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77AB5" w14:textId="75641948" w:rsidR="00981FC4" w:rsidRDefault="00FA61D7">
      <w:pPr>
        <w:rPr>
          <w:b/>
          <w:bCs/>
          <w:i/>
          <w:iCs/>
          <w:sz w:val="72"/>
          <w:szCs w:val="72"/>
          <w:lang w:val="ro-RO"/>
        </w:rPr>
      </w:pPr>
      <w:r>
        <w:rPr>
          <w:b/>
          <w:bCs/>
          <w:i/>
          <w:iCs/>
          <w:sz w:val="72"/>
          <w:szCs w:val="72"/>
          <w:lang w:val="ro-RO"/>
        </w:rPr>
        <w:t>Workplace Culture and its Impact on Organisational Efficiency</w:t>
      </w:r>
    </w:p>
    <w:p w14:paraId="1C2AE548" w14:textId="7748BDAB" w:rsidR="00FA61D7" w:rsidRDefault="00FA61D7">
      <w:pPr>
        <w:rPr>
          <w:b/>
          <w:bCs/>
          <w:i/>
          <w:iCs/>
          <w:sz w:val="72"/>
          <w:szCs w:val="72"/>
          <w:lang w:val="ro-RO"/>
        </w:rPr>
      </w:pPr>
      <w:r>
        <w:rPr>
          <w:b/>
          <w:bCs/>
          <w:i/>
          <w:iCs/>
          <w:sz w:val="72"/>
          <w:szCs w:val="72"/>
          <w:lang w:val="ro-RO"/>
        </w:rPr>
        <w:t>BMSW5105</w:t>
      </w:r>
    </w:p>
    <w:p w14:paraId="3919895E" w14:textId="5E6F9F22" w:rsidR="00FA61D7" w:rsidRDefault="00FA61D7">
      <w:pPr>
        <w:rPr>
          <w:b/>
          <w:bCs/>
          <w:i/>
          <w:iCs/>
          <w:sz w:val="72"/>
          <w:szCs w:val="72"/>
          <w:lang w:val="ro-RO"/>
        </w:rPr>
      </w:pPr>
    </w:p>
    <w:p w14:paraId="7B38B3C3" w14:textId="38DF0347" w:rsidR="00FA61D7" w:rsidRDefault="00FA61D7">
      <w:pPr>
        <w:rPr>
          <w:b/>
          <w:bCs/>
          <w:i/>
          <w:iCs/>
          <w:sz w:val="72"/>
          <w:szCs w:val="72"/>
          <w:lang w:val="ro-RO"/>
        </w:rPr>
      </w:pPr>
      <w:r>
        <w:rPr>
          <w:b/>
          <w:bCs/>
          <w:i/>
          <w:iCs/>
          <w:sz w:val="72"/>
          <w:szCs w:val="72"/>
          <w:lang w:val="ro-RO"/>
        </w:rPr>
        <w:t>Student id : 1920286</w:t>
      </w:r>
    </w:p>
    <w:p w14:paraId="5E8D892B" w14:textId="02BEB4F1" w:rsidR="00FA61D7" w:rsidRDefault="00FA61D7">
      <w:pPr>
        <w:rPr>
          <w:b/>
          <w:bCs/>
          <w:i/>
          <w:iCs/>
          <w:sz w:val="72"/>
          <w:szCs w:val="72"/>
          <w:lang w:val="ro-RO"/>
        </w:rPr>
      </w:pPr>
      <w:r>
        <w:rPr>
          <w:b/>
          <w:bCs/>
          <w:i/>
          <w:iCs/>
          <w:sz w:val="72"/>
          <w:szCs w:val="72"/>
          <w:lang w:val="ro-RO"/>
        </w:rPr>
        <w:t>Student name: Andrada Balaban</w:t>
      </w:r>
    </w:p>
    <w:p w14:paraId="693035B3" w14:textId="63780AF3" w:rsidR="00FA61D7" w:rsidRDefault="00FA61D7">
      <w:pPr>
        <w:rPr>
          <w:b/>
          <w:bCs/>
          <w:i/>
          <w:iCs/>
          <w:sz w:val="72"/>
          <w:szCs w:val="72"/>
          <w:lang w:val="ro-RO"/>
        </w:rPr>
      </w:pPr>
      <w:r>
        <w:rPr>
          <w:b/>
          <w:bCs/>
          <w:i/>
          <w:iCs/>
          <w:sz w:val="72"/>
          <w:szCs w:val="72"/>
          <w:lang w:val="ro-RO"/>
        </w:rPr>
        <w:t>Lecturer name: Rexon Nting</w:t>
      </w:r>
    </w:p>
    <w:p w14:paraId="0F48FBB3" w14:textId="7DECB952" w:rsidR="00FA61D7" w:rsidRDefault="00FA61D7">
      <w:pPr>
        <w:rPr>
          <w:b/>
          <w:bCs/>
          <w:i/>
          <w:iCs/>
          <w:sz w:val="72"/>
          <w:szCs w:val="72"/>
          <w:lang w:val="ro-RO"/>
        </w:rPr>
      </w:pPr>
    </w:p>
    <w:p w14:paraId="5C67ACA9" w14:textId="77777777" w:rsidR="00FA61D7" w:rsidRDefault="00FA61D7" w:rsidP="00FA61D7">
      <w:pPr>
        <w:pStyle w:val="NoSpacing"/>
        <w:jc w:val="right"/>
        <w:rPr>
          <w:rFonts w:ascii="Times New Roman" w:hAnsi="Times New Roman" w:cs="Times New Roman"/>
          <w:color w:val="000000"/>
          <w:sz w:val="96"/>
          <w:szCs w:val="96"/>
        </w:rPr>
      </w:pPr>
    </w:p>
    <w:p w14:paraId="1057A3D8" w14:textId="77777777" w:rsidR="00FA61D7" w:rsidRDefault="00FA61D7" w:rsidP="00FA61D7">
      <w:pPr>
        <w:pStyle w:val="TOCHeading"/>
      </w:pPr>
      <w:r>
        <w:t>Table of Contents</w:t>
      </w:r>
    </w:p>
    <w:p w14:paraId="0D353DC9" w14:textId="77777777" w:rsidR="00FA61D7" w:rsidRDefault="00FA61D7" w:rsidP="00FA61D7">
      <w:pPr>
        <w:pStyle w:val="TOC1"/>
        <w:tabs>
          <w:tab w:val="right" w:leader="dot" w:pos="9350"/>
        </w:tabs>
        <w:rPr>
          <w:rFonts w:ascii="Calibri" w:eastAsia="Times New Roman" w:hAnsi="Calibri" w:cs="Mangal"/>
          <w:noProof/>
          <w:color w:val="auto"/>
          <w:sz w:val="22"/>
          <w:szCs w:val="20"/>
          <w:lang w:val="en-US" w:eastAsia="en-US" w:bidi="hi-IN"/>
        </w:rPr>
      </w:pPr>
      <w:r>
        <w:fldChar w:fldCharType="begin"/>
      </w:r>
      <w:r>
        <w:instrText xml:space="preserve"> TOC \o "1-3" \h \z \u </w:instrText>
      </w:r>
      <w:r>
        <w:fldChar w:fldCharType="separate"/>
      </w:r>
      <w:hyperlink r:id="rId5" w:anchor="_Toc76765962" w:history="1">
        <w:r>
          <w:rPr>
            <w:rStyle w:val="Hyperlink"/>
            <w:noProof/>
            <w:shd w:val="clear" w:color="auto" w:fill="FFFFFF"/>
          </w:rPr>
          <w:t>INTRODUCTION</w:t>
        </w:r>
        <w:r>
          <w:rPr>
            <w:rStyle w:val="Hyperlink"/>
            <w:noProof/>
            <w:webHidden/>
          </w:rPr>
          <w:tab/>
        </w:r>
        <w:r>
          <w:rPr>
            <w:rStyle w:val="Hyperlink"/>
            <w:noProof/>
            <w:webHidden/>
          </w:rPr>
          <w:fldChar w:fldCharType="begin"/>
        </w:r>
        <w:r>
          <w:rPr>
            <w:rStyle w:val="Hyperlink"/>
            <w:noProof/>
            <w:webHidden/>
          </w:rPr>
          <w:instrText xml:space="preserve"> PAGEREF _Toc76765962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4E8FF0DB" w14:textId="77777777" w:rsidR="00FA61D7" w:rsidRDefault="00FA61D7" w:rsidP="00FA61D7">
      <w:pPr>
        <w:pStyle w:val="TOC1"/>
        <w:tabs>
          <w:tab w:val="right" w:leader="dot" w:pos="9350"/>
        </w:tabs>
        <w:rPr>
          <w:rFonts w:ascii="Calibri" w:eastAsia="Times New Roman" w:hAnsi="Calibri" w:cs="Mangal"/>
          <w:noProof/>
          <w:color w:val="auto"/>
          <w:sz w:val="22"/>
          <w:szCs w:val="20"/>
          <w:lang w:val="en-US" w:eastAsia="en-US" w:bidi="hi-IN"/>
        </w:rPr>
      </w:pPr>
      <w:hyperlink r:id="rId6" w:anchor="_Toc76765963" w:history="1">
        <w:r>
          <w:rPr>
            <w:rStyle w:val="Hyperlink"/>
            <w:noProof/>
          </w:rPr>
          <w:t>TASK 1</w:t>
        </w:r>
        <w:r>
          <w:rPr>
            <w:rStyle w:val="Hyperlink"/>
            <w:noProof/>
            <w:webHidden/>
          </w:rPr>
          <w:tab/>
        </w:r>
        <w:r>
          <w:rPr>
            <w:rStyle w:val="Hyperlink"/>
            <w:noProof/>
            <w:webHidden/>
          </w:rPr>
          <w:fldChar w:fldCharType="begin"/>
        </w:r>
        <w:r>
          <w:rPr>
            <w:rStyle w:val="Hyperlink"/>
            <w:noProof/>
            <w:webHidden/>
          </w:rPr>
          <w:instrText xml:space="preserve"> PAGEREF _Toc76765963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0317DB2D" w14:textId="77777777" w:rsidR="00FA61D7" w:rsidRDefault="00FA61D7" w:rsidP="00FA61D7">
      <w:pPr>
        <w:pStyle w:val="TOC2"/>
        <w:tabs>
          <w:tab w:val="right" w:leader="dot" w:pos="9350"/>
        </w:tabs>
        <w:rPr>
          <w:rFonts w:ascii="Calibri" w:eastAsia="Times New Roman" w:hAnsi="Calibri" w:cs="Mangal"/>
          <w:noProof/>
          <w:color w:val="auto"/>
          <w:sz w:val="22"/>
          <w:szCs w:val="20"/>
          <w:lang w:val="en-US" w:eastAsia="en-US" w:bidi="hi-IN"/>
        </w:rPr>
      </w:pPr>
      <w:hyperlink r:id="rId7" w:anchor="_Toc76765964" w:history="1">
        <w:r>
          <w:rPr>
            <w:rStyle w:val="Hyperlink"/>
            <w:noProof/>
          </w:rPr>
          <w:t>a) Concise introduction of Amazon</w:t>
        </w:r>
        <w:r>
          <w:rPr>
            <w:rStyle w:val="Hyperlink"/>
            <w:noProof/>
            <w:webHidden/>
          </w:rPr>
          <w:tab/>
        </w:r>
        <w:r>
          <w:rPr>
            <w:rStyle w:val="Hyperlink"/>
            <w:noProof/>
            <w:webHidden/>
          </w:rPr>
          <w:fldChar w:fldCharType="begin"/>
        </w:r>
        <w:r>
          <w:rPr>
            <w:rStyle w:val="Hyperlink"/>
            <w:noProof/>
            <w:webHidden/>
          </w:rPr>
          <w:instrText xml:space="preserve"> PAGEREF _Toc76765964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45400A1D" w14:textId="77777777" w:rsidR="00FA61D7" w:rsidRDefault="00FA61D7" w:rsidP="00FA61D7">
      <w:pPr>
        <w:pStyle w:val="TOC2"/>
        <w:tabs>
          <w:tab w:val="right" w:leader="dot" w:pos="9350"/>
        </w:tabs>
        <w:rPr>
          <w:rFonts w:ascii="Calibri" w:eastAsia="Times New Roman" w:hAnsi="Calibri" w:cs="Mangal"/>
          <w:noProof/>
          <w:color w:val="auto"/>
          <w:sz w:val="22"/>
          <w:szCs w:val="20"/>
          <w:lang w:val="en-US" w:eastAsia="en-US" w:bidi="hi-IN"/>
        </w:rPr>
      </w:pPr>
      <w:hyperlink r:id="rId8" w:anchor="_Toc76765965" w:history="1">
        <w:r>
          <w:rPr>
            <w:rStyle w:val="Hyperlink"/>
            <w:noProof/>
            <w:shd w:val="clear" w:color="auto" w:fill="FFFFFF"/>
          </w:rPr>
          <w:t>b) Concise introduction of analytical tools utilised in this report</w:t>
        </w:r>
        <w:r>
          <w:rPr>
            <w:rStyle w:val="Hyperlink"/>
            <w:noProof/>
            <w:webHidden/>
          </w:rPr>
          <w:tab/>
        </w:r>
        <w:r>
          <w:rPr>
            <w:rStyle w:val="Hyperlink"/>
            <w:noProof/>
            <w:webHidden/>
          </w:rPr>
          <w:fldChar w:fldCharType="begin"/>
        </w:r>
        <w:r>
          <w:rPr>
            <w:rStyle w:val="Hyperlink"/>
            <w:noProof/>
            <w:webHidden/>
          </w:rPr>
          <w:instrText xml:space="preserve"> PAGEREF _Toc76765965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44D0E04A" w14:textId="77777777" w:rsidR="00FA61D7" w:rsidRDefault="00FA61D7" w:rsidP="00FA61D7">
      <w:pPr>
        <w:pStyle w:val="TOC2"/>
        <w:tabs>
          <w:tab w:val="right" w:leader="dot" w:pos="9350"/>
        </w:tabs>
        <w:rPr>
          <w:rFonts w:ascii="Calibri" w:eastAsia="Times New Roman" w:hAnsi="Calibri" w:cs="Mangal"/>
          <w:noProof/>
          <w:color w:val="auto"/>
          <w:sz w:val="22"/>
          <w:szCs w:val="20"/>
          <w:lang w:val="en-US" w:eastAsia="en-US" w:bidi="hi-IN"/>
        </w:rPr>
      </w:pPr>
      <w:hyperlink r:id="rId9" w:anchor="_Toc76765966" w:history="1">
        <w:r>
          <w:rPr>
            <w:rStyle w:val="Hyperlink"/>
            <w:noProof/>
            <w:shd w:val="clear" w:color="auto" w:fill="FFFFFF"/>
          </w:rPr>
          <w:t xml:space="preserve">c) Evaluation of the company and it's environment with suitable </w:t>
        </w:r>
        <w:r>
          <w:rPr>
            <w:rStyle w:val="Hyperlink"/>
            <w:noProof/>
          </w:rPr>
          <w:t>analytical</w:t>
        </w:r>
        <w:r>
          <w:rPr>
            <w:rStyle w:val="Hyperlink"/>
            <w:noProof/>
            <w:shd w:val="clear" w:color="auto" w:fill="FFFFFF"/>
          </w:rPr>
          <w:t xml:space="preserve"> tools</w:t>
        </w:r>
        <w:r>
          <w:rPr>
            <w:rStyle w:val="Hyperlink"/>
            <w:noProof/>
            <w:webHidden/>
          </w:rPr>
          <w:tab/>
        </w:r>
        <w:r>
          <w:rPr>
            <w:rStyle w:val="Hyperlink"/>
            <w:noProof/>
            <w:webHidden/>
          </w:rPr>
          <w:fldChar w:fldCharType="begin"/>
        </w:r>
        <w:r>
          <w:rPr>
            <w:rStyle w:val="Hyperlink"/>
            <w:noProof/>
            <w:webHidden/>
          </w:rPr>
          <w:instrText xml:space="preserve"> PAGEREF _Toc76765966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1C395AFD" w14:textId="77777777" w:rsidR="00FA61D7" w:rsidRDefault="00FA61D7" w:rsidP="00FA61D7">
      <w:pPr>
        <w:pStyle w:val="TOC2"/>
        <w:tabs>
          <w:tab w:val="right" w:leader="dot" w:pos="9350"/>
        </w:tabs>
        <w:rPr>
          <w:rFonts w:ascii="Calibri" w:eastAsia="Times New Roman" w:hAnsi="Calibri" w:cs="Mangal"/>
          <w:noProof/>
          <w:color w:val="auto"/>
          <w:sz w:val="22"/>
          <w:szCs w:val="20"/>
          <w:lang w:val="en-US" w:eastAsia="en-US" w:bidi="hi-IN"/>
        </w:rPr>
      </w:pPr>
      <w:hyperlink r:id="rId10" w:anchor="_Toc76765967" w:history="1">
        <w:r>
          <w:rPr>
            <w:rStyle w:val="Hyperlink"/>
            <w:noProof/>
          </w:rPr>
          <w:t>Critically assess the workplace culture of your selected organisation by using some of the questions surrounding Cultural Web</w:t>
        </w:r>
        <w:r>
          <w:rPr>
            <w:rStyle w:val="Hyperlink"/>
            <w:noProof/>
            <w:webHidden/>
          </w:rPr>
          <w:tab/>
        </w:r>
        <w:r>
          <w:rPr>
            <w:rStyle w:val="Hyperlink"/>
            <w:noProof/>
            <w:webHidden/>
          </w:rPr>
          <w:fldChar w:fldCharType="begin"/>
        </w:r>
        <w:r>
          <w:rPr>
            <w:rStyle w:val="Hyperlink"/>
            <w:noProof/>
            <w:webHidden/>
          </w:rPr>
          <w:instrText xml:space="preserve"> PAGEREF _Toc76765967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5F646929" w14:textId="77777777" w:rsidR="00FA61D7" w:rsidRDefault="00FA61D7" w:rsidP="00FA61D7">
      <w:pPr>
        <w:pStyle w:val="TOC2"/>
        <w:tabs>
          <w:tab w:val="right" w:leader="dot" w:pos="9350"/>
        </w:tabs>
        <w:rPr>
          <w:rFonts w:ascii="Calibri" w:eastAsia="Times New Roman" w:hAnsi="Calibri" w:cs="Mangal"/>
          <w:noProof/>
          <w:color w:val="auto"/>
          <w:sz w:val="22"/>
          <w:szCs w:val="20"/>
          <w:lang w:val="en-US" w:eastAsia="en-US" w:bidi="hi-IN"/>
        </w:rPr>
      </w:pPr>
      <w:hyperlink r:id="rId11" w:anchor="_Toc76765968" w:history="1">
        <w:r>
          <w:rPr>
            <w:rStyle w:val="Hyperlink"/>
            <w:noProof/>
          </w:rPr>
          <w:t>Critically evaluate the relationship between Amazon present culture and its efficiency in achieving financial and non-financial performance. Explains the term, Ethical Dilemma and identify at least ethical dilemmas in Amazon</w:t>
        </w:r>
        <w:r>
          <w:rPr>
            <w:rStyle w:val="Hyperlink"/>
            <w:noProof/>
            <w:webHidden/>
          </w:rPr>
          <w:tab/>
        </w:r>
        <w:r>
          <w:rPr>
            <w:rStyle w:val="Hyperlink"/>
            <w:noProof/>
            <w:webHidden/>
          </w:rPr>
          <w:fldChar w:fldCharType="begin"/>
        </w:r>
        <w:r>
          <w:rPr>
            <w:rStyle w:val="Hyperlink"/>
            <w:noProof/>
            <w:webHidden/>
          </w:rPr>
          <w:instrText xml:space="preserve"> PAGEREF _Toc76765968 \h </w:instrText>
        </w:r>
        <w:r>
          <w:rPr>
            <w:rStyle w:val="Hyperlink"/>
            <w:noProof/>
            <w:webHidden/>
          </w:rPr>
        </w:r>
        <w:r>
          <w:rPr>
            <w:rStyle w:val="Hyperlink"/>
            <w:noProof/>
            <w:webHidden/>
          </w:rPr>
          <w:fldChar w:fldCharType="separate"/>
        </w:r>
        <w:r>
          <w:rPr>
            <w:rStyle w:val="Hyperlink"/>
            <w:noProof/>
            <w:webHidden/>
          </w:rPr>
          <w:t>12</w:t>
        </w:r>
        <w:r>
          <w:rPr>
            <w:rStyle w:val="Hyperlink"/>
            <w:noProof/>
            <w:webHidden/>
          </w:rPr>
          <w:fldChar w:fldCharType="end"/>
        </w:r>
      </w:hyperlink>
    </w:p>
    <w:p w14:paraId="2A232E26" w14:textId="77777777" w:rsidR="00FA61D7" w:rsidRDefault="00FA61D7" w:rsidP="00FA61D7">
      <w:pPr>
        <w:pStyle w:val="TOC1"/>
        <w:tabs>
          <w:tab w:val="right" w:leader="dot" w:pos="9350"/>
        </w:tabs>
        <w:rPr>
          <w:rFonts w:ascii="Calibri" w:eastAsia="Times New Roman" w:hAnsi="Calibri" w:cs="Mangal"/>
          <w:noProof/>
          <w:color w:val="auto"/>
          <w:sz w:val="22"/>
          <w:szCs w:val="20"/>
          <w:lang w:val="en-US" w:eastAsia="en-US" w:bidi="hi-IN"/>
        </w:rPr>
      </w:pPr>
      <w:hyperlink r:id="rId12" w:anchor="_Toc76765969" w:history="1">
        <w:r>
          <w:rPr>
            <w:rStyle w:val="Hyperlink"/>
            <w:noProof/>
          </w:rPr>
          <w:t>Supplementary task</w:t>
        </w:r>
        <w:r>
          <w:rPr>
            <w:rStyle w:val="Hyperlink"/>
            <w:noProof/>
            <w:webHidden/>
          </w:rPr>
          <w:tab/>
        </w:r>
        <w:r>
          <w:rPr>
            <w:rStyle w:val="Hyperlink"/>
            <w:noProof/>
            <w:webHidden/>
          </w:rPr>
          <w:fldChar w:fldCharType="begin"/>
        </w:r>
        <w:r>
          <w:rPr>
            <w:rStyle w:val="Hyperlink"/>
            <w:noProof/>
            <w:webHidden/>
          </w:rPr>
          <w:instrText xml:space="preserve"> PAGEREF _Toc76765969 \h </w:instrText>
        </w:r>
        <w:r>
          <w:rPr>
            <w:rStyle w:val="Hyperlink"/>
            <w:noProof/>
            <w:webHidden/>
          </w:rPr>
        </w:r>
        <w:r>
          <w:rPr>
            <w:rStyle w:val="Hyperlink"/>
            <w:noProof/>
            <w:webHidden/>
          </w:rPr>
          <w:fldChar w:fldCharType="separate"/>
        </w:r>
        <w:r>
          <w:rPr>
            <w:rStyle w:val="Hyperlink"/>
            <w:noProof/>
            <w:webHidden/>
          </w:rPr>
          <w:t>14</w:t>
        </w:r>
        <w:r>
          <w:rPr>
            <w:rStyle w:val="Hyperlink"/>
            <w:noProof/>
            <w:webHidden/>
          </w:rPr>
          <w:fldChar w:fldCharType="end"/>
        </w:r>
      </w:hyperlink>
    </w:p>
    <w:p w14:paraId="22AE42FF" w14:textId="77777777" w:rsidR="00FA61D7" w:rsidRDefault="00FA61D7" w:rsidP="00FA61D7">
      <w:pPr>
        <w:pStyle w:val="TOC1"/>
        <w:tabs>
          <w:tab w:val="right" w:leader="dot" w:pos="9350"/>
        </w:tabs>
        <w:rPr>
          <w:rFonts w:ascii="Calibri" w:eastAsia="Times New Roman" w:hAnsi="Calibri" w:cs="Mangal"/>
          <w:noProof/>
          <w:color w:val="auto"/>
          <w:sz w:val="22"/>
          <w:szCs w:val="20"/>
          <w:lang w:val="en-US" w:eastAsia="en-US" w:bidi="hi-IN"/>
        </w:rPr>
      </w:pPr>
      <w:hyperlink r:id="rId13" w:anchor="_Toc76765970" w:history="1">
        <w:r>
          <w:rPr>
            <w:rStyle w:val="Hyperlink"/>
            <w:noProof/>
          </w:rPr>
          <w:t>Task 2</w:t>
        </w:r>
        <w:r>
          <w:rPr>
            <w:rStyle w:val="Hyperlink"/>
            <w:noProof/>
            <w:webHidden/>
          </w:rPr>
          <w:tab/>
        </w:r>
        <w:r>
          <w:rPr>
            <w:rStyle w:val="Hyperlink"/>
            <w:noProof/>
            <w:webHidden/>
          </w:rPr>
          <w:fldChar w:fldCharType="begin"/>
        </w:r>
        <w:r>
          <w:rPr>
            <w:rStyle w:val="Hyperlink"/>
            <w:noProof/>
            <w:webHidden/>
          </w:rPr>
          <w:instrText xml:space="preserve"> PAGEREF _Toc76765970 \h </w:instrText>
        </w:r>
        <w:r>
          <w:rPr>
            <w:rStyle w:val="Hyperlink"/>
            <w:noProof/>
            <w:webHidden/>
          </w:rPr>
        </w:r>
        <w:r>
          <w:rPr>
            <w:rStyle w:val="Hyperlink"/>
            <w:noProof/>
            <w:webHidden/>
          </w:rPr>
          <w:fldChar w:fldCharType="separate"/>
        </w:r>
        <w:r>
          <w:rPr>
            <w:rStyle w:val="Hyperlink"/>
            <w:noProof/>
            <w:webHidden/>
          </w:rPr>
          <w:t>14</w:t>
        </w:r>
        <w:r>
          <w:rPr>
            <w:rStyle w:val="Hyperlink"/>
            <w:noProof/>
            <w:webHidden/>
          </w:rPr>
          <w:fldChar w:fldCharType="end"/>
        </w:r>
      </w:hyperlink>
    </w:p>
    <w:p w14:paraId="124CE64A" w14:textId="77777777" w:rsidR="00FA61D7" w:rsidRDefault="00FA61D7" w:rsidP="00FA61D7">
      <w:pPr>
        <w:pStyle w:val="TOC2"/>
        <w:tabs>
          <w:tab w:val="right" w:leader="dot" w:pos="9350"/>
        </w:tabs>
        <w:rPr>
          <w:rFonts w:ascii="Calibri" w:eastAsia="Times New Roman" w:hAnsi="Calibri" w:cs="Mangal"/>
          <w:noProof/>
          <w:color w:val="auto"/>
          <w:sz w:val="22"/>
          <w:szCs w:val="20"/>
          <w:lang w:val="en-US" w:eastAsia="en-US" w:bidi="hi-IN"/>
        </w:rPr>
      </w:pPr>
      <w:hyperlink r:id="rId14" w:anchor="_Toc76765971" w:history="1">
        <w:r>
          <w:rPr>
            <w:rStyle w:val="Hyperlink"/>
            <w:noProof/>
          </w:rPr>
          <w:t>Reflection</w:t>
        </w:r>
        <w:r>
          <w:rPr>
            <w:rStyle w:val="Hyperlink"/>
            <w:noProof/>
            <w:webHidden/>
          </w:rPr>
          <w:tab/>
        </w:r>
        <w:r>
          <w:rPr>
            <w:rStyle w:val="Hyperlink"/>
            <w:noProof/>
            <w:webHidden/>
          </w:rPr>
          <w:fldChar w:fldCharType="begin"/>
        </w:r>
        <w:r>
          <w:rPr>
            <w:rStyle w:val="Hyperlink"/>
            <w:noProof/>
            <w:webHidden/>
          </w:rPr>
          <w:instrText xml:space="preserve"> PAGEREF _Toc76765971 \h </w:instrText>
        </w:r>
        <w:r>
          <w:rPr>
            <w:rStyle w:val="Hyperlink"/>
            <w:noProof/>
            <w:webHidden/>
          </w:rPr>
        </w:r>
        <w:r>
          <w:rPr>
            <w:rStyle w:val="Hyperlink"/>
            <w:noProof/>
            <w:webHidden/>
          </w:rPr>
          <w:fldChar w:fldCharType="separate"/>
        </w:r>
        <w:r>
          <w:rPr>
            <w:rStyle w:val="Hyperlink"/>
            <w:noProof/>
            <w:webHidden/>
          </w:rPr>
          <w:t>14</w:t>
        </w:r>
        <w:r>
          <w:rPr>
            <w:rStyle w:val="Hyperlink"/>
            <w:noProof/>
            <w:webHidden/>
          </w:rPr>
          <w:fldChar w:fldCharType="end"/>
        </w:r>
      </w:hyperlink>
    </w:p>
    <w:p w14:paraId="2B2B5A75" w14:textId="77777777" w:rsidR="00FA61D7" w:rsidRDefault="00FA61D7" w:rsidP="00FA61D7">
      <w:pPr>
        <w:pStyle w:val="TOC1"/>
        <w:tabs>
          <w:tab w:val="right" w:leader="dot" w:pos="9350"/>
        </w:tabs>
        <w:rPr>
          <w:rFonts w:ascii="Calibri" w:eastAsia="Times New Roman" w:hAnsi="Calibri" w:cs="Mangal"/>
          <w:noProof/>
          <w:color w:val="auto"/>
          <w:sz w:val="22"/>
          <w:szCs w:val="20"/>
          <w:lang w:val="en-US" w:eastAsia="en-US" w:bidi="hi-IN"/>
        </w:rPr>
      </w:pPr>
      <w:hyperlink r:id="rId15" w:anchor="_Toc76765972"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_Toc76765972 \h </w:instrText>
        </w:r>
        <w:r>
          <w:rPr>
            <w:rStyle w:val="Hyperlink"/>
            <w:noProof/>
            <w:webHidden/>
          </w:rPr>
        </w:r>
        <w:r>
          <w:rPr>
            <w:rStyle w:val="Hyperlink"/>
            <w:noProof/>
            <w:webHidden/>
          </w:rPr>
          <w:fldChar w:fldCharType="separate"/>
        </w:r>
        <w:r>
          <w:rPr>
            <w:rStyle w:val="Hyperlink"/>
            <w:noProof/>
            <w:webHidden/>
          </w:rPr>
          <w:t>16</w:t>
        </w:r>
        <w:r>
          <w:rPr>
            <w:rStyle w:val="Hyperlink"/>
            <w:noProof/>
            <w:webHidden/>
          </w:rPr>
          <w:fldChar w:fldCharType="end"/>
        </w:r>
      </w:hyperlink>
    </w:p>
    <w:p w14:paraId="393A0F79" w14:textId="77777777" w:rsidR="00FA61D7" w:rsidRDefault="00FA61D7" w:rsidP="00FA61D7">
      <w:pPr>
        <w:pStyle w:val="TOC1"/>
        <w:tabs>
          <w:tab w:val="right" w:leader="dot" w:pos="9350"/>
        </w:tabs>
        <w:rPr>
          <w:rFonts w:ascii="Calibri" w:eastAsia="Times New Roman" w:hAnsi="Calibri" w:cs="Mangal"/>
          <w:noProof/>
          <w:color w:val="auto"/>
          <w:sz w:val="22"/>
          <w:szCs w:val="20"/>
          <w:lang w:val="en-US" w:eastAsia="en-US" w:bidi="hi-IN"/>
        </w:rPr>
      </w:pPr>
      <w:hyperlink r:id="rId16" w:anchor="_Toc76765973"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_Toc76765973 \h </w:instrText>
        </w:r>
        <w:r>
          <w:rPr>
            <w:rStyle w:val="Hyperlink"/>
            <w:noProof/>
            <w:webHidden/>
          </w:rPr>
        </w:r>
        <w:r>
          <w:rPr>
            <w:rStyle w:val="Hyperlink"/>
            <w:noProof/>
            <w:webHidden/>
          </w:rPr>
          <w:fldChar w:fldCharType="separate"/>
        </w:r>
        <w:r>
          <w:rPr>
            <w:rStyle w:val="Hyperlink"/>
            <w:noProof/>
            <w:webHidden/>
          </w:rPr>
          <w:t>17</w:t>
        </w:r>
        <w:r>
          <w:rPr>
            <w:rStyle w:val="Hyperlink"/>
            <w:noProof/>
            <w:webHidden/>
          </w:rPr>
          <w:fldChar w:fldCharType="end"/>
        </w:r>
      </w:hyperlink>
    </w:p>
    <w:p w14:paraId="03706E0D" w14:textId="77777777" w:rsidR="00FA61D7" w:rsidRDefault="00FA61D7" w:rsidP="00FA61D7">
      <w:pPr>
        <w:rPr>
          <w:rFonts w:ascii="Times New Roman" w:eastAsia="Calibri" w:hAnsi="Times New Roman" w:cs="Times New Roman"/>
          <w:color w:val="000000"/>
          <w:sz w:val="24"/>
          <w:lang w:eastAsia="ar-SA"/>
        </w:rPr>
      </w:pPr>
      <w:r>
        <w:rPr>
          <w:b/>
          <w:bCs/>
          <w:noProof/>
        </w:rPr>
        <w:fldChar w:fldCharType="end"/>
      </w:r>
    </w:p>
    <w:p w14:paraId="0B3A9B14" w14:textId="77777777" w:rsidR="00FA61D7" w:rsidRDefault="00FA61D7" w:rsidP="00FA61D7">
      <w:pPr>
        <w:jc w:val="center"/>
        <w:rPr>
          <w:sz w:val="28"/>
          <w:szCs w:val="28"/>
        </w:rPr>
      </w:pPr>
    </w:p>
    <w:p w14:paraId="625C0423" w14:textId="77777777" w:rsidR="00FA61D7" w:rsidRDefault="00FA61D7" w:rsidP="00FA61D7">
      <w:pPr>
        <w:pStyle w:val="Heading1"/>
        <w:pageBreakBefore/>
        <w:numPr>
          <w:ilvl w:val="0"/>
          <w:numId w:val="1"/>
        </w:numPr>
        <w:rPr>
          <w:b w:val="0"/>
          <w:bCs w:val="0"/>
          <w:shd w:val="clear" w:color="auto" w:fill="FFFFFF"/>
        </w:rPr>
      </w:pPr>
      <w:bookmarkStart w:id="0" w:name="_Toc76765962"/>
      <w:r>
        <w:rPr>
          <w:b w:val="0"/>
          <w:bCs w:val="0"/>
          <w:shd w:val="clear" w:color="auto" w:fill="FFFFFF"/>
        </w:rPr>
        <w:lastRenderedPageBreak/>
        <w:t>INTRODUCTION</w:t>
      </w:r>
      <w:bookmarkEnd w:id="0"/>
      <w:r>
        <w:rPr>
          <w:b w:val="0"/>
          <w:bCs w:val="0"/>
          <w:shd w:val="clear" w:color="auto" w:fill="FFFFFF"/>
        </w:rPr>
        <w:t xml:space="preserve"> </w:t>
      </w:r>
    </w:p>
    <w:p w14:paraId="7F17A38E" w14:textId="77777777" w:rsidR="00FA61D7" w:rsidRDefault="00FA61D7" w:rsidP="00FA61D7">
      <w:pPr>
        <w:pStyle w:val="BodyText"/>
      </w:pPr>
      <w:r>
        <w:rPr>
          <w:shd w:val="clear" w:color="auto" w:fill="FFFFFF"/>
        </w:rPr>
        <w:tab/>
        <w:t xml:space="preserve">Organisational culture is formed with the practices, beloveds and norms followed by the employees of the company which play a vital role </w:t>
      </w:r>
      <w:proofErr w:type="spellStart"/>
      <w:r>
        <w:rPr>
          <w:shd w:val="clear" w:color="auto" w:fill="FFFFFF"/>
        </w:rPr>
        <w:t>indirecting</w:t>
      </w:r>
      <w:proofErr w:type="spellEnd"/>
      <w:r>
        <w:rPr>
          <w:shd w:val="clear" w:color="auto" w:fill="FFFFFF"/>
        </w:rPr>
        <w:t xml:space="preserve"> organisational behaviour. Amazon is the selected business firm for this report (</w:t>
      </w:r>
      <w:proofErr w:type="spellStart"/>
      <w:r>
        <w:rPr>
          <w:color w:val="222222"/>
          <w:szCs w:val="24"/>
          <w:shd w:val="clear" w:color="auto" w:fill="FFFFFF"/>
        </w:rPr>
        <w:t>Kazemi</w:t>
      </w:r>
      <w:proofErr w:type="spellEnd"/>
      <w:r>
        <w:rPr>
          <w:color w:val="222222"/>
          <w:szCs w:val="24"/>
          <w:shd w:val="clear" w:color="auto" w:fill="FFFFFF"/>
        </w:rPr>
        <w:t xml:space="preserve"> and et. al., 2020</w:t>
      </w:r>
      <w:r>
        <w:rPr>
          <w:shd w:val="clear" w:color="auto" w:fill="FFFFFF"/>
        </w:rPr>
        <w:t xml:space="preserve">). The present report utilises suitable organizational analysis tools to understand and evaluate the current industry environment and external environment of Amazon. In addition to this culture web is also used in the present report to gain a profound understanding of the organizational culture at Amazon. The outcome of analysis is used to determine the relationship between financial and non-financial performance of Amazon and organizational culture. The conception of ethical dilemma is de3fined in this report along with suitable examples in context of Amazon. Action taken to solve the ethical dilemmas with justification are mentioned in this report.  </w:t>
      </w:r>
    </w:p>
    <w:p w14:paraId="48EA6D8E" w14:textId="77777777" w:rsidR="00FA61D7" w:rsidRDefault="00FA61D7" w:rsidP="00FA61D7">
      <w:pPr>
        <w:pStyle w:val="Heading1"/>
        <w:numPr>
          <w:ilvl w:val="0"/>
          <w:numId w:val="1"/>
        </w:numPr>
      </w:pPr>
      <w:bookmarkStart w:id="1" w:name="_Toc76765963"/>
      <w:r>
        <w:t>TASK 1</w:t>
      </w:r>
      <w:bookmarkEnd w:id="1"/>
    </w:p>
    <w:p w14:paraId="6479BADF" w14:textId="77777777" w:rsidR="00FA61D7" w:rsidRDefault="00FA61D7" w:rsidP="00FA61D7">
      <w:pPr>
        <w:pStyle w:val="Heading2"/>
        <w:numPr>
          <w:ilvl w:val="1"/>
          <w:numId w:val="1"/>
        </w:numPr>
      </w:pPr>
      <w:bookmarkStart w:id="2" w:name="_Toc76765964"/>
      <w:r>
        <w:t>a) Concise introduction of Amazon</w:t>
      </w:r>
      <w:bookmarkEnd w:id="2"/>
      <w:r>
        <w:t xml:space="preserve"> </w:t>
      </w:r>
    </w:p>
    <w:p w14:paraId="2D02F87F" w14:textId="77777777" w:rsidR="00FA61D7" w:rsidRDefault="00FA61D7" w:rsidP="00FA61D7">
      <w:pPr>
        <w:rPr>
          <w:shd w:val="clear" w:color="auto" w:fill="FFFFFF"/>
        </w:rPr>
      </w:pPr>
      <w:r>
        <w:tab/>
        <w:t xml:space="preserve">Amazon is a globally successful company and is an industry leader </w:t>
      </w:r>
      <w:proofErr w:type="spellStart"/>
      <w:r>
        <w:t>ion</w:t>
      </w:r>
      <w:proofErr w:type="spellEnd"/>
      <w:r>
        <w:t xml:space="preserve"> the information technology sector. After establishment in the year 1994 the company rapidly gained success to become one of the most valuable brands in the world. The headquarters of the company is located in Seattle Washington and the firm offers their services to consumers across the globe with strong presence in more than 200 nations and territories.  Amazon secured revenue of </w:t>
      </w:r>
      <w:r>
        <w:rPr>
          <w:color w:val="202124"/>
          <w:szCs w:val="24"/>
          <w:shd w:val="clear" w:color="auto" w:fill="FFFFFF"/>
        </w:rPr>
        <w:t>£</w:t>
      </w:r>
      <w:r>
        <w:rPr>
          <w:szCs w:val="24"/>
          <w:shd w:val="clear" w:color="auto" w:fill="FFFFFF"/>
        </w:rPr>
        <w:t xml:space="preserve">258 billion in the year 2020 which was an increase in 38% from the revenue of previous year (Amazon Revenue 2006-2021 | AMZN, 2021). In addition to this net profit of the company also increased by 84% in comparison to 2019. Financial success of the company depicts that the firm is able to handle global crises such as the COVIID-19 pandemic effectively. The number of employees recruited by the company form a total of 1,298,00. This huge manpower helps the company provide exceptional services to employees. Amazon has 185 fulfilment centres all around the globe which strengthen the distribution infrastructure.  The company is not limited to a single industry but operates in different industries. E-commerce, cloud computing, digital entertainment, </w:t>
      </w:r>
      <w:proofErr w:type="spellStart"/>
      <w:r>
        <w:rPr>
          <w:szCs w:val="24"/>
          <w:shd w:val="clear" w:color="auto" w:fill="FFFFFF"/>
        </w:rPr>
        <w:t>self driving</w:t>
      </w:r>
      <w:proofErr w:type="spellEnd"/>
      <w:r>
        <w:rPr>
          <w:szCs w:val="24"/>
          <w:shd w:val="clear" w:color="auto" w:fill="FFFFFF"/>
        </w:rPr>
        <w:t xml:space="preserve"> cars, digital streaming, artificial intelligence, book publishing and television studios are some of the sectors in which the American conglomerate is active. In addition to this with the establishment of Blue Origin, which is a private space-flight company owned by Amazon, the company has also entered the space travel sector. This continuous geographical expansion and focus on innovation has helped the company gain tremendous success and gain profitability despite ongoing global pandemic. </w:t>
      </w:r>
    </w:p>
    <w:p w14:paraId="6603E0CC" w14:textId="77777777" w:rsidR="00FA61D7" w:rsidRDefault="00FA61D7" w:rsidP="00FA61D7">
      <w:pPr>
        <w:pStyle w:val="Heading2"/>
        <w:numPr>
          <w:ilvl w:val="1"/>
          <w:numId w:val="1"/>
        </w:numPr>
        <w:rPr>
          <w:bCs w:val="0"/>
          <w:u w:val="none"/>
          <w:shd w:val="clear" w:color="auto" w:fill="FFFFFF"/>
        </w:rPr>
      </w:pPr>
      <w:bookmarkStart w:id="3" w:name="_Toc76765965"/>
      <w:r>
        <w:rPr>
          <w:bCs w:val="0"/>
          <w:u w:val="none"/>
          <w:shd w:val="clear" w:color="auto" w:fill="FFFFFF"/>
        </w:rPr>
        <w:t>b) Concise introduction of analytical tools utilised in this report</w:t>
      </w:r>
      <w:bookmarkEnd w:id="3"/>
    </w:p>
    <w:p w14:paraId="3DD3E8F2" w14:textId="77777777" w:rsidR="00FA61D7" w:rsidRDefault="00FA61D7" w:rsidP="00FA61D7">
      <w:pPr>
        <w:rPr>
          <w:b/>
          <w:bCs/>
          <w:i/>
          <w:iCs/>
          <w:shd w:val="clear" w:color="auto" w:fill="FFFFFF"/>
        </w:rPr>
      </w:pPr>
      <w:r>
        <w:rPr>
          <w:shd w:val="clear" w:color="auto" w:fill="FFFFFF"/>
        </w:rPr>
        <w:tab/>
      </w:r>
      <w:r>
        <w:rPr>
          <w:b/>
          <w:bCs/>
          <w:i/>
          <w:iCs/>
          <w:shd w:val="clear" w:color="auto" w:fill="FFFFFF"/>
        </w:rPr>
        <w:t xml:space="preserve">PESTEL analysis </w:t>
      </w:r>
    </w:p>
    <w:p w14:paraId="059C68E7" w14:textId="77777777" w:rsidR="00FA61D7" w:rsidRDefault="00FA61D7" w:rsidP="00FA61D7">
      <w:pPr>
        <w:rPr>
          <w:shd w:val="clear" w:color="auto" w:fill="FFFFFF"/>
        </w:rPr>
      </w:pPr>
      <w:r>
        <w:rPr>
          <w:shd w:val="clear" w:color="auto" w:fill="FFFFFF"/>
        </w:rPr>
        <w:tab/>
        <w:t xml:space="preserve">This analytical tool is used in the present report to evaluate the external environment of Amazon and understand the key external drivers for change. PESTEL analysis helps in understanding various forces affecting the business firm and their impact on the company </w:t>
      </w:r>
      <w:r>
        <w:rPr>
          <w:rFonts w:ascii="Arial" w:hAnsi="Arial"/>
          <w:color w:val="222222"/>
          <w:sz w:val="20"/>
          <w:szCs w:val="24"/>
          <w:shd w:val="clear" w:color="auto" w:fill="FFFFFF"/>
        </w:rPr>
        <w:t>(</w:t>
      </w:r>
      <w:r>
        <w:rPr>
          <w:szCs w:val="24"/>
          <w:shd w:val="clear" w:color="auto" w:fill="FFFFFF"/>
        </w:rPr>
        <w:t xml:space="preserve">Lin, Die and </w:t>
      </w:r>
      <w:proofErr w:type="spellStart"/>
      <w:r>
        <w:rPr>
          <w:szCs w:val="24"/>
          <w:shd w:val="clear" w:color="auto" w:fill="FFFFFF"/>
        </w:rPr>
        <w:t>Renpu</w:t>
      </w:r>
      <w:proofErr w:type="spellEnd"/>
      <w:r>
        <w:rPr>
          <w:szCs w:val="24"/>
          <w:shd w:val="clear" w:color="auto" w:fill="FFFFFF"/>
        </w:rPr>
        <w:t>,  2019)</w:t>
      </w:r>
      <w:r>
        <w:rPr>
          <w:shd w:val="clear" w:color="auto" w:fill="FFFFFF"/>
        </w:rPr>
        <w:t xml:space="preserve">. In addition to this the negative and positive impact of each of these factors is also given in this analysis. </w:t>
      </w:r>
    </w:p>
    <w:p w14:paraId="5C71295A" w14:textId="77777777" w:rsidR="00FA61D7" w:rsidRDefault="00FA61D7" w:rsidP="00FA61D7">
      <w:pPr>
        <w:rPr>
          <w:b/>
          <w:bCs/>
          <w:i/>
          <w:iCs/>
          <w:shd w:val="clear" w:color="auto" w:fill="FFFFFF"/>
        </w:rPr>
      </w:pPr>
      <w:r>
        <w:rPr>
          <w:shd w:val="clear" w:color="auto" w:fill="FFFFFF"/>
        </w:rPr>
        <w:tab/>
      </w:r>
      <w:r>
        <w:rPr>
          <w:b/>
          <w:bCs/>
          <w:i/>
          <w:iCs/>
          <w:shd w:val="clear" w:color="auto" w:fill="FFFFFF"/>
        </w:rPr>
        <w:t xml:space="preserve">Porter's five forces analysis </w:t>
      </w:r>
    </w:p>
    <w:p w14:paraId="7C4C4DD0" w14:textId="77777777" w:rsidR="00FA61D7" w:rsidRDefault="00FA61D7" w:rsidP="00FA61D7">
      <w:pPr>
        <w:rPr>
          <w:shd w:val="clear" w:color="auto" w:fill="FFFFFF"/>
        </w:rPr>
      </w:pPr>
      <w:r>
        <w:rPr>
          <w:shd w:val="clear" w:color="auto" w:fill="FFFFFF"/>
        </w:rPr>
        <w:lastRenderedPageBreak/>
        <w:tab/>
        <w:t xml:space="preserve">This analytical toll is helpful in understanding the competitive forces present in an industry. The suitability of an industry and development opportunities offered by the industry can also be determined with the help of this analysis as it assists in understanding the competitive environment of the industry </w:t>
      </w:r>
      <w:r>
        <w:rPr>
          <w:szCs w:val="24"/>
          <w:shd w:val="clear" w:color="auto" w:fill="FFFFFF"/>
        </w:rPr>
        <w:t>(</w:t>
      </w:r>
      <w:proofErr w:type="spellStart"/>
      <w:r>
        <w:rPr>
          <w:szCs w:val="24"/>
          <w:shd w:val="clear" w:color="auto" w:fill="FFFFFF"/>
        </w:rPr>
        <w:t>Wellner</w:t>
      </w:r>
      <w:proofErr w:type="spellEnd"/>
      <w:r>
        <w:rPr>
          <w:szCs w:val="24"/>
          <w:shd w:val="clear" w:color="auto" w:fill="FFFFFF"/>
        </w:rPr>
        <w:t xml:space="preserve"> and </w:t>
      </w:r>
      <w:proofErr w:type="spellStart"/>
      <w:r>
        <w:rPr>
          <w:szCs w:val="24"/>
          <w:shd w:val="clear" w:color="auto" w:fill="FFFFFF"/>
        </w:rPr>
        <w:t>Lakotta</w:t>
      </w:r>
      <w:proofErr w:type="spellEnd"/>
      <w:r>
        <w:rPr>
          <w:szCs w:val="24"/>
          <w:shd w:val="clear" w:color="auto" w:fill="FFFFFF"/>
        </w:rPr>
        <w:t>, 2020)</w:t>
      </w:r>
      <w:r>
        <w:rPr>
          <w:shd w:val="clear" w:color="auto" w:fill="FFFFFF"/>
        </w:rPr>
        <w:t xml:space="preserve">. This analytical tool is applied on Amazon in order to conduct an industry analysis. The five competitive forces which are a part of this analysis include  bargaining power of the consumer, bargaining power of the suppliers, competitive rivalry in the industry and threat of new entrants of the sector. These five forces play a vital role in deciding  the profitability of the company and affect the growth prospects of the company in the industry. </w:t>
      </w:r>
    </w:p>
    <w:p w14:paraId="165228E4" w14:textId="77777777" w:rsidR="00FA61D7" w:rsidRDefault="00FA61D7" w:rsidP="00FA61D7">
      <w:pPr>
        <w:rPr>
          <w:b/>
          <w:bCs/>
          <w:i/>
          <w:iCs/>
          <w:shd w:val="clear" w:color="auto" w:fill="FFFFFF"/>
        </w:rPr>
      </w:pPr>
      <w:r>
        <w:rPr>
          <w:shd w:val="clear" w:color="auto" w:fill="FFFFFF"/>
        </w:rPr>
        <w:tab/>
      </w:r>
      <w:r>
        <w:rPr>
          <w:b/>
          <w:bCs/>
          <w:i/>
          <w:iCs/>
          <w:shd w:val="clear" w:color="auto" w:fill="FFFFFF"/>
        </w:rPr>
        <w:t>Culture Web</w:t>
      </w:r>
    </w:p>
    <w:p w14:paraId="68F75DE9" w14:textId="77777777" w:rsidR="00FA61D7" w:rsidRDefault="00FA61D7" w:rsidP="00FA61D7">
      <w:pPr>
        <w:rPr>
          <w:shd w:val="clear" w:color="auto" w:fill="FFFFFF"/>
        </w:rPr>
      </w:pPr>
      <w:r>
        <w:rPr>
          <w:shd w:val="clear" w:color="auto" w:fill="FFFFFF"/>
        </w:rPr>
        <w:tab/>
        <w:t xml:space="preserve">This model is utilised to understand the paradigm of the company which refers to the reality experienced by the employees of the organisation. The paradigm of the cultural web model constitutes of six elements which are stories and myths, symbols, power structures, organization structures, control systems rituals and routines. Application of this model provides a comprehensive view of the company and helps in understanding the ways in which culture of the company encourages employees to gain success or reduces organisational performance of the business firm. </w:t>
      </w:r>
    </w:p>
    <w:p w14:paraId="74DA9E7D" w14:textId="77777777" w:rsidR="00FA61D7" w:rsidRDefault="00FA61D7" w:rsidP="00FA61D7">
      <w:pPr>
        <w:pStyle w:val="Heading2"/>
        <w:numPr>
          <w:ilvl w:val="1"/>
          <w:numId w:val="1"/>
        </w:numPr>
        <w:rPr>
          <w:shd w:val="clear" w:color="auto" w:fill="FFFFFF"/>
        </w:rPr>
      </w:pPr>
      <w:bookmarkStart w:id="4" w:name="_Toc76765966"/>
      <w:r>
        <w:rPr>
          <w:shd w:val="clear" w:color="auto" w:fill="FFFFFF"/>
        </w:rPr>
        <w:t xml:space="preserve">c) Evaluation of the company and </w:t>
      </w:r>
      <w:proofErr w:type="spellStart"/>
      <w:r>
        <w:rPr>
          <w:shd w:val="clear" w:color="auto" w:fill="FFFFFF"/>
        </w:rPr>
        <w:t>it's</w:t>
      </w:r>
      <w:proofErr w:type="spellEnd"/>
      <w:r>
        <w:rPr>
          <w:shd w:val="clear" w:color="auto" w:fill="FFFFFF"/>
        </w:rPr>
        <w:t xml:space="preserve"> environment with suitable </w:t>
      </w:r>
      <w:r>
        <w:t>analytical</w:t>
      </w:r>
      <w:r>
        <w:rPr>
          <w:shd w:val="clear" w:color="auto" w:fill="FFFFFF"/>
        </w:rPr>
        <w:t xml:space="preserve"> tools</w:t>
      </w:r>
      <w:bookmarkEnd w:id="4"/>
      <w:r>
        <w:rPr>
          <w:shd w:val="clear" w:color="auto" w:fill="FFFFFF"/>
        </w:rPr>
        <w:t xml:space="preserve"> </w:t>
      </w:r>
    </w:p>
    <w:p w14:paraId="01FF225E" w14:textId="77777777" w:rsidR="00FA61D7" w:rsidRDefault="00FA61D7" w:rsidP="00FA61D7">
      <w:pPr>
        <w:rPr>
          <w:b/>
          <w:bCs/>
          <w:shd w:val="clear" w:color="auto" w:fill="FFFFFF"/>
        </w:rPr>
      </w:pPr>
      <w:r>
        <w:rPr>
          <w:b/>
          <w:bCs/>
          <w:shd w:val="clear" w:color="auto" w:fill="FFFFFF"/>
        </w:rPr>
        <w:t xml:space="preserve">PESTEL analysis </w:t>
      </w:r>
    </w:p>
    <w:p w14:paraId="33D6147D" w14:textId="77777777" w:rsidR="00FA61D7" w:rsidRDefault="00FA61D7" w:rsidP="00FA61D7">
      <w:pPr>
        <w:rPr>
          <w:b/>
          <w:bCs/>
          <w:i/>
          <w:iCs/>
          <w:shd w:val="clear" w:color="auto" w:fill="FFFFFF"/>
        </w:rPr>
      </w:pPr>
      <w:r>
        <w:rPr>
          <w:shd w:val="clear" w:color="auto" w:fill="FFFFFF"/>
        </w:rPr>
        <w:tab/>
      </w:r>
      <w:r>
        <w:rPr>
          <w:b/>
          <w:bCs/>
          <w:i/>
          <w:iCs/>
          <w:shd w:val="clear" w:color="auto" w:fill="FFFFFF"/>
        </w:rPr>
        <w:t xml:space="preserve">Political Factors </w:t>
      </w:r>
    </w:p>
    <w:p w14:paraId="36DCDCED" w14:textId="77777777" w:rsidR="00FA61D7" w:rsidRDefault="00FA61D7" w:rsidP="00FA61D7">
      <w:pPr>
        <w:rPr>
          <w:shd w:val="clear" w:color="auto" w:fill="FFFFFF"/>
        </w:rPr>
      </w:pPr>
      <w:r>
        <w:rPr>
          <w:shd w:val="clear" w:color="auto" w:fill="FFFFFF"/>
        </w:rPr>
        <w:tab/>
        <w:t xml:space="preserve">The primary political factor which affects Amazon is the antitrust case against amazon by US government authority. This company is facing lawsuit which claims that Amazon is gaining unfair competitive advantage by breaking laws to eliminate competition. This lawsuit is filed by the attorney general for The district of Columbia. This action by the US government can interfere the politicly stable environment which has enables the company to gain success in domestic as well as international market (Amazon accused of unfair pricing policies by Washington DC, 2021). This lawsuit will affect the company amid COVID-19 pandemic and outcome of this lawsuit against the company can affect the success streak if the company which was enjoyed by the firm during peak spread of the pandemic. </w:t>
      </w:r>
    </w:p>
    <w:p w14:paraId="52142E96" w14:textId="77777777" w:rsidR="00FA61D7" w:rsidRDefault="00FA61D7" w:rsidP="00FA61D7">
      <w:pPr>
        <w:rPr>
          <w:shd w:val="clear" w:color="auto" w:fill="FFFFFF"/>
        </w:rPr>
      </w:pPr>
      <w:r>
        <w:rPr>
          <w:b/>
          <w:bCs/>
          <w:i/>
          <w:iCs/>
          <w:shd w:val="clear" w:color="auto" w:fill="FFFFFF"/>
        </w:rPr>
        <w:t>Positive Impact:</w:t>
      </w:r>
      <w:r>
        <w:rPr>
          <w:shd w:val="clear" w:color="auto" w:fill="FFFFFF"/>
        </w:rPr>
        <w:t xml:space="preserve"> The lawsuit filed by the American government authorities has a positive aspect as many legal experts claim that the long-standing lawsuit will drag in courts for years and the tech giant currently has the upper hand (The Big Deal in Amazon’s Antitrust Case, 2021). This indicates the company will not be negatively affected by the lawsuit and chances of the outcome being against Amazon are very low. </w:t>
      </w:r>
    </w:p>
    <w:p w14:paraId="6B4C1D10" w14:textId="77777777" w:rsidR="00FA61D7" w:rsidRDefault="00FA61D7" w:rsidP="00FA61D7">
      <w:pPr>
        <w:rPr>
          <w:shd w:val="clear" w:color="auto" w:fill="FFFFFF"/>
        </w:rPr>
      </w:pPr>
      <w:r>
        <w:rPr>
          <w:b/>
          <w:bCs/>
          <w:i/>
          <w:iCs/>
          <w:shd w:val="clear" w:color="auto" w:fill="FFFFFF"/>
        </w:rPr>
        <w:t>Negative Impact:</w:t>
      </w:r>
      <w:r>
        <w:rPr>
          <w:shd w:val="clear" w:color="auto" w:fill="FFFFFF"/>
        </w:rPr>
        <w:t xml:space="preserve"> The negative impact which can arise from this political factor is that other government authorities can also take inspiration form the US government and take action against the company. This will increase challenges for the company in international markets which have high competition. The reputation damage caused by such lawsuit in an international market can provide regional competitors of the company opportunity to gain market leadership and decrease the speed of success for Amazon.</w:t>
      </w:r>
    </w:p>
    <w:p w14:paraId="6203D038" w14:textId="77777777" w:rsidR="00FA61D7" w:rsidRDefault="00FA61D7" w:rsidP="00FA61D7">
      <w:pPr>
        <w:rPr>
          <w:shd w:val="clear" w:color="auto" w:fill="FFFFFF"/>
        </w:rPr>
      </w:pPr>
      <w:r>
        <w:rPr>
          <w:shd w:val="clear" w:color="auto" w:fill="FFFFFF"/>
        </w:rPr>
        <w:tab/>
        <w:t xml:space="preserve">The key driver of change is the antitrust lawsuit filed by the US government against the company.  </w:t>
      </w:r>
    </w:p>
    <w:p w14:paraId="4757D347" w14:textId="77777777" w:rsidR="00FA61D7" w:rsidRDefault="00FA61D7" w:rsidP="00FA61D7">
      <w:pPr>
        <w:rPr>
          <w:b/>
          <w:bCs/>
          <w:i/>
          <w:iCs/>
          <w:shd w:val="clear" w:color="auto" w:fill="FFFFFF"/>
        </w:rPr>
      </w:pPr>
      <w:r>
        <w:rPr>
          <w:shd w:val="clear" w:color="auto" w:fill="FFFFFF"/>
        </w:rPr>
        <w:tab/>
      </w:r>
      <w:r>
        <w:rPr>
          <w:b/>
          <w:bCs/>
          <w:i/>
          <w:iCs/>
          <w:shd w:val="clear" w:color="auto" w:fill="FFFFFF"/>
        </w:rPr>
        <w:t xml:space="preserve">Economical Factor </w:t>
      </w:r>
    </w:p>
    <w:p w14:paraId="0F5129F5" w14:textId="77777777" w:rsidR="00FA61D7" w:rsidRDefault="00FA61D7" w:rsidP="00FA61D7">
      <w:pPr>
        <w:rPr>
          <w:shd w:val="clear" w:color="auto" w:fill="FFFFFF"/>
        </w:rPr>
      </w:pPr>
      <w:r>
        <w:rPr>
          <w:shd w:val="clear" w:color="auto" w:fill="FFFFFF"/>
        </w:rPr>
        <w:lastRenderedPageBreak/>
        <w:tab/>
        <w:t xml:space="preserve">The COVID-19 pandemic has slowed down global economic and corporate activities. As a result the government in various developed countries such as US and UK have given their citizens economic stimulus. The British government is spending more than </w:t>
      </w:r>
      <w:r>
        <w:rPr>
          <w:color w:val="202124"/>
          <w:szCs w:val="24"/>
          <w:shd w:val="clear" w:color="auto" w:fill="FFFFFF"/>
        </w:rPr>
        <w:t>£</w:t>
      </w:r>
      <w:r>
        <w:rPr>
          <w:shd w:val="clear" w:color="auto" w:fill="FFFFFF"/>
        </w:rPr>
        <w:t xml:space="preserve">100 billion in financial support and job support plans such as furlough scheme. On the other hand US government has passed </w:t>
      </w:r>
      <w:r>
        <w:rPr>
          <w:color w:val="202124"/>
          <w:szCs w:val="24"/>
          <w:shd w:val="clear" w:color="auto" w:fill="FFFFFF"/>
        </w:rPr>
        <w:t>£</w:t>
      </w:r>
      <w:r>
        <w:rPr>
          <w:shd w:val="clear" w:color="auto" w:fill="FFFFFF"/>
        </w:rPr>
        <w:t xml:space="preserve">1.4m trillion plan to help struggling American and boost the economy of the country from the negative impact of COVID-19 (Biden's Covid stimulus plan: It costs $1.9tn but what's in it?, 2021). This is the third financial support package passed by the American government. These types of financial support packages will increase economic speed which will affect the profitability of the firm.  </w:t>
      </w:r>
    </w:p>
    <w:p w14:paraId="37C34358" w14:textId="77777777" w:rsidR="00FA61D7" w:rsidRDefault="00FA61D7" w:rsidP="00FA61D7">
      <w:pPr>
        <w:rPr>
          <w:shd w:val="clear" w:color="auto" w:fill="FFFFFF"/>
        </w:rPr>
      </w:pPr>
      <w:r>
        <w:rPr>
          <w:b/>
          <w:bCs/>
          <w:i/>
          <w:iCs/>
          <w:shd w:val="clear" w:color="auto" w:fill="FFFFFF"/>
        </w:rPr>
        <w:t>Positive Impact:</w:t>
      </w:r>
      <w:r>
        <w:rPr>
          <w:shd w:val="clear" w:color="auto" w:fill="FFFFFF"/>
        </w:rPr>
        <w:t xml:space="preserve"> The positive impact of the financial support given by various government authorities is that it will increase the disposable income of the consumers in developing countries (</w:t>
      </w:r>
      <w:proofErr w:type="spellStart"/>
      <w:r>
        <w:rPr>
          <w:szCs w:val="24"/>
          <w:shd w:val="clear" w:color="auto" w:fill="FFFFFF"/>
        </w:rPr>
        <w:t>Seccareccia</w:t>
      </w:r>
      <w:proofErr w:type="spellEnd"/>
      <w:r>
        <w:rPr>
          <w:szCs w:val="24"/>
          <w:shd w:val="clear" w:color="auto" w:fill="FFFFFF"/>
        </w:rPr>
        <w:t xml:space="preserve"> and Rochon, 2020</w:t>
      </w:r>
      <w:r>
        <w:rPr>
          <w:shd w:val="clear" w:color="auto" w:fill="FFFFFF"/>
        </w:rPr>
        <w:t xml:space="preserve">). In addition to this small business firms who sell their products online with the help of e-commerce services provided by the company will become more active on the </w:t>
      </w:r>
      <w:proofErr w:type="spellStart"/>
      <w:r>
        <w:rPr>
          <w:shd w:val="clear" w:color="auto" w:fill="FFFFFF"/>
        </w:rPr>
        <w:t>on;line</w:t>
      </w:r>
      <w:proofErr w:type="spellEnd"/>
      <w:r>
        <w:rPr>
          <w:shd w:val="clear" w:color="auto" w:fill="FFFFFF"/>
        </w:rPr>
        <w:t xml:space="preserve"> marketplace of the firm while new small and medium sized business firms will participate in digital economy through Amazon. This will increase the consumer base and supplier base of the company and help the company increase market penetration to ensure continuation of success as the world slowly recovers from the COVID-19 pandemic. </w:t>
      </w:r>
    </w:p>
    <w:p w14:paraId="58FB484E" w14:textId="77777777" w:rsidR="00FA61D7" w:rsidRDefault="00FA61D7" w:rsidP="00FA61D7">
      <w:pPr>
        <w:rPr>
          <w:shd w:val="clear" w:color="auto" w:fill="FFFFFF"/>
        </w:rPr>
      </w:pPr>
      <w:r>
        <w:rPr>
          <w:b/>
          <w:bCs/>
          <w:i/>
          <w:iCs/>
          <w:shd w:val="clear" w:color="auto" w:fill="FFFFFF"/>
        </w:rPr>
        <w:t>Negative Impact:</w:t>
      </w:r>
      <w:r>
        <w:rPr>
          <w:shd w:val="clear" w:color="auto" w:fill="FFFFFF"/>
        </w:rPr>
        <w:t xml:space="preserve"> The economic support provided by government organizations in various countries will also act as a finance source for business firm aiming to compete with Amazon. Increase in competitors will affects the market share of Amazon negativity and Amazon will face more challenges and difficulties in attaining high profitability. This is the main negative impact of government financial support which has increased after the damaging impact of COVID-19 on global economy. </w:t>
      </w:r>
    </w:p>
    <w:p w14:paraId="3B11C129" w14:textId="77777777" w:rsidR="00FA61D7" w:rsidRDefault="00FA61D7" w:rsidP="00FA61D7">
      <w:pPr>
        <w:rPr>
          <w:shd w:val="clear" w:color="auto" w:fill="FFFFFF"/>
        </w:rPr>
      </w:pPr>
      <w:r>
        <w:rPr>
          <w:shd w:val="clear" w:color="auto" w:fill="FFFFFF"/>
        </w:rPr>
        <w:tab/>
        <w:t xml:space="preserve">The key driver of change in this case of </w:t>
      </w:r>
      <w:proofErr w:type="spellStart"/>
      <w:r>
        <w:rPr>
          <w:shd w:val="clear" w:color="auto" w:fill="FFFFFF"/>
        </w:rPr>
        <w:t>economical</w:t>
      </w:r>
      <w:proofErr w:type="spellEnd"/>
      <w:r>
        <w:rPr>
          <w:shd w:val="clear" w:color="auto" w:fill="FFFFFF"/>
        </w:rPr>
        <w:t xml:space="preserve"> factors affecting the company is financial support offered by various governments all over the globe. </w:t>
      </w:r>
    </w:p>
    <w:p w14:paraId="332C2028" w14:textId="77777777" w:rsidR="00FA61D7" w:rsidRDefault="00FA61D7" w:rsidP="00FA61D7">
      <w:pPr>
        <w:ind w:firstLine="432"/>
        <w:rPr>
          <w:b/>
          <w:bCs/>
          <w:i/>
          <w:iCs/>
          <w:shd w:val="clear" w:color="auto" w:fill="FFFFFF"/>
        </w:rPr>
      </w:pPr>
      <w:r>
        <w:rPr>
          <w:b/>
          <w:bCs/>
          <w:i/>
          <w:iCs/>
          <w:shd w:val="clear" w:color="auto" w:fill="FFFFFF"/>
        </w:rPr>
        <w:t>Social Factors</w:t>
      </w:r>
    </w:p>
    <w:p w14:paraId="3EDA6557" w14:textId="77777777" w:rsidR="00FA61D7" w:rsidRDefault="00FA61D7" w:rsidP="00FA61D7">
      <w:r>
        <w:rPr>
          <w:shd w:val="clear" w:color="auto" w:fill="FFFFFF"/>
        </w:rPr>
        <w:t xml:space="preserve"> Social factors that characterize the general beliefs and attitudes of the people, often associated with cultural and demographic trends. These factors will determine the consumer's </w:t>
      </w:r>
      <w:proofErr w:type="spellStart"/>
      <w:r>
        <w:rPr>
          <w:shd w:val="clear" w:color="auto" w:fill="FFFFFF"/>
        </w:rPr>
        <w:t>behavior</w:t>
      </w:r>
      <w:proofErr w:type="spellEnd"/>
      <w:r>
        <w:rPr>
          <w:shd w:val="clear" w:color="auto" w:fill="FFFFFF"/>
        </w:rPr>
        <w:t xml:space="preserve">. With the change in direction of simple, fast, and contactless delivery, Amazon has the upper hand </w:t>
      </w:r>
      <w:r>
        <w:rPr>
          <w:color w:val="222222"/>
          <w:szCs w:val="20"/>
          <w:shd w:val="clear" w:color="auto" w:fill="FFFFFF"/>
        </w:rPr>
        <w:t xml:space="preserve">(Gilboa, Seger-Guttmann and </w:t>
      </w:r>
      <w:proofErr w:type="spellStart"/>
      <w:r>
        <w:rPr>
          <w:color w:val="222222"/>
          <w:szCs w:val="20"/>
          <w:shd w:val="clear" w:color="auto" w:fill="FFFFFF"/>
        </w:rPr>
        <w:t>Mimran</w:t>
      </w:r>
      <w:proofErr w:type="spellEnd"/>
      <w:r>
        <w:rPr>
          <w:color w:val="222222"/>
          <w:szCs w:val="20"/>
          <w:shd w:val="clear" w:color="auto" w:fill="FFFFFF"/>
        </w:rPr>
        <w:t>, 2019)</w:t>
      </w:r>
      <w:r>
        <w:t xml:space="preserve">. </w:t>
      </w:r>
      <w:r>
        <w:rPr>
          <w:shd w:val="clear" w:color="auto" w:fill="FFFFFF"/>
        </w:rPr>
        <w:t xml:space="preserve">Smart and it has a computer, millennial consumers are also driven by the huge growth of mobile online shopping, as well as the availability of 5G networks to take it with them. Amazon has introduced more ways than ever to get consumer product in to their hand with simple and flexible process. </w:t>
      </w:r>
    </w:p>
    <w:p w14:paraId="5B6E8708" w14:textId="77777777" w:rsidR="00FA61D7" w:rsidRDefault="00FA61D7" w:rsidP="00FA61D7">
      <w:pPr>
        <w:rPr>
          <w:b/>
          <w:bCs/>
          <w:i/>
          <w:iCs/>
        </w:rPr>
      </w:pPr>
      <w:r>
        <w:rPr>
          <w:b/>
          <w:bCs/>
          <w:i/>
          <w:iCs/>
        </w:rPr>
        <w:t>Positive impact</w:t>
      </w:r>
    </w:p>
    <w:p w14:paraId="3A3F223C" w14:textId="77777777" w:rsidR="00FA61D7" w:rsidRDefault="00FA61D7" w:rsidP="00FA61D7">
      <w:pPr>
        <w:rPr>
          <w:shd w:val="clear" w:color="auto" w:fill="FFFFFF"/>
        </w:rPr>
      </w:pPr>
      <w:r>
        <w:rPr>
          <w:shd w:val="clear" w:color="auto" w:fill="FFFFFF"/>
        </w:rPr>
        <w:t xml:space="preserve">There is a generation of enthusiasts and fans of shopping online. Easy access to the Internet and mobile devices increased with this factor. Moreover, in the COVID-19 pandemic Amazon has risen up as the blessing for many people as they can order the product which they are unable to buy because of the lockdown restriction. COVID- 19 gives opportunity to </w:t>
      </w:r>
      <w:proofErr w:type="spellStart"/>
      <w:r>
        <w:rPr>
          <w:shd w:val="clear" w:color="auto" w:fill="FFFFFF"/>
        </w:rPr>
        <w:t>deleiver</w:t>
      </w:r>
      <w:proofErr w:type="spellEnd"/>
      <w:r>
        <w:rPr>
          <w:shd w:val="clear" w:color="auto" w:fill="FFFFFF"/>
        </w:rPr>
        <w:t xml:space="preserve"> product to the customer and they have introduced several contact less delivery scheme to customer to ensure proper hygiene and safety at the time of delivery of the product.</w:t>
      </w:r>
    </w:p>
    <w:p w14:paraId="231139F4" w14:textId="77777777" w:rsidR="00FA61D7" w:rsidRDefault="00FA61D7" w:rsidP="00FA61D7">
      <w:pPr>
        <w:rPr>
          <w:b/>
          <w:bCs/>
          <w:i/>
          <w:iCs/>
          <w:shd w:val="clear" w:color="auto" w:fill="FFFFFF"/>
        </w:rPr>
      </w:pPr>
      <w:r>
        <w:rPr>
          <w:b/>
          <w:bCs/>
          <w:i/>
          <w:iCs/>
          <w:shd w:val="clear" w:color="auto" w:fill="FFFFFF"/>
        </w:rPr>
        <w:t>Negative impact</w:t>
      </w:r>
    </w:p>
    <w:p w14:paraId="66E91D88" w14:textId="77777777" w:rsidR="00FA61D7" w:rsidRDefault="00FA61D7" w:rsidP="00FA61D7">
      <w:pPr>
        <w:ind w:firstLine="720"/>
      </w:pPr>
      <w:r>
        <w:rPr>
          <w:shd w:val="clear" w:color="auto" w:fill="FFFFFF"/>
        </w:rPr>
        <w:t xml:space="preserve">The unemployment rate is related not only to </w:t>
      </w:r>
      <w:proofErr w:type="spellStart"/>
      <w:r>
        <w:rPr>
          <w:shd w:val="clear" w:color="auto" w:fill="FFFFFF"/>
        </w:rPr>
        <w:t>labor</w:t>
      </w:r>
      <w:proofErr w:type="spellEnd"/>
      <w:r>
        <w:rPr>
          <w:shd w:val="clear" w:color="auto" w:fill="FFFFFF"/>
        </w:rPr>
        <w:t xml:space="preserve"> market reform, but also to how the cost of work changes. Since many people lost job this impact the living standard of the people as the new </w:t>
      </w:r>
      <w:r>
        <w:rPr>
          <w:shd w:val="clear" w:color="auto" w:fill="FFFFFF"/>
        </w:rPr>
        <w:lastRenderedPageBreak/>
        <w:t xml:space="preserve">normal change the buying behaviour of the customer and they limited their spending limit as there is no use of buying the product which are not valuable when someone have to be in lockdown for months </w:t>
      </w:r>
      <w:r>
        <w:rPr>
          <w:color w:val="222222"/>
          <w:szCs w:val="20"/>
          <w:shd w:val="clear" w:color="auto" w:fill="FFFFFF"/>
        </w:rPr>
        <w:t>(Goodman, 2019). </w:t>
      </w:r>
    </w:p>
    <w:p w14:paraId="181EC6B8" w14:textId="77777777" w:rsidR="00FA61D7" w:rsidRDefault="00FA61D7" w:rsidP="00FA61D7">
      <w:pPr>
        <w:rPr>
          <w:b/>
          <w:bCs/>
          <w:i/>
          <w:iCs/>
          <w:shd w:val="clear" w:color="auto" w:fill="FFFFFF"/>
        </w:rPr>
      </w:pPr>
      <w:r>
        <w:rPr>
          <w:b/>
          <w:bCs/>
          <w:i/>
          <w:iCs/>
          <w:shd w:val="clear" w:color="auto" w:fill="FFFFFF"/>
        </w:rPr>
        <w:t>Technological Factors</w:t>
      </w:r>
    </w:p>
    <w:p w14:paraId="6FBA524A" w14:textId="77777777" w:rsidR="00FA61D7" w:rsidRDefault="00FA61D7" w:rsidP="00FA61D7">
      <w:pPr>
        <w:ind w:firstLine="720"/>
      </w:pPr>
      <w:r>
        <w:rPr>
          <w:shd w:val="clear" w:color="auto" w:fill="FFFFFF"/>
        </w:rPr>
        <w:t xml:space="preserve">Amazon relies heavily on packaging, storage, and distribution technology. Amazon has also invested in an unattended cabinet system called the Amazon Hub so that consumers can receive packages when they feel comfortable. During the pandemic, Amazon invested more than $ 4 million in COVID-related expenses, such as purchasing personal protective equipment, increased cleaning of warehouses and stores, and conducting a COVID19 test for employees. Technological progress has a direct impact on Amazon, given the centrality of technology in the business. Amazon is a very innovative company in the retail sector </w:t>
      </w:r>
      <w:r>
        <w:t xml:space="preserve"> </w:t>
      </w:r>
      <w:r>
        <w:rPr>
          <w:color w:val="222222"/>
          <w:szCs w:val="20"/>
          <w:shd w:val="clear" w:color="auto" w:fill="FFFFFF"/>
        </w:rPr>
        <w:t>(</w:t>
      </w:r>
      <w:proofErr w:type="spellStart"/>
      <w:r>
        <w:rPr>
          <w:color w:val="222222"/>
          <w:szCs w:val="20"/>
          <w:shd w:val="clear" w:color="auto" w:fill="FFFFFF"/>
        </w:rPr>
        <w:t>Foltean</w:t>
      </w:r>
      <w:proofErr w:type="spellEnd"/>
      <w:r>
        <w:rPr>
          <w:color w:val="222222"/>
          <w:szCs w:val="20"/>
          <w:shd w:val="clear" w:color="auto" w:fill="FFFFFF"/>
        </w:rPr>
        <w:t xml:space="preserve">, </w:t>
      </w:r>
      <w:proofErr w:type="spellStart"/>
      <w:r>
        <w:rPr>
          <w:color w:val="222222"/>
          <w:szCs w:val="20"/>
          <w:shd w:val="clear" w:color="auto" w:fill="FFFFFF"/>
        </w:rPr>
        <w:t>Trif</w:t>
      </w:r>
      <w:proofErr w:type="spellEnd"/>
      <w:r>
        <w:rPr>
          <w:color w:val="222222"/>
          <w:szCs w:val="20"/>
          <w:shd w:val="clear" w:color="auto" w:fill="FFFFFF"/>
        </w:rPr>
        <w:t xml:space="preserve"> and </w:t>
      </w:r>
      <w:proofErr w:type="spellStart"/>
      <w:r>
        <w:rPr>
          <w:color w:val="222222"/>
          <w:szCs w:val="20"/>
          <w:shd w:val="clear" w:color="auto" w:fill="FFFFFF"/>
        </w:rPr>
        <w:t>Tuleu</w:t>
      </w:r>
      <w:proofErr w:type="spellEnd"/>
      <w:r>
        <w:rPr>
          <w:color w:val="222222"/>
          <w:szCs w:val="20"/>
          <w:shd w:val="clear" w:color="auto" w:fill="FFFFFF"/>
        </w:rPr>
        <w:t>, 2019)</w:t>
      </w:r>
      <w:r>
        <w:t xml:space="preserve"> </w:t>
      </w:r>
      <w:r>
        <w:rPr>
          <w:shd w:val="clear" w:color="auto" w:fill="FFFFFF"/>
        </w:rPr>
        <w:t xml:space="preserve"> The company has invested heavily in drones to deliver packages. It also has an automatic cabinet system called Amazon Hub, so that the consumer receives packages when it is convenient for him.</w:t>
      </w:r>
    </w:p>
    <w:p w14:paraId="59F3CBBB" w14:textId="77777777" w:rsidR="00FA61D7" w:rsidRDefault="00FA61D7" w:rsidP="00FA61D7">
      <w:pPr>
        <w:rPr>
          <w:b/>
          <w:bCs/>
          <w:i/>
          <w:iCs/>
          <w:shd w:val="clear" w:color="auto" w:fill="FFFFFF"/>
        </w:rPr>
      </w:pPr>
      <w:r>
        <w:rPr>
          <w:b/>
          <w:bCs/>
          <w:i/>
          <w:iCs/>
          <w:shd w:val="clear" w:color="auto" w:fill="FFFFFF"/>
        </w:rPr>
        <w:t>The positive impact</w:t>
      </w:r>
    </w:p>
    <w:p w14:paraId="78DB9FAB" w14:textId="77777777" w:rsidR="00FA61D7" w:rsidRDefault="00FA61D7" w:rsidP="00FA61D7">
      <w:pPr>
        <w:ind w:firstLine="720"/>
        <w:rPr>
          <w:shd w:val="clear" w:color="auto" w:fill="FFFFFF"/>
        </w:rPr>
      </w:pPr>
      <w:r>
        <w:rPr>
          <w:shd w:val="clear" w:color="auto" w:fill="FFFFFF"/>
        </w:rPr>
        <w:t xml:space="preserve">Technological progress is one of the main factors that have influenced the growth of the Amazon market. Next, Amazon is working on systems where fast delivery, such as amazon prime air, drone delivery, etc. for products weighing up to 30 kilograms, takes just 30 minutes. Amazon also has the potential to further improve its operations based on rapidly improving resource efficiency.. </w:t>
      </w:r>
    </w:p>
    <w:p w14:paraId="1C89620D" w14:textId="77777777" w:rsidR="00FA61D7" w:rsidRDefault="00FA61D7" w:rsidP="00FA61D7">
      <w:pPr>
        <w:rPr>
          <w:b/>
          <w:bCs/>
          <w:i/>
          <w:iCs/>
          <w:shd w:val="clear" w:color="auto" w:fill="FFFFFF"/>
        </w:rPr>
      </w:pPr>
      <w:r>
        <w:rPr>
          <w:b/>
          <w:bCs/>
          <w:i/>
          <w:iCs/>
          <w:shd w:val="clear" w:color="auto" w:fill="FFFFFF"/>
        </w:rPr>
        <w:t>Negative impact</w:t>
      </w:r>
    </w:p>
    <w:p w14:paraId="5D835B2C" w14:textId="77777777" w:rsidR="00FA61D7" w:rsidRDefault="00FA61D7" w:rsidP="00FA61D7">
      <w:pPr>
        <w:ind w:firstLine="720"/>
        <w:rPr>
          <w:shd w:val="clear" w:color="auto" w:fill="FFFFFF"/>
        </w:rPr>
      </w:pPr>
      <w:r>
        <w:rPr>
          <w:shd w:val="clear" w:color="auto" w:fill="FFFFFF"/>
        </w:rPr>
        <w:t xml:space="preserve">Cybercrime poses a threat to Amazon. The entire business model is complex. At Amazon, consumers and other merchants worry about their sensitive information, such as credit cards and debit cards, as well as any personal or confidential information stored on the Amazon website. </w:t>
      </w:r>
    </w:p>
    <w:p w14:paraId="134D87A5" w14:textId="77777777" w:rsidR="00FA61D7" w:rsidRDefault="00FA61D7" w:rsidP="00FA61D7">
      <w:pPr>
        <w:rPr>
          <w:b/>
          <w:bCs/>
          <w:i/>
          <w:iCs/>
          <w:shd w:val="clear" w:color="auto" w:fill="FFFFFF"/>
        </w:rPr>
      </w:pPr>
      <w:r>
        <w:rPr>
          <w:b/>
          <w:bCs/>
          <w:i/>
          <w:iCs/>
          <w:shd w:val="clear" w:color="auto" w:fill="FFFFFF"/>
        </w:rPr>
        <w:t>Legal Factor</w:t>
      </w:r>
    </w:p>
    <w:p w14:paraId="2059848F" w14:textId="77777777" w:rsidR="00FA61D7" w:rsidRDefault="00FA61D7" w:rsidP="00FA61D7">
      <w:pPr>
        <w:rPr>
          <w:b/>
          <w:bCs/>
          <w:i/>
          <w:iCs/>
          <w:shd w:val="clear" w:color="auto" w:fill="FFFFFF"/>
        </w:rPr>
      </w:pPr>
      <w:r>
        <w:rPr>
          <w:shd w:val="clear" w:color="auto" w:fill="FFFFFF"/>
        </w:rPr>
        <w:t xml:space="preserve">Amazon, like all retailers, has struggled with how to get custody and personal protective equipment (a PPE level is required. In addition, the company has developed an anti-counterfeit policy aimed at minimizing false sales on the Amazon platform. In addition, in California, in accordance with the Consumer Privacy Act of 2018, general data protection is regulated by the company's laws and policies in order to control access to personal information and its security. </w:t>
      </w:r>
      <w:r>
        <w:rPr>
          <w:b/>
          <w:bCs/>
          <w:i/>
          <w:iCs/>
          <w:shd w:val="clear" w:color="auto" w:fill="FFFFFF"/>
        </w:rPr>
        <w:t>The positive impact</w:t>
      </w:r>
    </w:p>
    <w:p w14:paraId="253F1D98" w14:textId="77777777" w:rsidR="00FA61D7" w:rsidRDefault="00FA61D7" w:rsidP="00FA61D7">
      <w:pPr>
        <w:ind w:firstLine="720"/>
        <w:rPr>
          <w:shd w:val="clear" w:color="auto" w:fill="FFFFFF"/>
        </w:rPr>
      </w:pPr>
      <w:r>
        <w:rPr>
          <w:shd w:val="clear" w:color="auto" w:fill="FFFFFF"/>
        </w:rPr>
        <w:t xml:space="preserve">Increased of product regulation is seen as a result of social requirements for consumer safety and consumer safety. The company also has the opportunity to grow and develop taking into account the external factor of changing import and export rules even within the outbreak of the COVID 19. In addition, an e-commerce company has the opportunity to strengthen its brand image through an appropriate corporate social responsibility policy aimed at increasing environmental protection requirements. </w:t>
      </w:r>
    </w:p>
    <w:p w14:paraId="015F1A2D" w14:textId="77777777" w:rsidR="00FA61D7" w:rsidRDefault="00FA61D7" w:rsidP="00FA61D7">
      <w:pPr>
        <w:rPr>
          <w:b/>
          <w:bCs/>
          <w:i/>
          <w:iCs/>
          <w:u w:val="single"/>
          <w:shd w:val="clear" w:color="auto" w:fill="FFFFFF"/>
        </w:rPr>
      </w:pPr>
      <w:r>
        <w:rPr>
          <w:b/>
          <w:bCs/>
          <w:i/>
          <w:iCs/>
          <w:u w:val="single"/>
          <w:shd w:val="clear" w:color="auto" w:fill="FFFFFF"/>
        </w:rPr>
        <w:t>Negative impact</w:t>
      </w:r>
    </w:p>
    <w:p w14:paraId="387BEE8A" w14:textId="77777777" w:rsidR="00FA61D7" w:rsidRDefault="00FA61D7" w:rsidP="00FA61D7">
      <w:pPr>
        <w:ind w:firstLine="720"/>
      </w:pPr>
      <w:r>
        <w:rPr>
          <w:shd w:val="clear" w:color="auto" w:fill="FFFFFF"/>
        </w:rPr>
        <w:t xml:space="preserve">Amazon will have to deal with legal issues related to the trend to repeal domestic laws and move profits to tax havens such as Luxembourg </w:t>
      </w:r>
      <w:r>
        <w:rPr>
          <w:color w:val="222222"/>
          <w:szCs w:val="20"/>
          <w:shd w:val="clear" w:color="auto" w:fill="FFFFFF"/>
        </w:rPr>
        <w:t xml:space="preserve">(Fernandes and Pinto, 2019). </w:t>
      </w:r>
      <w:r>
        <w:rPr>
          <w:shd w:val="clear" w:color="auto" w:fill="FFFFFF"/>
        </w:rPr>
        <w:t xml:space="preserve">The company was also recently investigated by the Federal Trade Commission for misleading claims of a discount to have more than 1,000 products. </w:t>
      </w:r>
    </w:p>
    <w:p w14:paraId="057AF4D6" w14:textId="77777777" w:rsidR="00FA61D7" w:rsidRDefault="00FA61D7" w:rsidP="00FA61D7">
      <w:pPr>
        <w:rPr>
          <w:b/>
          <w:bCs/>
          <w:i/>
          <w:iCs/>
          <w:shd w:val="clear" w:color="auto" w:fill="FFFFFF"/>
        </w:rPr>
      </w:pPr>
      <w:r>
        <w:rPr>
          <w:b/>
          <w:bCs/>
          <w:i/>
          <w:iCs/>
          <w:shd w:val="clear" w:color="auto" w:fill="FFFFFF"/>
        </w:rPr>
        <w:t>Environmental Factors</w:t>
      </w:r>
    </w:p>
    <w:p w14:paraId="590F665F" w14:textId="77777777" w:rsidR="00FA61D7" w:rsidRDefault="00FA61D7" w:rsidP="00FA61D7">
      <w:pPr>
        <w:ind w:firstLine="720"/>
        <w:rPr>
          <w:shd w:val="clear" w:color="auto" w:fill="FFFFFF"/>
        </w:rPr>
      </w:pPr>
      <w:r>
        <w:rPr>
          <w:shd w:val="clear" w:color="auto" w:fill="FFFFFF"/>
        </w:rPr>
        <w:lastRenderedPageBreak/>
        <w:t>In the Amazon  the goal of solving environmental problems, providing services. Amazon Prime, which is known with pollution due to the promise of 1-or 2-day delivery in the COVID-19 crises. With the announcement of the 2020 Amazon Annual General Meeting, and online store delivery</w:t>
      </w:r>
    </w:p>
    <w:p w14:paraId="3ED71FEE" w14:textId="77777777" w:rsidR="00FA61D7" w:rsidRDefault="00FA61D7" w:rsidP="00FA61D7">
      <w:pPr>
        <w:rPr>
          <w:shd w:val="clear" w:color="auto" w:fill="FFFFFF"/>
        </w:rPr>
      </w:pPr>
      <w:r>
        <w:rPr>
          <w:shd w:val="clear" w:color="auto" w:fill="FFFFFF"/>
        </w:rPr>
        <w:t>should generate a 43% reduction in carbon emissions per unit store, online store in our stores. In Amazon, it invested more than $ 100 million in its nature, climate and tree planting projects in 2019.</w:t>
      </w:r>
    </w:p>
    <w:p w14:paraId="5DF0C9FF" w14:textId="77777777" w:rsidR="00FA61D7" w:rsidRDefault="00FA61D7" w:rsidP="00FA61D7">
      <w:pPr>
        <w:rPr>
          <w:b/>
          <w:bCs/>
          <w:i/>
          <w:iCs/>
          <w:shd w:val="clear" w:color="auto" w:fill="FFFFFF"/>
        </w:rPr>
      </w:pPr>
      <w:r>
        <w:rPr>
          <w:b/>
          <w:bCs/>
          <w:i/>
          <w:iCs/>
          <w:shd w:val="clear" w:color="auto" w:fill="FFFFFF"/>
        </w:rPr>
        <w:t>Positive effect</w:t>
      </w:r>
    </w:p>
    <w:p w14:paraId="798221FC" w14:textId="77777777" w:rsidR="00FA61D7" w:rsidRDefault="00FA61D7" w:rsidP="00FA61D7">
      <w:pPr>
        <w:rPr>
          <w:shd w:val="clear" w:color="auto" w:fill="FFFFFF"/>
        </w:rPr>
      </w:pPr>
      <w:r>
        <w:rPr>
          <w:shd w:val="clear" w:color="auto" w:fill="FFFFFF"/>
        </w:rPr>
        <w:t>Amazon has introduced fast and 2 day delivery promise in the COVID-19 crises which has raised the number of the prime user who are taking the subscription to receive the product on early basis. Even so, Amazon also contribute a donation into the COVID1- 19 relief and some amount of contribution to strengthen the world vaccination drive. This will improves the company brand image and credibility.</w:t>
      </w:r>
    </w:p>
    <w:p w14:paraId="105EC566" w14:textId="77777777" w:rsidR="00FA61D7" w:rsidRDefault="00FA61D7" w:rsidP="00FA61D7">
      <w:pPr>
        <w:rPr>
          <w:b/>
          <w:bCs/>
          <w:i/>
          <w:iCs/>
          <w:shd w:val="clear" w:color="auto" w:fill="FFFFFF"/>
        </w:rPr>
      </w:pPr>
      <w:r>
        <w:rPr>
          <w:b/>
          <w:bCs/>
          <w:i/>
          <w:iCs/>
          <w:shd w:val="clear" w:color="auto" w:fill="FFFFFF"/>
        </w:rPr>
        <w:t>Negative impact</w:t>
      </w:r>
    </w:p>
    <w:p w14:paraId="1EC78F7B" w14:textId="77777777" w:rsidR="00FA61D7" w:rsidRDefault="00FA61D7" w:rsidP="00FA61D7">
      <w:pPr>
        <w:rPr>
          <w:shd w:val="clear" w:color="auto" w:fill="FFFFFF"/>
        </w:rPr>
      </w:pPr>
      <w:r>
        <w:rPr>
          <w:shd w:val="clear" w:color="auto" w:fill="FFFFFF"/>
        </w:rPr>
        <w:t>If Amazon's distribution network is growing, then the company needs to be stable to address its greenhouse gas emissions. In the US, Amazon Prime is a special option because of the promise of 1-or 2-day delivery.</w:t>
      </w:r>
    </w:p>
    <w:p w14:paraId="68D828B7" w14:textId="77777777" w:rsidR="00FA61D7" w:rsidRDefault="00FA61D7" w:rsidP="00FA61D7">
      <w:pPr>
        <w:rPr>
          <w:b/>
          <w:bCs/>
        </w:rPr>
      </w:pPr>
      <w:r>
        <w:rPr>
          <w:b/>
          <w:bCs/>
        </w:rPr>
        <w:t>Porter’s Five forces model</w:t>
      </w:r>
    </w:p>
    <w:p w14:paraId="479ED5D0" w14:textId="77777777" w:rsidR="00FA61D7" w:rsidRDefault="00FA61D7" w:rsidP="00FA61D7">
      <w:pPr>
        <w:rPr>
          <w:b/>
          <w:bCs/>
          <w:i/>
          <w:iCs/>
        </w:rPr>
      </w:pPr>
      <w:r>
        <w:rPr>
          <w:b/>
          <w:bCs/>
          <w:i/>
          <w:iCs/>
        </w:rPr>
        <w:t xml:space="preserve">Threat from new Entrants (low): </w:t>
      </w:r>
    </w:p>
    <w:p w14:paraId="337D6488" w14:textId="77777777" w:rsidR="00FA61D7" w:rsidRDefault="00FA61D7" w:rsidP="00FA61D7">
      <w:pPr>
        <w:ind w:firstLine="720"/>
      </w:pPr>
      <w:r>
        <w:t xml:space="preserve">Despite the low cost of switching the market, it is easy to do so with e-commerce and customers, and to win, it would be difficult for brands to take on a market giant like Amazon. A successful ecommerce business like Amazon will require significant investment in transportation, distribution, marketing, website development, customer service, logistics, and more.  The Covid-19 pandemic-driven recession is barely there, which makes it something one can't see with the launch of billions of dollars of investments to compete with Amazon </w:t>
      </w:r>
      <w:r>
        <w:rPr>
          <w:color w:val="222222"/>
          <w:szCs w:val="20"/>
          <w:shd w:val="clear" w:color="auto" w:fill="FFFFFF"/>
        </w:rPr>
        <w:t>(Esquivel</w:t>
      </w:r>
      <w:r>
        <w:rPr>
          <w:rFonts w:ascii="Cambria Math" w:hAnsi="Cambria Math"/>
          <w:color w:val="222222"/>
          <w:szCs w:val="20"/>
          <w:shd w:val="clear" w:color="auto" w:fill="FFFFFF"/>
        </w:rPr>
        <w:t>‐</w:t>
      </w:r>
      <w:proofErr w:type="spellStart"/>
      <w:r>
        <w:rPr>
          <w:color w:val="222222"/>
          <w:szCs w:val="20"/>
          <w:shd w:val="clear" w:color="auto" w:fill="FFFFFF"/>
        </w:rPr>
        <w:t>Muelbert</w:t>
      </w:r>
      <w:proofErr w:type="spellEnd"/>
      <w:r>
        <w:rPr>
          <w:color w:val="222222"/>
          <w:szCs w:val="20"/>
          <w:shd w:val="clear" w:color="auto" w:fill="FFFFFF"/>
        </w:rPr>
        <w:t xml:space="preserve"> and et. al., 2019).</w:t>
      </w:r>
      <w:r>
        <w:t xml:space="preserve"> Amazon also has high brand awareness as the largest online retailer in the market. Amazon has an advantage over other brands in terms of economies of scale due to its reputation as the largest online retailer in the market. </w:t>
      </w:r>
    </w:p>
    <w:p w14:paraId="6C867252" w14:textId="77777777" w:rsidR="00FA61D7" w:rsidRDefault="00FA61D7" w:rsidP="00FA61D7">
      <w:pPr>
        <w:rPr>
          <w:b/>
          <w:bCs/>
          <w:i/>
          <w:iCs/>
        </w:rPr>
      </w:pPr>
      <w:r>
        <w:rPr>
          <w:b/>
          <w:bCs/>
          <w:i/>
          <w:iCs/>
        </w:rPr>
        <w:t xml:space="preserve">Rivalry competition  </w:t>
      </w:r>
    </w:p>
    <w:p w14:paraId="7CDCA77A" w14:textId="77777777" w:rsidR="00FA61D7" w:rsidRDefault="00FA61D7" w:rsidP="00FA61D7">
      <w:pPr>
        <w:ind w:firstLine="720"/>
      </w:pPr>
      <w:r>
        <w:t>Over the past few years, the number of competitors in the implementation of the industry is growing, and with several retail businesses, small brands. Under the influence of the Covid-19 pandemic, the number of competitors is not growing as fast as in the last few years. However, there are also players such as Walmart, Flipkart, Alibaba, it is shifting its focus to the online business, due to the decrease in pedestrian traffic in brick and mortar stores and rise in the online shopping due to lockdown restriction.</w:t>
      </w:r>
    </w:p>
    <w:p w14:paraId="3811DE8B" w14:textId="77777777" w:rsidR="00FA61D7" w:rsidRDefault="00FA61D7" w:rsidP="00FA61D7">
      <w:pPr>
        <w:rPr>
          <w:b/>
          <w:bCs/>
          <w:i/>
          <w:iCs/>
        </w:rPr>
      </w:pPr>
      <w:r>
        <w:rPr>
          <w:b/>
          <w:bCs/>
          <w:i/>
          <w:iCs/>
        </w:rPr>
        <w:t>Buyer bargaining power (high):</w:t>
      </w:r>
    </w:p>
    <w:p w14:paraId="209351A4" w14:textId="77777777" w:rsidR="00FA61D7" w:rsidRDefault="00FA61D7" w:rsidP="00FA61D7">
      <w:pPr>
        <w:ind w:firstLine="720"/>
      </w:pPr>
      <w:r>
        <w:t>Customers are usually price-sensitive. Switching costs are minimal. Economic crisis, during a global pandemic, demand for consumer goods decreases, which increases competition. Amazon's customer focus not only creates a well-known reputation, but also offers a wide range of products, in a place where customers can compare prices at the best price with good quality in the market, and not take risks in retail.</w:t>
      </w:r>
    </w:p>
    <w:p w14:paraId="4EAFBD92" w14:textId="77777777" w:rsidR="00FA61D7" w:rsidRDefault="00FA61D7" w:rsidP="00FA61D7">
      <w:pPr>
        <w:rPr>
          <w:b/>
          <w:bCs/>
          <w:i/>
          <w:iCs/>
        </w:rPr>
      </w:pPr>
      <w:r>
        <w:rPr>
          <w:b/>
          <w:bCs/>
          <w:i/>
          <w:iCs/>
        </w:rPr>
        <w:t>Threat of substitution (moderate to high):</w:t>
      </w:r>
    </w:p>
    <w:p w14:paraId="47085E55" w14:textId="77777777" w:rsidR="00FA61D7" w:rsidRDefault="00FA61D7" w:rsidP="00FA61D7">
      <w:pPr>
        <w:ind w:firstLine="720"/>
      </w:pPr>
      <w:r>
        <w:lastRenderedPageBreak/>
        <w:t xml:space="preserve">When considering an online store, the main change is the purchase of goods in the store. </w:t>
      </w:r>
    </w:p>
    <w:p w14:paraId="2717C9FB" w14:textId="77777777" w:rsidR="00FA61D7" w:rsidRDefault="00FA61D7" w:rsidP="00FA61D7">
      <w:r>
        <w:t>Under normal circumstances, when there is a threat from leading physical sellers, the online industry, it ranges from moderate to high. However, during the COVID-19 pandemic, consumers are reluctant to shop in physical stores which has reduced the risk to them, Amazon, and other e-retailers. In addition, this threat to the physical retail market is decreasing, as are many small local companies disbanding or suspending their operations due to the pandemic.</w:t>
      </w:r>
    </w:p>
    <w:p w14:paraId="56AC79A0" w14:textId="77777777" w:rsidR="00FA61D7" w:rsidRDefault="00FA61D7" w:rsidP="00FA61D7">
      <w:r>
        <w:rPr>
          <w:b/>
          <w:bCs/>
          <w:i/>
          <w:iCs/>
        </w:rPr>
        <w:t>Supplier bargaining power (low to moderate):</w:t>
      </w:r>
      <w:r>
        <w:t xml:space="preserve"> </w:t>
      </w:r>
    </w:p>
    <w:p w14:paraId="31C2C7FE" w14:textId="77777777" w:rsidR="00FA61D7" w:rsidRDefault="00FA61D7" w:rsidP="00FA61D7">
      <w:pPr>
        <w:ind w:firstLine="576"/>
      </w:pPr>
      <w:r>
        <w:t xml:space="preserve">Purchased retail items generally need to be flexible enough for the seller to buy another item from another supplier. However, some medical products, such as masks, vitamins, minerals, and disinfectants, are in short supply during the COVID-19 pandemic due to high levels of demand. </w:t>
      </w:r>
      <w:r>
        <w:rPr>
          <w:color w:val="222222"/>
          <w:szCs w:val="20"/>
          <w:shd w:val="clear" w:color="auto" w:fill="FFFFFF"/>
        </w:rPr>
        <w:t>(</w:t>
      </w:r>
      <w:proofErr w:type="spellStart"/>
      <w:r>
        <w:rPr>
          <w:color w:val="222222"/>
          <w:szCs w:val="20"/>
          <w:shd w:val="clear" w:color="auto" w:fill="FFFFFF"/>
        </w:rPr>
        <w:t>Diebner</w:t>
      </w:r>
      <w:proofErr w:type="spellEnd"/>
      <w:r>
        <w:rPr>
          <w:color w:val="222222"/>
          <w:szCs w:val="20"/>
          <w:shd w:val="clear" w:color="auto" w:fill="FFFFFF"/>
        </w:rPr>
        <w:t xml:space="preserve"> and et. al., 2020). </w:t>
      </w:r>
      <w:r>
        <w:t>For most products, Amazon can affect the prices of suppliers, due to the number of orders. Most vendors are not able to create an ecommerce website with the same visibility and traffic conditions on the client side. Also, well-developed Amazon customers, system performance should be discouraged, direct vendor integration.</w:t>
      </w:r>
    </w:p>
    <w:p w14:paraId="187F1F16" w14:textId="77777777" w:rsidR="00FA61D7" w:rsidRDefault="00FA61D7" w:rsidP="00FA61D7">
      <w:pPr>
        <w:pStyle w:val="Heading2"/>
        <w:numPr>
          <w:ilvl w:val="1"/>
          <w:numId w:val="1"/>
        </w:numPr>
      </w:pPr>
      <w:bookmarkStart w:id="5" w:name="_Toc76765967"/>
      <w:r>
        <w:t>Critically assess the workplace culture of your selected organisation by using some of the questions surrounding Cultural Web</w:t>
      </w:r>
      <w:bookmarkEnd w:id="5"/>
    </w:p>
    <w:p w14:paraId="5FD8513A" w14:textId="77777777" w:rsidR="00FA61D7" w:rsidRDefault="00FA61D7" w:rsidP="00FA61D7">
      <w:pPr>
        <w:rPr>
          <w:b/>
          <w:bCs/>
          <w:i/>
          <w:iCs/>
        </w:rPr>
      </w:pPr>
      <w:r>
        <w:rPr>
          <w:b/>
          <w:bCs/>
          <w:i/>
          <w:iCs/>
        </w:rPr>
        <w:t>Amazon Cultural Web</w:t>
      </w:r>
    </w:p>
    <w:p w14:paraId="08B10DCB" w14:textId="77777777" w:rsidR="00FA61D7" w:rsidRDefault="00FA61D7" w:rsidP="00FA61D7">
      <w:r>
        <w:t>Amazon culture and can be classified as:</w:t>
      </w:r>
    </w:p>
    <w:p w14:paraId="0B6AD18F" w14:textId="77777777" w:rsidR="00FA61D7" w:rsidRDefault="00FA61D7" w:rsidP="00FA61D7">
      <w:pPr>
        <w:rPr>
          <w:b/>
          <w:bCs/>
          <w:i/>
          <w:iCs/>
        </w:rPr>
      </w:pPr>
      <w:r>
        <w:rPr>
          <w:b/>
          <w:bCs/>
          <w:i/>
          <w:iCs/>
        </w:rPr>
        <w:t xml:space="preserve">Boldness: </w:t>
      </w:r>
    </w:p>
    <w:p w14:paraId="1BF5FFE4" w14:textId="77777777" w:rsidR="00FA61D7" w:rsidRDefault="00FA61D7" w:rsidP="00FA61D7">
      <w:r>
        <w:t>In all areas of the Amazon they are motivating their employee in this pandemic to get some sort of relief from the lockdown panic. The company's first online sale of a wide range of products, starting with books, makes intensive use of information technology to demonstrate this feature of the corporate culture.</w:t>
      </w:r>
    </w:p>
    <w:p w14:paraId="4766965C" w14:textId="77777777" w:rsidR="00FA61D7" w:rsidRDefault="00FA61D7" w:rsidP="00FA61D7">
      <w:pPr>
        <w:rPr>
          <w:b/>
          <w:bCs/>
          <w:i/>
          <w:iCs/>
        </w:rPr>
      </w:pPr>
      <w:r>
        <w:rPr>
          <w:b/>
          <w:bCs/>
          <w:i/>
          <w:iCs/>
        </w:rPr>
        <w:t xml:space="preserve">Customer service centricity: </w:t>
      </w:r>
    </w:p>
    <w:p w14:paraId="45A31AAB" w14:textId="77777777" w:rsidR="00FA61D7" w:rsidRDefault="00FA61D7" w:rsidP="00FA61D7">
      <w:r>
        <w:t>The organization's mission statement Amazon.com The Inc. stressed customer is an important part of our business. This feature is part of the corporate culture. Amazon, for example, to strengthen employees ' focus on customer needs and requirements.</w:t>
      </w:r>
    </w:p>
    <w:p w14:paraId="1D42E465" w14:textId="77777777" w:rsidR="00FA61D7" w:rsidRDefault="00FA61D7" w:rsidP="00FA61D7">
      <w:pPr>
        <w:rPr>
          <w:b/>
          <w:bCs/>
          <w:i/>
          <w:iCs/>
        </w:rPr>
      </w:pPr>
      <w:r>
        <w:rPr>
          <w:b/>
          <w:bCs/>
          <w:i/>
          <w:iCs/>
        </w:rPr>
        <w:t>Peculiarity</w:t>
      </w:r>
    </w:p>
    <w:p w14:paraId="2A40BB1A" w14:textId="77777777" w:rsidR="00FA61D7" w:rsidRDefault="00FA61D7" w:rsidP="00FA61D7">
      <w:r>
        <w:t xml:space="preserve">Peculiarity for Amazon.com culture Inc. The idea of asking about the standards to which it relates is due, in part, to the cultural role. </w:t>
      </w:r>
    </w:p>
    <w:p w14:paraId="1056A812" w14:textId="77777777" w:rsidR="00FA61D7" w:rsidRDefault="00FA61D7" w:rsidP="00FA61D7">
      <w:r>
        <w:rPr>
          <w:b/>
          <w:bCs/>
          <w:i/>
          <w:iCs/>
        </w:rPr>
        <w:t>Workforce Diversity:</w:t>
      </w:r>
      <w:r>
        <w:t xml:space="preserve"> </w:t>
      </w:r>
    </w:p>
    <w:p w14:paraId="677A62EC" w14:textId="77777777" w:rsidR="00FA61D7" w:rsidRDefault="00FA61D7" w:rsidP="00FA61D7">
      <w:pPr>
        <w:ind w:firstLine="720"/>
      </w:pPr>
      <w:r>
        <w:t xml:space="preserve">Amazon's culture is focused on evaluating the diversity of the workforce. </w:t>
      </w:r>
    </w:p>
    <w:p w14:paraId="5D31F444" w14:textId="77777777" w:rsidR="00FA61D7" w:rsidRDefault="00FA61D7" w:rsidP="00FA61D7">
      <w:pPr>
        <w:rPr>
          <w:b/>
          <w:bCs/>
          <w:i/>
          <w:iCs/>
        </w:rPr>
      </w:pPr>
      <w:r>
        <w:rPr>
          <w:b/>
          <w:bCs/>
          <w:i/>
          <w:iCs/>
        </w:rPr>
        <w:t xml:space="preserve">Focused on the highest standards: </w:t>
      </w:r>
    </w:p>
    <w:p w14:paraId="6074AA32" w14:textId="77777777" w:rsidR="00FA61D7" w:rsidRDefault="00FA61D7" w:rsidP="00FA61D7">
      <w:r>
        <w:t xml:space="preserve">Officials are under constant strain, and many of them would consider the standards too high. Leaders are constantly raising the bar, and their teams are moving towards delivering high-quality products, services, and processes. </w:t>
      </w:r>
    </w:p>
    <w:p w14:paraId="76B223AA" w14:textId="77777777" w:rsidR="00FA61D7" w:rsidRDefault="00FA61D7" w:rsidP="00FA61D7">
      <w:pPr>
        <w:rPr>
          <w:b/>
          <w:bCs/>
          <w:i/>
          <w:iCs/>
        </w:rPr>
      </w:pPr>
      <w:r>
        <w:rPr>
          <w:b/>
          <w:bCs/>
          <w:i/>
          <w:iCs/>
        </w:rPr>
        <w:t>Application of Amazon’s Cultural Web and Organisation Culture Profile</w:t>
      </w:r>
    </w:p>
    <w:p w14:paraId="2B0F395B" w14:textId="77777777" w:rsidR="00FA61D7" w:rsidRDefault="00FA61D7" w:rsidP="00FA61D7">
      <w:pPr>
        <w:rPr>
          <w:b/>
          <w:bCs/>
          <w:i/>
          <w:iCs/>
        </w:rPr>
      </w:pPr>
      <w:r>
        <w:rPr>
          <w:b/>
          <w:bCs/>
          <w:i/>
          <w:iCs/>
        </w:rPr>
        <w:lastRenderedPageBreak/>
        <w:t xml:space="preserve">Paradigm: </w:t>
      </w:r>
    </w:p>
    <w:p w14:paraId="021810A2" w14:textId="77777777" w:rsidR="00FA61D7" w:rsidRDefault="00FA61D7" w:rsidP="00FA61D7">
      <w:pPr>
        <w:ind w:firstLine="720"/>
      </w:pPr>
      <w:r>
        <w:t xml:space="preserve">In Amazon.com the paradigm can be defined as: "the most customer-oriented company in the world, should be the driving force of success at affordable prices places where you can find and explore what the customer would like to have in online stores, with a rich imagination, determination and generosity (Amazon’s Current Employees Raise the Bar for New Hires, 2021) </w:t>
      </w:r>
    </w:p>
    <w:p w14:paraId="7042CFA5" w14:textId="77777777" w:rsidR="00FA61D7" w:rsidRDefault="00FA61D7" w:rsidP="00FA61D7">
      <w:pPr>
        <w:rPr>
          <w:b/>
          <w:bCs/>
          <w:i/>
          <w:iCs/>
        </w:rPr>
      </w:pPr>
      <w:r>
        <w:rPr>
          <w:b/>
          <w:bCs/>
          <w:i/>
          <w:iCs/>
        </w:rPr>
        <w:t xml:space="preserve">Story: </w:t>
      </w:r>
    </w:p>
    <w:p w14:paraId="4E24E102" w14:textId="77777777" w:rsidR="00FA61D7" w:rsidRDefault="00FA61D7" w:rsidP="00FA61D7">
      <w:r>
        <w:t xml:space="preserve"> This is the story of one man behind  Amazon.com to the left, in the direction and founder, Jeff Bezos. It all started with a prediction of more than 2,300 percent of the network's annual growth, as well as an indication that the company could be the future of the corporate world. </w:t>
      </w:r>
    </w:p>
    <w:p w14:paraId="77D8E210" w14:textId="77777777" w:rsidR="00FA61D7" w:rsidRDefault="00FA61D7" w:rsidP="00FA61D7">
      <w:pPr>
        <w:rPr>
          <w:b/>
          <w:bCs/>
          <w:i/>
          <w:iCs/>
        </w:rPr>
      </w:pPr>
      <w:r>
        <w:rPr>
          <w:b/>
          <w:bCs/>
          <w:i/>
          <w:iCs/>
        </w:rPr>
        <w:t xml:space="preserve">Routine: </w:t>
      </w:r>
    </w:p>
    <w:p w14:paraId="566585EF" w14:textId="77777777" w:rsidR="00FA61D7" w:rsidRDefault="00FA61D7" w:rsidP="00FA61D7">
      <w:r>
        <w:t xml:space="preserve">From Amazon s.com routines or rituals that are different from others, including Amazon.com hire employees primarily to </w:t>
      </w:r>
      <w:proofErr w:type="spellStart"/>
      <w:r>
        <w:t>fulfill</w:t>
      </w:r>
      <w:proofErr w:type="spellEnd"/>
      <w:r>
        <w:t xml:space="preserve"> a high-level role. In addition, companies have long had the practice of hiring people who have neither the experience nor the culture of working in the industry, so that they can work on what customers want, and in accordance with Amazon's policies.</w:t>
      </w:r>
    </w:p>
    <w:p w14:paraId="0FD00110" w14:textId="77777777" w:rsidR="00FA61D7" w:rsidRDefault="00FA61D7" w:rsidP="00FA61D7">
      <w:pPr>
        <w:rPr>
          <w:b/>
          <w:bCs/>
          <w:i/>
          <w:iCs/>
        </w:rPr>
      </w:pPr>
      <w:r>
        <w:rPr>
          <w:b/>
          <w:bCs/>
          <w:i/>
          <w:iCs/>
        </w:rPr>
        <w:t xml:space="preserve">Symbols: </w:t>
      </w:r>
    </w:p>
    <w:p w14:paraId="39C5711E" w14:textId="77777777" w:rsidR="00FA61D7" w:rsidRDefault="00FA61D7" w:rsidP="00FA61D7">
      <w:r>
        <w:t xml:space="preserve">The brand name and logo are crucial for the company's graphic image Amazon.com there is an online store. Because of the alphabetical order Bezos wanted, the firm put the letter "a" in alphabetical order from the very beginning. Amazon.com The logo has a curved smile on its face, just like on the arrow, which is performed using A-Z-since 2000. This is the latest concept- to provide customer </w:t>
      </w:r>
      <w:proofErr w:type="spellStart"/>
      <w:r>
        <w:t>serivece</w:t>
      </w:r>
      <w:proofErr w:type="spellEnd"/>
      <w:r>
        <w:t xml:space="preserve"> and satisfaction from A-Z range.</w:t>
      </w:r>
    </w:p>
    <w:p w14:paraId="66916F7A" w14:textId="77777777" w:rsidR="00FA61D7" w:rsidRDefault="00FA61D7" w:rsidP="00FA61D7">
      <w:r>
        <w:rPr>
          <w:b/>
          <w:bCs/>
          <w:i/>
          <w:iCs/>
        </w:rPr>
        <w:t>Organizational structure:</w:t>
      </w:r>
      <w:r>
        <w:t xml:space="preserve"> </w:t>
      </w:r>
    </w:p>
    <w:p w14:paraId="746E8484" w14:textId="77777777" w:rsidR="00FA61D7" w:rsidRDefault="00FA61D7" w:rsidP="00FA61D7">
      <w:pPr>
        <w:ind w:firstLine="720"/>
      </w:pPr>
      <w:r>
        <w:t>Corporate hierarchy, Amazon.com It has a dynamic hierarchy, which means that it operates independently in different countries. In total, the company has seven branches, please refer to the instructions above and also to promote the contest.</w:t>
      </w:r>
    </w:p>
    <w:p w14:paraId="4EDEBD0E" w14:textId="77777777" w:rsidR="00FA61D7" w:rsidRDefault="00FA61D7" w:rsidP="00FA61D7">
      <w:pPr>
        <w:rPr>
          <w:b/>
          <w:bCs/>
          <w:i/>
          <w:iCs/>
        </w:rPr>
      </w:pPr>
      <w:r>
        <w:rPr>
          <w:b/>
          <w:bCs/>
          <w:i/>
          <w:iCs/>
        </w:rPr>
        <w:t>Control system:</w:t>
      </w:r>
    </w:p>
    <w:p w14:paraId="52079ABA" w14:textId="77777777" w:rsidR="00FA61D7" w:rsidRDefault="00FA61D7" w:rsidP="00FA61D7">
      <w:r>
        <w:t>Amazon.com created a master dimension in order to maintain a high level of performance and reliability in the delivery of canters. Amazon.com developed in 1999, but with huge value due to making suggestions in all costs.</w:t>
      </w:r>
    </w:p>
    <w:p w14:paraId="08C7A6D8" w14:textId="77777777" w:rsidR="00FA61D7" w:rsidRDefault="00FA61D7" w:rsidP="00FA61D7">
      <w:pPr>
        <w:rPr>
          <w:b/>
          <w:bCs/>
          <w:i/>
          <w:iCs/>
        </w:rPr>
      </w:pPr>
      <w:r>
        <w:rPr>
          <w:b/>
          <w:bCs/>
          <w:i/>
          <w:iCs/>
        </w:rPr>
        <w:t xml:space="preserve">Power structure: </w:t>
      </w:r>
    </w:p>
    <w:p w14:paraId="6E5854B4" w14:textId="77777777" w:rsidR="00FA61D7" w:rsidRDefault="00FA61D7" w:rsidP="00FA61D7">
      <w:r>
        <w:t xml:space="preserve">Control extends from the top management level to Amazon.com. Maybe it comes from CEO Jeff Bezos rejecting some parts of it. As a result, at Amazon, he is still not the CEO of today, but Bezos, holding the position for himself, but under other titles such as president, CEO, and chief executive. Because of his strength and personal influence, Bezos may have difficulties in transition as a strong, charismatic leader (AWS Culture, 2021) </w:t>
      </w:r>
    </w:p>
    <w:p w14:paraId="4DB66BFC" w14:textId="77777777" w:rsidR="00FA61D7" w:rsidRDefault="00FA61D7" w:rsidP="00FA61D7">
      <w:pPr>
        <w:rPr>
          <w:b/>
          <w:bCs/>
          <w:i/>
          <w:iCs/>
        </w:rPr>
      </w:pPr>
      <w:r>
        <w:rPr>
          <w:b/>
          <w:bCs/>
          <w:i/>
          <w:iCs/>
        </w:rPr>
        <w:t xml:space="preserve">Analysis: </w:t>
      </w:r>
    </w:p>
    <w:p w14:paraId="6A598048" w14:textId="77777777" w:rsidR="00FA61D7" w:rsidRDefault="00FA61D7" w:rsidP="00FA61D7">
      <w:r>
        <w:t>Amazon s.com new ethos should emerge from this research, it seems that this culture is specifically focused on consumer loyalty initiatives that have allowed the company to be more resilient, and operate beyond the requirements of our customers. In addition, a wide variety of people is crucial for senior leadership positions to encourage more creativity.</w:t>
      </w:r>
    </w:p>
    <w:p w14:paraId="069B2CEA" w14:textId="77777777" w:rsidR="00FA61D7" w:rsidRDefault="00FA61D7" w:rsidP="00FA61D7">
      <w:pPr>
        <w:pStyle w:val="Heading2"/>
        <w:numPr>
          <w:ilvl w:val="1"/>
          <w:numId w:val="1"/>
        </w:numPr>
      </w:pPr>
      <w:bookmarkStart w:id="6" w:name="_Toc76765968"/>
      <w:r>
        <w:lastRenderedPageBreak/>
        <w:t>Critically evaluate the relationship between Amazon present culture and its efficiency in achieving financial and non-financial performance. Explains the term, Ethical Dilemma and identify at least ethical dilemmas in Amazon</w:t>
      </w:r>
      <w:bookmarkEnd w:id="6"/>
    </w:p>
    <w:p w14:paraId="0A16CFEC" w14:textId="77777777" w:rsidR="00FA61D7" w:rsidRDefault="00FA61D7" w:rsidP="00FA61D7">
      <w:pPr>
        <w:ind w:firstLine="576"/>
      </w:pPr>
      <w:r>
        <w:t xml:space="preserve">Amazon.com this is a great example of how a corporate management team can also help a company retain market leaders, and after review and revision Amazon.com and the company will still need to have an impact on the organization's success potential within the organization. With this approach, this is a good example </w:t>
      </w:r>
      <w:r>
        <w:rPr>
          <w:color w:val="222222"/>
          <w:szCs w:val="20"/>
          <w:shd w:val="clear" w:color="auto" w:fill="FFFFFF"/>
        </w:rPr>
        <w:t xml:space="preserve"> (</w:t>
      </w:r>
      <w:proofErr w:type="spellStart"/>
      <w:r>
        <w:rPr>
          <w:color w:val="222222"/>
          <w:szCs w:val="20"/>
          <w:shd w:val="clear" w:color="auto" w:fill="FFFFFF"/>
        </w:rPr>
        <w:t>Dewnarain</w:t>
      </w:r>
      <w:proofErr w:type="spellEnd"/>
      <w:r>
        <w:rPr>
          <w:color w:val="222222"/>
          <w:szCs w:val="20"/>
          <w:shd w:val="clear" w:color="auto" w:fill="FFFFFF"/>
        </w:rPr>
        <w:t xml:space="preserve">, </w:t>
      </w:r>
      <w:proofErr w:type="spellStart"/>
      <w:r>
        <w:rPr>
          <w:color w:val="222222"/>
          <w:szCs w:val="20"/>
          <w:shd w:val="clear" w:color="auto" w:fill="FFFFFF"/>
        </w:rPr>
        <w:t>Ramkissoon</w:t>
      </w:r>
      <w:proofErr w:type="spellEnd"/>
      <w:r>
        <w:rPr>
          <w:color w:val="222222"/>
          <w:szCs w:val="20"/>
          <w:shd w:val="clear" w:color="auto" w:fill="FFFFFF"/>
        </w:rPr>
        <w:t xml:space="preserve"> and </w:t>
      </w:r>
      <w:proofErr w:type="spellStart"/>
      <w:r>
        <w:rPr>
          <w:color w:val="222222"/>
          <w:szCs w:val="20"/>
          <w:shd w:val="clear" w:color="auto" w:fill="FFFFFF"/>
        </w:rPr>
        <w:t>Mavondo</w:t>
      </w:r>
      <w:proofErr w:type="spellEnd"/>
      <w:r>
        <w:rPr>
          <w:color w:val="222222"/>
          <w:szCs w:val="20"/>
          <w:shd w:val="clear" w:color="auto" w:fill="FFFFFF"/>
        </w:rPr>
        <w:t xml:space="preserve">, 2019). </w:t>
      </w:r>
      <w:r>
        <w:t>The principle of diversity and broad differentiation should be respected for the European market in an ever-changing competitive climate, such as e-commerce and competition. Its unique value lies in the fact that it is very difficult for players to match it. Amazon.com it also shows how you can gain an advantage over your competitors and with its expertise in innovative deals with policy adaptation</w:t>
      </w:r>
    </w:p>
    <w:p w14:paraId="28334C14" w14:textId="77777777" w:rsidR="00FA61D7" w:rsidRDefault="00FA61D7" w:rsidP="00FA61D7">
      <w:pPr>
        <w:rPr>
          <w:b/>
          <w:bCs/>
        </w:rPr>
      </w:pPr>
      <w:r>
        <w:rPr>
          <w:b/>
          <w:bCs/>
        </w:rPr>
        <w:t>Ethical Dilemma</w:t>
      </w:r>
    </w:p>
    <w:p w14:paraId="52FA6FB5" w14:textId="77777777" w:rsidR="00FA61D7" w:rsidRDefault="00FA61D7" w:rsidP="00FA61D7">
      <w:pPr>
        <w:ind w:firstLine="720"/>
      </w:pPr>
      <w:r>
        <w:t>An ethical dilemma, and in order to find a place in the context of decision-making, which is one of the available options, ask the agent to disrupt or compromise their ethical standards. The ethical dilemma arises from the fact that ethics is inextricably linked to the future. Employees may encounter situations where warnings in places of truth or laws seem to have some other paper goals, such as maximizing profits or avoiding redundant staff. Following are the identified dilemma.</w:t>
      </w:r>
    </w:p>
    <w:p w14:paraId="6C9C67CA" w14:textId="77777777" w:rsidR="00FA61D7" w:rsidRDefault="00FA61D7" w:rsidP="00FA61D7">
      <w:pPr>
        <w:rPr>
          <w:b/>
          <w:bCs/>
          <w:i/>
          <w:iCs/>
        </w:rPr>
      </w:pPr>
      <w:r>
        <w:rPr>
          <w:b/>
          <w:bCs/>
          <w:i/>
          <w:iCs/>
        </w:rPr>
        <w:t>Lack of workplace safety norms during pandemic</w:t>
      </w:r>
    </w:p>
    <w:p w14:paraId="4746A5F2" w14:textId="77777777" w:rsidR="00FA61D7" w:rsidRDefault="00FA61D7" w:rsidP="00FA61D7">
      <w:pPr>
        <w:ind w:firstLine="432"/>
      </w:pPr>
      <w:r>
        <w:t>Amazon.com Inc. it has faced scrutiny from lawmakers following a series of actions, such as being fired from their jobs after they were raised with problems at work  Several employees of an Amazon warehouse in several locations across the United States of America spoke about the state of the environment, which they consider dangerous. Amazon's response, in general, is to lay off employees and protect its policies, and it's also one of the best in the country. In a letter obtained by NPR, claims that "the information still available to us raises questions about Amazon and the health and safety actions taken in response to the COVID-19 pandemic are so small that they may violate some laws relating to occupational safety and health", and "many people are afraid to talk about their troubles, due to lots of burden(Amazon is unethical how you can change it, 2021). This is a very dangerous message to send in a global pandemic, as cooling down the applied strategy for health and safety practices was literally a matter of life and death.</w:t>
      </w:r>
    </w:p>
    <w:p w14:paraId="7C590E9A" w14:textId="77777777" w:rsidR="00FA61D7" w:rsidRDefault="00FA61D7" w:rsidP="00FA61D7">
      <w:pPr>
        <w:rPr>
          <w:b/>
          <w:bCs/>
          <w:i/>
          <w:iCs/>
        </w:rPr>
      </w:pPr>
      <w:r>
        <w:rPr>
          <w:b/>
          <w:bCs/>
          <w:i/>
          <w:iCs/>
        </w:rPr>
        <w:t>Exploitation of temporary worker</w:t>
      </w:r>
    </w:p>
    <w:p w14:paraId="7F92140A" w14:textId="77777777" w:rsidR="00FA61D7" w:rsidRDefault="00FA61D7" w:rsidP="00FA61D7">
      <w:r>
        <w:t xml:space="preserve">Amazon warehouses are often staffed by various temporary workers hired by individuals who are at Amazon to outsource them. Some of them are temporary files, like Jeff, were hired to work around the holidays, this is known as "high season", and they need to have a minimum notice period for conducting research, it seems that regular workers get five days of training, while workers in the UK have received eight hours of training, despite legal or regulatory provision, there should be 24 hours of pre-training in safety. British employees had to pay everything from a medical </w:t>
      </w:r>
      <w:proofErr w:type="spellStart"/>
      <w:r>
        <w:t>checkup</w:t>
      </w:r>
      <w:proofErr w:type="spellEnd"/>
      <w:r>
        <w:t xml:space="preserve">, sick leave, free of charge, they won't get any extra pay for overtime, don't have insurance and don't make contributions to their housing fund </w:t>
      </w:r>
      <w:r>
        <w:rPr>
          <w:color w:val="222222"/>
          <w:szCs w:val="20"/>
          <w:shd w:val="clear" w:color="auto" w:fill="FFFFFF"/>
        </w:rPr>
        <w:t>(</w:t>
      </w:r>
      <w:proofErr w:type="spellStart"/>
      <w:r>
        <w:rPr>
          <w:color w:val="222222"/>
          <w:szCs w:val="20"/>
          <w:shd w:val="clear" w:color="auto" w:fill="FFFFFF"/>
        </w:rPr>
        <w:t>Chylinski</w:t>
      </w:r>
      <w:proofErr w:type="spellEnd"/>
      <w:r>
        <w:rPr>
          <w:color w:val="222222"/>
          <w:szCs w:val="20"/>
          <w:shd w:val="clear" w:color="auto" w:fill="FFFFFF"/>
        </w:rPr>
        <w:t xml:space="preserve"> and et. al., 2020).</w:t>
      </w:r>
    </w:p>
    <w:p w14:paraId="2217CBA1" w14:textId="77777777" w:rsidR="00FA61D7" w:rsidRDefault="00FA61D7" w:rsidP="00FA61D7">
      <w:pPr>
        <w:rPr>
          <w:b/>
          <w:bCs/>
          <w:i/>
          <w:iCs/>
        </w:rPr>
      </w:pPr>
      <w:r>
        <w:rPr>
          <w:b/>
          <w:bCs/>
          <w:i/>
          <w:iCs/>
        </w:rPr>
        <w:t>Action Taken to solve the above ethical dilemma</w:t>
      </w:r>
    </w:p>
    <w:p w14:paraId="05EBAD0B" w14:textId="77777777" w:rsidR="00FA61D7" w:rsidRDefault="00FA61D7" w:rsidP="00FA61D7">
      <w:r>
        <w:t xml:space="preserve">In response to a barrage of criticism, Amazon has taken an inventory of the actions they have taken to ensure the safety and support of our employees, including building more than 150 significant </w:t>
      </w:r>
      <w:r>
        <w:lastRenderedPageBreak/>
        <w:t>technological changes, organizing test drives, regularly disinfecting locations, and improving employee productivity (Amazon is unethical how you can change it, 2021).</w:t>
      </w:r>
    </w:p>
    <w:p w14:paraId="3D5A3266" w14:textId="77777777" w:rsidR="00FA61D7" w:rsidRDefault="00FA61D7" w:rsidP="00FA61D7">
      <w:pPr>
        <w:ind w:firstLine="432"/>
      </w:pPr>
      <w:r>
        <w:t>The company also announced that it is investing no less than $ 4 billion in future Covid-19-related costs, including the protection and safety of its employees. However, it is not known how much of this budget you will spend on employee versus customer efforts and business development, including consumer development at home-virus test kits, pandemic supply chain optimization, supplies and treatment, and investment in coronavirus research, vaccines and medicines.</w:t>
      </w:r>
    </w:p>
    <w:p w14:paraId="6574F5D3" w14:textId="77777777" w:rsidR="008749B9" w:rsidRDefault="008749B9" w:rsidP="008749B9">
      <w:pPr>
        <w:pStyle w:val="Heading1"/>
        <w:numPr>
          <w:ilvl w:val="0"/>
          <w:numId w:val="1"/>
        </w:numPr>
      </w:pPr>
      <w:bookmarkStart w:id="7" w:name="_Toc76765972"/>
      <w:r>
        <w:t>CONCLUSION</w:t>
      </w:r>
      <w:bookmarkEnd w:id="7"/>
    </w:p>
    <w:p w14:paraId="53078BB3" w14:textId="77777777" w:rsidR="008749B9" w:rsidRDefault="008749B9" w:rsidP="008749B9">
      <w:pPr>
        <w:ind w:firstLine="432"/>
      </w:pPr>
      <w:r>
        <w:t>Therefore, from the above carried out study it has been discussed that the organisational culture and working environment impact much into the company performance and profitability. Since the outbreak of the COVID-19 has impacted the organisational working culture in many different manner with the introduction of the new normal, this study outline the impact of the organisational culture and working in adherence to the various external factor. Report has commented and utilised the various analytical took like PESTEL, Porters and Culture Web model in order deepen the understanding about the workplace culture and its impact on the organisational efficiency under the shadow of the COVID-19 outbreak.</w:t>
      </w:r>
    </w:p>
    <w:p w14:paraId="63872904" w14:textId="77777777" w:rsidR="008749B9" w:rsidRDefault="008749B9" w:rsidP="008749B9"/>
    <w:p w14:paraId="533D7A3C" w14:textId="77777777" w:rsidR="008749B9" w:rsidRDefault="008749B9" w:rsidP="008749B9"/>
    <w:p w14:paraId="78872C55" w14:textId="77777777" w:rsidR="008749B9" w:rsidRDefault="008749B9" w:rsidP="008749B9"/>
    <w:p w14:paraId="74BC9F3A" w14:textId="77777777" w:rsidR="008749B9" w:rsidRDefault="008749B9" w:rsidP="008749B9">
      <w:pPr>
        <w:pStyle w:val="Heading1"/>
        <w:numPr>
          <w:ilvl w:val="0"/>
          <w:numId w:val="1"/>
        </w:numPr>
        <w:rPr>
          <w:b w:val="0"/>
          <w:bCs w:val="0"/>
          <w:shd w:val="clear" w:color="auto" w:fill="FFFFFF"/>
        </w:rPr>
      </w:pPr>
    </w:p>
    <w:p w14:paraId="03357912" w14:textId="77777777" w:rsidR="008749B9" w:rsidRDefault="008749B9" w:rsidP="008749B9">
      <w:pPr>
        <w:pStyle w:val="Heading1"/>
        <w:pageBreakBefore/>
        <w:numPr>
          <w:ilvl w:val="0"/>
          <w:numId w:val="1"/>
        </w:numPr>
        <w:rPr>
          <w:b w:val="0"/>
          <w:bCs w:val="0"/>
        </w:rPr>
      </w:pPr>
      <w:bookmarkStart w:id="8" w:name="_Toc76765973"/>
      <w:r>
        <w:rPr>
          <w:b w:val="0"/>
          <w:bCs w:val="0"/>
        </w:rPr>
        <w:lastRenderedPageBreak/>
        <w:t>REFERENCES</w:t>
      </w:r>
      <w:bookmarkEnd w:id="8"/>
    </w:p>
    <w:p w14:paraId="35726AE7" w14:textId="77777777" w:rsidR="008749B9" w:rsidRDefault="008749B9" w:rsidP="008749B9">
      <w:pPr>
        <w:rPr>
          <w:szCs w:val="24"/>
          <w:shd w:val="clear" w:color="auto" w:fill="FFFFFF"/>
        </w:rPr>
      </w:pPr>
      <w:r>
        <w:t>Books and Journals</w:t>
      </w:r>
    </w:p>
    <w:p w14:paraId="017BDEB7" w14:textId="77777777" w:rsidR="008749B9" w:rsidRDefault="008749B9" w:rsidP="008749B9">
      <w:pPr>
        <w:spacing w:line="100" w:lineRule="atLeast"/>
        <w:ind w:left="853" w:hanging="837"/>
        <w:rPr>
          <w:szCs w:val="24"/>
          <w:shd w:val="clear" w:color="auto" w:fill="FFFFFF"/>
        </w:rPr>
      </w:pPr>
      <w:r w:rsidRPr="008749B9">
        <w:rPr>
          <w:szCs w:val="24"/>
          <w:shd w:val="clear" w:color="auto" w:fill="FFFFFF"/>
          <w:lang w:val="it-IT"/>
        </w:rPr>
        <w:t xml:space="preserve">Seccareccia, M. and Rochon, L. P., 2020. </w:t>
      </w:r>
      <w:r>
        <w:rPr>
          <w:szCs w:val="24"/>
          <w:shd w:val="clear" w:color="auto" w:fill="FFFFFF"/>
        </w:rPr>
        <w:t>What Have We Learned from the COVID-19 Crisis? Domestic and International Dimensions and Policy Options for a Post-Coronavirus World: Introduction. International Journal of Political Economy, 49(4). pp.261-264.</w:t>
      </w:r>
    </w:p>
    <w:p w14:paraId="081BBED7" w14:textId="77777777" w:rsidR="008749B9" w:rsidRDefault="008749B9" w:rsidP="008749B9">
      <w:pPr>
        <w:spacing w:line="100" w:lineRule="atLeast"/>
        <w:ind w:left="853" w:hanging="837"/>
        <w:rPr>
          <w:szCs w:val="24"/>
          <w:shd w:val="clear" w:color="auto" w:fill="FFFFFF"/>
        </w:rPr>
      </w:pPr>
      <w:r>
        <w:rPr>
          <w:szCs w:val="24"/>
          <w:shd w:val="clear" w:color="auto" w:fill="FFFFFF"/>
        </w:rPr>
        <w:t xml:space="preserve">Lin, L. I. U., Die, Y. U. and </w:t>
      </w:r>
      <w:proofErr w:type="spellStart"/>
      <w:r>
        <w:rPr>
          <w:szCs w:val="24"/>
          <w:shd w:val="clear" w:color="auto" w:fill="FFFFFF"/>
        </w:rPr>
        <w:t>Renpu</w:t>
      </w:r>
      <w:proofErr w:type="spellEnd"/>
      <w:r>
        <w:rPr>
          <w:szCs w:val="24"/>
          <w:shd w:val="clear" w:color="auto" w:fill="FFFFFF"/>
        </w:rPr>
        <w:t>, F. E. N. G., 2019. PESTEL Analysis of Smart Tourism Public Service Informatization in Chengdu. Journal of Hebei Tourism Vocational College, p.03.</w:t>
      </w:r>
    </w:p>
    <w:p w14:paraId="2B7505F7" w14:textId="77777777" w:rsidR="008749B9" w:rsidRDefault="008749B9" w:rsidP="008749B9">
      <w:pPr>
        <w:tabs>
          <w:tab w:val="left" w:pos="3063"/>
        </w:tabs>
        <w:spacing w:line="100" w:lineRule="atLeast"/>
        <w:ind w:left="853" w:hanging="837"/>
        <w:rPr>
          <w:color w:val="222222"/>
          <w:szCs w:val="24"/>
          <w:shd w:val="clear" w:color="auto" w:fill="FFFFFF"/>
        </w:rPr>
      </w:pPr>
      <w:proofErr w:type="spellStart"/>
      <w:r>
        <w:rPr>
          <w:szCs w:val="24"/>
          <w:shd w:val="clear" w:color="auto" w:fill="FFFFFF"/>
        </w:rPr>
        <w:t>Wellner</w:t>
      </w:r>
      <w:proofErr w:type="spellEnd"/>
      <w:r>
        <w:rPr>
          <w:szCs w:val="24"/>
          <w:shd w:val="clear" w:color="auto" w:fill="FFFFFF"/>
        </w:rPr>
        <w:t xml:space="preserve">, S. and </w:t>
      </w:r>
      <w:proofErr w:type="spellStart"/>
      <w:r>
        <w:rPr>
          <w:szCs w:val="24"/>
          <w:shd w:val="clear" w:color="auto" w:fill="FFFFFF"/>
        </w:rPr>
        <w:t>Lakotta</w:t>
      </w:r>
      <w:proofErr w:type="spellEnd"/>
      <w:r>
        <w:rPr>
          <w:szCs w:val="24"/>
          <w:shd w:val="clear" w:color="auto" w:fill="FFFFFF"/>
        </w:rPr>
        <w:t>, J., 2020. Porter's Five Forces in the German railway industry. Journal of Rail Transport Planning &amp; Management, 14. p.100181.</w:t>
      </w:r>
    </w:p>
    <w:p w14:paraId="43729B20" w14:textId="77777777" w:rsidR="008749B9" w:rsidRDefault="008749B9" w:rsidP="008749B9">
      <w:pPr>
        <w:tabs>
          <w:tab w:val="left" w:pos="3063"/>
        </w:tabs>
        <w:spacing w:line="100" w:lineRule="atLeast"/>
        <w:ind w:left="853" w:hanging="837"/>
        <w:rPr>
          <w:color w:val="222222"/>
          <w:szCs w:val="24"/>
          <w:shd w:val="clear" w:color="auto" w:fill="FFFFFF"/>
        </w:rPr>
      </w:pPr>
      <w:proofErr w:type="spellStart"/>
      <w:r>
        <w:rPr>
          <w:color w:val="222222"/>
          <w:szCs w:val="24"/>
          <w:shd w:val="clear" w:color="auto" w:fill="FFFFFF"/>
        </w:rPr>
        <w:t>Kazemi</w:t>
      </w:r>
      <w:proofErr w:type="spellEnd"/>
      <w:r>
        <w:rPr>
          <w:color w:val="222222"/>
          <w:szCs w:val="24"/>
          <w:shd w:val="clear" w:color="auto" w:fill="FFFFFF"/>
        </w:rPr>
        <w:t xml:space="preserve"> and et. al., 2020. A Model for Measuring the Impact of Organisational Factors on the Effectiveness of the Knowledge Sharing System. Journal of Information &amp; Knowledge Management, 19(04). p.2050037.</w:t>
      </w:r>
    </w:p>
    <w:p w14:paraId="1EB5FA46" w14:textId="77777777" w:rsidR="008749B9" w:rsidRDefault="008749B9" w:rsidP="008749B9">
      <w:pPr>
        <w:spacing w:line="240" w:lineRule="auto"/>
        <w:ind w:left="720" w:hanging="720"/>
        <w:rPr>
          <w:color w:val="222222"/>
          <w:szCs w:val="20"/>
          <w:shd w:val="clear" w:color="auto" w:fill="FFFFFF"/>
        </w:rPr>
      </w:pPr>
      <w:r>
        <w:rPr>
          <w:color w:val="222222"/>
          <w:szCs w:val="20"/>
          <w:shd w:val="clear" w:color="auto" w:fill="FFFFFF"/>
        </w:rPr>
        <w:t>Bueno, E.V. and et. al., 2019. Measuring customer experience in service: A systematic review. </w:t>
      </w:r>
      <w:r>
        <w:rPr>
          <w:i/>
          <w:iCs/>
          <w:color w:val="222222"/>
          <w:szCs w:val="20"/>
          <w:shd w:val="clear" w:color="auto" w:fill="FFFFFF"/>
        </w:rPr>
        <w:t>The Service Industries Journal</w:t>
      </w:r>
      <w:r>
        <w:rPr>
          <w:color w:val="222222"/>
          <w:szCs w:val="20"/>
          <w:shd w:val="clear" w:color="auto" w:fill="FFFFFF"/>
        </w:rPr>
        <w:t>, </w:t>
      </w:r>
      <w:r>
        <w:rPr>
          <w:i/>
          <w:iCs/>
          <w:color w:val="222222"/>
          <w:szCs w:val="20"/>
          <w:shd w:val="clear" w:color="auto" w:fill="FFFFFF"/>
        </w:rPr>
        <w:t>39</w:t>
      </w:r>
      <w:r>
        <w:rPr>
          <w:color w:val="222222"/>
          <w:szCs w:val="20"/>
          <w:shd w:val="clear" w:color="auto" w:fill="FFFFFF"/>
        </w:rPr>
        <w:t>(11-12), pp.779-798.</w:t>
      </w:r>
    </w:p>
    <w:p w14:paraId="464F10EB" w14:textId="77777777" w:rsidR="008749B9" w:rsidRDefault="008749B9" w:rsidP="008749B9">
      <w:pPr>
        <w:spacing w:line="240" w:lineRule="auto"/>
        <w:ind w:left="720" w:hanging="720"/>
        <w:rPr>
          <w:color w:val="222222"/>
          <w:szCs w:val="20"/>
          <w:shd w:val="clear" w:color="auto" w:fill="FFFFFF"/>
        </w:rPr>
      </w:pPr>
      <w:proofErr w:type="spellStart"/>
      <w:r>
        <w:rPr>
          <w:color w:val="222222"/>
          <w:szCs w:val="20"/>
          <w:shd w:val="clear" w:color="auto" w:fill="FFFFFF"/>
        </w:rPr>
        <w:t>Chylinski</w:t>
      </w:r>
      <w:proofErr w:type="spellEnd"/>
      <w:r>
        <w:rPr>
          <w:color w:val="222222"/>
          <w:szCs w:val="20"/>
          <w:shd w:val="clear" w:color="auto" w:fill="FFFFFF"/>
        </w:rPr>
        <w:t>, M. and et. al., 2020. Augmented reality marketing: A technology-enabled approach to situated customer experience. </w:t>
      </w:r>
      <w:r>
        <w:rPr>
          <w:i/>
          <w:iCs/>
          <w:color w:val="222222"/>
          <w:szCs w:val="20"/>
          <w:shd w:val="clear" w:color="auto" w:fill="FFFFFF"/>
        </w:rPr>
        <w:t>Australasian Marketing Journal (AMJ)</w:t>
      </w:r>
      <w:r>
        <w:rPr>
          <w:color w:val="222222"/>
          <w:szCs w:val="20"/>
          <w:shd w:val="clear" w:color="auto" w:fill="FFFFFF"/>
        </w:rPr>
        <w:t>, </w:t>
      </w:r>
      <w:r>
        <w:rPr>
          <w:i/>
          <w:iCs/>
          <w:color w:val="222222"/>
          <w:szCs w:val="20"/>
          <w:shd w:val="clear" w:color="auto" w:fill="FFFFFF"/>
        </w:rPr>
        <w:t>28</w:t>
      </w:r>
      <w:r>
        <w:rPr>
          <w:color w:val="222222"/>
          <w:szCs w:val="20"/>
          <w:shd w:val="clear" w:color="auto" w:fill="FFFFFF"/>
        </w:rPr>
        <w:t>(4), pp.374-384.</w:t>
      </w:r>
    </w:p>
    <w:p w14:paraId="6248D7C4" w14:textId="77777777" w:rsidR="008749B9" w:rsidRDefault="008749B9" w:rsidP="008749B9">
      <w:pPr>
        <w:spacing w:line="240" w:lineRule="auto"/>
        <w:ind w:left="720" w:hanging="720"/>
        <w:rPr>
          <w:color w:val="222222"/>
          <w:szCs w:val="20"/>
          <w:shd w:val="clear" w:color="auto" w:fill="FFFFFF"/>
        </w:rPr>
      </w:pPr>
      <w:proofErr w:type="spellStart"/>
      <w:r>
        <w:rPr>
          <w:color w:val="222222"/>
          <w:szCs w:val="20"/>
          <w:shd w:val="clear" w:color="auto" w:fill="FFFFFF"/>
        </w:rPr>
        <w:t>Dewnarain</w:t>
      </w:r>
      <w:proofErr w:type="spellEnd"/>
      <w:r>
        <w:rPr>
          <w:color w:val="222222"/>
          <w:szCs w:val="20"/>
          <w:shd w:val="clear" w:color="auto" w:fill="FFFFFF"/>
        </w:rPr>
        <w:t xml:space="preserve">, S., </w:t>
      </w:r>
      <w:proofErr w:type="spellStart"/>
      <w:r>
        <w:rPr>
          <w:color w:val="222222"/>
          <w:szCs w:val="20"/>
          <w:shd w:val="clear" w:color="auto" w:fill="FFFFFF"/>
        </w:rPr>
        <w:t>Ramkissoon</w:t>
      </w:r>
      <w:proofErr w:type="spellEnd"/>
      <w:r>
        <w:rPr>
          <w:color w:val="222222"/>
          <w:szCs w:val="20"/>
          <w:shd w:val="clear" w:color="auto" w:fill="FFFFFF"/>
        </w:rPr>
        <w:t xml:space="preserve">, H. and </w:t>
      </w:r>
      <w:proofErr w:type="spellStart"/>
      <w:r>
        <w:rPr>
          <w:color w:val="222222"/>
          <w:szCs w:val="20"/>
          <w:shd w:val="clear" w:color="auto" w:fill="FFFFFF"/>
        </w:rPr>
        <w:t>Mavondo</w:t>
      </w:r>
      <w:proofErr w:type="spellEnd"/>
      <w:r>
        <w:rPr>
          <w:color w:val="222222"/>
          <w:szCs w:val="20"/>
          <w:shd w:val="clear" w:color="auto" w:fill="FFFFFF"/>
        </w:rPr>
        <w:t>, F., 2019. Social customer relationship management: An integrated conceptual framework. </w:t>
      </w:r>
      <w:r>
        <w:rPr>
          <w:i/>
          <w:iCs/>
          <w:color w:val="222222"/>
          <w:szCs w:val="20"/>
          <w:shd w:val="clear" w:color="auto" w:fill="FFFFFF"/>
        </w:rPr>
        <w:t>Journal of Hospitality Marketing &amp; Management</w:t>
      </w:r>
      <w:r>
        <w:rPr>
          <w:color w:val="222222"/>
          <w:szCs w:val="20"/>
          <w:shd w:val="clear" w:color="auto" w:fill="FFFFFF"/>
        </w:rPr>
        <w:t>, </w:t>
      </w:r>
      <w:r>
        <w:rPr>
          <w:i/>
          <w:iCs/>
          <w:color w:val="222222"/>
          <w:szCs w:val="20"/>
          <w:shd w:val="clear" w:color="auto" w:fill="FFFFFF"/>
        </w:rPr>
        <w:t>28</w:t>
      </w:r>
      <w:r>
        <w:rPr>
          <w:color w:val="222222"/>
          <w:szCs w:val="20"/>
          <w:shd w:val="clear" w:color="auto" w:fill="FFFFFF"/>
        </w:rPr>
        <w:t>(2), pp.172-188.</w:t>
      </w:r>
    </w:p>
    <w:p w14:paraId="1F8A7696" w14:textId="77777777" w:rsidR="008749B9" w:rsidRDefault="008749B9" w:rsidP="008749B9">
      <w:pPr>
        <w:spacing w:line="240" w:lineRule="auto"/>
        <w:ind w:left="720" w:hanging="720"/>
        <w:rPr>
          <w:color w:val="222222"/>
          <w:szCs w:val="20"/>
          <w:shd w:val="clear" w:color="auto" w:fill="FFFFFF"/>
        </w:rPr>
      </w:pPr>
      <w:proofErr w:type="spellStart"/>
      <w:r>
        <w:rPr>
          <w:color w:val="222222"/>
          <w:szCs w:val="20"/>
          <w:shd w:val="clear" w:color="auto" w:fill="FFFFFF"/>
        </w:rPr>
        <w:t>Diebner</w:t>
      </w:r>
      <w:proofErr w:type="spellEnd"/>
      <w:r>
        <w:rPr>
          <w:color w:val="222222"/>
          <w:szCs w:val="20"/>
          <w:shd w:val="clear" w:color="auto" w:fill="FFFFFF"/>
        </w:rPr>
        <w:t>, R. and et. al., 2020. Adapting customer experience in the time of coronavirus. </w:t>
      </w:r>
      <w:r>
        <w:rPr>
          <w:i/>
          <w:iCs/>
          <w:color w:val="222222"/>
          <w:szCs w:val="20"/>
          <w:shd w:val="clear" w:color="auto" w:fill="FFFFFF"/>
        </w:rPr>
        <w:t>McKinsey &amp; Company</w:t>
      </w:r>
      <w:r>
        <w:rPr>
          <w:color w:val="222222"/>
          <w:szCs w:val="20"/>
          <w:shd w:val="clear" w:color="auto" w:fill="FFFFFF"/>
        </w:rPr>
        <w:t>, pp.1-7.</w:t>
      </w:r>
    </w:p>
    <w:p w14:paraId="1DF4200D" w14:textId="77777777" w:rsidR="008749B9" w:rsidRDefault="008749B9" w:rsidP="008749B9">
      <w:pPr>
        <w:spacing w:line="240" w:lineRule="auto"/>
        <w:ind w:left="720" w:hanging="720"/>
        <w:rPr>
          <w:color w:val="222222"/>
          <w:szCs w:val="20"/>
          <w:shd w:val="clear" w:color="auto" w:fill="FFFFFF"/>
        </w:rPr>
      </w:pPr>
      <w:r>
        <w:rPr>
          <w:color w:val="222222"/>
          <w:szCs w:val="20"/>
          <w:shd w:val="clear" w:color="auto" w:fill="FFFFFF"/>
        </w:rPr>
        <w:t>Esquivel</w:t>
      </w:r>
      <w:r>
        <w:rPr>
          <w:rFonts w:ascii="Cambria Math" w:hAnsi="Cambria Math"/>
          <w:color w:val="222222"/>
          <w:szCs w:val="20"/>
          <w:shd w:val="clear" w:color="auto" w:fill="FFFFFF"/>
        </w:rPr>
        <w:t>‐</w:t>
      </w:r>
      <w:proofErr w:type="spellStart"/>
      <w:r>
        <w:rPr>
          <w:color w:val="222222"/>
          <w:szCs w:val="20"/>
          <w:shd w:val="clear" w:color="auto" w:fill="FFFFFF"/>
        </w:rPr>
        <w:t>Muelbert</w:t>
      </w:r>
      <w:proofErr w:type="spellEnd"/>
      <w:r>
        <w:rPr>
          <w:color w:val="222222"/>
          <w:szCs w:val="20"/>
          <w:shd w:val="clear" w:color="auto" w:fill="FFFFFF"/>
        </w:rPr>
        <w:t>, A. and et. al., 2019. Compositional response of Amazon forests to climate change. </w:t>
      </w:r>
      <w:r>
        <w:rPr>
          <w:i/>
          <w:iCs/>
          <w:color w:val="222222"/>
          <w:szCs w:val="20"/>
          <w:shd w:val="clear" w:color="auto" w:fill="FFFFFF"/>
        </w:rPr>
        <w:t>Global change biology</w:t>
      </w:r>
      <w:r>
        <w:rPr>
          <w:color w:val="222222"/>
          <w:szCs w:val="20"/>
          <w:shd w:val="clear" w:color="auto" w:fill="FFFFFF"/>
        </w:rPr>
        <w:t>, </w:t>
      </w:r>
      <w:r>
        <w:rPr>
          <w:i/>
          <w:iCs/>
          <w:color w:val="222222"/>
          <w:szCs w:val="20"/>
          <w:shd w:val="clear" w:color="auto" w:fill="FFFFFF"/>
        </w:rPr>
        <w:t>25</w:t>
      </w:r>
      <w:r>
        <w:rPr>
          <w:color w:val="222222"/>
          <w:szCs w:val="20"/>
          <w:shd w:val="clear" w:color="auto" w:fill="FFFFFF"/>
        </w:rPr>
        <w:t>(1), pp.39-56.</w:t>
      </w:r>
    </w:p>
    <w:p w14:paraId="397E581B" w14:textId="77777777" w:rsidR="008749B9" w:rsidRDefault="008749B9" w:rsidP="008749B9">
      <w:pPr>
        <w:spacing w:line="240" w:lineRule="auto"/>
        <w:ind w:left="720" w:hanging="720"/>
        <w:rPr>
          <w:color w:val="222222"/>
          <w:szCs w:val="20"/>
          <w:shd w:val="clear" w:color="auto" w:fill="FFFFFF"/>
        </w:rPr>
      </w:pPr>
      <w:r>
        <w:rPr>
          <w:color w:val="222222"/>
          <w:szCs w:val="20"/>
          <w:shd w:val="clear" w:color="auto" w:fill="FFFFFF"/>
        </w:rPr>
        <w:t>Fernandes, T. and Pinto, T., 2019. Relationship quality determinants and outcomes in retail banking services: The role of customer experience. </w:t>
      </w:r>
      <w:r>
        <w:rPr>
          <w:i/>
          <w:iCs/>
          <w:color w:val="222222"/>
          <w:szCs w:val="20"/>
          <w:shd w:val="clear" w:color="auto" w:fill="FFFFFF"/>
        </w:rPr>
        <w:t>Journal of Retailing and Consumer Services</w:t>
      </w:r>
      <w:r>
        <w:rPr>
          <w:color w:val="222222"/>
          <w:szCs w:val="20"/>
          <w:shd w:val="clear" w:color="auto" w:fill="FFFFFF"/>
        </w:rPr>
        <w:t>, </w:t>
      </w:r>
      <w:r>
        <w:rPr>
          <w:i/>
          <w:iCs/>
          <w:color w:val="222222"/>
          <w:szCs w:val="20"/>
          <w:shd w:val="clear" w:color="auto" w:fill="FFFFFF"/>
        </w:rPr>
        <w:t>50</w:t>
      </w:r>
      <w:r>
        <w:rPr>
          <w:color w:val="222222"/>
          <w:szCs w:val="20"/>
          <w:shd w:val="clear" w:color="auto" w:fill="FFFFFF"/>
        </w:rPr>
        <w:t>, pp.30-41.</w:t>
      </w:r>
    </w:p>
    <w:p w14:paraId="3F06E54A" w14:textId="77777777" w:rsidR="008749B9" w:rsidRDefault="008749B9" w:rsidP="008749B9">
      <w:pPr>
        <w:spacing w:line="240" w:lineRule="auto"/>
        <w:ind w:left="720" w:hanging="720"/>
        <w:rPr>
          <w:color w:val="222222"/>
          <w:szCs w:val="20"/>
          <w:shd w:val="clear" w:color="auto" w:fill="FFFFFF"/>
        </w:rPr>
      </w:pPr>
      <w:proofErr w:type="spellStart"/>
      <w:r>
        <w:rPr>
          <w:color w:val="222222"/>
          <w:szCs w:val="20"/>
          <w:shd w:val="clear" w:color="auto" w:fill="FFFFFF"/>
        </w:rPr>
        <w:t>Foltean</w:t>
      </w:r>
      <w:proofErr w:type="spellEnd"/>
      <w:r>
        <w:rPr>
          <w:color w:val="222222"/>
          <w:szCs w:val="20"/>
          <w:shd w:val="clear" w:color="auto" w:fill="FFFFFF"/>
        </w:rPr>
        <w:t xml:space="preserve">, F.S., </w:t>
      </w:r>
      <w:proofErr w:type="spellStart"/>
      <w:r>
        <w:rPr>
          <w:color w:val="222222"/>
          <w:szCs w:val="20"/>
          <w:shd w:val="clear" w:color="auto" w:fill="FFFFFF"/>
        </w:rPr>
        <w:t>Trif</w:t>
      </w:r>
      <w:proofErr w:type="spellEnd"/>
      <w:r>
        <w:rPr>
          <w:color w:val="222222"/>
          <w:szCs w:val="20"/>
          <w:shd w:val="clear" w:color="auto" w:fill="FFFFFF"/>
        </w:rPr>
        <w:t xml:space="preserve">, S.M. and </w:t>
      </w:r>
      <w:proofErr w:type="spellStart"/>
      <w:r>
        <w:rPr>
          <w:color w:val="222222"/>
          <w:szCs w:val="20"/>
          <w:shd w:val="clear" w:color="auto" w:fill="FFFFFF"/>
        </w:rPr>
        <w:t>Tuleu</w:t>
      </w:r>
      <w:proofErr w:type="spellEnd"/>
      <w:r>
        <w:rPr>
          <w:color w:val="222222"/>
          <w:szCs w:val="20"/>
          <w:shd w:val="clear" w:color="auto" w:fill="FFFFFF"/>
        </w:rPr>
        <w:t>, D.L., 2019. Customer relationship management capabilities and social media technology use: Consequences on firm performance. </w:t>
      </w:r>
      <w:r>
        <w:rPr>
          <w:i/>
          <w:iCs/>
          <w:color w:val="222222"/>
          <w:szCs w:val="20"/>
          <w:shd w:val="clear" w:color="auto" w:fill="FFFFFF"/>
        </w:rPr>
        <w:t>Journal of Business Research</w:t>
      </w:r>
      <w:r>
        <w:rPr>
          <w:color w:val="222222"/>
          <w:szCs w:val="20"/>
          <w:shd w:val="clear" w:color="auto" w:fill="FFFFFF"/>
        </w:rPr>
        <w:t>, </w:t>
      </w:r>
      <w:r>
        <w:rPr>
          <w:i/>
          <w:iCs/>
          <w:color w:val="222222"/>
          <w:szCs w:val="20"/>
          <w:shd w:val="clear" w:color="auto" w:fill="FFFFFF"/>
        </w:rPr>
        <w:t>104</w:t>
      </w:r>
      <w:r>
        <w:rPr>
          <w:color w:val="222222"/>
          <w:szCs w:val="20"/>
          <w:shd w:val="clear" w:color="auto" w:fill="FFFFFF"/>
        </w:rPr>
        <w:t>, pp.563-575.</w:t>
      </w:r>
    </w:p>
    <w:p w14:paraId="06972DCA" w14:textId="77777777" w:rsidR="008749B9" w:rsidRDefault="008749B9" w:rsidP="008749B9">
      <w:pPr>
        <w:spacing w:line="240" w:lineRule="auto"/>
        <w:ind w:left="720" w:hanging="720"/>
        <w:rPr>
          <w:color w:val="222222"/>
          <w:szCs w:val="20"/>
          <w:shd w:val="clear" w:color="auto" w:fill="FFFFFF"/>
        </w:rPr>
      </w:pPr>
      <w:r>
        <w:rPr>
          <w:color w:val="222222"/>
          <w:szCs w:val="20"/>
          <w:shd w:val="clear" w:color="auto" w:fill="FFFFFF"/>
        </w:rPr>
        <w:t xml:space="preserve">Gilboa, S., Seger-Guttmann, T. and </w:t>
      </w:r>
      <w:proofErr w:type="spellStart"/>
      <w:r>
        <w:rPr>
          <w:color w:val="222222"/>
          <w:szCs w:val="20"/>
          <w:shd w:val="clear" w:color="auto" w:fill="FFFFFF"/>
        </w:rPr>
        <w:t>Mimran</w:t>
      </w:r>
      <w:proofErr w:type="spellEnd"/>
      <w:r>
        <w:rPr>
          <w:color w:val="222222"/>
          <w:szCs w:val="20"/>
          <w:shd w:val="clear" w:color="auto" w:fill="FFFFFF"/>
        </w:rPr>
        <w:t>, O., 2019. The unique role of relationship marketing in small businesses’ customer experience. </w:t>
      </w:r>
      <w:r>
        <w:rPr>
          <w:i/>
          <w:iCs/>
          <w:color w:val="222222"/>
          <w:szCs w:val="20"/>
          <w:shd w:val="clear" w:color="auto" w:fill="FFFFFF"/>
        </w:rPr>
        <w:t>Journal of Retailing and Consumer Services</w:t>
      </w:r>
      <w:r>
        <w:rPr>
          <w:color w:val="222222"/>
          <w:szCs w:val="20"/>
          <w:shd w:val="clear" w:color="auto" w:fill="FFFFFF"/>
        </w:rPr>
        <w:t>, </w:t>
      </w:r>
      <w:r>
        <w:rPr>
          <w:i/>
          <w:iCs/>
          <w:color w:val="222222"/>
          <w:szCs w:val="20"/>
          <w:shd w:val="clear" w:color="auto" w:fill="FFFFFF"/>
        </w:rPr>
        <w:t>51</w:t>
      </w:r>
      <w:r>
        <w:rPr>
          <w:color w:val="222222"/>
          <w:szCs w:val="20"/>
          <w:shd w:val="clear" w:color="auto" w:fill="FFFFFF"/>
        </w:rPr>
        <w:t>, pp.152-164.</w:t>
      </w:r>
    </w:p>
    <w:p w14:paraId="70C4530E" w14:textId="77777777" w:rsidR="008749B9" w:rsidRDefault="008749B9" w:rsidP="008749B9">
      <w:pPr>
        <w:spacing w:line="240" w:lineRule="auto"/>
        <w:ind w:left="720" w:hanging="720"/>
        <w:rPr>
          <w:color w:val="222222"/>
          <w:szCs w:val="20"/>
          <w:shd w:val="clear" w:color="auto" w:fill="FFFFFF"/>
        </w:rPr>
      </w:pPr>
      <w:r>
        <w:rPr>
          <w:color w:val="222222"/>
          <w:szCs w:val="20"/>
          <w:shd w:val="clear" w:color="auto" w:fill="FFFFFF"/>
        </w:rPr>
        <w:t>Goodman, J., 2019. </w:t>
      </w:r>
      <w:r>
        <w:rPr>
          <w:i/>
          <w:iCs/>
          <w:color w:val="222222"/>
          <w:szCs w:val="20"/>
          <w:shd w:val="clear" w:color="auto" w:fill="FFFFFF"/>
        </w:rPr>
        <w:t>Strategic customer service: Managing the customer experience to increase positive word of mouth, build loyalty, and maximize profits</w:t>
      </w:r>
      <w:r>
        <w:rPr>
          <w:color w:val="222222"/>
          <w:szCs w:val="20"/>
          <w:shd w:val="clear" w:color="auto" w:fill="FFFFFF"/>
        </w:rPr>
        <w:t xml:space="preserve">. </w:t>
      </w:r>
      <w:proofErr w:type="spellStart"/>
      <w:r>
        <w:rPr>
          <w:color w:val="222222"/>
          <w:szCs w:val="20"/>
          <w:shd w:val="clear" w:color="auto" w:fill="FFFFFF"/>
        </w:rPr>
        <w:t>Amacom</w:t>
      </w:r>
      <w:proofErr w:type="spellEnd"/>
      <w:r>
        <w:rPr>
          <w:color w:val="222222"/>
          <w:szCs w:val="20"/>
          <w:shd w:val="clear" w:color="auto" w:fill="FFFFFF"/>
        </w:rPr>
        <w:t>.</w:t>
      </w:r>
    </w:p>
    <w:p w14:paraId="36B33487" w14:textId="77777777" w:rsidR="008749B9" w:rsidRDefault="008749B9" w:rsidP="008749B9">
      <w:pPr>
        <w:spacing w:line="240" w:lineRule="auto"/>
        <w:ind w:left="720" w:hanging="720"/>
        <w:rPr>
          <w:color w:val="222222"/>
          <w:szCs w:val="20"/>
          <w:shd w:val="clear" w:color="auto" w:fill="FFFFFF"/>
        </w:rPr>
      </w:pPr>
      <w:proofErr w:type="spellStart"/>
      <w:r>
        <w:rPr>
          <w:color w:val="222222"/>
          <w:szCs w:val="20"/>
          <w:shd w:val="clear" w:color="auto" w:fill="FFFFFF"/>
        </w:rPr>
        <w:t>Lopatovska</w:t>
      </w:r>
      <w:proofErr w:type="spellEnd"/>
      <w:r>
        <w:rPr>
          <w:color w:val="222222"/>
          <w:szCs w:val="20"/>
          <w:shd w:val="clear" w:color="auto" w:fill="FFFFFF"/>
        </w:rPr>
        <w:t>, I. and et. al., 2019. Talk to me: Exploring user interactions with the Amazon Alexa. </w:t>
      </w:r>
      <w:r>
        <w:rPr>
          <w:i/>
          <w:iCs/>
          <w:color w:val="222222"/>
          <w:szCs w:val="20"/>
          <w:shd w:val="clear" w:color="auto" w:fill="FFFFFF"/>
        </w:rPr>
        <w:t>Journal of Librarianship and Information Science</w:t>
      </w:r>
      <w:r>
        <w:rPr>
          <w:color w:val="222222"/>
          <w:szCs w:val="20"/>
          <w:shd w:val="clear" w:color="auto" w:fill="FFFFFF"/>
        </w:rPr>
        <w:t>, </w:t>
      </w:r>
      <w:r>
        <w:rPr>
          <w:i/>
          <w:iCs/>
          <w:color w:val="222222"/>
          <w:szCs w:val="20"/>
          <w:shd w:val="clear" w:color="auto" w:fill="FFFFFF"/>
        </w:rPr>
        <w:t>51</w:t>
      </w:r>
      <w:r>
        <w:rPr>
          <w:color w:val="222222"/>
          <w:szCs w:val="20"/>
          <w:shd w:val="clear" w:color="auto" w:fill="FFFFFF"/>
        </w:rPr>
        <w:t>(4), pp.984-997.</w:t>
      </w:r>
    </w:p>
    <w:p w14:paraId="13F2DD03" w14:textId="77777777" w:rsidR="008749B9" w:rsidRDefault="008749B9" w:rsidP="008749B9">
      <w:pPr>
        <w:tabs>
          <w:tab w:val="left" w:pos="3063"/>
        </w:tabs>
        <w:spacing w:line="100" w:lineRule="atLeast"/>
        <w:ind w:left="853" w:hanging="837"/>
        <w:rPr>
          <w:color w:val="222222"/>
          <w:szCs w:val="24"/>
        </w:rPr>
      </w:pPr>
    </w:p>
    <w:p w14:paraId="671577E1" w14:textId="77777777" w:rsidR="008749B9" w:rsidRDefault="008749B9" w:rsidP="008749B9">
      <w:pPr>
        <w:spacing w:line="100" w:lineRule="atLeast"/>
        <w:ind w:left="853" w:hanging="837"/>
        <w:rPr>
          <w:color w:val="000000"/>
        </w:rPr>
      </w:pPr>
      <w:r>
        <w:rPr>
          <w:color w:val="222222"/>
          <w:szCs w:val="24"/>
        </w:rPr>
        <w:t xml:space="preserve">Online </w:t>
      </w:r>
    </w:p>
    <w:p w14:paraId="3DA4F0FE" w14:textId="77777777" w:rsidR="008749B9" w:rsidRDefault="008749B9" w:rsidP="008749B9">
      <w:pPr>
        <w:spacing w:line="100" w:lineRule="atLeast"/>
        <w:ind w:left="850" w:hanging="871"/>
      </w:pPr>
      <w:bookmarkStart w:id="9" w:name="main-heading"/>
      <w:bookmarkEnd w:id="9"/>
      <w:r>
        <w:t>Amazon accused of unfair pricing policies by Washington DC, 2021. [Online] Available through &lt;</w:t>
      </w:r>
      <w:hyperlink r:id="rId17" w:history="1">
        <w:r>
          <w:rPr>
            <w:rStyle w:val="Hyperlink"/>
          </w:rPr>
          <w:t>https://www.bbc.com/news/business-57249843</w:t>
        </w:r>
      </w:hyperlink>
      <w:r>
        <w:t>&gt;</w:t>
      </w:r>
    </w:p>
    <w:p w14:paraId="7BBE1C95" w14:textId="77777777" w:rsidR="008749B9" w:rsidRDefault="008749B9" w:rsidP="008749B9">
      <w:pPr>
        <w:spacing w:line="100" w:lineRule="atLeast"/>
        <w:ind w:left="850" w:hanging="871"/>
      </w:pPr>
      <w:r>
        <w:lastRenderedPageBreak/>
        <w:t>Amazon Revenue 2006-2021 | AMZN, 2021. [Online] Available through &lt;</w:t>
      </w:r>
      <w:hyperlink r:id="rId18" w:history="1">
        <w:r>
          <w:rPr>
            <w:rStyle w:val="Hyperlink"/>
          </w:rPr>
          <w:t>https://www.macrotrends.net/stocks/charts/AMZN/amazon/revenue</w:t>
        </w:r>
      </w:hyperlink>
      <w:r>
        <w:t>&gt;</w:t>
      </w:r>
    </w:p>
    <w:p w14:paraId="475B77F0" w14:textId="77777777" w:rsidR="008749B9" w:rsidRDefault="008749B9" w:rsidP="008749B9">
      <w:pPr>
        <w:spacing w:line="100" w:lineRule="atLeast"/>
        <w:ind w:left="850" w:hanging="871"/>
      </w:pPr>
      <w:bookmarkStart w:id="10" w:name="main-heading1"/>
      <w:bookmarkEnd w:id="10"/>
      <w:r>
        <w:t>Biden's Covid stimulus plan: It costs $1.9tn but what's in it?, 2021. [Online] Available through &lt;https://www.bbc.com/news/business-56019033&gt;</w:t>
      </w:r>
    </w:p>
    <w:p w14:paraId="1B151D1D" w14:textId="77777777" w:rsidR="008749B9" w:rsidRDefault="008749B9" w:rsidP="008749B9">
      <w:pPr>
        <w:spacing w:line="100" w:lineRule="atLeast"/>
        <w:ind w:left="850" w:hanging="871"/>
      </w:pPr>
      <w:bookmarkStart w:id="11" w:name="link-730a8cf5"/>
      <w:bookmarkEnd w:id="11"/>
      <w:r>
        <w:t>The Big Deal in Amazon’s Antitrust Case, 2021. [Online] Available through &lt;</w:t>
      </w:r>
      <w:hyperlink r:id="rId19" w:history="1">
        <w:r>
          <w:rPr>
            <w:rStyle w:val="Hyperlink"/>
          </w:rPr>
          <w:t>https://www.nytimes.com/2021/05/25/technology/amazon-antitrust-lawsuit.html</w:t>
        </w:r>
      </w:hyperlink>
      <w:r>
        <w:t>&gt;</w:t>
      </w:r>
    </w:p>
    <w:p w14:paraId="140A9CBB" w14:textId="77777777" w:rsidR="008749B9" w:rsidRDefault="008749B9" w:rsidP="008749B9">
      <w:r>
        <w:t xml:space="preserve">Amazon is unethical how you can change it, 2021.[Online] Available through </w:t>
      </w:r>
      <w:hyperlink r:id="rId20" w:history="1">
        <w:r>
          <w:rPr>
            <w:rStyle w:val="Hyperlink"/>
          </w:rPr>
          <w:t>https://ethicalunicorn.com/2019/08/16/amazon-is-unethical-heres-how-to-make-them-change/</w:t>
        </w:r>
      </w:hyperlink>
    </w:p>
    <w:p w14:paraId="762B7870" w14:textId="77777777" w:rsidR="008749B9" w:rsidRDefault="008749B9" w:rsidP="008749B9">
      <w:pPr>
        <w:spacing w:line="100" w:lineRule="atLeast"/>
      </w:pPr>
      <w:r>
        <w:t xml:space="preserve">AWS Culture, 2021 [online] Amazon Web Services, Inc. Available at: https://aws.amazon.com/careers/culture/. </w:t>
      </w:r>
    </w:p>
    <w:p w14:paraId="7CB85DF7" w14:textId="77777777" w:rsidR="008749B9" w:rsidRDefault="008749B9" w:rsidP="008749B9">
      <w:pPr>
        <w:spacing w:line="100" w:lineRule="atLeast"/>
        <w:rPr>
          <w:color w:val="222222"/>
          <w:szCs w:val="24"/>
        </w:rPr>
      </w:pPr>
      <w:r>
        <w:t>Amazon’s Current Employees Raise the Bar for New Hires, 2021 [online] WSJ. Available at: https://www.wsj.com/articles/SB10001424052702304753504579285133045398344</w:t>
      </w:r>
    </w:p>
    <w:p w14:paraId="7D8E80F0" w14:textId="23AC2A60" w:rsidR="00FA61D7" w:rsidRPr="00FA61D7" w:rsidRDefault="00FA61D7" w:rsidP="00FA61D7">
      <w:pPr>
        <w:rPr>
          <w:b/>
          <w:bCs/>
          <w:i/>
          <w:iCs/>
          <w:sz w:val="72"/>
          <w:szCs w:val="72"/>
          <w:lang w:val="ro-RO"/>
        </w:rPr>
      </w:pPr>
    </w:p>
    <w:sectPr w:rsidR="00FA61D7" w:rsidRPr="00FA61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nos">
    <w:altName w:val="MS Gothic"/>
    <w:charset w:val="80"/>
    <w:family w:val="roman"/>
    <w:pitch w:val="variable"/>
  </w:font>
  <w:font w:name="Droid Sans">
    <w:altName w:val="MS Gothic"/>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1D7"/>
    <w:rsid w:val="008749B9"/>
    <w:rsid w:val="00981FC4"/>
    <w:rsid w:val="00FA6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91F65"/>
  <w15:chartTrackingRefBased/>
  <w15:docId w15:val="{ED335D9D-6EB9-4300-A7CD-EDC9FF1A5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A61D7"/>
    <w:pPr>
      <w:keepNext/>
      <w:keepLines/>
      <w:numPr>
        <w:numId w:val="2"/>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semiHidden/>
    <w:unhideWhenUsed/>
    <w:qFormat/>
    <w:rsid w:val="00FA61D7"/>
    <w:pPr>
      <w:keepNext/>
      <w:keepLines/>
      <w:numPr>
        <w:ilvl w:val="1"/>
        <w:numId w:val="2"/>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A61D7"/>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FA61D7"/>
    <w:rPr>
      <w:rFonts w:ascii="Times New Roman" w:eastAsia="Times New Roman" w:hAnsi="Times New Roman" w:cs="Times New Roman"/>
      <w:bCs/>
      <w:color w:val="000000"/>
      <w:sz w:val="24"/>
      <w:szCs w:val="26"/>
      <w:u w:val="single"/>
      <w:lang w:eastAsia="ar-SA"/>
    </w:rPr>
  </w:style>
  <w:style w:type="character" w:styleId="Hyperlink">
    <w:name w:val="Hyperlink"/>
    <w:uiPriority w:val="99"/>
    <w:semiHidden/>
    <w:unhideWhenUsed/>
    <w:rsid w:val="00FA61D7"/>
    <w:rPr>
      <w:color w:val="000080"/>
      <w:u w:val="single"/>
    </w:rPr>
  </w:style>
  <w:style w:type="paragraph" w:styleId="TOC1">
    <w:name w:val="toc 1"/>
    <w:basedOn w:val="Normal"/>
    <w:next w:val="Normal"/>
    <w:autoRedefine/>
    <w:uiPriority w:val="39"/>
    <w:semiHidden/>
    <w:unhideWhenUsed/>
    <w:rsid w:val="00FA61D7"/>
    <w:pPr>
      <w:suppressAutoHyphens/>
      <w:spacing w:after="0" w:line="360" w:lineRule="auto"/>
      <w:jc w:val="both"/>
    </w:pPr>
    <w:rPr>
      <w:rFonts w:ascii="Times New Roman" w:eastAsia="Calibri" w:hAnsi="Times New Roman" w:cs="Times New Roman"/>
      <w:color w:val="000000"/>
      <w:sz w:val="24"/>
      <w:lang w:eastAsia="ar-SA"/>
    </w:rPr>
  </w:style>
  <w:style w:type="paragraph" w:styleId="TOC2">
    <w:name w:val="toc 2"/>
    <w:basedOn w:val="Normal"/>
    <w:next w:val="Normal"/>
    <w:autoRedefine/>
    <w:uiPriority w:val="39"/>
    <w:semiHidden/>
    <w:unhideWhenUsed/>
    <w:rsid w:val="00FA61D7"/>
    <w:pPr>
      <w:suppressAutoHyphens/>
      <w:spacing w:after="0" w:line="360" w:lineRule="auto"/>
      <w:ind w:left="240"/>
      <w:jc w:val="both"/>
    </w:pPr>
    <w:rPr>
      <w:rFonts w:ascii="Times New Roman" w:eastAsia="Calibri" w:hAnsi="Times New Roman" w:cs="Times New Roman"/>
      <w:color w:val="000000"/>
      <w:sz w:val="24"/>
      <w:lang w:eastAsia="ar-SA"/>
    </w:rPr>
  </w:style>
  <w:style w:type="paragraph" w:styleId="BodyText">
    <w:name w:val="Body Text"/>
    <w:basedOn w:val="Normal"/>
    <w:link w:val="BodyTextChar"/>
    <w:semiHidden/>
    <w:unhideWhenUsed/>
    <w:rsid w:val="00FA61D7"/>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semiHidden/>
    <w:rsid w:val="00FA61D7"/>
    <w:rPr>
      <w:rFonts w:ascii="Times New Roman" w:eastAsia="Calibri" w:hAnsi="Times New Roman" w:cs="Times New Roman"/>
      <w:color w:val="000000"/>
      <w:sz w:val="24"/>
      <w:lang w:eastAsia="ar-SA"/>
    </w:rPr>
  </w:style>
  <w:style w:type="paragraph" w:styleId="NoSpacing">
    <w:name w:val="No Spacing"/>
    <w:qFormat/>
    <w:rsid w:val="00FA61D7"/>
    <w:pPr>
      <w:suppressAutoHyphens/>
      <w:spacing w:after="0" w:line="100" w:lineRule="atLeast"/>
    </w:pPr>
    <w:rPr>
      <w:rFonts w:ascii="Tinos" w:eastAsia="Droid Sans" w:hAnsi="Tinos" w:cs="DejaVu Sans"/>
      <w:sz w:val="24"/>
      <w:szCs w:val="24"/>
      <w:lang w:eastAsia="hi-IN" w:bidi="hi-IN"/>
    </w:rPr>
  </w:style>
  <w:style w:type="paragraph" w:styleId="TOCHeading">
    <w:name w:val="TOC Heading"/>
    <w:basedOn w:val="Heading1"/>
    <w:next w:val="Normal"/>
    <w:uiPriority w:val="39"/>
    <w:semiHidden/>
    <w:unhideWhenUsed/>
    <w:qFormat/>
    <w:rsid w:val="00FA61D7"/>
    <w:pPr>
      <w:numPr>
        <w:numId w:val="0"/>
      </w:numPr>
      <w:suppressAutoHyphens w:val="0"/>
      <w:spacing w:before="240" w:line="256" w:lineRule="auto"/>
      <w:jc w:val="left"/>
      <w:outlineLvl w:val="9"/>
    </w:pPr>
    <w:rPr>
      <w:rFonts w:ascii="Calibri Light" w:hAnsi="Calibri Light" w:cs="Mangal"/>
      <w:b w:val="0"/>
      <w:bCs w:val="0"/>
      <w:color w:val="2E74B5"/>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829163">
      <w:bodyDiv w:val="1"/>
      <w:marLeft w:val="0"/>
      <w:marRight w:val="0"/>
      <w:marTop w:val="0"/>
      <w:marBottom w:val="0"/>
      <w:divBdr>
        <w:top w:val="none" w:sz="0" w:space="0" w:color="auto"/>
        <w:left w:val="none" w:sz="0" w:space="0" w:color="auto"/>
        <w:bottom w:val="none" w:sz="0" w:space="0" w:color="auto"/>
        <w:right w:val="none" w:sz="0" w:space="0" w:color="auto"/>
      </w:divBdr>
    </w:div>
    <w:div w:id="2015302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dra\Downloads\BMSW5105.doc" TargetMode="External"/><Relationship Id="rId13" Type="http://schemas.openxmlformats.org/officeDocument/2006/relationships/hyperlink" Target="file:///C:\Users\andra\Downloads\BMSW5105.doc" TargetMode="External"/><Relationship Id="rId18" Type="http://schemas.openxmlformats.org/officeDocument/2006/relationships/hyperlink" Target="https://www.macrotrends.net/stocks/charts/AMZN/amazon/revenu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file:///C:\Users\andra\Downloads\BMSW5105.doc" TargetMode="External"/><Relationship Id="rId12" Type="http://schemas.openxmlformats.org/officeDocument/2006/relationships/hyperlink" Target="file:///C:\Users\andra\Downloads\BMSW5105.doc" TargetMode="External"/><Relationship Id="rId17" Type="http://schemas.openxmlformats.org/officeDocument/2006/relationships/hyperlink" Target="https://www.bbc.com/news/business-57249843" TargetMode="External"/><Relationship Id="rId2" Type="http://schemas.openxmlformats.org/officeDocument/2006/relationships/styles" Target="styles.xml"/><Relationship Id="rId16" Type="http://schemas.openxmlformats.org/officeDocument/2006/relationships/hyperlink" Target="file:///C:\Users\andra\Downloads\BMSW5105.doc" TargetMode="External"/><Relationship Id="rId20" Type="http://schemas.openxmlformats.org/officeDocument/2006/relationships/hyperlink" Target="https://ethicalunicorn.com/2019/08/16/amazon-is-unethical-heres-how-to-make-them-change/" TargetMode="External"/><Relationship Id="rId1" Type="http://schemas.openxmlformats.org/officeDocument/2006/relationships/numbering" Target="numbering.xml"/><Relationship Id="rId6" Type="http://schemas.openxmlformats.org/officeDocument/2006/relationships/hyperlink" Target="file:///C:\Users\andra\Downloads\BMSW5105.doc" TargetMode="External"/><Relationship Id="rId11" Type="http://schemas.openxmlformats.org/officeDocument/2006/relationships/hyperlink" Target="file:///C:\Users\andra\Downloads\BMSW5105.doc" TargetMode="External"/><Relationship Id="rId5" Type="http://schemas.openxmlformats.org/officeDocument/2006/relationships/hyperlink" Target="file:///C:\Users\andra\Downloads\BMSW5105.doc" TargetMode="External"/><Relationship Id="rId15" Type="http://schemas.openxmlformats.org/officeDocument/2006/relationships/hyperlink" Target="file:///C:\Users\andra\Downloads\BMSW5105.doc" TargetMode="External"/><Relationship Id="rId10" Type="http://schemas.openxmlformats.org/officeDocument/2006/relationships/hyperlink" Target="file:///C:\Users\andra\Downloads\BMSW5105.doc" TargetMode="External"/><Relationship Id="rId19" Type="http://schemas.openxmlformats.org/officeDocument/2006/relationships/hyperlink" Target="https://www.nytimes.com/2021/05/25/technology/amazon-antitrust-lawsuit.html" TargetMode="External"/><Relationship Id="rId4" Type="http://schemas.openxmlformats.org/officeDocument/2006/relationships/webSettings" Target="webSettings.xml"/><Relationship Id="rId9" Type="http://schemas.openxmlformats.org/officeDocument/2006/relationships/hyperlink" Target="file:///C:\Users\andra\Downloads\BMSW5105.doc" TargetMode="External"/><Relationship Id="rId14" Type="http://schemas.openxmlformats.org/officeDocument/2006/relationships/hyperlink" Target="file:///C:\Users\andra\Downloads\BMSW5105.doc"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4881</Words>
  <Characters>27823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Ionut</dc:creator>
  <cp:keywords/>
  <dc:description/>
  <cp:lastModifiedBy>Andra Ionut</cp:lastModifiedBy>
  <cp:revision>1</cp:revision>
  <dcterms:created xsi:type="dcterms:W3CDTF">2021-08-23T17:34:00Z</dcterms:created>
  <dcterms:modified xsi:type="dcterms:W3CDTF">2021-08-23T17:47:00Z</dcterms:modified>
</cp:coreProperties>
</file>