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17572" w14:textId="77777777" w:rsidR="006F3BFF" w:rsidRDefault="006F3BFF" w:rsidP="0009260E">
      <w:pPr>
        <w:spacing w:line="360" w:lineRule="auto"/>
        <w:jc w:val="both"/>
        <w:rPr>
          <w:rFonts w:ascii="Arial" w:eastAsia="Arial" w:hAnsi="Arial" w:cs="Arial"/>
          <w:b/>
          <w:bCs/>
        </w:rPr>
      </w:pPr>
    </w:p>
    <w:p w14:paraId="0A783076" w14:textId="77777777" w:rsidR="006F3BFF" w:rsidRPr="006F3BFF" w:rsidRDefault="006F3BFF" w:rsidP="006F3BFF">
      <w:pPr>
        <w:spacing w:line="360" w:lineRule="auto"/>
        <w:jc w:val="center"/>
        <w:rPr>
          <w:rFonts w:ascii="Times New Roman" w:eastAsia="Times New Roman" w:hAnsi="Times New Roman" w:cs="Times New Roman"/>
          <w:b/>
          <w:bCs/>
          <w:sz w:val="40"/>
          <w:szCs w:val="40"/>
          <w:lang w:val="en-GB"/>
        </w:rPr>
      </w:pPr>
      <w:r w:rsidRPr="006F3BFF">
        <w:rPr>
          <w:rFonts w:ascii="Times New Roman" w:eastAsia="Times New Roman" w:hAnsi="Times New Roman" w:cs="Times New Roman"/>
          <w:b/>
          <w:bCs/>
          <w:sz w:val="40"/>
          <w:szCs w:val="40"/>
          <w:lang w:val="en-GB"/>
        </w:rPr>
        <w:t>Contemporary Themes in the Hotel and Hospitality Sector (BMIH6001)</w:t>
      </w:r>
    </w:p>
    <w:p w14:paraId="6ECA9EE8" w14:textId="77777777" w:rsidR="006F3BFF" w:rsidRDefault="006F3BFF" w:rsidP="006F3BFF">
      <w:pPr>
        <w:spacing w:line="360" w:lineRule="auto"/>
        <w:jc w:val="center"/>
      </w:pPr>
      <w:r w:rsidRPr="7273A80F">
        <w:rPr>
          <w:rFonts w:ascii="Times New Roman" w:eastAsia="Times New Roman" w:hAnsi="Times New Roman" w:cs="Times New Roman"/>
          <w:sz w:val="40"/>
          <w:szCs w:val="40"/>
        </w:rPr>
        <w:t>ID: 2126723</w:t>
      </w:r>
    </w:p>
    <w:p w14:paraId="6E3F1D82" w14:textId="3587CEB4" w:rsidR="006F3BFF" w:rsidRDefault="006F3BFF" w:rsidP="006F3BFF">
      <w:pPr>
        <w:spacing w:line="360" w:lineRule="auto"/>
        <w:jc w:val="center"/>
      </w:pPr>
      <w:r w:rsidRPr="7273A80F">
        <w:rPr>
          <w:rFonts w:ascii="Times New Roman" w:eastAsia="Times New Roman" w:hAnsi="Times New Roman" w:cs="Times New Roman"/>
          <w:sz w:val="40"/>
          <w:szCs w:val="40"/>
        </w:rPr>
        <w:t xml:space="preserve"> Name of the Lecturer: </w:t>
      </w:r>
      <w:r w:rsidR="00C32E69" w:rsidRPr="00C32E69">
        <w:rPr>
          <w:rFonts w:ascii="Times New Roman" w:eastAsia="Times New Roman" w:hAnsi="Times New Roman" w:cs="Times New Roman"/>
          <w:sz w:val="40"/>
          <w:szCs w:val="40"/>
        </w:rPr>
        <w:t>Natalie Brailsford</w:t>
      </w:r>
    </w:p>
    <w:p w14:paraId="065C033C" w14:textId="06B479A5" w:rsidR="006F3BFF" w:rsidRDefault="006F3BFF" w:rsidP="006F3BFF">
      <w:pPr>
        <w:spacing w:line="360" w:lineRule="auto"/>
        <w:jc w:val="center"/>
        <w:rPr>
          <w:rFonts w:ascii="Times New Roman" w:eastAsia="Times New Roman" w:hAnsi="Times New Roman" w:cs="Times New Roman"/>
          <w:sz w:val="40"/>
          <w:szCs w:val="40"/>
        </w:rPr>
      </w:pPr>
      <w:r w:rsidRPr="7273A80F">
        <w:rPr>
          <w:rFonts w:ascii="Times New Roman" w:eastAsia="Times New Roman" w:hAnsi="Times New Roman" w:cs="Times New Roman"/>
          <w:sz w:val="40"/>
          <w:szCs w:val="40"/>
        </w:rPr>
        <w:t xml:space="preserve"> Date of submission: </w:t>
      </w:r>
      <w:r w:rsidR="00C32E69">
        <w:rPr>
          <w:rFonts w:ascii="Times New Roman" w:eastAsia="Times New Roman" w:hAnsi="Times New Roman" w:cs="Times New Roman"/>
          <w:sz w:val="40"/>
          <w:szCs w:val="40"/>
        </w:rPr>
        <w:t>10.02.2025</w:t>
      </w:r>
    </w:p>
    <w:p w14:paraId="12F4C3C8" w14:textId="77777777" w:rsidR="006F3BFF" w:rsidRDefault="006F3BFF" w:rsidP="006F3BFF">
      <w:pPr>
        <w:spacing w:line="360" w:lineRule="auto"/>
        <w:jc w:val="both"/>
        <w:rPr>
          <w:rFonts w:ascii="Arial" w:eastAsia="Arial" w:hAnsi="Arial" w:cs="Arial"/>
        </w:rPr>
      </w:pPr>
    </w:p>
    <w:p w14:paraId="5F04CA26" w14:textId="77777777" w:rsidR="006F3BFF" w:rsidRDefault="006F3BFF" w:rsidP="0009260E">
      <w:pPr>
        <w:spacing w:line="360" w:lineRule="auto"/>
        <w:jc w:val="both"/>
        <w:rPr>
          <w:rFonts w:ascii="Arial" w:eastAsia="Arial" w:hAnsi="Arial" w:cs="Arial"/>
          <w:b/>
          <w:bCs/>
        </w:rPr>
      </w:pPr>
    </w:p>
    <w:p w14:paraId="1293070F" w14:textId="77777777" w:rsidR="006F3BFF" w:rsidRDefault="006F3BFF" w:rsidP="0009260E">
      <w:pPr>
        <w:spacing w:line="360" w:lineRule="auto"/>
        <w:jc w:val="both"/>
        <w:rPr>
          <w:rFonts w:ascii="Arial" w:eastAsia="Arial" w:hAnsi="Arial" w:cs="Arial"/>
          <w:b/>
          <w:bCs/>
        </w:rPr>
      </w:pPr>
    </w:p>
    <w:p w14:paraId="02763B27" w14:textId="77777777" w:rsidR="006F3BFF" w:rsidRDefault="006F3BFF" w:rsidP="0009260E">
      <w:pPr>
        <w:spacing w:line="360" w:lineRule="auto"/>
        <w:jc w:val="both"/>
        <w:rPr>
          <w:rFonts w:ascii="Arial" w:eastAsia="Arial" w:hAnsi="Arial" w:cs="Arial"/>
          <w:b/>
          <w:bCs/>
        </w:rPr>
      </w:pPr>
    </w:p>
    <w:p w14:paraId="63207DAB" w14:textId="2D828006" w:rsidR="006F3BFF" w:rsidRDefault="006F3BFF" w:rsidP="0009260E">
      <w:pPr>
        <w:spacing w:line="360" w:lineRule="auto"/>
        <w:jc w:val="both"/>
        <w:rPr>
          <w:rFonts w:ascii="Arial" w:eastAsia="Arial" w:hAnsi="Arial" w:cs="Arial"/>
          <w:b/>
          <w:bCs/>
        </w:rPr>
      </w:pPr>
      <w:r w:rsidRPr="006F3BFF">
        <w:rPr>
          <w:rFonts w:ascii="Arial" w:eastAsia="Arial" w:hAnsi="Arial" w:cs="Arial"/>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47F0B6C" w14:textId="77777777" w:rsidR="006F3BFF" w:rsidRDefault="006F3BFF" w:rsidP="0009260E">
      <w:pPr>
        <w:spacing w:line="360" w:lineRule="auto"/>
        <w:jc w:val="both"/>
        <w:rPr>
          <w:rFonts w:ascii="Arial" w:eastAsia="Arial" w:hAnsi="Arial" w:cs="Arial"/>
          <w:b/>
          <w:bCs/>
        </w:rPr>
      </w:pPr>
    </w:p>
    <w:p w14:paraId="0E0F78B6" w14:textId="77777777" w:rsidR="006F3BFF" w:rsidRDefault="006F3BFF" w:rsidP="0009260E">
      <w:pPr>
        <w:spacing w:line="360" w:lineRule="auto"/>
        <w:jc w:val="both"/>
        <w:rPr>
          <w:rFonts w:ascii="Arial" w:eastAsia="Arial" w:hAnsi="Arial" w:cs="Arial"/>
          <w:b/>
          <w:bCs/>
        </w:rPr>
      </w:pPr>
    </w:p>
    <w:p w14:paraId="4CAC62E6" w14:textId="77777777" w:rsidR="00C32E69" w:rsidRDefault="00C32E69" w:rsidP="0009260E">
      <w:pPr>
        <w:spacing w:line="360" w:lineRule="auto"/>
        <w:jc w:val="both"/>
        <w:rPr>
          <w:rFonts w:ascii="Arial" w:eastAsia="Arial" w:hAnsi="Arial" w:cs="Arial"/>
          <w:b/>
          <w:bCs/>
        </w:rPr>
      </w:pPr>
    </w:p>
    <w:p w14:paraId="1683F930" w14:textId="77777777" w:rsidR="00C32E69" w:rsidRDefault="00C32E69" w:rsidP="0009260E">
      <w:pPr>
        <w:spacing w:line="360" w:lineRule="auto"/>
        <w:jc w:val="both"/>
        <w:rPr>
          <w:rFonts w:ascii="Arial" w:eastAsia="Arial" w:hAnsi="Arial" w:cs="Arial"/>
          <w:b/>
          <w:bCs/>
        </w:rPr>
      </w:pPr>
    </w:p>
    <w:p w14:paraId="47AFA373" w14:textId="77777777" w:rsidR="00C32E69" w:rsidRDefault="00C32E69" w:rsidP="0009260E">
      <w:pPr>
        <w:spacing w:line="360" w:lineRule="auto"/>
        <w:jc w:val="both"/>
        <w:rPr>
          <w:rFonts w:ascii="Arial" w:eastAsia="Arial" w:hAnsi="Arial" w:cs="Arial"/>
          <w:b/>
          <w:bCs/>
        </w:rPr>
      </w:pPr>
    </w:p>
    <w:p w14:paraId="7C124AB7" w14:textId="77777777" w:rsidR="00C32E69" w:rsidRDefault="00C32E69" w:rsidP="0009260E">
      <w:pPr>
        <w:spacing w:line="360" w:lineRule="auto"/>
        <w:jc w:val="both"/>
        <w:rPr>
          <w:rFonts w:ascii="Arial" w:eastAsia="Arial" w:hAnsi="Arial" w:cs="Arial"/>
          <w:b/>
          <w:bCs/>
        </w:rPr>
      </w:pPr>
    </w:p>
    <w:p w14:paraId="6841E486" w14:textId="77777777" w:rsidR="006F3BFF" w:rsidRDefault="006F3BFF" w:rsidP="0009260E">
      <w:pPr>
        <w:spacing w:line="360" w:lineRule="auto"/>
        <w:jc w:val="both"/>
        <w:rPr>
          <w:rFonts w:ascii="Arial" w:eastAsia="Arial" w:hAnsi="Arial" w:cs="Arial"/>
          <w:b/>
          <w:bCs/>
        </w:rPr>
      </w:pPr>
    </w:p>
    <w:p w14:paraId="5CD936D5" w14:textId="0296A4EE" w:rsidR="00083045" w:rsidRDefault="26B7D9FA" w:rsidP="0009260E">
      <w:pPr>
        <w:spacing w:line="360" w:lineRule="auto"/>
        <w:jc w:val="both"/>
        <w:rPr>
          <w:rFonts w:ascii="Arial" w:eastAsia="Arial" w:hAnsi="Arial" w:cs="Arial"/>
          <w:b/>
          <w:bCs/>
        </w:rPr>
      </w:pPr>
      <w:r w:rsidRPr="47A8D31D">
        <w:rPr>
          <w:rFonts w:ascii="Arial" w:eastAsia="Arial" w:hAnsi="Arial" w:cs="Arial"/>
          <w:b/>
          <w:bCs/>
        </w:rPr>
        <w:lastRenderedPageBreak/>
        <w:t xml:space="preserve">Conference Research Paper </w:t>
      </w:r>
    </w:p>
    <w:p w14:paraId="255BEFE6" w14:textId="355F3588" w:rsidR="006F3BFF" w:rsidRDefault="006F3BFF" w:rsidP="0009260E">
      <w:pPr>
        <w:spacing w:line="360" w:lineRule="auto"/>
        <w:jc w:val="both"/>
        <w:rPr>
          <w:rFonts w:ascii="Arial" w:eastAsia="Arial" w:hAnsi="Arial" w:cs="Arial"/>
          <w:b/>
          <w:bCs/>
        </w:rPr>
      </w:pPr>
      <w:r>
        <w:rPr>
          <w:rFonts w:ascii="Arial" w:eastAsia="Arial" w:hAnsi="Arial" w:cs="Arial"/>
          <w:b/>
          <w:bCs/>
        </w:rPr>
        <w:t xml:space="preserve">Sustainability -  </w:t>
      </w:r>
      <w:r w:rsidRPr="006F3BFF">
        <w:rPr>
          <w:rFonts w:ascii="Arial" w:eastAsia="Arial" w:hAnsi="Arial" w:cs="Arial"/>
          <w:b/>
          <w:bCs/>
        </w:rPr>
        <w:t>waste reduction strategies and recycling programs</w:t>
      </w:r>
    </w:p>
    <w:p w14:paraId="21D2254E" w14:textId="77777777" w:rsidR="006F3BFF" w:rsidRDefault="006F3BFF" w:rsidP="0009260E">
      <w:pPr>
        <w:spacing w:line="360" w:lineRule="auto"/>
        <w:jc w:val="both"/>
        <w:rPr>
          <w:rFonts w:ascii="Arial" w:eastAsia="Arial" w:hAnsi="Arial" w:cs="Arial"/>
          <w:b/>
          <w:bCs/>
        </w:rPr>
      </w:pPr>
    </w:p>
    <w:p w14:paraId="0A5FAA77" w14:textId="23BD19D9" w:rsidR="00083045" w:rsidRDefault="5A45A1DF" w:rsidP="0009260E">
      <w:pPr>
        <w:spacing w:line="360" w:lineRule="auto"/>
        <w:jc w:val="both"/>
        <w:rPr>
          <w:rFonts w:ascii="Arial" w:eastAsia="Arial" w:hAnsi="Arial" w:cs="Arial"/>
          <w:b/>
          <w:bCs/>
        </w:rPr>
      </w:pPr>
      <w:r w:rsidRPr="47A8D31D">
        <w:rPr>
          <w:rFonts w:ascii="Arial" w:eastAsia="Arial" w:hAnsi="Arial" w:cs="Arial"/>
          <w:b/>
          <w:bCs/>
        </w:rPr>
        <w:t>Abstract</w:t>
      </w:r>
    </w:p>
    <w:p w14:paraId="5215E349" w14:textId="1EFC5E6B" w:rsidR="00083045" w:rsidRDefault="5A45A1DF" w:rsidP="0009260E">
      <w:pPr>
        <w:spacing w:line="360" w:lineRule="auto"/>
        <w:jc w:val="both"/>
        <w:rPr>
          <w:rFonts w:ascii="Arial" w:eastAsia="Arial" w:hAnsi="Arial" w:cs="Arial"/>
        </w:rPr>
      </w:pPr>
      <w:r w:rsidRPr="47A8D31D">
        <w:rPr>
          <w:rFonts w:ascii="Arial" w:eastAsia="Arial" w:hAnsi="Arial" w:cs="Arial"/>
        </w:rPr>
        <w:t xml:space="preserve">To avoid wastage, a much more trending topic in hospitality these days is sustainability as an area of concern, most notably because of environmental issues and the demands of the consumers. This research very well investigates waste reduction methods and the recycling programs adopted by hotels and the hospitality business in the UK, with a special focus on best practices with challenges they came across and effects they would have on the industry. The methods of using secondary data and case studies from selected key players in the sector reveal practices such as food waste management, material recycling, and reduction of single-use plastics. A PEST analysis was used to understand external pressures that lead to such strategies, including environmental regulations, social expectations, and economic considerations. The analysis found that significant progress had been achieved, but challenges such as financial </w:t>
      </w:r>
      <w:r w:rsidR="000103B7" w:rsidRPr="47A8D31D">
        <w:rPr>
          <w:rFonts w:ascii="Arial" w:eastAsia="Arial" w:hAnsi="Arial" w:cs="Arial"/>
        </w:rPr>
        <w:t>constraints</w:t>
      </w:r>
      <w:r w:rsidRPr="47A8D31D">
        <w:rPr>
          <w:rFonts w:ascii="Arial" w:eastAsia="Arial" w:hAnsi="Arial" w:cs="Arial"/>
        </w:rPr>
        <w:t xml:space="preserve"> and supply chain inefficiencies are prevalent. Thus, the paper proposes some practical recommendations to better sustainability practices: integrating innovative technologies and developing stronger tie-ups with waste management providers. </w:t>
      </w:r>
    </w:p>
    <w:p w14:paraId="0BCD2F24" w14:textId="25387868" w:rsidR="00083045" w:rsidRDefault="5A45A1DF" w:rsidP="0009260E">
      <w:pPr>
        <w:spacing w:line="360" w:lineRule="auto"/>
        <w:jc w:val="both"/>
        <w:rPr>
          <w:rFonts w:ascii="Arial" w:eastAsia="Arial" w:hAnsi="Arial" w:cs="Arial"/>
        </w:rPr>
      </w:pPr>
      <w:r w:rsidRPr="47A8D31D">
        <w:rPr>
          <w:rFonts w:ascii="Arial" w:eastAsia="Arial" w:hAnsi="Arial" w:cs="Arial"/>
        </w:rPr>
        <w:t xml:space="preserve"> </w:t>
      </w:r>
    </w:p>
    <w:p w14:paraId="731D3CC1" w14:textId="60D14192" w:rsidR="00083045" w:rsidRDefault="5A45A1DF" w:rsidP="0009260E">
      <w:pPr>
        <w:spacing w:line="360" w:lineRule="auto"/>
        <w:jc w:val="both"/>
        <w:rPr>
          <w:rFonts w:ascii="Arial" w:eastAsia="Arial" w:hAnsi="Arial" w:cs="Arial"/>
          <w:b/>
          <w:bCs/>
        </w:rPr>
      </w:pPr>
      <w:r w:rsidRPr="47A8D31D">
        <w:rPr>
          <w:rFonts w:ascii="Arial" w:eastAsia="Arial" w:hAnsi="Arial" w:cs="Arial"/>
          <w:b/>
          <w:bCs/>
        </w:rPr>
        <w:t>Introduction</w:t>
      </w:r>
    </w:p>
    <w:p w14:paraId="2F2558E8" w14:textId="77777777" w:rsidR="00BD2A8F" w:rsidRPr="00BD2A8F" w:rsidRDefault="00BD2A8F" w:rsidP="00BD2A8F">
      <w:pPr>
        <w:spacing w:line="360" w:lineRule="auto"/>
        <w:jc w:val="both"/>
        <w:rPr>
          <w:rFonts w:ascii="Arial" w:eastAsia="Arial" w:hAnsi="Arial" w:cs="Arial"/>
        </w:rPr>
      </w:pPr>
      <w:r w:rsidRPr="00BD2A8F">
        <w:rPr>
          <w:rFonts w:ascii="Arial" w:eastAsia="Arial" w:hAnsi="Arial" w:cs="Arial"/>
        </w:rPr>
        <w:t>Known for its enormous consumption of resources, the hospitality industry is rapidly adopting sustainable practices with the aim of reducing environmental impact. Waste management is the most pressing challenge of sustainability within the sector since hotels generate heaps of food waste, single-use plastics, and other non-recyclable materials. The rise of more and improved eco-consumers alongside government legislation aimed at reducing landfill waste has brought more focus on reduction strategies and recycling programs.</w:t>
      </w:r>
    </w:p>
    <w:p w14:paraId="46D07A2C" w14:textId="77777777" w:rsidR="00BD2A8F" w:rsidRPr="00BD2A8F" w:rsidRDefault="00BD2A8F" w:rsidP="00BD2A8F">
      <w:pPr>
        <w:spacing w:line="360" w:lineRule="auto"/>
        <w:jc w:val="both"/>
        <w:rPr>
          <w:rFonts w:ascii="Arial" w:eastAsia="Arial" w:hAnsi="Arial" w:cs="Arial"/>
        </w:rPr>
      </w:pPr>
    </w:p>
    <w:p w14:paraId="01B020F0" w14:textId="74F5C365" w:rsidR="00083045" w:rsidRDefault="00BD2A8F" w:rsidP="00BD2A8F">
      <w:pPr>
        <w:spacing w:line="360" w:lineRule="auto"/>
        <w:jc w:val="both"/>
        <w:rPr>
          <w:rFonts w:ascii="Arial" w:eastAsia="Arial" w:hAnsi="Arial" w:cs="Arial"/>
        </w:rPr>
      </w:pPr>
      <w:r w:rsidRPr="00BD2A8F">
        <w:rPr>
          <w:rFonts w:ascii="Arial" w:eastAsia="Arial" w:hAnsi="Arial" w:cs="Arial"/>
        </w:rPr>
        <w:lastRenderedPageBreak/>
        <w:t>In the UK, hospitality giants like the Whitbread Group</w:t>
      </w:r>
      <w:r>
        <w:rPr>
          <w:rFonts w:ascii="Arial" w:eastAsia="Arial" w:hAnsi="Arial" w:cs="Arial"/>
        </w:rPr>
        <w:t xml:space="preserve"> </w:t>
      </w:r>
      <w:r w:rsidRPr="00BD2A8F">
        <w:rPr>
          <w:rFonts w:ascii="Arial" w:eastAsia="Arial" w:hAnsi="Arial" w:cs="Arial"/>
        </w:rPr>
        <w:t>or Hilton</w:t>
      </w:r>
      <w:r>
        <w:rPr>
          <w:rFonts w:ascii="Arial" w:eastAsia="Arial" w:hAnsi="Arial" w:cs="Arial"/>
        </w:rPr>
        <w:t xml:space="preserve"> </w:t>
      </w:r>
      <w:r w:rsidRPr="00BD2A8F">
        <w:rPr>
          <w:rFonts w:ascii="Arial" w:eastAsia="Arial" w:hAnsi="Arial" w:cs="Arial"/>
        </w:rPr>
        <w:t xml:space="preserve">have had some such initiatives implemented to be taken under the waste management initiatives-the food donation scheme, campaign on the reduction of plastic usage, and improved recycling system. The challenge is that these innovations need huge cost </w:t>
      </w:r>
      <w:proofErr w:type="gramStart"/>
      <w:r w:rsidRPr="00BD2A8F">
        <w:rPr>
          <w:rFonts w:ascii="Arial" w:eastAsia="Arial" w:hAnsi="Arial" w:cs="Arial"/>
        </w:rPr>
        <w:t>and also</w:t>
      </w:r>
      <w:proofErr w:type="gramEnd"/>
      <w:r w:rsidRPr="00BD2A8F">
        <w:rPr>
          <w:rFonts w:ascii="Arial" w:eastAsia="Arial" w:hAnsi="Arial" w:cs="Arial"/>
        </w:rPr>
        <w:t xml:space="preserve"> do not have a consistent recycling infrastructure across the regions.</w:t>
      </w:r>
      <w:r w:rsidR="5A45A1DF" w:rsidRPr="47A8D31D">
        <w:rPr>
          <w:rFonts w:ascii="Arial" w:eastAsia="Arial" w:hAnsi="Arial" w:cs="Arial"/>
        </w:rPr>
        <w:t xml:space="preserve"> </w:t>
      </w:r>
    </w:p>
    <w:p w14:paraId="2C078E63" w14:textId="0B779856" w:rsidR="00083045" w:rsidRDefault="5A45A1DF" w:rsidP="0009260E">
      <w:pPr>
        <w:spacing w:line="360" w:lineRule="auto"/>
        <w:jc w:val="both"/>
        <w:rPr>
          <w:rFonts w:ascii="Arial" w:eastAsia="Arial" w:hAnsi="Arial" w:cs="Arial"/>
        </w:rPr>
      </w:pPr>
      <w:r w:rsidRPr="47A8D31D">
        <w:rPr>
          <w:rFonts w:ascii="Arial" w:eastAsia="Arial" w:hAnsi="Arial" w:cs="Arial"/>
        </w:rPr>
        <w:t>This paper highlights the importance that waste reduction strategies and recycling programs in the hospitality industry hold, especially concerning their implementation among hotel establishments in the UK. It goes on to study, through the PEST framework, how the industry appraises waste management solutions, thus presenting the propellers, limitations, and prospective opportunities for sustainable waste management in the industry.</w:t>
      </w:r>
    </w:p>
    <w:p w14:paraId="56A7282E" w14:textId="56C84FAC" w:rsidR="47A8D31D" w:rsidRDefault="47A8D31D" w:rsidP="0009260E">
      <w:pPr>
        <w:spacing w:line="360" w:lineRule="auto"/>
        <w:jc w:val="both"/>
        <w:rPr>
          <w:rFonts w:ascii="Arial" w:eastAsia="Arial" w:hAnsi="Arial" w:cs="Arial"/>
        </w:rPr>
      </w:pPr>
    </w:p>
    <w:p w14:paraId="5AF27258" w14:textId="5ED51E02" w:rsidR="6E6CA305" w:rsidRDefault="6E6CA305" w:rsidP="0009260E">
      <w:pPr>
        <w:spacing w:line="360" w:lineRule="auto"/>
        <w:jc w:val="both"/>
        <w:rPr>
          <w:rFonts w:ascii="Arial" w:eastAsia="Arial" w:hAnsi="Arial" w:cs="Arial"/>
          <w:b/>
          <w:bCs/>
        </w:rPr>
      </w:pPr>
      <w:r w:rsidRPr="47A8D31D">
        <w:rPr>
          <w:rFonts w:ascii="Arial" w:eastAsia="Arial" w:hAnsi="Arial" w:cs="Arial"/>
          <w:b/>
          <w:bCs/>
        </w:rPr>
        <w:t>Literature Review</w:t>
      </w:r>
    </w:p>
    <w:p w14:paraId="59048BB6" w14:textId="1744EB77" w:rsidR="6E6CA305" w:rsidRDefault="6E6CA305" w:rsidP="0009260E">
      <w:pPr>
        <w:spacing w:line="360" w:lineRule="auto"/>
        <w:jc w:val="both"/>
        <w:rPr>
          <w:rFonts w:ascii="Arial" w:eastAsia="Arial" w:hAnsi="Arial" w:cs="Arial"/>
        </w:rPr>
      </w:pPr>
      <w:r w:rsidRPr="47A8D31D">
        <w:rPr>
          <w:rFonts w:ascii="Arial" w:eastAsia="Arial" w:hAnsi="Arial" w:cs="Arial"/>
        </w:rPr>
        <w:t>Waste Reduction in Hospitality</w:t>
      </w:r>
    </w:p>
    <w:p w14:paraId="2EE9C296" w14:textId="65A28974" w:rsidR="6E6CA305" w:rsidRDefault="6E6CA305" w:rsidP="0009260E">
      <w:pPr>
        <w:spacing w:line="360" w:lineRule="auto"/>
        <w:jc w:val="both"/>
        <w:rPr>
          <w:rFonts w:ascii="Arial" w:eastAsia="Arial" w:hAnsi="Arial" w:cs="Arial"/>
        </w:rPr>
      </w:pPr>
      <w:r w:rsidRPr="47A8D31D">
        <w:rPr>
          <w:rFonts w:ascii="Arial" w:eastAsia="Arial" w:hAnsi="Arial" w:cs="Arial"/>
        </w:rPr>
        <w:t xml:space="preserve">Like many industries, the hospitality sector is a major generator of </w:t>
      </w:r>
      <w:r w:rsidR="00BD2A8F" w:rsidRPr="47A8D31D">
        <w:rPr>
          <w:rFonts w:ascii="Arial" w:eastAsia="Arial" w:hAnsi="Arial" w:cs="Arial"/>
        </w:rPr>
        <w:t>worldwide waste</w:t>
      </w:r>
      <w:r w:rsidRPr="47A8D31D">
        <w:rPr>
          <w:rFonts w:ascii="Arial" w:eastAsia="Arial" w:hAnsi="Arial" w:cs="Arial"/>
        </w:rPr>
        <w:t xml:space="preserve"> and global contributor to waste generation, particularly in food, plastics, and packaging materials, and thus, worsen the environmental pollution (</w:t>
      </w:r>
      <w:proofErr w:type="spellStart"/>
      <w:r w:rsidRPr="47A8D31D">
        <w:rPr>
          <w:rFonts w:ascii="Arial" w:eastAsia="Arial" w:hAnsi="Arial" w:cs="Arial"/>
        </w:rPr>
        <w:t>Filimonau</w:t>
      </w:r>
      <w:proofErr w:type="spellEnd"/>
      <w:r w:rsidRPr="47A8D31D">
        <w:rPr>
          <w:rFonts w:ascii="Arial" w:eastAsia="Arial" w:hAnsi="Arial" w:cs="Arial"/>
        </w:rPr>
        <w:t xml:space="preserve"> &amp; De Coteau, 2019). Waste reduction is another strategy that most hotels have adopted to comply with environmental regulations, meet the customers' expectations for sustainability, and save costs (Jones et al., 2016). The practice of waste reduction has also been linked to corporate social responsibility (CSR), significantly determining the reputation of brands and customer loyalty (Mensah, 2019).</w:t>
      </w:r>
    </w:p>
    <w:p w14:paraId="104C1783" w14:textId="2D3A03CB" w:rsidR="6E6CA305" w:rsidRDefault="6E6CA305" w:rsidP="0009260E">
      <w:pPr>
        <w:spacing w:line="360" w:lineRule="auto"/>
        <w:jc w:val="both"/>
        <w:rPr>
          <w:rFonts w:ascii="Arial" w:eastAsia="Arial" w:hAnsi="Arial" w:cs="Arial"/>
        </w:rPr>
      </w:pPr>
      <w:r w:rsidRPr="47A8D31D">
        <w:rPr>
          <w:rFonts w:ascii="Arial" w:eastAsia="Arial" w:hAnsi="Arial" w:cs="Arial"/>
        </w:rPr>
        <w:t xml:space="preserve"> </w:t>
      </w:r>
    </w:p>
    <w:p w14:paraId="354E1300" w14:textId="2E290251" w:rsidR="6E6CA305" w:rsidRDefault="6E6CA305" w:rsidP="0009260E">
      <w:pPr>
        <w:spacing w:line="360" w:lineRule="auto"/>
        <w:jc w:val="both"/>
        <w:rPr>
          <w:rFonts w:ascii="Arial" w:eastAsia="Arial" w:hAnsi="Arial" w:cs="Arial"/>
        </w:rPr>
      </w:pPr>
      <w:r w:rsidRPr="47A8D31D">
        <w:rPr>
          <w:rFonts w:ascii="Arial" w:eastAsia="Arial" w:hAnsi="Arial" w:cs="Arial"/>
        </w:rPr>
        <w:t xml:space="preserve">The initiatives so far launched by the UK hospitality industry to reduce waste include the critical area of food alone, which has been estimated to represent approximately 30% of total waste within the hotels (WRAP, 2021). Several hotels have engaged with Too Good To Go in partnership with </w:t>
      </w:r>
      <w:proofErr w:type="spellStart"/>
      <w:r w:rsidRPr="47A8D31D">
        <w:rPr>
          <w:rFonts w:ascii="Arial" w:eastAsia="Arial" w:hAnsi="Arial" w:cs="Arial"/>
        </w:rPr>
        <w:t>FareShare</w:t>
      </w:r>
      <w:proofErr w:type="spellEnd"/>
      <w:r w:rsidRPr="47A8D31D">
        <w:rPr>
          <w:rFonts w:ascii="Arial" w:eastAsia="Arial" w:hAnsi="Arial" w:cs="Arial"/>
        </w:rPr>
        <w:t xml:space="preserve"> in </w:t>
      </w:r>
      <w:proofErr w:type="gramStart"/>
      <w:r w:rsidRPr="47A8D31D">
        <w:rPr>
          <w:rFonts w:ascii="Arial" w:eastAsia="Arial" w:hAnsi="Arial" w:cs="Arial"/>
        </w:rPr>
        <w:t>redistribution</w:t>
      </w:r>
      <w:proofErr w:type="gramEnd"/>
      <w:r w:rsidRPr="47A8D31D">
        <w:rPr>
          <w:rFonts w:ascii="Arial" w:eastAsia="Arial" w:hAnsi="Arial" w:cs="Arial"/>
        </w:rPr>
        <w:t xml:space="preserve"> food waste as part of minimizing all food waste. This does not only lessen environmental impact but also scissored social </w:t>
      </w:r>
      <w:r w:rsidRPr="47A8D31D">
        <w:rPr>
          <w:rFonts w:ascii="Arial" w:eastAsia="Arial" w:hAnsi="Arial" w:cs="Arial"/>
        </w:rPr>
        <w:lastRenderedPageBreak/>
        <w:t>values most often evident in reputable community programs towards food (Simpson &amp; Crewe, 2020).</w:t>
      </w:r>
    </w:p>
    <w:p w14:paraId="79F1BA1F" w14:textId="01D5B89E" w:rsidR="6E6CA305" w:rsidRDefault="6E6CA305" w:rsidP="0009260E">
      <w:pPr>
        <w:spacing w:line="360" w:lineRule="auto"/>
        <w:jc w:val="both"/>
        <w:rPr>
          <w:rFonts w:ascii="Arial" w:eastAsia="Arial" w:hAnsi="Arial" w:cs="Arial"/>
        </w:rPr>
      </w:pPr>
      <w:r w:rsidRPr="47A8D31D">
        <w:rPr>
          <w:rFonts w:ascii="Arial" w:eastAsia="Arial" w:hAnsi="Arial" w:cs="Arial"/>
        </w:rPr>
        <w:t xml:space="preserve"> </w:t>
      </w:r>
    </w:p>
    <w:p w14:paraId="6C411663" w14:textId="67B95EBD" w:rsidR="6E6CA305" w:rsidRDefault="6E6CA305" w:rsidP="0009260E">
      <w:pPr>
        <w:spacing w:line="360" w:lineRule="auto"/>
        <w:jc w:val="both"/>
        <w:rPr>
          <w:rFonts w:ascii="Arial" w:eastAsia="Arial" w:hAnsi="Arial" w:cs="Arial"/>
        </w:rPr>
      </w:pPr>
      <w:r w:rsidRPr="47A8D31D">
        <w:rPr>
          <w:rFonts w:ascii="Arial" w:eastAsia="Arial" w:hAnsi="Arial" w:cs="Arial"/>
        </w:rPr>
        <w:t>Waste Reduction Strategies</w:t>
      </w:r>
    </w:p>
    <w:p w14:paraId="241E4C34" w14:textId="07D221EA" w:rsidR="6E6CA305" w:rsidRDefault="6E6CA305" w:rsidP="0009260E">
      <w:pPr>
        <w:spacing w:line="360" w:lineRule="auto"/>
        <w:jc w:val="both"/>
        <w:rPr>
          <w:rFonts w:ascii="Arial" w:eastAsia="Arial" w:hAnsi="Arial" w:cs="Arial"/>
        </w:rPr>
      </w:pPr>
      <w:r w:rsidRPr="47A8D31D">
        <w:rPr>
          <w:rFonts w:ascii="Arial" w:eastAsia="Arial" w:hAnsi="Arial" w:cs="Arial"/>
        </w:rPr>
        <w:t xml:space="preserve">Genuine waste reduction strategies combine </w:t>
      </w:r>
      <w:proofErr w:type="gramStart"/>
      <w:r w:rsidRPr="47A8D31D">
        <w:rPr>
          <w:rFonts w:ascii="Arial" w:eastAsia="Arial" w:hAnsi="Arial" w:cs="Arial"/>
        </w:rPr>
        <w:t>prevention,</w:t>
      </w:r>
      <w:proofErr w:type="gramEnd"/>
      <w:r w:rsidRPr="47A8D31D">
        <w:rPr>
          <w:rFonts w:ascii="Arial" w:eastAsia="Arial" w:hAnsi="Arial" w:cs="Arial"/>
        </w:rPr>
        <w:t xml:space="preserve"> recycling, as well as adopting circular economy principles. Prevention actions are optimizing inventory management and portion control, and so on-being adapted in some leading hotel chains in the UK, such as Marriott and Hilton, to reduce food waste generation (</w:t>
      </w:r>
      <w:proofErr w:type="spellStart"/>
      <w:r w:rsidRPr="47A8D31D">
        <w:rPr>
          <w:rFonts w:ascii="Arial" w:eastAsia="Arial" w:hAnsi="Arial" w:cs="Arial"/>
        </w:rPr>
        <w:t>Filimonau</w:t>
      </w:r>
      <w:proofErr w:type="spellEnd"/>
      <w:r w:rsidRPr="47A8D31D">
        <w:rPr>
          <w:rFonts w:ascii="Arial" w:eastAsia="Arial" w:hAnsi="Arial" w:cs="Arial"/>
        </w:rPr>
        <w:t xml:space="preserve"> &amp; Todorova, 2020). Recycling is becoming increasingly popular, with numerous hotels teaming up with waste management operators for the separation and processing of materials such as glass, paper, and plastics (WRAP, 2022).</w:t>
      </w:r>
    </w:p>
    <w:p w14:paraId="0AA084FD" w14:textId="1940E492" w:rsidR="6E6CA305" w:rsidRDefault="6E6CA305" w:rsidP="0009260E">
      <w:pPr>
        <w:spacing w:line="360" w:lineRule="auto"/>
        <w:jc w:val="both"/>
        <w:rPr>
          <w:rFonts w:ascii="Arial" w:eastAsia="Arial" w:hAnsi="Arial" w:cs="Arial"/>
        </w:rPr>
      </w:pPr>
      <w:r w:rsidRPr="47A8D31D">
        <w:rPr>
          <w:rFonts w:ascii="Arial" w:eastAsia="Arial" w:hAnsi="Arial" w:cs="Arial"/>
        </w:rPr>
        <w:t xml:space="preserve"> </w:t>
      </w:r>
    </w:p>
    <w:p w14:paraId="70B4D37A" w14:textId="4465E5ED" w:rsidR="6E6CA305" w:rsidRDefault="6E6CA305" w:rsidP="0009260E">
      <w:pPr>
        <w:spacing w:line="360" w:lineRule="auto"/>
        <w:jc w:val="both"/>
        <w:rPr>
          <w:rFonts w:ascii="Arial" w:eastAsia="Arial" w:hAnsi="Arial" w:cs="Arial"/>
        </w:rPr>
      </w:pPr>
      <w:r w:rsidRPr="47A8D31D">
        <w:rPr>
          <w:rFonts w:ascii="Arial" w:eastAsia="Arial" w:hAnsi="Arial" w:cs="Arial"/>
        </w:rPr>
        <w:t xml:space="preserve">Regional regulations and infrastructure availability often influence recycling efforts. For example, higher recycling rates are recorded for hotels based </w:t>
      </w:r>
      <w:r w:rsidR="008A3146" w:rsidRPr="47A8D31D">
        <w:rPr>
          <w:rFonts w:ascii="Arial" w:eastAsia="Arial" w:hAnsi="Arial" w:cs="Arial"/>
        </w:rPr>
        <w:t>on</w:t>
      </w:r>
      <w:r w:rsidRPr="47A8D31D">
        <w:rPr>
          <w:rFonts w:ascii="Arial" w:eastAsia="Arial" w:hAnsi="Arial" w:cs="Arial"/>
        </w:rPr>
        <w:t xml:space="preserve"> well-developed recycling systems, with inconsistent infrastructure across different regions in the UK remaining a barrier (Barclay &amp; Buckley, 2021). The hospitality sector is also faced with challenges originating from the contamination of recyclable materials that reduce the efficiency in recycling (</w:t>
      </w:r>
      <w:proofErr w:type="spellStart"/>
      <w:r w:rsidRPr="47A8D31D">
        <w:rPr>
          <w:rFonts w:ascii="Arial" w:eastAsia="Arial" w:hAnsi="Arial" w:cs="Arial"/>
        </w:rPr>
        <w:t>Hennchen</w:t>
      </w:r>
      <w:proofErr w:type="spellEnd"/>
      <w:r w:rsidRPr="47A8D31D">
        <w:rPr>
          <w:rFonts w:ascii="Arial" w:eastAsia="Arial" w:hAnsi="Arial" w:cs="Arial"/>
        </w:rPr>
        <w:t>, 2022).</w:t>
      </w:r>
    </w:p>
    <w:p w14:paraId="1BB66D71" w14:textId="1DA2902C" w:rsidR="6E6CA305" w:rsidRDefault="6E6CA305" w:rsidP="0009260E">
      <w:pPr>
        <w:spacing w:line="360" w:lineRule="auto"/>
        <w:jc w:val="both"/>
        <w:rPr>
          <w:rFonts w:ascii="Arial" w:eastAsia="Arial" w:hAnsi="Arial" w:cs="Arial"/>
        </w:rPr>
      </w:pPr>
      <w:r w:rsidRPr="47A8D31D">
        <w:rPr>
          <w:rFonts w:ascii="Arial" w:eastAsia="Arial" w:hAnsi="Arial" w:cs="Arial"/>
        </w:rPr>
        <w:t xml:space="preserve"> </w:t>
      </w:r>
    </w:p>
    <w:p w14:paraId="394E953B" w14:textId="029A3E94" w:rsidR="6E6CA305" w:rsidRDefault="6E6CA305" w:rsidP="0009260E">
      <w:pPr>
        <w:spacing w:line="360" w:lineRule="auto"/>
        <w:jc w:val="both"/>
        <w:rPr>
          <w:rFonts w:ascii="Arial" w:eastAsia="Arial" w:hAnsi="Arial" w:cs="Arial"/>
        </w:rPr>
      </w:pPr>
      <w:r w:rsidRPr="47A8D31D">
        <w:rPr>
          <w:rFonts w:ascii="Arial" w:eastAsia="Arial" w:hAnsi="Arial" w:cs="Arial"/>
        </w:rPr>
        <w:t>Technological Innovations and Digital Tools</w:t>
      </w:r>
    </w:p>
    <w:p w14:paraId="1716FE20" w14:textId="26F73628" w:rsidR="6E6CA305" w:rsidRDefault="6E6CA305" w:rsidP="0009260E">
      <w:pPr>
        <w:spacing w:line="360" w:lineRule="auto"/>
        <w:jc w:val="both"/>
        <w:rPr>
          <w:rFonts w:ascii="Arial" w:eastAsia="Arial" w:hAnsi="Arial" w:cs="Arial"/>
        </w:rPr>
      </w:pPr>
      <w:r w:rsidRPr="47A8D31D">
        <w:rPr>
          <w:rFonts w:ascii="Arial" w:eastAsia="Arial" w:hAnsi="Arial" w:cs="Arial"/>
        </w:rPr>
        <w:t xml:space="preserve">These days, technology is the main driver for waste reduction programs. Digital tools for monitoring and gathering data on waste track and </w:t>
      </w:r>
      <w:r w:rsidR="008A3146" w:rsidRPr="47A8D31D">
        <w:rPr>
          <w:rFonts w:ascii="Arial" w:eastAsia="Arial" w:hAnsi="Arial" w:cs="Arial"/>
        </w:rPr>
        <w:t>optimizing</w:t>
      </w:r>
      <w:r w:rsidRPr="47A8D31D">
        <w:rPr>
          <w:rFonts w:ascii="Arial" w:eastAsia="Arial" w:hAnsi="Arial" w:cs="Arial"/>
        </w:rPr>
        <w:t xml:space="preserve"> waste flow for hotels (Mensah, 2019). For example, it would be beneficial for the staff if the smart waste bins with sensors could automatically report waste levels instead of requiring manual checking (Costa et al., 2022). Furthermore, one software solution now present in several UK hotels analyzes trends so that managers can discover ways to reduce surplus food (WRAP, 2021).</w:t>
      </w:r>
    </w:p>
    <w:p w14:paraId="6107E79D" w14:textId="5277D27C" w:rsidR="6E6CA305" w:rsidRDefault="6E6CA305" w:rsidP="0009260E">
      <w:pPr>
        <w:spacing w:line="360" w:lineRule="auto"/>
        <w:jc w:val="both"/>
        <w:rPr>
          <w:rFonts w:ascii="Arial" w:eastAsia="Arial" w:hAnsi="Arial" w:cs="Arial"/>
        </w:rPr>
      </w:pPr>
      <w:r w:rsidRPr="47A8D31D">
        <w:rPr>
          <w:rFonts w:ascii="Arial" w:eastAsia="Arial" w:hAnsi="Arial" w:cs="Arial"/>
        </w:rPr>
        <w:t xml:space="preserve"> </w:t>
      </w:r>
    </w:p>
    <w:p w14:paraId="3F512ADF" w14:textId="06C6208C" w:rsidR="6E6CA305" w:rsidRDefault="6E6CA305" w:rsidP="0009260E">
      <w:pPr>
        <w:spacing w:line="360" w:lineRule="auto"/>
        <w:jc w:val="both"/>
        <w:rPr>
          <w:rFonts w:ascii="Arial" w:eastAsia="Arial" w:hAnsi="Arial" w:cs="Arial"/>
        </w:rPr>
      </w:pPr>
      <w:r w:rsidRPr="47A8D31D">
        <w:rPr>
          <w:rFonts w:ascii="Arial" w:eastAsia="Arial" w:hAnsi="Arial" w:cs="Arial"/>
        </w:rPr>
        <w:lastRenderedPageBreak/>
        <w:t>However, these technologies have not been implemented without a particular challenge. High implementation costs and staff training requirements are the most significant barriers, especially for small hospitality businesses (</w:t>
      </w:r>
      <w:proofErr w:type="spellStart"/>
      <w:r w:rsidRPr="47A8D31D">
        <w:rPr>
          <w:rFonts w:ascii="Arial" w:eastAsia="Arial" w:hAnsi="Arial" w:cs="Arial"/>
        </w:rPr>
        <w:t>Filimonau</w:t>
      </w:r>
      <w:proofErr w:type="spellEnd"/>
      <w:r w:rsidRPr="47A8D31D">
        <w:rPr>
          <w:rFonts w:ascii="Arial" w:eastAsia="Arial" w:hAnsi="Arial" w:cs="Arial"/>
        </w:rPr>
        <w:t xml:space="preserve"> &amp; Todorova, 2020). Long-term understanding by research shows that investments in technology yield benefits related to money and the environment, but indeed that initial change resistance within the sector is common (Costa et al., 2022).</w:t>
      </w:r>
    </w:p>
    <w:p w14:paraId="1CCE95E5" w14:textId="198A5DE8" w:rsidR="37E3F6B1" w:rsidRDefault="37E3F6B1" w:rsidP="0009260E">
      <w:pPr>
        <w:spacing w:line="360" w:lineRule="auto"/>
        <w:jc w:val="both"/>
        <w:rPr>
          <w:rFonts w:ascii="Arial" w:eastAsia="Arial" w:hAnsi="Arial" w:cs="Arial"/>
        </w:rPr>
      </w:pPr>
      <w:r w:rsidRPr="47A8D31D">
        <w:rPr>
          <w:rFonts w:ascii="Arial" w:eastAsia="Arial" w:hAnsi="Arial" w:cs="Arial"/>
        </w:rPr>
        <w:t>Regulatory and Policy Context</w:t>
      </w:r>
    </w:p>
    <w:p w14:paraId="50D161F1" w14:textId="65E2BAE8" w:rsidR="37E3F6B1" w:rsidRDefault="37E3F6B1" w:rsidP="0009260E">
      <w:pPr>
        <w:spacing w:line="360" w:lineRule="auto"/>
        <w:jc w:val="both"/>
        <w:rPr>
          <w:rFonts w:ascii="Arial" w:eastAsia="Arial" w:hAnsi="Arial" w:cs="Arial"/>
        </w:rPr>
      </w:pPr>
      <w:r w:rsidRPr="47A8D31D">
        <w:rPr>
          <w:rFonts w:ascii="Arial" w:eastAsia="Arial" w:hAnsi="Arial" w:cs="Arial"/>
        </w:rPr>
        <w:t>Government regulations and policies shape the way companies manage waste in the hospitality sector. For example, the Waste and Resources Strategy of the UK, introduced by the Department for Environment, Food &amp; Rural Affairs (DEFRA), emphasizes reducing landfill waste and increasing recycling rates (DEFRA, 2019). For instance, by requiring businesses to carry out waste separation and reporting obligations, such policies compel adoption of sustainable practices industry-wide (Simpson &amp; Crewe, 2020).</w:t>
      </w:r>
    </w:p>
    <w:p w14:paraId="70601341" w14:textId="222C7E7A" w:rsidR="37E3F6B1" w:rsidRDefault="37E3F6B1" w:rsidP="0009260E">
      <w:pPr>
        <w:spacing w:line="360" w:lineRule="auto"/>
        <w:jc w:val="both"/>
        <w:rPr>
          <w:rFonts w:ascii="Arial" w:eastAsia="Arial" w:hAnsi="Arial" w:cs="Arial"/>
        </w:rPr>
      </w:pPr>
      <w:r w:rsidRPr="47A8D31D">
        <w:rPr>
          <w:rFonts w:ascii="Arial" w:eastAsia="Arial" w:hAnsi="Arial" w:cs="Arial"/>
        </w:rPr>
        <w:t xml:space="preserve"> </w:t>
      </w:r>
    </w:p>
    <w:p w14:paraId="71920343" w14:textId="00A8CDCC" w:rsidR="37E3F6B1" w:rsidRDefault="37E3F6B1" w:rsidP="0009260E">
      <w:pPr>
        <w:spacing w:line="360" w:lineRule="auto"/>
        <w:jc w:val="both"/>
        <w:rPr>
          <w:rFonts w:ascii="Arial" w:eastAsia="Arial" w:hAnsi="Arial" w:cs="Arial"/>
        </w:rPr>
      </w:pPr>
      <w:r w:rsidRPr="47A8D31D">
        <w:rPr>
          <w:rFonts w:ascii="Arial" w:eastAsia="Arial" w:hAnsi="Arial" w:cs="Arial"/>
        </w:rPr>
        <w:t xml:space="preserve">Also, local councils have different policy considerations regarding waste disposal, so it complicates compliance for hotels operating in different jurisdictions. Research shows that more straightforward and uniform regulations can simplify management of waste handling (Barclay &amp; Buckley, 2021). Industry associations such as </w:t>
      </w:r>
      <w:proofErr w:type="spellStart"/>
      <w:r w:rsidRPr="47A8D31D">
        <w:rPr>
          <w:rFonts w:ascii="Arial" w:eastAsia="Arial" w:hAnsi="Arial" w:cs="Arial"/>
        </w:rPr>
        <w:t>UKHospitality</w:t>
      </w:r>
      <w:proofErr w:type="spellEnd"/>
      <w:r w:rsidRPr="47A8D31D">
        <w:rPr>
          <w:rFonts w:ascii="Arial" w:eastAsia="Arial" w:hAnsi="Arial" w:cs="Arial"/>
        </w:rPr>
        <w:t xml:space="preserve"> are pushing more governmental-private partnerships in creating better waste infrastructure and reward businesses implementing green initiatives (</w:t>
      </w:r>
      <w:proofErr w:type="spellStart"/>
      <w:r w:rsidRPr="47A8D31D">
        <w:rPr>
          <w:rFonts w:ascii="Arial" w:eastAsia="Arial" w:hAnsi="Arial" w:cs="Arial"/>
        </w:rPr>
        <w:t>UKHospitality</w:t>
      </w:r>
      <w:proofErr w:type="spellEnd"/>
      <w:r w:rsidRPr="47A8D31D">
        <w:rPr>
          <w:rFonts w:ascii="Arial" w:eastAsia="Arial" w:hAnsi="Arial" w:cs="Arial"/>
        </w:rPr>
        <w:t>, 2023).</w:t>
      </w:r>
    </w:p>
    <w:p w14:paraId="3386A7C8" w14:textId="69B04396" w:rsidR="37E3F6B1" w:rsidRDefault="37E3F6B1" w:rsidP="0009260E">
      <w:pPr>
        <w:spacing w:line="360" w:lineRule="auto"/>
        <w:jc w:val="both"/>
        <w:rPr>
          <w:rFonts w:ascii="Arial" w:eastAsia="Arial" w:hAnsi="Arial" w:cs="Arial"/>
        </w:rPr>
      </w:pPr>
      <w:r w:rsidRPr="47A8D31D">
        <w:rPr>
          <w:rFonts w:ascii="Arial" w:eastAsia="Arial" w:hAnsi="Arial" w:cs="Arial"/>
        </w:rPr>
        <w:t xml:space="preserve"> </w:t>
      </w:r>
    </w:p>
    <w:p w14:paraId="597E5265" w14:textId="6F3FD2E6" w:rsidR="37E3F6B1" w:rsidRDefault="37E3F6B1" w:rsidP="0009260E">
      <w:pPr>
        <w:spacing w:line="360" w:lineRule="auto"/>
        <w:jc w:val="both"/>
        <w:rPr>
          <w:rFonts w:ascii="Arial" w:eastAsia="Arial" w:hAnsi="Arial" w:cs="Arial"/>
        </w:rPr>
      </w:pPr>
      <w:r w:rsidRPr="47A8D31D">
        <w:rPr>
          <w:rFonts w:ascii="Arial" w:eastAsia="Arial" w:hAnsi="Arial" w:cs="Arial"/>
        </w:rPr>
        <w:t>Examples of these at Best Practices within the Industry</w:t>
      </w:r>
    </w:p>
    <w:p w14:paraId="7494152A" w14:textId="4D284DA8" w:rsidR="37E3F6B1" w:rsidRDefault="37E3F6B1" w:rsidP="0009260E">
      <w:pPr>
        <w:spacing w:line="360" w:lineRule="auto"/>
        <w:jc w:val="both"/>
        <w:rPr>
          <w:rFonts w:ascii="Arial" w:eastAsia="Arial" w:hAnsi="Arial" w:cs="Arial"/>
        </w:rPr>
      </w:pPr>
      <w:r w:rsidRPr="47A8D31D">
        <w:rPr>
          <w:rFonts w:ascii="Arial" w:eastAsia="Arial" w:hAnsi="Arial" w:cs="Arial"/>
        </w:rPr>
        <w:t xml:space="preserve">Various hotels in Great Britain have been leading others, for example in waste reduction. The Whitbread Group, which includes two other chains, Premier Inn and Beefeater, has already taken a zero-to-landfill approach whereby every piece of waste collected is recycled or re-used 100 percent (Whitbread Group, 2023). Beyond that, the company has invested highly in renewable energy and sustainable packaging, targeting minimum environmental impact. The same goes for Hilton UK, which, apart from having introduced </w:t>
      </w:r>
      <w:r w:rsidRPr="47A8D31D">
        <w:rPr>
          <w:rFonts w:ascii="Arial" w:eastAsia="Arial" w:hAnsi="Arial" w:cs="Arial"/>
        </w:rPr>
        <w:lastRenderedPageBreak/>
        <w:t>a new comprehensive sustainability strategy, has a plan that reduces food waste by 50% in 2030 (Hilton, 2022).</w:t>
      </w:r>
    </w:p>
    <w:p w14:paraId="04C3E4E2" w14:textId="5A470CB9" w:rsidR="37E3F6B1" w:rsidRDefault="37E3F6B1" w:rsidP="0009260E">
      <w:pPr>
        <w:spacing w:line="360" w:lineRule="auto"/>
        <w:jc w:val="both"/>
        <w:rPr>
          <w:rFonts w:ascii="Arial" w:eastAsia="Arial" w:hAnsi="Arial" w:cs="Arial"/>
        </w:rPr>
      </w:pPr>
      <w:r w:rsidRPr="47A8D31D">
        <w:rPr>
          <w:rFonts w:ascii="Arial" w:eastAsia="Arial" w:hAnsi="Arial" w:cs="Arial"/>
        </w:rPr>
        <w:t xml:space="preserve"> </w:t>
      </w:r>
    </w:p>
    <w:p w14:paraId="5F14102B" w14:textId="621A5D4B" w:rsidR="37E3F6B1" w:rsidRDefault="37E3F6B1" w:rsidP="0009260E">
      <w:pPr>
        <w:spacing w:line="360" w:lineRule="auto"/>
        <w:jc w:val="both"/>
        <w:rPr>
          <w:rFonts w:ascii="Arial" w:eastAsia="Arial" w:hAnsi="Arial" w:cs="Arial"/>
        </w:rPr>
      </w:pPr>
      <w:r w:rsidRPr="47A8D31D">
        <w:rPr>
          <w:rFonts w:ascii="Arial" w:eastAsia="Arial" w:hAnsi="Arial" w:cs="Arial"/>
        </w:rPr>
        <w:t>Other examples are IHG Hotels &amp; Resorts, which launched the program "IHG Green Engage" designed to monitor and improve environmental performance from all properties and is, thus able to reduce significantly water consumption and energy use while improving waste recycling rates (IHG, 2021). This demonstrates that integrating sustainability into the core business strategy can yield both environmental and financial benefits.</w:t>
      </w:r>
    </w:p>
    <w:p w14:paraId="739A5459" w14:textId="225EC9FA" w:rsidR="37E3F6B1" w:rsidRDefault="37E3F6B1" w:rsidP="0009260E">
      <w:pPr>
        <w:spacing w:line="360" w:lineRule="auto"/>
        <w:jc w:val="both"/>
        <w:rPr>
          <w:rFonts w:ascii="Arial" w:eastAsia="Arial" w:hAnsi="Arial" w:cs="Arial"/>
        </w:rPr>
      </w:pPr>
      <w:r w:rsidRPr="47A8D31D">
        <w:rPr>
          <w:rFonts w:ascii="Arial" w:eastAsia="Arial" w:hAnsi="Arial" w:cs="Arial"/>
        </w:rPr>
        <w:t xml:space="preserve"> </w:t>
      </w:r>
    </w:p>
    <w:p w14:paraId="1F60ACEB" w14:textId="38276E43" w:rsidR="37E3F6B1" w:rsidRDefault="37E3F6B1" w:rsidP="0009260E">
      <w:pPr>
        <w:spacing w:line="360" w:lineRule="auto"/>
        <w:jc w:val="both"/>
        <w:rPr>
          <w:rFonts w:ascii="Arial" w:eastAsia="Arial" w:hAnsi="Arial" w:cs="Arial"/>
        </w:rPr>
      </w:pPr>
      <w:r w:rsidRPr="47A8D31D">
        <w:rPr>
          <w:rFonts w:ascii="Arial" w:eastAsia="Arial" w:hAnsi="Arial" w:cs="Arial"/>
        </w:rPr>
        <w:t>Challenges and Opportunities</w:t>
      </w:r>
    </w:p>
    <w:p w14:paraId="4CA69DEE" w14:textId="068AB251" w:rsidR="37E3F6B1" w:rsidRDefault="37E3F6B1" w:rsidP="0009260E">
      <w:pPr>
        <w:spacing w:line="360" w:lineRule="auto"/>
        <w:jc w:val="both"/>
        <w:rPr>
          <w:rFonts w:ascii="Arial" w:eastAsia="Arial" w:hAnsi="Arial" w:cs="Arial"/>
        </w:rPr>
      </w:pPr>
      <w:r w:rsidRPr="47A8D31D">
        <w:rPr>
          <w:rFonts w:ascii="Arial" w:eastAsia="Arial" w:hAnsi="Arial" w:cs="Arial"/>
        </w:rPr>
        <w:t>Despite this, the hotel industry is still very challenged in terms of sustainable waste management. Small and medium firms, especially, cite financial constraints as a barrier to investing in sophisticated waste reduction technologies (Mensah, 2019). Employees' sustainability behavior remains critical for successful waste management programs. Train and raise awareness among staff to ensure compliance and make the idea of sustainability popularized (</w:t>
      </w:r>
      <w:proofErr w:type="spellStart"/>
      <w:r w:rsidRPr="47A8D31D">
        <w:rPr>
          <w:rFonts w:ascii="Arial" w:eastAsia="Arial" w:hAnsi="Arial" w:cs="Arial"/>
        </w:rPr>
        <w:t>Hennchen</w:t>
      </w:r>
      <w:proofErr w:type="spellEnd"/>
      <w:r w:rsidRPr="47A8D31D">
        <w:rPr>
          <w:rFonts w:ascii="Arial" w:eastAsia="Arial" w:hAnsi="Arial" w:cs="Arial"/>
        </w:rPr>
        <w:t xml:space="preserve">, 2022). </w:t>
      </w:r>
    </w:p>
    <w:p w14:paraId="238FE3A1" w14:textId="7D96F1F2" w:rsidR="37E3F6B1" w:rsidRDefault="37E3F6B1" w:rsidP="0009260E">
      <w:pPr>
        <w:spacing w:line="360" w:lineRule="auto"/>
        <w:jc w:val="both"/>
        <w:rPr>
          <w:rFonts w:ascii="Arial" w:eastAsia="Arial" w:hAnsi="Arial" w:cs="Arial"/>
        </w:rPr>
      </w:pPr>
      <w:r w:rsidRPr="47A8D31D">
        <w:rPr>
          <w:rFonts w:ascii="Arial" w:eastAsia="Arial" w:hAnsi="Arial" w:cs="Arial"/>
        </w:rPr>
        <w:t xml:space="preserve"> </w:t>
      </w:r>
    </w:p>
    <w:p w14:paraId="529060DD" w14:textId="1E4A54B7" w:rsidR="47A8D31D" w:rsidRDefault="47A8D31D" w:rsidP="0009260E">
      <w:pPr>
        <w:spacing w:line="360" w:lineRule="auto"/>
        <w:jc w:val="both"/>
        <w:rPr>
          <w:rFonts w:ascii="Arial" w:eastAsia="Arial" w:hAnsi="Arial" w:cs="Arial"/>
        </w:rPr>
      </w:pPr>
    </w:p>
    <w:p w14:paraId="4AD84311" w14:textId="542B13C4" w:rsidR="53A9B070" w:rsidRDefault="53A9B070" w:rsidP="0009260E">
      <w:pPr>
        <w:spacing w:line="360" w:lineRule="auto"/>
        <w:jc w:val="both"/>
        <w:rPr>
          <w:rFonts w:ascii="Arial" w:eastAsia="Arial" w:hAnsi="Arial" w:cs="Arial"/>
          <w:b/>
          <w:bCs/>
        </w:rPr>
      </w:pPr>
      <w:r w:rsidRPr="47A8D31D">
        <w:rPr>
          <w:rFonts w:ascii="Arial" w:eastAsia="Arial" w:hAnsi="Arial" w:cs="Arial"/>
          <w:b/>
          <w:bCs/>
        </w:rPr>
        <w:t>Methodology</w:t>
      </w:r>
    </w:p>
    <w:p w14:paraId="6A4E5828" w14:textId="416799C4" w:rsidR="53A9B070" w:rsidRDefault="53A9B070" w:rsidP="0009260E">
      <w:pPr>
        <w:spacing w:line="360" w:lineRule="auto"/>
        <w:jc w:val="both"/>
        <w:rPr>
          <w:rFonts w:ascii="Arial" w:eastAsia="Arial" w:hAnsi="Arial" w:cs="Arial"/>
        </w:rPr>
      </w:pPr>
      <w:r w:rsidRPr="47A8D31D">
        <w:rPr>
          <w:rFonts w:ascii="Arial" w:eastAsia="Arial" w:hAnsi="Arial" w:cs="Arial"/>
        </w:rPr>
        <w:t>Research Approach</w:t>
      </w:r>
    </w:p>
    <w:p w14:paraId="7D55D741" w14:textId="6FAA0590" w:rsidR="53A9B070" w:rsidRDefault="53A9B070" w:rsidP="0009260E">
      <w:pPr>
        <w:spacing w:line="360" w:lineRule="auto"/>
        <w:jc w:val="both"/>
        <w:rPr>
          <w:rFonts w:ascii="Arial" w:eastAsia="Arial" w:hAnsi="Arial" w:cs="Arial"/>
        </w:rPr>
      </w:pPr>
      <w:r w:rsidRPr="47A8D31D">
        <w:rPr>
          <w:rFonts w:ascii="Arial" w:eastAsia="Arial" w:hAnsi="Arial" w:cs="Arial"/>
        </w:rPr>
        <w:t xml:space="preserve">This study adopts a qualitative research approach using secondary data analysis to explore waste reduction strategies and recycling programs within the UK hospitality industry. Secondary data is particularly suitable for this research as it allows an extensive review of existing studies, reports, and industry case studies, providing insights into both strategic implementation and operational challenges (Saunders et al., 2019). The qualitative approach focuses on interpreting textual data from academic journals, industry </w:t>
      </w:r>
      <w:r w:rsidRPr="47A8D31D">
        <w:rPr>
          <w:rFonts w:ascii="Arial" w:eastAsia="Arial" w:hAnsi="Arial" w:cs="Arial"/>
        </w:rPr>
        <w:lastRenderedPageBreak/>
        <w:t>reports, and policy documents to identify patterns and evaluate industry practices (Robson &amp; McCartan, 2016).</w:t>
      </w:r>
    </w:p>
    <w:p w14:paraId="5547EFC4" w14:textId="1FEB8344" w:rsidR="53A9B070" w:rsidRDefault="53A9B070" w:rsidP="0009260E">
      <w:pPr>
        <w:spacing w:line="360" w:lineRule="auto"/>
        <w:jc w:val="both"/>
        <w:rPr>
          <w:rFonts w:ascii="Arial" w:eastAsia="Arial" w:hAnsi="Arial" w:cs="Arial"/>
        </w:rPr>
      </w:pPr>
      <w:r w:rsidRPr="47A8D31D">
        <w:rPr>
          <w:rFonts w:ascii="Arial" w:eastAsia="Arial" w:hAnsi="Arial" w:cs="Arial"/>
        </w:rPr>
        <w:t xml:space="preserve"> </w:t>
      </w:r>
    </w:p>
    <w:p w14:paraId="1C2C5E6A" w14:textId="20CB687A" w:rsidR="53A9B070" w:rsidRDefault="53A9B070" w:rsidP="0009260E">
      <w:pPr>
        <w:spacing w:line="360" w:lineRule="auto"/>
        <w:jc w:val="both"/>
        <w:rPr>
          <w:rFonts w:ascii="Arial" w:eastAsia="Arial" w:hAnsi="Arial" w:cs="Arial"/>
        </w:rPr>
      </w:pPr>
      <w:r w:rsidRPr="47A8D31D">
        <w:rPr>
          <w:rFonts w:ascii="Arial" w:eastAsia="Arial" w:hAnsi="Arial" w:cs="Arial"/>
        </w:rPr>
        <w:t>Data Collection</w:t>
      </w:r>
    </w:p>
    <w:p w14:paraId="73FB1747" w14:textId="3C883B07" w:rsidR="53A9B070" w:rsidRDefault="53A9B070" w:rsidP="0009260E">
      <w:pPr>
        <w:spacing w:line="360" w:lineRule="auto"/>
        <w:jc w:val="both"/>
        <w:rPr>
          <w:rFonts w:ascii="Arial" w:eastAsia="Arial" w:hAnsi="Arial" w:cs="Arial"/>
        </w:rPr>
      </w:pPr>
      <w:r w:rsidRPr="47A8D31D">
        <w:rPr>
          <w:rFonts w:ascii="Arial" w:eastAsia="Arial" w:hAnsi="Arial" w:cs="Arial"/>
        </w:rPr>
        <w:t xml:space="preserve">The data collection process involves sourcing information from academic literature, industry reports, government documents, and case studies of major hospitality organizations in the UK. Academic sources, such as journals like Tourism Management and Journal of Sustainable Tourism, provide the theoretical foundations and insights into best practices in waste reduction (Costa &amp; Costa, 2022). Those industry reports are from organizations such as WRAP and </w:t>
      </w:r>
      <w:proofErr w:type="spellStart"/>
      <w:r w:rsidRPr="47A8D31D">
        <w:rPr>
          <w:rFonts w:ascii="Arial" w:eastAsia="Arial" w:hAnsi="Arial" w:cs="Arial"/>
        </w:rPr>
        <w:t>UKHospitality</w:t>
      </w:r>
      <w:proofErr w:type="spellEnd"/>
      <w:r w:rsidRPr="47A8D31D">
        <w:rPr>
          <w:rFonts w:ascii="Arial" w:eastAsia="Arial" w:hAnsi="Arial" w:cs="Arial"/>
        </w:rPr>
        <w:t xml:space="preserve"> to analyze practical applications and the effectiveness of waste management strategies (WRAP, 2021).</w:t>
      </w:r>
    </w:p>
    <w:p w14:paraId="738F9E34" w14:textId="0E49CDFE" w:rsidR="53A9B070" w:rsidRDefault="53A9B070" w:rsidP="0009260E">
      <w:pPr>
        <w:spacing w:line="360" w:lineRule="auto"/>
        <w:jc w:val="both"/>
        <w:rPr>
          <w:rFonts w:ascii="Arial" w:eastAsia="Arial" w:hAnsi="Arial" w:cs="Arial"/>
        </w:rPr>
      </w:pPr>
      <w:r w:rsidRPr="47A8D31D">
        <w:rPr>
          <w:rFonts w:ascii="Arial" w:eastAsia="Arial" w:hAnsi="Arial" w:cs="Arial"/>
        </w:rPr>
        <w:t xml:space="preserve"> </w:t>
      </w:r>
    </w:p>
    <w:p w14:paraId="323AA57B" w14:textId="47145C4F" w:rsidR="53A9B070" w:rsidRDefault="53A9B070" w:rsidP="0009260E">
      <w:pPr>
        <w:spacing w:line="360" w:lineRule="auto"/>
        <w:jc w:val="both"/>
        <w:rPr>
          <w:rFonts w:ascii="Arial" w:eastAsia="Arial" w:hAnsi="Arial" w:cs="Arial"/>
        </w:rPr>
      </w:pPr>
      <w:r w:rsidRPr="47A8D31D">
        <w:rPr>
          <w:rFonts w:ascii="Arial" w:eastAsia="Arial" w:hAnsi="Arial" w:cs="Arial"/>
        </w:rPr>
        <w:t xml:space="preserve">Case studies of leading hotel chains like Hilton UK and Whitbread Group were also reviewed to gauge real-life implementation. These were selected </w:t>
      </w:r>
      <w:proofErr w:type="gramStart"/>
      <w:r w:rsidRPr="47A8D31D">
        <w:rPr>
          <w:rFonts w:ascii="Arial" w:eastAsia="Arial" w:hAnsi="Arial" w:cs="Arial"/>
        </w:rPr>
        <w:t>on the basis of</w:t>
      </w:r>
      <w:proofErr w:type="gramEnd"/>
      <w:r w:rsidRPr="47A8D31D">
        <w:rPr>
          <w:rFonts w:ascii="Arial" w:eastAsia="Arial" w:hAnsi="Arial" w:cs="Arial"/>
        </w:rPr>
        <w:t xml:space="preserve"> their sustainability initiatives and published sustainability reports. Such policy documents as the UK Government's Waste and Resources Strategy were also analyzed to gain an insight into the regulatory environment that governs waste management practices (DEFRA, 2019). </w:t>
      </w:r>
    </w:p>
    <w:p w14:paraId="571E48F6" w14:textId="32EBD9D4" w:rsidR="53A9B070" w:rsidRDefault="53A9B070" w:rsidP="0009260E">
      <w:pPr>
        <w:spacing w:line="360" w:lineRule="auto"/>
        <w:jc w:val="both"/>
        <w:rPr>
          <w:rFonts w:ascii="Arial" w:eastAsia="Arial" w:hAnsi="Arial" w:cs="Arial"/>
        </w:rPr>
      </w:pPr>
      <w:r w:rsidRPr="47A8D31D">
        <w:rPr>
          <w:rFonts w:ascii="Arial" w:eastAsia="Arial" w:hAnsi="Arial" w:cs="Arial"/>
        </w:rPr>
        <w:t xml:space="preserve"> </w:t>
      </w:r>
    </w:p>
    <w:p w14:paraId="401E5563" w14:textId="1F5143EA" w:rsidR="53A9B070" w:rsidRDefault="53A9B070" w:rsidP="0009260E">
      <w:pPr>
        <w:spacing w:line="360" w:lineRule="auto"/>
        <w:jc w:val="both"/>
        <w:rPr>
          <w:rFonts w:ascii="Arial" w:eastAsia="Arial" w:hAnsi="Arial" w:cs="Arial"/>
        </w:rPr>
      </w:pPr>
      <w:r w:rsidRPr="47A8D31D">
        <w:rPr>
          <w:rFonts w:ascii="Arial" w:eastAsia="Arial" w:hAnsi="Arial" w:cs="Arial"/>
        </w:rPr>
        <w:t>Techniques for Data Analysis</w:t>
      </w:r>
    </w:p>
    <w:p w14:paraId="668B6053" w14:textId="7A019FDE" w:rsidR="53A9B070" w:rsidRDefault="53A9B070" w:rsidP="0009260E">
      <w:pPr>
        <w:spacing w:line="360" w:lineRule="auto"/>
        <w:jc w:val="both"/>
        <w:rPr>
          <w:rFonts w:ascii="Arial" w:eastAsia="Arial" w:hAnsi="Arial" w:cs="Arial"/>
        </w:rPr>
      </w:pPr>
      <w:r w:rsidRPr="47A8D31D">
        <w:rPr>
          <w:rFonts w:ascii="Arial" w:eastAsia="Arial" w:hAnsi="Arial" w:cs="Arial"/>
        </w:rPr>
        <w:t>Thematic analysis was done to identify reoccurring themes and ideas concerning waste reduction and recycling in the studied data. This method consists of coding the data and categorizing them into themes, which permits systematic exploration of how industries react to the problems of sustainability (Braun &amp; Clarke, 2006). The themes which came out were food waste management, recycling infrastructure, legislative pressures, and technological roles in waste minimization.</w:t>
      </w:r>
    </w:p>
    <w:p w14:paraId="3DC43068" w14:textId="5665181B" w:rsidR="53A9B070" w:rsidRDefault="53A9B070" w:rsidP="0009260E">
      <w:pPr>
        <w:spacing w:line="360" w:lineRule="auto"/>
        <w:jc w:val="both"/>
        <w:rPr>
          <w:rFonts w:ascii="Arial" w:eastAsia="Arial" w:hAnsi="Arial" w:cs="Arial"/>
        </w:rPr>
      </w:pPr>
      <w:r w:rsidRPr="47A8D31D">
        <w:rPr>
          <w:rFonts w:ascii="Arial" w:eastAsia="Arial" w:hAnsi="Arial" w:cs="Arial"/>
        </w:rPr>
        <w:t xml:space="preserve"> </w:t>
      </w:r>
    </w:p>
    <w:p w14:paraId="513F72B5" w14:textId="27DAC8BE" w:rsidR="53A9B070" w:rsidRDefault="53A9B070" w:rsidP="0009260E">
      <w:pPr>
        <w:spacing w:line="360" w:lineRule="auto"/>
        <w:jc w:val="both"/>
        <w:rPr>
          <w:rFonts w:ascii="Arial" w:eastAsia="Arial" w:hAnsi="Arial" w:cs="Arial"/>
        </w:rPr>
      </w:pPr>
      <w:r w:rsidRPr="47A8D31D">
        <w:rPr>
          <w:rFonts w:ascii="Arial" w:eastAsia="Arial" w:hAnsi="Arial" w:cs="Arial"/>
        </w:rPr>
        <w:lastRenderedPageBreak/>
        <w:t>External factors impacting the waste management strategy were assessed using PEST (Political, Economic, Social, and Technological) analysis. This framework is widely used in strategic management, enabling organizations to analyze the macro-environment in understanding and responding to external factors impacting the organization (Johnson et al., 2017). The framework helped interpret how government policies, economic conditions, and societal expectations could drive or impede the hospitality sector in adopting waste reduction programs.</w:t>
      </w:r>
    </w:p>
    <w:p w14:paraId="52115691" w14:textId="3F7CDA96" w:rsidR="53A9B070" w:rsidRDefault="53A9B070" w:rsidP="0009260E">
      <w:pPr>
        <w:spacing w:line="360" w:lineRule="auto"/>
        <w:jc w:val="both"/>
        <w:rPr>
          <w:rFonts w:ascii="Arial" w:eastAsia="Arial" w:hAnsi="Arial" w:cs="Arial"/>
        </w:rPr>
      </w:pPr>
      <w:r w:rsidRPr="47A8D31D">
        <w:rPr>
          <w:rFonts w:ascii="Arial" w:eastAsia="Arial" w:hAnsi="Arial" w:cs="Arial"/>
        </w:rPr>
        <w:t xml:space="preserve"> </w:t>
      </w:r>
    </w:p>
    <w:p w14:paraId="30FDFDB2" w14:textId="37922DF5" w:rsidR="53A9B070" w:rsidRDefault="53A9B070" w:rsidP="0009260E">
      <w:pPr>
        <w:spacing w:line="360" w:lineRule="auto"/>
        <w:jc w:val="both"/>
        <w:rPr>
          <w:rFonts w:ascii="Arial" w:eastAsia="Arial" w:hAnsi="Arial" w:cs="Arial"/>
        </w:rPr>
      </w:pPr>
      <w:r w:rsidRPr="47A8D31D">
        <w:rPr>
          <w:rFonts w:ascii="Arial" w:eastAsia="Arial" w:hAnsi="Arial" w:cs="Arial"/>
        </w:rPr>
        <w:t>Limitations</w:t>
      </w:r>
    </w:p>
    <w:p w14:paraId="3A9B7D2D" w14:textId="76963CC5" w:rsidR="53A9B070" w:rsidRDefault="53A9B070" w:rsidP="0009260E">
      <w:pPr>
        <w:spacing w:line="360" w:lineRule="auto"/>
        <w:jc w:val="both"/>
        <w:rPr>
          <w:rFonts w:ascii="Arial" w:eastAsia="Arial" w:hAnsi="Arial" w:cs="Arial"/>
        </w:rPr>
      </w:pPr>
      <w:r w:rsidRPr="47A8D31D">
        <w:rPr>
          <w:rFonts w:ascii="Arial" w:eastAsia="Arial" w:hAnsi="Arial" w:cs="Arial"/>
        </w:rPr>
        <w:t>The analysis of secondary data, although highly meritorious in many respects, is also limited. Firstly, the data are constrained by its accuracy and completeness in respect to the original sources, which may vary in different degrees of quality and reliability (Saunders et al., 2019). Secondly, secondary data might not capture the most recent developments or the challenges that new establishments face in terms of site-specific issues because much of the literature and reports tend to target the largest hotel chains. This bias was reduced through multiple source cross-reference, evaluating the data towards a more balanced analysis.</w:t>
      </w:r>
    </w:p>
    <w:p w14:paraId="6B7A4C6C" w14:textId="3CEDCFAB" w:rsidR="53A9B070" w:rsidRDefault="53A9B070" w:rsidP="0009260E">
      <w:pPr>
        <w:spacing w:line="360" w:lineRule="auto"/>
        <w:jc w:val="both"/>
        <w:rPr>
          <w:rFonts w:ascii="Arial" w:eastAsia="Arial" w:hAnsi="Arial" w:cs="Arial"/>
        </w:rPr>
      </w:pPr>
      <w:r w:rsidRPr="47A8D31D">
        <w:rPr>
          <w:rFonts w:ascii="Arial" w:eastAsia="Arial" w:hAnsi="Arial" w:cs="Arial"/>
        </w:rPr>
        <w:t xml:space="preserve"> </w:t>
      </w:r>
    </w:p>
    <w:p w14:paraId="5793FD31" w14:textId="0F967D84" w:rsidR="47A8D31D" w:rsidRDefault="47A8D31D" w:rsidP="0009260E">
      <w:pPr>
        <w:spacing w:line="360" w:lineRule="auto"/>
        <w:jc w:val="both"/>
        <w:rPr>
          <w:rFonts w:ascii="Arial" w:eastAsia="Arial" w:hAnsi="Arial" w:cs="Arial"/>
          <w:b/>
          <w:bCs/>
        </w:rPr>
      </w:pPr>
    </w:p>
    <w:p w14:paraId="23DD24CC" w14:textId="76D8871F" w:rsidR="47A8D31D" w:rsidRDefault="47A8D31D" w:rsidP="0009260E">
      <w:pPr>
        <w:spacing w:line="360" w:lineRule="auto"/>
        <w:jc w:val="both"/>
        <w:rPr>
          <w:rFonts w:ascii="Arial" w:eastAsia="Arial" w:hAnsi="Arial" w:cs="Arial"/>
          <w:b/>
          <w:bCs/>
        </w:rPr>
      </w:pPr>
    </w:p>
    <w:p w14:paraId="603A8422" w14:textId="46AF787C" w:rsidR="3424F10D" w:rsidRDefault="3424F10D" w:rsidP="0009260E">
      <w:pPr>
        <w:spacing w:line="360" w:lineRule="auto"/>
        <w:jc w:val="both"/>
        <w:rPr>
          <w:rFonts w:ascii="Arial" w:eastAsia="Arial" w:hAnsi="Arial" w:cs="Arial"/>
          <w:b/>
          <w:bCs/>
        </w:rPr>
      </w:pPr>
      <w:r w:rsidRPr="47A8D31D">
        <w:rPr>
          <w:rFonts w:ascii="Arial" w:eastAsia="Arial" w:hAnsi="Arial" w:cs="Arial"/>
          <w:b/>
          <w:bCs/>
        </w:rPr>
        <w:t>Theme Impact Analysis</w:t>
      </w:r>
    </w:p>
    <w:p w14:paraId="59022018" w14:textId="09FCFA94" w:rsidR="3424F10D" w:rsidRDefault="3424F10D" w:rsidP="0009260E">
      <w:pPr>
        <w:spacing w:line="360" w:lineRule="auto"/>
        <w:jc w:val="both"/>
        <w:rPr>
          <w:rFonts w:ascii="Arial" w:eastAsia="Arial" w:hAnsi="Arial" w:cs="Arial"/>
        </w:rPr>
      </w:pPr>
      <w:r w:rsidRPr="47A8D31D">
        <w:rPr>
          <w:rFonts w:ascii="Arial" w:eastAsia="Arial" w:hAnsi="Arial" w:cs="Arial"/>
        </w:rPr>
        <w:t>The impact of waste reduction strategies and recycling programs on the UK hospitality sector is politically, economically, socially, and technologically driven. All these factors determine the way such businesses would adopt and implement sustainable practice.</w:t>
      </w:r>
    </w:p>
    <w:p w14:paraId="48D68931" w14:textId="4CD3B396"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0594EDB2" w14:textId="0516FA35" w:rsidR="3424F10D" w:rsidRDefault="3424F10D" w:rsidP="0009260E">
      <w:pPr>
        <w:spacing w:line="360" w:lineRule="auto"/>
        <w:jc w:val="both"/>
        <w:rPr>
          <w:rFonts w:ascii="Arial" w:eastAsia="Arial" w:hAnsi="Arial" w:cs="Arial"/>
        </w:rPr>
      </w:pPr>
      <w:r w:rsidRPr="47A8D31D">
        <w:rPr>
          <w:rFonts w:ascii="Arial" w:eastAsia="Arial" w:hAnsi="Arial" w:cs="Arial"/>
        </w:rPr>
        <w:t>Political Factors</w:t>
      </w:r>
    </w:p>
    <w:p w14:paraId="6D0F9B1F" w14:textId="23C9E666" w:rsidR="3424F10D" w:rsidRDefault="3424F10D" w:rsidP="0009260E">
      <w:pPr>
        <w:spacing w:line="360" w:lineRule="auto"/>
        <w:jc w:val="both"/>
        <w:rPr>
          <w:rFonts w:ascii="Arial" w:eastAsia="Arial" w:hAnsi="Arial" w:cs="Arial"/>
        </w:rPr>
      </w:pPr>
      <w:r w:rsidRPr="47A8D31D">
        <w:rPr>
          <w:rFonts w:ascii="Arial" w:eastAsia="Arial" w:hAnsi="Arial" w:cs="Arial"/>
        </w:rPr>
        <w:lastRenderedPageBreak/>
        <w:t>Public policies and regulations serve as the main drivers of waste reduction in the hospitality industry. They include provisions under the UK Government’s Waste and Resources Strategy, which has strict provisions on waste management, especially on reducing reliance on landfill and making compulsory recycling (DEFRA, 2019). These create a necessity for compliance to avoid penalties. It was then that many incurring huge expenses for waste separation and disposal made investments into improved practices.</w:t>
      </w:r>
    </w:p>
    <w:p w14:paraId="7B14D08E" w14:textId="520CACBF"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1BE31383" w14:textId="41659457" w:rsidR="3424F10D" w:rsidRDefault="3424F10D" w:rsidP="0009260E">
      <w:pPr>
        <w:spacing w:line="360" w:lineRule="auto"/>
        <w:jc w:val="both"/>
        <w:rPr>
          <w:rFonts w:ascii="Arial" w:eastAsia="Arial" w:hAnsi="Arial" w:cs="Arial"/>
        </w:rPr>
      </w:pPr>
      <w:r w:rsidRPr="47A8D31D">
        <w:rPr>
          <w:rFonts w:ascii="Arial" w:eastAsia="Arial" w:hAnsi="Arial" w:cs="Arial"/>
        </w:rPr>
        <w:t xml:space="preserve">Calls have been made by the industry groups such as </w:t>
      </w:r>
      <w:proofErr w:type="spellStart"/>
      <w:r w:rsidRPr="47A8D31D">
        <w:rPr>
          <w:rFonts w:ascii="Arial" w:eastAsia="Arial" w:hAnsi="Arial" w:cs="Arial"/>
        </w:rPr>
        <w:t>UKHospitality</w:t>
      </w:r>
      <w:proofErr w:type="spellEnd"/>
      <w:r w:rsidRPr="47A8D31D">
        <w:rPr>
          <w:rFonts w:ascii="Arial" w:eastAsia="Arial" w:hAnsi="Arial" w:cs="Arial"/>
        </w:rPr>
        <w:t xml:space="preserve"> to make the government and businesses work together towards better waste infrastructure and financial benefits from sustainability initiatives (</w:t>
      </w:r>
      <w:proofErr w:type="spellStart"/>
      <w:r w:rsidRPr="47A8D31D">
        <w:rPr>
          <w:rFonts w:ascii="Arial" w:eastAsia="Arial" w:hAnsi="Arial" w:cs="Arial"/>
        </w:rPr>
        <w:t>UKHospitality</w:t>
      </w:r>
      <w:proofErr w:type="spellEnd"/>
      <w:r w:rsidRPr="47A8D31D">
        <w:rPr>
          <w:rFonts w:ascii="Arial" w:eastAsia="Arial" w:hAnsi="Arial" w:cs="Arial"/>
        </w:rPr>
        <w:t>, 2023). Local councils' varying regulations create hurdles by which businesses with operations in several regions find themselves ineffectively compliant with recycling (Barclay &amp; Buckley, 2021).</w:t>
      </w:r>
    </w:p>
    <w:p w14:paraId="76074301" w14:textId="6CFB7E20"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1EFC0F55" w14:textId="341A28C5" w:rsidR="3424F10D" w:rsidRDefault="3424F10D" w:rsidP="0009260E">
      <w:pPr>
        <w:spacing w:line="360" w:lineRule="auto"/>
        <w:jc w:val="both"/>
        <w:rPr>
          <w:rFonts w:ascii="Arial" w:eastAsia="Arial" w:hAnsi="Arial" w:cs="Arial"/>
        </w:rPr>
      </w:pPr>
      <w:r w:rsidRPr="47A8D31D">
        <w:rPr>
          <w:rFonts w:ascii="Arial" w:eastAsia="Arial" w:hAnsi="Arial" w:cs="Arial"/>
        </w:rPr>
        <w:t>Economic Factors</w:t>
      </w:r>
    </w:p>
    <w:p w14:paraId="59DAF272" w14:textId="75631B10" w:rsidR="3424F10D" w:rsidRDefault="3424F10D" w:rsidP="0009260E">
      <w:pPr>
        <w:spacing w:line="360" w:lineRule="auto"/>
        <w:jc w:val="both"/>
        <w:rPr>
          <w:rFonts w:ascii="Arial" w:eastAsia="Arial" w:hAnsi="Arial" w:cs="Arial"/>
        </w:rPr>
      </w:pPr>
      <w:r w:rsidRPr="47A8D31D">
        <w:rPr>
          <w:rFonts w:ascii="Arial" w:eastAsia="Arial" w:hAnsi="Arial" w:cs="Arial"/>
        </w:rPr>
        <w:t>Investments into waste monitoring technologies, recycling systems, and training for employees characterize the initial capital investment in waste reduction strategies, the absence of which makes it difficult for SMEs to adopt advanced sustainability strategies though many report cost savings in future for disposal fee reductions and resource consumption (Mensah, 2019). Several major hotel chains, including Hilton and Premier Inn, report long-term savings through waste disposal fee reductions and resource consumption (Whitbread Group, 2023).</w:t>
      </w:r>
    </w:p>
    <w:p w14:paraId="0A6C193B" w14:textId="589FED94"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18DC6464" w14:textId="7A17FFB1" w:rsidR="3424F10D" w:rsidRDefault="3424F10D" w:rsidP="0009260E">
      <w:pPr>
        <w:spacing w:line="360" w:lineRule="auto"/>
        <w:jc w:val="both"/>
        <w:rPr>
          <w:rFonts w:ascii="Arial" w:eastAsia="Arial" w:hAnsi="Arial" w:cs="Arial"/>
        </w:rPr>
      </w:pPr>
      <w:r w:rsidRPr="47A8D31D">
        <w:rPr>
          <w:rFonts w:ascii="Arial" w:eastAsia="Arial" w:hAnsi="Arial" w:cs="Arial"/>
        </w:rPr>
        <w:t xml:space="preserve">Hotels can also increase their profits by enticing those customers who are sensitive to ecological values and therefore favor visiting </w:t>
      </w:r>
      <w:proofErr w:type="gramStart"/>
      <w:r w:rsidRPr="47A8D31D">
        <w:rPr>
          <w:rFonts w:ascii="Arial" w:eastAsia="Arial" w:hAnsi="Arial" w:cs="Arial"/>
        </w:rPr>
        <w:t>businesses having</w:t>
      </w:r>
      <w:proofErr w:type="gramEnd"/>
      <w:r w:rsidRPr="47A8D31D">
        <w:rPr>
          <w:rFonts w:ascii="Arial" w:eastAsia="Arial" w:hAnsi="Arial" w:cs="Arial"/>
        </w:rPr>
        <w:t xml:space="preserve"> sustainable practices. Studies show customers, especially in the premium hospitality market, prefer environmentally responsible businesses (Simpson &amp; Crewe, 2020). Besides, food waste can be reduced while earning goodwill and improving corporate social responsibility through partnerships with organizations like Too Good </w:t>
      </w:r>
      <w:r w:rsidR="2D538205" w:rsidRPr="47A8D31D">
        <w:rPr>
          <w:rFonts w:ascii="Arial" w:eastAsia="Arial" w:hAnsi="Arial" w:cs="Arial"/>
        </w:rPr>
        <w:t>to</w:t>
      </w:r>
      <w:r w:rsidRPr="47A8D31D">
        <w:rPr>
          <w:rFonts w:ascii="Arial" w:eastAsia="Arial" w:hAnsi="Arial" w:cs="Arial"/>
        </w:rPr>
        <w:t xml:space="preserve"> Go and </w:t>
      </w:r>
      <w:proofErr w:type="spellStart"/>
      <w:r w:rsidRPr="47A8D31D">
        <w:rPr>
          <w:rFonts w:ascii="Arial" w:eastAsia="Arial" w:hAnsi="Arial" w:cs="Arial"/>
        </w:rPr>
        <w:t>FareShare</w:t>
      </w:r>
      <w:proofErr w:type="spellEnd"/>
      <w:r w:rsidRPr="47A8D31D">
        <w:rPr>
          <w:rFonts w:ascii="Arial" w:eastAsia="Arial" w:hAnsi="Arial" w:cs="Arial"/>
        </w:rPr>
        <w:t xml:space="preserve">. In other </w:t>
      </w:r>
      <w:r w:rsidRPr="47A8D31D">
        <w:rPr>
          <w:rFonts w:ascii="Arial" w:eastAsia="Arial" w:hAnsi="Arial" w:cs="Arial"/>
        </w:rPr>
        <w:lastRenderedPageBreak/>
        <w:t>words, hotels can reduce food waste while gaining a positive public image and building corporate social responsibility (</w:t>
      </w:r>
      <w:proofErr w:type="spellStart"/>
      <w:r w:rsidRPr="47A8D31D">
        <w:rPr>
          <w:rFonts w:ascii="Arial" w:eastAsia="Arial" w:hAnsi="Arial" w:cs="Arial"/>
        </w:rPr>
        <w:t>Filimonau</w:t>
      </w:r>
      <w:proofErr w:type="spellEnd"/>
      <w:r w:rsidRPr="47A8D31D">
        <w:rPr>
          <w:rFonts w:ascii="Arial" w:eastAsia="Arial" w:hAnsi="Arial" w:cs="Arial"/>
        </w:rPr>
        <w:t xml:space="preserve"> &amp; Todorova, 2020).</w:t>
      </w:r>
    </w:p>
    <w:p w14:paraId="3782D616" w14:textId="2CD8A720" w:rsidR="47A8D31D" w:rsidRDefault="47A8D31D" w:rsidP="0009260E">
      <w:pPr>
        <w:spacing w:line="360" w:lineRule="auto"/>
        <w:jc w:val="both"/>
        <w:rPr>
          <w:rFonts w:ascii="Arial" w:eastAsia="Arial" w:hAnsi="Arial" w:cs="Arial"/>
        </w:rPr>
      </w:pPr>
    </w:p>
    <w:p w14:paraId="4819A973" w14:textId="190345B4" w:rsidR="3424F10D" w:rsidRDefault="3424F10D" w:rsidP="0009260E">
      <w:pPr>
        <w:spacing w:line="360" w:lineRule="auto"/>
        <w:jc w:val="both"/>
        <w:rPr>
          <w:rFonts w:ascii="Arial" w:eastAsia="Arial" w:hAnsi="Arial" w:cs="Arial"/>
        </w:rPr>
      </w:pPr>
      <w:r w:rsidRPr="47A8D31D">
        <w:rPr>
          <w:rFonts w:ascii="Arial" w:eastAsia="Arial" w:hAnsi="Arial" w:cs="Arial"/>
        </w:rPr>
        <w:t>Social Factors</w:t>
      </w:r>
    </w:p>
    <w:p w14:paraId="2AB1B05F" w14:textId="0662A97C" w:rsidR="3424F10D" w:rsidRDefault="3424F10D" w:rsidP="0009260E">
      <w:pPr>
        <w:spacing w:line="360" w:lineRule="auto"/>
        <w:jc w:val="both"/>
        <w:rPr>
          <w:rFonts w:ascii="Arial" w:eastAsia="Arial" w:hAnsi="Arial" w:cs="Arial"/>
        </w:rPr>
      </w:pPr>
      <w:r w:rsidRPr="47A8D31D">
        <w:rPr>
          <w:rFonts w:ascii="Arial" w:eastAsia="Arial" w:hAnsi="Arial" w:cs="Arial"/>
        </w:rPr>
        <w:t xml:space="preserve">Today, consumers are radically redefining </w:t>
      </w:r>
      <w:r w:rsidR="284EF5D2" w:rsidRPr="47A8D31D">
        <w:rPr>
          <w:rFonts w:ascii="Arial" w:eastAsia="Arial" w:hAnsi="Arial" w:cs="Arial"/>
        </w:rPr>
        <w:t>hospitality</w:t>
      </w:r>
      <w:r w:rsidRPr="47A8D31D">
        <w:rPr>
          <w:rFonts w:ascii="Arial" w:eastAsia="Arial" w:hAnsi="Arial" w:cs="Arial"/>
        </w:rPr>
        <w:t xml:space="preserve"> operational priorities regarding sustainability. With heightened awareness, modern-day travelers - mainly those identified as millennials and Gen Z - have now favored hotels which are actively working towards waste removal and are prepared to </w:t>
      </w:r>
      <w:r w:rsidR="6A83C2C3" w:rsidRPr="47A8D31D">
        <w:rPr>
          <w:rFonts w:ascii="Arial" w:eastAsia="Arial" w:hAnsi="Arial" w:cs="Arial"/>
        </w:rPr>
        <w:t>adopt</w:t>
      </w:r>
      <w:r w:rsidRPr="47A8D31D">
        <w:rPr>
          <w:rFonts w:ascii="Arial" w:eastAsia="Arial" w:hAnsi="Arial" w:cs="Arial"/>
        </w:rPr>
        <w:t xml:space="preserve"> eco-friendly practices (</w:t>
      </w:r>
      <w:proofErr w:type="spellStart"/>
      <w:r w:rsidRPr="47A8D31D">
        <w:rPr>
          <w:rFonts w:ascii="Arial" w:eastAsia="Arial" w:hAnsi="Arial" w:cs="Arial"/>
        </w:rPr>
        <w:t>Hennchen</w:t>
      </w:r>
      <w:proofErr w:type="spellEnd"/>
      <w:r w:rsidRPr="47A8D31D">
        <w:rPr>
          <w:rFonts w:ascii="Arial" w:eastAsia="Arial" w:hAnsi="Arial" w:cs="Arial"/>
        </w:rPr>
        <w:t xml:space="preserve">, 2022). According to such surveys, customers felt willing to spend a little more </w:t>
      </w:r>
      <w:proofErr w:type="gramStart"/>
      <w:r w:rsidRPr="47A8D31D">
        <w:rPr>
          <w:rFonts w:ascii="Arial" w:eastAsia="Arial" w:hAnsi="Arial" w:cs="Arial"/>
        </w:rPr>
        <w:t>for</w:t>
      </w:r>
      <w:proofErr w:type="gramEnd"/>
      <w:r w:rsidRPr="47A8D31D">
        <w:rPr>
          <w:rFonts w:ascii="Arial" w:eastAsia="Arial" w:hAnsi="Arial" w:cs="Arial"/>
        </w:rPr>
        <w:t xml:space="preserve"> these options considering their sustainability principles that focus on reducing plastic and conservation of resources within their environment (Costa et al., 2022).</w:t>
      </w:r>
    </w:p>
    <w:p w14:paraId="6A82EE4C" w14:textId="4441A0FC"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59C6A03D" w14:textId="16AD1A77"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342771DF" w14:textId="2C2E6070" w:rsidR="3424F10D" w:rsidRDefault="3424F10D" w:rsidP="0009260E">
      <w:pPr>
        <w:spacing w:line="360" w:lineRule="auto"/>
        <w:jc w:val="both"/>
        <w:rPr>
          <w:rFonts w:ascii="Arial" w:eastAsia="Arial" w:hAnsi="Arial" w:cs="Arial"/>
        </w:rPr>
      </w:pPr>
      <w:r w:rsidRPr="47A8D31D">
        <w:rPr>
          <w:rFonts w:ascii="Arial" w:eastAsia="Arial" w:hAnsi="Arial" w:cs="Arial"/>
        </w:rPr>
        <w:t>Technological Factors</w:t>
      </w:r>
    </w:p>
    <w:p w14:paraId="43CB7B7B" w14:textId="6AE2D612" w:rsidR="3424F10D" w:rsidRDefault="3424F10D" w:rsidP="0009260E">
      <w:pPr>
        <w:spacing w:line="360" w:lineRule="auto"/>
        <w:jc w:val="both"/>
        <w:rPr>
          <w:rFonts w:ascii="Arial" w:eastAsia="Arial" w:hAnsi="Arial" w:cs="Arial"/>
        </w:rPr>
      </w:pPr>
      <w:r w:rsidRPr="47A8D31D">
        <w:rPr>
          <w:rFonts w:ascii="Arial" w:eastAsia="Arial" w:hAnsi="Arial" w:cs="Arial"/>
        </w:rPr>
        <w:t>The best available technologies offer new options for waste management in the hospitality industry. Digital waste-monitoring tools such as smart bins and food waste tracking software let hotels optimize their waste management processes through real-time data on levels and composition of waste (WRAP, 2021). For instance, Winnow Solutions has become successful in helping hotels like Marriott reduce food waste by analyzing surplus patterns before suggesting operational changes (Simpson &amp; Crewe, 2020).</w:t>
      </w:r>
    </w:p>
    <w:p w14:paraId="455C6E06" w14:textId="3B923716"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776E77B7" w14:textId="1384EC25" w:rsidR="3424F10D" w:rsidRDefault="3424F10D" w:rsidP="0009260E">
      <w:pPr>
        <w:spacing w:line="360" w:lineRule="auto"/>
        <w:jc w:val="both"/>
        <w:rPr>
          <w:rFonts w:ascii="Arial" w:eastAsia="Arial" w:hAnsi="Arial" w:cs="Arial"/>
        </w:rPr>
      </w:pPr>
      <w:r w:rsidRPr="47A8D31D">
        <w:rPr>
          <w:rFonts w:ascii="Arial" w:eastAsia="Arial" w:hAnsi="Arial" w:cs="Arial"/>
        </w:rPr>
        <w:t>Automation and artificial intelligence (AI) are also being developed to enhance recycling efficiency. For example, automatic sorting systems reduce contamination in recycling streams and improve the quality of recyclable materials (</w:t>
      </w:r>
      <w:proofErr w:type="spellStart"/>
      <w:r w:rsidRPr="47A8D31D">
        <w:rPr>
          <w:rFonts w:ascii="Arial" w:eastAsia="Arial" w:hAnsi="Arial" w:cs="Arial"/>
        </w:rPr>
        <w:t>Hennchen</w:t>
      </w:r>
      <w:proofErr w:type="spellEnd"/>
      <w:r w:rsidRPr="47A8D31D">
        <w:rPr>
          <w:rFonts w:ascii="Arial" w:eastAsia="Arial" w:hAnsi="Arial" w:cs="Arial"/>
        </w:rPr>
        <w:t>, 2022). Such technologies offer the dual advantage of environmental and economic benefits, although high costs of implementation and specialized training are barriers to uptake for some businesses (</w:t>
      </w:r>
      <w:proofErr w:type="spellStart"/>
      <w:r w:rsidRPr="47A8D31D">
        <w:rPr>
          <w:rFonts w:ascii="Arial" w:eastAsia="Arial" w:hAnsi="Arial" w:cs="Arial"/>
        </w:rPr>
        <w:t>Filimonau</w:t>
      </w:r>
      <w:proofErr w:type="spellEnd"/>
      <w:r w:rsidRPr="47A8D31D">
        <w:rPr>
          <w:rFonts w:ascii="Arial" w:eastAsia="Arial" w:hAnsi="Arial" w:cs="Arial"/>
        </w:rPr>
        <w:t xml:space="preserve"> &amp; Todorova, 2020).</w:t>
      </w:r>
    </w:p>
    <w:p w14:paraId="45FB7802" w14:textId="36C32E0E" w:rsidR="3424F10D" w:rsidRDefault="3424F10D" w:rsidP="0009260E">
      <w:pPr>
        <w:spacing w:line="360" w:lineRule="auto"/>
        <w:jc w:val="both"/>
        <w:rPr>
          <w:rFonts w:ascii="Arial" w:eastAsia="Arial" w:hAnsi="Arial" w:cs="Arial"/>
        </w:rPr>
      </w:pPr>
      <w:r w:rsidRPr="47A8D31D">
        <w:rPr>
          <w:rFonts w:ascii="Arial" w:eastAsia="Arial" w:hAnsi="Arial" w:cs="Arial"/>
        </w:rPr>
        <w:lastRenderedPageBreak/>
        <w:t xml:space="preserve"> </w:t>
      </w:r>
    </w:p>
    <w:p w14:paraId="6F816B74" w14:textId="4BBB37EF"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361C9986" w14:textId="7ABC1DF9" w:rsidR="3424F10D" w:rsidRDefault="3424F10D" w:rsidP="0009260E">
      <w:pPr>
        <w:spacing w:line="360" w:lineRule="auto"/>
        <w:jc w:val="both"/>
        <w:rPr>
          <w:rFonts w:ascii="Arial" w:eastAsia="Arial" w:hAnsi="Arial" w:cs="Arial"/>
        </w:rPr>
      </w:pPr>
      <w:r w:rsidRPr="47A8D31D">
        <w:rPr>
          <w:rFonts w:ascii="Arial" w:eastAsia="Arial" w:hAnsi="Arial" w:cs="Arial"/>
        </w:rPr>
        <w:t>Overall Impact</w:t>
      </w:r>
    </w:p>
    <w:p w14:paraId="66107D08" w14:textId="64ABC848" w:rsidR="3424F10D" w:rsidRDefault="3424F10D" w:rsidP="0009260E">
      <w:pPr>
        <w:spacing w:line="360" w:lineRule="auto"/>
        <w:jc w:val="both"/>
        <w:rPr>
          <w:rFonts w:ascii="Arial" w:eastAsia="Arial" w:hAnsi="Arial" w:cs="Arial"/>
        </w:rPr>
      </w:pPr>
      <w:r w:rsidRPr="47A8D31D">
        <w:rPr>
          <w:rFonts w:ascii="Arial" w:eastAsia="Arial" w:hAnsi="Arial" w:cs="Arial"/>
        </w:rPr>
        <w:t xml:space="preserve">The overall outcome of these factors is that the waste reduction strategies prove a challenge as well as an opportunity to the hospitality sector in the UK. While political pressure and technological advances push improvements, economic and social barriers </w:t>
      </w:r>
      <w:proofErr w:type="gramStart"/>
      <w:r w:rsidRPr="47A8D31D">
        <w:rPr>
          <w:rFonts w:ascii="Arial" w:eastAsia="Arial" w:hAnsi="Arial" w:cs="Arial"/>
        </w:rPr>
        <w:t>still remain</w:t>
      </w:r>
      <w:proofErr w:type="gramEnd"/>
      <w:r w:rsidRPr="47A8D31D">
        <w:rPr>
          <w:rFonts w:ascii="Arial" w:eastAsia="Arial" w:hAnsi="Arial" w:cs="Arial"/>
        </w:rPr>
        <w:t xml:space="preserve"> significant. Industry leaders such as Hilton and Whitbread have made significant progress by integrating sustainability into their business models to provide a competitive benchmark for smaller operators.</w:t>
      </w:r>
    </w:p>
    <w:p w14:paraId="64F9A829" w14:textId="0BBFA068" w:rsidR="3424F10D" w:rsidRDefault="3424F10D" w:rsidP="0009260E">
      <w:pPr>
        <w:spacing w:line="360" w:lineRule="auto"/>
        <w:jc w:val="both"/>
        <w:rPr>
          <w:rFonts w:ascii="Arial" w:eastAsia="Arial" w:hAnsi="Arial" w:cs="Arial"/>
        </w:rPr>
      </w:pPr>
      <w:r w:rsidRPr="47A8D31D">
        <w:rPr>
          <w:rFonts w:ascii="Arial" w:eastAsia="Arial" w:hAnsi="Arial" w:cs="Arial"/>
        </w:rPr>
        <w:t xml:space="preserve"> </w:t>
      </w:r>
    </w:p>
    <w:p w14:paraId="1858413E" w14:textId="5FEF1209" w:rsidR="47A8D31D" w:rsidRDefault="47A8D31D" w:rsidP="0009260E">
      <w:pPr>
        <w:spacing w:line="360" w:lineRule="auto"/>
        <w:jc w:val="both"/>
        <w:rPr>
          <w:rFonts w:ascii="Arial" w:eastAsia="Arial" w:hAnsi="Arial" w:cs="Arial"/>
        </w:rPr>
      </w:pPr>
    </w:p>
    <w:p w14:paraId="4890746C" w14:textId="5E34D948" w:rsidR="234536ED" w:rsidRDefault="234536ED" w:rsidP="0009260E">
      <w:pPr>
        <w:spacing w:line="360" w:lineRule="auto"/>
        <w:jc w:val="both"/>
        <w:rPr>
          <w:rFonts w:ascii="Arial" w:eastAsia="Arial" w:hAnsi="Arial" w:cs="Arial"/>
          <w:b/>
          <w:bCs/>
        </w:rPr>
      </w:pPr>
      <w:r w:rsidRPr="47A8D31D">
        <w:rPr>
          <w:rFonts w:ascii="Arial" w:eastAsia="Arial" w:hAnsi="Arial" w:cs="Arial"/>
          <w:b/>
          <w:bCs/>
        </w:rPr>
        <w:t>Conclusion</w:t>
      </w:r>
    </w:p>
    <w:p w14:paraId="00203181" w14:textId="46FB4476" w:rsidR="234536ED" w:rsidRDefault="234536ED" w:rsidP="0009260E">
      <w:pPr>
        <w:spacing w:line="360" w:lineRule="auto"/>
        <w:jc w:val="both"/>
        <w:rPr>
          <w:rFonts w:ascii="Arial" w:eastAsia="Arial" w:hAnsi="Arial" w:cs="Arial"/>
        </w:rPr>
      </w:pPr>
      <w:r w:rsidRPr="47A8D31D">
        <w:rPr>
          <w:rFonts w:ascii="Arial" w:eastAsia="Arial" w:hAnsi="Arial" w:cs="Arial"/>
        </w:rPr>
        <w:t xml:space="preserve">The hospitality sector in the UK faces escalating pressures to readjust to waste reduction strategies and recycling programs following political, economic, social, and technological factors. Waste management practices have become stricter </w:t>
      </w:r>
      <w:proofErr w:type="gramStart"/>
      <w:r w:rsidRPr="47A8D31D">
        <w:rPr>
          <w:rFonts w:ascii="Arial" w:eastAsia="Arial" w:hAnsi="Arial" w:cs="Arial"/>
        </w:rPr>
        <w:t>as a result of</w:t>
      </w:r>
      <w:proofErr w:type="gramEnd"/>
      <w:r w:rsidRPr="47A8D31D">
        <w:rPr>
          <w:rFonts w:ascii="Arial" w:eastAsia="Arial" w:hAnsi="Arial" w:cs="Arial"/>
        </w:rPr>
        <w:t xml:space="preserve"> government regulatory bodies such as the UK Waste and Resources Strategy and the growing expectation that businesses will pay heed to eco-conscious consumers. Hotels such as Hilton and Whitbread have made tremendous strides toward waste reduction despite the high cost of implementation and inconsistency in waste recycling infrastructure through food waste monitoring and partnerships with their waste management service provider. </w:t>
      </w:r>
    </w:p>
    <w:p w14:paraId="05637D39" w14:textId="2DB23583" w:rsidR="234536ED" w:rsidRDefault="234536ED" w:rsidP="0009260E">
      <w:pPr>
        <w:spacing w:line="360" w:lineRule="auto"/>
        <w:jc w:val="both"/>
        <w:rPr>
          <w:rFonts w:ascii="Arial" w:eastAsia="Arial" w:hAnsi="Arial" w:cs="Arial"/>
        </w:rPr>
      </w:pPr>
      <w:r w:rsidRPr="47A8D31D">
        <w:rPr>
          <w:rFonts w:ascii="Arial" w:eastAsia="Arial" w:hAnsi="Arial" w:cs="Arial"/>
        </w:rPr>
        <w:t>There are advances in technology that can take waste management measures a notch higher, such as waste-monitoring systems and automated sorting technologies. However, for successful waste minimization, technology needs to be supplemented with employee engagement and strong collaboration across the supply chain. Moving forward, the sector will have to address barriers such as financial constraints and regulatory inconsistencies to realize its sustainability goals.</w:t>
      </w:r>
    </w:p>
    <w:p w14:paraId="1AE51D2D" w14:textId="53D68836" w:rsidR="234536ED" w:rsidRDefault="234536ED" w:rsidP="0009260E">
      <w:pPr>
        <w:spacing w:line="360" w:lineRule="auto"/>
        <w:jc w:val="both"/>
        <w:rPr>
          <w:rFonts w:ascii="Arial" w:eastAsia="Arial" w:hAnsi="Arial" w:cs="Arial"/>
        </w:rPr>
      </w:pPr>
      <w:r w:rsidRPr="47A8D31D">
        <w:rPr>
          <w:rFonts w:ascii="Arial" w:eastAsia="Arial" w:hAnsi="Arial" w:cs="Arial"/>
        </w:rPr>
        <w:t xml:space="preserve"> </w:t>
      </w:r>
    </w:p>
    <w:p w14:paraId="22720EAB" w14:textId="63FA5237" w:rsidR="234536ED" w:rsidRDefault="234536ED" w:rsidP="0009260E">
      <w:pPr>
        <w:spacing w:line="360" w:lineRule="auto"/>
        <w:jc w:val="both"/>
        <w:rPr>
          <w:rFonts w:ascii="Arial" w:eastAsia="Arial" w:hAnsi="Arial" w:cs="Arial"/>
          <w:b/>
          <w:bCs/>
        </w:rPr>
      </w:pPr>
      <w:r w:rsidRPr="47A8D31D">
        <w:rPr>
          <w:rFonts w:ascii="Arial" w:eastAsia="Arial" w:hAnsi="Arial" w:cs="Arial"/>
          <w:b/>
          <w:bCs/>
        </w:rPr>
        <w:lastRenderedPageBreak/>
        <w:t>Recommendations</w:t>
      </w:r>
    </w:p>
    <w:p w14:paraId="54AAD88D" w14:textId="300EC8C6" w:rsidR="234536ED" w:rsidRDefault="234536ED" w:rsidP="0009260E">
      <w:pPr>
        <w:spacing w:line="360" w:lineRule="auto"/>
        <w:jc w:val="both"/>
        <w:rPr>
          <w:rFonts w:ascii="Arial" w:eastAsia="Arial" w:hAnsi="Arial" w:cs="Arial"/>
        </w:rPr>
      </w:pPr>
      <w:r w:rsidRPr="47A8D31D">
        <w:rPr>
          <w:rFonts w:ascii="Arial" w:eastAsia="Arial" w:hAnsi="Arial" w:cs="Arial"/>
        </w:rPr>
        <w:t>1. Invest in Waste Reduction Technologies</w:t>
      </w:r>
    </w:p>
    <w:p w14:paraId="5CAE778E" w14:textId="685EBB50" w:rsidR="234536ED" w:rsidRDefault="234536ED" w:rsidP="0009260E">
      <w:pPr>
        <w:spacing w:line="360" w:lineRule="auto"/>
        <w:jc w:val="both"/>
        <w:rPr>
          <w:rFonts w:ascii="Arial" w:eastAsia="Arial" w:hAnsi="Arial" w:cs="Arial"/>
        </w:rPr>
      </w:pPr>
      <w:r w:rsidRPr="47A8D31D">
        <w:rPr>
          <w:rFonts w:ascii="Arial" w:eastAsia="Arial" w:hAnsi="Arial" w:cs="Arial"/>
        </w:rPr>
        <w:t xml:space="preserve">Investing in monitoring technologies that promote waste minimization through process improvement should be carried out by hotels. Smart waste bins and food waste tracking systems generate such data in real time, which reduces waste and increases recycling efficiency (Costa et al., 2022). Although the initial investment cost may be more than average, the benefits in the long run are lower waste disposal costs and better resource efficiency, qualifying these technologies as cost-effective. </w:t>
      </w:r>
    </w:p>
    <w:p w14:paraId="1AFF2FC2" w14:textId="4524D362" w:rsidR="234536ED" w:rsidRDefault="234536ED" w:rsidP="0009260E">
      <w:pPr>
        <w:spacing w:line="360" w:lineRule="auto"/>
        <w:jc w:val="both"/>
        <w:rPr>
          <w:rFonts w:ascii="Arial" w:eastAsia="Arial" w:hAnsi="Arial" w:cs="Arial"/>
        </w:rPr>
      </w:pPr>
      <w:r w:rsidRPr="47A8D31D">
        <w:rPr>
          <w:rFonts w:ascii="Arial" w:eastAsia="Arial" w:hAnsi="Arial" w:cs="Arial"/>
        </w:rPr>
        <w:t xml:space="preserve"> </w:t>
      </w:r>
    </w:p>
    <w:p w14:paraId="1A17FCB4" w14:textId="78B52A57" w:rsidR="234536ED" w:rsidRDefault="234536ED" w:rsidP="0009260E">
      <w:pPr>
        <w:spacing w:line="360" w:lineRule="auto"/>
        <w:jc w:val="both"/>
        <w:rPr>
          <w:rFonts w:ascii="Arial" w:eastAsia="Arial" w:hAnsi="Arial" w:cs="Arial"/>
        </w:rPr>
      </w:pPr>
      <w:r w:rsidRPr="47A8D31D">
        <w:rPr>
          <w:rFonts w:ascii="Arial" w:eastAsia="Arial" w:hAnsi="Arial" w:cs="Arial"/>
        </w:rPr>
        <w:t>2. Improve Partnerships with Recycling Providers</w:t>
      </w:r>
    </w:p>
    <w:p w14:paraId="6245AFCB" w14:textId="7A07B8DC" w:rsidR="234536ED" w:rsidRDefault="234536ED" w:rsidP="0009260E">
      <w:pPr>
        <w:spacing w:line="360" w:lineRule="auto"/>
        <w:jc w:val="both"/>
        <w:rPr>
          <w:rFonts w:ascii="Arial" w:eastAsia="Arial" w:hAnsi="Arial" w:cs="Arial"/>
        </w:rPr>
      </w:pPr>
      <w:r w:rsidRPr="47A8D31D">
        <w:rPr>
          <w:rFonts w:ascii="Arial" w:eastAsia="Arial" w:hAnsi="Arial" w:cs="Arial"/>
        </w:rPr>
        <w:t>Hospitals can solve infrastructure inconsistencies through partnerships with local waste management and recycling providers. This means that hotels will be able to benefit from enhanced-efficient recycling facilities and expertise in waste management in compliance with regional regulations (Simpson &amp; Crewe, 2020). Joint initiatives could also provide the possibility of bulk processing for recyclers and therefore lower operational costs.</w:t>
      </w:r>
    </w:p>
    <w:p w14:paraId="7BC7787A" w14:textId="3C601ED4" w:rsidR="234536ED" w:rsidRDefault="234536ED" w:rsidP="0009260E">
      <w:pPr>
        <w:spacing w:line="360" w:lineRule="auto"/>
        <w:jc w:val="both"/>
        <w:rPr>
          <w:rFonts w:ascii="Arial" w:eastAsia="Arial" w:hAnsi="Arial" w:cs="Arial"/>
        </w:rPr>
      </w:pPr>
      <w:r w:rsidRPr="47A8D31D">
        <w:rPr>
          <w:rFonts w:ascii="Arial" w:eastAsia="Arial" w:hAnsi="Arial" w:cs="Arial"/>
        </w:rPr>
        <w:t xml:space="preserve"> </w:t>
      </w:r>
    </w:p>
    <w:p w14:paraId="3D37B6B1" w14:textId="2D5155D5" w:rsidR="234536ED" w:rsidRDefault="234536ED" w:rsidP="0009260E">
      <w:pPr>
        <w:spacing w:line="360" w:lineRule="auto"/>
        <w:jc w:val="both"/>
        <w:rPr>
          <w:rFonts w:ascii="Arial" w:eastAsia="Arial" w:hAnsi="Arial" w:cs="Arial"/>
        </w:rPr>
      </w:pPr>
      <w:r w:rsidRPr="47A8D31D">
        <w:rPr>
          <w:rFonts w:ascii="Arial" w:eastAsia="Arial" w:hAnsi="Arial" w:cs="Arial"/>
        </w:rPr>
        <w:t xml:space="preserve">3. Enhance Staff Training and Engagement </w:t>
      </w:r>
    </w:p>
    <w:p w14:paraId="4AC2576D" w14:textId="55FD4533" w:rsidR="234536ED" w:rsidRDefault="234536ED" w:rsidP="0009260E">
      <w:pPr>
        <w:spacing w:line="360" w:lineRule="auto"/>
        <w:jc w:val="both"/>
        <w:rPr>
          <w:rFonts w:ascii="Arial" w:eastAsia="Arial" w:hAnsi="Arial" w:cs="Arial"/>
        </w:rPr>
      </w:pPr>
      <w:r w:rsidRPr="47A8D31D">
        <w:rPr>
          <w:rFonts w:ascii="Arial" w:eastAsia="Arial" w:hAnsi="Arial" w:cs="Arial"/>
        </w:rPr>
        <w:t>The engagement of employees is the backbone of successful waste management programs. Hotels should have regular environmental or sustainability training to understand the issues and have a clear view of compliance practices concerning waste reduction and recycling (</w:t>
      </w:r>
      <w:proofErr w:type="spellStart"/>
      <w:r w:rsidRPr="47A8D31D">
        <w:rPr>
          <w:rFonts w:ascii="Arial" w:eastAsia="Arial" w:hAnsi="Arial" w:cs="Arial"/>
        </w:rPr>
        <w:t>Hennchen</w:t>
      </w:r>
      <w:proofErr w:type="spellEnd"/>
      <w:r w:rsidRPr="47A8D31D">
        <w:rPr>
          <w:rFonts w:ascii="Arial" w:eastAsia="Arial" w:hAnsi="Arial" w:cs="Arial"/>
        </w:rPr>
        <w:t xml:space="preserve">, 2022). Staff incentive programs rewarding contributions made by staff with respect to sustainability goals can also help to develop an environmentally friendly culture. </w:t>
      </w:r>
    </w:p>
    <w:p w14:paraId="3AEB245A" w14:textId="69567692" w:rsidR="234536ED" w:rsidRDefault="234536ED" w:rsidP="0009260E">
      <w:pPr>
        <w:spacing w:line="360" w:lineRule="auto"/>
        <w:jc w:val="both"/>
        <w:rPr>
          <w:rFonts w:ascii="Arial" w:eastAsia="Arial" w:hAnsi="Arial" w:cs="Arial"/>
        </w:rPr>
      </w:pPr>
      <w:r w:rsidRPr="47A8D31D">
        <w:rPr>
          <w:rFonts w:ascii="Arial" w:eastAsia="Arial" w:hAnsi="Arial" w:cs="Arial"/>
        </w:rPr>
        <w:t xml:space="preserve"> </w:t>
      </w:r>
    </w:p>
    <w:p w14:paraId="3CDBA932" w14:textId="257310BD" w:rsidR="234536ED" w:rsidRDefault="234536ED" w:rsidP="0009260E">
      <w:pPr>
        <w:spacing w:line="360" w:lineRule="auto"/>
        <w:jc w:val="both"/>
        <w:rPr>
          <w:rFonts w:ascii="Arial" w:eastAsia="Arial" w:hAnsi="Arial" w:cs="Arial"/>
        </w:rPr>
      </w:pPr>
      <w:r w:rsidRPr="47A8D31D">
        <w:rPr>
          <w:rFonts w:ascii="Arial" w:eastAsia="Arial" w:hAnsi="Arial" w:cs="Arial"/>
        </w:rPr>
        <w:t xml:space="preserve">4. Advocating for the Standardization of Regulations </w:t>
      </w:r>
    </w:p>
    <w:p w14:paraId="29CC5D99" w14:textId="11AF6ABE" w:rsidR="234536ED" w:rsidRDefault="234536ED" w:rsidP="0009260E">
      <w:pPr>
        <w:spacing w:line="360" w:lineRule="auto"/>
        <w:jc w:val="both"/>
        <w:rPr>
          <w:rFonts w:ascii="Arial" w:eastAsia="Arial" w:hAnsi="Arial" w:cs="Arial"/>
        </w:rPr>
      </w:pPr>
      <w:r w:rsidRPr="47A8D31D">
        <w:rPr>
          <w:rFonts w:ascii="Arial" w:eastAsia="Arial" w:hAnsi="Arial" w:cs="Arial"/>
        </w:rPr>
        <w:t xml:space="preserve">Hospitality industry associations such as </w:t>
      </w:r>
      <w:proofErr w:type="spellStart"/>
      <w:r w:rsidRPr="47A8D31D">
        <w:rPr>
          <w:rFonts w:ascii="Arial" w:eastAsia="Arial" w:hAnsi="Arial" w:cs="Arial"/>
        </w:rPr>
        <w:t>UKHospitality</w:t>
      </w:r>
      <w:proofErr w:type="spellEnd"/>
      <w:r w:rsidRPr="47A8D31D">
        <w:rPr>
          <w:rFonts w:ascii="Arial" w:eastAsia="Arial" w:hAnsi="Arial" w:cs="Arial"/>
        </w:rPr>
        <w:t xml:space="preserve"> should advocate for the uniformity of waste management regulation among all local councils. This will reduce complexity in </w:t>
      </w:r>
      <w:r w:rsidRPr="47A8D31D">
        <w:rPr>
          <w:rFonts w:ascii="Arial" w:eastAsia="Arial" w:hAnsi="Arial" w:cs="Arial"/>
        </w:rPr>
        <w:lastRenderedPageBreak/>
        <w:t>operations for hotels in many regions because they will follow one waste management rule (Barclay &amp; Buckley, 2021). Collaborative engagement with government authorities could also secure financial incentives, such as tax credits, for sustainability investments.</w:t>
      </w:r>
    </w:p>
    <w:p w14:paraId="706B8584" w14:textId="3E6197DF" w:rsidR="47A8D31D" w:rsidRDefault="47A8D31D" w:rsidP="0009260E">
      <w:pPr>
        <w:spacing w:line="360" w:lineRule="auto"/>
        <w:jc w:val="both"/>
        <w:rPr>
          <w:rFonts w:ascii="Arial" w:eastAsia="Arial" w:hAnsi="Arial" w:cs="Arial"/>
        </w:rPr>
      </w:pPr>
    </w:p>
    <w:p w14:paraId="0980A437" w14:textId="28AB4B79" w:rsidR="3B25FEEA" w:rsidRDefault="3B25FEEA" w:rsidP="0009260E">
      <w:pPr>
        <w:pStyle w:val="Heading3"/>
        <w:spacing w:before="281" w:after="281" w:line="360" w:lineRule="auto"/>
        <w:jc w:val="both"/>
        <w:rPr>
          <w:rFonts w:ascii="Arial" w:eastAsia="Arial" w:hAnsi="Arial" w:cs="Arial"/>
          <w:b/>
          <w:bCs/>
          <w:color w:val="auto"/>
          <w:sz w:val="24"/>
          <w:szCs w:val="24"/>
        </w:rPr>
      </w:pPr>
      <w:r w:rsidRPr="47A8D31D">
        <w:rPr>
          <w:rFonts w:ascii="Arial" w:eastAsia="Arial" w:hAnsi="Arial" w:cs="Arial"/>
          <w:b/>
          <w:bCs/>
          <w:color w:val="auto"/>
          <w:sz w:val="24"/>
          <w:szCs w:val="24"/>
        </w:rPr>
        <w:t>References</w:t>
      </w:r>
    </w:p>
    <w:p w14:paraId="0374FC32" w14:textId="77777777" w:rsidR="0009260E" w:rsidRDefault="0009260E" w:rsidP="0009260E">
      <w:pPr>
        <w:spacing w:line="360" w:lineRule="auto"/>
        <w:jc w:val="both"/>
        <w:rPr>
          <w:rFonts w:ascii="Arial" w:eastAsia="Arial" w:hAnsi="Arial" w:cs="Arial"/>
        </w:rPr>
      </w:pPr>
    </w:p>
    <w:p w14:paraId="39FBCD00"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Barclay, S. &amp; Buckley, M. (2021) </w:t>
      </w:r>
      <w:r w:rsidRPr="47A8D31D">
        <w:rPr>
          <w:rFonts w:ascii="Arial" w:eastAsia="Arial" w:hAnsi="Arial" w:cs="Arial"/>
          <w:i/>
          <w:iCs/>
        </w:rPr>
        <w:t>Sustainability in Hospitality: A UK Perspective</w:t>
      </w:r>
      <w:r w:rsidRPr="47A8D31D">
        <w:rPr>
          <w:rFonts w:ascii="Arial" w:eastAsia="Arial" w:hAnsi="Arial" w:cs="Arial"/>
        </w:rPr>
        <w:t xml:space="preserve">. </w:t>
      </w:r>
      <w:r w:rsidRPr="47A8D31D">
        <w:rPr>
          <w:rFonts w:ascii="Arial" w:eastAsia="Arial" w:hAnsi="Arial" w:cs="Arial"/>
          <w:i/>
          <w:iCs/>
        </w:rPr>
        <w:t>Tourism and Hospitality Research Journal</w:t>
      </w:r>
      <w:r w:rsidRPr="47A8D31D">
        <w:rPr>
          <w:rFonts w:ascii="Arial" w:eastAsia="Arial" w:hAnsi="Arial" w:cs="Arial"/>
        </w:rPr>
        <w:t>, 22(3), pp. 145-160.</w:t>
      </w:r>
    </w:p>
    <w:p w14:paraId="0BF453BE"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Braun, V. &amp; Clarke, V. (2006) ‘Using thematic analysis in psychology’, </w:t>
      </w:r>
      <w:r w:rsidRPr="47A8D31D">
        <w:rPr>
          <w:rFonts w:ascii="Arial" w:eastAsia="Arial" w:hAnsi="Arial" w:cs="Arial"/>
          <w:i/>
          <w:iCs/>
        </w:rPr>
        <w:t>Qualitative Research in Psychology</w:t>
      </w:r>
      <w:r w:rsidRPr="47A8D31D">
        <w:rPr>
          <w:rFonts w:ascii="Arial" w:eastAsia="Arial" w:hAnsi="Arial" w:cs="Arial"/>
        </w:rPr>
        <w:t>, 3(2), pp. 77-101.</w:t>
      </w:r>
    </w:p>
    <w:p w14:paraId="373D523A"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Costa, V. &amp; Costa, C. (2022) </w:t>
      </w:r>
      <w:r w:rsidRPr="47A8D31D">
        <w:rPr>
          <w:rFonts w:ascii="Arial" w:eastAsia="Arial" w:hAnsi="Arial" w:cs="Arial"/>
          <w:i/>
          <w:iCs/>
        </w:rPr>
        <w:t>Sustainability and Competitiveness in the Hospitality Industry</w:t>
      </w:r>
      <w:r w:rsidRPr="47A8D31D">
        <w:rPr>
          <w:rFonts w:ascii="Arial" w:eastAsia="Arial" w:hAnsi="Arial" w:cs="Arial"/>
        </w:rPr>
        <w:t>. Hershey, PA: Business Science Reference.</w:t>
      </w:r>
    </w:p>
    <w:p w14:paraId="4688495F"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DEFRA (2019) </w:t>
      </w:r>
      <w:r w:rsidRPr="47A8D31D">
        <w:rPr>
          <w:rFonts w:ascii="Arial" w:eastAsia="Arial" w:hAnsi="Arial" w:cs="Arial"/>
          <w:i/>
          <w:iCs/>
        </w:rPr>
        <w:t>UK Waste and Resources Strategy</w:t>
      </w:r>
      <w:r w:rsidRPr="47A8D31D">
        <w:rPr>
          <w:rFonts w:ascii="Arial" w:eastAsia="Arial" w:hAnsi="Arial" w:cs="Arial"/>
        </w:rPr>
        <w:t xml:space="preserve">. Available at: </w:t>
      </w:r>
      <w:hyperlink r:id="rId6">
        <w:r w:rsidRPr="47A8D31D">
          <w:rPr>
            <w:rStyle w:val="Hyperlink"/>
            <w:rFonts w:ascii="Arial" w:eastAsia="Arial" w:hAnsi="Arial" w:cs="Arial"/>
            <w:color w:val="auto"/>
          </w:rPr>
          <w:t>https://www.gov.uk</w:t>
        </w:r>
      </w:hyperlink>
      <w:r w:rsidRPr="47A8D31D">
        <w:rPr>
          <w:rFonts w:ascii="Arial" w:eastAsia="Arial" w:hAnsi="Arial" w:cs="Arial"/>
        </w:rPr>
        <w:t xml:space="preserve"> (Accessed: 8 February 2025).</w:t>
      </w:r>
    </w:p>
    <w:p w14:paraId="7573943B" w14:textId="77777777" w:rsidR="0009260E" w:rsidRDefault="0009260E" w:rsidP="0009260E">
      <w:pPr>
        <w:spacing w:after="0" w:line="360" w:lineRule="auto"/>
        <w:jc w:val="both"/>
        <w:rPr>
          <w:rFonts w:ascii="Arial" w:eastAsia="Arial" w:hAnsi="Arial" w:cs="Arial"/>
        </w:rPr>
      </w:pPr>
      <w:proofErr w:type="spellStart"/>
      <w:r w:rsidRPr="47A8D31D">
        <w:rPr>
          <w:rFonts w:ascii="Arial" w:eastAsia="Arial" w:hAnsi="Arial" w:cs="Arial"/>
        </w:rPr>
        <w:t>Filimonau</w:t>
      </w:r>
      <w:proofErr w:type="spellEnd"/>
      <w:r w:rsidRPr="47A8D31D">
        <w:rPr>
          <w:rFonts w:ascii="Arial" w:eastAsia="Arial" w:hAnsi="Arial" w:cs="Arial"/>
        </w:rPr>
        <w:t xml:space="preserve">, V. &amp; De Coteau, D. (2019) ‘Food waste management in the hospitality sector: Current issues and future perspectives’, </w:t>
      </w:r>
      <w:r w:rsidRPr="47A8D31D">
        <w:rPr>
          <w:rFonts w:ascii="Arial" w:eastAsia="Arial" w:hAnsi="Arial" w:cs="Arial"/>
          <w:i/>
          <w:iCs/>
        </w:rPr>
        <w:t>Tourism Management</w:t>
      </w:r>
      <w:r w:rsidRPr="47A8D31D">
        <w:rPr>
          <w:rFonts w:ascii="Arial" w:eastAsia="Arial" w:hAnsi="Arial" w:cs="Arial"/>
        </w:rPr>
        <w:t xml:space="preserve">, 71, pp. 389-398. Available at: </w:t>
      </w:r>
      <w:hyperlink r:id="rId7">
        <w:r w:rsidRPr="47A8D31D">
          <w:rPr>
            <w:rStyle w:val="Hyperlink"/>
            <w:rFonts w:ascii="Arial" w:eastAsia="Arial" w:hAnsi="Arial" w:cs="Arial"/>
            <w:color w:val="auto"/>
          </w:rPr>
          <w:t>https://doi.org/10.1016/j.tourman.2019.01.005</w:t>
        </w:r>
      </w:hyperlink>
      <w:r w:rsidRPr="47A8D31D">
        <w:rPr>
          <w:rFonts w:ascii="Arial" w:eastAsia="Arial" w:hAnsi="Arial" w:cs="Arial"/>
        </w:rPr>
        <w:t xml:space="preserve"> (Accessed: 8 February 2025).</w:t>
      </w:r>
    </w:p>
    <w:p w14:paraId="6E0A89A7" w14:textId="77777777" w:rsidR="0009260E" w:rsidRDefault="0009260E" w:rsidP="0009260E">
      <w:pPr>
        <w:spacing w:after="0" w:line="360" w:lineRule="auto"/>
        <w:jc w:val="both"/>
        <w:rPr>
          <w:rFonts w:ascii="Arial" w:eastAsia="Arial" w:hAnsi="Arial" w:cs="Arial"/>
        </w:rPr>
      </w:pPr>
      <w:proofErr w:type="spellStart"/>
      <w:r w:rsidRPr="47A8D31D">
        <w:rPr>
          <w:rFonts w:ascii="Arial" w:eastAsia="Arial" w:hAnsi="Arial" w:cs="Arial"/>
        </w:rPr>
        <w:t>Filimonau</w:t>
      </w:r>
      <w:proofErr w:type="spellEnd"/>
      <w:r w:rsidRPr="47A8D31D">
        <w:rPr>
          <w:rFonts w:ascii="Arial" w:eastAsia="Arial" w:hAnsi="Arial" w:cs="Arial"/>
        </w:rPr>
        <w:t xml:space="preserve">, V. &amp; Todorova, E. (2020) ‘Impact of circular economy initiatives on hotel sustainability’, </w:t>
      </w:r>
      <w:r w:rsidRPr="47A8D31D">
        <w:rPr>
          <w:rFonts w:ascii="Arial" w:eastAsia="Arial" w:hAnsi="Arial" w:cs="Arial"/>
          <w:i/>
          <w:iCs/>
        </w:rPr>
        <w:t>Journal of Cleaner Production</w:t>
      </w:r>
      <w:r w:rsidRPr="47A8D31D">
        <w:rPr>
          <w:rFonts w:ascii="Arial" w:eastAsia="Arial" w:hAnsi="Arial" w:cs="Arial"/>
        </w:rPr>
        <w:t xml:space="preserve">, 260, pp. 1-10. Available at: </w:t>
      </w:r>
      <w:hyperlink r:id="rId8">
        <w:r w:rsidRPr="47A8D31D">
          <w:rPr>
            <w:rStyle w:val="Hyperlink"/>
            <w:rFonts w:ascii="Arial" w:eastAsia="Arial" w:hAnsi="Arial" w:cs="Arial"/>
            <w:color w:val="auto"/>
          </w:rPr>
          <w:t>https://doi.org/10.1016/j.jclepro.2020.121034</w:t>
        </w:r>
      </w:hyperlink>
      <w:r w:rsidRPr="47A8D31D">
        <w:rPr>
          <w:rFonts w:ascii="Arial" w:eastAsia="Arial" w:hAnsi="Arial" w:cs="Arial"/>
        </w:rPr>
        <w:t xml:space="preserve"> (Accessed: 8 February 2025).</w:t>
      </w:r>
    </w:p>
    <w:p w14:paraId="254FAD00" w14:textId="77777777" w:rsidR="0009260E" w:rsidRDefault="0009260E" w:rsidP="0009260E">
      <w:pPr>
        <w:spacing w:after="0" w:line="360" w:lineRule="auto"/>
        <w:jc w:val="both"/>
        <w:rPr>
          <w:rFonts w:ascii="Arial" w:eastAsia="Arial" w:hAnsi="Arial" w:cs="Arial"/>
        </w:rPr>
      </w:pPr>
      <w:proofErr w:type="spellStart"/>
      <w:r w:rsidRPr="47A8D31D">
        <w:rPr>
          <w:rFonts w:ascii="Arial" w:eastAsia="Arial" w:hAnsi="Arial" w:cs="Arial"/>
        </w:rPr>
        <w:t>Hennchen</w:t>
      </w:r>
      <w:proofErr w:type="spellEnd"/>
      <w:r w:rsidRPr="47A8D31D">
        <w:rPr>
          <w:rFonts w:ascii="Arial" w:eastAsia="Arial" w:hAnsi="Arial" w:cs="Arial"/>
        </w:rPr>
        <w:t xml:space="preserve">, E. (2022) ‘Reducing waste in the hospitality industry: Employee engagement and training’, </w:t>
      </w:r>
      <w:r w:rsidRPr="47A8D31D">
        <w:rPr>
          <w:rFonts w:ascii="Arial" w:eastAsia="Arial" w:hAnsi="Arial" w:cs="Arial"/>
          <w:i/>
          <w:iCs/>
        </w:rPr>
        <w:t>Sustainability Journal</w:t>
      </w:r>
      <w:r w:rsidRPr="47A8D31D">
        <w:rPr>
          <w:rFonts w:ascii="Arial" w:eastAsia="Arial" w:hAnsi="Arial" w:cs="Arial"/>
        </w:rPr>
        <w:t xml:space="preserve">, 14(7), pp. 2895-2908. Available at: </w:t>
      </w:r>
      <w:hyperlink r:id="rId9">
        <w:r w:rsidRPr="47A8D31D">
          <w:rPr>
            <w:rStyle w:val="Hyperlink"/>
            <w:rFonts w:ascii="Arial" w:eastAsia="Arial" w:hAnsi="Arial" w:cs="Arial"/>
            <w:color w:val="auto"/>
          </w:rPr>
          <w:t>https://doi.org/10.3390/su14072895</w:t>
        </w:r>
      </w:hyperlink>
      <w:r w:rsidRPr="47A8D31D">
        <w:rPr>
          <w:rFonts w:ascii="Arial" w:eastAsia="Arial" w:hAnsi="Arial" w:cs="Arial"/>
        </w:rPr>
        <w:t xml:space="preserve"> (Accessed: 8 February 2025).</w:t>
      </w:r>
    </w:p>
    <w:p w14:paraId="7CACB10A"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Hilton (2022) </w:t>
      </w:r>
      <w:r w:rsidRPr="47A8D31D">
        <w:rPr>
          <w:rFonts w:ascii="Arial" w:eastAsia="Arial" w:hAnsi="Arial" w:cs="Arial"/>
          <w:i/>
          <w:iCs/>
        </w:rPr>
        <w:t>Hilton UK Sustainability Report</w:t>
      </w:r>
      <w:r w:rsidRPr="47A8D31D">
        <w:rPr>
          <w:rFonts w:ascii="Arial" w:eastAsia="Arial" w:hAnsi="Arial" w:cs="Arial"/>
        </w:rPr>
        <w:t xml:space="preserve">. Available at: </w:t>
      </w:r>
      <w:hyperlink r:id="rId10">
        <w:r w:rsidRPr="47A8D31D">
          <w:rPr>
            <w:rStyle w:val="Hyperlink"/>
            <w:rFonts w:ascii="Arial" w:eastAsia="Arial" w:hAnsi="Arial" w:cs="Arial"/>
            <w:color w:val="auto"/>
          </w:rPr>
          <w:t>https://www.hilton.com</w:t>
        </w:r>
      </w:hyperlink>
      <w:r w:rsidRPr="47A8D31D">
        <w:rPr>
          <w:rFonts w:ascii="Arial" w:eastAsia="Arial" w:hAnsi="Arial" w:cs="Arial"/>
        </w:rPr>
        <w:t xml:space="preserve"> (Accessed: 8 February 2025).</w:t>
      </w:r>
    </w:p>
    <w:p w14:paraId="0810B6E3"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IHG (2021) </w:t>
      </w:r>
      <w:r w:rsidRPr="47A8D31D">
        <w:rPr>
          <w:rFonts w:ascii="Arial" w:eastAsia="Arial" w:hAnsi="Arial" w:cs="Arial"/>
          <w:i/>
          <w:iCs/>
        </w:rPr>
        <w:t>IHG Green Engage Sustainability Program</w:t>
      </w:r>
      <w:r w:rsidRPr="47A8D31D">
        <w:rPr>
          <w:rFonts w:ascii="Arial" w:eastAsia="Arial" w:hAnsi="Arial" w:cs="Arial"/>
        </w:rPr>
        <w:t xml:space="preserve">. Available at: </w:t>
      </w:r>
      <w:hyperlink r:id="rId11">
        <w:r w:rsidRPr="47A8D31D">
          <w:rPr>
            <w:rStyle w:val="Hyperlink"/>
            <w:rFonts w:ascii="Arial" w:eastAsia="Arial" w:hAnsi="Arial" w:cs="Arial"/>
            <w:color w:val="auto"/>
          </w:rPr>
          <w:t>https://www.ihgplc.com</w:t>
        </w:r>
      </w:hyperlink>
      <w:r w:rsidRPr="47A8D31D">
        <w:rPr>
          <w:rFonts w:ascii="Arial" w:eastAsia="Arial" w:hAnsi="Arial" w:cs="Arial"/>
        </w:rPr>
        <w:t xml:space="preserve"> (Accessed: 8 February 2025).</w:t>
      </w:r>
    </w:p>
    <w:p w14:paraId="0444C576"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Johnson, G., Scholes, K. &amp; Whittington, R. (2017) </w:t>
      </w:r>
      <w:r w:rsidRPr="47A8D31D">
        <w:rPr>
          <w:rFonts w:ascii="Arial" w:eastAsia="Arial" w:hAnsi="Arial" w:cs="Arial"/>
          <w:i/>
          <w:iCs/>
        </w:rPr>
        <w:t>Exploring Strategy: Text and Cases</w:t>
      </w:r>
      <w:r w:rsidRPr="47A8D31D">
        <w:rPr>
          <w:rFonts w:ascii="Arial" w:eastAsia="Arial" w:hAnsi="Arial" w:cs="Arial"/>
        </w:rPr>
        <w:t>. London: Pearson.</w:t>
      </w:r>
    </w:p>
    <w:p w14:paraId="5D57ECAC"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lastRenderedPageBreak/>
        <w:t xml:space="preserve">Jones, P., Hillier, D. &amp; Comfort, D. (2016) ‘Managing waste in the hospitality sector: A case study approach’, </w:t>
      </w:r>
      <w:r w:rsidRPr="47A8D31D">
        <w:rPr>
          <w:rFonts w:ascii="Arial" w:eastAsia="Arial" w:hAnsi="Arial" w:cs="Arial"/>
          <w:i/>
          <w:iCs/>
        </w:rPr>
        <w:t>Journal of Facilities Management</w:t>
      </w:r>
      <w:r w:rsidRPr="47A8D31D">
        <w:rPr>
          <w:rFonts w:ascii="Arial" w:eastAsia="Arial" w:hAnsi="Arial" w:cs="Arial"/>
        </w:rPr>
        <w:t xml:space="preserve">, 14(2), pp. 123-136. Available at: </w:t>
      </w:r>
      <w:hyperlink r:id="rId12">
        <w:r w:rsidRPr="47A8D31D">
          <w:rPr>
            <w:rStyle w:val="Hyperlink"/>
            <w:rFonts w:ascii="Arial" w:eastAsia="Arial" w:hAnsi="Arial" w:cs="Arial"/>
            <w:color w:val="auto"/>
          </w:rPr>
          <w:t>https://doi.org/10.1108/JFM-05-2015-0028</w:t>
        </w:r>
      </w:hyperlink>
      <w:r w:rsidRPr="47A8D31D">
        <w:rPr>
          <w:rFonts w:ascii="Arial" w:eastAsia="Arial" w:hAnsi="Arial" w:cs="Arial"/>
        </w:rPr>
        <w:t xml:space="preserve"> (Accessed: 8 February 2025).</w:t>
      </w:r>
    </w:p>
    <w:p w14:paraId="111F7427"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Mensah, I. (2019) ‘Sustainable resource management in hotels: The role of technology and innovation’, </w:t>
      </w:r>
      <w:r w:rsidRPr="47A8D31D">
        <w:rPr>
          <w:rFonts w:ascii="Arial" w:eastAsia="Arial" w:hAnsi="Arial" w:cs="Arial"/>
          <w:i/>
          <w:iCs/>
        </w:rPr>
        <w:t>Journal of Sustainable Tourism</w:t>
      </w:r>
      <w:r w:rsidRPr="47A8D31D">
        <w:rPr>
          <w:rFonts w:ascii="Arial" w:eastAsia="Arial" w:hAnsi="Arial" w:cs="Arial"/>
        </w:rPr>
        <w:t xml:space="preserve">, 27(9), pp. 1345-1361. Available at: </w:t>
      </w:r>
      <w:hyperlink r:id="rId13">
        <w:r w:rsidRPr="47A8D31D">
          <w:rPr>
            <w:rStyle w:val="Hyperlink"/>
            <w:rFonts w:ascii="Arial" w:eastAsia="Arial" w:hAnsi="Arial" w:cs="Arial"/>
            <w:color w:val="auto"/>
          </w:rPr>
          <w:t>https://doi.org/10.1080/09669582.2019.1648483</w:t>
        </w:r>
      </w:hyperlink>
      <w:r w:rsidRPr="47A8D31D">
        <w:rPr>
          <w:rFonts w:ascii="Arial" w:eastAsia="Arial" w:hAnsi="Arial" w:cs="Arial"/>
        </w:rPr>
        <w:t xml:space="preserve"> (Accessed: 8 February 2025).</w:t>
      </w:r>
    </w:p>
    <w:p w14:paraId="7EB7C4B2"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Robson, C. &amp; McCartan, K. (2016) </w:t>
      </w:r>
      <w:r w:rsidRPr="47A8D31D">
        <w:rPr>
          <w:rFonts w:ascii="Arial" w:eastAsia="Arial" w:hAnsi="Arial" w:cs="Arial"/>
          <w:i/>
          <w:iCs/>
        </w:rPr>
        <w:t>Real World Research</w:t>
      </w:r>
      <w:r w:rsidRPr="47A8D31D">
        <w:rPr>
          <w:rFonts w:ascii="Arial" w:eastAsia="Arial" w:hAnsi="Arial" w:cs="Arial"/>
        </w:rPr>
        <w:t>. Chichester: Wiley.</w:t>
      </w:r>
    </w:p>
    <w:p w14:paraId="6B01DA45"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Saunders, M., Lewis, P. &amp; Thornhill, A. (2019) </w:t>
      </w:r>
      <w:r w:rsidRPr="47A8D31D">
        <w:rPr>
          <w:rFonts w:ascii="Arial" w:eastAsia="Arial" w:hAnsi="Arial" w:cs="Arial"/>
          <w:i/>
          <w:iCs/>
        </w:rPr>
        <w:t>Research Methods for Business Students</w:t>
      </w:r>
      <w:r w:rsidRPr="47A8D31D">
        <w:rPr>
          <w:rFonts w:ascii="Arial" w:eastAsia="Arial" w:hAnsi="Arial" w:cs="Arial"/>
        </w:rPr>
        <w:t xml:space="preserve">. 8th </w:t>
      </w:r>
      <w:proofErr w:type="spellStart"/>
      <w:proofErr w:type="gramStart"/>
      <w:r w:rsidRPr="47A8D31D">
        <w:rPr>
          <w:rFonts w:ascii="Arial" w:eastAsia="Arial" w:hAnsi="Arial" w:cs="Arial"/>
        </w:rPr>
        <w:t>edn</w:t>
      </w:r>
      <w:proofErr w:type="spellEnd"/>
      <w:proofErr w:type="gramEnd"/>
      <w:r w:rsidRPr="47A8D31D">
        <w:rPr>
          <w:rFonts w:ascii="Arial" w:eastAsia="Arial" w:hAnsi="Arial" w:cs="Arial"/>
        </w:rPr>
        <w:t>. Harlow: Pearson.</w:t>
      </w:r>
    </w:p>
    <w:p w14:paraId="411F81C7"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Simpson, K. &amp; Crewe, A. (2020) ‘The role of partnerships in hotel sustainability programs’, </w:t>
      </w:r>
      <w:r w:rsidRPr="47A8D31D">
        <w:rPr>
          <w:rFonts w:ascii="Arial" w:eastAsia="Arial" w:hAnsi="Arial" w:cs="Arial"/>
          <w:i/>
          <w:iCs/>
        </w:rPr>
        <w:t>International Journal of Hospitality Management</w:t>
      </w:r>
      <w:r w:rsidRPr="47A8D31D">
        <w:rPr>
          <w:rFonts w:ascii="Arial" w:eastAsia="Arial" w:hAnsi="Arial" w:cs="Arial"/>
        </w:rPr>
        <w:t xml:space="preserve">, 89, pp. 1-12. Available at: </w:t>
      </w:r>
      <w:hyperlink r:id="rId14">
        <w:r w:rsidRPr="47A8D31D">
          <w:rPr>
            <w:rStyle w:val="Hyperlink"/>
            <w:rFonts w:ascii="Arial" w:eastAsia="Arial" w:hAnsi="Arial" w:cs="Arial"/>
            <w:color w:val="auto"/>
          </w:rPr>
          <w:t>https://doi.org/10.1016/j.ijhm.2020.102395</w:t>
        </w:r>
      </w:hyperlink>
      <w:r w:rsidRPr="47A8D31D">
        <w:rPr>
          <w:rFonts w:ascii="Arial" w:eastAsia="Arial" w:hAnsi="Arial" w:cs="Arial"/>
        </w:rPr>
        <w:t xml:space="preserve"> (Accessed: 8 February 2025).</w:t>
      </w:r>
    </w:p>
    <w:p w14:paraId="70C27ABE" w14:textId="77777777" w:rsidR="0009260E" w:rsidRDefault="0009260E" w:rsidP="0009260E">
      <w:pPr>
        <w:spacing w:after="0" w:line="360" w:lineRule="auto"/>
        <w:jc w:val="both"/>
        <w:rPr>
          <w:rFonts w:ascii="Arial" w:eastAsia="Arial" w:hAnsi="Arial" w:cs="Arial"/>
        </w:rPr>
      </w:pPr>
      <w:proofErr w:type="spellStart"/>
      <w:r w:rsidRPr="47A8D31D">
        <w:rPr>
          <w:rFonts w:ascii="Arial" w:eastAsia="Arial" w:hAnsi="Arial" w:cs="Arial"/>
        </w:rPr>
        <w:t>UKHospitality</w:t>
      </w:r>
      <w:proofErr w:type="spellEnd"/>
      <w:r w:rsidRPr="47A8D31D">
        <w:rPr>
          <w:rFonts w:ascii="Arial" w:eastAsia="Arial" w:hAnsi="Arial" w:cs="Arial"/>
        </w:rPr>
        <w:t xml:space="preserve"> (2023) </w:t>
      </w:r>
      <w:r w:rsidRPr="47A8D31D">
        <w:rPr>
          <w:rFonts w:ascii="Arial" w:eastAsia="Arial" w:hAnsi="Arial" w:cs="Arial"/>
          <w:i/>
          <w:iCs/>
        </w:rPr>
        <w:t>Annual Report on Sustainability Initiatives in the UK Hospitality Sector</w:t>
      </w:r>
      <w:r w:rsidRPr="47A8D31D">
        <w:rPr>
          <w:rFonts w:ascii="Arial" w:eastAsia="Arial" w:hAnsi="Arial" w:cs="Arial"/>
        </w:rPr>
        <w:t xml:space="preserve">. Available at: </w:t>
      </w:r>
      <w:hyperlink r:id="rId15">
        <w:r w:rsidRPr="47A8D31D">
          <w:rPr>
            <w:rStyle w:val="Hyperlink"/>
            <w:rFonts w:ascii="Arial" w:eastAsia="Arial" w:hAnsi="Arial" w:cs="Arial"/>
            <w:color w:val="auto"/>
          </w:rPr>
          <w:t>https://www.ukhospitality.org.uk</w:t>
        </w:r>
      </w:hyperlink>
      <w:r w:rsidRPr="47A8D31D">
        <w:rPr>
          <w:rFonts w:ascii="Arial" w:eastAsia="Arial" w:hAnsi="Arial" w:cs="Arial"/>
        </w:rPr>
        <w:t xml:space="preserve"> (Accessed: 8 February 2025).</w:t>
      </w:r>
    </w:p>
    <w:p w14:paraId="6FEBC7DA"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Whitbread Group (2023) </w:t>
      </w:r>
      <w:r w:rsidRPr="47A8D31D">
        <w:rPr>
          <w:rFonts w:ascii="Arial" w:eastAsia="Arial" w:hAnsi="Arial" w:cs="Arial"/>
          <w:i/>
          <w:iCs/>
        </w:rPr>
        <w:t>Sustainability at Whitbread</w:t>
      </w:r>
      <w:r w:rsidRPr="47A8D31D">
        <w:rPr>
          <w:rFonts w:ascii="Arial" w:eastAsia="Arial" w:hAnsi="Arial" w:cs="Arial"/>
        </w:rPr>
        <w:t xml:space="preserve">. Available at: </w:t>
      </w:r>
      <w:hyperlink r:id="rId16">
        <w:r w:rsidRPr="47A8D31D">
          <w:rPr>
            <w:rStyle w:val="Hyperlink"/>
            <w:rFonts w:ascii="Arial" w:eastAsia="Arial" w:hAnsi="Arial" w:cs="Arial"/>
            <w:color w:val="auto"/>
          </w:rPr>
          <w:t>https://www.whitbread.co.uk</w:t>
        </w:r>
      </w:hyperlink>
      <w:r w:rsidRPr="47A8D31D">
        <w:rPr>
          <w:rFonts w:ascii="Arial" w:eastAsia="Arial" w:hAnsi="Arial" w:cs="Arial"/>
        </w:rPr>
        <w:t xml:space="preserve"> (Accessed: 8 February 2025).</w:t>
      </w:r>
    </w:p>
    <w:p w14:paraId="435EE7B6"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WRAP (2021) </w:t>
      </w:r>
      <w:r w:rsidRPr="47A8D31D">
        <w:rPr>
          <w:rFonts w:ascii="Arial" w:eastAsia="Arial" w:hAnsi="Arial" w:cs="Arial"/>
          <w:i/>
          <w:iCs/>
        </w:rPr>
        <w:t>Hospitality Sector Waste Reduction Report</w:t>
      </w:r>
      <w:r w:rsidRPr="47A8D31D">
        <w:rPr>
          <w:rFonts w:ascii="Arial" w:eastAsia="Arial" w:hAnsi="Arial" w:cs="Arial"/>
        </w:rPr>
        <w:t xml:space="preserve">. Available at: </w:t>
      </w:r>
      <w:hyperlink r:id="rId17">
        <w:r w:rsidRPr="47A8D31D">
          <w:rPr>
            <w:rStyle w:val="Hyperlink"/>
            <w:rFonts w:ascii="Arial" w:eastAsia="Arial" w:hAnsi="Arial" w:cs="Arial"/>
            <w:color w:val="auto"/>
          </w:rPr>
          <w:t>https://www.wrap.org.uk</w:t>
        </w:r>
      </w:hyperlink>
      <w:r w:rsidRPr="47A8D31D">
        <w:rPr>
          <w:rFonts w:ascii="Arial" w:eastAsia="Arial" w:hAnsi="Arial" w:cs="Arial"/>
        </w:rPr>
        <w:t xml:space="preserve"> (Accessed: 8 February 2025).</w:t>
      </w:r>
    </w:p>
    <w:p w14:paraId="2AEC1227" w14:textId="77777777" w:rsidR="0009260E" w:rsidRDefault="0009260E" w:rsidP="0009260E">
      <w:pPr>
        <w:spacing w:after="0" w:line="360" w:lineRule="auto"/>
        <w:jc w:val="both"/>
        <w:rPr>
          <w:rFonts w:ascii="Arial" w:eastAsia="Arial" w:hAnsi="Arial" w:cs="Arial"/>
        </w:rPr>
      </w:pPr>
      <w:r w:rsidRPr="47A8D31D">
        <w:rPr>
          <w:rFonts w:ascii="Arial" w:eastAsia="Arial" w:hAnsi="Arial" w:cs="Arial"/>
        </w:rPr>
        <w:t xml:space="preserve">WRAP (2022) </w:t>
      </w:r>
      <w:r w:rsidRPr="47A8D31D">
        <w:rPr>
          <w:rFonts w:ascii="Arial" w:eastAsia="Arial" w:hAnsi="Arial" w:cs="Arial"/>
          <w:i/>
          <w:iCs/>
        </w:rPr>
        <w:t>Recycling Systems for the Hospitality Industry</w:t>
      </w:r>
      <w:r w:rsidRPr="47A8D31D">
        <w:rPr>
          <w:rFonts w:ascii="Arial" w:eastAsia="Arial" w:hAnsi="Arial" w:cs="Arial"/>
        </w:rPr>
        <w:t xml:space="preserve">. Available at: </w:t>
      </w:r>
      <w:hyperlink r:id="rId18">
        <w:r w:rsidRPr="47A8D31D">
          <w:rPr>
            <w:rStyle w:val="Hyperlink"/>
            <w:rFonts w:ascii="Arial" w:eastAsia="Arial" w:hAnsi="Arial" w:cs="Arial"/>
            <w:color w:val="auto"/>
          </w:rPr>
          <w:t>https://www.wrap.org.uk</w:t>
        </w:r>
      </w:hyperlink>
      <w:r w:rsidRPr="47A8D31D">
        <w:rPr>
          <w:rFonts w:ascii="Arial" w:eastAsia="Arial" w:hAnsi="Arial" w:cs="Arial"/>
        </w:rPr>
        <w:t xml:space="preserve"> (Accessed: 8 February 2025).</w:t>
      </w:r>
    </w:p>
    <w:sectPr w:rsidR="000926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5372BB"/>
    <w:multiLevelType w:val="hybridMultilevel"/>
    <w:tmpl w:val="51D26C50"/>
    <w:lvl w:ilvl="0" w:tplc="D0221D82">
      <w:start w:val="1"/>
      <w:numFmt w:val="bullet"/>
      <w:lvlText w:val=""/>
      <w:lvlJc w:val="left"/>
      <w:pPr>
        <w:ind w:left="720" w:hanging="360"/>
      </w:pPr>
      <w:rPr>
        <w:rFonts w:ascii="Symbol" w:hAnsi="Symbol" w:hint="default"/>
      </w:rPr>
    </w:lvl>
    <w:lvl w:ilvl="1" w:tplc="883AB6E8">
      <w:start w:val="1"/>
      <w:numFmt w:val="bullet"/>
      <w:lvlText w:val="o"/>
      <w:lvlJc w:val="left"/>
      <w:pPr>
        <w:ind w:left="1440" w:hanging="360"/>
      </w:pPr>
      <w:rPr>
        <w:rFonts w:ascii="Courier New" w:hAnsi="Courier New" w:hint="default"/>
      </w:rPr>
    </w:lvl>
    <w:lvl w:ilvl="2" w:tplc="657A719A">
      <w:start w:val="1"/>
      <w:numFmt w:val="bullet"/>
      <w:lvlText w:val=""/>
      <w:lvlJc w:val="left"/>
      <w:pPr>
        <w:ind w:left="2160" w:hanging="360"/>
      </w:pPr>
      <w:rPr>
        <w:rFonts w:ascii="Wingdings" w:hAnsi="Wingdings" w:hint="default"/>
      </w:rPr>
    </w:lvl>
    <w:lvl w:ilvl="3" w:tplc="C0B42F24">
      <w:start w:val="1"/>
      <w:numFmt w:val="bullet"/>
      <w:lvlText w:val=""/>
      <w:lvlJc w:val="left"/>
      <w:pPr>
        <w:ind w:left="2880" w:hanging="360"/>
      </w:pPr>
      <w:rPr>
        <w:rFonts w:ascii="Symbol" w:hAnsi="Symbol" w:hint="default"/>
      </w:rPr>
    </w:lvl>
    <w:lvl w:ilvl="4" w:tplc="F6B2B77E">
      <w:start w:val="1"/>
      <w:numFmt w:val="bullet"/>
      <w:lvlText w:val="o"/>
      <w:lvlJc w:val="left"/>
      <w:pPr>
        <w:ind w:left="3600" w:hanging="360"/>
      </w:pPr>
      <w:rPr>
        <w:rFonts w:ascii="Courier New" w:hAnsi="Courier New" w:hint="default"/>
      </w:rPr>
    </w:lvl>
    <w:lvl w:ilvl="5" w:tplc="E970275A">
      <w:start w:val="1"/>
      <w:numFmt w:val="bullet"/>
      <w:lvlText w:val=""/>
      <w:lvlJc w:val="left"/>
      <w:pPr>
        <w:ind w:left="4320" w:hanging="360"/>
      </w:pPr>
      <w:rPr>
        <w:rFonts w:ascii="Wingdings" w:hAnsi="Wingdings" w:hint="default"/>
      </w:rPr>
    </w:lvl>
    <w:lvl w:ilvl="6" w:tplc="341C9BB8">
      <w:start w:val="1"/>
      <w:numFmt w:val="bullet"/>
      <w:lvlText w:val=""/>
      <w:lvlJc w:val="left"/>
      <w:pPr>
        <w:ind w:left="5040" w:hanging="360"/>
      </w:pPr>
      <w:rPr>
        <w:rFonts w:ascii="Symbol" w:hAnsi="Symbol" w:hint="default"/>
      </w:rPr>
    </w:lvl>
    <w:lvl w:ilvl="7" w:tplc="66EA93A2">
      <w:start w:val="1"/>
      <w:numFmt w:val="bullet"/>
      <w:lvlText w:val="o"/>
      <w:lvlJc w:val="left"/>
      <w:pPr>
        <w:ind w:left="5760" w:hanging="360"/>
      </w:pPr>
      <w:rPr>
        <w:rFonts w:ascii="Courier New" w:hAnsi="Courier New" w:hint="default"/>
      </w:rPr>
    </w:lvl>
    <w:lvl w:ilvl="8" w:tplc="11A68242">
      <w:start w:val="1"/>
      <w:numFmt w:val="bullet"/>
      <w:lvlText w:val=""/>
      <w:lvlJc w:val="left"/>
      <w:pPr>
        <w:ind w:left="6480" w:hanging="360"/>
      </w:pPr>
      <w:rPr>
        <w:rFonts w:ascii="Wingdings" w:hAnsi="Wingdings" w:hint="default"/>
      </w:rPr>
    </w:lvl>
  </w:abstractNum>
  <w:num w:numId="1" w16cid:durableId="1652903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BA965A"/>
    <w:rsid w:val="000103B7"/>
    <w:rsid w:val="00083045"/>
    <w:rsid w:val="0009260E"/>
    <w:rsid w:val="006F3BFF"/>
    <w:rsid w:val="008A3146"/>
    <w:rsid w:val="00BD2A8F"/>
    <w:rsid w:val="00C32E69"/>
    <w:rsid w:val="00D07B56"/>
    <w:rsid w:val="06CE58BB"/>
    <w:rsid w:val="07BB474E"/>
    <w:rsid w:val="16DD4294"/>
    <w:rsid w:val="234536ED"/>
    <w:rsid w:val="26B7D9FA"/>
    <w:rsid w:val="284EF5D2"/>
    <w:rsid w:val="2C3F36F4"/>
    <w:rsid w:val="2D538205"/>
    <w:rsid w:val="34195D06"/>
    <w:rsid w:val="3424F10D"/>
    <w:rsid w:val="37E3F6B1"/>
    <w:rsid w:val="3B25FEEA"/>
    <w:rsid w:val="3DAB9BB0"/>
    <w:rsid w:val="47A8D31D"/>
    <w:rsid w:val="49BA965A"/>
    <w:rsid w:val="4E2C751F"/>
    <w:rsid w:val="53A9B070"/>
    <w:rsid w:val="5A45A1DF"/>
    <w:rsid w:val="5C84154E"/>
    <w:rsid w:val="5CCFA87B"/>
    <w:rsid w:val="5EE6F56E"/>
    <w:rsid w:val="602B955A"/>
    <w:rsid w:val="60B45852"/>
    <w:rsid w:val="6450A7A4"/>
    <w:rsid w:val="69C0F2A8"/>
    <w:rsid w:val="6A83C2C3"/>
    <w:rsid w:val="6E6CA305"/>
    <w:rsid w:val="77C79B84"/>
    <w:rsid w:val="7EE4A0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913E7"/>
  <w15:chartTrackingRefBased/>
  <w15:docId w15:val="{A3D9D690-7234-4471-82F6-D7AD85A83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7A8D31D"/>
    <w:pPr>
      <w:ind w:left="720"/>
      <w:contextualSpacing/>
    </w:pPr>
  </w:style>
  <w:style w:type="character" w:styleId="Hyperlink">
    <w:name w:val="Hyperlink"/>
    <w:basedOn w:val="DefaultParagraphFont"/>
    <w:uiPriority w:val="99"/>
    <w:unhideWhenUsed/>
    <w:rsid w:val="47A8D31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628039">
      <w:bodyDiv w:val="1"/>
      <w:marLeft w:val="0"/>
      <w:marRight w:val="0"/>
      <w:marTop w:val="0"/>
      <w:marBottom w:val="0"/>
      <w:divBdr>
        <w:top w:val="none" w:sz="0" w:space="0" w:color="auto"/>
        <w:left w:val="none" w:sz="0" w:space="0" w:color="auto"/>
        <w:bottom w:val="none" w:sz="0" w:space="0" w:color="auto"/>
        <w:right w:val="none" w:sz="0" w:space="0" w:color="auto"/>
      </w:divBdr>
    </w:div>
    <w:div w:id="114997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lepro.2020.121034" TargetMode="External"/><Relationship Id="rId13" Type="http://schemas.openxmlformats.org/officeDocument/2006/relationships/hyperlink" Target="https://doi.org/10.1080/09669582.2019.1648483" TargetMode="External"/><Relationship Id="rId18" Type="http://schemas.openxmlformats.org/officeDocument/2006/relationships/hyperlink" Target="https://www.wrap.org.uk/" TargetMode="External"/><Relationship Id="rId3" Type="http://schemas.openxmlformats.org/officeDocument/2006/relationships/styles" Target="styles.xml"/><Relationship Id="rId7" Type="http://schemas.openxmlformats.org/officeDocument/2006/relationships/hyperlink" Target="https://doi.org/10.1016/j.tourman.2019.01.005" TargetMode="External"/><Relationship Id="rId12" Type="http://schemas.openxmlformats.org/officeDocument/2006/relationships/hyperlink" Target="https://doi.org/10.1108/JFM-05-2015-0028" TargetMode="External"/><Relationship Id="rId17" Type="http://schemas.openxmlformats.org/officeDocument/2006/relationships/hyperlink" Target="https://www.wrap.org.uk/" TargetMode="External"/><Relationship Id="rId2" Type="http://schemas.openxmlformats.org/officeDocument/2006/relationships/numbering" Target="numbering.xml"/><Relationship Id="rId16" Type="http://schemas.openxmlformats.org/officeDocument/2006/relationships/hyperlink" Target="https://www.whitbread.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gov.uk/" TargetMode="External"/><Relationship Id="rId11" Type="http://schemas.openxmlformats.org/officeDocument/2006/relationships/hyperlink" Target="https://www.ihgplc.com/" TargetMode="External"/><Relationship Id="rId5" Type="http://schemas.openxmlformats.org/officeDocument/2006/relationships/webSettings" Target="webSettings.xml"/><Relationship Id="rId15" Type="http://schemas.openxmlformats.org/officeDocument/2006/relationships/hyperlink" Target="https://www.ukhospitality.org.uk/" TargetMode="External"/><Relationship Id="rId10" Type="http://schemas.openxmlformats.org/officeDocument/2006/relationships/hyperlink" Target="https://www.hilton.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u14072895" TargetMode="External"/><Relationship Id="rId14" Type="http://schemas.openxmlformats.org/officeDocument/2006/relationships/hyperlink" Target="https://doi.org/10.1016/j.ijhm.2020.1023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54C2-2B21-4219-B4E3-077A563D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3577</Words>
  <Characters>20390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Catalina Bobe (2126723)</cp:lastModifiedBy>
  <cp:revision>2</cp:revision>
  <dcterms:created xsi:type="dcterms:W3CDTF">2025-02-09T18:48:00Z</dcterms:created>
  <dcterms:modified xsi:type="dcterms:W3CDTF">2025-02-09T18:48:00Z</dcterms:modified>
</cp:coreProperties>
</file>