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2CD9E" w14:textId="77777777" w:rsidR="00927248" w:rsidRPr="00927248" w:rsidRDefault="00927248" w:rsidP="00927248">
      <w:pPr>
        <w:spacing w:line="360" w:lineRule="auto"/>
        <w:jc w:val="both"/>
        <w:rPr>
          <w:rFonts w:ascii="Arial" w:hAnsi="Arial" w:cs="Arial"/>
          <w:b/>
          <w:sz w:val="24"/>
          <w:szCs w:val="24"/>
          <w:u w:val="single"/>
        </w:rPr>
      </w:pPr>
      <w:r w:rsidRPr="00927248">
        <w:rPr>
          <w:rFonts w:ascii="Arial" w:hAnsi="Arial" w:cs="Arial"/>
          <w:b/>
          <w:sz w:val="24"/>
          <w:szCs w:val="24"/>
          <w:u w:val="single"/>
        </w:rPr>
        <w:t>Comparison of Shangri-La Hotels and Premier Inn Hotel.</w:t>
      </w:r>
    </w:p>
    <w:p w14:paraId="2D170975" w14:textId="77777777" w:rsidR="00927248" w:rsidRPr="00927248" w:rsidRDefault="00927248" w:rsidP="00927248">
      <w:pPr>
        <w:spacing w:line="360" w:lineRule="auto"/>
        <w:jc w:val="both"/>
        <w:rPr>
          <w:rFonts w:ascii="Arial" w:hAnsi="Arial" w:cs="Arial"/>
          <w:b/>
          <w:sz w:val="24"/>
          <w:szCs w:val="24"/>
        </w:rPr>
      </w:pPr>
    </w:p>
    <w:p w14:paraId="67D285EC"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Name: Shunom Begum Qureshi </w:t>
      </w:r>
    </w:p>
    <w:p w14:paraId="1268A653"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Student Id: 2238178</w:t>
      </w:r>
    </w:p>
    <w:p w14:paraId="53C16DBB" w14:textId="77777777" w:rsidR="00927248" w:rsidRPr="00927248" w:rsidRDefault="00927248" w:rsidP="00927248">
      <w:pPr>
        <w:spacing w:line="360" w:lineRule="auto"/>
        <w:jc w:val="both"/>
        <w:rPr>
          <w:rFonts w:ascii="Arial" w:hAnsi="Arial" w:cs="Arial"/>
          <w:b/>
          <w:bCs/>
          <w:color w:val="000000"/>
          <w:kern w:val="0"/>
          <w:sz w:val="24"/>
          <w:szCs w:val="24"/>
        </w:rPr>
      </w:pPr>
      <w:r w:rsidRPr="00927248">
        <w:rPr>
          <w:rFonts w:ascii="Arial" w:hAnsi="Arial" w:cs="Arial"/>
          <w:b/>
          <w:sz w:val="24"/>
          <w:szCs w:val="24"/>
        </w:rPr>
        <w:t xml:space="preserve">Module Title: BMIH5007- </w:t>
      </w:r>
      <w:r w:rsidRPr="00927248">
        <w:rPr>
          <w:rFonts w:ascii="Arial" w:hAnsi="Arial" w:cs="Arial"/>
          <w:b/>
          <w:bCs/>
          <w:color w:val="000000"/>
          <w:kern w:val="0"/>
          <w:sz w:val="24"/>
          <w:szCs w:val="24"/>
        </w:rPr>
        <w:t>Financial Management for the Hotel Industry</w:t>
      </w:r>
    </w:p>
    <w:p w14:paraId="3E9B85E3"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Module Tutor Name: Tristan Hawkins </w:t>
      </w:r>
    </w:p>
    <w:p w14:paraId="6F6C1EF8" w14:textId="77777777" w:rsidR="00927248" w:rsidRPr="00927248" w:rsidRDefault="00927248" w:rsidP="00927248">
      <w:pPr>
        <w:spacing w:line="360" w:lineRule="auto"/>
        <w:rPr>
          <w:rFonts w:ascii="Arial" w:hAnsi="Arial" w:cs="Arial"/>
          <w:sz w:val="24"/>
          <w:szCs w:val="24"/>
        </w:rPr>
      </w:pPr>
    </w:p>
    <w:p w14:paraId="21ECF134" w14:textId="77777777" w:rsidR="00927248" w:rsidRPr="00927248" w:rsidRDefault="00927248" w:rsidP="00927248">
      <w:pPr>
        <w:spacing w:line="360" w:lineRule="auto"/>
        <w:rPr>
          <w:rFonts w:ascii="Arial" w:hAnsi="Arial" w:cs="Arial"/>
          <w:sz w:val="24"/>
          <w:szCs w:val="24"/>
        </w:rPr>
      </w:pPr>
      <w:r w:rsidRPr="00927248">
        <w:rPr>
          <w:rFonts w:ascii="Arial" w:hAnsi="Arial" w:cs="Arial"/>
          <w:sz w:val="24"/>
          <w:szCs w:val="24"/>
        </w:rPr>
        <w:br w:type="page"/>
      </w:r>
    </w:p>
    <w:p w14:paraId="19EE1AF4"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lastRenderedPageBreak/>
        <w:t xml:space="preserve">AI ACKNOWLEDGEMENT: </w:t>
      </w:r>
    </w:p>
    <w:p w14:paraId="5E8CCBEB"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A77E8EF" w14:textId="77777777" w:rsidR="00927248" w:rsidRPr="00927248" w:rsidRDefault="00927248" w:rsidP="00927248">
      <w:pPr>
        <w:pStyle w:val="TOCHeading"/>
        <w:spacing w:line="360" w:lineRule="auto"/>
        <w:rPr>
          <w:rFonts w:ascii="Arial" w:eastAsiaTheme="minorHAnsi" w:hAnsi="Arial" w:cs="Arial"/>
          <w:color w:val="auto"/>
          <w:sz w:val="24"/>
          <w:szCs w:val="24"/>
        </w:rPr>
      </w:pPr>
    </w:p>
    <w:p w14:paraId="45300E9D" w14:textId="77777777" w:rsidR="00927248" w:rsidRPr="00927248" w:rsidRDefault="00927248" w:rsidP="00927248">
      <w:pPr>
        <w:spacing w:line="360" w:lineRule="auto"/>
        <w:rPr>
          <w:rFonts w:ascii="Arial" w:hAnsi="Arial" w:cs="Arial"/>
          <w:sz w:val="24"/>
          <w:szCs w:val="24"/>
        </w:rPr>
      </w:pPr>
    </w:p>
    <w:p w14:paraId="5FAD6531" w14:textId="77777777" w:rsidR="00927248" w:rsidRPr="00927248" w:rsidRDefault="00927248" w:rsidP="00927248">
      <w:pPr>
        <w:spacing w:line="360" w:lineRule="auto"/>
        <w:rPr>
          <w:rFonts w:ascii="Arial" w:hAnsi="Arial" w:cs="Arial"/>
          <w:sz w:val="24"/>
          <w:szCs w:val="24"/>
        </w:rPr>
      </w:pPr>
    </w:p>
    <w:p w14:paraId="1A0FDF92" w14:textId="77777777" w:rsidR="00927248" w:rsidRPr="00927248" w:rsidRDefault="00927248" w:rsidP="00927248">
      <w:pPr>
        <w:spacing w:line="360" w:lineRule="auto"/>
        <w:rPr>
          <w:rFonts w:ascii="Arial" w:hAnsi="Arial" w:cs="Arial"/>
          <w:sz w:val="24"/>
          <w:szCs w:val="24"/>
        </w:rPr>
      </w:pPr>
    </w:p>
    <w:p w14:paraId="6E00A48D" w14:textId="77777777" w:rsidR="00927248" w:rsidRPr="00927248" w:rsidRDefault="00927248" w:rsidP="00927248">
      <w:pPr>
        <w:spacing w:line="360" w:lineRule="auto"/>
        <w:rPr>
          <w:rFonts w:ascii="Arial" w:hAnsi="Arial" w:cs="Arial"/>
          <w:sz w:val="24"/>
          <w:szCs w:val="24"/>
        </w:rPr>
      </w:pPr>
    </w:p>
    <w:p w14:paraId="29B59E20" w14:textId="77777777" w:rsidR="00927248" w:rsidRPr="00927248" w:rsidRDefault="00927248" w:rsidP="00927248">
      <w:pPr>
        <w:spacing w:line="360" w:lineRule="auto"/>
        <w:rPr>
          <w:rFonts w:ascii="Arial" w:hAnsi="Arial" w:cs="Arial"/>
          <w:sz w:val="24"/>
          <w:szCs w:val="24"/>
        </w:rPr>
      </w:pPr>
    </w:p>
    <w:p w14:paraId="377FF07E" w14:textId="77777777" w:rsidR="00927248" w:rsidRPr="00927248" w:rsidRDefault="00927248" w:rsidP="00927248">
      <w:pPr>
        <w:spacing w:line="360" w:lineRule="auto"/>
        <w:rPr>
          <w:rFonts w:ascii="Arial" w:hAnsi="Arial" w:cs="Arial"/>
          <w:sz w:val="24"/>
          <w:szCs w:val="24"/>
        </w:rPr>
      </w:pPr>
    </w:p>
    <w:p w14:paraId="4239D476" w14:textId="77777777" w:rsidR="00927248" w:rsidRPr="00927248" w:rsidRDefault="00927248" w:rsidP="00927248">
      <w:pPr>
        <w:spacing w:line="360" w:lineRule="auto"/>
        <w:rPr>
          <w:rFonts w:ascii="Arial" w:hAnsi="Arial" w:cs="Arial"/>
          <w:sz w:val="24"/>
          <w:szCs w:val="24"/>
        </w:rPr>
      </w:pPr>
    </w:p>
    <w:p w14:paraId="3F987FAB" w14:textId="77777777" w:rsidR="00927248" w:rsidRPr="00927248" w:rsidRDefault="00927248" w:rsidP="00927248">
      <w:pPr>
        <w:spacing w:line="360" w:lineRule="auto"/>
        <w:rPr>
          <w:rFonts w:ascii="Arial" w:hAnsi="Arial" w:cs="Arial"/>
          <w:sz w:val="24"/>
          <w:szCs w:val="24"/>
        </w:rPr>
      </w:pPr>
    </w:p>
    <w:p w14:paraId="5866A3ED" w14:textId="77777777" w:rsidR="00927248" w:rsidRPr="00927248" w:rsidRDefault="00927248" w:rsidP="00927248">
      <w:pPr>
        <w:spacing w:line="360" w:lineRule="auto"/>
        <w:rPr>
          <w:rFonts w:ascii="Arial" w:hAnsi="Arial" w:cs="Arial"/>
          <w:sz w:val="24"/>
          <w:szCs w:val="24"/>
        </w:rPr>
      </w:pPr>
    </w:p>
    <w:p w14:paraId="74ABAF02" w14:textId="77777777" w:rsidR="00927248" w:rsidRPr="00927248" w:rsidRDefault="00927248" w:rsidP="00927248">
      <w:pPr>
        <w:spacing w:line="360" w:lineRule="auto"/>
        <w:rPr>
          <w:rFonts w:ascii="Arial" w:hAnsi="Arial" w:cs="Arial"/>
          <w:sz w:val="24"/>
          <w:szCs w:val="24"/>
        </w:rPr>
      </w:pPr>
    </w:p>
    <w:p w14:paraId="7965DFDA" w14:textId="77777777" w:rsidR="00927248" w:rsidRPr="00927248" w:rsidRDefault="00927248" w:rsidP="00927248">
      <w:pPr>
        <w:spacing w:line="360" w:lineRule="auto"/>
        <w:rPr>
          <w:rFonts w:ascii="Arial" w:hAnsi="Arial" w:cs="Arial"/>
          <w:sz w:val="24"/>
          <w:szCs w:val="24"/>
        </w:rPr>
      </w:pPr>
    </w:p>
    <w:sdt>
      <w:sdtPr>
        <w:rPr>
          <w:rFonts w:ascii="Arial" w:hAnsi="Arial" w:cs="Arial"/>
          <w:noProof/>
          <w:kern w:val="0"/>
          <w:sz w:val="24"/>
          <w:szCs w:val="24"/>
          <w:lang w:val="en-US"/>
          <w14:ligatures w14:val="none"/>
        </w:rPr>
        <w:id w:val="1711067896"/>
        <w:docPartObj>
          <w:docPartGallery w:val="Table of Contents"/>
          <w:docPartUnique/>
        </w:docPartObj>
      </w:sdtPr>
      <w:sdtEndPr>
        <w:rPr>
          <w:b/>
          <w:bCs/>
        </w:rPr>
      </w:sdtEndPr>
      <w:sdtContent>
        <w:p w14:paraId="41AE3DF0" w14:textId="77777777" w:rsidR="00927248" w:rsidRDefault="00927248" w:rsidP="00927248">
          <w:pPr>
            <w:spacing w:line="360" w:lineRule="auto"/>
            <w:rPr>
              <w:rFonts w:ascii="Arial" w:hAnsi="Arial" w:cs="Arial"/>
              <w:noProof/>
              <w:kern w:val="0"/>
              <w:sz w:val="24"/>
              <w:szCs w:val="24"/>
              <w:lang w:val="en-US"/>
              <w14:ligatures w14:val="none"/>
            </w:rPr>
          </w:pPr>
        </w:p>
        <w:p w14:paraId="70E92442" w14:textId="77777777" w:rsidR="00927248" w:rsidRDefault="00927248" w:rsidP="00927248">
          <w:pPr>
            <w:spacing w:line="360" w:lineRule="auto"/>
            <w:rPr>
              <w:rFonts w:ascii="Arial" w:hAnsi="Arial" w:cs="Arial"/>
              <w:noProof/>
              <w:kern w:val="0"/>
              <w:sz w:val="24"/>
              <w:szCs w:val="24"/>
              <w:lang w:val="en-US"/>
              <w14:ligatures w14:val="none"/>
            </w:rPr>
          </w:pPr>
        </w:p>
        <w:p w14:paraId="78CA0674" w14:textId="77777777" w:rsidR="00927248" w:rsidRDefault="00927248" w:rsidP="00927248">
          <w:pPr>
            <w:spacing w:line="360" w:lineRule="auto"/>
            <w:rPr>
              <w:rFonts w:ascii="Arial" w:hAnsi="Arial" w:cs="Arial"/>
              <w:noProof/>
              <w:kern w:val="0"/>
              <w:sz w:val="24"/>
              <w:szCs w:val="24"/>
              <w:lang w:val="en-US"/>
              <w14:ligatures w14:val="none"/>
            </w:rPr>
          </w:pPr>
        </w:p>
        <w:p w14:paraId="7006E2EA" w14:textId="77777777" w:rsidR="00927248" w:rsidRDefault="00927248" w:rsidP="00927248">
          <w:pPr>
            <w:spacing w:line="360" w:lineRule="auto"/>
            <w:rPr>
              <w:rFonts w:ascii="Arial" w:hAnsi="Arial" w:cs="Arial"/>
              <w:noProof/>
              <w:kern w:val="0"/>
              <w:sz w:val="24"/>
              <w:szCs w:val="24"/>
              <w:lang w:val="en-US"/>
              <w14:ligatures w14:val="none"/>
            </w:rPr>
          </w:pPr>
        </w:p>
        <w:p w14:paraId="4652885D" w14:textId="77777777" w:rsidR="00927248" w:rsidRDefault="00927248" w:rsidP="00927248">
          <w:pPr>
            <w:spacing w:line="360" w:lineRule="auto"/>
            <w:rPr>
              <w:rFonts w:ascii="Arial" w:hAnsi="Arial" w:cs="Arial"/>
              <w:noProof/>
              <w:kern w:val="0"/>
              <w:sz w:val="24"/>
              <w:szCs w:val="24"/>
              <w:lang w:val="en-US"/>
              <w14:ligatures w14:val="none"/>
            </w:rPr>
          </w:pPr>
        </w:p>
        <w:p w14:paraId="0BE4AD8D" w14:textId="77777777" w:rsidR="00927248" w:rsidRDefault="00927248" w:rsidP="00927248">
          <w:pPr>
            <w:spacing w:line="360" w:lineRule="auto"/>
            <w:rPr>
              <w:rFonts w:ascii="Arial" w:hAnsi="Arial" w:cs="Arial"/>
              <w:noProof/>
              <w:kern w:val="0"/>
              <w:sz w:val="24"/>
              <w:szCs w:val="24"/>
              <w:lang w:val="en-US"/>
              <w14:ligatures w14:val="none"/>
            </w:rPr>
          </w:pPr>
        </w:p>
        <w:p w14:paraId="3720755E" w14:textId="77777777" w:rsidR="00927248" w:rsidRDefault="00927248" w:rsidP="00927248">
          <w:pPr>
            <w:spacing w:line="360" w:lineRule="auto"/>
            <w:rPr>
              <w:rFonts w:ascii="Arial" w:hAnsi="Arial" w:cs="Arial"/>
              <w:noProof/>
              <w:kern w:val="0"/>
              <w:sz w:val="24"/>
              <w:szCs w:val="24"/>
              <w:lang w:val="en-US"/>
              <w14:ligatures w14:val="none"/>
            </w:rPr>
          </w:pPr>
        </w:p>
        <w:p w14:paraId="7B4A22FD" w14:textId="77777777" w:rsidR="00927248" w:rsidRDefault="00927248" w:rsidP="00927248">
          <w:pPr>
            <w:spacing w:line="360" w:lineRule="auto"/>
            <w:rPr>
              <w:rFonts w:ascii="Arial" w:hAnsi="Arial" w:cs="Arial"/>
              <w:noProof/>
              <w:kern w:val="0"/>
              <w:sz w:val="24"/>
              <w:szCs w:val="24"/>
              <w:lang w:val="en-US"/>
              <w14:ligatures w14:val="none"/>
            </w:rPr>
          </w:pPr>
        </w:p>
        <w:p w14:paraId="54499F69" w14:textId="7343636C" w:rsidR="00927248" w:rsidRPr="00927248" w:rsidRDefault="00927248" w:rsidP="00927248">
          <w:pPr>
            <w:spacing w:line="360" w:lineRule="auto"/>
            <w:rPr>
              <w:rFonts w:ascii="Arial" w:hAnsi="Arial" w:cs="Arial"/>
              <w:sz w:val="24"/>
              <w:szCs w:val="24"/>
              <w:lang w:val="en-US"/>
            </w:rPr>
          </w:pPr>
          <w:r w:rsidRPr="00927248">
            <w:rPr>
              <w:rFonts w:ascii="Arial" w:hAnsi="Arial" w:cs="Arial"/>
              <w:sz w:val="24"/>
              <w:szCs w:val="24"/>
            </w:rPr>
            <w:lastRenderedPageBreak/>
            <w:t>Table of Contents</w:t>
          </w:r>
        </w:p>
        <w:p w14:paraId="27756AAB" w14:textId="77777777" w:rsidR="00927248" w:rsidRPr="00927248" w:rsidRDefault="00927248" w:rsidP="00927248">
          <w:pPr>
            <w:pStyle w:val="TOC1"/>
            <w:rPr>
              <w:rFonts w:eastAsiaTheme="minorEastAsia"/>
              <w:sz w:val="24"/>
              <w:szCs w:val="24"/>
              <w:lang w:val="en-GB" w:eastAsia="en-GB"/>
            </w:rPr>
          </w:pPr>
          <w:r w:rsidRPr="00927248">
            <w:rPr>
              <w:noProof w:val="0"/>
              <w:sz w:val="24"/>
              <w:szCs w:val="24"/>
            </w:rPr>
            <w:fldChar w:fldCharType="begin"/>
          </w:r>
          <w:r w:rsidRPr="00927248">
            <w:rPr>
              <w:sz w:val="24"/>
              <w:szCs w:val="24"/>
            </w:rPr>
            <w:instrText xml:space="preserve"> TOC \o "1-3" \h \z \u </w:instrText>
          </w:r>
          <w:r w:rsidRPr="00927248">
            <w:rPr>
              <w:noProof w:val="0"/>
              <w:sz w:val="24"/>
              <w:szCs w:val="24"/>
            </w:rPr>
            <w:fldChar w:fldCharType="separate"/>
          </w:r>
          <w:hyperlink w:anchor="_Toc179918935" w:history="1">
            <w:r w:rsidRPr="00927248">
              <w:rPr>
                <w:rStyle w:val="Hyperlink"/>
                <w:sz w:val="24"/>
                <w:szCs w:val="24"/>
              </w:rPr>
              <w:t>Introduction: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_Toc179918935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5E89EEB2" w14:textId="77777777" w:rsidR="00927248" w:rsidRPr="00927248" w:rsidRDefault="00927248" w:rsidP="00927248">
          <w:pPr>
            <w:pStyle w:val="TOC1"/>
            <w:rPr>
              <w:rFonts w:eastAsiaTheme="minorEastAsia"/>
              <w:sz w:val="24"/>
              <w:szCs w:val="24"/>
              <w:lang w:val="en-GB" w:eastAsia="en-GB"/>
            </w:rPr>
          </w:pPr>
          <w:hyperlink w:anchor="_Toc179918936" w:history="1">
            <w:r w:rsidRPr="00927248">
              <w:rPr>
                <w:rStyle w:val="Hyperlink"/>
                <w:sz w:val="24"/>
                <w:szCs w:val="24"/>
              </w:rPr>
              <w:t>Total Revenue</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_Toc179918936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6C9714ED" w14:textId="77777777" w:rsidR="00927248" w:rsidRPr="00927248" w:rsidRDefault="00927248" w:rsidP="00927248">
          <w:pPr>
            <w:pStyle w:val="TOC2"/>
            <w:rPr>
              <w:rFonts w:eastAsiaTheme="minorEastAsia"/>
              <w:sz w:val="24"/>
              <w:szCs w:val="24"/>
              <w:lang w:val="en-GB" w:eastAsia="en-GB"/>
            </w:rPr>
          </w:pPr>
          <w:hyperlink w:anchor="_Toc179918937"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_Toc179918937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7B0AC85F" w14:textId="77777777" w:rsidR="00927248" w:rsidRPr="00927248" w:rsidRDefault="00927248" w:rsidP="00927248">
          <w:pPr>
            <w:pStyle w:val="TOC2"/>
            <w:rPr>
              <w:rFonts w:eastAsiaTheme="minorEastAsia"/>
              <w:sz w:val="24"/>
              <w:szCs w:val="24"/>
              <w:lang w:val="en-GB" w:eastAsia="en-GB"/>
            </w:rPr>
          </w:pPr>
          <w:hyperlink w:anchor="_Toc179918938"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_Toc179918938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67B5E383" w14:textId="77777777" w:rsidR="00927248" w:rsidRPr="00927248" w:rsidRDefault="00927248" w:rsidP="00927248">
          <w:pPr>
            <w:pStyle w:val="TOC1"/>
            <w:rPr>
              <w:rFonts w:eastAsiaTheme="minorEastAsia"/>
              <w:sz w:val="24"/>
              <w:szCs w:val="24"/>
              <w:lang w:val="en-GB" w:eastAsia="en-GB"/>
            </w:rPr>
          </w:pPr>
          <w:hyperlink w:anchor="_Toc179918939" w:history="1">
            <w:r w:rsidRPr="00927248">
              <w:rPr>
                <w:rStyle w:val="Hyperlink"/>
                <w:sz w:val="24"/>
                <w:szCs w:val="24"/>
              </w:rPr>
              <w:t>Sources of revenue:</w:t>
            </w:r>
            <w:r w:rsidRPr="00927248">
              <w:rPr>
                <w:webHidden/>
                <w:sz w:val="24"/>
                <w:szCs w:val="24"/>
              </w:rPr>
              <w:tab/>
              <w:t>5</w:t>
            </w:r>
          </w:hyperlink>
        </w:p>
        <w:p w14:paraId="47E6144C" w14:textId="77777777" w:rsidR="00927248" w:rsidRPr="00927248" w:rsidRDefault="00927248" w:rsidP="00927248">
          <w:pPr>
            <w:pStyle w:val="TOC2"/>
            <w:rPr>
              <w:rFonts w:eastAsiaTheme="minorEastAsia"/>
              <w:sz w:val="24"/>
              <w:szCs w:val="24"/>
              <w:lang w:val="en-GB" w:eastAsia="en-GB"/>
            </w:rPr>
          </w:pPr>
          <w:hyperlink w:anchor="_Toc179918940"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_Toc179918940 \h </w:instrText>
            </w:r>
            <w:r w:rsidRPr="00927248">
              <w:rPr>
                <w:webHidden/>
                <w:sz w:val="24"/>
                <w:szCs w:val="24"/>
              </w:rPr>
            </w:r>
            <w:r w:rsidRPr="00927248">
              <w:rPr>
                <w:webHidden/>
                <w:sz w:val="24"/>
                <w:szCs w:val="24"/>
              </w:rPr>
              <w:fldChar w:fldCharType="separate"/>
            </w:r>
            <w:r w:rsidRPr="00927248">
              <w:rPr>
                <w:webHidden/>
                <w:sz w:val="24"/>
                <w:szCs w:val="24"/>
              </w:rPr>
              <w:t>5</w:t>
            </w:r>
            <w:r w:rsidRPr="00927248">
              <w:rPr>
                <w:webHidden/>
                <w:sz w:val="24"/>
                <w:szCs w:val="24"/>
              </w:rPr>
              <w:fldChar w:fldCharType="end"/>
            </w:r>
          </w:hyperlink>
        </w:p>
        <w:p w14:paraId="60A57D2D" w14:textId="77777777" w:rsidR="00927248" w:rsidRPr="00927248" w:rsidRDefault="00927248" w:rsidP="00927248">
          <w:pPr>
            <w:pStyle w:val="TOC2"/>
            <w:rPr>
              <w:rFonts w:eastAsiaTheme="minorEastAsia"/>
              <w:sz w:val="24"/>
              <w:szCs w:val="24"/>
              <w:lang w:val="en-GB" w:eastAsia="en-GB"/>
            </w:rPr>
          </w:pPr>
          <w:hyperlink w:anchor="_Toc179918941"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_Toc179918941 \h </w:instrText>
            </w:r>
            <w:r w:rsidRPr="00927248">
              <w:rPr>
                <w:webHidden/>
                <w:sz w:val="24"/>
                <w:szCs w:val="24"/>
              </w:rPr>
            </w:r>
            <w:r w:rsidRPr="00927248">
              <w:rPr>
                <w:webHidden/>
                <w:sz w:val="24"/>
                <w:szCs w:val="24"/>
              </w:rPr>
              <w:fldChar w:fldCharType="separate"/>
            </w:r>
            <w:r w:rsidRPr="00927248">
              <w:rPr>
                <w:webHidden/>
                <w:sz w:val="24"/>
                <w:szCs w:val="24"/>
              </w:rPr>
              <w:t>6</w:t>
            </w:r>
            <w:r w:rsidRPr="00927248">
              <w:rPr>
                <w:webHidden/>
                <w:sz w:val="24"/>
                <w:szCs w:val="24"/>
              </w:rPr>
              <w:fldChar w:fldCharType="end"/>
            </w:r>
          </w:hyperlink>
        </w:p>
        <w:p w14:paraId="47C011D2" w14:textId="77777777" w:rsidR="00927248" w:rsidRPr="00927248" w:rsidRDefault="00927248" w:rsidP="00927248">
          <w:pPr>
            <w:pStyle w:val="TOC1"/>
            <w:rPr>
              <w:rFonts w:eastAsiaTheme="minorEastAsia"/>
              <w:sz w:val="24"/>
              <w:szCs w:val="24"/>
              <w:lang w:val="en-GB" w:eastAsia="en-GB"/>
            </w:rPr>
          </w:pPr>
          <w:hyperlink w:anchor="_Toc179918942" w:history="1">
            <w:r w:rsidRPr="00927248">
              <w:rPr>
                <w:rStyle w:val="Hyperlink"/>
                <w:sz w:val="24"/>
                <w:szCs w:val="24"/>
              </w:rPr>
              <w:t>Factors of Revenue Growth &amp; Decline</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_Toc179918942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2E788367" w14:textId="77777777" w:rsidR="00927248" w:rsidRPr="00927248" w:rsidRDefault="00927248" w:rsidP="00927248">
          <w:pPr>
            <w:pStyle w:val="TOC2"/>
            <w:rPr>
              <w:rFonts w:eastAsiaTheme="minorEastAsia"/>
              <w:sz w:val="24"/>
              <w:szCs w:val="24"/>
              <w:lang w:val="en-GB" w:eastAsia="en-GB"/>
            </w:rPr>
          </w:pPr>
          <w:hyperlink w:anchor="_Toc179918943"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_Toc179918943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6055BF49"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4" w:history="1">
            <w:r w:rsidRPr="00927248">
              <w:rPr>
                <w:rStyle w:val="Hyperlink"/>
                <w:rFonts w:ascii="Arial" w:hAnsi="Arial" w:cs="Arial"/>
                <w:noProof/>
                <w:szCs w:val="24"/>
              </w:rPr>
              <w:t>Growth:</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_Toc179918944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7</w:t>
            </w:r>
            <w:r w:rsidRPr="00927248">
              <w:rPr>
                <w:rFonts w:ascii="Arial" w:hAnsi="Arial" w:cs="Arial"/>
                <w:noProof/>
                <w:webHidden/>
                <w:szCs w:val="24"/>
              </w:rPr>
              <w:fldChar w:fldCharType="end"/>
            </w:r>
          </w:hyperlink>
        </w:p>
        <w:p w14:paraId="54984E8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5" w:history="1">
            <w:r w:rsidRPr="00927248">
              <w:rPr>
                <w:rStyle w:val="Hyperlink"/>
                <w:rFonts w:ascii="Arial" w:hAnsi="Arial" w:cs="Arial"/>
                <w:noProof/>
                <w:szCs w:val="24"/>
              </w:rPr>
              <w:t>Decline:</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_Toc179918945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7</w:t>
            </w:r>
            <w:r w:rsidRPr="00927248">
              <w:rPr>
                <w:rFonts w:ascii="Arial" w:hAnsi="Arial" w:cs="Arial"/>
                <w:noProof/>
                <w:webHidden/>
                <w:szCs w:val="24"/>
              </w:rPr>
              <w:fldChar w:fldCharType="end"/>
            </w:r>
          </w:hyperlink>
        </w:p>
        <w:p w14:paraId="720A5ACD" w14:textId="77777777" w:rsidR="00927248" w:rsidRPr="00927248" w:rsidRDefault="00927248" w:rsidP="00927248">
          <w:pPr>
            <w:pStyle w:val="TOC2"/>
            <w:rPr>
              <w:rFonts w:eastAsiaTheme="minorEastAsia"/>
              <w:sz w:val="24"/>
              <w:szCs w:val="24"/>
              <w:lang w:val="en-GB" w:eastAsia="en-GB"/>
            </w:rPr>
          </w:pPr>
          <w:hyperlink w:anchor="_Toc179918946"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_Toc179918946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124A53A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7" w:history="1">
            <w:r w:rsidRPr="00927248">
              <w:rPr>
                <w:rStyle w:val="Hyperlink"/>
                <w:rFonts w:ascii="Arial" w:hAnsi="Arial" w:cs="Arial"/>
                <w:noProof/>
                <w:szCs w:val="24"/>
              </w:rPr>
              <w:t>Growth:</w:t>
            </w:r>
            <w:r w:rsidRPr="00927248">
              <w:rPr>
                <w:rFonts w:ascii="Arial" w:hAnsi="Arial" w:cs="Arial"/>
                <w:noProof/>
                <w:webHidden/>
                <w:szCs w:val="24"/>
              </w:rPr>
              <w:tab/>
              <w:t>8</w:t>
            </w:r>
          </w:hyperlink>
        </w:p>
        <w:p w14:paraId="4878C839"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8" w:history="1">
            <w:r w:rsidRPr="00927248">
              <w:rPr>
                <w:rStyle w:val="Hyperlink"/>
                <w:rFonts w:ascii="Arial" w:hAnsi="Arial" w:cs="Arial"/>
                <w:noProof/>
                <w:szCs w:val="24"/>
              </w:rPr>
              <w:t>Decline</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_Toc179918948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8</w:t>
            </w:r>
            <w:r w:rsidRPr="00927248">
              <w:rPr>
                <w:rFonts w:ascii="Arial" w:hAnsi="Arial" w:cs="Arial"/>
                <w:noProof/>
                <w:webHidden/>
                <w:szCs w:val="24"/>
              </w:rPr>
              <w:fldChar w:fldCharType="end"/>
            </w:r>
          </w:hyperlink>
        </w:p>
        <w:p w14:paraId="5CA60B45" w14:textId="77777777" w:rsidR="00927248" w:rsidRPr="00927248" w:rsidRDefault="00927248" w:rsidP="00927248">
          <w:pPr>
            <w:pStyle w:val="TOC1"/>
            <w:rPr>
              <w:rFonts w:eastAsiaTheme="minorEastAsia"/>
              <w:sz w:val="24"/>
              <w:szCs w:val="24"/>
              <w:lang w:val="en-GB" w:eastAsia="en-GB"/>
            </w:rPr>
          </w:pPr>
          <w:hyperlink w:anchor="_Toc179918949" w:history="1">
            <w:r w:rsidRPr="00927248">
              <w:rPr>
                <w:rStyle w:val="Hyperlink"/>
                <w:sz w:val="24"/>
                <w:szCs w:val="24"/>
              </w:rPr>
              <w:t>Market positioning</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_Toc179918949 \h </w:instrText>
            </w:r>
            <w:r w:rsidRPr="00927248">
              <w:rPr>
                <w:webHidden/>
                <w:sz w:val="24"/>
                <w:szCs w:val="24"/>
              </w:rPr>
            </w:r>
            <w:r w:rsidRPr="00927248">
              <w:rPr>
                <w:webHidden/>
                <w:sz w:val="24"/>
                <w:szCs w:val="24"/>
              </w:rPr>
              <w:fldChar w:fldCharType="separate"/>
            </w:r>
            <w:r w:rsidRPr="00927248">
              <w:rPr>
                <w:webHidden/>
                <w:sz w:val="24"/>
                <w:szCs w:val="24"/>
              </w:rPr>
              <w:t>8</w:t>
            </w:r>
            <w:r w:rsidRPr="00927248">
              <w:rPr>
                <w:webHidden/>
                <w:sz w:val="24"/>
                <w:szCs w:val="24"/>
              </w:rPr>
              <w:fldChar w:fldCharType="end"/>
            </w:r>
          </w:hyperlink>
        </w:p>
        <w:p w14:paraId="690B4ABA" w14:textId="77777777" w:rsidR="00927248" w:rsidRPr="00927248" w:rsidRDefault="00927248" w:rsidP="00927248">
          <w:pPr>
            <w:pStyle w:val="TOC2"/>
            <w:rPr>
              <w:rFonts w:eastAsiaTheme="minorEastAsia"/>
              <w:sz w:val="24"/>
              <w:szCs w:val="24"/>
              <w:lang w:val="en-GB" w:eastAsia="en-GB"/>
            </w:rPr>
          </w:pPr>
          <w:hyperlink w:anchor="_Toc179918950"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_Toc179918950 \h </w:instrText>
            </w:r>
            <w:r w:rsidRPr="00927248">
              <w:rPr>
                <w:webHidden/>
                <w:sz w:val="24"/>
                <w:szCs w:val="24"/>
              </w:rPr>
            </w:r>
            <w:r w:rsidRPr="00927248">
              <w:rPr>
                <w:webHidden/>
                <w:sz w:val="24"/>
                <w:szCs w:val="24"/>
              </w:rPr>
              <w:fldChar w:fldCharType="separate"/>
            </w:r>
            <w:r w:rsidRPr="00927248">
              <w:rPr>
                <w:webHidden/>
                <w:sz w:val="24"/>
                <w:szCs w:val="24"/>
              </w:rPr>
              <w:t>8</w:t>
            </w:r>
            <w:r w:rsidRPr="00927248">
              <w:rPr>
                <w:webHidden/>
                <w:sz w:val="24"/>
                <w:szCs w:val="24"/>
              </w:rPr>
              <w:fldChar w:fldCharType="end"/>
            </w:r>
          </w:hyperlink>
        </w:p>
        <w:p w14:paraId="713EBAA7" w14:textId="77777777" w:rsidR="00927248" w:rsidRPr="00927248" w:rsidRDefault="00927248" w:rsidP="00927248">
          <w:pPr>
            <w:pStyle w:val="TOC2"/>
            <w:rPr>
              <w:rFonts w:eastAsiaTheme="minorEastAsia"/>
              <w:sz w:val="24"/>
              <w:szCs w:val="24"/>
              <w:lang w:val="en-GB" w:eastAsia="en-GB"/>
            </w:rPr>
          </w:pPr>
          <w:hyperlink w:anchor="_Toc179918951"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_Toc179918951 \h </w:instrText>
            </w:r>
            <w:r w:rsidRPr="00927248">
              <w:rPr>
                <w:webHidden/>
                <w:sz w:val="24"/>
                <w:szCs w:val="24"/>
              </w:rPr>
            </w:r>
            <w:r w:rsidRPr="00927248">
              <w:rPr>
                <w:webHidden/>
                <w:sz w:val="24"/>
                <w:szCs w:val="24"/>
              </w:rPr>
              <w:fldChar w:fldCharType="separate"/>
            </w:r>
            <w:r w:rsidRPr="00927248">
              <w:rPr>
                <w:webHidden/>
                <w:sz w:val="24"/>
                <w:szCs w:val="24"/>
              </w:rPr>
              <w:t>9</w:t>
            </w:r>
            <w:r w:rsidRPr="00927248">
              <w:rPr>
                <w:webHidden/>
                <w:sz w:val="24"/>
                <w:szCs w:val="24"/>
              </w:rPr>
              <w:fldChar w:fldCharType="end"/>
            </w:r>
          </w:hyperlink>
        </w:p>
        <w:p w14:paraId="0E8B86E4" w14:textId="77777777" w:rsidR="00927248" w:rsidRPr="00927248" w:rsidRDefault="00927248" w:rsidP="00927248">
          <w:pPr>
            <w:pStyle w:val="TOC1"/>
            <w:rPr>
              <w:rFonts w:eastAsiaTheme="minorEastAsia"/>
              <w:sz w:val="24"/>
              <w:szCs w:val="24"/>
              <w:lang w:val="en-GB" w:eastAsia="en-GB"/>
            </w:rPr>
          </w:pPr>
          <w:hyperlink w:anchor="_Toc179918952" w:history="1">
            <w:r w:rsidRPr="00927248">
              <w:rPr>
                <w:rStyle w:val="Hyperlink"/>
                <w:sz w:val="24"/>
                <w:szCs w:val="24"/>
              </w:rPr>
              <w:t>Growth Potential: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_Toc179918952 \h </w:instrText>
            </w:r>
            <w:r w:rsidRPr="00927248">
              <w:rPr>
                <w:webHidden/>
                <w:sz w:val="24"/>
                <w:szCs w:val="24"/>
              </w:rPr>
            </w:r>
            <w:r w:rsidRPr="00927248">
              <w:rPr>
                <w:webHidden/>
                <w:sz w:val="24"/>
                <w:szCs w:val="24"/>
              </w:rPr>
              <w:fldChar w:fldCharType="separate"/>
            </w:r>
            <w:r w:rsidRPr="00927248">
              <w:rPr>
                <w:webHidden/>
                <w:sz w:val="24"/>
                <w:szCs w:val="24"/>
              </w:rPr>
              <w:t>10</w:t>
            </w:r>
            <w:r w:rsidRPr="00927248">
              <w:rPr>
                <w:webHidden/>
                <w:sz w:val="24"/>
                <w:szCs w:val="24"/>
              </w:rPr>
              <w:fldChar w:fldCharType="end"/>
            </w:r>
          </w:hyperlink>
        </w:p>
        <w:p w14:paraId="19C293CD" w14:textId="77777777" w:rsidR="00927248" w:rsidRPr="00927248" w:rsidRDefault="00927248" w:rsidP="00927248">
          <w:pPr>
            <w:pStyle w:val="TOC2"/>
            <w:rPr>
              <w:rFonts w:eastAsiaTheme="minorEastAsia"/>
              <w:sz w:val="24"/>
              <w:szCs w:val="24"/>
              <w:lang w:val="en-GB" w:eastAsia="en-GB"/>
            </w:rPr>
          </w:pPr>
          <w:hyperlink w:anchor="_Toc179918953" w:history="1">
            <w:r w:rsidRPr="00927248">
              <w:rPr>
                <w:rStyle w:val="Hyperlink"/>
                <w:sz w:val="24"/>
                <w:szCs w:val="24"/>
              </w:rPr>
              <w:t>Expansion strategies: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_Toc179918953 \h </w:instrText>
            </w:r>
            <w:r w:rsidRPr="00927248">
              <w:rPr>
                <w:webHidden/>
                <w:sz w:val="24"/>
                <w:szCs w:val="24"/>
              </w:rPr>
            </w:r>
            <w:r w:rsidRPr="00927248">
              <w:rPr>
                <w:webHidden/>
                <w:sz w:val="24"/>
                <w:szCs w:val="24"/>
              </w:rPr>
              <w:fldChar w:fldCharType="separate"/>
            </w:r>
            <w:r w:rsidRPr="00927248">
              <w:rPr>
                <w:webHidden/>
                <w:sz w:val="24"/>
                <w:szCs w:val="24"/>
              </w:rPr>
              <w:t>10</w:t>
            </w:r>
            <w:r w:rsidRPr="00927248">
              <w:rPr>
                <w:webHidden/>
                <w:sz w:val="24"/>
                <w:szCs w:val="24"/>
              </w:rPr>
              <w:fldChar w:fldCharType="end"/>
            </w:r>
          </w:hyperlink>
        </w:p>
        <w:p w14:paraId="58ACD113"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4" w:history="1">
            <w:r w:rsidRPr="00927248">
              <w:rPr>
                <w:rStyle w:val="Hyperlink"/>
                <w:rFonts w:ascii="Arial" w:hAnsi="Arial" w:cs="Arial"/>
                <w:noProof/>
                <w:szCs w:val="24"/>
              </w:rPr>
              <w:t>Shangri-La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_Toc179918954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10</w:t>
            </w:r>
            <w:r w:rsidRPr="00927248">
              <w:rPr>
                <w:rFonts w:ascii="Arial" w:hAnsi="Arial" w:cs="Arial"/>
                <w:noProof/>
                <w:webHidden/>
                <w:szCs w:val="24"/>
              </w:rPr>
              <w:fldChar w:fldCharType="end"/>
            </w:r>
          </w:hyperlink>
        </w:p>
        <w:p w14:paraId="78DDA92E"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5" w:history="1">
            <w:r w:rsidRPr="00927248">
              <w:rPr>
                <w:rStyle w:val="Hyperlink"/>
                <w:rFonts w:ascii="Arial" w:hAnsi="Arial" w:cs="Arial"/>
                <w:noProof/>
                <w:szCs w:val="24"/>
              </w:rPr>
              <w:t>Premier Inn Hotel:</w:t>
            </w:r>
            <w:r w:rsidRPr="00927248">
              <w:rPr>
                <w:rFonts w:ascii="Arial" w:hAnsi="Arial" w:cs="Arial"/>
                <w:noProof/>
                <w:webHidden/>
                <w:szCs w:val="24"/>
              </w:rPr>
              <w:tab/>
              <w:t>11</w:t>
            </w:r>
          </w:hyperlink>
        </w:p>
        <w:p w14:paraId="6AB03D66" w14:textId="77777777" w:rsidR="00927248" w:rsidRPr="00927248" w:rsidRDefault="00927248" w:rsidP="00927248">
          <w:pPr>
            <w:pStyle w:val="TOC2"/>
            <w:rPr>
              <w:rFonts w:eastAsiaTheme="minorEastAsia"/>
              <w:sz w:val="24"/>
              <w:szCs w:val="24"/>
              <w:lang w:val="en-GB" w:eastAsia="en-GB"/>
            </w:rPr>
          </w:pPr>
          <w:hyperlink w:anchor="_Toc179918956" w:history="1">
            <w:r w:rsidRPr="00927248">
              <w:rPr>
                <w:rStyle w:val="Hyperlink"/>
                <w:sz w:val="24"/>
                <w:szCs w:val="24"/>
              </w:rPr>
              <w:t>Market opportunities: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_Toc179918956 \h </w:instrText>
            </w:r>
            <w:r w:rsidRPr="00927248">
              <w:rPr>
                <w:webHidden/>
                <w:sz w:val="24"/>
                <w:szCs w:val="24"/>
              </w:rPr>
            </w:r>
            <w:r w:rsidRPr="00927248">
              <w:rPr>
                <w:webHidden/>
                <w:sz w:val="24"/>
                <w:szCs w:val="24"/>
              </w:rPr>
              <w:fldChar w:fldCharType="separate"/>
            </w:r>
            <w:r w:rsidRPr="00927248">
              <w:rPr>
                <w:webHidden/>
                <w:sz w:val="24"/>
                <w:szCs w:val="24"/>
              </w:rPr>
              <w:t>11</w:t>
            </w:r>
            <w:r w:rsidRPr="00927248">
              <w:rPr>
                <w:webHidden/>
                <w:sz w:val="24"/>
                <w:szCs w:val="24"/>
              </w:rPr>
              <w:fldChar w:fldCharType="end"/>
            </w:r>
          </w:hyperlink>
        </w:p>
        <w:p w14:paraId="06305D48"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7" w:history="1">
            <w:r w:rsidRPr="00927248">
              <w:rPr>
                <w:rStyle w:val="Hyperlink"/>
                <w:rFonts w:ascii="Arial" w:hAnsi="Arial" w:cs="Arial"/>
                <w:noProof/>
                <w:szCs w:val="24"/>
              </w:rPr>
              <w:t>Shangri-La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_Toc179918957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11</w:t>
            </w:r>
            <w:r w:rsidRPr="00927248">
              <w:rPr>
                <w:rFonts w:ascii="Arial" w:hAnsi="Arial" w:cs="Arial"/>
                <w:noProof/>
                <w:webHidden/>
                <w:szCs w:val="24"/>
              </w:rPr>
              <w:fldChar w:fldCharType="end"/>
            </w:r>
          </w:hyperlink>
        </w:p>
        <w:p w14:paraId="087743D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8" w:history="1">
            <w:r w:rsidRPr="00927248">
              <w:rPr>
                <w:rStyle w:val="Hyperlink"/>
                <w:rFonts w:ascii="Arial" w:hAnsi="Arial" w:cs="Arial"/>
                <w:noProof/>
                <w:szCs w:val="24"/>
              </w:rPr>
              <w:t>Premier Inn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_Toc179918958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11</w:t>
            </w:r>
            <w:r w:rsidRPr="00927248">
              <w:rPr>
                <w:rFonts w:ascii="Arial" w:hAnsi="Arial" w:cs="Arial"/>
                <w:noProof/>
                <w:webHidden/>
                <w:szCs w:val="24"/>
              </w:rPr>
              <w:fldChar w:fldCharType="end"/>
            </w:r>
          </w:hyperlink>
        </w:p>
        <w:p w14:paraId="62732B4F" w14:textId="77777777" w:rsidR="00927248" w:rsidRPr="00927248" w:rsidRDefault="00927248" w:rsidP="00927248">
          <w:pPr>
            <w:pStyle w:val="TOC1"/>
            <w:rPr>
              <w:rFonts w:eastAsiaTheme="minorEastAsia"/>
              <w:sz w:val="24"/>
              <w:szCs w:val="24"/>
              <w:lang w:val="en-GB" w:eastAsia="en-GB"/>
            </w:rPr>
          </w:pPr>
          <w:hyperlink w:anchor="_Toc179918959" w:history="1">
            <w:r w:rsidRPr="00927248">
              <w:rPr>
                <w:rStyle w:val="Hyperlink"/>
                <w:sz w:val="24"/>
                <w:szCs w:val="24"/>
              </w:rPr>
              <w:t>Potential Barriers: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_Toc179918959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77514E1D" w14:textId="77777777" w:rsidR="00927248" w:rsidRPr="00927248" w:rsidRDefault="00927248" w:rsidP="00927248">
          <w:pPr>
            <w:pStyle w:val="TOC2"/>
            <w:rPr>
              <w:rFonts w:eastAsiaTheme="minorEastAsia"/>
              <w:sz w:val="24"/>
              <w:szCs w:val="24"/>
              <w:lang w:val="en-GB" w:eastAsia="en-GB"/>
            </w:rPr>
          </w:pPr>
          <w:hyperlink w:anchor="_Toc179918960"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_Toc179918960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052E9544" w14:textId="77777777" w:rsidR="00927248" w:rsidRPr="00927248" w:rsidRDefault="00927248" w:rsidP="00927248">
          <w:pPr>
            <w:pStyle w:val="TOC2"/>
            <w:rPr>
              <w:rFonts w:eastAsiaTheme="minorEastAsia"/>
              <w:sz w:val="24"/>
              <w:szCs w:val="24"/>
              <w:lang w:val="en-GB" w:eastAsia="en-GB"/>
            </w:rPr>
          </w:pPr>
          <w:hyperlink w:anchor="_Toc179918961"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_Toc179918961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67210660" w14:textId="77777777" w:rsidR="00927248" w:rsidRPr="00927248" w:rsidRDefault="00927248" w:rsidP="00927248">
          <w:pPr>
            <w:pStyle w:val="TOC1"/>
            <w:rPr>
              <w:rFonts w:eastAsiaTheme="minorEastAsia"/>
              <w:sz w:val="24"/>
              <w:szCs w:val="24"/>
              <w:lang w:val="en-GB" w:eastAsia="en-GB"/>
            </w:rPr>
          </w:pPr>
          <w:hyperlink w:anchor="_Toc179918962" w:history="1">
            <w:r w:rsidRPr="00927248">
              <w:rPr>
                <w:rStyle w:val="Hyperlink"/>
                <w:sz w:val="24"/>
                <w:szCs w:val="24"/>
              </w:rPr>
              <w:t>Corporate Social Responsibility (CSR):</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_Toc179918962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78FE854F" w14:textId="77777777" w:rsidR="00927248" w:rsidRPr="00927248" w:rsidRDefault="00927248" w:rsidP="00927248">
          <w:pPr>
            <w:pStyle w:val="TOC2"/>
            <w:rPr>
              <w:rFonts w:eastAsiaTheme="minorEastAsia"/>
              <w:sz w:val="24"/>
              <w:szCs w:val="24"/>
              <w:lang w:val="en-GB" w:eastAsia="en-GB"/>
            </w:rPr>
          </w:pPr>
          <w:hyperlink w:anchor="_Toc179918963" w:history="1">
            <w:r w:rsidRPr="00927248">
              <w:rPr>
                <w:rStyle w:val="Hyperlink"/>
                <w:sz w:val="24"/>
                <w:szCs w:val="24"/>
              </w:rPr>
              <w:t>Premier Inn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_Toc179918963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574D323E" w14:textId="77777777" w:rsidR="00927248" w:rsidRPr="00927248" w:rsidRDefault="00927248" w:rsidP="00927248">
          <w:pPr>
            <w:pStyle w:val="TOC2"/>
            <w:rPr>
              <w:rFonts w:eastAsiaTheme="minorEastAsia"/>
              <w:sz w:val="24"/>
              <w:szCs w:val="24"/>
              <w:lang w:val="en-GB" w:eastAsia="en-GB"/>
            </w:rPr>
          </w:pPr>
          <w:hyperlink w:anchor="_Toc179918964"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_Toc179918964 \h </w:instrText>
            </w:r>
            <w:r w:rsidRPr="00927248">
              <w:rPr>
                <w:webHidden/>
                <w:sz w:val="24"/>
                <w:szCs w:val="24"/>
              </w:rPr>
            </w:r>
            <w:r w:rsidRPr="00927248">
              <w:rPr>
                <w:webHidden/>
                <w:sz w:val="24"/>
                <w:szCs w:val="24"/>
              </w:rPr>
              <w:fldChar w:fldCharType="separate"/>
            </w:r>
            <w:r w:rsidRPr="00927248">
              <w:rPr>
                <w:webHidden/>
                <w:sz w:val="24"/>
                <w:szCs w:val="24"/>
              </w:rPr>
              <w:t>13</w:t>
            </w:r>
            <w:r w:rsidRPr="00927248">
              <w:rPr>
                <w:webHidden/>
                <w:sz w:val="24"/>
                <w:szCs w:val="24"/>
              </w:rPr>
              <w:fldChar w:fldCharType="end"/>
            </w:r>
          </w:hyperlink>
        </w:p>
        <w:p w14:paraId="478D48D1" w14:textId="77777777" w:rsidR="00927248" w:rsidRPr="00927248" w:rsidRDefault="00927248" w:rsidP="00927248">
          <w:pPr>
            <w:pStyle w:val="TOC1"/>
            <w:rPr>
              <w:rFonts w:eastAsiaTheme="minorEastAsia"/>
              <w:sz w:val="24"/>
              <w:szCs w:val="24"/>
              <w:lang w:val="en-GB" w:eastAsia="en-GB"/>
            </w:rPr>
          </w:pPr>
          <w:hyperlink w:anchor="_Toc179918965" w:history="1">
            <w:r w:rsidRPr="00927248">
              <w:rPr>
                <w:rStyle w:val="Hyperlink"/>
                <w:sz w:val="24"/>
                <w:szCs w:val="24"/>
              </w:rPr>
              <w:t>Conclusion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_Toc179918965 \h </w:instrText>
            </w:r>
            <w:r w:rsidRPr="00927248">
              <w:rPr>
                <w:webHidden/>
                <w:sz w:val="24"/>
                <w:szCs w:val="24"/>
              </w:rPr>
            </w:r>
            <w:r w:rsidRPr="00927248">
              <w:rPr>
                <w:webHidden/>
                <w:sz w:val="24"/>
                <w:szCs w:val="24"/>
              </w:rPr>
              <w:fldChar w:fldCharType="separate"/>
            </w:r>
            <w:r w:rsidRPr="00927248">
              <w:rPr>
                <w:webHidden/>
                <w:sz w:val="24"/>
                <w:szCs w:val="24"/>
              </w:rPr>
              <w:t>13</w:t>
            </w:r>
            <w:r w:rsidRPr="00927248">
              <w:rPr>
                <w:webHidden/>
                <w:sz w:val="24"/>
                <w:szCs w:val="24"/>
              </w:rPr>
              <w:fldChar w:fldCharType="end"/>
            </w:r>
          </w:hyperlink>
        </w:p>
        <w:p w14:paraId="122F6108" w14:textId="77777777" w:rsidR="00927248" w:rsidRPr="00927248" w:rsidRDefault="00927248" w:rsidP="00927248">
          <w:pPr>
            <w:pStyle w:val="TOC1"/>
            <w:rPr>
              <w:b/>
              <w:bCs/>
              <w:sz w:val="24"/>
              <w:szCs w:val="24"/>
            </w:rPr>
          </w:pPr>
          <w:hyperlink w:anchor="_Toc179918966" w:history="1">
            <w:r w:rsidRPr="00927248">
              <w:rPr>
                <w:rStyle w:val="Hyperlink"/>
                <w:sz w:val="24"/>
                <w:szCs w:val="24"/>
              </w:rPr>
              <w:t>Recommendation:</w:t>
            </w:r>
            <w:r w:rsidRPr="00927248">
              <w:rPr>
                <w:webHidden/>
                <w:sz w:val="24"/>
                <w:szCs w:val="24"/>
              </w:rPr>
              <w:tab/>
              <w:t>14</w:t>
            </w:r>
          </w:hyperlink>
          <w:r w:rsidRPr="00927248">
            <w:rPr>
              <w:b/>
              <w:bCs/>
              <w:sz w:val="24"/>
              <w:szCs w:val="24"/>
            </w:rPr>
            <w:fldChar w:fldCharType="end"/>
          </w:r>
        </w:p>
      </w:sdtContent>
    </w:sdt>
    <w:p w14:paraId="3EAA20FC" w14:textId="77777777" w:rsidR="00927248" w:rsidRPr="00927248" w:rsidRDefault="00927248" w:rsidP="00927248">
      <w:pPr>
        <w:pStyle w:val="TOC1"/>
        <w:rPr>
          <w:rFonts w:eastAsiaTheme="minorEastAsia"/>
          <w:sz w:val="24"/>
          <w:szCs w:val="24"/>
          <w:lang w:val="en-GB" w:eastAsia="en-GB"/>
        </w:rPr>
      </w:pPr>
    </w:p>
    <w:p w14:paraId="6E5943C9" w14:textId="77777777" w:rsidR="00927248" w:rsidRDefault="00927248" w:rsidP="00927248">
      <w:pPr>
        <w:pStyle w:val="Heading1"/>
        <w:spacing w:line="360" w:lineRule="auto"/>
        <w:rPr>
          <w:rFonts w:ascii="Arial" w:hAnsi="Arial" w:cs="Arial"/>
          <w:b/>
          <w:color w:val="000000" w:themeColor="text1"/>
          <w:sz w:val="24"/>
          <w:szCs w:val="24"/>
        </w:rPr>
      </w:pPr>
      <w:bookmarkStart w:id="0" w:name="_Toc179918935"/>
    </w:p>
    <w:p w14:paraId="6400C741" w14:textId="77777777" w:rsidR="00927248" w:rsidRDefault="00927248" w:rsidP="00927248">
      <w:pPr>
        <w:pStyle w:val="Heading1"/>
        <w:spacing w:line="360" w:lineRule="auto"/>
        <w:rPr>
          <w:rFonts w:ascii="Arial" w:hAnsi="Arial" w:cs="Arial"/>
          <w:b/>
          <w:color w:val="000000" w:themeColor="text1"/>
          <w:sz w:val="24"/>
          <w:szCs w:val="24"/>
        </w:rPr>
      </w:pPr>
    </w:p>
    <w:p w14:paraId="5ECB3C39" w14:textId="77777777" w:rsidR="00927248" w:rsidRDefault="00927248" w:rsidP="00927248">
      <w:pPr>
        <w:pStyle w:val="Heading1"/>
        <w:spacing w:line="360" w:lineRule="auto"/>
        <w:rPr>
          <w:rFonts w:ascii="Arial" w:hAnsi="Arial" w:cs="Arial"/>
          <w:b/>
          <w:color w:val="000000" w:themeColor="text1"/>
          <w:sz w:val="24"/>
          <w:szCs w:val="24"/>
        </w:rPr>
      </w:pPr>
    </w:p>
    <w:p w14:paraId="5DCAE371" w14:textId="77777777" w:rsidR="00927248" w:rsidRDefault="00927248" w:rsidP="00927248">
      <w:pPr>
        <w:pStyle w:val="Heading1"/>
        <w:spacing w:line="360" w:lineRule="auto"/>
        <w:rPr>
          <w:rFonts w:ascii="Arial" w:hAnsi="Arial" w:cs="Arial"/>
          <w:b/>
          <w:color w:val="000000" w:themeColor="text1"/>
          <w:sz w:val="24"/>
          <w:szCs w:val="24"/>
        </w:rPr>
      </w:pPr>
    </w:p>
    <w:p w14:paraId="2C6E55AC" w14:textId="77777777" w:rsidR="00927248" w:rsidRDefault="00927248" w:rsidP="00927248">
      <w:pPr>
        <w:pStyle w:val="Heading1"/>
        <w:spacing w:line="360" w:lineRule="auto"/>
        <w:rPr>
          <w:rFonts w:ascii="Arial" w:hAnsi="Arial" w:cs="Arial"/>
          <w:b/>
          <w:color w:val="000000" w:themeColor="text1"/>
          <w:sz w:val="24"/>
          <w:szCs w:val="24"/>
        </w:rPr>
      </w:pPr>
    </w:p>
    <w:p w14:paraId="75406A76" w14:textId="77777777" w:rsidR="00927248" w:rsidRDefault="00927248" w:rsidP="00927248">
      <w:pPr>
        <w:pStyle w:val="Heading1"/>
        <w:spacing w:line="360" w:lineRule="auto"/>
        <w:rPr>
          <w:rFonts w:ascii="Arial" w:hAnsi="Arial" w:cs="Arial"/>
          <w:b/>
          <w:color w:val="000000" w:themeColor="text1"/>
          <w:sz w:val="24"/>
          <w:szCs w:val="24"/>
        </w:rPr>
      </w:pPr>
    </w:p>
    <w:p w14:paraId="350A680C" w14:textId="77777777" w:rsidR="00927248" w:rsidRDefault="00927248" w:rsidP="00927248">
      <w:pPr>
        <w:pStyle w:val="Heading1"/>
        <w:spacing w:line="360" w:lineRule="auto"/>
        <w:rPr>
          <w:rFonts w:ascii="Arial" w:hAnsi="Arial" w:cs="Arial"/>
          <w:b/>
          <w:color w:val="000000" w:themeColor="text1"/>
          <w:sz w:val="24"/>
          <w:szCs w:val="24"/>
        </w:rPr>
      </w:pPr>
    </w:p>
    <w:p w14:paraId="086E8729" w14:textId="77777777" w:rsidR="00927248" w:rsidRDefault="00927248" w:rsidP="00927248">
      <w:pPr>
        <w:pStyle w:val="Heading1"/>
        <w:spacing w:line="360" w:lineRule="auto"/>
        <w:rPr>
          <w:rFonts w:ascii="Arial" w:hAnsi="Arial" w:cs="Arial"/>
          <w:b/>
          <w:color w:val="000000" w:themeColor="text1"/>
          <w:sz w:val="24"/>
          <w:szCs w:val="24"/>
        </w:rPr>
      </w:pPr>
    </w:p>
    <w:p w14:paraId="2D515260" w14:textId="77777777" w:rsidR="00927248" w:rsidRDefault="00927248" w:rsidP="00927248">
      <w:pPr>
        <w:pStyle w:val="Heading1"/>
        <w:spacing w:line="360" w:lineRule="auto"/>
        <w:rPr>
          <w:rFonts w:ascii="Arial" w:hAnsi="Arial" w:cs="Arial"/>
          <w:b/>
          <w:color w:val="000000" w:themeColor="text1"/>
          <w:sz w:val="24"/>
          <w:szCs w:val="24"/>
        </w:rPr>
      </w:pPr>
    </w:p>
    <w:p w14:paraId="4B07EFC6" w14:textId="77777777" w:rsidR="00927248" w:rsidRDefault="00927248" w:rsidP="00927248">
      <w:pPr>
        <w:pStyle w:val="Heading1"/>
        <w:spacing w:line="360" w:lineRule="auto"/>
        <w:rPr>
          <w:rFonts w:ascii="Arial" w:hAnsi="Arial" w:cs="Arial"/>
          <w:b/>
          <w:color w:val="000000" w:themeColor="text1"/>
          <w:sz w:val="24"/>
          <w:szCs w:val="24"/>
        </w:rPr>
      </w:pPr>
    </w:p>
    <w:p w14:paraId="5F028F7F" w14:textId="77777777" w:rsidR="00927248" w:rsidRDefault="00927248" w:rsidP="00927248">
      <w:pPr>
        <w:pStyle w:val="Heading1"/>
        <w:spacing w:line="360" w:lineRule="auto"/>
        <w:rPr>
          <w:rFonts w:ascii="Arial" w:hAnsi="Arial" w:cs="Arial"/>
          <w:b/>
          <w:color w:val="000000" w:themeColor="text1"/>
          <w:sz w:val="24"/>
          <w:szCs w:val="24"/>
        </w:rPr>
      </w:pPr>
    </w:p>
    <w:p w14:paraId="088D9E3B" w14:textId="77777777" w:rsidR="00927248" w:rsidRPr="00927248" w:rsidRDefault="00927248" w:rsidP="00927248"/>
    <w:p w14:paraId="1FC03C6A" w14:textId="01692A59" w:rsidR="00927248" w:rsidRPr="00927248" w:rsidRDefault="00927248" w:rsidP="00927248">
      <w:pPr>
        <w:pStyle w:val="Heading1"/>
        <w:spacing w:line="360" w:lineRule="auto"/>
        <w:rPr>
          <w:rFonts w:ascii="Arial" w:hAnsi="Arial" w:cs="Arial"/>
          <w:b/>
          <w:color w:val="000000" w:themeColor="text1"/>
          <w:sz w:val="24"/>
          <w:szCs w:val="24"/>
        </w:rPr>
      </w:pPr>
      <w:r w:rsidRPr="00927248">
        <w:rPr>
          <w:rFonts w:ascii="Arial" w:hAnsi="Arial" w:cs="Arial"/>
          <w:b/>
          <w:color w:val="000000" w:themeColor="text1"/>
          <w:sz w:val="24"/>
          <w:szCs w:val="24"/>
        </w:rPr>
        <w:lastRenderedPageBreak/>
        <w:t>Introduction:</w:t>
      </w:r>
      <w:bookmarkEnd w:id="0"/>
    </w:p>
    <w:p w14:paraId="2CDA7252"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This paper will provide an in-depth analysis of the leading hospitality brands named, Shangri-La Hotels and Premier Inn Hotels. The report will highlight the uniqueness in market positioning, growth potential, and corporate social responsibility practices of both while exploring financial management techniques that help maintain their successes. The report will outline the critical analysis of the financial position of both hotels pre-COVID, during COVID and post-COVID and how it has affected its revenue in the market.</w:t>
      </w:r>
    </w:p>
    <w:p w14:paraId="53607606" w14:textId="77777777" w:rsidR="00927248" w:rsidRPr="00927248" w:rsidRDefault="00927248" w:rsidP="00927248">
      <w:pPr>
        <w:pStyle w:val="Heading1"/>
        <w:spacing w:line="360" w:lineRule="auto"/>
        <w:jc w:val="both"/>
        <w:rPr>
          <w:rFonts w:ascii="Arial" w:hAnsi="Arial" w:cs="Arial"/>
          <w:b/>
          <w:color w:val="000000" w:themeColor="text1"/>
          <w:sz w:val="24"/>
          <w:szCs w:val="24"/>
        </w:rPr>
      </w:pPr>
      <w:bookmarkStart w:id="1" w:name="_Toc179918936"/>
      <w:r w:rsidRPr="00927248">
        <w:rPr>
          <w:rFonts w:ascii="Arial" w:hAnsi="Arial" w:cs="Arial"/>
          <w:b/>
          <w:color w:val="000000" w:themeColor="text1"/>
          <w:sz w:val="24"/>
          <w:szCs w:val="24"/>
        </w:rPr>
        <w:t>Total Revenue</w:t>
      </w:r>
      <w:bookmarkEnd w:id="1"/>
    </w:p>
    <w:p w14:paraId="369CB3E6"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2" w:name="_Toc179918937"/>
      <w:r w:rsidRPr="00927248">
        <w:rPr>
          <w:rFonts w:ascii="Arial" w:eastAsia="Times New Roman" w:hAnsi="Arial" w:cs="Arial"/>
          <w:b/>
          <w:color w:val="000000" w:themeColor="text1"/>
          <w:sz w:val="24"/>
          <w:szCs w:val="24"/>
        </w:rPr>
        <w:t>Shangri-La Hotel</w:t>
      </w:r>
      <w:bookmarkEnd w:id="2"/>
    </w:p>
    <w:p w14:paraId="34AE51BA"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 xml:space="preserve">The total Revenue raised from sales in Hong Kong and other countries was </w:t>
      </w:r>
      <w:r w:rsidRPr="00927248">
        <w:rPr>
          <w:rFonts w:ascii="Arial" w:hAnsi="Arial" w:cs="Arial"/>
          <w:color w:val="5E514D"/>
          <w:sz w:val="24"/>
          <w:szCs w:val="24"/>
          <w:shd w:val="clear" w:color="auto" w:fill="FFFFFF"/>
        </w:rPr>
        <w:t xml:space="preserve">USD1.006 billion </w:t>
      </w:r>
      <w:r w:rsidRPr="00927248">
        <w:rPr>
          <w:rFonts w:ascii="Arial" w:hAnsi="Arial" w:cs="Arial"/>
          <w:sz w:val="24"/>
          <w:szCs w:val="24"/>
        </w:rPr>
        <w:t xml:space="preserve">(2023) and raised to </w:t>
      </w:r>
      <w:r w:rsidRPr="00927248">
        <w:rPr>
          <w:rFonts w:ascii="Arial" w:hAnsi="Arial" w:cs="Arial"/>
          <w:color w:val="5E514D"/>
          <w:sz w:val="24"/>
          <w:szCs w:val="24"/>
          <w:shd w:val="clear" w:color="auto" w:fill="FFFFFF"/>
        </w:rPr>
        <w:t xml:space="preserve">USD1.05 billion </w:t>
      </w:r>
      <w:r w:rsidRPr="00927248">
        <w:rPr>
          <w:rFonts w:ascii="Arial" w:hAnsi="Arial" w:cs="Arial"/>
          <w:sz w:val="24"/>
          <w:szCs w:val="24"/>
        </w:rPr>
        <w:t xml:space="preserve">by 2024, respectively. The Group is proactively increasing its footprint and deepening its portfolio to provide a more integrated guest experience. The Shangri-La Hotel opened a new mall in Fuzhou, China, in April. It also launched JEN Kunming by Shangri-La, the first test of having two brands under one building. The full launch of Shangri-La Kunming will take place in 2025. The report highlighted that Hong Kong and Chinese hotels mainly recovered the hotel business after the pandemic where the demand remained strong despite the restrictions of COVID-19 </w:t>
      </w:r>
      <w:sdt>
        <w:sdtPr>
          <w:rPr>
            <w:rFonts w:ascii="Arial" w:hAnsi="Arial" w:cs="Arial"/>
            <w:sz w:val="24"/>
            <w:szCs w:val="24"/>
          </w:rPr>
          <w:id w:val="-168058018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Sha241 \l 1033 </w:instrText>
          </w:r>
          <w:r w:rsidRPr="00927248">
            <w:rPr>
              <w:rFonts w:ascii="Arial" w:hAnsi="Arial" w:cs="Arial"/>
              <w:sz w:val="24"/>
              <w:szCs w:val="24"/>
            </w:rPr>
            <w:fldChar w:fldCharType="separate"/>
          </w:r>
          <w:r w:rsidRPr="00927248">
            <w:rPr>
              <w:rFonts w:ascii="Arial" w:hAnsi="Arial" w:cs="Arial"/>
              <w:noProof/>
              <w:sz w:val="24"/>
              <w:szCs w:val="24"/>
              <w:lang w:val="en-US"/>
            </w:rPr>
            <w:t>(Shangri-la Group, 2024)</w:t>
          </w:r>
          <w:r w:rsidRPr="00927248">
            <w:rPr>
              <w:rFonts w:ascii="Arial" w:hAnsi="Arial" w:cs="Arial"/>
              <w:sz w:val="24"/>
              <w:szCs w:val="24"/>
            </w:rPr>
            <w:fldChar w:fldCharType="end"/>
          </w:r>
        </w:sdtContent>
      </w:sdt>
      <w:r w:rsidRPr="00927248">
        <w:rPr>
          <w:rFonts w:ascii="Arial" w:hAnsi="Arial" w:cs="Arial"/>
          <w:sz w:val="24"/>
          <w:szCs w:val="24"/>
        </w:rPr>
        <w:t>.</w:t>
      </w:r>
    </w:p>
    <w:p w14:paraId="1E8217E0"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3" w:name="_Toc179918938"/>
      <w:r w:rsidRPr="00927248">
        <w:rPr>
          <w:rFonts w:ascii="Arial" w:eastAsia="Times New Roman" w:hAnsi="Arial" w:cs="Arial"/>
          <w:b/>
          <w:color w:val="000000" w:themeColor="text1"/>
          <w:sz w:val="24"/>
          <w:szCs w:val="24"/>
        </w:rPr>
        <w:t>Premier Inn Hotel</w:t>
      </w:r>
      <w:bookmarkEnd w:id="3"/>
    </w:p>
    <w:p w14:paraId="7FDAB4E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business of the Premier Inn is still expanding gradually and has shown good improvement over the years. Total revenue was further up by $£2,960m in 2022/2023, and the adjusted operating cash flow also rose to £787m due to the operating leverage inherent in the model</w:t>
      </w:r>
      <w:sdt>
        <w:sdtPr>
          <w:rPr>
            <w:rFonts w:ascii="Arial" w:hAnsi="Arial" w:cs="Arial"/>
            <w:sz w:val="24"/>
            <w:szCs w:val="24"/>
          </w:rPr>
          <w:id w:val="108483122"/>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 The brand has on in the same continued to build on its advantage across different countries, with a focused dedicated effort on increasing revenues, containing the cost while at the same time offering high-quality services to the guests</w:t>
      </w:r>
      <w:r w:rsidRPr="00927248">
        <w:rPr>
          <w:rFonts w:ascii="Arial" w:eastAsia="Times New Roman" w:hAnsi="Arial" w:cs="Arial"/>
          <w:sz w:val="24"/>
          <w:szCs w:val="24"/>
        </w:rPr>
        <w:t>.</w:t>
      </w:r>
    </w:p>
    <w:p w14:paraId="045AFB88" w14:textId="77777777" w:rsidR="00927248" w:rsidRPr="00927248" w:rsidRDefault="00927248" w:rsidP="00927248">
      <w:pPr>
        <w:pStyle w:val="Heading1"/>
        <w:spacing w:line="360" w:lineRule="auto"/>
        <w:rPr>
          <w:rFonts w:ascii="Arial" w:hAnsi="Arial" w:cs="Arial"/>
          <w:b/>
          <w:color w:val="000000" w:themeColor="text1"/>
          <w:sz w:val="24"/>
          <w:szCs w:val="24"/>
        </w:rPr>
      </w:pPr>
      <w:bookmarkStart w:id="4" w:name="_Toc179918939"/>
      <w:r w:rsidRPr="00927248">
        <w:rPr>
          <w:rFonts w:ascii="Arial" w:hAnsi="Arial" w:cs="Arial"/>
          <w:b/>
          <w:color w:val="000000" w:themeColor="text1"/>
          <w:sz w:val="24"/>
          <w:szCs w:val="24"/>
        </w:rPr>
        <w:lastRenderedPageBreak/>
        <w:t>Revenue</w:t>
      </w:r>
      <w:bookmarkEnd w:id="4"/>
      <w:r w:rsidRPr="00927248">
        <w:rPr>
          <w:rFonts w:ascii="Arial" w:hAnsi="Arial" w:cs="Arial"/>
          <w:b/>
          <w:color w:val="000000" w:themeColor="text1"/>
          <w:sz w:val="24"/>
          <w:szCs w:val="24"/>
        </w:rPr>
        <w:t xml:space="preserve"> Sources:</w:t>
      </w:r>
    </w:p>
    <w:p w14:paraId="31703C64" w14:textId="77777777" w:rsidR="00927248" w:rsidRPr="00927248" w:rsidRDefault="00927248" w:rsidP="00927248">
      <w:pPr>
        <w:spacing w:line="360" w:lineRule="auto"/>
        <w:rPr>
          <w:rFonts w:ascii="Arial" w:hAnsi="Arial" w:cs="Arial"/>
          <w:sz w:val="24"/>
          <w:szCs w:val="24"/>
        </w:rPr>
      </w:pPr>
      <w:r w:rsidRPr="00927248">
        <w:rPr>
          <w:rFonts w:ascii="Arial" w:hAnsi="Arial" w:cs="Arial"/>
          <w:noProof/>
          <w:sz w:val="24"/>
          <w:szCs w:val="24"/>
          <w:lang w:eastAsia="en-GB"/>
        </w:rPr>
        <w:drawing>
          <wp:inline distT="0" distB="0" distL="0" distR="0" wp14:anchorId="37185907" wp14:editId="3C1C2414">
            <wp:extent cx="5731510" cy="3371215"/>
            <wp:effectExtent l="0" t="0" r="2540" b="635"/>
            <wp:docPr id="2" name="Picture 2" descr="A graph with red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red and blue lines&#10;&#10;AI-generated content may be incorrect."/>
                    <pic:cNvPicPr/>
                  </pic:nvPicPr>
                  <pic:blipFill>
                    <a:blip r:embed="rId5"/>
                    <a:stretch>
                      <a:fillRect/>
                    </a:stretch>
                  </pic:blipFill>
                  <pic:spPr>
                    <a:xfrm>
                      <a:off x="0" y="0"/>
                      <a:ext cx="5731510" cy="3371215"/>
                    </a:xfrm>
                    <a:prstGeom prst="rect">
                      <a:avLst/>
                    </a:prstGeom>
                  </pic:spPr>
                </pic:pic>
              </a:graphicData>
            </a:graphic>
          </wp:inline>
        </w:drawing>
      </w:r>
    </w:p>
    <w:p w14:paraId="39C993B5" w14:textId="77777777" w:rsidR="00927248" w:rsidRPr="00927248" w:rsidRDefault="00927248" w:rsidP="00927248">
      <w:pPr>
        <w:spacing w:line="360" w:lineRule="auto"/>
        <w:jc w:val="center"/>
        <w:rPr>
          <w:rFonts w:ascii="Arial" w:hAnsi="Arial" w:cs="Arial"/>
          <w:sz w:val="24"/>
          <w:szCs w:val="24"/>
        </w:rPr>
      </w:pPr>
      <w:r w:rsidRPr="00927248">
        <w:rPr>
          <w:rFonts w:ascii="Arial" w:hAnsi="Arial" w:cs="Arial"/>
          <w:sz w:val="24"/>
          <w:szCs w:val="24"/>
        </w:rPr>
        <w:t>Revenue Sources (Source created by user)</w:t>
      </w:r>
    </w:p>
    <w:p w14:paraId="05345642" w14:textId="77777777" w:rsidR="00927248" w:rsidRPr="00927248" w:rsidRDefault="00927248" w:rsidP="00927248">
      <w:pPr>
        <w:pStyle w:val="Heading2"/>
        <w:spacing w:line="360" w:lineRule="auto"/>
        <w:rPr>
          <w:rFonts w:ascii="Arial" w:eastAsia="Times New Roman" w:hAnsi="Arial" w:cs="Arial"/>
          <w:b/>
          <w:color w:val="000000" w:themeColor="text1"/>
          <w:sz w:val="24"/>
          <w:szCs w:val="24"/>
        </w:rPr>
      </w:pPr>
      <w:bookmarkStart w:id="5" w:name="_Toc179918940"/>
      <w:r w:rsidRPr="00927248">
        <w:rPr>
          <w:rFonts w:ascii="Arial" w:eastAsia="Times New Roman" w:hAnsi="Arial" w:cs="Arial"/>
          <w:b/>
          <w:color w:val="000000" w:themeColor="text1"/>
          <w:sz w:val="24"/>
          <w:szCs w:val="24"/>
        </w:rPr>
        <w:t>Shangri-La Hotel</w:t>
      </w:r>
      <w:bookmarkEnd w:id="5"/>
    </w:p>
    <w:p w14:paraId="43DDCABD"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Shangri-La Inn's sources of income stem from premium room pricing, luxury services, and high-spending international clients. Total revenue in 2023 was significantly high at 2,141.8 USD million compared to the 1,462.1 USD million recorded in 2022. This is mainly due to increased occupancy rates and higher room rates. Strong Food and Beverage offerings for sure-these services attract a high-end clientele who will pay more for the luxury experience</w:t>
      </w:r>
      <w:sdt>
        <w:sdtPr>
          <w:rPr>
            <w:rFonts w:ascii="Arial" w:hAnsi="Arial" w:cs="Arial"/>
            <w:sz w:val="24"/>
            <w:szCs w:val="24"/>
          </w:rPr>
          <w:id w:val="-31295498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2023)</w:t>
          </w:r>
          <w:r w:rsidRPr="00927248">
            <w:rPr>
              <w:rFonts w:ascii="Arial" w:hAnsi="Arial" w:cs="Arial"/>
              <w:sz w:val="24"/>
              <w:szCs w:val="24"/>
            </w:rPr>
            <w:fldChar w:fldCharType="end"/>
          </w:r>
        </w:sdtContent>
      </w:sdt>
      <w:r w:rsidRPr="00927248">
        <w:rPr>
          <w:rFonts w:ascii="Arial" w:hAnsi="Arial" w:cs="Arial"/>
          <w:sz w:val="24"/>
          <w:szCs w:val="24"/>
        </w:rPr>
        <w:t xml:space="preserve">. </w:t>
      </w:r>
    </w:p>
    <w:p w14:paraId="2EB7874F"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b/>
          <w:sz w:val="24"/>
          <w:szCs w:val="24"/>
        </w:rPr>
        <w:t>Operational Profit:</w:t>
      </w:r>
      <w:r w:rsidRPr="00927248">
        <w:rPr>
          <w:rFonts w:ascii="Arial" w:hAnsi="Arial" w:cs="Arial"/>
          <w:sz w:val="24"/>
          <w:szCs w:val="24"/>
        </w:rPr>
        <w:t xml:space="preserve"> In 2018, there was a rise in consolidated revenue of 15.0% to USD 2,517.9 million; EBITDA grew 18.4% to USD 940.9 million; operating income attributable to owners (pretax before non-operating items) surged to USD 197.3 million, driven by strong cash generation and the lowering of pre-opening costs</w:t>
      </w:r>
      <w:sdt>
        <w:sdtPr>
          <w:rPr>
            <w:rFonts w:ascii="Arial" w:hAnsi="Arial" w:cs="Arial"/>
            <w:sz w:val="24"/>
            <w:szCs w:val="24"/>
          </w:rPr>
          <w:id w:val="164315742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Sha18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2018)</w:t>
          </w:r>
          <w:r w:rsidRPr="00927248">
            <w:rPr>
              <w:rFonts w:ascii="Arial" w:hAnsi="Arial" w:cs="Arial"/>
              <w:sz w:val="24"/>
              <w:szCs w:val="24"/>
            </w:rPr>
            <w:fldChar w:fldCharType="end"/>
          </w:r>
        </w:sdtContent>
      </w:sdt>
      <w:r w:rsidRPr="00927248">
        <w:rPr>
          <w:rFonts w:ascii="Arial" w:hAnsi="Arial" w:cs="Arial"/>
          <w:sz w:val="24"/>
          <w:szCs w:val="24"/>
        </w:rPr>
        <w:t>.</w:t>
      </w:r>
    </w:p>
    <w:p w14:paraId="51CEA296"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However, due to the COVID-19 pandemic, the business suffered a loss in 2022 of USD 161.6 million</w:t>
      </w:r>
      <w:sdt>
        <w:sdtPr>
          <w:rPr>
            <w:rFonts w:ascii="Arial" w:hAnsi="Arial" w:cs="Arial"/>
            <w:sz w:val="24"/>
            <w:szCs w:val="24"/>
          </w:rPr>
          <w:id w:val="-2108493860"/>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2023)</w:t>
          </w:r>
          <w:r w:rsidRPr="00927248">
            <w:rPr>
              <w:rFonts w:ascii="Arial" w:hAnsi="Arial" w:cs="Arial"/>
              <w:sz w:val="24"/>
              <w:szCs w:val="24"/>
            </w:rPr>
            <w:fldChar w:fldCharType="end"/>
          </w:r>
        </w:sdtContent>
      </w:sdt>
      <w:r w:rsidRPr="00927248">
        <w:rPr>
          <w:rFonts w:ascii="Arial" w:hAnsi="Arial" w:cs="Arial"/>
          <w:sz w:val="24"/>
          <w:szCs w:val="24"/>
        </w:rPr>
        <w:t xml:space="preserve">. In 2023, much recovery came with the operating profit again rounded at USD 129.0 million lending an improvement of USD 290.6 </w:t>
      </w:r>
      <w:r w:rsidRPr="00927248">
        <w:rPr>
          <w:rFonts w:ascii="Arial" w:hAnsi="Arial" w:cs="Arial"/>
          <w:sz w:val="24"/>
          <w:szCs w:val="24"/>
        </w:rPr>
        <w:lastRenderedPageBreak/>
        <w:t xml:space="preserve">million. This success came after a long hiatus with </w:t>
      </w:r>
      <w:proofErr w:type="spellStart"/>
      <w:r w:rsidRPr="00927248">
        <w:rPr>
          <w:rFonts w:ascii="Arial" w:hAnsi="Arial" w:cs="Arial"/>
          <w:sz w:val="24"/>
          <w:szCs w:val="24"/>
        </w:rPr>
        <w:t>hotelaries</w:t>
      </w:r>
      <w:proofErr w:type="spellEnd"/>
      <w:r w:rsidRPr="00927248">
        <w:rPr>
          <w:rFonts w:ascii="Arial" w:hAnsi="Arial" w:cs="Arial"/>
          <w:sz w:val="24"/>
          <w:szCs w:val="24"/>
        </w:rPr>
        <w:t xml:space="preserve"> making a comeback as the industry recovered from pandemic challenges and travel demand picked up, leading to improved efficiency in operations. The Group showed commendable resilience, driving profitability with cost discipline and gradual expansion</w:t>
      </w:r>
      <w:sdt>
        <w:sdtPr>
          <w:rPr>
            <w:rFonts w:ascii="Arial" w:hAnsi="Arial" w:cs="Arial"/>
            <w:sz w:val="24"/>
            <w:szCs w:val="24"/>
          </w:rPr>
          <w:id w:val="102066575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CITATION Sha242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(Bamboo, 2024)</w:t>
          </w:r>
          <w:r w:rsidRPr="00927248">
            <w:rPr>
              <w:rFonts w:ascii="Arial" w:hAnsi="Arial" w:cs="Arial"/>
              <w:sz w:val="24"/>
              <w:szCs w:val="24"/>
            </w:rPr>
            <w:fldChar w:fldCharType="end"/>
          </w:r>
        </w:sdtContent>
      </w:sdt>
      <w:r w:rsidRPr="00927248">
        <w:rPr>
          <w:rFonts w:ascii="Arial" w:hAnsi="Arial" w:cs="Arial"/>
          <w:sz w:val="24"/>
          <w:szCs w:val="24"/>
        </w:rPr>
        <w:t>.</w:t>
      </w:r>
    </w:p>
    <w:p w14:paraId="7F4039DE" w14:textId="77777777" w:rsidR="00927248" w:rsidRPr="00927248" w:rsidRDefault="00927248" w:rsidP="00927248">
      <w:pPr>
        <w:pStyle w:val="Heading2"/>
        <w:spacing w:line="360" w:lineRule="auto"/>
        <w:jc w:val="both"/>
        <w:rPr>
          <w:rFonts w:ascii="Arial" w:eastAsia="Times New Roman" w:hAnsi="Arial" w:cs="Arial"/>
          <w:b/>
          <w:sz w:val="24"/>
          <w:szCs w:val="24"/>
        </w:rPr>
      </w:pPr>
      <w:bookmarkStart w:id="6" w:name="_Toc179918941"/>
      <w:r w:rsidRPr="00927248">
        <w:rPr>
          <w:rFonts w:ascii="Arial" w:eastAsia="Times New Roman" w:hAnsi="Arial" w:cs="Arial"/>
          <w:b/>
          <w:color w:val="000000" w:themeColor="text1"/>
          <w:sz w:val="24"/>
          <w:szCs w:val="24"/>
        </w:rPr>
        <w:t>Premier Inn Hotel:</w:t>
      </w:r>
      <w:bookmarkEnd w:id="6"/>
    </w:p>
    <w:p w14:paraId="5DF8F0A2"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Premier Inn, a leading UK hotel chain, generates revenue from several key sources. </w:t>
      </w:r>
    </w:p>
    <w:p w14:paraId="323461C7" w14:textId="77777777" w:rsidR="00927248" w:rsidRPr="00927248" w:rsidRDefault="00927248" w:rsidP="00927248">
      <w:pPr>
        <w:spacing w:line="360" w:lineRule="auto"/>
        <w:jc w:val="both"/>
        <w:rPr>
          <w:rFonts w:ascii="Arial" w:hAnsi="Arial" w:cs="Arial"/>
          <w:sz w:val="24"/>
          <w:szCs w:val="24"/>
        </w:rPr>
      </w:pPr>
      <w:r w:rsidRPr="00927248">
        <w:rPr>
          <w:rStyle w:val="Strong"/>
          <w:rFonts w:ascii="Arial" w:hAnsi="Arial" w:cs="Arial"/>
          <w:sz w:val="24"/>
          <w:szCs w:val="24"/>
        </w:rPr>
        <w:t>Room bookings</w:t>
      </w:r>
      <w:r w:rsidRPr="00927248">
        <w:rPr>
          <w:rFonts w:ascii="Arial" w:hAnsi="Arial" w:cs="Arial"/>
          <w:sz w:val="24"/>
          <w:szCs w:val="24"/>
        </w:rPr>
        <w:t xml:space="preserve"> form the core of its income, driven by its widespread presence and strategic pricing. The number of rooms booked in the year 2023 went up to 162m</w:t>
      </w:r>
      <w:sdt>
        <w:sdtPr>
          <w:rPr>
            <w:rFonts w:ascii="Arial" w:hAnsi="Arial" w:cs="Arial"/>
            <w:sz w:val="24"/>
            <w:szCs w:val="24"/>
          </w:rPr>
          <w:id w:val="-1422944388"/>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 xml:space="preserve"> in the UK Market as compared to the bookings of 500,000 rooms in 2018 </w:t>
      </w:r>
      <w:sdt>
        <w:sdtPr>
          <w:rPr>
            <w:rFonts w:ascii="Arial" w:hAnsi="Arial" w:cs="Arial"/>
            <w:sz w:val="24"/>
            <w:szCs w:val="24"/>
          </w:rPr>
          <w:id w:val="2134207207"/>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Whi18 \l 1033 </w:instrText>
          </w:r>
          <w:r w:rsidRPr="00927248">
            <w:rPr>
              <w:rFonts w:ascii="Arial" w:hAnsi="Arial" w:cs="Arial"/>
              <w:sz w:val="24"/>
              <w:szCs w:val="24"/>
            </w:rPr>
            <w:fldChar w:fldCharType="separate"/>
          </w:r>
          <w:r w:rsidRPr="00927248">
            <w:rPr>
              <w:rFonts w:ascii="Arial" w:hAnsi="Arial" w:cs="Arial"/>
              <w:noProof/>
              <w:sz w:val="24"/>
              <w:szCs w:val="24"/>
              <w:lang w:val="en-US"/>
            </w:rPr>
            <w:t>(Whitbread, 2018)</w:t>
          </w:r>
          <w:r w:rsidRPr="00927248">
            <w:rPr>
              <w:rFonts w:ascii="Arial" w:hAnsi="Arial" w:cs="Arial"/>
              <w:sz w:val="24"/>
              <w:szCs w:val="24"/>
            </w:rPr>
            <w:fldChar w:fldCharType="end"/>
          </w:r>
        </w:sdtContent>
      </w:sdt>
      <w:r w:rsidRPr="00927248">
        <w:rPr>
          <w:rFonts w:ascii="Arial" w:hAnsi="Arial" w:cs="Arial"/>
          <w:sz w:val="24"/>
          <w:szCs w:val="24"/>
        </w:rPr>
        <w:t xml:space="preserve"> which was a huge success likely boosting the room revenue. Additionally, </w:t>
      </w:r>
      <w:r w:rsidRPr="00927248">
        <w:rPr>
          <w:rStyle w:val="Strong"/>
          <w:rFonts w:ascii="Arial" w:hAnsi="Arial" w:cs="Arial"/>
          <w:sz w:val="24"/>
          <w:szCs w:val="24"/>
        </w:rPr>
        <w:t>ancillary services</w:t>
      </w:r>
      <w:r w:rsidRPr="00927248">
        <w:rPr>
          <w:rFonts w:ascii="Arial" w:hAnsi="Arial" w:cs="Arial"/>
          <w:sz w:val="24"/>
          <w:szCs w:val="24"/>
        </w:rPr>
        <w:t xml:space="preserve"> like in-hotel dining and paid Wi-Fi contribute, as these add-ons enhance the guest experience and provide extra income streams. Premier Inn also capitalises on </w:t>
      </w:r>
      <w:r w:rsidRPr="00927248">
        <w:rPr>
          <w:rStyle w:val="Strong"/>
          <w:rFonts w:ascii="Arial" w:hAnsi="Arial" w:cs="Arial"/>
          <w:sz w:val="24"/>
          <w:szCs w:val="24"/>
        </w:rPr>
        <w:t>longer stays</w:t>
      </w:r>
      <w:r w:rsidRPr="00927248">
        <w:rPr>
          <w:rFonts w:ascii="Arial" w:hAnsi="Arial" w:cs="Arial"/>
          <w:sz w:val="24"/>
          <w:szCs w:val="24"/>
        </w:rPr>
        <w:t xml:space="preserve"> and </w:t>
      </w:r>
      <w:r w:rsidRPr="00927248">
        <w:rPr>
          <w:rStyle w:val="Strong"/>
          <w:rFonts w:ascii="Arial" w:hAnsi="Arial" w:cs="Arial"/>
          <w:sz w:val="24"/>
          <w:szCs w:val="24"/>
        </w:rPr>
        <w:t>business travellers</w:t>
      </w:r>
      <w:r w:rsidRPr="00927248">
        <w:rPr>
          <w:rFonts w:ascii="Arial" w:hAnsi="Arial" w:cs="Arial"/>
          <w:sz w:val="24"/>
          <w:szCs w:val="24"/>
        </w:rPr>
        <w:t xml:space="preserve">, offering tailored packages. The company's increasing </w:t>
      </w:r>
      <w:r w:rsidRPr="00927248">
        <w:rPr>
          <w:rStyle w:val="Strong"/>
          <w:rFonts w:ascii="Arial" w:hAnsi="Arial" w:cs="Arial"/>
          <w:sz w:val="24"/>
          <w:szCs w:val="24"/>
        </w:rPr>
        <w:t>market share</w:t>
      </w:r>
      <w:r w:rsidRPr="00927248">
        <w:rPr>
          <w:rFonts w:ascii="Arial" w:hAnsi="Arial" w:cs="Arial"/>
          <w:sz w:val="24"/>
          <w:szCs w:val="24"/>
        </w:rPr>
        <w:t xml:space="preserve"> (9% in 2018 to 12% in 2023) indicates growing brand loyalty, allowing it to optimise pricing and enhance profit margins despite external pressures like inflation or rising operational costs</w:t>
      </w:r>
      <w:sdt>
        <w:sdtPr>
          <w:rPr>
            <w:rFonts w:ascii="Arial" w:hAnsi="Arial" w:cs="Arial"/>
            <w:sz w:val="24"/>
            <w:szCs w:val="24"/>
          </w:rPr>
          <w:id w:val="134385822"/>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w:t>
      </w:r>
    </w:p>
    <w:p w14:paraId="1E97CA7D"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Operational Cost:</w:t>
      </w:r>
    </w:p>
    <w:p w14:paraId="403FE3EB"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The cost for the year has been £109m, which includes £107m non-cash net impairment charge for the year 2022 and £27m of expenditure on the Group’s strategic IT programmes</w:t>
      </w:r>
      <w:sdt>
        <w:sdtPr>
          <w:rPr>
            <w:rFonts w:ascii="Arial" w:hAnsi="Arial" w:cs="Arial"/>
            <w:sz w:val="24"/>
            <w:szCs w:val="24"/>
          </w:rPr>
          <w:id w:val="42977703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Whi22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2022)</w:t>
          </w:r>
          <w:r w:rsidRPr="00927248">
            <w:rPr>
              <w:rFonts w:ascii="Arial" w:hAnsi="Arial" w:cs="Arial"/>
              <w:sz w:val="24"/>
              <w:szCs w:val="24"/>
            </w:rPr>
            <w:fldChar w:fldCharType="end"/>
          </w:r>
        </w:sdtContent>
      </w:sdt>
      <w:r w:rsidRPr="00927248">
        <w:rPr>
          <w:rFonts w:ascii="Arial" w:hAnsi="Arial" w:cs="Arial"/>
          <w:sz w:val="24"/>
          <w:szCs w:val="24"/>
        </w:rPr>
        <w:t xml:space="preserve">. This </w:t>
      </w:r>
      <w:proofErr w:type="gramStart"/>
      <w:r w:rsidRPr="00927248">
        <w:rPr>
          <w:rFonts w:ascii="Arial" w:hAnsi="Arial" w:cs="Arial"/>
          <w:sz w:val="24"/>
          <w:szCs w:val="24"/>
        </w:rPr>
        <w:t>is in contrast to</w:t>
      </w:r>
      <w:proofErr w:type="gramEnd"/>
      <w:r w:rsidRPr="00927248">
        <w:rPr>
          <w:rFonts w:ascii="Arial" w:hAnsi="Arial" w:cs="Arial"/>
          <w:sz w:val="24"/>
          <w:szCs w:val="24"/>
        </w:rPr>
        <w:t xml:space="preserve"> a statutory profit before tax up 21% to £452m in 2023. New hotel rooms over 2,000 and cost inflation of 8% had been reflected in the prior year and therefore would have been expected; operating total costs were therefore up 8% on the prior year. </w:t>
      </w:r>
    </w:p>
    <w:p w14:paraId="6E178549" w14:textId="77777777" w:rsidR="00927248" w:rsidRPr="00927248" w:rsidRDefault="00927248" w:rsidP="00927248">
      <w:pPr>
        <w:pStyle w:val="Heading1"/>
        <w:spacing w:line="360" w:lineRule="auto"/>
        <w:jc w:val="both"/>
        <w:rPr>
          <w:rFonts w:ascii="Arial" w:hAnsi="Arial" w:cs="Arial"/>
          <w:b/>
          <w:color w:val="000000" w:themeColor="text1"/>
          <w:sz w:val="24"/>
          <w:szCs w:val="24"/>
        </w:rPr>
      </w:pPr>
      <w:bookmarkStart w:id="7" w:name="_Toc179918942"/>
      <w:r w:rsidRPr="00927248">
        <w:rPr>
          <w:rFonts w:ascii="Arial" w:hAnsi="Arial" w:cs="Arial"/>
          <w:b/>
          <w:color w:val="000000" w:themeColor="text1"/>
          <w:sz w:val="24"/>
          <w:szCs w:val="24"/>
        </w:rPr>
        <w:lastRenderedPageBreak/>
        <w:t>Factors of Revenue Growth &amp; Decline</w:t>
      </w:r>
      <w:bookmarkEnd w:id="7"/>
    </w:p>
    <w:p w14:paraId="17613656"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8" w:name="_Toc179918943"/>
      <w:r w:rsidRPr="00927248">
        <w:rPr>
          <w:rFonts w:ascii="Arial" w:eastAsia="Times New Roman" w:hAnsi="Arial" w:cs="Arial"/>
          <w:b/>
          <w:color w:val="000000" w:themeColor="text1"/>
          <w:sz w:val="24"/>
          <w:szCs w:val="24"/>
        </w:rPr>
        <w:t>Shangri-La Hotel:</w:t>
      </w:r>
      <w:bookmarkEnd w:id="8"/>
    </w:p>
    <w:p w14:paraId="076E3B9D" w14:textId="77777777" w:rsidR="00927248" w:rsidRPr="00927248" w:rsidRDefault="00927248" w:rsidP="00927248">
      <w:pPr>
        <w:pStyle w:val="Heading3"/>
        <w:spacing w:line="360" w:lineRule="auto"/>
        <w:jc w:val="both"/>
        <w:rPr>
          <w:rFonts w:ascii="Arial" w:hAnsi="Arial" w:cs="Arial"/>
          <w:b/>
          <w:color w:val="000000" w:themeColor="text1"/>
          <w:sz w:val="24"/>
          <w:szCs w:val="24"/>
        </w:rPr>
      </w:pPr>
      <w:bookmarkStart w:id="9" w:name="_Toc179918944"/>
      <w:r w:rsidRPr="00927248">
        <w:rPr>
          <w:rFonts w:ascii="Arial" w:hAnsi="Arial" w:cs="Arial"/>
          <w:b/>
          <w:color w:val="000000" w:themeColor="text1"/>
          <w:sz w:val="24"/>
          <w:szCs w:val="24"/>
        </w:rPr>
        <w:t>Growth:</w:t>
      </w:r>
      <w:bookmarkEnd w:id="9"/>
    </w:p>
    <w:p w14:paraId="2AF1BC9F"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The report has highlighted growth across major subsidiary investment properties. The share of EBITDA from the Investment Properties business for the year 2021 was </w:t>
      </w:r>
      <w:r w:rsidRPr="00927248">
        <w:rPr>
          <w:rFonts w:ascii="Arial" w:hAnsi="Arial" w:cs="Arial"/>
          <w:sz w:val="24"/>
          <w:szCs w:val="24"/>
        </w:rPr>
        <w:t>£</w:t>
      </w:r>
      <w:r w:rsidRPr="00927248">
        <w:rPr>
          <w:rFonts w:ascii="Arial" w:eastAsia="Times New Roman" w:hAnsi="Arial" w:cs="Arial"/>
          <w:sz w:val="24"/>
          <w:szCs w:val="24"/>
        </w:rPr>
        <w:t>258.6 million</w:t>
      </w:r>
      <w:sdt>
        <w:sdtPr>
          <w:rPr>
            <w:rFonts w:ascii="Arial" w:eastAsia="Times New Roman" w:hAnsi="Arial" w:cs="Arial"/>
            <w:sz w:val="24"/>
            <w:szCs w:val="24"/>
          </w:rPr>
          <w:id w:val="-94719870"/>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Sha21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2021)</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and raised to </w:t>
      </w:r>
      <w:r w:rsidRPr="00927248">
        <w:rPr>
          <w:rFonts w:ascii="Arial" w:hAnsi="Arial" w:cs="Arial"/>
          <w:sz w:val="24"/>
          <w:szCs w:val="24"/>
        </w:rPr>
        <w:t>£</w:t>
      </w:r>
      <w:r w:rsidRPr="00927248">
        <w:rPr>
          <w:rFonts w:ascii="Arial" w:eastAsia="Times New Roman" w:hAnsi="Arial" w:cs="Arial"/>
          <w:sz w:val="24"/>
          <w:szCs w:val="24"/>
        </w:rPr>
        <w:t>284.3 million in the year 2023</w:t>
      </w:r>
      <w:sdt>
        <w:sdtPr>
          <w:rPr>
            <w:rFonts w:ascii="Arial" w:eastAsia="Times New Roman" w:hAnsi="Arial" w:cs="Arial"/>
            <w:sz w:val="24"/>
            <w:szCs w:val="24"/>
          </w:rPr>
          <w:id w:val="-547843634"/>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Sha23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2023)</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Several factors also affected the rise in the revenue of the hotel due to premium room pricing and food and beverage services. The expansion of the hotel rooms mainly raised the revenue of the hotel.</w:t>
      </w:r>
    </w:p>
    <w:p w14:paraId="16DDD749" w14:textId="77777777" w:rsidR="00927248" w:rsidRPr="00927248" w:rsidRDefault="00927248" w:rsidP="00927248">
      <w:pPr>
        <w:pStyle w:val="Heading3"/>
        <w:spacing w:line="360" w:lineRule="auto"/>
        <w:jc w:val="both"/>
        <w:rPr>
          <w:rFonts w:ascii="Arial" w:hAnsi="Arial" w:cs="Arial"/>
          <w:b/>
          <w:color w:val="auto"/>
          <w:sz w:val="24"/>
          <w:szCs w:val="24"/>
        </w:rPr>
      </w:pPr>
      <w:bookmarkStart w:id="10" w:name="_Toc179918945"/>
      <w:r w:rsidRPr="00927248">
        <w:rPr>
          <w:rFonts w:ascii="Arial" w:hAnsi="Arial" w:cs="Arial"/>
          <w:b/>
          <w:color w:val="auto"/>
          <w:sz w:val="24"/>
          <w:szCs w:val="24"/>
        </w:rPr>
        <w:t>Decline:</w:t>
      </w:r>
      <w:bookmarkEnd w:id="10"/>
    </w:p>
    <w:p w14:paraId="5798D5D9"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event that mainly impacted the business was the bombing incident that occurred in Colombo Sri Lanka on 21 April 2019 which was a shock to the hotel business and stirred up handing over the completed residential units and delayed the opening of the mall and office. A few months later the protest started appearing in various regions of Hong Kong. With protests escalating in the following quarters, tourists observed a decline in travelling to Hong Kong as the protests reached their crescendo making up to 56 % in November 2019. Taken in aggregate, this had a detrimental impact on the business bottom lines to the extent that the size of the effective EBITDA share for hotel properties was reduced by 9.8% to £545.2m</w:t>
      </w:r>
      <w:sdt>
        <w:sdtPr>
          <w:rPr>
            <w:rFonts w:ascii="Arial" w:hAnsi="Arial" w:cs="Arial"/>
            <w:sz w:val="24"/>
            <w:szCs w:val="24"/>
          </w:rPr>
          <w:id w:val="-35704505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Dai20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(Daily Mirror, 2020)</w:t>
          </w:r>
          <w:r w:rsidRPr="00927248">
            <w:rPr>
              <w:rFonts w:ascii="Arial" w:hAnsi="Arial" w:cs="Arial"/>
              <w:sz w:val="24"/>
              <w:szCs w:val="24"/>
            </w:rPr>
            <w:fldChar w:fldCharType="end"/>
          </w:r>
        </w:sdtContent>
      </w:sdt>
      <w:r w:rsidRPr="00927248">
        <w:rPr>
          <w:rFonts w:ascii="Arial" w:eastAsia="Times New Roman" w:hAnsi="Arial" w:cs="Arial"/>
          <w:sz w:val="24"/>
          <w:szCs w:val="24"/>
        </w:rPr>
        <w:t xml:space="preserve">. </w:t>
      </w:r>
    </w:p>
    <w:p w14:paraId="1D50C6DE"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1" w:name="_Toc179918946"/>
      <w:r w:rsidRPr="00927248">
        <w:rPr>
          <w:rFonts w:ascii="Arial" w:eastAsia="Times New Roman" w:hAnsi="Arial" w:cs="Arial"/>
          <w:b/>
          <w:color w:val="auto"/>
          <w:sz w:val="24"/>
          <w:szCs w:val="24"/>
        </w:rPr>
        <w:t>Premier Inn Hotel:</w:t>
      </w:r>
      <w:bookmarkEnd w:id="11"/>
    </w:p>
    <w:p w14:paraId="3EE9EEBE" w14:textId="77777777" w:rsidR="00927248" w:rsidRPr="00927248" w:rsidRDefault="00927248" w:rsidP="00927248">
      <w:pPr>
        <w:pStyle w:val="Heading3"/>
        <w:spacing w:line="360" w:lineRule="auto"/>
        <w:jc w:val="both"/>
        <w:rPr>
          <w:rFonts w:ascii="Arial" w:hAnsi="Arial" w:cs="Arial"/>
          <w:b/>
          <w:color w:val="auto"/>
          <w:sz w:val="24"/>
          <w:szCs w:val="24"/>
        </w:rPr>
      </w:pPr>
      <w:bookmarkStart w:id="12" w:name="_Toc179918947"/>
      <w:r w:rsidRPr="00927248">
        <w:rPr>
          <w:rFonts w:ascii="Arial" w:hAnsi="Arial" w:cs="Arial"/>
          <w:b/>
          <w:color w:val="auto"/>
          <w:sz w:val="24"/>
          <w:szCs w:val="24"/>
        </w:rPr>
        <w:t>Growth:</w:t>
      </w:r>
      <w:bookmarkEnd w:id="12"/>
    </w:p>
    <w:p w14:paraId="2F78BC6D"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operational strategy of the Premier Inn hotel is quite clear; it wants to be the largest hotel brand in Germany mimicking what it has done in the UK; this will be very valuable for the shareholders. The hotel also has over a thousand and five hundred open spaces and an additional six thousand rooms in the committed pipeline, which they claim means they are on a good track toward the realisation of their goal</w:t>
      </w:r>
      <w:sdt>
        <w:sdtPr>
          <w:rPr>
            <w:rFonts w:ascii="Arial" w:hAnsi="Arial" w:cs="Arial"/>
            <w:sz w:val="24"/>
            <w:szCs w:val="24"/>
          </w:rPr>
          <w:id w:val="526682138"/>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Ann23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(Annual Reports, 2023)</w:t>
          </w:r>
          <w:r w:rsidRPr="00927248">
            <w:rPr>
              <w:rFonts w:ascii="Arial" w:hAnsi="Arial" w:cs="Arial"/>
              <w:sz w:val="24"/>
              <w:szCs w:val="24"/>
            </w:rPr>
            <w:fldChar w:fldCharType="end"/>
          </w:r>
        </w:sdtContent>
      </w:sdt>
      <w:r w:rsidRPr="00927248">
        <w:rPr>
          <w:rFonts w:ascii="Arial" w:hAnsi="Arial" w:cs="Arial"/>
          <w:sz w:val="24"/>
          <w:szCs w:val="24"/>
        </w:rPr>
        <w:t>. Several drivers are already in place for the hotels developing for them what they say will improve performance.</w:t>
      </w:r>
    </w:p>
    <w:p w14:paraId="45E16D6D" w14:textId="77777777" w:rsidR="00927248" w:rsidRPr="00927248" w:rsidRDefault="00927248" w:rsidP="00927248">
      <w:pPr>
        <w:pStyle w:val="Heading3"/>
        <w:spacing w:line="360" w:lineRule="auto"/>
        <w:jc w:val="both"/>
        <w:rPr>
          <w:rFonts w:ascii="Arial" w:hAnsi="Arial" w:cs="Arial"/>
          <w:b/>
          <w:color w:val="auto"/>
          <w:sz w:val="24"/>
          <w:szCs w:val="24"/>
        </w:rPr>
      </w:pPr>
      <w:bookmarkStart w:id="13" w:name="_Toc179918948"/>
      <w:r w:rsidRPr="00927248">
        <w:rPr>
          <w:rFonts w:ascii="Arial" w:hAnsi="Arial" w:cs="Arial"/>
          <w:b/>
          <w:color w:val="auto"/>
          <w:sz w:val="24"/>
          <w:szCs w:val="24"/>
        </w:rPr>
        <w:lastRenderedPageBreak/>
        <w:t>Decline</w:t>
      </w:r>
      <w:bookmarkEnd w:id="13"/>
      <w:r w:rsidRPr="00927248">
        <w:rPr>
          <w:rFonts w:ascii="Arial" w:hAnsi="Arial" w:cs="Arial"/>
          <w:b/>
          <w:color w:val="auto"/>
          <w:sz w:val="24"/>
          <w:szCs w:val="24"/>
        </w:rPr>
        <w:t>:</w:t>
      </w:r>
    </w:p>
    <w:p w14:paraId="742FC18A"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The revenue of the hotel was mainly impacted by the COVID-19 pandemic. The hotel operated in the hospitality sector, which was most impacted by the pandemic, so this occasioned a material loss of £50m in 2020</w:t>
      </w:r>
      <w:sdt>
        <w:sdtPr>
          <w:rPr>
            <w:rFonts w:ascii="Arial" w:hAnsi="Arial" w:cs="Arial"/>
            <w:sz w:val="24"/>
            <w:szCs w:val="24"/>
          </w:rPr>
          <w:id w:val="48482516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2020)</w:t>
          </w:r>
          <w:r w:rsidRPr="00927248">
            <w:rPr>
              <w:rFonts w:ascii="Arial" w:hAnsi="Arial" w:cs="Arial"/>
              <w:sz w:val="24"/>
              <w:szCs w:val="24"/>
            </w:rPr>
            <w:fldChar w:fldCharType="end"/>
          </w:r>
        </w:sdtContent>
      </w:sdt>
      <w:r w:rsidRPr="00927248">
        <w:rPr>
          <w:rFonts w:ascii="Arial" w:hAnsi="Arial" w:cs="Arial"/>
          <w:sz w:val="24"/>
          <w:szCs w:val="24"/>
        </w:rPr>
        <w:t>. In 2023, occupancy in budget hotels declined by a further 7 percentage points, bringing down occupancy to 79% in London. This reversal indicates travellers were opting for mid-market accommodation and even luxury hotels instead of budget options, unlike last year, when price consciousness increased budget bookings</w:t>
      </w:r>
      <w:sdt>
        <w:sdtPr>
          <w:rPr>
            <w:rFonts w:ascii="Arial" w:hAnsi="Arial" w:cs="Arial"/>
            <w:sz w:val="24"/>
            <w:szCs w:val="24"/>
          </w:rPr>
          <w:id w:val="-135927257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Fin23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(Financial Times, 2023)</w:t>
          </w:r>
          <w:r w:rsidRPr="00927248">
            <w:rPr>
              <w:rFonts w:ascii="Arial" w:hAnsi="Arial" w:cs="Arial"/>
              <w:sz w:val="24"/>
              <w:szCs w:val="24"/>
            </w:rPr>
            <w:fldChar w:fldCharType="end"/>
          </w:r>
        </w:sdtContent>
      </w:sdt>
      <w:r w:rsidRPr="00927248">
        <w:rPr>
          <w:rFonts w:ascii="Arial" w:hAnsi="Arial" w:cs="Arial"/>
          <w:sz w:val="24"/>
          <w:szCs w:val="24"/>
        </w:rPr>
        <w:t>.</w:t>
      </w:r>
    </w:p>
    <w:p w14:paraId="6720CE41" w14:textId="77777777" w:rsidR="00927248" w:rsidRPr="00927248" w:rsidRDefault="00927248" w:rsidP="00927248">
      <w:pPr>
        <w:pStyle w:val="Heading1"/>
        <w:spacing w:line="360" w:lineRule="auto"/>
        <w:jc w:val="both"/>
        <w:rPr>
          <w:rFonts w:ascii="Arial" w:hAnsi="Arial" w:cs="Arial"/>
          <w:b/>
          <w:color w:val="auto"/>
          <w:sz w:val="24"/>
          <w:szCs w:val="24"/>
        </w:rPr>
      </w:pPr>
      <w:bookmarkStart w:id="14" w:name="_Toc179918949"/>
      <w:r w:rsidRPr="00927248">
        <w:rPr>
          <w:rFonts w:ascii="Arial" w:hAnsi="Arial" w:cs="Arial"/>
          <w:b/>
          <w:color w:val="auto"/>
          <w:sz w:val="24"/>
          <w:szCs w:val="24"/>
        </w:rPr>
        <w:t>Market positioning</w:t>
      </w:r>
      <w:bookmarkEnd w:id="14"/>
    </w:p>
    <w:p w14:paraId="70958F0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5" w:name="_Toc179918950"/>
      <w:r w:rsidRPr="00927248">
        <w:rPr>
          <w:rFonts w:ascii="Arial" w:eastAsia="Times New Roman" w:hAnsi="Arial" w:cs="Arial"/>
          <w:b/>
          <w:color w:val="auto"/>
          <w:sz w:val="24"/>
          <w:szCs w:val="24"/>
        </w:rPr>
        <w:t>Premier inn hotel</w:t>
      </w:r>
      <w:bookmarkEnd w:id="15"/>
    </w:p>
    <w:p w14:paraId="349C92E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Premier Inn lies in the category of monopoly pricing in the Bowman’s Strategy clock, with a 12% market share in the UK's budget hotel sector. Premier Inn is wielding considerable pricing power in its category through an extensive network of 853 hotels and 85,443 rooms as of FY24</w:t>
      </w:r>
      <w:sdt>
        <w:sdtPr>
          <w:rPr>
            <w:rFonts w:ascii="Arial" w:eastAsia="Times New Roman" w:hAnsi="Arial" w:cs="Arial"/>
            <w:sz w:val="24"/>
            <w:szCs w:val="24"/>
          </w:rPr>
          <w:id w:val="23490272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Whi24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(Whitbread, 2024)</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The brand is therefore able to charge competitive prices and at the same time ensure profitability as it enjoys high occupancy rates through such factors as affordability and strategic locations. </w:t>
      </w:r>
    </w:p>
    <w:p w14:paraId="75BB701E"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noProof/>
          <w:sz w:val="24"/>
          <w:szCs w:val="24"/>
          <w:lang w:eastAsia="en-GB"/>
        </w:rPr>
        <w:drawing>
          <wp:inline distT="0" distB="0" distL="0" distR="0" wp14:anchorId="1EA0F87F" wp14:editId="2069E2D3">
            <wp:extent cx="5191125" cy="3657600"/>
            <wp:effectExtent l="0" t="0" r="9525" b="0"/>
            <wp:docPr id="5" name="Picture 5" descr="A black circle with arrows and green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circle with arrows and green arrows&#10;&#10;Description automatically generated"/>
                    <pic:cNvPicPr/>
                  </pic:nvPicPr>
                  <pic:blipFill>
                    <a:blip r:embed="rId6"/>
                    <a:stretch>
                      <a:fillRect/>
                    </a:stretch>
                  </pic:blipFill>
                  <pic:spPr>
                    <a:xfrm>
                      <a:off x="0" y="0"/>
                      <a:ext cx="5191125" cy="3657600"/>
                    </a:xfrm>
                    <a:prstGeom prst="rect">
                      <a:avLst/>
                    </a:prstGeom>
                  </pic:spPr>
                </pic:pic>
              </a:graphicData>
            </a:graphic>
          </wp:inline>
        </w:drawing>
      </w:r>
    </w:p>
    <w:p w14:paraId="32C91973"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lastRenderedPageBreak/>
        <w:t xml:space="preserve">Bowman’s Strategy Clock </w:t>
      </w:r>
      <w:sdt>
        <w:sdtPr>
          <w:rPr>
            <w:rFonts w:ascii="Arial" w:eastAsia="Times New Roman" w:hAnsi="Arial" w:cs="Arial"/>
            <w:sz w:val="24"/>
            <w:szCs w:val="24"/>
          </w:rPr>
          <w:id w:val="230660455"/>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Pat24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(Patty, 2024)</w:t>
          </w:r>
          <w:r w:rsidRPr="00927248">
            <w:rPr>
              <w:rFonts w:ascii="Arial" w:eastAsia="Times New Roman" w:hAnsi="Arial" w:cs="Arial"/>
              <w:sz w:val="24"/>
              <w:szCs w:val="24"/>
            </w:rPr>
            <w:fldChar w:fldCharType="end"/>
          </w:r>
        </w:sdtContent>
      </w:sdt>
    </w:p>
    <w:p w14:paraId="67E20FA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6" w:name="_Toc179918951"/>
      <w:r w:rsidRPr="00927248">
        <w:rPr>
          <w:rFonts w:ascii="Arial" w:eastAsia="Times New Roman" w:hAnsi="Arial" w:cs="Arial"/>
          <w:b/>
          <w:color w:val="auto"/>
          <w:sz w:val="24"/>
          <w:szCs w:val="24"/>
        </w:rPr>
        <w:t>Shangri-La Hotel</w:t>
      </w:r>
      <w:bookmarkEnd w:id="16"/>
    </w:p>
    <w:p w14:paraId="667EEFA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Shangri-La Hotel has lost considerable market share in recent times, though it enjoys premium brand recognition as a high-end luxury brand. This apparent loss could be partly attributed to a spate of rising international as well as boutique luxury hotel chains that offer high-end experiences for more competitive prices. The effects of the COVID-19 pandemic have heightened concerns, with slowing demand in international travel and the need for more experiential, eco-friendly accommodations. </w:t>
      </w:r>
    </w:p>
    <w:p w14:paraId="2EBBC04B"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noProof/>
          <w:sz w:val="24"/>
          <w:szCs w:val="24"/>
          <w:lang w:eastAsia="en-GB"/>
        </w:rPr>
        <w:drawing>
          <wp:inline distT="0" distB="0" distL="0" distR="0" wp14:anchorId="192F8575" wp14:editId="4F1F93F3">
            <wp:extent cx="5438775" cy="3705225"/>
            <wp:effectExtent l="0" t="0" r="9525" b="9525"/>
            <wp:docPr id="6" name="Picture 6"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strategy&#10;&#10;Description automatically generated"/>
                    <pic:cNvPicPr/>
                  </pic:nvPicPr>
                  <pic:blipFill>
                    <a:blip r:embed="rId7"/>
                    <a:stretch>
                      <a:fillRect/>
                    </a:stretch>
                  </pic:blipFill>
                  <pic:spPr>
                    <a:xfrm>
                      <a:off x="0" y="0"/>
                      <a:ext cx="5438775" cy="3705225"/>
                    </a:xfrm>
                    <a:prstGeom prst="rect">
                      <a:avLst/>
                    </a:prstGeom>
                  </pic:spPr>
                </pic:pic>
              </a:graphicData>
            </a:graphic>
          </wp:inline>
        </w:drawing>
      </w:r>
    </w:p>
    <w:p w14:paraId="73CCB7B0" w14:textId="77777777" w:rsidR="00927248" w:rsidRPr="00927248" w:rsidRDefault="00927248" w:rsidP="00927248">
      <w:pPr>
        <w:spacing w:before="100" w:beforeAutospacing="1" w:after="100" w:afterAutospacing="1" w:line="360" w:lineRule="auto"/>
        <w:jc w:val="center"/>
        <w:rPr>
          <w:rFonts w:ascii="Arial" w:eastAsia="Times New Roman" w:hAnsi="Arial" w:cs="Arial"/>
          <w:sz w:val="24"/>
          <w:szCs w:val="24"/>
        </w:rPr>
      </w:pPr>
      <w:sdt>
        <w:sdtPr>
          <w:rPr>
            <w:rFonts w:ascii="Arial" w:eastAsia="Times New Roman" w:hAnsi="Arial" w:cs="Arial"/>
            <w:sz w:val="24"/>
            <w:szCs w:val="24"/>
          </w:rPr>
          <w:id w:val="-1558851324"/>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Pat24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(Patty, 2024)</w:t>
          </w:r>
          <w:r w:rsidRPr="00927248">
            <w:rPr>
              <w:rFonts w:ascii="Arial" w:eastAsia="Times New Roman" w:hAnsi="Arial" w:cs="Arial"/>
              <w:sz w:val="24"/>
              <w:szCs w:val="24"/>
            </w:rPr>
            <w:fldChar w:fldCharType="end"/>
          </w:r>
        </w:sdtContent>
      </w:sdt>
    </w:p>
    <w:p w14:paraId="0FAFCEDB"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Bowman’s Strategy Clock </w:t>
      </w:r>
    </w:p>
    <w:p w14:paraId="669F5B08" w14:textId="77777777" w:rsidR="00927248" w:rsidRPr="00927248" w:rsidRDefault="00927248" w:rsidP="00927248">
      <w:pPr>
        <w:pStyle w:val="Heading1"/>
        <w:spacing w:line="360" w:lineRule="auto"/>
        <w:jc w:val="both"/>
        <w:rPr>
          <w:rFonts w:ascii="Arial" w:hAnsi="Arial" w:cs="Arial"/>
          <w:b/>
          <w:color w:val="auto"/>
          <w:sz w:val="24"/>
          <w:szCs w:val="24"/>
        </w:rPr>
      </w:pPr>
      <w:bookmarkStart w:id="17" w:name="_Toc179918952"/>
      <w:r w:rsidRPr="00927248">
        <w:rPr>
          <w:rFonts w:ascii="Arial" w:hAnsi="Arial" w:cs="Arial"/>
          <w:b/>
          <w:color w:val="auto"/>
          <w:sz w:val="24"/>
          <w:szCs w:val="24"/>
        </w:rPr>
        <w:lastRenderedPageBreak/>
        <w:t>Growth Potential:</w:t>
      </w:r>
      <w:bookmarkEnd w:id="17"/>
    </w:p>
    <w:p w14:paraId="0A7439F2"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8" w:name="_Toc179918953"/>
      <w:r w:rsidRPr="00927248">
        <w:rPr>
          <w:rFonts w:ascii="Arial" w:eastAsia="Times New Roman" w:hAnsi="Arial" w:cs="Arial"/>
          <w:b/>
          <w:color w:val="auto"/>
          <w:sz w:val="24"/>
          <w:szCs w:val="24"/>
        </w:rPr>
        <w:t>Expansion strategies:</w:t>
      </w:r>
      <w:bookmarkEnd w:id="18"/>
    </w:p>
    <w:p w14:paraId="27DFABF1" w14:textId="77777777" w:rsidR="00927248" w:rsidRPr="00927248" w:rsidRDefault="00927248" w:rsidP="00927248">
      <w:pPr>
        <w:pStyle w:val="Heading3"/>
        <w:spacing w:line="360" w:lineRule="auto"/>
        <w:jc w:val="both"/>
        <w:rPr>
          <w:rFonts w:ascii="Arial" w:hAnsi="Arial" w:cs="Arial"/>
          <w:b/>
          <w:color w:val="auto"/>
          <w:sz w:val="24"/>
          <w:szCs w:val="24"/>
        </w:rPr>
      </w:pPr>
      <w:bookmarkStart w:id="19" w:name="_Toc179918954"/>
      <w:r w:rsidRPr="00927248">
        <w:rPr>
          <w:rFonts w:ascii="Arial" w:hAnsi="Arial" w:cs="Arial"/>
          <w:b/>
          <w:color w:val="auto"/>
          <w:sz w:val="24"/>
          <w:szCs w:val="24"/>
        </w:rPr>
        <w:t>Shangri-La Hotel</w:t>
      </w:r>
      <w:bookmarkEnd w:id="19"/>
    </w:p>
    <w:p w14:paraId="4AD40AC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While a specific time market share data is not provided, the fact that Shangri-La operates more than 100 properties in 76 destinations represents an important market position in the luxury hospitality sector, in particular Asian and Pacific markets where it is a significant operator</w:t>
      </w:r>
      <w:sdt>
        <w:sdtPr>
          <w:rPr>
            <w:rFonts w:ascii="Arial" w:eastAsia="Times New Roman" w:hAnsi="Arial" w:cs="Arial"/>
            <w:sz w:val="24"/>
            <w:szCs w:val="24"/>
          </w:rPr>
          <w:id w:val="1770128164"/>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CITATION htt24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2024)</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The Group's strong financial base, such as cash and cash equivalents of </w:t>
      </w:r>
      <w:r w:rsidRPr="00927248">
        <w:rPr>
          <w:rFonts w:ascii="Arial" w:hAnsi="Arial" w:cs="Arial"/>
          <w:sz w:val="24"/>
          <w:szCs w:val="24"/>
        </w:rPr>
        <w:t>£</w:t>
      </w:r>
      <w:r w:rsidRPr="00927248">
        <w:rPr>
          <w:rFonts w:ascii="Arial" w:eastAsia="Times New Roman" w:hAnsi="Arial" w:cs="Arial"/>
          <w:sz w:val="24"/>
          <w:szCs w:val="24"/>
        </w:rPr>
        <w:t xml:space="preserve">784.9 million, and committed undrawn facilities of </w:t>
      </w:r>
      <w:r w:rsidRPr="00927248">
        <w:rPr>
          <w:rFonts w:ascii="Arial" w:hAnsi="Arial" w:cs="Arial"/>
          <w:sz w:val="24"/>
          <w:szCs w:val="24"/>
        </w:rPr>
        <w:t>£</w:t>
      </w:r>
      <w:r w:rsidRPr="00927248">
        <w:rPr>
          <w:rFonts w:ascii="Arial" w:eastAsia="Times New Roman" w:hAnsi="Arial" w:cs="Arial"/>
          <w:sz w:val="24"/>
          <w:szCs w:val="24"/>
        </w:rPr>
        <w:t xml:space="preserve">1.9 billion, provides it with the ability to hold the market share. </w:t>
      </w:r>
    </w:p>
    <w:p w14:paraId="43AE400C"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p>
    <w:p w14:paraId="0EDBD857" w14:textId="77777777" w:rsidR="00927248" w:rsidRPr="00927248" w:rsidRDefault="00927248" w:rsidP="00927248">
      <w:pPr>
        <w:pStyle w:val="Heading3"/>
        <w:spacing w:line="360" w:lineRule="auto"/>
        <w:jc w:val="both"/>
        <w:rPr>
          <w:rFonts w:ascii="Arial" w:hAnsi="Arial" w:cs="Arial"/>
          <w:b/>
          <w:color w:val="auto"/>
          <w:sz w:val="24"/>
          <w:szCs w:val="24"/>
        </w:rPr>
      </w:pPr>
      <w:bookmarkStart w:id="20" w:name="_Toc179918955"/>
      <w:r w:rsidRPr="00927248">
        <w:rPr>
          <w:rFonts w:ascii="Arial" w:hAnsi="Arial" w:cs="Arial"/>
          <w:b/>
          <w:color w:val="auto"/>
          <w:sz w:val="24"/>
          <w:szCs w:val="24"/>
        </w:rPr>
        <w:t>Premier Inn Hotel:</w:t>
      </w:r>
      <w:bookmarkEnd w:id="20"/>
    </w:p>
    <w:p w14:paraId="23073C2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spread of the COVID-19 pandemic has been favourable for Premier Inn Hotel to accelerate the growth of its estate in Germany. The Premier Inn's expansion strategy is about swift growth using acquisitions and new developments. Whitbread wants to change 112 underperforming restaurants into hotels with an additional 3,500 rooms. Presently there are 77,000 UK rooms, targeting a 25% increase by mid-2029 to bolster its position within the UK and Germany for market dominance in the long haul</w:t>
      </w:r>
      <w:sdt>
        <w:sdtPr>
          <w:rPr>
            <w:rFonts w:ascii="Arial" w:hAnsi="Arial" w:cs="Arial"/>
            <w:sz w:val="24"/>
            <w:szCs w:val="24"/>
          </w:rPr>
          <w:id w:val="190201989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Sea24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(Sean, 2024)</w:t>
          </w:r>
          <w:r w:rsidRPr="00927248">
            <w:rPr>
              <w:rFonts w:ascii="Arial" w:hAnsi="Arial" w:cs="Arial"/>
              <w:sz w:val="24"/>
              <w:szCs w:val="24"/>
            </w:rPr>
            <w:fldChar w:fldCharType="end"/>
          </w:r>
        </w:sdtContent>
      </w:sdt>
      <w:r w:rsidRPr="00927248">
        <w:rPr>
          <w:rFonts w:ascii="Arial" w:hAnsi="Arial" w:cs="Arial"/>
          <w:sz w:val="24"/>
          <w:szCs w:val="24"/>
        </w:rPr>
        <w:t>. The hotel group is consistently improving the value of its proposition; it is refreshing the guestrooms and removing weak locations</w:t>
      </w:r>
      <w:r w:rsidRPr="00927248">
        <w:rPr>
          <w:rFonts w:ascii="Arial" w:eastAsia="Times New Roman" w:hAnsi="Arial" w:cs="Arial"/>
          <w:sz w:val="24"/>
          <w:szCs w:val="24"/>
        </w:rPr>
        <w:t xml:space="preserve">. </w:t>
      </w:r>
    </w:p>
    <w:p w14:paraId="679A6C2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1" w:name="_Toc179918956"/>
      <w:r w:rsidRPr="00927248">
        <w:rPr>
          <w:rFonts w:ascii="Arial" w:eastAsia="Times New Roman" w:hAnsi="Arial" w:cs="Arial"/>
          <w:b/>
          <w:color w:val="auto"/>
          <w:sz w:val="24"/>
          <w:szCs w:val="24"/>
        </w:rPr>
        <w:t>Market opportunities:</w:t>
      </w:r>
      <w:bookmarkEnd w:id="21"/>
    </w:p>
    <w:p w14:paraId="2A339D16" w14:textId="77777777" w:rsidR="00927248" w:rsidRPr="00927248" w:rsidRDefault="00927248" w:rsidP="00927248">
      <w:pPr>
        <w:pStyle w:val="Heading3"/>
        <w:spacing w:line="360" w:lineRule="auto"/>
        <w:jc w:val="both"/>
        <w:rPr>
          <w:rFonts w:ascii="Arial" w:hAnsi="Arial" w:cs="Arial"/>
          <w:b/>
          <w:color w:val="auto"/>
          <w:sz w:val="24"/>
          <w:szCs w:val="24"/>
        </w:rPr>
      </w:pPr>
      <w:bookmarkStart w:id="22" w:name="_Toc179918957"/>
      <w:r w:rsidRPr="00927248">
        <w:rPr>
          <w:rFonts w:ascii="Arial" w:hAnsi="Arial" w:cs="Arial"/>
          <w:b/>
          <w:color w:val="auto"/>
          <w:sz w:val="24"/>
          <w:szCs w:val="24"/>
        </w:rPr>
        <w:t>Shangri-La Hotel</w:t>
      </w:r>
      <w:bookmarkEnd w:id="22"/>
    </w:p>
    <w:p w14:paraId="191E2013"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As global travel will continue to pick up as lockdowns caused by the COVID-19 pandemic are eased, Shangri-La is positioned to gain market share in popular destinations for tourism and business</w:t>
      </w:r>
      <w:sdt>
        <w:sdtPr>
          <w:rPr>
            <w:rFonts w:ascii="Arial" w:hAnsi="Arial" w:cs="Arial"/>
            <w:sz w:val="24"/>
            <w:szCs w:val="24"/>
          </w:rPr>
          <w:id w:val="-2076192346"/>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Nin24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(Nina, 2024)</w:t>
          </w:r>
          <w:r w:rsidRPr="00927248">
            <w:rPr>
              <w:rFonts w:ascii="Arial" w:hAnsi="Arial" w:cs="Arial"/>
              <w:sz w:val="24"/>
              <w:szCs w:val="24"/>
            </w:rPr>
            <w:fldChar w:fldCharType="end"/>
          </w:r>
        </w:sdtContent>
      </w:sdt>
      <w:r w:rsidRPr="00927248">
        <w:rPr>
          <w:rFonts w:ascii="Arial" w:hAnsi="Arial" w:cs="Arial"/>
          <w:sz w:val="24"/>
          <w:szCs w:val="24"/>
        </w:rPr>
        <w:t xml:space="preserve">. The new expansion areas of the Group, including Saudi Arabia and Nanning, provide an opportunity to serve burgeoning tourism sectors. As Shangri-La has a strong brand in Asia, the Group should benefit from the increasing market for luxury hotels in the region. Countries like Mainland China, Japan, and Australia have increasing demands for upscale </w:t>
      </w:r>
      <w:r w:rsidRPr="00927248">
        <w:rPr>
          <w:rFonts w:ascii="Arial" w:hAnsi="Arial" w:cs="Arial"/>
          <w:sz w:val="24"/>
          <w:szCs w:val="24"/>
        </w:rPr>
        <w:lastRenderedPageBreak/>
        <w:t>hospitality, which implies further opportunities for Shangri-La to advance its reach</w:t>
      </w:r>
      <w:sdt>
        <w:sdtPr>
          <w:rPr>
            <w:rFonts w:ascii="Arial" w:hAnsi="Arial" w:cs="Arial"/>
            <w:sz w:val="24"/>
            <w:szCs w:val="24"/>
          </w:rPr>
          <w:id w:val="1116793696"/>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CITATION 2120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2021)</w:t>
          </w:r>
          <w:r w:rsidRPr="00927248">
            <w:rPr>
              <w:rFonts w:ascii="Arial" w:hAnsi="Arial" w:cs="Arial"/>
              <w:sz w:val="24"/>
              <w:szCs w:val="24"/>
            </w:rPr>
            <w:fldChar w:fldCharType="end"/>
          </w:r>
        </w:sdtContent>
      </w:sdt>
      <w:r w:rsidRPr="00927248">
        <w:rPr>
          <w:rFonts w:ascii="Arial" w:hAnsi="Arial" w:cs="Arial"/>
          <w:sz w:val="24"/>
          <w:szCs w:val="24"/>
        </w:rPr>
        <w:t>.</w:t>
      </w:r>
    </w:p>
    <w:p w14:paraId="33C12C87" w14:textId="77777777" w:rsidR="00927248" w:rsidRPr="00927248" w:rsidRDefault="00927248" w:rsidP="00927248">
      <w:pPr>
        <w:pStyle w:val="Heading3"/>
        <w:spacing w:line="360" w:lineRule="auto"/>
        <w:jc w:val="both"/>
        <w:rPr>
          <w:rFonts w:ascii="Arial" w:hAnsi="Arial" w:cs="Arial"/>
          <w:b/>
          <w:color w:val="auto"/>
          <w:sz w:val="24"/>
          <w:szCs w:val="24"/>
        </w:rPr>
      </w:pPr>
      <w:bookmarkStart w:id="23" w:name="_Toc179918958"/>
      <w:r w:rsidRPr="00927248">
        <w:rPr>
          <w:rFonts w:ascii="Arial" w:hAnsi="Arial" w:cs="Arial"/>
          <w:b/>
          <w:color w:val="auto"/>
          <w:sz w:val="24"/>
          <w:szCs w:val="24"/>
        </w:rPr>
        <w:t>Premier Inn Hotel:</w:t>
      </w:r>
      <w:bookmarkEnd w:id="23"/>
    </w:p>
    <w:p w14:paraId="14D616A8"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 xml:space="preserve">The Group will continue to evaluate proposals relating to management arrangements and will to continue seek to enter into management agreements for </w:t>
      </w:r>
      <w:proofErr w:type="gramStart"/>
      <w:r w:rsidRPr="00927248">
        <w:rPr>
          <w:rFonts w:ascii="Arial" w:hAnsi="Arial" w:cs="Arial"/>
          <w:sz w:val="24"/>
          <w:szCs w:val="24"/>
        </w:rPr>
        <w:t>third-party</w:t>
      </w:r>
      <w:proofErr w:type="gramEnd"/>
      <w:r w:rsidRPr="00927248">
        <w:rPr>
          <w:rFonts w:ascii="Arial" w:hAnsi="Arial" w:cs="Arial"/>
          <w:sz w:val="24"/>
          <w:szCs w:val="24"/>
        </w:rPr>
        <w:t>-owned hotels. Premier Inn Hotels would benefit from marketing opportunities through Google Hotel Ads which will target key travellers throughout the globe by optimizing visibility across desktop, mobile, and tablet. Tailored bidding strategies can drive incremental bookings, while personalized promotions, loyalty programs, and strategic digital campaigns can enhance brand engagement and attract high-value international guests</w:t>
      </w:r>
      <w:sdt>
        <w:sdtPr>
          <w:rPr>
            <w:rFonts w:ascii="Arial" w:hAnsi="Arial" w:cs="Arial"/>
            <w:sz w:val="24"/>
            <w:szCs w:val="24"/>
          </w:rPr>
          <w:id w:val="-57043276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Thi15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(Think with Google, 2015)</w:t>
          </w:r>
          <w:r w:rsidRPr="00927248">
            <w:rPr>
              <w:rFonts w:ascii="Arial" w:hAnsi="Arial" w:cs="Arial"/>
              <w:sz w:val="24"/>
              <w:szCs w:val="24"/>
            </w:rPr>
            <w:fldChar w:fldCharType="end"/>
          </w:r>
        </w:sdtContent>
      </w:sdt>
      <w:r w:rsidRPr="00927248">
        <w:rPr>
          <w:rFonts w:ascii="Arial" w:hAnsi="Arial" w:cs="Arial"/>
          <w:sz w:val="24"/>
          <w:szCs w:val="24"/>
        </w:rPr>
        <w:t>.</w:t>
      </w:r>
    </w:p>
    <w:p w14:paraId="742FD5D0" w14:textId="77777777" w:rsidR="00927248" w:rsidRPr="00927248" w:rsidRDefault="00927248" w:rsidP="00927248">
      <w:pPr>
        <w:pStyle w:val="Heading1"/>
        <w:spacing w:line="360" w:lineRule="auto"/>
        <w:jc w:val="both"/>
        <w:rPr>
          <w:rFonts w:ascii="Arial" w:hAnsi="Arial" w:cs="Arial"/>
          <w:b/>
          <w:color w:val="auto"/>
          <w:sz w:val="24"/>
          <w:szCs w:val="24"/>
        </w:rPr>
      </w:pPr>
      <w:bookmarkStart w:id="24" w:name="_Toc179918959"/>
      <w:r w:rsidRPr="00927248">
        <w:rPr>
          <w:rFonts w:ascii="Arial" w:hAnsi="Arial" w:cs="Arial"/>
          <w:b/>
          <w:color w:val="auto"/>
          <w:sz w:val="24"/>
          <w:szCs w:val="24"/>
        </w:rPr>
        <w:t>Potential Barriers:</w:t>
      </w:r>
      <w:bookmarkEnd w:id="24"/>
    </w:p>
    <w:p w14:paraId="6A2A81E6"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5" w:name="_Toc179918960"/>
      <w:r w:rsidRPr="00927248">
        <w:rPr>
          <w:rFonts w:ascii="Arial" w:eastAsia="Times New Roman" w:hAnsi="Arial" w:cs="Arial"/>
          <w:b/>
          <w:color w:val="auto"/>
          <w:sz w:val="24"/>
          <w:szCs w:val="24"/>
        </w:rPr>
        <w:t>Shangri-La Hotel:</w:t>
      </w:r>
      <w:bookmarkEnd w:id="25"/>
    </w:p>
    <w:p w14:paraId="7BC63FC6" w14:textId="77777777" w:rsidR="00927248" w:rsidRPr="00927248" w:rsidRDefault="00927248" w:rsidP="00927248">
      <w:pPr>
        <w:spacing w:line="360" w:lineRule="auto"/>
        <w:jc w:val="both"/>
        <w:rPr>
          <w:rFonts w:ascii="Arial" w:eastAsia="Times New Roman" w:hAnsi="Arial" w:cs="Arial"/>
          <w:color w:val="222222"/>
          <w:sz w:val="24"/>
          <w:szCs w:val="24"/>
        </w:rPr>
      </w:pPr>
      <w:r w:rsidRPr="00927248">
        <w:rPr>
          <w:rFonts w:ascii="Arial" w:hAnsi="Arial" w:cs="Arial"/>
          <w:sz w:val="24"/>
          <w:szCs w:val="24"/>
        </w:rPr>
        <w:t>According to the report, it has operation challenges that affect Shangri-La Hotel because there is stiff competition in the industry. In addition, a large amount of certain outside contenders is produced by the company’s focus on selective targeted penny target consumer groups and considerably efficient outlet campaign schemes especially for touring groups</w:t>
      </w:r>
      <w:sdt>
        <w:sdtPr>
          <w:rPr>
            <w:rFonts w:ascii="Arial" w:hAnsi="Arial" w:cs="Arial"/>
            <w:sz w:val="24"/>
            <w:szCs w:val="24"/>
          </w:rPr>
          <w:id w:val="829717887"/>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Ger23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(German and Ismael, 2023)</w:t>
          </w:r>
          <w:r w:rsidRPr="00927248">
            <w:rPr>
              <w:rFonts w:ascii="Arial" w:hAnsi="Arial" w:cs="Arial"/>
              <w:sz w:val="24"/>
              <w:szCs w:val="24"/>
            </w:rPr>
            <w:fldChar w:fldCharType="end"/>
          </w:r>
        </w:sdtContent>
      </w:sdt>
      <w:r w:rsidRPr="00927248">
        <w:rPr>
          <w:rFonts w:ascii="Arial" w:hAnsi="Arial" w:cs="Arial"/>
          <w:sz w:val="24"/>
          <w:szCs w:val="24"/>
        </w:rPr>
        <w:t xml:space="preserve">. </w:t>
      </w:r>
      <w:r w:rsidRPr="00927248">
        <w:rPr>
          <w:rFonts w:ascii="Arial" w:eastAsia="Times New Roman" w:hAnsi="Arial" w:cs="Arial"/>
          <w:color w:val="222222"/>
          <w:sz w:val="24"/>
          <w:szCs w:val="24"/>
        </w:rPr>
        <w:t xml:space="preserve">In addition, the establishment of strategic partnerships with suppliers is important for the continuity and efficient running of hotels such as Shangri-La. Shangri-La Hotels and Resorts must also keep pace with the hotel industry’s transformative nature and the revolution of the hospitality industry practices. </w:t>
      </w:r>
    </w:p>
    <w:p w14:paraId="7F898C5B"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6" w:name="_Toc179918961"/>
      <w:r w:rsidRPr="00927248">
        <w:rPr>
          <w:rFonts w:ascii="Arial" w:eastAsia="Times New Roman" w:hAnsi="Arial" w:cs="Arial"/>
          <w:b/>
          <w:color w:val="auto"/>
          <w:sz w:val="24"/>
          <w:szCs w:val="24"/>
        </w:rPr>
        <w:t>Premier Inn Hotel:</w:t>
      </w:r>
      <w:bookmarkEnd w:id="26"/>
    </w:p>
    <w:p w14:paraId="5ADA81F5"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Premier Inn has a few other potential challenges that could hinder its growth and operations. The absence of a loyalty program limits a customer from patronising the hotel again, thus not allowing customer retention. A heavy reliance on the UK market with continuous economic downturns may expose businesses and operations to risk. The maintenance of service across over 800+ hotels is difficult and service problems or controversies could hurt the brand image thus affecting customer trust and brand loyalty</w:t>
      </w:r>
      <w:sdt>
        <w:sdtPr>
          <w:rPr>
            <w:rFonts w:ascii="Arial" w:hAnsi="Arial" w:cs="Arial"/>
            <w:sz w:val="24"/>
            <w:szCs w:val="24"/>
          </w:rPr>
          <w:id w:val="-376319630"/>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Osu24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(Osum, 2024)</w:t>
          </w:r>
          <w:r w:rsidRPr="00927248">
            <w:rPr>
              <w:rFonts w:ascii="Arial" w:hAnsi="Arial" w:cs="Arial"/>
              <w:sz w:val="24"/>
              <w:szCs w:val="24"/>
            </w:rPr>
            <w:fldChar w:fldCharType="end"/>
          </w:r>
        </w:sdtContent>
      </w:sdt>
      <w:r w:rsidRPr="00927248">
        <w:rPr>
          <w:rFonts w:ascii="Arial" w:hAnsi="Arial" w:cs="Arial"/>
          <w:sz w:val="24"/>
          <w:szCs w:val="24"/>
        </w:rPr>
        <w:t>.</w:t>
      </w:r>
    </w:p>
    <w:p w14:paraId="0BB87A6F" w14:textId="77777777" w:rsidR="00927248" w:rsidRPr="00927248" w:rsidRDefault="00927248" w:rsidP="00927248">
      <w:pPr>
        <w:pStyle w:val="Heading1"/>
        <w:spacing w:line="360" w:lineRule="auto"/>
        <w:jc w:val="both"/>
        <w:rPr>
          <w:rFonts w:ascii="Arial" w:hAnsi="Arial" w:cs="Arial"/>
          <w:b/>
          <w:color w:val="auto"/>
          <w:sz w:val="24"/>
          <w:szCs w:val="24"/>
        </w:rPr>
      </w:pPr>
      <w:bookmarkStart w:id="27" w:name="_Toc179918962"/>
      <w:r w:rsidRPr="00927248">
        <w:rPr>
          <w:rFonts w:ascii="Arial" w:hAnsi="Arial" w:cs="Arial"/>
          <w:b/>
          <w:color w:val="auto"/>
          <w:sz w:val="24"/>
          <w:szCs w:val="24"/>
        </w:rPr>
        <w:lastRenderedPageBreak/>
        <w:t>Corporate Social Responsibility (CSR):</w:t>
      </w:r>
      <w:bookmarkEnd w:id="27"/>
    </w:p>
    <w:p w14:paraId="3F3DB36A"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8" w:name="_Toc179918963"/>
      <w:r w:rsidRPr="00927248">
        <w:rPr>
          <w:rFonts w:ascii="Arial" w:eastAsia="Times New Roman" w:hAnsi="Arial" w:cs="Arial"/>
          <w:b/>
          <w:color w:val="auto"/>
          <w:sz w:val="24"/>
          <w:szCs w:val="24"/>
        </w:rPr>
        <w:t>Premier Inn</w:t>
      </w:r>
      <w:bookmarkEnd w:id="28"/>
      <w:r w:rsidRPr="00927248">
        <w:rPr>
          <w:rFonts w:ascii="Arial" w:eastAsia="Times New Roman" w:hAnsi="Arial" w:cs="Arial"/>
          <w:b/>
          <w:color w:val="auto"/>
          <w:sz w:val="24"/>
          <w:szCs w:val="24"/>
        </w:rPr>
        <w:t xml:space="preserve"> </w:t>
      </w:r>
    </w:p>
    <w:p w14:paraId="3D18C119"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Climate issues of Premier Inn are part of the Group's risk management process and are incorporated into its sustainability risk matrix. Therefore, such design emphasises climate risk as it determines how the risks can either be mitigated, transferred, accepted, or controlled. In addition, the process contains details concerning how the climate risks are prioritised, and this usually contains materiality assessments that are performed across the Group. Secondly, another positive impact on Great Ormond Street Hospital Children's Charity has also been realised with Premier Inn's partnership since it raised over £20 million for this charity in the UK alone</w:t>
      </w:r>
      <w:sdt>
        <w:sdtPr>
          <w:rPr>
            <w:rFonts w:ascii="Arial" w:eastAsia="Times New Roman" w:hAnsi="Arial" w:cs="Arial"/>
            <w:sz w:val="24"/>
            <w:szCs w:val="24"/>
          </w:rPr>
          <w:id w:val="-201452860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Whi211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(Whitbread, 2021)</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For the past year, Premier Inn has donated more than 50,000 units of bedding and 2,000 mattresses to help support those displaced or affected by the war in Ukraine. </w:t>
      </w:r>
    </w:p>
    <w:p w14:paraId="79B4C2E1" w14:textId="77777777" w:rsidR="00927248" w:rsidRPr="00927248" w:rsidRDefault="00927248" w:rsidP="00927248">
      <w:pPr>
        <w:pStyle w:val="Heading2"/>
        <w:spacing w:line="360" w:lineRule="auto"/>
        <w:jc w:val="both"/>
        <w:rPr>
          <w:rFonts w:ascii="Arial" w:eastAsia="Times New Roman" w:hAnsi="Arial" w:cs="Arial"/>
          <w:color w:val="auto"/>
          <w:sz w:val="24"/>
          <w:szCs w:val="24"/>
        </w:rPr>
      </w:pPr>
      <w:bookmarkStart w:id="29" w:name="_Toc179918964"/>
      <w:r w:rsidRPr="00927248">
        <w:rPr>
          <w:rFonts w:ascii="Arial" w:eastAsia="Times New Roman" w:hAnsi="Arial" w:cs="Arial"/>
          <w:color w:val="auto"/>
          <w:sz w:val="24"/>
          <w:szCs w:val="24"/>
        </w:rPr>
        <w:t>Shangri-La Hotel</w:t>
      </w:r>
      <w:bookmarkEnd w:id="29"/>
      <w:r w:rsidRPr="00927248">
        <w:rPr>
          <w:rFonts w:ascii="Arial" w:eastAsia="Times New Roman" w:hAnsi="Arial" w:cs="Arial"/>
          <w:color w:val="auto"/>
          <w:sz w:val="24"/>
          <w:szCs w:val="24"/>
        </w:rPr>
        <w:t xml:space="preserve"> </w:t>
      </w:r>
    </w:p>
    <w:p w14:paraId="26A53A09"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noProof/>
          <w:sz w:val="24"/>
          <w:szCs w:val="24"/>
          <w:lang w:eastAsia="en-GB"/>
        </w:rPr>
        <w:drawing>
          <wp:inline distT="0" distB="0" distL="0" distR="0" wp14:anchorId="097B9ED5" wp14:editId="668904C7">
            <wp:extent cx="5286375" cy="752475"/>
            <wp:effectExtent l="0" t="0" r="9525" b="9525"/>
            <wp:docPr id="8" name="Picture 8"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number&#10;&#10;Description automatically generated"/>
                    <pic:cNvPicPr/>
                  </pic:nvPicPr>
                  <pic:blipFill>
                    <a:blip r:embed="rId8"/>
                    <a:stretch>
                      <a:fillRect/>
                    </a:stretch>
                  </pic:blipFill>
                  <pic:spPr>
                    <a:xfrm>
                      <a:off x="0" y="0"/>
                      <a:ext cx="5286375" cy="752475"/>
                    </a:xfrm>
                    <a:prstGeom prst="rect">
                      <a:avLst/>
                    </a:prstGeom>
                  </pic:spPr>
                </pic:pic>
              </a:graphicData>
            </a:graphic>
          </wp:inline>
        </w:drawing>
      </w:r>
    </w:p>
    <w:p w14:paraId="2BB02E55"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The report analyses that the volumes of non-hazardous waste sent to landfills have declined by over 50% primarily due to lower occupancy in the hotels during the pandemic. This waste comprises food waste, paper and card, plastics, metals, glass, and others like room amenities and linens. In 2020, the hotels generated 113.8 tonnes of hazardous waste including paints, chemicals, used oil, batteries, retired light fittings, and electrical equipment. In 2012, the company conducted its first materiality assessment in aggregate to aid in reporting on Environmental, Social, and Governance aspects. This materiality update of 2019 has been made to show the latest material issues for the hotels with the demand placed on being aligned with the International Assurance Framework (IAF)</w:t>
      </w:r>
      <w:sdt>
        <w:sdtPr>
          <w:rPr>
            <w:rFonts w:ascii="Arial" w:eastAsia="Times New Roman" w:hAnsi="Arial" w:cs="Arial"/>
            <w:sz w:val="24"/>
            <w:szCs w:val="24"/>
          </w:rPr>
          <w:id w:val="1089353750"/>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rPr>
            <w:instrText xml:space="preserve"> CITATION Eur22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rPr>
            <w:t xml:space="preserve"> (European Commission, 2022)</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20EE3C29" w14:textId="77777777" w:rsidR="00927248" w:rsidRPr="00927248" w:rsidRDefault="00927248" w:rsidP="00927248">
      <w:pPr>
        <w:pStyle w:val="Heading1"/>
        <w:spacing w:line="360" w:lineRule="auto"/>
        <w:jc w:val="both"/>
        <w:rPr>
          <w:rFonts w:ascii="Arial" w:hAnsi="Arial" w:cs="Arial"/>
          <w:b/>
          <w:color w:val="auto"/>
          <w:sz w:val="24"/>
          <w:szCs w:val="24"/>
        </w:rPr>
      </w:pPr>
      <w:bookmarkStart w:id="30" w:name="_Toc179918965"/>
      <w:r w:rsidRPr="00927248">
        <w:rPr>
          <w:rFonts w:ascii="Arial" w:hAnsi="Arial" w:cs="Arial"/>
          <w:b/>
          <w:color w:val="auto"/>
          <w:sz w:val="24"/>
          <w:szCs w:val="24"/>
        </w:rPr>
        <w:lastRenderedPageBreak/>
        <w:t>Conclusion</w:t>
      </w:r>
      <w:bookmarkEnd w:id="30"/>
      <w:r w:rsidRPr="00927248">
        <w:rPr>
          <w:rFonts w:ascii="Arial" w:hAnsi="Arial" w:cs="Arial"/>
          <w:b/>
          <w:color w:val="auto"/>
          <w:sz w:val="24"/>
          <w:szCs w:val="24"/>
        </w:rPr>
        <w:t>:</w:t>
      </w:r>
    </w:p>
    <w:p w14:paraId="6E86BD18"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Financial management in Shangri-La is primarily related to the luxury brand character where though much is based on premium pricing along with high service charges, the company has troubles because consumers change their preferences while also experiencing competition in the high-end market. On the other side, Premier Inn stands very tall in cost-effectiveness and upscales its operations to capture the affordable accommodation market, as it has a ubiquitous market base in the UK and now continues to expand its scale of business in international markets also, like Germany</w:t>
      </w:r>
      <w:sdt>
        <w:sdtPr>
          <w:rPr>
            <w:rFonts w:ascii="Arial" w:eastAsia="Times New Roman" w:hAnsi="Arial" w:cs="Arial"/>
            <w:sz w:val="24"/>
            <w:szCs w:val="24"/>
          </w:rPr>
          <w:id w:val="-1445995306"/>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Bro19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(Brotherton, 2019)</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42113782" w14:textId="77777777" w:rsidR="00927248" w:rsidRPr="00927248" w:rsidRDefault="00927248" w:rsidP="00927248">
      <w:pPr>
        <w:pStyle w:val="Heading1"/>
        <w:spacing w:before="100" w:beforeAutospacing="1" w:after="100" w:afterAutospacing="1" w:line="360" w:lineRule="auto"/>
        <w:jc w:val="both"/>
        <w:rPr>
          <w:rFonts w:ascii="Arial" w:hAnsi="Arial" w:cs="Arial"/>
          <w:color w:val="auto"/>
          <w:sz w:val="24"/>
          <w:szCs w:val="24"/>
        </w:rPr>
      </w:pPr>
      <w:bookmarkStart w:id="31" w:name="_Toc179918966"/>
      <w:r w:rsidRPr="00927248">
        <w:rPr>
          <w:rFonts w:ascii="Arial" w:hAnsi="Arial" w:cs="Arial"/>
          <w:color w:val="auto"/>
          <w:sz w:val="24"/>
          <w:szCs w:val="24"/>
        </w:rPr>
        <w:t>Recommendation:</w:t>
      </w:r>
      <w:bookmarkEnd w:id="31"/>
    </w:p>
    <w:p w14:paraId="298B3E62"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In the case of Shangri-La Hotels, it should diversify by investing in sustainable practices and upgrading luxurious experiences that will benefit the environment. It would continue along with this new preference of consumers but remain at the top echelon market</w:t>
      </w:r>
      <w:sdt>
        <w:sdtPr>
          <w:rPr>
            <w:rFonts w:ascii="Arial" w:eastAsia="Times New Roman" w:hAnsi="Arial" w:cs="Arial"/>
            <w:sz w:val="24"/>
            <w:szCs w:val="24"/>
          </w:rPr>
          <w:id w:val="210707321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Ger23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(German and Ismael, 2023)</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5DE50C5E"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In Premier Inn's case, it should be strategic expansion within the European market and partnerships with emerging travel platforms and local businesses to advance value for budget-constrained travellers and sustain competitive advantage</w:t>
      </w:r>
      <w:sdt>
        <w:sdtPr>
          <w:rPr>
            <w:rFonts w:ascii="Arial" w:eastAsia="Times New Roman" w:hAnsi="Arial" w:cs="Arial"/>
            <w:sz w:val="24"/>
            <w:szCs w:val="24"/>
          </w:rPr>
          <w:id w:val="1228884686"/>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Int05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(Brendon and Alan, 2005)</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w:t>
      </w:r>
    </w:p>
    <w:p w14:paraId="04ECBC47"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52219FFF"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01FFB38C"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5B0C01D0"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1DB69BED"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6E350059"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01A40AA2"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50BC72DE" w14:textId="77777777" w:rsidR="00927248" w:rsidRDefault="00927248" w:rsidP="00927248">
      <w:pPr>
        <w:pStyle w:val="Bibliography"/>
        <w:rPr>
          <w:noProof/>
        </w:rPr>
      </w:pPr>
      <w:r>
        <w:rPr>
          <w:noProof/>
        </w:rPr>
        <w:lastRenderedPageBreak/>
        <w:t xml:space="preserve">Annual Reports (2023) </w:t>
      </w:r>
      <w:r>
        <w:rPr>
          <w:i/>
          <w:iCs/>
          <w:noProof/>
        </w:rPr>
        <w:t>2023 Annual Report</w:t>
      </w:r>
      <w:r>
        <w:rPr>
          <w:noProof/>
        </w:rPr>
        <w:t xml:space="preserve"> Available at: </w:t>
      </w:r>
      <w:hyperlink r:id="rId9" w:history="1">
        <w:r>
          <w:rPr>
            <w:rStyle w:val="Hyperlink"/>
            <w:noProof/>
          </w:rPr>
          <w:t>https://www.annualreports.com/Com</w:t>
        </w:r>
        <w:r>
          <w:rPr>
            <w:rStyle w:val="Hyperlink"/>
            <w:noProof/>
          </w:rPr>
          <w:t>p</w:t>
        </w:r>
        <w:r>
          <w:rPr>
            <w:rStyle w:val="Hyperlink"/>
            <w:noProof/>
          </w:rPr>
          <w:t>any/</w:t>
        </w:r>
        <w:r>
          <w:rPr>
            <w:rStyle w:val="Hyperlink"/>
            <w:noProof/>
          </w:rPr>
          <w:t>w</w:t>
        </w:r>
        <w:r>
          <w:rPr>
            <w:rStyle w:val="Hyperlink"/>
            <w:noProof/>
          </w:rPr>
          <w:t>hitbread-plc</w:t>
        </w:r>
      </w:hyperlink>
      <w:r>
        <w:rPr>
          <w:noProof/>
        </w:rPr>
        <w:t xml:space="preserve"> (Accessed: 12 February 2025).</w:t>
      </w:r>
    </w:p>
    <w:p w14:paraId="263F4774" w14:textId="77777777" w:rsidR="00927248" w:rsidRDefault="00927248" w:rsidP="00927248">
      <w:pPr>
        <w:pStyle w:val="Bibliography"/>
        <w:rPr>
          <w:noProof/>
        </w:rPr>
      </w:pPr>
      <w:r>
        <w:rPr>
          <w:noProof/>
        </w:rPr>
        <w:t xml:space="preserve">Bamboo, W. (2024) </w:t>
      </w:r>
      <w:r>
        <w:rPr>
          <w:i/>
          <w:iCs/>
          <w:noProof/>
        </w:rPr>
        <w:t>Shangri-la finds new life in tourism industry rebound</w:t>
      </w:r>
      <w:r>
        <w:rPr>
          <w:noProof/>
        </w:rPr>
        <w:t xml:space="preserve"> Available at: </w:t>
      </w:r>
      <w:hyperlink r:id="rId10" w:history="1">
        <w:r>
          <w:rPr>
            <w:rStyle w:val="Hyperlink"/>
            <w:noProof/>
          </w:rPr>
          <w:t>https://thebamboo</w:t>
        </w:r>
        <w:r>
          <w:rPr>
            <w:rStyle w:val="Hyperlink"/>
            <w:noProof/>
          </w:rPr>
          <w:t>w</w:t>
        </w:r>
        <w:r>
          <w:rPr>
            <w:rStyle w:val="Hyperlink"/>
            <w:noProof/>
          </w:rPr>
          <w:t>orks.com/shangri-la-finds-new-life-in-tourism-industry-rebound/</w:t>
        </w:r>
      </w:hyperlink>
      <w:r>
        <w:rPr>
          <w:noProof/>
        </w:rPr>
        <w:t xml:space="preserve"> (Accessed: 8 February 2025).</w:t>
      </w:r>
    </w:p>
    <w:p w14:paraId="5893C1BA" w14:textId="77777777" w:rsidR="00927248" w:rsidRDefault="00927248" w:rsidP="00927248">
      <w:pPr>
        <w:pStyle w:val="Bibliography"/>
        <w:rPr>
          <w:noProof/>
        </w:rPr>
      </w:pPr>
      <w:r>
        <w:rPr>
          <w:noProof/>
        </w:rPr>
        <w:t xml:space="preserve">Brendon, K. and Alan, F. (2005) 'International Journal of Contemporary Hospitality Management'. </w:t>
      </w:r>
      <w:r>
        <w:rPr>
          <w:i/>
          <w:iCs/>
          <w:noProof/>
        </w:rPr>
        <w:t>International Journal of Contemporary Hospitality Management</w:t>
      </w:r>
      <w:r>
        <w:rPr>
          <w:noProof/>
        </w:rPr>
        <w:t>. pp. 191-196.</w:t>
      </w:r>
    </w:p>
    <w:p w14:paraId="1D28CD1C" w14:textId="77777777" w:rsidR="00927248" w:rsidRDefault="00927248" w:rsidP="00927248">
      <w:pPr>
        <w:pStyle w:val="Bibliography"/>
        <w:rPr>
          <w:noProof/>
        </w:rPr>
      </w:pPr>
      <w:r>
        <w:rPr>
          <w:noProof/>
        </w:rPr>
        <w:t xml:space="preserve">Brotherton, B. (2019) </w:t>
      </w:r>
      <w:r>
        <w:rPr>
          <w:i/>
          <w:iCs/>
          <w:noProof/>
        </w:rPr>
        <w:t>Introduction to the US hospitality industry: Principles of tourism and hospitality management</w:t>
      </w:r>
      <w:r>
        <w:rPr>
          <w:noProof/>
        </w:rPr>
        <w:t>. Routledge.</w:t>
      </w:r>
    </w:p>
    <w:p w14:paraId="1D2EFF2B" w14:textId="77777777" w:rsidR="00927248" w:rsidRDefault="00927248" w:rsidP="00927248">
      <w:pPr>
        <w:pStyle w:val="Bibliography"/>
        <w:rPr>
          <w:noProof/>
        </w:rPr>
      </w:pPr>
      <w:r>
        <w:rPr>
          <w:noProof/>
        </w:rPr>
        <w:t xml:space="preserve">Daily Mirror (2020) </w:t>
      </w:r>
      <w:r>
        <w:rPr>
          <w:i/>
          <w:iCs/>
          <w:noProof/>
        </w:rPr>
        <w:t>Shangri-La Lankan hotels record US $ 13mn drop in revenue in 2019</w:t>
      </w:r>
      <w:r>
        <w:rPr>
          <w:noProof/>
        </w:rPr>
        <w:t xml:space="preserve"> Available at: </w:t>
      </w:r>
      <w:hyperlink r:id="rId11" w:history="1">
        <w:r>
          <w:rPr>
            <w:rStyle w:val="Hyperlink"/>
            <w:noProof/>
          </w:rPr>
          <w:t>https://www.dailymirror.lk/bu</w:t>
        </w:r>
        <w:r>
          <w:rPr>
            <w:rStyle w:val="Hyperlink"/>
            <w:noProof/>
          </w:rPr>
          <w:t>s</w:t>
        </w:r>
        <w:r>
          <w:rPr>
            <w:rStyle w:val="Hyperlink"/>
            <w:noProof/>
          </w:rPr>
          <w:t>iness-news/Shangri-La-Lankan-hotels-record-US-13mn-drop-in-revenue-in-2019/273-189424</w:t>
        </w:r>
      </w:hyperlink>
      <w:r>
        <w:rPr>
          <w:noProof/>
        </w:rPr>
        <w:t xml:space="preserve"> (Accessed: 13 February 2025).</w:t>
      </w:r>
    </w:p>
    <w:p w14:paraId="051B412E" w14:textId="77777777" w:rsidR="00927248" w:rsidRDefault="00927248" w:rsidP="00927248">
      <w:pPr>
        <w:pStyle w:val="Bibliography"/>
        <w:rPr>
          <w:noProof/>
        </w:rPr>
      </w:pPr>
      <w:r>
        <w:rPr>
          <w:noProof/>
        </w:rPr>
        <w:t xml:space="preserve">European Commission (2022) </w:t>
      </w:r>
      <w:r>
        <w:rPr>
          <w:i/>
          <w:iCs/>
          <w:noProof/>
        </w:rPr>
        <w:t>EU Bioeconomy Strategy Progress Report, COM(2022) 283 ﬁnal</w:t>
      </w:r>
      <w:r>
        <w:rPr>
          <w:noProof/>
        </w:rPr>
        <w:t>. Bruxelles: European Commission.</w:t>
      </w:r>
    </w:p>
    <w:p w14:paraId="2F899A13" w14:textId="77777777" w:rsidR="00927248" w:rsidRDefault="00927248" w:rsidP="00927248">
      <w:pPr>
        <w:pStyle w:val="Bibliography"/>
        <w:rPr>
          <w:noProof/>
        </w:rPr>
      </w:pPr>
      <w:r>
        <w:rPr>
          <w:noProof/>
        </w:rPr>
        <w:t xml:space="preserve">Financial Times (2023) </w:t>
      </w:r>
      <w:r>
        <w:rPr>
          <w:i/>
          <w:iCs/>
          <w:noProof/>
        </w:rPr>
        <w:t>Premier Inn owner hit by falling demand for UK budget hotels</w:t>
      </w:r>
      <w:r>
        <w:rPr>
          <w:noProof/>
        </w:rPr>
        <w:t xml:space="preserve"> Available at: </w:t>
      </w:r>
      <w:hyperlink r:id="rId12" w:history="1">
        <w:r>
          <w:rPr>
            <w:rStyle w:val="Hyperlink"/>
            <w:noProof/>
          </w:rPr>
          <w:t>https://www.ft.com/content/a1269f87-1f17</w:t>
        </w:r>
        <w:r>
          <w:rPr>
            <w:rStyle w:val="Hyperlink"/>
            <w:noProof/>
          </w:rPr>
          <w:t>-</w:t>
        </w:r>
        <w:r>
          <w:rPr>
            <w:rStyle w:val="Hyperlink"/>
            <w:noProof/>
          </w:rPr>
          <w:t>4d22-aec9-434fba210b97</w:t>
        </w:r>
      </w:hyperlink>
      <w:r>
        <w:rPr>
          <w:noProof/>
        </w:rPr>
        <w:t xml:space="preserve"> (Accessed: 12 February 2025).</w:t>
      </w:r>
    </w:p>
    <w:p w14:paraId="21DEC95C" w14:textId="77777777" w:rsidR="00927248" w:rsidRDefault="00927248" w:rsidP="00927248">
      <w:pPr>
        <w:pStyle w:val="Bibliography"/>
        <w:rPr>
          <w:noProof/>
        </w:rPr>
      </w:pPr>
      <w:r>
        <w:rPr>
          <w:noProof/>
        </w:rPr>
        <w:t xml:space="preserve">German, G. and Ismael, P. (2023) 'Diversity and inclusion in hospitality and tourism'. </w:t>
      </w:r>
      <w:r>
        <w:rPr>
          <w:i/>
          <w:iCs/>
          <w:noProof/>
        </w:rPr>
        <w:t>International Journal of Contemporary Hospitality Management</w:t>
      </w:r>
      <w:r>
        <w:rPr>
          <w:noProof/>
        </w:rPr>
        <w:t>. 36.</w:t>
      </w:r>
    </w:p>
    <w:p w14:paraId="32DB39AA" w14:textId="77777777" w:rsidR="00295620" w:rsidRDefault="00295620" w:rsidP="00295620">
      <w:pPr>
        <w:pStyle w:val="Bibliography"/>
        <w:rPr>
          <w:noProof/>
        </w:rPr>
      </w:pPr>
      <w:r>
        <w:rPr>
          <w:noProof/>
        </w:rPr>
        <w:t xml:space="preserve">Nina, S. (2024) </w:t>
      </w:r>
      <w:r>
        <w:rPr>
          <w:i/>
          <w:iCs/>
          <w:noProof/>
        </w:rPr>
        <w:t>Shangri-La Hotels Marketing Strategy 2024: A Case Study</w:t>
      </w:r>
      <w:r>
        <w:rPr>
          <w:noProof/>
        </w:rPr>
        <w:t xml:space="preserve"> Available at: </w:t>
      </w:r>
      <w:hyperlink r:id="rId13" w:anchor="google_vignette" w:history="1">
        <w:r>
          <w:rPr>
            <w:rStyle w:val="Hyperlink"/>
            <w:noProof/>
          </w:rPr>
          <w:t>https://www.latterly.org/shangri-la-hotels-</w:t>
        </w:r>
        <w:r>
          <w:rPr>
            <w:rStyle w:val="Hyperlink"/>
            <w:noProof/>
          </w:rPr>
          <w:t>m</w:t>
        </w:r>
        <w:r>
          <w:rPr>
            <w:rStyle w:val="Hyperlink"/>
            <w:noProof/>
          </w:rPr>
          <w:t>arketing-strategy/#google_vignette</w:t>
        </w:r>
      </w:hyperlink>
      <w:r>
        <w:rPr>
          <w:noProof/>
        </w:rPr>
        <w:t xml:space="preserve"> (Accessed: 11 February 2025).</w:t>
      </w:r>
    </w:p>
    <w:p w14:paraId="13D764E6" w14:textId="77777777" w:rsidR="00295620" w:rsidRDefault="00295620" w:rsidP="00295620">
      <w:pPr>
        <w:pStyle w:val="Bibliography"/>
        <w:rPr>
          <w:noProof/>
        </w:rPr>
      </w:pPr>
      <w:r>
        <w:rPr>
          <w:noProof/>
        </w:rPr>
        <w:t xml:space="preserve">Osum (2024) </w:t>
      </w:r>
      <w:r>
        <w:rPr>
          <w:i/>
          <w:iCs/>
          <w:noProof/>
        </w:rPr>
        <w:t>Exploring Premier Inns Weaknesses</w:t>
      </w:r>
      <w:r>
        <w:rPr>
          <w:noProof/>
        </w:rPr>
        <w:t xml:space="preserve"> Available at: </w:t>
      </w:r>
      <w:hyperlink r:id="rId14" w:history="1">
        <w:r>
          <w:rPr>
            <w:rStyle w:val="Hyperlink"/>
            <w:noProof/>
          </w:rPr>
          <w:t>https://blog.osu</w:t>
        </w:r>
        <w:r>
          <w:rPr>
            <w:rStyle w:val="Hyperlink"/>
            <w:noProof/>
          </w:rPr>
          <w:t>m</w:t>
        </w:r>
        <w:r>
          <w:rPr>
            <w:rStyle w:val="Hyperlink"/>
            <w:noProof/>
          </w:rPr>
          <w:t>.com/premier-inn-weaknesses/</w:t>
        </w:r>
      </w:hyperlink>
      <w:r>
        <w:rPr>
          <w:noProof/>
        </w:rPr>
        <w:t xml:space="preserve"> (Accessed: 12 February 2025).</w:t>
      </w:r>
    </w:p>
    <w:p w14:paraId="1A5BCA2B" w14:textId="77777777" w:rsidR="00295620" w:rsidRDefault="00295620" w:rsidP="00295620">
      <w:pPr>
        <w:pStyle w:val="Bibliography"/>
        <w:rPr>
          <w:noProof/>
        </w:rPr>
      </w:pPr>
      <w:r>
        <w:rPr>
          <w:noProof/>
        </w:rPr>
        <w:t xml:space="preserve">Patty, M. (2024) </w:t>
      </w:r>
      <w:r>
        <w:rPr>
          <w:i/>
          <w:iCs/>
          <w:noProof/>
        </w:rPr>
        <w:t>Bowman Strategy Clock</w:t>
      </w:r>
      <w:r>
        <w:rPr>
          <w:noProof/>
        </w:rPr>
        <w:t xml:space="preserve"> Available at: </w:t>
      </w:r>
      <w:hyperlink r:id="rId15" w:history="1">
        <w:r>
          <w:rPr>
            <w:rStyle w:val="Hyperlink"/>
            <w:noProof/>
          </w:rPr>
          <w:t>https://www</w:t>
        </w:r>
        <w:r>
          <w:rPr>
            <w:rStyle w:val="Hyperlink"/>
            <w:noProof/>
          </w:rPr>
          <w:t>.</w:t>
        </w:r>
        <w:r>
          <w:rPr>
            <w:rStyle w:val="Hyperlink"/>
            <w:noProof/>
          </w:rPr>
          <w:t>toolshero.com/strategy/bowman-strategy-clock/</w:t>
        </w:r>
      </w:hyperlink>
      <w:r>
        <w:rPr>
          <w:noProof/>
        </w:rPr>
        <w:t xml:space="preserve"> (Accessed: 12 February 2025).</w:t>
      </w:r>
    </w:p>
    <w:p w14:paraId="1249D2E8" w14:textId="77777777" w:rsidR="00295620" w:rsidRDefault="00295620" w:rsidP="00295620">
      <w:pPr>
        <w:pStyle w:val="Bibliography"/>
        <w:rPr>
          <w:noProof/>
        </w:rPr>
      </w:pPr>
      <w:r>
        <w:rPr>
          <w:noProof/>
        </w:rPr>
        <w:t xml:space="preserve">Sean, O. (2024) </w:t>
      </w:r>
      <w:r>
        <w:rPr>
          <w:i/>
          <w:iCs/>
          <w:noProof/>
        </w:rPr>
        <w:t>Premier Inn to Grow Hotel Room Count by 25% Before 2030</w:t>
      </w:r>
      <w:r>
        <w:rPr>
          <w:noProof/>
        </w:rPr>
        <w:t xml:space="preserve"> Available at: </w:t>
      </w:r>
      <w:hyperlink r:id="rId16" w:history="1">
        <w:r>
          <w:rPr>
            <w:rStyle w:val="Hyperlink"/>
            <w:noProof/>
          </w:rPr>
          <w:t>https://skift.com/2024/04/30/premier-inn-to-grow-hotel-room-count-</w:t>
        </w:r>
        <w:r>
          <w:rPr>
            <w:rStyle w:val="Hyperlink"/>
            <w:noProof/>
          </w:rPr>
          <w:t>b</w:t>
        </w:r>
        <w:r>
          <w:rPr>
            <w:rStyle w:val="Hyperlink"/>
            <w:noProof/>
          </w:rPr>
          <w:t>y-25-before-2030/</w:t>
        </w:r>
      </w:hyperlink>
      <w:r>
        <w:rPr>
          <w:noProof/>
        </w:rPr>
        <w:t xml:space="preserve"> (Accessed: 12 February 2025).</w:t>
      </w:r>
    </w:p>
    <w:p w14:paraId="47AF3DC6" w14:textId="77777777" w:rsidR="00295620" w:rsidRDefault="00295620" w:rsidP="00295620">
      <w:pPr>
        <w:pStyle w:val="Bibliography"/>
        <w:rPr>
          <w:noProof/>
        </w:rPr>
      </w:pPr>
      <w:r>
        <w:rPr>
          <w:noProof/>
        </w:rPr>
        <w:t xml:space="preserve">Shangri-La (2018) </w:t>
      </w:r>
      <w:r>
        <w:rPr>
          <w:i/>
          <w:iCs/>
          <w:noProof/>
        </w:rPr>
        <w:t>Annual Reprt 2018</w:t>
      </w:r>
      <w:r>
        <w:rPr>
          <w:noProof/>
        </w:rPr>
        <w:t xml:space="preserve"> Available at: </w:t>
      </w:r>
      <w:hyperlink r:id="rId17" w:history="1">
        <w:r>
          <w:rPr>
            <w:rStyle w:val="Hyperlink"/>
            <w:noProof/>
          </w:rPr>
          <w:t>https://sitecore-cd.shangri-la.com/-/media/Project/Shangri-La-Group/Investor/Files/Public-Disclosures/Financial-Information/Financial-Reports/2018_Annual_Repo</w:t>
        </w:r>
        <w:r>
          <w:rPr>
            <w:rStyle w:val="Hyperlink"/>
            <w:noProof/>
          </w:rPr>
          <w:t>r</w:t>
        </w:r>
        <w:r>
          <w:rPr>
            <w:rStyle w:val="Hyperlink"/>
            <w:noProof/>
          </w:rPr>
          <w:t>t.pdf</w:t>
        </w:r>
      </w:hyperlink>
      <w:r>
        <w:rPr>
          <w:noProof/>
        </w:rPr>
        <w:t xml:space="preserve"> (Accessed: 12 February 2025).</w:t>
      </w:r>
    </w:p>
    <w:p w14:paraId="73BB198E" w14:textId="77777777" w:rsidR="00295620" w:rsidRDefault="00295620" w:rsidP="00295620">
      <w:pPr>
        <w:pStyle w:val="Bibliography"/>
        <w:rPr>
          <w:noProof/>
        </w:rPr>
      </w:pPr>
      <w:r>
        <w:rPr>
          <w:noProof/>
        </w:rPr>
        <w:t xml:space="preserve">Shangri-La (2021) </w:t>
      </w:r>
      <w:r>
        <w:rPr>
          <w:i/>
          <w:iCs/>
          <w:noProof/>
        </w:rPr>
        <w:t>Annual Report 2021</w:t>
      </w:r>
      <w:r>
        <w:rPr>
          <w:noProof/>
        </w:rPr>
        <w:t xml:space="preserve"> Available at: </w:t>
      </w:r>
      <w:hyperlink r:id="rId18" w:history="1">
        <w:r>
          <w:rPr>
            <w:rStyle w:val="Hyperlink"/>
            <w:noProof/>
          </w:rPr>
          <w:t>https://sitecore-cd.shangri-la.com/-/media/Project/Shangri-La-Group/Investor/Files/Pub</w:t>
        </w:r>
        <w:r>
          <w:rPr>
            <w:rStyle w:val="Hyperlink"/>
            <w:noProof/>
          </w:rPr>
          <w:t>l</w:t>
        </w:r>
        <w:r>
          <w:rPr>
            <w:rStyle w:val="Hyperlink"/>
            <w:noProof/>
          </w:rPr>
          <w:t>ic-Disclosures/Latest-Top-Publications/2021_Annual-Report_E.pdf</w:t>
        </w:r>
      </w:hyperlink>
      <w:r>
        <w:rPr>
          <w:noProof/>
        </w:rPr>
        <w:t xml:space="preserve"> (Accessed: 12 February 2025).</w:t>
      </w:r>
    </w:p>
    <w:p w14:paraId="1D61082A" w14:textId="77777777" w:rsidR="00295620" w:rsidRDefault="00295620" w:rsidP="00295620">
      <w:pPr>
        <w:pStyle w:val="Bibliography"/>
        <w:rPr>
          <w:noProof/>
        </w:rPr>
      </w:pPr>
      <w:r>
        <w:rPr>
          <w:noProof/>
        </w:rPr>
        <w:t xml:space="preserve">Shangri-La (2023) </w:t>
      </w:r>
      <w:r>
        <w:rPr>
          <w:i/>
          <w:iCs/>
          <w:noProof/>
        </w:rPr>
        <w:t>Annual Report 2023</w:t>
      </w:r>
      <w:r>
        <w:rPr>
          <w:noProof/>
        </w:rPr>
        <w:t xml:space="preserve"> Available at: </w:t>
      </w:r>
      <w:hyperlink r:id="rId19" w:history="1">
        <w:r>
          <w:rPr>
            <w:rStyle w:val="Hyperlink"/>
            <w:noProof/>
          </w:rPr>
          <w:t>https://sitecore-cd.shangri-la.com/-/media/Project/Shangri-La-</w:t>
        </w:r>
        <w:r>
          <w:rPr>
            <w:rStyle w:val="Hyperlink"/>
            <w:noProof/>
          </w:rPr>
          <w:t>G</w:t>
        </w:r>
        <w:r>
          <w:rPr>
            <w:rStyle w:val="Hyperlink"/>
            <w:noProof/>
          </w:rPr>
          <w:t>roup/Investor/Files/Public-Disclosures/Latest-Top-Publications/2023_Annual_Report_E.pdf</w:t>
        </w:r>
      </w:hyperlink>
      <w:r>
        <w:rPr>
          <w:noProof/>
        </w:rPr>
        <w:t xml:space="preserve"> (Accessed: 10 February 2025).</w:t>
      </w:r>
    </w:p>
    <w:p w14:paraId="0937560D" w14:textId="77777777" w:rsidR="00295620" w:rsidRDefault="00295620" w:rsidP="00295620">
      <w:pPr>
        <w:pStyle w:val="Bibliography"/>
        <w:rPr>
          <w:noProof/>
        </w:rPr>
      </w:pPr>
      <w:r>
        <w:rPr>
          <w:noProof/>
        </w:rPr>
        <w:lastRenderedPageBreak/>
        <w:t xml:space="preserve">Shangri-la (2024) </w:t>
      </w:r>
      <w:r>
        <w:rPr>
          <w:i/>
          <w:iCs/>
          <w:noProof/>
        </w:rPr>
        <w:t>Shangri-la</w:t>
      </w:r>
      <w:r>
        <w:rPr>
          <w:noProof/>
        </w:rPr>
        <w:t xml:space="preserve"> Available at: </w:t>
      </w:r>
      <w:hyperlink r:id="rId20" w:history="1">
        <w:r>
          <w:rPr>
            <w:rStyle w:val="Hyperlink"/>
            <w:noProof/>
          </w:rPr>
          <w:t>https://www.shangri-la.com/group/</w:t>
        </w:r>
      </w:hyperlink>
      <w:r>
        <w:rPr>
          <w:noProof/>
        </w:rPr>
        <w:t xml:space="preserve"> (Accessed: 12 February 2025).</w:t>
      </w:r>
    </w:p>
    <w:p w14:paraId="024DA4F8" w14:textId="77777777" w:rsidR="00295620" w:rsidRDefault="00295620" w:rsidP="00295620">
      <w:pPr>
        <w:pStyle w:val="Bibliography"/>
        <w:rPr>
          <w:noProof/>
        </w:rPr>
      </w:pPr>
      <w:r>
        <w:rPr>
          <w:noProof/>
        </w:rPr>
        <w:t xml:space="preserve">Shangri-la Group (2024) </w:t>
      </w:r>
      <w:r>
        <w:rPr>
          <w:i/>
          <w:iCs/>
          <w:noProof/>
        </w:rPr>
        <w:t>Shangri-La Group Releases 2024 Interim Results</w:t>
      </w:r>
      <w:r>
        <w:rPr>
          <w:noProof/>
        </w:rPr>
        <w:t xml:space="preserve"> Available at: </w:t>
      </w:r>
      <w:hyperlink r:id="rId21" w:history="1">
        <w:r>
          <w:rPr>
            <w:rStyle w:val="Hyperlink"/>
            <w:noProof/>
          </w:rPr>
          <w:t>https://www.shangri-la.com/group/media/media_post?post=Shangri-La%20Group%20Releases%202024%20In</w:t>
        </w:r>
        <w:r>
          <w:rPr>
            <w:rStyle w:val="Hyperlink"/>
            <w:noProof/>
          </w:rPr>
          <w:t>t</w:t>
        </w:r>
        <w:r>
          <w:rPr>
            <w:rStyle w:val="Hyperlink"/>
            <w:noProof/>
          </w:rPr>
          <w:t>erim%</w:t>
        </w:r>
        <w:r>
          <w:rPr>
            <w:rStyle w:val="Hyperlink"/>
            <w:noProof/>
          </w:rPr>
          <w:t>2</w:t>
        </w:r>
        <w:r>
          <w:rPr>
            <w:rStyle w:val="Hyperlink"/>
            <w:noProof/>
          </w:rPr>
          <w:t>0Results</w:t>
        </w:r>
      </w:hyperlink>
      <w:r>
        <w:rPr>
          <w:noProof/>
        </w:rPr>
        <w:t xml:space="preserve"> (Accessed: 14 February 2025).</w:t>
      </w:r>
    </w:p>
    <w:p w14:paraId="27C87F45" w14:textId="77777777" w:rsidR="00295620" w:rsidRDefault="00295620" w:rsidP="00295620">
      <w:pPr>
        <w:pStyle w:val="Bibliography"/>
        <w:rPr>
          <w:noProof/>
        </w:rPr>
      </w:pPr>
      <w:r>
        <w:rPr>
          <w:noProof/>
        </w:rPr>
        <w:t xml:space="preserve">Think with Google (2015) </w:t>
      </w:r>
      <w:r>
        <w:rPr>
          <w:i/>
          <w:iCs/>
          <w:noProof/>
        </w:rPr>
        <w:t>Premier Inn captures 40% more bookings from new customers with Google Hotel Ads</w:t>
      </w:r>
      <w:r>
        <w:rPr>
          <w:noProof/>
        </w:rPr>
        <w:t xml:space="preserve"> Available at: </w:t>
      </w:r>
      <w:hyperlink r:id="rId22" w:history="1">
        <w:r>
          <w:rPr>
            <w:rStyle w:val="Hyperlink"/>
            <w:noProof/>
          </w:rPr>
          <w:t>https://www.thinkwithgoogle.com/intl/en-emea/marketing-strategies/search/premier-inn-captures-40-more-bookings-with</w:t>
        </w:r>
        <w:r>
          <w:rPr>
            <w:rStyle w:val="Hyperlink"/>
            <w:noProof/>
          </w:rPr>
          <w:t>-</w:t>
        </w:r>
        <w:r>
          <w:rPr>
            <w:rStyle w:val="Hyperlink"/>
            <w:noProof/>
          </w:rPr>
          <w:t>google-hotel-ads/</w:t>
        </w:r>
      </w:hyperlink>
      <w:r>
        <w:rPr>
          <w:noProof/>
        </w:rPr>
        <w:t xml:space="preserve"> (Accessed: 12 February 2025).</w:t>
      </w:r>
    </w:p>
    <w:p w14:paraId="7EBE342E" w14:textId="77777777" w:rsidR="00295620" w:rsidRDefault="00295620" w:rsidP="00295620">
      <w:pPr>
        <w:pStyle w:val="Bibliography"/>
        <w:rPr>
          <w:noProof/>
        </w:rPr>
      </w:pPr>
      <w:r>
        <w:rPr>
          <w:noProof/>
        </w:rPr>
        <w:t xml:space="preserve">Whitbread (2018) </w:t>
      </w:r>
      <w:r>
        <w:rPr>
          <w:i/>
          <w:iCs/>
          <w:noProof/>
        </w:rPr>
        <w:t xml:space="preserve">Full year results | FY18 </w:t>
      </w:r>
      <w:r>
        <w:rPr>
          <w:noProof/>
        </w:rPr>
        <w:t xml:space="preserve">Available at: </w:t>
      </w:r>
      <w:hyperlink r:id="rId23" w:history="1">
        <w:r>
          <w:rPr>
            <w:rStyle w:val="Hyperlink"/>
            <w:noProof/>
          </w:rPr>
          <w:t>https://cdn.whitbread.co.uk/media/2021/02/15101335/press-relea</w:t>
        </w:r>
        <w:r>
          <w:rPr>
            <w:rStyle w:val="Hyperlink"/>
            <w:noProof/>
          </w:rPr>
          <w:t>s</w:t>
        </w:r>
        <w:r>
          <w:rPr>
            <w:rStyle w:val="Hyperlink"/>
            <w:noProof/>
          </w:rPr>
          <w:t>e-25-04-2018.pdf</w:t>
        </w:r>
      </w:hyperlink>
      <w:r>
        <w:rPr>
          <w:noProof/>
        </w:rPr>
        <w:t xml:space="preserve"> (Accessed: 11 February 2025).</w:t>
      </w:r>
    </w:p>
    <w:p w14:paraId="4726977B" w14:textId="77777777" w:rsidR="00295620" w:rsidRDefault="00295620" w:rsidP="00295620">
      <w:pPr>
        <w:pStyle w:val="Bibliography"/>
        <w:rPr>
          <w:noProof/>
        </w:rPr>
      </w:pPr>
      <w:r>
        <w:rPr>
          <w:noProof/>
        </w:rPr>
        <w:t xml:space="preserve">Whitbread (2020) </w:t>
      </w:r>
      <w:r>
        <w:rPr>
          <w:i/>
          <w:iCs/>
          <w:noProof/>
        </w:rPr>
        <w:t>ANNUAL REPORT AND ACCOUNTS 2019/20</w:t>
      </w:r>
      <w:r>
        <w:rPr>
          <w:noProof/>
        </w:rPr>
        <w:t xml:space="preserve"> Available at: </w:t>
      </w:r>
      <w:hyperlink r:id="rId24" w:history="1">
        <w:r>
          <w:rPr>
            <w:rStyle w:val="Hyperlink"/>
            <w:noProof/>
          </w:rPr>
          <w:t>https://cdn.whitbread.co.uk/media/2021/02/03114</w:t>
        </w:r>
        <w:r>
          <w:rPr>
            <w:rStyle w:val="Hyperlink"/>
            <w:noProof/>
          </w:rPr>
          <w:t>4</w:t>
        </w:r>
        <w:r>
          <w:rPr>
            <w:rStyle w:val="Hyperlink"/>
            <w:noProof/>
          </w:rPr>
          <w:t>06/2020-annual-report-and-accounts.pdf</w:t>
        </w:r>
      </w:hyperlink>
      <w:r>
        <w:rPr>
          <w:noProof/>
        </w:rPr>
        <w:t xml:space="preserve"> (Accessed: 12 February 2025).</w:t>
      </w:r>
    </w:p>
    <w:p w14:paraId="52EDC4E7" w14:textId="77777777" w:rsidR="00295620" w:rsidRDefault="00295620" w:rsidP="00295620">
      <w:pPr>
        <w:pStyle w:val="Bibliography"/>
        <w:rPr>
          <w:noProof/>
        </w:rPr>
      </w:pPr>
      <w:r>
        <w:rPr>
          <w:noProof/>
        </w:rPr>
        <w:t xml:space="preserve">Whitbread (2021) </w:t>
      </w:r>
      <w:r>
        <w:rPr>
          <w:i/>
          <w:iCs/>
          <w:noProof/>
        </w:rPr>
        <w:t>MD Premier Inn and Restaurants UK – Simon Ewins</w:t>
      </w:r>
      <w:r>
        <w:rPr>
          <w:noProof/>
        </w:rPr>
        <w:t xml:space="preserve"> Available at: </w:t>
      </w:r>
      <w:hyperlink r:id="rId25" w:history="1">
        <w:r>
          <w:rPr>
            <w:rStyle w:val="Hyperlink"/>
            <w:noProof/>
          </w:rPr>
          <w:t>https://giving.give-star.com/microsite/great-ormond-stree</w:t>
        </w:r>
        <w:r>
          <w:rPr>
            <w:rStyle w:val="Hyperlink"/>
            <w:noProof/>
          </w:rPr>
          <w:t>t</w:t>
        </w:r>
        <w:r>
          <w:rPr>
            <w:rStyle w:val="Hyperlink"/>
            <w:noProof/>
          </w:rPr>
          <w:t>-hospital-children-s-charity/whitbread/team/2f5ccf1e-2d36-47de-b274-9125ba0676ff</w:t>
        </w:r>
      </w:hyperlink>
      <w:r>
        <w:rPr>
          <w:noProof/>
        </w:rPr>
        <w:t xml:space="preserve"> (Accessed: 14 February 2025).</w:t>
      </w:r>
    </w:p>
    <w:p w14:paraId="3C0CBF8D" w14:textId="77777777" w:rsidR="00295620" w:rsidRDefault="00295620" w:rsidP="00295620">
      <w:pPr>
        <w:pStyle w:val="Bibliography"/>
        <w:rPr>
          <w:noProof/>
        </w:rPr>
      </w:pPr>
      <w:r>
        <w:rPr>
          <w:noProof/>
        </w:rPr>
        <w:t xml:space="preserve">Whitbread (2022) </w:t>
      </w:r>
      <w:r>
        <w:rPr>
          <w:i/>
          <w:iCs/>
          <w:noProof/>
        </w:rPr>
        <w:t>Annual Report and Accounts 2021/22</w:t>
      </w:r>
      <w:r>
        <w:rPr>
          <w:noProof/>
        </w:rPr>
        <w:t xml:space="preserve"> Available at: </w:t>
      </w:r>
      <w:hyperlink r:id="rId26" w:history="1">
        <w:r>
          <w:rPr>
            <w:rStyle w:val="Hyperlink"/>
            <w:noProof/>
          </w:rPr>
          <w:t>https://cdn.whitbread.co.uk/media/2022/05/Wh</w:t>
        </w:r>
        <w:r>
          <w:rPr>
            <w:rStyle w:val="Hyperlink"/>
            <w:noProof/>
          </w:rPr>
          <w:t>i</w:t>
        </w:r>
        <w:r>
          <w:rPr>
            <w:rStyle w:val="Hyperlink"/>
            <w:noProof/>
          </w:rPr>
          <w:t>tbread_AR21-1.pdf</w:t>
        </w:r>
      </w:hyperlink>
      <w:r>
        <w:rPr>
          <w:noProof/>
        </w:rPr>
        <w:t xml:space="preserve"> (Accessed: 11 February 2025).</w:t>
      </w:r>
    </w:p>
    <w:p w14:paraId="7A3C7156" w14:textId="77777777" w:rsidR="00295620" w:rsidRDefault="00295620" w:rsidP="00295620">
      <w:pPr>
        <w:pStyle w:val="Bibliography"/>
        <w:rPr>
          <w:noProof/>
        </w:rPr>
      </w:pPr>
      <w:r>
        <w:rPr>
          <w:noProof/>
        </w:rPr>
        <w:t xml:space="preserve">Whitbread (2024) </w:t>
      </w:r>
      <w:r>
        <w:rPr>
          <w:i/>
          <w:iCs/>
          <w:noProof/>
        </w:rPr>
        <w:t>Annual Report and Accounts 2023/24</w:t>
      </w:r>
      <w:r>
        <w:rPr>
          <w:noProof/>
        </w:rPr>
        <w:t xml:space="preserve"> Available at: </w:t>
      </w:r>
      <w:hyperlink r:id="rId27" w:history="1">
        <w:r>
          <w:rPr>
            <w:rStyle w:val="Hyperlink"/>
            <w:noProof/>
          </w:rPr>
          <w:t>https://cdn.whitbread.co.uk/media/2024/05/Whitbread-PL</w:t>
        </w:r>
        <w:r>
          <w:rPr>
            <w:rStyle w:val="Hyperlink"/>
            <w:noProof/>
          </w:rPr>
          <w:t>C</w:t>
        </w:r>
        <w:r>
          <w:rPr>
            <w:rStyle w:val="Hyperlink"/>
            <w:noProof/>
          </w:rPr>
          <w:t>-Annual-Report-and-Accounts-2023_Single_pages-1.pdf</w:t>
        </w:r>
      </w:hyperlink>
      <w:r>
        <w:rPr>
          <w:noProof/>
        </w:rPr>
        <w:t xml:space="preserve"> (Accessed: 12 February 2025).</w:t>
      </w:r>
    </w:p>
    <w:p w14:paraId="7DA0CEC1" w14:textId="77777777" w:rsidR="00927248" w:rsidRPr="00927248" w:rsidRDefault="00927248" w:rsidP="00927248"/>
    <w:p w14:paraId="324F460E" w14:textId="77777777" w:rsidR="00927248" w:rsidRPr="00927248" w:rsidRDefault="00927248" w:rsidP="00927248"/>
    <w:p w14:paraId="4FE64A4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p>
    <w:p w14:paraId="71C8A259" w14:textId="77777777" w:rsidR="005302B4" w:rsidRDefault="005302B4"/>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48"/>
    <w:rsid w:val="00213D0F"/>
    <w:rsid w:val="00295620"/>
    <w:rsid w:val="005302B4"/>
    <w:rsid w:val="00576F37"/>
    <w:rsid w:val="006426AA"/>
    <w:rsid w:val="00927248"/>
    <w:rsid w:val="00C12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51B65"/>
  <w15:chartTrackingRefBased/>
  <w15:docId w15:val="{24B90943-A5AB-4FF7-9FAA-7641208A8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248"/>
  </w:style>
  <w:style w:type="paragraph" w:styleId="Heading1">
    <w:name w:val="heading 1"/>
    <w:basedOn w:val="Normal"/>
    <w:next w:val="Normal"/>
    <w:link w:val="Heading1Char"/>
    <w:uiPriority w:val="9"/>
    <w:qFormat/>
    <w:rsid w:val="009272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272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272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7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7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7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272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272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72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72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7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248"/>
    <w:rPr>
      <w:rFonts w:eastAsiaTheme="majorEastAsia" w:cstheme="majorBidi"/>
      <w:color w:val="272727" w:themeColor="text1" w:themeTint="D8"/>
    </w:rPr>
  </w:style>
  <w:style w:type="paragraph" w:styleId="Title">
    <w:name w:val="Title"/>
    <w:basedOn w:val="Normal"/>
    <w:next w:val="Normal"/>
    <w:link w:val="TitleChar"/>
    <w:uiPriority w:val="10"/>
    <w:qFormat/>
    <w:rsid w:val="00927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248"/>
    <w:pPr>
      <w:spacing w:before="160"/>
      <w:jc w:val="center"/>
    </w:pPr>
    <w:rPr>
      <w:i/>
      <w:iCs/>
      <w:color w:val="404040" w:themeColor="text1" w:themeTint="BF"/>
    </w:rPr>
  </w:style>
  <w:style w:type="character" w:customStyle="1" w:styleId="QuoteChar">
    <w:name w:val="Quote Char"/>
    <w:basedOn w:val="DefaultParagraphFont"/>
    <w:link w:val="Quote"/>
    <w:uiPriority w:val="29"/>
    <w:rsid w:val="00927248"/>
    <w:rPr>
      <w:i/>
      <w:iCs/>
      <w:color w:val="404040" w:themeColor="text1" w:themeTint="BF"/>
    </w:rPr>
  </w:style>
  <w:style w:type="paragraph" w:styleId="ListParagraph">
    <w:name w:val="List Paragraph"/>
    <w:basedOn w:val="Normal"/>
    <w:uiPriority w:val="34"/>
    <w:qFormat/>
    <w:rsid w:val="00927248"/>
    <w:pPr>
      <w:ind w:left="720"/>
      <w:contextualSpacing/>
    </w:pPr>
  </w:style>
  <w:style w:type="character" w:styleId="IntenseEmphasis">
    <w:name w:val="Intense Emphasis"/>
    <w:basedOn w:val="DefaultParagraphFont"/>
    <w:uiPriority w:val="21"/>
    <w:qFormat/>
    <w:rsid w:val="00927248"/>
    <w:rPr>
      <w:i/>
      <w:iCs/>
      <w:color w:val="2F5496" w:themeColor="accent1" w:themeShade="BF"/>
    </w:rPr>
  </w:style>
  <w:style w:type="paragraph" w:styleId="IntenseQuote">
    <w:name w:val="Intense Quote"/>
    <w:basedOn w:val="Normal"/>
    <w:next w:val="Normal"/>
    <w:link w:val="IntenseQuoteChar"/>
    <w:uiPriority w:val="30"/>
    <w:qFormat/>
    <w:rsid w:val="00927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7248"/>
    <w:rPr>
      <w:i/>
      <w:iCs/>
      <w:color w:val="2F5496" w:themeColor="accent1" w:themeShade="BF"/>
    </w:rPr>
  </w:style>
  <w:style w:type="character" w:styleId="IntenseReference">
    <w:name w:val="Intense Reference"/>
    <w:basedOn w:val="DefaultParagraphFont"/>
    <w:uiPriority w:val="32"/>
    <w:qFormat/>
    <w:rsid w:val="00927248"/>
    <w:rPr>
      <w:b/>
      <w:bCs/>
      <w:smallCaps/>
      <w:color w:val="2F5496" w:themeColor="accent1" w:themeShade="BF"/>
      <w:spacing w:val="5"/>
    </w:rPr>
  </w:style>
  <w:style w:type="character" w:styleId="Strong">
    <w:name w:val="Strong"/>
    <w:basedOn w:val="DefaultParagraphFont"/>
    <w:uiPriority w:val="22"/>
    <w:qFormat/>
    <w:rsid w:val="00927248"/>
    <w:rPr>
      <w:b/>
      <w:bCs/>
    </w:rPr>
  </w:style>
  <w:style w:type="paragraph" w:styleId="TOCHeading">
    <w:name w:val="TOC Heading"/>
    <w:basedOn w:val="Heading1"/>
    <w:next w:val="Normal"/>
    <w:uiPriority w:val="39"/>
    <w:unhideWhenUsed/>
    <w:qFormat/>
    <w:rsid w:val="009272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27248"/>
    <w:pPr>
      <w:tabs>
        <w:tab w:val="right" w:leader="dot" w:pos="9350"/>
      </w:tabs>
      <w:spacing w:after="100" w:line="360" w:lineRule="auto"/>
    </w:pPr>
    <w:rPr>
      <w:rFonts w:ascii="Arial" w:hAnsi="Arial" w:cs="Arial"/>
      <w:noProof/>
      <w:kern w:val="0"/>
      <w:sz w:val="20"/>
      <w:szCs w:val="20"/>
      <w:lang w:val="en-US"/>
      <w14:ligatures w14:val="none"/>
    </w:rPr>
  </w:style>
  <w:style w:type="paragraph" w:styleId="TOC2">
    <w:name w:val="toc 2"/>
    <w:basedOn w:val="Normal"/>
    <w:next w:val="Normal"/>
    <w:autoRedefine/>
    <w:uiPriority w:val="39"/>
    <w:unhideWhenUsed/>
    <w:rsid w:val="00927248"/>
    <w:pPr>
      <w:tabs>
        <w:tab w:val="right" w:leader="dot" w:pos="9350"/>
      </w:tabs>
      <w:spacing w:after="100" w:line="360" w:lineRule="auto"/>
      <w:ind w:left="220"/>
    </w:pPr>
    <w:rPr>
      <w:rFonts w:ascii="Arial" w:eastAsia="Times New Roman" w:hAnsi="Arial" w:cs="Arial"/>
      <w:noProof/>
      <w:kern w:val="0"/>
      <w:sz w:val="18"/>
      <w:szCs w:val="18"/>
      <w:lang w:val="en-US"/>
      <w14:ligatures w14:val="none"/>
    </w:rPr>
  </w:style>
  <w:style w:type="paragraph" w:styleId="TOC3">
    <w:name w:val="toc 3"/>
    <w:basedOn w:val="Normal"/>
    <w:next w:val="Normal"/>
    <w:autoRedefine/>
    <w:uiPriority w:val="39"/>
    <w:unhideWhenUsed/>
    <w:rsid w:val="00927248"/>
    <w:pPr>
      <w:spacing w:after="100" w:line="360" w:lineRule="auto"/>
      <w:ind w:left="440"/>
    </w:pPr>
    <w:rPr>
      <w:rFonts w:ascii="Times New Roman" w:hAnsi="Times New Roman"/>
      <w:kern w:val="0"/>
      <w:sz w:val="24"/>
      <w:lang w:val="en-US"/>
      <w14:ligatures w14:val="none"/>
    </w:rPr>
  </w:style>
  <w:style w:type="character" w:styleId="Hyperlink">
    <w:name w:val="Hyperlink"/>
    <w:basedOn w:val="DefaultParagraphFont"/>
    <w:uiPriority w:val="99"/>
    <w:unhideWhenUsed/>
    <w:rsid w:val="00927248"/>
    <w:rPr>
      <w:color w:val="0563C1" w:themeColor="hyperlink"/>
      <w:u w:val="single"/>
    </w:rPr>
  </w:style>
  <w:style w:type="paragraph" w:styleId="Bibliography">
    <w:name w:val="Bibliography"/>
    <w:basedOn w:val="Normal"/>
    <w:next w:val="Normal"/>
    <w:uiPriority w:val="37"/>
    <w:semiHidden/>
    <w:unhideWhenUsed/>
    <w:rsid w:val="00927248"/>
  </w:style>
  <w:style w:type="character" w:styleId="FollowedHyperlink">
    <w:name w:val="FollowedHyperlink"/>
    <w:basedOn w:val="DefaultParagraphFont"/>
    <w:uiPriority w:val="99"/>
    <w:semiHidden/>
    <w:unhideWhenUsed/>
    <w:rsid w:val="00927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latterly.org/shangri-la-hotels-marketing-strategy/" TargetMode="External"/><Relationship Id="rId18" Type="http://schemas.openxmlformats.org/officeDocument/2006/relationships/hyperlink" Target="https://sitecore-cd.shangri-la.com/-/media/Project/Shangri-La-Group/Investor/Files/Public-Disclosures/Latest-Top-Publications/2021_Annual-Report_E.pdf" TargetMode="External"/><Relationship Id="rId26" Type="http://schemas.openxmlformats.org/officeDocument/2006/relationships/hyperlink" Target="https://cdn.whitbread.co.uk/media/2022/05/Whitbread_AR21-1.pdf" TargetMode="External"/><Relationship Id="rId3" Type="http://schemas.openxmlformats.org/officeDocument/2006/relationships/settings" Target="settings.xml"/><Relationship Id="rId21" Type="http://schemas.openxmlformats.org/officeDocument/2006/relationships/hyperlink" Target="https://www.shangri-la.com/group/media/media_post?post=Shangri-La%20Group%20Releases%202024%20Interim%20Results" TargetMode="External"/><Relationship Id="rId7" Type="http://schemas.openxmlformats.org/officeDocument/2006/relationships/image" Target="media/image3.png"/><Relationship Id="rId12" Type="http://schemas.openxmlformats.org/officeDocument/2006/relationships/hyperlink" Target="https://www.ft.com/content/a1269f87-1f17-4d22-aec9-434fba210b97" TargetMode="External"/><Relationship Id="rId17" Type="http://schemas.openxmlformats.org/officeDocument/2006/relationships/hyperlink" Target="https://sitecore-cd.shangri-la.com/-/media/Project/Shangri-La-Group/Investor/Files/Public-Disclosures/Financial-Information/Financial-Reports/2018_Annual_Report.pdf" TargetMode="External"/><Relationship Id="rId25" Type="http://schemas.openxmlformats.org/officeDocument/2006/relationships/hyperlink" Target="https://giving.give-star.com/microsite/great-ormond-street-hospital-children-s-charity/whitbread/team/2f5ccf1e-2d36-47de-b274-9125ba0676ff" TargetMode="External"/><Relationship Id="rId2" Type="http://schemas.openxmlformats.org/officeDocument/2006/relationships/styles" Target="styles.xml"/><Relationship Id="rId16" Type="http://schemas.openxmlformats.org/officeDocument/2006/relationships/hyperlink" Target="https://skift.com/2024/04/30/premier-inn-to-grow-hotel-room-count-by-25-before-2030/" TargetMode="External"/><Relationship Id="rId20" Type="http://schemas.openxmlformats.org/officeDocument/2006/relationships/hyperlink" Target="https://www.shangri-la.com/grou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dailymirror.lk/business-news/Shangri-La-Lankan-hotels-record-US-13mn-drop-in-revenue-in-2019/273-189424" TargetMode="External"/><Relationship Id="rId24" Type="http://schemas.openxmlformats.org/officeDocument/2006/relationships/hyperlink" Target="https://cdn.whitbread.co.uk/media/2021/02/03114406/2020-annual-report-and-accounts.pdf" TargetMode="External"/><Relationship Id="rId5" Type="http://schemas.openxmlformats.org/officeDocument/2006/relationships/image" Target="media/image1.png"/><Relationship Id="rId15" Type="http://schemas.openxmlformats.org/officeDocument/2006/relationships/hyperlink" Target="https://www.toolshero.com/strategy/bowman-strategy-clock/" TargetMode="External"/><Relationship Id="rId23" Type="http://schemas.openxmlformats.org/officeDocument/2006/relationships/hyperlink" Target="https://cdn.whitbread.co.uk/media/2021/02/15101335/press-release-25-04-2018.pdf" TargetMode="External"/><Relationship Id="rId28" Type="http://schemas.openxmlformats.org/officeDocument/2006/relationships/fontTable" Target="fontTable.xml"/><Relationship Id="rId10" Type="http://schemas.openxmlformats.org/officeDocument/2006/relationships/hyperlink" Target="https://thebambooworks.com/shangri-la-finds-new-life-in-tourism-industry-rebound/" TargetMode="External"/><Relationship Id="rId19" Type="http://schemas.openxmlformats.org/officeDocument/2006/relationships/hyperlink" Target="https://sitecore-cd.shangri-la.com/-/media/Project/Shangri-La-Group/Investor/Files/Public-Disclosures/Latest-Top-Publications/2023_Annual_Report_E.pdf" TargetMode="External"/><Relationship Id="rId4" Type="http://schemas.openxmlformats.org/officeDocument/2006/relationships/webSettings" Target="webSettings.xml"/><Relationship Id="rId9" Type="http://schemas.openxmlformats.org/officeDocument/2006/relationships/hyperlink" Target="https://www.annualreports.com/Company/whitbread-plc" TargetMode="External"/><Relationship Id="rId14" Type="http://schemas.openxmlformats.org/officeDocument/2006/relationships/hyperlink" Target="https://blog.osum.com/premier-inn-weaknesses/" TargetMode="External"/><Relationship Id="rId22" Type="http://schemas.openxmlformats.org/officeDocument/2006/relationships/hyperlink" Target="https://www.thinkwithgoogle.com/intl/en-emea/marketing-strategies/search/premier-inn-captures-40-more-bookings-with-google-hotel-ads/" TargetMode="External"/><Relationship Id="rId27" Type="http://schemas.openxmlformats.org/officeDocument/2006/relationships/hyperlink" Target="https://cdn.whitbread.co.uk/media/2024/05/Whitbread-PLC-Annual-Report-and-Accounts-2023_Single_page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Sha241</b:Tag>
    <b:SourceType>InternetSite</b:SourceType>
    <b:Guid>{32A47C8D-90CA-47F6-B20D-57A976948ABB}</b:Guid>
    <b:Author>
      <b:Author>
        <b:NameList>
          <b:Person>
            <b:Last>Shangri-la Group</b:Last>
          </b:Person>
        </b:NameList>
      </b:Author>
    </b:Author>
    <b:Title>Shangri-La Group Releases 2024 Interim Results</b:Title>
    <b:Year>2024</b:Year>
    <b:YearAccessed>2025</b:YearAccessed>
    <b:MonthAccessed>February</b:MonthAccessed>
    <b:DayAccessed>12</b:DayAccessed>
    <b:URL>https://www.shangri-la.com/group/media/media_post?post=Shangri-La%20Group%20Releases%202024%20Interim%20Results</b:URL>
    <b:RefOrder>1</b:RefOrder>
  </b:Source>
  <b:Source>
    <b:Tag>Whi24</b:Tag>
    <b:SourceType>InternetSite</b:SourceType>
    <b:Guid>{88BAB0B6-C7E5-4094-9B29-FFE6D1BCCDB2}</b:Guid>
    <b:Author>
      <b:Author>
        <b:NameList>
          <b:Person>
            <b:Last>Whitbread</b:Last>
          </b:Person>
        </b:NameList>
      </b:Author>
    </b:Author>
    <b:Title>Annual Report and Accounts 2023/24</b:Title>
    <b:Year>2024</b:Year>
    <b:YearAccessed>2025</b:YearAccessed>
    <b:MonthAccessed>February</b:MonthAccessed>
    <b:DayAccessed>12</b:DayAccessed>
    <b:URL>https://cdn.whitbread.co.uk/media/2024/05/Whitbread-PLC-Annual-Report-and-Accounts-2023_Single_pages-1.pdf</b:URL>
    <b:RefOrder>2</b:RefOrder>
  </b:Source>
  <b:Source>
    <b:Tag>Sha23</b:Tag>
    <b:SourceType>InternetSite</b:SourceType>
    <b:Guid>{F9C64AA8-8A0B-4DE6-BDB9-8897CAF652D9}</b:Guid>
    <b:Author>
      <b:Author>
        <b:NameList>
          <b:Person>
            <b:Last>Shangri-La</b:Last>
          </b:Person>
        </b:NameList>
      </b:Author>
    </b:Author>
    <b:Title>Annual Report 2023</b:Title>
    <b:Year>2023</b:Year>
    <b:YearAccessed>2025</b:YearAccessed>
    <b:MonthAccessed>February</b:MonthAccessed>
    <b:DayAccessed>10</b:DayAccessed>
    <b:URL>https://sitecore-cd.shangri-la.com/-/media/Project/Shangri-La-Group/Investor/Files/Public-Disclosures/Latest-Top-Publications/2023_Annual_Report_E.pdf</b:URL>
    <b:RefOrder>3</b:RefOrder>
  </b:Source>
  <b:Source>
    <b:Tag>Sha18</b:Tag>
    <b:SourceType>InternetSite</b:SourceType>
    <b:Guid>{4760D53D-1449-40A3-AC7C-3771FBDAEFB1}</b:Guid>
    <b:Author>
      <b:Author>
        <b:NameList>
          <b:Person>
            <b:Last>Shangri-La</b:Last>
          </b:Person>
        </b:NameList>
      </b:Author>
    </b:Author>
    <b:Title>Annual Reprt 2018</b:Title>
    <b:Year>2018</b:Year>
    <b:YearAccessed>2025</b:YearAccessed>
    <b:MonthAccessed>February</b:MonthAccessed>
    <b:DayAccessed>12</b:DayAccessed>
    <b:URL>https://sitecore-cd.shangri-la.com/-/media/Project/Shangri-La-Group/Investor/Files/Public-Disclosures/Financial-Information/Financial-Reports/2018_Annual_Report.pdf</b:URL>
    <b:RefOrder>4</b:RefOrder>
  </b:Source>
  <b:Source>
    <b:Tag>Sha242</b:Tag>
    <b:SourceType>InternetSite</b:SourceType>
    <b:Guid>{932F7992-BDAB-4CF8-BBD4-952EE5058A2B}</b:Guid>
    <b:Title>Shangri-la finds new life in tourism industry rebound</b:Title>
    <b:Year>2024</b:Year>
    <b:YearAccessed>2025</b:YearAccessed>
    <b:MonthAccessed>February</b:MonthAccessed>
    <b:DayAccessed>8</b:DayAccessed>
    <b:URL>https://thebambooworks.com/shangri-la-finds-new-life-in-tourism-industry-rebound/</b:URL>
    <b:Author>
      <b:Author>
        <b:NameList>
          <b:Person>
            <b:Last>Bamboo</b:Last>
            <b:First>Works</b:First>
          </b:Person>
        </b:NameList>
      </b:Author>
    </b:Author>
    <b:RefOrder>5</b:RefOrder>
  </b:Source>
  <b:Source>
    <b:Tag>Whi18</b:Tag>
    <b:SourceType>InternetSite</b:SourceType>
    <b:Guid>{6357B7E3-8C3D-47B6-ABAD-5E839FC08877}</b:Guid>
    <b:Author>
      <b:Author>
        <b:NameList>
          <b:Person>
            <b:Last>Whitbread</b:Last>
          </b:Person>
        </b:NameList>
      </b:Author>
    </b:Author>
    <b:Title> Full year results | FY18 </b:Title>
    <b:Year>2018</b:Year>
    <b:YearAccessed>2025</b:YearAccessed>
    <b:MonthAccessed>february</b:MonthAccessed>
    <b:DayAccessed>11</b:DayAccessed>
    <b:URL>https://cdn.whitbread.co.uk/media/2021/02/15101335/press-release-25-04-2018.pdf</b:URL>
    <b:RefOrder>6</b:RefOrder>
  </b:Source>
  <b:Source>
    <b:Tag>Whi22</b:Tag>
    <b:SourceType>InternetSite</b:SourceType>
    <b:Guid>{54208845-20F6-481E-A142-CE767E6F05C9}</b:Guid>
    <b:Author>
      <b:Author>
        <b:NameList>
          <b:Person>
            <b:Last>Whitbread</b:Last>
          </b:Person>
        </b:NameList>
      </b:Author>
    </b:Author>
    <b:Title>Annual Report and Accounts 2021/22</b:Title>
    <b:Year>2022</b:Year>
    <b:YearAccessed>2025</b:YearAccessed>
    <b:MonthAccessed>February</b:MonthAccessed>
    <b:DayAccessed>11</b:DayAccessed>
    <b:URL>https://cdn.whitbread.co.uk/media/2022/05/Whitbread_AR21-1.pdf</b:URL>
    <b:RefOrder>7</b:RefOrder>
  </b:Source>
  <b:Source>
    <b:Tag>Sha21</b:Tag>
    <b:SourceType>InternetSite</b:SourceType>
    <b:Guid>{A141FCB1-CF56-4F6C-8473-A1A054DE1D2E}</b:Guid>
    <b:Author>
      <b:Author>
        <b:NameList>
          <b:Person>
            <b:Last>Shangri-La</b:Last>
          </b:Person>
        </b:NameList>
      </b:Author>
    </b:Author>
    <b:Title>Annual Report 2021</b:Title>
    <b:Year>2021</b:Year>
    <b:YearAccessed>2025</b:YearAccessed>
    <b:MonthAccessed>February</b:MonthAccessed>
    <b:DayAccessed>12</b:DayAccessed>
    <b:URL>https://sitecore-cd.shangri-la.com/-/media/Project/Shangri-La-Group/Investor/Files/Public-Disclosures/Latest-Top-Publications/2021_Annual-Report_E.pdf</b:URL>
    <b:RefOrder>8</b:RefOrder>
  </b:Source>
  <b:Source>
    <b:Tag>Dai20</b:Tag>
    <b:SourceType>InternetSite</b:SourceType>
    <b:Guid>{5FC27ABF-A571-4F1B-9F2D-BA3B1EFCF58E}</b:Guid>
    <b:Author>
      <b:Author>
        <b:NameList>
          <b:Person>
            <b:Last>Daily Mirror</b:Last>
          </b:Person>
        </b:NameList>
      </b:Author>
    </b:Author>
    <b:Title>Shangri-La Lankan hotels record US $ 13mn drop in revenue in 2019</b:Title>
    <b:Year>2020</b:Year>
    <b:YearAccessed>2025</b:YearAccessed>
    <b:MonthAccessed>February</b:MonthAccessed>
    <b:DayAccessed>13</b:DayAccessed>
    <b:URL>https://www.dailymirror.lk/business-news/Shangri-La-Lankan-hotels-record-US-13mn-drop-in-revenue-in-2019/273-189424</b:URL>
    <b:RefOrder>9</b:RefOrder>
  </b:Source>
  <b:Source>
    <b:Tag>Ann23</b:Tag>
    <b:SourceType>InternetSite</b:SourceType>
    <b:Guid>{19C8D14C-AFBC-4E29-B699-C40D7C18395F}</b:Guid>
    <b:Author>
      <b:Author>
        <b:NameList>
          <b:Person>
            <b:Last>Annual Reports</b:Last>
          </b:Person>
        </b:NameList>
      </b:Author>
    </b:Author>
    <b:Title>2023 Annual Report</b:Title>
    <b:Year>2023</b:Year>
    <b:YearAccessed>2025</b:YearAccessed>
    <b:MonthAccessed>February</b:MonthAccessed>
    <b:DayAccessed>12</b:DayAccessed>
    <b:URL>https://www.annualreports.com/Company/whitbread-plc</b:URL>
    <b:RefOrder>10</b:RefOrder>
  </b:Source>
  <b:Source>
    <b:Tag>Whi20</b:Tag>
    <b:SourceType>InternetSite</b:SourceType>
    <b:Guid>{1A85A30E-F8D7-4085-870E-CCA8773745D8}</b:Guid>
    <b:Author>
      <b:Author>
        <b:NameList>
          <b:Person>
            <b:Last>Whitbread</b:Last>
          </b:Person>
        </b:NameList>
      </b:Author>
    </b:Author>
    <b:Title>ANNUAL REPORT AND ACCOUNTS 2019/20</b:Title>
    <b:Year>2020</b:Year>
    <b:YearAccessed>2025</b:YearAccessed>
    <b:MonthAccessed>February</b:MonthAccessed>
    <b:DayAccessed>12</b:DayAccessed>
    <b:URL>https://cdn.whitbread.co.uk/media/2021/02/03114406/2020-annual-report-and-accounts.pdf</b:URL>
    <b:RefOrder>11</b:RefOrder>
  </b:Source>
  <b:Source>
    <b:Tag>Fin23</b:Tag>
    <b:SourceType>InternetSite</b:SourceType>
    <b:Guid>{545EF08C-18CF-4CDB-932A-D6BAD90DD3C6}</b:Guid>
    <b:Author>
      <b:Author>
        <b:NameList>
          <b:Person>
            <b:Last>Financial Times</b:Last>
          </b:Person>
        </b:NameList>
      </b:Author>
    </b:Author>
    <b:Title>Premier Inn owner hit by falling demand for UK budget hotels</b:Title>
    <b:Year>2023</b:Year>
    <b:YearAccessed>2025</b:YearAccessed>
    <b:MonthAccessed>February</b:MonthAccessed>
    <b:DayAccessed>12</b:DayAccessed>
    <b:URL>https://www.ft.com/content/a1269f87-1f17-4d22-aec9-434fba210b97</b:URL>
    <b:RefOrder>12</b:RefOrder>
  </b:Source>
  <b:Source>
    <b:Tag>Pat24</b:Tag>
    <b:SourceType>InternetSite</b:SourceType>
    <b:Guid>{0FB1DAB9-33E4-4C6C-80DA-6A7C8202C719}</b:Guid>
    <b:Author>
      <b:Author>
        <b:NameList>
          <b:Person>
            <b:Last>Patty</b:Last>
            <b:First>Mulder</b:First>
          </b:Person>
        </b:NameList>
      </b:Author>
    </b:Author>
    <b:Title>Bowman Strategy Clock</b:Title>
    <b:Year>2024</b:Year>
    <b:YearAccessed>2025</b:YearAccessed>
    <b:MonthAccessed>February</b:MonthAccessed>
    <b:DayAccessed>12</b:DayAccessed>
    <b:URL>https://www.toolshero.com/strategy/bowman-strategy-clock/</b:URL>
    <b:RefOrder>13</b:RefOrder>
  </b:Source>
  <b:Source>
    <b:Tag>htt24</b:Tag>
    <b:SourceType>InternetSite</b:SourceType>
    <b:Guid>{EB51C31D-A50E-4EC2-B93B-AB299A52B8C7}</b:Guid>
    <b:Author>
      <b:Author>
        <b:NameList>
          <b:Person>
            <b:Last>Shangri-la</b:Last>
          </b:Person>
        </b:NameList>
      </b:Author>
    </b:Author>
    <b:Title>Shangri-la</b:Title>
    <b:Year>2024</b:Year>
    <b:YearAccessed>2025</b:YearAccessed>
    <b:MonthAccessed>February</b:MonthAccessed>
    <b:DayAccessed>12</b:DayAccessed>
    <b:URL>https://www.shangri-la.com/group/</b:URL>
    <b:RefOrder>14</b:RefOrder>
  </b:Source>
  <b:Source>
    <b:Tag>Sea24</b:Tag>
    <b:SourceType>InternetSite</b:SourceType>
    <b:Guid>{DDC9DF3F-FC1A-4AE4-BAAC-F993E4681D11}</b:Guid>
    <b:Author>
      <b:Author>
        <b:NameList>
          <b:Person>
            <b:Last>Sean</b:Last>
            <b:First>O'Neill</b:First>
          </b:Person>
        </b:NameList>
      </b:Author>
    </b:Author>
    <b:Title>Premier Inn to Grow Hotel Room Count by 25% Before 2030</b:Title>
    <b:Year>2024</b:Year>
    <b:YearAccessed>2025</b:YearAccessed>
    <b:MonthAccessed>February</b:MonthAccessed>
    <b:DayAccessed>12</b:DayAccessed>
    <b:URL>https://skift.com/2024/04/30/premier-inn-to-grow-hotel-room-count-by-25-before-2030/</b:URL>
    <b:RefOrder>15</b:RefOrder>
  </b:Source>
  <b:Source>
    <b:Tag>Nin24</b:Tag>
    <b:SourceType>InternetSite</b:SourceType>
    <b:Guid>{56BD373C-3B12-4786-8340-BB4A7959F6C3}</b:Guid>
    <b:Author>
      <b:Author>
        <b:NameList>
          <b:Person>
            <b:Last>Nina</b:Last>
            <b:First>Sheridan</b:First>
          </b:Person>
        </b:NameList>
      </b:Author>
    </b:Author>
    <b:Title>Shangri-La Hotels Marketing Strategy 2024: A Case Study</b:Title>
    <b:Year>2024</b:Year>
    <b:YearAccessed>2024</b:YearAccessed>
    <b:MonthAccessed>February</b:MonthAccessed>
    <b:URL>https://www.latterly.org/shangri-la-hotels-marketing-strategy/#google_vignette</b:URL>
    <b:RefOrder>16</b:RefOrder>
  </b:Source>
  <b:Source>
    <b:Tag>2120</b:Tag>
    <b:SourceType>InternetSite</b:SourceType>
    <b:Guid>{33F05B52-585D-4514-BDE8-BBC4890AEFB0}</b:Guid>
    <b:Year>2021</b:Year>
    <b:YearAccessed>2025</b:YearAccessed>
    <b:MonthAccessed>February</b:MonthAccessed>
    <b:DayAccessed>12</b:DayAccessed>
    <b:URL>https://www.shangri-la.com/group/media/media_post?post=Apr27_Kyoto_SPA</b:URL>
    <b:Author>
      <b:Author>
        <b:NameList>
          <b:Person>
            <b:Last>Shangri-la</b:Last>
          </b:Person>
        </b:NameList>
      </b:Author>
    </b:Author>
    <b:Title>Shangri-La Group Forms Joint Venture with Samty Group for a Luxury Hotel in Kyoto, Japan</b:Title>
    <b:RefOrder>17</b:RefOrder>
  </b:Source>
  <b:Source>
    <b:Tag>Thi15</b:Tag>
    <b:SourceType>InternetSite</b:SourceType>
    <b:Guid>{3CB34F1F-47F3-41E1-A41A-1C6255AF3444}</b:Guid>
    <b:Author>
      <b:Author>
        <b:NameList>
          <b:Person>
            <b:Last>Think with Google</b:Last>
          </b:Person>
        </b:NameList>
      </b:Author>
    </b:Author>
    <b:Title>Premier Inn captures 40% more bookings from new customers with Google Hotel Ads</b:Title>
    <b:Year>2015</b:Year>
    <b:YearAccessed>2025</b:YearAccessed>
    <b:MonthAccessed>February</b:MonthAccessed>
    <b:DayAccessed>12</b:DayAccessed>
    <b:URL>https://www.thinkwithgoogle.com/intl/en-emea/marketing-strategies/search/premier-inn-captures-40-more-bookings-with-google-hotel-ads/</b:URL>
    <b:RefOrder>18</b:RefOrder>
  </b:Source>
  <b:Source>
    <b:Tag>Ger23</b:Tag>
    <b:SourceType>JournalArticle</b:SourceType>
    <b:Guid>{BF5DC1FD-EAAB-427B-8F3D-A2FD6BEAE24A}</b:Guid>
    <b:Title>Diversity and inclusion in hospitality and tourism</b:Title>
    <b:Year>2023</b:Year>
    <b:Author>
      <b:Author>
        <b:NameList>
          <b:Person>
            <b:Last>German</b:Last>
            <b:First>Gemar</b:First>
          </b:Person>
          <b:Person>
            <b:Last>Ismael</b:Last>
            <b:First>P</b:First>
          </b:Person>
        </b:NameList>
      </b:Author>
    </b:Author>
    <b:JournalName>International Journal of Contemporary Hospitality Management</b:JournalName>
    <b:Volume>36</b:Volume>
    <b:RefOrder>19</b:RefOrder>
  </b:Source>
  <b:Source>
    <b:Tag>Osu24</b:Tag>
    <b:SourceType>InternetSite</b:SourceType>
    <b:Guid>{8FC06FF6-515B-4916-98D1-680BDE4723BB}</b:Guid>
    <b:Author>
      <b:Author>
        <b:NameList>
          <b:Person>
            <b:Last>Osum</b:Last>
          </b:Person>
        </b:NameList>
      </b:Author>
    </b:Author>
    <b:Title>Exploring Premier Inns Weaknesses</b:Title>
    <b:Year>2024</b:Year>
    <b:YearAccessed>2025</b:YearAccessed>
    <b:MonthAccessed>February</b:MonthAccessed>
    <b:DayAccessed>12</b:DayAccessed>
    <b:URL>https://blog.osum.com/premier-inn-weaknesses/</b:URL>
    <b:RefOrder>20</b:RefOrder>
  </b:Source>
  <b:Source>
    <b:Tag>Whi211</b:Tag>
    <b:SourceType>InternetSite</b:SourceType>
    <b:Guid>{6C7D131F-0C39-4805-A3CA-CC3486BF6CA8}</b:Guid>
    <b:Author>
      <b:Author>
        <b:NameList>
          <b:Person>
            <b:Last>Whitbread</b:Last>
          </b:Person>
        </b:NameList>
      </b:Author>
    </b:Author>
    <b:Title>MD Premier Inn and Restaurants UK – Simon Ewins</b:Title>
    <b:Year>2021</b:Year>
    <b:YearAccessed>2025</b:YearAccessed>
    <b:MonthAccessed>February</b:MonthAccessed>
    <b:DayAccessed>14</b:DayAccessed>
    <b:URL>https://giving.give-star.com/microsite/great-ormond-street-hospital-children-s-charity/whitbread/team/2f5ccf1e-2d36-47de-b274-9125ba0676ff</b:URL>
    <b:RefOrder>21</b:RefOrder>
  </b:Source>
  <b:Source>
    <b:Tag>Eur22</b:Tag>
    <b:SourceType>Book</b:SourceType>
    <b:Guid>{A77853AF-73B5-42CA-96A6-FA41068E76DD}</b:Guid>
    <b:Title>EU Bioeconomy Strategy Progress Report, COM(2022) 283 ﬁnal</b:Title>
    <b:Year>2022</b:Year>
    <b:Author>
      <b:Author>
        <b:Corporate>European Commission</b:Corporate>
      </b:Author>
    </b:Author>
    <b:City>Bruxelles</b:City>
    <b:Publisher>European Commission</b:Publisher>
    <b:RefOrder>22</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23</b:RefOrder>
  </b:Source>
  <b:Source>
    <b:Tag>Int05</b:Tag>
    <b:SourceType>JournalArticle</b:SourceType>
    <b:Guid>{DD97FDF0-84F0-4E9B-9197-B18201F27C8B}</b:Guid>
    <b:Author>
      <b:Author>
        <b:NameList>
          <b:Person>
            <b:Last>Brendon</b:Last>
            <b:First>Knott</b:First>
          </b:Person>
          <b:Person>
            <b:Last>Alan</b:Last>
            <b:First>Fyall</b:First>
          </b:Person>
        </b:NameList>
      </b:Author>
    </b:Author>
    <b:Title>International Journal of Contemporary Hospitality Management</b:Title>
    <b:JournalName>International Journal of Contemporary Hospitality Management</b:JournalName>
    <b:Year>2005</b:Year>
    <b:Pages>191-196</b:Pages>
    <b:RefOrder>24</b:RefOrder>
  </b:Source>
</b:Sources>
</file>

<file path=customXml/itemProps1.xml><?xml version="1.0" encoding="utf-8"?>
<ds:datastoreItem xmlns:ds="http://schemas.openxmlformats.org/officeDocument/2006/customXml" ds:itemID="{D94EE501-004B-4C2C-945F-31DE0A9A8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3792</Words>
  <Characters>21621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cp:revision>
  <dcterms:created xsi:type="dcterms:W3CDTF">2025-02-24T23:42:00Z</dcterms:created>
  <dcterms:modified xsi:type="dcterms:W3CDTF">2025-02-25T00:06:00Z</dcterms:modified>
</cp:coreProperties>
</file>