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4D1414" w14:textId="0A5C751F" w:rsidR="006F3E8E" w:rsidRDefault="006F3E8E" w:rsidP="006F3E8E">
      <w:pPr>
        <w:ind w:firstLine="720"/>
        <w:rPr>
          <w:sz w:val="52"/>
          <w:szCs w:val="52"/>
        </w:rPr>
      </w:pPr>
      <w:r>
        <w:rPr>
          <w:sz w:val="52"/>
          <w:szCs w:val="52"/>
        </w:rPr>
        <w:t xml:space="preserve">   Database Management Systems</w:t>
      </w:r>
    </w:p>
    <w:p w14:paraId="1805E8A7" w14:textId="321FB0F6" w:rsidR="00DE56E0" w:rsidRPr="00C03E99" w:rsidRDefault="00DE56E0" w:rsidP="006F3E8E">
      <w:pPr>
        <w:ind w:firstLine="720"/>
        <w:rPr>
          <w:sz w:val="52"/>
          <w:szCs w:val="52"/>
        </w:rPr>
      </w:pP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 w:rsidRPr="00DE56E0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  </w:t>
      </w:r>
      <w:r w:rsidRPr="00DE56E0">
        <w:rPr>
          <w:sz w:val="40"/>
          <w:szCs w:val="40"/>
        </w:rPr>
        <w:t>A report on</w:t>
      </w:r>
      <w:r>
        <w:rPr>
          <w:sz w:val="52"/>
          <w:szCs w:val="52"/>
        </w:rPr>
        <w:t xml:space="preserve"> </w:t>
      </w:r>
    </w:p>
    <w:p w14:paraId="6A081B3B" w14:textId="0D2418A3" w:rsidR="006F3E8E" w:rsidRDefault="006F3E8E" w:rsidP="006F3E8E">
      <w:pPr>
        <w:ind w:firstLine="720"/>
        <w:rPr>
          <w:sz w:val="40"/>
          <w:szCs w:val="40"/>
        </w:rPr>
      </w:pPr>
      <w:r>
        <w:rPr>
          <w:sz w:val="40"/>
          <w:szCs w:val="40"/>
        </w:rPr>
        <w:t xml:space="preserve">    “Security and Data manipulation triggers”</w:t>
      </w:r>
    </w:p>
    <w:p w14:paraId="540989B6" w14:textId="77777777" w:rsidR="006F3E8E" w:rsidRPr="00D212E3" w:rsidRDefault="006F3E8E" w:rsidP="006F3E8E">
      <w:pPr>
        <w:jc w:val="center"/>
        <w:rPr>
          <w:sz w:val="40"/>
          <w:szCs w:val="40"/>
        </w:rPr>
      </w:pPr>
    </w:p>
    <w:p w14:paraId="0CF4FECF" w14:textId="77777777" w:rsidR="006F3E8E" w:rsidRDefault="006F3E8E" w:rsidP="006F3E8E">
      <w:pPr>
        <w:jc w:val="center"/>
        <w:rPr>
          <w:sz w:val="36"/>
          <w:szCs w:val="36"/>
        </w:rPr>
      </w:pPr>
      <w:r w:rsidRPr="00462816">
        <w:rPr>
          <w:sz w:val="36"/>
          <w:szCs w:val="36"/>
        </w:rPr>
        <w:t xml:space="preserve">Submitted in the partial fulfilment for the award degree of </w:t>
      </w:r>
    </w:p>
    <w:p w14:paraId="2DE0100F" w14:textId="77777777" w:rsidR="006F3E8E" w:rsidRDefault="006F3E8E" w:rsidP="006F3E8E">
      <w:pPr>
        <w:jc w:val="center"/>
        <w:rPr>
          <w:sz w:val="36"/>
          <w:szCs w:val="36"/>
        </w:rPr>
      </w:pPr>
      <w:r w:rsidRPr="00462816">
        <w:rPr>
          <w:sz w:val="36"/>
          <w:szCs w:val="36"/>
        </w:rPr>
        <w:t xml:space="preserve">BSC </w:t>
      </w:r>
      <w:r>
        <w:rPr>
          <w:sz w:val="36"/>
          <w:szCs w:val="36"/>
        </w:rPr>
        <w:t xml:space="preserve">CLOUD COMPUTING </w:t>
      </w:r>
    </w:p>
    <w:p w14:paraId="07D4E685" w14:textId="77777777" w:rsidR="006F3E8E" w:rsidRPr="00462816" w:rsidRDefault="006F3E8E" w:rsidP="006F3E8E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t</w:t>
      </w:r>
      <w:r w:rsidRPr="00462816">
        <w:rPr>
          <w:sz w:val="36"/>
          <w:szCs w:val="36"/>
        </w:rPr>
        <w:t>o</w:t>
      </w:r>
    </w:p>
    <w:p w14:paraId="0D9C3258" w14:textId="77777777" w:rsidR="006F3E8E" w:rsidRDefault="006F3E8E" w:rsidP="006F3E8E">
      <w:pPr>
        <w:jc w:val="center"/>
        <w:rPr>
          <w:sz w:val="40"/>
          <w:szCs w:val="40"/>
        </w:rPr>
      </w:pPr>
      <w:r w:rsidRPr="001F3887">
        <w:rPr>
          <w:sz w:val="40"/>
          <w:szCs w:val="40"/>
        </w:rPr>
        <w:t>University of Wales Trinity Saint David, London</w:t>
      </w:r>
    </w:p>
    <w:p w14:paraId="3C440C05" w14:textId="77777777" w:rsidR="006F3E8E" w:rsidRDefault="006F3E8E" w:rsidP="006F3E8E">
      <w:pPr>
        <w:rPr>
          <w:sz w:val="28"/>
          <w:szCs w:val="28"/>
        </w:rPr>
      </w:pPr>
    </w:p>
    <w:p w14:paraId="198E028C" w14:textId="77777777" w:rsidR="006F3E8E" w:rsidRDefault="006F3E8E" w:rsidP="006F3E8E">
      <w:pPr>
        <w:jc w:val="center"/>
        <w:rPr>
          <w:sz w:val="28"/>
          <w:szCs w:val="28"/>
        </w:rPr>
      </w:pPr>
      <w:r w:rsidRPr="00FB4ABF">
        <w:rPr>
          <w:sz w:val="28"/>
          <w:szCs w:val="28"/>
        </w:rPr>
        <w:t>Submitted by</w:t>
      </w:r>
      <w:r>
        <w:rPr>
          <w:sz w:val="28"/>
          <w:szCs w:val="28"/>
        </w:rPr>
        <w:t>:</w:t>
      </w:r>
    </w:p>
    <w:p w14:paraId="78046975" w14:textId="77777777" w:rsidR="006F3E8E" w:rsidRPr="00FB4ABF" w:rsidRDefault="006F3E8E" w:rsidP="006F3E8E">
      <w:pPr>
        <w:jc w:val="center"/>
        <w:rPr>
          <w:sz w:val="28"/>
          <w:szCs w:val="28"/>
        </w:rPr>
      </w:pPr>
    </w:p>
    <w:p w14:paraId="5C4E9AF9" w14:textId="77777777" w:rsidR="006F3E8E" w:rsidRPr="00C03E99" w:rsidRDefault="006F3E8E" w:rsidP="006F3E8E">
      <w:pPr>
        <w:jc w:val="center"/>
        <w:rPr>
          <w:b/>
          <w:bCs/>
          <w:i/>
          <w:sz w:val="36"/>
          <w:szCs w:val="36"/>
        </w:rPr>
      </w:pPr>
      <w:r w:rsidRPr="00C03E99">
        <w:rPr>
          <w:b/>
          <w:bCs/>
          <w:i/>
          <w:sz w:val="36"/>
          <w:szCs w:val="36"/>
        </w:rPr>
        <w:t xml:space="preserve">1805315 </w:t>
      </w:r>
    </w:p>
    <w:p w14:paraId="4E9C2AD5" w14:textId="77777777" w:rsidR="006F3E8E" w:rsidRPr="00C03E99" w:rsidRDefault="006F3E8E" w:rsidP="006F3E8E">
      <w:pPr>
        <w:jc w:val="center"/>
        <w:rPr>
          <w:b/>
          <w:bCs/>
          <w:i/>
          <w:sz w:val="36"/>
          <w:szCs w:val="36"/>
        </w:rPr>
      </w:pPr>
      <w:r w:rsidRPr="00C03E99">
        <w:rPr>
          <w:b/>
          <w:bCs/>
          <w:i/>
          <w:sz w:val="36"/>
          <w:szCs w:val="36"/>
        </w:rPr>
        <w:t>Giuseppe Ventimiglia</w:t>
      </w:r>
    </w:p>
    <w:p w14:paraId="58240831" w14:textId="77777777" w:rsidR="006F3E8E" w:rsidRPr="00462816" w:rsidRDefault="006F3E8E" w:rsidP="006F3E8E">
      <w:pPr>
        <w:jc w:val="center"/>
        <w:rPr>
          <w:sz w:val="36"/>
          <w:szCs w:val="36"/>
        </w:rPr>
      </w:pPr>
    </w:p>
    <w:p w14:paraId="795B1F55" w14:textId="77777777" w:rsidR="006F3E8E" w:rsidRPr="00FB4ABF" w:rsidRDefault="006F3E8E" w:rsidP="006F3E8E">
      <w:pPr>
        <w:jc w:val="center"/>
        <w:rPr>
          <w:sz w:val="28"/>
          <w:szCs w:val="28"/>
        </w:rPr>
      </w:pPr>
      <w:r w:rsidRPr="00FB4ABF">
        <w:rPr>
          <w:sz w:val="28"/>
          <w:szCs w:val="28"/>
        </w:rPr>
        <w:t>Under the guidance of</w:t>
      </w:r>
      <w:r>
        <w:rPr>
          <w:sz w:val="28"/>
          <w:szCs w:val="28"/>
        </w:rPr>
        <w:t>:</w:t>
      </w:r>
    </w:p>
    <w:p w14:paraId="37CDF06C" w14:textId="17173DD2" w:rsidR="006F3E8E" w:rsidRPr="00745126" w:rsidRDefault="006F3E8E" w:rsidP="006F3E8E">
      <w:pPr>
        <w:jc w:val="center"/>
        <w:rPr>
          <w:i/>
          <w:sz w:val="36"/>
          <w:szCs w:val="36"/>
        </w:rPr>
      </w:pPr>
      <w:r>
        <w:rPr>
          <w:i/>
          <w:sz w:val="36"/>
          <w:szCs w:val="36"/>
        </w:rPr>
        <w:t>Joy Botu</w:t>
      </w:r>
    </w:p>
    <w:p w14:paraId="728D327A" w14:textId="77777777" w:rsidR="006F3E8E" w:rsidRDefault="006F3E8E" w:rsidP="006F3E8E">
      <w:pPr>
        <w:jc w:val="center"/>
        <w:rPr>
          <w:sz w:val="36"/>
          <w:szCs w:val="36"/>
        </w:rPr>
      </w:pPr>
      <w:r>
        <w:rPr>
          <w:sz w:val="36"/>
          <w:szCs w:val="36"/>
        </w:rPr>
        <w:t>Academic Year 2019/2020</w:t>
      </w:r>
    </w:p>
    <w:p w14:paraId="2DD66AF5" w14:textId="77777777" w:rsidR="006F3E8E" w:rsidRPr="00FB0A49" w:rsidRDefault="006F3E8E" w:rsidP="006F3E8E">
      <w:pPr>
        <w:jc w:val="center"/>
        <w:rPr>
          <w:sz w:val="36"/>
          <w:szCs w:val="36"/>
        </w:rPr>
      </w:pPr>
    </w:p>
    <w:p w14:paraId="15D1FD91" w14:textId="77777777" w:rsidR="006F3E8E" w:rsidRDefault="006F3E8E" w:rsidP="006F3E8E">
      <w:pPr>
        <w:ind w:left="2160"/>
      </w:pPr>
      <w:r>
        <w:t xml:space="preserve">                     </w:t>
      </w:r>
      <w:r>
        <w:tab/>
      </w:r>
      <w:r>
        <w:tab/>
        <w:t xml:space="preserve">      </w:t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615F603B" wp14:editId="22FBAC40">
            <wp:extent cx="3394075" cy="1362075"/>
            <wp:effectExtent l="0" t="0" r="0" b="9525"/>
            <wp:docPr id="13" name="Picture 13" descr="University of Wales Trinity Saint David | TARGETcare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| TARGETcareers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0" t="26114" b="17304"/>
                    <a:stretch/>
                  </pic:blipFill>
                  <pic:spPr bwMode="auto">
                    <a:xfrm>
                      <a:off x="0" y="0"/>
                      <a:ext cx="33940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BC7758" w14:textId="77777777" w:rsidR="008963B2" w:rsidRDefault="008963B2" w:rsidP="008963B2"/>
    <w:p w14:paraId="383B59B7" w14:textId="77777777" w:rsidR="008963B2" w:rsidRPr="00500736" w:rsidRDefault="008963B2" w:rsidP="008963B2">
      <w:pPr>
        <w:ind w:firstLine="1276"/>
        <w:rPr>
          <w:b/>
          <w:bCs/>
          <w:sz w:val="28"/>
          <w:szCs w:val="28"/>
        </w:rPr>
      </w:pPr>
      <w:r w:rsidRPr="00500736">
        <w:rPr>
          <w:b/>
          <w:bCs/>
          <w:sz w:val="28"/>
          <w:szCs w:val="28"/>
        </w:rPr>
        <w:t>Abstract</w:t>
      </w:r>
    </w:p>
    <w:p w14:paraId="57ED86F0" w14:textId="73789BCE" w:rsidR="008963B2" w:rsidRPr="00500736" w:rsidRDefault="008963B2" w:rsidP="008963B2">
      <w:pPr>
        <w:ind w:left="1843" w:right="849"/>
        <w:jc w:val="both"/>
        <w:rPr>
          <w:sz w:val="24"/>
          <w:szCs w:val="24"/>
        </w:rPr>
      </w:pPr>
      <w:r w:rsidRPr="00500736">
        <w:rPr>
          <w:sz w:val="24"/>
          <w:szCs w:val="24"/>
        </w:rPr>
        <w:t>Th</w:t>
      </w:r>
      <w:r>
        <w:rPr>
          <w:sz w:val="24"/>
          <w:szCs w:val="24"/>
        </w:rPr>
        <w:t>is</w:t>
      </w:r>
      <w:r w:rsidRPr="00500736">
        <w:rPr>
          <w:sz w:val="24"/>
          <w:szCs w:val="24"/>
        </w:rPr>
        <w:t xml:space="preserve"> report aims to give a knowledgeable overview of </w:t>
      </w:r>
      <w:r>
        <w:rPr>
          <w:sz w:val="24"/>
          <w:szCs w:val="24"/>
        </w:rPr>
        <w:t>auditing triggers</w:t>
      </w:r>
      <w:r w:rsidR="00C64872">
        <w:rPr>
          <w:sz w:val="24"/>
          <w:szCs w:val="24"/>
        </w:rPr>
        <w:t xml:space="preserve"> and database concurrency problems to enhance security at the ”Venti property management” estate agency.</w:t>
      </w:r>
    </w:p>
    <w:p w14:paraId="24C4FB54" w14:textId="5BC2CBDE" w:rsidR="00117123" w:rsidRDefault="00117123"/>
    <w:p w14:paraId="5B13F936" w14:textId="284C663C" w:rsidR="008963B2" w:rsidRDefault="008963B2"/>
    <w:p w14:paraId="15FAC891" w14:textId="50ED2210" w:rsidR="008963B2" w:rsidRDefault="008963B2"/>
    <w:p w14:paraId="3440B347" w14:textId="312A811D" w:rsidR="008963B2" w:rsidRDefault="008963B2"/>
    <w:p w14:paraId="46A7F29A" w14:textId="3412D936" w:rsidR="008963B2" w:rsidRDefault="008963B2"/>
    <w:p w14:paraId="5223A93C" w14:textId="3D203A9D" w:rsidR="008963B2" w:rsidRDefault="008963B2"/>
    <w:p w14:paraId="18756E62" w14:textId="6C1854CE" w:rsidR="008963B2" w:rsidRDefault="008963B2"/>
    <w:p w14:paraId="7C7A4D4E" w14:textId="7AF4ADE1" w:rsidR="008963B2" w:rsidRDefault="008963B2"/>
    <w:p w14:paraId="17BF9D62" w14:textId="2D0569D5" w:rsidR="008963B2" w:rsidRDefault="008963B2"/>
    <w:p w14:paraId="43B9D0D1" w14:textId="4A8CC3DB" w:rsidR="008963B2" w:rsidRDefault="008963B2"/>
    <w:p w14:paraId="154291E9" w14:textId="35E459F5" w:rsidR="008963B2" w:rsidRDefault="008963B2"/>
    <w:p w14:paraId="145BDC54" w14:textId="23205191" w:rsidR="008963B2" w:rsidRDefault="008963B2"/>
    <w:p w14:paraId="29E5F35B" w14:textId="75B5AF11" w:rsidR="008963B2" w:rsidRDefault="008963B2"/>
    <w:p w14:paraId="560A042E" w14:textId="594F2CDB" w:rsidR="008963B2" w:rsidRDefault="008963B2"/>
    <w:p w14:paraId="4D78A6B9" w14:textId="28A0E6E4" w:rsidR="008963B2" w:rsidRDefault="008963B2"/>
    <w:p w14:paraId="3FC690F2" w14:textId="3FB35EC5" w:rsidR="008963B2" w:rsidRDefault="008963B2"/>
    <w:p w14:paraId="5F4770A6" w14:textId="52B97C47" w:rsidR="008963B2" w:rsidRDefault="008963B2"/>
    <w:p w14:paraId="30E17FD1" w14:textId="55F14E77" w:rsidR="008963B2" w:rsidRDefault="008963B2"/>
    <w:p w14:paraId="255C0765" w14:textId="56947133" w:rsidR="008963B2" w:rsidRDefault="008963B2"/>
    <w:p w14:paraId="17C7A49F" w14:textId="61031B3C" w:rsidR="008963B2" w:rsidRDefault="008963B2"/>
    <w:p w14:paraId="4F38C4D5" w14:textId="4FE3F8C5" w:rsidR="008963B2" w:rsidRDefault="008963B2"/>
    <w:p w14:paraId="77CB6BCA" w14:textId="51F3167F" w:rsidR="008963B2" w:rsidRDefault="008963B2"/>
    <w:p w14:paraId="75B2F88D" w14:textId="6DF62112" w:rsidR="008963B2" w:rsidRDefault="008963B2"/>
    <w:p w14:paraId="165FA674" w14:textId="6E816DCE" w:rsidR="008963B2" w:rsidRDefault="008963B2"/>
    <w:p w14:paraId="765E647B" w14:textId="1E41AB36" w:rsidR="008963B2" w:rsidRDefault="008963B2"/>
    <w:p w14:paraId="2B104EA6" w14:textId="77777777" w:rsidR="008963B2" w:rsidRDefault="008963B2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6329173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D99EEE7" w14:textId="69F2C3EA" w:rsidR="00AE728B" w:rsidRDefault="00AE728B">
          <w:pPr>
            <w:pStyle w:val="TOCHeading"/>
          </w:pPr>
          <w:r>
            <w:t>Contents</w:t>
          </w:r>
        </w:p>
        <w:p w14:paraId="2152C632" w14:textId="2D47393C" w:rsidR="00AE728B" w:rsidRDefault="00AE728B" w:rsidP="00AE728B">
          <w:pPr>
            <w:rPr>
              <w:lang w:val="en-US"/>
            </w:rPr>
          </w:pPr>
        </w:p>
        <w:p w14:paraId="206B897E" w14:textId="77777777" w:rsidR="00AE728B" w:rsidRPr="00AE728B" w:rsidRDefault="00AE728B" w:rsidP="00AE728B">
          <w:pPr>
            <w:rPr>
              <w:lang w:val="en-US"/>
            </w:rPr>
          </w:pPr>
        </w:p>
        <w:p w14:paraId="6D07436F" w14:textId="6CF0B480" w:rsidR="00AE728B" w:rsidRDefault="00AE728B">
          <w:pPr>
            <w:pStyle w:val="TOC1"/>
            <w:tabs>
              <w:tab w:val="right" w:leader="dot" w:pos="9322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7498322" w:history="1">
            <w:r w:rsidRPr="001602EA">
              <w:rPr>
                <w:rStyle w:val="Hyperlink"/>
                <w:noProof/>
              </w:rPr>
              <w:t>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_Toc37498322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B2E585" w14:textId="6D59B670" w:rsidR="00AE728B" w:rsidRDefault="00D30501">
          <w:pPr>
            <w:pStyle w:val="TOC2"/>
            <w:tabs>
              <w:tab w:val="right" w:leader="dot" w:pos="9322"/>
            </w:tabs>
            <w:rPr>
              <w:noProof/>
            </w:rPr>
          </w:pPr>
          <w:hyperlink w:anchor="_Toc37498323" w:history="1">
            <w:r w:rsidR="00AE728B" w:rsidRPr="001602EA">
              <w:rPr>
                <w:rStyle w:val="Hyperlink"/>
                <w:noProof/>
              </w:rPr>
              <w:t>1.1 Data at risk</w:t>
            </w:r>
            <w:r w:rsidR="00AE728B">
              <w:rPr>
                <w:noProof/>
                <w:webHidden/>
              </w:rPr>
              <w:tab/>
            </w:r>
            <w:r w:rsidR="00AE728B">
              <w:rPr>
                <w:noProof/>
                <w:webHidden/>
              </w:rPr>
              <w:fldChar w:fldCharType="begin"/>
            </w:r>
            <w:r w:rsidR="00AE728B">
              <w:rPr>
                <w:noProof/>
                <w:webHidden/>
              </w:rPr>
              <w:instrText xml:space="preserve"> PAGEREF _Toc37498323 \h </w:instrText>
            </w:r>
            <w:r w:rsidR="00AE728B">
              <w:rPr>
                <w:noProof/>
                <w:webHidden/>
              </w:rPr>
            </w:r>
            <w:r w:rsidR="00AE728B">
              <w:rPr>
                <w:noProof/>
                <w:webHidden/>
              </w:rPr>
              <w:fldChar w:fldCharType="separate"/>
            </w:r>
            <w:r w:rsidR="00AE728B">
              <w:rPr>
                <w:noProof/>
                <w:webHidden/>
              </w:rPr>
              <w:t>3</w:t>
            </w:r>
            <w:r w:rsidR="00AE728B">
              <w:rPr>
                <w:noProof/>
                <w:webHidden/>
              </w:rPr>
              <w:fldChar w:fldCharType="end"/>
            </w:r>
          </w:hyperlink>
        </w:p>
        <w:p w14:paraId="4C1C043F" w14:textId="4FE02F22" w:rsidR="00AE728B" w:rsidRDefault="00D30501">
          <w:pPr>
            <w:pStyle w:val="TOC2"/>
            <w:tabs>
              <w:tab w:val="right" w:leader="dot" w:pos="9322"/>
            </w:tabs>
            <w:rPr>
              <w:noProof/>
            </w:rPr>
          </w:pPr>
          <w:hyperlink w:anchor="_Toc37498324" w:history="1">
            <w:r w:rsidR="00AE728B" w:rsidRPr="001602EA">
              <w:rPr>
                <w:rStyle w:val="Hyperlink"/>
                <w:noProof/>
              </w:rPr>
              <w:t>1.2 Insiders</w:t>
            </w:r>
            <w:r w:rsidR="00AE728B">
              <w:rPr>
                <w:noProof/>
                <w:webHidden/>
              </w:rPr>
              <w:tab/>
            </w:r>
            <w:r w:rsidR="00AE728B">
              <w:rPr>
                <w:noProof/>
                <w:webHidden/>
              </w:rPr>
              <w:fldChar w:fldCharType="begin"/>
            </w:r>
            <w:r w:rsidR="00AE728B">
              <w:rPr>
                <w:noProof/>
                <w:webHidden/>
              </w:rPr>
              <w:instrText xml:space="preserve"> PAGEREF _Toc37498324 \h </w:instrText>
            </w:r>
            <w:r w:rsidR="00AE728B">
              <w:rPr>
                <w:noProof/>
                <w:webHidden/>
              </w:rPr>
            </w:r>
            <w:r w:rsidR="00AE728B">
              <w:rPr>
                <w:noProof/>
                <w:webHidden/>
              </w:rPr>
              <w:fldChar w:fldCharType="separate"/>
            </w:r>
            <w:r w:rsidR="00AE728B">
              <w:rPr>
                <w:noProof/>
                <w:webHidden/>
              </w:rPr>
              <w:t>3</w:t>
            </w:r>
            <w:r w:rsidR="00AE728B">
              <w:rPr>
                <w:noProof/>
                <w:webHidden/>
              </w:rPr>
              <w:fldChar w:fldCharType="end"/>
            </w:r>
          </w:hyperlink>
        </w:p>
        <w:p w14:paraId="69DBB210" w14:textId="0D913B0C" w:rsidR="00AE728B" w:rsidRDefault="00D30501">
          <w:pPr>
            <w:pStyle w:val="TOC1"/>
            <w:tabs>
              <w:tab w:val="right" w:leader="dot" w:pos="9322"/>
            </w:tabs>
            <w:rPr>
              <w:noProof/>
            </w:rPr>
          </w:pPr>
          <w:hyperlink w:anchor="_Toc37498325" w:history="1">
            <w:r w:rsidR="00AE728B" w:rsidRPr="001602EA">
              <w:rPr>
                <w:rStyle w:val="Hyperlink"/>
                <w:noProof/>
              </w:rPr>
              <w:t>2 Mitigating approach</w:t>
            </w:r>
            <w:r w:rsidR="00AE728B">
              <w:rPr>
                <w:noProof/>
                <w:webHidden/>
              </w:rPr>
              <w:tab/>
            </w:r>
            <w:r w:rsidR="00AE728B">
              <w:rPr>
                <w:noProof/>
                <w:webHidden/>
              </w:rPr>
              <w:fldChar w:fldCharType="begin"/>
            </w:r>
            <w:r w:rsidR="00AE728B">
              <w:rPr>
                <w:noProof/>
                <w:webHidden/>
              </w:rPr>
              <w:instrText xml:space="preserve"> PAGEREF _Toc37498325 \h </w:instrText>
            </w:r>
            <w:r w:rsidR="00AE728B">
              <w:rPr>
                <w:noProof/>
                <w:webHidden/>
              </w:rPr>
            </w:r>
            <w:r w:rsidR="00AE728B">
              <w:rPr>
                <w:noProof/>
                <w:webHidden/>
              </w:rPr>
              <w:fldChar w:fldCharType="separate"/>
            </w:r>
            <w:r w:rsidR="00AE728B">
              <w:rPr>
                <w:noProof/>
                <w:webHidden/>
              </w:rPr>
              <w:t>4</w:t>
            </w:r>
            <w:r w:rsidR="00AE728B">
              <w:rPr>
                <w:noProof/>
                <w:webHidden/>
              </w:rPr>
              <w:fldChar w:fldCharType="end"/>
            </w:r>
          </w:hyperlink>
        </w:p>
        <w:p w14:paraId="2C4AED1A" w14:textId="693DA443" w:rsidR="00AE728B" w:rsidRDefault="00D30501">
          <w:pPr>
            <w:pStyle w:val="TOC2"/>
            <w:tabs>
              <w:tab w:val="right" w:leader="dot" w:pos="9322"/>
            </w:tabs>
            <w:rPr>
              <w:noProof/>
            </w:rPr>
          </w:pPr>
          <w:hyperlink w:anchor="_Toc37498326" w:history="1">
            <w:r w:rsidR="00AE728B" w:rsidRPr="001602EA">
              <w:rPr>
                <w:rStyle w:val="Hyperlink"/>
                <w:noProof/>
              </w:rPr>
              <w:t>2.1 Auditing Triggers</w:t>
            </w:r>
            <w:r w:rsidR="00AE728B">
              <w:rPr>
                <w:noProof/>
                <w:webHidden/>
              </w:rPr>
              <w:tab/>
            </w:r>
            <w:r w:rsidR="00AE728B">
              <w:rPr>
                <w:noProof/>
                <w:webHidden/>
              </w:rPr>
              <w:fldChar w:fldCharType="begin"/>
            </w:r>
            <w:r w:rsidR="00AE728B">
              <w:rPr>
                <w:noProof/>
                <w:webHidden/>
              </w:rPr>
              <w:instrText xml:space="preserve"> PAGEREF _Toc37498326 \h </w:instrText>
            </w:r>
            <w:r w:rsidR="00AE728B">
              <w:rPr>
                <w:noProof/>
                <w:webHidden/>
              </w:rPr>
            </w:r>
            <w:r w:rsidR="00AE728B">
              <w:rPr>
                <w:noProof/>
                <w:webHidden/>
              </w:rPr>
              <w:fldChar w:fldCharType="separate"/>
            </w:r>
            <w:r w:rsidR="00AE728B">
              <w:rPr>
                <w:noProof/>
                <w:webHidden/>
              </w:rPr>
              <w:t>4</w:t>
            </w:r>
            <w:r w:rsidR="00AE728B">
              <w:rPr>
                <w:noProof/>
                <w:webHidden/>
              </w:rPr>
              <w:fldChar w:fldCharType="end"/>
            </w:r>
          </w:hyperlink>
        </w:p>
        <w:p w14:paraId="5176B764" w14:textId="79188AC5" w:rsidR="00AE728B" w:rsidRDefault="00D30501">
          <w:pPr>
            <w:pStyle w:val="TOC2"/>
            <w:tabs>
              <w:tab w:val="right" w:leader="dot" w:pos="9322"/>
            </w:tabs>
            <w:rPr>
              <w:noProof/>
            </w:rPr>
          </w:pPr>
          <w:hyperlink w:anchor="_Toc37498327" w:history="1">
            <w:r w:rsidR="00AE728B" w:rsidRPr="001602EA">
              <w:rPr>
                <w:rStyle w:val="Hyperlink"/>
                <w:noProof/>
              </w:rPr>
              <w:t>2.2 Implementation</w:t>
            </w:r>
            <w:r w:rsidR="00AE728B">
              <w:rPr>
                <w:noProof/>
                <w:webHidden/>
              </w:rPr>
              <w:tab/>
            </w:r>
            <w:r w:rsidR="00AE728B">
              <w:rPr>
                <w:noProof/>
                <w:webHidden/>
              </w:rPr>
              <w:fldChar w:fldCharType="begin"/>
            </w:r>
            <w:r w:rsidR="00AE728B">
              <w:rPr>
                <w:noProof/>
                <w:webHidden/>
              </w:rPr>
              <w:instrText xml:space="preserve"> PAGEREF _Toc37498327 \h </w:instrText>
            </w:r>
            <w:r w:rsidR="00AE728B">
              <w:rPr>
                <w:noProof/>
                <w:webHidden/>
              </w:rPr>
            </w:r>
            <w:r w:rsidR="00AE728B">
              <w:rPr>
                <w:noProof/>
                <w:webHidden/>
              </w:rPr>
              <w:fldChar w:fldCharType="separate"/>
            </w:r>
            <w:r w:rsidR="00AE728B">
              <w:rPr>
                <w:noProof/>
                <w:webHidden/>
              </w:rPr>
              <w:t>4</w:t>
            </w:r>
            <w:r w:rsidR="00AE728B">
              <w:rPr>
                <w:noProof/>
                <w:webHidden/>
              </w:rPr>
              <w:fldChar w:fldCharType="end"/>
            </w:r>
          </w:hyperlink>
        </w:p>
        <w:p w14:paraId="526652F7" w14:textId="1726CAA7" w:rsidR="00AE728B" w:rsidRDefault="00D30501">
          <w:pPr>
            <w:pStyle w:val="TOC1"/>
            <w:tabs>
              <w:tab w:val="right" w:leader="dot" w:pos="9322"/>
            </w:tabs>
            <w:rPr>
              <w:noProof/>
            </w:rPr>
          </w:pPr>
          <w:hyperlink w:anchor="_Toc37498328" w:history="1">
            <w:r w:rsidR="00AE728B" w:rsidRPr="001602EA">
              <w:rPr>
                <w:rStyle w:val="Hyperlink"/>
                <w:noProof/>
              </w:rPr>
              <w:t>3 Concurrency Transactions</w:t>
            </w:r>
            <w:r w:rsidR="00AE728B">
              <w:rPr>
                <w:noProof/>
                <w:webHidden/>
              </w:rPr>
              <w:tab/>
            </w:r>
            <w:r w:rsidR="00AE728B">
              <w:rPr>
                <w:noProof/>
                <w:webHidden/>
              </w:rPr>
              <w:fldChar w:fldCharType="begin"/>
            </w:r>
            <w:r w:rsidR="00AE728B">
              <w:rPr>
                <w:noProof/>
                <w:webHidden/>
              </w:rPr>
              <w:instrText xml:space="preserve"> PAGEREF _Toc37498328 \h </w:instrText>
            </w:r>
            <w:r w:rsidR="00AE728B">
              <w:rPr>
                <w:noProof/>
                <w:webHidden/>
              </w:rPr>
            </w:r>
            <w:r w:rsidR="00AE728B">
              <w:rPr>
                <w:noProof/>
                <w:webHidden/>
              </w:rPr>
              <w:fldChar w:fldCharType="separate"/>
            </w:r>
            <w:r w:rsidR="00AE728B">
              <w:rPr>
                <w:noProof/>
                <w:webHidden/>
              </w:rPr>
              <w:t>7</w:t>
            </w:r>
            <w:r w:rsidR="00AE728B">
              <w:rPr>
                <w:noProof/>
                <w:webHidden/>
              </w:rPr>
              <w:fldChar w:fldCharType="end"/>
            </w:r>
          </w:hyperlink>
        </w:p>
        <w:p w14:paraId="3A89AD31" w14:textId="195B54C9" w:rsidR="00AE728B" w:rsidRDefault="00D30501">
          <w:pPr>
            <w:pStyle w:val="TOC2"/>
            <w:tabs>
              <w:tab w:val="right" w:leader="dot" w:pos="9322"/>
            </w:tabs>
            <w:rPr>
              <w:noProof/>
            </w:rPr>
          </w:pPr>
          <w:hyperlink w:anchor="_Toc37498329" w:history="1">
            <w:r w:rsidR="00AE728B" w:rsidRPr="001602EA">
              <w:rPr>
                <w:rStyle w:val="Hyperlink"/>
                <w:noProof/>
              </w:rPr>
              <w:t>3.1 Definition and use</w:t>
            </w:r>
            <w:r w:rsidR="00AE728B">
              <w:rPr>
                <w:noProof/>
                <w:webHidden/>
              </w:rPr>
              <w:tab/>
            </w:r>
            <w:r w:rsidR="00AE728B">
              <w:rPr>
                <w:noProof/>
                <w:webHidden/>
              </w:rPr>
              <w:fldChar w:fldCharType="begin"/>
            </w:r>
            <w:r w:rsidR="00AE728B">
              <w:rPr>
                <w:noProof/>
                <w:webHidden/>
              </w:rPr>
              <w:instrText xml:space="preserve"> PAGEREF _Toc37498329 \h </w:instrText>
            </w:r>
            <w:r w:rsidR="00AE728B">
              <w:rPr>
                <w:noProof/>
                <w:webHidden/>
              </w:rPr>
            </w:r>
            <w:r w:rsidR="00AE728B">
              <w:rPr>
                <w:noProof/>
                <w:webHidden/>
              </w:rPr>
              <w:fldChar w:fldCharType="separate"/>
            </w:r>
            <w:r w:rsidR="00AE728B">
              <w:rPr>
                <w:noProof/>
                <w:webHidden/>
              </w:rPr>
              <w:t>7</w:t>
            </w:r>
            <w:r w:rsidR="00AE728B">
              <w:rPr>
                <w:noProof/>
                <w:webHidden/>
              </w:rPr>
              <w:fldChar w:fldCharType="end"/>
            </w:r>
          </w:hyperlink>
        </w:p>
        <w:p w14:paraId="4EC5F403" w14:textId="1E499038" w:rsidR="00AE728B" w:rsidRDefault="00D30501">
          <w:pPr>
            <w:pStyle w:val="TOC2"/>
            <w:tabs>
              <w:tab w:val="right" w:leader="dot" w:pos="9322"/>
            </w:tabs>
            <w:rPr>
              <w:noProof/>
            </w:rPr>
          </w:pPr>
          <w:hyperlink w:anchor="_Toc37498330" w:history="1">
            <w:r w:rsidR="00AE728B" w:rsidRPr="001602EA">
              <w:rPr>
                <w:rStyle w:val="Hyperlink"/>
                <w:noProof/>
              </w:rPr>
              <w:t>3.2 Concurrency problems</w:t>
            </w:r>
            <w:r w:rsidR="00AE728B">
              <w:rPr>
                <w:noProof/>
                <w:webHidden/>
              </w:rPr>
              <w:tab/>
            </w:r>
            <w:r w:rsidR="00AE728B">
              <w:rPr>
                <w:noProof/>
                <w:webHidden/>
              </w:rPr>
              <w:fldChar w:fldCharType="begin"/>
            </w:r>
            <w:r w:rsidR="00AE728B">
              <w:rPr>
                <w:noProof/>
                <w:webHidden/>
              </w:rPr>
              <w:instrText xml:space="preserve"> PAGEREF _Toc37498330 \h </w:instrText>
            </w:r>
            <w:r w:rsidR="00AE728B">
              <w:rPr>
                <w:noProof/>
                <w:webHidden/>
              </w:rPr>
            </w:r>
            <w:r w:rsidR="00AE728B">
              <w:rPr>
                <w:noProof/>
                <w:webHidden/>
              </w:rPr>
              <w:fldChar w:fldCharType="separate"/>
            </w:r>
            <w:r w:rsidR="00AE728B">
              <w:rPr>
                <w:noProof/>
                <w:webHidden/>
              </w:rPr>
              <w:t>8</w:t>
            </w:r>
            <w:r w:rsidR="00AE728B">
              <w:rPr>
                <w:noProof/>
                <w:webHidden/>
              </w:rPr>
              <w:fldChar w:fldCharType="end"/>
            </w:r>
          </w:hyperlink>
        </w:p>
        <w:p w14:paraId="1B2EEE4F" w14:textId="437226EF" w:rsidR="00AE728B" w:rsidRDefault="00D30501">
          <w:pPr>
            <w:pStyle w:val="TOC2"/>
            <w:tabs>
              <w:tab w:val="right" w:leader="dot" w:pos="9322"/>
            </w:tabs>
            <w:rPr>
              <w:noProof/>
            </w:rPr>
          </w:pPr>
          <w:hyperlink w:anchor="_Toc37498331" w:history="1">
            <w:r w:rsidR="00AE728B" w:rsidRPr="001602EA">
              <w:rPr>
                <w:rStyle w:val="Hyperlink"/>
                <w:noProof/>
              </w:rPr>
              <w:t>3.3 Concurrency control protocols</w:t>
            </w:r>
            <w:r w:rsidR="00AE728B">
              <w:rPr>
                <w:noProof/>
                <w:webHidden/>
              </w:rPr>
              <w:tab/>
            </w:r>
            <w:r w:rsidR="00AE728B">
              <w:rPr>
                <w:noProof/>
                <w:webHidden/>
              </w:rPr>
              <w:fldChar w:fldCharType="begin"/>
            </w:r>
            <w:r w:rsidR="00AE728B">
              <w:rPr>
                <w:noProof/>
                <w:webHidden/>
              </w:rPr>
              <w:instrText xml:space="preserve"> PAGEREF _Toc37498331 \h </w:instrText>
            </w:r>
            <w:r w:rsidR="00AE728B">
              <w:rPr>
                <w:noProof/>
                <w:webHidden/>
              </w:rPr>
            </w:r>
            <w:r w:rsidR="00AE728B">
              <w:rPr>
                <w:noProof/>
                <w:webHidden/>
              </w:rPr>
              <w:fldChar w:fldCharType="separate"/>
            </w:r>
            <w:r w:rsidR="00AE728B">
              <w:rPr>
                <w:noProof/>
                <w:webHidden/>
              </w:rPr>
              <w:t>9</w:t>
            </w:r>
            <w:r w:rsidR="00AE728B">
              <w:rPr>
                <w:noProof/>
                <w:webHidden/>
              </w:rPr>
              <w:fldChar w:fldCharType="end"/>
            </w:r>
          </w:hyperlink>
        </w:p>
        <w:p w14:paraId="727910A8" w14:textId="5EE7A52A" w:rsidR="00AE728B" w:rsidRDefault="00D30501">
          <w:pPr>
            <w:pStyle w:val="TOC2"/>
            <w:tabs>
              <w:tab w:val="right" w:leader="dot" w:pos="9322"/>
            </w:tabs>
            <w:rPr>
              <w:noProof/>
            </w:rPr>
          </w:pPr>
          <w:hyperlink w:anchor="_Toc37498332" w:history="1">
            <w:r w:rsidR="00AE728B" w:rsidRPr="001602EA">
              <w:rPr>
                <w:rStyle w:val="Hyperlink"/>
                <w:noProof/>
              </w:rPr>
              <w:t>3.4 Transaction ACID</w:t>
            </w:r>
            <w:r w:rsidR="00AE728B">
              <w:rPr>
                <w:noProof/>
                <w:webHidden/>
              </w:rPr>
              <w:tab/>
            </w:r>
            <w:r w:rsidR="00AE728B">
              <w:rPr>
                <w:noProof/>
                <w:webHidden/>
              </w:rPr>
              <w:fldChar w:fldCharType="begin"/>
            </w:r>
            <w:r w:rsidR="00AE728B">
              <w:rPr>
                <w:noProof/>
                <w:webHidden/>
              </w:rPr>
              <w:instrText xml:space="preserve"> PAGEREF _Toc37498332 \h </w:instrText>
            </w:r>
            <w:r w:rsidR="00AE728B">
              <w:rPr>
                <w:noProof/>
                <w:webHidden/>
              </w:rPr>
            </w:r>
            <w:r w:rsidR="00AE728B">
              <w:rPr>
                <w:noProof/>
                <w:webHidden/>
              </w:rPr>
              <w:fldChar w:fldCharType="separate"/>
            </w:r>
            <w:r w:rsidR="00AE728B">
              <w:rPr>
                <w:noProof/>
                <w:webHidden/>
              </w:rPr>
              <w:t>10</w:t>
            </w:r>
            <w:r w:rsidR="00AE728B">
              <w:rPr>
                <w:noProof/>
                <w:webHidden/>
              </w:rPr>
              <w:fldChar w:fldCharType="end"/>
            </w:r>
          </w:hyperlink>
        </w:p>
        <w:p w14:paraId="2980F392" w14:textId="5A30DF59" w:rsidR="00AE728B" w:rsidRDefault="00D30501">
          <w:pPr>
            <w:pStyle w:val="TOC1"/>
            <w:tabs>
              <w:tab w:val="right" w:leader="dot" w:pos="9322"/>
            </w:tabs>
            <w:rPr>
              <w:noProof/>
            </w:rPr>
          </w:pPr>
          <w:hyperlink w:anchor="_Toc37498333" w:history="1">
            <w:r w:rsidR="00AE728B" w:rsidRPr="001602EA">
              <w:rPr>
                <w:rStyle w:val="Hyperlink"/>
                <w:noProof/>
              </w:rPr>
              <w:t>4 Conclusion</w:t>
            </w:r>
            <w:r w:rsidR="00AE728B">
              <w:rPr>
                <w:noProof/>
                <w:webHidden/>
              </w:rPr>
              <w:tab/>
            </w:r>
            <w:r w:rsidR="00AE728B">
              <w:rPr>
                <w:noProof/>
                <w:webHidden/>
              </w:rPr>
              <w:fldChar w:fldCharType="begin"/>
            </w:r>
            <w:r w:rsidR="00AE728B">
              <w:rPr>
                <w:noProof/>
                <w:webHidden/>
              </w:rPr>
              <w:instrText xml:space="preserve"> PAGEREF _Toc37498333 \h </w:instrText>
            </w:r>
            <w:r w:rsidR="00AE728B">
              <w:rPr>
                <w:noProof/>
                <w:webHidden/>
              </w:rPr>
            </w:r>
            <w:r w:rsidR="00AE728B">
              <w:rPr>
                <w:noProof/>
                <w:webHidden/>
              </w:rPr>
              <w:fldChar w:fldCharType="separate"/>
            </w:r>
            <w:r w:rsidR="00AE728B">
              <w:rPr>
                <w:noProof/>
                <w:webHidden/>
              </w:rPr>
              <w:t>10</w:t>
            </w:r>
            <w:r w:rsidR="00AE728B">
              <w:rPr>
                <w:noProof/>
                <w:webHidden/>
              </w:rPr>
              <w:fldChar w:fldCharType="end"/>
            </w:r>
          </w:hyperlink>
        </w:p>
        <w:p w14:paraId="530CE94D" w14:textId="36D61C5D" w:rsidR="00AE728B" w:rsidRDefault="00D30501">
          <w:pPr>
            <w:pStyle w:val="TOC1"/>
            <w:tabs>
              <w:tab w:val="right" w:leader="dot" w:pos="9322"/>
            </w:tabs>
            <w:rPr>
              <w:noProof/>
            </w:rPr>
          </w:pPr>
          <w:hyperlink w:anchor="_Toc37498334" w:history="1">
            <w:r w:rsidR="00AE728B" w:rsidRPr="001602EA">
              <w:rPr>
                <w:rStyle w:val="Hyperlink"/>
                <w:noProof/>
              </w:rPr>
              <w:t>5 References</w:t>
            </w:r>
            <w:r w:rsidR="00AE728B">
              <w:rPr>
                <w:noProof/>
                <w:webHidden/>
              </w:rPr>
              <w:tab/>
            </w:r>
            <w:r w:rsidR="00AE728B">
              <w:rPr>
                <w:noProof/>
                <w:webHidden/>
              </w:rPr>
              <w:fldChar w:fldCharType="begin"/>
            </w:r>
            <w:r w:rsidR="00AE728B">
              <w:rPr>
                <w:noProof/>
                <w:webHidden/>
              </w:rPr>
              <w:instrText xml:space="preserve"> PAGEREF _Toc37498334 \h </w:instrText>
            </w:r>
            <w:r w:rsidR="00AE728B">
              <w:rPr>
                <w:noProof/>
                <w:webHidden/>
              </w:rPr>
            </w:r>
            <w:r w:rsidR="00AE728B">
              <w:rPr>
                <w:noProof/>
                <w:webHidden/>
              </w:rPr>
              <w:fldChar w:fldCharType="separate"/>
            </w:r>
            <w:r w:rsidR="00AE728B">
              <w:rPr>
                <w:noProof/>
                <w:webHidden/>
              </w:rPr>
              <w:t>10</w:t>
            </w:r>
            <w:r w:rsidR="00AE728B">
              <w:rPr>
                <w:noProof/>
                <w:webHidden/>
              </w:rPr>
              <w:fldChar w:fldCharType="end"/>
            </w:r>
          </w:hyperlink>
        </w:p>
        <w:p w14:paraId="356ED628" w14:textId="4F0AE98F" w:rsidR="00AE728B" w:rsidRDefault="00AE728B">
          <w:r>
            <w:rPr>
              <w:b/>
              <w:bCs/>
              <w:noProof/>
            </w:rPr>
            <w:fldChar w:fldCharType="end"/>
          </w:r>
        </w:p>
      </w:sdtContent>
    </w:sdt>
    <w:p w14:paraId="0B22F5C4" w14:textId="573B0A03" w:rsidR="00AE728B" w:rsidRDefault="00AE728B"/>
    <w:p w14:paraId="0EFBFC92" w14:textId="74151A98" w:rsidR="00AE728B" w:rsidRDefault="00AE728B"/>
    <w:p w14:paraId="68AA23D7" w14:textId="622DDB3A" w:rsidR="00AE728B" w:rsidRDefault="00AE728B"/>
    <w:p w14:paraId="14401E09" w14:textId="7ACCEA33" w:rsidR="00AE728B" w:rsidRDefault="00AE728B"/>
    <w:p w14:paraId="2241A9CE" w14:textId="4C1C004D" w:rsidR="00AE728B" w:rsidRDefault="00AE728B"/>
    <w:p w14:paraId="69447A37" w14:textId="03116D92" w:rsidR="00AE728B" w:rsidRDefault="00AE728B"/>
    <w:p w14:paraId="4EA5287E" w14:textId="310F5B4B" w:rsidR="00AE728B" w:rsidRDefault="00AE728B"/>
    <w:p w14:paraId="352E1DD8" w14:textId="453BB9E4" w:rsidR="00AE728B" w:rsidRDefault="00AE728B"/>
    <w:p w14:paraId="1F57322D" w14:textId="6F2CB3B9" w:rsidR="00AE728B" w:rsidRDefault="00AE728B"/>
    <w:p w14:paraId="20F7B612" w14:textId="5A109FBD" w:rsidR="00AE728B" w:rsidRDefault="00AE728B"/>
    <w:p w14:paraId="4ACCEF46" w14:textId="33043390" w:rsidR="00AE728B" w:rsidRDefault="00AE728B"/>
    <w:p w14:paraId="433ADAB4" w14:textId="43E4F87E" w:rsidR="00AE728B" w:rsidRDefault="00AE728B"/>
    <w:p w14:paraId="403EB657" w14:textId="40E5FDC6" w:rsidR="00AE728B" w:rsidRDefault="00AE728B"/>
    <w:p w14:paraId="0ADC94AC" w14:textId="6440A15A" w:rsidR="00826579" w:rsidRPr="002B1F71" w:rsidRDefault="00826579" w:rsidP="002B1F71">
      <w:pPr>
        <w:pStyle w:val="Heading1"/>
      </w:pPr>
      <w:bookmarkStart w:id="0" w:name="_Toc37498322"/>
      <w:r w:rsidRPr="002B1F71">
        <w:lastRenderedPageBreak/>
        <w:t xml:space="preserve">1 </w:t>
      </w:r>
      <w:r w:rsidR="007273C0">
        <w:t>Introduction</w:t>
      </w:r>
      <w:bookmarkEnd w:id="0"/>
    </w:p>
    <w:p w14:paraId="624A8E5C" w14:textId="6198B503" w:rsidR="004909D5" w:rsidRDefault="004909D5" w:rsidP="004909D5">
      <w:r>
        <w:t>The creation of a database for the “Venti property management Estate agency” has led the company</w:t>
      </w:r>
      <w:r w:rsidR="001401B1">
        <w:t xml:space="preserve"> </w:t>
      </w:r>
      <w:r>
        <w:t xml:space="preserve">to a fantastic economic growth resulting in a higher demand for </w:t>
      </w:r>
      <w:r w:rsidR="00F417B8">
        <w:t>its</w:t>
      </w:r>
      <w:r>
        <w:t xml:space="preserve"> services and</w:t>
      </w:r>
      <w:r w:rsidR="00D81BA9">
        <w:t xml:space="preserve"> </w:t>
      </w:r>
      <w:r>
        <w:t xml:space="preserve">increased productivity. </w:t>
      </w:r>
    </w:p>
    <w:p w14:paraId="61444E3D" w14:textId="77777777" w:rsidR="004909D5" w:rsidRDefault="004909D5" w:rsidP="004909D5">
      <w:r>
        <w:t>However, after some months of the implementation, the company that realized the database has been contacted to provide a solution to a possible security issue regarding the staff: employees are indeed suspected by the management to perform fraudulent activities by creating tables to hide their actual sales and by deleting records to eliminate tracks of the sales.</w:t>
      </w:r>
    </w:p>
    <w:p w14:paraId="2984AF6C" w14:textId="0E7F852B" w:rsidR="004909D5" w:rsidRDefault="004909D5" w:rsidP="00C03F4F">
      <w:r>
        <w:t xml:space="preserve">This type of activity highlights a critical issue in the security posture of the company that it could bring to even more harmful situations, therefore a new strategy is needed to determine and tackle the issue </w:t>
      </w:r>
      <w:r w:rsidR="00926993">
        <w:t>also identifying</w:t>
      </w:r>
      <w:r>
        <w:t xml:space="preserve"> the responsible staff.</w:t>
      </w:r>
    </w:p>
    <w:p w14:paraId="276BE3E1" w14:textId="413DE2F2" w:rsidR="00C03F4F" w:rsidRDefault="007149AF" w:rsidP="007C1D39">
      <w:pPr>
        <w:pStyle w:val="Heading2"/>
        <w:numPr>
          <w:ilvl w:val="1"/>
          <w:numId w:val="1"/>
        </w:numPr>
      </w:pPr>
      <w:bookmarkStart w:id="1" w:name="_Toc37498323"/>
      <w:r>
        <w:t>Data at risk</w:t>
      </w:r>
      <w:bookmarkEnd w:id="1"/>
    </w:p>
    <w:p w14:paraId="12CC4348" w14:textId="77777777" w:rsidR="007C1D39" w:rsidRPr="007C1D39" w:rsidRDefault="007C1D39" w:rsidP="007C1D39"/>
    <w:p w14:paraId="298AA179" w14:textId="09FD620C" w:rsidR="000F1C32" w:rsidRDefault="00C03F4F" w:rsidP="00C03F4F">
      <w:r>
        <w:t>According to Sobers (2019) data in companies is constantly at risk</w:t>
      </w:r>
      <w:r w:rsidR="006321C3">
        <w:t xml:space="preserve"> and</w:t>
      </w:r>
      <w:r>
        <w:t xml:space="preserve"> </w:t>
      </w:r>
      <w:r w:rsidR="006321C3">
        <w:t>i</w:t>
      </w:r>
      <w:r>
        <w:t xml:space="preserve">n </w:t>
      </w:r>
      <w:r w:rsidR="006321C3">
        <w:t>the</w:t>
      </w:r>
      <w:r>
        <w:t xml:space="preserve"> research conducted </w:t>
      </w:r>
      <w:r w:rsidR="006321C3">
        <w:t xml:space="preserve">by the Varonis company on </w:t>
      </w:r>
      <w:r>
        <w:t xml:space="preserve">785 organizations operating in different industries, over 54 </w:t>
      </w:r>
      <w:r w:rsidR="000F1C32">
        <w:t>billion</w:t>
      </w:r>
      <w:r>
        <w:t xml:space="preserve"> files have been examined </w:t>
      </w:r>
      <w:r w:rsidR="006321C3">
        <w:t xml:space="preserve">in </w:t>
      </w:r>
      <w:r>
        <w:t xml:space="preserve">data risk </w:t>
      </w:r>
      <w:r w:rsidR="000F1C32">
        <w:t>assessments</w:t>
      </w:r>
      <w:r w:rsidR="00466BED">
        <w:t xml:space="preserve"> </w:t>
      </w:r>
      <w:r w:rsidR="000F1C32">
        <w:t>and the results were surprising:</w:t>
      </w:r>
    </w:p>
    <w:p w14:paraId="4158907E" w14:textId="0AAA1D0E" w:rsidR="000F1C32" w:rsidRDefault="000F1C32" w:rsidP="00C03F4F">
      <w:r>
        <w:tab/>
        <w:t>- 53%  of all data in a company is stale data, not needed for daily operations</w:t>
      </w:r>
      <w:r w:rsidR="008963B2">
        <w:t>.</w:t>
      </w:r>
    </w:p>
    <w:p w14:paraId="70CCFC69" w14:textId="3B294647" w:rsidR="00172160" w:rsidRDefault="00172160" w:rsidP="00C03F4F">
      <w:r>
        <w:tab/>
        <w:t>- 58% of the companies were found to have folders with uncertain user permissions</w:t>
      </w:r>
      <w:r w:rsidR="008963B2">
        <w:t>.</w:t>
      </w:r>
    </w:p>
    <w:p w14:paraId="726B1259" w14:textId="3979E15E" w:rsidR="000F1C32" w:rsidRDefault="000F1C32" w:rsidP="00C03F4F">
      <w:r>
        <w:tab/>
        <w:t>- 17% of all sensitive and private files were accessible to all employe</w:t>
      </w:r>
      <w:r w:rsidR="00172160">
        <w:t>e</w:t>
      </w:r>
      <w:r>
        <w:t>s</w:t>
      </w:r>
      <w:r w:rsidR="008963B2">
        <w:t>.</w:t>
      </w:r>
    </w:p>
    <w:p w14:paraId="5CC786B6" w14:textId="13C7A93E" w:rsidR="00172160" w:rsidRDefault="00172160" w:rsidP="00C03F4F">
      <w:r>
        <w:tab/>
        <w:t>- 50 % of active user accounts were unutilized</w:t>
      </w:r>
      <w:r w:rsidR="008963B2">
        <w:t>.</w:t>
      </w:r>
    </w:p>
    <w:p w14:paraId="61A3A04B" w14:textId="0C52A103" w:rsidR="000D77C2" w:rsidRDefault="00172160" w:rsidP="001367E1">
      <w:r>
        <w:t>Th</w:t>
      </w:r>
      <w:r w:rsidR="006321C3">
        <w:t>ese</w:t>
      </w:r>
      <w:r>
        <w:t xml:space="preserve"> findings </w:t>
      </w:r>
      <w:r w:rsidR="006321C3">
        <w:t xml:space="preserve">could have </w:t>
      </w:r>
      <w:r w:rsidR="00380619">
        <w:t xml:space="preserve">different negative </w:t>
      </w:r>
      <w:r w:rsidR="006321C3">
        <w:t>consequences</w:t>
      </w:r>
      <w:r w:rsidR="00380619">
        <w:t xml:space="preserve"> on companies</w:t>
      </w:r>
      <w:r w:rsidR="009754FF">
        <w:t xml:space="preserve"> that include fines for not </w:t>
      </w:r>
      <w:r w:rsidR="009754FF" w:rsidRPr="000D77C2">
        <w:t xml:space="preserve">respecting data protection regulations or loss of customers, </w:t>
      </w:r>
      <w:r w:rsidR="00926993" w:rsidRPr="000D77C2">
        <w:t>investors,</w:t>
      </w:r>
      <w:r w:rsidR="009754FF" w:rsidRPr="000D77C2">
        <w:t xml:space="preserve"> and reputation in case of attack from hackers or </w:t>
      </w:r>
      <w:r w:rsidR="002A7ED0" w:rsidRPr="000D77C2">
        <w:t xml:space="preserve">insider </w:t>
      </w:r>
      <w:r w:rsidR="002A7ED0">
        <w:t>threats</w:t>
      </w:r>
      <w:r w:rsidR="009754FF">
        <w:t>.</w:t>
      </w:r>
      <w:r w:rsidR="00380619">
        <w:t xml:space="preserve"> </w:t>
      </w:r>
    </w:p>
    <w:p w14:paraId="2D2D1272" w14:textId="1D54AF75" w:rsidR="000D77C2" w:rsidRDefault="00FE5AB1" w:rsidP="007C1D39">
      <w:pPr>
        <w:pStyle w:val="Heading2"/>
        <w:numPr>
          <w:ilvl w:val="1"/>
          <w:numId w:val="1"/>
        </w:numPr>
      </w:pPr>
      <w:r>
        <w:t>Threat</w:t>
      </w:r>
    </w:p>
    <w:p w14:paraId="2F02E695" w14:textId="77777777" w:rsidR="007C1D39" w:rsidRPr="007C1D39" w:rsidRDefault="007C1D39" w:rsidP="007C1D39">
      <w:pPr>
        <w:pStyle w:val="ListParagraph"/>
        <w:ind w:left="420"/>
      </w:pPr>
    </w:p>
    <w:p w14:paraId="0B92B98B" w14:textId="0AD187EA" w:rsidR="00A318B2" w:rsidRDefault="00E930D5" w:rsidP="007C1D39">
      <w:r w:rsidRPr="000D77C2">
        <w:t>Col</w:t>
      </w:r>
      <w:r w:rsidR="009F1BD0" w:rsidRPr="000D77C2">
        <w:t>l</w:t>
      </w:r>
      <w:r w:rsidRPr="000D77C2">
        <w:t>in</w:t>
      </w:r>
      <w:r w:rsidR="009F1BD0" w:rsidRPr="000D77C2">
        <w:t xml:space="preserve">s (2016, p.3) defines </w:t>
      </w:r>
      <w:r w:rsidR="000D77C2" w:rsidRPr="000D77C2">
        <w:t xml:space="preserve">insider threats as employees or stakeholders that have authorised access to the </w:t>
      </w:r>
      <w:r w:rsidR="008B05C9">
        <w:t>organization</w:t>
      </w:r>
      <w:r w:rsidR="000D77C2" w:rsidRPr="000D77C2">
        <w:t xml:space="preserve">’s system, network and data that </w:t>
      </w:r>
      <w:r w:rsidR="008B05C9">
        <w:t>voluntary or involuntary exploit</w:t>
      </w:r>
      <w:r w:rsidR="000D77C2" w:rsidRPr="000D77C2">
        <w:t xml:space="preserve"> their privileges and permissions in a way that negatively affect the company</w:t>
      </w:r>
    </w:p>
    <w:p w14:paraId="058CC371" w14:textId="5BB148B6" w:rsidR="003749FD" w:rsidRDefault="00A318B2" w:rsidP="008A1C9B">
      <w:r>
        <w:t>I</w:t>
      </w:r>
      <w:r w:rsidR="002F3880">
        <w:t>nsider threats</w:t>
      </w:r>
      <w:r>
        <w:t>, such as the suspected member of the staff</w:t>
      </w:r>
      <w:r w:rsidR="00F04587">
        <w:t>,</w:t>
      </w:r>
      <w:r w:rsidR="002F3880">
        <w:t xml:space="preserve"> are more difficult to </w:t>
      </w:r>
      <w:r w:rsidR="00956EEF">
        <w:t xml:space="preserve">identify because of their ability to hide among other users with same privileges and permissions and therefore a different approach must be used to </w:t>
      </w:r>
      <w:r w:rsidR="00182106">
        <w:t>investigate the fraudulent activity, identify the responsible</w:t>
      </w:r>
      <w:r w:rsidR="0041701C">
        <w:t xml:space="preserve"> staff</w:t>
      </w:r>
      <w:r w:rsidR="00182106">
        <w:t xml:space="preserve"> and </w:t>
      </w:r>
      <w:r w:rsidR="00460D0C">
        <w:t xml:space="preserve">take necessary actions </w:t>
      </w:r>
      <w:r w:rsidR="00D262F3">
        <w:t>to prevent future att</w:t>
      </w:r>
      <w:r w:rsidR="001C2155">
        <w:t>a</w:t>
      </w:r>
      <w:r w:rsidR="00D262F3">
        <w:t>cks.</w:t>
      </w:r>
    </w:p>
    <w:p w14:paraId="3B3F5C7D" w14:textId="77777777" w:rsidR="007C1D39" w:rsidRDefault="007C1D39" w:rsidP="008A1C9B"/>
    <w:p w14:paraId="1CBCFB8D" w14:textId="1922B7C6" w:rsidR="008A1C9B" w:rsidRPr="00935E0F" w:rsidRDefault="00826579" w:rsidP="00935E0F">
      <w:pPr>
        <w:pStyle w:val="Heading1"/>
      </w:pPr>
      <w:bookmarkStart w:id="2" w:name="_Toc37498325"/>
      <w:r w:rsidRPr="00935E0F">
        <w:lastRenderedPageBreak/>
        <w:t>2 Mitigating approach</w:t>
      </w:r>
      <w:bookmarkEnd w:id="2"/>
    </w:p>
    <w:p w14:paraId="6FBE5F08" w14:textId="739CD18F" w:rsidR="003922F2" w:rsidRDefault="003922F2" w:rsidP="00B3733C">
      <w:pPr>
        <w:pStyle w:val="Heading2"/>
      </w:pPr>
      <w:bookmarkStart w:id="3" w:name="_Toc37498326"/>
      <w:r>
        <w:t xml:space="preserve">2.1 </w:t>
      </w:r>
      <w:r w:rsidR="00B3733C">
        <w:t>Auditing Triggers</w:t>
      </w:r>
      <w:bookmarkEnd w:id="3"/>
    </w:p>
    <w:p w14:paraId="59A568AE" w14:textId="5A9EE50D" w:rsidR="008A1C9B" w:rsidRDefault="008A18A9" w:rsidP="008A1C9B">
      <w:pPr>
        <w:pStyle w:val="NoSpacing"/>
      </w:pPr>
      <w:r>
        <w:t>T</w:t>
      </w:r>
      <w:r w:rsidR="005304B9">
        <w:t>o detect suspicious activity</w:t>
      </w:r>
      <w:r w:rsidR="0090041D">
        <w:t xml:space="preserve"> </w:t>
      </w:r>
      <w:r w:rsidR="005304B9">
        <w:t xml:space="preserve">is necessary to </w:t>
      </w:r>
      <w:r w:rsidR="00A515E4">
        <w:t xml:space="preserve">start tracking </w:t>
      </w:r>
      <w:r w:rsidR="008D3371">
        <w:t>activities</w:t>
      </w:r>
      <w:r w:rsidR="00C05CFD">
        <w:t xml:space="preserve"> in the </w:t>
      </w:r>
      <w:r w:rsidR="008D3371">
        <w:t>database</w:t>
      </w:r>
      <w:r w:rsidR="00C05CFD">
        <w:t xml:space="preserve"> to</w:t>
      </w:r>
      <w:r w:rsidR="00EE01D7">
        <w:t xml:space="preserve"> analyse all operations performed</w:t>
      </w:r>
      <w:r w:rsidR="00C05CFD">
        <w:t xml:space="preserve"> </w:t>
      </w:r>
      <w:r w:rsidR="008D3371">
        <w:t>and o</w:t>
      </w:r>
      <w:r w:rsidR="008A1C9B">
        <w:t xml:space="preserve">ne of the most effective solutions </w:t>
      </w:r>
      <w:r w:rsidR="00C7661B">
        <w:t>is represented by the</w:t>
      </w:r>
      <w:r w:rsidR="007D6C1A">
        <w:t xml:space="preserve"> implementation of</w:t>
      </w:r>
      <w:r w:rsidR="008A1C9B">
        <w:t xml:space="preserve"> “auditing t</w:t>
      </w:r>
      <w:r w:rsidR="00226783">
        <w:t>r</w:t>
      </w:r>
      <w:r w:rsidR="008A1C9B">
        <w:t>igger</w:t>
      </w:r>
      <w:r w:rsidR="007D6C1A">
        <w:t>s</w:t>
      </w:r>
      <w:r w:rsidR="008A1C9B">
        <w:t>”</w:t>
      </w:r>
      <w:r w:rsidR="00C46241">
        <w:t>,</w:t>
      </w:r>
      <w:r w:rsidR="007D6C1A">
        <w:t xml:space="preserve"> a </w:t>
      </w:r>
      <w:r w:rsidR="00A25455">
        <w:t xml:space="preserve">system that </w:t>
      </w:r>
      <w:r w:rsidR="006A703E">
        <w:t>combines auditing with triggers.</w:t>
      </w:r>
    </w:p>
    <w:p w14:paraId="23691A07" w14:textId="01590868" w:rsidR="004224B0" w:rsidRDefault="004224B0" w:rsidP="008A1C9B">
      <w:pPr>
        <w:pStyle w:val="NoSpacing"/>
      </w:pPr>
    </w:p>
    <w:tbl>
      <w:tblPr>
        <w:tblStyle w:val="TableGrid"/>
        <w:tblW w:w="0" w:type="auto"/>
        <w:tblInd w:w="8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7"/>
        <w:gridCol w:w="278"/>
        <w:gridCol w:w="2977"/>
      </w:tblGrid>
      <w:tr w:rsidR="004224B0" w14:paraId="75FBD935" w14:textId="77777777" w:rsidTr="00A57CF2">
        <w:tc>
          <w:tcPr>
            <w:tcW w:w="3407" w:type="dxa"/>
          </w:tcPr>
          <w:p w14:paraId="697FD225" w14:textId="40AA760E" w:rsidR="000F0835" w:rsidRDefault="003279E9" w:rsidP="003279E9">
            <w:pPr>
              <w:pStyle w:val="NoSpacing"/>
              <w:rPr>
                <w:i/>
                <w:iCs/>
              </w:rPr>
            </w:pPr>
            <w:r>
              <w:rPr>
                <w:i/>
                <w:iCs/>
              </w:rPr>
              <w:t xml:space="preserve">           </w:t>
            </w:r>
            <w:r w:rsidR="004224B0" w:rsidRPr="00C85F6E">
              <w:rPr>
                <w:i/>
                <w:iCs/>
              </w:rPr>
              <w:t>Auditing</w:t>
            </w:r>
          </w:p>
          <w:p w14:paraId="6F9DD243" w14:textId="77777777" w:rsidR="003279E9" w:rsidRPr="00C85F6E" w:rsidRDefault="003279E9" w:rsidP="004224B0">
            <w:pPr>
              <w:pStyle w:val="NoSpacing"/>
              <w:rPr>
                <w:i/>
                <w:iCs/>
              </w:rPr>
            </w:pPr>
          </w:p>
          <w:p w14:paraId="1E46C06F" w14:textId="46B9FD56" w:rsidR="004224B0" w:rsidRPr="00C85F6E" w:rsidRDefault="003279E9" w:rsidP="004224B0">
            <w:pPr>
              <w:pStyle w:val="NoSpacing"/>
              <w:rPr>
                <w:i/>
                <w:iCs/>
              </w:rPr>
            </w:pPr>
            <w:r>
              <w:rPr>
                <w:i/>
                <w:iCs/>
              </w:rPr>
              <w:t xml:space="preserve">Auditing is </w:t>
            </w:r>
            <w:r w:rsidR="004224B0" w:rsidRPr="00C85F6E">
              <w:rPr>
                <w:i/>
                <w:iCs/>
              </w:rPr>
              <w:t xml:space="preserve">a systematic examination performed activities or events to make sure they are performed, </w:t>
            </w:r>
            <w:r w:rsidR="00926993" w:rsidRPr="00C85F6E">
              <w:rPr>
                <w:i/>
                <w:iCs/>
              </w:rPr>
              <w:t>managed,</w:t>
            </w:r>
            <w:r w:rsidR="00926993">
              <w:rPr>
                <w:i/>
                <w:iCs/>
              </w:rPr>
              <w:t xml:space="preserve"> </w:t>
            </w:r>
            <w:r w:rsidR="004224B0" w:rsidRPr="00C85F6E">
              <w:rPr>
                <w:i/>
                <w:iCs/>
              </w:rPr>
              <w:t>and tracked in conformity of the settled policies, procedures and guidelines. (Majid, 2017)</w:t>
            </w:r>
          </w:p>
          <w:p w14:paraId="5EF4BECD" w14:textId="77777777" w:rsidR="004224B0" w:rsidRPr="00C85F6E" w:rsidRDefault="004224B0" w:rsidP="008A1C9B">
            <w:pPr>
              <w:pStyle w:val="NoSpacing"/>
              <w:rPr>
                <w:i/>
                <w:iCs/>
              </w:rPr>
            </w:pPr>
          </w:p>
        </w:tc>
        <w:tc>
          <w:tcPr>
            <w:tcW w:w="278" w:type="dxa"/>
          </w:tcPr>
          <w:p w14:paraId="656BF2C2" w14:textId="77777777" w:rsidR="004224B0" w:rsidRPr="00C85F6E" w:rsidRDefault="004224B0" w:rsidP="008A1C9B">
            <w:pPr>
              <w:pStyle w:val="NoSpacing"/>
              <w:rPr>
                <w:i/>
                <w:iCs/>
              </w:rPr>
            </w:pPr>
          </w:p>
        </w:tc>
        <w:tc>
          <w:tcPr>
            <w:tcW w:w="2977" w:type="dxa"/>
          </w:tcPr>
          <w:p w14:paraId="31F335A0" w14:textId="3F231A08" w:rsidR="003279E9" w:rsidRDefault="003279E9" w:rsidP="004224B0">
            <w:pPr>
              <w:pStyle w:val="NoSpacing"/>
              <w:rPr>
                <w:i/>
                <w:iCs/>
              </w:rPr>
            </w:pPr>
            <w:r>
              <w:rPr>
                <w:i/>
                <w:iCs/>
              </w:rPr>
              <w:t xml:space="preserve">                </w:t>
            </w:r>
            <w:r w:rsidR="004224B0" w:rsidRPr="00C85F6E">
              <w:rPr>
                <w:i/>
                <w:iCs/>
              </w:rPr>
              <w:t>Trigger</w:t>
            </w:r>
          </w:p>
          <w:p w14:paraId="3C82CC0F" w14:textId="77777777" w:rsidR="003279E9" w:rsidRPr="00C85F6E" w:rsidRDefault="003279E9" w:rsidP="004224B0">
            <w:pPr>
              <w:pStyle w:val="NoSpacing"/>
              <w:rPr>
                <w:i/>
                <w:iCs/>
              </w:rPr>
            </w:pPr>
          </w:p>
          <w:p w14:paraId="2A507B99" w14:textId="1262D53E" w:rsidR="004224B0" w:rsidRPr="00C23B3B" w:rsidRDefault="004224B0" w:rsidP="004224B0">
            <w:pPr>
              <w:pStyle w:val="NoSpacing"/>
              <w:rPr>
                <w:i/>
                <w:iCs/>
                <w:color w:val="FF0000"/>
              </w:rPr>
            </w:pPr>
            <w:r w:rsidRPr="00C85F6E">
              <w:rPr>
                <w:i/>
                <w:iCs/>
              </w:rPr>
              <w:t xml:space="preserve"> </w:t>
            </w:r>
            <w:r w:rsidR="003279E9" w:rsidRPr="000D77C2">
              <w:rPr>
                <w:i/>
                <w:iCs/>
              </w:rPr>
              <w:t xml:space="preserve">A trigger is </w:t>
            </w:r>
            <w:r w:rsidRPr="000D77C2">
              <w:rPr>
                <w:i/>
                <w:iCs/>
              </w:rPr>
              <w:t>a</w:t>
            </w:r>
            <w:r w:rsidR="000D77C2">
              <w:rPr>
                <w:i/>
                <w:iCs/>
              </w:rPr>
              <w:t>n</w:t>
            </w:r>
            <w:r w:rsidRPr="000D77C2">
              <w:rPr>
                <w:i/>
                <w:iCs/>
              </w:rPr>
              <w:t xml:space="preserve"> </w:t>
            </w:r>
            <w:r w:rsidR="000D77C2" w:rsidRPr="000D77C2">
              <w:rPr>
                <w:i/>
                <w:iCs/>
              </w:rPr>
              <w:t>operation</w:t>
            </w:r>
            <w:r w:rsidRPr="000D77C2">
              <w:rPr>
                <w:i/>
                <w:iCs/>
              </w:rPr>
              <w:t xml:space="preserve"> that is </w:t>
            </w:r>
            <w:r w:rsidR="000D77C2" w:rsidRPr="000D77C2">
              <w:rPr>
                <w:i/>
                <w:iCs/>
              </w:rPr>
              <w:t>performed</w:t>
            </w:r>
            <w:r w:rsidRPr="000D77C2">
              <w:rPr>
                <w:i/>
                <w:iCs/>
              </w:rPr>
              <w:t xml:space="preserve"> whenever a certain condition on the database server takes place.</w:t>
            </w:r>
            <w:r w:rsidRPr="00C23B3B">
              <w:rPr>
                <w:i/>
                <w:iCs/>
                <w:color w:val="FF0000"/>
              </w:rPr>
              <w:t xml:space="preserve"> </w:t>
            </w:r>
          </w:p>
          <w:p w14:paraId="6E48B2AF" w14:textId="2220F537" w:rsidR="004224B0" w:rsidRPr="00C85F6E" w:rsidRDefault="004224B0" w:rsidP="008A1C9B">
            <w:pPr>
              <w:pStyle w:val="NoSpacing"/>
              <w:rPr>
                <w:i/>
                <w:iCs/>
              </w:rPr>
            </w:pPr>
          </w:p>
        </w:tc>
      </w:tr>
    </w:tbl>
    <w:p w14:paraId="02022171" w14:textId="77777777" w:rsidR="00E150AC" w:rsidRDefault="00E150AC" w:rsidP="006840EE">
      <w:pPr>
        <w:pStyle w:val="NoSpacing"/>
      </w:pPr>
    </w:p>
    <w:p w14:paraId="0389555D" w14:textId="72BA0DB0" w:rsidR="00C46241" w:rsidRDefault="00C46241" w:rsidP="00E150AC">
      <w:pPr>
        <w:pStyle w:val="NoSpacing"/>
      </w:pPr>
      <w:r>
        <w:t>Triggers are divided in</w:t>
      </w:r>
      <w:r w:rsidR="00495732">
        <w:t>to</w:t>
      </w:r>
      <w:r>
        <w:t xml:space="preserve"> </w:t>
      </w:r>
      <w:r w:rsidR="00E150AC">
        <w:t xml:space="preserve">two categories: </w:t>
      </w:r>
      <w:r>
        <w:t>DDL and DML triggers.</w:t>
      </w:r>
    </w:p>
    <w:p w14:paraId="7DEF8612" w14:textId="77777777" w:rsidR="00E150AC" w:rsidRDefault="00E150AC" w:rsidP="00E150AC">
      <w:pPr>
        <w:pStyle w:val="NoSpacing"/>
      </w:pPr>
    </w:p>
    <w:p w14:paraId="02C8908A" w14:textId="0D75E403" w:rsidR="00E150AC" w:rsidRDefault="00C46241" w:rsidP="00E150AC">
      <w:pPr>
        <w:pStyle w:val="NoSpacing"/>
      </w:pPr>
      <w:r>
        <w:t xml:space="preserve">DML triggers are </w:t>
      </w:r>
      <w:r w:rsidR="008B05C9">
        <w:t>performed</w:t>
      </w:r>
      <w:r>
        <w:t xml:space="preserve"> when the user attempts </w:t>
      </w:r>
      <w:r w:rsidR="00E150AC">
        <w:t>to edit data</w:t>
      </w:r>
      <w:r>
        <w:t xml:space="preserve"> using data manipulation language</w:t>
      </w:r>
      <w:r w:rsidR="00E150AC">
        <w:t xml:space="preserve"> events such as “INSERT, “DELETE” and ”UPDATE”. This type of trigger is particularly </w:t>
      </w:r>
      <w:r w:rsidR="001B039E">
        <w:t xml:space="preserve">used to </w:t>
      </w:r>
      <w:r w:rsidR="00FB50D5">
        <w:t>respond to table modifications.</w:t>
      </w:r>
    </w:p>
    <w:p w14:paraId="26ED9164" w14:textId="77777777" w:rsidR="006840EE" w:rsidRDefault="006840EE" w:rsidP="00E150AC">
      <w:pPr>
        <w:pStyle w:val="NoSpacing"/>
      </w:pPr>
    </w:p>
    <w:p w14:paraId="5FBDD3AF" w14:textId="6F6AC6C3" w:rsidR="00943F8E" w:rsidRDefault="00E150AC" w:rsidP="00E6698D">
      <w:pPr>
        <w:pStyle w:val="NoSpacing"/>
      </w:pPr>
      <w:r>
        <w:t>DDL</w:t>
      </w:r>
      <w:r w:rsidR="00FB50D5">
        <w:t xml:space="preserve"> triggers instead, are executed in r</w:t>
      </w:r>
      <w:r w:rsidR="008B05C9">
        <w:t>eaction</w:t>
      </w:r>
      <w:r w:rsidR="00FB50D5">
        <w:t xml:space="preserve"> to data definition language events such as Transact-SQL CREATE, ALTER and DROP statements. This type of trigger is particularly used for server or database changes</w:t>
      </w:r>
      <w:r w:rsidR="00E6698D">
        <w:t xml:space="preserve"> </w:t>
      </w:r>
      <w:r w:rsidR="00F47AEF">
        <w:t>(</w:t>
      </w:r>
      <w:r w:rsidR="00EB6412">
        <w:t>Rabeler, 2009</w:t>
      </w:r>
      <w:r w:rsidR="00F47AEF">
        <w:t>)</w:t>
      </w:r>
      <w:r w:rsidR="00E6698D">
        <w:t>.</w:t>
      </w:r>
    </w:p>
    <w:p w14:paraId="36A51B88" w14:textId="77777777" w:rsidR="006840EE" w:rsidRDefault="006840EE" w:rsidP="00E6698D">
      <w:pPr>
        <w:pStyle w:val="NoSpacing"/>
      </w:pPr>
    </w:p>
    <w:p w14:paraId="2A4ECBC4" w14:textId="48BD6FE3" w:rsidR="00826579" w:rsidRDefault="00826579" w:rsidP="00C757B3">
      <w:pPr>
        <w:pStyle w:val="Heading2"/>
      </w:pPr>
      <w:bookmarkStart w:id="4" w:name="_Toc37498327"/>
      <w:r>
        <w:t>2.</w:t>
      </w:r>
      <w:r w:rsidR="00B3733C">
        <w:t>2</w:t>
      </w:r>
      <w:r>
        <w:t xml:space="preserve"> </w:t>
      </w:r>
      <w:r w:rsidR="00C757B3">
        <w:t>Implementation</w:t>
      </w:r>
      <w:bookmarkEnd w:id="4"/>
    </w:p>
    <w:p w14:paraId="296C7399" w14:textId="46F14570" w:rsidR="00F81EA5" w:rsidRDefault="001B039E" w:rsidP="00FB50D5">
      <w:pPr>
        <w:spacing w:after="0"/>
      </w:pPr>
      <w:r>
        <w:t xml:space="preserve"> Auditing </w:t>
      </w:r>
      <w:r w:rsidR="00484754">
        <w:t>triggers</w:t>
      </w:r>
      <w:r w:rsidR="00CC7A1B">
        <w:t xml:space="preserve"> allow users to capture</w:t>
      </w:r>
      <w:r w:rsidR="00A6162A">
        <w:t xml:space="preserve"> relevant information</w:t>
      </w:r>
      <w:r w:rsidR="002027CA">
        <w:t xml:space="preserve"> </w:t>
      </w:r>
      <w:r w:rsidR="00B0086D">
        <w:t>within the tables</w:t>
      </w:r>
      <w:r w:rsidR="00381390">
        <w:t>,</w:t>
      </w:r>
      <w:r w:rsidR="00CC7A1B">
        <w:t xml:space="preserve"> databases</w:t>
      </w:r>
      <w:r w:rsidR="00FD3D5A">
        <w:t>,</w:t>
      </w:r>
      <w:r w:rsidR="00CC7A1B">
        <w:t xml:space="preserve"> servers</w:t>
      </w:r>
      <w:r w:rsidR="002A7769">
        <w:t xml:space="preserve"> affected</w:t>
      </w:r>
      <w:r w:rsidR="002027CA">
        <w:t>,</w:t>
      </w:r>
      <w:r w:rsidR="005C1A61">
        <w:t xml:space="preserve"> </w:t>
      </w:r>
      <w:r w:rsidR="009C2419">
        <w:t>such as</w:t>
      </w:r>
      <w:r w:rsidR="00DA282E">
        <w:t xml:space="preserve"> </w:t>
      </w:r>
      <w:r w:rsidR="009C2419">
        <w:t>changes performed,</w:t>
      </w:r>
      <w:r w:rsidR="005C1A61">
        <w:t xml:space="preserve"> </w:t>
      </w:r>
      <w:r w:rsidR="00A03A6E">
        <w:t>login username</w:t>
      </w:r>
      <w:r w:rsidR="00CC7A1B">
        <w:t>,  type of action</w:t>
      </w:r>
      <w:r w:rsidR="00FD637E">
        <w:t xml:space="preserve"> performed</w:t>
      </w:r>
      <w:r w:rsidR="00CC7A1B">
        <w:t>, timestamps</w:t>
      </w:r>
      <w:r w:rsidR="00DA282E">
        <w:t xml:space="preserve"> and</w:t>
      </w:r>
      <w:r w:rsidR="00CC7A1B">
        <w:t xml:space="preserve"> objects affected</w:t>
      </w:r>
      <w:r w:rsidR="00FD637E">
        <w:t>.</w:t>
      </w:r>
    </w:p>
    <w:p w14:paraId="79518977" w14:textId="77777777" w:rsidR="006840EE" w:rsidRDefault="006840EE" w:rsidP="00FB50D5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0"/>
        <w:gridCol w:w="7156"/>
      </w:tblGrid>
      <w:tr w:rsidR="00BF5CF6" w14:paraId="722CAC89" w14:textId="77777777" w:rsidTr="00BF5CF6">
        <w:tc>
          <w:tcPr>
            <w:tcW w:w="9016" w:type="dxa"/>
            <w:gridSpan w:val="2"/>
            <w:shd w:val="clear" w:color="auto" w:fill="8496B0" w:themeFill="text2" w:themeFillTint="99"/>
          </w:tcPr>
          <w:p w14:paraId="68467613" w14:textId="1A358E4B" w:rsidR="00BF5CF6" w:rsidRPr="00BF5CF6" w:rsidRDefault="00BF5CF6" w:rsidP="007B3988">
            <w:pPr>
              <w:jc w:val="center"/>
              <w:rPr>
                <w:sz w:val="32"/>
                <w:szCs w:val="32"/>
              </w:rPr>
            </w:pPr>
            <w:r w:rsidRPr="00BF5CF6">
              <w:rPr>
                <w:color w:val="FFFFFF" w:themeColor="background1"/>
                <w:sz w:val="32"/>
                <w:szCs w:val="32"/>
              </w:rPr>
              <w:t>Trigger analysis</w:t>
            </w:r>
          </w:p>
        </w:tc>
      </w:tr>
      <w:tr w:rsidR="001B039E" w14:paraId="77D04A20" w14:textId="77777777" w:rsidTr="00E6698D">
        <w:tc>
          <w:tcPr>
            <w:tcW w:w="1696" w:type="dxa"/>
            <w:shd w:val="clear" w:color="auto" w:fill="D9E2F3" w:themeFill="accent1" w:themeFillTint="33"/>
          </w:tcPr>
          <w:p w14:paraId="2E4D732C" w14:textId="77777777" w:rsidR="001B039E" w:rsidRPr="007B3988" w:rsidRDefault="001B039E" w:rsidP="00BF5CF6">
            <w:pPr>
              <w:jc w:val="center"/>
              <w:rPr>
                <w:sz w:val="28"/>
                <w:szCs w:val="28"/>
              </w:rPr>
            </w:pPr>
            <w:r w:rsidRPr="007B3988">
              <w:rPr>
                <w:sz w:val="28"/>
                <w:szCs w:val="28"/>
              </w:rPr>
              <w:t>Advantages</w:t>
            </w:r>
          </w:p>
        </w:tc>
        <w:tc>
          <w:tcPr>
            <w:tcW w:w="7320" w:type="dxa"/>
          </w:tcPr>
          <w:p w14:paraId="1F865977" w14:textId="1E288BC1" w:rsidR="00491197" w:rsidRPr="007B3988" w:rsidRDefault="00491197" w:rsidP="00FB50D5">
            <w:pPr>
              <w:rPr>
                <w:rFonts w:asciiTheme="majorHAnsi" w:hAnsiTheme="majorHAnsi" w:cstheme="majorHAnsi"/>
              </w:rPr>
            </w:pPr>
            <w:r w:rsidRPr="007B3988">
              <w:rPr>
                <w:rFonts w:asciiTheme="majorHAnsi" w:hAnsiTheme="majorHAnsi" w:cstheme="majorHAnsi"/>
              </w:rPr>
              <w:t xml:space="preserve">- </w:t>
            </w:r>
            <w:r w:rsidR="006840EE">
              <w:rPr>
                <w:rFonts w:asciiTheme="majorHAnsi" w:hAnsiTheme="majorHAnsi" w:cstheme="majorHAnsi"/>
              </w:rPr>
              <w:t xml:space="preserve"> </w:t>
            </w:r>
            <w:r w:rsidRPr="007B3988">
              <w:rPr>
                <w:rFonts w:asciiTheme="majorHAnsi" w:hAnsiTheme="majorHAnsi" w:cstheme="majorHAnsi"/>
              </w:rPr>
              <w:t>Log of events is the main benefits</w:t>
            </w:r>
          </w:p>
          <w:p w14:paraId="5C5A4802" w14:textId="14861DC5" w:rsidR="001B039E" w:rsidRPr="007B3988" w:rsidRDefault="001B039E" w:rsidP="00FB50D5">
            <w:pPr>
              <w:rPr>
                <w:rFonts w:asciiTheme="majorHAnsi" w:hAnsiTheme="majorHAnsi" w:cstheme="majorHAnsi"/>
              </w:rPr>
            </w:pPr>
            <w:r w:rsidRPr="007B3988">
              <w:rPr>
                <w:rFonts w:asciiTheme="majorHAnsi" w:hAnsiTheme="majorHAnsi" w:cstheme="majorHAnsi"/>
              </w:rPr>
              <w:t xml:space="preserve">- </w:t>
            </w:r>
            <w:r w:rsidR="006840EE">
              <w:rPr>
                <w:rFonts w:asciiTheme="majorHAnsi" w:hAnsiTheme="majorHAnsi" w:cstheme="majorHAnsi"/>
              </w:rPr>
              <w:t xml:space="preserve"> </w:t>
            </w:r>
            <w:r w:rsidR="00B916D5" w:rsidRPr="007B3988">
              <w:rPr>
                <w:rFonts w:asciiTheme="majorHAnsi" w:hAnsiTheme="majorHAnsi" w:cstheme="majorHAnsi"/>
              </w:rPr>
              <w:t>Increased integrity as</w:t>
            </w:r>
            <w:r w:rsidR="00D84D61" w:rsidRPr="007B3988">
              <w:rPr>
                <w:rFonts w:asciiTheme="majorHAnsi" w:hAnsiTheme="majorHAnsi" w:cstheme="majorHAnsi"/>
              </w:rPr>
              <w:t xml:space="preserve"> triggers can enforce integrity constraints</w:t>
            </w:r>
          </w:p>
          <w:p w14:paraId="7215657A" w14:textId="7830B9F2" w:rsidR="001B039E" w:rsidRPr="007B3988" w:rsidRDefault="001B039E" w:rsidP="00FB50D5">
            <w:pPr>
              <w:rPr>
                <w:rFonts w:asciiTheme="majorHAnsi" w:hAnsiTheme="majorHAnsi" w:cstheme="majorHAnsi"/>
              </w:rPr>
            </w:pPr>
            <w:r w:rsidRPr="007B3988">
              <w:rPr>
                <w:rFonts w:asciiTheme="majorHAnsi" w:hAnsiTheme="majorHAnsi" w:cstheme="majorHAnsi"/>
              </w:rPr>
              <w:t xml:space="preserve">- </w:t>
            </w:r>
            <w:r w:rsidR="006840EE">
              <w:rPr>
                <w:rFonts w:asciiTheme="majorHAnsi" w:hAnsiTheme="majorHAnsi" w:cstheme="majorHAnsi"/>
              </w:rPr>
              <w:t xml:space="preserve"> </w:t>
            </w:r>
            <w:r w:rsidR="00DB633D" w:rsidRPr="007B3988">
              <w:rPr>
                <w:rFonts w:asciiTheme="majorHAnsi" w:hAnsiTheme="majorHAnsi" w:cstheme="majorHAnsi"/>
              </w:rPr>
              <w:t>Useful in e</w:t>
            </w:r>
            <w:r w:rsidRPr="007B3988">
              <w:rPr>
                <w:rFonts w:asciiTheme="majorHAnsi" w:hAnsiTheme="majorHAnsi" w:cstheme="majorHAnsi"/>
              </w:rPr>
              <w:t>rror</w:t>
            </w:r>
            <w:r w:rsidR="00CC7A1B" w:rsidRPr="007B3988">
              <w:rPr>
                <w:rFonts w:asciiTheme="majorHAnsi" w:hAnsiTheme="majorHAnsi" w:cstheme="majorHAnsi"/>
              </w:rPr>
              <w:t xml:space="preserve"> catching</w:t>
            </w:r>
          </w:p>
          <w:p w14:paraId="7003F410" w14:textId="13DDA90E" w:rsidR="00CC7A1B" w:rsidRPr="007B3988" w:rsidRDefault="00CC7A1B" w:rsidP="00FB50D5">
            <w:pPr>
              <w:rPr>
                <w:rFonts w:asciiTheme="majorHAnsi" w:hAnsiTheme="majorHAnsi" w:cstheme="majorHAnsi"/>
              </w:rPr>
            </w:pPr>
            <w:r w:rsidRPr="007B3988">
              <w:rPr>
                <w:rFonts w:asciiTheme="majorHAnsi" w:hAnsiTheme="majorHAnsi" w:cstheme="majorHAnsi"/>
              </w:rPr>
              <w:t xml:space="preserve">- </w:t>
            </w:r>
            <w:r w:rsidR="006840EE">
              <w:rPr>
                <w:rFonts w:asciiTheme="majorHAnsi" w:hAnsiTheme="majorHAnsi" w:cstheme="majorHAnsi"/>
              </w:rPr>
              <w:t xml:space="preserve"> </w:t>
            </w:r>
            <w:r w:rsidRPr="007B3988">
              <w:rPr>
                <w:rFonts w:asciiTheme="majorHAnsi" w:hAnsiTheme="majorHAnsi" w:cstheme="majorHAnsi"/>
              </w:rPr>
              <w:t>Preven</w:t>
            </w:r>
            <w:r w:rsidR="00DB633D" w:rsidRPr="007B3988">
              <w:rPr>
                <w:rFonts w:asciiTheme="majorHAnsi" w:hAnsiTheme="majorHAnsi" w:cstheme="majorHAnsi"/>
              </w:rPr>
              <w:t>t</w:t>
            </w:r>
            <w:r w:rsidRPr="007B3988">
              <w:rPr>
                <w:rFonts w:asciiTheme="majorHAnsi" w:hAnsiTheme="majorHAnsi" w:cstheme="majorHAnsi"/>
              </w:rPr>
              <w:t xml:space="preserve"> invalid transactions</w:t>
            </w:r>
            <w:r w:rsidR="00DB633D" w:rsidRPr="007B3988">
              <w:rPr>
                <w:rFonts w:asciiTheme="majorHAnsi" w:hAnsiTheme="majorHAnsi" w:cstheme="majorHAnsi"/>
              </w:rPr>
              <w:t xml:space="preserve"> from </w:t>
            </w:r>
            <w:r w:rsidR="005B456D" w:rsidRPr="007B3988">
              <w:rPr>
                <w:rFonts w:asciiTheme="majorHAnsi" w:hAnsiTheme="majorHAnsi" w:cstheme="majorHAnsi"/>
              </w:rPr>
              <w:t>occur</w:t>
            </w:r>
            <w:r w:rsidR="005B456D">
              <w:rPr>
                <w:rFonts w:asciiTheme="majorHAnsi" w:hAnsiTheme="majorHAnsi" w:cstheme="majorHAnsi"/>
              </w:rPr>
              <w:t>ring</w:t>
            </w:r>
          </w:p>
          <w:p w14:paraId="583C7A97" w14:textId="2ADF5A78" w:rsidR="009966C0" w:rsidRPr="007B3988" w:rsidRDefault="009966C0" w:rsidP="00FB50D5">
            <w:pPr>
              <w:rPr>
                <w:rFonts w:asciiTheme="majorHAnsi" w:hAnsiTheme="majorHAnsi" w:cstheme="majorHAnsi"/>
              </w:rPr>
            </w:pPr>
            <w:r w:rsidRPr="007B3988">
              <w:rPr>
                <w:rFonts w:asciiTheme="majorHAnsi" w:hAnsiTheme="majorHAnsi" w:cstheme="majorHAnsi"/>
              </w:rPr>
              <w:t xml:space="preserve">- </w:t>
            </w:r>
            <w:r w:rsidR="006840EE">
              <w:rPr>
                <w:rFonts w:asciiTheme="majorHAnsi" w:hAnsiTheme="majorHAnsi" w:cstheme="majorHAnsi"/>
              </w:rPr>
              <w:t xml:space="preserve"> </w:t>
            </w:r>
            <w:r w:rsidR="00A36D73" w:rsidRPr="007B3988">
              <w:rPr>
                <w:rFonts w:asciiTheme="majorHAnsi" w:hAnsiTheme="majorHAnsi" w:cstheme="majorHAnsi"/>
              </w:rPr>
              <w:t>Eliminates</w:t>
            </w:r>
            <w:r w:rsidR="0009633D" w:rsidRPr="007B3988">
              <w:rPr>
                <w:rFonts w:asciiTheme="majorHAnsi" w:hAnsiTheme="majorHAnsi" w:cstheme="majorHAnsi"/>
              </w:rPr>
              <w:t xml:space="preserve"> redundant code, as triggers are stored once</w:t>
            </w:r>
          </w:p>
          <w:p w14:paraId="637A3ED4" w14:textId="559E87A8" w:rsidR="00F4753C" w:rsidRPr="007B3988" w:rsidRDefault="00F4753C" w:rsidP="00FB50D5">
            <w:pPr>
              <w:rPr>
                <w:rFonts w:asciiTheme="majorHAnsi" w:hAnsiTheme="majorHAnsi" w:cstheme="majorHAnsi"/>
              </w:rPr>
            </w:pPr>
            <w:r w:rsidRPr="007B3988">
              <w:rPr>
                <w:rFonts w:asciiTheme="majorHAnsi" w:hAnsiTheme="majorHAnsi" w:cstheme="majorHAnsi"/>
              </w:rPr>
              <w:t xml:space="preserve">- </w:t>
            </w:r>
            <w:r w:rsidR="006840EE">
              <w:rPr>
                <w:rFonts w:asciiTheme="majorHAnsi" w:hAnsiTheme="majorHAnsi" w:cstheme="majorHAnsi"/>
              </w:rPr>
              <w:t xml:space="preserve"> </w:t>
            </w:r>
            <w:r w:rsidRPr="007B3988">
              <w:rPr>
                <w:rFonts w:asciiTheme="majorHAnsi" w:hAnsiTheme="majorHAnsi" w:cstheme="majorHAnsi"/>
              </w:rPr>
              <w:t>Triggers can be nested inside other triggers, up to 32 levels.</w:t>
            </w:r>
          </w:p>
          <w:p w14:paraId="64B4C3D7" w14:textId="3DC72CFF" w:rsidR="00163C7A" w:rsidRPr="007B3988" w:rsidRDefault="00163C7A" w:rsidP="00FB50D5">
            <w:pPr>
              <w:rPr>
                <w:rFonts w:asciiTheme="majorHAnsi" w:hAnsiTheme="majorHAnsi" w:cstheme="majorHAnsi"/>
              </w:rPr>
            </w:pPr>
            <w:r w:rsidRPr="007B3988">
              <w:rPr>
                <w:rFonts w:asciiTheme="majorHAnsi" w:hAnsiTheme="majorHAnsi" w:cstheme="majorHAnsi"/>
              </w:rPr>
              <w:t xml:space="preserve">- </w:t>
            </w:r>
            <w:r w:rsidR="006840EE">
              <w:rPr>
                <w:rFonts w:asciiTheme="majorHAnsi" w:hAnsiTheme="majorHAnsi" w:cstheme="majorHAnsi"/>
              </w:rPr>
              <w:t xml:space="preserve"> </w:t>
            </w:r>
            <w:r w:rsidR="0015036F" w:rsidRPr="007B3988">
              <w:rPr>
                <w:rFonts w:asciiTheme="majorHAnsi" w:hAnsiTheme="majorHAnsi" w:cstheme="majorHAnsi"/>
              </w:rPr>
              <w:t xml:space="preserve">Procedures and functions can also be called </w:t>
            </w:r>
            <w:r w:rsidR="00896D78" w:rsidRPr="007B3988">
              <w:rPr>
                <w:rFonts w:asciiTheme="majorHAnsi" w:hAnsiTheme="majorHAnsi" w:cstheme="majorHAnsi"/>
              </w:rPr>
              <w:t>from a trigger</w:t>
            </w:r>
          </w:p>
          <w:p w14:paraId="29AD48D8" w14:textId="2F8EADB8" w:rsidR="00A36D73" w:rsidRPr="007B3988" w:rsidRDefault="00836FD7" w:rsidP="00FB50D5">
            <w:pPr>
              <w:rPr>
                <w:rFonts w:asciiTheme="majorHAnsi" w:hAnsiTheme="majorHAnsi" w:cstheme="majorHAnsi"/>
              </w:rPr>
            </w:pPr>
            <w:r w:rsidRPr="007B3988">
              <w:rPr>
                <w:rFonts w:asciiTheme="majorHAnsi" w:hAnsiTheme="majorHAnsi" w:cstheme="majorHAnsi"/>
              </w:rPr>
              <w:t xml:space="preserve">- </w:t>
            </w:r>
            <w:r w:rsidR="006840EE">
              <w:rPr>
                <w:rFonts w:asciiTheme="majorHAnsi" w:hAnsiTheme="majorHAnsi" w:cstheme="majorHAnsi"/>
              </w:rPr>
              <w:t xml:space="preserve"> </w:t>
            </w:r>
            <w:r w:rsidRPr="007B3988">
              <w:rPr>
                <w:rFonts w:asciiTheme="majorHAnsi" w:hAnsiTheme="majorHAnsi" w:cstheme="majorHAnsi"/>
              </w:rPr>
              <w:t>Simpl</w:t>
            </w:r>
            <w:r w:rsidR="00BC45C5">
              <w:rPr>
                <w:rFonts w:asciiTheme="majorHAnsi" w:hAnsiTheme="majorHAnsi" w:cstheme="majorHAnsi"/>
              </w:rPr>
              <w:t>er</w:t>
            </w:r>
            <w:r w:rsidRPr="007B3988">
              <w:rPr>
                <w:rFonts w:asciiTheme="majorHAnsi" w:hAnsiTheme="majorHAnsi" w:cstheme="majorHAnsi"/>
              </w:rPr>
              <w:t xml:space="preserve"> modification</w:t>
            </w:r>
            <w:r w:rsidR="00E07109" w:rsidRPr="007B3988">
              <w:rPr>
                <w:rFonts w:asciiTheme="majorHAnsi" w:hAnsiTheme="majorHAnsi" w:cstheme="majorHAnsi"/>
              </w:rPr>
              <w:t>, as triggers require to be changed</w:t>
            </w:r>
            <w:r w:rsidR="002148B5" w:rsidRPr="007B3988">
              <w:rPr>
                <w:rFonts w:asciiTheme="majorHAnsi" w:hAnsiTheme="majorHAnsi" w:cstheme="majorHAnsi"/>
              </w:rPr>
              <w:t xml:space="preserve"> only in one place affecting the whole database</w:t>
            </w:r>
          </w:p>
        </w:tc>
      </w:tr>
      <w:tr w:rsidR="001B039E" w14:paraId="142686C1" w14:textId="77777777" w:rsidTr="00E6698D">
        <w:tc>
          <w:tcPr>
            <w:tcW w:w="1696" w:type="dxa"/>
            <w:shd w:val="clear" w:color="auto" w:fill="D9E2F3" w:themeFill="accent1" w:themeFillTint="33"/>
          </w:tcPr>
          <w:p w14:paraId="0CB8AEA8" w14:textId="3CAFA645" w:rsidR="001B039E" w:rsidRPr="007B3988" w:rsidRDefault="001B039E" w:rsidP="00FB50D5">
            <w:pPr>
              <w:rPr>
                <w:sz w:val="28"/>
                <w:szCs w:val="28"/>
              </w:rPr>
            </w:pPr>
            <w:r w:rsidRPr="007B3988">
              <w:rPr>
                <w:sz w:val="28"/>
                <w:szCs w:val="28"/>
              </w:rPr>
              <w:t>Disadvantages</w:t>
            </w:r>
          </w:p>
        </w:tc>
        <w:tc>
          <w:tcPr>
            <w:tcW w:w="7320" w:type="dxa"/>
          </w:tcPr>
          <w:p w14:paraId="3D68CE5C" w14:textId="6F45F462" w:rsidR="001B039E" w:rsidRPr="007B3988" w:rsidRDefault="00DB633D" w:rsidP="00FB50D5">
            <w:pPr>
              <w:rPr>
                <w:rFonts w:asciiTheme="majorHAnsi" w:hAnsiTheme="majorHAnsi" w:cstheme="majorHAnsi"/>
              </w:rPr>
            </w:pPr>
            <w:r w:rsidRPr="007B3988">
              <w:rPr>
                <w:rFonts w:asciiTheme="majorHAnsi" w:hAnsiTheme="majorHAnsi" w:cstheme="majorHAnsi"/>
              </w:rPr>
              <w:t xml:space="preserve">- </w:t>
            </w:r>
            <w:r w:rsidR="006840EE">
              <w:rPr>
                <w:rFonts w:asciiTheme="majorHAnsi" w:hAnsiTheme="majorHAnsi" w:cstheme="majorHAnsi"/>
              </w:rPr>
              <w:t xml:space="preserve"> </w:t>
            </w:r>
            <w:r w:rsidRPr="007B3988">
              <w:rPr>
                <w:rFonts w:asciiTheme="majorHAnsi" w:hAnsiTheme="majorHAnsi" w:cstheme="majorHAnsi"/>
              </w:rPr>
              <w:t xml:space="preserve">Create a higher </w:t>
            </w:r>
            <w:r w:rsidR="00253E6C" w:rsidRPr="007B3988">
              <w:rPr>
                <w:rFonts w:asciiTheme="majorHAnsi" w:hAnsiTheme="majorHAnsi" w:cstheme="majorHAnsi"/>
              </w:rPr>
              <w:t>workload</w:t>
            </w:r>
            <w:r w:rsidRPr="007B3988">
              <w:rPr>
                <w:rFonts w:asciiTheme="majorHAnsi" w:hAnsiTheme="majorHAnsi" w:cstheme="majorHAnsi"/>
              </w:rPr>
              <w:t xml:space="preserve"> on database servers</w:t>
            </w:r>
          </w:p>
          <w:p w14:paraId="0004E56E" w14:textId="69BD365B" w:rsidR="00DB633D" w:rsidRPr="007B3988" w:rsidRDefault="00DB633D" w:rsidP="00FB50D5">
            <w:pPr>
              <w:rPr>
                <w:rFonts w:asciiTheme="majorHAnsi" w:hAnsiTheme="majorHAnsi" w:cstheme="majorHAnsi"/>
              </w:rPr>
            </w:pPr>
            <w:r w:rsidRPr="007B3988">
              <w:rPr>
                <w:rFonts w:asciiTheme="majorHAnsi" w:hAnsiTheme="majorHAnsi" w:cstheme="majorHAnsi"/>
              </w:rPr>
              <w:t xml:space="preserve">- </w:t>
            </w:r>
            <w:r w:rsidR="006840EE">
              <w:rPr>
                <w:rFonts w:asciiTheme="majorHAnsi" w:hAnsiTheme="majorHAnsi" w:cstheme="majorHAnsi"/>
              </w:rPr>
              <w:t xml:space="preserve"> </w:t>
            </w:r>
            <w:r w:rsidRPr="007B3988">
              <w:rPr>
                <w:rFonts w:asciiTheme="majorHAnsi" w:hAnsiTheme="majorHAnsi" w:cstheme="majorHAnsi"/>
              </w:rPr>
              <w:t>Slow down the process of accessing, editing data</w:t>
            </w:r>
          </w:p>
          <w:p w14:paraId="7EB2BDBA" w14:textId="1ADB2A7C" w:rsidR="00DB633D" w:rsidRPr="007B3988" w:rsidRDefault="00DB633D" w:rsidP="00FB50D5">
            <w:pPr>
              <w:rPr>
                <w:rFonts w:asciiTheme="majorHAnsi" w:hAnsiTheme="majorHAnsi" w:cstheme="majorHAnsi"/>
              </w:rPr>
            </w:pPr>
            <w:r w:rsidRPr="007B3988">
              <w:rPr>
                <w:rFonts w:asciiTheme="majorHAnsi" w:hAnsiTheme="majorHAnsi" w:cstheme="majorHAnsi"/>
              </w:rPr>
              <w:t xml:space="preserve">- </w:t>
            </w:r>
            <w:r w:rsidR="006840EE">
              <w:rPr>
                <w:rFonts w:asciiTheme="majorHAnsi" w:hAnsiTheme="majorHAnsi" w:cstheme="majorHAnsi"/>
              </w:rPr>
              <w:t xml:space="preserve"> </w:t>
            </w:r>
            <w:r w:rsidR="004965EE" w:rsidRPr="007B3988">
              <w:rPr>
                <w:rFonts w:asciiTheme="majorHAnsi" w:hAnsiTheme="majorHAnsi" w:cstheme="majorHAnsi"/>
              </w:rPr>
              <w:t xml:space="preserve">Can cause </w:t>
            </w:r>
            <w:r w:rsidR="001A5487" w:rsidRPr="007B3988">
              <w:rPr>
                <w:rFonts w:asciiTheme="majorHAnsi" w:hAnsiTheme="majorHAnsi" w:cstheme="majorHAnsi"/>
              </w:rPr>
              <w:t>cascading effects, firing other triggers</w:t>
            </w:r>
          </w:p>
          <w:p w14:paraId="3CFAAA38" w14:textId="64F9A053" w:rsidR="006809BE" w:rsidRPr="007B3988" w:rsidRDefault="006809BE" w:rsidP="00FB50D5">
            <w:pPr>
              <w:rPr>
                <w:rFonts w:asciiTheme="majorHAnsi" w:hAnsiTheme="majorHAnsi" w:cstheme="majorHAnsi"/>
              </w:rPr>
            </w:pPr>
            <w:r w:rsidRPr="007B3988">
              <w:rPr>
                <w:rFonts w:asciiTheme="majorHAnsi" w:hAnsiTheme="majorHAnsi" w:cstheme="majorHAnsi"/>
              </w:rPr>
              <w:t xml:space="preserve">- </w:t>
            </w:r>
            <w:r w:rsidR="006840EE">
              <w:rPr>
                <w:rFonts w:asciiTheme="majorHAnsi" w:hAnsiTheme="majorHAnsi" w:cstheme="majorHAnsi"/>
              </w:rPr>
              <w:t xml:space="preserve"> </w:t>
            </w:r>
            <w:r w:rsidRPr="007B3988">
              <w:rPr>
                <w:rFonts w:asciiTheme="majorHAnsi" w:hAnsiTheme="majorHAnsi" w:cstheme="majorHAnsi"/>
              </w:rPr>
              <w:t>Triggers are not visible to the client</w:t>
            </w:r>
          </w:p>
          <w:p w14:paraId="3D62D8DE" w14:textId="2B0B9C45" w:rsidR="00F37B9C" w:rsidRPr="007B3988" w:rsidRDefault="00F37B9C" w:rsidP="00FB50D5">
            <w:pPr>
              <w:rPr>
                <w:rFonts w:asciiTheme="majorHAnsi" w:hAnsiTheme="majorHAnsi" w:cstheme="majorHAnsi"/>
              </w:rPr>
            </w:pPr>
            <w:r w:rsidRPr="007B3988">
              <w:rPr>
                <w:rFonts w:asciiTheme="majorHAnsi" w:hAnsiTheme="majorHAnsi" w:cstheme="majorHAnsi"/>
              </w:rPr>
              <w:t>-</w:t>
            </w:r>
            <w:r w:rsidR="006840EE">
              <w:rPr>
                <w:rFonts w:asciiTheme="majorHAnsi" w:hAnsiTheme="majorHAnsi" w:cstheme="majorHAnsi"/>
              </w:rPr>
              <w:t xml:space="preserve">  </w:t>
            </w:r>
            <w:r w:rsidR="0092075F" w:rsidRPr="007B3988">
              <w:rPr>
                <w:rFonts w:asciiTheme="majorHAnsi" w:hAnsiTheme="majorHAnsi" w:cstheme="majorHAnsi"/>
              </w:rPr>
              <w:t xml:space="preserve">Nested triggers might </w:t>
            </w:r>
            <w:r w:rsidR="004C3491" w:rsidRPr="007B3988">
              <w:rPr>
                <w:rFonts w:asciiTheme="majorHAnsi" w:hAnsiTheme="majorHAnsi" w:cstheme="majorHAnsi"/>
              </w:rPr>
              <w:t>cause troubleshooting and debug</w:t>
            </w:r>
            <w:r w:rsidR="00931D3F" w:rsidRPr="007B3988">
              <w:rPr>
                <w:rFonts w:asciiTheme="majorHAnsi" w:hAnsiTheme="majorHAnsi" w:cstheme="majorHAnsi"/>
              </w:rPr>
              <w:t xml:space="preserve"> to be hard</w:t>
            </w:r>
          </w:p>
        </w:tc>
      </w:tr>
    </w:tbl>
    <w:p w14:paraId="1F0F1DE9" w14:textId="61FBFD7E" w:rsidR="009640CC" w:rsidRDefault="003C1180" w:rsidP="002B3F24">
      <w:pPr>
        <w:shd w:val="clear" w:color="auto" w:fill="FFFFFF"/>
        <w:spacing w:after="0" w:line="240" w:lineRule="auto"/>
      </w:pPr>
      <w:r w:rsidRPr="006840EE">
        <w:t>Connolly</w:t>
      </w:r>
      <w:r w:rsidR="00AA0A5A" w:rsidRPr="006840EE">
        <w:t xml:space="preserve"> and</w:t>
      </w:r>
      <w:r w:rsidRPr="006840EE">
        <w:t xml:space="preserve"> Begg</w:t>
      </w:r>
      <w:r w:rsidR="00AA0A5A" w:rsidRPr="006840EE">
        <w:t xml:space="preserve"> (2015, p. 286)</w:t>
      </w:r>
    </w:p>
    <w:p w14:paraId="426814AC" w14:textId="53FF4BBE" w:rsidR="00943F8E" w:rsidRDefault="00CA6540" w:rsidP="009829D2">
      <w:pPr>
        <w:spacing w:after="0"/>
      </w:pPr>
      <w:r>
        <w:lastRenderedPageBreak/>
        <w:t xml:space="preserve">The solution provided </w:t>
      </w:r>
      <w:r w:rsidR="0074021A">
        <w:t>to the esta</w:t>
      </w:r>
      <w:r w:rsidR="007175D8">
        <w:t>te agency company</w:t>
      </w:r>
      <w:r w:rsidR="00440095">
        <w:t xml:space="preserve"> includes the creatio</w:t>
      </w:r>
      <w:r w:rsidR="00E40754">
        <w:t xml:space="preserve">n of </w:t>
      </w:r>
      <w:r w:rsidR="00882CD8">
        <w:t xml:space="preserve">a DDL trigger and </w:t>
      </w:r>
      <w:r w:rsidR="007175D8">
        <w:t>three</w:t>
      </w:r>
      <w:r w:rsidR="00882CD8">
        <w:t xml:space="preserve"> DML triggers</w:t>
      </w:r>
      <w:r w:rsidR="00084216">
        <w:t xml:space="preserve"> able to log activity on the Sale</w:t>
      </w:r>
      <w:r w:rsidR="002E28AE">
        <w:t>.</w:t>
      </w:r>
    </w:p>
    <w:p w14:paraId="3E75AE19" w14:textId="77777777" w:rsidR="00B635CD" w:rsidRDefault="00B635CD" w:rsidP="009829D2">
      <w:pPr>
        <w:spacing w:after="0"/>
      </w:pPr>
    </w:p>
    <w:p w14:paraId="33103418" w14:textId="19BF2784" w:rsidR="006E256A" w:rsidRDefault="00B635CD" w:rsidP="009829D2">
      <w:pPr>
        <w:spacing w:after="0"/>
      </w:pPr>
      <w:r>
        <w:t>1</w:t>
      </w:r>
      <w:r w:rsidR="007909A5">
        <w:t>)</w:t>
      </w:r>
      <w:r>
        <w:t xml:space="preserve"> </w:t>
      </w:r>
      <w:r w:rsidR="00C86AA7">
        <w:t xml:space="preserve">The </w:t>
      </w:r>
      <w:r>
        <w:t>DDL Trigger</w:t>
      </w:r>
      <w:r w:rsidR="00C86AA7">
        <w:t xml:space="preserve"> shown </w:t>
      </w:r>
      <w:r w:rsidR="00AC4962">
        <w:t xml:space="preserve">in Figure </w:t>
      </w:r>
      <w:r w:rsidR="002A4714">
        <w:t>1</w:t>
      </w:r>
      <w:r w:rsidR="00667C19">
        <w:t>,</w:t>
      </w:r>
      <w:r w:rsidR="004F582A">
        <w:t xml:space="preserve"> uses XML language to store information </w:t>
      </w:r>
      <w:r w:rsidR="00BF2004">
        <w:t xml:space="preserve">such as database name, table name, login name, </w:t>
      </w:r>
      <w:r w:rsidR="009C70A1">
        <w:t>SQL</w:t>
      </w:r>
      <w:r w:rsidR="00BF2004">
        <w:t xml:space="preserve"> comma</w:t>
      </w:r>
      <w:r w:rsidR="00667C19">
        <w:t>nd and timestamp whenever a table is created</w:t>
      </w:r>
      <w:r w:rsidR="00AC4962">
        <w:t>, altered or deleted</w:t>
      </w:r>
      <w:r w:rsidR="005163D5">
        <w:t xml:space="preserve"> in the server</w:t>
      </w:r>
      <w:r w:rsidR="00BB6E20">
        <w:t>.</w:t>
      </w:r>
      <w:r w:rsidR="005163D5">
        <w:t xml:space="preserve"> </w:t>
      </w:r>
      <w:r w:rsidR="00BB6E20">
        <w:t>T</w:t>
      </w:r>
      <w:r w:rsidR="005163D5">
        <w:t xml:space="preserve">he trigger’s output </w:t>
      </w:r>
      <w:r w:rsidR="00840220">
        <w:t xml:space="preserve">is saved in </w:t>
      </w:r>
      <w:r w:rsidR="005163D5">
        <w:t>the</w:t>
      </w:r>
      <w:r w:rsidR="007A623E">
        <w:t xml:space="preserve"> table “PRGDatabase_audit”</w:t>
      </w:r>
      <w:r w:rsidR="009C2726">
        <w:t>,</w:t>
      </w:r>
      <w:r w:rsidR="00840220">
        <w:t xml:space="preserve"> </w:t>
      </w:r>
      <w:r w:rsidR="009C2726">
        <w:t>f</w:t>
      </w:r>
      <w:r w:rsidR="00987CA4">
        <w:t>igure</w:t>
      </w:r>
      <w:r w:rsidR="00B251B5">
        <w:t xml:space="preserve"> </w:t>
      </w:r>
      <w:r w:rsidR="002A4714">
        <w:t>2</w:t>
      </w:r>
      <w:r w:rsidR="009C2726">
        <w:t>.</w:t>
      </w:r>
    </w:p>
    <w:p w14:paraId="1645DA3D" w14:textId="77777777" w:rsidR="001E34C7" w:rsidRDefault="006E256A" w:rsidP="001E34C7">
      <w:pPr>
        <w:keepNext/>
        <w:spacing w:after="0"/>
      </w:pPr>
      <w:r w:rsidRPr="006E256A">
        <w:rPr>
          <w:noProof/>
        </w:rPr>
        <w:drawing>
          <wp:inline distT="0" distB="0" distL="0" distR="0" wp14:anchorId="6193B988" wp14:editId="766E87B5">
            <wp:extent cx="5209123" cy="3181350"/>
            <wp:effectExtent l="19050" t="19050" r="10795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27486" cy="31925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59B2CD" w14:textId="44E4AC66" w:rsidR="00E40754" w:rsidRDefault="001E34C7" w:rsidP="001E34C7">
      <w:pPr>
        <w:pStyle w:val="Caption"/>
      </w:pPr>
      <w:r>
        <w:t xml:space="preserve">Figure </w:t>
      </w:r>
      <w:fldSimple w:instr=" SEQ Figure \* ARABIC ">
        <w:r w:rsidR="007F42F4">
          <w:rPr>
            <w:noProof/>
          </w:rPr>
          <w:t>1</w:t>
        </w:r>
      </w:fldSimple>
      <w:r>
        <w:t xml:space="preserve"> Trigger</w:t>
      </w:r>
      <w:r w:rsidR="00553865">
        <w:t xml:space="preserve"> “tr_auditTableChange”</w:t>
      </w:r>
      <w:r w:rsidR="006547A4">
        <w:t xml:space="preserve"> </w:t>
      </w:r>
      <w:r w:rsidR="007F42F4">
        <w:t>(Author, 2020).</w:t>
      </w:r>
    </w:p>
    <w:p w14:paraId="4158644C" w14:textId="770C8562" w:rsidR="00A37B60" w:rsidRDefault="00A37B60" w:rsidP="009829D2">
      <w:pPr>
        <w:spacing w:after="0"/>
      </w:pPr>
    </w:p>
    <w:p w14:paraId="1D65B37B" w14:textId="174FB017" w:rsidR="00553865" w:rsidRDefault="00924C14" w:rsidP="00553865">
      <w:pPr>
        <w:keepNext/>
        <w:spacing w:after="0"/>
      </w:pPr>
      <w:r w:rsidRPr="00924C14">
        <w:rPr>
          <w:noProof/>
        </w:rPr>
        <w:drawing>
          <wp:inline distT="0" distB="0" distL="0" distR="0" wp14:anchorId="672311EF" wp14:editId="331DD38D">
            <wp:extent cx="5638800" cy="1040507"/>
            <wp:effectExtent l="19050" t="19050" r="19050" b="266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4803" cy="10563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1C22E86" w14:textId="70D7EC35" w:rsidR="00A30748" w:rsidRDefault="00553865" w:rsidP="002B3F24">
      <w:pPr>
        <w:pStyle w:val="Caption"/>
      </w:pPr>
      <w:r>
        <w:t xml:space="preserve">Figure </w:t>
      </w:r>
      <w:fldSimple w:instr=" SEQ Figure \* ARABIC ">
        <w:r w:rsidR="007F42F4">
          <w:rPr>
            <w:noProof/>
          </w:rPr>
          <w:t>2</w:t>
        </w:r>
      </w:fldSimple>
      <w:r>
        <w:t xml:space="preserve"> </w:t>
      </w:r>
      <w:r w:rsidR="002A4714">
        <w:t xml:space="preserve">Table </w:t>
      </w:r>
      <w:r>
        <w:t>PRGDatabase_audit</w:t>
      </w:r>
      <w:r w:rsidR="007F42F4">
        <w:t xml:space="preserve"> (Author, 2020).</w:t>
      </w:r>
    </w:p>
    <w:p w14:paraId="21993EA9" w14:textId="68194CE0" w:rsidR="009C70A1" w:rsidRDefault="007909A5" w:rsidP="009829D2">
      <w:pPr>
        <w:spacing w:after="0"/>
      </w:pPr>
      <w:r>
        <w:t xml:space="preserve">2) The </w:t>
      </w:r>
      <w:r w:rsidR="00DD52C7">
        <w:t>three</w:t>
      </w:r>
      <w:r w:rsidR="00D11F10">
        <w:t xml:space="preserve"> DML triggers manage the </w:t>
      </w:r>
      <w:r w:rsidR="00107331">
        <w:t xml:space="preserve">insert, delete and update operation of </w:t>
      </w:r>
      <w:r w:rsidR="009707CD">
        <w:t xml:space="preserve">the </w:t>
      </w:r>
      <w:r w:rsidR="00107331">
        <w:t>“Sales table”</w:t>
      </w:r>
      <w:r w:rsidR="00D2520B">
        <w:t>.</w:t>
      </w:r>
    </w:p>
    <w:p w14:paraId="448D1406" w14:textId="77777777" w:rsidR="00DD52C7" w:rsidRDefault="00DD52C7" w:rsidP="009829D2">
      <w:pPr>
        <w:spacing w:after="0"/>
      </w:pPr>
    </w:p>
    <w:p w14:paraId="1B01D82F" w14:textId="78CF5216" w:rsidR="00A30748" w:rsidRDefault="006F5500" w:rsidP="009829D2">
      <w:pPr>
        <w:spacing w:after="0"/>
      </w:pPr>
      <w:r>
        <w:t xml:space="preserve">- </w:t>
      </w:r>
      <w:r w:rsidR="007D0776">
        <w:t xml:space="preserve">The insert </w:t>
      </w:r>
      <w:r w:rsidR="003D3CD4">
        <w:t xml:space="preserve">and delete </w:t>
      </w:r>
      <w:r w:rsidR="00D2520B">
        <w:t>trigger</w:t>
      </w:r>
      <w:r w:rsidR="00005F38">
        <w:t xml:space="preserve"> (Figure 3-4)</w:t>
      </w:r>
      <w:r w:rsidR="00E6203E">
        <w:t xml:space="preserve"> </w:t>
      </w:r>
      <w:r w:rsidR="00AA6F78">
        <w:t>log</w:t>
      </w:r>
      <w:r w:rsidR="00876216">
        <w:t xml:space="preserve"> any insert</w:t>
      </w:r>
      <w:r w:rsidR="001F67CA">
        <w:t xml:space="preserve"> and delete</w:t>
      </w:r>
      <w:r w:rsidR="00876216">
        <w:t xml:space="preserve"> activity </w:t>
      </w:r>
      <w:r w:rsidR="00A66A28">
        <w:t xml:space="preserve">on the </w:t>
      </w:r>
      <w:r w:rsidR="007D30F8">
        <w:t>“PRGSalesAudit” table, stating the username</w:t>
      </w:r>
      <w:r w:rsidR="007A7649">
        <w:t>, the ID of the property affected and the timestamp</w:t>
      </w:r>
      <w:r w:rsidR="00005F38">
        <w:t>. (Figure 5)</w:t>
      </w:r>
    </w:p>
    <w:p w14:paraId="3C06E812" w14:textId="77777777" w:rsidR="009C2726" w:rsidRDefault="007D0776" w:rsidP="009C2726">
      <w:pPr>
        <w:keepNext/>
        <w:spacing w:after="0"/>
      </w:pPr>
      <w:r w:rsidRPr="007D0776">
        <w:rPr>
          <w:noProof/>
        </w:rPr>
        <w:drawing>
          <wp:inline distT="0" distB="0" distL="0" distR="0" wp14:anchorId="1E8E4EE5" wp14:editId="0E3D3C50">
            <wp:extent cx="5162550" cy="1694908"/>
            <wp:effectExtent l="19050" t="19050" r="19050" b="196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90041" cy="17039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B2F54A6" w14:textId="7B3A1308" w:rsidR="00E207BD" w:rsidRDefault="009C2726" w:rsidP="00183A03">
      <w:pPr>
        <w:pStyle w:val="Caption"/>
      </w:pPr>
      <w:r>
        <w:t xml:space="preserve">Figure </w:t>
      </w:r>
      <w:fldSimple w:instr=" SEQ Figure \* ARABIC ">
        <w:r w:rsidR="007F42F4">
          <w:rPr>
            <w:noProof/>
          </w:rPr>
          <w:t>3</w:t>
        </w:r>
      </w:fldSimple>
      <w:r>
        <w:t xml:space="preserve"> Update trigger</w:t>
      </w:r>
      <w:r w:rsidR="007F42F4">
        <w:t xml:space="preserve"> (Author, 2020).</w:t>
      </w:r>
    </w:p>
    <w:p w14:paraId="5510AB84" w14:textId="77777777" w:rsidR="009C2726" w:rsidRDefault="008E483E" w:rsidP="009C2726">
      <w:pPr>
        <w:keepNext/>
        <w:spacing w:after="0"/>
      </w:pPr>
      <w:r w:rsidRPr="008E483E">
        <w:rPr>
          <w:noProof/>
        </w:rPr>
        <w:lastRenderedPageBreak/>
        <w:drawing>
          <wp:inline distT="0" distB="0" distL="0" distR="0" wp14:anchorId="61DF0CA9" wp14:editId="2C65A105">
            <wp:extent cx="5668166" cy="1867161"/>
            <wp:effectExtent l="19050" t="19050" r="8890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68166" cy="18671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13585B" w14:textId="7E64E7A5" w:rsidR="003F5C3F" w:rsidRDefault="009C2726" w:rsidP="000C0D2F">
      <w:pPr>
        <w:pStyle w:val="Caption"/>
      </w:pPr>
      <w:r>
        <w:t xml:space="preserve">Figure </w:t>
      </w:r>
      <w:fldSimple w:instr=" SEQ Figure \* ARABIC ">
        <w:r w:rsidR="007F42F4">
          <w:rPr>
            <w:noProof/>
          </w:rPr>
          <w:t>4</w:t>
        </w:r>
      </w:fldSimple>
      <w:r>
        <w:t xml:space="preserve"> Delete trigger</w:t>
      </w:r>
      <w:r w:rsidR="007F42F4">
        <w:t xml:space="preserve"> (Author, 2020).</w:t>
      </w:r>
    </w:p>
    <w:p w14:paraId="00179BA2" w14:textId="77777777" w:rsidR="00085106" w:rsidRPr="00085106" w:rsidRDefault="00085106" w:rsidP="00085106"/>
    <w:p w14:paraId="1BBAEE80" w14:textId="77777777" w:rsidR="002350D6" w:rsidRDefault="003F5C3F" w:rsidP="002350D6">
      <w:pPr>
        <w:keepNext/>
      </w:pPr>
      <w:r w:rsidRPr="003F5C3F">
        <w:rPr>
          <w:noProof/>
        </w:rPr>
        <w:drawing>
          <wp:inline distT="0" distB="0" distL="0" distR="0" wp14:anchorId="7A0D5430" wp14:editId="20694C82">
            <wp:extent cx="4734586" cy="1114581"/>
            <wp:effectExtent l="19050" t="19050" r="8890" b="2857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34586" cy="11145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0F69ADD" w14:textId="24BA3E8A" w:rsidR="003F5C3F" w:rsidRDefault="002350D6" w:rsidP="002350D6">
      <w:pPr>
        <w:pStyle w:val="Caption"/>
      </w:pPr>
      <w:r>
        <w:t xml:space="preserve">Figure </w:t>
      </w:r>
      <w:fldSimple w:instr=" SEQ Figure \* ARABIC ">
        <w:r w:rsidR="007F42F4">
          <w:rPr>
            <w:noProof/>
          </w:rPr>
          <w:t>5</w:t>
        </w:r>
      </w:fldSimple>
      <w:r>
        <w:t xml:space="preserve"> Table PRGSalesAudit</w:t>
      </w:r>
      <w:r w:rsidR="007F42F4">
        <w:t xml:space="preserve"> (Author, 2020).</w:t>
      </w:r>
    </w:p>
    <w:p w14:paraId="17FDFFD1" w14:textId="77777777" w:rsidR="00085106" w:rsidRPr="00085106" w:rsidRDefault="00085106" w:rsidP="00085106"/>
    <w:p w14:paraId="5E3956A8" w14:textId="0CE8E885" w:rsidR="00C83B84" w:rsidRDefault="00E207BD" w:rsidP="009829D2">
      <w:pPr>
        <w:spacing w:after="0"/>
      </w:pPr>
      <w:r>
        <w:t>The</w:t>
      </w:r>
      <w:r w:rsidR="009C37F1">
        <w:t xml:space="preserve"> update trigger</w:t>
      </w:r>
      <w:r w:rsidR="00542FE9">
        <w:t xml:space="preserve"> shown in figures </w:t>
      </w:r>
      <w:r w:rsidR="00106879">
        <w:t>6</w:t>
      </w:r>
      <w:r w:rsidR="00183A03">
        <w:t xml:space="preserve"> </w:t>
      </w:r>
      <w:r w:rsidR="00542FE9">
        <w:t xml:space="preserve">and </w:t>
      </w:r>
      <w:r w:rsidR="00106879">
        <w:t>7</w:t>
      </w:r>
      <w:r w:rsidR="00542FE9">
        <w:t xml:space="preserve"> </w:t>
      </w:r>
      <w:r w:rsidR="00E5476A">
        <w:t xml:space="preserve">is a </w:t>
      </w:r>
      <w:r w:rsidR="00995CE6">
        <w:t xml:space="preserve">group of </w:t>
      </w:r>
      <w:r w:rsidR="00371CAF">
        <w:t xml:space="preserve">conditional statements that compares </w:t>
      </w:r>
      <w:r w:rsidR="00285314">
        <w:t>two types o</w:t>
      </w:r>
      <w:r w:rsidR="009E0841">
        <w:t>f</w:t>
      </w:r>
      <w:r w:rsidR="00285314">
        <w:t xml:space="preserve"> variable</w:t>
      </w:r>
      <w:r w:rsidR="001E2C5B">
        <w:t>s</w:t>
      </w:r>
      <w:r w:rsidR="00285314">
        <w:t xml:space="preserve"> (</w:t>
      </w:r>
      <w:r w:rsidR="00563CDC">
        <w:t xml:space="preserve">named </w:t>
      </w:r>
      <w:r w:rsidR="00285314">
        <w:t>old and new) that have been</w:t>
      </w:r>
      <w:r w:rsidR="00563CDC">
        <w:t xml:space="preserve"> created for each column of the Sales table</w:t>
      </w:r>
      <w:r w:rsidR="00C56E8D">
        <w:t xml:space="preserve">, </w:t>
      </w:r>
      <w:r w:rsidR="001E2C5B">
        <w:t>prin</w:t>
      </w:r>
      <w:r w:rsidR="00EE6149">
        <w:t xml:space="preserve">ting </w:t>
      </w:r>
      <w:r w:rsidR="00446BDB">
        <w:t>any changes in the “PRGSalesAudit”</w:t>
      </w:r>
      <w:r w:rsidR="00106879">
        <w:t xml:space="preserve"> (</w:t>
      </w:r>
      <w:r w:rsidR="00446BDB">
        <w:t>figure</w:t>
      </w:r>
      <w:r w:rsidR="00F2761A">
        <w:t xml:space="preserve"> </w:t>
      </w:r>
      <w:r w:rsidR="00106879">
        <w:t>8).</w:t>
      </w:r>
    </w:p>
    <w:p w14:paraId="5E2CF94D" w14:textId="77777777" w:rsidR="00085106" w:rsidRDefault="00085106" w:rsidP="009829D2">
      <w:pPr>
        <w:spacing w:after="0"/>
      </w:pPr>
    </w:p>
    <w:p w14:paraId="3921ECAE" w14:textId="77777777" w:rsidR="00183A03" w:rsidRDefault="00035294" w:rsidP="00183A03">
      <w:pPr>
        <w:keepNext/>
        <w:spacing w:after="0"/>
      </w:pPr>
      <w:r w:rsidRPr="00035294">
        <w:rPr>
          <w:noProof/>
        </w:rPr>
        <w:drawing>
          <wp:inline distT="0" distB="0" distL="0" distR="0" wp14:anchorId="729DB94D" wp14:editId="490FD080">
            <wp:extent cx="4838700" cy="3349224"/>
            <wp:effectExtent l="19050" t="19050" r="19050" b="2286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88036" cy="33833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DD9759A" w14:textId="061C3989" w:rsidR="006F5500" w:rsidRDefault="00183A03" w:rsidP="00471335">
      <w:pPr>
        <w:pStyle w:val="Caption"/>
      </w:pPr>
      <w:r>
        <w:t xml:space="preserve">Figure </w:t>
      </w:r>
      <w:r w:rsidR="00106879">
        <w:t>6</w:t>
      </w:r>
      <w:r>
        <w:t xml:space="preserve"> Update trigger (1/2)</w:t>
      </w:r>
      <w:r w:rsidR="007F42F4">
        <w:t xml:space="preserve"> (Author, 2020).</w:t>
      </w:r>
    </w:p>
    <w:p w14:paraId="0C6D7E84" w14:textId="77777777" w:rsidR="00183A03" w:rsidRDefault="005C5CD8" w:rsidP="00183A03">
      <w:pPr>
        <w:keepNext/>
        <w:spacing w:after="0"/>
      </w:pPr>
      <w:r w:rsidRPr="005C5CD8">
        <w:rPr>
          <w:noProof/>
        </w:rPr>
        <w:lastRenderedPageBreak/>
        <w:drawing>
          <wp:inline distT="0" distB="0" distL="0" distR="0" wp14:anchorId="647891A9" wp14:editId="1FBAC2C5">
            <wp:extent cx="5276850" cy="2204722"/>
            <wp:effectExtent l="19050" t="19050" r="19050" b="2413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91337" cy="22525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5B16218" w14:textId="0F05C89B" w:rsidR="006F5500" w:rsidRDefault="00183A03" w:rsidP="00183A03">
      <w:pPr>
        <w:pStyle w:val="Caption"/>
      </w:pPr>
      <w:r>
        <w:t xml:space="preserve">Figure </w:t>
      </w:r>
      <w:r w:rsidR="00106879">
        <w:t>7</w:t>
      </w:r>
      <w:r>
        <w:t xml:space="preserve"> Update trigger (2/2)</w:t>
      </w:r>
      <w:r w:rsidR="007F42F4">
        <w:t xml:space="preserve"> (Author, 2020).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324B4" w14:paraId="7B147D73" w14:textId="77777777" w:rsidTr="007324B4">
        <w:tc>
          <w:tcPr>
            <w:tcW w:w="9322" w:type="dxa"/>
          </w:tcPr>
          <w:p w14:paraId="22D017BD" w14:textId="77777777" w:rsidR="007324B4" w:rsidRDefault="007324B4" w:rsidP="007324B4">
            <w:r w:rsidRPr="00457B4B">
              <w:rPr>
                <w:noProof/>
              </w:rPr>
              <w:drawing>
                <wp:inline distT="0" distB="0" distL="0" distR="0" wp14:anchorId="7A32A746" wp14:editId="04482F74">
                  <wp:extent cx="4429115" cy="19050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6626"/>
                          <a:stretch/>
                        </pic:blipFill>
                        <pic:spPr bwMode="auto">
                          <a:xfrm>
                            <a:off x="0" y="0"/>
                            <a:ext cx="4429743" cy="1905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42B69FB" w14:textId="2A9F64F9" w:rsidR="007324B4" w:rsidRDefault="00DD6AE2" w:rsidP="007324B4">
            <w:r>
              <w:t xml:space="preserve"> </w:t>
            </w:r>
            <w:r w:rsidR="007324B4" w:rsidRPr="007B46CF">
              <w:rPr>
                <w:noProof/>
              </w:rPr>
              <w:drawing>
                <wp:inline distT="0" distB="0" distL="0" distR="0" wp14:anchorId="605134E7" wp14:editId="266771DD">
                  <wp:extent cx="3972479" cy="181000"/>
                  <wp:effectExtent l="0" t="0" r="9525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2479" cy="1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2C7774" w14:textId="344AAF6E" w:rsidR="007324B4" w:rsidRDefault="007324B4" w:rsidP="007324B4">
            <w:r>
              <w:t xml:space="preserve">        </w:t>
            </w:r>
            <w:r w:rsidRPr="0009141F">
              <w:rPr>
                <w:noProof/>
              </w:rPr>
              <w:drawing>
                <wp:inline distT="0" distB="0" distL="0" distR="0" wp14:anchorId="6987ECFF" wp14:editId="1E9BD7F1">
                  <wp:extent cx="4982270" cy="190527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2270" cy="190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EF7136" w14:textId="77777777" w:rsidR="007324B4" w:rsidRDefault="007324B4" w:rsidP="007324B4">
            <w:r>
              <w:rPr>
                <w:noProof/>
              </w:rPr>
              <w:drawing>
                <wp:inline distT="0" distB="0" distL="0" distR="0" wp14:anchorId="5BB80234" wp14:editId="3D3973EF">
                  <wp:extent cx="4010025" cy="190500"/>
                  <wp:effectExtent l="0" t="0" r="9525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D6F6D1" w14:textId="77777777" w:rsidR="007324B4" w:rsidRDefault="007324B4" w:rsidP="007324B4">
            <w:r>
              <w:t xml:space="preserve">        </w:t>
            </w:r>
            <w:r w:rsidRPr="004F7F95">
              <w:rPr>
                <w:noProof/>
              </w:rPr>
              <w:drawing>
                <wp:inline distT="0" distB="0" distL="0" distR="0" wp14:anchorId="60217901" wp14:editId="7F2C0BC1">
                  <wp:extent cx="5001323" cy="190527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1323" cy="190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C76D5D" w14:textId="77777777" w:rsidR="007324B4" w:rsidRDefault="007324B4" w:rsidP="007324B4">
            <w:r w:rsidRPr="00B41523">
              <w:rPr>
                <w:noProof/>
              </w:rPr>
              <w:drawing>
                <wp:inline distT="0" distB="0" distL="0" distR="0" wp14:anchorId="57CBD6A2" wp14:editId="41F5F7DE">
                  <wp:extent cx="4105848" cy="200053"/>
                  <wp:effectExtent l="0" t="0" r="0" b="952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5848" cy="200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C0FABD" w14:textId="77777777" w:rsidR="007324B4" w:rsidRDefault="007324B4" w:rsidP="009D28B6">
            <w:pPr>
              <w:keepNext/>
              <w:ind w:firstLine="720"/>
            </w:pPr>
            <w:r w:rsidRPr="00260B0E">
              <w:rPr>
                <w:noProof/>
              </w:rPr>
              <w:drawing>
                <wp:inline distT="0" distB="0" distL="0" distR="0" wp14:anchorId="1432D286" wp14:editId="7CC30E1B">
                  <wp:extent cx="3067478" cy="190527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478" cy="190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9C87D9" w14:textId="3038DE9D" w:rsidR="008C1776" w:rsidRDefault="008C1776" w:rsidP="009D28B6">
            <w:pPr>
              <w:keepNext/>
              <w:ind w:firstLine="720"/>
            </w:pPr>
          </w:p>
        </w:tc>
      </w:tr>
    </w:tbl>
    <w:p w14:paraId="0BA69D21" w14:textId="064BA136" w:rsidR="008C1776" w:rsidRDefault="009D28B6" w:rsidP="00084BB1">
      <w:pPr>
        <w:pStyle w:val="Caption"/>
      </w:pPr>
      <w:r>
        <w:t>Figure 8 Output Update triggers</w:t>
      </w:r>
      <w:r w:rsidR="007F42F4">
        <w:t xml:space="preserve"> (Author, 2020).</w:t>
      </w:r>
    </w:p>
    <w:p w14:paraId="1E745582" w14:textId="77777777" w:rsidR="00085106" w:rsidRPr="00085106" w:rsidRDefault="00085106" w:rsidP="00085106"/>
    <w:tbl>
      <w:tblPr>
        <w:tblStyle w:val="TableGrid"/>
        <w:tblW w:w="143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10115"/>
      </w:tblGrid>
      <w:tr w:rsidR="00B63373" w14:paraId="469C9337" w14:textId="77777777" w:rsidTr="00E80B8C">
        <w:trPr>
          <w:trHeight w:val="2525"/>
        </w:trPr>
        <w:tc>
          <w:tcPr>
            <w:tcW w:w="4248" w:type="dxa"/>
          </w:tcPr>
          <w:p w14:paraId="4521A352" w14:textId="77777777" w:rsidR="0002156A" w:rsidRDefault="00B63373" w:rsidP="001A4707">
            <w:r>
              <w:t>Security has also been enhanced on the two auditing tables by limiting</w:t>
            </w:r>
            <w:r w:rsidR="0002156A">
              <w:t xml:space="preserve"> the</w:t>
            </w:r>
            <w:r>
              <w:t xml:space="preserve"> staff’s permission to only view its content. </w:t>
            </w:r>
          </w:p>
          <w:p w14:paraId="4433254D" w14:textId="0EBEB490" w:rsidR="00B63373" w:rsidRDefault="00B63373" w:rsidP="001A4707">
            <w:r>
              <w:t>(Figure9 )</w:t>
            </w:r>
          </w:p>
          <w:p w14:paraId="5EE1F47C" w14:textId="44F3B930" w:rsidR="00315C2C" w:rsidRPr="0001327F" w:rsidRDefault="00B63373" w:rsidP="008C1776">
            <w:r>
              <w:t>The Admin has full control o</w:t>
            </w:r>
            <w:r w:rsidR="00732058">
              <w:t>ver</w:t>
            </w:r>
            <w:r>
              <w:t xml:space="preserve"> the tables, having also the ability to create queries for more detailed information such a</w:t>
            </w:r>
            <w:r w:rsidR="0093735A">
              <w:t>s</w:t>
            </w:r>
            <w:r>
              <w:t xml:space="preserve"> activity within a time frame, searching all logs related to a specific property </w:t>
            </w:r>
            <w:r w:rsidR="00CC05A3">
              <w:t>and compar</w:t>
            </w:r>
            <w:r w:rsidR="0093735A">
              <w:t>ing</w:t>
            </w:r>
            <w:r w:rsidR="00796983">
              <w:t xml:space="preserve"> records.</w:t>
            </w:r>
            <w:r>
              <w:t xml:space="preserve"> </w:t>
            </w:r>
            <w:r w:rsidRPr="005E455C">
              <w:rPr>
                <w:color w:val="FF0000"/>
              </w:rPr>
              <w:tab/>
            </w:r>
            <w:r w:rsidRPr="005E455C">
              <w:rPr>
                <w:color w:val="FF0000"/>
              </w:rPr>
              <w:tab/>
            </w:r>
          </w:p>
        </w:tc>
        <w:tc>
          <w:tcPr>
            <w:tcW w:w="10115" w:type="dxa"/>
          </w:tcPr>
          <w:p w14:paraId="38869013" w14:textId="302B9260" w:rsidR="00B63373" w:rsidRDefault="00B63373" w:rsidP="00006B52">
            <w:pPr>
              <w:keepNext/>
            </w:pPr>
            <w:r w:rsidRPr="00737B9F">
              <w:rPr>
                <w:noProof/>
                <w:color w:val="FF0000"/>
              </w:rPr>
              <w:drawing>
                <wp:inline distT="0" distB="0" distL="0" distR="0" wp14:anchorId="5672D196" wp14:editId="6EE3B1DE">
                  <wp:extent cx="2954655" cy="1247655"/>
                  <wp:effectExtent l="19050" t="19050" r="17145" b="1016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l="5899" t="14727" r="11780" b="45905"/>
                          <a:stretch/>
                        </pic:blipFill>
                        <pic:spPr bwMode="auto">
                          <a:xfrm>
                            <a:off x="0" y="0"/>
                            <a:ext cx="2978445" cy="1257701"/>
                          </a:xfrm>
                          <a:prstGeom prst="rect">
                            <a:avLst/>
                          </a:prstGeom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75EB042" w14:textId="775BE42E" w:rsidR="00B63373" w:rsidRPr="0001327F" w:rsidRDefault="00B63373" w:rsidP="0001327F">
            <w:pPr>
              <w:pStyle w:val="Caption"/>
            </w:pPr>
            <w:r>
              <w:t>Figure 9 Example of user’s permission on the auditing table</w:t>
            </w:r>
            <w:r w:rsidR="0001327F">
              <w:t>s</w:t>
            </w:r>
            <w:r w:rsidR="007F42F4">
              <w:t xml:space="preserve"> (Author, 2020).</w:t>
            </w:r>
          </w:p>
        </w:tc>
      </w:tr>
    </w:tbl>
    <w:p w14:paraId="06744D76" w14:textId="3F2D52F2" w:rsidR="00737B9F" w:rsidRPr="00466F87" w:rsidRDefault="00737B9F" w:rsidP="008C1776">
      <w:pPr>
        <w:spacing w:after="0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349"/>
      </w:tblGrid>
      <w:tr w:rsidR="00E35892" w14:paraId="253DEB29" w14:textId="77777777" w:rsidTr="003C0B83">
        <w:tc>
          <w:tcPr>
            <w:tcW w:w="4678" w:type="dxa"/>
          </w:tcPr>
          <w:p w14:paraId="01274E8D" w14:textId="11239ED0" w:rsidR="00E80B8C" w:rsidRPr="003C0B83" w:rsidRDefault="00A740AC" w:rsidP="008C177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- </w:t>
            </w:r>
            <w:r w:rsidR="00E80B8C" w:rsidRPr="003C0B83">
              <w:rPr>
                <w:b/>
                <w:bCs/>
              </w:rPr>
              <w:t>Comparing records</w:t>
            </w:r>
          </w:p>
          <w:p w14:paraId="6E2A3868" w14:textId="48D3D1E0" w:rsidR="00E35892" w:rsidRDefault="00E35892" w:rsidP="008C1776">
            <w:r>
              <w:t>The query in figure 10 compares the properties’ value stored in the property tables with the sales price recorder recorded in the Sales tables</w:t>
            </w:r>
          </w:p>
          <w:p w14:paraId="22F1C829" w14:textId="77777777" w:rsidR="000C0D2F" w:rsidRDefault="000C0D2F" w:rsidP="008C1776">
            <w:pPr>
              <w:rPr>
                <w:color w:val="FF0000"/>
              </w:rPr>
            </w:pPr>
          </w:p>
          <w:p w14:paraId="30989979" w14:textId="6C9ED461" w:rsidR="000C0D2F" w:rsidRDefault="003C0B83" w:rsidP="000C0D2F">
            <w:pPr>
              <w:keepNext/>
            </w:pPr>
            <w:r>
              <w:rPr>
                <w:color w:val="FF0000"/>
              </w:rPr>
              <w:t xml:space="preserve">        </w:t>
            </w:r>
            <w:r w:rsidR="000C0D2F" w:rsidRPr="00466F87">
              <w:rPr>
                <w:noProof/>
                <w:color w:val="FF0000"/>
              </w:rPr>
              <w:drawing>
                <wp:inline distT="0" distB="0" distL="0" distR="0" wp14:anchorId="045D0BD7" wp14:editId="009BE963">
                  <wp:extent cx="2047875" cy="815886"/>
                  <wp:effectExtent l="19050" t="19050" r="9525" b="2286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1053" cy="8251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931F7E" w14:textId="39BBFB16" w:rsidR="000C0D2F" w:rsidRPr="003C0B83" w:rsidRDefault="003C0B83" w:rsidP="003C0B83">
            <w:pPr>
              <w:pStyle w:val="Caption"/>
            </w:pPr>
            <w:r>
              <w:t xml:space="preserve">          </w:t>
            </w:r>
            <w:r w:rsidR="000C0D2F">
              <w:t>Figure 10 Query for comparing records</w:t>
            </w:r>
            <w:r w:rsidR="007F42F4">
              <w:t xml:space="preserve"> (Author, 2020).</w:t>
            </w:r>
          </w:p>
        </w:tc>
        <w:tc>
          <w:tcPr>
            <w:tcW w:w="4338" w:type="dxa"/>
          </w:tcPr>
          <w:p w14:paraId="3DE8A790" w14:textId="513D0E6F" w:rsidR="00D3585D" w:rsidRDefault="00D3585D" w:rsidP="00E35892">
            <w:pPr>
              <w:keepNext/>
            </w:pPr>
          </w:p>
          <w:p w14:paraId="2E5F8E7E" w14:textId="77777777" w:rsidR="00851D77" w:rsidRDefault="00851D77" w:rsidP="00E35892">
            <w:pPr>
              <w:keepNext/>
            </w:pPr>
          </w:p>
          <w:p w14:paraId="0E6E1B6B" w14:textId="1AD67F43" w:rsidR="00E35892" w:rsidRDefault="00E80B8C" w:rsidP="00E35892">
            <w:pPr>
              <w:keepNext/>
            </w:pPr>
            <w:r>
              <w:rPr>
                <w:color w:val="FF0000"/>
              </w:rPr>
              <w:t xml:space="preserve">  </w:t>
            </w:r>
            <w:r w:rsidR="00681949">
              <w:object w:dxaOrig="3090" w:dyaOrig="2325" w14:anchorId="2A3DAB0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5.25pt;height:116.25pt" o:ole="">
                  <v:imagedata r:id="rId25" o:title=""/>
                </v:shape>
                <o:OLEObject Type="Embed" ProgID="PBrush" ShapeID="_x0000_i1025" DrawAspect="Content" ObjectID="_1649881827" r:id="rId26"/>
              </w:object>
            </w:r>
          </w:p>
          <w:p w14:paraId="651D0461" w14:textId="0D06FA00" w:rsidR="00E35892" w:rsidRPr="00466F87" w:rsidRDefault="00E80B8C" w:rsidP="00E35892">
            <w:pPr>
              <w:pStyle w:val="Caption"/>
              <w:rPr>
                <w:color w:val="FF0000"/>
              </w:rPr>
            </w:pPr>
            <w:r>
              <w:t xml:space="preserve">   </w:t>
            </w:r>
            <w:r w:rsidR="00E35892">
              <w:t>Figure 11 Output query</w:t>
            </w:r>
            <w:r w:rsidR="007F42F4">
              <w:t xml:space="preserve"> (Author, 2020).</w:t>
            </w:r>
          </w:p>
        </w:tc>
      </w:tr>
      <w:tr w:rsidR="0038542E" w14:paraId="65BD61AF" w14:textId="77777777" w:rsidTr="003C0B83">
        <w:tc>
          <w:tcPr>
            <w:tcW w:w="9016" w:type="dxa"/>
            <w:gridSpan w:val="2"/>
          </w:tcPr>
          <w:p w14:paraId="2037731F" w14:textId="70011B3D" w:rsidR="0038542E" w:rsidRDefault="0038542E" w:rsidP="000C0D2F">
            <w:r>
              <w:lastRenderedPageBreak/>
              <w:t xml:space="preserve">The output in figure 11 shows differences between the list price, called “price” and the actual sales price, called “total” highlighting </w:t>
            </w:r>
            <w:r w:rsidR="00D45973">
              <w:t>possible user mistakes or intentional fraudulent activity</w:t>
            </w:r>
            <w:r w:rsidR="00E80B8C">
              <w:t>.</w:t>
            </w:r>
          </w:p>
          <w:p w14:paraId="757EEA25" w14:textId="77777777" w:rsidR="00085106" w:rsidRPr="00120FE5" w:rsidRDefault="00085106" w:rsidP="000C0D2F"/>
          <w:p w14:paraId="6D3D4833" w14:textId="22696309" w:rsidR="00773181" w:rsidRDefault="00773181" w:rsidP="008C1776">
            <w:pPr>
              <w:rPr>
                <w:color w:val="FF0000"/>
              </w:rPr>
            </w:pPr>
          </w:p>
          <w:p w14:paraId="40091FC5" w14:textId="77777777" w:rsidR="008D3D30" w:rsidRDefault="008D3D30" w:rsidP="008C1776">
            <w:pPr>
              <w:rPr>
                <w:color w:val="FF0000"/>
              </w:rPr>
            </w:pPr>
          </w:p>
          <w:tbl>
            <w:tblPr>
              <w:tblStyle w:val="TableGrid"/>
              <w:tblW w:w="887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262"/>
              <w:gridCol w:w="4548"/>
            </w:tblGrid>
            <w:tr w:rsidR="00797DD4" w14:paraId="51FDBCD5" w14:textId="77777777" w:rsidTr="00DF0982">
              <w:trPr>
                <w:trHeight w:val="802"/>
              </w:trPr>
              <w:tc>
                <w:tcPr>
                  <w:tcW w:w="5277" w:type="dxa"/>
                </w:tcPr>
                <w:p w14:paraId="51A6EC2F" w14:textId="353B21FC" w:rsidR="00797DD4" w:rsidRDefault="00A740AC" w:rsidP="00306D00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- </w:t>
                  </w:r>
                  <w:r w:rsidR="00721E16" w:rsidRPr="00306D00">
                    <w:rPr>
                      <w:b/>
                      <w:bCs/>
                    </w:rPr>
                    <w:t>Searching through sales logs</w:t>
                  </w:r>
                  <w:r w:rsidR="001A47A8" w:rsidRPr="00306D00">
                    <w:rPr>
                      <w:b/>
                      <w:bCs/>
                    </w:rPr>
                    <w:t>.</w:t>
                  </w:r>
                </w:p>
                <w:p w14:paraId="57A3E935" w14:textId="1541CE06" w:rsidR="005E755E" w:rsidRPr="005E755E" w:rsidRDefault="005E755E" w:rsidP="00306D00">
                  <w:r w:rsidRPr="005E755E">
                    <w:t>The query</w:t>
                  </w:r>
                  <w:r w:rsidR="00F156D9">
                    <w:t xml:space="preserve"> </w:t>
                  </w:r>
                  <w:r w:rsidR="00D3585D">
                    <w:t>in figure 12</w:t>
                  </w:r>
                  <w:r w:rsidR="006460A0">
                    <w:t xml:space="preserve"> selects </w:t>
                  </w:r>
                  <w:r w:rsidR="002F7DE8">
                    <w:t xml:space="preserve">all logs associated </w:t>
                  </w:r>
                  <w:r w:rsidR="00C9060D">
                    <w:t>with</w:t>
                  </w:r>
                  <w:r w:rsidR="002F7DE8">
                    <w:t xml:space="preserve"> a </w:t>
                  </w:r>
                  <w:r w:rsidR="00EB1B8E">
                    <w:t xml:space="preserve">specific </w:t>
                  </w:r>
                  <w:r w:rsidR="002F7DE8">
                    <w:t>property</w:t>
                  </w:r>
                  <w:r w:rsidR="00B53F1D">
                    <w:t xml:space="preserve"> to </w:t>
                  </w:r>
                  <w:r w:rsidR="00BB2868">
                    <w:t xml:space="preserve">determine </w:t>
                  </w:r>
                  <w:r w:rsidR="00176D35">
                    <w:t xml:space="preserve">its </w:t>
                  </w:r>
                  <w:r w:rsidR="00741D6B">
                    <w:t>chronology (figure 13)</w:t>
                  </w:r>
                </w:p>
                <w:p w14:paraId="6C0EFC9E" w14:textId="20E9785E" w:rsidR="00085106" w:rsidRDefault="00085106" w:rsidP="00A55978">
                  <w:pPr>
                    <w:ind w:right="-115"/>
                    <w:rPr>
                      <w:color w:val="FF0000"/>
                    </w:rPr>
                  </w:pPr>
                </w:p>
              </w:tc>
              <w:tc>
                <w:tcPr>
                  <w:tcW w:w="3601" w:type="dxa"/>
                </w:tcPr>
                <w:p w14:paraId="46CC0F58" w14:textId="77777777" w:rsidR="00773181" w:rsidRDefault="00B65D1A" w:rsidP="00773181">
                  <w:pPr>
                    <w:keepNext/>
                  </w:pPr>
                  <w:r w:rsidRPr="00E0681D">
                    <w:rPr>
                      <w:noProof/>
                      <w:color w:val="FF0000"/>
                    </w:rPr>
                    <w:drawing>
                      <wp:inline distT="0" distB="0" distL="0" distR="0" wp14:anchorId="5C92E5A6" wp14:editId="4AE707DD">
                        <wp:extent cx="1952898" cy="381053"/>
                        <wp:effectExtent l="19050" t="19050" r="28575" b="19050"/>
                        <wp:docPr id="36" name="Picture 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52898" cy="381053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5FE25D3" w14:textId="3624AFED" w:rsidR="00797DD4" w:rsidRDefault="00773181" w:rsidP="00773181">
                  <w:pPr>
                    <w:pStyle w:val="Caption"/>
                    <w:rPr>
                      <w:color w:val="FF0000"/>
                    </w:rPr>
                  </w:pPr>
                  <w:r>
                    <w:t xml:space="preserve">Figure </w:t>
                  </w:r>
                  <w:r w:rsidR="00B53F1D">
                    <w:t>1</w:t>
                  </w:r>
                  <w:r w:rsidR="001546F4">
                    <w:t>2</w:t>
                  </w:r>
                  <w:r w:rsidR="00B53F1D">
                    <w:t xml:space="preserve"> Sales log query</w:t>
                  </w:r>
                  <w:r w:rsidR="007F42F4">
                    <w:t xml:space="preserve"> (Author, 2020).</w:t>
                  </w:r>
                </w:p>
              </w:tc>
            </w:tr>
            <w:tr w:rsidR="00371DDC" w14:paraId="3AE9F9F6" w14:textId="77777777" w:rsidTr="00DF0982">
              <w:trPr>
                <w:trHeight w:val="847"/>
              </w:trPr>
              <w:tc>
                <w:tcPr>
                  <w:tcW w:w="8878" w:type="dxa"/>
                  <w:gridSpan w:val="2"/>
                </w:tcPr>
                <w:p w14:paraId="01A5D372" w14:textId="77777777" w:rsidR="00741D6B" w:rsidRDefault="00371DDC" w:rsidP="00741D6B">
                  <w:pPr>
                    <w:keepNext/>
                  </w:pPr>
                  <w:r w:rsidRPr="00A55978">
                    <w:rPr>
                      <w:noProof/>
                      <w:color w:val="FF0000"/>
                    </w:rPr>
                    <w:drawing>
                      <wp:inline distT="0" distB="0" distL="0" distR="0" wp14:anchorId="3A913FBC" wp14:editId="15C07CA8">
                        <wp:extent cx="4048690" cy="533474"/>
                        <wp:effectExtent l="19050" t="19050" r="28575" b="19050"/>
                        <wp:docPr id="38" name="Picture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48690" cy="533474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6BD03BC4" w14:textId="1EFBB8D1" w:rsidR="006F4805" w:rsidRDefault="00741D6B" w:rsidP="00741D6B">
                  <w:pPr>
                    <w:pStyle w:val="Caption"/>
                  </w:pPr>
                  <w:r>
                    <w:t xml:space="preserve">Figure 13 Output </w:t>
                  </w:r>
                  <w:r w:rsidR="00DF0982">
                    <w:t>sales query</w:t>
                  </w:r>
                  <w:r w:rsidR="007F42F4">
                    <w:t xml:space="preserve"> (Author, 2020).</w:t>
                  </w:r>
                </w:p>
                <w:p w14:paraId="39EDE0B3" w14:textId="391497B1" w:rsidR="00085106" w:rsidRDefault="00085106" w:rsidP="00085106"/>
                <w:p w14:paraId="660C33F2" w14:textId="77777777" w:rsidR="008D3D30" w:rsidRPr="00085106" w:rsidRDefault="008D3D30" w:rsidP="00085106"/>
                <w:tbl>
                  <w:tblPr>
                    <w:tblStyle w:val="TableGrid"/>
                    <w:tblW w:w="900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618"/>
                    <w:gridCol w:w="6386"/>
                  </w:tblGrid>
                  <w:tr w:rsidR="00C828B9" w14:paraId="0C35B228" w14:textId="77777777" w:rsidTr="00370912">
                    <w:tc>
                      <w:tcPr>
                        <w:tcW w:w="2618" w:type="dxa"/>
                      </w:tcPr>
                      <w:p w14:paraId="45DB6B79" w14:textId="5BD13BAD" w:rsidR="00C828B9" w:rsidRPr="00141687" w:rsidRDefault="00A740AC" w:rsidP="00C828B9">
                        <w:pPr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 xml:space="preserve">- </w:t>
                        </w:r>
                        <w:r w:rsidR="008B1670">
                          <w:rPr>
                            <w:b/>
                            <w:bCs/>
                          </w:rPr>
                          <w:t>Searching</w:t>
                        </w:r>
                        <w:r w:rsidR="009E6021" w:rsidRPr="00141687">
                          <w:rPr>
                            <w:b/>
                            <w:bCs/>
                          </w:rPr>
                          <w:t xml:space="preserve"> </w:t>
                        </w:r>
                        <w:r w:rsidR="008B1670">
                          <w:rPr>
                            <w:b/>
                            <w:bCs/>
                          </w:rPr>
                          <w:t xml:space="preserve">through </w:t>
                        </w:r>
                        <w:r w:rsidR="009E6021" w:rsidRPr="00141687">
                          <w:rPr>
                            <w:b/>
                            <w:bCs/>
                          </w:rPr>
                          <w:t>time frame</w:t>
                        </w:r>
                        <w:r w:rsidR="008B1670">
                          <w:rPr>
                            <w:b/>
                            <w:bCs/>
                          </w:rPr>
                          <w:t>s</w:t>
                        </w:r>
                      </w:p>
                      <w:p w14:paraId="6D085E24" w14:textId="77777777" w:rsidR="0076557C" w:rsidRDefault="0076557C" w:rsidP="00C828B9">
                        <w:r>
                          <w:t>The query in figure 14</w:t>
                        </w:r>
                        <w:r w:rsidR="00687B65">
                          <w:t xml:space="preserve"> searches all tables </w:t>
                        </w:r>
                        <w:r w:rsidR="006B25C6">
                          <w:t>logs activity in a time frame</w:t>
                        </w:r>
                        <w:r w:rsidR="00A65057">
                          <w:t xml:space="preserve"> as shown in figure 15</w:t>
                        </w:r>
                      </w:p>
                      <w:p w14:paraId="6936312D" w14:textId="6907D878" w:rsidR="0016190D" w:rsidRDefault="0016190D" w:rsidP="00C828B9"/>
                    </w:tc>
                    <w:tc>
                      <w:tcPr>
                        <w:tcW w:w="6386" w:type="dxa"/>
                      </w:tcPr>
                      <w:p w14:paraId="028E3ABA" w14:textId="77777777" w:rsidR="00141687" w:rsidRDefault="001B56F0" w:rsidP="00141687">
                        <w:pPr>
                          <w:keepNext/>
                        </w:pPr>
                        <w:r w:rsidRPr="001B56F0">
                          <w:rPr>
                            <w:noProof/>
                          </w:rPr>
                          <w:drawing>
                            <wp:inline distT="0" distB="0" distL="0" distR="0" wp14:anchorId="51E690BA" wp14:editId="22F908E4">
                              <wp:extent cx="2581635" cy="419158"/>
                              <wp:effectExtent l="19050" t="19050" r="28575" b="19050"/>
                              <wp:docPr id="39" name="Picture 3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581635" cy="419158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F098B66" w14:textId="56852C28" w:rsidR="00C828B9" w:rsidRDefault="00141687" w:rsidP="00141687">
                        <w:pPr>
                          <w:pStyle w:val="Caption"/>
                        </w:pPr>
                        <w:r>
                          <w:t>Figure 14</w:t>
                        </w:r>
                        <w:r w:rsidR="00B83BE8">
                          <w:t xml:space="preserve"> </w:t>
                        </w:r>
                        <w:r w:rsidR="00370912">
                          <w:t>Time frame q</w:t>
                        </w:r>
                        <w:r w:rsidR="00B83BE8">
                          <w:t>uery</w:t>
                        </w:r>
                        <w:r w:rsidR="00A71935">
                          <w:t xml:space="preserve"> </w:t>
                        </w:r>
                        <w:r w:rsidR="007F42F4">
                          <w:t xml:space="preserve"> (Author, 2020).</w:t>
                        </w:r>
                      </w:p>
                    </w:tc>
                  </w:tr>
                  <w:tr w:rsidR="00B50E00" w14:paraId="71234913" w14:textId="77777777" w:rsidTr="00370912">
                    <w:tc>
                      <w:tcPr>
                        <w:tcW w:w="9004" w:type="dxa"/>
                        <w:gridSpan w:val="2"/>
                      </w:tcPr>
                      <w:p w14:paraId="7D08145D" w14:textId="77777777" w:rsidR="0016190D" w:rsidRDefault="0016190D" w:rsidP="0016190D">
                        <w:pPr>
                          <w:keepNext/>
                        </w:pPr>
                        <w:r w:rsidRPr="0016190D">
                          <w:rPr>
                            <w:noProof/>
                          </w:rPr>
                          <w:drawing>
                            <wp:inline distT="0" distB="0" distL="0" distR="0" wp14:anchorId="20E4E42D" wp14:editId="31B825B0">
                              <wp:extent cx="5467354" cy="561975"/>
                              <wp:effectExtent l="19050" t="19050" r="19050" b="28575"/>
                              <wp:docPr id="41" name="Picture 4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 rotWithShape="1">
                                      <a:blip r:embed="rId30"/>
                                      <a:srcRect l="1205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5468113" cy="56205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1017CF3" w14:textId="53CC72A1" w:rsidR="00B50E00" w:rsidRDefault="0016190D" w:rsidP="0016190D">
                        <w:pPr>
                          <w:pStyle w:val="Caption"/>
                        </w:pPr>
                        <w:r>
                          <w:t>Figure 15</w:t>
                        </w:r>
                        <w:r w:rsidR="00370912">
                          <w:t xml:space="preserve"> Output</w:t>
                        </w:r>
                        <w:r w:rsidR="007F42F4">
                          <w:t xml:space="preserve"> (Author, 2020).</w:t>
                        </w:r>
                      </w:p>
                    </w:tc>
                  </w:tr>
                </w:tbl>
                <w:p w14:paraId="289D704D" w14:textId="073A8A17" w:rsidR="00C828B9" w:rsidRPr="00C828B9" w:rsidRDefault="00C828B9" w:rsidP="00C828B9"/>
              </w:tc>
            </w:tr>
          </w:tbl>
          <w:p w14:paraId="34D4E0B5" w14:textId="721D184D" w:rsidR="00797DD4" w:rsidRDefault="00797DD4" w:rsidP="008C1776">
            <w:pPr>
              <w:rPr>
                <w:color w:val="FF0000"/>
              </w:rPr>
            </w:pPr>
          </w:p>
        </w:tc>
      </w:tr>
    </w:tbl>
    <w:p w14:paraId="670095F0" w14:textId="5FF89FE9" w:rsidR="00826579" w:rsidRDefault="009829D2" w:rsidP="008C1776">
      <w:pPr>
        <w:pStyle w:val="Heading1"/>
      </w:pPr>
      <w:bookmarkStart w:id="5" w:name="_Toc37498328"/>
      <w:r>
        <w:t xml:space="preserve">3 </w:t>
      </w:r>
      <w:r w:rsidR="00391E77">
        <w:t>Concurrency Transactions</w:t>
      </w:r>
      <w:bookmarkEnd w:id="5"/>
    </w:p>
    <w:p w14:paraId="5257339C" w14:textId="601B8635" w:rsidR="003749FD" w:rsidRDefault="003749FD" w:rsidP="00391E77">
      <w:pPr>
        <w:pStyle w:val="Heading2"/>
      </w:pPr>
      <w:bookmarkStart w:id="6" w:name="_Toc37498329"/>
      <w:r>
        <w:t>3.1 Definition and use</w:t>
      </w:r>
      <w:bookmarkEnd w:id="6"/>
    </w:p>
    <w:p w14:paraId="4E9EB939" w14:textId="5024BD4E" w:rsidR="006F1EDD" w:rsidRDefault="00CA3C99" w:rsidP="003749FD">
      <w:r>
        <w:t xml:space="preserve">Another important concept </w:t>
      </w:r>
      <w:r w:rsidR="001513DA">
        <w:t>that need</w:t>
      </w:r>
      <w:r w:rsidR="00EF1E04">
        <w:t>s</w:t>
      </w:r>
      <w:r w:rsidR="001513DA">
        <w:t xml:space="preserve"> to be</w:t>
      </w:r>
      <w:r w:rsidR="00E471FC">
        <w:t xml:space="preserve"> considered </w:t>
      </w:r>
      <w:r w:rsidR="00351BD9">
        <w:t xml:space="preserve">for the security of the </w:t>
      </w:r>
      <w:r w:rsidR="00893ED7">
        <w:t>database</w:t>
      </w:r>
      <w:r w:rsidR="00C85459">
        <w:t xml:space="preserve"> and integrity of data</w:t>
      </w:r>
      <w:r w:rsidR="00351BD9">
        <w:t xml:space="preserve"> </w:t>
      </w:r>
      <w:r w:rsidR="002E23DD">
        <w:t xml:space="preserve">is </w:t>
      </w:r>
      <w:r w:rsidR="00235F78">
        <w:t>the concurrency control problem</w:t>
      </w:r>
      <w:r w:rsidR="00EF1E04">
        <w:t xml:space="preserve"> </w:t>
      </w:r>
      <w:r w:rsidR="00C85459">
        <w:t>associated with</w:t>
      </w:r>
      <w:r w:rsidR="005255CB">
        <w:t xml:space="preserve"> transactions</w:t>
      </w:r>
      <w:r w:rsidR="00C85459">
        <w:t>.</w:t>
      </w:r>
      <w:r w:rsidR="005255CB"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0"/>
        <w:gridCol w:w="3826"/>
      </w:tblGrid>
      <w:tr w:rsidR="006F1EDD" w14:paraId="3D5C2885" w14:textId="77777777" w:rsidTr="0001053E">
        <w:tc>
          <w:tcPr>
            <w:tcW w:w="5382" w:type="dxa"/>
          </w:tcPr>
          <w:p w14:paraId="74CCAB33" w14:textId="05FF5B37" w:rsidR="006F1EDD" w:rsidRDefault="006F1EDD" w:rsidP="006F1EDD">
            <w:r>
              <w:t xml:space="preserve">Database transactions are defined by Elmasri and Navathe (2010, p. 743) as a sequence or series of operations such as Insert, update, delete and retrieve that </w:t>
            </w:r>
            <w:r w:rsidR="00825401">
              <w:t>is</w:t>
            </w:r>
            <w:r>
              <w:t xml:space="preserve"> defined between the “Begin transaction”  and “End transaction” statements and is executed by a single user as a program. A basic example will be managing the bank accounts of two users where the sum of £100 is moved from one account to the other</w:t>
            </w:r>
            <w:r w:rsidR="00E81A31">
              <w:t xml:space="preserve">, as shown in the table </w:t>
            </w:r>
            <w:r w:rsidR="00ED1C7E">
              <w:t>alongside.</w:t>
            </w:r>
          </w:p>
          <w:p w14:paraId="12F236DC" w14:textId="77777777" w:rsidR="006F1EDD" w:rsidRDefault="006F1EDD" w:rsidP="003749FD"/>
        </w:tc>
        <w:tc>
          <w:tcPr>
            <w:tcW w:w="3940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463"/>
            </w:tblGrid>
            <w:tr w:rsidR="006F1EDD" w14:paraId="36E45B60" w14:textId="77777777" w:rsidTr="006F1EDD">
              <w:tc>
                <w:tcPr>
                  <w:tcW w:w="3463" w:type="dxa"/>
                  <w:shd w:val="clear" w:color="auto" w:fill="C5E0B3" w:themeFill="accent6" w:themeFillTint="66"/>
                </w:tcPr>
                <w:p w14:paraId="4FDEF185" w14:textId="77777777" w:rsidR="006F1EDD" w:rsidRPr="00EE0DDB" w:rsidRDefault="006F1EDD" w:rsidP="006F1EDD">
                  <w:pPr>
                    <w:rPr>
                      <w:sz w:val="20"/>
                      <w:szCs w:val="20"/>
                    </w:rPr>
                  </w:pPr>
                  <w:r w:rsidRPr="00EE0DDB">
                    <w:rPr>
                      <w:sz w:val="20"/>
                      <w:szCs w:val="20"/>
                    </w:rPr>
                    <w:t>Begin transaction</w:t>
                  </w:r>
                </w:p>
              </w:tc>
            </w:tr>
            <w:tr w:rsidR="006F1EDD" w14:paraId="13A64635" w14:textId="77777777" w:rsidTr="006F1EDD">
              <w:tc>
                <w:tcPr>
                  <w:tcW w:w="3463" w:type="dxa"/>
                </w:tcPr>
                <w:p w14:paraId="71924677" w14:textId="77777777" w:rsidR="006F1EDD" w:rsidRPr="00EE0DDB" w:rsidRDefault="006F1EDD" w:rsidP="006F1EDD">
                  <w:pPr>
                    <w:rPr>
                      <w:sz w:val="20"/>
                      <w:szCs w:val="20"/>
                    </w:rPr>
                  </w:pPr>
                  <w:r w:rsidRPr="00EE0DDB">
                    <w:rPr>
                      <w:sz w:val="20"/>
                      <w:szCs w:val="20"/>
                    </w:rPr>
                    <w:t xml:space="preserve">    Open bank account A</w:t>
                  </w:r>
                </w:p>
              </w:tc>
            </w:tr>
            <w:tr w:rsidR="006F1EDD" w14:paraId="6E26BFFA" w14:textId="77777777" w:rsidTr="006F1EDD">
              <w:tc>
                <w:tcPr>
                  <w:tcW w:w="3463" w:type="dxa"/>
                </w:tcPr>
                <w:p w14:paraId="6CE02635" w14:textId="77777777" w:rsidR="006F1EDD" w:rsidRPr="00EE0DDB" w:rsidRDefault="006F1EDD" w:rsidP="006F1EDD">
                  <w:pPr>
                    <w:rPr>
                      <w:sz w:val="20"/>
                      <w:szCs w:val="20"/>
                    </w:rPr>
                  </w:pPr>
                  <w:r w:rsidRPr="00EE0DDB">
                    <w:rPr>
                      <w:sz w:val="20"/>
                      <w:szCs w:val="20"/>
                    </w:rPr>
                    <w:t xml:space="preserve">    Retrieve account balance</w:t>
                  </w:r>
                </w:p>
              </w:tc>
            </w:tr>
            <w:tr w:rsidR="006F1EDD" w14:paraId="12D7E5CB" w14:textId="77777777" w:rsidTr="006F1EDD">
              <w:tc>
                <w:tcPr>
                  <w:tcW w:w="3463" w:type="dxa"/>
                </w:tcPr>
                <w:p w14:paraId="5F9FDC6B" w14:textId="77777777" w:rsidR="006F1EDD" w:rsidRPr="00EE0DDB" w:rsidRDefault="006F1EDD" w:rsidP="006F1EDD">
                  <w:pPr>
                    <w:rPr>
                      <w:sz w:val="20"/>
                      <w:szCs w:val="20"/>
                    </w:rPr>
                  </w:pPr>
                  <w:r w:rsidRPr="00EE0DDB">
                    <w:rPr>
                      <w:sz w:val="20"/>
                      <w:szCs w:val="20"/>
                    </w:rPr>
                    <w:t xml:space="preserve">    Update balance by removing 100</w:t>
                  </w:r>
                </w:p>
              </w:tc>
            </w:tr>
            <w:tr w:rsidR="006F1EDD" w14:paraId="69639E18" w14:textId="77777777" w:rsidTr="006F1EDD">
              <w:tc>
                <w:tcPr>
                  <w:tcW w:w="3463" w:type="dxa"/>
                </w:tcPr>
                <w:p w14:paraId="7F9745F4" w14:textId="77777777" w:rsidR="006F1EDD" w:rsidRPr="00EE0DDB" w:rsidRDefault="006F1EDD" w:rsidP="006F1EDD">
                  <w:pPr>
                    <w:rPr>
                      <w:sz w:val="20"/>
                      <w:szCs w:val="20"/>
                    </w:rPr>
                  </w:pPr>
                  <w:r w:rsidRPr="00EE0DDB">
                    <w:rPr>
                      <w:sz w:val="20"/>
                      <w:szCs w:val="20"/>
                    </w:rPr>
                    <w:t xml:space="preserve">    Close account</w:t>
                  </w:r>
                </w:p>
              </w:tc>
            </w:tr>
            <w:tr w:rsidR="006F1EDD" w14:paraId="11F548CF" w14:textId="77777777" w:rsidTr="006F1EDD">
              <w:tc>
                <w:tcPr>
                  <w:tcW w:w="3463" w:type="dxa"/>
                </w:tcPr>
                <w:p w14:paraId="2DB4F3AF" w14:textId="77777777" w:rsidR="006F1EDD" w:rsidRPr="00EE0DDB" w:rsidRDefault="006F1EDD" w:rsidP="006F1EDD">
                  <w:pPr>
                    <w:rPr>
                      <w:sz w:val="20"/>
                      <w:szCs w:val="20"/>
                    </w:rPr>
                  </w:pPr>
                  <w:r w:rsidRPr="00EE0DDB">
                    <w:rPr>
                      <w:sz w:val="20"/>
                      <w:szCs w:val="20"/>
                    </w:rPr>
                    <w:t xml:space="preserve">    Open bank account B</w:t>
                  </w:r>
                </w:p>
              </w:tc>
            </w:tr>
            <w:tr w:rsidR="006F1EDD" w14:paraId="5FAB97CB" w14:textId="77777777" w:rsidTr="006F1EDD">
              <w:tc>
                <w:tcPr>
                  <w:tcW w:w="3463" w:type="dxa"/>
                </w:tcPr>
                <w:p w14:paraId="09F6E493" w14:textId="77777777" w:rsidR="006F1EDD" w:rsidRPr="00EE0DDB" w:rsidRDefault="006F1EDD" w:rsidP="006F1EDD">
                  <w:pPr>
                    <w:rPr>
                      <w:sz w:val="20"/>
                      <w:szCs w:val="20"/>
                    </w:rPr>
                  </w:pPr>
                  <w:r w:rsidRPr="00EE0DDB">
                    <w:rPr>
                      <w:sz w:val="20"/>
                      <w:szCs w:val="20"/>
                    </w:rPr>
                    <w:t xml:space="preserve">    Retrieve account balance</w:t>
                  </w:r>
                </w:p>
              </w:tc>
            </w:tr>
            <w:tr w:rsidR="006F1EDD" w14:paraId="5D9E1185" w14:textId="77777777" w:rsidTr="006F1EDD">
              <w:tc>
                <w:tcPr>
                  <w:tcW w:w="3463" w:type="dxa"/>
                </w:tcPr>
                <w:p w14:paraId="54EB3005" w14:textId="77777777" w:rsidR="006F1EDD" w:rsidRPr="00EE0DDB" w:rsidRDefault="006F1EDD" w:rsidP="006F1EDD">
                  <w:pPr>
                    <w:rPr>
                      <w:sz w:val="20"/>
                      <w:szCs w:val="20"/>
                    </w:rPr>
                  </w:pPr>
                  <w:r w:rsidRPr="00EE0DDB">
                    <w:rPr>
                      <w:sz w:val="20"/>
                      <w:szCs w:val="20"/>
                    </w:rPr>
                    <w:t xml:space="preserve">    Update balance by adding 100</w:t>
                  </w:r>
                </w:p>
              </w:tc>
            </w:tr>
            <w:tr w:rsidR="006F1EDD" w14:paraId="3B44984D" w14:textId="77777777" w:rsidTr="006F1EDD">
              <w:tc>
                <w:tcPr>
                  <w:tcW w:w="3463" w:type="dxa"/>
                </w:tcPr>
                <w:p w14:paraId="14131620" w14:textId="77777777" w:rsidR="006F1EDD" w:rsidRPr="00EE0DDB" w:rsidRDefault="006F1EDD" w:rsidP="006F1EDD">
                  <w:pPr>
                    <w:rPr>
                      <w:sz w:val="20"/>
                      <w:szCs w:val="20"/>
                    </w:rPr>
                  </w:pPr>
                  <w:r w:rsidRPr="00EE0DDB">
                    <w:rPr>
                      <w:sz w:val="20"/>
                      <w:szCs w:val="20"/>
                    </w:rPr>
                    <w:t xml:space="preserve">    Close account</w:t>
                  </w:r>
                </w:p>
              </w:tc>
            </w:tr>
            <w:tr w:rsidR="006F1EDD" w14:paraId="25351E9A" w14:textId="77777777" w:rsidTr="006F1EDD">
              <w:tc>
                <w:tcPr>
                  <w:tcW w:w="3463" w:type="dxa"/>
                  <w:shd w:val="clear" w:color="auto" w:fill="FFAFAF"/>
                </w:tcPr>
                <w:p w14:paraId="5193912C" w14:textId="77777777" w:rsidR="006F1EDD" w:rsidRPr="00EE0DDB" w:rsidRDefault="006F1EDD" w:rsidP="006F1EDD">
                  <w:pPr>
                    <w:rPr>
                      <w:sz w:val="20"/>
                      <w:szCs w:val="20"/>
                    </w:rPr>
                  </w:pPr>
                  <w:r w:rsidRPr="00EE0DDB">
                    <w:rPr>
                      <w:sz w:val="20"/>
                      <w:szCs w:val="20"/>
                    </w:rPr>
                    <w:t>End Transaction</w:t>
                  </w:r>
                </w:p>
              </w:tc>
            </w:tr>
          </w:tbl>
          <w:p w14:paraId="712F444D" w14:textId="77777777" w:rsidR="006F1EDD" w:rsidRDefault="006F1EDD" w:rsidP="003749FD"/>
        </w:tc>
      </w:tr>
    </w:tbl>
    <w:p w14:paraId="2320ED34" w14:textId="7E0E9992" w:rsidR="005E4DEE" w:rsidRDefault="005E4DEE" w:rsidP="00E62B19"/>
    <w:p w14:paraId="1DFEED36" w14:textId="247164B4" w:rsidR="00C5424B" w:rsidRDefault="00C5424B" w:rsidP="00C5424B">
      <w:pPr>
        <w:pStyle w:val="Heading2"/>
      </w:pPr>
      <w:bookmarkStart w:id="7" w:name="_Toc37498330"/>
      <w:r>
        <w:t>3.2 Concurrency problems</w:t>
      </w:r>
      <w:bookmarkEnd w:id="7"/>
    </w:p>
    <w:p w14:paraId="40D93121" w14:textId="7D31B229" w:rsidR="001D5C36" w:rsidRDefault="00F932A1" w:rsidP="00E62B19">
      <w:r>
        <w:t xml:space="preserve"> Transactions can </w:t>
      </w:r>
      <w:r w:rsidR="00A10035">
        <w:t xml:space="preserve">also </w:t>
      </w:r>
      <w:r>
        <w:t xml:space="preserve">be </w:t>
      </w:r>
      <w:r w:rsidR="00224201">
        <w:t>categorized</w:t>
      </w:r>
      <w:r>
        <w:t xml:space="preserve"> in Read-only</w:t>
      </w:r>
      <w:r w:rsidR="00E62B19">
        <w:t>, if the operations that contain</w:t>
      </w:r>
      <w:r w:rsidR="00E23E06">
        <w:t xml:space="preserve"> inside</w:t>
      </w:r>
      <w:r w:rsidR="00E62B19">
        <w:t xml:space="preserve"> do not alter the database but just fetch data</w:t>
      </w:r>
      <w:r w:rsidR="00224201">
        <w:t>, or in Read-write</w:t>
      </w:r>
      <w:r w:rsidR="00D1741F">
        <w:t>, if data is update</w:t>
      </w:r>
      <w:r w:rsidR="0049336E">
        <w:t>d</w:t>
      </w:r>
      <w:r w:rsidR="00D1741F">
        <w:t>.</w:t>
      </w:r>
      <w:r w:rsidR="0053629F">
        <w:t xml:space="preserve"> </w:t>
      </w:r>
      <w:r w:rsidR="00CA1D77">
        <w:t>Transaction</w:t>
      </w:r>
      <w:r w:rsidR="0049336E">
        <w:t>s</w:t>
      </w:r>
      <w:r w:rsidR="00CA1D77">
        <w:t xml:space="preserve"> are used in</w:t>
      </w:r>
      <w:r w:rsidR="00FC6D73">
        <w:t xml:space="preserve"> both</w:t>
      </w:r>
      <w:r w:rsidR="00CA1D77">
        <w:t xml:space="preserve"> </w:t>
      </w:r>
      <w:r w:rsidR="00CA1D77">
        <w:lastRenderedPageBreak/>
        <w:t xml:space="preserve">single-user systems </w:t>
      </w:r>
      <w:r w:rsidR="00D87D95">
        <w:t>and</w:t>
      </w:r>
      <w:r w:rsidR="00CA1D77">
        <w:t xml:space="preserve">  multi-user </w:t>
      </w:r>
      <w:r w:rsidR="00687267">
        <w:t>systems</w:t>
      </w:r>
      <w:r w:rsidR="00FC6D73">
        <w:t xml:space="preserve">, but </w:t>
      </w:r>
      <w:r w:rsidR="00687267">
        <w:t xml:space="preserve">the </w:t>
      </w:r>
      <w:r w:rsidR="00ED68EB">
        <w:t>type of</w:t>
      </w:r>
      <w:r w:rsidR="00687267">
        <w:t xml:space="preserve"> data</w:t>
      </w:r>
      <w:r w:rsidR="00504CC2">
        <w:t>base</w:t>
      </w:r>
      <w:r w:rsidR="00FC6D73">
        <w:t xml:space="preserve"> </w:t>
      </w:r>
      <w:r w:rsidR="00E60F68">
        <w:t>can represent a problem</w:t>
      </w:r>
      <w:r w:rsidR="00504CC2">
        <w:t>.</w:t>
      </w:r>
      <w:r w:rsidR="00BD3350">
        <w:t xml:space="preserve"> Indeed, </w:t>
      </w:r>
      <w:r w:rsidR="00504CC2">
        <w:t xml:space="preserve"> </w:t>
      </w:r>
      <w:r w:rsidR="00BD3350">
        <w:t>according to Elmasri and Navathe (2010</w:t>
      </w:r>
      <w:r w:rsidR="00E01704">
        <w:t>, pp. 748-750</w:t>
      </w:r>
      <w:r w:rsidR="00BD3350">
        <w:t>)</w:t>
      </w:r>
      <w:r w:rsidR="00301AA4">
        <w:t>,</w:t>
      </w:r>
      <w:r w:rsidR="00504CC2">
        <w:t xml:space="preserve"> multi-user systems users can </w:t>
      </w:r>
      <w:r w:rsidR="00392E93">
        <w:t>execute different transaction</w:t>
      </w:r>
      <w:r w:rsidR="00F122A9">
        <w:t>s</w:t>
      </w:r>
      <w:r w:rsidR="00392E93">
        <w:t xml:space="preserve"> concurrently</w:t>
      </w:r>
      <w:r w:rsidR="00D20A76">
        <w:t xml:space="preserve"> but with no manage</w:t>
      </w:r>
      <w:r w:rsidR="00B76186">
        <w:t>ment of the transactions</w:t>
      </w:r>
      <w:r w:rsidR="00392E93">
        <w:t xml:space="preserve"> </w:t>
      </w:r>
      <w:r w:rsidR="00B76186">
        <w:t xml:space="preserve">there is </w:t>
      </w:r>
      <w:r w:rsidR="006D01A7">
        <w:t>a</w:t>
      </w:r>
      <w:r w:rsidR="00B76186">
        <w:t xml:space="preserve"> high</w:t>
      </w:r>
      <w:r w:rsidR="00E60F68">
        <w:t xml:space="preserve"> </w:t>
      </w:r>
      <w:r w:rsidR="00DA78C1">
        <w:t>risk</w:t>
      </w:r>
      <w:r w:rsidR="00E60F68">
        <w:t xml:space="preserve"> to </w:t>
      </w:r>
      <w:r w:rsidR="00C71E6D">
        <w:t>generat</w:t>
      </w:r>
      <w:r w:rsidR="00B76186">
        <w:t>e</w:t>
      </w:r>
      <w:r w:rsidR="00C71E6D">
        <w:t xml:space="preserve"> problems </w:t>
      </w:r>
      <w:r w:rsidR="00B76186">
        <w:t>such as</w:t>
      </w:r>
      <w:r w:rsidR="00B41F24">
        <w:t xml:space="preserve"> </w:t>
      </w:r>
      <w:r w:rsidR="00B76186">
        <w:t>L</w:t>
      </w:r>
      <w:r w:rsidR="00B41F24">
        <w:t>ost update, Dirty read</w:t>
      </w:r>
      <w:r w:rsidR="0060788A">
        <w:t>,</w:t>
      </w:r>
      <w:r w:rsidR="00CD7130">
        <w:t xml:space="preserve"> and </w:t>
      </w:r>
      <w:r w:rsidR="00B76186">
        <w:t>U</w:t>
      </w:r>
      <w:r w:rsidR="00CD7130">
        <w:t>nrepeatable read</w:t>
      </w:r>
      <w:r w:rsidR="008D3417">
        <w:t>.</w:t>
      </w:r>
    </w:p>
    <w:p w14:paraId="768CDAA2" w14:textId="77777777" w:rsidR="008D3D30" w:rsidRDefault="008D3D30" w:rsidP="00E62B19"/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5387"/>
      </w:tblGrid>
      <w:tr w:rsidR="00A0182C" w14:paraId="1FD3D284" w14:textId="77777777" w:rsidTr="00937274">
        <w:trPr>
          <w:trHeight w:val="3206"/>
        </w:trPr>
        <w:tc>
          <w:tcPr>
            <w:tcW w:w="4531" w:type="dxa"/>
          </w:tcPr>
          <w:p w14:paraId="7EF48F60" w14:textId="0CDB850C" w:rsidR="00A0182C" w:rsidRDefault="00A0182C" w:rsidP="00E62B19">
            <w:r>
              <w:t xml:space="preserve">The </w:t>
            </w:r>
            <w:r w:rsidRPr="00231B3D">
              <w:rPr>
                <w:b/>
                <w:bCs/>
                <w:i/>
                <w:iCs/>
              </w:rPr>
              <w:t>lost update problem</w:t>
            </w:r>
            <w:r>
              <w:t xml:space="preserve"> takes place when two transactions are executed at the same time affect</w:t>
            </w:r>
            <w:r w:rsidR="00C556F3">
              <w:t>ing</w:t>
            </w:r>
            <w:r>
              <w:t xml:space="preserve"> the same data</w:t>
            </w:r>
            <w:r w:rsidR="003658ED">
              <w:t xml:space="preserve"> returning incorrect data </w:t>
            </w:r>
            <w:r w:rsidR="00A80E46">
              <w:t>for</w:t>
            </w:r>
            <w:r w:rsidR="003658ED">
              <w:t xml:space="preserve"> </w:t>
            </w:r>
            <w:r w:rsidR="008632C3">
              <w:t xml:space="preserve">one of the transactions because of </w:t>
            </w:r>
            <w:r w:rsidR="008366EA">
              <w:t xml:space="preserve">the </w:t>
            </w:r>
            <w:r w:rsidR="008632C3">
              <w:t>concurrency</w:t>
            </w:r>
            <w:r>
              <w:t>.</w:t>
            </w:r>
          </w:p>
          <w:p w14:paraId="71ADB1AE" w14:textId="77777777" w:rsidR="00A0182C" w:rsidRDefault="00A0182C" w:rsidP="00E62B19"/>
          <w:p w14:paraId="4EBC9624" w14:textId="5390DCC8" w:rsidR="00A0182C" w:rsidRDefault="00A0182C" w:rsidP="00E62B19">
            <w:r>
              <w:t xml:space="preserve"> As shown in figure </w:t>
            </w:r>
            <w:r w:rsidR="00231B3D">
              <w:t>9</w:t>
            </w:r>
            <w:r>
              <w:t xml:space="preserve"> the two transaction</w:t>
            </w:r>
            <w:r w:rsidR="00A80E46">
              <w:t>s</w:t>
            </w:r>
            <w:r>
              <w:t xml:space="preserve"> occur at the same time accessing the same value, but the Write_Item (A)</w:t>
            </w:r>
            <w:r w:rsidR="00360FB2">
              <w:t xml:space="preserve"> </w:t>
            </w:r>
            <w:r w:rsidR="00335460">
              <w:t xml:space="preserve">for </w:t>
            </w:r>
            <w:r w:rsidR="00360FB2">
              <w:t>T</w:t>
            </w:r>
            <w:r w:rsidR="00335460">
              <w:t>ransaction</w:t>
            </w:r>
            <w:r w:rsidR="00360FB2">
              <w:t xml:space="preserve"> </w:t>
            </w:r>
            <w:r w:rsidR="00335460">
              <w:t>2</w:t>
            </w:r>
            <w:r>
              <w:t xml:space="preserve"> is incorrect, because its </w:t>
            </w:r>
            <w:r w:rsidR="001C7684">
              <w:t xml:space="preserve">value </w:t>
            </w:r>
            <w:r w:rsidR="007233F8">
              <w:t>is overwritten by</w:t>
            </w:r>
            <w:r w:rsidR="00FF6DC0">
              <w:t xml:space="preserve"> </w:t>
            </w:r>
            <w:r>
              <w:t>Transaction 1</w:t>
            </w:r>
            <w:r w:rsidR="00360FB2">
              <w:t>.</w:t>
            </w:r>
          </w:p>
        </w:tc>
        <w:tc>
          <w:tcPr>
            <w:tcW w:w="5387" w:type="dxa"/>
          </w:tcPr>
          <w:p w14:paraId="15C0B88E" w14:textId="77777777" w:rsidR="00ED1C7E" w:rsidRDefault="0073231B" w:rsidP="00ED1C7E">
            <w:pPr>
              <w:keepNext/>
            </w:pPr>
            <w:r>
              <w:object w:dxaOrig="4860" w:dyaOrig="2955" w14:anchorId="569C37EA">
                <v:shape id="_x0000_i1026" type="#_x0000_t75" style="width:243pt;height:147pt" o:ole="">
                  <v:imagedata r:id="rId31" o:title=""/>
                </v:shape>
                <o:OLEObject Type="Embed" ProgID="PBrush" ShapeID="_x0000_i1026" DrawAspect="Content" ObjectID="_1649881828" r:id="rId32"/>
              </w:object>
            </w:r>
          </w:p>
          <w:p w14:paraId="33D8D0ED" w14:textId="3F1A1B36" w:rsidR="00A0182C" w:rsidRDefault="00F45E7D" w:rsidP="001F2F0A">
            <w:pPr>
              <w:pStyle w:val="Caption"/>
            </w:pPr>
            <w:r>
              <w:t xml:space="preserve">                   </w:t>
            </w:r>
            <w:r w:rsidR="00ED1C7E">
              <w:t xml:space="preserve">Figure </w:t>
            </w:r>
            <w:r w:rsidR="007F42F4">
              <w:t>16</w:t>
            </w:r>
            <w:r w:rsidR="00ED1C7E">
              <w:t xml:space="preserve"> </w:t>
            </w:r>
            <w:r w:rsidR="00231B3D">
              <w:t>Lost Update problem</w:t>
            </w:r>
            <w:r w:rsidR="007F42F4">
              <w:t xml:space="preserve"> (Author, 2020).</w:t>
            </w:r>
          </w:p>
        </w:tc>
      </w:tr>
    </w:tbl>
    <w:p w14:paraId="51B5A97A" w14:textId="6571633A" w:rsidR="008D3417" w:rsidRDefault="008D3417" w:rsidP="00E62B19"/>
    <w:p w14:paraId="49F8880E" w14:textId="77777777" w:rsidR="00937274" w:rsidRDefault="00937274" w:rsidP="00E62B19"/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5387"/>
      </w:tblGrid>
      <w:tr w:rsidR="00CD3458" w14:paraId="5396F250" w14:textId="77777777" w:rsidTr="00937274">
        <w:tc>
          <w:tcPr>
            <w:tcW w:w="4531" w:type="dxa"/>
          </w:tcPr>
          <w:p w14:paraId="2C2288E9" w14:textId="77777777" w:rsidR="00CD3458" w:rsidRDefault="00CD3458" w:rsidP="00E62B19">
            <w:r>
              <w:t xml:space="preserve">The </w:t>
            </w:r>
            <w:r w:rsidRPr="00F45E7D">
              <w:rPr>
                <w:b/>
                <w:bCs/>
                <w:i/>
                <w:iCs/>
              </w:rPr>
              <w:t>dirty read problem</w:t>
            </w:r>
            <w:r w:rsidR="00037E33">
              <w:t xml:space="preserve"> takes place when a transaction</w:t>
            </w:r>
            <w:r w:rsidR="00016F8D">
              <w:t xml:space="preserve"> in the progress of its execution, updates a value in the database that is</w:t>
            </w:r>
            <w:r w:rsidR="00C62796">
              <w:t xml:space="preserve"> being</w:t>
            </w:r>
            <w:r w:rsidR="00016F8D">
              <w:t xml:space="preserve"> used by another transaction</w:t>
            </w:r>
            <w:r w:rsidR="00053D2C">
              <w:t xml:space="preserve"> for its operation, but in the meanwhile the </w:t>
            </w:r>
            <w:r w:rsidR="00281736">
              <w:t>first transaction fails</w:t>
            </w:r>
            <w:r w:rsidR="00C62796">
              <w:t xml:space="preserve">, causing </w:t>
            </w:r>
            <w:r w:rsidR="00CD0B43">
              <w:t>the other transaction to use an incorrect value.</w:t>
            </w:r>
          </w:p>
          <w:p w14:paraId="7CA95A29" w14:textId="75D5579D" w:rsidR="00B2292C" w:rsidRDefault="00F41DB9" w:rsidP="00E62B19">
            <w:r>
              <w:t xml:space="preserve">In the example of figure </w:t>
            </w:r>
            <w:r w:rsidR="00F45E7D">
              <w:t>10</w:t>
            </w:r>
            <w:r>
              <w:t xml:space="preserve">, Transaction </w:t>
            </w:r>
            <w:r w:rsidR="00AC53FA">
              <w:t>1 that had accessed the value of X</w:t>
            </w:r>
            <w:r w:rsidR="000C1266">
              <w:t>,</w:t>
            </w:r>
            <w:r w:rsidR="00AC53FA">
              <w:t xml:space="preserve"> fails</w:t>
            </w:r>
            <w:r w:rsidR="003546BC">
              <w:t xml:space="preserve"> and must rollback to its original value</w:t>
            </w:r>
            <w:r w:rsidR="003C073E">
              <w:t xml:space="preserve">, </w:t>
            </w:r>
            <w:r w:rsidR="008E7E06">
              <w:t xml:space="preserve">but </w:t>
            </w:r>
            <w:r w:rsidR="003C073E">
              <w:t xml:space="preserve">Transaction 2 </w:t>
            </w:r>
            <w:r w:rsidR="008E7E06">
              <w:t xml:space="preserve">has read the </w:t>
            </w:r>
            <w:r w:rsidR="00B80080">
              <w:t xml:space="preserve">value and is </w:t>
            </w:r>
            <w:r w:rsidR="003C073E">
              <w:t>operating with the incorrect value</w:t>
            </w:r>
          </w:p>
        </w:tc>
        <w:tc>
          <w:tcPr>
            <w:tcW w:w="5387" w:type="dxa"/>
          </w:tcPr>
          <w:p w14:paraId="40E158FE" w14:textId="77777777" w:rsidR="00231B3D" w:rsidRDefault="00C3520B" w:rsidP="00231B3D">
            <w:pPr>
              <w:keepNext/>
            </w:pPr>
            <w:r>
              <w:object w:dxaOrig="4875" w:dyaOrig="2475" w14:anchorId="0C503EA5">
                <v:shape id="_x0000_i1027" type="#_x0000_t75" style="width:243.75pt;height:123.75pt" o:ole="">
                  <v:imagedata r:id="rId33" o:title=""/>
                </v:shape>
                <o:OLEObject Type="Embed" ProgID="PBrush" ShapeID="_x0000_i1027" DrawAspect="Content" ObjectID="_1649881829" r:id="rId34"/>
              </w:object>
            </w:r>
          </w:p>
          <w:p w14:paraId="07F4C0D9" w14:textId="4528B881" w:rsidR="00CD3458" w:rsidRDefault="00F45E7D" w:rsidP="00231B3D">
            <w:pPr>
              <w:pStyle w:val="Caption"/>
            </w:pPr>
            <w:r>
              <w:t xml:space="preserve">                 </w:t>
            </w:r>
            <w:r w:rsidR="00231B3D">
              <w:t xml:space="preserve">Figure </w:t>
            </w:r>
            <w:r>
              <w:t>1</w:t>
            </w:r>
            <w:r w:rsidR="007F42F4">
              <w:t>7</w:t>
            </w:r>
            <w:r>
              <w:t xml:space="preserve"> Dirty Read problem</w:t>
            </w:r>
            <w:r w:rsidR="007F42F4">
              <w:t xml:space="preserve"> (Author, 2020).</w:t>
            </w:r>
          </w:p>
        </w:tc>
      </w:tr>
    </w:tbl>
    <w:p w14:paraId="3B27D661" w14:textId="5E884EB6" w:rsidR="00CD3458" w:rsidRDefault="00CD3458" w:rsidP="00E62B19"/>
    <w:p w14:paraId="2E407CDA" w14:textId="77777777" w:rsidR="00937274" w:rsidRDefault="00937274" w:rsidP="00E62B1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5"/>
        <w:gridCol w:w="4911"/>
      </w:tblGrid>
      <w:tr w:rsidR="006C466D" w14:paraId="0957D9DC" w14:textId="77777777" w:rsidTr="008E2F6C">
        <w:tc>
          <w:tcPr>
            <w:tcW w:w="4661" w:type="dxa"/>
          </w:tcPr>
          <w:p w14:paraId="0CA306C6" w14:textId="1C61B656" w:rsidR="006C466D" w:rsidRDefault="00451A84" w:rsidP="00E62B19">
            <w:r>
              <w:t xml:space="preserve">The </w:t>
            </w:r>
            <w:r w:rsidRPr="00176EBC">
              <w:rPr>
                <w:b/>
                <w:bCs/>
                <w:i/>
                <w:iCs/>
              </w:rPr>
              <w:t>unrepeatable read problem</w:t>
            </w:r>
            <w:r>
              <w:t xml:space="preserve"> takes place when a </w:t>
            </w:r>
            <w:r w:rsidR="007A50DE">
              <w:t>transaction</w:t>
            </w:r>
            <w:r>
              <w:t xml:space="preserve"> read</w:t>
            </w:r>
            <w:r w:rsidR="00513586">
              <w:t>s</w:t>
            </w:r>
            <w:r>
              <w:t xml:space="preserve"> the </w:t>
            </w:r>
            <w:r w:rsidR="00000404">
              <w:t xml:space="preserve">same item twice, but the </w:t>
            </w:r>
            <w:r w:rsidR="00F84F9A">
              <w:t xml:space="preserve">item is </w:t>
            </w:r>
            <w:r w:rsidR="007A50DE">
              <w:t>altered</w:t>
            </w:r>
            <w:r w:rsidR="00F84F9A">
              <w:t xml:space="preserve"> by another transaction between the two reads</w:t>
            </w:r>
            <w:r w:rsidR="00C546A5">
              <w:t>.</w:t>
            </w:r>
          </w:p>
          <w:p w14:paraId="0464C7D4" w14:textId="77777777" w:rsidR="00C546A5" w:rsidRDefault="00C546A5" w:rsidP="00E62B19"/>
          <w:p w14:paraId="0147D2DF" w14:textId="0F8DB775" w:rsidR="00C546A5" w:rsidRDefault="00C546A5" w:rsidP="00E62B19">
            <w:r>
              <w:t xml:space="preserve">As shown in the example in figure </w:t>
            </w:r>
            <w:r w:rsidR="00176EBC">
              <w:t>11</w:t>
            </w:r>
            <w:r>
              <w:t xml:space="preserve">, Transaction </w:t>
            </w:r>
            <w:r w:rsidR="001E7FAE">
              <w:t>1 reads the value of X, but before reading it again, its value is changed</w:t>
            </w:r>
          </w:p>
        </w:tc>
        <w:tc>
          <w:tcPr>
            <w:tcW w:w="4661" w:type="dxa"/>
          </w:tcPr>
          <w:p w14:paraId="36A0BFD7" w14:textId="77777777" w:rsidR="00176EBC" w:rsidRDefault="006C466D" w:rsidP="00176EBC">
            <w:pPr>
              <w:keepNext/>
            </w:pPr>
            <w:r>
              <w:object w:dxaOrig="4680" w:dyaOrig="2205" w14:anchorId="71592B6F">
                <v:shape id="_x0000_i1028" type="#_x0000_t75" style="width:234.75pt;height:110.25pt" o:ole="">
                  <v:imagedata r:id="rId35" o:title=""/>
                </v:shape>
                <o:OLEObject Type="Embed" ProgID="PBrush" ShapeID="_x0000_i1028" DrawAspect="Content" ObjectID="_1649881830" r:id="rId36"/>
              </w:object>
            </w:r>
          </w:p>
          <w:p w14:paraId="3B716C63" w14:textId="37A3FB88" w:rsidR="006C466D" w:rsidRDefault="00176EBC" w:rsidP="00176EBC">
            <w:pPr>
              <w:pStyle w:val="Caption"/>
            </w:pPr>
            <w:r>
              <w:t xml:space="preserve">                   Figure 1</w:t>
            </w:r>
            <w:r w:rsidR="007F42F4">
              <w:t>8</w:t>
            </w:r>
            <w:r>
              <w:t xml:space="preserve"> Unrepeatable read problem</w:t>
            </w:r>
            <w:r w:rsidR="007F42F4">
              <w:t xml:space="preserve"> (Author, 2020).</w:t>
            </w:r>
          </w:p>
        </w:tc>
      </w:tr>
    </w:tbl>
    <w:p w14:paraId="26418E55" w14:textId="31205874" w:rsidR="00937274" w:rsidRDefault="00937274" w:rsidP="00937274">
      <w:bookmarkStart w:id="8" w:name="_Toc37498331"/>
    </w:p>
    <w:p w14:paraId="40EE1F4D" w14:textId="0A33998E" w:rsidR="00937274" w:rsidRDefault="00937274" w:rsidP="00937274"/>
    <w:p w14:paraId="7896821F" w14:textId="77777777" w:rsidR="00937274" w:rsidRPr="00937274" w:rsidRDefault="00937274" w:rsidP="00937274"/>
    <w:p w14:paraId="68BAA41A" w14:textId="5CABDFAD" w:rsidR="0090130D" w:rsidRDefault="0090130D" w:rsidP="00D325E9">
      <w:pPr>
        <w:pStyle w:val="Heading2"/>
      </w:pPr>
      <w:r>
        <w:lastRenderedPageBreak/>
        <w:t xml:space="preserve">3.3 </w:t>
      </w:r>
      <w:r w:rsidR="00D325E9">
        <w:t>Concurrency control protocols</w:t>
      </w:r>
      <w:bookmarkEnd w:id="8"/>
    </w:p>
    <w:p w14:paraId="3F27620F" w14:textId="6B9CC81F" w:rsidR="00FA5E81" w:rsidRDefault="00721743" w:rsidP="003749FD">
      <w:r>
        <w:t xml:space="preserve">To </w:t>
      </w:r>
      <w:r w:rsidR="0081627A">
        <w:t>address the</w:t>
      </w:r>
      <w:r w:rsidR="007A2382">
        <w:t xml:space="preserve"> </w:t>
      </w:r>
      <w:r w:rsidR="004F73CE">
        <w:t xml:space="preserve">different </w:t>
      </w:r>
      <w:r w:rsidR="007A2382">
        <w:t>problems caused by</w:t>
      </w:r>
      <w:r w:rsidR="002B1A1B">
        <w:t xml:space="preserve"> </w:t>
      </w:r>
      <w:r w:rsidR="00C65A0A">
        <w:t xml:space="preserve">the </w:t>
      </w:r>
      <w:r w:rsidR="002B1A1B">
        <w:t>transaction</w:t>
      </w:r>
      <w:r w:rsidR="0094780F">
        <w:t>s</w:t>
      </w:r>
      <w:r w:rsidR="005452A6">
        <w:t xml:space="preserve"> executed on a multi</w:t>
      </w:r>
      <w:r w:rsidR="0022682C">
        <w:t>programming environment</w:t>
      </w:r>
      <w:r w:rsidR="00EB7AE6">
        <w:t>,</w:t>
      </w:r>
      <w:r w:rsidR="00A2655C">
        <w:t xml:space="preserve"> Connolly and Begg (2014) state that </w:t>
      </w:r>
      <w:r w:rsidR="00DE4586">
        <w:t xml:space="preserve">a special </w:t>
      </w:r>
      <w:r w:rsidR="00766DF2">
        <w:t>mechanism</w:t>
      </w:r>
      <w:r w:rsidR="00EB7AE6">
        <w:t xml:space="preserve"> </w:t>
      </w:r>
      <w:r w:rsidR="008D0625">
        <w:t xml:space="preserve">is used </w:t>
      </w:r>
      <w:r w:rsidR="004F73CE">
        <w:t xml:space="preserve">to </w:t>
      </w:r>
      <w:r w:rsidR="00864A34">
        <w:t xml:space="preserve">control and coordinate </w:t>
      </w:r>
      <w:r w:rsidR="00C230F7">
        <w:t xml:space="preserve">simultaneous operations </w:t>
      </w:r>
      <w:r w:rsidR="00A97FAE">
        <w:t xml:space="preserve">without creating any </w:t>
      </w:r>
      <w:r w:rsidR="00D26B5D">
        <w:t>conflicts</w:t>
      </w:r>
      <w:r w:rsidR="00A97FAE">
        <w:t xml:space="preserve"> </w:t>
      </w:r>
      <w:r w:rsidR="00EF7A0B">
        <w:t>among them</w:t>
      </w:r>
      <w:r w:rsidR="00F2798E"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198"/>
      </w:tblGrid>
      <w:tr w:rsidR="00FA5E81" w14:paraId="4086FC76" w14:textId="77777777" w:rsidTr="0035224A">
        <w:tc>
          <w:tcPr>
            <w:tcW w:w="3828" w:type="dxa"/>
          </w:tcPr>
          <w:p w14:paraId="64E9BC34" w14:textId="61831214" w:rsidR="00FA5E81" w:rsidRDefault="00FA5E81" w:rsidP="00FA5E81">
            <w:r>
              <w:t xml:space="preserve">Concurrency control protocols are a vital part of transaction management </w:t>
            </w:r>
            <w:r w:rsidR="008C0966">
              <w:t xml:space="preserve">that </w:t>
            </w:r>
            <w:r w:rsidR="00C941E2">
              <w:t>manages</w:t>
            </w:r>
            <w:r>
              <w:t xml:space="preserve"> concurrency </w:t>
            </w:r>
            <w:r w:rsidR="00AA55A2">
              <w:t>through</w:t>
            </w:r>
            <w:r w:rsidR="001859ED">
              <w:t xml:space="preserve"> l</w:t>
            </w:r>
            <w:r>
              <w:t>ocking and timestamp</w:t>
            </w:r>
            <w:r w:rsidR="001859ED">
              <w:t xml:space="preserve"> protocols</w:t>
            </w:r>
            <w:r w:rsidR="002B6FC3">
              <w:t>.</w:t>
            </w:r>
          </w:p>
          <w:p w14:paraId="3DA97E4C" w14:textId="77777777" w:rsidR="00540E73" w:rsidRDefault="00540E73" w:rsidP="00FA5E81"/>
          <w:p w14:paraId="765403A6" w14:textId="5A49D327" w:rsidR="00FA5E81" w:rsidRDefault="00773AED" w:rsidP="003749FD">
            <w:r>
              <w:t>Lock-based protocols appl</w:t>
            </w:r>
            <w:r w:rsidR="00C8114E">
              <w:t>y</w:t>
            </w:r>
            <w:r>
              <w:t xml:space="preserve"> a technique by which a special lock is applied on the data used by a transaction, denying temporary access to other transactions that want to access it </w:t>
            </w:r>
            <w:r w:rsidR="00642DE7">
              <w:t>Instead,</w:t>
            </w:r>
            <w:r w:rsidR="009D41D1">
              <w:t xml:space="preserve"> Timestamp</w:t>
            </w:r>
            <w:r w:rsidR="0035224A">
              <w:t>- based</w:t>
            </w:r>
          </w:p>
        </w:tc>
        <w:tc>
          <w:tcPr>
            <w:tcW w:w="5198" w:type="dxa"/>
          </w:tcPr>
          <w:p w14:paraId="101CEB99" w14:textId="6A916CE4" w:rsidR="00FA5E81" w:rsidRDefault="00C23B3B" w:rsidP="003749FD">
            <w:r w:rsidRPr="00C23B3B">
              <w:rPr>
                <w:noProof/>
              </w:rPr>
              <w:drawing>
                <wp:inline distT="0" distB="0" distL="0" distR="0" wp14:anchorId="680B65AE" wp14:editId="1848B1E9">
                  <wp:extent cx="3143689" cy="1838582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689" cy="1838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3EF2" w14:paraId="32E9EA29" w14:textId="77777777" w:rsidTr="0035224A">
        <w:tc>
          <w:tcPr>
            <w:tcW w:w="9026" w:type="dxa"/>
            <w:gridSpan w:val="2"/>
          </w:tcPr>
          <w:p w14:paraId="37D47626" w14:textId="1016A9FF" w:rsidR="001F3EF2" w:rsidRDefault="00642DE7" w:rsidP="001F3EF2">
            <w:r>
              <w:t xml:space="preserve">protocols </w:t>
            </w:r>
            <w:r w:rsidR="00816DB0">
              <w:t>manage</w:t>
            </w:r>
            <w:r>
              <w:t xml:space="preserve"> </w:t>
            </w:r>
            <w:r w:rsidR="001F3EF2">
              <w:t>transactions based on their time of request following a “First in, First out” approach.</w:t>
            </w:r>
          </w:p>
          <w:p w14:paraId="53DBD0E6" w14:textId="77777777" w:rsidR="001F3EF2" w:rsidRDefault="001F3EF2" w:rsidP="003749FD"/>
        </w:tc>
      </w:tr>
    </w:tbl>
    <w:p w14:paraId="019E0DC9" w14:textId="403B9555" w:rsidR="002C7CC3" w:rsidRDefault="00385990" w:rsidP="003749FD">
      <w:r>
        <w:t>One of the most used and know protocol</w:t>
      </w:r>
      <w:r w:rsidR="00AA7F4F">
        <w:t>s</w:t>
      </w:r>
      <w:r>
        <w:t xml:space="preserve"> is the </w:t>
      </w:r>
      <w:r w:rsidR="00752A5E">
        <w:t xml:space="preserve">Two-phase </w:t>
      </w:r>
      <w:r w:rsidR="00CF2D15">
        <w:t xml:space="preserve">locking </w:t>
      </w:r>
      <w:r w:rsidR="00752A5E">
        <w:t xml:space="preserve">protocol, </w:t>
      </w:r>
      <w:r w:rsidR="00042E59">
        <w:t xml:space="preserve">often referred </w:t>
      </w:r>
      <w:r w:rsidR="00AC08DF">
        <w:t xml:space="preserve">to </w:t>
      </w:r>
      <w:r w:rsidR="00042E59">
        <w:t>as</w:t>
      </w:r>
      <w:r w:rsidR="00752A5E">
        <w:t xml:space="preserve"> 2PL</w:t>
      </w:r>
      <w:r w:rsidR="002C7CC3">
        <w:t>.</w:t>
      </w:r>
    </w:p>
    <w:p w14:paraId="6FE67194" w14:textId="564D21D8" w:rsidR="00F42122" w:rsidRDefault="00403618" w:rsidP="003749FD">
      <w:r>
        <w:t xml:space="preserve"> Elmasri and Navathe</w:t>
      </w:r>
      <w:r w:rsidR="00ED4216">
        <w:t xml:space="preserve"> (2010, p. 782)</w:t>
      </w:r>
      <w:r w:rsidR="00B800B5">
        <w:t xml:space="preserve"> state</w:t>
      </w:r>
      <w:r w:rsidR="00ED4216">
        <w:t>: ”</w:t>
      </w:r>
      <w:r w:rsidR="00C12AFA">
        <w:t xml:space="preserve"> A transaction is said to follow the </w:t>
      </w:r>
      <w:r w:rsidR="0007463A">
        <w:t>two-phase</w:t>
      </w:r>
      <w:r w:rsidR="00C12AFA">
        <w:t xml:space="preserve"> locking protocol if all locking</w:t>
      </w:r>
      <w:r w:rsidR="006D73F3">
        <w:t xml:space="preserve"> operations precede the first unlock operations in the transactions</w:t>
      </w:r>
      <w:r w:rsidR="00042E59">
        <w:t>”</w:t>
      </w:r>
      <w:r w:rsidR="00954F7A">
        <w:t>.</w:t>
      </w:r>
      <w:r w:rsidR="00ED4216">
        <w:t xml:space="preserve"> </w:t>
      </w:r>
      <w:r w:rsidR="002F509B">
        <w:t>Th</w:t>
      </w:r>
      <w:r w:rsidR="00954F7A">
        <w:t>e</w:t>
      </w:r>
      <w:r w:rsidR="002F509B">
        <w:t xml:space="preserve"> protocol</w:t>
      </w:r>
      <w:r w:rsidR="00954F7A">
        <w:t xml:space="preserve"> indeed</w:t>
      </w:r>
      <w:r w:rsidR="00FF5AED">
        <w:t xml:space="preserve">, as suggested from its name, </w:t>
      </w:r>
      <w:r w:rsidR="00954F7A">
        <w:t>it is composed</w:t>
      </w:r>
      <w:r w:rsidR="00FF5AED">
        <w:t xml:space="preserve"> o</w:t>
      </w:r>
      <w:r w:rsidR="00306746">
        <w:t>f</w:t>
      </w:r>
      <w:r w:rsidR="00FF5AED">
        <w:t xml:space="preserve"> two </w:t>
      </w:r>
      <w:r w:rsidR="00C126FE">
        <w:t xml:space="preserve">phases; </w:t>
      </w:r>
      <w:r w:rsidR="00306746">
        <w:t>a primary phase called</w:t>
      </w:r>
      <w:r w:rsidR="00C126FE">
        <w:t xml:space="preserve"> “</w:t>
      </w:r>
      <w:r w:rsidR="00185D5A">
        <w:t>Growing” i</w:t>
      </w:r>
      <w:r w:rsidR="00306746">
        <w:t>n</w:t>
      </w:r>
      <w:r w:rsidR="00185D5A">
        <w:t xml:space="preserve"> which the protocol acquires</w:t>
      </w:r>
      <w:r w:rsidR="00D550B1">
        <w:t xml:space="preserve"> new locks on </w:t>
      </w:r>
      <w:r w:rsidR="0007463A">
        <w:t xml:space="preserve">the </w:t>
      </w:r>
      <w:r w:rsidR="00D550B1">
        <w:t>item but cannot release any lock</w:t>
      </w:r>
      <w:r w:rsidR="001229C9">
        <w:t xml:space="preserve"> and the second phase called “Shrinking” in which </w:t>
      </w:r>
      <w:r w:rsidR="007F17AA">
        <w:t>previous locks can be released but new locks cannot be acquired</w:t>
      </w:r>
      <w:r w:rsidR="00B80080">
        <w:t>.</w:t>
      </w:r>
    </w:p>
    <w:p w14:paraId="7BB13BCD" w14:textId="21A0EC07" w:rsidR="00F52C8D" w:rsidRDefault="00F52C8D" w:rsidP="003749FD">
      <w:r>
        <w:t>Returning at the previous example of fig</w:t>
      </w:r>
      <w:r w:rsidR="00CA4F27">
        <w:t>u</w:t>
      </w:r>
      <w:r>
        <w:t xml:space="preserve">re </w:t>
      </w:r>
      <w:r w:rsidR="009B4436">
        <w:t>17</w:t>
      </w:r>
      <w:r w:rsidR="00CA4F27">
        <w:t xml:space="preserve">, </w:t>
      </w:r>
      <w:r w:rsidR="00976461">
        <w:t xml:space="preserve">the following figures show </w:t>
      </w:r>
      <w:r w:rsidR="00E41C91">
        <w:t>and compare how 2</w:t>
      </w:r>
      <w:r w:rsidR="008031A4">
        <w:t>PL</w:t>
      </w:r>
      <w:r w:rsidR="00E41C91">
        <w:t xml:space="preserve"> prevents </w:t>
      </w:r>
      <w:r w:rsidR="00DD5E66">
        <w:t xml:space="preserve">the </w:t>
      </w:r>
      <w:r w:rsidR="00E41C91">
        <w:t xml:space="preserve">Dirty Read problem from </w:t>
      </w:r>
      <w:r w:rsidR="00901B52">
        <w:t>occurring.</w:t>
      </w:r>
    </w:p>
    <w:p w14:paraId="7D0898A2" w14:textId="77777777" w:rsidR="007F42F4" w:rsidRDefault="007A29C7" w:rsidP="007F42F4">
      <w:pPr>
        <w:keepNext/>
      </w:pPr>
      <w:r>
        <w:rPr>
          <w:noProof/>
        </w:rPr>
        <w:drawing>
          <wp:inline distT="0" distB="0" distL="0" distR="0" wp14:anchorId="7C6B3C9D" wp14:editId="20AC4319">
            <wp:extent cx="5848350" cy="24384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73A4D" w14:textId="422020BC" w:rsidR="007A29C7" w:rsidRPr="00F52C8D" w:rsidRDefault="007F42F4" w:rsidP="007F42F4">
      <w:pPr>
        <w:pStyle w:val="Caption"/>
      </w:pPr>
      <w:r>
        <w:t xml:space="preserve">Figure 19 Comparison </w:t>
      </w:r>
      <w:r w:rsidR="0090225B">
        <w:t>“No concurrency control vs 2PL” (Author, 2020).</w:t>
      </w:r>
    </w:p>
    <w:p w14:paraId="590DEA13" w14:textId="01D37AD3" w:rsidR="00BF5B26" w:rsidRDefault="00901B52" w:rsidP="003749FD">
      <w:r>
        <w:t>Without any concurrent control techniques in place</w:t>
      </w:r>
      <w:r w:rsidR="009B7F70">
        <w:t>, Transaction</w:t>
      </w:r>
      <w:r w:rsidR="00E12CDD">
        <w:t>s can access values</w:t>
      </w:r>
      <w:r w:rsidR="00D7223B">
        <w:t xml:space="preserve"> that need to be rolled back because of failures</w:t>
      </w:r>
      <w:r w:rsidR="00C66E5F">
        <w:t>.</w:t>
      </w:r>
    </w:p>
    <w:p w14:paraId="22276C3B" w14:textId="46B291AB" w:rsidR="00AC146E" w:rsidRDefault="00FB2E7E" w:rsidP="003749FD">
      <w:r>
        <w:lastRenderedPageBreak/>
        <w:t xml:space="preserve">With </w:t>
      </w:r>
      <w:r w:rsidR="00BE56FE">
        <w:t>T</w:t>
      </w:r>
      <w:r w:rsidR="00C66E5F">
        <w:t>wo</w:t>
      </w:r>
      <w:r w:rsidR="00BE56FE">
        <w:t>-</w:t>
      </w:r>
      <w:r w:rsidR="00C66E5F">
        <w:t>phase locking</w:t>
      </w:r>
      <w:r w:rsidR="00257B8F">
        <w:t xml:space="preserve"> the transactions are managed</w:t>
      </w:r>
      <w:r w:rsidR="00D13BA8">
        <w:t xml:space="preserve"> differently:</w:t>
      </w:r>
    </w:p>
    <w:p w14:paraId="320C97F1" w14:textId="77777777" w:rsidR="00D13BA8" w:rsidRDefault="00AC146E" w:rsidP="003A0587">
      <w:pPr>
        <w:spacing w:after="0"/>
        <w:ind w:left="720"/>
      </w:pPr>
      <w:r>
        <w:t>-</w:t>
      </w:r>
      <w:r w:rsidR="00FB2E7E">
        <w:t>Transaction 1 request</w:t>
      </w:r>
      <w:r w:rsidR="00FC04F0">
        <w:t>s</w:t>
      </w:r>
      <w:r w:rsidR="00FB2E7E">
        <w:t xml:space="preserve"> a lock</w:t>
      </w:r>
      <w:r w:rsidR="00FC04F0">
        <w:t xml:space="preserve"> on X</w:t>
      </w:r>
      <w:r w:rsidR="009A4E13">
        <w:t xml:space="preserve"> to execute operations</w:t>
      </w:r>
      <w:r w:rsidR="000D6D7D">
        <w:t>,</w:t>
      </w:r>
      <w:r w:rsidR="009A4E13">
        <w:t xml:space="preserve"> </w:t>
      </w:r>
      <w:r w:rsidR="00A94D1C">
        <w:t>but</w:t>
      </w:r>
      <w:r w:rsidR="0016423C">
        <w:t xml:space="preserve"> when it fails, value</w:t>
      </w:r>
      <w:r w:rsidR="00A94D1C">
        <w:t>s</w:t>
      </w:r>
      <w:r w:rsidR="0016423C">
        <w:t xml:space="preserve"> are </w:t>
      </w:r>
    </w:p>
    <w:p w14:paraId="3B336AAE" w14:textId="43510291" w:rsidR="00AC146E" w:rsidRDefault="0016423C" w:rsidP="003A0587">
      <w:pPr>
        <w:spacing w:after="0"/>
        <w:ind w:left="720"/>
      </w:pPr>
      <w:r>
        <w:t>rolled</w:t>
      </w:r>
      <w:r w:rsidR="00CA274F">
        <w:t>-</w:t>
      </w:r>
      <w:r>
        <w:t>back and</w:t>
      </w:r>
      <w:r w:rsidR="00967936">
        <w:t xml:space="preserve"> the lock i</w:t>
      </w:r>
      <w:r w:rsidR="00A94D1C">
        <w:t xml:space="preserve">s released. </w:t>
      </w:r>
    </w:p>
    <w:p w14:paraId="15DC514A" w14:textId="77777777" w:rsidR="003A0587" w:rsidRDefault="003A0587" w:rsidP="003A0587">
      <w:pPr>
        <w:spacing w:after="0"/>
        <w:ind w:left="720"/>
      </w:pPr>
    </w:p>
    <w:p w14:paraId="6F196B76" w14:textId="4342F2B8" w:rsidR="00B74DB8" w:rsidRPr="00A43D8D" w:rsidRDefault="00AC146E" w:rsidP="003A0587">
      <w:pPr>
        <w:ind w:left="720"/>
      </w:pPr>
      <w:r>
        <w:t xml:space="preserve">- </w:t>
      </w:r>
      <w:r w:rsidR="00A94D1C">
        <w:t xml:space="preserve">Transaction 2, even if </w:t>
      </w:r>
      <w:r w:rsidR="008E5BC8">
        <w:t xml:space="preserve">it </w:t>
      </w:r>
      <w:r w:rsidR="00A43D8D">
        <w:t xml:space="preserve">has </w:t>
      </w:r>
      <w:r w:rsidR="00A94D1C">
        <w:t xml:space="preserve">requested </w:t>
      </w:r>
      <w:r w:rsidR="00A92E1D">
        <w:t xml:space="preserve">a lock during Transaction 1 processing, is </w:t>
      </w:r>
      <w:r w:rsidR="000D6D7D">
        <w:t>p</w:t>
      </w:r>
      <w:r w:rsidR="00A92E1D">
        <w:t>ut on hold until the</w:t>
      </w:r>
      <w:r w:rsidR="000D6D7D">
        <w:t xml:space="preserve"> previous</w:t>
      </w:r>
      <w:r w:rsidR="00B85DCB">
        <w:t xml:space="preserve"> lock associated with X</w:t>
      </w:r>
      <w:r w:rsidR="000D6D7D">
        <w:t xml:space="preserve">  is released</w:t>
      </w:r>
      <w:r w:rsidR="00B85DCB">
        <w:t>.</w:t>
      </w:r>
    </w:p>
    <w:p w14:paraId="5A7034A7" w14:textId="1A6ED1F8" w:rsidR="009829D2" w:rsidRDefault="00F74DFA" w:rsidP="00AE2287">
      <w:pPr>
        <w:pStyle w:val="Heading2"/>
      </w:pPr>
      <w:bookmarkStart w:id="9" w:name="_Toc37498332"/>
      <w:r>
        <w:t>3.</w:t>
      </w:r>
      <w:r w:rsidR="009829D2">
        <w:t>4</w:t>
      </w:r>
      <w:r w:rsidR="00CB754C">
        <w:t xml:space="preserve"> </w:t>
      </w:r>
      <w:r w:rsidR="003314B6">
        <w:t>Transaction ACID</w:t>
      </w:r>
      <w:bookmarkEnd w:id="9"/>
    </w:p>
    <w:p w14:paraId="4718CEDF" w14:textId="77777777" w:rsidR="00344662" w:rsidRDefault="00344662" w:rsidP="009829D2">
      <w:pPr>
        <w:spacing w:after="0"/>
      </w:pPr>
    </w:p>
    <w:p w14:paraId="3C651C17" w14:textId="789371C1" w:rsidR="007425A8" w:rsidRDefault="00687739" w:rsidP="009829D2">
      <w:pPr>
        <w:spacing w:after="0"/>
      </w:pPr>
      <w:r>
        <w:t>Chikale and Dhande (2014) also state that</w:t>
      </w:r>
      <w:r w:rsidR="001E54BC">
        <w:t xml:space="preserve"> in order to reduce and avoid failures</w:t>
      </w:r>
      <w:r>
        <w:t xml:space="preserve"> </w:t>
      </w:r>
      <w:r w:rsidR="006C05C1">
        <w:t xml:space="preserve">for </w:t>
      </w:r>
      <w:r>
        <w:t>concurrency contro</w:t>
      </w:r>
      <w:r w:rsidR="006B73FD">
        <w:t>l</w:t>
      </w:r>
      <w:r w:rsidR="006C05C1">
        <w:t xml:space="preserve"> protocols</w:t>
      </w:r>
      <w:r w:rsidR="00B427BA">
        <w:t xml:space="preserve">,  transactions </w:t>
      </w:r>
      <w:r w:rsidR="0088230F">
        <w:t>must</w:t>
      </w:r>
      <w:r w:rsidR="00B427BA">
        <w:t xml:space="preserve"> </w:t>
      </w:r>
      <w:r w:rsidR="00857EEA">
        <w:t>respect</w:t>
      </w:r>
      <w:r w:rsidR="00B427BA">
        <w:t xml:space="preserve"> different </w:t>
      </w:r>
      <w:r w:rsidR="003F0F5C">
        <w:t>requirements</w:t>
      </w:r>
      <w:r w:rsidR="00B427BA">
        <w:t xml:space="preserve"> that are</w:t>
      </w:r>
      <w:r w:rsidR="005815AB">
        <w:t xml:space="preserve"> </w:t>
      </w:r>
      <w:r w:rsidR="00B427BA">
        <w:t>grouped under the acronym of “ACID”</w:t>
      </w:r>
      <w:r w:rsidR="00857EEA">
        <w:t>.</w:t>
      </w:r>
      <w:r w:rsidR="00344662">
        <w:t xml:space="preserve"> </w:t>
      </w:r>
    </w:p>
    <w:p w14:paraId="4EC04450" w14:textId="7F41CCF6" w:rsidR="00B427BA" w:rsidRDefault="00B427BA" w:rsidP="009829D2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7"/>
        <w:gridCol w:w="7309"/>
      </w:tblGrid>
      <w:tr w:rsidR="009F2EAE" w14:paraId="62AE1B26" w14:textId="77777777" w:rsidTr="0088230F">
        <w:tc>
          <w:tcPr>
            <w:tcW w:w="1413" w:type="dxa"/>
            <w:shd w:val="clear" w:color="auto" w:fill="1F3864" w:themeFill="accent1" w:themeFillShade="80"/>
          </w:tcPr>
          <w:p w14:paraId="3ED0A146" w14:textId="3E0440E5" w:rsidR="009F2EAE" w:rsidRPr="0088230F" w:rsidRDefault="001F61DC" w:rsidP="009829D2">
            <w:pPr>
              <w:rPr>
                <w:sz w:val="28"/>
                <w:szCs w:val="28"/>
              </w:rPr>
            </w:pPr>
            <w:r w:rsidRPr="0088230F">
              <w:rPr>
                <w:sz w:val="28"/>
                <w:szCs w:val="28"/>
              </w:rPr>
              <w:t>Requirement</w:t>
            </w:r>
          </w:p>
        </w:tc>
        <w:tc>
          <w:tcPr>
            <w:tcW w:w="7909" w:type="dxa"/>
            <w:shd w:val="clear" w:color="auto" w:fill="1F3864" w:themeFill="accent1" w:themeFillShade="80"/>
          </w:tcPr>
          <w:p w14:paraId="64C7DE75" w14:textId="11F851FB" w:rsidR="009F2EAE" w:rsidRPr="0088230F" w:rsidRDefault="003F0F5C" w:rsidP="0088230F">
            <w:pPr>
              <w:jc w:val="center"/>
              <w:rPr>
                <w:sz w:val="28"/>
                <w:szCs w:val="28"/>
              </w:rPr>
            </w:pPr>
            <w:r w:rsidRPr="0088230F">
              <w:rPr>
                <w:sz w:val="28"/>
                <w:szCs w:val="28"/>
              </w:rPr>
              <w:t>Description</w:t>
            </w:r>
          </w:p>
        </w:tc>
      </w:tr>
      <w:tr w:rsidR="00694CDB" w14:paraId="7672C836" w14:textId="77777777" w:rsidTr="0088230F">
        <w:tc>
          <w:tcPr>
            <w:tcW w:w="1413" w:type="dxa"/>
            <w:shd w:val="clear" w:color="auto" w:fill="B4C6E7" w:themeFill="accent1" w:themeFillTint="66"/>
          </w:tcPr>
          <w:p w14:paraId="271E8877" w14:textId="77777777" w:rsidR="0088230F" w:rsidRPr="0088230F" w:rsidRDefault="0088230F" w:rsidP="00694CDB">
            <w:pPr>
              <w:rPr>
                <w:sz w:val="24"/>
                <w:szCs w:val="24"/>
              </w:rPr>
            </w:pPr>
          </w:p>
          <w:p w14:paraId="3999015B" w14:textId="77777777" w:rsidR="0088230F" w:rsidRPr="0088230F" w:rsidRDefault="0088230F" w:rsidP="00694CDB">
            <w:pPr>
              <w:rPr>
                <w:sz w:val="24"/>
                <w:szCs w:val="24"/>
              </w:rPr>
            </w:pPr>
          </w:p>
          <w:p w14:paraId="4C54692E" w14:textId="3097895F" w:rsidR="00694CDB" w:rsidRPr="0088230F" w:rsidRDefault="00694CDB" w:rsidP="00694CDB">
            <w:pPr>
              <w:rPr>
                <w:sz w:val="24"/>
                <w:szCs w:val="24"/>
              </w:rPr>
            </w:pPr>
            <w:r w:rsidRPr="0088230F">
              <w:rPr>
                <w:sz w:val="24"/>
                <w:szCs w:val="24"/>
              </w:rPr>
              <w:t>Atomicity</w:t>
            </w:r>
          </w:p>
        </w:tc>
        <w:tc>
          <w:tcPr>
            <w:tcW w:w="7909" w:type="dxa"/>
          </w:tcPr>
          <w:p w14:paraId="5D53E486" w14:textId="50B1DAF8" w:rsidR="00694CDB" w:rsidRPr="0088230F" w:rsidRDefault="003F0F5C" w:rsidP="00694CDB">
            <w:pPr>
              <w:rPr>
                <w:rFonts w:asciiTheme="majorHAnsi" w:hAnsiTheme="majorHAnsi" w:cstheme="majorHAnsi"/>
              </w:rPr>
            </w:pPr>
            <w:r w:rsidRPr="0088230F">
              <w:rPr>
                <w:rFonts w:asciiTheme="majorHAnsi" w:hAnsiTheme="majorHAnsi" w:cstheme="majorHAnsi"/>
              </w:rPr>
              <w:t xml:space="preserve">This requirement is based on the </w:t>
            </w:r>
            <w:r w:rsidR="00BA29A8" w:rsidRPr="0088230F">
              <w:rPr>
                <w:rFonts w:asciiTheme="majorHAnsi" w:hAnsiTheme="majorHAnsi" w:cstheme="majorHAnsi"/>
              </w:rPr>
              <w:t>concept that it is impossible to separate an ato</w:t>
            </w:r>
            <w:r w:rsidR="00332829" w:rsidRPr="0088230F">
              <w:rPr>
                <w:rFonts w:asciiTheme="majorHAnsi" w:hAnsiTheme="majorHAnsi" w:cstheme="majorHAnsi"/>
              </w:rPr>
              <w:t>m</w:t>
            </w:r>
            <w:r w:rsidR="00994238" w:rsidRPr="0088230F">
              <w:rPr>
                <w:rFonts w:asciiTheme="majorHAnsi" w:hAnsiTheme="majorHAnsi" w:cstheme="majorHAnsi"/>
              </w:rPr>
              <w:t>. Therefore</w:t>
            </w:r>
            <w:r w:rsidR="0055300A" w:rsidRPr="0088230F">
              <w:rPr>
                <w:rFonts w:asciiTheme="majorHAnsi" w:hAnsiTheme="majorHAnsi" w:cstheme="majorHAnsi"/>
              </w:rPr>
              <w:t>,</w:t>
            </w:r>
            <w:r w:rsidR="00994238" w:rsidRPr="0088230F">
              <w:rPr>
                <w:rFonts w:asciiTheme="majorHAnsi" w:hAnsiTheme="majorHAnsi" w:cstheme="majorHAnsi"/>
              </w:rPr>
              <w:t xml:space="preserve"> transactions</w:t>
            </w:r>
            <w:r w:rsidR="00AA056B" w:rsidRPr="0088230F">
              <w:rPr>
                <w:rFonts w:asciiTheme="majorHAnsi" w:hAnsiTheme="majorHAnsi" w:cstheme="majorHAnsi"/>
              </w:rPr>
              <w:t xml:space="preserve"> </w:t>
            </w:r>
            <w:r w:rsidR="00527FB4" w:rsidRPr="0088230F">
              <w:rPr>
                <w:rFonts w:asciiTheme="majorHAnsi" w:hAnsiTheme="majorHAnsi" w:cstheme="majorHAnsi"/>
              </w:rPr>
              <w:t>need to</w:t>
            </w:r>
            <w:r w:rsidR="005D13AA" w:rsidRPr="0088230F">
              <w:rPr>
                <w:rFonts w:asciiTheme="majorHAnsi" w:hAnsiTheme="majorHAnsi" w:cstheme="majorHAnsi"/>
              </w:rPr>
              <w:t xml:space="preserve"> be executed completely or </w:t>
            </w:r>
            <w:r w:rsidR="00994238" w:rsidRPr="0088230F">
              <w:rPr>
                <w:rFonts w:asciiTheme="majorHAnsi" w:hAnsiTheme="majorHAnsi" w:cstheme="majorHAnsi"/>
              </w:rPr>
              <w:t xml:space="preserve">not </w:t>
            </w:r>
            <w:r w:rsidR="00DC0C5A" w:rsidRPr="0088230F">
              <w:rPr>
                <w:rFonts w:asciiTheme="majorHAnsi" w:hAnsiTheme="majorHAnsi" w:cstheme="majorHAnsi"/>
              </w:rPr>
              <w:t>executed at all</w:t>
            </w:r>
            <w:r w:rsidR="009B1E0E" w:rsidRPr="0088230F">
              <w:rPr>
                <w:rFonts w:asciiTheme="majorHAnsi" w:hAnsiTheme="majorHAnsi" w:cstheme="majorHAnsi"/>
              </w:rPr>
              <w:t>.</w:t>
            </w:r>
            <w:r w:rsidR="00554040" w:rsidRPr="0088230F">
              <w:rPr>
                <w:rFonts w:asciiTheme="majorHAnsi" w:hAnsiTheme="majorHAnsi" w:cstheme="majorHAnsi"/>
              </w:rPr>
              <w:t xml:space="preserve"> </w:t>
            </w:r>
            <w:r w:rsidR="00DC0C5A" w:rsidRPr="0088230F">
              <w:rPr>
                <w:rFonts w:asciiTheme="majorHAnsi" w:hAnsiTheme="majorHAnsi" w:cstheme="majorHAnsi"/>
              </w:rPr>
              <w:t>Users are responsible</w:t>
            </w:r>
            <w:r w:rsidR="00BB7EA7" w:rsidRPr="0088230F">
              <w:rPr>
                <w:rFonts w:asciiTheme="majorHAnsi" w:hAnsiTheme="majorHAnsi" w:cstheme="majorHAnsi"/>
              </w:rPr>
              <w:t xml:space="preserve"> to comply with </w:t>
            </w:r>
            <w:r w:rsidR="009424E4" w:rsidRPr="0088230F">
              <w:rPr>
                <w:rFonts w:asciiTheme="majorHAnsi" w:hAnsiTheme="majorHAnsi" w:cstheme="majorHAnsi"/>
              </w:rPr>
              <w:t>this requirement</w:t>
            </w:r>
            <w:r w:rsidR="00FE3E5E" w:rsidRPr="0088230F">
              <w:rPr>
                <w:rFonts w:asciiTheme="majorHAnsi" w:hAnsiTheme="majorHAnsi" w:cstheme="majorHAnsi"/>
              </w:rPr>
              <w:t xml:space="preserve"> and in case of failed transactions, t</w:t>
            </w:r>
            <w:r w:rsidR="00554040" w:rsidRPr="0088230F">
              <w:rPr>
                <w:rFonts w:asciiTheme="majorHAnsi" w:hAnsiTheme="majorHAnsi" w:cstheme="majorHAnsi"/>
              </w:rPr>
              <w:t xml:space="preserve">he </w:t>
            </w:r>
            <w:r w:rsidR="00F37DE9" w:rsidRPr="0088230F">
              <w:rPr>
                <w:rFonts w:asciiTheme="majorHAnsi" w:hAnsiTheme="majorHAnsi" w:cstheme="majorHAnsi"/>
              </w:rPr>
              <w:t xml:space="preserve">database </w:t>
            </w:r>
            <w:r w:rsidR="00554040" w:rsidRPr="0088230F">
              <w:rPr>
                <w:rFonts w:asciiTheme="majorHAnsi" w:hAnsiTheme="majorHAnsi" w:cstheme="majorHAnsi"/>
              </w:rPr>
              <w:t xml:space="preserve">recovery subsystem is responsible </w:t>
            </w:r>
            <w:r w:rsidR="00BC1CC5">
              <w:rPr>
                <w:rFonts w:asciiTheme="majorHAnsi" w:hAnsiTheme="majorHAnsi" w:cstheme="majorHAnsi"/>
              </w:rPr>
              <w:t>for</w:t>
            </w:r>
            <w:r w:rsidR="00554040" w:rsidRPr="0088230F">
              <w:rPr>
                <w:rFonts w:asciiTheme="majorHAnsi" w:hAnsiTheme="majorHAnsi" w:cstheme="majorHAnsi"/>
              </w:rPr>
              <w:t xml:space="preserve"> rollback</w:t>
            </w:r>
            <w:r w:rsidR="002C7B18" w:rsidRPr="0088230F">
              <w:rPr>
                <w:rFonts w:asciiTheme="majorHAnsi" w:hAnsiTheme="majorHAnsi" w:cstheme="majorHAnsi"/>
              </w:rPr>
              <w:t xml:space="preserve"> transactions.</w:t>
            </w:r>
          </w:p>
        </w:tc>
      </w:tr>
      <w:tr w:rsidR="00694CDB" w14:paraId="58AF7F59" w14:textId="77777777" w:rsidTr="0088230F">
        <w:tc>
          <w:tcPr>
            <w:tcW w:w="1413" w:type="dxa"/>
            <w:shd w:val="clear" w:color="auto" w:fill="B4C6E7" w:themeFill="accent1" w:themeFillTint="66"/>
          </w:tcPr>
          <w:p w14:paraId="4BDE0B5D" w14:textId="77777777" w:rsidR="0088230F" w:rsidRPr="0088230F" w:rsidRDefault="0088230F" w:rsidP="00694CDB">
            <w:pPr>
              <w:rPr>
                <w:sz w:val="24"/>
                <w:szCs w:val="24"/>
              </w:rPr>
            </w:pPr>
          </w:p>
          <w:p w14:paraId="2C77B029" w14:textId="3AB84FE6" w:rsidR="00694CDB" w:rsidRPr="0088230F" w:rsidRDefault="00694CDB" w:rsidP="00694CDB">
            <w:pPr>
              <w:rPr>
                <w:sz w:val="24"/>
                <w:szCs w:val="24"/>
              </w:rPr>
            </w:pPr>
            <w:r w:rsidRPr="0088230F">
              <w:rPr>
                <w:sz w:val="24"/>
                <w:szCs w:val="24"/>
              </w:rPr>
              <w:t>Consistency</w:t>
            </w:r>
          </w:p>
        </w:tc>
        <w:tc>
          <w:tcPr>
            <w:tcW w:w="7909" w:type="dxa"/>
          </w:tcPr>
          <w:p w14:paraId="06ADE825" w14:textId="3C793A78" w:rsidR="00694CDB" w:rsidRPr="0088230F" w:rsidRDefault="00D81A44" w:rsidP="00694CDB">
            <w:pPr>
              <w:rPr>
                <w:rFonts w:asciiTheme="majorHAnsi" w:hAnsiTheme="majorHAnsi" w:cstheme="majorHAnsi"/>
              </w:rPr>
            </w:pPr>
            <w:r w:rsidRPr="0088230F">
              <w:rPr>
                <w:rFonts w:asciiTheme="majorHAnsi" w:hAnsiTheme="majorHAnsi" w:cstheme="majorHAnsi"/>
              </w:rPr>
              <w:t>This requirement</w:t>
            </w:r>
            <w:r w:rsidR="00CF5035" w:rsidRPr="0088230F">
              <w:rPr>
                <w:rFonts w:asciiTheme="majorHAnsi" w:hAnsiTheme="majorHAnsi" w:cstheme="majorHAnsi"/>
              </w:rPr>
              <w:t xml:space="preserve"> </w:t>
            </w:r>
            <w:r w:rsidR="0011549F" w:rsidRPr="0088230F">
              <w:rPr>
                <w:rFonts w:asciiTheme="majorHAnsi" w:hAnsiTheme="majorHAnsi" w:cstheme="majorHAnsi"/>
              </w:rPr>
              <w:t>indicates</w:t>
            </w:r>
            <w:r w:rsidR="00CF5035" w:rsidRPr="0088230F">
              <w:rPr>
                <w:rFonts w:asciiTheme="majorHAnsi" w:hAnsiTheme="majorHAnsi" w:cstheme="majorHAnsi"/>
              </w:rPr>
              <w:t xml:space="preserve"> </w:t>
            </w:r>
            <w:r w:rsidR="0011549F" w:rsidRPr="0088230F">
              <w:rPr>
                <w:rFonts w:asciiTheme="majorHAnsi" w:hAnsiTheme="majorHAnsi" w:cstheme="majorHAnsi"/>
              </w:rPr>
              <w:t xml:space="preserve">that </w:t>
            </w:r>
            <w:r w:rsidR="00CF5035" w:rsidRPr="0088230F">
              <w:rPr>
                <w:rFonts w:asciiTheme="majorHAnsi" w:hAnsiTheme="majorHAnsi" w:cstheme="majorHAnsi"/>
              </w:rPr>
              <w:t xml:space="preserve">a transaction must be </w:t>
            </w:r>
            <w:r w:rsidR="0011549F" w:rsidRPr="0088230F">
              <w:rPr>
                <w:rFonts w:asciiTheme="majorHAnsi" w:hAnsiTheme="majorHAnsi" w:cstheme="majorHAnsi"/>
              </w:rPr>
              <w:t xml:space="preserve">consistency preserving, </w:t>
            </w:r>
            <w:r w:rsidR="002D1D38" w:rsidRPr="0088230F">
              <w:rPr>
                <w:rFonts w:asciiTheme="majorHAnsi" w:hAnsiTheme="majorHAnsi" w:cstheme="majorHAnsi"/>
              </w:rPr>
              <w:t>meaning that</w:t>
            </w:r>
            <w:r w:rsidR="00E64CFB" w:rsidRPr="0088230F">
              <w:rPr>
                <w:rFonts w:asciiTheme="majorHAnsi" w:hAnsiTheme="majorHAnsi" w:cstheme="majorHAnsi"/>
              </w:rPr>
              <w:t xml:space="preserve"> if it is executed without any interferences, the state </w:t>
            </w:r>
            <w:r w:rsidR="00032E51" w:rsidRPr="0088230F">
              <w:rPr>
                <w:rFonts w:asciiTheme="majorHAnsi" w:hAnsiTheme="majorHAnsi" w:cstheme="majorHAnsi"/>
              </w:rPr>
              <w:t xml:space="preserve">of the database </w:t>
            </w:r>
            <w:r w:rsidR="003C7BB5" w:rsidRPr="0088230F">
              <w:rPr>
                <w:rFonts w:asciiTheme="majorHAnsi" w:hAnsiTheme="majorHAnsi" w:cstheme="majorHAnsi"/>
              </w:rPr>
              <w:t xml:space="preserve">should </w:t>
            </w:r>
            <w:r w:rsidR="00032E51" w:rsidRPr="0088230F">
              <w:rPr>
                <w:rFonts w:asciiTheme="majorHAnsi" w:hAnsiTheme="majorHAnsi" w:cstheme="majorHAnsi"/>
              </w:rPr>
              <w:t>remain consistent</w:t>
            </w:r>
            <w:r w:rsidR="009424E4" w:rsidRPr="0088230F">
              <w:rPr>
                <w:rFonts w:asciiTheme="majorHAnsi" w:hAnsiTheme="majorHAnsi" w:cstheme="majorHAnsi"/>
              </w:rPr>
              <w:t>ly the same</w:t>
            </w:r>
            <w:r w:rsidR="00183701" w:rsidRPr="0088230F">
              <w:rPr>
                <w:rFonts w:asciiTheme="majorHAnsi" w:hAnsiTheme="majorHAnsi" w:cstheme="majorHAnsi"/>
              </w:rPr>
              <w:t>.</w:t>
            </w:r>
            <w:r w:rsidR="001A5510" w:rsidRPr="0088230F">
              <w:rPr>
                <w:rFonts w:asciiTheme="majorHAnsi" w:hAnsiTheme="majorHAnsi" w:cstheme="majorHAnsi"/>
              </w:rPr>
              <w:t xml:space="preserve"> The preservation of this requirement is usually associated </w:t>
            </w:r>
            <w:r w:rsidR="004F7747">
              <w:rPr>
                <w:rFonts w:asciiTheme="majorHAnsi" w:hAnsiTheme="majorHAnsi" w:cstheme="majorHAnsi"/>
              </w:rPr>
              <w:t>with</w:t>
            </w:r>
            <w:r w:rsidR="001A5510" w:rsidRPr="0088230F">
              <w:rPr>
                <w:rFonts w:asciiTheme="majorHAnsi" w:hAnsiTheme="majorHAnsi" w:cstheme="majorHAnsi"/>
              </w:rPr>
              <w:t xml:space="preserve"> the programmer</w:t>
            </w:r>
            <w:r w:rsidR="004F7747">
              <w:rPr>
                <w:rFonts w:asciiTheme="majorHAnsi" w:hAnsiTheme="majorHAnsi" w:cstheme="majorHAnsi"/>
              </w:rPr>
              <w:t>’s</w:t>
            </w:r>
            <w:r w:rsidR="00E217BB" w:rsidRPr="0088230F">
              <w:rPr>
                <w:rFonts w:asciiTheme="majorHAnsi" w:hAnsiTheme="majorHAnsi" w:cstheme="majorHAnsi"/>
              </w:rPr>
              <w:t xml:space="preserve"> responsibility.</w:t>
            </w:r>
          </w:p>
        </w:tc>
      </w:tr>
      <w:tr w:rsidR="00694CDB" w14:paraId="1D97D1B7" w14:textId="77777777" w:rsidTr="0088230F">
        <w:tc>
          <w:tcPr>
            <w:tcW w:w="1413" w:type="dxa"/>
            <w:shd w:val="clear" w:color="auto" w:fill="B4C6E7" w:themeFill="accent1" w:themeFillTint="66"/>
          </w:tcPr>
          <w:p w14:paraId="20540902" w14:textId="77777777" w:rsidR="0088230F" w:rsidRPr="0088230F" w:rsidRDefault="0088230F" w:rsidP="00694CDB">
            <w:pPr>
              <w:rPr>
                <w:sz w:val="24"/>
                <w:szCs w:val="24"/>
              </w:rPr>
            </w:pPr>
          </w:p>
          <w:p w14:paraId="03E8C57A" w14:textId="77777777" w:rsidR="0088230F" w:rsidRPr="0088230F" w:rsidRDefault="0088230F" w:rsidP="00694CDB">
            <w:pPr>
              <w:rPr>
                <w:sz w:val="24"/>
                <w:szCs w:val="24"/>
              </w:rPr>
            </w:pPr>
          </w:p>
          <w:p w14:paraId="5FB5641A" w14:textId="52EA5C6E" w:rsidR="00694CDB" w:rsidRPr="0088230F" w:rsidRDefault="00694CDB" w:rsidP="00694CDB">
            <w:pPr>
              <w:rPr>
                <w:sz w:val="24"/>
                <w:szCs w:val="24"/>
              </w:rPr>
            </w:pPr>
            <w:r w:rsidRPr="0088230F">
              <w:rPr>
                <w:sz w:val="24"/>
                <w:szCs w:val="24"/>
              </w:rPr>
              <w:t>Isolation</w:t>
            </w:r>
          </w:p>
        </w:tc>
        <w:tc>
          <w:tcPr>
            <w:tcW w:w="7909" w:type="dxa"/>
          </w:tcPr>
          <w:p w14:paraId="4CCE336E" w14:textId="09BD33AD" w:rsidR="00694CDB" w:rsidRPr="0088230F" w:rsidRDefault="00A2511B" w:rsidP="00694CDB">
            <w:pPr>
              <w:rPr>
                <w:rFonts w:asciiTheme="majorHAnsi" w:hAnsiTheme="majorHAnsi" w:cstheme="majorHAnsi"/>
              </w:rPr>
            </w:pPr>
            <w:r w:rsidRPr="0088230F">
              <w:rPr>
                <w:rFonts w:asciiTheme="majorHAnsi" w:hAnsiTheme="majorHAnsi" w:cstheme="majorHAnsi"/>
              </w:rPr>
              <w:t>This requirem</w:t>
            </w:r>
            <w:r w:rsidR="00C0486B" w:rsidRPr="0088230F">
              <w:rPr>
                <w:rFonts w:asciiTheme="majorHAnsi" w:hAnsiTheme="majorHAnsi" w:cstheme="majorHAnsi"/>
              </w:rPr>
              <w:t>ent impl</w:t>
            </w:r>
            <w:r w:rsidR="00C9394C" w:rsidRPr="0088230F">
              <w:rPr>
                <w:rFonts w:asciiTheme="majorHAnsi" w:hAnsiTheme="majorHAnsi" w:cstheme="majorHAnsi"/>
              </w:rPr>
              <w:t>ies</w:t>
            </w:r>
            <w:r w:rsidR="00C0486B" w:rsidRPr="0088230F">
              <w:rPr>
                <w:rFonts w:asciiTheme="majorHAnsi" w:hAnsiTheme="majorHAnsi" w:cstheme="majorHAnsi"/>
              </w:rPr>
              <w:t xml:space="preserve"> the </w:t>
            </w:r>
            <w:r w:rsidR="00BF04D6" w:rsidRPr="0088230F">
              <w:rPr>
                <w:rFonts w:asciiTheme="majorHAnsi" w:hAnsiTheme="majorHAnsi" w:cstheme="majorHAnsi"/>
              </w:rPr>
              <w:t>ability for</w:t>
            </w:r>
            <w:r w:rsidR="00C0486B" w:rsidRPr="0088230F">
              <w:rPr>
                <w:rFonts w:asciiTheme="majorHAnsi" w:hAnsiTheme="majorHAnsi" w:cstheme="majorHAnsi"/>
              </w:rPr>
              <w:t xml:space="preserve"> each transaction</w:t>
            </w:r>
            <w:r w:rsidR="00C9394C" w:rsidRPr="0088230F">
              <w:rPr>
                <w:rFonts w:asciiTheme="majorHAnsi" w:hAnsiTheme="majorHAnsi" w:cstheme="majorHAnsi"/>
              </w:rPr>
              <w:t xml:space="preserve"> </w:t>
            </w:r>
            <w:r w:rsidR="00982ABD" w:rsidRPr="0088230F">
              <w:rPr>
                <w:rFonts w:asciiTheme="majorHAnsi" w:hAnsiTheme="majorHAnsi" w:cstheme="majorHAnsi"/>
              </w:rPr>
              <w:t>to be</w:t>
            </w:r>
            <w:r w:rsidR="00A61D37" w:rsidRPr="0088230F">
              <w:rPr>
                <w:rFonts w:asciiTheme="majorHAnsi" w:hAnsiTheme="majorHAnsi" w:cstheme="majorHAnsi"/>
              </w:rPr>
              <w:t xml:space="preserve"> executed</w:t>
            </w:r>
            <w:r w:rsidR="00CB7F5D" w:rsidRPr="0088230F">
              <w:rPr>
                <w:rFonts w:asciiTheme="majorHAnsi" w:hAnsiTheme="majorHAnsi" w:cstheme="majorHAnsi"/>
              </w:rPr>
              <w:t xml:space="preserve"> independently</w:t>
            </w:r>
            <w:r w:rsidR="00982ABD" w:rsidRPr="0088230F">
              <w:rPr>
                <w:rFonts w:asciiTheme="majorHAnsi" w:hAnsiTheme="majorHAnsi" w:cstheme="majorHAnsi"/>
              </w:rPr>
              <w:t>, so in case o</w:t>
            </w:r>
            <w:r w:rsidR="00A721A8" w:rsidRPr="0088230F">
              <w:rPr>
                <w:rFonts w:asciiTheme="majorHAnsi" w:hAnsiTheme="majorHAnsi" w:cstheme="majorHAnsi"/>
              </w:rPr>
              <w:t>f</w:t>
            </w:r>
            <w:r w:rsidR="00982ABD" w:rsidRPr="0088230F">
              <w:rPr>
                <w:rFonts w:asciiTheme="majorHAnsi" w:hAnsiTheme="majorHAnsi" w:cstheme="majorHAnsi"/>
              </w:rPr>
              <w:t xml:space="preserve"> an incomplete transa</w:t>
            </w:r>
            <w:r w:rsidR="00A721A8" w:rsidRPr="0088230F">
              <w:rPr>
                <w:rFonts w:asciiTheme="majorHAnsi" w:hAnsiTheme="majorHAnsi" w:cstheme="majorHAnsi"/>
              </w:rPr>
              <w:t>c</w:t>
            </w:r>
            <w:r w:rsidR="00982ABD" w:rsidRPr="0088230F">
              <w:rPr>
                <w:rFonts w:asciiTheme="majorHAnsi" w:hAnsiTheme="majorHAnsi" w:cstheme="majorHAnsi"/>
              </w:rPr>
              <w:t>tion</w:t>
            </w:r>
            <w:r w:rsidR="00CB7F5D" w:rsidRPr="0088230F">
              <w:rPr>
                <w:rFonts w:asciiTheme="majorHAnsi" w:hAnsiTheme="majorHAnsi" w:cstheme="majorHAnsi"/>
              </w:rPr>
              <w:t>, it is not visible from other transaction</w:t>
            </w:r>
            <w:r w:rsidR="004F7747">
              <w:rPr>
                <w:rFonts w:asciiTheme="majorHAnsi" w:hAnsiTheme="majorHAnsi" w:cstheme="majorHAnsi"/>
              </w:rPr>
              <w:t>s</w:t>
            </w:r>
            <w:r w:rsidR="00CB7F5D" w:rsidRPr="0088230F">
              <w:rPr>
                <w:rFonts w:asciiTheme="majorHAnsi" w:hAnsiTheme="majorHAnsi" w:cstheme="majorHAnsi"/>
              </w:rPr>
              <w:t>.</w:t>
            </w:r>
            <w:r w:rsidR="00CD6D47" w:rsidRPr="0088230F">
              <w:rPr>
                <w:rFonts w:asciiTheme="majorHAnsi" w:hAnsiTheme="majorHAnsi" w:cstheme="majorHAnsi"/>
              </w:rPr>
              <w:t xml:space="preserve"> </w:t>
            </w:r>
            <w:r w:rsidR="00957621" w:rsidRPr="0088230F">
              <w:rPr>
                <w:rFonts w:asciiTheme="majorHAnsi" w:hAnsiTheme="majorHAnsi" w:cstheme="majorHAnsi"/>
              </w:rPr>
              <w:t xml:space="preserve">Isolation </w:t>
            </w:r>
            <w:r w:rsidR="00666EB2" w:rsidRPr="0088230F">
              <w:rPr>
                <w:rFonts w:asciiTheme="majorHAnsi" w:hAnsiTheme="majorHAnsi" w:cstheme="majorHAnsi"/>
              </w:rPr>
              <w:t>is measured on different level</w:t>
            </w:r>
            <w:r w:rsidR="00486D06" w:rsidRPr="0088230F">
              <w:rPr>
                <w:rFonts w:asciiTheme="majorHAnsi" w:hAnsiTheme="majorHAnsi" w:cstheme="majorHAnsi"/>
              </w:rPr>
              <w:t>s that rank from</w:t>
            </w:r>
            <w:r w:rsidR="00B33220" w:rsidRPr="0088230F">
              <w:rPr>
                <w:rFonts w:asciiTheme="majorHAnsi" w:hAnsiTheme="majorHAnsi" w:cstheme="majorHAnsi"/>
              </w:rPr>
              <w:t xml:space="preserve"> </w:t>
            </w:r>
            <w:r w:rsidR="00FE16BB" w:rsidRPr="0088230F">
              <w:rPr>
                <w:rFonts w:asciiTheme="majorHAnsi" w:hAnsiTheme="majorHAnsi" w:cstheme="majorHAnsi"/>
              </w:rPr>
              <w:t>0</w:t>
            </w:r>
            <w:r w:rsidR="00B33220" w:rsidRPr="0088230F">
              <w:rPr>
                <w:rFonts w:asciiTheme="majorHAnsi" w:hAnsiTheme="majorHAnsi" w:cstheme="majorHAnsi"/>
              </w:rPr>
              <w:t xml:space="preserve"> to 3 </w:t>
            </w:r>
            <w:r w:rsidR="00446488">
              <w:rPr>
                <w:rFonts w:asciiTheme="majorHAnsi" w:hAnsiTheme="majorHAnsi" w:cstheme="majorHAnsi"/>
              </w:rPr>
              <w:t xml:space="preserve">depending </w:t>
            </w:r>
            <w:r w:rsidR="00B33220" w:rsidRPr="0088230F">
              <w:rPr>
                <w:rFonts w:asciiTheme="majorHAnsi" w:hAnsiTheme="majorHAnsi" w:cstheme="majorHAnsi"/>
              </w:rPr>
              <w:t>the ability</w:t>
            </w:r>
            <w:r w:rsidR="00FE0EFC" w:rsidRPr="0088230F">
              <w:rPr>
                <w:rFonts w:asciiTheme="majorHAnsi" w:hAnsiTheme="majorHAnsi" w:cstheme="majorHAnsi"/>
              </w:rPr>
              <w:t xml:space="preserve"> to overwrite dirty-reads (</w:t>
            </w:r>
            <w:r w:rsidR="00B60572" w:rsidRPr="0088230F">
              <w:rPr>
                <w:rFonts w:asciiTheme="majorHAnsi" w:hAnsiTheme="majorHAnsi" w:cstheme="majorHAnsi"/>
              </w:rPr>
              <w:t>Level 0</w:t>
            </w:r>
            <w:r w:rsidR="00FE0EFC" w:rsidRPr="0088230F">
              <w:rPr>
                <w:rFonts w:asciiTheme="majorHAnsi" w:hAnsiTheme="majorHAnsi" w:cstheme="majorHAnsi"/>
              </w:rPr>
              <w:t>)</w:t>
            </w:r>
            <w:r w:rsidR="00FE16BB" w:rsidRPr="0088230F">
              <w:rPr>
                <w:rFonts w:asciiTheme="majorHAnsi" w:hAnsiTheme="majorHAnsi" w:cstheme="majorHAnsi"/>
              </w:rPr>
              <w:t xml:space="preserve">, </w:t>
            </w:r>
            <w:r w:rsidR="007956A0" w:rsidRPr="0088230F">
              <w:rPr>
                <w:rFonts w:asciiTheme="majorHAnsi" w:hAnsiTheme="majorHAnsi" w:cstheme="majorHAnsi"/>
              </w:rPr>
              <w:t xml:space="preserve">to </w:t>
            </w:r>
            <w:r w:rsidR="00FE16BB" w:rsidRPr="0088230F">
              <w:rPr>
                <w:rFonts w:asciiTheme="majorHAnsi" w:hAnsiTheme="majorHAnsi" w:cstheme="majorHAnsi"/>
              </w:rPr>
              <w:t>no</w:t>
            </w:r>
            <w:r w:rsidR="007956A0" w:rsidRPr="0088230F">
              <w:rPr>
                <w:rFonts w:asciiTheme="majorHAnsi" w:hAnsiTheme="majorHAnsi" w:cstheme="majorHAnsi"/>
              </w:rPr>
              <w:t>t have</w:t>
            </w:r>
            <w:r w:rsidR="00FE16BB" w:rsidRPr="0088230F">
              <w:rPr>
                <w:rFonts w:asciiTheme="majorHAnsi" w:hAnsiTheme="majorHAnsi" w:cstheme="majorHAnsi"/>
              </w:rPr>
              <w:t xml:space="preserve"> lost updates</w:t>
            </w:r>
            <w:r w:rsidR="00036E74" w:rsidRPr="0088230F">
              <w:rPr>
                <w:rFonts w:asciiTheme="majorHAnsi" w:hAnsiTheme="majorHAnsi" w:cstheme="majorHAnsi"/>
              </w:rPr>
              <w:t xml:space="preserve"> (level 1)</w:t>
            </w:r>
            <w:r w:rsidR="00191B97" w:rsidRPr="0088230F">
              <w:rPr>
                <w:rFonts w:asciiTheme="majorHAnsi" w:hAnsiTheme="majorHAnsi" w:cstheme="majorHAnsi"/>
              </w:rPr>
              <w:t xml:space="preserve">, </w:t>
            </w:r>
            <w:r w:rsidR="00961FC5" w:rsidRPr="0088230F">
              <w:rPr>
                <w:rFonts w:asciiTheme="majorHAnsi" w:hAnsiTheme="majorHAnsi" w:cstheme="majorHAnsi"/>
              </w:rPr>
              <w:t xml:space="preserve"> </w:t>
            </w:r>
            <w:r w:rsidR="005D7890" w:rsidRPr="0088230F">
              <w:rPr>
                <w:rFonts w:asciiTheme="majorHAnsi" w:hAnsiTheme="majorHAnsi" w:cstheme="majorHAnsi"/>
              </w:rPr>
              <w:t xml:space="preserve">to </w:t>
            </w:r>
            <w:r w:rsidR="00961FC5" w:rsidRPr="0088230F">
              <w:rPr>
                <w:rFonts w:asciiTheme="majorHAnsi" w:hAnsiTheme="majorHAnsi" w:cstheme="majorHAnsi"/>
              </w:rPr>
              <w:t>no</w:t>
            </w:r>
            <w:r w:rsidR="005D7890" w:rsidRPr="0088230F">
              <w:rPr>
                <w:rFonts w:asciiTheme="majorHAnsi" w:hAnsiTheme="majorHAnsi" w:cstheme="majorHAnsi"/>
              </w:rPr>
              <w:t>t have</w:t>
            </w:r>
            <w:r w:rsidR="00961FC5" w:rsidRPr="0088230F">
              <w:rPr>
                <w:rFonts w:asciiTheme="majorHAnsi" w:hAnsiTheme="majorHAnsi" w:cstheme="majorHAnsi"/>
              </w:rPr>
              <w:t xml:space="preserve"> dirty reads</w:t>
            </w:r>
            <w:r w:rsidR="00A5033B" w:rsidRPr="0088230F">
              <w:rPr>
                <w:rFonts w:asciiTheme="majorHAnsi" w:hAnsiTheme="majorHAnsi" w:cstheme="majorHAnsi"/>
              </w:rPr>
              <w:t xml:space="preserve"> (Level 2)</w:t>
            </w:r>
            <w:r w:rsidR="00B60572" w:rsidRPr="0088230F">
              <w:rPr>
                <w:rFonts w:asciiTheme="majorHAnsi" w:hAnsiTheme="majorHAnsi" w:cstheme="majorHAnsi"/>
              </w:rPr>
              <w:t xml:space="preserve"> </w:t>
            </w:r>
            <w:r w:rsidR="005D7890" w:rsidRPr="0088230F">
              <w:rPr>
                <w:rFonts w:asciiTheme="majorHAnsi" w:hAnsiTheme="majorHAnsi" w:cstheme="majorHAnsi"/>
              </w:rPr>
              <w:t xml:space="preserve">and to </w:t>
            </w:r>
            <w:r w:rsidR="00B60572" w:rsidRPr="0088230F">
              <w:rPr>
                <w:rFonts w:asciiTheme="majorHAnsi" w:hAnsiTheme="majorHAnsi" w:cstheme="majorHAnsi"/>
              </w:rPr>
              <w:t>no</w:t>
            </w:r>
            <w:r w:rsidR="005D7890" w:rsidRPr="0088230F">
              <w:rPr>
                <w:rFonts w:asciiTheme="majorHAnsi" w:hAnsiTheme="majorHAnsi" w:cstheme="majorHAnsi"/>
              </w:rPr>
              <w:t>t</w:t>
            </w:r>
            <w:r w:rsidR="00B60572" w:rsidRPr="0088230F">
              <w:rPr>
                <w:rFonts w:asciiTheme="majorHAnsi" w:hAnsiTheme="majorHAnsi" w:cstheme="majorHAnsi"/>
              </w:rPr>
              <w:t xml:space="preserve"> </w:t>
            </w:r>
            <w:r w:rsidR="005D7890" w:rsidRPr="0088230F">
              <w:rPr>
                <w:rFonts w:asciiTheme="majorHAnsi" w:hAnsiTheme="majorHAnsi" w:cstheme="majorHAnsi"/>
              </w:rPr>
              <w:t>have</w:t>
            </w:r>
            <w:r w:rsidR="00B60572" w:rsidRPr="0088230F">
              <w:rPr>
                <w:rFonts w:asciiTheme="majorHAnsi" w:hAnsiTheme="majorHAnsi" w:cstheme="majorHAnsi"/>
              </w:rPr>
              <w:t xml:space="preserve"> repeatable reads</w:t>
            </w:r>
            <w:r w:rsidR="001F61DC" w:rsidRPr="0088230F">
              <w:rPr>
                <w:rFonts w:asciiTheme="majorHAnsi" w:hAnsiTheme="majorHAnsi" w:cstheme="majorHAnsi"/>
              </w:rPr>
              <w:t xml:space="preserve"> (Level 3)</w:t>
            </w:r>
            <w:r w:rsidR="009245B7" w:rsidRPr="0088230F">
              <w:rPr>
                <w:rFonts w:asciiTheme="majorHAnsi" w:hAnsiTheme="majorHAnsi" w:cstheme="majorHAnsi"/>
              </w:rPr>
              <w:t>.</w:t>
            </w:r>
          </w:p>
        </w:tc>
      </w:tr>
      <w:tr w:rsidR="00694CDB" w14:paraId="3F7D5598" w14:textId="77777777" w:rsidTr="0088230F">
        <w:tc>
          <w:tcPr>
            <w:tcW w:w="1413" w:type="dxa"/>
            <w:shd w:val="clear" w:color="auto" w:fill="B4C6E7" w:themeFill="accent1" w:themeFillTint="66"/>
          </w:tcPr>
          <w:p w14:paraId="73165478" w14:textId="77777777" w:rsidR="0088230F" w:rsidRPr="0088230F" w:rsidRDefault="0088230F" w:rsidP="00694CDB">
            <w:pPr>
              <w:rPr>
                <w:sz w:val="24"/>
                <w:szCs w:val="24"/>
              </w:rPr>
            </w:pPr>
          </w:p>
          <w:p w14:paraId="64550948" w14:textId="3AB3868A" w:rsidR="00694CDB" w:rsidRPr="0088230F" w:rsidRDefault="00694CDB" w:rsidP="00694CDB">
            <w:pPr>
              <w:rPr>
                <w:sz w:val="24"/>
                <w:szCs w:val="24"/>
              </w:rPr>
            </w:pPr>
            <w:r w:rsidRPr="0088230F">
              <w:rPr>
                <w:sz w:val="24"/>
                <w:szCs w:val="24"/>
              </w:rPr>
              <w:t>Durability</w:t>
            </w:r>
          </w:p>
        </w:tc>
        <w:tc>
          <w:tcPr>
            <w:tcW w:w="7909" w:type="dxa"/>
          </w:tcPr>
          <w:p w14:paraId="2D520B04" w14:textId="63DE1AD5" w:rsidR="00694CDB" w:rsidRPr="0088230F" w:rsidRDefault="0097567D" w:rsidP="00694CDB">
            <w:pPr>
              <w:rPr>
                <w:rFonts w:asciiTheme="majorHAnsi" w:hAnsiTheme="majorHAnsi" w:cstheme="majorHAnsi"/>
              </w:rPr>
            </w:pPr>
            <w:r w:rsidRPr="0088230F">
              <w:rPr>
                <w:rFonts w:asciiTheme="majorHAnsi" w:hAnsiTheme="majorHAnsi" w:cstheme="majorHAnsi"/>
              </w:rPr>
              <w:t xml:space="preserve">This requirement </w:t>
            </w:r>
            <w:r w:rsidR="00B65661" w:rsidRPr="0088230F">
              <w:rPr>
                <w:rFonts w:asciiTheme="majorHAnsi" w:hAnsiTheme="majorHAnsi" w:cstheme="majorHAnsi"/>
              </w:rPr>
              <w:t>determine</w:t>
            </w:r>
            <w:r w:rsidR="00332CA1" w:rsidRPr="0088230F">
              <w:rPr>
                <w:rFonts w:asciiTheme="majorHAnsi" w:hAnsiTheme="majorHAnsi" w:cstheme="majorHAnsi"/>
              </w:rPr>
              <w:t>s</w:t>
            </w:r>
            <w:r w:rsidR="00B65661" w:rsidRPr="0088230F">
              <w:rPr>
                <w:rFonts w:asciiTheme="majorHAnsi" w:hAnsiTheme="majorHAnsi" w:cstheme="majorHAnsi"/>
              </w:rPr>
              <w:t xml:space="preserve"> </w:t>
            </w:r>
            <w:r w:rsidR="00A82485" w:rsidRPr="0088230F">
              <w:rPr>
                <w:rFonts w:asciiTheme="majorHAnsi" w:hAnsiTheme="majorHAnsi" w:cstheme="majorHAnsi"/>
              </w:rPr>
              <w:t xml:space="preserve">the duration of </w:t>
            </w:r>
            <w:r w:rsidR="00585C79" w:rsidRPr="0088230F">
              <w:rPr>
                <w:rFonts w:asciiTheme="majorHAnsi" w:hAnsiTheme="majorHAnsi" w:cstheme="majorHAnsi"/>
              </w:rPr>
              <w:t>a</w:t>
            </w:r>
            <w:r w:rsidR="00332CA1" w:rsidRPr="0088230F">
              <w:rPr>
                <w:rFonts w:asciiTheme="majorHAnsi" w:hAnsiTheme="majorHAnsi" w:cstheme="majorHAnsi"/>
              </w:rPr>
              <w:t xml:space="preserve"> </w:t>
            </w:r>
            <w:r w:rsidR="00793457" w:rsidRPr="0088230F">
              <w:rPr>
                <w:rFonts w:asciiTheme="majorHAnsi" w:hAnsiTheme="majorHAnsi" w:cstheme="majorHAnsi"/>
              </w:rPr>
              <w:t>transaction</w:t>
            </w:r>
            <w:r w:rsidR="00585C79" w:rsidRPr="0088230F">
              <w:rPr>
                <w:rFonts w:asciiTheme="majorHAnsi" w:hAnsiTheme="majorHAnsi" w:cstheme="majorHAnsi"/>
              </w:rPr>
              <w:t>’s effects</w:t>
            </w:r>
            <w:r w:rsidR="00A82485" w:rsidRPr="0088230F">
              <w:rPr>
                <w:rFonts w:asciiTheme="majorHAnsi" w:hAnsiTheme="majorHAnsi" w:cstheme="majorHAnsi"/>
              </w:rPr>
              <w:t>, precising that</w:t>
            </w:r>
            <w:r w:rsidR="00585C79" w:rsidRPr="0088230F">
              <w:rPr>
                <w:rFonts w:asciiTheme="majorHAnsi" w:hAnsiTheme="majorHAnsi" w:cstheme="majorHAnsi"/>
              </w:rPr>
              <w:t xml:space="preserve"> </w:t>
            </w:r>
            <w:r w:rsidR="008A61A3" w:rsidRPr="0088230F">
              <w:rPr>
                <w:rFonts w:asciiTheme="majorHAnsi" w:hAnsiTheme="majorHAnsi" w:cstheme="majorHAnsi"/>
              </w:rPr>
              <w:t>must be</w:t>
            </w:r>
            <w:r w:rsidR="00793457" w:rsidRPr="0088230F">
              <w:rPr>
                <w:rFonts w:asciiTheme="majorHAnsi" w:hAnsiTheme="majorHAnsi" w:cstheme="majorHAnsi"/>
              </w:rPr>
              <w:t xml:space="preserve"> permanently stored in the database</w:t>
            </w:r>
            <w:r w:rsidR="008A61A3" w:rsidRPr="0088230F">
              <w:rPr>
                <w:rFonts w:asciiTheme="majorHAnsi" w:hAnsiTheme="majorHAnsi" w:cstheme="majorHAnsi"/>
              </w:rPr>
              <w:t xml:space="preserve"> and should not be lost in the event of failure</w:t>
            </w:r>
            <w:r w:rsidR="0063752A" w:rsidRPr="0088230F">
              <w:rPr>
                <w:rFonts w:asciiTheme="majorHAnsi" w:hAnsiTheme="majorHAnsi" w:cstheme="majorHAnsi"/>
              </w:rPr>
              <w:t xml:space="preserve">. Durability is also </w:t>
            </w:r>
            <w:r w:rsidR="003B5ABF">
              <w:rPr>
                <w:rFonts w:asciiTheme="majorHAnsi" w:hAnsiTheme="majorHAnsi" w:cstheme="majorHAnsi"/>
              </w:rPr>
              <w:t xml:space="preserve">the </w:t>
            </w:r>
            <w:r w:rsidR="001D1978" w:rsidRPr="0088230F">
              <w:rPr>
                <w:rFonts w:asciiTheme="majorHAnsi" w:hAnsiTheme="majorHAnsi" w:cstheme="majorHAnsi"/>
              </w:rPr>
              <w:t>responsibility</w:t>
            </w:r>
            <w:r w:rsidR="006A08B2" w:rsidRPr="0088230F">
              <w:rPr>
                <w:rFonts w:asciiTheme="majorHAnsi" w:hAnsiTheme="majorHAnsi" w:cstheme="majorHAnsi"/>
              </w:rPr>
              <w:t xml:space="preserve"> of the </w:t>
            </w:r>
            <w:r w:rsidR="001D1978" w:rsidRPr="0088230F">
              <w:rPr>
                <w:rFonts w:asciiTheme="majorHAnsi" w:hAnsiTheme="majorHAnsi" w:cstheme="majorHAnsi"/>
              </w:rPr>
              <w:t xml:space="preserve">Database </w:t>
            </w:r>
            <w:r w:rsidR="006A08B2" w:rsidRPr="0088230F">
              <w:rPr>
                <w:rFonts w:asciiTheme="majorHAnsi" w:hAnsiTheme="majorHAnsi" w:cstheme="majorHAnsi"/>
              </w:rPr>
              <w:t>recovery s</w:t>
            </w:r>
            <w:r w:rsidR="00BF7305" w:rsidRPr="0088230F">
              <w:rPr>
                <w:rFonts w:asciiTheme="majorHAnsi" w:hAnsiTheme="majorHAnsi" w:cstheme="majorHAnsi"/>
              </w:rPr>
              <w:t>ubsystem</w:t>
            </w:r>
            <w:r w:rsidR="00E217BB" w:rsidRPr="0088230F">
              <w:rPr>
                <w:rFonts w:asciiTheme="majorHAnsi" w:hAnsiTheme="majorHAnsi" w:cstheme="majorHAnsi"/>
              </w:rPr>
              <w:t>.</w:t>
            </w:r>
          </w:p>
        </w:tc>
      </w:tr>
    </w:tbl>
    <w:p w14:paraId="1F607166" w14:textId="17423217" w:rsidR="00CB754C" w:rsidRDefault="00CB754C" w:rsidP="00AE52AC">
      <w:pPr>
        <w:spacing w:after="0"/>
      </w:pPr>
    </w:p>
    <w:p w14:paraId="33A3D57B" w14:textId="6D2F20CE" w:rsidR="001C2155" w:rsidRDefault="00F74DFA" w:rsidP="00F74DFA">
      <w:pPr>
        <w:pStyle w:val="Heading1"/>
      </w:pPr>
      <w:bookmarkStart w:id="10" w:name="_Toc37498333"/>
      <w:r>
        <w:t>4 Conclusion</w:t>
      </w:r>
      <w:bookmarkEnd w:id="10"/>
    </w:p>
    <w:p w14:paraId="33239442" w14:textId="08734C78" w:rsidR="00C64872" w:rsidRDefault="008E1551" w:rsidP="00C64872">
      <w:r>
        <w:t>The</w:t>
      </w:r>
      <w:r w:rsidR="00E73267">
        <w:t xml:space="preserve"> solution</w:t>
      </w:r>
      <w:r w:rsidR="008963B2">
        <w:t xml:space="preserve"> created</w:t>
      </w:r>
      <w:r w:rsidR="00D62D73">
        <w:t xml:space="preserve"> for the </w:t>
      </w:r>
      <w:r w:rsidR="003A7939">
        <w:t>“</w:t>
      </w:r>
      <w:r w:rsidR="00D62D73">
        <w:t xml:space="preserve">Venti Property </w:t>
      </w:r>
      <w:r w:rsidR="003A7939">
        <w:t>M</w:t>
      </w:r>
      <w:r w:rsidR="00D62D73">
        <w:t>anagement</w:t>
      </w:r>
      <w:r w:rsidR="003A7939">
        <w:t>”</w:t>
      </w:r>
      <w:r w:rsidR="00E67806">
        <w:t xml:space="preserve"> </w:t>
      </w:r>
      <w:r w:rsidR="008963B2">
        <w:t xml:space="preserve">can effectively </w:t>
      </w:r>
      <w:r w:rsidR="00F67644">
        <w:t>track</w:t>
      </w:r>
      <w:r w:rsidR="006B6D50">
        <w:t xml:space="preserve"> </w:t>
      </w:r>
      <w:r w:rsidR="00953D47">
        <w:t>a</w:t>
      </w:r>
      <w:r w:rsidR="00D62D73">
        <w:t xml:space="preserve">ny </w:t>
      </w:r>
      <w:r w:rsidR="00C47752">
        <w:t xml:space="preserve">traces of the suspected </w:t>
      </w:r>
      <w:r w:rsidR="00EA1C19">
        <w:t>fraudulent</w:t>
      </w:r>
      <w:r w:rsidR="00D62D73">
        <w:t xml:space="preserve"> activity</w:t>
      </w:r>
      <w:r w:rsidR="00C47752">
        <w:t xml:space="preserve"> in the company’s DBMS,</w:t>
      </w:r>
      <w:r w:rsidR="008963B2">
        <w:t xml:space="preserve"> </w:t>
      </w:r>
      <w:r w:rsidR="00E02E73">
        <w:t>contributing to</w:t>
      </w:r>
      <w:r w:rsidR="00E60368">
        <w:t xml:space="preserve"> rais</w:t>
      </w:r>
      <w:r w:rsidR="00C47752">
        <w:t>e</w:t>
      </w:r>
      <w:r w:rsidR="00E60368">
        <w:t xml:space="preserve"> </w:t>
      </w:r>
      <w:r w:rsidR="00366E0B">
        <w:t>its security</w:t>
      </w:r>
      <w:r w:rsidR="00C705ED">
        <w:t>.</w:t>
      </w:r>
      <w:r w:rsidR="00C64872" w:rsidRPr="00C64872">
        <w:t xml:space="preserve"> </w:t>
      </w:r>
      <w:r w:rsidR="00C64872">
        <w:t>Auditing triggers</w:t>
      </w:r>
      <w:r w:rsidR="00C64872">
        <w:t xml:space="preserve"> could</w:t>
      </w:r>
      <w:r w:rsidR="00C64872">
        <w:t xml:space="preserve"> also</w:t>
      </w:r>
      <w:r w:rsidR="00C64872">
        <w:t xml:space="preserve"> be expanded to all</w:t>
      </w:r>
      <w:r w:rsidR="00C47752">
        <w:t xml:space="preserve"> </w:t>
      </w:r>
      <w:r w:rsidR="00C64872">
        <w:t>database</w:t>
      </w:r>
      <w:r w:rsidR="00C47752">
        <w:t>’s tables</w:t>
      </w:r>
      <w:r w:rsidR="00C64872">
        <w:t xml:space="preserve"> in the event of stricter control.</w:t>
      </w:r>
    </w:p>
    <w:p w14:paraId="0633F278" w14:textId="6206B593" w:rsidR="004F0C97" w:rsidRDefault="00C64872" w:rsidP="004F0C97">
      <w:r>
        <w:t xml:space="preserve"> The analys</w:t>
      </w:r>
      <w:r w:rsidR="00C47752">
        <w:t>is</w:t>
      </w:r>
      <w:r>
        <w:t xml:space="preserve"> of the concurrency </w:t>
      </w:r>
      <w:bookmarkStart w:id="11" w:name="_Toc37498334"/>
      <w:r w:rsidR="00C47752">
        <w:t>transactions,</w:t>
      </w:r>
      <w:r>
        <w:t xml:space="preserve"> has also </w:t>
      </w:r>
      <w:r w:rsidR="00C47752">
        <w:t>highlighted t</w:t>
      </w:r>
      <w:r w:rsidR="00C41B8D">
        <w:t>he</w:t>
      </w:r>
      <w:r w:rsidR="00C47752">
        <w:t xml:space="preserve"> importance of concurrency control protocols </w:t>
      </w:r>
      <w:r w:rsidR="00C41B8D">
        <w:t xml:space="preserve">in databases </w:t>
      </w:r>
      <w:r w:rsidR="00C47752">
        <w:t>to reduce the different problems associated with concurrency and determine the ACID properties that all transaction must respect</w:t>
      </w:r>
      <w:r w:rsidR="00C41B8D">
        <w:t>.</w:t>
      </w:r>
    </w:p>
    <w:p w14:paraId="405479FC" w14:textId="77777777" w:rsidR="008963B2" w:rsidRDefault="008963B2" w:rsidP="004F0C97"/>
    <w:p w14:paraId="55008D5B" w14:textId="3B904FB2" w:rsidR="00145891" w:rsidRPr="001941B6" w:rsidRDefault="00271D3F" w:rsidP="00AB67A0">
      <w:pPr>
        <w:pStyle w:val="Heading1"/>
      </w:pPr>
      <w:r>
        <w:lastRenderedPageBreak/>
        <w:t xml:space="preserve">5 </w:t>
      </w:r>
      <w:r w:rsidR="00F74DFA">
        <w:t>References</w:t>
      </w:r>
      <w:bookmarkEnd w:id="11"/>
    </w:p>
    <w:p w14:paraId="113BB41A" w14:textId="0933E5F8" w:rsidR="00145891" w:rsidRDefault="00145891" w:rsidP="00145891">
      <w:r w:rsidRPr="001941B6">
        <w:t xml:space="preserve">Collins, M. (2016). Common Sense Guide to Mitigating Insider Threats, Fifth Edition. [online] Available at: </w:t>
      </w:r>
      <w:hyperlink r:id="rId39" w:history="1">
        <w:r w:rsidRPr="001941B6">
          <w:t>https://resources.sei.cmu.edu/asset_files/TechnicalReport/2016_005_001_484758.pdf</w:t>
        </w:r>
      </w:hyperlink>
      <w:r w:rsidR="00184EDA">
        <w:t>.</w:t>
      </w:r>
      <w:r>
        <w:t xml:space="preserve"> </w:t>
      </w:r>
    </w:p>
    <w:p w14:paraId="1824C0AE" w14:textId="1B93043F" w:rsidR="00145891" w:rsidRDefault="00145891" w:rsidP="00145891">
      <w:r w:rsidRPr="001941B6">
        <w:t>Connolly, T. and Begg, C. (2015). Glo</w:t>
      </w:r>
      <w:r w:rsidR="00184EDA">
        <w:t>b</w:t>
      </w:r>
      <w:r w:rsidRPr="001941B6">
        <w:t xml:space="preserve">al </w:t>
      </w:r>
      <w:r w:rsidR="00184EDA">
        <w:t>Ed</w:t>
      </w:r>
      <w:r w:rsidR="00184EDA" w:rsidRPr="001941B6">
        <w:t>ition</w:t>
      </w:r>
      <w:r w:rsidRPr="001941B6">
        <w:t xml:space="preserve"> Database Systems A Practical Approach to Design, Implementation, and Management </w:t>
      </w:r>
      <w:r w:rsidR="00184EDA">
        <w:t>Sixth Edi</w:t>
      </w:r>
      <w:r w:rsidR="00184EDA" w:rsidRPr="001941B6">
        <w:t>tion</w:t>
      </w:r>
      <w:r w:rsidRPr="001941B6">
        <w:t xml:space="preserve">. [online] 2015: Pearson. Available at: </w:t>
      </w:r>
      <w:hyperlink r:id="rId40" w:history="1">
        <w:r w:rsidRPr="001941B6">
          <w:t>http://vumultan.com/Books/CS713-Database-System-A-Practical-Approach-to-Design-Implementation-and-Management-by-T-Connoly-C-Begg.pdf</w:t>
        </w:r>
      </w:hyperlink>
      <w:r w:rsidR="00184EDA">
        <w:t>.</w:t>
      </w:r>
    </w:p>
    <w:p w14:paraId="7216961D" w14:textId="075AE08F" w:rsidR="002969C0" w:rsidRDefault="002969C0" w:rsidP="00145891">
      <w:r w:rsidRPr="001941B6">
        <w:t>Elmasri, R. and Navathe, S.B. (2010). Fundamentals of Database Systems. Sixth Edition ed. [online] Pearson, pp.754–755. Available at: http://www.cvauni.edu.vn/imgupload_dinhkem/file/CSDL/Fundamentals_of_Database_Systems,_6th_Edition.pdf [Accessed 11 Apr. 2020].</w:t>
      </w:r>
    </w:p>
    <w:p w14:paraId="4623B5CA" w14:textId="77B881DD" w:rsidR="00184EDA" w:rsidRDefault="00184EDA" w:rsidP="00145891">
      <w:r>
        <w:t xml:space="preserve">Majid, A. (2017). </w:t>
      </w:r>
      <w:r w:rsidRPr="001941B6">
        <w:t>WHAT IS AUDITING A Brief Overview LAHORE SCHOOL OF ECONOMICS</w:t>
      </w:r>
      <w:r>
        <w:t>.</w:t>
      </w:r>
    </w:p>
    <w:p w14:paraId="4A3AD30D" w14:textId="77777777" w:rsidR="002969C0" w:rsidRPr="001941B6" w:rsidRDefault="002969C0" w:rsidP="002969C0">
      <w:r w:rsidRPr="001941B6">
        <w:t>Rabeler, C. (2019). CREATE TRIGGER (Transact-SQL) - SQL Server. [online] Microsoft.com. Available at: https://docs.microsoft.com/en-us/sql/t-sql/statements/create-trigger-transact-sql?view=sql-server-ver15 [Accessed 11 Apr. 2020].</w:t>
      </w:r>
    </w:p>
    <w:p w14:paraId="7C5B00CE" w14:textId="4BE13BAF" w:rsidR="002969C0" w:rsidRDefault="002969C0" w:rsidP="00145891">
      <w:r>
        <w:t xml:space="preserve">Singh Lodhi, M. and Kaul, R. (2016). Detecting Unknown Insider Threat Scenarios. </w:t>
      </w:r>
      <w:r w:rsidRPr="001941B6">
        <w:t>International Journal on Computational Science &amp; Applications</w:t>
      </w:r>
      <w:r>
        <w:t>, 6(5/6), pp.15–21.</w:t>
      </w:r>
    </w:p>
    <w:p w14:paraId="23427512" w14:textId="5E4E6993" w:rsidR="004C7DC1" w:rsidRDefault="007B238C">
      <w:r>
        <w:t xml:space="preserve">Sobers, R. (2020). </w:t>
      </w:r>
      <w:r>
        <w:rPr>
          <w:i/>
          <w:iCs/>
        </w:rPr>
        <w:t>2019 Data Risk Report Stats</w:t>
      </w:r>
      <w:r>
        <w:t>. [online] Varonis.com. Available at: https://www.varonis.com/blog/data-risk-report-highlights-2019/ [Accessed 11 Apr. 2020].</w:t>
      </w:r>
    </w:p>
    <w:p w14:paraId="01351F80" w14:textId="6E06159D" w:rsidR="00826E07" w:rsidRDefault="00826E07"/>
    <w:p w14:paraId="75DC5107" w14:textId="33610ED4" w:rsidR="00574B0D" w:rsidRDefault="00574B0D"/>
    <w:p w14:paraId="786030BE" w14:textId="1D3AD9A5" w:rsidR="00414F54" w:rsidRPr="001941B6" w:rsidRDefault="00414F54" w:rsidP="001941B6"/>
    <w:p w14:paraId="79E7237C" w14:textId="3349382B" w:rsidR="000F033F" w:rsidRDefault="000F033F" w:rsidP="001941B6"/>
    <w:p w14:paraId="1AFCA7A9" w14:textId="77777777" w:rsidR="000F033F" w:rsidRDefault="000F033F" w:rsidP="001941B6"/>
    <w:sectPr w:rsidR="000F033F" w:rsidSect="00E55EA8">
      <w:headerReference w:type="default" r:id="rId41"/>
      <w:footerReference w:type="default" r:id="rId42"/>
      <w:pgSz w:w="11906" w:h="16838"/>
      <w:pgMar w:top="1440" w:right="1440" w:bottom="1440" w:left="1440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2FD3AC" w14:textId="77777777" w:rsidR="00D30501" w:rsidRDefault="00D30501" w:rsidP="00367BDE">
      <w:pPr>
        <w:spacing w:after="0" w:line="240" w:lineRule="auto"/>
      </w:pPr>
      <w:r>
        <w:separator/>
      </w:r>
    </w:p>
  </w:endnote>
  <w:endnote w:type="continuationSeparator" w:id="0">
    <w:p w14:paraId="1A70E7A8" w14:textId="77777777" w:rsidR="00D30501" w:rsidRDefault="00D30501" w:rsidP="00367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089398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1B6A8C" w14:textId="02765EF8" w:rsidR="00C63CF8" w:rsidRDefault="00C63C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E4EF18" w14:textId="77777777" w:rsidR="00C63CF8" w:rsidRDefault="00C63C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71CD2B" w14:textId="77777777" w:rsidR="00D30501" w:rsidRDefault="00D30501" w:rsidP="00367BDE">
      <w:pPr>
        <w:spacing w:after="0" w:line="240" w:lineRule="auto"/>
      </w:pPr>
      <w:r>
        <w:separator/>
      </w:r>
    </w:p>
  </w:footnote>
  <w:footnote w:type="continuationSeparator" w:id="0">
    <w:p w14:paraId="05665207" w14:textId="77777777" w:rsidR="00D30501" w:rsidRDefault="00D30501" w:rsidP="00367B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8CFE6D" w14:textId="375021C5" w:rsidR="00C63CF8" w:rsidRDefault="00C63CF8" w:rsidP="00367BDE">
    <w:pPr>
      <w:pStyle w:val="Header"/>
      <w:tabs>
        <w:tab w:val="clear" w:pos="4513"/>
        <w:tab w:val="clear" w:pos="9026"/>
        <w:tab w:val="right" w:pos="9332"/>
      </w:tabs>
    </w:pPr>
    <w:r>
      <w:t>Giuseppe Ventimiglia</w:t>
    </w:r>
    <w:r>
      <w:tab/>
      <w:t>D</w:t>
    </w:r>
    <w:r w:rsidR="008B05C9">
      <w:t>B</w:t>
    </w:r>
    <w:r>
      <w:t>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374AC2"/>
    <w:multiLevelType w:val="multilevel"/>
    <w:tmpl w:val="B050588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83D"/>
    <w:rsid w:val="00000404"/>
    <w:rsid w:val="00005F38"/>
    <w:rsid w:val="000063D1"/>
    <w:rsid w:val="00006B52"/>
    <w:rsid w:val="0001053E"/>
    <w:rsid w:val="0001327F"/>
    <w:rsid w:val="00016F8D"/>
    <w:rsid w:val="0002156A"/>
    <w:rsid w:val="00027D33"/>
    <w:rsid w:val="00032E51"/>
    <w:rsid w:val="00035294"/>
    <w:rsid w:val="00036D98"/>
    <w:rsid w:val="00036E74"/>
    <w:rsid w:val="00037E33"/>
    <w:rsid w:val="00041B28"/>
    <w:rsid w:val="00042E59"/>
    <w:rsid w:val="00043B24"/>
    <w:rsid w:val="0004573B"/>
    <w:rsid w:val="00052D3E"/>
    <w:rsid w:val="00053D2C"/>
    <w:rsid w:val="00062F2C"/>
    <w:rsid w:val="0007463A"/>
    <w:rsid w:val="0007724E"/>
    <w:rsid w:val="00084216"/>
    <w:rsid w:val="00084735"/>
    <w:rsid w:val="00084BB1"/>
    <w:rsid w:val="00085106"/>
    <w:rsid w:val="0009141F"/>
    <w:rsid w:val="0009633D"/>
    <w:rsid w:val="000A6B5D"/>
    <w:rsid w:val="000B1616"/>
    <w:rsid w:val="000B6606"/>
    <w:rsid w:val="000B66A0"/>
    <w:rsid w:val="000B71E8"/>
    <w:rsid w:val="000B77E4"/>
    <w:rsid w:val="000C0D2F"/>
    <w:rsid w:val="000C1266"/>
    <w:rsid w:val="000C182F"/>
    <w:rsid w:val="000D06F2"/>
    <w:rsid w:val="000D1A00"/>
    <w:rsid w:val="000D295E"/>
    <w:rsid w:val="000D2F6E"/>
    <w:rsid w:val="000D4079"/>
    <w:rsid w:val="000D6D7D"/>
    <w:rsid w:val="000D77C2"/>
    <w:rsid w:val="000E10A6"/>
    <w:rsid w:val="000E302F"/>
    <w:rsid w:val="000E4889"/>
    <w:rsid w:val="000F033F"/>
    <w:rsid w:val="000F0835"/>
    <w:rsid w:val="000F1C32"/>
    <w:rsid w:val="000F601E"/>
    <w:rsid w:val="000F60E8"/>
    <w:rsid w:val="000F7DC2"/>
    <w:rsid w:val="00102001"/>
    <w:rsid w:val="00106879"/>
    <w:rsid w:val="00107331"/>
    <w:rsid w:val="0011549F"/>
    <w:rsid w:val="001167B2"/>
    <w:rsid w:val="00117123"/>
    <w:rsid w:val="00120FE5"/>
    <w:rsid w:val="00121714"/>
    <w:rsid w:val="001229C9"/>
    <w:rsid w:val="00123FF0"/>
    <w:rsid w:val="001247C8"/>
    <w:rsid w:val="0013557F"/>
    <w:rsid w:val="001367E1"/>
    <w:rsid w:val="001401B1"/>
    <w:rsid w:val="00141687"/>
    <w:rsid w:val="00143013"/>
    <w:rsid w:val="00143BF3"/>
    <w:rsid w:val="00145891"/>
    <w:rsid w:val="0015036F"/>
    <w:rsid w:val="001513DA"/>
    <w:rsid w:val="001546F4"/>
    <w:rsid w:val="00154B3E"/>
    <w:rsid w:val="0015501B"/>
    <w:rsid w:val="00156031"/>
    <w:rsid w:val="00156883"/>
    <w:rsid w:val="0015719B"/>
    <w:rsid w:val="0016190D"/>
    <w:rsid w:val="00163C7A"/>
    <w:rsid w:val="0016423C"/>
    <w:rsid w:val="001717FE"/>
    <w:rsid w:val="00172160"/>
    <w:rsid w:val="00176D35"/>
    <w:rsid w:val="00176EBC"/>
    <w:rsid w:val="0018071F"/>
    <w:rsid w:val="00182106"/>
    <w:rsid w:val="00183701"/>
    <w:rsid w:val="00183A03"/>
    <w:rsid w:val="00184EDA"/>
    <w:rsid w:val="001859ED"/>
    <w:rsid w:val="00185D5A"/>
    <w:rsid w:val="00191B97"/>
    <w:rsid w:val="001941B6"/>
    <w:rsid w:val="001A4707"/>
    <w:rsid w:val="001A47A8"/>
    <w:rsid w:val="001A5487"/>
    <w:rsid w:val="001A5510"/>
    <w:rsid w:val="001A7AD4"/>
    <w:rsid w:val="001B039E"/>
    <w:rsid w:val="001B3FFB"/>
    <w:rsid w:val="001B56F0"/>
    <w:rsid w:val="001B6F52"/>
    <w:rsid w:val="001C0C8E"/>
    <w:rsid w:val="001C2155"/>
    <w:rsid w:val="001C7684"/>
    <w:rsid w:val="001D0125"/>
    <w:rsid w:val="001D1978"/>
    <w:rsid w:val="001D4ECB"/>
    <w:rsid w:val="001D5C36"/>
    <w:rsid w:val="001E2C5B"/>
    <w:rsid w:val="001E34C7"/>
    <w:rsid w:val="001E54BC"/>
    <w:rsid w:val="001E7069"/>
    <w:rsid w:val="001E7FAE"/>
    <w:rsid w:val="001F00CC"/>
    <w:rsid w:val="001F2F0A"/>
    <w:rsid w:val="001F3EF2"/>
    <w:rsid w:val="001F61DC"/>
    <w:rsid w:val="001F67CA"/>
    <w:rsid w:val="002027CA"/>
    <w:rsid w:val="0021172B"/>
    <w:rsid w:val="002148B5"/>
    <w:rsid w:val="00224201"/>
    <w:rsid w:val="00226783"/>
    <w:rsid w:val="0022682C"/>
    <w:rsid w:val="00231B1F"/>
    <w:rsid w:val="00231B3D"/>
    <w:rsid w:val="002350D6"/>
    <w:rsid w:val="00235F78"/>
    <w:rsid w:val="00240F8D"/>
    <w:rsid w:val="00241A22"/>
    <w:rsid w:val="00253DF0"/>
    <w:rsid w:val="00253E6C"/>
    <w:rsid w:val="00257B8F"/>
    <w:rsid w:val="00260B0E"/>
    <w:rsid w:val="00262E30"/>
    <w:rsid w:val="00271D3F"/>
    <w:rsid w:val="00281736"/>
    <w:rsid w:val="00283C2F"/>
    <w:rsid w:val="00284630"/>
    <w:rsid w:val="00284E86"/>
    <w:rsid w:val="00285314"/>
    <w:rsid w:val="00290D9B"/>
    <w:rsid w:val="002969C0"/>
    <w:rsid w:val="002A31BE"/>
    <w:rsid w:val="002A371E"/>
    <w:rsid w:val="002A4714"/>
    <w:rsid w:val="002A7769"/>
    <w:rsid w:val="002A7ED0"/>
    <w:rsid w:val="002B1A1B"/>
    <w:rsid w:val="002B1F71"/>
    <w:rsid w:val="002B3F24"/>
    <w:rsid w:val="002B6FC3"/>
    <w:rsid w:val="002C3216"/>
    <w:rsid w:val="002C56A5"/>
    <w:rsid w:val="002C7B18"/>
    <w:rsid w:val="002C7CC3"/>
    <w:rsid w:val="002D0F69"/>
    <w:rsid w:val="002D1D38"/>
    <w:rsid w:val="002D2391"/>
    <w:rsid w:val="002D5D31"/>
    <w:rsid w:val="002E0834"/>
    <w:rsid w:val="002E23DD"/>
    <w:rsid w:val="002E28AE"/>
    <w:rsid w:val="002E53CA"/>
    <w:rsid w:val="002E6585"/>
    <w:rsid w:val="002F3880"/>
    <w:rsid w:val="002F509B"/>
    <w:rsid w:val="002F7DE8"/>
    <w:rsid w:val="0030083C"/>
    <w:rsid w:val="00301AA4"/>
    <w:rsid w:val="00306746"/>
    <w:rsid w:val="00306D00"/>
    <w:rsid w:val="003076D2"/>
    <w:rsid w:val="003107A2"/>
    <w:rsid w:val="0031127F"/>
    <w:rsid w:val="003118D4"/>
    <w:rsid w:val="00314616"/>
    <w:rsid w:val="0031508E"/>
    <w:rsid w:val="00315C2C"/>
    <w:rsid w:val="00325B86"/>
    <w:rsid w:val="003279E9"/>
    <w:rsid w:val="003314B6"/>
    <w:rsid w:val="00332829"/>
    <w:rsid w:val="00332CA1"/>
    <w:rsid w:val="00335460"/>
    <w:rsid w:val="00335AB3"/>
    <w:rsid w:val="003369A2"/>
    <w:rsid w:val="0033741C"/>
    <w:rsid w:val="00337E79"/>
    <w:rsid w:val="00344662"/>
    <w:rsid w:val="00344AFC"/>
    <w:rsid w:val="00347B5B"/>
    <w:rsid w:val="00351BD9"/>
    <w:rsid w:val="0035224A"/>
    <w:rsid w:val="003546BC"/>
    <w:rsid w:val="00355A1F"/>
    <w:rsid w:val="00360FB2"/>
    <w:rsid w:val="003638D9"/>
    <w:rsid w:val="003658ED"/>
    <w:rsid w:val="00366E0B"/>
    <w:rsid w:val="00367BDE"/>
    <w:rsid w:val="00370747"/>
    <w:rsid w:val="00370912"/>
    <w:rsid w:val="00371CAF"/>
    <w:rsid w:val="00371DDC"/>
    <w:rsid w:val="003749FD"/>
    <w:rsid w:val="0037711A"/>
    <w:rsid w:val="00380619"/>
    <w:rsid w:val="00381390"/>
    <w:rsid w:val="0038542E"/>
    <w:rsid w:val="00385990"/>
    <w:rsid w:val="00386F83"/>
    <w:rsid w:val="00391E3F"/>
    <w:rsid w:val="00391E77"/>
    <w:rsid w:val="003922F2"/>
    <w:rsid w:val="00392E93"/>
    <w:rsid w:val="003A0587"/>
    <w:rsid w:val="003A1C89"/>
    <w:rsid w:val="003A482E"/>
    <w:rsid w:val="003A5BBE"/>
    <w:rsid w:val="003A7939"/>
    <w:rsid w:val="003A7ADC"/>
    <w:rsid w:val="003B14A2"/>
    <w:rsid w:val="003B5ABF"/>
    <w:rsid w:val="003C073E"/>
    <w:rsid w:val="003C0B83"/>
    <w:rsid w:val="003C1180"/>
    <w:rsid w:val="003C5FD0"/>
    <w:rsid w:val="003C7BB5"/>
    <w:rsid w:val="003D3CD4"/>
    <w:rsid w:val="003D4CB3"/>
    <w:rsid w:val="003D7E0B"/>
    <w:rsid w:val="003F0F5C"/>
    <w:rsid w:val="003F5C3F"/>
    <w:rsid w:val="00402F04"/>
    <w:rsid w:val="00403618"/>
    <w:rsid w:val="004048DD"/>
    <w:rsid w:val="00404F44"/>
    <w:rsid w:val="004056D4"/>
    <w:rsid w:val="004074BD"/>
    <w:rsid w:val="00413280"/>
    <w:rsid w:val="00414F54"/>
    <w:rsid w:val="0041701C"/>
    <w:rsid w:val="004171D7"/>
    <w:rsid w:val="00421AD5"/>
    <w:rsid w:val="004224B0"/>
    <w:rsid w:val="004266F6"/>
    <w:rsid w:val="004320C4"/>
    <w:rsid w:val="00440095"/>
    <w:rsid w:val="00444951"/>
    <w:rsid w:val="00446177"/>
    <w:rsid w:val="00446488"/>
    <w:rsid w:val="00446BDB"/>
    <w:rsid w:val="00446BF2"/>
    <w:rsid w:val="00451A84"/>
    <w:rsid w:val="00457B4B"/>
    <w:rsid w:val="00460D0C"/>
    <w:rsid w:val="0046189E"/>
    <w:rsid w:val="00466BED"/>
    <w:rsid w:val="00466F87"/>
    <w:rsid w:val="00470301"/>
    <w:rsid w:val="0047083B"/>
    <w:rsid w:val="00471335"/>
    <w:rsid w:val="00476361"/>
    <w:rsid w:val="00484733"/>
    <w:rsid w:val="00484754"/>
    <w:rsid w:val="00486D06"/>
    <w:rsid w:val="004873F2"/>
    <w:rsid w:val="004909D5"/>
    <w:rsid w:val="00491197"/>
    <w:rsid w:val="0049336E"/>
    <w:rsid w:val="00495732"/>
    <w:rsid w:val="004965EE"/>
    <w:rsid w:val="004A1AFE"/>
    <w:rsid w:val="004A3933"/>
    <w:rsid w:val="004A529E"/>
    <w:rsid w:val="004A7A04"/>
    <w:rsid w:val="004B3767"/>
    <w:rsid w:val="004C3491"/>
    <w:rsid w:val="004C7DC1"/>
    <w:rsid w:val="004F0C97"/>
    <w:rsid w:val="004F2FE4"/>
    <w:rsid w:val="004F4C2D"/>
    <w:rsid w:val="004F582A"/>
    <w:rsid w:val="004F70DC"/>
    <w:rsid w:val="004F73CE"/>
    <w:rsid w:val="004F7747"/>
    <w:rsid w:val="004F7F95"/>
    <w:rsid w:val="00500BEB"/>
    <w:rsid w:val="005027DA"/>
    <w:rsid w:val="00504CC2"/>
    <w:rsid w:val="0050697D"/>
    <w:rsid w:val="00506B03"/>
    <w:rsid w:val="00513586"/>
    <w:rsid w:val="005163D5"/>
    <w:rsid w:val="005179D9"/>
    <w:rsid w:val="00517D9F"/>
    <w:rsid w:val="005223FB"/>
    <w:rsid w:val="00522D3F"/>
    <w:rsid w:val="005255CB"/>
    <w:rsid w:val="0052635D"/>
    <w:rsid w:val="00527FB4"/>
    <w:rsid w:val="005304B9"/>
    <w:rsid w:val="0053275A"/>
    <w:rsid w:val="00533A09"/>
    <w:rsid w:val="00533FA4"/>
    <w:rsid w:val="0053629F"/>
    <w:rsid w:val="0053764E"/>
    <w:rsid w:val="00540E73"/>
    <w:rsid w:val="00542FE9"/>
    <w:rsid w:val="005452A6"/>
    <w:rsid w:val="00545784"/>
    <w:rsid w:val="00551BF2"/>
    <w:rsid w:val="00552353"/>
    <w:rsid w:val="0055300A"/>
    <w:rsid w:val="00553024"/>
    <w:rsid w:val="00553865"/>
    <w:rsid w:val="00554040"/>
    <w:rsid w:val="00556E60"/>
    <w:rsid w:val="00563322"/>
    <w:rsid w:val="00563CDC"/>
    <w:rsid w:val="00574B0D"/>
    <w:rsid w:val="00576A9A"/>
    <w:rsid w:val="005770B1"/>
    <w:rsid w:val="005815AB"/>
    <w:rsid w:val="00581C86"/>
    <w:rsid w:val="00581CA5"/>
    <w:rsid w:val="00585C79"/>
    <w:rsid w:val="005A123C"/>
    <w:rsid w:val="005B1B19"/>
    <w:rsid w:val="005B456D"/>
    <w:rsid w:val="005C1606"/>
    <w:rsid w:val="005C1A61"/>
    <w:rsid w:val="005C30DF"/>
    <w:rsid w:val="005C5CD8"/>
    <w:rsid w:val="005C7018"/>
    <w:rsid w:val="005D13AA"/>
    <w:rsid w:val="005D6707"/>
    <w:rsid w:val="005D7890"/>
    <w:rsid w:val="005E1092"/>
    <w:rsid w:val="005E1566"/>
    <w:rsid w:val="005E455C"/>
    <w:rsid w:val="005E4DEE"/>
    <w:rsid w:val="005E755E"/>
    <w:rsid w:val="005F01D3"/>
    <w:rsid w:val="005F708B"/>
    <w:rsid w:val="005F7EE2"/>
    <w:rsid w:val="0060212B"/>
    <w:rsid w:val="006060D3"/>
    <w:rsid w:val="0060788A"/>
    <w:rsid w:val="00607C8F"/>
    <w:rsid w:val="00610E10"/>
    <w:rsid w:val="006148D0"/>
    <w:rsid w:val="00617959"/>
    <w:rsid w:val="00620C79"/>
    <w:rsid w:val="00626812"/>
    <w:rsid w:val="006271C0"/>
    <w:rsid w:val="006321C3"/>
    <w:rsid w:val="006334D7"/>
    <w:rsid w:val="0063365C"/>
    <w:rsid w:val="0063752A"/>
    <w:rsid w:val="00637DA2"/>
    <w:rsid w:val="00642DE7"/>
    <w:rsid w:val="00643E09"/>
    <w:rsid w:val="006460A0"/>
    <w:rsid w:val="006547A4"/>
    <w:rsid w:val="006613AD"/>
    <w:rsid w:val="0066611E"/>
    <w:rsid w:val="00666EB2"/>
    <w:rsid w:val="00667C19"/>
    <w:rsid w:val="00670C93"/>
    <w:rsid w:val="006724F1"/>
    <w:rsid w:val="00673448"/>
    <w:rsid w:val="006809BE"/>
    <w:rsid w:val="00681949"/>
    <w:rsid w:val="006840EE"/>
    <w:rsid w:val="00686EB7"/>
    <w:rsid w:val="00687267"/>
    <w:rsid w:val="00687739"/>
    <w:rsid w:val="00687B65"/>
    <w:rsid w:val="00687B77"/>
    <w:rsid w:val="00691EE0"/>
    <w:rsid w:val="0069201D"/>
    <w:rsid w:val="00692D51"/>
    <w:rsid w:val="00694CDB"/>
    <w:rsid w:val="006A08B2"/>
    <w:rsid w:val="006A3AEE"/>
    <w:rsid w:val="006A703E"/>
    <w:rsid w:val="006B0411"/>
    <w:rsid w:val="006B1025"/>
    <w:rsid w:val="006B25C6"/>
    <w:rsid w:val="006B6D50"/>
    <w:rsid w:val="006B73FD"/>
    <w:rsid w:val="006C05C1"/>
    <w:rsid w:val="006C3641"/>
    <w:rsid w:val="006C466D"/>
    <w:rsid w:val="006C4C3B"/>
    <w:rsid w:val="006D01A7"/>
    <w:rsid w:val="006D29DB"/>
    <w:rsid w:val="006D73F3"/>
    <w:rsid w:val="006E256A"/>
    <w:rsid w:val="006E25DB"/>
    <w:rsid w:val="006E4270"/>
    <w:rsid w:val="006E53B7"/>
    <w:rsid w:val="006F0FFF"/>
    <w:rsid w:val="006F1465"/>
    <w:rsid w:val="006F1EDD"/>
    <w:rsid w:val="006F3E8E"/>
    <w:rsid w:val="006F4805"/>
    <w:rsid w:val="006F4E00"/>
    <w:rsid w:val="006F5500"/>
    <w:rsid w:val="0070057D"/>
    <w:rsid w:val="007044D6"/>
    <w:rsid w:val="00704AF8"/>
    <w:rsid w:val="0071067B"/>
    <w:rsid w:val="007107C2"/>
    <w:rsid w:val="00711E32"/>
    <w:rsid w:val="007149AF"/>
    <w:rsid w:val="00715FF0"/>
    <w:rsid w:val="007175D8"/>
    <w:rsid w:val="0071791E"/>
    <w:rsid w:val="00717CCD"/>
    <w:rsid w:val="00721743"/>
    <w:rsid w:val="00721E16"/>
    <w:rsid w:val="007233F8"/>
    <w:rsid w:val="007273C0"/>
    <w:rsid w:val="00727510"/>
    <w:rsid w:val="00732058"/>
    <w:rsid w:val="0073231B"/>
    <w:rsid w:val="007324B4"/>
    <w:rsid w:val="00732524"/>
    <w:rsid w:val="00734828"/>
    <w:rsid w:val="00734D73"/>
    <w:rsid w:val="00737B9F"/>
    <w:rsid w:val="0074021A"/>
    <w:rsid w:val="00741D6B"/>
    <w:rsid w:val="007425A8"/>
    <w:rsid w:val="007435F0"/>
    <w:rsid w:val="00752A5E"/>
    <w:rsid w:val="00755618"/>
    <w:rsid w:val="00756DAD"/>
    <w:rsid w:val="0076557C"/>
    <w:rsid w:val="00766D5E"/>
    <w:rsid w:val="00766DF2"/>
    <w:rsid w:val="00770358"/>
    <w:rsid w:val="00773181"/>
    <w:rsid w:val="00773AED"/>
    <w:rsid w:val="007806AF"/>
    <w:rsid w:val="007832C1"/>
    <w:rsid w:val="0078647A"/>
    <w:rsid w:val="007909A5"/>
    <w:rsid w:val="00791038"/>
    <w:rsid w:val="00793457"/>
    <w:rsid w:val="007948CB"/>
    <w:rsid w:val="007952D7"/>
    <w:rsid w:val="007956A0"/>
    <w:rsid w:val="00796983"/>
    <w:rsid w:val="00797DD4"/>
    <w:rsid w:val="007A2382"/>
    <w:rsid w:val="007A29C7"/>
    <w:rsid w:val="007A50DE"/>
    <w:rsid w:val="007A623E"/>
    <w:rsid w:val="007A7649"/>
    <w:rsid w:val="007B0626"/>
    <w:rsid w:val="007B16A0"/>
    <w:rsid w:val="007B238C"/>
    <w:rsid w:val="007B3988"/>
    <w:rsid w:val="007B46CF"/>
    <w:rsid w:val="007B5442"/>
    <w:rsid w:val="007B693B"/>
    <w:rsid w:val="007C0DB6"/>
    <w:rsid w:val="007C1D39"/>
    <w:rsid w:val="007D0776"/>
    <w:rsid w:val="007D30F8"/>
    <w:rsid w:val="007D6C1A"/>
    <w:rsid w:val="007E43A4"/>
    <w:rsid w:val="007F17AA"/>
    <w:rsid w:val="007F42F4"/>
    <w:rsid w:val="008031A4"/>
    <w:rsid w:val="008047F5"/>
    <w:rsid w:val="00806DDC"/>
    <w:rsid w:val="00810226"/>
    <w:rsid w:val="00813A68"/>
    <w:rsid w:val="00813D56"/>
    <w:rsid w:val="00814C58"/>
    <w:rsid w:val="0081627A"/>
    <w:rsid w:val="00816DB0"/>
    <w:rsid w:val="00825401"/>
    <w:rsid w:val="00826579"/>
    <w:rsid w:val="00826E07"/>
    <w:rsid w:val="008366EA"/>
    <w:rsid w:val="00836FD7"/>
    <w:rsid w:val="00840220"/>
    <w:rsid w:val="00840267"/>
    <w:rsid w:val="0084769E"/>
    <w:rsid w:val="00851D77"/>
    <w:rsid w:val="00851FDC"/>
    <w:rsid w:val="008527BA"/>
    <w:rsid w:val="00854055"/>
    <w:rsid w:val="00855F2F"/>
    <w:rsid w:val="0085691A"/>
    <w:rsid w:val="00857EEA"/>
    <w:rsid w:val="0086235C"/>
    <w:rsid w:val="008632C3"/>
    <w:rsid w:val="00864A34"/>
    <w:rsid w:val="00876216"/>
    <w:rsid w:val="00876A4E"/>
    <w:rsid w:val="0088230F"/>
    <w:rsid w:val="00882CD8"/>
    <w:rsid w:val="0088319B"/>
    <w:rsid w:val="00884BD1"/>
    <w:rsid w:val="00890ADB"/>
    <w:rsid w:val="00893ED7"/>
    <w:rsid w:val="008957F0"/>
    <w:rsid w:val="008963B2"/>
    <w:rsid w:val="00896D78"/>
    <w:rsid w:val="008A18A9"/>
    <w:rsid w:val="008A1C9B"/>
    <w:rsid w:val="008A61A3"/>
    <w:rsid w:val="008B05C9"/>
    <w:rsid w:val="008B1670"/>
    <w:rsid w:val="008B1BA7"/>
    <w:rsid w:val="008B451D"/>
    <w:rsid w:val="008B5955"/>
    <w:rsid w:val="008C0966"/>
    <w:rsid w:val="008C1776"/>
    <w:rsid w:val="008C1DDF"/>
    <w:rsid w:val="008C501C"/>
    <w:rsid w:val="008D0625"/>
    <w:rsid w:val="008D3371"/>
    <w:rsid w:val="008D3417"/>
    <w:rsid w:val="008D3D30"/>
    <w:rsid w:val="008D5329"/>
    <w:rsid w:val="008D5B74"/>
    <w:rsid w:val="008E1551"/>
    <w:rsid w:val="008E2F6C"/>
    <w:rsid w:val="008E483E"/>
    <w:rsid w:val="008E5BC8"/>
    <w:rsid w:val="008E7E06"/>
    <w:rsid w:val="008F72A0"/>
    <w:rsid w:val="0090041D"/>
    <w:rsid w:val="0090130D"/>
    <w:rsid w:val="00901B52"/>
    <w:rsid w:val="0090225B"/>
    <w:rsid w:val="00902F6F"/>
    <w:rsid w:val="0092075F"/>
    <w:rsid w:val="009245B7"/>
    <w:rsid w:val="00924C14"/>
    <w:rsid w:val="00924F1F"/>
    <w:rsid w:val="00926993"/>
    <w:rsid w:val="00930DD1"/>
    <w:rsid w:val="00931D3F"/>
    <w:rsid w:val="00932AB6"/>
    <w:rsid w:val="009332A8"/>
    <w:rsid w:val="00935E0F"/>
    <w:rsid w:val="00937274"/>
    <w:rsid w:val="0093735A"/>
    <w:rsid w:val="00940202"/>
    <w:rsid w:val="009424E4"/>
    <w:rsid w:val="00943F8E"/>
    <w:rsid w:val="0094780F"/>
    <w:rsid w:val="00953D47"/>
    <w:rsid w:val="00954F7A"/>
    <w:rsid w:val="00956EEF"/>
    <w:rsid w:val="00957621"/>
    <w:rsid w:val="0096011E"/>
    <w:rsid w:val="00961FC5"/>
    <w:rsid w:val="009640CC"/>
    <w:rsid w:val="009647AF"/>
    <w:rsid w:val="00967936"/>
    <w:rsid w:val="009707CD"/>
    <w:rsid w:val="00970B80"/>
    <w:rsid w:val="009739D3"/>
    <w:rsid w:val="00974C4E"/>
    <w:rsid w:val="009754FF"/>
    <w:rsid w:val="0097567D"/>
    <w:rsid w:val="00976461"/>
    <w:rsid w:val="00977EAC"/>
    <w:rsid w:val="00982158"/>
    <w:rsid w:val="009829D2"/>
    <w:rsid w:val="00982ABD"/>
    <w:rsid w:val="009831C5"/>
    <w:rsid w:val="00983595"/>
    <w:rsid w:val="00987CA4"/>
    <w:rsid w:val="00994238"/>
    <w:rsid w:val="00995C8B"/>
    <w:rsid w:val="00995CE6"/>
    <w:rsid w:val="009966C0"/>
    <w:rsid w:val="009A3BE0"/>
    <w:rsid w:val="009A4E13"/>
    <w:rsid w:val="009B1E0E"/>
    <w:rsid w:val="009B317D"/>
    <w:rsid w:val="009B4436"/>
    <w:rsid w:val="009B6AF4"/>
    <w:rsid w:val="009B7052"/>
    <w:rsid w:val="009B7F70"/>
    <w:rsid w:val="009C11AC"/>
    <w:rsid w:val="009C2419"/>
    <w:rsid w:val="009C2726"/>
    <w:rsid w:val="009C37F1"/>
    <w:rsid w:val="009C69A9"/>
    <w:rsid w:val="009C70A1"/>
    <w:rsid w:val="009D28B6"/>
    <w:rsid w:val="009D41D1"/>
    <w:rsid w:val="009E0841"/>
    <w:rsid w:val="009E2157"/>
    <w:rsid w:val="009E6021"/>
    <w:rsid w:val="009F1BD0"/>
    <w:rsid w:val="009F2EAE"/>
    <w:rsid w:val="009F405A"/>
    <w:rsid w:val="00A00BCB"/>
    <w:rsid w:val="00A0182C"/>
    <w:rsid w:val="00A03A6E"/>
    <w:rsid w:val="00A10035"/>
    <w:rsid w:val="00A13F3C"/>
    <w:rsid w:val="00A15E8A"/>
    <w:rsid w:val="00A2511B"/>
    <w:rsid w:val="00A25455"/>
    <w:rsid w:val="00A2655C"/>
    <w:rsid w:val="00A30748"/>
    <w:rsid w:val="00A318B2"/>
    <w:rsid w:val="00A36D73"/>
    <w:rsid w:val="00A37B60"/>
    <w:rsid w:val="00A40F2A"/>
    <w:rsid w:val="00A43D8D"/>
    <w:rsid w:val="00A43FE3"/>
    <w:rsid w:val="00A44492"/>
    <w:rsid w:val="00A5033B"/>
    <w:rsid w:val="00A515E4"/>
    <w:rsid w:val="00A52200"/>
    <w:rsid w:val="00A55978"/>
    <w:rsid w:val="00A56864"/>
    <w:rsid w:val="00A57CF2"/>
    <w:rsid w:val="00A6162A"/>
    <w:rsid w:val="00A61D37"/>
    <w:rsid w:val="00A64C8A"/>
    <w:rsid w:val="00A65057"/>
    <w:rsid w:val="00A66A28"/>
    <w:rsid w:val="00A705BE"/>
    <w:rsid w:val="00A71935"/>
    <w:rsid w:val="00A721A8"/>
    <w:rsid w:val="00A740AC"/>
    <w:rsid w:val="00A76F12"/>
    <w:rsid w:val="00A80E46"/>
    <w:rsid w:val="00A82485"/>
    <w:rsid w:val="00A83190"/>
    <w:rsid w:val="00A86B28"/>
    <w:rsid w:val="00A92E1D"/>
    <w:rsid w:val="00A94D1C"/>
    <w:rsid w:val="00A96FEC"/>
    <w:rsid w:val="00A97FAE"/>
    <w:rsid w:val="00AA056B"/>
    <w:rsid w:val="00AA0A5A"/>
    <w:rsid w:val="00AA20C4"/>
    <w:rsid w:val="00AA55A2"/>
    <w:rsid w:val="00AA63E3"/>
    <w:rsid w:val="00AA6F78"/>
    <w:rsid w:val="00AA7F4F"/>
    <w:rsid w:val="00AB3ECB"/>
    <w:rsid w:val="00AB67A0"/>
    <w:rsid w:val="00AC08DF"/>
    <w:rsid w:val="00AC0AA2"/>
    <w:rsid w:val="00AC146E"/>
    <w:rsid w:val="00AC4962"/>
    <w:rsid w:val="00AC53FA"/>
    <w:rsid w:val="00AC58EA"/>
    <w:rsid w:val="00AD014E"/>
    <w:rsid w:val="00AD2CD4"/>
    <w:rsid w:val="00AD4393"/>
    <w:rsid w:val="00AE2287"/>
    <w:rsid w:val="00AE52AC"/>
    <w:rsid w:val="00AE728B"/>
    <w:rsid w:val="00AF0990"/>
    <w:rsid w:val="00AF3A15"/>
    <w:rsid w:val="00AF440A"/>
    <w:rsid w:val="00B0086D"/>
    <w:rsid w:val="00B05EA0"/>
    <w:rsid w:val="00B065AC"/>
    <w:rsid w:val="00B10722"/>
    <w:rsid w:val="00B11DB2"/>
    <w:rsid w:val="00B1342F"/>
    <w:rsid w:val="00B2232A"/>
    <w:rsid w:val="00B2292C"/>
    <w:rsid w:val="00B23C98"/>
    <w:rsid w:val="00B251B5"/>
    <w:rsid w:val="00B33220"/>
    <w:rsid w:val="00B35621"/>
    <w:rsid w:val="00B359E5"/>
    <w:rsid w:val="00B3733C"/>
    <w:rsid w:val="00B41523"/>
    <w:rsid w:val="00B41F24"/>
    <w:rsid w:val="00B427BA"/>
    <w:rsid w:val="00B45D62"/>
    <w:rsid w:val="00B4757E"/>
    <w:rsid w:val="00B47CE5"/>
    <w:rsid w:val="00B50E00"/>
    <w:rsid w:val="00B53F1D"/>
    <w:rsid w:val="00B60572"/>
    <w:rsid w:val="00B63373"/>
    <w:rsid w:val="00B635CD"/>
    <w:rsid w:val="00B64AB9"/>
    <w:rsid w:val="00B65661"/>
    <w:rsid w:val="00B65D1A"/>
    <w:rsid w:val="00B71635"/>
    <w:rsid w:val="00B74DB8"/>
    <w:rsid w:val="00B76186"/>
    <w:rsid w:val="00B80080"/>
    <w:rsid w:val="00B800B5"/>
    <w:rsid w:val="00B83BE8"/>
    <w:rsid w:val="00B85DCB"/>
    <w:rsid w:val="00B86110"/>
    <w:rsid w:val="00B916D5"/>
    <w:rsid w:val="00B95647"/>
    <w:rsid w:val="00B96A64"/>
    <w:rsid w:val="00BA29A8"/>
    <w:rsid w:val="00BA5C97"/>
    <w:rsid w:val="00BA68A5"/>
    <w:rsid w:val="00BB2868"/>
    <w:rsid w:val="00BB37B4"/>
    <w:rsid w:val="00BB6E20"/>
    <w:rsid w:val="00BB7EA7"/>
    <w:rsid w:val="00BC1CC5"/>
    <w:rsid w:val="00BC45C5"/>
    <w:rsid w:val="00BD3350"/>
    <w:rsid w:val="00BD70F6"/>
    <w:rsid w:val="00BE1F1F"/>
    <w:rsid w:val="00BE333C"/>
    <w:rsid w:val="00BE56FE"/>
    <w:rsid w:val="00BE59DE"/>
    <w:rsid w:val="00BF02A8"/>
    <w:rsid w:val="00BF04D6"/>
    <w:rsid w:val="00BF2004"/>
    <w:rsid w:val="00BF5B26"/>
    <w:rsid w:val="00BF5CF6"/>
    <w:rsid w:val="00BF7305"/>
    <w:rsid w:val="00C01CCD"/>
    <w:rsid w:val="00C03DA3"/>
    <w:rsid w:val="00C03F4F"/>
    <w:rsid w:val="00C0486B"/>
    <w:rsid w:val="00C05CFD"/>
    <w:rsid w:val="00C126FE"/>
    <w:rsid w:val="00C12997"/>
    <w:rsid w:val="00C12AFA"/>
    <w:rsid w:val="00C230F7"/>
    <w:rsid w:val="00C23B3B"/>
    <w:rsid w:val="00C3520B"/>
    <w:rsid w:val="00C36680"/>
    <w:rsid w:val="00C41B8D"/>
    <w:rsid w:val="00C4316F"/>
    <w:rsid w:val="00C432E8"/>
    <w:rsid w:val="00C46241"/>
    <w:rsid w:val="00C47752"/>
    <w:rsid w:val="00C51D71"/>
    <w:rsid w:val="00C5315A"/>
    <w:rsid w:val="00C5424B"/>
    <w:rsid w:val="00C546A5"/>
    <w:rsid w:val="00C554DC"/>
    <w:rsid w:val="00C556F3"/>
    <w:rsid w:val="00C56E8D"/>
    <w:rsid w:val="00C62796"/>
    <w:rsid w:val="00C63CF8"/>
    <w:rsid w:val="00C64872"/>
    <w:rsid w:val="00C65A0A"/>
    <w:rsid w:val="00C66E5F"/>
    <w:rsid w:val="00C702EC"/>
    <w:rsid w:val="00C705ED"/>
    <w:rsid w:val="00C71E6D"/>
    <w:rsid w:val="00C757B3"/>
    <w:rsid w:val="00C7661B"/>
    <w:rsid w:val="00C8114E"/>
    <w:rsid w:val="00C82109"/>
    <w:rsid w:val="00C826EB"/>
    <w:rsid w:val="00C828B9"/>
    <w:rsid w:val="00C829B9"/>
    <w:rsid w:val="00C83B84"/>
    <w:rsid w:val="00C85459"/>
    <w:rsid w:val="00C85AFA"/>
    <w:rsid w:val="00C85F6E"/>
    <w:rsid w:val="00C86AA7"/>
    <w:rsid w:val="00C90594"/>
    <w:rsid w:val="00C9060D"/>
    <w:rsid w:val="00C92DBF"/>
    <w:rsid w:val="00C9394C"/>
    <w:rsid w:val="00C941E2"/>
    <w:rsid w:val="00C9585A"/>
    <w:rsid w:val="00CA1D77"/>
    <w:rsid w:val="00CA274F"/>
    <w:rsid w:val="00CA3C99"/>
    <w:rsid w:val="00CA4F27"/>
    <w:rsid w:val="00CA6540"/>
    <w:rsid w:val="00CA7267"/>
    <w:rsid w:val="00CB0E7F"/>
    <w:rsid w:val="00CB20EC"/>
    <w:rsid w:val="00CB6B4F"/>
    <w:rsid w:val="00CB7275"/>
    <w:rsid w:val="00CB754C"/>
    <w:rsid w:val="00CB7F5D"/>
    <w:rsid w:val="00CC05A3"/>
    <w:rsid w:val="00CC1392"/>
    <w:rsid w:val="00CC2DD3"/>
    <w:rsid w:val="00CC7A1B"/>
    <w:rsid w:val="00CD0B43"/>
    <w:rsid w:val="00CD3458"/>
    <w:rsid w:val="00CD6D47"/>
    <w:rsid w:val="00CD7130"/>
    <w:rsid w:val="00CD7229"/>
    <w:rsid w:val="00CE5AD0"/>
    <w:rsid w:val="00CE6103"/>
    <w:rsid w:val="00CE6B0F"/>
    <w:rsid w:val="00CF2D15"/>
    <w:rsid w:val="00CF5035"/>
    <w:rsid w:val="00D014FD"/>
    <w:rsid w:val="00D07E27"/>
    <w:rsid w:val="00D11F10"/>
    <w:rsid w:val="00D13BA8"/>
    <w:rsid w:val="00D1741F"/>
    <w:rsid w:val="00D2000D"/>
    <w:rsid w:val="00D20A76"/>
    <w:rsid w:val="00D213D8"/>
    <w:rsid w:val="00D2520B"/>
    <w:rsid w:val="00D262F3"/>
    <w:rsid w:val="00D26B5D"/>
    <w:rsid w:val="00D30501"/>
    <w:rsid w:val="00D325E9"/>
    <w:rsid w:val="00D33AD8"/>
    <w:rsid w:val="00D3585D"/>
    <w:rsid w:val="00D375C8"/>
    <w:rsid w:val="00D43EEC"/>
    <w:rsid w:val="00D45973"/>
    <w:rsid w:val="00D52A65"/>
    <w:rsid w:val="00D550B1"/>
    <w:rsid w:val="00D60D57"/>
    <w:rsid w:val="00D61BFC"/>
    <w:rsid w:val="00D62D73"/>
    <w:rsid w:val="00D63536"/>
    <w:rsid w:val="00D67FDF"/>
    <w:rsid w:val="00D7223B"/>
    <w:rsid w:val="00D81A44"/>
    <w:rsid w:val="00D81BA9"/>
    <w:rsid w:val="00D84D61"/>
    <w:rsid w:val="00D87D95"/>
    <w:rsid w:val="00D9618F"/>
    <w:rsid w:val="00D96978"/>
    <w:rsid w:val="00DA282E"/>
    <w:rsid w:val="00DA30D3"/>
    <w:rsid w:val="00DA4058"/>
    <w:rsid w:val="00DA78C1"/>
    <w:rsid w:val="00DB633D"/>
    <w:rsid w:val="00DB6514"/>
    <w:rsid w:val="00DC0B4F"/>
    <w:rsid w:val="00DC0C5A"/>
    <w:rsid w:val="00DC191B"/>
    <w:rsid w:val="00DC7691"/>
    <w:rsid w:val="00DC7ECC"/>
    <w:rsid w:val="00DD000C"/>
    <w:rsid w:val="00DD199B"/>
    <w:rsid w:val="00DD1EBA"/>
    <w:rsid w:val="00DD52C7"/>
    <w:rsid w:val="00DD5E66"/>
    <w:rsid w:val="00DD62AB"/>
    <w:rsid w:val="00DD6AE2"/>
    <w:rsid w:val="00DE4586"/>
    <w:rsid w:val="00DE56E0"/>
    <w:rsid w:val="00DF0652"/>
    <w:rsid w:val="00DF0982"/>
    <w:rsid w:val="00DF57D7"/>
    <w:rsid w:val="00E01704"/>
    <w:rsid w:val="00E02E73"/>
    <w:rsid w:val="00E03D4F"/>
    <w:rsid w:val="00E03F70"/>
    <w:rsid w:val="00E04391"/>
    <w:rsid w:val="00E0681D"/>
    <w:rsid w:val="00E07109"/>
    <w:rsid w:val="00E1291C"/>
    <w:rsid w:val="00E12CDD"/>
    <w:rsid w:val="00E150AC"/>
    <w:rsid w:val="00E207BD"/>
    <w:rsid w:val="00E217BB"/>
    <w:rsid w:val="00E23E06"/>
    <w:rsid w:val="00E248A5"/>
    <w:rsid w:val="00E2492E"/>
    <w:rsid w:val="00E255B3"/>
    <w:rsid w:val="00E27001"/>
    <w:rsid w:val="00E35892"/>
    <w:rsid w:val="00E40754"/>
    <w:rsid w:val="00E418C3"/>
    <w:rsid w:val="00E41C91"/>
    <w:rsid w:val="00E471FC"/>
    <w:rsid w:val="00E5476A"/>
    <w:rsid w:val="00E54924"/>
    <w:rsid w:val="00E55EA8"/>
    <w:rsid w:val="00E60368"/>
    <w:rsid w:val="00E60F68"/>
    <w:rsid w:val="00E6203E"/>
    <w:rsid w:val="00E62B19"/>
    <w:rsid w:val="00E63958"/>
    <w:rsid w:val="00E64CFB"/>
    <w:rsid w:val="00E6698D"/>
    <w:rsid w:val="00E66F59"/>
    <w:rsid w:val="00E67806"/>
    <w:rsid w:val="00E73267"/>
    <w:rsid w:val="00E77A12"/>
    <w:rsid w:val="00E77B0F"/>
    <w:rsid w:val="00E80B8C"/>
    <w:rsid w:val="00E81A31"/>
    <w:rsid w:val="00E930D5"/>
    <w:rsid w:val="00E93ADA"/>
    <w:rsid w:val="00EA13B5"/>
    <w:rsid w:val="00EA1C19"/>
    <w:rsid w:val="00EA1FA1"/>
    <w:rsid w:val="00EA4675"/>
    <w:rsid w:val="00EA483D"/>
    <w:rsid w:val="00EB1B8E"/>
    <w:rsid w:val="00EB4F19"/>
    <w:rsid w:val="00EB6412"/>
    <w:rsid w:val="00EB76A2"/>
    <w:rsid w:val="00EB7AE6"/>
    <w:rsid w:val="00EC6625"/>
    <w:rsid w:val="00EC7FA1"/>
    <w:rsid w:val="00ED1C7E"/>
    <w:rsid w:val="00ED381E"/>
    <w:rsid w:val="00ED4216"/>
    <w:rsid w:val="00ED47C8"/>
    <w:rsid w:val="00ED68EB"/>
    <w:rsid w:val="00EE01D7"/>
    <w:rsid w:val="00EE0DDB"/>
    <w:rsid w:val="00EE28C7"/>
    <w:rsid w:val="00EE6149"/>
    <w:rsid w:val="00EF1E04"/>
    <w:rsid w:val="00EF7A0B"/>
    <w:rsid w:val="00F01C8B"/>
    <w:rsid w:val="00F04587"/>
    <w:rsid w:val="00F04B07"/>
    <w:rsid w:val="00F072E6"/>
    <w:rsid w:val="00F122A9"/>
    <w:rsid w:val="00F156D9"/>
    <w:rsid w:val="00F24C3E"/>
    <w:rsid w:val="00F2761A"/>
    <w:rsid w:val="00F2798E"/>
    <w:rsid w:val="00F33D9C"/>
    <w:rsid w:val="00F369F3"/>
    <w:rsid w:val="00F37B9C"/>
    <w:rsid w:val="00F37DE9"/>
    <w:rsid w:val="00F417B8"/>
    <w:rsid w:val="00F41DB9"/>
    <w:rsid w:val="00F42122"/>
    <w:rsid w:val="00F45E7D"/>
    <w:rsid w:val="00F467EE"/>
    <w:rsid w:val="00F4753C"/>
    <w:rsid w:val="00F47AEF"/>
    <w:rsid w:val="00F47D4A"/>
    <w:rsid w:val="00F513DE"/>
    <w:rsid w:val="00F52C8D"/>
    <w:rsid w:val="00F53028"/>
    <w:rsid w:val="00F53717"/>
    <w:rsid w:val="00F54D8B"/>
    <w:rsid w:val="00F60DEA"/>
    <w:rsid w:val="00F6287B"/>
    <w:rsid w:val="00F67644"/>
    <w:rsid w:val="00F74439"/>
    <w:rsid w:val="00F744B4"/>
    <w:rsid w:val="00F74BA4"/>
    <w:rsid w:val="00F74DFA"/>
    <w:rsid w:val="00F762FA"/>
    <w:rsid w:val="00F81EA5"/>
    <w:rsid w:val="00F84F9A"/>
    <w:rsid w:val="00F91F98"/>
    <w:rsid w:val="00F932A1"/>
    <w:rsid w:val="00F939DA"/>
    <w:rsid w:val="00FA00B8"/>
    <w:rsid w:val="00FA01D0"/>
    <w:rsid w:val="00FA1365"/>
    <w:rsid w:val="00FA45E9"/>
    <w:rsid w:val="00FA5E81"/>
    <w:rsid w:val="00FB2E7E"/>
    <w:rsid w:val="00FB50D5"/>
    <w:rsid w:val="00FC04F0"/>
    <w:rsid w:val="00FC3982"/>
    <w:rsid w:val="00FC6D73"/>
    <w:rsid w:val="00FD1471"/>
    <w:rsid w:val="00FD25E2"/>
    <w:rsid w:val="00FD3D5A"/>
    <w:rsid w:val="00FD4E1B"/>
    <w:rsid w:val="00FD61B7"/>
    <w:rsid w:val="00FD637E"/>
    <w:rsid w:val="00FE0EFC"/>
    <w:rsid w:val="00FE15D0"/>
    <w:rsid w:val="00FE16BB"/>
    <w:rsid w:val="00FE3E5E"/>
    <w:rsid w:val="00FE55CA"/>
    <w:rsid w:val="00FE5AB1"/>
    <w:rsid w:val="00FF2A4A"/>
    <w:rsid w:val="00FF5AED"/>
    <w:rsid w:val="00FF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047586"/>
  <w15:chartTrackingRefBased/>
  <w15:docId w15:val="{540BD52E-DE79-456B-89A8-55E7BBF6B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Heading2"/>
    <w:link w:val="Heading1Char"/>
    <w:uiPriority w:val="9"/>
    <w:qFormat/>
    <w:rsid w:val="007273C0"/>
    <w:pPr>
      <w:spacing w:before="100" w:beforeAutospacing="1" w:after="100" w:afterAutospacing="1" w:line="240" w:lineRule="auto"/>
      <w:outlineLvl w:val="0"/>
    </w:pPr>
    <w:rPr>
      <w:rFonts w:eastAsia="Times New Roman" w:cs="Times New Roman"/>
      <w:bCs/>
      <w:kern w:val="36"/>
      <w:sz w:val="32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73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7AE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49A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7273C0"/>
    <w:rPr>
      <w:rFonts w:asciiTheme="majorHAnsi" w:eastAsia="Times New Roman" w:hAnsiTheme="majorHAnsi" w:cs="Times New Roman"/>
      <w:b/>
      <w:bCs/>
      <w:color w:val="2F5496" w:themeColor="accent1" w:themeShade="BF"/>
      <w:kern w:val="36"/>
      <w:sz w:val="32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273C0"/>
    <w:rPr>
      <w:rFonts w:asciiTheme="majorHAnsi" w:eastAsiaTheme="majorEastAsia" w:hAnsiTheme="majorHAnsi" w:cstheme="majorBidi"/>
      <w:b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8A1C9B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8A1C9B"/>
    <w:pPr>
      <w:spacing w:after="0" w:line="240" w:lineRule="auto"/>
    </w:pPr>
  </w:style>
  <w:style w:type="table" w:styleId="TableGrid">
    <w:name w:val="Table Grid"/>
    <w:basedOn w:val="TableNormal"/>
    <w:uiPriority w:val="39"/>
    <w:rsid w:val="001B0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AE728B"/>
    <w:pPr>
      <w:spacing w:before="240" w:beforeAutospacing="0" w:after="0" w:afterAutospacing="0" w:line="259" w:lineRule="auto"/>
      <w:outlineLvl w:val="9"/>
    </w:pPr>
    <w:rPr>
      <w:rFonts w:eastAsiaTheme="majorEastAsia" w:cstheme="majorBidi"/>
      <w:b w:val="0"/>
      <w:bCs w:val="0"/>
      <w:kern w:val="0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AE728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E728B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367B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7BDE"/>
  </w:style>
  <w:style w:type="paragraph" w:styleId="Footer">
    <w:name w:val="footer"/>
    <w:basedOn w:val="Normal"/>
    <w:link w:val="FooterChar"/>
    <w:uiPriority w:val="99"/>
    <w:unhideWhenUsed/>
    <w:rsid w:val="00367B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7BDE"/>
  </w:style>
  <w:style w:type="character" w:customStyle="1" w:styleId="mu-raised-button-label">
    <w:name w:val="mu-raised-button-label"/>
    <w:basedOn w:val="DefaultParagraphFont"/>
    <w:rsid w:val="00C702EC"/>
  </w:style>
  <w:style w:type="paragraph" w:styleId="Caption">
    <w:name w:val="caption"/>
    <w:basedOn w:val="Normal"/>
    <w:next w:val="Normal"/>
    <w:uiPriority w:val="35"/>
    <w:unhideWhenUsed/>
    <w:qFormat/>
    <w:rsid w:val="001E34C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55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56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7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5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74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71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4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83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3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72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423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7615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10543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590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8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61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9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1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46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58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53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097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5629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557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95955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92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oleObject" Target="embeddings/oleObject1.bin"/><Relationship Id="rId39" Type="http://schemas.openxmlformats.org/officeDocument/2006/relationships/hyperlink" Target="https://resources.sei.cmu.edu/asset_files/TechnicalReport/2016_005_001_484758.pdf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oleObject" Target="embeddings/oleObject3.bin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4.png"/><Relationship Id="rId38" Type="http://schemas.openxmlformats.org/officeDocument/2006/relationships/image" Target="media/image27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1.png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oleObject" Target="embeddings/oleObject2.bin"/><Relationship Id="rId37" Type="http://schemas.openxmlformats.org/officeDocument/2006/relationships/image" Target="media/image26.png"/><Relationship Id="rId40" Type="http://schemas.openxmlformats.org/officeDocument/2006/relationships/hyperlink" Target="http://vumultan.com/Books/CS713-Database-System-A-Practical-Approach-to-Design-Implementation-and-Management-by-T-Connoly-C-Begg.pd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0.png"/><Relationship Id="rId36" Type="http://schemas.openxmlformats.org/officeDocument/2006/relationships/oleObject" Target="embeddings/oleObject4.bin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3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5.pn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A0BEA-8443-48D6-840E-62BC63478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2569</TotalTime>
  <Pages>13</Pages>
  <Words>2688</Words>
  <Characters>15324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Ventimiglia</dc:creator>
  <cp:keywords/>
  <dc:description/>
  <cp:lastModifiedBy>Giuseppe Ventimiglia</cp:lastModifiedBy>
  <cp:revision>946</cp:revision>
  <dcterms:created xsi:type="dcterms:W3CDTF">2020-04-10T06:25:00Z</dcterms:created>
  <dcterms:modified xsi:type="dcterms:W3CDTF">2020-05-01T22:44:00Z</dcterms:modified>
</cp:coreProperties>
</file>