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0917E4" w:rsidR="007B491F" w:rsidRPr="008F22BD" w:rsidRDefault="007B491F" w:rsidP="00721524">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5254C">
              <w:rPr>
                <w:b/>
                <w:color w:val="auto"/>
                <w:sz w:val="32"/>
              </w:rPr>
              <w:t>RHYS THOMAS</w:t>
            </w:r>
          </w:p>
          <w:p w14:paraId="44290483" w14:textId="77777777" w:rsidR="00FF6BE0" w:rsidRDefault="00FF6BE0" w:rsidP="00721524">
            <w:pPr>
              <w:overflowPunct/>
              <w:autoSpaceDE/>
              <w:autoSpaceDN/>
              <w:adjustRightInd/>
              <w:ind w:right="237"/>
              <w:textAlignment w:val="auto"/>
              <w:rPr>
                <w:b/>
                <w:color w:val="auto"/>
                <w:sz w:val="32"/>
              </w:rPr>
            </w:pPr>
          </w:p>
          <w:p w14:paraId="161E8B2D" w14:textId="7DAE3E1C" w:rsidR="005A1BA3" w:rsidRDefault="0085230E" w:rsidP="00721524">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5254C">
              <w:rPr>
                <w:b/>
                <w:color w:val="auto"/>
                <w:sz w:val="32"/>
              </w:rPr>
              <w:t xml:space="preserve"> 2132146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172321329"/>
      <w:r w:rsidR="00450C83">
        <w:rPr>
          <w:b/>
          <w:sz w:val="24"/>
          <w:szCs w:val="24"/>
        </w:rPr>
        <w:lastRenderedPageBreak/>
        <w:t>Task 1</w:t>
      </w:r>
    </w:p>
    <w:bookmarkEnd w:id="0"/>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bookmarkStart w:id="1" w:name="_Hlk175866748"/>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w:t>
      </w:r>
      <w:r w:rsidRPr="00F95436">
        <w:rPr>
          <w:b/>
          <w:bCs/>
          <w:color w:val="auto"/>
          <w:sz w:val="24"/>
          <w:szCs w:val="24"/>
          <w:u w:val="single"/>
        </w:rPr>
        <w:t>reflect on what happened.</w:t>
      </w:r>
      <w:r w:rsidRPr="777CCE50">
        <w:rPr>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00F95436">
              <w:rPr>
                <w:b/>
                <w:bCs/>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00F95436">
              <w:rPr>
                <w:b/>
                <w:bCs/>
                <w:sz w:val="24"/>
                <w:szCs w:val="24"/>
              </w:rPr>
              <w:t>Evidence</w:t>
            </w:r>
            <w:r w:rsidRPr="777CCE50">
              <w:rPr>
                <w:sz w:val="24"/>
                <w:szCs w:val="24"/>
              </w:rPr>
              <w:t xml:space="preserv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F95436">
              <w:rPr>
                <w:rFonts w:ascii="Arial" w:hAnsi="Arial" w:cs="Arial"/>
                <w:b/>
                <w:bCs/>
                <w:color w:val="000000" w:themeColor="text1"/>
                <w:lang w:eastAsia="en-GB"/>
              </w:rPr>
              <w:t>C</w:t>
            </w:r>
            <w:r w:rsidR="1ADF8571" w:rsidRPr="00F95436">
              <w:rPr>
                <w:rFonts w:ascii="Arial" w:hAnsi="Arial" w:cs="Arial"/>
                <w:b/>
                <w:bCs/>
                <w:color w:val="000000" w:themeColor="text1"/>
                <w:lang w:eastAsia="en-GB"/>
              </w:rPr>
              <w:t>ritically reflect</w:t>
            </w:r>
            <w:r w:rsidR="1ADF8571" w:rsidRPr="777CCE50">
              <w:rPr>
                <w:rFonts w:ascii="Arial" w:hAnsi="Arial" w:cs="Arial"/>
                <w:color w:val="000000" w:themeColor="text1"/>
                <w:lang w:eastAsia="en-GB"/>
              </w:rPr>
              <w:t xml:space="preserve">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00F95436">
              <w:rPr>
                <w:b/>
                <w:bCs/>
                <w:i/>
                <w:iCs/>
                <w:sz w:val="24"/>
                <w:szCs w:val="24"/>
              </w:rPr>
              <w:t>Consider</w:t>
            </w:r>
            <w:r w:rsidRPr="35AC8E37">
              <w:rPr>
                <w:i/>
                <w:iCs/>
                <w:sz w:val="24"/>
                <w:szCs w:val="24"/>
              </w:rPr>
              <w:t xml:space="preserve">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bookmarkEnd w:id="1"/>
    </w:tbl>
    <w:p w14:paraId="48BEF9CF" w14:textId="77777777" w:rsidR="00025650" w:rsidRDefault="00025650" w:rsidP="00340E9A">
      <w:pPr>
        <w:ind w:right="237"/>
        <w:jc w:val="both"/>
        <w:rPr>
          <w:b/>
          <w:sz w:val="24"/>
          <w:szCs w:val="24"/>
        </w:rPr>
      </w:pPr>
    </w:p>
    <w:p w14:paraId="15C40682" w14:textId="1C3A5EF4" w:rsidR="00165CC7" w:rsidRDefault="00025650" w:rsidP="00340E9A">
      <w:pPr>
        <w:ind w:right="237"/>
        <w:jc w:val="both"/>
        <w:rPr>
          <w:b/>
          <w:sz w:val="24"/>
          <w:szCs w:val="24"/>
        </w:rPr>
      </w:pPr>
      <w:bookmarkStart w:id="2" w:name="_Hlk175866755"/>
      <w:r w:rsidRPr="00025650">
        <w:rPr>
          <w:b/>
          <w:sz w:val="24"/>
          <w:szCs w:val="24"/>
        </w:rPr>
        <w:t>ANSWER:</w:t>
      </w:r>
    </w:p>
    <w:p w14:paraId="755B1E7E" w14:textId="77777777" w:rsidR="000D007E" w:rsidRPr="00025650" w:rsidRDefault="000D007E" w:rsidP="00340E9A">
      <w:pPr>
        <w:ind w:right="237"/>
        <w:jc w:val="both"/>
        <w:rPr>
          <w:b/>
          <w:sz w:val="24"/>
          <w:szCs w:val="24"/>
        </w:rPr>
      </w:pPr>
    </w:p>
    <w:p w14:paraId="3CD268E4" w14:textId="77777777" w:rsidR="0048165D" w:rsidRPr="0048165D" w:rsidRDefault="0048165D" w:rsidP="00C31D5F">
      <w:pPr>
        <w:ind w:right="237" w:firstLine="720"/>
        <w:jc w:val="both"/>
        <w:rPr>
          <w:rFonts w:asciiTheme="minorHAnsi" w:hAnsiTheme="minorHAnsi" w:cstheme="minorHAnsi"/>
          <w:sz w:val="24"/>
          <w:szCs w:val="24"/>
        </w:rPr>
      </w:pPr>
      <w:r w:rsidRPr="0048165D">
        <w:rPr>
          <w:rFonts w:asciiTheme="minorHAnsi" w:hAnsiTheme="minorHAnsi" w:cstheme="minorHAnsi"/>
          <w:sz w:val="24"/>
          <w:szCs w:val="24"/>
        </w:rPr>
        <w:t>Throughout this essay I am going to reflect on a policing incident which I had significant role in and critically evaluate the role of the college of policing on professionalizing the police. As this essay is reflective in nature, I will use the Gibbs model of reflection to assist with structuring my essay (Gibbs, 1988, p. 49).</w:t>
      </w:r>
    </w:p>
    <w:p w14:paraId="6F0EC5B3" w14:textId="77777777" w:rsidR="0048165D" w:rsidRPr="0048165D" w:rsidRDefault="0048165D" w:rsidP="0048165D">
      <w:pPr>
        <w:ind w:right="237"/>
        <w:jc w:val="both"/>
        <w:rPr>
          <w:rFonts w:asciiTheme="minorHAnsi" w:hAnsiTheme="minorHAnsi" w:cstheme="minorHAnsi"/>
          <w:sz w:val="24"/>
          <w:szCs w:val="24"/>
        </w:rPr>
      </w:pPr>
    </w:p>
    <w:p w14:paraId="3FD70841" w14:textId="52C1A00C" w:rsidR="004D7849"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The incident I am going to reflect on was a domestic violence incident whereby the victim had contacted police regarding concerns with her now ex-partner, she reported that her ex-partner was coercively controlling her and she feared for her safety as he had made death threats against her. I attended the incident and spoke to the victim who disclose the above offences to me, I recall feeling anxious when speaking to the victim as she was quite upset and the offences, she was disclosing was quite serious. The victim did not want to make a formal complaint in regards to the incident and she just wanted police to be made aware of the incident and log it. The offences that the victim disclosed to me were quite serious especially as the relationship had just broken down and they were currently going through a messy divorce. Due to the victim not wanting </w:t>
      </w:r>
      <w:r w:rsidR="00105480">
        <w:rPr>
          <w:rFonts w:asciiTheme="minorHAnsi" w:hAnsiTheme="minorHAnsi" w:cstheme="minorHAnsi"/>
          <w:sz w:val="24"/>
          <w:szCs w:val="24"/>
        </w:rPr>
        <w:t xml:space="preserve">to </w:t>
      </w:r>
      <w:r w:rsidRPr="0048165D">
        <w:rPr>
          <w:rFonts w:asciiTheme="minorHAnsi" w:hAnsiTheme="minorHAnsi" w:cstheme="minorHAnsi"/>
          <w:sz w:val="24"/>
          <w:szCs w:val="24"/>
        </w:rPr>
        <w:t>mak</w:t>
      </w:r>
      <w:r w:rsidR="00105480">
        <w:rPr>
          <w:rFonts w:asciiTheme="minorHAnsi" w:hAnsiTheme="minorHAnsi" w:cstheme="minorHAnsi"/>
          <w:sz w:val="24"/>
          <w:szCs w:val="24"/>
        </w:rPr>
        <w:t>e</w:t>
      </w:r>
      <w:r w:rsidRPr="0048165D">
        <w:rPr>
          <w:rFonts w:asciiTheme="minorHAnsi" w:hAnsiTheme="minorHAnsi" w:cstheme="minorHAnsi"/>
          <w:sz w:val="24"/>
          <w:szCs w:val="24"/>
        </w:rPr>
        <w:t xml:space="preserve"> a formal complaint I took a very detailed</w:t>
      </w:r>
      <w:r w:rsidR="00105480">
        <w:rPr>
          <w:rFonts w:asciiTheme="minorHAnsi" w:hAnsiTheme="minorHAnsi" w:cstheme="minorHAnsi"/>
          <w:sz w:val="24"/>
          <w:szCs w:val="24"/>
        </w:rPr>
        <w:t xml:space="preserve"> pocket notebook</w:t>
      </w:r>
      <w:r w:rsidRPr="0048165D">
        <w:rPr>
          <w:rFonts w:asciiTheme="minorHAnsi" w:hAnsiTheme="minorHAnsi" w:cstheme="minorHAnsi"/>
          <w:sz w:val="24"/>
          <w:szCs w:val="24"/>
        </w:rPr>
        <w:t xml:space="preserve"> regarding the incident, I did inform the victim that police are likely to investigate these allegations and may look to pursue evidence led prosecution, I was completely open and transparent with the victim in regards to the investigation. After speaking to the victim and safety planning her, the offender contacted the police to report </w:t>
      </w:r>
      <w:r w:rsidRPr="0048165D">
        <w:rPr>
          <w:rFonts w:asciiTheme="minorHAnsi" w:hAnsiTheme="minorHAnsi" w:cstheme="minorHAnsi"/>
          <w:sz w:val="24"/>
          <w:szCs w:val="24"/>
        </w:rPr>
        <w:lastRenderedPageBreak/>
        <w:t xml:space="preserve">an incident of his own however he made a threat about his ex-wife to the police control and he was subsequently arrested. </w:t>
      </w:r>
      <w:r w:rsidR="004D7849">
        <w:rPr>
          <w:rFonts w:asciiTheme="minorHAnsi" w:hAnsiTheme="minorHAnsi" w:cstheme="minorHAnsi"/>
          <w:sz w:val="24"/>
          <w:szCs w:val="24"/>
        </w:rPr>
        <w:t>The offender was arrested under section 76 serious crime act 2015 for coercive and controlling behaviour as well as threats to kill under section 16 of the offences against a persons act 1861 (CPS, 2023).</w:t>
      </w:r>
    </w:p>
    <w:p w14:paraId="270704F8" w14:textId="77777777" w:rsidR="004D7849" w:rsidRDefault="004D7849" w:rsidP="0048165D">
      <w:pPr>
        <w:ind w:right="237"/>
        <w:jc w:val="both"/>
        <w:rPr>
          <w:rFonts w:asciiTheme="minorHAnsi" w:hAnsiTheme="minorHAnsi" w:cstheme="minorHAnsi"/>
          <w:sz w:val="24"/>
          <w:szCs w:val="24"/>
        </w:rPr>
      </w:pPr>
    </w:p>
    <w:p w14:paraId="24C350D3" w14:textId="376489CB"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Even though the victim did not want to make a complaint in regards to the incident evidence led prosecution was till sought as a safeguard to the victim to protect her from any further harm. The offender was bailed after interview and his devices were seized for download in relation the threats made and coercive control elements. The offender had strict bail conditions placed on him and the evidence was sent to the CPS for a charging decision. I initially recall that the victim was not pleased that the police were still going to investigate the incident as she was fearful of further issues however, I reassure her that if any action was taken it was not her doing and police have a duty of care and will pursue evidence led prosecution if applicable and do all that is required to protect her</w:t>
      </w:r>
      <w:r w:rsidR="008D72A6">
        <w:rPr>
          <w:rFonts w:asciiTheme="minorHAnsi" w:hAnsiTheme="minorHAnsi" w:cstheme="minorHAnsi"/>
          <w:sz w:val="24"/>
          <w:szCs w:val="24"/>
        </w:rPr>
        <w:t xml:space="preserve"> and safeguard her.</w:t>
      </w:r>
      <w:r w:rsidRPr="0048165D">
        <w:rPr>
          <w:rFonts w:asciiTheme="minorHAnsi" w:hAnsiTheme="minorHAnsi" w:cstheme="minorHAnsi"/>
          <w:sz w:val="24"/>
          <w:szCs w:val="24"/>
        </w:rPr>
        <w:t xml:space="preserve"> </w:t>
      </w:r>
    </w:p>
    <w:p w14:paraId="74007E99" w14:textId="77777777" w:rsidR="0048165D" w:rsidRPr="0048165D" w:rsidRDefault="0048165D" w:rsidP="0048165D">
      <w:pPr>
        <w:ind w:right="237"/>
        <w:jc w:val="both"/>
        <w:rPr>
          <w:rFonts w:asciiTheme="minorHAnsi" w:hAnsiTheme="minorHAnsi" w:cstheme="minorHAnsi"/>
          <w:sz w:val="24"/>
          <w:szCs w:val="24"/>
        </w:rPr>
      </w:pPr>
    </w:p>
    <w:p w14:paraId="5205AC84" w14:textId="0386396C"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Since being in my third year of probation I believe I have a much better understanding on how investigations need to be handled and strive to achieve the policing principles and professional behaviour set up by the </w:t>
      </w:r>
      <w:r w:rsidR="00105480">
        <w:rPr>
          <w:rFonts w:asciiTheme="minorHAnsi" w:hAnsiTheme="minorHAnsi" w:cstheme="minorHAnsi"/>
          <w:sz w:val="24"/>
          <w:szCs w:val="24"/>
        </w:rPr>
        <w:t>C</w:t>
      </w:r>
      <w:r w:rsidRPr="0048165D">
        <w:rPr>
          <w:rFonts w:asciiTheme="minorHAnsi" w:hAnsiTheme="minorHAnsi" w:cstheme="minorHAnsi"/>
          <w:sz w:val="24"/>
          <w:szCs w:val="24"/>
        </w:rPr>
        <w:t xml:space="preserve">ollege </w:t>
      </w:r>
      <w:r w:rsidR="00105480">
        <w:rPr>
          <w:rFonts w:asciiTheme="minorHAnsi" w:hAnsiTheme="minorHAnsi" w:cstheme="minorHAnsi"/>
          <w:sz w:val="24"/>
          <w:szCs w:val="24"/>
        </w:rPr>
        <w:t>o</w:t>
      </w:r>
      <w:r w:rsidRPr="0048165D">
        <w:rPr>
          <w:rFonts w:asciiTheme="minorHAnsi" w:hAnsiTheme="minorHAnsi" w:cstheme="minorHAnsi"/>
          <w:sz w:val="24"/>
          <w:szCs w:val="24"/>
        </w:rPr>
        <w:t xml:space="preserve">f </w:t>
      </w:r>
      <w:r w:rsidR="00105480">
        <w:rPr>
          <w:rFonts w:asciiTheme="minorHAnsi" w:hAnsiTheme="minorHAnsi" w:cstheme="minorHAnsi"/>
          <w:sz w:val="24"/>
          <w:szCs w:val="24"/>
        </w:rPr>
        <w:t>P</w:t>
      </w:r>
      <w:r w:rsidRPr="0048165D">
        <w:rPr>
          <w:rFonts w:asciiTheme="minorHAnsi" w:hAnsiTheme="minorHAnsi" w:cstheme="minorHAnsi"/>
          <w:sz w:val="24"/>
          <w:szCs w:val="24"/>
        </w:rPr>
        <w:t>olicing.</w:t>
      </w:r>
    </w:p>
    <w:p w14:paraId="3EB82463" w14:textId="77777777" w:rsidR="0048165D" w:rsidRPr="0048165D" w:rsidRDefault="0048165D" w:rsidP="0048165D">
      <w:pPr>
        <w:ind w:right="237"/>
        <w:jc w:val="both"/>
        <w:rPr>
          <w:rFonts w:asciiTheme="minorHAnsi" w:hAnsiTheme="minorHAnsi" w:cstheme="minorHAnsi"/>
          <w:sz w:val="24"/>
          <w:szCs w:val="24"/>
        </w:rPr>
      </w:pPr>
    </w:p>
    <w:p w14:paraId="3958BB0A" w14:textId="3DF15FD6" w:rsidR="0048165D" w:rsidRDefault="008D72A6" w:rsidP="0048165D">
      <w:pPr>
        <w:ind w:right="237"/>
        <w:jc w:val="both"/>
        <w:rPr>
          <w:rFonts w:asciiTheme="minorHAnsi" w:hAnsiTheme="minorHAnsi" w:cstheme="minorHAnsi"/>
          <w:sz w:val="24"/>
          <w:szCs w:val="24"/>
        </w:rPr>
      </w:pPr>
      <w:r>
        <w:rPr>
          <w:rFonts w:asciiTheme="minorHAnsi" w:hAnsiTheme="minorHAnsi" w:cstheme="minorHAnsi"/>
          <w:sz w:val="24"/>
          <w:szCs w:val="24"/>
        </w:rPr>
        <w:t>T</w:t>
      </w:r>
      <w:r w:rsidR="0048165D" w:rsidRPr="0048165D">
        <w:rPr>
          <w:rFonts w:asciiTheme="minorHAnsi" w:hAnsiTheme="minorHAnsi" w:cstheme="minorHAnsi"/>
          <w:sz w:val="24"/>
          <w:szCs w:val="24"/>
        </w:rPr>
        <w:t>he College of Policing has been responsible for setting the standards of policing and has implemented key frameworks to achieve and promote practices throughout all police forces in the United Kingdom</w:t>
      </w:r>
      <w:r>
        <w:rPr>
          <w:rFonts w:asciiTheme="minorHAnsi" w:hAnsiTheme="minorHAnsi" w:cstheme="minorHAnsi"/>
          <w:sz w:val="24"/>
          <w:szCs w:val="24"/>
        </w:rPr>
        <w:t xml:space="preserve"> since 2012.</w:t>
      </w:r>
      <w:r w:rsidR="0048165D" w:rsidRPr="0048165D">
        <w:rPr>
          <w:rFonts w:asciiTheme="minorHAnsi" w:hAnsiTheme="minorHAnsi" w:cstheme="minorHAnsi"/>
          <w:sz w:val="24"/>
          <w:szCs w:val="24"/>
        </w:rPr>
        <w:t xml:space="preserve"> The key aim of the College of Policing is to improve public confidence in the police, have a higher standard of professionalism in the police and also promote ethical behaviour (College of Policing, 2014). </w:t>
      </w:r>
    </w:p>
    <w:p w14:paraId="29786202" w14:textId="77777777" w:rsidR="00105480" w:rsidRPr="0048165D" w:rsidRDefault="00105480" w:rsidP="0048165D">
      <w:pPr>
        <w:ind w:right="237"/>
        <w:jc w:val="both"/>
        <w:rPr>
          <w:rFonts w:asciiTheme="minorHAnsi" w:hAnsiTheme="minorHAnsi" w:cstheme="minorHAnsi"/>
          <w:sz w:val="24"/>
          <w:szCs w:val="24"/>
        </w:rPr>
      </w:pPr>
    </w:p>
    <w:p w14:paraId="1C0C36A4" w14:textId="77777777" w:rsidR="0048165D" w:rsidRPr="0048165D" w:rsidRDefault="0048165D" w:rsidP="0048165D">
      <w:pPr>
        <w:ind w:right="237"/>
        <w:jc w:val="both"/>
        <w:rPr>
          <w:rFonts w:asciiTheme="minorHAnsi" w:hAnsiTheme="minorHAnsi" w:cstheme="minorHAnsi"/>
          <w:sz w:val="24"/>
          <w:szCs w:val="24"/>
        </w:rPr>
      </w:pPr>
    </w:p>
    <w:p w14:paraId="1B98FA69" w14:textId="6ECCF41E"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The code of ethics was introduced in 2014 by the College of Policing and created to support each member of the police including officers and staff, and they were built upon the seven principles of public life, also referred to as the “Nolan Principles” and these applied to anyone who worked in a public office. The “Nolan Principles” were introduced in 1995 by Lord Nolan who was the original chair of the House of Commons, and the aim of these principles was to improve standards in public life (House of Commons, 20</w:t>
      </w:r>
      <w:r w:rsidR="00BA6524">
        <w:rPr>
          <w:rFonts w:asciiTheme="minorHAnsi" w:hAnsiTheme="minorHAnsi" w:cstheme="minorHAnsi"/>
          <w:sz w:val="24"/>
          <w:szCs w:val="24"/>
        </w:rPr>
        <w:t>16</w:t>
      </w:r>
      <w:r w:rsidRPr="0048165D">
        <w:rPr>
          <w:rFonts w:asciiTheme="minorHAnsi" w:hAnsiTheme="minorHAnsi" w:cstheme="minorHAnsi"/>
          <w:sz w:val="24"/>
          <w:szCs w:val="24"/>
        </w:rPr>
        <w:t xml:space="preserve">). The code of ethics builds upon these principles introducing two more principles making a total of nine policing principles and ten standards of professional behaviour (College of Policing, 2014).  </w:t>
      </w:r>
    </w:p>
    <w:p w14:paraId="56CB56E6" w14:textId="77777777" w:rsidR="0048165D" w:rsidRPr="0048165D" w:rsidRDefault="0048165D" w:rsidP="0048165D">
      <w:pPr>
        <w:ind w:right="237"/>
        <w:jc w:val="both"/>
        <w:rPr>
          <w:rFonts w:asciiTheme="minorHAnsi" w:hAnsiTheme="minorHAnsi" w:cstheme="minorHAnsi"/>
          <w:sz w:val="24"/>
          <w:szCs w:val="24"/>
        </w:rPr>
      </w:pPr>
    </w:p>
    <w:p w14:paraId="51D19DB4" w14:textId="61F129D0"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The nine policing principles developed by the College of Policing which incorporated the “Nolan Principles” included accountability, fairness, honesty, integrity, openness, leadership, objectivity, respect and selflessness, these principles underpin all procedures and regulations which in turn are set to aide in professional behaviour of all police officers and staff (College of </w:t>
      </w:r>
      <w:r w:rsidR="00BA6524">
        <w:rPr>
          <w:rFonts w:asciiTheme="minorHAnsi" w:hAnsiTheme="minorHAnsi" w:cstheme="minorHAnsi"/>
          <w:sz w:val="24"/>
          <w:szCs w:val="24"/>
        </w:rPr>
        <w:t>P</w:t>
      </w:r>
      <w:r w:rsidRPr="0048165D">
        <w:rPr>
          <w:rFonts w:asciiTheme="minorHAnsi" w:hAnsiTheme="minorHAnsi" w:cstheme="minorHAnsi"/>
          <w:sz w:val="24"/>
          <w:szCs w:val="24"/>
        </w:rPr>
        <w:t xml:space="preserve">olicing, 2014). </w:t>
      </w:r>
    </w:p>
    <w:p w14:paraId="719BEEA9" w14:textId="77777777" w:rsidR="0048165D" w:rsidRPr="0048165D" w:rsidRDefault="0048165D" w:rsidP="0048165D">
      <w:pPr>
        <w:ind w:right="237"/>
        <w:jc w:val="both"/>
        <w:rPr>
          <w:rFonts w:asciiTheme="minorHAnsi" w:hAnsiTheme="minorHAnsi" w:cstheme="minorHAnsi"/>
          <w:sz w:val="24"/>
          <w:szCs w:val="24"/>
        </w:rPr>
      </w:pPr>
    </w:p>
    <w:p w14:paraId="061FB54C" w14:textId="77777777"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Along with the nine policing principles 10 standards of professional behaviour were also introduced which include honesty and integrity, authority respect and courtesy, equality and diversity, use of force, orders and instructions, duties and responsibilities, confidentiality, fitness to work, conduct, challenging and reporting of improper behaviour. </w:t>
      </w:r>
      <w:r w:rsidRPr="0048165D">
        <w:rPr>
          <w:rFonts w:asciiTheme="minorHAnsi" w:hAnsiTheme="minorHAnsi" w:cstheme="minorHAnsi"/>
          <w:sz w:val="24"/>
          <w:szCs w:val="24"/>
        </w:rPr>
        <w:lastRenderedPageBreak/>
        <w:t>These standards of professional behaviour were expectations that the College of Policing and the public expected of police officers (College of Policing, 2014).</w:t>
      </w:r>
    </w:p>
    <w:p w14:paraId="097AC74E" w14:textId="77777777" w:rsidR="0048165D" w:rsidRPr="0048165D" w:rsidRDefault="0048165D" w:rsidP="0048165D">
      <w:pPr>
        <w:ind w:right="237"/>
        <w:jc w:val="both"/>
        <w:rPr>
          <w:rFonts w:asciiTheme="minorHAnsi" w:hAnsiTheme="minorHAnsi" w:cstheme="minorHAnsi"/>
          <w:sz w:val="24"/>
          <w:szCs w:val="24"/>
        </w:rPr>
      </w:pPr>
    </w:p>
    <w:p w14:paraId="219DCCA4" w14:textId="57D8EB05"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I believe when I attended the domestic incident, I have shown that I am actively working to achieve these policing principles and standards of professional behaviour. The </w:t>
      </w:r>
      <w:r w:rsidR="00105480">
        <w:rPr>
          <w:rFonts w:asciiTheme="minorHAnsi" w:hAnsiTheme="minorHAnsi" w:cstheme="minorHAnsi"/>
          <w:sz w:val="24"/>
          <w:szCs w:val="24"/>
        </w:rPr>
        <w:t>C</w:t>
      </w:r>
      <w:r w:rsidRPr="0048165D">
        <w:rPr>
          <w:rFonts w:asciiTheme="minorHAnsi" w:hAnsiTheme="minorHAnsi" w:cstheme="minorHAnsi"/>
          <w:sz w:val="24"/>
          <w:szCs w:val="24"/>
        </w:rPr>
        <w:t xml:space="preserve">ollege of </w:t>
      </w:r>
      <w:r w:rsidR="00105480">
        <w:rPr>
          <w:rFonts w:asciiTheme="minorHAnsi" w:hAnsiTheme="minorHAnsi" w:cstheme="minorHAnsi"/>
          <w:sz w:val="24"/>
          <w:szCs w:val="24"/>
        </w:rPr>
        <w:t>P</w:t>
      </w:r>
      <w:r w:rsidRPr="0048165D">
        <w:rPr>
          <w:rFonts w:asciiTheme="minorHAnsi" w:hAnsiTheme="minorHAnsi" w:cstheme="minorHAnsi"/>
          <w:sz w:val="24"/>
          <w:szCs w:val="24"/>
        </w:rPr>
        <w:t>olicing forms an integral part of modern-day policing and was established in 2012 as part of the government’s broader reform plan for policing bodies. Its purpose was to enhance the knowledge, leadership, and professionalism of policing services within the United Kingdom (UK Parliament, 2016).</w:t>
      </w:r>
    </w:p>
    <w:p w14:paraId="3DC0769C" w14:textId="77777777" w:rsidR="0048165D" w:rsidRPr="0048165D" w:rsidRDefault="0048165D" w:rsidP="0048165D">
      <w:pPr>
        <w:ind w:right="237"/>
        <w:jc w:val="both"/>
        <w:rPr>
          <w:rFonts w:asciiTheme="minorHAnsi" w:hAnsiTheme="minorHAnsi" w:cstheme="minorHAnsi"/>
          <w:sz w:val="24"/>
          <w:szCs w:val="24"/>
        </w:rPr>
      </w:pPr>
    </w:p>
    <w:p w14:paraId="1B932002" w14:textId="77777777"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College of Policing has been promoting improvement and higher standards for the police service and officers since 2012 and a recent change to their recruitment can be seen as tying to further improve the overall standard of policing as of 2020 the college of policing introduced the degree entry programme for the police service (College of Policing, 2020). </w:t>
      </w:r>
    </w:p>
    <w:p w14:paraId="763F9E53" w14:textId="77777777" w:rsidR="0048165D" w:rsidRPr="0048165D" w:rsidRDefault="0048165D" w:rsidP="0048165D">
      <w:pPr>
        <w:ind w:right="237"/>
        <w:jc w:val="both"/>
        <w:rPr>
          <w:rFonts w:asciiTheme="minorHAnsi" w:hAnsiTheme="minorHAnsi" w:cstheme="minorHAnsi"/>
          <w:sz w:val="24"/>
          <w:szCs w:val="24"/>
        </w:rPr>
      </w:pPr>
    </w:p>
    <w:p w14:paraId="01A9DFCD" w14:textId="77777777"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This degree entry programme was introduced as part of the PEQF or police education qualification framework, to further professionalise the police service and improve standards (College of Policing, 2020). However, the college of policing does have significant challenges to overcome when implementing change and facing the demand of day-to-day policing, the PEQF programme has been criticised heavily by media and officers (BBC, 2015). The criticism against the PEQF programmes, are that it limits the number of people eligible for the police service and a degree does not necessarily make a proficient police officer (BBC, 2015).</w:t>
      </w:r>
    </w:p>
    <w:p w14:paraId="6CFB6282" w14:textId="77777777" w:rsidR="0048165D" w:rsidRPr="0048165D" w:rsidRDefault="0048165D" w:rsidP="0048165D">
      <w:pPr>
        <w:ind w:right="237"/>
        <w:jc w:val="both"/>
        <w:rPr>
          <w:rFonts w:asciiTheme="minorHAnsi" w:hAnsiTheme="minorHAnsi" w:cstheme="minorHAnsi"/>
          <w:sz w:val="24"/>
          <w:szCs w:val="24"/>
        </w:rPr>
      </w:pPr>
    </w:p>
    <w:p w14:paraId="02FF076C" w14:textId="77777777"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As previously mentioned in relation to the domestic incident I attended the college of policing has also been firm in implementing evidence-based policing practices since there establishment in 2012, evidence led policing focuses on achieving best evidence to make informed decisions on investigations but also challenge any policing polices and decisions made (College of Policing, 2024). This evidence-based policing prompts critical thinking by officers and allows for reflection on successes and also failures to improve the standards of the police service (College of Policing, 2024).</w:t>
      </w:r>
    </w:p>
    <w:p w14:paraId="0CCC725C" w14:textId="77777777" w:rsidR="0048165D" w:rsidRPr="0048165D" w:rsidRDefault="0048165D" w:rsidP="0048165D">
      <w:pPr>
        <w:ind w:right="237"/>
        <w:jc w:val="both"/>
        <w:rPr>
          <w:rFonts w:asciiTheme="minorHAnsi" w:hAnsiTheme="minorHAnsi" w:cstheme="minorHAnsi"/>
          <w:sz w:val="24"/>
          <w:szCs w:val="24"/>
        </w:rPr>
      </w:pPr>
    </w:p>
    <w:p w14:paraId="1A4BE8C7" w14:textId="77777777"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To improve things further and show the public that change and reform is coming to the police the College of policing has Implemented a 5-year strategy, which aims to improve on the following areas: building trust and a faire culture, transforming police leadership, supporting career long professional development and wellbeing, boosting core skills and strengthening innovation and implementing what works (College of Policing, 2024). The main core purpose of this 5-year policing strategy is to “support everyone in policing to reduce crime and keep people safe” (College of Policing, 2023). Through the 5-year strategy they aim to create an anti-racist culture with mindset values and behaviours. They also hope to develop effective leadership skills at every level and are investing in development of various key skills (College of Policing, 2023).</w:t>
      </w:r>
    </w:p>
    <w:p w14:paraId="6D2DCAFC" w14:textId="77777777" w:rsidR="0048165D" w:rsidRPr="0048165D" w:rsidRDefault="0048165D" w:rsidP="0048165D">
      <w:pPr>
        <w:ind w:right="237"/>
        <w:jc w:val="both"/>
        <w:rPr>
          <w:rFonts w:asciiTheme="minorHAnsi" w:hAnsiTheme="minorHAnsi" w:cstheme="minorHAnsi"/>
          <w:sz w:val="24"/>
          <w:szCs w:val="24"/>
        </w:rPr>
      </w:pPr>
    </w:p>
    <w:p w14:paraId="10D1190D" w14:textId="442E0BAA" w:rsid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The need for reform and improvement to the police service was needed long before 2012 as numerous high-profile cases involving police misconduct were in the widespread media which eroded public trust in the police (UK Parliament, 2016). One of the most notorious and high-profile cases involving police misconduct was the Stephen Lawrence Case in 1993.  </w:t>
      </w:r>
      <w:r w:rsidRPr="0048165D">
        <w:rPr>
          <w:rFonts w:asciiTheme="minorHAnsi" w:hAnsiTheme="minorHAnsi" w:cstheme="minorHAnsi"/>
          <w:sz w:val="24"/>
          <w:szCs w:val="24"/>
        </w:rPr>
        <w:lastRenderedPageBreak/>
        <w:t>Stephen Lawrence was an 18-year-old who was tragically stabbed to death by a group of white males in a racially motivated attack at a bus stop in London in 1993. Five suspects were arrested for the murder however the crown prosecution service deemed there was not enough evidence and dropped the charges. The victim’s mother campaigned for justice which led to an initial inquiry into the investigation which resulted in the Macpherson report in 1997 (UK Parliament, 202</w:t>
      </w:r>
      <w:r w:rsidR="00BA6524">
        <w:rPr>
          <w:rFonts w:asciiTheme="minorHAnsi" w:hAnsiTheme="minorHAnsi" w:cstheme="minorHAnsi"/>
          <w:sz w:val="24"/>
          <w:szCs w:val="24"/>
        </w:rPr>
        <w:t>1</w:t>
      </w:r>
      <w:r w:rsidRPr="0048165D">
        <w:rPr>
          <w:rFonts w:asciiTheme="minorHAnsi" w:hAnsiTheme="minorHAnsi" w:cstheme="minorHAnsi"/>
          <w:sz w:val="24"/>
          <w:szCs w:val="24"/>
        </w:rPr>
        <w:t>).</w:t>
      </w:r>
    </w:p>
    <w:p w14:paraId="5A293EF9" w14:textId="77777777" w:rsidR="00E17877" w:rsidRPr="0048165D" w:rsidRDefault="00E17877" w:rsidP="0048165D">
      <w:pPr>
        <w:ind w:right="237"/>
        <w:jc w:val="both"/>
        <w:rPr>
          <w:rFonts w:asciiTheme="minorHAnsi" w:hAnsiTheme="minorHAnsi" w:cstheme="minorHAnsi"/>
          <w:sz w:val="24"/>
          <w:szCs w:val="24"/>
        </w:rPr>
      </w:pPr>
    </w:p>
    <w:p w14:paraId="40BACE61" w14:textId="77777777"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The Macpherson report in 1997 which was a 350 report on the murder of Stephen Lawrence and the subsequent investigation by the police stated that the metropolitan police were institutionally racist and professionally incompetent (The Guardian, 2019). Furthermore, Stephen and his family were all victims of a racially motivated crime and within the Macpherson report it stated there was a failure by police to investigate hate crimes properly and to support the victim’s family throughout the investigation (UK Parliament, 2021). Once the report came out it set out recommendations surrounding ethical standards, diversifying the police and transparency within the police service (UK Parliament, 2021).</w:t>
      </w:r>
    </w:p>
    <w:p w14:paraId="598C4417" w14:textId="77777777" w:rsidR="0048165D" w:rsidRPr="0048165D" w:rsidRDefault="0048165D" w:rsidP="0048165D">
      <w:pPr>
        <w:ind w:right="237"/>
        <w:jc w:val="both"/>
        <w:rPr>
          <w:rFonts w:asciiTheme="minorHAnsi" w:hAnsiTheme="minorHAnsi" w:cstheme="minorHAnsi"/>
          <w:sz w:val="24"/>
          <w:szCs w:val="24"/>
        </w:rPr>
      </w:pPr>
    </w:p>
    <w:p w14:paraId="02D006CD" w14:textId="02A1E833" w:rsidR="0048165D" w:rsidRPr="0048165D" w:rsidRDefault="0048165D" w:rsidP="0048165D">
      <w:pPr>
        <w:ind w:right="237"/>
        <w:jc w:val="both"/>
        <w:rPr>
          <w:rFonts w:asciiTheme="minorHAnsi" w:hAnsiTheme="minorHAnsi" w:cstheme="minorHAnsi"/>
          <w:sz w:val="24"/>
          <w:szCs w:val="24"/>
        </w:rPr>
      </w:pPr>
      <w:r w:rsidRPr="0048165D">
        <w:rPr>
          <w:rFonts w:asciiTheme="minorHAnsi" w:hAnsiTheme="minorHAnsi" w:cstheme="minorHAnsi"/>
          <w:sz w:val="24"/>
          <w:szCs w:val="24"/>
        </w:rPr>
        <w:t xml:space="preserve">Another significant case which diminished the public confidence in the police is the Hillsborough Disaster in 1989, police were heavily criticised regarding their actions and involvement in the incident which left ninety-seven Liverpool fans dead. On 15th April 1989 more than fifty thousand football fans travelled to Hillsborough Stadium to watch the FA cup semifinal between Liverpool and Nottingham Forest (IOPC, 2012). Officers at the match initially began to stop and search multiple fans to prevent them taking weapons and alcohol into the football pitch which caused bottlenecks and slowdown of fans entering the stadium (LFC Click, 2006).  Superintendent Duckenfield who was overseeing the event, ordered for gate C to be opened to ease congestion and to allow fans into the stadium, after this a bottleneck developed in pens 3 and 4 which ultimately resulted in a crush where fans became trapped and overcrowded (LFC Click, 2006). After the incident the majority of the mainstream media focused on drunken fans being the cause of the tragic incident however an independent investigation by the IOPC was undertaken in 2012 which found major failings in the police and their actions, this again eroded public trust and confidence in the police (IOPC, 2012). </w:t>
      </w:r>
      <w:r w:rsidR="004D7849">
        <w:rPr>
          <w:rFonts w:asciiTheme="minorHAnsi" w:hAnsiTheme="minorHAnsi" w:cstheme="minorHAnsi"/>
          <w:sz w:val="24"/>
          <w:szCs w:val="24"/>
        </w:rPr>
        <w:t xml:space="preserve"> </w:t>
      </w:r>
      <w:r w:rsidRPr="0048165D">
        <w:rPr>
          <w:rFonts w:asciiTheme="minorHAnsi" w:hAnsiTheme="minorHAnsi" w:cstheme="minorHAnsi"/>
          <w:sz w:val="24"/>
          <w:szCs w:val="24"/>
        </w:rPr>
        <w:t xml:space="preserve">Within the IOPCs investigation it makes reference to allegations that officers at the incident failed to make duty reports, gave false information to the media, gave false information to members of parliament and amended accounts regarding the incident (IOPC, 2024). These allegations caused backlash against the police service as they attempted to shift blame which led to loss of trust in the police service, which further prompted improvements to be made to the police service. </w:t>
      </w:r>
    </w:p>
    <w:p w14:paraId="26270166" w14:textId="77777777" w:rsidR="008410A3" w:rsidRDefault="008410A3" w:rsidP="0048165D">
      <w:pPr>
        <w:ind w:right="237"/>
        <w:jc w:val="both"/>
        <w:rPr>
          <w:rFonts w:asciiTheme="minorHAnsi" w:hAnsiTheme="minorHAnsi" w:cstheme="minorHAnsi"/>
          <w:sz w:val="24"/>
          <w:szCs w:val="24"/>
        </w:rPr>
      </w:pPr>
    </w:p>
    <w:p w14:paraId="07F84D65" w14:textId="77777777" w:rsidR="00D73B74" w:rsidRDefault="008410A3" w:rsidP="0048165D">
      <w:pPr>
        <w:ind w:right="237"/>
        <w:jc w:val="both"/>
        <w:rPr>
          <w:rFonts w:asciiTheme="minorHAnsi" w:hAnsiTheme="minorHAnsi" w:cstheme="minorHAnsi"/>
          <w:sz w:val="24"/>
          <w:szCs w:val="24"/>
        </w:rPr>
      </w:pPr>
      <w:r>
        <w:rPr>
          <w:rFonts w:asciiTheme="minorHAnsi" w:hAnsiTheme="minorHAnsi" w:cstheme="minorHAnsi"/>
          <w:sz w:val="24"/>
          <w:szCs w:val="24"/>
        </w:rPr>
        <w:t xml:space="preserve">Along with the College of Policing improving police standards, the National Police Chiefs Council </w:t>
      </w:r>
      <w:r w:rsidR="004D7849">
        <w:rPr>
          <w:rFonts w:asciiTheme="minorHAnsi" w:hAnsiTheme="minorHAnsi" w:cstheme="minorHAnsi"/>
          <w:sz w:val="24"/>
          <w:szCs w:val="24"/>
        </w:rPr>
        <w:t>in 2016 announced</w:t>
      </w:r>
      <w:r>
        <w:rPr>
          <w:rFonts w:asciiTheme="minorHAnsi" w:hAnsiTheme="minorHAnsi" w:cstheme="minorHAnsi"/>
          <w:sz w:val="24"/>
          <w:szCs w:val="24"/>
        </w:rPr>
        <w:t xml:space="preserve"> the Policing Vision 2025 framework which outlines the future of policing within the UK and aims to improve public safety and police effectiveness by the year of 2025 (NPCC, 2016). Within this framework it lists how the police service will transform by 2025 and will have a keen focus on prevention of crime, vulnerability and effective management of risk (NPCC, 2016). It lists the various challenges faced by policing such as </w:t>
      </w:r>
      <w:r w:rsidR="00E17877">
        <w:rPr>
          <w:rFonts w:asciiTheme="minorHAnsi" w:hAnsiTheme="minorHAnsi" w:cstheme="minorHAnsi"/>
          <w:sz w:val="24"/>
          <w:szCs w:val="24"/>
        </w:rPr>
        <w:t>the lack of specialist capabilities, the quality of its workforce and local policing needs (NPCC, 2016). This framework also sets out promises on how these issues will be</w:t>
      </w:r>
    </w:p>
    <w:p w14:paraId="5F78A485" w14:textId="054A219E" w:rsidR="000D007E" w:rsidRPr="0048165D" w:rsidRDefault="00E17877" w:rsidP="0048165D">
      <w:pPr>
        <w:ind w:right="237"/>
        <w:jc w:val="both"/>
        <w:rPr>
          <w:rFonts w:asciiTheme="minorHAnsi" w:hAnsiTheme="minorHAnsi" w:cstheme="minorHAnsi"/>
          <w:sz w:val="24"/>
          <w:szCs w:val="24"/>
        </w:rPr>
      </w:pPr>
      <w:r>
        <w:rPr>
          <w:rFonts w:asciiTheme="minorHAnsi" w:hAnsiTheme="minorHAnsi" w:cstheme="minorHAnsi"/>
          <w:sz w:val="24"/>
          <w:szCs w:val="24"/>
        </w:rPr>
        <w:lastRenderedPageBreak/>
        <w:t>addressed by focusing on proactive policing, scaling up specialist capabilities and create different entry routes into the police to allow for a more diverse police force (NPCC, 2016).</w:t>
      </w:r>
    </w:p>
    <w:p w14:paraId="30234092" w14:textId="77777777" w:rsidR="008410A3" w:rsidRDefault="008410A3" w:rsidP="000D007E">
      <w:pPr>
        <w:ind w:right="237"/>
        <w:jc w:val="both"/>
        <w:rPr>
          <w:rFonts w:asciiTheme="minorHAnsi" w:hAnsiTheme="minorHAnsi" w:cstheme="minorHAnsi"/>
          <w:sz w:val="24"/>
          <w:szCs w:val="24"/>
        </w:rPr>
      </w:pPr>
    </w:p>
    <w:p w14:paraId="310A7344" w14:textId="77777777" w:rsidR="008410A3" w:rsidRDefault="008410A3" w:rsidP="000D007E">
      <w:pPr>
        <w:ind w:right="237"/>
        <w:jc w:val="both"/>
        <w:rPr>
          <w:rFonts w:asciiTheme="minorHAnsi" w:hAnsiTheme="minorHAnsi" w:cstheme="minorHAnsi"/>
          <w:sz w:val="24"/>
          <w:szCs w:val="24"/>
        </w:rPr>
      </w:pPr>
    </w:p>
    <w:p w14:paraId="519082BC" w14:textId="77777777" w:rsidR="000F7ECD" w:rsidRDefault="0048165D" w:rsidP="000D007E">
      <w:pPr>
        <w:ind w:right="237"/>
        <w:jc w:val="both"/>
        <w:rPr>
          <w:rFonts w:asciiTheme="minorHAnsi" w:hAnsiTheme="minorHAnsi" w:cstheme="minorHAnsi"/>
          <w:sz w:val="24"/>
          <w:szCs w:val="24"/>
        </w:rPr>
      </w:pPr>
      <w:r w:rsidRPr="0048165D">
        <w:rPr>
          <w:rFonts w:asciiTheme="minorHAnsi" w:hAnsiTheme="minorHAnsi" w:cstheme="minorHAnsi"/>
          <w:sz w:val="24"/>
          <w:szCs w:val="24"/>
        </w:rPr>
        <w:t>Currently being in my third year of probation I have seen my role as a police officer change dramatically, I have seen multiple officers I joined with leave the job due to stress and trauma, I have seen other colleagues leave for different forces or departments. I have had to manage working with a higher workload than most officers due to limited number of staff which in turn has led to prolonged investigation times. I have also seen various other departments and what they specialise in, I am also confident in my ability when I attend a call single crewed or attend an incident which is time sensitive or more demanding than others such as sexual assaults or burglaries. More than ever, I find myself attending more violent disorder crimes rather than domestic incidents</w:t>
      </w:r>
      <w:r w:rsidR="00105480">
        <w:rPr>
          <w:rFonts w:asciiTheme="minorHAnsi" w:hAnsiTheme="minorHAnsi" w:cstheme="minorHAnsi"/>
          <w:sz w:val="24"/>
          <w:szCs w:val="24"/>
        </w:rPr>
        <w:t xml:space="preserve">. </w:t>
      </w:r>
      <w:r w:rsidRPr="0048165D">
        <w:rPr>
          <w:rFonts w:asciiTheme="minorHAnsi" w:hAnsiTheme="minorHAnsi" w:cstheme="minorHAnsi"/>
          <w:sz w:val="24"/>
          <w:szCs w:val="24"/>
        </w:rPr>
        <w:t>Throughout my three-year probation I have come reflect on my previous decisions or mistakes I have made and improve massively from them.</w:t>
      </w:r>
      <w:bookmarkEnd w:id="2"/>
      <w:r w:rsidR="00105480">
        <w:rPr>
          <w:rFonts w:asciiTheme="minorHAnsi" w:hAnsiTheme="minorHAnsi" w:cstheme="minorHAnsi"/>
          <w:sz w:val="24"/>
          <w:szCs w:val="24"/>
        </w:rPr>
        <w:t xml:space="preserve"> The College of Policing has had profound effect on professionalising the police by introducing the degree entry programme which allowed for more academic and more diversity in the police to improve the overall service. They have also tackled various issues surrounding </w:t>
      </w:r>
      <w:r w:rsidR="008410A3">
        <w:rPr>
          <w:rFonts w:asciiTheme="minorHAnsi" w:hAnsiTheme="minorHAnsi" w:cstheme="minorHAnsi"/>
          <w:sz w:val="24"/>
          <w:szCs w:val="24"/>
        </w:rPr>
        <w:t>misconduct and</w:t>
      </w:r>
      <w:r w:rsidR="00105480">
        <w:rPr>
          <w:rFonts w:asciiTheme="minorHAnsi" w:hAnsiTheme="minorHAnsi" w:cstheme="minorHAnsi"/>
          <w:sz w:val="24"/>
          <w:szCs w:val="24"/>
        </w:rPr>
        <w:t xml:space="preserve"> put in frame work such as the code of ethics to improve standards.</w:t>
      </w:r>
    </w:p>
    <w:p w14:paraId="7FF55C60" w14:textId="77777777" w:rsidR="00E17877" w:rsidRDefault="00E17877" w:rsidP="000D007E">
      <w:pPr>
        <w:ind w:right="237"/>
        <w:jc w:val="both"/>
        <w:rPr>
          <w:rFonts w:asciiTheme="minorHAnsi" w:hAnsiTheme="minorHAnsi" w:cstheme="minorHAnsi"/>
          <w:sz w:val="24"/>
          <w:szCs w:val="24"/>
        </w:rPr>
      </w:pPr>
    </w:p>
    <w:p w14:paraId="3D4900DE" w14:textId="2B2C7A1A" w:rsidR="00E17877" w:rsidRPr="00093E2C" w:rsidRDefault="00E17877" w:rsidP="000D007E">
      <w:pPr>
        <w:ind w:right="237"/>
        <w:jc w:val="both"/>
        <w:rPr>
          <w:rFonts w:asciiTheme="minorHAnsi" w:hAnsiTheme="minorHAnsi" w:cstheme="minorHAnsi"/>
          <w:i/>
          <w:iCs/>
          <w:sz w:val="24"/>
          <w:szCs w:val="24"/>
          <w:u w:val="single"/>
        </w:rPr>
        <w:sectPr w:rsidR="00E17877" w:rsidRPr="00093E2C" w:rsidSect="00043C0A">
          <w:footerReference w:type="default" r:id="rId14"/>
          <w:pgSz w:w="11906" w:h="16838" w:code="9"/>
          <w:pgMar w:top="1440" w:right="1440" w:bottom="1440" w:left="1440" w:header="720" w:footer="720" w:gutter="0"/>
          <w:cols w:space="720"/>
          <w:docGrid w:linePitch="272"/>
        </w:sectPr>
      </w:pPr>
      <w:r w:rsidRPr="00093E2C">
        <w:rPr>
          <w:rFonts w:asciiTheme="minorHAnsi" w:hAnsiTheme="minorHAnsi" w:cstheme="minorHAnsi"/>
          <w:i/>
          <w:iCs/>
          <w:sz w:val="24"/>
          <w:szCs w:val="24"/>
          <w:u w:val="single"/>
        </w:rPr>
        <w:t>Word count - 21</w:t>
      </w:r>
      <w:r w:rsidR="004D7849" w:rsidRPr="00093E2C">
        <w:rPr>
          <w:rFonts w:asciiTheme="minorHAnsi" w:hAnsiTheme="minorHAnsi" w:cstheme="minorHAnsi"/>
          <w:i/>
          <w:iCs/>
          <w:sz w:val="24"/>
          <w:szCs w:val="24"/>
          <w:u w:val="single"/>
        </w:rPr>
        <w:t>36</w:t>
      </w:r>
    </w:p>
    <w:p w14:paraId="4CB06CDD" w14:textId="5AD21EE5" w:rsidR="005C6354" w:rsidRPr="00270EEB" w:rsidRDefault="005C6354" w:rsidP="000D007E">
      <w:pPr>
        <w:ind w:right="237"/>
        <w:jc w:val="center"/>
        <w:rPr>
          <w:b/>
          <w:sz w:val="24"/>
          <w:szCs w:val="24"/>
        </w:rPr>
      </w:pPr>
      <w:r>
        <w:rPr>
          <w:b/>
          <w:sz w:val="24"/>
          <w:szCs w:val="24"/>
        </w:rPr>
        <w:lastRenderedPageBreak/>
        <w:t>Task 2</w:t>
      </w:r>
    </w:p>
    <w:p w14:paraId="0BCC17A9" w14:textId="77777777" w:rsidR="005C6354" w:rsidRDefault="005C6354" w:rsidP="00650CE9">
      <w:pPr>
        <w:pStyle w:val="paragraph"/>
        <w:spacing w:before="0" w:beforeAutospacing="0" w:after="0" w:afterAutospacing="0"/>
        <w:ind w:right="225"/>
        <w:jc w:val="both"/>
        <w:textAlignment w:val="baseline"/>
        <w:rPr>
          <w:b/>
        </w:rPr>
      </w:pPr>
    </w:p>
    <w:p w14:paraId="4B59C936" w14:textId="4F4E597E" w:rsidR="00650CE9" w:rsidRPr="005C6354" w:rsidRDefault="00650CE9" w:rsidP="00650CE9">
      <w:pPr>
        <w:pStyle w:val="paragraph"/>
        <w:spacing w:before="0" w:beforeAutospacing="0" w:after="0" w:afterAutospacing="0"/>
        <w:ind w:right="225"/>
        <w:jc w:val="both"/>
        <w:textAlignment w:val="baseline"/>
        <w:rPr>
          <w:rFonts w:ascii="Arial" w:hAnsi="Arial" w:cs="Arial"/>
          <w:b/>
          <w:bCs/>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13C9102"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004174A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w:t>
      </w:r>
      <w:r w:rsidRPr="004174A3">
        <w:rPr>
          <w:rStyle w:val="normaltextrun"/>
          <w:rFonts w:ascii="Arial" w:hAnsi="Arial" w:cs="Arial"/>
          <w:b/>
          <w:bCs/>
          <w:u w:val="single"/>
        </w:rPr>
        <w:t>reflect on what happened.</w:t>
      </w:r>
      <w:r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5254C">
              <w:rPr>
                <w:rStyle w:val="normaltextrun"/>
                <w:rFonts w:ascii="Arial" w:hAnsi="Arial" w:cs="Arial"/>
                <w:b/>
                <w:bCs/>
                <w:i/>
                <w:iCs/>
                <w:color w:val="000000" w:themeColor="text1"/>
              </w:rPr>
              <w:t>Consider</w:t>
            </w:r>
            <w:r w:rsidRPr="35AC8E37">
              <w:rPr>
                <w:rStyle w:val="normaltextrun"/>
                <w:rFonts w:ascii="Arial" w:hAnsi="Arial" w:cs="Arial"/>
                <w:i/>
                <w:iCs/>
                <w:color w:val="000000" w:themeColor="text1"/>
              </w:rPr>
              <w:t xml:space="preserve">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ED6235F" w14:textId="77777777" w:rsidR="0015254C" w:rsidRDefault="0015254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2D4D6E4" w14:textId="77777777" w:rsidR="0015254C" w:rsidRDefault="0015254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6A73DBDF" w14:textId="778A3DA9" w:rsidR="00AA666E" w:rsidRPr="00704C36" w:rsidRDefault="00450C83" w:rsidP="00340E9A">
      <w:pPr>
        <w:ind w:right="237"/>
        <w:jc w:val="both"/>
        <w:rPr>
          <w:b/>
          <w:sz w:val="24"/>
          <w:szCs w:val="24"/>
        </w:rPr>
      </w:pPr>
      <w:r w:rsidRPr="00450C83">
        <w:rPr>
          <w:b/>
          <w:sz w:val="24"/>
          <w:szCs w:val="24"/>
        </w:rPr>
        <w:t>ANSWER:</w:t>
      </w:r>
    </w:p>
    <w:p w14:paraId="7421DF14" w14:textId="77777777" w:rsidR="00376FF4" w:rsidRDefault="006261E5" w:rsidP="009717DC">
      <w:pPr>
        <w:ind w:right="237" w:firstLine="720"/>
        <w:jc w:val="both"/>
        <w:rPr>
          <w:rFonts w:asciiTheme="minorHAnsi" w:hAnsiTheme="minorHAnsi" w:cstheme="minorHAnsi"/>
          <w:sz w:val="24"/>
          <w:szCs w:val="24"/>
        </w:rPr>
      </w:pPr>
      <w:r w:rsidRPr="0097292A">
        <w:rPr>
          <w:rFonts w:asciiTheme="minorHAnsi" w:hAnsiTheme="minorHAnsi" w:cstheme="minorHAnsi"/>
          <w:sz w:val="24"/>
          <w:szCs w:val="24"/>
        </w:rPr>
        <w:t xml:space="preserve">In recent years the use of social media has increased exponentially, in April </w:t>
      </w:r>
      <w:r w:rsidR="009717DC" w:rsidRPr="0097292A">
        <w:rPr>
          <w:rFonts w:asciiTheme="minorHAnsi" w:hAnsiTheme="minorHAnsi" w:cstheme="minorHAnsi"/>
          <w:sz w:val="24"/>
          <w:szCs w:val="24"/>
        </w:rPr>
        <w:t xml:space="preserve">of </w:t>
      </w:r>
      <w:r w:rsidRPr="0097292A">
        <w:rPr>
          <w:rFonts w:asciiTheme="minorHAnsi" w:hAnsiTheme="minorHAnsi" w:cstheme="minorHAnsi"/>
          <w:sz w:val="24"/>
          <w:szCs w:val="24"/>
        </w:rPr>
        <w:t>2024 it is estimated that nearly 62.3% of the world’s population use social media, combined with an average daily usage of 2 hours and 23 minutes in total and an estimated 5.07 billion people use social media across the world (Smart Insights, 2024). Comparing this to social media usage back in 2012</w:t>
      </w:r>
      <w:r w:rsidR="009717DC" w:rsidRPr="0097292A">
        <w:rPr>
          <w:rFonts w:asciiTheme="minorHAnsi" w:hAnsiTheme="minorHAnsi" w:cstheme="minorHAnsi"/>
          <w:sz w:val="24"/>
          <w:szCs w:val="24"/>
        </w:rPr>
        <w:t xml:space="preserve"> for example</w:t>
      </w:r>
      <w:r w:rsidRPr="0097292A">
        <w:rPr>
          <w:rFonts w:asciiTheme="minorHAnsi" w:hAnsiTheme="minorHAnsi" w:cstheme="minorHAnsi"/>
          <w:sz w:val="24"/>
          <w:szCs w:val="24"/>
        </w:rPr>
        <w:t xml:space="preserve">, it was estimated that daily usage was only around 90 minutes in total and used by approximately 2.5 million people (Statista, 2023). </w:t>
      </w:r>
    </w:p>
    <w:p w14:paraId="5DC1ECD8" w14:textId="77777777" w:rsidR="00376FF4" w:rsidRDefault="00376FF4" w:rsidP="009717DC">
      <w:pPr>
        <w:ind w:right="237" w:firstLine="720"/>
        <w:jc w:val="both"/>
        <w:rPr>
          <w:rFonts w:asciiTheme="minorHAnsi" w:hAnsiTheme="minorHAnsi" w:cstheme="minorHAnsi"/>
          <w:sz w:val="24"/>
          <w:szCs w:val="24"/>
        </w:rPr>
      </w:pPr>
    </w:p>
    <w:p w14:paraId="4557CCDD" w14:textId="5277ECBD" w:rsidR="008B28E7" w:rsidRPr="0097292A" w:rsidRDefault="006261E5" w:rsidP="009717DC">
      <w:pPr>
        <w:ind w:right="237" w:firstLine="720"/>
        <w:jc w:val="both"/>
        <w:rPr>
          <w:rFonts w:asciiTheme="minorHAnsi" w:hAnsiTheme="minorHAnsi" w:cstheme="minorHAnsi"/>
          <w:sz w:val="24"/>
          <w:szCs w:val="24"/>
        </w:rPr>
      </w:pPr>
      <w:r w:rsidRPr="0097292A">
        <w:rPr>
          <w:rFonts w:asciiTheme="minorHAnsi" w:hAnsiTheme="minorHAnsi" w:cstheme="minorHAnsi"/>
          <w:sz w:val="24"/>
          <w:szCs w:val="24"/>
        </w:rPr>
        <w:t xml:space="preserve">Throughout this essay I </w:t>
      </w:r>
      <w:r w:rsidR="009717DC" w:rsidRPr="0097292A">
        <w:rPr>
          <w:rFonts w:asciiTheme="minorHAnsi" w:hAnsiTheme="minorHAnsi" w:cstheme="minorHAnsi"/>
          <w:sz w:val="24"/>
          <w:szCs w:val="24"/>
        </w:rPr>
        <w:t xml:space="preserve">will </w:t>
      </w:r>
      <w:r w:rsidRPr="0097292A">
        <w:rPr>
          <w:rFonts w:asciiTheme="minorHAnsi" w:hAnsiTheme="minorHAnsi" w:cstheme="minorHAnsi"/>
          <w:sz w:val="24"/>
          <w:szCs w:val="24"/>
        </w:rPr>
        <w:t>evaluate my experience with social media as a tool to inform local communities and also promot</w:t>
      </w:r>
      <w:r w:rsidR="009717DC" w:rsidRPr="0097292A">
        <w:rPr>
          <w:rFonts w:asciiTheme="minorHAnsi" w:hAnsiTheme="minorHAnsi" w:cstheme="minorHAnsi"/>
          <w:sz w:val="24"/>
          <w:szCs w:val="24"/>
        </w:rPr>
        <w:t xml:space="preserve">e </w:t>
      </w:r>
      <w:r w:rsidRPr="0097292A">
        <w:rPr>
          <w:rFonts w:asciiTheme="minorHAnsi" w:hAnsiTheme="minorHAnsi" w:cstheme="minorHAnsi"/>
          <w:sz w:val="24"/>
          <w:szCs w:val="24"/>
        </w:rPr>
        <w:t>initiatives</w:t>
      </w:r>
      <w:r w:rsidR="00F95436" w:rsidRPr="0097292A">
        <w:rPr>
          <w:rFonts w:asciiTheme="minorHAnsi" w:hAnsiTheme="minorHAnsi" w:cstheme="minorHAnsi"/>
          <w:sz w:val="24"/>
          <w:szCs w:val="24"/>
        </w:rPr>
        <w:t xml:space="preserve">, </w:t>
      </w:r>
      <w:bookmarkStart w:id="3" w:name="_Hlk175952860"/>
      <w:r w:rsidR="00F95436" w:rsidRPr="0097292A">
        <w:rPr>
          <w:rFonts w:asciiTheme="minorHAnsi" w:hAnsiTheme="minorHAnsi" w:cstheme="minorHAnsi"/>
          <w:sz w:val="24"/>
          <w:szCs w:val="24"/>
        </w:rPr>
        <w:t xml:space="preserve">due to the reflective nature of the task I will use the </w:t>
      </w:r>
      <w:r w:rsidR="009717DC" w:rsidRPr="0097292A">
        <w:rPr>
          <w:rFonts w:asciiTheme="minorHAnsi" w:hAnsiTheme="minorHAnsi" w:cstheme="minorHAnsi"/>
          <w:sz w:val="24"/>
          <w:szCs w:val="24"/>
        </w:rPr>
        <w:t xml:space="preserve">Gibbs model of reflection to assist with structuring my essay (Gibbs, 1988, p. 49). </w:t>
      </w:r>
      <w:bookmarkEnd w:id="3"/>
      <w:r w:rsidR="009717DC" w:rsidRPr="0097292A">
        <w:rPr>
          <w:rFonts w:asciiTheme="minorHAnsi" w:hAnsiTheme="minorHAnsi" w:cstheme="minorHAnsi"/>
          <w:sz w:val="24"/>
          <w:szCs w:val="24"/>
        </w:rPr>
        <w:t>I will discuss an incident that I played a significant role in and then critically evaluate the use of social media and also consider the forces policy on professional use of social media.</w:t>
      </w:r>
      <w:r w:rsidR="00C903EB" w:rsidRPr="0097292A">
        <w:rPr>
          <w:rFonts w:asciiTheme="minorHAnsi" w:hAnsiTheme="minorHAnsi" w:cstheme="minorHAnsi"/>
          <w:sz w:val="24"/>
          <w:szCs w:val="24"/>
        </w:rPr>
        <w:t xml:space="preserve"> </w:t>
      </w:r>
    </w:p>
    <w:p w14:paraId="62F5F0B0" w14:textId="05EFF053" w:rsidR="004F5C16" w:rsidRDefault="0097292A" w:rsidP="004F5C16">
      <w:pPr>
        <w:ind w:right="237"/>
        <w:jc w:val="both"/>
        <w:rPr>
          <w:rFonts w:asciiTheme="minorHAnsi" w:hAnsiTheme="minorHAnsi" w:cstheme="minorHAnsi"/>
          <w:sz w:val="24"/>
          <w:szCs w:val="24"/>
        </w:rPr>
      </w:pPr>
      <w:r>
        <w:rPr>
          <w:rFonts w:asciiTheme="minorHAnsi" w:hAnsiTheme="minorHAnsi" w:cstheme="minorHAnsi"/>
          <w:sz w:val="24"/>
          <w:szCs w:val="24"/>
        </w:rPr>
        <w:t xml:space="preserve"> </w:t>
      </w:r>
    </w:p>
    <w:p w14:paraId="49E37D15" w14:textId="056EE41F" w:rsidR="00704C36" w:rsidRDefault="004F5C16" w:rsidP="004F5C16">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The incident I am going to reflect on related to a </w:t>
      </w:r>
      <w:r w:rsidR="00F85DC7">
        <w:rPr>
          <w:rFonts w:asciiTheme="minorHAnsi" w:hAnsiTheme="minorHAnsi" w:cstheme="minorHAnsi"/>
          <w:sz w:val="24"/>
          <w:szCs w:val="24"/>
        </w:rPr>
        <w:t xml:space="preserve">female </w:t>
      </w:r>
      <w:r>
        <w:rPr>
          <w:rFonts w:asciiTheme="minorHAnsi" w:hAnsiTheme="minorHAnsi" w:cstheme="minorHAnsi"/>
          <w:sz w:val="24"/>
          <w:szCs w:val="24"/>
        </w:rPr>
        <w:t xml:space="preserve">that </w:t>
      </w:r>
      <w:r w:rsidR="00F85DC7">
        <w:rPr>
          <w:rFonts w:asciiTheme="minorHAnsi" w:hAnsiTheme="minorHAnsi" w:cstheme="minorHAnsi"/>
          <w:sz w:val="24"/>
          <w:szCs w:val="24"/>
        </w:rPr>
        <w:t xml:space="preserve">had left a voicemail to family members stating she was sorry for everything and then refused to answer any calls made by family members thereafter. </w:t>
      </w:r>
      <w:r>
        <w:rPr>
          <w:rFonts w:asciiTheme="minorHAnsi" w:hAnsiTheme="minorHAnsi" w:cstheme="minorHAnsi"/>
          <w:sz w:val="24"/>
          <w:szCs w:val="24"/>
        </w:rPr>
        <w:t xml:space="preserve">Multiple attempts were made by family members to contact her and locate her however were unsuccessful. There were concerns regarding this female’s mental health and welfare as she just recently lost her partner which impacted her significantly. Around a week prior to this </w:t>
      </w:r>
      <w:r w:rsidR="003A2489">
        <w:rPr>
          <w:rFonts w:asciiTheme="minorHAnsi" w:hAnsiTheme="minorHAnsi" w:cstheme="minorHAnsi"/>
          <w:sz w:val="24"/>
          <w:szCs w:val="24"/>
        </w:rPr>
        <w:t>incident,</w:t>
      </w:r>
      <w:r>
        <w:rPr>
          <w:rFonts w:asciiTheme="minorHAnsi" w:hAnsiTheme="minorHAnsi" w:cstheme="minorHAnsi"/>
          <w:sz w:val="24"/>
          <w:szCs w:val="24"/>
        </w:rPr>
        <w:t xml:space="preserve"> she had been graded a high-risk missing person as she attempted to take her own life and was located attempting to drown </w:t>
      </w:r>
      <w:r>
        <w:rPr>
          <w:rFonts w:asciiTheme="minorHAnsi" w:hAnsiTheme="minorHAnsi" w:cstheme="minorHAnsi"/>
          <w:sz w:val="24"/>
          <w:szCs w:val="24"/>
        </w:rPr>
        <w:lastRenderedPageBreak/>
        <w:t xml:space="preserve">herself at the seaside. </w:t>
      </w:r>
      <w:r w:rsidR="00F85DC7">
        <w:rPr>
          <w:rFonts w:asciiTheme="minorHAnsi" w:hAnsiTheme="minorHAnsi" w:cstheme="minorHAnsi"/>
          <w:sz w:val="24"/>
          <w:szCs w:val="24"/>
        </w:rPr>
        <w:t>This call was then graded as emergency and family members were at the female</w:t>
      </w:r>
      <w:r w:rsidR="008A6FC3">
        <w:rPr>
          <w:rFonts w:asciiTheme="minorHAnsi" w:hAnsiTheme="minorHAnsi" w:cstheme="minorHAnsi"/>
          <w:sz w:val="24"/>
          <w:szCs w:val="24"/>
        </w:rPr>
        <w:t>’</w:t>
      </w:r>
      <w:r w:rsidR="00F85DC7">
        <w:rPr>
          <w:rFonts w:asciiTheme="minorHAnsi" w:hAnsiTheme="minorHAnsi" w:cstheme="minorHAnsi"/>
          <w:sz w:val="24"/>
          <w:szCs w:val="24"/>
        </w:rPr>
        <w:t xml:space="preserve">s address and found numerous strips of paracetamol in the address. The female was also nowhere to be found. </w:t>
      </w:r>
      <w:r w:rsidR="00AD4003">
        <w:rPr>
          <w:rFonts w:asciiTheme="minorHAnsi" w:hAnsiTheme="minorHAnsi" w:cstheme="minorHAnsi"/>
          <w:sz w:val="24"/>
          <w:szCs w:val="24"/>
        </w:rPr>
        <w:t>I attended and spoke to various family members and conducted a search of the females address to locate anything that might help locate the missing person and to document any suspicious circumstances such as the tablets found in the address.</w:t>
      </w:r>
    </w:p>
    <w:p w14:paraId="0BE1FBEC" w14:textId="77777777" w:rsidR="00704C36" w:rsidRDefault="00704C36" w:rsidP="00F85DC7">
      <w:pPr>
        <w:ind w:right="237" w:firstLine="720"/>
        <w:jc w:val="both"/>
        <w:rPr>
          <w:rFonts w:asciiTheme="minorHAnsi" w:hAnsiTheme="minorHAnsi" w:cstheme="minorHAnsi"/>
          <w:sz w:val="24"/>
          <w:szCs w:val="24"/>
        </w:rPr>
      </w:pPr>
    </w:p>
    <w:p w14:paraId="443E2590" w14:textId="77777777" w:rsidR="003A2489" w:rsidRDefault="00AD4003" w:rsidP="00F85DC7">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 When officers attend a missing person </w:t>
      </w:r>
      <w:r w:rsidR="00704C36">
        <w:rPr>
          <w:rFonts w:asciiTheme="minorHAnsi" w:hAnsiTheme="minorHAnsi" w:cstheme="minorHAnsi"/>
          <w:sz w:val="24"/>
          <w:szCs w:val="24"/>
        </w:rPr>
        <w:t xml:space="preserve">incident, </w:t>
      </w:r>
      <w:r>
        <w:rPr>
          <w:rFonts w:asciiTheme="minorHAnsi" w:hAnsiTheme="minorHAnsi" w:cstheme="minorHAnsi"/>
          <w:sz w:val="24"/>
          <w:szCs w:val="24"/>
        </w:rPr>
        <w:t xml:space="preserve">they must carry out various steps to assess the risk and gather vital information that may impact the effectiveness of the investigation. </w:t>
      </w:r>
      <w:r w:rsidR="00704C36">
        <w:rPr>
          <w:rFonts w:asciiTheme="minorHAnsi" w:hAnsiTheme="minorHAnsi" w:cstheme="minorHAnsi"/>
          <w:sz w:val="24"/>
          <w:szCs w:val="24"/>
        </w:rPr>
        <w:t xml:space="preserve">These steps include attending the incident, completing the golden hour enquiries which include house to house enquiries and searches (College of </w:t>
      </w:r>
      <w:r w:rsidR="008A6FC3">
        <w:rPr>
          <w:rFonts w:asciiTheme="minorHAnsi" w:hAnsiTheme="minorHAnsi" w:cstheme="minorHAnsi"/>
          <w:sz w:val="24"/>
          <w:szCs w:val="24"/>
        </w:rPr>
        <w:t>P</w:t>
      </w:r>
      <w:r w:rsidR="00704C36">
        <w:rPr>
          <w:rFonts w:asciiTheme="minorHAnsi" w:hAnsiTheme="minorHAnsi" w:cstheme="minorHAnsi"/>
          <w:sz w:val="24"/>
          <w:szCs w:val="24"/>
        </w:rPr>
        <w:t xml:space="preserve">olicing, 2016). A missing person report will be conducted by the attending officer which gathers information such as time last seen, clothing, access to vehicles, and intentions. Following on from this a risk assessment will be completed by the attending officer to effectively grade the missing person (College of </w:t>
      </w:r>
      <w:r w:rsidR="00F02B81">
        <w:rPr>
          <w:rFonts w:asciiTheme="minorHAnsi" w:hAnsiTheme="minorHAnsi" w:cstheme="minorHAnsi"/>
          <w:sz w:val="24"/>
          <w:szCs w:val="24"/>
        </w:rPr>
        <w:t>P</w:t>
      </w:r>
      <w:r w:rsidR="00704C36">
        <w:rPr>
          <w:rFonts w:asciiTheme="minorHAnsi" w:hAnsiTheme="minorHAnsi" w:cstheme="minorHAnsi"/>
          <w:sz w:val="24"/>
          <w:szCs w:val="24"/>
        </w:rPr>
        <w:t xml:space="preserve">olicing, 2016).  </w:t>
      </w:r>
    </w:p>
    <w:p w14:paraId="22979D44" w14:textId="77777777" w:rsidR="003A2489" w:rsidRDefault="003A2489" w:rsidP="00F85DC7">
      <w:pPr>
        <w:ind w:right="237" w:firstLine="720"/>
        <w:jc w:val="both"/>
        <w:rPr>
          <w:rFonts w:asciiTheme="minorHAnsi" w:hAnsiTheme="minorHAnsi" w:cstheme="minorHAnsi"/>
          <w:sz w:val="24"/>
          <w:szCs w:val="24"/>
        </w:rPr>
      </w:pPr>
    </w:p>
    <w:p w14:paraId="21451F66" w14:textId="1F33D5A3" w:rsidR="0097292A" w:rsidRDefault="00704C36" w:rsidP="00F85DC7">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The police grade missing persons in three separate categories which are high, medium and low (College of </w:t>
      </w:r>
      <w:r w:rsidR="00F02B81">
        <w:rPr>
          <w:rFonts w:asciiTheme="minorHAnsi" w:hAnsiTheme="minorHAnsi" w:cstheme="minorHAnsi"/>
          <w:sz w:val="24"/>
          <w:szCs w:val="24"/>
        </w:rPr>
        <w:t>P</w:t>
      </w:r>
      <w:r>
        <w:rPr>
          <w:rFonts w:asciiTheme="minorHAnsi" w:hAnsiTheme="minorHAnsi" w:cstheme="minorHAnsi"/>
          <w:sz w:val="24"/>
          <w:szCs w:val="24"/>
        </w:rPr>
        <w:t xml:space="preserve">olicing, 2022). High risk missing persons are at risk of serious harm or they pose a risk to public and it is very likely this will happen (College of </w:t>
      </w:r>
      <w:r w:rsidR="008A6FC3">
        <w:rPr>
          <w:rFonts w:asciiTheme="minorHAnsi" w:hAnsiTheme="minorHAnsi" w:cstheme="minorHAnsi"/>
          <w:sz w:val="24"/>
          <w:szCs w:val="24"/>
        </w:rPr>
        <w:t>P</w:t>
      </w:r>
      <w:r>
        <w:rPr>
          <w:rFonts w:asciiTheme="minorHAnsi" w:hAnsiTheme="minorHAnsi" w:cstheme="minorHAnsi"/>
          <w:sz w:val="24"/>
          <w:szCs w:val="24"/>
        </w:rPr>
        <w:t xml:space="preserve">olicing, 2022). A medium risk missing person is at risk of harm or pose a risk to the public which has been assessed as being likely, but is deemed not serious (College of </w:t>
      </w:r>
      <w:r w:rsidR="008A6FC3">
        <w:rPr>
          <w:rFonts w:asciiTheme="minorHAnsi" w:hAnsiTheme="minorHAnsi" w:cstheme="minorHAnsi"/>
          <w:sz w:val="24"/>
          <w:szCs w:val="24"/>
        </w:rPr>
        <w:t>P</w:t>
      </w:r>
      <w:r>
        <w:rPr>
          <w:rFonts w:asciiTheme="minorHAnsi" w:hAnsiTheme="minorHAnsi" w:cstheme="minorHAnsi"/>
          <w:sz w:val="24"/>
          <w:szCs w:val="24"/>
        </w:rPr>
        <w:t>olicing, 2022). Lastly a low risk missing person is assessed as having possible risk to themselves or the public but has been deemed as minimal risk (College of policing, 2022). When police grade a missing person, they take into account numerous factors which can include the are they suicidal, are they vulnerable, age, learning disability and if they have previously been reported missing (College of policing, 2022).</w:t>
      </w:r>
      <w:r w:rsidR="00280105">
        <w:rPr>
          <w:rFonts w:asciiTheme="minorHAnsi" w:hAnsiTheme="minorHAnsi" w:cstheme="minorHAnsi"/>
          <w:sz w:val="24"/>
          <w:szCs w:val="24"/>
        </w:rPr>
        <w:t xml:space="preserve"> Once the previous steps are completed an agreement will be made on the initial steps to be taken to trace this missing person and a time will be set for review of the decisions made (College of </w:t>
      </w:r>
      <w:r w:rsidR="008A6FC3">
        <w:rPr>
          <w:rFonts w:asciiTheme="minorHAnsi" w:hAnsiTheme="minorHAnsi" w:cstheme="minorHAnsi"/>
          <w:sz w:val="24"/>
          <w:szCs w:val="24"/>
        </w:rPr>
        <w:t>P</w:t>
      </w:r>
      <w:r w:rsidR="00280105">
        <w:rPr>
          <w:rFonts w:asciiTheme="minorHAnsi" w:hAnsiTheme="minorHAnsi" w:cstheme="minorHAnsi"/>
          <w:sz w:val="24"/>
          <w:szCs w:val="24"/>
        </w:rPr>
        <w:t>olicing, 2016).</w:t>
      </w:r>
    </w:p>
    <w:p w14:paraId="5F930B69" w14:textId="77777777" w:rsidR="00280105" w:rsidRDefault="00280105" w:rsidP="00F85DC7">
      <w:pPr>
        <w:ind w:right="237" w:firstLine="720"/>
        <w:jc w:val="both"/>
        <w:rPr>
          <w:rFonts w:asciiTheme="minorHAnsi" w:hAnsiTheme="minorHAnsi" w:cstheme="minorHAnsi"/>
          <w:sz w:val="24"/>
          <w:szCs w:val="24"/>
        </w:rPr>
      </w:pPr>
    </w:p>
    <w:p w14:paraId="00C7BB60" w14:textId="5B37D529" w:rsidR="003A2489" w:rsidRDefault="00280105" w:rsidP="003A2489">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I completed my golden hour enquiries, missing person report and then completed a risk assessment which I graded as high risk to the previous incident and also the circumstances surrounding the call. </w:t>
      </w:r>
      <w:r w:rsidR="007057E8">
        <w:rPr>
          <w:rFonts w:asciiTheme="minorHAnsi" w:hAnsiTheme="minorHAnsi" w:cstheme="minorHAnsi"/>
          <w:sz w:val="24"/>
          <w:szCs w:val="24"/>
        </w:rPr>
        <w:t xml:space="preserve"> The golden hour enquiries include CCTV enquiries, house to house enquiries and obtaining witness details or accounts as well as statements depending on incident (Kent Police, 2023). </w:t>
      </w:r>
      <w:r>
        <w:rPr>
          <w:rFonts w:asciiTheme="minorHAnsi" w:hAnsiTheme="minorHAnsi" w:cstheme="minorHAnsi"/>
          <w:sz w:val="24"/>
          <w:szCs w:val="24"/>
        </w:rPr>
        <w:t xml:space="preserve">Numerous attempts were made </w:t>
      </w:r>
      <w:r w:rsidR="003A2489">
        <w:rPr>
          <w:rFonts w:asciiTheme="minorHAnsi" w:hAnsiTheme="minorHAnsi" w:cstheme="minorHAnsi"/>
          <w:sz w:val="24"/>
          <w:szCs w:val="24"/>
        </w:rPr>
        <w:t xml:space="preserve">by me </w:t>
      </w:r>
      <w:r>
        <w:rPr>
          <w:rFonts w:asciiTheme="minorHAnsi" w:hAnsiTheme="minorHAnsi" w:cstheme="minorHAnsi"/>
          <w:sz w:val="24"/>
          <w:szCs w:val="24"/>
        </w:rPr>
        <w:t xml:space="preserve">to contact the female via her mobile phone which she had taken with her however contact could not be established. </w:t>
      </w:r>
    </w:p>
    <w:p w14:paraId="118BCE8F" w14:textId="77777777" w:rsidR="003A2489" w:rsidRDefault="003A2489" w:rsidP="007057E8">
      <w:pPr>
        <w:ind w:right="237" w:firstLine="720"/>
        <w:jc w:val="both"/>
        <w:rPr>
          <w:rFonts w:asciiTheme="minorHAnsi" w:hAnsiTheme="minorHAnsi" w:cstheme="minorHAnsi"/>
          <w:sz w:val="24"/>
          <w:szCs w:val="24"/>
        </w:rPr>
      </w:pPr>
    </w:p>
    <w:p w14:paraId="1A730B74" w14:textId="002E4295" w:rsidR="008B28E7" w:rsidRDefault="00280105" w:rsidP="003A2489">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I remember feeling anxious </w:t>
      </w:r>
      <w:r w:rsidR="003A2489">
        <w:rPr>
          <w:rFonts w:asciiTheme="minorHAnsi" w:hAnsiTheme="minorHAnsi" w:cstheme="minorHAnsi"/>
          <w:sz w:val="24"/>
          <w:szCs w:val="24"/>
        </w:rPr>
        <w:t>during this incident,</w:t>
      </w:r>
      <w:r>
        <w:rPr>
          <w:rFonts w:asciiTheme="minorHAnsi" w:hAnsiTheme="minorHAnsi" w:cstheme="minorHAnsi"/>
          <w:sz w:val="24"/>
          <w:szCs w:val="24"/>
        </w:rPr>
        <w:t xml:space="preserve"> as time was of the essence as this female had attempted to take her life previously and was located miles from her home address by police.</w:t>
      </w:r>
      <w:r w:rsidR="002470CF">
        <w:rPr>
          <w:rFonts w:asciiTheme="minorHAnsi" w:hAnsiTheme="minorHAnsi" w:cstheme="minorHAnsi"/>
          <w:sz w:val="24"/>
          <w:szCs w:val="24"/>
        </w:rPr>
        <w:t xml:space="preserve"> This female was reported missing at approximately 12:00hrs and was still missing at 14:00hrs, various methods were used to contact this female such as phone calls, telemetry data, extensive area searches and various involvement from other agencies such as British Transport Police. </w:t>
      </w:r>
      <w:r w:rsidR="004E6E5F">
        <w:rPr>
          <w:rFonts w:asciiTheme="minorHAnsi" w:hAnsiTheme="minorHAnsi" w:cstheme="minorHAnsi"/>
          <w:sz w:val="24"/>
          <w:szCs w:val="24"/>
        </w:rPr>
        <w:t xml:space="preserve">As time went on a media appeal was granted and information was shared to the public via social media in hope to locate the female and gather any information regarding her whereabouts. Thankfully the female was located by myself and a colleague who were conducting area searches of trails in the area, the female was quite distressed and soaking as she had been walking in the rain for a number of hours. I recall </w:t>
      </w:r>
      <w:r w:rsidR="004E6E5F">
        <w:rPr>
          <w:rFonts w:asciiTheme="minorHAnsi" w:hAnsiTheme="minorHAnsi" w:cstheme="minorHAnsi"/>
          <w:sz w:val="24"/>
          <w:szCs w:val="24"/>
        </w:rPr>
        <w:lastRenderedPageBreak/>
        <w:t>feeling relief that the female had been found but her welfare then needed to take priority as the female was shaking and had taken an overdose. The female was then taken to the hospital and supported by family members to help recover.</w:t>
      </w:r>
    </w:p>
    <w:p w14:paraId="38C44767" w14:textId="77777777" w:rsidR="004E6E5F" w:rsidRDefault="004E6E5F" w:rsidP="004E6E5F">
      <w:pPr>
        <w:ind w:right="237" w:firstLine="720"/>
        <w:jc w:val="both"/>
        <w:rPr>
          <w:rFonts w:asciiTheme="minorHAnsi" w:hAnsiTheme="minorHAnsi" w:cstheme="minorHAnsi"/>
          <w:sz w:val="24"/>
          <w:szCs w:val="24"/>
        </w:rPr>
      </w:pPr>
    </w:p>
    <w:p w14:paraId="448DB735" w14:textId="62C24E17" w:rsidR="004E6E5F" w:rsidRDefault="004E6E5F" w:rsidP="004E6E5F">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Evaluating the incident, I believe the initial response to the incident was good and I referred to the various policies and protocols that were in place to gather vial information regarding the missing person. I remember feeling anxious throughout the incident as there was a very high risk that this female would attempt to take her own life and she may already be in trouble due to the empty packets of tablets inside the address. I think in future missing person incidents more effort could be made to </w:t>
      </w:r>
      <w:r w:rsidR="00290880">
        <w:rPr>
          <w:rFonts w:asciiTheme="minorHAnsi" w:hAnsiTheme="minorHAnsi" w:cstheme="minorHAnsi"/>
          <w:sz w:val="24"/>
          <w:szCs w:val="24"/>
        </w:rPr>
        <w:t>allocate resources more effectively and considerations for potential specialist equipment such as drones to be used in covering large areas in shorter time frames.</w:t>
      </w:r>
    </w:p>
    <w:p w14:paraId="39E23732" w14:textId="77777777" w:rsidR="00B37A5B" w:rsidRDefault="00B37A5B" w:rsidP="00B37A5B">
      <w:pPr>
        <w:ind w:right="237"/>
        <w:jc w:val="both"/>
        <w:rPr>
          <w:rFonts w:asciiTheme="minorHAnsi" w:hAnsiTheme="minorHAnsi" w:cstheme="minorHAnsi"/>
          <w:sz w:val="24"/>
          <w:szCs w:val="24"/>
        </w:rPr>
      </w:pPr>
    </w:p>
    <w:p w14:paraId="228AB959" w14:textId="61B81B46" w:rsidR="00B37A5B" w:rsidRDefault="00B37A5B" w:rsidP="003A2489">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Social media was used for this incident and prior to using social media for online engagement from the public there are principles that need to be considered. These </w:t>
      </w:r>
      <w:r w:rsidR="00AE4CA3">
        <w:rPr>
          <w:rFonts w:asciiTheme="minorHAnsi" w:hAnsiTheme="minorHAnsi" w:cstheme="minorHAnsi"/>
          <w:sz w:val="24"/>
          <w:szCs w:val="24"/>
        </w:rPr>
        <w:t xml:space="preserve">principles </w:t>
      </w:r>
      <w:r>
        <w:rPr>
          <w:rFonts w:asciiTheme="minorHAnsi" w:hAnsiTheme="minorHAnsi" w:cstheme="minorHAnsi"/>
          <w:sz w:val="24"/>
          <w:szCs w:val="24"/>
        </w:rPr>
        <w:t xml:space="preserve">include credibility, </w:t>
      </w:r>
      <w:r w:rsidR="00AE4CA3">
        <w:rPr>
          <w:rFonts w:asciiTheme="minorHAnsi" w:hAnsiTheme="minorHAnsi" w:cstheme="minorHAnsi"/>
          <w:sz w:val="24"/>
          <w:szCs w:val="24"/>
        </w:rPr>
        <w:t>consistency</w:t>
      </w:r>
      <w:r>
        <w:rPr>
          <w:rFonts w:asciiTheme="minorHAnsi" w:hAnsiTheme="minorHAnsi" w:cstheme="minorHAnsi"/>
          <w:sz w:val="24"/>
          <w:szCs w:val="24"/>
        </w:rPr>
        <w:t xml:space="preserve">, responsive, an ambassador, inclusive, ethical and personable (College of </w:t>
      </w:r>
      <w:r w:rsidR="008A6FC3">
        <w:rPr>
          <w:rFonts w:asciiTheme="minorHAnsi" w:hAnsiTheme="minorHAnsi" w:cstheme="minorHAnsi"/>
          <w:sz w:val="24"/>
          <w:szCs w:val="24"/>
        </w:rPr>
        <w:t>P</w:t>
      </w:r>
      <w:r>
        <w:rPr>
          <w:rFonts w:asciiTheme="minorHAnsi" w:hAnsiTheme="minorHAnsi" w:cstheme="minorHAnsi"/>
          <w:sz w:val="24"/>
          <w:szCs w:val="24"/>
        </w:rPr>
        <w:t xml:space="preserve">olicing, 2016). Not all these principles applied to this incident however the information provided to the public was credible, open and honest as they related to a high-risk missing person in the local community. The information was consistent and encouraged feedback from the community of what we should be doing and potentially where we can improve. The information placed on social media was responsive in nature as any updates placed by the members of the public would be responded due to the high-risk nature of the incident. The information was also ethical and personable as it did not contain sensitive information such as addresses and it showed the community that police were working tirelessly to find this person from the local community and wanted to engage with the local community to help find her. </w:t>
      </w:r>
      <w:r w:rsidR="00CC10BB">
        <w:rPr>
          <w:rFonts w:asciiTheme="minorHAnsi" w:hAnsiTheme="minorHAnsi" w:cstheme="minorHAnsi"/>
          <w:sz w:val="24"/>
          <w:szCs w:val="24"/>
        </w:rPr>
        <w:t xml:space="preserve">Police often use a wide array of social media platforms to reach the most amount of people which include Facebook, Twitter, YouTube and even blogs (College of </w:t>
      </w:r>
      <w:r w:rsidR="008A6FC3">
        <w:rPr>
          <w:rFonts w:asciiTheme="minorHAnsi" w:hAnsiTheme="minorHAnsi" w:cstheme="minorHAnsi"/>
          <w:sz w:val="24"/>
          <w:szCs w:val="24"/>
        </w:rPr>
        <w:t>P</w:t>
      </w:r>
      <w:r w:rsidR="00CC10BB">
        <w:rPr>
          <w:rFonts w:asciiTheme="minorHAnsi" w:hAnsiTheme="minorHAnsi" w:cstheme="minorHAnsi"/>
          <w:sz w:val="24"/>
          <w:szCs w:val="24"/>
        </w:rPr>
        <w:t xml:space="preserve">olicing, 2013). Facebook and Twitter were the primary </w:t>
      </w:r>
      <w:r w:rsidR="003A2489">
        <w:rPr>
          <w:rFonts w:asciiTheme="minorHAnsi" w:hAnsiTheme="minorHAnsi" w:cstheme="minorHAnsi"/>
          <w:sz w:val="24"/>
          <w:szCs w:val="24"/>
        </w:rPr>
        <w:t xml:space="preserve">social media </w:t>
      </w:r>
      <w:r w:rsidR="00CC10BB">
        <w:rPr>
          <w:rFonts w:asciiTheme="minorHAnsi" w:hAnsiTheme="minorHAnsi" w:cstheme="minorHAnsi"/>
          <w:sz w:val="24"/>
          <w:szCs w:val="24"/>
        </w:rPr>
        <w:t>resources used for th</w:t>
      </w:r>
      <w:r w:rsidR="003A2489">
        <w:rPr>
          <w:rFonts w:asciiTheme="minorHAnsi" w:hAnsiTheme="minorHAnsi" w:cstheme="minorHAnsi"/>
          <w:sz w:val="24"/>
          <w:szCs w:val="24"/>
        </w:rPr>
        <w:t>is</w:t>
      </w:r>
      <w:r w:rsidR="00CC10BB">
        <w:rPr>
          <w:rFonts w:asciiTheme="minorHAnsi" w:hAnsiTheme="minorHAnsi" w:cstheme="minorHAnsi"/>
          <w:sz w:val="24"/>
          <w:szCs w:val="24"/>
        </w:rPr>
        <w:t xml:space="preserve"> investigation. </w:t>
      </w:r>
      <w:r>
        <w:rPr>
          <w:rFonts w:asciiTheme="minorHAnsi" w:hAnsiTheme="minorHAnsi" w:cstheme="minorHAnsi"/>
          <w:sz w:val="24"/>
          <w:szCs w:val="24"/>
        </w:rPr>
        <w:t xml:space="preserve">When considering the use of a social media various steps need to be taken to justify the need for the use of social media. The policing purpose needs to be considered when engaging with the media for any reason, the purpose includes protecting life and property as well as persevering order, bring offenders to justice etc (College of </w:t>
      </w:r>
      <w:r w:rsidR="008A6FC3">
        <w:rPr>
          <w:rFonts w:asciiTheme="minorHAnsi" w:hAnsiTheme="minorHAnsi" w:cstheme="minorHAnsi"/>
          <w:sz w:val="24"/>
          <w:szCs w:val="24"/>
        </w:rPr>
        <w:t>P</w:t>
      </w:r>
      <w:r>
        <w:rPr>
          <w:rFonts w:asciiTheme="minorHAnsi" w:hAnsiTheme="minorHAnsi" w:cstheme="minorHAnsi"/>
          <w:sz w:val="24"/>
          <w:szCs w:val="24"/>
        </w:rPr>
        <w:t xml:space="preserve">olicing, 2016). I believe the use of social media in the incident I have mentioned falls under the policing purpose as the reason for engaging with the media was to protect and preserve the life of the missing person. </w:t>
      </w:r>
    </w:p>
    <w:p w14:paraId="568DD7F0" w14:textId="77777777" w:rsidR="00B37A5B" w:rsidRDefault="00B37A5B" w:rsidP="00B37A5B">
      <w:pPr>
        <w:ind w:right="237" w:firstLine="720"/>
        <w:jc w:val="both"/>
        <w:rPr>
          <w:rFonts w:asciiTheme="minorHAnsi" w:hAnsiTheme="minorHAnsi" w:cstheme="minorHAnsi"/>
          <w:sz w:val="24"/>
          <w:szCs w:val="24"/>
        </w:rPr>
      </w:pPr>
    </w:p>
    <w:p w14:paraId="4FD1C6C2" w14:textId="458CBF19" w:rsidR="00B37A5B" w:rsidRDefault="00D902D8" w:rsidP="00193296">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In this incident social media was used but did not have a major effect on the incident or outcome as the missing person was found by officers shortly after it being used, however the impact of social media cannot be undervalued. </w:t>
      </w:r>
      <w:r w:rsidR="00B37A5B">
        <w:rPr>
          <w:rFonts w:asciiTheme="minorHAnsi" w:hAnsiTheme="minorHAnsi" w:cstheme="minorHAnsi"/>
          <w:sz w:val="24"/>
          <w:szCs w:val="24"/>
        </w:rPr>
        <w:t>Social media has a lot of advantages when used in the correct professional capacity by police, one of these advantages include wide reaching and instant engagement with communities (NPCC, 2023).</w:t>
      </w:r>
      <w:r>
        <w:rPr>
          <w:rFonts w:asciiTheme="minorHAnsi" w:hAnsiTheme="minorHAnsi" w:cstheme="minorHAnsi"/>
          <w:sz w:val="24"/>
          <w:szCs w:val="24"/>
        </w:rPr>
        <w:t xml:space="preserve"> </w:t>
      </w:r>
      <w:r w:rsidR="00A4584B">
        <w:rPr>
          <w:rFonts w:asciiTheme="minorHAnsi" w:hAnsiTheme="minorHAnsi" w:cstheme="minorHAnsi"/>
          <w:sz w:val="24"/>
          <w:szCs w:val="24"/>
        </w:rPr>
        <w:t xml:space="preserve">A recent case regarding missing persons in Toronto, attributed the response from people on social media through shares and comments as an attributing factor to why he missing persons were found </w:t>
      </w:r>
      <w:r w:rsidR="00A4584B" w:rsidRPr="00A4584B">
        <w:rPr>
          <w:rFonts w:asciiTheme="minorHAnsi" w:hAnsiTheme="minorHAnsi" w:cstheme="minorHAnsi"/>
          <w:color w:val="auto"/>
          <w:sz w:val="24"/>
          <w:szCs w:val="24"/>
        </w:rPr>
        <w:t>(</w:t>
      </w:r>
      <w:r w:rsidR="00A4584B" w:rsidRPr="00A4584B">
        <w:rPr>
          <w:rFonts w:asciiTheme="minorHAnsi" w:hAnsiTheme="minorHAnsi" w:cstheme="minorHAnsi"/>
          <w:color w:val="auto"/>
          <w:sz w:val="23"/>
          <w:szCs w:val="23"/>
          <w:shd w:val="clear" w:color="auto" w:fill="FFFFFF"/>
        </w:rPr>
        <w:t>Ferguson</w:t>
      </w:r>
      <w:r w:rsidR="006B752D">
        <w:rPr>
          <w:rFonts w:asciiTheme="minorHAnsi" w:hAnsiTheme="minorHAnsi" w:cstheme="minorHAnsi"/>
          <w:color w:val="auto"/>
          <w:sz w:val="23"/>
          <w:szCs w:val="23"/>
          <w:shd w:val="clear" w:color="auto" w:fill="FFFFFF"/>
        </w:rPr>
        <w:t xml:space="preserve"> et al, </w:t>
      </w:r>
      <w:r w:rsidR="00A4584B" w:rsidRPr="00A4584B">
        <w:rPr>
          <w:rFonts w:asciiTheme="minorHAnsi" w:hAnsiTheme="minorHAnsi" w:cstheme="minorHAnsi"/>
          <w:color w:val="auto"/>
          <w:sz w:val="23"/>
          <w:szCs w:val="23"/>
          <w:shd w:val="clear" w:color="auto" w:fill="FFFFFF"/>
        </w:rPr>
        <w:t>2021)</w:t>
      </w:r>
      <w:r w:rsidR="00A4584B">
        <w:rPr>
          <w:rFonts w:asciiTheme="minorHAnsi" w:hAnsiTheme="minorHAnsi" w:cstheme="minorHAnsi"/>
          <w:color w:val="auto"/>
          <w:sz w:val="23"/>
          <w:szCs w:val="23"/>
          <w:shd w:val="clear" w:color="auto" w:fill="FFFFFF"/>
        </w:rPr>
        <w:t xml:space="preserve"> </w:t>
      </w:r>
      <w:r>
        <w:rPr>
          <w:rFonts w:asciiTheme="minorHAnsi" w:hAnsiTheme="minorHAnsi" w:cstheme="minorHAnsi"/>
          <w:sz w:val="24"/>
          <w:szCs w:val="24"/>
        </w:rPr>
        <w:t xml:space="preserve">Another advantage of the use of social media is the accessibility element as previously stated </w:t>
      </w:r>
      <w:r w:rsidRPr="0097292A">
        <w:rPr>
          <w:rFonts w:asciiTheme="minorHAnsi" w:hAnsiTheme="minorHAnsi" w:cstheme="minorHAnsi"/>
          <w:sz w:val="24"/>
          <w:szCs w:val="24"/>
        </w:rPr>
        <w:t>5.07 billion people use social media across the world (Smart Insights, 2024).</w:t>
      </w:r>
      <w:r>
        <w:rPr>
          <w:rFonts w:asciiTheme="minorHAnsi" w:hAnsiTheme="minorHAnsi" w:cstheme="minorHAnsi"/>
          <w:sz w:val="24"/>
          <w:szCs w:val="24"/>
        </w:rPr>
        <w:t xml:space="preserve"> The interactivity element of social media cannot be understated as previously mentioned when social media is </w:t>
      </w:r>
      <w:r w:rsidR="00AE4CA3">
        <w:rPr>
          <w:rFonts w:asciiTheme="minorHAnsi" w:hAnsiTheme="minorHAnsi" w:cstheme="minorHAnsi"/>
          <w:sz w:val="24"/>
          <w:szCs w:val="24"/>
        </w:rPr>
        <w:t>used</w:t>
      </w:r>
      <w:r>
        <w:rPr>
          <w:rFonts w:asciiTheme="minorHAnsi" w:hAnsiTheme="minorHAnsi" w:cstheme="minorHAnsi"/>
          <w:sz w:val="24"/>
          <w:szCs w:val="24"/>
        </w:rPr>
        <w:t xml:space="preserve"> various principles need to be considered </w:t>
      </w:r>
      <w:r>
        <w:rPr>
          <w:rFonts w:asciiTheme="minorHAnsi" w:hAnsiTheme="minorHAnsi" w:cstheme="minorHAnsi"/>
          <w:sz w:val="24"/>
          <w:szCs w:val="24"/>
        </w:rPr>
        <w:lastRenderedPageBreak/>
        <w:t xml:space="preserve">which included responsive in nature (College of </w:t>
      </w:r>
      <w:r w:rsidR="00F02B81">
        <w:rPr>
          <w:rFonts w:asciiTheme="minorHAnsi" w:hAnsiTheme="minorHAnsi" w:cstheme="minorHAnsi"/>
          <w:sz w:val="24"/>
          <w:szCs w:val="24"/>
        </w:rPr>
        <w:t>P</w:t>
      </w:r>
      <w:r>
        <w:rPr>
          <w:rFonts w:asciiTheme="minorHAnsi" w:hAnsiTheme="minorHAnsi" w:cstheme="minorHAnsi"/>
          <w:sz w:val="24"/>
          <w:szCs w:val="24"/>
        </w:rPr>
        <w:t>olicing, 2</w:t>
      </w:r>
      <w:r w:rsidR="00F13733">
        <w:rPr>
          <w:rFonts w:asciiTheme="minorHAnsi" w:hAnsiTheme="minorHAnsi" w:cstheme="minorHAnsi"/>
          <w:sz w:val="24"/>
          <w:szCs w:val="24"/>
        </w:rPr>
        <w:t>01</w:t>
      </w:r>
      <w:r>
        <w:rPr>
          <w:rFonts w:asciiTheme="minorHAnsi" w:hAnsiTheme="minorHAnsi" w:cstheme="minorHAnsi"/>
          <w:sz w:val="24"/>
          <w:szCs w:val="24"/>
        </w:rPr>
        <w:t xml:space="preserve">6). </w:t>
      </w:r>
      <w:r w:rsidR="00193296">
        <w:rPr>
          <w:rFonts w:asciiTheme="minorHAnsi" w:hAnsiTheme="minorHAnsi" w:cstheme="minorHAnsi"/>
          <w:sz w:val="24"/>
          <w:szCs w:val="24"/>
        </w:rPr>
        <w:t xml:space="preserve">In relation to the impact on the incident it was minor as the post was shared by members of the public on social media which did raise awareness for the issue and allow more people to be vigilant and possibly assist with investigation it was ultimately ineffective due to police locating her by an area search. Social media does have </w:t>
      </w:r>
      <w:r>
        <w:rPr>
          <w:rFonts w:asciiTheme="minorHAnsi" w:hAnsiTheme="minorHAnsi" w:cstheme="minorHAnsi"/>
          <w:sz w:val="24"/>
          <w:szCs w:val="24"/>
        </w:rPr>
        <w:t xml:space="preserve">disadvantages </w:t>
      </w:r>
      <w:r w:rsidR="00A4584B">
        <w:rPr>
          <w:rFonts w:asciiTheme="minorHAnsi" w:hAnsiTheme="minorHAnsi" w:cstheme="minorHAnsi"/>
          <w:sz w:val="24"/>
          <w:szCs w:val="24"/>
        </w:rPr>
        <w:t xml:space="preserve">and risks linked </w:t>
      </w:r>
      <w:r>
        <w:rPr>
          <w:rFonts w:asciiTheme="minorHAnsi" w:hAnsiTheme="minorHAnsi" w:cstheme="minorHAnsi"/>
          <w:sz w:val="24"/>
          <w:szCs w:val="24"/>
        </w:rPr>
        <w:t xml:space="preserve">to its widespread reach, </w:t>
      </w:r>
      <w:r w:rsidR="00AE4CA3">
        <w:rPr>
          <w:rFonts w:asciiTheme="minorHAnsi" w:hAnsiTheme="minorHAnsi" w:cstheme="minorHAnsi"/>
          <w:sz w:val="24"/>
          <w:szCs w:val="24"/>
        </w:rPr>
        <w:t>social media has a long-lasting effect and can be reposted and shared countless times (NPCC, 2023). If repeated appeals for information regarding the same individual is posted to social media it may give a negative effect on the publics perception of police and may promote the vulnerability of the missing person (NPCC, 2023).</w:t>
      </w:r>
      <w:r w:rsidR="00193296">
        <w:rPr>
          <w:rFonts w:asciiTheme="minorHAnsi" w:hAnsiTheme="minorHAnsi" w:cstheme="minorHAnsi"/>
          <w:sz w:val="24"/>
          <w:szCs w:val="24"/>
        </w:rPr>
        <w:t xml:space="preserve"> There is also a safety and risk element associated with social media appeals, especially if the missing person is vulnerable due to age or disability (College of </w:t>
      </w:r>
      <w:r w:rsidR="00F02B81">
        <w:rPr>
          <w:rFonts w:asciiTheme="minorHAnsi" w:hAnsiTheme="minorHAnsi" w:cstheme="minorHAnsi"/>
          <w:sz w:val="24"/>
          <w:szCs w:val="24"/>
        </w:rPr>
        <w:t>P</w:t>
      </w:r>
      <w:r w:rsidR="00193296">
        <w:rPr>
          <w:rFonts w:asciiTheme="minorHAnsi" w:hAnsiTheme="minorHAnsi" w:cstheme="minorHAnsi"/>
          <w:sz w:val="24"/>
          <w:szCs w:val="24"/>
        </w:rPr>
        <w:t>olicing, 2016). If for example police are releasing an appeal regarding a missing 10-year-old with learning disability then it could pose a risk to this person, as any offender or person wanting to exploit or harm this individual now knows they are missing and knows various details about them such as their name, what they are wearing and where they were last seen.</w:t>
      </w:r>
    </w:p>
    <w:p w14:paraId="12556360" w14:textId="77777777" w:rsidR="00B6117A" w:rsidRDefault="00B6117A" w:rsidP="00193296">
      <w:pPr>
        <w:ind w:right="237" w:firstLine="720"/>
        <w:jc w:val="both"/>
        <w:rPr>
          <w:rFonts w:asciiTheme="minorHAnsi" w:hAnsiTheme="minorHAnsi" w:cstheme="minorHAnsi"/>
          <w:sz w:val="24"/>
          <w:szCs w:val="24"/>
        </w:rPr>
      </w:pPr>
    </w:p>
    <w:p w14:paraId="43DB9870" w14:textId="23679BC6" w:rsidR="00B6117A" w:rsidRDefault="00B6117A" w:rsidP="00193296">
      <w:pPr>
        <w:ind w:right="237" w:firstLine="720"/>
        <w:jc w:val="both"/>
        <w:rPr>
          <w:rFonts w:asciiTheme="minorHAnsi" w:hAnsiTheme="minorHAnsi" w:cstheme="minorHAnsi"/>
          <w:sz w:val="24"/>
          <w:szCs w:val="24"/>
        </w:rPr>
      </w:pPr>
      <w:r>
        <w:rPr>
          <w:rFonts w:asciiTheme="minorHAnsi" w:hAnsiTheme="minorHAnsi" w:cstheme="minorHAnsi"/>
          <w:sz w:val="24"/>
          <w:szCs w:val="24"/>
        </w:rPr>
        <w:t xml:space="preserve">In conclusion social media is an incredibly powerful tool which can be used to inform the public and engage with local communities. Especially with regards to missing persons, </w:t>
      </w:r>
      <w:r w:rsidR="00EA16AE">
        <w:rPr>
          <w:rFonts w:asciiTheme="minorHAnsi" w:hAnsiTheme="minorHAnsi" w:cstheme="minorHAnsi"/>
          <w:sz w:val="24"/>
          <w:szCs w:val="24"/>
        </w:rPr>
        <w:t>posts regarding missing persons can be shared numerous times by members of the public to get more exposure and potentially assist in locating the person. When deciding to use social media the advantages and disadvantages need to be weighed against each other. Various principles and policies need to be considered by the police and risk assessments need to be conducted. Social media appeals reach a much bigger audience with many different individuals willing to help and assist however not all individuals it reaches may want to help and may want to hinder or exploit the investigation. Another point to consider is this post likely to be seen by the missing person? Is this going to affect their decision for example to take their own life? In this incident social media did not have a major impact on the outcome of the investigation but as time went on, I believe it would have been invaluable in informing the public and having more resources available to assist with the investigation.</w:t>
      </w:r>
    </w:p>
    <w:p w14:paraId="283817C8" w14:textId="77777777" w:rsidR="00CC10BB" w:rsidRDefault="00CC10BB" w:rsidP="00093E2C">
      <w:pPr>
        <w:ind w:right="237"/>
        <w:jc w:val="both"/>
        <w:rPr>
          <w:rFonts w:asciiTheme="minorHAnsi" w:hAnsiTheme="minorHAnsi" w:cstheme="minorHAnsi"/>
          <w:sz w:val="24"/>
          <w:szCs w:val="24"/>
        </w:rPr>
      </w:pPr>
    </w:p>
    <w:p w14:paraId="07275AEA" w14:textId="52592EB5" w:rsidR="00193296" w:rsidRPr="00093E2C" w:rsidRDefault="007057E8" w:rsidP="007057E8">
      <w:pPr>
        <w:ind w:right="237"/>
        <w:jc w:val="both"/>
        <w:rPr>
          <w:rFonts w:asciiTheme="minorHAnsi" w:hAnsiTheme="minorHAnsi" w:cstheme="minorHAnsi"/>
          <w:i/>
          <w:iCs/>
          <w:sz w:val="24"/>
          <w:szCs w:val="24"/>
          <w:u w:val="single"/>
        </w:rPr>
      </w:pPr>
      <w:r w:rsidRPr="00093E2C">
        <w:rPr>
          <w:rFonts w:asciiTheme="minorHAnsi" w:hAnsiTheme="minorHAnsi" w:cstheme="minorHAnsi"/>
          <w:i/>
          <w:iCs/>
          <w:sz w:val="24"/>
          <w:szCs w:val="24"/>
          <w:u w:val="single"/>
        </w:rPr>
        <w:t>World count 1</w:t>
      </w:r>
      <w:r w:rsidR="003A2489" w:rsidRPr="00093E2C">
        <w:rPr>
          <w:rFonts w:asciiTheme="minorHAnsi" w:hAnsiTheme="minorHAnsi" w:cstheme="minorHAnsi"/>
          <w:i/>
          <w:iCs/>
          <w:sz w:val="24"/>
          <w:szCs w:val="24"/>
          <w:u w:val="single"/>
        </w:rPr>
        <w:t>911</w:t>
      </w:r>
    </w:p>
    <w:p w14:paraId="7169252F" w14:textId="1A3CC423" w:rsidR="00B37A5B" w:rsidRDefault="00B37A5B" w:rsidP="00F512E5">
      <w:pPr>
        <w:ind w:right="237" w:firstLine="720"/>
        <w:jc w:val="both"/>
        <w:rPr>
          <w:rFonts w:asciiTheme="minorHAnsi" w:hAnsiTheme="minorHAnsi" w:cstheme="minorHAnsi"/>
          <w:sz w:val="24"/>
          <w:szCs w:val="24"/>
        </w:rPr>
      </w:pPr>
    </w:p>
    <w:p w14:paraId="5BEB1EFE" w14:textId="77777777" w:rsidR="00B37A5B" w:rsidRDefault="00B37A5B" w:rsidP="00F512E5">
      <w:pPr>
        <w:ind w:right="237" w:firstLine="720"/>
        <w:jc w:val="both"/>
        <w:rPr>
          <w:rFonts w:asciiTheme="minorHAnsi" w:hAnsiTheme="minorHAnsi" w:cstheme="minorHAnsi"/>
          <w:sz w:val="24"/>
          <w:szCs w:val="24"/>
        </w:rPr>
      </w:pPr>
    </w:p>
    <w:p w14:paraId="2F3A8CA1" w14:textId="77777777" w:rsidR="00B37A5B" w:rsidRDefault="00B37A5B" w:rsidP="00F512E5">
      <w:pPr>
        <w:ind w:right="237" w:firstLine="720"/>
        <w:jc w:val="both"/>
        <w:rPr>
          <w:rFonts w:asciiTheme="minorHAnsi" w:hAnsiTheme="minorHAnsi" w:cstheme="minorHAnsi"/>
          <w:sz w:val="24"/>
          <w:szCs w:val="24"/>
        </w:rPr>
      </w:pPr>
    </w:p>
    <w:p w14:paraId="61CFD6E7" w14:textId="77777777" w:rsidR="000B49DF" w:rsidRDefault="000B49DF" w:rsidP="00F512E5">
      <w:pPr>
        <w:ind w:right="237" w:firstLine="720"/>
        <w:jc w:val="both"/>
        <w:rPr>
          <w:rFonts w:asciiTheme="minorHAnsi" w:hAnsiTheme="minorHAnsi" w:cstheme="minorHAnsi"/>
          <w:sz w:val="24"/>
          <w:szCs w:val="24"/>
        </w:rPr>
      </w:pPr>
    </w:p>
    <w:p w14:paraId="6FE5B223" w14:textId="77777777" w:rsidR="000B49DF" w:rsidRPr="00F512E5" w:rsidRDefault="000B49DF" w:rsidP="00F512E5">
      <w:pPr>
        <w:ind w:right="237" w:firstLine="720"/>
        <w:jc w:val="both"/>
        <w:rPr>
          <w:rFonts w:asciiTheme="minorHAnsi" w:hAnsiTheme="minorHAnsi" w:cstheme="minorHAnsi"/>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Pr="00F95436" w:rsidRDefault="7C479BB9" w:rsidP="777CCE50">
      <w:pPr>
        <w:pStyle w:val="paragraph"/>
        <w:spacing w:before="0" w:beforeAutospacing="0" w:after="0" w:afterAutospacing="0" w:line="259" w:lineRule="auto"/>
        <w:ind w:right="105"/>
        <w:jc w:val="both"/>
        <w:rPr>
          <w:rStyle w:val="normaltextrun"/>
          <w:rFonts w:ascii="Arial" w:hAnsi="Arial" w:cs="Arial"/>
          <w:b/>
          <w:bCs/>
          <w:color w:val="000000" w:themeColor="text1"/>
          <w:u w:val="single"/>
        </w:rPr>
      </w:pPr>
      <w:r w:rsidRPr="777CCE50">
        <w:rPr>
          <w:rStyle w:val="normaltextrun"/>
          <w:rFonts w:ascii="Arial" w:hAnsi="Arial" w:cs="Arial"/>
          <w:color w:val="000000" w:themeColor="text1"/>
        </w:rPr>
        <w:t>You must choose a policing incident in which you played a significant role with an offender/service user/victim and </w:t>
      </w:r>
      <w:r w:rsidRPr="00F95436">
        <w:rPr>
          <w:rStyle w:val="normaltextrun"/>
          <w:rFonts w:ascii="Arial" w:hAnsi="Arial" w:cs="Arial"/>
          <w:b/>
          <w:bCs/>
          <w:color w:val="000000" w:themeColor="text1"/>
          <w:u w:val="single"/>
        </w:rPr>
        <w:t>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F95436">
              <w:rPr>
                <w:rStyle w:val="normaltextrun"/>
                <w:rFonts w:ascii="Arial" w:hAnsi="Arial" w:cs="Arial"/>
                <w:b/>
                <w:bCs/>
                <w:i/>
                <w:iCs/>
                <w:color w:val="000000" w:themeColor="text1"/>
              </w:rPr>
              <w:t>Consider</w:t>
            </w:r>
            <w:r w:rsidRPr="1DD06503">
              <w:rPr>
                <w:rStyle w:val="normaltextrun"/>
                <w:rFonts w:ascii="Arial" w:hAnsi="Arial" w:cs="Arial"/>
                <w:i/>
                <w:iCs/>
                <w:color w:val="000000" w:themeColor="text1"/>
              </w:rPr>
              <w:t xml:space="preserve"> leadership models commonly used in policing.</w:t>
            </w:r>
          </w:p>
          <w:p w14:paraId="30FCED67" w14:textId="77777777" w:rsidR="00F95436" w:rsidRDefault="00F95436"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0797331D" w14:textId="78C78E94" w:rsidR="00025650" w:rsidRPr="00CA3A9C"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630B164F" w14:textId="77777777" w:rsidR="00CA3A9C" w:rsidRPr="00CA3A9C"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Throughout this essay I am going to reflect on a policing incident which I had significant role in and critically evaluate my flexibility in leadership style. I will also look to consider various leaderships styles used commonly in the police service. As this essay is reflective in nature, I will use the Gibbs model of reflection to assist with structuring my essay (Gibbs, 1988, p. 49).</w:t>
      </w:r>
    </w:p>
    <w:p w14:paraId="59B11034" w14:textId="77777777" w:rsidR="00CA3A9C" w:rsidRPr="00CA3A9C" w:rsidRDefault="00CA3A9C" w:rsidP="00CA3A9C">
      <w:pPr>
        <w:ind w:right="237"/>
        <w:jc w:val="both"/>
        <w:rPr>
          <w:rFonts w:asciiTheme="minorHAnsi" w:hAnsiTheme="minorHAnsi" w:cstheme="minorHAnsi"/>
          <w:sz w:val="24"/>
          <w:szCs w:val="24"/>
        </w:rPr>
      </w:pPr>
    </w:p>
    <w:p w14:paraId="3B63CD42" w14:textId="6552F9D4" w:rsidR="00CA3A9C" w:rsidRPr="00CA3A9C"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 xml:space="preserve">The incident I am going to reflect on relates to when I had to </w:t>
      </w:r>
      <w:r w:rsidR="000032F0">
        <w:rPr>
          <w:rFonts w:asciiTheme="minorHAnsi" w:hAnsiTheme="minorHAnsi" w:cstheme="minorHAnsi"/>
          <w:sz w:val="24"/>
          <w:szCs w:val="24"/>
        </w:rPr>
        <w:t>temporarily act</w:t>
      </w:r>
      <w:r w:rsidRPr="00CA3A9C">
        <w:rPr>
          <w:rFonts w:asciiTheme="minorHAnsi" w:hAnsiTheme="minorHAnsi" w:cstheme="minorHAnsi"/>
          <w:sz w:val="24"/>
          <w:szCs w:val="24"/>
        </w:rPr>
        <w:t xml:space="preserve"> up as senior PC on shift and delegate roles and jobs to people as we did not have a covering sgt at the time as he was on holiday. I recall that I came into a day shift and noticed there were three prisoners on the board who needed to be dealt with by the dayshift officers. I was also aware that our supervisor sgt was not in on this particular day and I was the most senior officer on shift and as such it would fall to me to delegate the various jobs out and also manage the team in his absence. Before the dayshift team sat down for the morning briefing, I spoke to the nightshift sgt who gave me a handover regarding what needed to be done by us and any incidents of note that I should be made aware of. After receiving this briefing from the sgt, I sat in the briefing room the three other officers in on the dayshift and informed them of each of their roles during the day, I delegated the prisoners to myself and another officer, and I delegated the diary car for the day and a high-risk missing person to the two last officers. When I finished delegating the jobs out to my colleague’s I then sat down and went onto the force briefing with various Sgts and inspectors and informed them of our numbers and how many officers were free to answer calls. I was informed by the </w:t>
      </w:r>
      <w:r w:rsidRPr="00CA3A9C">
        <w:rPr>
          <w:rFonts w:asciiTheme="minorHAnsi" w:hAnsiTheme="minorHAnsi" w:cstheme="minorHAnsi"/>
          <w:sz w:val="24"/>
          <w:szCs w:val="24"/>
        </w:rPr>
        <w:lastRenderedPageBreak/>
        <w:t xml:space="preserve">other sgts that the prisoner my colleague was dealing with was going to be dealt by a specialist team which freed that unit up. After having this unit freed, I gave that unit the original prisoner I was dealing with as this officer was next for a handover and was not blue light trained or taser trained like myself. I was then free to answer emergency calls for the rest of the day.  I then allowed my other colleagues to carry out these tasks on their own whilst I answered calls from the control room. As the day went on, I did check in on these colleagues to see where they were in regards to the progress of the tasks and the officer who I allocated to deal with the prisoner was struggling and had not completed many of the outstanding actions required before interview. Learning this I assisted him with gathering CCTV footage from the local pub which allowed him to go and take a vital witness / victim statement before interviewing the offender. After I collected the CCTV, I contacted this officer to tell him to go to custody and interview the prisoner as the other actions would have to wait as the most important ones had been completed.  This officer then went to custody and dealt with the prisoners before ultimately bailing him for further enquiries and statements.  My other colleagues were not struggling with their tasks that had been assigned to them and I allowed them to carry on with them without any input from myself before the afternoon shift arrived and took over from us. </w:t>
      </w:r>
    </w:p>
    <w:p w14:paraId="6143CDA2" w14:textId="77777777" w:rsidR="00CA3A9C" w:rsidRPr="00CA3A9C" w:rsidRDefault="00CA3A9C" w:rsidP="00CA3A9C">
      <w:pPr>
        <w:ind w:right="237"/>
        <w:jc w:val="both"/>
        <w:rPr>
          <w:rFonts w:asciiTheme="minorHAnsi" w:hAnsiTheme="minorHAnsi" w:cstheme="minorHAnsi"/>
          <w:sz w:val="24"/>
          <w:szCs w:val="24"/>
        </w:rPr>
      </w:pPr>
    </w:p>
    <w:p w14:paraId="7EC640C7" w14:textId="77777777" w:rsidR="00CA3A9C" w:rsidRPr="00CA3A9C"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 xml:space="preserve">During this shift I recall being anxious as I needed to act up and take charge as I was the most senior PC on shift, I was also anxious that I needed to speak to the various sgts and inspectors on the morning briefing however I manged to stay calm and get through it. I think what I did well during this shift was speaking and liaising with my team members and allocating the roles to them, I also think I did a good job of checking on them to see if they required any support or help but not get in the way of them working. I think If I was to improve for next time, I would carefully consider who was correct for which task or role as the officer I selected to deal with the prisoner needed further support and I could have potentially assigned him another more senior pc to assist him to make sure the prisoner was dealt with in a timely manner. </w:t>
      </w:r>
    </w:p>
    <w:p w14:paraId="753667DE" w14:textId="77777777" w:rsidR="00CA3A9C" w:rsidRPr="00CA3A9C" w:rsidRDefault="00CA3A9C" w:rsidP="00CA3A9C">
      <w:pPr>
        <w:ind w:right="237"/>
        <w:jc w:val="both"/>
        <w:rPr>
          <w:rFonts w:asciiTheme="minorHAnsi" w:hAnsiTheme="minorHAnsi" w:cstheme="minorHAnsi"/>
          <w:sz w:val="24"/>
          <w:szCs w:val="24"/>
        </w:rPr>
      </w:pPr>
    </w:p>
    <w:p w14:paraId="32CB07CB" w14:textId="77777777" w:rsidR="00281772" w:rsidRDefault="00CA3A9C" w:rsidP="00281772">
      <w:pPr>
        <w:ind w:right="237"/>
        <w:jc w:val="both"/>
        <w:rPr>
          <w:rFonts w:asciiTheme="minorHAnsi" w:hAnsiTheme="minorHAnsi" w:cstheme="minorHAnsi"/>
          <w:sz w:val="24"/>
          <w:szCs w:val="24"/>
        </w:rPr>
      </w:pPr>
      <w:r w:rsidRPr="00CA3A9C">
        <w:rPr>
          <w:rFonts w:asciiTheme="minorHAnsi" w:hAnsiTheme="minorHAnsi" w:cstheme="minorHAnsi"/>
          <w:sz w:val="24"/>
          <w:szCs w:val="24"/>
        </w:rPr>
        <w:t xml:space="preserve">The police force like any other organisation has multiple leadership styles that evolve and change and are different between each team and person </w:t>
      </w:r>
      <w:r w:rsidR="00281772" w:rsidRPr="00CA3A9C">
        <w:rPr>
          <w:rFonts w:asciiTheme="minorHAnsi" w:hAnsiTheme="minorHAnsi" w:cstheme="minorHAnsi"/>
          <w:sz w:val="24"/>
          <w:szCs w:val="24"/>
        </w:rPr>
        <w:t xml:space="preserve">(University of San Diego, 2016). </w:t>
      </w:r>
    </w:p>
    <w:p w14:paraId="317282FD" w14:textId="31F6B324" w:rsidR="000032F0"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 xml:space="preserve">The most common leadership styles found within the police are authoritative leadership, transactional leadership, transformational leadership and a Laissez-faire leadership (University of San Diego, 2016). </w:t>
      </w:r>
    </w:p>
    <w:p w14:paraId="6046423B" w14:textId="77777777" w:rsidR="000032F0" w:rsidRDefault="000032F0" w:rsidP="00CA3A9C">
      <w:pPr>
        <w:ind w:right="237"/>
        <w:jc w:val="both"/>
        <w:rPr>
          <w:rFonts w:asciiTheme="minorHAnsi" w:hAnsiTheme="minorHAnsi" w:cstheme="minorHAnsi"/>
          <w:sz w:val="24"/>
          <w:szCs w:val="24"/>
        </w:rPr>
      </w:pPr>
    </w:p>
    <w:p w14:paraId="3C0FDB87" w14:textId="77777777" w:rsidR="000032F0"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 xml:space="preserve">An authoritative leadership is a hands-on leader who aims to inspire their team and guide them to a common purpose or goal and motivate them along the way (IMD, 2024). </w:t>
      </w:r>
      <w:r w:rsidR="000032F0">
        <w:rPr>
          <w:rFonts w:asciiTheme="minorHAnsi" w:hAnsiTheme="minorHAnsi" w:cstheme="minorHAnsi"/>
          <w:sz w:val="24"/>
          <w:szCs w:val="24"/>
        </w:rPr>
        <w:t xml:space="preserve"> An authoritative leadership style can also be described as a leadership style where the leader leads through authority over other team members and demands high work standards (</w:t>
      </w:r>
      <w:r w:rsidR="000032F0" w:rsidRPr="000032F0">
        <w:rPr>
          <w:rFonts w:asciiTheme="minorHAnsi" w:hAnsiTheme="minorHAnsi" w:cstheme="minorHAnsi"/>
          <w:sz w:val="24"/>
          <w:szCs w:val="24"/>
        </w:rPr>
        <w:t>Kanwa</w:t>
      </w:r>
      <w:r w:rsidR="000032F0">
        <w:rPr>
          <w:rFonts w:asciiTheme="minorHAnsi" w:hAnsiTheme="minorHAnsi" w:cstheme="minorHAnsi"/>
          <w:sz w:val="24"/>
          <w:szCs w:val="24"/>
        </w:rPr>
        <w:t>l et al, 2019).</w:t>
      </w:r>
    </w:p>
    <w:p w14:paraId="1E30AA99" w14:textId="77777777" w:rsidR="000032F0" w:rsidRDefault="000032F0" w:rsidP="00CA3A9C">
      <w:pPr>
        <w:ind w:right="237"/>
        <w:jc w:val="both"/>
        <w:rPr>
          <w:rFonts w:asciiTheme="minorHAnsi" w:hAnsiTheme="minorHAnsi" w:cstheme="minorHAnsi"/>
          <w:sz w:val="24"/>
          <w:szCs w:val="24"/>
        </w:rPr>
      </w:pPr>
    </w:p>
    <w:p w14:paraId="6BCEA589" w14:textId="47658F20" w:rsidR="000032F0"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A transactional leadership is very similar to the authoritative leadership style however the leader relies heavily on a reward-based system for his team members (University of San Diego, 2016). The leader will assign tasks to team members and the team members will either be rewarded or not depending on their performance during a task (University of San Diego, 2016).</w:t>
      </w:r>
    </w:p>
    <w:p w14:paraId="3CEE6312" w14:textId="77777777" w:rsidR="000032F0" w:rsidRDefault="000032F0" w:rsidP="00CA3A9C">
      <w:pPr>
        <w:ind w:right="237"/>
        <w:jc w:val="both"/>
        <w:rPr>
          <w:rFonts w:asciiTheme="minorHAnsi" w:hAnsiTheme="minorHAnsi" w:cstheme="minorHAnsi"/>
          <w:sz w:val="24"/>
          <w:szCs w:val="24"/>
        </w:rPr>
      </w:pPr>
    </w:p>
    <w:p w14:paraId="16B01066" w14:textId="184F1614" w:rsidR="00CA3A9C"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lastRenderedPageBreak/>
        <w:t xml:space="preserve">A transformational leadership style leader aims to motivate and inspire their team members to achieve an outcome or set goal (University of San Diego, 2016). And finally, a Laissez-faire leadership style is a leadership style which delegates the work out to various team members and steps back to allow the team members to work autonomously without input from the leader (Very Well Mind, 2024). </w:t>
      </w:r>
    </w:p>
    <w:p w14:paraId="72786A26" w14:textId="77777777" w:rsidR="000032F0" w:rsidRPr="00CA3A9C" w:rsidRDefault="000032F0" w:rsidP="00CA3A9C">
      <w:pPr>
        <w:ind w:right="237"/>
        <w:jc w:val="both"/>
        <w:rPr>
          <w:rFonts w:asciiTheme="minorHAnsi" w:hAnsiTheme="minorHAnsi" w:cstheme="minorHAnsi"/>
          <w:sz w:val="24"/>
          <w:szCs w:val="24"/>
        </w:rPr>
      </w:pPr>
    </w:p>
    <w:p w14:paraId="117060BD" w14:textId="77777777" w:rsidR="000032F0"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 xml:space="preserve">I believe during this shift I demonstrated various different leaderships styles which changed depending on the circumstances that were presented to me. Initially I was quite authoritarian in my approach as I told each team member what task they were going to and did not listen to each team member maybe wanted to do or would have preferred to do. An authoritarian leadership style is when the leader of a group makes the decisions in regards to a group or task and does not ask for input from other team members (Indeed, 2022). </w:t>
      </w:r>
    </w:p>
    <w:p w14:paraId="59BBEA15" w14:textId="77777777" w:rsidR="000032F0" w:rsidRDefault="000032F0" w:rsidP="00CA3A9C">
      <w:pPr>
        <w:ind w:right="237"/>
        <w:jc w:val="both"/>
        <w:rPr>
          <w:rFonts w:asciiTheme="minorHAnsi" w:hAnsiTheme="minorHAnsi" w:cstheme="minorHAnsi"/>
          <w:sz w:val="24"/>
          <w:szCs w:val="24"/>
        </w:rPr>
      </w:pPr>
    </w:p>
    <w:p w14:paraId="7B71E780" w14:textId="1F3BF1E7" w:rsidR="00CA3A9C" w:rsidRPr="00CA3A9C"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An authoritarian leadership style does have its positives which are it creates consistency in regards to results and provides clear and concise direction to team members in relation to a task (Indeed, 2022). I believe I demonstrated this again during my shift as I stated to each officer what their task was and what I expected and I gave them a clear direction of what they needed to do and for the most part had consistent results. There however negatives with this leadership style which include minimising innovation or unique ideas from team members and also causes a dependence on the leader to make decisions for the team (Indeed, 2022).</w:t>
      </w:r>
    </w:p>
    <w:p w14:paraId="5BCB2085" w14:textId="77777777" w:rsidR="00CA3A9C" w:rsidRPr="00CA3A9C" w:rsidRDefault="00CA3A9C" w:rsidP="00CA3A9C">
      <w:pPr>
        <w:ind w:right="237"/>
        <w:jc w:val="both"/>
        <w:rPr>
          <w:rFonts w:asciiTheme="minorHAnsi" w:hAnsiTheme="minorHAnsi" w:cstheme="minorHAnsi"/>
          <w:sz w:val="24"/>
          <w:szCs w:val="24"/>
        </w:rPr>
      </w:pPr>
    </w:p>
    <w:p w14:paraId="0ECF12F5" w14:textId="4A705971" w:rsidR="00BF6C0B"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 xml:space="preserve">After initially delegating the tasks to my team members I then changed into a more Laissez-Faire leadership style </w:t>
      </w:r>
      <w:r w:rsidR="00551C05">
        <w:rPr>
          <w:rFonts w:asciiTheme="minorHAnsi" w:hAnsiTheme="minorHAnsi" w:cstheme="minorHAnsi"/>
          <w:sz w:val="24"/>
          <w:szCs w:val="24"/>
        </w:rPr>
        <w:t>once tasks were</w:t>
      </w:r>
      <w:r w:rsidRPr="00CA3A9C">
        <w:rPr>
          <w:rFonts w:asciiTheme="minorHAnsi" w:hAnsiTheme="minorHAnsi" w:cstheme="minorHAnsi"/>
          <w:sz w:val="24"/>
          <w:szCs w:val="24"/>
        </w:rPr>
        <w:t xml:space="preserve"> allocated to my team and stepped away for them to complete their tasks only checking in on them when needed. The benefits associated with this leadership style include encourages innovation and creatively and allows team members to make their own decisions (Very Well Mind, 2024). </w:t>
      </w:r>
      <w:r w:rsidR="00551C05">
        <w:rPr>
          <w:rFonts w:asciiTheme="minorHAnsi" w:hAnsiTheme="minorHAnsi" w:cstheme="minorHAnsi"/>
          <w:sz w:val="24"/>
          <w:szCs w:val="24"/>
        </w:rPr>
        <w:t>However, the</w:t>
      </w:r>
      <w:r w:rsidRPr="00CA3A9C">
        <w:rPr>
          <w:rFonts w:asciiTheme="minorHAnsi" w:hAnsiTheme="minorHAnsi" w:cstheme="minorHAnsi"/>
          <w:sz w:val="24"/>
          <w:szCs w:val="24"/>
        </w:rPr>
        <w:t xml:space="preserve"> disadvantages to this leadership style are sometimes a lack of clarity in regards to a specific task or role and the leader has poor engagement with the group (Very Well Mind, 2024). Another </w:t>
      </w:r>
      <w:r w:rsidR="000032F0">
        <w:rPr>
          <w:rFonts w:asciiTheme="minorHAnsi" w:hAnsiTheme="minorHAnsi" w:cstheme="minorHAnsi"/>
          <w:sz w:val="24"/>
          <w:szCs w:val="24"/>
        </w:rPr>
        <w:t>disadvantage</w:t>
      </w:r>
      <w:r w:rsidRPr="00CA3A9C">
        <w:rPr>
          <w:rFonts w:asciiTheme="minorHAnsi" w:hAnsiTheme="minorHAnsi" w:cstheme="minorHAnsi"/>
          <w:sz w:val="24"/>
          <w:szCs w:val="24"/>
        </w:rPr>
        <w:t xml:space="preserve"> for this leadership style is the potentially for the low accountability from the leader whereby if any issues arise during a task or activity then the leader can blame team members for the failure (Very Well Mind, 2024).</w:t>
      </w:r>
    </w:p>
    <w:p w14:paraId="416E7BB1" w14:textId="77777777" w:rsidR="00BF6C0B" w:rsidRDefault="00BF6C0B" w:rsidP="00CA3A9C">
      <w:pPr>
        <w:ind w:right="237"/>
        <w:jc w:val="both"/>
        <w:rPr>
          <w:rFonts w:asciiTheme="minorHAnsi" w:hAnsiTheme="minorHAnsi" w:cstheme="minorHAnsi"/>
          <w:sz w:val="24"/>
          <w:szCs w:val="24"/>
        </w:rPr>
      </w:pPr>
    </w:p>
    <w:p w14:paraId="1AAB7472" w14:textId="539D902F" w:rsidR="00CA3A9C" w:rsidRDefault="000032F0" w:rsidP="00CA3A9C">
      <w:pPr>
        <w:ind w:right="237"/>
        <w:jc w:val="both"/>
        <w:rPr>
          <w:rFonts w:asciiTheme="minorHAnsi" w:hAnsiTheme="minorHAnsi" w:cstheme="minorHAnsi"/>
          <w:sz w:val="24"/>
          <w:szCs w:val="24"/>
        </w:rPr>
      </w:pPr>
      <w:r>
        <w:rPr>
          <w:rFonts w:asciiTheme="minorHAnsi" w:hAnsiTheme="minorHAnsi" w:cstheme="minorHAnsi"/>
          <w:sz w:val="24"/>
          <w:szCs w:val="24"/>
        </w:rPr>
        <w:t xml:space="preserve">The </w:t>
      </w:r>
      <w:r w:rsidR="00CA3A9C" w:rsidRPr="00CA3A9C">
        <w:rPr>
          <w:rFonts w:asciiTheme="minorHAnsi" w:hAnsiTheme="minorHAnsi" w:cstheme="minorHAnsi"/>
          <w:sz w:val="24"/>
          <w:szCs w:val="24"/>
        </w:rPr>
        <w:t>reason I chose to use this leadership style as I was confident in my team’s ability and skill to carry out these tasks without input from myself as they were all independent police officers who had passed their tutor and training phase and had been in the role for an extended period of time.</w:t>
      </w:r>
      <w:r w:rsidR="00BF6C0B">
        <w:rPr>
          <w:rFonts w:asciiTheme="minorHAnsi" w:hAnsiTheme="minorHAnsi" w:cstheme="minorHAnsi"/>
          <w:sz w:val="24"/>
          <w:szCs w:val="24"/>
        </w:rPr>
        <w:t xml:space="preserve"> </w:t>
      </w:r>
      <w:r w:rsidR="00CA3A9C" w:rsidRPr="00CA3A9C">
        <w:rPr>
          <w:rFonts w:asciiTheme="minorHAnsi" w:hAnsiTheme="minorHAnsi" w:cstheme="minorHAnsi"/>
          <w:sz w:val="24"/>
          <w:szCs w:val="24"/>
        </w:rPr>
        <w:t>I did however have to change back into an authoritarian leadership style when the one officer was struggling to complete the tasks assigned to them, I had to make sure that the vital task was completed so that the prisoner could be interviewed and released as he was already in for over 10 hours at this point. I made sure to state that once the vital statement was taken that this team member goes down and interview to prevent handing the prisoner over to the next shift which would causes issues. The reason that this officer was struggling could be put down to my authoritarian leadership style initially as I delegated this role to him without asking input from the officer regarding the task.</w:t>
      </w:r>
      <w:r w:rsidR="00BF6C0B">
        <w:rPr>
          <w:rFonts w:asciiTheme="minorHAnsi" w:hAnsiTheme="minorHAnsi" w:cstheme="minorHAnsi"/>
          <w:sz w:val="24"/>
          <w:szCs w:val="24"/>
        </w:rPr>
        <w:t xml:space="preserve"> </w:t>
      </w:r>
      <w:r w:rsidR="00CA3A9C" w:rsidRPr="00CA3A9C">
        <w:rPr>
          <w:rFonts w:asciiTheme="minorHAnsi" w:hAnsiTheme="minorHAnsi" w:cstheme="minorHAnsi"/>
          <w:sz w:val="24"/>
          <w:szCs w:val="24"/>
        </w:rPr>
        <w:t xml:space="preserve">Or it could be related to when I changed to a Laissez-Faire and the officer was not clear on what was expected of him or there was lack of motivation to complete </w:t>
      </w:r>
      <w:r w:rsidR="00CA3A9C" w:rsidRPr="00CA3A9C">
        <w:rPr>
          <w:rFonts w:asciiTheme="minorHAnsi" w:hAnsiTheme="minorHAnsi" w:cstheme="minorHAnsi"/>
          <w:sz w:val="24"/>
          <w:szCs w:val="24"/>
        </w:rPr>
        <w:lastRenderedPageBreak/>
        <w:t xml:space="preserve">the ask on time as there was no “supervisor” actively watching his progress. I believe that my leadership style worked for the most part however did have some draw backs which would need to be improved for future incidents like this, I should ask and get more input from officers regarding a task before I delegate the tasks and potentially have a bit more incite or involvement in these tasks going forwards. </w:t>
      </w:r>
      <w:r w:rsidR="00551C05">
        <w:rPr>
          <w:rFonts w:asciiTheme="minorHAnsi" w:hAnsiTheme="minorHAnsi" w:cstheme="minorHAnsi"/>
          <w:sz w:val="24"/>
          <w:szCs w:val="24"/>
        </w:rPr>
        <w:t xml:space="preserve">On reflection a democratic leadership style could have been utilised instead of authoritative or </w:t>
      </w:r>
      <w:r w:rsidR="00551C05" w:rsidRPr="00CA3A9C">
        <w:rPr>
          <w:rFonts w:asciiTheme="minorHAnsi" w:hAnsiTheme="minorHAnsi" w:cstheme="minorHAnsi"/>
          <w:sz w:val="24"/>
          <w:szCs w:val="24"/>
        </w:rPr>
        <w:t>Laissez-Faire</w:t>
      </w:r>
      <w:r w:rsidR="00551C05">
        <w:rPr>
          <w:rFonts w:asciiTheme="minorHAnsi" w:hAnsiTheme="minorHAnsi" w:cstheme="minorHAnsi"/>
          <w:sz w:val="24"/>
          <w:szCs w:val="24"/>
        </w:rPr>
        <w:t xml:space="preserve">, as a democratic leader engages with team members to guide decisions and allows for mutual respect between peers (Southern New Hampshire University, 2024). </w:t>
      </w:r>
    </w:p>
    <w:p w14:paraId="2DFA0A37" w14:textId="77777777" w:rsidR="00551C05" w:rsidRDefault="00551C05" w:rsidP="00CA3A9C">
      <w:pPr>
        <w:ind w:right="237"/>
        <w:jc w:val="both"/>
        <w:rPr>
          <w:rFonts w:asciiTheme="minorHAnsi" w:hAnsiTheme="minorHAnsi" w:cstheme="minorHAnsi"/>
          <w:sz w:val="24"/>
          <w:szCs w:val="24"/>
        </w:rPr>
      </w:pPr>
    </w:p>
    <w:p w14:paraId="1967E2A8" w14:textId="23D18402" w:rsidR="00025650" w:rsidRPr="00CA3A9C" w:rsidRDefault="00CA3A9C" w:rsidP="00CA3A9C">
      <w:pPr>
        <w:ind w:right="237"/>
        <w:jc w:val="both"/>
        <w:rPr>
          <w:rFonts w:asciiTheme="minorHAnsi" w:hAnsiTheme="minorHAnsi" w:cstheme="minorHAnsi"/>
          <w:sz w:val="24"/>
          <w:szCs w:val="24"/>
        </w:rPr>
      </w:pPr>
      <w:r w:rsidRPr="00CA3A9C">
        <w:rPr>
          <w:rFonts w:asciiTheme="minorHAnsi" w:hAnsiTheme="minorHAnsi" w:cstheme="minorHAnsi"/>
          <w:sz w:val="24"/>
          <w:szCs w:val="24"/>
        </w:rPr>
        <w:t>Since joining the police, I have developed a number of leadership styles or strategies which depend on a situation, as previously stated I tend to opt for a more authoritarian style of leadership at calls as I tend to take charge. If for example an incident was to arise regarding a medical emergency then I would often opt for an authoritarian leadership style where I would make the decisions regarding a person’s health as I am currently a higher level first aider than most on my current shift and would have more of an understanding of a medical episode than a new officer. I do however tend to opt for a Laissez-Faire leadership style if I am the more inexperienced at an incident or situation for example if I was to attend an incident regarding sexual assault, I would often seek advice from a more senior officer or allow them to take charge due to the sensitive nature of the incident and learn from this officer. I am however opting for a transformation leadership style where I aim to motivate and inspire my team members to reach a desired goal for example if we as a team are working on a case or incident will try to motive my team and take my fair share of the work and encourage other people’s ideas for case and also consider who is best suited for which aspect of the investigation.</w:t>
      </w:r>
    </w:p>
    <w:p w14:paraId="416EFA95" w14:textId="77777777" w:rsidR="00025650" w:rsidRPr="00093E2C" w:rsidRDefault="00025650" w:rsidP="00340E9A">
      <w:pPr>
        <w:ind w:right="237"/>
        <w:jc w:val="both"/>
        <w:rPr>
          <w:rFonts w:asciiTheme="minorHAnsi" w:hAnsiTheme="minorHAnsi" w:cstheme="minorHAnsi"/>
          <w:i/>
          <w:iCs/>
          <w:sz w:val="24"/>
          <w:szCs w:val="24"/>
          <w:u w:val="single"/>
        </w:rPr>
      </w:pPr>
    </w:p>
    <w:p w14:paraId="598FFEC5" w14:textId="2E1EE4AE" w:rsidR="00025650" w:rsidRPr="00093E2C" w:rsidRDefault="00551C05" w:rsidP="00340E9A">
      <w:pPr>
        <w:ind w:right="237"/>
        <w:jc w:val="both"/>
        <w:rPr>
          <w:rFonts w:asciiTheme="minorHAnsi" w:hAnsiTheme="minorHAnsi" w:cstheme="minorHAnsi"/>
          <w:i/>
          <w:iCs/>
          <w:sz w:val="24"/>
          <w:szCs w:val="24"/>
          <w:u w:val="single"/>
        </w:rPr>
      </w:pPr>
      <w:r w:rsidRPr="00093E2C">
        <w:rPr>
          <w:rFonts w:asciiTheme="minorHAnsi" w:hAnsiTheme="minorHAnsi" w:cstheme="minorHAnsi"/>
          <w:i/>
          <w:iCs/>
          <w:sz w:val="24"/>
          <w:szCs w:val="24"/>
          <w:u w:val="single"/>
        </w:rPr>
        <w:t>Word Count 1905</w:t>
      </w:r>
    </w:p>
    <w:p w14:paraId="042DA0D7" w14:textId="77777777" w:rsidR="00025650" w:rsidRPr="00CA3A9C" w:rsidRDefault="00025650" w:rsidP="00340E9A">
      <w:pPr>
        <w:ind w:right="237"/>
        <w:jc w:val="both"/>
        <w:rPr>
          <w:rFonts w:asciiTheme="minorHAnsi" w:hAnsiTheme="minorHAnsi" w:cstheme="minorHAnsi"/>
          <w:sz w:val="24"/>
          <w:szCs w:val="24"/>
        </w:rPr>
      </w:pPr>
    </w:p>
    <w:p w14:paraId="65800057" w14:textId="77777777" w:rsidR="00025650" w:rsidRPr="00CA3A9C" w:rsidRDefault="00025650" w:rsidP="00340E9A">
      <w:pPr>
        <w:ind w:right="237"/>
        <w:jc w:val="both"/>
        <w:rPr>
          <w:rFonts w:asciiTheme="minorHAnsi" w:hAnsiTheme="minorHAnsi" w:cstheme="minorHAnsi"/>
          <w:sz w:val="24"/>
          <w:szCs w:val="24"/>
        </w:rPr>
      </w:pPr>
    </w:p>
    <w:p w14:paraId="7A99F832" w14:textId="77777777" w:rsidR="00025650" w:rsidRPr="00CA3A9C" w:rsidRDefault="00025650" w:rsidP="00340E9A">
      <w:pPr>
        <w:ind w:right="237"/>
        <w:jc w:val="both"/>
        <w:rPr>
          <w:rFonts w:asciiTheme="minorHAnsi" w:hAnsiTheme="minorHAnsi" w:cstheme="minorHAnsi"/>
          <w:sz w:val="24"/>
          <w:szCs w:val="24"/>
        </w:rPr>
      </w:pPr>
    </w:p>
    <w:p w14:paraId="7FD39A42" w14:textId="77777777" w:rsidR="00025650" w:rsidRPr="00CA3A9C" w:rsidRDefault="00025650" w:rsidP="00340E9A">
      <w:pPr>
        <w:ind w:right="237"/>
        <w:jc w:val="both"/>
        <w:rPr>
          <w:rFonts w:asciiTheme="minorHAnsi" w:hAnsiTheme="minorHAnsi" w:cstheme="minorHAnsi"/>
          <w:sz w:val="24"/>
          <w:szCs w:val="24"/>
        </w:rPr>
      </w:pPr>
    </w:p>
    <w:p w14:paraId="73D1DF2B" w14:textId="77777777" w:rsidR="00025650" w:rsidRPr="00CA3A9C" w:rsidRDefault="00025650" w:rsidP="00340E9A">
      <w:pPr>
        <w:ind w:right="237"/>
        <w:jc w:val="both"/>
        <w:rPr>
          <w:rFonts w:asciiTheme="minorHAnsi" w:hAnsiTheme="minorHAnsi" w:cstheme="minorHAnsi"/>
          <w:sz w:val="24"/>
          <w:szCs w:val="24"/>
        </w:rPr>
      </w:pPr>
    </w:p>
    <w:p w14:paraId="32933C98" w14:textId="03F6F612"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0397CDD9" w14:textId="77777777" w:rsidR="00E01BC1" w:rsidRDefault="00E01BC1" w:rsidP="00340E9A">
      <w:pPr>
        <w:ind w:right="237"/>
        <w:jc w:val="center"/>
        <w:rPr>
          <w:b/>
          <w:sz w:val="24"/>
          <w:szCs w:val="24"/>
        </w:rPr>
      </w:pPr>
    </w:p>
    <w:p w14:paraId="080E78FF" w14:textId="77777777" w:rsidR="00E01BC1" w:rsidRDefault="00E01BC1" w:rsidP="00340E9A">
      <w:pPr>
        <w:ind w:right="237"/>
        <w:jc w:val="center"/>
        <w:rPr>
          <w:b/>
          <w:sz w:val="24"/>
          <w:szCs w:val="24"/>
        </w:rPr>
      </w:pPr>
    </w:p>
    <w:p w14:paraId="15406436" w14:textId="77777777" w:rsidR="00E01BC1" w:rsidRDefault="00E01BC1" w:rsidP="00340E9A">
      <w:pPr>
        <w:ind w:right="237"/>
        <w:jc w:val="center"/>
        <w:rPr>
          <w:b/>
          <w:sz w:val="24"/>
          <w:szCs w:val="24"/>
        </w:rPr>
      </w:pPr>
    </w:p>
    <w:p w14:paraId="5D116E2A" w14:textId="77777777" w:rsidR="00E01BC1" w:rsidRDefault="00E01BC1" w:rsidP="00340E9A">
      <w:pPr>
        <w:ind w:right="237"/>
        <w:jc w:val="center"/>
        <w:rPr>
          <w:b/>
          <w:sz w:val="24"/>
          <w:szCs w:val="24"/>
        </w:rPr>
      </w:pPr>
    </w:p>
    <w:p w14:paraId="4F0BB5DA" w14:textId="77777777" w:rsidR="00E01BC1" w:rsidRDefault="00E01BC1" w:rsidP="00340E9A">
      <w:pPr>
        <w:ind w:right="237"/>
        <w:jc w:val="center"/>
        <w:rPr>
          <w:b/>
          <w:sz w:val="24"/>
          <w:szCs w:val="24"/>
        </w:rPr>
      </w:pPr>
    </w:p>
    <w:p w14:paraId="7D35D83F" w14:textId="77777777" w:rsidR="00E01BC1" w:rsidRDefault="00E01BC1" w:rsidP="00340E9A">
      <w:pPr>
        <w:ind w:right="237"/>
        <w:jc w:val="center"/>
        <w:rPr>
          <w:b/>
          <w:sz w:val="24"/>
          <w:szCs w:val="24"/>
        </w:rPr>
      </w:pPr>
    </w:p>
    <w:p w14:paraId="7CE75E1B" w14:textId="77777777" w:rsidR="00E01BC1" w:rsidRDefault="00E01BC1" w:rsidP="00340E9A">
      <w:pPr>
        <w:ind w:right="237"/>
        <w:jc w:val="center"/>
        <w:rPr>
          <w:b/>
          <w:sz w:val="24"/>
          <w:szCs w:val="24"/>
        </w:rPr>
      </w:pPr>
    </w:p>
    <w:p w14:paraId="7932B025" w14:textId="77777777" w:rsidR="00E01BC1" w:rsidRDefault="00E01BC1" w:rsidP="00340E9A">
      <w:pPr>
        <w:ind w:right="237"/>
        <w:jc w:val="center"/>
        <w:rPr>
          <w:b/>
          <w:sz w:val="24"/>
          <w:szCs w:val="24"/>
        </w:rPr>
      </w:pPr>
    </w:p>
    <w:p w14:paraId="1603DD7B" w14:textId="77777777" w:rsidR="00E01BC1" w:rsidRDefault="00E01BC1" w:rsidP="00340E9A">
      <w:pPr>
        <w:ind w:right="237"/>
        <w:jc w:val="center"/>
        <w:rPr>
          <w:b/>
          <w:sz w:val="24"/>
          <w:szCs w:val="24"/>
        </w:rPr>
      </w:pPr>
    </w:p>
    <w:p w14:paraId="1E1DCD59" w14:textId="77777777" w:rsidR="00E01BC1" w:rsidRDefault="00E01BC1" w:rsidP="00340E9A">
      <w:pPr>
        <w:ind w:right="237"/>
        <w:jc w:val="center"/>
        <w:rPr>
          <w:b/>
          <w:sz w:val="24"/>
          <w:szCs w:val="24"/>
        </w:rPr>
      </w:pPr>
    </w:p>
    <w:p w14:paraId="6D0BCA75" w14:textId="77777777" w:rsidR="00E01BC1" w:rsidRDefault="00E01BC1" w:rsidP="00340E9A">
      <w:pPr>
        <w:ind w:right="237"/>
        <w:jc w:val="center"/>
        <w:rPr>
          <w:b/>
          <w:sz w:val="24"/>
          <w:szCs w:val="24"/>
        </w:rPr>
      </w:pPr>
    </w:p>
    <w:p w14:paraId="06516DD0" w14:textId="77777777" w:rsidR="00E01BC1" w:rsidRDefault="00E01BC1" w:rsidP="00340E9A">
      <w:pPr>
        <w:ind w:right="237"/>
        <w:jc w:val="center"/>
        <w:rPr>
          <w:b/>
          <w:sz w:val="24"/>
          <w:szCs w:val="24"/>
        </w:rPr>
      </w:pPr>
    </w:p>
    <w:p w14:paraId="660F4BD1" w14:textId="77777777" w:rsidR="00E01BC1" w:rsidRDefault="00E01BC1" w:rsidP="00340E9A">
      <w:pPr>
        <w:ind w:right="237"/>
        <w:jc w:val="center"/>
        <w:rPr>
          <w:b/>
          <w:sz w:val="24"/>
          <w:szCs w:val="24"/>
        </w:rPr>
      </w:pPr>
    </w:p>
    <w:p w14:paraId="71BC811D" w14:textId="77777777" w:rsidR="00093E2C" w:rsidRDefault="00093E2C" w:rsidP="00340E9A">
      <w:pPr>
        <w:ind w:right="237"/>
        <w:jc w:val="center"/>
        <w:rPr>
          <w:b/>
          <w:sz w:val="24"/>
          <w:szCs w:val="24"/>
        </w:rPr>
      </w:pPr>
    </w:p>
    <w:p w14:paraId="3871601A" w14:textId="77777777" w:rsidR="00093E2C" w:rsidRDefault="00093E2C" w:rsidP="00340E9A">
      <w:pPr>
        <w:ind w:right="237"/>
        <w:jc w:val="center"/>
        <w:rPr>
          <w:b/>
          <w:sz w:val="24"/>
          <w:szCs w:val="24"/>
        </w:rPr>
      </w:pPr>
    </w:p>
    <w:p w14:paraId="6B0989EF" w14:textId="67B2263A"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2A6F1EE9" w14:textId="77777777" w:rsidR="00F95436"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p>
          <w:p w14:paraId="4B5DB4F6" w14:textId="722C596A" w:rsidR="00650CE9" w:rsidRDefault="1F94F8AD"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4D07BEF6" w14:textId="77777777" w:rsidR="00F95436" w:rsidRDefault="00F95436"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CD891C4" w14:textId="77777777" w:rsidR="00E01BC1" w:rsidRDefault="00E01BC1" w:rsidP="00E01BC1">
      <w:pPr>
        <w:rPr>
          <w:sz w:val="24"/>
          <w:szCs w:val="24"/>
        </w:rPr>
      </w:pPr>
    </w:p>
    <w:p w14:paraId="6AD83B9C" w14:textId="73DC7DF2" w:rsidR="003B6F0A" w:rsidRPr="0047017E" w:rsidRDefault="003B6F0A" w:rsidP="00E01BC1">
      <w:pPr>
        <w:ind w:firstLine="720"/>
        <w:rPr>
          <w:rFonts w:asciiTheme="minorHAnsi" w:hAnsiTheme="minorHAnsi" w:cstheme="minorHAnsi"/>
          <w:sz w:val="24"/>
          <w:szCs w:val="24"/>
        </w:rPr>
      </w:pPr>
      <w:r w:rsidRPr="0047017E">
        <w:rPr>
          <w:rFonts w:asciiTheme="minorHAnsi" w:hAnsiTheme="minorHAnsi" w:cstheme="minorHAnsi"/>
          <w:sz w:val="24"/>
          <w:szCs w:val="24"/>
        </w:rPr>
        <w:t xml:space="preserve">Within this essay I am going to critically reflect on my three-year probation of being a police officer, due to the reflect nature of this task I am going to incorporate the </w:t>
      </w:r>
      <w:r>
        <w:rPr>
          <w:rFonts w:asciiTheme="minorHAnsi" w:hAnsiTheme="minorHAnsi" w:cstheme="minorHAnsi"/>
          <w:sz w:val="24"/>
          <w:szCs w:val="24"/>
        </w:rPr>
        <w:t xml:space="preserve">Borton’s </w:t>
      </w:r>
      <w:r w:rsidRPr="0047017E">
        <w:rPr>
          <w:rFonts w:asciiTheme="minorHAnsi" w:hAnsiTheme="minorHAnsi" w:cstheme="minorHAnsi"/>
          <w:sz w:val="24"/>
          <w:szCs w:val="24"/>
        </w:rPr>
        <w:t>model of reflection to assist with structuring my essay (</w:t>
      </w:r>
      <w:r>
        <w:rPr>
          <w:rFonts w:asciiTheme="minorHAnsi" w:hAnsiTheme="minorHAnsi" w:cstheme="minorHAnsi"/>
          <w:sz w:val="24"/>
          <w:szCs w:val="24"/>
        </w:rPr>
        <w:t>Borton</w:t>
      </w:r>
      <w:r w:rsidRPr="0047017E">
        <w:rPr>
          <w:rFonts w:asciiTheme="minorHAnsi" w:hAnsiTheme="minorHAnsi" w:cstheme="minorHAnsi"/>
          <w:sz w:val="24"/>
          <w:szCs w:val="24"/>
        </w:rPr>
        <w:t>, 19</w:t>
      </w:r>
      <w:r>
        <w:rPr>
          <w:rFonts w:asciiTheme="minorHAnsi" w:hAnsiTheme="minorHAnsi" w:cstheme="minorHAnsi"/>
          <w:sz w:val="24"/>
          <w:szCs w:val="24"/>
        </w:rPr>
        <w:t>70</w:t>
      </w:r>
      <w:r w:rsidRPr="0047017E">
        <w:rPr>
          <w:rFonts w:asciiTheme="minorHAnsi" w:hAnsiTheme="minorHAnsi" w:cstheme="minorHAnsi"/>
          <w:sz w:val="24"/>
          <w:szCs w:val="24"/>
        </w:rPr>
        <w:t>).</w:t>
      </w:r>
    </w:p>
    <w:p w14:paraId="0473CFE1" w14:textId="77777777" w:rsidR="003B6F0A" w:rsidRPr="0047017E" w:rsidRDefault="003B6F0A" w:rsidP="003B6F0A">
      <w:pPr>
        <w:rPr>
          <w:rFonts w:asciiTheme="minorHAnsi" w:hAnsiTheme="minorHAnsi" w:cstheme="minorHAnsi"/>
          <w:sz w:val="24"/>
          <w:szCs w:val="24"/>
        </w:rPr>
      </w:pPr>
    </w:p>
    <w:p w14:paraId="69FA961F" w14:textId="77777777" w:rsidR="003B6F0A" w:rsidRPr="0047017E" w:rsidRDefault="003B6F0A" w:rsidP="003B6F0A">
      <w:pPr>
        <w:rPr>
          <w:rFonts w:asciiTheme="minorHAnsi" w:hAnsiTheme="minorHAnsi" w:cstheme="minorHAnsi"/>
          <w:sz w:val="24"/>
          <w:szCs w:val="24"/>
        </w:rPr>
      </w:pPr>
      <w:r w:rsidRPr="0047017E">
        <w:rPr>
          <w:rFonts w:asciiTheme="minorHAnsi" w:hAnsiTheme="minorHAnsi" w:cstheme="minorHAnsi"/>
          <w:sz w:val="24"/>
          <w:szCs w:val="24"/>
        </w:rPr>
        <w:t xml:space="preserve">As of 2024, I have entered my third year of my probationary period of being a police constable for my local force. I am quite proud that I have manged to make it to my third year as it has been a challenging and demanding role for me. Since initially coming out onto response I was allocated a professional development tutor which attended calls with me and took charge for the first few calls before I was ready to deal with an incident on my own. After I passed my tutor phase I was on my own and expected to adapt and learn whilst working a demanding and complex job, I did initially struggle but was offered support by various colleagues on shift which I greatly appreciated. </w:t>
      </w:r>
    </w:p>
    <w:p w14:paraId="4D5E039E" w14:textId="77777777" w:rsidR="003B6F0A" w:rsidRPr="0047017E" w:rsidRDefault="003B6F0A" w:rsidP="003B6F0A">
      <w:pPr>
        <w:rPr>
          <w:rFonts w:asciiTheme="minorHAnsi" w:hAnsiTheme="minorHAnsi" w:cstheme="minorHAnsi"/>
          <w:sz w:val="24"/>
          <w:szCs w:val="24"/>
        </w:rPr>
      </w:pPr>
    </w:p>
    <w:p w14:paraId="2ABDB4DE" w14:textId="77777777" w:rsidR="003B6F0A" w:rsidRDefault="003B6F0A" w:rsidP="003B6F0A">
      <w:pPr>
        <w:rPr>
          <w:rFonts w:asciiTheme="minorHAnsi" w:hAnsiTheme="minorHAnsi" w:cstheme="minorHAnsi"/>
          <w:sz w:val="24"/>
          <w:szCs w:val="24"/>
        </w:rPr>
      </w:pPr>
      <w:r w:rsidRPr="0047017E">
        <w:rPr>
          <w:rFonts w:asciiTheme="minorHAnsi" w:hAnsiTheme="minorHAnsi" w:cstheme="minorHAnsi"/>
          <w:sz w:val="24"/>
          <w:szCs w:val="24"/>
        </w:rPr>
        <w:t xml:space="preserve">Since I have moved into my third year probationary period, I have been receiving support and mentorship from my on-shift Sargent and supervisor.  I often receive support daily from my supervisor on how to improve and achieve various goals set out by him and also my inspector. I also receive support from my supervisor through one-to-one sessions which are normally once a month, these sessions consist of me and my supervisor speaking about firstly my welfare, any concerns I have, my performance and any areas of concerns that my supervisor has and where improvement is needed from myself. </w:t>
      </w:r>
      <w:r>
        <w:rPr>
          <w:rFonts w:asciiTheme="minorHAnsi" w:hAnsiTheme="minorHAnsi" w:cstheme="minorHAnsi"/>
          <w:sz w:val="24"/>
          <w:szCs w:val="24"/>
        </w:rPr>
        <w:t xml:space="preserve">Since I have been receiving feedback from my supervisor, I have made efforts to improve my areas of concerns and I have been given targets to reach to improve me organisational skills. </w:t>
      </w:r>
    </w:p>
    <w:p w14:paraId="4AD074C6" w14:textId="77777777" w:rsidR="003B6F0A" w:rsidRDefault="003B6F0A" w:rsidP="003B6F0A">
      <w:pPr>
        <w:rPr>
          <w:rFonts w:asciiTheme="minorHAnsi" w:hAnsiTheme="minorHAnsi" w:cstheme="minorHAnsi"/>
          <w:sz w:val="24"/>
          <w:szCs w:val="24"/>
        </w:rPr>
      </w:pPr>
      <w:r>
        <w:rPr>
          <w:rFonts w:asciiTheme="minorHAnsi" w:hAnsiTheme="minorHAnsi" w:cstheme="minorHAnsi"/>
          <w:sz w:val="24"/>
          <w:szCs w:val="24"/>
        </w:rPr>
        <w:lastRenderedPageBreak/>
        <w:t>A mentor is defined as “</w:t>
      </w:r>
      <w:r w:rsidRPr="0091395D">
        <w:rPr>
          <w:rFonts w:asciiTheme="minorHAnsi" w:hAnsiTheme="minorHAnsi" w:cstheme="minorHAnsi"/>
          <w:sz w:val="24"/>
          <w:szCs w:val="24"/>
        </w:rPr>
        <w:t>a person who gives a younger or less experienced person help and advice over a period of time, especially at work or school</w:t>
      </w:r>
      <w:r>
        <w:rPr>
          <w:rFonts w:asciiTheme="minorHAnsi" w:hAnsiTheme="minorHAnsi" w:cstheme="minorHAnsi"/>
          <w:sz w:val="24"/>
          <w:szCs w:val="24"/>
        </w:rPr>
        <w:t xml:space="preserve"> (Cambridge Dictionary, 2024).</w:t>
      </w:r>
    </w:p>
    <w:p w14:paraId="3A1CBEC0" w14:textId="77777777" w:rsidR="003B6F0A" w:rsidRDefault="003B6F0A" w:rsidP="003B6F0A">
      <w:pPr>
        <w:rPr>
          <w:rFonts w:asciiTheme="minorHAnsi" w:hAnsiTheme="minorHAnsi" w:cstheme="minorHAnsi"/>
          <w:sz w:val="24"/>
          <w:szCs w:val="24"/>
        </w:rPr>
      </w:pPr>
    </w:p>
    <w:p w14:paraId="7BCE9806" w14:textId="77777777" w:rsidR="003B6F0A" w:rsidRDefault="003B6F0A" w:rsidP="003B6F0A">
      <w:pPr>
        <w:rPr>
          <w:rFonts w:asciiTheme="minorHAnsi" w:hAnsiTheme="minorHAnsi" w:cstheme="minorHAnsi"/>
          <w:sz w:val="24"/>
          <w:szCs w:val="24"/>
        </w:rPr>
      </w:pPr>
      <w:r>
        <w:rPr>
          <w:rFonts w:asciiTheme="minorHAnsi" w:hAnsiTheme="minorHAnsi" w:cstheme="minorHAnsi"/>
          <w:sz w:val="24"/>
          <w:szCs w:val="24"/>
        </w:rPr>
        <w:t>Mentorship in the police has a number of different benefits and is carried out by various police departments in the United Kingdom (Gloucestershire Police, 2016). The advantages associated with mentoring are increased self-esteem and confidence for the mentored officer and increasing skills and knowledge for the mentor (Gloucestershire Police, 2016). A mentorship or coaching programme has been found to not only improve the knowledge of the officer being tutored but also the knowledge of the mentor, which also effects the wider organisation (</w:t>
      </w:r>
      <w:r w:rsidRPr="00E55058">
        <w:rPr>
          <w:rFonts w:asciiTheme="minorHAnsi" w:hAnsiTheme="minorHAnsi" w:cstheme="minorHAnsi"/>
          <w:sz w:val="24"/>
          <w:szCs w:val="24"/>
        </w:rPr>
        <w:t>Jones,</w:t>
      </w:r>
      <w:r>
        <w:rPr>
          <w:rFonts w:asciiTheme="minorHAnsi" w:hAnsiTheme="minorHAnsi" w:cstheme="minorHAnsi"/>
          <w:sz w:val="24"/>
          <w:szCs w:val="24"/>
        </w:rPr>
        <w:t xml:space="preserve"> </w:t>
      </w:r>
      <w:r w:rsidRPr="00E55058">
        <w:rPr>
          <w:rFonts w:asciiTheme="minorHAnsi" w:hAnsiTheme="minorHAnsi" w:cstheme="minorHAnsi"/>
          <w:sz w:val="24"/>
          <w:szCs w:val="24"/>
        </w:rPr>
        <w:t>2018)</w:t>
      </w:r>
      <w:r>
        <w:rPr>
          <w:rFonts w:asciiTheme="minorHAnsi" w:hAnsiTheme="minorHAnsi" w:cstheme="minorHAnsi"/>
          <w:sz w:val="24"/>
          <w:szCs w:val="24"/>
        </w:rPr>
        <w:t>. However, there are negatives to some mentorships when the mentor is inexperienced or if the officer being mentored is over confident and refused to take any feedback into consideration (Jollie et al, 2007).</w:t>
      </w:r>
    </w:p>
    <w:p w14:paraId="5FFC50E2" w14:textId="77777777" w:rsidR="00E01BC1" w:rsidRDefault="00E01BC1" w:rsidP="003B6F0A">
      <w:pPr>
        <w:rPr>
          <w:rFonts w:asciiTheme="minorHAnsi" w:hAnsiTheme="minorHAnsi" w:cstheme="minorHAnsi"/>
          <w:sz w:val="24"/>
          <w:szCs w:val="24"/>
        </w:rPr>
      </w:pPr>
    </w:p>
    <w:p w14:paraId="41A03624" w14:textId="0E3FE0D5" w:rsidR="00E01BC1" w:rsidRDefault="00E01BC1" w:rsidP="003B6F0A">
      <w:pPr>
        <w:rPr>
          <w:rFonts w:asciiTheme="minorHAnsi" w:hAnsiTheme="minorHAnsi" w:cstheme="minorHAnsi"/>
          <w:sz w:val="24"/>
          <w:szCs w:val="24"/>
        </w:rPr>
      </w:pPr>
      <w:r>
        <w:rPr>
          <w:rFonts w:asciiTheme="minorHAnsi" w:hAnsiTheme="minorHAnsi" w:cstheme="minorHAnsi"/>
          <w:sz w:val="24"/>
          <w:szCs w:val="24"/>
        </w:rPr>
        <w:t>Coaching i</w:t>
      </w:r>
      <w:r w:rsidR="001D3DA0">
        <w:rPr>
          <w:rFonts w:asciiTheme="minorHAnsi" w:hAnsiTheme="minorHAnsi" w:cstheme="minorHAnsi"/>
          <w:sz w:val="24"/>
          <w:szCs w:val="24"/>
        </w:rPr>
        <w:t>s described as aiming to produce optimal performance and improvement at work (CIPD, 2024. Coaching in police behaves the same was it would in any other profession, a coach can help employees improve skills and performance and normally consists of a manager heling an employee which again is similar to mentoring (Factorial, 2023). Benefits associated with coaching include higher job satisfaction, increased productivity and empowerment for employees (Factorial, 2023).</w:t>
      </w:r>
    </w:p>
    <w:p w14:paraId="10D9DAB1" w14:textId="77777777" w:rsidR="001D3DA0" w:rsidRDefault="001D3DA0" w:rsidP="003B6F0A">
      <w:pPr>
        <w:rPr>
          <w:rFonts w:asciiTheme="minorHAnsi" w:hAnsiTheme="minorHAnsi" w:cstheme="minorHAnsi"/>
          <w:sz w:val="24"/>
          <w:szCs w:val="24"/>
        </w:rPr>
      </w:pPr>
    </w:p>
    <w:p w14:paraId="04B00282" w14:textId="0FF8F316" w:rsidR="001D3DA0" w:rsidRDefault="001D3DA0" w:rsidP="003B6F0A">
      <w:pPr>
        <w:rPr>
          <w:rFonts w:asciiTheme="minorHAnsi" w:hAnsiTheme="minorHAnsi" w:cstheme="minorHAnsi"/>
          <w:sz w:val="24"/>
          <w:szCs w:val="24"/>
        </w:rPr>
      </w:pPr>
      <w:r>
        <w:rPr>
          <w:rFonts w:asciiTheme="minorHAnsi" w:hAnsiTheme="minorHAnsi" w:cstheme="minorHAnsi"/>
          <w:sz w:val="24"/>
          <w:szCs w:val="24"/>
        </w:rPr>
        <w:t xml:space="preserve">One of the models used for </w:t>
      </w:r>
      <w:r w:rsidR="00EC0DCE">
        <w:rPr>
          <w:rFonts w:asciiTheme="minorHAnsi" w:hAnsiTheme="minorHAnsi" w:cstheme="minorHAnsi"/>
          <w:sz w:val="24"/>
          <w:szCs w:val="24"/>
        </w:rPr>
        <w:t>mentoring / coaching is the GROW model which stands for Goal, Reality, Options and Will (MindTools, 2024). The way this model is used is to establish a goal, examine a currently reality, explore options of tackling this goal and finally establish the will to tackle this goal (MindTools, 2024).</w:t>
      </w:r>
    </w:p>
    <w:p w14:paraId="3FAB1AF0" w14:textId="77777777" w:rsidR="003B6F0A" w:rsidRDefault="003B6F0A" w:rsidP="003B6F0A">
      <w:pPr>
        <w:rPr>
          <w:rFonts w:asciiTheme="minorHAnsi" w:hAnsiTheme="minorHAnsi" w:cstheme="minorHAnsi"/>
          <w:sz w:val="24"/>
          <w:szCs w:val="24"/>
        </w:rPr>
      </w:pPr>
    </w:p>
    <w:p w14:paraId="64F97C61" w14:textId="74AF4628" w:rsidR="00EC0DCE" w:rsidRDefault="00EC0DCE" w:rsidP="003B6F0A">
      <w:pPr>
        <w:rPr>
          <w:rFonts w:asciiTheme="minorHAnsi" w:hAnsiTheme="minorHAnsi" w:cstheme="minorHAnsi"/>
          <w:sz w:val="24"/>
          <w:szCs w:val="24"/>
        </w:rPr>
      </w:pPr>
      <w:r>
        <w:rPr>
          <w:rFonts w:asciiTheme="minorHAnsi" w:hAnsiTheme="minorHAnsi" w:cstheme="minorHAnsi"/>
          <w:sz w:val="24"/>
          <w:szCs w:val="24"/>
        </w:rPr>
        <w:t xml:space="preserve">When </w:t>
      </w:r>
      <w:r w:rsidR="003B6F0A">
        <w:rPr>
          <w:rFonts w:asciiTheme="minorHAnsi" w:hAnsiTheme="minorHAnsi" w:cstheme="minorHAnsi"/>
          <w:sz w:val="24"/>
          <w:szCs w:val="24"/>
        </w:rPr>
        <w:t>receiving feedback</w:t>
      </w:r>
      <w:r>
        <w:rPr>
          <w:rFonts w:asciiTheme="minorHAnsi" w:hAnsiTheme="minorHAnsi" w:cstheme="minorHAnsi"/>
          <w:sz w:val="24"/>
          <w:szCs w:val="24"/>
        </w:rPr>
        <w:t xml:space="preserve"> from my supervisor</w:t>
      </w:r>
      <w:r w:rsidR="003B6F0A">
        <w:rPr>
          <w:rFonts w:asciiTheme="minorHAnsi" w:hAnsiTheme="minorHAnsi" w:cstheme="minorHAnsi"/>
          <w:sz w:val="24"/>
          <w:szCs w:val="24"/>
        </w:rPr>
        <w:t>, one of the key areas noted was my overall workload, which refers to my total number of ongoing investigations. My workload was significantly higher than other team members, which caused concerns for me and my supervisor as investigations were taking longer to be carried out and there was a risk it was becoming unmanageable and would lead to increased stress for myself which eventually burn me out.</w:t>
      </w:r>
      <w:r w:rsidR="003B6F0A" w:rsidRPr="0047017E">
        <w:rPr>
          <w:rFonts w:asciiTheme="minorHAnsi" w:hAnsiTheme="minorHAnsi" w:cstheme="minorHAnsi"/>
          <w:sz w:val="24"/>
          <w:szCs w:val="24"/>
        </w:rPr>
        <w:t xml:space="preserve"> </w:t>
      </w:r>
      <w:r w:rsidR="003B6F0A">
        <w:rPr>
          <w:rFonts w:asciiTheme="minorHAnsi" w:hAnsiTheme="minorHAnsi" w:cstheme="minorHAnsi"/>
          <w:sz w:val="24"/>
          <w:szCs w:val="24"/>
        </w:rPr>
        <w:t>When I sat down with my supervisor, he noted that I failed to notice or gather basic pieces of evidence which would decrease the length of investigation and improve my overall stats. My supervisor noted that I had missed some golden hour enquiries for certain jobs such as CCTV enquires and house to house enquiries and these were the only outstanding actions for numerous jobs that were sat on my workload with no movement in a few weeks. I accepted this feedback from my supervisor and now I strive to complete the golden hour enquiries at every call I attend. The golden hour enquiries for an investigation are immediately following an incident, these golden hour enquiries include developing an investigation plan, identify and gathering any material and also examining the material (College of Policing, 2013).</w:t>
      </w:r>
      <w:r w:rsidR="003B6F0A" w:rsidRPr="0047017E">
        <w:rPr>
          <w:rFonts w:asciiTheme="minorHAnsi" w:hAnsiTheme="minorHAnsi" w:cstheme="minorHAnsi"/>
          <w:sz w:val="24"/>
          <w:szCs w:val="24"/>
        </w:rPr>
        <w:t xml:space="preserve"> </w:t>
      </w:r>
    </w:p>
    <w:p w14:paraId="05701269" w14:textId="77777777" w:rsidR="00EC0DCE" w:rsidRDefault="00EC0DCE" w:rsidP="003B6F0A">
      <w:pPr>
        <w:rPr>
          <w:rFonts w:asciiTheme="minorHAnsi" w:hAnsiTheme="minorHAnsi" w:cstheme="minorHAnsi"/>
          <w:sz w:val="24"/>
          <w:szCs w:val="24"/>
        </w:rPr>
      </w:pPr>
    </w:p>
    <w:p w14:paraId="22352D4D" w14:textId="4E762FE8" w:rsidR="003B6F0A" w:rsidRDefault="00EC0DCE" w:rsidP="003B6F0A">
      <w:pPr>
        <w:rPr>
          <w:rFonts w:asciiTheme="minorHAnsi" w:hAnsiTheme="minorHAnsi" w:cstheme="minorHAnsi"/>
          <w:sz w:val="24"/>
          <w:szCs w:val="24"/>
        </w:rPr>
      </w:pPr>
      <w:r>
        <w:rPr>
          <w:rFonts w:asciiTheme="minorHAnsi" w:hAnsiTheme="minorHAnsi" w:cstheme="minorHAnsi"/>
          <w:sz w:val="24"/>
          <w:szCs w:val="24"/>
        </w:rPr>
        <w:t xml:space="preserve">This session with my supervisor demonstrated the GROW model, as the goal was to reduce my workload, examine the currently reality which was I had a high workload due to missed opportunities or errors in my investigation. Then I explored options in reducing this workload which included drop back sessions or shifts Aswell as admin team during a shift which would help reduce my workload by allowing me to carryout enquiries. And finally, I </w:t>
      </w:r>
      <w:r>
        <w:rPr>
          <w:rFonts w:asciiTheme="minorHAnsi" w:hAnsiTheme="minorHAnsi" w:cstheme="minorHAnsi"/>
          <w:sz w:val="24"/>
          <w:szCs w:val="24"/>
        </w:rPr>
        <w:lastRenderedPageBreak/>
        <w:t>established the will I discussed my motivations for completing my goal which would be less stress and more job satisfaction.</w:t>
      </w:r>
    </w:p>
    <w:p w14:paraId="6D179AB8" w14:textId="77777777" w:rsidR="003B6F0A" w:rsidRDefault="003B6F0A" w:rsidP="003B6F0A">
      <w:pPr>
        <w:rPr>
          <w:rFonts w:asciiTheme="minorHAnsi" w:hAnsiTheme="minorHAnsi" w:cstheme="minorHAnsi"/>
          <w:sz w:val="24"/>
          <w:szCs w:val="24"/>
        </w:rPr>
      </w:pPr>
    </w:p>
    <w:p w14:paraId="3D976414" w14:textId="77777777" w:rsidR="003B6F0A" w:rsidRDefault="003B6F0A" w:rsidP="003B6F0A">
      <w:pPr>
        <w:rPr>
          <w:rFonts w:asciiTheme="minorHAnsi" w:hAnsiTheme="minorHAnsi" w:cstheme="minorHAnsi"/>
          <w:sz w:val="24"/>
          <w:szCs w:val="24"/>
        </w:rPr>
      </w:pPr>
      <w:r>
        <w:rPr>
          <w:rFonts w:asciiTheme="minorHAnsi" w:hAnsiTheme="minorHAnsi" w:cstheme="minorHAnsi"/>
          <w:sz w:val="24"/>
          <w:szCs w:val="24"/>
        </w:rPr>
        <w:t xml:space="preserve">Since receiving this feedback, I have improved my investigation skills and I make a checklist whilst dealing with an incident making sure I secure and preserve all evidence that is required. For example, when I attend any incident of any kind, I make sure to complete my house-to-house enquiries and document this on my investigation report to make sure I don’t miss doing it and not to reproduce work that has already been completed, I also make notes of CCTV enquiries I have done and make a note of each house I visit. This has speed up the length of investigation for certain investigations for example where there is no identifiable offender and the only outstanding actions are to complete house to house or CCTV enquiries. I have also begun to take an electronic note book entry from victims or witnesses at the incidents to make sure I achieve all the golden hour enquiries whilst at a scene. I have also started to make sure I take phone numbers from witnesses as I have missed this in the past and it has caused me issues and delays in an investigation when trying to contact them. This in turn has then lowered my workload for specific investigations of this nature where there were very minimal outstanding actions but it could have been completed and rectified when the incident came in rather than a few weeks later.  Whilst improving and decreasing my workload I have also began to familiarise myself with certain aspects of legislation and quote various case law in some of my investigations. This has improved my overall workload as it has removed some investigations that were not a policing matter off of my workload allowing me to focus on my other tasks and goals. </w:t>
      </w:r>
    </w:p>
    <w:p w14:paraId="73E72802" w14:textId="77777777" w:rsidR="003B6F0A" w:rsidRDefault="003B6F0A" w:rsidP="003B6F0A">
      <w:pPr>
        <w:rPr>
          <w:rFonts w:asciiTheme="minorHAnsi" w:hAnsiTheme="minorHAnsi" w:cstheme="minorHAnsi"/>
          <w:sz w:val="24"/>
          <w:szCs w:val="24"/>
        </w:rPr>
      </w:pPr>
    </w:p>
    <w:p w14:paraId="05F6BF47" w14:textId="77777777" w:rsidR="003B6F0A" w:rsidRDefault="003B6F0A" w:rsidP="003B6F0A">
      <w:pPr>
        <w:rPr>
          <w:rFonts w:asciiTheme="minorHAnsi" w:hAnsiTheme="minorHAnsi" w:cstheme="minorHAnsi"/>
          <w:sz w:val="24"/>
          <w:szCs w:val="24"/>
        </w:rPr>
      </w:pPr>
      <w:r>
        <w:rPr>
          <w:rFonts w:asciiTheme="minorHAnsi" w:hAnsiTheme="minorHAnsi" w:cstheme="minorHAnsi"/>
          <w:sz w:val="24"/>
          <w:szCs w:val="24"/>
        </w:rPr>
        <w:t xml:space="preserve">My supervisor has also made me utilise drop back shifts to reduce my workload. I have utilised these drops back shifts that allow me to go and complete various outstanding enquiries for my jobs, these drop back shifts were agreed upon between me, my supervisor and also my inspector. These drop back sessions have helped me reduce my workload significantly and allowed me to have a much more manageable work load going forward. My supervisor has also gone through any outstanding work on my workload and set clear time frames and clarity what is expected for each job. This has helped me organise and prioritise various jobs such as domestic related incidents or less serious incidents such as a shoplift. I was also made aware by my supervisor that there was a lack of consistency in my statements. My supervisor noted that some statements were lengthy and hit all the right criteria for a statement however some statements missed out descriptions of an offender which is vital in some cases or offences. I have taken this feedback and again improved my approach to taking statements as again I made a checklist to make sure that I include all the various criteria required for a good evidential statement, this again has improved my work in multiple ways. It has improved the overall professionalism in my statements, it has improved my workload and shortened the length of investigation as further statements won’t be required and work will not be reproduced which again wastes time.  I have also attended a statement workshop with other officers to make sure my statements are hitting the right criteria and not falling short his has also improved my confidence when completing statements with victims of crime and improved my overall professionalism. </w:t>
      </w:r>
    </w:p>
    <w:p w14:paraId="6614C5A8" w14:textId="77777777" w:rsidR="003B6F0A" w:rsidRDefault="003B6F0A" w:rsidP="003B6F0A">
      <w:pPr>
        <w:rPr>
          <w:rFonts w:asciiTheme="minorHAnsi" w:hAnsiTheme="minorHAnsi" w:cstheme="minorHAnsi"/>
          <w:sz w:val="24"/>
          <w:szCs w:val="24"/>
        </w:rPr>
      </w:pPr>
    </w:p>
    <w:p w14:paraId="45EFA715" w14:textId="77777777" w:rsidR="003B6F0A" w:rsidRDefault="003B6F0A" w:rsidP="003B6F0A">
      <w:pPr>
        <w:rPr>
          <w:rFonts w:asciiTheme="minorHAnsi" w:hAnsiTheme="minorHAnsi" w:cstheme="minorHAnsi"/>
          <w:sz w:val="24"/>
          <w:szCs w:val="24"/>
        </w:rPr>
      </w:pPr>
      <w:r>
        <w:rPr>
          <w:rFonts w:asciiTheme="minorHAnsi" w:hAnsiTheme="minorHAnsi" w:cstheme="minorHAnsi"/>
          <w:sz w:val="24"/>
          <w:szCs w:val="24"/>
        </w:rPr>
        <w:t xml:space="preserve">Whilst being mentored by my supervisor I have also seen an increase in my statistics in regards to my arrests and outcomes for my investigations. Namely it was noted in my one-to-one sessions that I was low on arrests and needed to improve this as I was often opting </w:t>
      </w:r>
      <w:r>
        <w:rPr>
          <w:rFonts w:asciiTheme="minorHAnsi" w:hAnsiTheme="minorHAnsi" w:cstheme="minorHAnsi"/>
          <w:sz w:val="24"/>
          <w:szCs w:val="24"/>
        </w:rPr>
        <w:lastRenderedPageBreak/>
        <w:t>to have a voluntary interview with an offender rather than arrest. I have been given advice on how I should approach certain investigations and have taken this feedback into consideration. Initially is struggled to improve my arrest rate as some offenders were difficult to locate but when I am now allocated a new investigation, I prioritise my actions and make an arrest which again helps improve my investigations and reduce workloads. Since receiving this developmental feedback, I have improved massively since my previous one to one me with supervisor as there is now a clear indication that the feedback I received is being listened to. I have reduced my workload considerable; I am manging my investigations more effectively and investigating them in a timelier manner which improves the outcome rate. I also take a lot more care when completing statements as I would often rush them and leave out vital information but since attending a statement workshop and creating checklists, I have seen my work improve significantly. Going forward I intend to keep my workload to a minimum and prioritise my work effectively, I will take all feedback that is given to me by my supervisor and will strive to improve at future incidents. If I am required to give feedback on mentor, I can give this in my one-to-one meetings when completing an online document with my supervisor which is also emailed to me or I can contact a more senior member of staff such as my inspector to give feedback. The inspector is also provided with all one-to-one data collected to view and offer their own support to officers.</w:t>
      </w:r>
    </w:p>
    <w:p w14:paraId="15E99D6F" w14:textId="77777777" w:rsidR="003B6F0A" w:rsidRDefault="003B6F0A" w:rsidP="003B6F0A">
      <w:pPr>
        <w:rPr>
          <w:rFonts w:asciiTheme="minorHAnsi" w:hAnsiTheme="minorHAnsi" w:cstheme="minorHAnsi"/>
          <w:sz w:val="24"/>
          <w:szCs w:val="24"/>
        </w:rPr>
      </w:pPr>
    </w:p>
    <w:p w14:paraId="3E4965C5" w14:textId="77777777" w:rsidR="003B6F0A" w:rsidRDefault="003B6F0A" w:rsidP="003B6F0A">
      <w:pPr>
        <w:rPr>
          <w:rFonts w:asciiTheme="minorHAnsi" w:hAnsiTheme="minorHAnsi" w:cstheme="minorHAnsi"/>
          <w:sz w:val="24"/>
          <w:szCs w:val="24"/>
        </w:rPr>
      </w:pPr>
      <w:r>
        <w:rPr>
          <w:rFonts w:asciiTheme="minorHAnsi" w:hAnsiTheme="minorHAnsi" w:cstheme="minorHAnsi"/>
          <w:sz w:val="24"/>
          <w:szCs w:val="24"/>
        </w:rPr>
        <w:t>The college of policing offer a mentoring program to more senior officers which aims to assist and develop more inexperienced officers like myself improve and learn from past mistakes (College of policing, 2024). This mentoring role is normally reserved for senior members of staff which are above the rank of PC however certain specialist roles such as tutors in the professional development unit are already in a similar role (College of policing, 2024). There also reverse mentor roles within the police whereby a frontline police officers on response for example are trained as mentors and paired with senior members of staff to improve and develop them (College of policing, 2024).</w:t>
      </w:r>
    </w:p>
    <w:p w14:paraId="33F4CCAA" w14:textId="77777777" w:rsidR="003B6F0A" w:rsidRDefault="003B6F0A" w:rsidP="003B6F0A">
      <w:pPr>
        <w:rPr>
          <w:rFonts w:asciiTheme="minorHAnsi" w:hAnsiTheme="minorHAnsi" w:cstheme="minorHAnsi"/>
          <w:sz w:val="24"/>
          <w:szCs w:val="24"/>
        </w:rPr>
      </w:pPr>
    </w:p>
    <w:p w14:paraId="48C66527" w14:textId="2718B698" w:rsidR="000F7ECD" w:rsidRDefault="003B6F0A" w:rsidP="003B6F0A">
      <w:pPr>
        <w:rPr>
          <w:rFonts w:asciiTheme="minorHAnsi" w:hAnsiTheme="minorHAnsi" w:cstheme="minorHAnsi"/>
          <w:sz w:val="24"/>
          <w:szCs w:val="24"/>
        </w:rPr>
      </w:pPr>
      <w:r>
        <w:rPr>
          <w:rFonts w:asciiTheme="minorHAnsi" w:hAnsiTheme="minorHAnsi" w:cstheme="minorHAnsi"/>
          <w:sz w:val="24"/>
          <w:szCs w:val="24"/>
        </w:rPr>
        <w:t>I</w:t>
      </w:r>
      <w:r w:rsidR="00EC0DCE">
        <w:rPr>
          <w:rFonts w:asciiTheme="minorHAnsi" w:hAnsiTheme="minorHAnsi" w:cstheme="minorHAnsi"/>
          <w:sz w:val="24"/>
          <w:szCs w:val="24"/>
        </w:rPr>
        <w:t>n</w:t>
      </w:r>
      <w:r>
        <w:rPr>
          <w:rFonts w:asciiTheme="minorHAnsi" w:hAnsiTheme="minorHAnsi" w:cstheme="minorHAnsi"/>
          <w:sz w:val="24"/>
          <w:szCs w:val="24"/>
        </w:rPr>
        <w:t xml:space="preserve"> regard to various theories in relation to mentoring there are notable academic articles and publications into how mentoring is achieved in childcare settings and also hospitals but not a lot of theories of how this is incorporated into policing (</w:t>
      </w:r>
      <w:r w:rsidRPr="0019028F">
        <w:rPr>
          <w:rFonts w:asciiTheme="minorHAnsi" w:hAnsiTheme="minorHAnsi" w:cstheme="minorHAnsi"/>
          <w:sz w:val="24"/>
          <w:szCs w:val="24"/>
        </w:rPr>
        <w:t>Tyler, and McKenzie, 2011</w:t>
      </w:r>
      <w:r>
        <w:rPr>
          <w:rFonts w:asciiTheme="minorHAnsi" w:hAnsiTheme="minorHAnsi" w:cstheme="minorHAnsi"/>
          <w:sz w:val="24"/>
          <w:szCs w:val="24"/>
        </w:rPr>
        <w:t>).</w:t>
      </w:r>
      <w:r w:rsidR="00E01BC1">
        <w:rPr>
          <w:rFonts w:asciiTheme="minorHAnsi" w:hAnsiTheme="minorHAnsi" w:cstheme="minorHAnsi"/>
          <w:sz w:val="24"/>
          <w:szCs w:val="24"/>
        </w:rPr>
        <w:t xml:space="preserve"> </w:t>
      </w:r>
      <w:r>
        <w:rPr>
          <w:rFonts w:asciiTheme="minorHAnsi" w:hAnsiTheme="minorHAnsi" w:cstheme="minorHAnsi"/>
          <w:sz w:val="24"/>
          <w:szCs w:val="24"/>
        </w:rPr>
        <w:t>However there does seem to be a mention of active mentoring which consists of on the job mentoring with a tutor. Within this form of tutoring the officer being mentored is mentored by a more senior police officer who takes charge initially during calls and then the officer being tutored takes on this role later in their tutorship is more in line with my first year on response opposed to my third year (</w:t>
      </w:r>
      <w:r w:rsidRPr="0019028F">
        <w:rPr>
          <w:rFonts w:asciiTheme="minorHAnsi" w:hAnsiTheme="minorHAnsi" w:cstheme="minorHAnsi"/>
          <w:sz w:val="24"/>
          <w:szCs w:val="24"/>
        </w:rPr>
        <w:t>Tyler, and McKenzie, 2011</w:t>
      </w:r>
      <w:r>
        <w:rPr>
          <w:rFonts w:asciiTheme="minorHAnsi" w:hAnsiTheme="minorHAnsi" w:cstheme="minorHAnsi"/>
          <w:sz w:val="24"/>
          <w:szCs w:val="24"/>
        </w:rPr>
        <w:t>).  The basis of the mentoring theory within the police relates to more senior members of police passing on vital knowledge to a more inexperienced officer to improve them and also improve the overall professionalism and quality of officer in the police (College of policing, 2024)</w:t>
      </w:r>
      <w:r w:rsidR="00EC0DCE">
        <w:rPr>
          <w:rFonts w:asciiTheme="minorHAnsi" w:hAnsiTheme="minorHAnsi" w:cstheme="minorHAnsi"/>
          <w:sz w:val="24"/>
          <w:szCs w:val="24"/>
        </w:rPr>
        <w:t>.</w:t>
      </w:r>
    </w:p>
    <w:p w14:paraId="7630B33B" w14:textId="77777777" w:rsidR="00EC0DCE" w:rsidRDefault="00EC0DCE" w:rsidP="003B6F0A">
      <w:pPr>
        <w:rPr>
          <w:rFonts w:asciiTheme="minorHAnsi" w:hAnsiTheme="minorHAnsi" w:cstheme="minorHAnsi"/>
          <w:sz w:val="24"/>
          <w:szCs w:val="24"/>
        </w:rPr>
      </w:pPr>
    </w:p>
    <w:p w14:paraId="2727FDA2" w14:textId="28C8977A" w:rsidR="00745CD5" w:rsidRDefault="00EC0DCE" w:rsidP="003B6F0A">
      <w:pPr>
        <w:rPr>
          <w:rFonts w:asciiTheme="minorHAnsi" w:hAnsiTheme="minorHAnsi" w:cstheme="minorHAnsi"/>
          <w:sz w:val="24"/>
          <w:szCs w:val="24"/>
        </w:rPr>
      </w:pPr>
      <w:r>
        <w:rPr>
          <w:rFonts w:asciiTheme="minorHAnsi" w:hAnsiTheme="minorHAnsi" w:cstheme="minorHAnsi"/>
          <w:sz w:val="24"/>
          <w:szCs w:val="24"/>
        </w:rPr>
        <w:t>Since being mentored by my supervisor it has allowed me to achieve organisational</w:t>
      </w:r>
      <w:r w:rsidR="00745CD5">
        <w:rPr>
          <w:rFonts w:asciiTheme="minorHAnsi" w:hAnsiTheme="minorHAnsi" w:cstheme="minorHAnsi"/>
          <w:sz w:val="24"/>
          <w:szCs w:val="24"/>
        </w:rPr>
        <w:t xml:space="preserve"> and professional goals which are included in the policing vision 2025. One of the areas within the policing vision 2025 wants to improve local policing but is faced by challenges such as community needs and complexity of communities (NPCC, 2016). After being mentored by my supervisor it has allowed me focus on proactive policing in the local community which helps me understand the needs and concerns of my local community whilst also being a </w:t>
      </w:r>
      <w:r w:rsidR="00745CD5">
        <w:rPr>
          <w:rFonts w:asciiTheme="minorHAnsi" w:hAnsiTheme="minorHAnsi" w:cstheme="minorHAnsi"/>
          <w:sz w:val="24"/>
          <w:szCs w:val="24"/>
        </w:rPr>
        <w:lastRenderedPageBreak/>
        <w:t>notable presence for residents. I have also been able to allocate sufficient time and resources towards multi agencies approaches to help better protect those most vulnerable in communities which again is a target for the policing vison 2025 (NPCC, 2016).</w:t>
      </w:r>
    </w:p>
    <w:p w14:paraId="0105C350" w14:textId="77777777" w:rsidR="00745CD5" w:rsidRDefault="00745CD5" w:rsidP="003B6F0A">
      <w:pPr>
        <w:rPr>
          <w:rFonts w:asciiTheme="minorHAnsi" w:hAnsiTheme="minorHAnsi" w:cstheme="minorHAnsi"/>
          <w:sz w:val="24"/>
          <w:szCs w:val="24"/>
        </w:rPr>
      </w:pPr>
    </w:p>
    <w:p w14:paraId="603ADBF1" w14:textId="6EB4EC5A" w:rsidR="00E01BC1" w:rsidRDefault="00E01BC1" w:rsidP="003B6F0A">
      <w:pPr>
        <w:rPr>
          <w:rFonts w:asciiTheme="minorHAnsi" w:hAnsiTheme="minorHAnsi" w:cstheme="minorHAnsi"/>
          <w:sz w:val="24"/>
          <w:szCs w:val="24"/>
        </w:rPr>
      </w:pPr>
    </w:p>
    <w:p w14:paraId="592CAEBA" w14:textId="2A23C12E" w:rsidR="00721524" w:rsidRPr="00093E2C" w:rsidRDefault="00E01BC1" w:rsidP="003B6F0A">
      <w:pPr>
        <w:rPr>
          <w:rFonts w:asciiTheme="minorHAnsi" w:hAnsiTheme="minorHAnsi" w:cstheme="minorHAnsi"/>
          <w:i/>
          <w:iCs/>
          <w:sz w:val="24"/>
          <w:szCs w:val="24"/>
          <w:u w:val="single"/>
        </w:rPr>
        <w:sectPr w:rsidR="00721524" w:rsidRPr="00093E2C" w:rsidSect="00043C0A">
          <w:pgSz w:w="11906" w:h="16838" w:code="9"/>
          <w:pgMar w:top="1440" w:right="1440" w:bottom="1440" w:left="1440" w:header="720" w:footer="720" w:gutter="0"/>
          <w:cols w:space="720"/>
          <w:docGrid w:linePitch="272"/>
        </w:sectPr>
      </w:pPr>
      <w:r w:rsidRPr="00093E2C">
        <w:rPr>
          <w:rFonts w:asciiTheme="minorHAnsi" w:hAnsiTheme="minorHAnsi" w:cstheme="minorHAnsi"/>
          <w:i/>
          <w:iCs/>
          <w:sz w:val="24"/>
          <w:szCs w:val="24"/>
          <w:u w:val="single"/>
        </w:rPr>
        <w:t xml:space="preserve">Word Count </w:t>
      </w:r>
      <w:r w:rsidR="00745CD5" w:rsidRPr="00093E2C">
        <w:rPr>
          <w:rFonts w:asciiTheme="minorHAnsi" w:hAnsiTheme="minorHAnsi" w:cstheme="minorHAnsi"/>
          <w:i/>
          <w:iCs/>
          <w:sz w:val="24"/>
          <w:szCs w:val="24"/>
          <w:u w:val="single"/>
        </w:rPr>
        <w:t>2188</w:t>
      </w:r>
    </w:p>
    <w:p w14:paraId="1C5FC334" w14:textId="77777777" w:rsidR="005828CC" w:rsidRDefault="004923DA" w:rsidP="005828CC">
      <w:pPr>
        <w:keepNext/>
        <w:spacing w:before="240" w:after="60"/>
        <w:ind w:right="237"/>
        <w:jc w:val="center"/>
        <w:rPr>
          <w:b/>
          <w:sz w:val="24"/>
          <w:szCs w:val="24"/>
        </w:rPr>
      </w:pPr>
      <w:r w:rsidRPr="00721524">
        <w:rPr>
          <w:b/>
          <w:sz w:val="24"/>
          <w:szCs w:val="24"/>
          <w:u w:val="single"/>
        </w:rPr>
        <w:lastRenderedPageBreak/>
        <w:t>Bibliography</w:t>
      </w:r>
      <w:r w:rsidR="00721524">
        <w:rPr>
          <w:b/>
          <w:sz w:val="24"/>
          <w:szCs w:val="24"/>
          <w:u w:val="single"/>
        </w:rPr>
        <w:t>:</w:t>
      </w:r>
      <w:r w:rsidR="00721524">
        <w:rPr>
          <w:b/>
          <w:sz w:val="24"/>
          <w:szCs w:val="24"/>
        </w:rPr>
        <w:t xml:space="preserve"> </w:t>
      </w:r>
    </w:p>
    <w:p w14:paraId="1E23E9DD" w14:textId="70F5AFA2" w:rsidR="005828CC" w:rsidRDefault="00721524" w:rsidP="005828CC">
      <w:pPr>
        <w:keepNext/>
        <w:spacing w:before="240" w:after="60"/>
        <w:ind w:right="237"/>
        <w:jc w:val="center"/>
        <w:rPr>
          <w:bCs/>
          <w:i/>
          <w:iCs/>
          <w:sz w:val="24"/>
          <w:szCs w:val="24"/>
        </w:rPr>
      </w:pPr>
      <w:r w:rsidRPr="00721524">
        <w:rPr>
          <w:bCs/>
          <w:i/>
          <w:iCs/>
          <w:sz w:val="24"/>
          <w:szCs w:val="24"/>
        </w:rPr>
        <w:t>The bibliography should only include sources referenced within the workbook using the Harvard referencing system. Information about the referencing in written assignments and how to avoid plagiarism can be found on Moodle. It is</w:t>
      </w:r>
    </w:p>
    <w:p w14:paraId="714442DE" w14:textId="7D681CC0" w:rsidR="00721524" w:rsidRPr="005828CC" w:rsidRDefault="00721524" w:rsidP="005828CC">
      <w:pPr>
        <w:keepNext/>
        <w:spacing w:before="240" w:after="60"/>
        <w:ind w:right="237"/>
        <w:jc w:val="center"/>
        <w:rPr>
          <w:bCs/>
          <w:i/>
          <w:iCs/>
          <w:sz w:val="24"/>
          <w:szCs w:val="24"/>
        </w:rPr>
      </w:pPr>
      <w:r w:rsidRPr="00721524">
        <w:rPr>
          <w:bCs/>
          <w:i/>
          <w:iCs/>
          <w:sz w:val="24"/>
          <w:szCs w:val="24"/>
        </w:rPr>
        <w:t>important that you are aware of the importance of ensuring that the work submitted is your original work.</w:t>
      </w:r>
    </w:p>
    <w:p w14:paraId="4E04AFF2" w14:textId="77777777" w:rsidR="00721524" w:rsidRPr="00721524" w:rsidRDefault="00721524" w:rsidP="00C80812">
      <w:pPr>
        <w:keepNext/>
        <w:ind w:right="237"/>
        <w:rPr>
          <w:bCs/>
          <w:sz w:val="24"/>
          <w:szCs w:val="24"/>
        </w:rPr>
      </w:pPr>
    </w:p>
    <w:p w14:paraId="65CFA64F" w14:textId="77777777" w:rsidR="005828CC" w:rsidRDefault="005828CC" w:rsidP="009002A8">
      <w:pPr>
        <w:keepNext/>
        <w:ind w:right="237"/>
        <w:rPr>
          <w:bCs/>
          <w:sz w:val="24"/>
          <w:szCs w:val="24"/>
        </w:rPr>
      </w:pPr>
      <w:r w:rsidRPr="009002A8">
        <w:rPr>
          <w:bCs/>
          <w:sz w:val="24"/>
          <w:szCs w:val="24"/>
        </w:rPr>
        <w:t xml:space="preserve">BBC. (2015). All officers 'should have degrees', says College of Policing. [Online]. BBC. Available at: </w:t>
      </w:r>
      <w:hyperlink r:id="rId15" w:history="1">
        <w:r w:rsidRPr="00FB0EA3">
          <w:rPr>
            <w:rStyle w:val="Hyperlink"/>
            <w:bCs/>
            <w:sz w:val="24"/>
            <w:szCs w:val="24"/>
          </w:rPr>
          <w:t>https://www.bbc.co.uk/news/uk-34805856</w:t>
        </w:r>
      </w:hyperlink>
    </w:p>
    <w:p w14:paraId="4D08DD21" w14:textId="77777777" w:rsidR="005828CC" w:rsidRDefault="005828CC" w:rsidP="009002A8">
      <w:pPr>
        <w:keepNext/>
        <w:ind w:right="237"/>
        <w:rPr>
          <w:bCs/>
          <w:sz w:val="24"/>
          <w:szCs w:val="24"/>
        </w:rPr>
      </w:pPr>
    </w:p>
    <w:p w14:paraId="6A2C1491" w14:textId="77777777" w:rsidR="005828CC" w:rsidRDefault="005828CC" w:rsidP="00C80812">
      <w:pPr>
        <w:keepNext/>
        <w:ind w:right="237"/>
        <w:rPr>
          <w:bCs/>
          <w:sz w:val="24"/>
          <w:szCs w:val="24"/>
        </w:rPr>
      </w:pPr>
      <w:r w:rsidRPr="009002A8">
        <w:rPr>
          <w:bCs/>
          <w:sz w:val="24"/>
          <w:szCs w:val="24"/>
        </w:rPr>
        <w:t xml:space="preserve">Cambridge. (2024). Mentor. [Online]. Cambridge Dictionary. Available at: </w:t>
      </w:r>
      <w:hyperlink r:id="rId16" w:history="1">
        <w:r w:rsidRPr="00FB0EA3">
          <w:rPr>
            <w:rStyle w:val="Hyperlink"/>
            <w:bCs/>
            <w:sz w:val="24"/>
            <w:szCs w:val="24"/>
          </w:rPr>
          <w:t>https://dictionary.cambridge.org/dictionary/english/mentor</w:t>
        </w:r>
      </w:hyperlink>
    </w:p>
    <w:p w14:paraId="01F77742" w14:textId="77777777" w:rsidR="005828CC" w:rsidRDefault="005828CC" w:rsidP="00C80812">
      <w:pPr>
        <w:keepNext/>
        <w:ind w:right="237"/>
        <w:rPr>
          <w:bCs/>
          <w:sz w:val="24"/>
          <w:szCs w:val="24"/>
        </w:rPr>
      </w:pPr>
    </w:p>
    <w:p w14:paraId="381DDFC9" w14:textId="77777777" w:rsidR="005828CC" w:rsidRDefault="005828CC" w:rsidP="00721524">
      <w:pPr>
        <w:keepNext/>
        <w:ind w:right="237"/>
        <w:rPr>
          <w:bCs/>
          <w:sz w:val="24"/>
          <w:szCs w:val="24"/>
        </w:rPr>
      </w:pPr>
      <w:r w:rsidRPr="00C80812">
        <w:rPr>
          <w:bCs/>
          <w:sz w:val="24"/>
          <w:szCs w:val="24"/>
        </w:rPr>
        <w:t>College of Policing (2022). </w:t>
      </w:r>
      <w:r w:rsidRPr="00C80812">
        <w:rPr>
          <w:bCs/>
          <w:i/>
          <w:iCs/>
          <w:sz w:val="24"/>
          <w:szCs w:val="24"/>
        </w:rPr>
        <w:t>Transformation Framework</w:t>
      </w:r>
      <w:r w:rsidRPr="00C80812">
        <w:rPr>
          <w:bCs/>
          <w:sz w:val="24"/>
          <w:szCs w:val="24"/>
        </w:rPr>
        <w:t xml:space="preserve">. [online] Available at: </w:t>
      </w:r>
      <w:hyperlink r:id="rId17" w:history="1">
        <w:r w:rsidRPr="00FB0EA3">
          <w:rPr>
            <w:rStyle w:val="Hyperlink"/>
            <w:bCs/>
            <w:sz w:val="24"/>
            <w:szCs w:val="24"/>
          </w:rPr>
          <w:t>https://assets.college.police.uk/s3fs-public/2020-12/Transformation-framework.pdf</w:t>
        </w:r>
      </w:hyperlink>
      <w:r w:rsidRPr="00C80812">
        <w:rPr>
          <w:bCs/>
          <w:sz w:val="24"/>
          <w:szCs w:val="24"/>
        </w:rPr>
        <w:t>.</w:t>
      </w:r>
    </w:p>
    <w:p w14:paraId="51551B4D" w14:textId="77777777" w:rsidR="005828CC" w:rsidRDefault="005828CC" w:rsidP="00721524">
      <w:pPr>
        <w:keepNext/>
        <w:ind w:right="237"/>
        <w:rPr>
          <w:bCs/>
          <w:sz w:val="24"/>
          <w:szCs w:val="24"/>
        </w:rPr>
      </w:pPr>
    </w:p>
    <w:p w14:paraId="67F101EE" w14:textId="77777777" w:rsidR="005828CC" w:rsidRDefault="005828CC" w:rsidP="00C80812">
      <w:pPr>
        <w:keepNext/>
        <w:ind w:right="237"/>
        <w:rPr>
          <w:bCs/>
          <w:sz w:val="24"/>
          <w:szCs w:val="24"/>
        </w:rPr>
      </w:pPr>
      <w:r w:rsidRPr="00C80812">
        <w:rPr>
          <w:bCs/>
          <w:sz w:val="24"/>
          <w:szCs w:val="24"/>
        </w:rPr>
        <w:t xml:space="preserve">College of Policing. (2013). Investigation process. [Online]. College of Policing. Last Updated: 2024. Available at: </w:t>
      </w:r>
    </w:p>
    <w:p w14:paraId="6D1EE514" w14:textId="2AAD548C" w:rsidR="005828CC" w:rsidRDefault="00000000" w:rsidP="00C80812">
      <w:pPr>
        <w:keepNext/>
        <w:ind w:right="237"/>
        <w:rPr>
          <w:bCs/>
          <w:sz w:val="24"/>
          <w:szCs w:val="24"/>
        </w:rPr>
      </w:pPr>
      <w:hyperlink r:id="rId18" w:anchor="golden-hour-eaaa6299-ad83-4e0d" w:history="1">
        <w:r w:rsidR="005828CC" w:rsidRPr="00FB0EA3">
          <w:rPr>
            <w:rStyle w:val="Hyperlink"/>
            <w:bCs/>
            <w:sz w:val="24"/>
            <w:szCs w:val="24"/>
          </w:rPr>
          <w:t>https://www.college.police.uk/app/investigation/investigation-process#golden-hour-eaaa6299-ad83-4e0d</w:t>
        </w:r>
      </w:hyperlink>
      <w:r w:rsidR="005828CC">
        <w:rPr>
          <w:bCs/>
          <w:sz w:val="24"/>
          <w:szCs w:val="24"/>
        </w:rPr>
        <w:t xml:space="preserve"> </w:t>
      </w:r>
    </w:p>
    <w:p w14:paraId="1D1A4ECB" w14:textId="77777777" w:rsidR="005828CC" w:rsidRDefault="005828CC" w:rsidP="00C80812">
      <w:pPr>
        <w:keepNext/>
        <w:ind w:right="237"/>
        <w:rPr>
          <w:bCs/>
          <w:sz w:val="24"/>
          <w:szCs w:val="24"/>
        </w:rPr>
      </w:pPr>
    </w:p>
    <w:p w14:paraId="55471FE8" w14:textId="77777777" w:rsidR="005828CC" w:rsidRDefault="005828CC" w:rsidP="00C80812">
      <w:pPr>
        <w:keepNext/>
        <w:ind w:right="237"/>
        <w:rPr>
          <w:bCs/>
          <w:sz w:val="24"/>
          <w:szCs w:val="24"/>
        </w:rPr>
      </w:pPr>
      <w:r w:rsidRPr="009002A8">
        <w:rPr>
          <w:bCs/>
          <w:sz w:val="24"/>
          <w:szCs w:val="24"/>
        </w:rPr>
        <w:t xml:space="preserve">College of Policing. (2023). Mentoring. [Online]. College of Policing. Available at: </w:t>
      </w:r>
      <w:hyperlink r:id="rId19" w:history="1">
        <w:r w:rsidRPr="00FB0EA3">
          <w:rPr>
            <w:rStyle w:val="Hyperlink"/>
            <w:bCs/>
            <w:sz w:val="24"/>
            <w:szCs w:val="24"/>
          </w:rPr>
          <w:t>https://www.college.police.uk/career-learning/support-for-career-development/mentoring</w:t>
        </w:r>
      </w:hyperlink>
    </w:p>
    <w:p w14:paraId="5A76BC45" w14:textId="77777777" w:rsidR="005828CC" w:rsidRDefault="005828CC" w:rsidP="00C80812">
      <w:pPr>
        <w:keepNext/>
        <w:ind w:right="237"/>
        <w:rPr>
          <w:bCs/>
          <w:sz w:val="24"/>
          <w:szCs w:val="24"/>
        </w:rPr>
      </w:pPr>
    </w:p>
    <w:p w14:paraId="249FFA00" w14:textId="77777777" w:rsidR="005828CC" w:rsidRDefault="005828CC" w:rsidP="009002A8">
      <w:pPr>
        <w:keepNext/>
        <w:ind w:right="237"/>
        <w:rPr>
          <w:bCs/>
          <w:sz w:val="24"/>
          <w:szCs w:val="24"/>
        </w:rPr>
      </w:pPr>
      <w:r w:rsidRPr="009002A8">
        <w:rPr>
          <w:bCs/>
          <w:sz w:val="24"/>
          <w:szCs w:val="24"/>
        </w:rPr>
        <w:t xml:space="preserve">College of Policing. (2023). Police constable entry routes. [Online]. College of Policing. Available at: </w:t>
      </w:r>
      <w:hyperlink r:id="rId20" w:history="1">
        <w:r w:rsidRPr="00FB0EA3">
          <w:rPr>
            <w:rStyle w:val="Hyperlink"/>
            <w:bCs/>
            <w:sz w:val="24"/>
            <w:szCs w:val="24"/>
          </w:rPr>
          <w:t>https://www.college.police.uk/support-forces/police-constable-entry-routes</w:t>
        </w:r>
      </w:hyperlink>
    </w:p>
    <w:p w14:paraId="5A90419F" w14:textId="77777777" w:rsidR="005828CC" w:rsidRDefault="005828CC" w:rsidP="009002A8">
      <w:pPr>
        <w:keepNext/>
        <w:ind w:right="237"/>
        <w:rPr>
          <w:bCs/>
          <w:sz w:val="24"/>
          <w:szCs w:val="24"/>
        </w:rPr>
      </w:pPr>
    </w:p>
    <w:p w14:paraId="28468900" w14:textId="77777777" w:rsidR="005828CC" w:rsidRDefault="005828CC" w:rsidP="00BA6524">
      <w:pPr>
        <w:keepNext/>
        <w:ind w:right="237"/>
        <w:rPr>
          <w:bCs/>
          <w:sz w:val="24"/>
          <w:szCs w:val="24"/>
        </w:rPr>
      </w:pPr>
      <w:r w:rsidRPr="00BA6524">
        <w:rPr>
          <w:bCs/>
          <w:sz w:val="24"/>
          <w:szCs w:val="24"/>
        </w:rPr>
        <w:t xml:space="preserve">College of Policing. (2023). Transforming police leadership. [Online]. College of Policing. Available at: </w:t>
      </w:r>
      <w:hyperlink r:id="rId21" w:history="1">
        <w:r w:rsidRPr="00FB0EA3">
          <w:rPr>
            <w:rStyle w:val="Hyperlink"/>
            <w:bCs/>
            <w:sz w:val="24"/>
            <w:szCs w:val="24"/>
          </w:rPr>
          <w:t>https://www.college.police.uk/about/corporate-strategy-2022-2026/transforming-police-leadership</w:t>
        </w:r>
      </w:hyperlink>
    </w:p>
    <w:p w14:paraId="04283ED4" w14:textId="77777777" w:rsidR="005828CC" w:rsidRDefault="005828CC" w:rsidP="00BA6524">
      <w:pPr>
        <w:keepNext/>
        <w:ind w:right="237"/>
        <w:rPr>
          <w:bCs/>
          <w:sz w:val="24"/>
          <w:szCs w:val="24"/>
        </w:rPr>
      </w:pPr>
    </w:p>
    <w:p w14:paraId="350284EA" w14:textId="77777777" w:rsidR="005828CC" w:rsidRDefault="005828CC" w:rsidP="009002A8">
      <w:pPr>
        <w:keepNext/>
        <w:ind w:right="237"/>
        <w:rPr>
          <w:bCs/>
          <w:sz w:val="24"/>
          <w:szCs w:val="24"/>
        </w:rPr>
      </w:pPr>
      <w:r w:rsidRPr="00BA6524">
        <w:rPr>
          <w:bCs/>
          <w:sz w:val="24"/>
          <w:szCs w:val="24"/>
        </w:rPr>
        <w:t xml:space="preserve">College of Policing. (2024). Code of Ethics launched. [Online]. College of Policing. Available at: </w:t>
      </w:r>
      <w:hyperlink r:id="rId22" w:history="1">
        <w:r w:rsidRPr="00FB0EA3">
          <w:rPr>
            <w:rStyle w:val="Hyperlink"/>
            <w:bCs/>
            <w:sz w:val="24"/>
            <w:szCs w:val="24"/>
          </w:rPr>
          <w:t>https://www.college.police.uk/article/code-of-ethics</w:t>
        </w:r>
      </w:hyperlink>
    </w:p>
    <w:p w14:paraId="060676C8" w14:textId="77777777" w:rsidR="005828CC" w:rsidRDefault="005828CC" w:rsidP="009002A8">
      <w:pPr>
        <w:keepNext/>
        <w:ind w:right="237"/>
        <w:rPr>
          <w:bCs/>
          <w:sz w:val="24"/>
          <w:szCs w:val="24"/>
        </w:rPr>
      </w:pPr>
    </w:p>
    <w:p w14:paraId="5773A13B" w14:textId="47EAE532" w:rsidR="005828CC" w:rsidRDefault="005828CC" w:rsidP="009002A8">
      <w:pPr>
        <w:keepNext/>
        <w:ind w:right="237"/>
        <w:rPr>
          <w:bCs/>
          <w:sz w:val="24"/>
          <w:szCs w:val="24"/>
        </w:rPr>
      </w:pPr>
      <w:r w:rsidRPr="005828CC">
        <w:rPr>
          <w:bCs/>
          <w:sz w:val="24"/>
          <w:szCs w:val="24"/>
        </w:rPr>
        <w:t xml:space="preserve">Colle of Policing. (2014). Code of Ethics. [Online]. Colle of Policing. Available at: </w:t>
      </w:r>
      <w:hyperlink r:id="rId23" w:history="1">
        <w:r w:rsidRPr="00FB0EA3">
          <w:rPr>
            <w:rStyle w:val="Hyperlink"/>
            <w:bCs/>
            <w:sz w:val="24"/>
            <w:szCs w:val="24"/>
          </w:rPr>
          <w:t>https://www.college.police.uk/ethics/code-of-ethics</w:t>
        </w:r>
      </w:hyperlink>
    </w:p>
    <w:p w14:paraId="4771CFA7" w14:textId="77777777" w:rsidR="005828CC" w:rsidRDefault="005828CC" w:rsidP="009002A8">
      <w:pPr>
        <w:keepNext/>
        <w:ind w:right="237"/>
        <w:rPr>
          <w:bCs/>
          <w:sz w:val="24"/>
          <w:szCs w:val="24"/>
        </w:rPr>
      </w:pPr>
    </w:p>
    <w:p w14:paraId="3CB1DC86" w14:textId="77777777" w:rsidR="005828CC" w:rsidRDefault="005828CC" w:rsidP="009002A8">
      <w:pPr>
        <w:keepNext/>
        <w:ind w:right="237"/>
        <w:rPr>
          <w:bCs/>
          <w:sz w:val="24"/>
          <w:szCs w:val="24"/>
        </w:rPr>
      </w:pPr>
      <w:r w:rsidRPr="009002A8">
        <w:rPr>
          <w:bCs/>
          <w:sz w:val="24"/>
          <w:szCs w:val="24"/>
        </w:rPr>
        <w:t xml:space="preserve">College of Policing. (2024). Evidence-based policing. [Online]. College of Policing. Available at: </w:t>
      </w:r>
      <w:hyperlink r:id="rId24" w:history="1">
        <w:r w:rsidRPr="00FB0EA3">
          <w:rPr>
            <w:rStyle w:val="Hyperlink"/>
            <w:bCs/>
            <w:sz w:val="24"/>
            <w:szCs w:val="24"/>
          </w:rPr>
          <w:t>https://www.college.police.uk/research/evidence-based-policing-EBP</w:t>
        </w:r>
      </w:hyperlink>
    </w:p>
    <w:p w14:paraId="75A6AEF4" w14:textId="77777777" w:rsidR="005828CC" w:rsidRDefault="005828CC" w:rsidP="009002A8">
      <w:pPr>
        <w:keepNext/>
        <w:ind w:right="237"/>
        <w:rPr>
          <w:bCs/>
          <w:sz w:val="24"/>
          <w:szCs w:val="24"/>
        </w:rPr>
      </w:pPr>
    </w:p>
    <w:p w14:paraId="1A22839F" w14:textId="77777777" w:rsidR="005828CC" w:rsidRDefault="005828CC" w:rsidP="009002A8">
      <w:pPr>
        <w:keepNext/>
        <w:ind w:right="237"/>
        <w:rPr>
          <w:bCs/>
          <w:sz w:val="24"/>
          <w:szCs w:val="24"/>
        </w:rPr>
      </w:pPr>
    </w:p>
    <w:p w14:paraId="3D38CFD1" w14:textId="77777777" w:rsidR="005828CC" w:rsidRDefault="005828CC" w:rsidP="00C80812">
      <w:pPr>
        <w:keepNext/>
        <w:ind w:right="237"/>
        <w:rPr>
          <w:bCs/>
          <w:sz w:val="24"/>
          <w:szCs w:val="24"/>
        </w:rPr>
      </w:pPr>
    </w:p>
    <w:p w14:paraId="7D024B7E" w14:textId="77777777" w:rsidR="005828CC" w:rsidRDefault="005828CC" w:rsidP="00C80812">
      <w:pPr>
        <w:keepNext/>
        <w:ind w:right="237"/>
        <w:rPr>
          <w:bCs/>
          <w:sz w:val="24"/>
          <w:szCs w:val="24"/>
        </w:rPr>
      </w:pPr>
    </w:p>
    <w:p w14:paraId="7BACC758" w14:textId="77777777" w:rsidR="005828CC" w:rsidRDefault="005828CC" w:rsidP="00C80812">
      <w:pPr>
        <w:keepNext/>
        <w:ind w:right="237"/>
        <w:rPr>
          <w:bCs/>
          <w:sz w:val="24"/>
          <w:szCs w:val="24"/>
        </w:rPr>
      </w:pPr>
    </w:p>
    <w:p w14:paraId="0E65E084" w14:textId="4789655C" w:rsidR="005828CC" w:rsidRDefault="005828CC" w:rsidP="00C80812">
      <w:pPr>
        <w:keepNext/>
        <w:ind w:right="237"/>
        <w:rPr>
          <w:bCs/>
          <w:sz w:val="24"/>
          <w:szCs w:val="24"/>
        </w:rPr>
      </w:pPr>
      <w:r w:rsidRPr="00721524">
        <w:rPr>
          <w:bCs/>
          <w:sz w:val="24"/>
          <w:szCs w:val="24"/>
        </w:rPr>
        <w:lastRenderedPageBreak/>
        <w:t xml:space="preserve">Crown Prosecution Service (2023). Controlling or Coercive Behaviour in an Intimate or Family Relationship | The Crown Prosecution Service. [online] Cps.gov.uk. Available at: </w:t>
      </w:r>
      <w:hyperlink r:id="rId25" w:history="1">
        <w:r w:rsidRPr="00FB0EA3">
          <w:rPr>
            <w:rStyle w:val="Hyperlink"/>
            <w:bCs/>
            <w:sz w:val="24"/>
            <w:szCs w:val="24"/>
          </w:rPr>
          <w:t>https://www.cps.gov.uk/legal-guidance/controlling-or-coercive-behaviour-intimate-or-family-relationship</w:t>
        </w:r>
      </w:hyperlink>
      <w:r w:rsidRPr="00721524">
        <w:rPr>
          <w:bCs/>
          <w:sz w:val="24"/>
          <w:szCs w:val="24"/>
        </w:rPr>
        <w:t>.</w:t>
      </w:r>
      <w:r w:rsidRPr="00C80812">
        <w:rPr>
          <w:bCs/>
          <w:sz w:val="24"/>
          <w:szCs w:val="24"/>
        </w:rPr>
        <w:t xml:space="preserve"> </w:t>
      </w:r>
    </w:p>
    <w:p w14:paraId="220C46A0" w14:textId="77777777" w:rsidR="005828CC" w:rsidRDefault="005828CC" w:rsidP="00C80812">
      <w:pPr>
        <w:keepNext/>
        <w:ind w:right="237"/>
        <w:rPr>
          <w:bCs/>
          <w:sz w:val="24"/>
          <w:szCs w:val="24"/>
        </w:rPr>
      </w:pPr>
    </w:p>
    <w:p w14:paraId="7562E7A4" w14:textId="77777777" w:rsidR="005828CC" w:rsidRDefault="005828CC" w:rsidP="00C80812">
      <w:pPr>
        <w:keepNext/>
        <w:ind w:right="237"/>
        <w:rPr>
          <w:bCs/>
          <w:sz w:val="24"/>
          <w:szCs w:val="24"/>
        </w:rPr>
      </w:pPr>
      <w:r>
        <w:rPr>
          <w:bCs/>
          <w:sz w:val="24"/>
          <w:szCs w:val="24"/>
        </w:rPr>
        <w:t>Factorial</w:t>
      </w:r>
      <w:r w:rsidRPr="00721524">
        <w:rPr>
          <w:bCs/>
          <w:sz w:val="24"/>
          <w:szCs w:val="24"/>
        </w:rPr>
        <w:t xml:space="preserve"> (2020). </w:t>
      </w:r>
      <w:r w:rsidRPr="00721524">
        <w:rPr>
          <w:bCs/>
          <w:i/>
          <w:iCs/>
          <w:sz w:val="24"/>
          <w:szCs w:val="24"/>
        </w:rPr>
        <w:t>The Benefits of Coaching in the Workplace (with examples) - Factorial</w:t>
      </w:r>
      <w:r w:rsidRPr="00721524">
        <w:rPr>
          <w:bCs/>
          <w:sz w:val="24"/>
          <w:szCs w:val="24"/>
        </w:rPr>
        <w:t>. [online] Factorial Blog. Available at:</w:t>
      </w:r>
      <w:r>
        <w:rPr>
          <w:bCs/>
          <w:sz w:val="24"/>
          <w:szCs w:val="24"/>
        </w:rPr>
        <w:t xml:space="preserve"> </w:t>
      </w:r>
      <w:hyperlink r:id="rId26" w:anchor="what-is-coaching-in-the-workplace" w:history="1">
        <w:r w:rsidRPr="00FB0EA3">
          <w:rPr>
            <w:rStyle w:val="Hyperlink"/>
            <w:bCs/>
            <w:sz w:val="24"/>
            <w:szCs w:val="24"/>
          </w:rPr>
          <w:t>https://factorialhr.com/blog/coaching-in-the-workplace/#what-is-coaching-in-the-workplace</w:t>
        </w:r>
      </w:hyperlink>
      <w:r w:rsidRPr="00721524">
        <w:rPr>
          <w:bCs/>
          <w:sz w:val="24"/>
          <w:szCs w:val="24"/>
        </w:rPr>
        <w:t>.</w:t>
      </w:r>
      <w:r w:rsidRPr="00C80812">
        <w:rPr>
          <w:bCs/>
          <w:sz w:val="24"/>
          <w:szCs w:val="24"/>
        </w:rPr>
        <w:t xml:space="preserve"> </w:t>
      </w:r>
    </w:p>
    <w:p w14:paraId="7097DC0B" w14:textId="77777777" w:rsidR="005828CC" w:rsidRDefault="005828CC" w:rsidP="00C80812">
      <w:pPr>
        <w:keepNext/>
        <w:ind w:right="237"/>
        <w:rPr>
          <w:bCs/>
          <w:sz w:val="24"/>
          <w:szCs w:val="24"/>
        </w:rPr>
      </w:pPr>
    </w:p>
    <w:p w14:paraId="6E5D678D" w14:textId="77777777" w:rsidR="005828CC" w:rsidRDefault="005828CC" w:rsidP="00C80812">
      <w:pPr>
        <w:keepNext/>
        <w:ind w:right="237"/>
        <w:rPr>
          <w:bCs/>
          <w:sz w:val="24"/>
          <w:szCs w:val="24"/>
        </w:rPr>
      </w:pPr>
      <w:r w:rsidRPr="00721524">
        <w:rPr>
          <w:bCs/>
          <w:sz w:val="24"/>
          <w:szCs w:val="24"/>
        </w:rPr>
        <w:t>Gibbons, K. (2024). </w:t>
      </w:r>
      <w:r w:rsidRPr="00721524">
        <w:rPr>
          <w:bCs/>
          <w:i/>
          <w:iCs/>
          <w:sz w:val="24"/>
          <w:szCs w:val="24"/>
        </w:rPr>
        <w:t>5 leadership styles in nursing</w:t>
      </w:r>
      <w:r w:rsidRPr="00721524">
        <w:rPr>
          <w:bCs/>
          <w:sz w:val="24"/>
          <w:szCs w:val="24"/>
        </w:rPr>
        <w:t xml:space="preserve">. [online] Southern New Hampshire University. Available at: </w:t>
      </w:r>
      <w:hyperlink r:id="rId27" w:history="1">
        <w:r w:rsidRPr="00FB0EA3">
          <w:rPr>
            <w:rStyle w:val="Hyperlink"/>
            <w:bCs/>
            <w:sz w:val="24"/>
            <w:szCs w:val="24"/>
          </w:rPr>
          <w:t>https://www.snhu.edu/about-us/newsroom/health/5-leadership-styles-in-nursing</w:t>
        </w:r>
      </w:hyperlink>
      <w:r w:rsidRPr="00721524">
        <w:rPr>
          <w:bCs/>
          <w:sz w:val="24"/>
          <w:szCs w:val="24"/>
        </w:rPr>
        <w:t>.</w:t>
      </w:r>
      <w:r w:rsidRPr="00C80812">
        <w:rPr>
          <w:bCs/>
          <w:sz w:val="24"/>
          <w:szCs w:val="24"/>
        </w:rPr>
        <w:t xml:space="preserve"> </w:t>
      </w:r>
    </w:p>
    <w:p w14:paraId="42459C35" w14:textId="77777777" w:rsidR="005828CC" w:rsidRDefault="005828CC" w:rsidP="00C80812">
      <w:pPr>
        <w:keepNext/>
        <w:ind w:right="237"/>
        <w:rPr>
          <w:bCs/>
          <w:sz w:val="24"/>
          <w:szCs w:val="24"/>
        </w:rPr>
      </w:pPr>
    </w:p>
    <w:p w14:paraId="105A787F" w14:textId="77777777" w:rsidR="005828CC" w:rsidRDefault="005828CC" w:rsidP="00C80812">
      <w:pPr>
        <w:keepNext/>
        <w:ind w:right="237"/>
        <w:rPr>
          <w:bCs/>
          <w:sz w:val="24"/>
          <w:szCs w:val="24"/>
        </w:rPr>
      </w:pPr>
      <w:r w:rsidRPr="009002A8">
        <w:rPr>
          <w:bCs/>
          <w:sz w:val="24"/>
          <w:szCs w:val="24"/>
        </w:rPr>
        <w:t xml:space="preserve">Gloucestershire Police. (2016). Mentoring and Coaching Policy. [Online]. Gloucestershire Police. Available at: </w:t>
      </w:r>
      <w:hyperlink r:id="rId28" w:history="1">
        <w:r w:rsidRPr="00FB0EA3">
          <w:rPr>
            <w:rStyle w:val="Hyperlink"/>
            <w:bCs/>
            <w:sz w:val="24"/>
            <w:szCs w:val="24"/>
          </w:rPr>
          <w:t>https://www.gloucestershire.police.uk/SysSiteAssets/foi-media/gloucestershire/policies/mentoring-and</w:t>
        </w:r>
      </w:hyperlink>
    </w:p>
    <w:p w14:paraId="5AB8ACB0" w14:textId="77777777" w:rsidR="005828CC" w:rsidRDefault="005828CC" w:rsidP="00C80812">
      <w:pPr>
        <w:keepNext/>
        <w:ind w:right="237"/>
        <w:rPr>
          <w:bCs/>
          <w:sz w:val="24"/>
          <w:szCs w:val="24"/>
        </w:rPr>
      </w:pPr>
    </w:p>
    <w:p w14:paraId="79CD65BE" w14:textId="77777777" w:rsidR="005828CC" w:rsidRDefault="005828CC" w:rsidP="009002A8">
      <w:pPr>
        <w:keepNext/>
        <w:ind w:right="237"/>
        <w:rPr>
          <w:bCs/>
          <w:sz w:val="24"/>
          <w:szCs w:val="24"/>
        </w:rPr>
      </w:pPr>
      <w:r w:rsidRPr="00BA6524">
        <w:rPr>
          <w:bCs/>
          <w:sz w:val="24"/>
          <w:szCs w:val="24"/>
        </w:rPr>
        <w:t xml:space="preserve">Gov.UK. (1995). The Seven Principles of Public Life. [Online]. Gov.UK. Available at: </w:t>
      </w:r>
      <w:hyperlink r:id="rId29" w:history="1">
        <w:r w:rsidRPr="00FB0EA3">
          <w:rPr>
            <w:rStyle w:val="Hyperlink"/>
            <w:bCs/>
            <w:sz w:val="24"/>
            <w:szCs w:val="24"/>
          </w:rPr>
          <w:t>https://www.gov.uk/government/publications/the-7-principles-of-public-life/the-7-principles-of-publi</w:t>
        </w:r>
      </w:hyperlink>
    </w:p>
    <w:p w14:paraId="339025CC" w14:textId="77777777" w:rsidR="005828CC" w:rsidRDefault="005828CC" w:rsidP="009002A8">
      <w:pPr>
        <w:keepNext/>
        <w:ind w:right="237"/>
        <w:rPr>
          <w:bCs/>
          <w:sz w:val="24"/>
          <w:szCs w:val="24"/>
        </w:rPr>
      </w:pPr>
    </w:p>
    <w:p w14:paraId="57C52069" w14:textId="77777777" w:rsidR="005828CC" w:rsidRDefault="005828CC" w:rsidP="00BA6524">
      <w:pPr>
        <w:keepNext/>
        <w:ind w:right="237"/>
        <w:rPr>
          <w:bCs/>
          <w:sz w:val="24"/>
          <w:szCs w:val="24"/>
        </w:rPr>
      </w:pPr>
      <w:r w:rsidRPr="00BA6524">
        <w:rPr>
          <w:bCs/>
          <w:sz w:val="24"/>
          <w:szCs w:val="24"/>
        </w:rPr>
        <w:t xml:space="preserve">House of Commons. (2016). College of Policing: three years on. [Online]. House of Commons. Available at: </w:t>
      </w:r>
      <w:hyperlink r:id="rId30" w:history="1">
        <w:r w:rsidRPr="00FB0EA3">
          <w:rPr>
            <w:rStyle w:val="Hyperlink"/>
            <w:bCs/>
            <w:sz w:val="24"/>
            <w:szCs w:val="24"/>
          </w:rPr>
          <w:t>https://publications.parliament.uk/pa/cm201617/cmselect/cmhaff/23/23.pdf</w:t>
        </w:r>
      </w:hyperlink>
    </w:p>
    <w:p w14:paraId="6EECA139" w14:textId="77777777" w:rsidR="005828CC" w:rsidRDefault="005828CC" w:rsidP="00BA6524">
      <w:pPr>
        <w:keepNext/>
        <w:ind w:right="237"/>
        <w:rPr>
          <w:bCs/>
          <w:sz w:val="24"/>
          <w:szCs w:val="24"/>
        </w:rPr>
      </w:pPr>
    </w:p>
    <w:p w14:paraId="407935AF" w14:textId="77777777" w:rsidR="005828CC" w:rsidRDefault="005828CC" w:rsidP="009002A8">
      <w:pPr>
        <w:keepNext/>
        <w:ind w:right="237"/>
        <w:rPr>
          <w:bCs/>
          <w:sz w:val="24"/>
          <w:szCs w:val="24"/>
        </w:rPr>
      </w:pPr>
      <w:r w:rsidRPr="009002A8">
        <w:rPr>
          <w:bCs/>
          <w:sz w:val="24"/>
          <w:szCs w:val="24"/>
        </w:rPr>
        <w:t xml:space="preserve">IMD. (2024). Everything you need to know about authoritative leadership. [Online]. IMD. Available at: </w:t>
      </w:r>
      <w:hyperlink r:id="rId31" w:history="1">
        <w:r w:rsidRPr="00FB0EA3">
          <w:rPr>
            <w:rStyle w:val="Hyperlink"/>
            <w:bCs/>
            <w:sz w:val="24"/>
            <w:szCs w:val="24"/>
          </w:rPr>
          <w:t>https://www.imd.org/blog/leadership/authoritative-leadership/</w:t>
        </w:r>
      </w:hyperlink>
    </w:p>
    <w:p w14:paraId="0AB6AEF8" w14:textId="77777777" w:rsidR="005828CC" w:rsidRDefault="005828CC" w:rsidP="009002A8">
      <w:pPr>
        <w:keepNext/>
        <w:ind w:right="237"/>
        <w:rPr>
          <w:bCs/>
          <w:sz w:val="24"/>
          <w:szCs w:val="24"/>
        </w:rPr>
      </w:pPr>
    </w:p>
    <w:p w14:paraId="050D56BD" w14:textId="77777777" w:rsidR="005828CC" w:rsidRDefault="005828CC" w:rsidP="00C80812">
      <w:pPr>
        <w:keepNext/>
        <w:ind w:right="237"/>
        <w:rPr>
          <w:bCs/>
          <w:sz w:val="24"/>
          <w:szCs w:val="24"/>
        </w:rPr>
      </w:pPr>
      <w:r w:rsidRPr="009002A8">
        <w:rPr>
          <w:bCs/>
          <w:sz w:val="24"/>
          <w:szCs w:val="24"/>
        </w:rPr>
        <w:t xml:space="preserve">Indeed. (2022). What is Authoritarian Leadership? (Including Pros and Cons). [Online]. . Available at: </w:t>
      </w:r>
      <w:hyperlink r:id="rId32" w:history="1">
        <w:r w:rsidRPr="00FB0EA3">
          <w:rPr>
            <w:rStyle w:val="Hyperlink"/>
            <w:bCs/>
            <w:sz w:val="24"/>
            <w:szCs w:val="24"/>
          </w:rPr>
          <w:t>https://au.indeed.com/career-advice/career-development/what-is-authoritarian-leadership</w:t>
        </w:r>
      </w:hyperlink>
    </w:p>
    <w:p w14:paraId="7D2EF6FE" w14:textId="77777777" w:rsidR="005828CC" w:rsidRDefault="005828CC" w:rsidP="00C80812">
      <w:pPr>
        <w:keepNext/>
        <w:ind w:right="237"/>
        <w:rPr>
          <w:bCs/>
          <w:sz w:val="24"/>
          <w:szCs w:val="24"/>
        </w:rPr>
      </w:pPr>
    </w:p>
    <w:p w14:paraId="6BC5542B" w14:textId="77777777" w:rsidR="005828CC" w:rsidRDefault="005828CC" w:rsidP="009002A8">
      <w:pPr>
        <w:keepNext/>
        <w:ind w:right="237"/>
        <w:rPr>
          <w:bCs/>
          <w:sz w:val="24"/>
          <w:szCs w:val="24"/>
        </w:rPr>
      </w:pPr>
      <w:r w:rsidRPr="00BA6524">
        <w:rPr>
          <w:bCs/>
          <w:sz w:val="24"/>
          <w:szCs w:val="24"/>
        </w:rPr>
        <w:t>Independent. (2016). Police officers who shot dead Jean Charles de Menezes 'should not be prosecuted', rules ECHR. [Online]. Independent. Available at:</w:t>
      </w:r>
      <w:hyperlink r:id="rId33" w:history="1">
        <w:r w:rsidRPr="00FB0EA3">
          <w:rPr>
            <w:rStyle w:val="Hyperlink"/>
            <w:bCs/>
            <w:sz w:val="24"/>
            <w:szCs w:val="24"/>
          </w:rPr>
          <w:t>https://www.independent.co.uk/news/uk/home-news/jean-charles-de-menezes-ruling-european-court-of-hum</w:t>
        </w:r>
      </w:hyperlink>
    </w:p>
    <w:p w14:paraId="0EFF41DD" w14:textId="77777777" w:rsidR="005828CC" w:rsidRDefault="005828CC" w:rsidP="009002A8">
      <w:pPr>
        <w:keepNext/>
        <w:ind w:right="237"/>
        <w:rPr>
          <w:bCs/>
          <w:sz w:val="24"/>
          <w:szCs w:val="24"/>
        </w:rPr>
      </w:pPr>
    </w:p>
    <w:p w14:paraId="00A09BFD" w14:textId="3056DEB4" w:rsidR="005828CC" w:rsidRDefault="005828CC" w:rsidP="009002A8">
      <w:pPr>
        <w:keepNext/>
        <w:ind w:right="237"/>
        <w:rPr>
          <w:bCs/>
          <w:sz w:val="24"/>
          <w:szCs w:val="24"/>
        </w:rPr>
      </w:pPr>
      <w:r w:rsidRPr="009002A8">
        <w:rPr>
          <w:bCs/>
          <w:sz w:val="24"/>
          <w:szCs w:val="24"/>
        </w:rPr>
        <w:t xml:space="preserve">IOPC. (2012). Hillsborough investigation. [Online]. IOPC. Available at: </w:t>
      </w:r>
      <w:hyperlink r:id="rId34" w:history="1">
        <w:r w:rsidRPr="00FB0EA3">
          <w:rPr>
            <w:rStyle w:val="Hyperlink"/>
            <w:bCs/>
            <w:sz w:val="24"/>
            <w:szCs w:val="24"/>
          </w:rPr>
          <w:t>https://www.policeconduct.gov.uk/our-work/investigations/hillsborough</w:t>
        </w:r>
      </w:hyperlink>
    </w:p>
    <w:p w14:paraId="0C3AE8B7" w14:textId="718E7161" w:rsidR="005828CC" w:rsidRDefault="005828CC" w:rsidP="009002A8">
      <w:pPr>
        <w:keepNext/>
        <w:ind w:right="237"/>
        <w:rPr>
          <w:bCs/>
          <w:sz w:val="24"/>
          <w:szCs w:val="24"/>
        </w:rPr>
      </w:pPr>
      <w:r w:rsidRPr="009002A8">
        <w:rPr>
          <w:bCs/>
          <w:sz w:val="24"/>
          <w:szCs w:val="24"/>
        </w:rPr>
        <w:t xml:space="preserve"> </w:t>
      </w:r>
    </w:p>
    <w:p w14:paraId="4AFE67F5" w14:textId="77777777" w:rsidR="005828CC" w:rsidRDefault="005828CC" w:rsidP="009002A8">
      <w:pPr>
        <w:keepNext/>
        <w:ind w:right="237"/>
        <w:rPr>
          <w:bCs/>
          <w:sz w:val="24"/>
          <w:szCs w:val="24"/>
        </w:rPr>
      </w:pPr>
      <w:r w:rsidRPr="009002A8">
        <w:rPr>
          <w:bCs/>
          <w:sz w:val="24"/>
          <w:szCs w:val="24"/>
        </w:rPr>
        <w:t xml:space="preserve">IOPC. (2024). Investigation into police involvement in the aftermath of the Hillsborough disaster. [Online]. IOPC. Available at: </w:t>
      </w:r>
      <w:hyperlink r:id="rId35" w:history="1">
        <w:r w:rsidRPr="00FB0EA3">
          <w:rPr>
            <w:rStyle w:val="Hyperlink"/>
            <w:bCs/>
            <w:sz w:val="24"/>
            <w:szCs w:val="24"/>
          </w:rPr>
          <w:t>https://www.policeconduct.gov.uk/sites/default/files/documents/Terms-of-reference-of-the-IOPC-Hillsb</w:t>
        </w:r>
      </w:hyperlink>
    </w:p>
    <w:p w14:paraId="7FA53BC1" w14:textId="77777777" w:rsidR="005828CC" w:rsidRDefault="005828CC" w:rsidP="009002A8">
      <w:pPr>
        <w:keepNext/>
        <w:ind w:right="237"/>
        <w:rPr>
          <w:bCs/>
          <w:sz w:val="24"/>
          <w:szCs w:val="24"/>
        </w:rPr>
      </w:pPr>
    </w:p>
    <w:p w14:paraId="1CE6F3AE" w14:textId="77777777" w:rsidR="005828CC" w:rsidRDefault="005828CC" w:rsidP="009002A8">
      <w:pPr>
        <w:keepNext/>
        <w:ind w:right="237"/>
        <w:rPr>
          <w:bCs/>
          <w:sz w:val="24"/>
          <w:szCs w:val="24"/>
        </w:rPr>
      </w:pPr>
      <w:r w:rsidRPr="009002A8">
        <w:rPr>
          <w:bCs/>
          <w:sz w:val="24"/>
          <w:szCs w:val="24"/>
        </w:rPr>
        <w:t xml:space="preserve">IPCC. (2005). </w:t>
      </w:r>
      <w:r>
        <w:rPr>
          <w:bCs/>
          <w:sz w:val="24"/>
          <w:szCs w:val="24"/>
        </w:rPr>
        <w:t>I</w:t>
      </w:r>
      <w:r w:rsidRPr="009002A8">
        <w:rPr>
          <w:bCs/>
          <w:sz w:val="24"/>
          <w:szCs w:val="24"/>
        </w:rPr>
        <w:t xml:space="preserve">nvestigation into the shooting of Jean Charles de Menezes at Stockwell underground station on 22 July 2005. [Online]. IPCC. Available at: </w:t>
      </w:r>
      <w:hyperlink r:id="rId36" w:history="1">
        <w:r w:rsidRPr="00FB0EA3">
          <w:rPr>
            <w:rStyle w:val="Hyperlink"/>
            <w:bCs/>
            <w:sz w:val="24"/>
            <w:szCs w:val="24"/>
          </w:rPr>
          <w:t>http://policeauthority.org/metropolitan/downloads/scrutinites/stockwell/ipcc-one.pdf</w:t>
        </w:r>
      </w:hyperlink>
    </w:p>
    <w:p w14:paraId="6A7B3D35" w14:textId="77777777" w:rsidR="005828CC" w:rsidRDefault="005828CC" w:rsidP="009002A8">
      <w:pPr>
        <w:keepNext/>
        <w:ind w:right="237"/>
        <w:rPr>
          <w:bCs/>
          <w:sz w:val="24"/>
          <w:szCs w:val="24"/>
        </w:rPr>
      </w:pPr>
    </w:p>
    <w:p w14:paraId="631F0D3C" w14:textId="77777777" w:rsidR="005828CC" w:rsidRDefault="005828CC" w:rsidP="00C80812">
      <w:pPr>
        <w:keepNext/>
        <w:ind w:right="237"/>
        <w:rPr>
          <w:bCs/>
          <w:sz w:val="24"/>
          <w:szCs w:val="24"/>
        </w:rPr>
      </w:pPr>
      <w:r w:rsidRPr="00C80812">
        <w:rPr>
          <w:bCs/>
          <w:sz w:val="24"/>
          <w:szCs w:val="24"/>
        </w:rPr>
        <w:t>Jenni J</w:t>
      </w:r>
      <w:r>
        <w:rPr>
          <w:bCs/>
          <w:sz w:val="24"/>
          <w:szCs w:val="24"/>
        </w:rPr>
        <w:t>,</w:t>
      </w:r>
      <w:r w:rsidRPr="00C80812">
        <w:rPr>
          <w:bCs/>
          <w:sz w:val="24"/>
          <w:szCs w:val="24"/>
        </w:rPr>
        <w:t xml:space="preserve"> (2017). How can mentoring support women in a male-dominated workplace? A case study of the UK police force. [Online]. Humanities &amp; Social Sciences Communications. Last Updated: 2017. Available at: </w:t>
      </w:r>
      <w:hyperlink r:id="rId37" w:history="1">
        <w:r w:rsidRPr="00FB0EA3">
          <w:rPr>
            <w:rStyle w:val="Hyperlink"/>
            <w:bCs/>
            <w:sz w:val="24"/>
            <w:szCs w:val="24"/>
          </w:rPr>
          <w:t>https://www.nature.com/articles/palcomms2016103</w:t>
        </w:r>
      </w:hyperlink>
      <w:r>
        <w:rPr>
          <w:bCs/>
          <w:sz w:val="24"/>
          <w:szCs w:val="24"/>
        </w:rPr>
        <w:t xml:space="preserve"> </w:t>
      </w:r>
    </w:p>
    <w:p w14:paraId="2207B44C" w14:textId="77777777" w:rsidR="005828CC" w:rsidRDefault="005828CC" w:rsidP="00C80812">
      <w:pPr>
        <w:keepNext/>
        <w:ind w:right="237"/>
        <w:rPr>
          <w:bCs/>
          <w:sz w:val="24"/>
          <w:szCs w:val="24"/>
        </w:rPr>
      </w:pPr>
    </w:p>
    <w:p w14:paraId="394BAB63" w14:textId="77777777" w:rsidR="005828CC" w:rsidRDefault="005828CC" w:rsidP="00C80812">
      <w:pPr>
        <w:keepNext/>
        <w:ind w:right="237"/>
        <w:rPr>
          <w:bCs/>
          <w:sz w:val="24"/>
          <w:szCs w:val="24"/>
        </w:rPr>
      </w:pPr>
      <w:r w:rsidRPr="00721524">
        <w:rPr>
          <w:bCs/>
          <w:sz w:val="24"/>
          <w:szCs w:val="24"/>
        </w:rPr>
        <w:t>Kanwal, I., Lodhi, R.N. and Kashif, M. (2019). Leadership styles and workplace ostracism among frontline employees. </w:t>
      </w:r>
      <w:r w:rsidRPr="00721524">
        <w:rPr>
          <w:bCs/>
          <w:i/>
          <w:iCs/>
          <w:sz w:val="24"/>
          <w:szCs w:val="24"/>
        </w:rPr>
        <w:t>Management Research Review</w:t>
      </w:r>
      <w:r w:rsidRPr="00721524">
        <w:rPr>
          <w:bCs/>
          <w:sz w:val="24"/>
          <w:szCs w:val="24"/>
        </w:rPr>
        <w:t xml:space="preserve">, 42(8), pp.991–1013. doi: </w:t>
      </w:r>
      <w:hyperlink r:id="rId38" w:history="1">
        <w:r w:rsidRPr="00FB0EA3">
          <w:rPr>
            <w:rStyle w:val="Hyperlink"/>
            <w:bCs/>
            <w:sz w:val="24"/>
            <w:szCs w:val="24"/>
          </w:rPr>
          <w:t>https://doi.org/10.1108/mrr-08-2018-0320</w:t>
        </w:r>
      </w:hyperlink>
    </w:p>
    <w:p w14:paraId="3B16820F" w14:textId="77777777" w:rsidR="005828CC" w:rsidRDefault="005828CC" w:rsidP="00C80812">
      <w:pPr>
        <w:keepNext/>
        <w:ind w:right="237"/>
        <w:rPr>
          <w:bCs/>
          <w:sz w:val="24"/>
          <w:szCs w:val="24"/>
        </w:rPr>
      </w:pPr>
    </w:p>
    <w:p w14:paraId="26FAC0B8" w14:textId="77777777" w:rsidR="005828CC" w:rsidRDefault="005828CC" w:rsidP="009002A8">
      <w:pPr>
        <w:keepNext/>
        <w:ind w:right="237"/>
        <w:rPr>
          <w:bCs/>
          <w:sz w:val="24"/>
          <w:szCs w:val="24"/>
        </w:rPr>
      </w:pPr>
      <w:r w:rsidRPr="00BA6524">
        <w:rPr>
          <w:bCs/>
          <w:sz w:val="24"/>
          <w:szCs w:val="24"/>
        </w:rPr>
        <w:t xml:space="preserve">LFCclick. (2006). The Hillsborough Disaster. [Online]. LFCclick. Available at: </w:t>
      </w:r>
      <w:hyperlink r:id="rId39" w:history="1">
        <w:r w:rsidRPr="00FB0EA3">
          <w:rPr>
            <w:rStyle w:val="Hyperlink"/>
            <w:bCs/>
            <w:sz w:val="24"/>
            <w:szCs w:val="24"/>
          </w:rPr>
          <w:t>https://www.lfcclick.com/club-history/the-hillsborough-disaster/</w:t>
        </w:r>
      </w:hyperlink>
    </w:p>
    <w:p w14:paraId="2EF883A8" w14:textId="77777777" w:rsidR="005828CC" w:rsidRDefault="005828CC" w:rsidP="009002A8">
      <w:pPr>
        <w:keepNext/>
        <w:ind w:right="237"/>
        <w:rPr>
          <w:bCs/>
          <w:sz w:val="24"/>
          <w:szCs w:val="24"/>
        </w:rPr>
      </w:pPr>
    </w:p>
    <w:p w14:paraId="7CC01ED1" w14:textId="77777777" w:rsidR="005828CC" w:rsidRDefault="005828CC" w:rsidP="00C80812">
      <w:pPr>
        <w:keepNext/>
        <w:ind w:right="237"/>
        <w:rPr>
          <w:bCs/>
          <w:sz w:val="24"/>
          <w:szCs w:val="24"/>
        </w:rPr>
      </w:pPr>
      <w:r w:rsidRPr="00721524">
        <w:rPr>
          <w:bCs/>
          <w:sz w:val="24"/>
          <w:szCs w:val="24"/>
        </w:rPr>
        <w:t>Magny, O. (2021). </w:t>
      </w:r>
      <w:r w:rsidRPr="00721524">
        <w:rPr>
          <w:bCs/>
          <w:i/>
          <w:iCs/>
          <w:sz w:val="24"/>
          <w:szCs w:val="24"/>
        </w:rPr>
        <w:t>Can coaching be beneficial in policing?</w:t>
      </w:r>
      <w:r w:rsidRPr="00721524">
        <w:rPr>
          <w:bCs/>
          <w:sz w:val="24"/>
          <w:szCs w:val="24"/>
        </w:rPr>
        <w:t xml:space="preserve"> [online] Police1. Available at: </w:t>
      </w:r>
      <w:hyperlink r:id="rId40" w:history="1">
        <w:r w:rsidRPr="00FB0EA3">
          <w:rPr>
            <w:rStyle w:val="Hyperlink"/>
            <w:bCs/>
            <w:sz w:val="24"/>
            <w:szCs w:val="24"/>
          </w:rPr>
          <w:t>https://www.police1.com/chiefs-sheriffs/articles/can-coaching-be-beneficial-in-policing-LZxrx97Wtr5BzDrt/</w:t>
        </w:r>
      </w:hyperlink>
    </w:p>
    <w:p w14:paraId="34537EB3" w14:textId="77777777" w:rsidR="005828CC" w:rsidRDefault="005828CC" w:rsidP="00C80812">
      <w:pPr>
        <w:keepNext/>
        <w:ind w:right="237"/>
        <w:rPr>
          <w:bCs/>
          <w:sz w:val="24"/>
          <w:szCs w:val="24"/>
        </w:rPr>
      </w:pPr>
    </w:p>
    <w:p w14:paraId="18C773E8" w14:textId="77777777" w:rsidR="005828CC" w:rsidRDefault="005828CC" w:rsidP="00C80812">
      <w:pPr>
        <w:keepNext/>
        <w:ind w:right="237"/>
        <w:rPr>
          <w:bCs/>
          <w:sz w:val="24"/>
          <w:szCs w:val="24"/>
        </w:rPr>
      </w:pPr>
      <w:r w:rsidRPr="00C80812">
        <w:rPr>
          <w:bCs/>
          <w:sz w:val="24"/>
          <w:szCs w:val="24"/>
        </w:rPr>
        <w:t xml:space="preserve">Mark A. Tyler , William E. McKenzie. (2011). Mentoring first year police constables: police mentors' perspectives. [Online]. Emerald Insight. Last Updated: 2011. Available at: </w:t>
      </w:r>
    </w:p>
    <w:p w14:paraId="716B3F2B" w14:textId="30C3E5B0" w:rsidR="005828CC" w:rsidRDefault="00000000" w:rsidP="00C80812">
      <w:pPr>
        <w:keepNext/>
        <w:ind w:right="237"/>
        <w:rPr>
          <w:bCs/>
          <w:sz w:val="24"/>
          <w:szCs w:val="24"/>
        </w:rPr>
      </w:pPr>
      <w:hyperlink r:id="rId41" w:history="1">
        <w:r w:rsidR="005828CC" w:rsidRPr="00FB0EA3">
          <w:rPr>
            <w:rStyle w:val="Hyperlink"/>
            <w:bCs/>
            <w:sz w:val="24"/>
            <w:szCs w:val="24"/>
          </w:rPr>
          <w:t>https://www.emerald.com/insight/content/doi/10.1108/13665621111174870/full/html</w:t>
        </w:r>
      </w:hyperlink>
      <w:r w:rsidR="005828CC">
        <w:rPr>
          <w:bCs/>
          <w:sz w:val="24"/>
          <w:szCs w:val="24"/>
        </w:rPr>
        <w:t xml:space="preserve"> </w:t>
      </w:r>
    </w:p>
    <w:p w14:paraId="16A95600" w14:textId="77777777" w:rsidR="005828CC" w:rsidRDefault="005828CC" w:rsidP="00C80812">
      <w:pPr>
        <w:keepNext/>
        <w:ind w:right="237"/>
        <w:rPr>
          <w:bCs/>
          <w:sz w:val="24"/>
          <w:szCs w:val="24"/>
        </w:rPr>
      </w:pPr>
    </w:p>
    <w:p w14:paraId="3A634F94" w14:textId="77777777" w:rsidR="005828CC" w:rsidRDefault="005828CC" w:rsidP="00C80812">
      <w:pPr>
        <w:keepNext/>
        <w:ind w:right="237"/>
        <w:rPr>
          <w:bCs/>
          <w:sz w:val="24"/>
          <w:szCs w:val="24"/>
        </w:rPr>
      </w:pPr>
      <w:r w:rsidRPr="00C80812">
        <w:rPr>
          <w:bCs/>
          <w:sz w:val="24"/>
          <w:szCs w:val="24"/>
        </w:rPr>
        <w:t>McKimm J. (2003).</w:t>
      </w:r>
      <w:r>
        <w:rPr>
          <w:bCs/>
          <w:sz w:val="24"/>
          <w:szCs w:val="24"/>
        </w:rPr>
        <w:t xml:space="preserve"> Mentoring Theory and Practice.</w:t>
      </w:r>
      <w:r w:rsidRPr="00C80812">
        <w:rPr>
          <w:bCs/>
          <w:sz w:val="24"/>
          <w:szCs w:val="24"/>
        </w:rPr>
        <w:t xml:space="preserve"> [Online]. Richardswanson.com. Available at: </w:t>
      </w:r>
      <w:hyperlink r:id="rId42" w:history="1">
        <w:r w:rsidRPr="00FB0EA3">
          <w:rPr>
            <w:rStyle w:val="Hyperlink"/>
            <w:bCs/>
            <w:sz w:val="24"/>
            <w:szCs w:val="24"/>
          </w:rPr>
          <w:t>https://www.richardswanson.com/textbookresources/wp-content/uploads/2013/08/Mentoring-Theory-and-Pra</w:t>
        </w:r>
      </w:hyperlink>
      <w:r>
        <w:rPr>
          <w:bCs/>
          <w:sz w:val="24"/>
          <w:szCs w:val="24"/>
        </w:rPr>
        <w:t xml:space="preserve"> </w:t>
      </w:r>
    </w:p>
    <w:p w14:paraId="4CE88E29" w14:textId="77777777" w:rsidR="005828CC" w:rsidRDefault="005828CC" w:rsidP="00C80812">
      <w:pPr>
        <w:keepNext/>
        <w:ind w:right="237"/>
        <w:rPr>
          <w:bCs/>
          <w:sz w:val="24"/>
          <w:szCs w:val="24"/>
        </w:rPr>
      </w:pPr>
    </w:p>
    <w:p w14:paraId="0EF0BD75" w14:textId="77777777" w:rsidR="005828CC" w:rsidRDefault="005828CC" w:rsidP="00C80812">
      <w:pPr>
        <w:keepNext/>
        <w:ind w:right="237"/>
        <w:rPr>
          <w:bCs/>
          <w:sz w:val="24"/>
          <w:szCs w:val="24"/>
        </w:rPr>
      </w:pPr>
      <w:r w:rsidRPr="00721524">
        <w:rPr>
          <w:bCs/>
          <w:sz w:val="24"/>
          <w:szCs w:val="24"/>
        </w:rPr>
        <w:t>Mind Tools (2024). </w:t>
      </w:r>
      <w:r w:rsidRPr="00721524">
        <w:rPr>
          <w:bCs/>
          <w:i/>
          <w:iCs/>
          <w:sz w:val="24"/>
          <w:szCs w:val="24"/>
        </w:rPr>
        <w:t>The GROW Model of Coaching and Mentoring</w:t>
      </w:r>
      <w:r w:rsidRPr="00721524">
        <w:rPr>
          <w:bCs/>
          <w:sz w:val="24"/>
          <w:szCs w:val="24"/>
        </w:rPr>
        <w:t xml:space="preserve">. [online] Mind Tools. Available at: </w:t>
      </w:r>
      <w:hyperlink r:id="rId43" w:history="1">
        <w:r w:rsidRPr="00FB0EA3">
          <w:rPr>
            <w:rStyle w:val="Hyperlink"/>
            <w:bCs/>
            <w:sz w:val="24"/>
            <w:szCs w:val="24"/>
          </w:rPr>
          <w:t>https://www.mindtools.com/an0fzpz/the-grow-model-of-coaching-and-mentoring</w:t>
        </w:r>
      </w:hyperlink>
      <w:r w:rsidRPr="00721524">
        <w:rPr>
          <w:bCs/>
          <w:sz w:val="24"/>
          <w:szCs w:val="24"/>
        </w:rPr>
        <w:t>.</w:t>
      </w:r>
      <w:r w:rsidRPr="00C80812">
        <w:rPr>
          <w:bCs/>
          <w:sz w:val="24"/>
          <w:szCs w:val="24"/>
        </w:rPr>
        <w:t xml:space="preserve"> </w:t>
      </w:r>
    </w:p>
    <w:p w14:paraId="4A4D29A8" w14:textId="77777777" w:rsidR="005828CC" w:rsidRDefault="005828CC" w:rsidP="00C80812">
      <w:pPr>
        <w:keepNext/>
        <w:ind w:right="237"/>
        <w:rPr>
          <w:bCs/>
          <w:sz w:val="24"/>
          <w:szCs w:val="24"/>
        </w:rPr>
      </w:pPr>
    </w:p>
    <w:p w14:paraId="44A0D911" w14:textId="77777777" w:rsidR="005828CC" w:rsidRDefault="005828CC" w:rsidP="00C80812">
      <w:pPr>
        <w:keepNext/>
        <w:ind w:right="237"/>
        <w:rPr>
          <w:bCs/>
          <w:sz w:val="24"/>
          <w:szCs w:val="24"/>
        </w:rPr>
      </w:pPr>
      <w:r>
        <w:rPr>
          <w:bCs/>
          <w:sz w:val="24"/>
          <w:szCs w:val="24"/>
        </w:rPr>
        <w:t xml:space="preserve">National Police Chiefs’ Council </w:t>
      </w:r>
      <w:r w:rsidRPr="00721524">
        <w:rPr>
          <w:bCs/>
          <w:sz w:val="24"/>
          <w:szCs w:val="24"/>
        </w:rPr>
        <w:t>(</w:t>
      </w:r>
      <w:r>
        <w:rPr>
          <w:bCs/>
          <w:sz w:val="24"/>
          <w:szCs w:val="24"/>
        </w:rPr>
        <w:t>2016</w:t>
      </w:r>
      <w:r w:rsidRPr="00721524">
        <w:rPr>
          <w:bCs/>
          <w:sz w:val="24"/>
          <w:szCs w:val="24"/>
        </w:rPr>
        <w:t xml:space="preserve">) Policing Vision 2025, Policing Vision 2025, pp. 2–5. </w:t>
      </w:r>
      <w:hyperlink r:id="rId44" w:history="1">
        <w:r w:rsidRPr="00FB0EA3">
          <w:rPr>
            <w:rStyle w:val="Hyperlink"/>
            <w:bCs/>
            <w:sz w:val="24"/>
            <w:szCs w:val="24"/>
          </w:rPr>
          <w:t>https://assets.production.copweb.aws.college.police.uk/s3fs-public/policing_vision_2025.pdf</w:t>
        </w:r>
      </w:hyperlink>
      <w:r w:rsidRPr="00721524">
        <w:rPr>
          <w:bCs/>
          <w:sz w:val="24"/>
          <w:szCs w:val="24"/>
        </w:rPr>
        <w:t>.</w:t>
      </w:r>
      <w:r w:rsidRPr="00C80812">
        <w:rPr>
          <w:bCs/>
          <w:sz w:val="24"/>
          <w:szCs w:val="24"/>
        </w:rPr>
        <w:t xml:space="preserve"> </w:t>
      </w:r>
    </w:p>
    <w:p w14:paraId="008BE965" w14:textId="77777777" w:rsidR="005828CC" w:rsidRDefault="005828CC" w:rsidP="00C80812">
      <w:pPr>
        <w:keepNext/>
        <w:ind w:right="237"/>
        <w:rPr>
          <w:bCs/>
          <w:sz w:val="24"/>
          <w:szCs w:val="24"/>
        </w:rPr>
      </w:pPr>
    </w:p>
    <w:p w14:paraId="69B4376B" w14:textId="77777777" w:rsidR="005828CC" w:rsidRDefault="005828CC" w:rsidP="002465F9">
      <w:pPr>
        <w:keepNext/>
        <w:ind w:right="237"/>
        <w:rPr>
          <w:bCs/>
          <w:sz w:val="24"/>
          <w:szCs w:val="24"/>
        </w:rPr>
      </w:pPr>
      <w:r w:rsidRPr="00BA3B06">
        <w:rPr>
          <w:bCs/>
          <w:sz w:val="24"/>
          <w:szCs w:val="24"/>
        </w:rPr>
        <w:t xml:space="preserve">Smart Insights. (2024). Global social media statistics research summary May 2024. [Online]. Smart Insights. Available at: </w:t>
      </w:r>
      <w:hyperlink r:id="rId45" w:history="1">
        <w:r w:rsidRPr="00FB0EA3">
          <w:rPr>
            <w:rStyle w:val="Hyperlink"/>
            <w:bCs/>
            <w:sz w:val="24"/>
            <w:szCs w:val="24"/>
          </w:rPr>
          <w:t>https://www.smartinsights.com/social-media-marketing/social-media-strategy/new-global-social-media-r</w:t>
        </w:r>
      </w:hyperlink>
    </w:p>
    <w:p w14:paraId="0E962ED5" w14:textId="77777777" w:rsidR="005828CC" w:rsidRDefault="005828CC" w:rsidP="002465F9">
      <w:pPr>
        <w:keepNext/>
        <w:ind w:right="237"/>
        <w:rPr>
          <w:bCs/>
          <w:sz w:val="24"/>
          <w:szCs w:val="24"/>
        </w:rPr>
      </w:pPr>
    </w:p>
    <w:p w14:paraId="41BEE055" w14:textId="5D757725" w:rsidR="005828CC" w:rsidRDefault="005828CC" w:rsidP="00C80812">
      <w:pPr>
        <w:keepNext/>
        <w:ind w:right="237"/>
        <w:rPr>
          <w:bCs/>
          <w:sz w:val="24"/>
          <w:szCs w:val="24"/>
        </w:rPr>
      </w:pPr>
      <w:r w:rsidRPr="00721524">
        <w:rPr>
          <w:bCs/>
          <w:sz w:val="24"/>
          <w:szCs w:val="24"/>
        </w:rPr>
        <w:t>Spalding University (2023). </w:t>
      </w:r>
      <w:r w:rsidRPr="00721524">
        <w:rPr>
          <w:bCs/>
          <w:i/>
          <w:iCs/>
          <w:sz w:val="24"/>
          <w:szCs w:val="24"/>
        </w:rPr>
        <w:t>Transactional and Transformational Leadership Styles: Pros and Cons</w:t>
      </w:r>
      <w:r w:rsidRPr="00721524">
        <w:rPr>
          <w:bCs/>
          <w:sz w:val="24"/>
          <w:szCs w:val="24"/>
        </w:rPr>
        <w:t xml:space="preserve">. [online] Spalding University Online. Available at: </w:t>
      </w:r>
      <w:hyperlink r:id="rId46" w:history="1">
        <w:r w:rsidRPr="00FB0EA3">
          <w:rPr>
            <w:rStyle w:val="Hyperlink"/>
            <w:bCs/>
            <w:sz w:val="24"/>
            <w:szCs w:val="24"/>
          </w:rPr>
          <w:t>https://online.spalding.edu/blog/transactional-and-transformational-leadership-styles-pros-and-cons</w:t>
        </w:r>
      </w:hyperlink>
      <w:r w:rsidRPr="00721524">
        <w:rPr>
          <w:bCs/>
          <w:sz w:val="24"/>
          <w:szCs w:val="24"/>
        </w:rPr>
        <w:t>.</w:t>
      </w:r>
      <w:r w:rsidRPr="00C80812">
        <w:rPr>
          <w:bCs/>
          <w:sz w:val="24"/>
          <w:szCs w:val="24"/>
        </w:rPr>
        <w:t xml:space="preserve"> </w:t>
      </w:r>
    </w:p>
    <w:p w14:paraId="42240B4C" w14:textId="77777777" w:rsidR="005828CC" w:rsidRPr="005828CC" w:rsidRDefault="005828CC" w:rsidP="00C80812">
      <w:pPr>
        <w:keepNext/>
        <w:ind w:right="237"/>
        <w:rPr>
          <w:bCs/>
          <w:i/>
          <w:iCs/>
          <w:sz w:val="24"/>
          <w:szCs w:val="24"/>
        </w:rPr>
      </w:pPr>
    </w:p>
    <w:p w14:paraId="52B0FC43" w14:textId="77777777" w:rsidR="005828CC" w:rsidRDefault="005828CC" w:rsidP="002465F9">
      <w:pPr>
        <w:keepNext/>
        <w:ind w:right="237"/>
        <w:rPr>
          <w:bCs/>
          <w:sz w:val="24"/>
          <w:szCs w:val="24"/>
        </w:rPr>
      </w:pPr>
      <w:r w:rsidRPr="002465F9">
        <w:rPr>
          <w:bCs/>
          <w:sz w:val="24"/>
          <w:szCs w:val="24"/>
        </w:rPr>
        <w:t xml:space="preserve">Statista. (2023). Number of internet users worldwide from 2005 to 2023. [Online]. Statista. Available at: </w:t>
      </w:r>
      <w:hyperlink r:id="rId47" w:history="1">
        <w:r w:rsidRPr="00FB0EA3">
          <w:rPr>
            <w:rStyle w:val="Hyperlink"/>
            <w:bCs/>
            <w:sz w:val="24"/>
            <w:szCs w:val="24"/>
          </w:rPr>
          <w:t>https://www.statista.com/statistics/273018/number-of-internet-users-worldwide/</w:t>
        </w:r>
      </w:hyperlink>
    </w:p>
    <w:p w14:paraId="4A29A7AD" w14:textId="77777777" w:rsidR="005828CC" w:rsidRDefault="005828CC" w:rsidP="002465F9">
      <w:pPr>
        <w:keepNext/>
        <w:ind w:right="237"/>
        <w:rPr>
          <w:bCs/>
          <w:sz w:val="24"/>
          <w:szCs w:val="24"/>
        </w:rPr>
      </w:pPr>
    </w:p>
    <w:p w14:paraId="6ACA78F1" w14:textId="77777777" w:rsidR="005828CC" w:rsidRDefault="005828CC" w:rsidP="002465F9">
      <w:pPr>
        <w:keepNext/>
        <w:ind w:right="237"/>
        <w:rPr>
          <w:bCs/>
          <w:sz w:val="24"/>
          <w:szCs w:val="24"/>
        </w:rPr>
      </w:pPr>
      <w:r w:rsidRPr="002465F9">
        <w:rPr>
          <w:bCs/>
          <w:sz w:val="24"/>
          <w:szCs w:val="24"/>
        </w:rPr>
        <w:t xml:space="preserve">The Guardian. (2019). acpherson report: what was it and what impact did it have?. [Online]. The Guardian. Available at: </w:t>
      </w:r>
      <w:hyperlink r:id="rId48" w:history="1">
        <w:r w:rsidRPr="00FB0EA3">
          <w:rPr>
            <w:rStyle w:val="Hyperlink"/>
            <w:bCs/>
            <w:sz w:val="24"/>
            <w:szCs w:val="24"/>
          </w:rPr>
          <w:t>https://www.theguardian.com/uk-news/2019/feb/22/macpherson-report-what-was-it-and-what-impact-did-it</w:t>
        </w:r>
      </w:hyperlink>
    </w:p>
    <w:p w14:paraId="4C80CB8B" w14:textId="77777777" w:rsidR="005828CC" w:rsidRDefault="005828CC" w:rsidP="002465F9">
      <w:pPr>
        <w:keepNext/>
        <w:ind w:right="237"/>
        <w:rPr>
          <w:bCs/>
          <w:sz w:val="24"/>
          <w:szCs w:val="24"/>
        </w:rPr>
      </w:pPr>
    </w:p>
    <w:p w14:paraId="748EB740" w14:textId="77777777" w:rsidR="005828CC" w:rsidRDefault="005828CC" w:rsidP="00C80812">
      <w:pPr>
        <w:keepNext/>
        <w:ind w:right="237"/>
        <w:rPr>
          <w:bCs/>
          <w:sz w:val="24"/>
          <w:szCs w:val="24"/>
        </w:rPr>
      </w:pPr>
      <w:r w:rsidRPr="009002A8">
        <w:rPr>
          <w:bCs/>
          <w:sz w:val="24"/>
          <w:szCs w:val="24"/>
        </w:rPr>
        <w:t xml:space="preserve">Toolshero. (2024). Borton’s Model of Reflection (1970) explained. [Online]. Toolshero. Available at: </w:t>
      </w:r>
      <w:hyperlink r:id="rId49" w:history="1">
        <w:r w:rsidRPr="00FB0EA3">
          <w:rPr>
            <w:rStyle w:val="Hyperlink"/>
            <w:bCs/>
            <w:sz w:val="24"/>
            <w:szCs w:val="24"/>
          </w:rPr>
          <w:t>https://www.toolshero.com/personal-development/borton-model-of-reflection/</w:t>
        </w:r>
      </w:hyperlink>
    </w:p>
    <w:p w14:paraId="109B9FC4" w14:textId="77777777" w:rsidR="005828CC" w:rsidRDefault="005828CC" w:rsidP="00C80812">
      <w:pPr>
        <w:keepNext/>
        <w:ind w:right="237"/>
        <w:rPr>
          <w:bCs/>
          <w:sz w:val="24"/>
          <w:szCs w:val="24"/>
        </w:rPr>
      </w:pPr>
    </w:p>
    <w:p w14:paraId="469A524C" w14:textId="77777777" w:rsidR="005828CC" w:rsidRDefault="005828CC" w:rsidP="009002A8">
      <w:pPr>
        <w:keepNext/>
        <w:ind w:right="237"/>
        <w:rPr>
          <w:bCs/>
          <w:sz w:val="24"/>
          <w:szCs w:val="24"/>
        </w:rPr>
      </w:pPr>
      <w:r w:rsidRPr="00BA6524">
        <w:rPr>
          <w:bCs/>
          <w:sz w:val="24"/>
          <w:szCs w:val="24"/>
        </w:rPr>
        <w:t xml:space="preserve">UK Parliament. (2021). The Macpherson Report: Twenty-two years. [Online]. UK Parliament. Available at: </w:t>
      </w:r>
    </w:p>
    <w:p w14:paraId="2218FC47" w14:textId="7AF5011C" w:rsidR="005828CC" w:rsidRDefault="00000000" w:rsidP="009002A8">
      <w:pPr>
        <w:keepNext/>
        <w:ind w:right="237"/>
        <w:rPr>
          <w:bCs/>
          <w:sz w:val="24"/>
          <w:szCs w:val="24"/>
        </w:rPr>
      </w:pPr>
      <w:hyperlink r:id="rId50" w:history="1">
        <w:r w:rsidR="005828CC" w:rsidRPr="00FB0EA3">
          <w:rPr>
            <w:rStyle w:val="Hyperlink"/>
            <w:bCs/>
            <w:sz w:val="24"/>
            <w:szCs w:val="24"/>
          </w:rPr>
          <w:t>https://publications.parliament.uk/pa/cm5802/cmselect/cmhaff/139/13903.htm</w:t>
        </w:r>
      </w:hyperlink>
    </w:p>
    <w:p w14:paraId="68F5B4B7" w14:textId="77777777" w:rsidR="005828CC" w:rsidRDefault="005828CC" w:rsidP="009002A8">
      <w:pPr>
        <w:keepNext/>
        <w:ind w:right="237"/>
        <w:rPr>
          <w:bCs/>
          <w:sz w:val="24"/>
          <w:szCs w:val="24"/>
        </w:rPr>
      </w:pPr>
    </w:p>
    <w:p w14:paraId="3392E42B" w14:textId="77777777" w:rsidR="005828CC" w:rsidRDefault="005828CC" w:rsidP="00BA6524">
      <w:pPr>
        <w:keepNext/>
        <w:ind w:right="237"/>
        <w:rPr>
          <w:bCs/>
          <w:sz w:val="24"/>
          <w:szCs w:val="24"/>
        </w:rPr>
      </w:pPr>
      <w:r w:rsidRPr="002465F9">
        <w:rPr>
          <w:bCs/>
          <w:sz w:val="24"/>
          <w:szCs w:val="24"/>
        </w:rPr>
        <w:t xml:space="preserve">Uk Parliament. (2022). Seven Principles of Public Life. [Online]. Uk Parliament. Available at: </w:t>
      </w:r>
      <w:hyperlink r:id="rId51" w:anchor=":~:text=These%20principles%20" w:history="1">
        <w:r w:rsidRPr="00FB0EA3">
          <w:rPr>
            <w:rStyle w:val="Hyperlink"/>
            <w:bCs/>
            <w:sz w:val="24"/>
            <w:szCs w:val="24"/>
          </w:rPr>
          <w:t>https://commonslibrary.parliament.uk/research-briefings/cdp-2022-0156/#:~:text=These%20principles%20</w:t>
        </w:r>
      </w:hyperlink>
    </w:p>
    <w:p w14:paraId="0FCFC7BD" w14:textId="77777777" w:rsidR="005828CC" w:rsidRDefault="005828CC" w:rsidP="00BA6524">
      <w:pPr>
        <w:keepNext/>
        <w:ind w:right="237"/>
        <w:rPr>
          <w:bCs/>
          <w:sz w:val="24"/>
          <w:szCs w:val="24"/>
        </w:rPr>
      </w:pPr>
    </w:p>
    <w:p w14:paraId="25481E30" w14:textId="77777777" w:rsidR="005828CC" w:rsidRDefault="005828CC" w:rsidP="002465F9">
      <w:pPr>
        <w:keepNext/>
        <w:ind w:right="237"/>
        <w:rPr>
          <w:bCs/>
          <w:sz w:val="24"/>
          <w:szCs w:val="24"/>
        </w:rPr>
      </w:pPr>
      <w:r w:rsidRPr="002465F9">
        <w:rPr>
          <w:bCs/>
          <w:sz w:val="24"/>
          <w:szCs w:val="24"/>
        </w:rPr>
        <w:t xml:space="preserve">Uk Parliament. (2023). Metropolitan Police investigation into the murder of Stephen Lawrence. [Online]. Uk Parliament. Available at: </w:t>
      </w:r>
      <w:hyperlink r:id="rId52" w:history="1">
        <w:r w:rsidRPr="00FB0EA3">
          <w:rPr>
            <w:rStyle w:val="Hyperlink"/>
            <w:bCs/>
            <w:sz w:val="24"/>
            <w:szCs w:val="24"/>
          </w:rPr>
          <w:t>https://commonslibrary.parliament.uk/research-briefings/cdp-2023-0160/</w:t>
        </w:r>
      </w:hyperlink>
    </w:p>
    <w:p w14:paraId="58954144" w14:textId="77777777" w:rsidR="005828CC" w:rsidRDefault="005828CC" w:rsidP="002465F9">
      <w:pPr>
        <w:keepNext/>
        <w:ind w:right="237"/>
        <w:rPr>
          <w:bCs/>
          <w:sz w:val="24"/>
          <w:szCs w:val="24"/>
        </w:rPr>
      </w:pPr>
    </w:p>
    <w:p w14:paraId="5ABAE5BC" w14:textId="77777777" w:rsidR="005828CC" w:rsidRDefault="005828CC" w:rsidP="009002A8">
      <w:pPr>
        <w:keepNext/>
        <w:ind w:right="237"/>
        <w:rPr>
          <w:bCs/>
          <w:sz w:val="24"/>
          <w:szCs w:val="24"/>
        </w:rPr>
      </w:pPr>
      <w:r w:rsidRPr="009002A8">
        <w:rPr>
          <w:bCs/>
          <w:sz w:val="24"/>
          <w:szCs w:val="24"/>
        </w:rPr>
        <w:t xml:space="preserve">University of San Diego. (2016). What Style of Police Leadership is Most Effective?. [Online]. University of San Diego. Available at: </w:t>
      </w:r>
      <w:hyperlink r:id="rId53" w:history="1">
        <w:r w:rsidRPr="00FB0EA3">
          <w:rPr>
            <w:rStyle w:val="Hyperlink"/>
            <w:bCs/>
            <w:sz w:val="24"/>
            <w:szCs w:val="24"/>
          </w:rPr>
          <w:t>https://onlinedegrees.sandiego.edu/what-style-police-leadership-most-effective/</w:t>
        </w:r>
      </w:hyperlink>
    </w:p>
    <w:p w14:paraId="5DF02AC2" w14:textId="77777777" w:rsidR="005828CC" w:rsidRDefault="005828CC" w:rsidP="009002A8">
      <w:pPr>
        <w:keepNext/>
        <w:ind w:right="237"/>
        <w:rPr>
          <w:bCs/>
          <w:sz w:val="24"/>
          <w:szCs w:val="24"/>
        </w:rPr>
      </w:pPr>
    </w:p>
    <w:p w14:paraId="4F0C5661" w14:textId="275AB576" w:rsidR="005828CC" w:rsidRDefault="005828CC" w:rsidP="009002A8">
      <w:pPr>
        <w:keepNext/>
        <w:ind w:right="237"/>
        <w:rPr>
          <w:bCs/>
          <w:sz w:val="24"/>
          <w:szCs w:val="24"/>
        </w:rPr>
      </w:pPr>
      <w:r w:rsidRPr="009002A8">
        <w:rPr>
          <w:bCs/>
          <w:sz w:val="24"/>
          <w:szCs w:val="24"/>
        </w:rPr>
        <w:t xml:space="preserve">Verywellmind. (2024). The Pros and Cons Laissez-Faire Leadership?. [Online]. Verywellmind. Available at: </w:t>
      </w:r>
      <w:hyperlink r:id="rId54" w:history="1">
        <w:r w:rsidRPr="00FB0EA3">
          <w:rPr>
            <w:rStyle w:val="Hyperlink"/>
            <w:bCs/>
            <w:sz w:val="24"/>
            <w:szCs w:val="24"/>
          </w:rPr>
          <w:t>https://www.verywellmind.com/what-is-laissez-faire-leadership-2795316</w:t>
        </w:r>
      </w:hyperlink>
    </w:p>
    <w:p w14:paraId="4DDB36DA" w14:textId="77777777" w:rsidR="00BA3B06" w:rsidRDefault="00BA3B06" w:rsidP="002465F9">
      <w:pPr>
        <w:keepNext/>
        <w:ind w:right="237"/>
        <w:rPr>
          <w:bCs/>
          <w:sz w:val="24"/>
          <w:szCs w:val="24"/>
        </w:rPr>
      </w:pPr>
    </w:p>
    <w:p w14:paraId="7E45A30C" w14:textId="58020C1C" w:rsidR="00C80812" w:rsidRDefault="00C80812" w:rsidP="002465F9">
      <w:pPr>
        <w:keepNext/>
        <w:ind w:right="237"/>
        <w:rPr>
          <w:rFonts w:eastAsia="Arial"/>
          <w:b/>
          <w:bCs/>
          <w:color w:val="000000" w:themeColor="text1"/>
          <w:sz w:val="24"/>
          <w:szCs w:val="24"/>
          <w:highlight w:val="yellow"/>
        </w:rPr>
      </w:pPr>
    </w:p>
    <w:p w14:paraId="6F2FB14A" w14:textId="77777777" w:rsidR="002465F9" w:rsidRDefault="002465F9" w:rsidP="28D1B5E1">
      <w:pPr>
        <w:jc w:val="both"/>
        <w:rPr>
          <w:rFonts w:eastAsia="Arial"/>
          <w:b/>
          <w:bCs/>
          <w:color w:val="000000" w:themeColor="text1"/>
          <w:sz w:val="24"/>
          <w:szCs w:val="24"/>
          <w:highlight w:val="yellow"/>
        </w:rPr>
      </w:pPr>
    </w:p>
    <w:p w14:paraId="142BF644" w14:textId="77777777" w:rsidR="002465F9" w:rsidRDefault="002465F9" w:rsidP="28D1B5E1">
      <w:pPr>
        <w:jc w:val="both"/>
        <w:rPr>
          <w:rFonts w:eastAsia="Arial"/>
          <w:b/>
          <w:bCs/>
          <w:color w:val="000000" w:themeColor="text1"/>
          <w:sz w:val="24"/>
          <w:szCs w:val="24"/>
          <w:highlight w:val="yellow"/>
        </w:rPr>
      </w:pPr>
    </w:p>
    <w:p w14:paraId="2F9AB6A6" w14:textId="77777777" w:rsidR="002465F9" w:rsidRDefault="002465F9" w:rsidP="28D1B5E1">
      <w:pPr>
        <w:jc w:val="both"/>
        <w:rPr>
          <w:rFonts w:eastAsia="Arial"/>
          <w:b/>
          <w:bCs/>
          <w:color w:val="000000" w:themeColor="text1"/>
          <w:sz w:val="24"/>
          <w:szCs w:val="24"/>
          <w:highlight w:val="yellow"/>
        </w:rPr>
      </w:pPr>
    </w:p>
    <w:p w14:paraId="7200AEB8" w14:textId="77777777" w:rsidR="002465F9" w:rsidRDefault="002465F9" w:rsidP="28D1B5E1">
      <w:pPr>
        <w:jc w:val="both"/>
        <w:rPr>
          <w:rFonts w:eastAsia="Arial"/>
          <w:b/>
          <w:bCs/>
          <w:color w:val="000000" w:themeColor="text1"/>
          <w:sz w:val="24"/>
          <w:szCs w:val="24"/>
          <w:highlight w:val="yellow"/>
        </w:rPr>
      </w:pPr>
    </w:p>
    <w:p w14:paraId="4F585440" w14:textId="77777777" w:rsidR="002465F9" w:rsidRDefault="002465F9" w:rsidP="28D1B5E1">
      <w:pPr>
        <w:jc w:val="both"/>
        <w:rPr>
          <w:rFonts w:eastAsia="Arial"/>
          <w:b/>
          <w:bCs/>
          <w:color w:val="000000" w:themeColor="text1"/>
          <w:sz w:val="24"/>
          <w:szCs w:val="24"/>
          <w:highlight w:val="yellow"/>
        </w:rPr>
      </w:pPr>
    </w:p>
    <w:p w14:paraId="754CE5AC" w14:textId="77777777" w:rsidR="002465F9" w:rsidRDefault="002465F9" w:rsidP="28D1B5E1">
      <w:pPr>
        <w:jc w:val="both"/>
        <w:rPr>
          <w:rFonts w:eastAsia="Arial"/>
          <w:b/>
          <w:bCs/>
          <w:color w:val="000000" w:themeColor="text1"/>
          <w:sz w:val="24"/>
          <w:szCs w:val="24"/>
          <w:highlight w:val="yellow"/>
        </w:rPr>
      </w:pPr>
    </w:p>
    <w:p w14:paraId="70576C08" w14:textId="77777777" w:rsidR="002465F9" w:rsidRDefault="002465F9" w:rsidP="28D1B5E1">
      <w:pPr>
        <w:jc w:val="both"/>
        <w:rPr>
          <w:rFonts w:eastAsia="Arial"/>
          <w:b/>
          <w:bCs/>
          <w:color w:val="000000" w:themeColor="text1"/>
          <w:sz w:val="24"/>
          <w:szCs w:val="24"/>
          <w:highlight w:val="yellow"/>
        </w:rPr>
      </w:pPr>
    </w:p>
    <w:p w14:paraId="5EB270EA" w14:textId="77777777" w:rsidR="002465F9" w:rsidRDefault="002465F9" w:rsidP="28D1B5E1">
      <w:pPr>
        <w:jc w:val="both"/>
        <w:rPr>
          <w:rFonts w:eastAsia="Arial"/>
          <w:b/>
          <w:bCs/>
          <w:color w:val="000000" w:themeColor="text1"/>
          <w:sz w:val="24"/>
          <w:szCs w:val="24"/>
          <w:highlight w:val="yellow"/>
        </w:rPr>
      </w:pPr>
    </w:p>
    <w:p w14:paraId="40D8D475" w14:textId="77777777" w:rsidR="002465F9" w:rsidRDefault="002465F9" w:rsidP="28D1B5E1">
      <w:pPr>
        <w:jc w:val="both"/>
        <w:rPr>
          <w:rFonts w:eastAsia="Arial"/>
          <w:b/>
          <w:bCs/>
          <w:color w:val="000000" w:themeColor="text1"/>
          <w:sz w:val="24"/>
          <w:szCs w:val="24"/>
          <w:highlight w:val="yellow"/>
        </w:rPr>
      </w:pPr>
    </w:p>
    <w:p w14:paraId="24663924" w14:textId="77777777" w:rsidR="002465F9" w:rsidRDefault="002465F9" w:rsidP="28D1B5E1">
      <w:pPr>
        <w:jc w:val="both"/>
        <w:rPr>
          <w:rFonts w:eastAsia="Arial"/>
          <w:b/>
          <w:bCs/>
          <w:color w:val="000000" w:themeColor="text1"/>
          <w:sz w:val="24"/>
          <w:szCs w:val="24"/>
          <w:highlight w:val="yellow"/>
        </w:rPr>
      </w:pPr>
    </w:p>
    <w:p w14:paraId="35517E9A" w14:textId="77777777" w:rsidR="002465F9" w:rsidRDefault="002465F9" w:rsidP="28D1B5E1">
      <w:pPr>
        <w:jc w:val="both"/>
        <w:rPr>
          <w:rFonts w:eastAsia="Arial"/>
          <w:b/>
          <w:bCs/>
          <w:color w:val="000000" w:themeColor="text1"/>
          <w:sz w:val="24"/>
          <w:szCs w:val="24"/>
          <w:highlight w:val="yellow"/>
        </w:rPr>
      </w:pPr>
    </w:p>
    <w:p w14:paraId="5373D9B2" w14:textId="77777777" w:rsidR="002465F9" w:rsidRDefault="002465F9" w:rsidP="28D1B5E1">
      <w:pPr>
        <w:jc w:val="both"/>
        <w:rPr>
          <w:rFonts w:eastAsia="Arial"/>
          <w:b/>
          <w:bCs/>
          <w:color w:val="000000" w:themeColor="text1"/>
          <w:sz w:val="24"/>
          <w:szCs w:val="24"/>
          <w:highlight w:val="yellow"/>
        </w:rPr>
      </w:pPr>
    </w:p>
    <w:p w14:paraId="4AE4C180" w14:textId="77777777" w:rsidR="002465F9" w:rsidRDefault="002465F9" w:rsidP="28D1B5E1">
      <w:pPr>
        <w:jc w:val="both"/>
        <w:rPr>
          <w:rFonts w:eastAsia="Arial"/>
          <w:b/>
          <w:bCs/>
          <w:color w:val="000000" w:themeColor="text1"/>
          <w:sz w:val="24"/>
          <w:szCs w:val="24"/>
          <w:highlight w:val="yellow"/>
        </w:rPr>
      </w:pPr>
    </w:p>
    <w:p w14:paraId="6444E073" w14:textId="77777777" w:rsidR="002465F9" w:rsidRDefault="002465F9" w:rsidP="28D1B5E1">
      <w:pPr>
        <w:jc w:val="both"/>
        <w:rPr>
          <w:rFonts w:eastAsia="Arial"/>
          <w:b/>
          <w:bCs/>
          <w:color w:val="000000" w:themeColor="text1"/>
          <w:sz w:val="24"/>
          <w:szCs w:val="24"/>
          <w:highlight w:val="yellow"/>
        </w:rPr>
      </w:pPr>
    </w:p>
    <w:p w14:paraId="23EE0EAB" w14:textId="77777777" w:rsidR="002465F9" w:rsidRDefault="002465F9" w:rsidP="28D1B5E1">
      <w:pPr>
        <w:jc w:val="both"/>
        <w:rPr>
          <w:rFonts w:eastAsia="Arial"/>
          <w:b/>
          <w:bCs/>
          <w:color w:val="000000" w:themeColor="text1"/>
          <w:sz w:val="24"/>
          <w:szCs w:val="24"/>
          <w:highlight w:val="yellow"/>
        </w:rPr>
      </w:pPr>
    </w:p>
    <w:p w14:paraId="161BA525" w14:textId="77777777" w:rsidR="002465F9" w:rsidRDefault="002465F9" w:rsidP="28D1B5E1">
      <w:pPr>
        <w:jc w:val="both"/>
        <w:rPr>
          <w:rFonts w:eastAsia="Arial"/>
          <w:b/>
          <w:bCs/>
          <w:color w:val="000000" w:themeColor="text1"/>
          <w:sz w:val="24"/>
          <w:szCs w:val="24"/>
          <w:highlight w:val="yellow"/>
        </w:rPr>
      </w:pPr>
    </w:p>
    <w:p w14:paraId="08D17649" w14:textId="77777777" w:rsidR="002465F9" w:rsidRDefault="002465F9" w:rsidP="28D1B5E1">
      <w:pPr>
        <w:jc w:val="both"/>
        <w:rPr>
          <w:rFonts w:eastAsia="Arial"/>
          <w:b/>
          <w:bCs/>
          <w:color w:val="000000" w:themeColor="text1"/>
          <w:sz w:val="24"/>
          <w:szCs w:val="24"/>
          <w:highlight w:val="yellow"/>
        </w:rPr>
      </w:pPr>
    </w:p>
    <w:p w14:paraId="2B127369" w14:textId="22E31FBF"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B80142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73699">
        <w:rPr>
          <w:rFonts w:eastAsia="Arial"/>
          <w:b/>
          <w:bCs/>
          <w:color w:val="000000" w:themeColor="text1"/>
          <w:sz w:val="24"/>
          <w:szCs w:val="24"/>
          <w:highlight w:val="yellow"/>
        </w:rPr>
        <w:t xml:space="preserve"> RHYS THOMAS</w:t>
      </w:r>
    </w:p>
    <w:p w14:paraId="574DF1C8" w14:textId="1C0C00AA" w:rsidR="28D1B5E1" w:rsidRDefault="28D1B5E1" w:rsidP="28D1B5E1">
      <w:pPr>
        <w:jc w:val="both"/>
        <w:rPr>
          <w:b/>
          <w:bCs/>
          <w:color w:val="000000" w:themeColor="text1"/>
          <w:sz w:val="24"/>
          <w:szCs w:val="24"/>
          <w:highlight w:val="yellow"/>
        </w:rPr>
      </w:pPr>
    </w:p>
    <w:p w14:paraId="6AF6F333" w14:textId="2C2B598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73699">
        <w:rPr>
          <w:rFonts w:eastAsia="Arial"/>
          <w:b/>
          <w:bCs/>
          <w:color w:val="000000" w:themeColor="text1"/>
          <w:sz w:val="24"/>
          <w:szCs w:val="24"/>
          <w:highlight w:val="yellow"/>
        </w:rPr>
        <w:t xml:space="preserve"> 23/09/2024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043C0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CB22C3" w14:textId="77777777" w:rsidR="00A80F4F" w:rsidRDefault="00A80F4F">
      <w:r>
        <w:separator/>
      </w:r>
    </w:p>
  </w:endnote>
  <w:endnote w:type="continuationSeparator" w:id="0">
    <w:p w14:paraId="7F46EADB" w14:textId="77777777" w:rsidR="00A80F4F" w:rsidRDefault="00A80F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E07EBF" w14:textId="77777777" w:rsidR="00A80F4F" w:rsidRDefault="00A80F4F">
      <w:r>
        <w:separator/>
      </w:r>
    </w:p>
  </w:footnote>
  <w:footnote w:type="continuationSeparator" w:id="0">
    <w:p w14:paraId="543B213C" w14:textId="77777777" w:rsidR="00A80F4F" w:rsidRDefault="00A80F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2F0"/>
    <w:rsid w:val="00003990"/>
    <w:rsid w:val="000045B8"/>
    <w:rsid w:val="0001014B"/>
    <w:rsid w:val="00020EEC"/>
    <w:rsid w:val="00023BE0"/>
    <w:rsid w:val="00025650"/>
    <w:rsid w:val="00026FAB"/>
    <w:rsid w:val="00027B1F"/>
    <w:rsid w:val="0003088B"/>
    <w:rsid w:val="000325D9"/>
    <w:rsid w:val="000372B2"/>
    <w:rsid w:val="0004079F"/>
    <w:rsid w:val="00043C0A"/>
    <w:rsid w:val="00045B87"/>
    <w:rsid w:val="00045C07"/>
    <w:rsid w:val="00055D43"/>
    <w:rsid w:val="00056FAC"/>
    <w:rsid w:val="00057751"/>
    <w:rsid w:val="00062E39"/>
    <w:rsid w:val="00080E58"/>
    <w:rsid w:val="00083A38"/>
    <w:rsid w:val="00083D99"/>
    <w:rsid w:val="00084EA6"/>
    <w:rsid w:val="00085699"/>
    <w:rsid w:val="00087891"/>
    <w:rsid w:val="00087E59"/>
    <w:rsid w:val="00091F52"/>
    <w:rsid w:val="000921E7"/>
    <w:rsid w:val="00092970"/>
    <w:rsid w:val="00092BC7"/>
    <w:rsid w:val="00093720"/>
    <w:rsid w:val="000938E6"/>
    <w:rsid w:val="00093B3C"/>
    <w:rsid w:val="00093E2C"/>
    <w:rsid w:val="0009488C"/>
    <w:rsid w:val="00095C1B"/>
    <w:rsid w:val="00096DEA"/>
    <w:rsid w:val="000A4240"/>
    <w:rsid w:val="000A469A"/>
    <w:rsid w:val="000B1E96"/>
    <w:rsid w:val="000B49DF"/>
    <w:rsid w:val="000C378F"/>
    <w:rsid w:val="000C6892"/>
    <w:rsid w:val="000C6FFE"/>
    <w:rsid w:val="000D007E"/>
    <w:rsid w:val="000D0BB6"/>
    <w:rsid w:val="000E00A6"/>
    <w:rsid w:val="000E26B0"/>
    <w:rsid w:val="000F1599"/>
    <w:rsid w:val="000F1769"/>
    <w:rsid w:val="000F6196"/>
    <w:rsid w:val="000F7ECD"/>
    <w:rsid w:val="00102E64"/>
    <w:rsid w:val="0010312C"/>
    <w:rsid w:val="00105480"/>
    <w:rsid w:val="00106DC7"/>
    <w:rsid w:val="00107D91"/>
    <w:rsid w:val="00112391"/>
    <w:rsid w:val="00114F52"/>
    <w:rsid w:val="0012135C"/>
    <w:rsid w:val="001220E7"/>
    <w:rsid w:val="001347F8"/>
    <w:rsid w:val="00137BB5"/>
    <w:rsid w:val="00137E05"/>
    <w:rsid w:val="001447F6"/>
    <w:rsid w:val="00147DE3"/>
    <w:rsid w:val="00150794"/>
    <w:rsid w:val="0015254C"/>
    <w:rsid w:val="001608C4"/>
    <w:rsid w:val="00165CC7"/>
    <w:rsid w:val="00167A73"/>
    <w:rsid w:val="00171418"/>
    <w:rsid w:val="00190913"/>
    <w:rsid w:val="00193296"/>
    <w:rsid w:val="001961CF"/>
    <w:rsid w:val="001A4AF4"/>
    <w:rsid w:val="001A59BB"/>
    <w:rsid w:val="001A6A51"/>
    <w:rsid w:val="001A79C4"/>
    <w:rsid w:val="001B331A"/>
    <w:rsid w:val="001C0E74"/>
    <w:rsid w:val="001C321F"/>
    <w:rsid w:val="001C6CEC"/>
    <w:rsid w:val="001D229F"/>
    <w:rsid w:val="001D2B65"/>
    <w:rsid w:val="001D3DA0"/>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65F9"/>
    <w:rsid w:val="002470CF"/>
    <w:rsid w:val="00255D8E"/>
    <w:rsid w:val="00260CE8"/>
    <w:rsid w:val="002657E9"/>
    <w:rsid w:val="0026665E"/>
    <w:rsid w:val="00270EEB"/>
    <w:rsid w:val="0027147E"/>
    <w:rsid w:val="00274DE8"/>
    <w:rsid w:val="002761F4"/>
    <w:rsid w:val="002775E1"/>
    <w:rsid w:val="00277979"/>
    <w:rsid w:val="00280105"/>
    <w:rsid w:val="002808EB"/>
    <w:rsid w:val="0028095D"/>
    <w:rsid w:val="00281705"/>
    <w:rsid w:val="00281772"/>
    <w:rsid w:val="00290880"/>
    <w:rsid w:val="0029127E"/>
    <w:rsid w:val="00291ADD"/>
    <w:rsid w:val="00294868"/>
    <w:rsid w:val="00295CA1"/>
    <w:rsid w:val="002A291A"/>
    <w:rsid w:val="002A5604"/>
    <w:rsid w:val="002B1701"/>
    <w:rsid w:val="002B1736"/>
    <w:rsid w:val="002B23C3"/>
    <w:rsid w:val="002B2F55"/>
    <w:rsid w:val="002B443A"/>
    <w:rsid w:val="002B5B35"/>
    <w:rsid w:val="002C256A"/>
    <w:rsid w:val="002C496D"/>
    <w:rsid w:val="002D05EB"/>
    <w:rsid w:val="002D2F29"/>
    <w:rsid w:val="002D2FD3"/>
    <w:rsid w:val="002E7017"/>
    <w:rsid w:val="002F4F6E"/>
    <w:rsid w:val="002F6AB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1587"/>
    <w:rsid w:val="00372DB4"/>
    <w:rsid w:val="0037490C"/>
    <w:rsid w:val="00375AF5"/>
    <w:rsid w:val="003761BD"/>
    <w:rsid w:val="003769F6"/>
    <w:rsid w:val="00376FF4"/>
    <w:rsid w:val="00385414"/>
    <w:rsid w:val="00390074"/>
    <w:rsid w:val="00392074"/>
    <w:rsid w:val="0039762B"/>
    <w:rsid w:val="003A0C37"/>
    <w:rsid w:val="003A1B6B"/>
    <w:rsid w:val="003A2489"/>
    <w:rsid w:val="003A2F82"/>
    <w:rsid w:val="003A46C0"/>
    <w:rsid w:val="003A600E"/>
    <w:rsid w:val="003A6513"/>
    <w:rsid w:val="003B16C7"/>
    <w:rsid w:val="003B4DBF"/>
    <w:rsid w:val="003B6F0A"/>
    <w:rsid w:val="003C19F1"/>
    <w:rsid w:val="003C4186"/>
    <w:rsid w:val="003C458C"/>
    <w:rsid w:val="003C6185"/>
    <w:rsid w:val="003D0ABC"/>
    <w:rsid w:val="003D0D2D"/>
    <w:rsid w:val="003D4710"/>
    <w:rsid w:val="003E16D7"/>
    <w:rsid w:val="003E197E"/>
    <w:rsid w:val="004046F0"/>
    <w:rsid w:val="0040668F"/>
    <w:rsid w:val="00412677"/>
    <w:rsid w:val="004174A3"/>
    <w:rsid w:val="00417925"/>
    <w:rsid w:val="004348AE"/>
    <w:rsid w:val="004376C0"/>
    <w:rsid w:val="0044115F"/>
    <w:rsid w:val="0044223A"/>
    <w:rsid w:val="00445FF7"/>
    <w:rsid w:val="00446792"/>
    <w:rsid w:val="00446F80"/>
    <w:rsid w:val="00450C83"/>
    <w:rsid w:val="00451851"/>
    <w:rsid w:val="00453343"/>
    <w:rsid w:val="004608B9"/>
    <w:rsid w:val="00460ADB"/>
    <w:rsid w:val="00465947"/>
    <w:rsid w:val="00470BB1"/>
    <w:rsid w:val="004718F7"/>
    <w:rsid w:val="00473153"/>
    <w:rsid w:val="004743AF"/>
    <w:rsid w:val="0048165D"/>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849"/>
    <w:rsid w:val="004E087B"/>
    <w:rsid w:val="004E44A4"/>
    <w:rsid w:val="004E6AFA"/>
    <w:rsid w:val="004E6E5F"/>
    <w:rsid w:val="004E7B8B"/>
    <w:rsid w:val="004E7BDD"/>
    <w:rsid w:val="004F1E21"/>
    <w:rsid w:val="004F3636"/>
    <w:rsid w:val="004F5C16"/>
    <w:rsid w:val="004F740D"/>
    <w:rsid w:val="004F7B8F"/>
    <w:rsid w:val="00500748"/>
    <w:rsid w:val="005011D6"/>
    <w:rsid w:val="0050167A"/>
    <w:rsid w:val="005042F1"/>
    <w:rsid w:val="00513C7D"/>
    <w:rsid w:val="005169D1"/>
    <w:rsid w:val="00521123"/>
    <w:rsid w:val="00521221"/>
    <w:rsid w:val="00525A32"/>
    <w:rsid w:val="00536FA9"/>
    <w:rsid w:val="00536FAE"/>
    <w:rsid w:val="005414F4"/>
    <w:rsid w:val="00546187"/>
    <w:rsid w:val="005463F1"/>
    <w:rsid w:val="00551C05"/>
    <w:rsid w:val="005534F2"/>
    <w:rsid w:val="00557D77"/>
    <w:rsid w:val="00562EAA"/>
    <w:rsid w:val="00563B58"/>
    <w:rsid w:val="005640C4"/>
    <w:rsid w:val="00564C53"/>
    <w:rsid w:val="0056684C"/>
    <w:rsid w:val="00571403"/>
    <w:rsid w:val="00574087"/>
    <w:rsid w:val="00574A0C"/>
    <w:rsid w:val="00576E4C"/>
    <w:rsid w:val="0057780F"/>
    <w:rsid w:val="00581E0A"/>
    <w:rsid w:val="005828CC"/>
    <w:rsid w:val="00586D89"/>
    <w:rsid w:val="005916B8"/>
    <w:rsid w:val="005A1B4C"/>
    <w:rsid w:val="005A1BA3"/>
    <w:rsid w:val="005A545C"/>
    <w:rsid w:val="005B0361"/>
    <w:rsid w:val="005B1CF8"/>
    <w:rsid w:val="005C1567"/>
    <w:rsid w:val="005C6289"/>
    <w:rsid w:val="005C6354"/>
    <w:rsid w:val="005C6CE5"/>
    <w:rsid w:val="005D2A9A"/>
    <w:rsid w:val="005D3F07"/>
    <w:rsid w:val="005D583E"/>
    <w:rsid w:val="005E0A48"/>
    <w:rsid w:val="005E13EA"/>
    <w:rsid w:val="005E53BD"/>
    <w:rsid w:val="005F69C0"/>
    <w:rsid w:val="006007ED"/>
    <w:rsid w:val="00606E27"/>
    <w:rsid w:val="006108C9"/>
    <w:rsid w:val="00615C7E"/>
    <w:rsid w:val="0062158D"/>
    <w:rsid w:val="006261E5"/>
    <w:rsid w:val="00630F39"/>
    <w:rsid w:val="006326D1"/>
    <w:rsid w:val="00632E0A"/>
    <w:rsid w:val="00633165"/>
    <w:rsid w:val="0063548D"/>
    <w:rsid w:val="00636B6C"/>
    <w:rsid w:val="006447DE"/>
    <w:rsid w:val="0065068E"/>
    <w:rsid w:val="00650CE9"/>
    <w:rsid w:val="0065276E"/>
    <w:rsid w:val="00654329"/>
    <w:rsid w:val="00654CEC"/>
    <w:rsid w:val="00655507"/>
    <w:rsid w:val="00656D91"/>
    <w:rsid w:val="006712A7"/>
    <w:rsid w:val="006733CC"/>
    <w:rsid w:val="00673699"/>
    <w:rsid w:val="00674FC2"/>
    <w:rsid w:val="00677E42"/>
    <w:rsid w:val="00682334"/>
    <w:rsid w:val="00684B16"/>
    <w:rsid w:val="00690C40"/>
    <w:rsid w:val="00694C00"/>
    <w:rsid w:val="00696F65"/>
    <w:rsid w:val="006A7A6D"/>
    <w:rsid w:val="006B18FB"/>
    <w:rsid w:val="006B5E67"/>
    <w:rsid w:val="006B752D"/>
    <w:rsid w:val="006BE8E5"/>
    <w:rsid w:val="006C2EB5"/>
    <w:rsid w:val="006C3261"/>
    <w:rsid w:val="006D18A3"/>
    <w:rsid w:val="006D5970"/>
    <w:rsid w:val="006E481E"/>
    <w:rsid w:val="006E795F"/>
    <w:rsid w:val="00700249"/>
    <w:rsid w:val="00704C36"/>
    <w:rsid w:val="007057E8"/>
    <w:rsid w:val="0070604C"/>
    <w:rsid w:val="007069CD"/>
    <w:rsid w:val="007110E6"/>
    <w:rsid w:val="00711A70"/>
    <w:rsid w:val="00712E6F"/>
    <w:rsid w:val="00712E90"/>
    <w:rsid w:val="00713B7E"/>
    <w:rsid w:val="007204AE"/>
    <w:rsid w:val="00721524"/>
    <w:rsid w:val="0072678F"/>
    <w:rsid w:val="00727C4C"/>
    <w:rsid w:val="00734809"/>
    <w:rsid w:val="007406E1"/>
    <w:rsid w:val="00743E40"/>
    <w:rsid w:val="00745CD5"/>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0A3"/>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7D38"/>
    <w:rsid w:val="00880539"/>
    <w:rsid w:val="008859E8"/>
    <w:rsid w:val="0088737B"/>
    <w:rsid w:val="00892716"/>
    <w:rsid w:val="00893067"/>
    <w:rsid w:val="008933DE"/>
    <w:rsid w:val="00894018"/>
    <w:rsid w:val="00894509"/>
    <w:rsid w:val="00895FCE"/>
    <w:rsid w:val="00897F3E"/>
    <w:rsid w:val="008A1BA8"/>
    <w:rsid w:val="008A21B4"/>
    <w:rsid w:val="008A4576"/>
    <w:rsid w:val="008A6FC3"/>
    <w:rsid w:val="008B07DE"/>
    <w:rsid w:val="008B28E7"/>
    <w:rsid w:val="008C14C7"/>
    <w:rsid w:val="008C2264"/>
    <w:rsid w:val="008C2FFB"/>
    <w:rsid w:val="008C6EEA"/>
    <w:rsid w:val="008D5813"/>
    <w:rsid w:val="008D634E"/>
    <w:rsid w:val="008D72A6"/>
    <w:rsid w:val="008D778A"/>
    <w:rsid w:val="008F22BD"/>
    <w:rsid w:val="008F46CC"/>
    <w:rsid w:val="009002A8"/>
    <w:rsid w:val="009079BD"/>
    <w:rsid w:val="00912BD9"/>
    <w:rsid w:val="00920E5B"/>
    <w:rsid w:val="00926436"/>
    <w:rsid w:val="0093018C"/>
    <w:rsid w:val="00932CCA"/>
    <w:rsid w:val="00953E15"/>
    <w:rsid w:val="009544C0"/>
    <w:rsid w:val="00954FA4"/>
    <w:rsid w:val="00956AE9"/>
    <w:rsid w:val="00964CC6"/>
    <w:rsid w:val="009717DC"/>
    <w:rsid w:val="0097292A"/>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2F47"/>
    <w:rsid w:val="00A10D56"/>
    <w:rsid w:val="00A11449"/>
    <w:rsid w:val="00A12AAE"/>
    <w:rsid w:val="00A13BB2"/>
    <w:rsid w:val="00A16DD1"/>
    <w:rsid w:val="00A22441"/>
    <w:rsid w:val="00A23F3B"/>
    <w:rsid w:val="00A24406"/>
    <w:rsid w:val="00A25F64"/>
    <w:rsid w:val="00A27CC2"/>
    <w:rsid w:val="00A31E92"/>
    <w:rsid w:val="00A3221B"/>
    <w:rsid w:val="00A3273B"/>
    <w:rsid w:val="00A33A22"/>
    <w:rsid w:val="00A40ED6"/>
    <w:rsid w:val="00A4584B"/>
    <w:rsid w:val="00A470EE"/>
    <w:rsid w:val="00A47621"/>
    <w:rsid w:val="00A479CD"/>
    <w:rsid w:val="00A50CFC"/>
    <w:rsid w:val="00A54D67"/>
    <w:rsid w:val="00A55A3F"/>
    <w:rsid w:val="00A56BC4"/>
    <w:rsid w:val="00A652F6"/>
    <w:rsid w:val="00A732EA"/>
    <w:rsid w:val="00A7489E"/>
    <w:rsid w:val="00A8015F"/>
    <w:rsid w:val="00A80BD2"/>
    <w:rsid w:val="00A80F4F"/>
    <w:rsid w:val="00A825DE"/>
    <w:rsid w:val="00A85039"/>
    <w:rsid w:val="00A851F7"/>
    <w:rsid w:val="00A906AA"/>
    <w:rsid w:val="00A93F53"/>
    <w:rsid w:val="00A94C5E"/>
    <w:rsid w:val="00AA241A"/>
    <w:rsid w:val="00AA252C"/>
    <w:rsid w:val="00AA666E"/>
    <w:rsid w:val="00AB5518"/>
    <w:rsid w:val="00AC01D4"/>
    <w:rsid w:val="00AC4A04"/>
    <w:rsid w:val="00AD336F"/>
    <w:rsid w:val="00AD3550"/>
    <w:rsid w:val="00AD4003"/>
    <w:rsid w:val="00AD4DB4"/>
    <w:rsid w:val="00AE2564"/>
    <w:rsid w:val="00AE301F"/>
    <w:rsid w:val="00AE3302"/>
    <w:rsid w:val="00AE4CA3"/>
    <w:rsid w:val="00AE6636"/>
    <w:rsid w:val="00AE7077"/>
    <w:rsid w:val="00AF61C2"/>
    <w:rsid w:val="00AF6CC6"/>
    <w:rsid w:val="00B011CD"/>
    <w:rsid w:val="00B0296A"/>
    <w:rsid w:val="00B12295"/>
    <w:rsid w:val="00B137BE"/>
    <w:rsid w:val="00B17FA0"/>
    <w:rsid w:val="00B24344"/>
    <w:rsid w:val="00B26769"/>
    <w:rsid w:val="00B31C91"/>
    <w:rsid w:val="00B32BCC"/>
    <w:rsid w:val="00B3747F"/>
    <w:rsid w:val="00B37A5B"/>
    <w:rsid w:val="00B43194"/>
    <w:rsid w:val="00B4518F"/>
    <w:rsid w:val="00B47734"/>
    <w:rsid w:val="00B50FBA"/>
    <w:rsid w:val="00B558EB"/>
    <w:rsid w:val="00B577D3"/>
    <w:rsid w:val="00B60466"/>
    <w:rsid w:val="00B6117A"/>
    <w:rsid w:val="00B619D4"/>
    <w:rsid w:val="00B62D11"/>
    <w:rsid w:val="00B6548F"/>
    <w:rsid w:val="00B7502A"/>
    <w:rsid w:val="00B77305"/>
    <w:rsid w:val="00B82CC2"/>
    <w:rsid w:val="00B84A89"/>
    <w:rsid w:val="00B92205"/>
    <w:rsid w:val="00B92BEF"/>
    <w:rsid w:val="00B9689A"/>
    <w:rsid w:val="00BA1FFA"/>
    <w:rsid w:val="00BA358B"/>
    <w:rsid w:val="00BA3B06"/>
    <w:rsid w:val="00BA4BCA"/>
    <w:rsid w:val="00BA6524"/>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6C0B"/>
    <w:rsid w:val="00C01D14"/>
    <w:rsid w:val="00C025B4"/>
    <w:rsid w:val="00C04B56"/>
    <w:rsid w:val="00C11F61"/>
    <w:rsid w:val="00C161FD"/>
    <w:rsid w:val="00C23F17"/>
    <w:rsid w:val="00C26D0D"/>
    <w:rsid w:val="00C27C95"/>
    <w:rsid w:val="00C300D2"/>
    <w:rsid w:val="00C31D5F"/>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091"/>
    <w:rsid w:val="00C80812"/>
    <w:rsid w:val="00C8089F"/>
    <w:rsid w:val="00C836CC"/>
    <w:rsid w:val="00C87A74"/>
    <w:rsid w:val="00C903EB"/>
    <w:rsid w:val="00C90A71"/>
    <w:rsid w:val="00C91574"/>
    <w:rsid w:val="00C91BC2"/>
    <w:rsid w:val="00C91CD8"/>
    <w:rsid w:val="00C92C71"/>
    <w:rsid w:val="00C93F8F"/>
    <w:rsid w:val="00CA2745"/>
    <w:rsid w:val="00CA3593"/>
    <w:rsid w:val="00CA3A9C"/>
    <w:rsid w:val="00CA7F4F"/>
    <w:rsid w:val="00CB258E"/>
    <w:rsid w:val="00CB3C8F"/>
    <w:rsid w:val="00CB75CE"/>
    <w:rsid w:val="00CC02F1"/>
    <w:rsid w:val="00CC10BB"/>
    <w:rsid w:val="00CC11A6"/>
    <w:rsid w:val="00CC135E"/>
    <w:rsid w:val="00CC2F8D"/>
    <w:rsid w:val="00CD5D3F"/>
    <w:rsid w:val="00CF1E90"/>
    <w:rsid w:val="00CF2430"/>
    <w:rsid w:val="00CF3DB3"/>
    <w:rsid w:val="00D03089"/>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3B74"/>
    <w:rsid w:val="00D77A04"/>
    <w:rsid w:val="00D81D06"/>
    <w:rsid w:val="00D8652C"/>
    <w:rsid w:val="00D876E6"/>
    <w:rsid w:val="00D902D8"/>
    <w:rsid w:val="00DA1025"/>
    <w:rsid w:val="00DA22EC"/>
    <w:rsid w:val="00DA27D0"/>
    <w:rsid w:val="00DA5860"/>
    <w:rsid w:val="00DB2767"/>
    <w:rsid w:val="00DC4729"/>
    <w:rsid w:val="00DE556F"/>
    <w:rsid w:val="00DF4CF5"/>
    <w:rsid w:val="00E01BC1"/>
    <w:rsid w:val="00E03B6D"/>
    <w:rsid w:val="00E17160"/>
    <w:rsid w:val="00E17877"/>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16AE"/>
    <w:rsid w:val="00EA4D48"/>
    <w:rsid w:val="00EB2173"/>
    <w:rsid w:val="00EB28DC"/>
    <w:rsid w:val="00EB3E2F"/>
    <w:rsid w:val="00EB4267"/>
    <w:rsid w:val="00EB62E6"/>
    <w:rsid w:val="00EC0DCE"/>
    <w:rsid w:val="00EC7925"/>
    <w:rsid w:val="00ED1B30"/>
    <w:rsid w:val="00ED250E"/>
    <w:rsid w:val="00ED6535"/>
    <w:rsid w:val="00EE149A"/>
    <w:rsid w:val="00EE1AC1"/>
    <w:rsid w:val="00EE39D6"/>
    <w:rsid w:val="00EE40FC"/>
    <w:rsid w:val="00EE413C"/>
    <w:rsid w:val="00EE52AD"/>
    <w:rsid w:val="00EF214A"/>
    <w:rsid w:val="00F01F92"/>
    <w:rsid w:val="00F02B81"/>
    <w:rsid w:val="00F10A08"/>
    <w:rsid w:val="00F13733"/>
    <w:rsid w:val="00F139CF"/>
    <w:rsid w:val="00F22AC5"/>
    <w:rsid w:val="00F254D1"/>
    <w:rsid w:val="00F32B82"/>
    <w:rsid w:val="00F4043E"/>
    <w:rsid w:val="00F40CB5"/>
    <w:rsid w:val="00F41BBC"/>
    <w:rsid w:val="00F43B9D"/>
    <w:rsid w:val="00F444F0"/>
    <w:rsid w:val="00F50590"/>
    <w:rsid w:val="00F50847"/>
    <w:rsid w:val="00F512E5"/>
    <w:rsid w:val="00F53F27"/>
    <w:rsid w:val="00F546D1"/>
    <w:rsid w:val="00F6513F"/>
    <w:rsid w:val="00F66272"/>
    <w:rsid w:val="00F709C0"/>
    <w:rsid w:val="00F72085"/>
    <w:rsid w:val="00F85DC7"/>
    <w:rsid w:val="00F927A1"/>
    <w:rsid w:val="00F92BC0"/>
    <w:rsid w:val="00F92E4D"/>
    <w:rsid w:val="00F95436"/>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4CCCE6A5-CA63-41B9-87C3-61EE7E165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21524"/>
    <w:rPr>
      <w:color w:val="605E5C"/>
      <w:shd w:val="clear" w:color="auto" w:fill="E1DFDD"/>
    </w:rPr>
  </w:style>
  <w:style w:type="character" w:styleId="FollowedHyperlink">
    <w:name w:val="FollowedHyperlink"/>
    <w:basedOn w:val="DefaultParagraphFont"/>
    <w:uiPriority w:val="99"/>
    <w:semiHidden/>
    <w:unhideWhenUsed/>
    <w:rsid w:val="007215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factorialhr.com/blog/coaching-in-the-workplace/" TargetMode="External"/><Relationship Id="rId39" Type="http://schemas.openxmlformats.org/officeDocument/2006/relationships/hyperlink" Target="https://www.lfcclick.com/club-history/the-hillsborough-disaster/" TargetMode="External"/><Relationship Id="rId21" Type="http://schemas.openxmlformats.org/officeDocument/2006/relationships/hyperlink" Target="https://www.college.police.uk/about/corporate-strategy-2022-2026/transforming-police-leadership" TargetMode="External"/><Relationship Id="rId34" Type="http://schemas.openxmlformats.org/officeDocument/2006/relationships/hyperlink" Target="https://www.policeconduct.gov.uk/our-work/investigations/hillsborough" TargetMode="External"/><Relationship Id="rId42" Type="http://schemas.openxmlformats.org/officeDocument/2006/relationships/hyperlink" Target="https://www.richardswanson.com/textbookresources/wp-content/uploads/2013/08/Mentoring-Theory-and-Pra" TargetMode="External"/><Relationship Id="rId47" Type="http://schemas.openxmlformats.org/officeDocument/2006/relationships/hyperlink" Target="https://www.statista.com/statistics/273018/number-of-internet-users-worldwide/" TargetMode="External"/><Relationship Id="rId50" Type="http://schemas.openxmlformats.org/officeDocument/2006/relationships/hyperlink" Target="https://publications.parliament.uk/pa/cm5802/cmselect/cmhaff/139/13903.htm"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ictionary.cambridge.org/dictionary/english/mentor" TargetMode="External"/><Relationship Id="rId29" Type="http://schemas.openxmlformats.org/officeDocument/2006/relationships/hyperlink" Target="https://www.gov.uk/government/publications/the-7-principles-of-public-life/the-7-principles-of-publi" TargetMode="External"/><Relationship Id="rId11" Type="http://schemas.openxmlformats.org/officeDocument/2006/relationships/image" Target="media/image1.png"/><Relationship Id="rId24" Type="http://schemas.openxmlformats.org/officeDocument/2006/relationships/hyperlink" Target="https://www.college.police.uk/research/evidence-based-policing-EBP" TargetMode="External"/><Relationship Id="rId32" Type="http://schemas.openxmlformats.org/officeDocument/2006/relationships/hyperlink" Target="https://au.indeed.com/career-advice/career-development/what-is-authoritarian-leadership" TargetMode="External"/><Relationship Id="rId37" Type="http://schemas.openxmlformats.org/officeDocument/2006/relationships/hyperlink" Target="https://www.nature.com/articles/palcomms2016103" TargetMode="External"/><Relationship Id="rId40" Type="http://schemas.openxmlformats.org/officeDocument/2006/relationships/hyperlink" Target="https://www.police1.com/chiefs-sheriffs/articles/can-coaching-be-beneficial-in-policing-LZxrx97Wtr5BzDrt/" TargetMode="External"/><Relationship Id="rId45" Type="http://schemas.openxmlformats.org/officeDocument/2006/relationships/hyperlink" Target="https://www.smartinsights.com/social-media-marketing/social-media-strategy/new-global-social-media-r" TargetMode="External"/><Relationship Id="rId53" Type="http://schemas.openxmlformats.org/officeDocument/2006/relationships/hyperlink" Target="https://onlinedegrees.sandiego.edu/what-style-police-leadership-most-effective/"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ollege.police.uk/career-learning/support-for-career-development/mentoring" TargetMode="External"/><Relationship Id="rId31" Type="http://schemas.openxmlformats.org/officeDocument/2006/relationships/hyperlink" Target="https://www.imd.org/blog/leadership/authoritative-leadership/" TargetMode="External"/><Relationship Id="rId44" Type="http://schemas.openxmlformats.org/officeDocument/2006/relationships/hyperlink" Target="https://assets.production.copweb.aws.college.police.uk/s3fs-public/policing_vision_2025.pdf" TargetMode="External"/><Relationship Id="rId52" Type="http://schemas.openxmlformats.org/officeDocument/2006/relationships/hyperlink" Target="https://commonslibrary.parliament.uk/research-briefings/cdp-2023-016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code-of-ethics" TargetMode="External"/><Relationship Id="rId27" Type="http://schemas.openxmlformats.org/officeDocument/2006/relationships/hyperlink" Target="https://www.snhu.edu/about-us/newsroom/health/5-leadership-styles-in-nursing" TargetMode="External"/><Relationship Id="rId30" Type="http://schemas.openxmlformats.org/officeDocument/2006/relationships/hyperlink" Target="https://publications.parliament.uk/pa/cm201617/cmselect/cmhaff/23/23.pdf" TargetMode="External"/><Relationship Id="rId35" Type="http://schemas.openxmlformats.org/officeDocument/2006/relationships/hyperlink" Target="https://www.policeconduct.gov.uk/sites/default/files/documents/Terms-of-reference-of-the-IOPC-Hillsb" TargetMode="External"/><Relationship Id="rId43" Type="http://schemas.openxmlformats.org/officeDocument/2006/relationships/hyperlink" Target="https://www.mindtools.com/an0fzpz/the-grow-model-of-coaching-and-mentoring" TargetMode="External"/><Relationship Id="rId48" Type="http://schemas.openxmlformats.org/officeDocument/2006/relationships/hyperlink" Target="https://www.theguardian.com/uk-news/2019/feb/22/macpherson-report-what-was-it-and-what-impact-did-it"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commonslibrary.parliament.uk/research-briefings/cdp-2022-015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0-12/Transformation-framework.pdf" TargetMode="External"/><Relationship Id="rId25" Type="http://schemas.openxmlformats.org/officeDocument/2006/relationships/hyperlink" Target="https://www.cps.gov.uk/legal-guidance/controlling-or-coercive-behaviour-intimate-or-family-relationship" TargetMode="External"/><Relationship Id="rId33" Type="http://schemas.openxmlformats.org/officeDocument/2006/relationships/hyperlink" Target="https://www.independent.co.uk/news/uk/home-news/jean-charles-de-menezes-ruling-european-court-of-hum" TargetMode="External"/><Relationship Id="rId38" Type="http://schemas.openxmlformats.org/officeDocument/2006/relationships/hyperlink" Target="https://doi.org/10.1108/mrr-08-2018-0320" TargetMode="External"/><Relationship Id="rId46" Type="http://schemas.openxmlformats.org/officeDocument/2006/relationships/hyperlink" Target="https://online.spalding.edu/blog/transactional-and-transformational-leadership-styles-pros-and-cons" TargetMode="External"/><Relationship Id="rId20" Type="http://schemas.openxmlformats.org/officeDocument/2006/relationships/hyperlink" Target="https://www.college.police.uk/support-forces/police-constable-entry-routes" TargetMode="External"/><Relationship Id="rId41" Type="http://schemas.openxmlformats.org/officeDocument/2006/relationships/hyperlink" Target="https://www.emerald.com/insight/content/doi/10.1108/13665621111174870/full/html" TargetMode="External"/><Relationship Id="rId54" Type="http://schemas.openxmlformats.org/officeDocument/2006/relationships/hyperlink" Target="https://www.verywellmind.com/what-is-laissez-faire-leadership-2795316"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bc.co.uk/news/uk-34805856" TargetMode="External"/><Relationship Id="rId23" Type="http://schemas.openxmlformats.org/officeDocument/2006/relationships/hyperlink" Target="https://www.college.police.uk/ethics/code-of-ethics" TargetMode="External"/><Relationship Id="rId28" Type="http://schemas.openxmlformats.org/officeDocument/2006/relationships/hyperlink" Target="https://www.gloucestershire.police.uk/SysSiteAssets/foi-media/gloucestershire/policies/mentoring-and" TargetMode="External"/><Relationship Id="rId36" Type="http://schemas.openxmlformats.org/officeDocument/2006/relationships/hyperlink" Target="http://policeauthority.org/metropolitan/downloads/scrutinites/stockwell/ipcc-one.pdf" TargetMode="External"/><Relationship Id="rId49" Type="http://schemas.openxmlformats.org/officeDocument/2006/relationships/hyperlink" Target="https://www.toolshero.com/personal-development/borton-model-o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28</Pages>
  <Words>10471</Words>
  <Characters>59688</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Rhys Thomas</cp:lastModifiedBy>
  <cp:revision>20</cp:revision>
  <cp:lastPrinted>2014-08-26T08:55:00Z</cp:lastPrinted>
  <dcterms:created xsi:type="dcterms:W3CDTF">2024-09-23T16:10:00Z</dcterms:created>
  <dcterms:modified xsi:type="dcterms:W3CDTF">2024-09-23T20:40:00Z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8d77e052a590bcb7f58e913ef358d12a67582e0bdb8f63b89886ae4c9ba5d6e9</vt:lpwstr>
  </property>
  <property fmtid="{D5CDD505-2E9C-101B-9397-08002B2CF9AE}" pid="4" name="SharedWithUsers">
    <vt:lpwstr>647;#Kelly Andrews</vt:lpwstr>
  </property>
</Properties>
</file>