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7F6C53" w14:textId="5CF058C5" w:rsidR="005D73F8" w:rsidRPr="00F41F57" w:rsidRDefault="0016068E" w:rsidP="00B80686">
      <w:pPr>
        <w:jc w:val="center"/>
        <w:rPr>
          <w:b/>
          <w:bCs/>
          <w:i/>
          <w:iCs/>
          <w:u w:val="single"/>
        </w:rPr>
      </w:pPr>
      <w:bookmarkStart w:id="0" w:name="_Hlk29157230"/>
      <w:r w:rsidRPr="00F41F57">
        <w:rPr>
          <w:b/>
          <w:bCs/>
          <w:i/>
          <w:iCs/>
          <w:u w:val="single"/>
        </w:rPr>
        <w:t>Supporting the Learner (SJIE4002)</w:t>
      </w:r>
    </w:p>
    <w:bookmarkEnd w:id="0"/>
    <w:p w14:paraId="297E45DB" w14:textId="77777777" w:rsidR="0016068E" w:rsidRDefault="00254E11" w:rsidP="0016068E">
      <w:pPr>
        <w:ind w:left="567" w:right="567"/>
        <w:jc w:val="both"/>
      </w:pPr>
      <w:r>
        <w:t>As members of staff within the education setting are expected to have the ability to support the learner in all aspects of development such as personal, social, emotional, communication and lan</w:t>
      </w:r>
      <w:r w:rsidR="006542DC">
        <w:t>g</w:t>
      </w:r>
      <w:r>
        <w:t>uage and physical development</w:t>
      </w:r>
      <w:r w:rsidR="006542DC">
        <w:t>,</w:t>
      </w:r>
      <w:r>
        <w:t xml:space="preserve"> (</w:t>
      </w:r>
      <w:r w:rsidR="006542DC">
        <w:t>E</w:t>
      </w:r>
      <w:r>
        <w:t xml:space="preserve">arly </w:t>
      </w:r>
      <w:r w:rsidR="006542DC">
        <w:t>Y</w:t>
      </w:r>
      <w:r>
        <w:t xml:space="preserve">ears </w:t>
      </w:r>
      <w:r w:rsidR="006542DC">
        <w:t>M</w:t>
      </w:r>
      <w:r>
        <w:t>atter</w:t>
      </w:r>
      <w:r w:rsidR="006542DC">
        <w:t>,</w:t>
      </w:r>
      <w:r>
        <w:t xml:space="preserve"> 2017)</w:t>
      </w:r>
      <w:r w:rsidR="006542DC">
        <w:t xml:space="preserve"> questions are raised on how effective the role of the Teaching Assistant is.</w:t>
      </w:r>
    </w:p>
    <w:p w14:paraId="6C4AA0AC" w14:textId="77777777" w:rsidR="00B77B7B" w:rsidRDefault="00B77B7B" w:rsidP="00B77B7B">
      <w:pPr>
        <w:ind w:left="567" w:right="567"/>
        <w:jc w:val="both"/>
      </w:pPr>
      <w:r>
        <w:t xml:space="preserve">In 2012 UNISON conducted a survey with school leaders specifically on teaching assistants. </w:t>
      </w:r>
    </w:p>
    <w:p w14:paraId="0602D695" w14:textId="77777777" w:rsidR="00B77B7B" w:rsidRDefault="00B77B7B" w:rsidP="00B77B7B">
      <w:pPr>
        <w:ind w:left="850" w:right="850"/>
        <w:jc w:val="both"/>
      </w:pPr>
      <w:r w:rsidRPr="00B77B7B">
        <w:t>Nearly all respondents said that they employ TAs to work with individual pupils, small groups and pupils with special needs. Well over half reported that they cover classes and over 40 per cent employ TAs to deliver „specified work‟ (teach under supervision); nearly 40 per cent said that they work with teachers in classrooms. Over 33 per cent said that they deliver subject-specific work and nearly 30 per cent reported that TAs carry out Planning, Preparation and Assessments (PPA).</w:t>
      </w:r>
      <w:r>
        <w:t xml:space="preserve"> (Unison, 2013)</w:t>
      </w:r>
    </w:p>
    <w:p w14:paraId="597A9470" w14:textId="12546947" w:rsidR="00381471" w:rsidRDefault="00381471" w:rsidP="00B77B7B">
      <w:pPr>
        <w:ind w:left="567" w:right="567"/>
        <w:jc w:val="both"/>
      </w:pPr>
    </w:p>
    <w:p w14:paraId="35EEBB6A" w14:textId="6EBE591F" w:rsidR="00B77B7B" w:rsidRDefault="00B77B7B" w:rsidP="00B77B7B">
      <w:pPr>
        <w:ind w:left="567" w:right="567"/>
        <w:jc w:val="both"/>
      </w:pPr>
      <w:r>
        <w:t>It is clear to see from this statement that the role of</w:t>
      </w:r>
      <w:r w:rsidR="00231056">
        <w:t xml:space="preserve"> the Teaching </w:t>
      </w:r>
      <w:r w:rsidR="00870F46">
        <w:t>A</w:t>
      </w:r>
      <w:r w:rsidR="00231056">
        <w:t xml:space="preserve">ssistant is </w:t>
      </w:r>
      <w:r w:rsidR="00870F46">
        <w:t>an extremely important and essential role within the education</w:t>
      </w:r>
      <w:r w:rsidR="008972F4">
        <w:t>al</w:t>
      </w:r>
      <w:r w:rsidR="00870F46">
        <w:t xml:space="preserve"> setting.</w:t>
      </w:r>
      <w:r w:rsidR="008972F4">
        <w:t xml:space="preserve"> According to</w:t>
      </w:r>
      <w:r w:rsidR="00381471">
        <w:t xml:space="preserve"> The Open University a chief inspector in Northern Ireland reported that the Teaching assistants contribute positively towards supporting learners’ development in their early years.</w:t>
      </w:r>
      <w:r w:rsidR="008972F4">
        <w:t xml:space="preserve"> </w:t>
      </w:r>
      <w:r w:rsidR="008972F4" w:rsidRPr="008972F4">
        <w:rPr>
          <w:rFonts w:ascii="Arial" w:hAnsi="Arial" w:cs="Arial"/>
          <w:color w:val="333333"/>
          <w:sz w:val="21"/>
          <w:szCs w:val="21"/>
          <w:shd w:val="clear" w:color="auto" w:fill="FFFFFF"/>
        </w:rPr>
        <w:t xml:space="preserve"> </w:t>
      </w:r>
      <w:r w:rsidR="008972F4">
        <w:rPr>
          <w:rFonts w:ascii="Arial" w:hAnsi="Arial" w:cs="Arial"/>
          <w:color w:val="333333"/>
          <w:sz w:val="21"/>
          <w:szCs w:val="21"/>
          <w:shd w:val="clear" w:color="auto" w:fill="FFFFFF"/>
        </w:rPr>
        <w:t>(ETI, 2002)</w:t>
      </w:r>
      <w:r w:rsidR="003748A9">
        <w:rPr>
          <w:rFonts w:ascii="Arial" w:hAnsi="Arial" w:cs="Arial"/>
          <w:color w:val="333333"/>
          <w:sz w:val="21"/>
          <w:szCs w:val="21"/>
          <w:shd w:val="clear" w:color="auto" w:fill="FFFFFF"/>
        </w:rPr>
        <w:t xml:space="preserve">. In a study carried out by Mackenzie, it is reported that teacher’s feel under pressure to hit targets and as a result they have little time to fully tend to special educational needs pupils. </w:t>
      </w:r>
      <w:r w:rsidR="000218BD">
        <w:rPr>
          <w:rFonts w:ascii="Arial" w:hAnsi="Arial" w:cs="Arial"/>
          <w:color w:val="333333"/>
          <w:sz w:val="21"/>
          <w:szCs w:val="21"/>
          <w:shd w:val="clear" w:color="auto" w:fill="FFFFFF"/>
        </w:rPr>
        <w:t>This means that on occasions, Teaching assistants are expected to use their own initiative in order to accommodate for these pupils. Whilst being in the role of teaching assistant in a primary school, I often found myself quickly adapting pieces of work in order to ensure that the SEN child would feel included as well as to be able to build confidence whilst working independently.</w:t>
      </w:r>
    </w:p>
    <w:p w14:paraId="207504F3" w14:textId="17B9873B" w:rsidR="00870F46" w:rsidRDefault="00867B3E" w:rsidP="00B77B7B">
      <w:pPr>
        <w:ind w:left="567" w:right="567"/>
        <w:jc w:val="both"/>
      </w:pPr>
      <w:r>
        <w:t>As reported a high percentage of Teaching assistants are employed on a one-to-one basis. Does this mean that these Teaching Assistants work with specific individuals only?</w:t>
      </w:r>
      <w:r w:rsidR="008972F4">
        <w:t xml:space="preserve"> The responsibilities of the Teaching Assistant are increasing at a vast rate</w:t>
      </w:r>
    </w:p>
    <w:p w14:paraId="55517FC3" w14:textId="48CD4EEA" w:rsidR="002D3E81" w:rsidRDefault="002D3E81" w:rsidP="00B77B7B">
      <w:pPr>
        <w:ind w:left="567" w:right="567"/>
        <w:jc w:val="both"/>
      </w:pPr>
      <w:r>
        <w:t>According to Teaching Personnel</w:t>
      </w:r>
      <w:r w:rsidR="00A755A6">
        <w:t xml:space="preserve"> (2013)</w:t>
      </w:r>
      <w:r>
        <w:t xml:space="preserve">, Teaching Assistants are required to </w:t>
      </w:r>
      <w:r w:rsidR="00924EDA">
        <w:t>encourage</w:t>
      </w:r>
      <w:r>
        <w:t xml:space="preserve"> independent learning as well as to ensure all children have equal access to the curriculum and promote inclusion.</w:t>
      </w:r>
      <w:r w:rsidR="00A755A6">
        <w:t xml:space="preserve"> However</w:t>
      </w:r>
      <w:r w:rsidR="00D87791">
        <w:t>,</w:t>
      </w:r>
      <w:r w:rsidR="00A755A6">
        <w:t xml:space="preserve"> </w:t>
      </w:r>
      <w:r w:rsidR="00DB089E">
        <w:t xml:space="preserve">NHS Wales report that 23% of adults in Wales had suffered some form of verbal abuse as a child. 17% had suffered physical abuse and 10% had suffered some form of sexual abuse. </w:t>
      </w:r>
      <w:r w:rsidR="00D87791">
        <w:t>An astounding 47% of all adults in Wales have suffered at least one of the Adverse Childhood experiences (ACEs). These statistics tell us that the roles of all staff within the education sector hold far more responsib</w:t>
      </w:r>
      <w:r w:rsidR="008972F4">
        <w:t>ilit</w:t>
      </w:r>
      <w:r w:rsidR="00D87791">
        <w:t>y than simply teaching, inclusion and equality.</w:t>
      </w:r>
    </w:p>
    <w:p w14:paraId="39499294" w14:textId="39116291" w:rsidR="00D87791" w:rsidRDefault="00D87791" w:rsidP="00B77B7B">
      <w:pPr>
        <w:ind w:left="567" w:right="567"/>
        <w:jc w:val="both"/>
      </w:pPr>
      <w:r>
        <w:t xml:space="preserve">The focus of this study is to discuss the natural role of the teaching assistant as a provider of pastoral care to students. </w:t>
      </w:r>
      <w:r w:rsidR="0072092C">
        <w:t>I</w:t>
      </w:r>
      <w:r w:rsidR="00FD7ED7">
        <w:t xml:space="preserve">n </w:t>
      </w:r>
      <w:r w:rsidR="00E56979">
        <w:t xml:space="preserve">my own experiences </w:t>
      </w:r>
      <w:r w:rsidR="00E96FF6">
        <w:t>with</w:t>
      </w:r>
      <w:r w:rsidR="00F0251C">
        <w:t xml:space="preserve">in my </w:t>
      </w:r>
      <w:r w:rsidR="00557142">
        <w:t xml:space="preserve">many roles in </w:t>
      </w:r>
      <w:r w:rsidR="00874F41">
        <w:t>educational settings</w:t>
      </w:r>
      <w:r w:rsidR="00A8458A">
        <w:t xml:space="preserve"> I am required </w:t>
      </w:r>
      <w:r w:rsidR="008D5094">
        <w:t xml:space="preserve">to have a broad range of personal skills </w:t>
      </w:r>
      <w:r w:rsidR="000225DA">
        <w:t xml:space="preserve">in order to </w:t>
      </w:r>
      <w:r w:rsidR="00F2029E">
        <w:t xml:space="preserve">be able to </w:t>
      </w:r>
      <w:r w:rsidR="007314E7">
        <w:t xml:space="preserve">effectively support the learner. </w:t>
      </w:r>
      <w:r w:rsidR="00FD7ED7">
        <w:t>I am a nurse, a counsellor, a one-to-one assistant, a comforter, a dietician</w:t>
      </w:r>
      <w:r w:rsidR="00EB05C7">
        <w:t xml:space="preserve">, a mediator, a friend and a teacher. </w:t>
      </w:r>
    </w:p>
    <w:p w14:paraId="23379B6F" w14:textId="4E1E8EBE" w:rsidR="00BE1ED2" w:rsidRDefault="00F06F94" w:rsidP="00B77B7B">
      <w:pPr>
        <w:ind w:left="567" w:right="567"/>
        <w:jc w:val="both"/>
      </w:pPr>
      <w:r>
        <w:lastRenderedPageBreak/>
        <w:t xml:space="preserve">Teaching </w:t>
      </w:r>
      <w:r w:rsidR="00675BEB">
        <w:t>Personnel</w:t>
      </w:r>
      <w:r>
        <w:t xml:space="preserve"> </w:t>
      </w:r>
      <w:r w:rsidR="00A07F46">
        <w:t>(2013) report that the role of the</w:t>
      </w:r>
      <w:r w:rsidR="007A3460">
        <w:t xml:space="preserve"> Teaching Assistant has changed in recent decades. </w:t>
      </w:r>
      <w:r w:rsidR="00471B65">
        <w:t>Amongst many other</w:t>
      </w:r>
      <w:r w:rsidR="00DF7F43">
        <w:t xml:space="preserve"> </w:t>
      </w:r>
      <w:r w:rsidR="001817AE">
        <w:t xml:space="preserve">responsibilities, </w:t>
      </w:r>
      <w:r w:rsidR="00C2059D">
        <w:t>Teaching assistants are now required to</w:t>
      </w:r>
      <w:r w:rsidR="00B01E7C">
        <w:t xml:space="preserve"> share the workload of the Teache</w:t>
      </w:r>
      <w:r w:rsidR="001B7371">
        <w:t>r</w:t>
      </w:r>
      <w:r w:rsidR="00E26EB1">
        <w:t xml:space="preserve"> by </w:t>
      </w:r>
      <w:r w:rsidR="004C756B">
        <w:t>help</w:t>
      </w:r>
      <w:r w:rsidR="00B13D73">
        <w:t>ing</w:t>
      </w:r>
      <w:r w:rsidR="004C756B">
        <w:t xml:space="preserve"> with planning</w:t>
      </w:r>
      <w:r w:rsidR="00193AF2">
        <w:t xml:space="preserve"> and assessing</w:t>
      </w:r>
      <w:r w:rsidR="00344DA7">
        <w:t xml:space="preserve"> as well as </w:t>
      </w:r>
      <w:r w:rsidR="00962B39">
        <w:t xml:space="preserve">teaching </w:t>
      </w:r>
      <w:r w:rsidR="000630A7">
        <w:t xml:space="preserve">part of the classroom within </w:t>
      </w:r>
      <w:r w:rsidR="005A3DE3">
        <w:t xml:space="preserve">groups. </w:t>
      </w:r>
      <w:r w:rsidR="00B855D0">
        <w:t xml:space="preserve">This leaving very little </w:t>
      </w:r>
      <w:r w:rsidR="00A433E8">
        <w:t xml:space="preserve">time for </w:t>
      </w:r>
      <w:r w:rsidR="00104141">
        <w:t xml:space="preserve">the Teaching Assistant to provide pastoral care </w:t>
      </w:r>
      <w:r w:rsidR="00664C62">
        <w:t>for the learner.</w:t>
      </w:r>
    </w:p>
    <w:p w14:paraId="2D487630" w14:textId="585DE80B" w:rsidR="00AD3C62" w:rsidRDefault="006924D2" w:rsidP="00751148">
      <w:pPr>
        <w:ind w:left="567" w:right="567"/>
        <w:jc w:val="both"/>
      </w:pPr>
      <w:r>
        <w:t>Carl Rogers</w:t>
      </w:r>
      <w:r w:rsidR="0028093A">
        <w:t>’ theory</w:t>
      </w:r>
      <w:r w:rsidR="0074659C" w:rsidRPr="0074659C">
        <w:t xml:space="preserve"> </w:t>
      </w:r>
      <w:r w:rsidR="00BB012D">
        <w:t>(</w:t>
      </w:r>
      <w:r w:rsidR="0074659C" w:rsidRPr="0074659C">
        <w:t>2012</w:t>
      </w:r>
      <w:r w:rsidR="00BB012D">
        <w:t xml:space="preserve">) </w:t>
      </w:r>
      <w:r w:rsidR="00C229C8">
        <w:t xml:space="preserve">is based on the </w:t>
      </w:r>
      <w:r w:rsidR="00922432">
        <w:t>person-centred</w:t>
      </w:r>
      <w:r w:rsidR="0021790D">
        <w:t xml:space="preserve"> </w:t>
      </w:r>
      <w:r w:rsidR="00C229C8">
        <w:t>approach</w:t>
      </w:r>
      <w:r w:rsidR="008726C0">
        <w:t xml:space="preserve">. </w:t>
      </w:r>
      <w:r w:rsidR="0012055E">
        <w:t>In the 1960s Rogers</w:t>
      </w:r>
      <w:r w:rsidR="00C67F99">
        <w:t xml:space="preserve">’ </w:t>
      </w:r>
      <w:r w:rsidR="00F42DB6">
        <w:t>research</w:t>
      </w:r>
      <w:r w:rsidR="00EA578E">
        <w:t xml:space="preserve">, </w:t>
      </w:r>
      <w:r w:rsidR="00363150">
        <w:t>the first humanistic theory</w:t>
      </w:r>
      <w:r w:rsidR="00557BD3">
        <w:t xml:space="preserve"> </w:t>
      </w:r>
      <w:r w:rsidR="00BE4320">
        <w:t>shows that people are good</w:t>
      </w:r>
      <w:r w:rsidR="00CB568A">
        <w:t>. They are good enough</w:t>
      </w:r>
      <w:r w:rsidR="00AF0552">
        <w:t xml:space="preserve">. </w:t>
      </w:r>
      <w:r w:rsidR="007E2FBA">
        <w:t>His</w:t>
      </w:r>
      <w:r w:rsidR="00E15ED7">
        <w:t xml:space="preserve"> focus was to </w:t>
      </w:r>
      <w:r w:rsidR="00223089">
        <w:t>encourage</w:t>
      </w:r>
      <w:r w:rsidR="00F90418">
        <w:t xml:space="preserve"> the </w:t>
      </w:r>
      <w:r w:rsidR="00564D84">
        <w:t xml:space="preserve">client </w:t>
      </w:r>
      <w:r w:rsidR="00223089">
        <w:t xml:space="preserve">to </w:t>
      </w:r>
      <w:r w:rsidR="00135067">
        <w:t xml:space="preserve">be able to recognise this within </w:t>
      </w:r>
      <w:r w:rsidR="00433148">
        <w:t>him</w:t>
      </w:r>
      <w:r w:rsidR="00922432">
        <w:t>/her</w:t>
      </w:r>
      <w:r w:rsidR="00433148">
        <w:t>self</w:t>
      </w:r>
      <w:r w:rsidR="00FD7596">
        <w:t xml:space="preserve"> r</w:t>
      </w:r>
      <w:r w:rsidR="0022733B">
        <w:t>ather tha</w:t>
      </w:r>
      <w:r w:rsidR="00503898">
        <w:t>n</w:t>
      </w:r>
      <w:r w:rsidR="0022733B">
        <w:t xml:space="preserve"> tell the person what to </w:t>
      </w:r>
      <w:r w:rsidR="00E0234E">
        <w:t>do</w:t>
      </w:r>
      <w:r w:rsidR="004B3FAE">
        <w:t>.</w:t>
      </w:r>
      <w:r w:rsidR="00E0234E">
        <w:t xml:space="preserve"> Rogers believed that</w:t>
      </w:r>
      <w:r w:rsidR="00B0243A">
        <w:t xml:space="preserve"> </w:t>
      </w:r>
      <w:r w:rsidR="006323AD">
        <w:t>validating their thoughts and feeling</w:t>
      </w:r>
      <w:r w:rsidR="00B11A37">
        <w:t xml:space="preserve">s </w:t>
      </w:r>
      <w:r w:rsidR="00206D28">
        <w:t xml:space="preserve">as </w:t>
      </w:r>
      <w:r w:rsidR="009C54A1">
        <w:t>opposed</w:t>
      </w:r>
      <w:r w:rsidR="00206D28">
        <w:t xml:space="preserve"> to </w:t>
      </w:r>
      <w:r w:rsidR="008416C7">
        <w:t>leading them</w:t>
      </w:r>
      <w:r w:rsidR="001844F4">
        <w:t xml:space="preserve"> </w:t>
      </w:r>
      <w:r w:rsidR="00AF07E2">
        <w:t xml:space="preserve">would bring them </w:t>
      </w:r>
      <w:r w:rsidR="004906A4">
        <w:t xml:space="preserve">to </w:t>
      </w:r>
      <w:r w:rsidR="00AD23DB">
        <w:t>self-actualisation, their maximum potential.</w:t>
      </w:r>
    </w:p>
    <w:p w14:paraId="4AD24B9F" w14:textId="77777777" w:rsidR="002C7490" w:rsidRDefault="002C7490" w:rsidP="00751148">
      <w:pPr>
        <w:ind w:left="567" w:right="567"/>
        <w:jc w:val="both"/>
      </w:pPr>
    </w:p>
    <w:p w14:paraId="40AFBB87" w14:textId="6E1169C2" w:rsidR="0062062D" w:rsidRDefault="004B4D6E" w:rsidP="00751148">
      <w:pPr>
        <w:ind w:left="567" w:right="567"/>
        <w:jc w:val="both"/>
      </w:pPr>
      <w:r>
        <w:t>This contradicts Sigmund Freud</w:t>
      </w:r>
      <w:r w:rsidR="00CC276F">
        <w:t xml:space="preserve">’s theory of </w:t>
      </w:r>
      <w:r w:rsidR="00EB5D09">
        <w:t>Psychoanalytic</w:t>
      </w:r>
      <w:r w:rsidR="00E02592">
        <w:t xml:space="preserve"> Perspective </w:t>
      </w:r>
      <w:r w:rsidR="00EB5D09">
        <w:t xml:space="preserve">where </w:t>
      </w:r>
      <w:r w:rsidR="00252548">
        <w:t xml:space="preserve">his focus </w:t>
      </w:r>
      <w:r w:rsidR="004C39AA">
        <w:t xml:space="preserve">is the unconscious mind. Freud believes that </w:t>
      </w:r>
      <w:r w:rsidR="009B36DA">
        <w:t>the unconscious mind is made up of three parts</w:t>
      </w:r>
      <w:r w:rsidR="006E16B5">
        <w:t>, the ID,</w:t>
      </w:r>
      <w:r w:rsidR="0039400B">
        <w:t xml:space="preserve"> the Ego and the Super</w:t>
      </w:r>
      <w:r w:rsidR="000902B5">
        <w:t xml:space="preserve">ego. </w:t>
      </w:r>
      <w:r w:rsidR="00033AB1">
        <w:t>The I</w:t>
      </w:r>
      <w:r w:rsidR="009109D5">
        <w:t>D</w:t>
      </w:r>
      <w:r w:rsidR="003A3967">
        <w:t>-</w:t>
      </w:r>
      <w:r w:rsidR="007332CA">
        <w:t xml:space="preserve">the negative </w:t>
      </w:r>
      <w:r w:rsidR="009109D5">
        <w:t xml:space="preserve">seeks pleasure </w:t>
      </w:r>
      <w:r w:rsidR="006C67D5">
        <w:t>impulsively</w:t>
      </w:r>
      <w:r w:rsidR="00610F4A">
        <w:t xml:space="preserve"> without considering the consequences</w:t>
      </w:r>
      <w:r w:rsidR="006660B7">
        <w:t xml:space="preserve">. The </w:t>
      </w:r>
      <w:r w:rsidR="00A36B48">
        <w:t>supe</w:t>
      </w:r>
      <w:r w:rsidR="00FC3CFB">
        <w:t xml:space="preserve">rego which is on the opposite end of the </w:t>
      </w:r>
      <w:r w:rsidR="005E064A">
        <w:t xml:space="preserve">spectrum will fight against the ID in order to </w:t>
      </w:r>
      <w:r w:rsidR="009D111E">
        <w:t xml:space="preserve">control the </w:t>
      </w:r>
      <w:r w:rsidR="00317874">
        <w:t xml:space="preserve">impulsiveness </w:t>
      </w:r>
      <w:r w:rsidR="00E56946">
        <w:t>and</w:t>
      </w:r>
      <w:r w:rsidR="00317874">
        <w:t xml:space="preserve"> </w:t>
      </w:r>
      <w:r w:rsidR="00BC6897">
        <w:t>keep the mind focused on following the rules</w:t>
      </w:r>
      <w:r w:rsidR="000C5BE7">
        <w:t xml:space="preserve">. The Ego </w:t>
      </w:r>
      <w:r w:rsidR="00BF2A0C">
        <w:t>is the mediator. The ego</w:t>
      </w:r>
      <w:r w:rsidR="006A5BB0">
        <w:t xml:space="preserve"> battles to </w:t>
      </w:r>
      <w:r w:rsidR="005E03DC">
        <w:t xml:space="preserve">make </w:t>
      </w:r>
      <w:r w:rsidR="00DB024A">
        <w:t>conscious</w:t>
      </w:r>
      <w:r w:rsidR="005E03DC">
        <w:t xml:space="preserve"> deci</w:t>
      </w:r>
      <w:r w:rsidR="00DB024A">
        <w:t xml:space="preserve">sions </w:t>
      </w:r>
      <w:r w:rsidR="00147A9A">
        <w:t xml:space="preserve">in order to satisfy both the ID and the Superego. </w:t>
      </w:r>
    </w:p>
    <w:p w14:paraId="586C495C" w14:textId="1FC8D52B" w:rsidR="00EB05C7" w:rsidRPr="00864933" w:rsidRDefault="006C4AB0" w:rsidP="00113C24">
      <w:pPr>
        <w:spacing w:after="225" w:line="315" w:lineRule="atLeast"/>
        <w:ind w:left="850" w:right="850"/>
        <w:outlineLvl w:val="0"/>
        <w:rPr>
          <w:rFonts w:eastAsia="Times New Roman" w:cstheme="minorHAnsi"/>
          <w:color w:val="181818"/>
          <w:kern w:val="36"/>
          <w:lang w:eastAsia="en-GB"/>
        </w:rPr>
      </w:pPr>
      <w:r w:rsidRPr="006C4AB0">
        <w:rPr>
          <w:rFonts w:eastAsia="Times New Roman" w:cstheme="minorHAnsi"/>
          <w:color w:val="181818"/>
          <w:kern w:val="36"/>
          <w:lang w:eastAsia="en-GB"/>
        </w:rPr>
        <w:t>“A musician must make music, an artist must paint, a poet must write, if he is to be ultimately at peace with himself. What a man can be, he must be</w:t>
      </w:r>
      <w:bookmarkStart w:id="1" w:name="_Hlk29159355"/>
      <w:r w:rsidRPr="006C4AB0">
        <w:rPr>
          <w:rFonts w:eastAsia="Times New Roman" w:cstheme="minorHAnsi"/>
          <w:color w:val="181818"/>
          <w:kern w:val="36"/>
          <w:lang w:eastAsia="en-GB"/>
        </w:rPr>
        <w:t>”</w:t>
      </w:r>
      <w:r w:rsidR="00E3617F" w:rsidRPr="00864933">
        <w:rPr>
          <w:rFonts w:eastAsia="Times New Roman" w:cstheme="minorHAnsi"/>
          <w:color w:val="181818"/>
          <w:kern w:val="36"/>
          <w:lang w:eastAsia="en-GB"/>
        </w:rPr>
        <w:t xml:space="preserve"> (Maslow 1954</w:t>
      </w:r>
      <w:r w:rsidR="00962B44" w:rsidRPr="00864933">
        <w:rPr>
          <w:rFonts w:eastAsia="Times New Roman" w:cstheme="minorHAnsi"/>
          <w:color w:val="181818"/>
          <w:kern w:val="36"/>
          <w:lang w:eastAsia="en-GB"/>
        </w:rPr>
        <w:t>)</w:t>
      </w:r>
      <w:bookmarkEnd w:id="1"/>
    </w:p>
    <w:p w14:paraId="17FDAFEB" w14:textId="05C26A09" w:rsidR="00385FB2" w:rsidRDefault="00ED6F69" w:rsidP="00385FB2">
      <w:pPr>
        <w:spacing w:after="225" w:line="315" w:lineRule="atLeast"/>
        <w:ind w:left="567" w:right="567"/>
        <w:outlineLvl w:val="0"/>
        <w:rPr>
          <w:rFonts w:eastAsia="Times New Roman" w:cstheme="minorHAnsi"/>
          <w:color w:val="181818"/>
          <w:kern w:val="36"/>
          <w:lang w:eastAsia="en-GB"/>
        </w:rPr>
      </w:pPr>
      <w:r w:rsidRPr="00CF6ECE">
        <w:rPr>
          <w:rFonts w:eastAsia="Times New Roman" w:cstheme="minorHAnsi"/>
          <w:color w:val="181818"/>
          <w:kern w:val="36"/>
          <w:lang w:eastAsia="en-GB"/>
        </w:rPr>
        <w:t>Maslo</w:t>
      </w:r>
      <w:r w:rsidR="008A235C" w:rsidRPr="00CF6ECE">
        <w:rPr>
          <w:rFonts w:eastAsia="Times New Roman" w:cstheme="minorHAnsi"/>
          <w:color w:val="181818"/>
          <w:kern w:val="36"/>
          <w:lang w:eastAsia="en-GB"/>
        </w:rPr>
        <w:t xml:space="preserve">w’s </w:t>
      </w:r>
      <w:r w:rsidR="00E414BA" w:rsidRPr="00CF6ECE">
        <w:rPr>
          <w:rFonts w:eastAsia="Times New Roman" w:cstheme="minorHAnsi"/>
          <w:color w:val="181818"/>
          <w:kern w:val="36"/>
          <w:lang w:eastAsia="en-GB"/>
        </w:rPr>
        <w:t>hierarchy of need</w:t>
      </w:r>
      <w:r w:rsidR="00D20BA9" w:rsidRPr="00CF6ECE">
        <w:rPr>
          <w:rFonts w:eastAsia="Times New Roman" w:cstheme="minorHAnsi"/>
          <w:color w:val="181818"/>
          <w:kern w:val="36"/>
          <w:lang w:eastAsia="en-GB"/>
        </w:rPr>
        <w:t xml:space="preserve">s demonstrates the basic needs of a human being. </w:t>
      </w:r>
      <w:r w:rsidR="00F21160" w:rsidRPr="00CF6ECE">
        <w:rPr>
          <w:rFonts w:eastAsia="Times New Roman" w:cstheme="minorHAnsi"/>
          <w:color w:val="181818"/>
          <w:kern w:val="36"/>
          <w:lang w:eastAsia="en-GB"/>
        </w:rPr>
        <w:t xml:space="preserve">Neither need is more important that the next. However, </w:t>
      </w:r>
      <w:r w:rsidR="003C407E" w:rsidRPr="00CF6ECE">
        <w:rPr>
          <w:rFonts w:eastAsia="Times New Roman" w:cstheme="minorHAnsi"/>
          <w:color w:val="181818"/>
          <w:kern w:val="36"/>
          <w:lang w:eastAsia="en-GB"/>
        </w:rPr>
        <w:t xml:space="preserve">Maslow believes that you cannot truly move on to the next </w:t>
      </w:r>
      <w:r w:rsidR="00D85808" w:rsidRPr="00CF6ECE">
        <w:rPr>
          <w:rFonts w:eastAsia="Times New Roman" w:cstheme="minorHAnsi"/>
          <w:color w:val="181818"/>
          <w:kern w:val="36"/>
          <w:lang w:eastAsia="en-GB"/>
        </w:rPr>
        <w:t>stage</w:t>
      </w:r>
      <w:r w:rsidR="003C407E" w:rsidRPr="00CF6ECE">
        <w:rPr>
          <w:rFonts w:eastAsia="Times New Roman" w:cstheme="minorHAnsi"/>
          <w:color w:val="181818"/>
          <w:kern w:val="36"/>
          <w:lang w:eastAsia="en-GB"/>
        </w:rPr>
        <w:t xml:space="preserve"> if the previous need is not fulfilled.</w:t>
      </w:r>
      <w:r w:rsidR="007C572B" w:rsidRPr="00CF6ECE">
        <w:rPr>
          <w:rFonts w:eastAsia="Times New Roman" w:cstheme="minorHAnsi"/>
          <w:color w:val="181818"/>
          <w:kern w:val="36"/>
          <w:lang w:eastAsia="en-GB"/>
        </w:rPr>
        <w:t xml:space="preserve"> </w:t>
      </w:r>
      <w:r w:rsidR="002E4E2D" w:rsidRPr="00CF6ECE">
        <w:rPr>
          <w:rFonts w:eastAsia="Times New Roman" w:cstheme="minorHAnsi"/>
          <w:color w:val="181818"/>
          <w:kern w:val="36"/>
          <w:lang w:eastAsia="en-GB"/>
        </w:rPr>
        <w:t>The foundation a human being</w:t>
      </w:r>
      <w:r w:rsidR="00592F01">
        <w:rPr>
          <w:rFonts w:eastAsia="Times New Roman" w:cstheme="minorHAnsi"/>
          <w:color w:val="181818"/>
          <w:kern w:val="36"/>
          <w:lang w:eastAsia="en-GB"/>
        </w:rPr>
        <w:t>’</w:t>
      </w:r>
      <w:r w:rsidR="002E4E2D" w:rsidRPr="00CF6ECE">
        <w:rPr>
          <w:rFonts w:eastAsia="Times New Roman" w:cstheme="minorHAnsi"/>
          <w:color w:val="181818"/>
          <w:kern w:val="36"/>
          <w:lang w:eastAsia="en-GB"/>
        </w:rPr>
        <w:t xml:space="preserve">s basic needs </w:t>
      </w:r>
      <w:r w:rsidR="00004A77">
        <w:rPr>
          <w:rFonts w:eastAsia="Times New Roman" w:cstheme="minorHAnsi"/>
          <w:color w:val="181818"/>
          <w:kern w:val="36"/>
          <w:lang w:eastAsia="en-GB"/>
        </w:rPr>
        <w:t>are</w:t>
      </w:r>
      <w:r w:rsidR="00045EC4" w:rsidRPr="00CF6ECE">
        <w:rPr>
          <w:rFonts w:eastAsia="Times New Roman" w:cstheme="minorHAnsi"/>
          <w:color w:val="181818"/>
          <w:kern w:val="36"/>
          <w:lang w:eastAsia="en-GB"/>
        </w:rPr>
        <w:t xml:space="preserve"> Physical. </w:t>
      </w:r>
      <w:r w:rsidR="00187413">
        <w:rPr>
          <w:rFonts w:eastAsia="Times New Roman" w:cstheme="minorHAnsi"/>
          <w:color w:val="181818"/>
          <w:kern w:val="36"/>
          <w:lang w:eastAsia="en-GB"/>
        </w:rPr>
        <w:t>The physical need</w:t>
      </w:r>
      <w:r w:rsidR="006064C2">
        <w:rPr>
          <w:rFonts w:eastAsia="Times New Roman" w:cstheme="minorHAnsi"/>
          <w:color w:val="181818"/>
          <w:kern w:val="36"/>
          <w:lang w:eastAsia="en-GB"/>
        </w:rPr>
        <w:t xml:space="preserve">s are met by </w:t>
      </w:r>
      <w:r w:rsidR="002833CC">
        <w:rPr>
          <w:rFonts w:eastAsia="Times New Roman" w:cstheme="minorHAnsi"/>
          <w:color w:val="181818"/>
          <w:kern w:val="36"/>
          <w:lang w:eastAsia="en-GB"/>
        </w:rPr>
        <w:t>consuming food and water</w:t>
      </w:r>
      <w:r w:rsidR="00FB3979">
        <w:rPr>
          <w:rFonts w:eastAsia="Times New Roman" w:cstheme="minorHAnsi"/>
          <w:color w:val="181818"/>
          <w:kern w:val="36"/>
          <w:lang w:eastAsia="en-GB"/>
        </w:rPr>
        <w:t>,</w:t>
      </w:r>
      <w:r w:rsidR="002833CC">
        <w:rPr>
          <w:rFonts w:eastAsia="Times New Roman" w:cstheme="minorHAnsi"/>
          <w:color w:val="181818"/>
          <w:kern w:val="36"/>
          <w:lang w:eastAsia="en-GB"/>
        </w:rPr>
        <w:t xml:space="preserve"> Resting</w:t>
      </w:r>
      <w:r w:rsidR="00A55F45">
        <w:rPr>
          <w:rFonts w:eastAsia="Times New Roman" w:cstheme="minorHAnsi"/>
          <w:color w:val="181818"/>
          <w:kern w:val="36"/>
          <w:lang w:eastAsia="en-GB"/>
        </w:rPr>
        <w:t xml:space="preserve"> </w:t>
      </w:r>
      <w:r w:rsidR="00FB3979">
        <w:rPr>
          <w:rFonts w:eastAsia="Times New Roman" w:cstheme="minorHAnsi"/>
          <w:color w:val="181818"/>
          <w:kern w:val="36"/>
          <w:lang w:eastAsia="en-GB"/>
        </w:rPr>
        <w:t xml:space="preserve">and exercising. </w:t>
      </w:r>
      <w:r w:rsidR="00141416">
        <w:rPr>
          <w:rFonts w:eastAsia="Times New Roman" w:cstheme="minorHAnsi"/>
          <w:color w:val="181818"/>
          <w:kern w:val="36"/>
          <w:lang w:eastAsia="en-GB"/>
        </w:rPr>
        <w:t xml:space="preserve">Only </w:t>
      </w:r>
      <w:r w:rsidR="000245CE">
        <w:rPr>
          <w:rFonts w:eastAsia="Times New Roman" w:cstheme="minorHAnsi"/>
          <w:color w:val="181818"/>
          <w:kern w:val="36"/>
          <w:lang w:eastAsia="en-GB"/>
        </w:rPr>
        <w:t>after</w:t>
      </w:r>
      <w:r w:rsidR="00141416">
        <w:rPr>
          <w:rFonts w:eastAsia="Times New Roman" w:cstheme="minorHAnsi"/>
          <w:color w:val="181818"/>
          <w:kern w:val="36"/>
          <w:lang w:eastAsia="en-GB"/>
        </w:rPr>
        <w:t xml:space="preserve"> these needs </w:t>
      </w:r>
      <w:r w:rsidR="000245CE">
        <w:rPr>
          <w:rFonts w:eastAsia="Times New Roman" w:cstheme="minorHAnsi"/>
          <w:color w:val="181818"/>
          <w:kern w:val="36"/>
          <w:lang w:eastAsia="en-GB"/>
        </w:rPr>
        <w:t>have been</w:t>
      </w:r>
      <w:r w:rsidR="00141416">
        <w:rPr>
          <w:rFonts w:eastAsia="Times New Roman" w:cstheme="minorHAnsi"/>
          <w:color w:val="181818"/>
          <w:kern w:val="36"/>
          <w:lang w:eastAsia="en-GB"/>
        </w:rPr>
        <w:t xml:space="preserve"> met</w:t>
      </w:r>
      <w:r w:rsidR="000D77C7">
        <w:rPr>
          <w:rFonts w:eastAsia="Times New Roman" w:cstheme="minorHAnsi"/>
          <w:color w:val="181818"/>
          <w:kern w:val="36"/>
          <w:lang w:eastAsia="en-GB"/>
        </w:rPr>
        <w:t xml:space="preserve"> can the need for safety be fulfilled</w:t>
      </w:r>
      <w:r w:rsidR="00F4485F">
        <w:rPr>
          <w:rFonts w:eastAsia="Times New Roman" w:cstheme="minorHAnsi"/>
          <w:color w:val="181818"/>
          <w:kern w:val="36"/>
          <w:lang w:eastAsia="en-GB"/>
        </w:rPr>
        <w:t xml:space="preserve"> by feeling </w:t>
      </w:r>
      <w:r w:rsidR="00EA0DA8">
        <w:rPr>
          <w:rFonts w:eastAsia="Times New Roman" w:cstheme="minorHAnsi"/>
          <w:color w:val="181818"/>
          <w:kern w:val="36"/>
          <w:lang w:eastAsia="en-GB"/>
        </w:rPr>
        <w:t xml:space="preserve">safe and secure. </w:t>
      </w:r>
      <w:r w:rsidR="001C79FC">
        <w:rPr>
          <w:rFonts w:eastAsia="Times New Roman" w:cstheme="minorHAnsi"/>
          <w:color w:val="181818"/>
          <w:kern w:val="36"/>
          <w:lang w:eastAsia="en-GB"/>
        </w:rPr>
        <w:t xml:space="preserve">The </w:t>
      </w:r>
      <w:r w:rsidR="00ED4129">
        <w:rPr>
          <w:rFonts w:eastAsia="Times New Roman" w:cstheme="minorHAnsi"/>
          <w:color w:val="181818"/>
          <w:kern w:val="36"/>
          <w:lang w:eastAsia="en-GB"/>
        </w:rPr>
        <w:t xml:space="preserve">need </w:t>
      </w:r>
      <w:r w:rsidR="00BD0066">
        <w:rPr>
          <w:rFonts w:eastAsia="Times New Roman" w:cstheme="minorHAnsi"/>
          <w:color w:val="181818"/>
          <w:kern w:val="36"/>
          <w:lang w:eastAsia="en-GB"/>
        </w:rPr>
        <w:t xml:space="preserve">for love and belonging </w:t>
      </w:r>
      <w:r w:rsidR="00E11B9F">
        <w:rPr>
          <w:rFonts w:eastAsia="Times New Roman" w:cstheme="minorHAnsi"/>
          <w:color w:val="181818"/>
          <w:kern w:val="36"/>
          <w:lang w:eastAsia="en-GB"/>
        </w:rPr>
        <w:t>and desire to fit in is essential</w:t>
      </w:r>
      <w:r w:rsidR="00965AFB">
        <w:rPr>
          <w:rFonts w:eastAsia="Times New Roman" w:cstheme="minorHAnsi"/>
          <w:color w:val="181818"/>
          <w:kern w:val="36"/>
          <w:lang w:eastAsia="en-GB"/>
        </w:rPr>
        <w:t xml:space="preserve">. After this the human mind is able to </w:t>
      </w:r>
      <w:r w:rsidR="00F76D2D">
        <w:rPr>
          <w:rFonts w:eastAsia="Times New Roman" w:cstheme="minorHAnsi"/>
          <w:color w:val="181818"/>
          <w:kern w:val="36"/>
          <w:lang w:eastAsia="en-GB"/>
        </w:rPr>
        <w:t xml:space="preserve">build up </w:t>
      </w:r>
      <w:proofErr w:type="gramStart"/>
      <w:r w:rsidR="00F76D2D">
        <w:rPr>
          <w:rFonts w:eastAsia="Times New Roman" w:cstheme="minorHAnsi"/>
          <w:color w:val="181818"/>
          <w:kern w:val="36"/>
          <w:lang w:eastAsia="en-GB"/>
        </w:rPr>
        <w:t>its self</w:t>
      </w:r>
      <w:proofErr w:type="gramEnd"/>
      <w:r w:rsidR="00F76D2D">
        <w:rPr>
          <w:rFonts w:eastAsia="Times New Roman" w:cstheme="minorHAnsi"/>
          <w:color w:val="181818"/>
          <w:kern w:val="36"/>
          <w:lang w:eastAsia="en-GB"/>
        </w:rPr>
        <w:t xml:space="preserve"> esteem</w:t>
      </w:r>
      <w:r w:rsidR="00C33E5A">
        <w:rPr>
          <w:rFonts w:eastAsia="Times New Roman" w:cstheme="minorHAnsi"/>
          <w:color w:val="181818"/>
          <w:kern w:val="36"/>
          <w:lang w:eastAsia="en-GB"/>
        </w:rPr>
        <w:t xml:space="preserve"> by </w:t>
      </w:r>
      <w:r w:rsidR="009C2999">
        <w:rPr>
          <w:rFonts w:eastAsia="Times New Roman" w:cstheme="minorHAnsi"/>
          <w:color w:val="181818"/>
          <w:kern w:val="36"/>
          <w:lang w:eastAsia="en-GB"/>
        </w:rPr>
        <w:t>having a sense of responsibility</w:t>
      </w:r>
      <w:r w:rsidR="005E2ACC">
        <w:rPr>
          <w:rFonts w:eastAsia="Times New Roman" w:cstheme="minorHAnsi"/>
          <w:color w:val="181818"/>
          <w:kern w:val="36"/>
          <w:lang w:eastAsia="en-GB"/>
        </w:rPr>
        <w:t>. T</w:t>
      </w:r>
      <w:r w:rsidR="00E6315F">
        <w:rPr>
          <w:rFonts w:eastAsia="Times New Roman" w:cstheme="minorHAnsi"/>
          <w:color w:val="181818"/>
          <w:kern w:val="36"/>
          <w:lang w:eastAsia="en-GB"/>
        </w:rPr>
        <w:t>he person</w:t>
      </w:r>
      <w:r w:rsidR="009C4734">
        <w:rPr>
          <w:rFonts w:eastAsia="Times New Roman" w:cstheme="minorHAnsi"/>
          <w:color w:val="181818"/>
          <w:kern w:val="36"/>
          <w:lang w:eastAsia="en-GB"/>
        </w:rPr>
        <w:t xml:space="preserve"> may then</w:t>
      </w:r>
      <w:r w:rsidR="00FA1C7D">
        <w:rPr>
          <w:rFonts w:eastAsia="Times New Roman" w:cstheme="minorHAnsi"/>
          <w:color w:val="181818"/>
          <w:kern w:val="36"/>
          <w:lang w:eastAsia="en-GB"/>
        </w:rPr>
        <w:t xml:space="preserve"> become a confident learner. </w:t>
      </w:r>
      <w:r w:rsidR="00984CCE">
        <w:rPr>
          <w:rFonts w:eastAsia="Times New Roman" w:cstheme="minorHAnsi"/>
          <w:color w:val="181818"/>
          <w:kern w:val="36"/>
          <w:lang w:eastAsia="en-GB"/>
        </w:rPr>
        <w:t>These lea</w:t>
      </w:r>
      <w:r w:rsidR="00EC24E0">
        <w:rPr>
          <w:rFonts w:eastAsia="Times New Roman" w:cstheme="minorHAnsi"/>
          <w:color w:val="181818"/>
          <w:kern w:val="36"/>
          <w:lang w:eastAsia="en-GB"/>
        </w:rPr>
        <w:t>d</w:t>
      </w:r>
      <w:r w:rsidR="00984CCE">
        <w:rPr>
          <w:rFonts w:eastAsia="Times New Roman" w:cstheme="minorHAnsi"/>
          <w:color w:val="181818"/>
          <w:kern w:val="36"/>
          <w:lang w:eastAsia="en-GB"/>
        </w:rPr>
        <w:t xml:space="preserve"> to </w:t>
      </w:r>
      <w:r w:rsidR="00EC24E0">
        <w:rPr>
          <w:rFonts w:eastAsia="Times New Roman" w:cstheme="minorHAnsi"/>
          <w:color w:val="181818"/>
          <w:kern w:val="36"/>
          <w:lang w:eastAsia="en-GB"/>
        </w:rPr>
        <w:t>self-actualisation</w:t>
      </w:r>
      <w:r w:rsidR="00B00CC2">
        <w:rPr>
          <w:rFonts w:eastAsia="Times New Roman" w:cstheme="minorHAnsi"/>
          <w:color w:val="181818"/>
          <w:kern w:val="36"/>
          <w:lang w:eastAsia="en-GB"/>
        </w:rPr>
        <w:t xml:space="preserve">. </w:t>
      </w:r>
      <w:r w:rsidR="00547B96">
        <w:rPr>
          <w:rFonts w:eastAsia="Times New Roman" w:cstheme="minorHAnsi"/>
          <w:color w:val="181818"/>
          <w:kern w:val="36"/>
          <w:lang w:eastAsia="en-GB"/>
        </w:rPr>
        <w:t>Self-actualisation</w:t>
      </w:r>
      <w:r w:rsidR="00B00CC2">
        <w:rPr>
          <w:rFonts w:eastAsia="Times New Roman" w:cstheme="minorHAnsi"/>
          <w:color w:val="181818"/>
          <w:kern w:val="36"/>
          <w:lang w:eastAsia="en-GB"/>
        </w:rPr>
        <w:t xml:space="preserve"> </w:t>
      </w:r>
      <w:r w:rsidR="00FF5259">
        <w:rPr>
          <w:rFonts w:eastAsia="Times New Roman" w:cstheme="minorHAnsi"/>
          <w:color w:val="181818"/>
          <w:kern w:val="36"/>
          <w:lang w:eastAsia="en-GB"/>
        </w:rPr>
        <w:t>is the ability to be yourse</w:t>
      </w:r>
      <w:r w:rsidR="00653DA7">
        <w:rPr>
          <w:rFonts w:eastAsia="Times New Roman" w:cstheme="minorHAnsi"/>
          <w:color w:val="181818"/>
          <w:kern w:val="36"/>
          <w:lang w:eastAsia="en-GB"/>
        </w:rPr>
        <w:t>lf and be</w:t>
      </w:r>
      <w:r w:rsidR="00DB78C8">
        <w:rPr>
          <w:rFonts w:eastAsia="Times New Roman" w:cstheme="minorHAnsi"/>
          <w:color w:val="181818"/>
          <w:kern w:val="36"/>
          <w:lang w:eastAsia="en-GB"/>
        </w:rPr>
        <w:t xml:space="preserve"> accepting of facts.</w:t>
      </w:r>
    </w:p>
    <w:p w14:paraId="48124D89" w14:textId="0EA20133" w:rsidR="0046325A" w:rsidRDefault="0046325A" w:rsidP="0046325A">
      <w:pPr>
        <w:spacing w:before="100" w:beforeAutospacing="1" w:after="100" w:afterAutospacing="1" w:line="240" w:lineRule="auto"/>
        <w:ind w:left="850" w:right="850"/>
        <w:rPr>
          <w:rFonts w:eastAsia="Times New Roman" w:cstheme="minorHAnsi"/>
          <w:lang w:val="en-US" w:eastAsia="en-GB"/>
        </w:rPr>
      </w:pPr>
      <w:r w:rsidRPr="0046325A">
        <w:rPr>
          <w:rFonts w:eastAsia="Times New Roman" w:cstheme="minorHAnsi"/>
          <w:lang w:val="en-US" w:eastAsia="en-GB"/>
        </w:rPr>
        <w:t>Offering unconditional positive regard to students may become your favorite daily activity. And the power you have as a role model for others at school—whether you're the principal or one teacher among many—will ripple out to every corner of the building, leading to a culture that appreciates everyone.</w:t>
      </w:r>
      <w:r>
        <w:rPr>
          <w:rFonts w:eastAsia="Times New Roman" w:cstheme="minorHAnsi"/>
          <w:lang w:val="en-US" w:eastAsia="en-GB"/>
        </w:rPr>
        <w:t xml:space="preserve"> (Benson, 2016, p22)</w:t>
      </w:r>
    </w:p>
    <w:p w14:paraId="7814BBE5" w14:textId="28B20C04" w:rsidR="00F00FBE" w:rsidRDefault="00F00FBE" w:rsidP="00F00FBE">
      <w:pPr>
        <w:spacing w:before="100" w:beforeAutospacing="1" w:after="100" w:afterAutospacing="1" w:line="240" w:lineRule="auto"/>
        <w:ind w:left="567" w:right="567"/>
        <w:rPr>
          <w:rFonts w:eastAsia="Times New Roman" w:cstheme="minorHAnsi"/>
          <w:lang w:val="en-US" w:eastAsia="en-GB"/>
        </w:rPr>
      </w:pPr>
      <w:r>
        <w:rPr>
          <w:rFonts w:eastAsia="Times New Roman" w:cstheme="minorHAnsi"/>
          <w:lang w:val="en-US" w:eastAsia="en-GB"/>
        </w:rPr>
        <w:t>Positive comments towards children and adults alike have a positive impact on the environment around them. Young learners will believe what they are being told. This will affect their mood and attitude towards learning and towards others.</w:t>
      </w:r>
    </w:p>
    <w:p w14:paraId="5183CE64" w14:textId="6D99C579" w:rsidR="00334F13" w:rsidRDefault="00334F13" w:rsidP="00F00FBE">
      <w:pPr>
        <w:spacing w:before="100" w:beforeAutospacing="1" w:after="100" w:afterAutospacing="1" w:line="240" w:lineRule="auto"/>
        <w:ind w:left="567" w:right="567"/>
        <w:rPr>
          <w:rFonts w:eastAsia="Times New Roman" w:cstheme="minorHAnsi"/>
          <w:lang w:val="en-US" w:eastAsia="en-GB"/>
        </w:rPr>
      </w:pPr>
      <w:r>
        <w:rPr>
          <w:rFonts w:eastAsia="Times New Roman" w:cstheme="minorHAnsi"/>
          <w:lang w:val="en-US" w:eastAsia="en-GB"/>
        </w:rPr>
        <w:lastRenderedPageBreak/>
        <w:t xml:space="preserve">According to Burton and Goodman (2011) Teaching Assistants saw that it was important to be aware of the happenings </w:t>
      </w:r>
      <w:r w:rsidR="009770E4">
        <w:rPr>
          <w:rFonts w:eastAsia="Times New Roman" w:cstheme="minorHAnsi"/>
          <w:lang w:val="en-US" w:eastAsia="en-GB"/>
        </w:rPr>
        <w:t>in</w:t>
      </w:r>
      <w:r>
        <w:rPr>
          <w:rFonts w:eastAsia="Times New Roman" w:cstheme="minorHAnsi"/>
          <w:lang w:val="en-US" w:eastAsia="en-GB"/>
        </w:rPr>
        <w:t xml:space="preserve"> a </w:t>
      </w:r>
      <w:r w:rsidR="009770E4">
        <w:rPr>
          <w:rFonts w:eastAsia="Times New Roman" w:cstheme="minorHAnsi"/>
          <w:lang w:val="en-US" w:eastAsia="en-GB"/>
        </w:rPr>
        <w:t>learner</w:t>
      </w:r>
      <w:r>
        <w:rPr>
          <w:rFonts w:eastAsia="Times New Roman" w:cstheme="minorHAnsi"/>
          <w:lang w:val="en-US" w:eastAsia="en-GB"/>
        </w:rPr>
        <w:t xml:space="preserve">’s personal life in order to </w:t>
      </w:r>
      <w:r w:rsidR="009770E4">
        <w:rPr>
          <w:rFonts w:eastAsia="Times New Roman" w:cstheme="minorHAnsi"/>
          <w:lang w:val="en-US" w:eastAsia="en-GB"/>
        </w:rPr>
        <w:t xml:space="preserve">acknowledge and respond effectively by attending to their needs. Good communication between professionals and the learners’ parents is effective as most children would expect a reaction </w:t>
      </w:r>
      <w:r w:rsidR="00685890">
        <w:rPr>
          <w:rFonts w:eastAsia="Times New Roman" w:cstheme="minorHAnsi"/>
          <w:lang w:val="en-US" w:eastAsia="en-GB"/>
        </w:rPr>
        <w:t>by their care givers for their behavior at school.</w:t>
      </w:r>
    </w:p>
    <w:p w14:paraId="3F39A287" w14:textId="668AB9F2" w:rsidR="00FB1608" w:rsidRPr="00B537BC" w:rsidRDefault="00FB1608" w:rsidP="00F00FBE">
      <w:pPr>
        <w:spacing w:before="100" w:beforeAutospacing="1" w:after="100" w:afterAutospacing="1" w:line="240" w:lineRule="auto"/>
        <w:ind w:left="567" w:right="567"/>
        <w:rPr>
          <w:rFonts w:eastAsia="Times New Roman" w:cstheme="minorHAnsi"/>
          <w:lang w:val="en-US" w:eastAsia="en-GB"/>
        </w:rPr>
      </w:pPr>
      <w:r>
        <w:rPr>
          <w:rFonts w:eastAsia="Times New Roman" w:cstheme="minorHAnsi"/>
          <w:lang w:val="en-US" w:eastAsia="en-GB"/>
        </w:rPr>
        <w:t>The number</w:t>
      </w:r>
      <w:r w:rsidR="000245CE">
        <w:rPr>
          <w:rFonts w:eastAsia="Times New Roman" w:cstheme="minorHAnsi"/>
          <w:lang w:val="en-US" w:eastAsia="en-GB"/>
        </w:rPr>
        <w:t xml:space="preserve"> of</w:t>
      </w:r>
      <w:r>
        <w:rPr>
          <w:rFonts w:eastAsia="Times New Roman" w:cstheme="minorHAnsi"/>
          <w:lang w:val="en-US" w:eastAsia="en-GB"/>
        </w:rPr>
        <w:t xml:space="preserve"> Emotional Literacy Support assistants (ELSA) within schools is increasing. Before practicing as an ELSA, the individual will receive intensive training in order to assume the role professionally using the guidelines of the ELSA Network. In their </w:t>
      </w:r>
      <w:r w:rsidR="000245CE">
        <w:rPr>
          <w:rFonts w:eastAsia="Times New Roman" w:cstheme="minorHAnsi"/>
          <w:lang w:val="en-US" w:eastAsia="en-GB"/>
        </w:rPr>
        <w:t xml:space="preserve">own </w:t>
      </w:r>
      <w:r>
        <w:rPr>
          <w:rFonts w:eastAsia="Times New Roman" w:cstheme="minorHAnsi"/>
          <w:lang w:val="en-US" w:eastAsia="en-GB"/>
        </w:rPr>
        <w:t>study, it is found that in the</w:t>
      </w:r>
      <w:r w:rsidR="00B537BC">
        <w:rPr>
          <w:rFonts w:eastAsia="Times New Roman" w:cstheme="minorHAnsi"/>
          <w:lang w:val="en-US" w:eastAsia="en-GB"/>
        </w:rPr>
        <w:t xml:space="preserve"> intervention of an ELSA in the</w:t>
      </w:r>
      <w:r>
        <w:rPr>
          <w:rFonts w:eastAsia="Times New Roman" w:cstheme="minorHAnsi"/>
          <w:lang w:val="en-US" w:eastAsia="en-GB"/>
        </w:rPr>
        <w:t xml:space="preserve"> Borough of Bridgend</w:t>
      </w:r>
      <w:r w:rsidR="00B537BC">
        <w:rPr>
          <w:rFonts w:eastAsia="Times New Roman" w:cstheme="minorHAnsi"/>
          <w:lang w:val="en-US" w:eastAsia="en-GB"/>
        </w:rPr>
        <w:t xml:space="preserve"> had a positive impact on the learners involved. The ELSA support has enabled students to develop their emotional literacy (ELSA Network, 2012). As a recently qualified ELSA, I have been able to measure the impact of intervention by completing a small questionnaire with the learner and by holding discussions with their class teachers. I am able to see slight improvements after the suggested </w:t>
      </w:r>
      <w:r w:rsidR="000245CE">
        <w:rPr>
          <w:rFonts w:eastAsia="Times New Roman" w:cstheme="minorHAnsi"/>
          <w:lang w:val="en-US" w:eastAsia="en-GB"/>
        </w:rPr>
        <w:t>six-week</w:t>
      </w:r>
      <w:r w:rsidR="00F41F57">
        <w:rPr>
          <w:rFonts w:eastAsia="Times New Roman" w:cstheme="minorHAnsi"/>
          <w:lang w:val="en-US" w:eastAsia="en-GB"/>
        </w:rPr>
        <w:t xml:space="preserve"> block of half an hour </w:t>
      </w:r>
      <w:proofErr w:type="gramStart"/>
      <w:r w:rsidR="00F41F57">
        <w:rPr>
          <w:rFonts w:eastAsia="Times New Roman" w:cstheme="minorHAnsi"/>
          <w:lang w:val="en-US" w:eastAsia="en-GB"/>
        </w:rPr>
        <w:t>weekly sessions</w:t>
      </w:r>
      <w:proofErr w:type="gramEnd"/>
      <w:r w:rsidR="00F41F57">
        <w:rPr>
          <w:rFonts w:eastAsia="Times New Roman" w:cstheme="minorHAnsi"/>
          <w:lang w:val="en-US" w:eastAsia="en-GB"/>
        </w:rPr>
        <w:t>. However</w:t>
      </w:r>
      <w:r w:rsidR="000245CE">
        <w:rPr>
          <w:rFonts w:eastAsia="Times New Roman" w:cstheme="minorHAnsi"/>
          <w:lang w:val="en-US" w:eastAsia="en-GB"/>
        </w:rPr>
        <w:t>,</w:t>
      </w:r>
      <w:r w:rsidR="00F41F57">
        <w:rPr>
          <w:rFonts w:eastAsia="Times New Roman" w:cstheme="minorHAnsi"/>
          <w:lang w:val="en-US" w:eastAsia="en-GB"/>
        </w:rPr>
        <w:t xml:space="preserve"> I would be tempted to use my own initiative to extend the sessions with some pupils in order to further my relationship with the student. This would lead to improving the skills required by Maslow’s theory to reach </w:t>
      </w:r>
      <w:r w:rsidR="000245CE">
        <w:rPr>
          <w:rFonts w:eastAsia="Times New Roman" w:cstheme="minorHAnsi"/>
          <w:lang w:val="en-US" w:eastAsia="en-GB"/>
        </w:rPr>
        <w:t>self-actualization</w:t>
      </w:r>
      <w:r w:rsidR="00F41F57">
        <w:rPr>
          <w:rFonts w:eastAsia="Times New Roman" w:cstheme="minorHAnsi"/>
          <w:lang w:val="en-US" w:eastAsia="en-GB"/>
        </w:rPr>
        <w:t>.</w:t>
      </w:r>
    </w:p>
    <w:p w14:paraId="6DA000AA" w14:textId="56ADABF4" w:rsidR="00DB78C8" w:rsidRDefault="00E3134B" w:rsidP="00F00FBE">
      <w:pPr>
        <w:spacing w:after="225" w:line="315" w:lineRule="atLeast"/>
        <w:ind w:left="567" w:right="567"/>
        <w:outlineLvl w:val="0"/>
        <w:rPr>
          <w:rFonts w:eastAsia="Times New Roman" w:cstheme="minorHAnsi"/>
          <w:color w:val="181818"/>
          <w:kern w:val="36"/>
          <w:lang w:eastAsia="en-GB"/>
        </w:rPr>
      </w:pPr>
      <w:r>
        <w:rPr>
          <w:rFonts w:eastAsia="Times New Roman" w:cstheme="minorHAnsi"/>
          <w:color w:val="181818"/>
          <w:kern w:val="36"/>
          <w:lang w:eastAsia="en-GB"/>
        </w:rPr>
        <w:t>In conclusion, t</w:t>
      </w:r>
      <w:r w:rsidR="0092567F">
        <w:rPr>
          <w:rFonts w:eastAsia="Times New Roman" w:cstheme="minorHAnsi"/>
          <w:color w:val="181818"/>
          <w:kern w:val="36"/>
          <w:lang w:eastAsia="en-GB"/>
        </w:rPr>
        <w:t xml:space="preserve">eaching assistants </w:t>
      </w:r>
      <w:r>
        <w:rPr>
          <w:rFonts w:eastAsia="Times New Roman" w:cstheme="minorHAnsi"/>
          <w:color w:val="181818"/>
          <w:kern w:val="36"/>
          <w:lang w:eastAsia="en-GB"/>
        </w:rPr>
        <w:t xml:space="preserve">are required to </w:t>
      </w:r>
      <w:r w:rsidR="0092567F">
        <w:rPr>
          <w:rFonts w:eastAsia="Times New Roman" w:cstheme="minorHAnsi"/>
          <w:color w:val="181818"/>
          <w:kern w:val="36"/>
          <w:lang w:eastAsia="en-GB"/>
        </w:rPr>
        <w:t>have</w:t>
      </w:r>
      <w:r>
        <w:rPr>
          <w:rFonts w:eastAsia="Times New Roman" w:cstheme="minorHAnsi"/>
          <w:color w:val="181818"/>
          <w:kern w:val="36"/>
          <w:lang w:eastAsia="en-GB"/>
        </w:rPr>
        <w:t xml:space="preserve"> good</w:t>
      </w:r>
      <w:r w:rsidR="0092567F">
        <w:rPr>
          <w:rFonts w:eastAsia="Times New Roman" w:cstheme="minorHAnsi"/>
          <w:color w:val="181818"/>
          <w:kern w:val="36"/>
          <w:lang w:eastAsia="en-GB"/>
        </w:rPr>
        <w:t xml:space="preserve"> </w:t>
      </w:r>
      <w:r w:rsidR="00A04DA0">
        <w:rPr>
          <w:rFonts w:eastAsia="Times New Roman" w:cstheme="minorHAnsi"/>
          <w:color w:val="181818"/>
          <w:kern w:val="36"/>
          <w:lang w:eastAsia="en-GB"/>
        </w:rPr>
        <w:t xml:space="preserve">knowledge of the basic needs of the </w:t>
      </w:r>
      <w:r w:rsidR="008340CE">
        <w:rPr>
          <w:rFonts w:eastAsia="Times New Roman" w:cstheme="minorHAnsi"/>
          <w:color w:val="181818"/>
          <w:kern w:val="36"/>
          <w:lang w:eastAsia="en-GB"/>
        </w:rPr>
        <w:t xml:space="preserve">learner while </w:t>
      </w:r>
      <w:r w:rsidR="00CF2C36">
        <w:rPr>
          <w:rFonts w:eastAsia="Times New Roman" w:cstheme="minorHAnsi"/>
          <w:color w:val="181818"/>
          <w:kern w:val="36"/>
          <w:lang w:eastAsia="en-GB"/>
        </w:rPr>
        <w:t>practising pastoral care.</w:t>
      </w:r>
      <w:r w:rsidR="00A7583C">
        <w:rPr>
          <w:rFonts w:eastAsia="Times New Roman" w:cstheme="minorHAnsi"/>
          <w:color w:val="181818"/>
          <w:kern w:val="36"/>
          <w:lang w:eastAsia="en-GB"/>
        </w:rPr>
        <w:t xml:space="preserve"> </w:t>
      </w:r>
      <w:r w:rsidR="000769EA">
        <w:rPr>
          <w:rFonts w:eastAsia="Times New Roman" w:cstheme="minorHAnsi"/>
          <w:color w:val="181818"/>
          <w:kern w:val="36"/>
          <w:lang w:eastAsia="en-GB"/>
        </w:rPr>
        <w:t>Therefore, being able to support the learner by assuring that the basic needs of the learner are met.</w:t>
      </w:r>
      <w:r w:rsidR="003E1BF2">
        <w:rPr>
          <w:rFonts w:eastAsia="Times New Roman" w:cstheme="minorHAnsi"/>
          <w:color w:val="181818"/>
          <w:kern w:val="36"/>
          <w:lang w:eastAsia="en-GB"/>
        </w:rPr>
        <w:t xml:space="preserve"> Egan’s research show that</w:t>
      </w:r>
      <w:r w:rsidR="000769EA">
        <w:rPr>
          <w:rFonts w:eastAsia="Times New Roman" w:cstheme="minorHAnsi"/>
          <w:color w:val="181818"/>
          <w:kern w:val="36"/>
          <w:lang w:eastAsia="en-GB"/>
        </w:rPr>
        <w:t xml:space="preserve"> </w:t>
      </w:r>
      <w:r w:rsidR="003E1BF2">
        <w:rPr>
          <w:rFonts w:eastAsia="Times New Roman" w:cstheme="minorHAnsi"/>
          <w:color w:val="181818"/>
          <w:kern w:val="36"/>
          <w:lang w:eastAsia="en-GB"/>
        </w:rPr>
        <w:t xml:space="preserve">it is possible for anyone to develop the skills to help others. </w:t>
      </w:r>
      <w:r w:rsidR="000769EA">
        <w:rPr>
          <w:rFonts w:eastAsia="Times New Roman" w:cstheme="minorHAnsi"/>
          <w:color w:val="181818"/>
          <w:kern w:val="36"/>
          <w:lang w:eastAsia="en-GB"/>
        </w:rPr>
        <w:t xml:space="preserve">Teaching assistants will have the ability to </w:t>
      </w:r>
      <w:r w:rsidR="004D5D69">
        <w:rPr>
          <w:rFonts w:eastAsia="Times New Roman" w:cstheme="minorHAnsi"/>
          <w:color w:val="181818"/>
          <w:kern w:val="36"/>
          <w:lang w:eastAsia="en-GB"/>
        </w:rPr>
        <w:t>listen with empathy and without prejudice. In addition, they are required to treat all information with a professional judgement. Passing on all relative information to a higher qualified member of staff such as the school ALENCO</w:t>
      </w:r>
      <w:r>
        <w:rPr>
          <w:rFonts w:eastAsia="Times New Roman" w:cstheme="minorHAnsi"/>
          <w:color w:val="181818"/>
          <w:kern w:val="36"/>
          <w:lang w:eastAsia="en-GB"/>
        </w:rPr>
        <w:t xml:space="preserve">. There are no specific guidelines of which information is relevant, the Teaching Assistant is required to have the relative personality traits in order to </w:t>
      </w:r>
      <w:r w:rsidR="00D2304D">
        <w:rPr>
          <w:rFonts w:eastAsia="Times New Roman" w:cstheme="minorHAnsi"/>
          <w:color w:val="181818"/>
          <w:kern w:val="36"/>
          <w:lang w:eastAsia="en-GB"/>
        </w:rPr>
        <w:t xml:space="preserve">make this judgement. All staff are aware that no promises must be made to ‘keep information secret’. </w:t>
      </w:r>
      <w:r w:rsidR="008E4E4E">
        <w:rPr>
          <w:rFonts w:eastAsia="Times New Roman" w:cstheme="minorHAnsi"/>
          <w:color w:val="181818"/>
          <w:kern w:val="36"/>
          <w:lang w:eastAsia="en-GB"/>
        </w:rPr>
        <w:t>However,</w:t>
      </w:r>
      <w:r w:rsidR="00D2304D">
        <w:rPr>
          <w:rFonts w:eastAsia="Times New Roman" w:cstheme="minorHAnsi"/>
          <w:color w:val="181818"/>
          <w:kern w:val="36"/>
          <w:lang w:eastAsia="en-GB"/>
        </w:rPr>
        <w:t xml:space="preserve"> it is important to be able to build a good trusting relationship between the learner and the professiona</w:t>
      </w:r>
      <w:r w:rsidR="008E4E4E">
        <w:rPr>
          <w:rFonts w:eastAsia="Times New Roman" w:cstheme="minorHAnsi"/>
          <w:color w:val="181818"/>
          <w:kern w:val="36"/>
          <w:lang w:eastAsia="en-GB"/>
        </w:rPr>
        <w:t>l</w:t>
      </w:r>
      <w:r w:rsidR="002E35C3">
        <w:rPr>
          <w:rFonts w:eastAsia="Times New Roman" w:cstheme="minorHAnsi"/>
          <w:color w:val="181818"/>
          <w:kern w:val="36"/>
          <w:lang w:eastAsia="en-GB"/>
        </w:rPr>
        <w:t xml:space="preserve"> in accordance with Rogers’ view where the professional should listen to the learner with genuineness, respect and empathy</w:t>
      </w:r>
      <w:r w:rsidR="008E4E4E">
        <w:rPr>
          <w:rFonts w:eastAsia="Times New Roman" w:cstheme="minorHAnsi"/>
          <w:color w:val="181818"/>
          <w:kern w:val="36"/>
          <w:lang w:eastAsia="en-GB"/>
        </w:rPr>
        <w:t>.</w:t>
      </w:r>
      <w:r w:rsidR="003B05DF">
        <w:rPr>
          <w:rFonts w:eastAsia="Times New Roman" w:cstheme="minorHAnsi"/>
          <w:color w:val="181818"/>
          <w:kern w:val="36"/>
          <w:lang w:eastAsia="en-GB"/>
        </w:rPr>
        <w:t xml:space="preserve"> These strategies as well as handling information and putting these into practice legally, ethically and sensibly are th</w:t>
      </w:r>
      <w:r w:rsidR="002239C8">
        <w:rPr>
          <w:rFonts w:eastAsia="Times New Roman" w:cstheme="minorHAnsi"/>
          <w:color w:val="181818"/>
          <w:kern w:val="36"/>
          <w:lang w:eastAsia="en-GB"/>
        </w:rPr>
        <w:t>e skills</w:t>
      </w:r>
      <w:r w:rsidR="003B05DF">
        <w:rPr>
          <w:rFonts w:eastAsia="Times New Roman" w:cstheme="minorHAnsi"/>
          <w:color w:val="181818"/>
          <w:kern w:val="36"/>
          <w:lang w:eastAsia="en-GB"/>
        </w:rPr>
        <w:t xml:space="preserve"> of a qualified counsellor. </w:t>
      </w:r>
      <w:r w:rsidR="000E3138">
        <w:rPr>
          <w:rFonts w:eastAsia="Times New Roman" w:cstheme="minorHAnsi"/>
          <w:color w:val="181818"/>
          <w:kern w:val="36"/>
          <w:lang w:eastAsia="en-GB"/>
        </w:rPr>
        <w:t xml:space="preserve"> </w:t>
      </w:r>
      <w:r w:rsidR="008E4E4E">
        <w:rPr>
          <w:rFonts w:eastAsia="Times New Roman" w:cstheme="minorHAnsi"/>
          <w:color w:val="181818"/>
          <w:kern w:val="36"/>
          <w:lang w:eastAsia="en-GB"/>
        </w:rPr>
        <w:t>The opportunity to receive additional training in order to take on additional roles within the setting is available</w:t>
      </w:r>
      <w:r w:rsidR="00EA3CDC">
        <w:rPr>
          <w:rFonts w:eastAsia="Times New Roman" w:cstheme="minorHAnsi"/>
          <w:color w:val="181818"/>
          <w:kern w:val="36"/>
          <w:lang w:eastAsia="en-GB"/>
        </w:rPr>
        <w:t xml:space="preserve"> yet these opportunities are limited due to lack of funding.</w:t>
      </w:r>
      <w:r w:rsidR="00290530">
        <w:rPr>
          <w:rFonts w:eastAsia="Times New Roman" w:cstheme="minorHAnsi"/>
          <w:color w:val="181818"/>
          <w:kern w:val="36"/>
          <w:lang w:eastAsia="en-GB"/>
        </w:rPr>
        <w:t xml:space="preserve"> According to Whittaker (2019) there was a funding decrease of almost 20% for children who</w:t>
      </w:r>
      <w:r w:rsidR="00EA3CDC">
        <w:rPr>
          <w:rFonts w:eastAsia="Times New Roman" w:cstheme="minorHAnsi"/>
          <w:color w:val="181818"/>
          <w:kern w:val="36"/>
          <w:lang w:eastAsia="en-GB"/>
        </w:rPr>
        <w:t xml:space="preserve"> </w:t>
      </w:r>
      <w:r w:rsidR="00290530">
        <w:rPr>
          <w:rFonts w:eastAsia="Times New Roman" w:cstheme="minorHAnsi"/>
          <w:color w:val="181818"/>
          <w:kern w:val="36"/>
          <w:lang w:eastAsia="en-GB"/>
        </w:rPr>
        <w:t>need it between 2</w:t>
      </w:r>
      <w:r w:rsidR="008972F4">
        <w:rPr>
          <w:rFonts w:eastAsia="Times New Roman" w:cstheme="minorHAnsi"/>
          <w:color w:val="181818"/>
          <w:kern w:val="36"/>
          <w:lang w:eastAsia="en-GB"/>
        </w:rPr>
        <w:t>01</w:t>
      </w:r>
      <w:r w:rsidR="00290530">
        <w:rPr>
          <w:rFonts w:eastAsia="Times New Roman" w:cstheme="minorHAnsi"/>
          <w:color w:val="181818"/>
          <w:kern w:val="36"/>
          <w:lang w:eastAsia="en-GB"/>
        </w:rPr>
        <w:t>3 and 2019.</w:t>
      </w:r>
      <w:r w:rsidR="002E35C3">
        <w:rPr>
          <w:rFonts w:eastAsia="Times New Roman" w:cstheme="minorHAnsi"/>
          <w:color w:val="181818"/>
          <w:kern w:val="36"/>
          <w:lang w:eastAsia="en-GB"/>
        </w:rPr>
        <w:t xml:space="preserve">On researching job advertisements online, the focus of the posts </w:t>
      </w:r>
      <w:r w:rsidR="00725E06">
        <w:rPr>
          <w:rFonts w:eastAsia="Times New Roman" w:cstheme="minorHAnsi"/>
          <w:color w:val="181818"/>
          <w:kern w:val="36"/>
          <w:lang w:eastAsia="en-GB"/>
        </w:rPr>
        <w:t>are</w:t>
      </w:r>
      <w:r w:rsidR="002E35C3">
        <w:rPr>
          <w:rFonts w:eastAsia="Times New Roman" w:cstheme="minorHAnsi"/>
          <w:color w:val="181818"/>
          <w:kern w:val="36"/>
          <w:lang w:eastAsia="en-GB"/>
        </w:rPr>
        <w:t xml:space="preserve"> to recruit classroom assistants in order to provide support for the class teacher by planning and distributing work to the pupils. </w:t>
      </w:r>
      <w:r w:rsidR="00725E06">
        <w:rPr>
          <w:rFonts w:eastAsia="Times New Roman" w:cstheme="minorHAnsi"/>
          <w:color w:val="181818"/>
          <w:kern w:val="36"/>
          <w:lang w:eastAsia="en-GB"/>
        </w:rPr>
        <w:t>It seems that providing pastoral care to the learners is unofficial yet of paramount importance</w:t>
      </w:r>
      <w:r w:rsidR="005F5C75">
        <w:rPr>
          <w:rFonts w:eastAsia="Times New Roman" w:cstheme="minorHAnsi"/>
          <w:color w:val="181818"/>
          <w:kern w:val="36"/>
          <w:lang w:eastAsia="en-GB"/>
        </w:rPr>
        <w:t>.</w:t>
      </w:r>
      <w:r w:rsidR="00290530">
        <w:rPr>
          <w:rFonts w:eastAsia="Times New Roman" w:cstheme="minorHAnsi"/>
          <w:color w:val="181818"/>
          <w:kern w:val="36"/>
          <w:lang w:eastAsia="en-GB"/>
        </w:rPr>
        <w:t xml:space="preserve"> </w:t>
      </w:r>
    </w:p>
    <w:p w14:paraId="64F26C18" w14:textId="4483183F" w:rsidR="000769EA" w:rsidRPr="006C4AB0" w:rsidRDefault="000769EA" w:rsidP="00385FB2">
      <w:pPr>
        <w:spacing w:after="225" w:line="315" w:lineRule="atLeast"/>
        <w:ind w:left="567" w:right="567"/>
        <w:outlineLvl w:val="0"/>
        <w:rPr>
          <w:rFonts w:eastAsia="Times New Roman" w:cstheme="minorHAnsi"/>
          <w:color w:val="181818"/>
          <w:kern w:val="36"/>
          <w:lang w:eastAsia="en-GB"/>
        </w:rPr>
      </w:pPr>
    </w:p>
    <w:p w14:paraId="2D132B3E" w14:textId="44FF5520" w:rsidR="00C86E87" w:rsidRDefault="00C86E87" w:rsidP="00751148">
      <w:pPr>
        <w:ind w:left="567" w:right="567"/>
        <w:jc w:val="both"/>
      </w:pPr>
    </w:p>
    <w:p w14:paraId="62B57A07" w14:textId="77777777" w:rsidR="00F41F57" w:rsidRDefault="00F41F57" w:rsidP="00751148">
      <w:pPr>
        <w:ind w:left="567" w:right="567"/>
        <w:jc w:val="both"/>
        <w:rPr>
          <w:rFonts w:cstheme="minorHAnsi"/>
        </w:rPr>
      </w:pPr>
    </w:p>
    <w:p w14:paraId="52DFFCA7" w14:textId="3B9BCA87" w:rsidR="006542DC" w:rsidRPr="00F41F57" w:rsidRDefault="006542DC" w:rsidP="00751148">
      <w:pPr>
        <w:ind w:left="567" w:right="567"/>
        <w:jc w:val="both"/>
        <w:rPr>
          <w:rFonts w:cstheme="minorHAnsi"/>
          <w:b/>
          <w:bCs/>
          <w:i/>
          <w:iCs/>
          <w:u w:val="single"/>
        </w:rPr>
      </w:pPr>
      <w:r w:rsidRPr="00F41F57">
        <w:rPr>
          <w:rFonts w:cstheme="minorHAnsi"/>
          <w:b/>
          <w:bCs/>
          <w:i/>
          <w:iCs/>
          <w:u w:val="single"/>
        </w:rPr>
        <w:lastRenderedPageBreak/>
        <w:t>References</w:t>
      </w:r>
    </w:p>
    <w:p w14:paraId="31B51A1F" w14:textId="77777777" w:rsidR="009C1B30" w:rsidRPr="00F41F57" w:rsidRDefault="009C1B30" w:rsidP="00113C24">
      <w:pPr>
        <w:pStyle w:val="ListParagraph"/>
        <w:spacing w:before="100" w:beforeAutospacing="1" w:after="100" w:afterAutospacing="1" w:line="240" w:lineRule="auto"/>
        <w:outlineLvl w:val="0"/>
        <w:rPr>
          <w:rFonts w:eastAsia="Times New Roman" w:cstheme="minorHAnsi"/>
          <w:color w:val="666644"/>
          <w:kern w:val="36"/>
          <w:lang w:val="en-US" w:eastAsia="en-GB"/>
        </w:rPr>
      </w:pPr>
      <w:bookmarkStart w:id="2" w:name="_GoBack"/>
    </w:p>
    <w:p w14:paraId="0BB7F3E0" w14:textId="77777777" w:rsidR="009C1B30" w:rsidRPr="00F41F57" w:rsidRDefault="009C1B30" w:rsidP="00F41F57">
      <w:pPr>
        <w:pStyle w:val="ListParagraph"/>
        <w:numPr>
          <w:ilvl w:val="0"/>
          <w:numId w:val="4"/>
        </w:numPr>
        <w:spacing w:before="100" w:beforeAutospacing="1" w:after="100" w:afterAutospacing="1" w:line="240" w:lineRule="auto"/>
        <w:outlineLvl w:val="0"/>
        <w:rPr>
          <w:rFonts w:eastAsia="Times New Roman" w:cstheme="minorHAnsi"/>
          <w:color w:val="666644"/>
          <w:kern w:val="36"/>
          <w:lang w:val="en-US" w:eastAsia="en-GB"/>
        </w:rPr>
      </w:pPr>
      <w:r w:rsidRPr="00F41F57">
        <w:rPr>
          <w:rFonts w:eastAsia="Times New Roman" w:cstheme="minorHAnsi"/>
          <w:color w:val="666644"/>
          <w:kern w:val="36"/>
          <w:lang w:val="en-US" w:eastAsia="en-GB"/>
        </w:rPr>
        <w:t xml:space="preserve">(ETI 2002) site: </w:t>
      </w:r>
      <w:r w:rsidRPr="00F41F57">
        <w:rPr>
          <w:rFonts w:cstheme="minorHAnsi"/>
          <w:b/>
          <w:bCs/>
          <w:color w:val="000000"/>
          <w:shd w:val="clear" w:color="auto" w:fill="FFFFFF"/>
        </w:rPr>
        <w:t xml:space="preserve">Teaching assistants: support in action </w:t>
      </w:r>
      <w:r w:rsidRPr="00F41F57">
        <w:rPr>
          <w:rFonts w:eastAsia="Times New Roman" w:cstheme="minorHAnsi"/>
          <w:color w:val="666644"/>
          <w:kern w:val="36"/>
          <w:lang w:val="en-US" w:eastAsia="en-GB"/>
        </w:rPr>
        <w:t xml:space="preserve">available: </w:t>
      </w:r>
      <w:hyperlink r:id="rId8" w:history="1">
        <w:r w:rsidRPr="00F41F57">
          <w:rPr>
            <w:rStyle w:val="Hyperlink"/>
            <w:rFonts w:eastAsia="Times New Roman" w:cstheme="minorHAnsi"/>
            <w:kern w:val="36"/>
            <w:lang w:val="en-US" w:eastAsia="en-GB"/>
          </w:rPr>
          <w:t>https://www.open.edu/openlearn/ocw/mod/oucontent/view.php?id=14315&amp;printable=1</w:t>
        </w:r>
      </w:hyperlink>
      <w:r>
        <w:rPr>
          <w:rFonts w:eastAsia="Times New Roman" w:cstheme="minorHAnsi"/>
          <w:color w:val="666644"/>
          <w:kern w:val="36"/>
          <w:lang w:val="en-US" w:eastAsia="en-GB"/>
        </w:rPr>
        <w:t xml:space="preserve"> (Accessed 4</w:t>
      </w:r>
      <w:r w:rsidRPr="00AE1D41">
        <w:rPr>
          <w:rFonts w:eastAsia="Times New Roman" w:cstheme="minorHAnsi"/>
          <w:color w:val="666644"/>
          <w:kern w:val="36"/>
          <w:vertAlign w:val="superscript"/>
          <w:lang w:val="en-US" w:eastAsia="en-GB"/>
        </w:rPr>
        <w:t>th</w:t>
      </w:r>
      <w:r>
        <w:rPr>
          <w:rFonts w:eastAsia="Times New Roman" w:cstheme="minorHAnsi"/>
          <w:color w:val="666644"/>
          <w:kern w:val="36"/>
          <w:lang w:val="en-US" w:eastAsia="en-GB"/>
        </w:rPr>
        <w:t xml:space="preserve"> January 2020)</w:t>
      </w:r>
    </w:p>
    <w:p w14:paraId="2B139F55" w14:textId="77777777" w:rsidR="009C1B30" w:rsidRPr="00F41F57" w:rsidRDefault="009C1B30" w:rsidP="00F41F57">
      <w:pPr>
        <w:pStyle w:val="ListParagraph"/>
        <w:numPr>
          <w:ilvl w:val="0"/>
          <w:numId w:val="3"/>
        </w:numPr>
        <w:ind w:right="567"/>
        <w:jc w:val="both"/>
        <w:rPr>
          <w:rFonts w:cstheme="minorHAnsi"/>
        </w:rPr>
      </w:pPr>
      <w:r w:rsidRPr="00F41F57">
        <w:rPr>
          <w:rFonts w:cstheme="minorHAnsi"/>
        </w:rPr>
        <w:t xml:space="preserve">An Easy Introduction to Egan’s Skilled Helper Solution Focused Counselling Approach </w:t>
      </w:r>
      <w:proofErr w:type="gramStart"/>
      <w:r w:rsidRPr="00F41F57">
        <w:rPr>
          <w:rFonts w:cstheme="minorHAnsi"/>
        </w:rPr>
        <w:t>By</w:t>
      </w:r>
      <w:proofErr w:type="gramEnd"/>
      <w:r w:rsidRPr="00F41F57">
        <w:rPr>
          <w:rFonts w:cstheme="minorHAnsi"/>
        </w:rPr>
        <w:t xml:space="preserve"> Patrick JM Nelson (2007) highgatecounselling.org.uk/members/certificate/CT1W3%20Paper%202.pdf</w:t>
      </w:r>
      <w:r w:rsidRPr="00F41F57">
        <w:rPr>
          <w:rFonts w:cstheme="minorHAnsi"/>
        </w:rPr>
        <w:cr/>
      </w:r>
      <w:r>
        <w:rPr>
          <w:rFonts w:cstheme="minorHAnsi"/>
        </w:rPr>
        <w:t>(Accessed: 5</w:t>
      </w:r>
      <w:r w:rsidRPr="0081513C">
        <w:rPr>
          <w:rFonts w:cstheme="minorHAnsi"/>
          <w:vertAlign w:val="superscript"/>
        </w:rPr>
        <w:t>th</w:t>
      </w:r>
      <w:r>
        <w:rPr>
          <w:rFonts w:cstheme="minorHAnsi"/>
        </w:rPr>
        <w:t xml:space="preserve"> January 2020)</w:t>
      </w:r>
    </w:p>
    <w:p w14:paraId="2AD45A3E" w14:textId="77777777" w:rsidR="009C1B30" w:rsidRDefault="009C1B30" w:rsidP="00F41F57">
      <w:pPr>
        <w:pStyle w:val="ListParagraph"/>
        <w:numPr>
          <w:ilvl w:val="0"/>
          <w:numId w:val="4"/>
        </w:numPr>
        <w:spacing w:before="100" w:beforeAutospacing="1" w:after="100" w:afterAutospacing="1" w:line="240" w:lineRule="auto"/>
        <w:outlineLvl w:val="0"/>
        <w:rPr>
          <w:rFonts w:eastAsia="Times New Roman" w:cstheme="minorHAnsi"/>
          <w:color w:val="666644"/>
          <w:kern w:val="36"/>
          <w:lang w:val="en-US" w:eastAsia="en-GB"/>
        </w:rPr>
      </w:pPr>
      <w:r w:rsidRPr="00F41F57">
        <w:rPr>
          <w:rFonts w:eastAsia="Times New Roman" w:cstheme="minorHAnsi"/>
          <w:color w:val="666644"/>
          <w:kern w:val="36"/>
          <w:lang w:val="en-US" w:eastAsia="en-GB"/>
        </w:rPr>
        <w:t>An evaluation of the impact of the Emotional Literacy Support Assistant (ELSA) project on pupils attending schools in Bridgend (2017) available at:</w:t>
      </w:r>
      <w:r w:rsidRPr="00F41F57">
        <w:rPr>
          <w:rFonts w:cstheme="minorHAnsi"/>
        </w:rPr>
        <w:t xml:space="preserve">  </w:t>
      </w:r>
      <w:hyperlink r:id="rId9" w:history="1">
        <w:r w:rsidRPr="008638CC">
          <w:rPr>
            <w:rStyle w:val="Hyperlink"/>
            <w:rFonts w:eastAsia="Times New Roman" w:cstheme="minorHAnsi"/>
            <w:kern w:val="36"/>
            <w:lang w:val="en-US" w:eastAsia="en-GB"/>
          </w:rPr>
          <w:t>https://www.elsanetwork.org/report/bridgend-elsa-evaluation/</w:t>
        </w:r>
      </w:hyperlink>
      <w:r>
        <w:rPr>
          <w:rFonts w:eastAsia="Times New Roman" w:cstheme="minorHAnsi"/>
          <w:color w:val="666644"/>
          <w:kern w:val="36"/>
          <w:lang w:val="en-US" w:eastAsia="en-GB"/>
        </w:rPr>
        <w:t xml:space="preserve"> (Accessed: 3</w:t>
      </w:r>
      <w:r w:rsidRPr="00113C24">
        <w:rPr>
          <w:rFonts w:eastAsia="Times New Roman" w:cstheme="minorHAnsi"/>
          <w:color w:val="666644"/>
          <w:kern w:val="36"/>
          <w:vertAlign w:val="superscript"/>
          <w:lang w:val="en-US" w:eastAsia="en-GB"/>
        </w:rPr>
        <w:t>rd</w:t>
      </w:r>
      <w:r>
        <w:rPr>
          <w:rFonts w:eastAsia="Times New Roman" w:cstheme="minorHAnsi"/>
          <w:color w:val="666644"/>
          <w:kern w:val="36"/>
          <w:lang w:val="en-US" w:eastAsia="en-GB"/>
        </w:rPr>
        <w:t xml:space="preserve"> January 2020)</w:t>
      </w:r>
    </w:p>
    <w:p w14:paraId="2F96D89D" w14:textId="77777777" w:rsidR="009C1B30" w:rsidRPr="00F41F57" w:rsidRDefault="009C1B30" w:rsidP="00F41F57">
      <w:pPr>
        <w:pStyle w:val="ListParagraph"/>
        <w:numPr>
          <w:ilvl w:val="0"/>
          <w:numId w:val="2"/>
        </w:numPr>
        <w:ind w:right="567"/>
        <w:jc w:val="both"/>
        <w:rPr>
          <w:rFonts w:cstheme="minorHAnsi"/>
        </w:rPr>
      </w:pPr>
      <w:r w:rsidRPr="00F41F57">
        <w:rPr>
          <w:rFonts w:cstheme="minorHAnsi"/>
        </w:rPr>
        <w:t xml:space="preserve">Classroom Support Staff Handbook (updated 2013) Teaching Personnel. Available at: </w:t>
      </w:r>
      <w:hyperlink r:id="rId10" w:history="1">
        <w:r w:rsidRPr="00F41F57">
          <w:rPr>
            <w:rStyle w:val="Hyperlink"/>
            <w:rFonts w:cstheme="minorHAnsi"/>
          </w:rPr>
          <w:t>https://assets.teachingpersonnel.com/pdf/TPs_ClassroomSupport_Handbook.pdf</w:t>
        </w:r>
      </w:hyperlink>
      <w:r>
        <w:rPr>
          <w:rFonts w:cstheme="minorHAnsi"/>
        </w:rPr>
        <w:t xml:space="preserve"> (Accessed: 19</w:t>
      </w:r>
      <w:r w:rsidRPr="0081513C">
        <w:rPr>
          <w:rFonts w:cstheme="minorHAnsi"/>
          <w:vertAlign w:val="superscript"/>
        </w:rPr>
        <w:t>th</w:t>
      </w:r>
      <w:r>
        <w:rPr>
          <w:rFonts w:cstheme="minorHAnsi"/>
        </w:rPr>
        <w:t xml:space="preserve"> December 2019)</w:t>
      </w:r>
    </w:p>
    <w:p w14:paraId="4900BB94" w14:textId="77777777" w:rsidR="009C1B30" w:rsidRPr="00F41F57" w:rsidRDefault="009C1B30" w:rsidP="00F41F57">
      <w:pPr>
        <w:pStyle w:val="ListParagraph"/>
        <w:numPr>
          <w:ilvl w:val="0"/>
          <w:numId w:val="2"/>
        </w:numPr>
        <w:ind w:right="567"/>
        <w:jc w:val="both"/>
        <w:rPr>
          <w:rFonts w:cstheme="minorHAnsi"/>
        </w:rPr>
      </w:pPr>
      <w:r w:rsidRPr="00F41F57">
        <w:rPr>
          <w:rFonts w:cstheme="minorHAnsi"/>
        </w:rPr>
        <w:t xml:space="preserve">Early Years Matter (2017) Learning and Development. Available at: </w:t>
      </w:r>
      <w:hyperlink r:id="rId11" w:history="1">
        <w:r w:rsidRPr="00F41F57">
          <w:rPr>
            <w:rStyle w:val="Hyperlink"/>
            <w:rFonts w:cstheme="minorHAnsi"/>
          </w:rPr>
          <w:t>http://www.earlyyearsmatters.co.uk/eyfs/learning-and-development/</w:t>
        </w:r>
      </w:hyperlink>
      <w:r w:rsidRPr="00F41F57">
        <w:rPr>
          <w:rFonts w:cstheme="minorHAnsi"/>
        </w:rPr>
        <w:t xml:space="preserve"> (Accessed: 20 December 2019).</w:t>
      </w:r>
    </w:p>
    <w:p w14:paraId="3C28ED9D" w14:textId="77777777" w:rsidR="009C1B30" w:rsidRPr="00AE1D41" w:rsidRDefault="009C1B30" w:rsidP="00AE1D41">
      <w:pPr>
        <w:pStyle w:val="ListParagraph"/>
        <w:numPr>
          <w:ilvl w:val="0"/>
          <w:numId w:val="3"/>
        </w:numPr>
        <w:spacing w:before="100" w:beforeAutospacing="1" w:after="100" w:afterAutospacing="1" w:line="240" w:lineRule="auto"/>
        <w:rPr>
          <w:rFonts w:eastAsia="Times New Roman" w:cstheme="minorHAnsi"/>
          <w:color w:val="666644"/>
          <w:kern w:val="36"/>
          <w:lang w:val="en-US" w:eastAsia="en-GB"/>
        </w:rPr>
      </w:pPr>
      <w:r w:rsidRPr="00F41F57">
        <w:rPr>
          <w:rFonts w:eastAsia="Times New Roman" w:cstheme="minorHAnsi"/>
          <w:i/>
          <w:lang w:val="en-US" w:eastAsia="en-GB"/>
        </w:rPr>
        <w:t xml:space="preserve">Educational </w:t>
      </w:r>
      <w:proofErr w:type="gramStart"/>
      <w:r w:rsidRPr="00F41F57">
        <w:rPr>
          <w:rFonts w:eastAsia="Times New Roman" w:cstheme="minorHAnsi"/>
          <w:i/>
          <w:lang w:val="en-US" w:eastAsia="en-GB"/>
        </w:rPr>
        <w:t xml:space="preserve">Leadership </w:t>
      </w:r>
      <w:r w:rsidRPr="00F41F57">
        <w:rPr>
          <w:rFonts w:eastAsia="Times New Roman" w:cstheme="minorHAnsi"/>
          <w:lang w:val="en-US" w:eastAsia="en-GB"/>
        </w:rPr>
        <w:t xml:space="preserve"> Volume</w:t>
      </w:r>
      <w:proofErr w:type="gramEnd"/>
      <w:r w:rsidRPr="00F41F57">
        <w:rPr>
          <w:rFonts w:eastAsia="Times New Roman" w:cstheme="minorHAnsi"/>
          <w:lang w:val="en-US" w:eastAsia="en-GB"/>
        </w:rPr>
        <w:t xml:space="preserve"> </w:t>
      </w:r>
      <w:r w:rsidRPr="00F41F57">
        <w:rPr>
          <w:rFonts w:eastAsia="Times New Roman" w:cstheme="minorHAnsi"/>
          <w:b/>
          <w:bCs/>
          <w:lang w:val="en-US" w:eastAsia="en-GB"/>
        </w:rPr>
        <w:t>73</w:t>
      </w:r>
      <w:r w:rsidRPr="00F41F57">
        <w:rPr>
          <w:rFonts w:eastAsia="Times New Roman" w:cstheme="minorHAnsi"/>
          <w:lang w:val="en-US" w:eastAsia="en-GB"/>
        </w:rPr>
        <w:t xml:space="preserve"> </w:t>
      </w:r>
      <w:r>
        <w:rPr>
          <w:rFonts w:eastAsia="Times New Roman" w:cstheme="minorHAnsi"/>
          <w:lang w:val="en-US" w:eastAsia="en-GB"/>
        </w:rPr>
        <w:t>(</w:t>
      </w:r>
      <w:r w:rsidRPr="00F41F57">
        <w:rPr>
          <w:rFonts w:eastAsia="Times New Roman" w:cstheme="minorHAnsi"/>
          <w:lang w:val="en-US" w:eastAsia="en-GB"/>
        </w:rPr>
        <w:t>June 2016</w:t>
      </w:r>
      <w:r>
        <w:rPr>
          <w:rFonts w:eastAsia="Times New Roman" w:cstheme="minorHAnsi"/>
          <w:lang w:val="en-US" w:eastAsia="en-GB"/>
        </w:rPr>
        <w:t>)</w:t>
      </w:r>
      <w:r w:rsidRPr="00F41F57">
        <w:rPr>
          <w:rFonts w:eastAsia="Times New Roman" w:cstheme="minorHAnsi"/>
          <w:lang w:val="en-US" w:eastAsia="en-GB"/>
        </w:rPr>
        <w:t xml:space="preserve"> </w:t>
      </w:r>
      <w:r w:rsidRPr="00F41F57">
        <w:rPr>
          <w:rFonts w:eastAsia="Times New Roman" w:cstheme="minorHAnsi"/>
          <w:lang w:val="en-US" w:eastAsia="en-GB"/>
        </w:rPr>
        <w:br/>
      </w:r>
      <w:r w:rsidRPr="00AE1D41">
        <w:rPr>
          <w:rFonts w:eastAsia="Times New Roman" w:cstheme="minorHAnsi"/>
          <w:lang w:val="en-US" w:eastAsia="en-GB"/>
        </w:rPr>
        <w:t>How to Be a Change Agent</w:t>
      </w:r>
      <w:r w:rsidRPr="00F41F57">
        <w:rPr>
          <w:rFonts w:eastAsia="Times New Roman" w:cstheme="minorHAnsi"/>
          <w:lang w:val="en-US" w:eastAsia="en-GB"/>
        </w:rPr>
        <w:t xml:space="preserve"> Pages 22-26</w:t>
      </w:r>
      <w:r>
        <w:rPr>
          <w:rFonts w:eastAsia="Times New Roman" w:cstheme="minorHAnsi"/>
          <w:lang w:val="en-US" w:eastAsia="en-GB"/>
        </w:rPr>
        <w:t>.</w:t>
      </w:r>
      <w:r w:rsidRPr="00F41F57">
        <w:rPr>
          <w:rFonts w:eastAsia="Times New Roman" w:cstheme="minorHAnsi"/>
          <w:lang w:val="en-US" w:eastAsia="en-GB"/>
        </w:rPr>
        <w:t xml:space="preserve"> </w:t>
      </w:r>
      <w:r w:rsidRPr="0081513C">
        <w:rPr>
          <w:rFonts w:eastAsia="Times New Roman" w:cstheme="minorHAnsi"/>
          <w:color w:val="666644"/>
          <w:kern w:val="36"/>
          <w:lang w:val="en-US" w:eastAsia="en-GB"/>
        </w:rPr>
        <w:t>The Power of Positive Regard</w:t>
      </w:r>
      <w:r>
        <w:rPr>
          <w:rFonts w:eastAsia="Times New Roman" w:cstheme="minorHAnsi"/>
          <w:color w:val="666644"/>
          <w:kern w:val="36"/>
          <w:lang w:val="en-US" w:eastAsia="en-GB"/>
        </w:rPr>
        <w:t>.</w:t>
      </w:r>
      <w:r w:rsidRPr="00AE1D41">
        <w:t xml:space="preserve">  </w:t>
      </w:r>
    </w:p>
    <w:p w14:paraId="09307981" w14:textId="77777777" w:rsidR="009C1B30" w:rsidRPr="00F41F57" w:rsidRDefault="009C1B30" w:rsidP="00F41F57">
      <w:pPr>
        <w:pStyle w:val="ListParagraph"/>
        <w:numPr>
          <w:ilvl w:val="0"/>
          <w:numId w:val="3"/>
        </w:numPr>
        <w:ind w:right="567"/>
        <w:jc w:val="both"/>
        <w:rPr>
          <w:rFonts w:cstheme="minorHAnsi"/>
        </w:rPr>
      </w:pPr>
      <w:r w:rsidRPr="00F41F57">
        <w:rPr>
          <w:rFonts w:cstheme="minorHAnsi"/>
        </w:rPr>
        <w:t>Freddie Whittaker (2019) available at: highgatecounselling.org.uk/members/certificate/CT1W3%20Paper%202.pdf</w:t>
      </w:r>
      <w:r w:rsidRPr="00F41F57">
        <w:rPr>
          <w:rFonts w:cstheme="minorHAnsi"/>
        </w:rPr>
        <w:cr/>
      </w:r>
      <w:r>
        <w:rPr>
          <w:rFonts w:cstheme="minorHAnsi"/>
        </w:rPr>
        <w:t>(Accessed 5</w:t>
      </w:r>
      <w:r w:rsidRPr="0081513C">
        <w:rPr>
          <w:rFonts w:cstheme="minorHAnsi"/>
          <w:vertAlign w:val="superscript"/>
        </w:rPr>
        <w:t>th</w:t>
      </w:r>
      <w:r>
        <w:rPr>
          <w:rFonts w:cstheme="minorHAnsi"/>
        </w:rPr>
        <w:t xml:space="preserve"> January 2020)</w:t>
      </w:r>
    </w:p>
    <w:p w14:paraId="23B1F8B2" w14:textId="77777777" w:rsidR="009C1B30" w:rsidRDefault="009C1B30" w:rsidP="009E3141">
      <w:pPr>
        <w:pStyle w:val="ListParagraph"/>
        <w:numPr>
          <w:ilvl w:val="0"/>
          <w:numId w:val="3"/>
        </w:numPr>
        <w:ind w:right="567"/>
        <w:jc w:val="both"/>
        <w:rPr>
          <w:rFonts w:cstheme="minorHAnsi"/>
        </w:rPr>
      </w:pPr>
      <w:r w:rsidRPr="0081513C">
        <w:rPr>
          <w:rFonts w:cstheme="minorHAnsi"/>
        </w:rPr>
        <w:t xml:space="preserve">Instructor’s Manual for CARL ROGERS ON PERSON-CENTERED THERAPY with CARL R. ROGERS, PHD, AND NATALIE ROGERS, PHD, REAT. Manual by Ali Miller, MFT Available at: </w:t>
      </w:r>
      <w:hyperlink r:id="rId12" w:history="1">
        <w:r w:rsidRPr="0081513C">
          <w:rPr>
            <w:rStyle w:val="Hyperlink"/>
            <w:rFonts w:cstheme="minorHAnsi"/>
          </w:rPr>
          <w:t>https://www.psychotherapy.net/data/uploads/5110340dadcda.pdf</w:t>
        </w:r>
      </w:hyperlink>
      <w:r>
        <w:rPr>
          <w:rFonts w:cstheme="minorHAnsi"/>
        </w:rPr>
        <w:t xml:space="preserve"> (Accessed: 3</w:t>
      </w:r>
      <w:r w:rsidRPr="0081513C">
        <w:rPr>
          <w:rFonts w:cstheme="minorHAnsi"/>
          <w:vertAlign w:val="superscript"/>
        </w:rPr>
        <w:t>st</w:t>
      </w:r>
      <w:r>
        <w:rPr>
          <w:rFonts w:cstheme="minorHAnsi"/>
        </w:rPr>
        <w:t xml:space="preserve"> January 2020)</w:t>
      </w:r>
    </w:p>
    <w:p w14:paraId="7D9E8C4B" w14:textId="77777777" w:rsidR="009C1B30" w:rsidRDefault="009C1B30" w:rsidP="00113C24">
      <w:pPr>
        <w:pStyle w:val="ListParagraph"/>
        <w:numPr>
          <w:ilvl w:val="0"/>
          <w:numId w:val="4"/>
        </w:numPr>
        <w:spacing w:after="225" w:line="315" w:lineRule="atLeast"/>
        <w:ind w:right="850"/>
        <w:outlineLvl w:val="0"/>
        <w:rPr>
          <w:rFonts w:eastAsia="Times New Roman" w:cstheme="minorHAnsi"/>
          <w:color w:val="181818"/>
          <w:kern w:val="36"/>
          <w:lang w:eastAsia="en-GB"/>
        </w:rPr>
      </w:pPr>
      <w:r w:rsidRPr="00113C24">
        <w:rPr>
          <w:rFonts w:eastAsia="Times New Roman" w:cstheme="minorHAnsi"/>
          <w:color w:val="181818"/>
          <w:kern w:val="36"/>
          <w:lang w:eastAsia="en-GB"/>
        </w:rPr>
        <w:t>Maslow 1954, sited</w:t>
      </w:r>
      <w:r>
        <w:rPr>
          <w:rFonts w:eastAsia="Times New Roman" w:cstheme="minorHAnsi"/>
          <w:color w:val="181818"/>
          <w:kern w:val="36"/>
          <w:lang w:eastAsia="en-GB"/>
        </w:rPr>
        <w:t>: The University of Kentucky.</w:t>
      </w:r>
      <w:r w:rsidRPr="00113C24">
        <w:rPr>
          <w:rFonts w:eastAsia="Times New Roman" w:cstheme="minorHAnsi"/>
          <w:color w:val="181818"/>
          <w:kern w:val="36"/>
          <w:lang w:eastAsia="en-GB"/>
        </w:rPr>
        <w:t xml:space="preserve"> Philosophical and Psychological Foundations of Education</w:t>
      </w:r>
      <w:r>
        <w:rPr>
          <w:rFonts w:eastAsia="Times New Roman" w:cstheme="minorHAnsi"/>
          <w:color w:val="181818"/>
          <w:kern w:val="36"/>
          <w:lang w:eastAsia="en-GB"/>
        </w:rPr>
        <w:t xml:space="preserve">. </w:t>
      </w:r>
      <w:proofErr w:type="spellStart"/>
      <w:r>
        <w:rPr>
          <w:rFonts w:eastAsia="Times New Roman" w:cstheme="minorHAnsi"/>
          <w:color w:val="181818"/>
          <w:kern w:val="36"/>
          <w:lang w:eastAsia="en-GB"/>
        </w:rPr>
        <w:t>Availabe</w:t>
      </w:r>
      <w:proofErr w:type="spellEnd"/>
      <w:r>
        <w:rPr>
          <w:rFonts w:eastAsia="Times New Roman" w:cstheme="minorHAnsi"/>
          <w:color w:val="181818"/>
          <w:kern w:val="36"/>
          <w:lang w:eastAsia="en-GB"/>
        </w:rPr>
        <w:t xml:space="preserve"> at:</w:t>
      </w:r>
      <w:r w:rsidRPr="000245CE">
        <w:t xml:space="preserve"> </w:t>
      </w:r>
      <w:hyperlink r:id="rId13" w:history="1">
        <w:r w:rsidRPr="008638CC">
          <w:rPr>
            <w:rStyle w:val="Hyperlink"/>
            <w:rFonts w:eastAsia="Times New Roman" w:cstheme="minorHAnsi"/>
            <w:kern w:val="36"/>
            <w:lang w:eastAsia="en-GB"/>
          </w:rPr>
          <w:t>https://www.uky.edu/~eushe2/quotations/maslow.html</w:t>
        </w:r>
      </w:hyperlink>
      <w:r>
        <w:rPr>
          <w:rFonts w:eastAsia="Times New Roman" w:cstheme="minorHAnsi"/>
          <w:color w:val="181818"/>
          <w:kern w:val="36"/>
          <w:lang w:eastAsia="en-GB"/>
        </w:rPr>
        <w:t>. (Accessed 3</w:t>
      </w:r>
      <w:r w:rsidRPr="000245CE">
        <w:rPr>
          <w:rFonts w:eastAsia="Times New Roman" w:cstheme="minorHAnsi"/>
          <w:color w:val="181818"/>
          <w:kern w:val="36"/>
          <w:vertAlign w:val="superscript"/>
          <w:lang w:eastAsia="en-GB"/>
        </w:rPr>
        <w:t>rd</w:t>
      </w:r>
      <w:r>
        <w:rPr>
          <w:rFonts w:eastAsia="Times New Roman" w:cstheme="minorHAnsi"/>
          <w:color w:val="181818"/>
          <w:kern w:val="36"/>
          <w:lang w:eastAsia="en-GB"/>
        </w:rPr>
        <w:t xml:space="preserve"> January 2020)</w:t>
      </w:r>
    </w:p>
    <w:p w14:paraId="46790BF6" w14:textId="77777777" w:rsidR="009C1B30" w:rsidRPr="00AE1D41" w:rsidRDefault="009C1B30" w:rsidP="00AE1D41">
      <w:pPr>
        <w:pStyle w:val="ListParagraph"/>
        <w:numPr>
          <w:ilvl w:val="0"/>
          <w:numId w:val="3"/>
        </w:numPr>
        <w:spacing w:before="100" w:beforeAutospacing="1" w:after="100" w:afterAutospacing="1" w:line="240" w:lineRule="auto"/>
        <w:outlineLvl w:val="0"/>
        <w:rPr>
          <w:rFonts w:eastAsia="Times New Roman" w:cstheme="minorHAnsi"/>
          <w:color w:val="666644"/>
          <w:kern w:val="36"/>
          <w:lang w:val="en-US" w:eastAsia="en-GB"/>
        </w:rPr>
      </w:pPr>
      <w:r w:rsidRPr="00AE1D41">
        <w:rPr>
          <w:rFonts w:eastAsia="Times New Roman" w:cstheme="minorHAnsi"/>
          <w:color w:val="666644"/>
          <w:kern w:val="36"/>
          <w:lang w:val="en-US" w:eastAsia="en-GB"/>
        </w:rPr>
        <w:t xml:space="preserve">Pastoral Care in Education Vol. 29, No. 2, June 2011, pp. 133–149 Diana Burton and Ruth Goodman* Liverpool John </w:t>
      </w:r>
      <w:proofErr w:type="spellStart"/>
      <w:r w:rsidRPr="00AE1D41">
        <w:rPr>
          <w:rFonts w:eastAsia="Times New Roman" w:cstheme="minorHAnsi"/>
          <w:color w:val="666644"/>
          <w:kern w:val="36"/>
          <w:lang w:val="en-US" w:eastAsia="en-GB"/>
        </w:rPr>
        <w:t>Moores</w:t>
      </w:r>
      <w:proofErr w:type="spellEnd"/>
      <w:r w:rsidRPr="00AE1D41">
        <w:rPr>
          <w:rFonts w:eastAsia="Times New Roman" w:cstheme="minorHAnsi"/>
          <w:color w:val="666644"/>
          <w:kern w:val="36"/>
          <w:lang w:val="en-US" w:eastAsia="en-GB"/>
        </w:rPr>
        <w:t xml:space="preserve"> University, UK</w:t>
      </w:r>
    </w:p>
    <w:p w14:paraId="2CCCB9CE" w14:textId="77777777" w:rsidR="009C1B30" w:rsidRPr="0081513C" w:rsidRDefault="009C1B30" w:rsidP="0081513C">
      <w:pPr>
        <w:pStyle w:val="ListParagraph"/>
        <w:numPr>
          <w:ilvl w:val="0"/>
          <w:numId w:val="2"/>
        </w:numPr>
        <w:ind w:right="567"/>
        <w:jc w:val="both"/>
        <w:rPr>
          <w:rFonts w:cstheme="minorHAnsi"/>
        </w:rPr>
      </w:pPr>
      <w:r w:rsidRPr="00F41F57">
        <w:rPr>
          <w:rFonts w:eastAsia="Times New Roman" w:cstheme="minorHAnsi"/>
          <w:color w:val="181818"/>
          <w:kern w:val="36"/>
          <w:lang w:eastAsia="en-GB"/>
        </w:rPr>
        <w:t>Philosophical and Psychological Foundations of Education</w:t>
      </w:r>
      <w:r w:rsidRPr="00F41F57">
        <w:rPr>
          <w:rFonts w:cstheme="minorHAnsi"/>
        </w:rPr>
        <w:t xml:space="preserve">. Available at: </w:t>
      </w:r>
      <w:hyperlink r:id="rId14" w:history="1">
        <w:r w:rsidRPr="008638CC">
          <w:rPr>
            <w:rStyle w:val="Hyperlink"/>
            <w:rFonts w:cstheme="minorHAnsi"/>
          </w:rPr>
          <w:t>https://www.uky.edu/~eushe2/quotations/maslow.html</w:t>
        </w:r>
      </w:hyperlink>
      <w:r>
        <w:rPr>
          <w:rFonts w:cstheme="minorHAnsi"/>
        </w:rPr>
        <w:t xml:space="preserve"> (Accessed: 1st December 2019)</w:t>
      </w:r>
    </w:p>
    <w:p w14:paraId="4500DAB8" w14:textId="77777777" w:rsidR="009C1B30" w:rsidRPr="000245CE" w:rsidRDefault="009C1B30" w:rsidP="00113C24">
      <w:pPr>
        <w:pStyle w:val="ListParagraph"/>
        <w:numPr>
          <w:ilvl w:val="0"/>
          <w:numId w:val="4"/>
        </w:numPr>
        <w:spacing w:after="225" w:line="315" w:lineRule="atLeast"/>
        <w:ind w:right="850"/>
        <w:outlineLvl w:val="0"/>
        <w:rPr>
          <w:rFonts w:eastAsia="Times New Roman" w:cstheme="minorHAnsi"/>
          <w:color w:val="181818"/>
          <w:kern w:val="36"/>
          <w:lang w:eastAsia="en-GB"/>
        </w:rPr>
      </w:pPr>
      <w:r>
        <w:rPr>
          <w:rFonts w:eastAsia="Times New Roman" w:cstheme="minorHAnsi"/>
          <w:color w:val="181818"/>
          <w:kern w:val="36"/>
          <w:lang w:eastAsia="en-GB"/>
        </w:rPr>
        <w:t xml:space="preserve">Suzanne Mackenzie (2011) ‘Yes but…’ rhetoric, reality and resistance in teaching </w:t>
      </w:r>
      <w:proofErr w:type="spellStart"/>
      <w:r>
        <w:rPr>
          <w:rFonts w:eastAsia="Times New Roman" w:cstheme="minorHAnsi"/>
          <w:color w:val="181818"/>
          <w:kern w:val="36"/>
          <w:lang w:eastAsia="en-GB"/>
        </w:rPr>
        <w:t>assistans</w:t>
      </w:r>
      <w:proofErr w:type="spellEnd"/>
      <w:r>
        <w:rPr>
          <w:rFonts w:eastAsia="Times New Roman" w:cstheme="minorHAnsi"/>
          <w:color w:val="181818"/>
          <w:kern w:val="36"/>
          <w:lang w:eastAsia="en-GB"/>
        </w:rPr>
        <w:t>’ experiences of inclusive education. Blackwell Publishing LTD, Oxford.</w:t>
      </w:r>
    </w:p>
    <w:p w14:paraId="4CD3983D" w14:textId="77777777" w:rsidR="009C1B30" w:rsidRPr="00F41F57" w:rsidRDefault="009C1B30" w:rsidP="00F41F57">
      <w:pPr>
        <w:pStyle w:val="ListParagraph"/>
        <w:numPr>
          <w:ilvl w:val="0"/>
          <w:numId w:val="4"/>
        </w:numPr>
        <w:spacing w:before="100" w:beforeAutospacing="1" w:after="100" w:afterAutospacing="1" w:line="240" w:lineRule="auto"/>
        <w:outlineLvl w:val="0"/>
        <w:rPr>
          <w:rFonts w:eastAsia="Times New Roman" w:cstheme="minorHAnsi"/>
          <w:color w:val="666644"/>
          <w:kern w:val="36"/>
          <w:lang w:val="en-US" w:eastAsia="en-GB"/>
        </w:rPr>
      </w:pPr>
      <w:r w:rsidRPr="00F41F57">
        <w:rPr>
          <w:rFonts w:eastAsia="Times New Roman" w:cstheme="minorHAnsi"/>
          <w:color w:val="666644"/>
          <w:kern w:val="36"/>
          <w:lang w:val="en-US" w:eastAsia="en-GB"/>
        </w:rPr>
        <w:t>Taylor and Francis RPED_A_573492.sgm (Received 4 October 2010; final version received 10 March 2011)</w:t>
      </w:r>
    </w:p>
    <w:p w14:paraId="6C843C5E" w14:textId="77777777" w:rsidR="009C1B30" w:rsidRPr="0081513C" w:rsidRDefault="009C1B30" w:rsidP="0081513C">
      <w:pPr>
        <w:pStyle w:val="ListParagraph"/>
        <w:numPr>
          <w:ilvl w:val="0"/>
          <w:numId w:val="2"/>
        </w:numPr>
        <w:rPr>
          <w:rFonts w:cstheme="minorHAnsi"/>
        </w:rPr>
      </w:pPr>
      <w:r w:rsidRPr="0081513C">
        <w:rPr>
          <w:rFonts w:cstheme="minorHAnsi"/>
        </w:rPr>
        <w:t>The Evident Value of Teaching Assistants (2013) Unison Education and Children’s services. Available at: The Evident Value of Teaching Assistants (2013) Unison Education and Children’s services.</w:t>
      </w:r>
      <w:r>
        <w:rPr>
          <w:rFonts w:cstheme="minorHAnsi"/>
        </w:rPr>
        <w:t xml:space="preserve"> (Accessed: 1</w:t>
      </w:r>
      <w:r w:rsidRPr="0081513C">
        <w:rPr>
          <w:rFonts w:cstheme="minorHAnsi"/>
          <w:vertAlign w:val="superscript"/>
        </w:rPr>
        <w:t>st</w:t>
      </w:r>
      <w:r>
        <w:rPr>
          <w:rFonts w:cstheme="minorHAnsi"/>
        </w:rPr>
        <w:t xml:space="preserve"> December 2019)</w:t>
      </w:r>
    </w:p>
    <w:p w14:paraId="280CC4AE" w14:textId="77777777" w:rsidR="009C1B30" w:rsidRPr="0081513C" w:rsidRDefault="009C1B30" w:rsidP="009E3141">
      <w:pPr>
        <w:pStyle w:val="ListParagraph"/>
        <w:numPr>
          <w:ilvl w:val="0"/>
          <w:numId w:val="3"/>
        </w:numPr>
        <w:ind w:right="567"/>
        <w:jc w:val="both"/>
        <w:rPr>
          <w:rFonts w:cstheme="minorHAnsi"/>
        </w:rPr>
      </w:pPr>
      <w:r w:rsidRPr="0081513C">
        <w:rPr>
          <w:rFonts w:cstheme="minorHAnsi"/>
        </w:rPr>
        <w:t xml:space="preserve">The SAGE </w:t>
      </w:r>
      <w:proofErr w:type="spellStart"/>
      <w:r w:rsidRPr="0081513C">
        <w:rPr>
          <w:rFonts w:cstheme="minorHAnsi"/>
        </w:rPr>
        <w:t>Ecyclopedia</w:t>
      </w:r>
      <w:proofErr w:type="spellEnd"/>
      <w:r w:rsidRPr="0081513C">
        <w:rPr>
          <w:rFonts w:cstheme="minorHAnsi"/>
        </w:rPr>
        <w:t xml:space="preserve"> of Abnormal and </w:t>
      </w:r>
      <w:proofErr w:type="spellStart"/>
      <w:r w:rsidRPr="0081513C">
        <w:rPr>
          <w:rFonts w:cstheme="minorHAnsi"/>
        </w:rPr>
        <w:t>Chlinical</w:t>
      </w:r>
      <w:proofErr w:type="spellEnd"/>
      <w:r w:rsidRPr="0081513C">
        <w:rPr>
          <w:rFonts w:cstheme="minorHAnsi"/>
        </w:rPr>
        <w:t xml:space="preserve"> Psychology. Sited: </w:t>
      </w:r>
      <w:hyperlink r:id="rId15" w:history="1">
        <w:r w:rsidRPr="008638CC">
          <w:rPr>
            <w:rStyle w:val="Hyperlink"/>
            <w:rFonts w:cstheme="minorHAnsi"/>
          </w:rPr>
          <w:t>https://www.researchgate.net/publication/316011507_Psychoanalysis</w:t>
        </w:r>
      </w:hyperlink>
      <w:r>
        <w:rPr>
          <w:rFonts w:cstheme="minorHAnsi"/>
        </w:rPr>
        <w:t xml:space="preserve"> </w:t>
      </w:r>
      <w:r>
        <w:rPr>
          <w:rFonts w:cstheme="minorHAnsi"/>
        </w:rPr>
        <w:lastRenderedPageBreak/>
        <w:t>(Accessed: 3</w:t>
      </w:r>
      <w:r w:rsidRPr="0081513C">
        <w:rPr>
          <w:rFonts w:cstheme="minorHAnsi"/>
          <w:vertAlign w:val="superscript"/>
        </w:rPr>
        <w:t>rd</w:t>
      </w:r>
      <w:r>
        <w:rPr>
          <w:rFonts w:cstheme="minorHAnsi"/>
        </w:rPr>
        <w:t xml:space="preserve"> January 2020)</w:t>
      </w:r>
      <w:r w:rsidRPr="0081513C">
        <w:rPr>
          <w:rFonts w:cstheme="minorHAnsi"/>
        </w:rPr>
        <w:cr/>
      </w:r>
    </w:p>
    <w:p w14:paraId="0CE21BA9" w14:textId="77777777" w:rsidR="009C1B30" w:rsidRPr="00F41F57" w:rsidRDefault="009C1B30" w:rsidP="00F41F57">
      <w:pPr>
        <w:pStyle w:val="ListParagraph"/>
        <w:numPr>
          <w:ilvl w:val="0"/>
          <w:numId w:val="2"/>
        </w:numPr>
        <w:ind w:right="567"/>
        <w:jc w:val="both"/>
        <w:rPr>
          <w:rFonts w:cstheme="minorHAnsi"/>
        </w:rPr>
      </w:pPr>
      <w:r w:rsidRPr="00F41F57">
        <w:rPr>
          <w:rFonts w:cstheme="minorHAnsi"/>
        </w:rPr>
        <w:t>Welsh Adverse Childhood Experiences (ACE) Study. NHS Wales. Available at: www2.nphs.wales.nhs.uk:8080/PRIDDocs.nsf/7c21215d6d0c613e80256f490030c05a/d488a3852491bc1d80257f370038919e/$FILE/ACE%20Report%20FINAL%20%28E%29.pdf</w:t>
      </w:r>
      <w:r>
        <w:rPr>
          <w:rFonts w:cstheme="minorHAnsi"/>
        </w:rPr>
        <w:t xml:space="preserve"> (Accessed 19</w:t>
      </w:r>
      <w:r w:rsidRPr="0081513C">
        <w:rPr>
          <w:rFonts w:cstheme="minorHAnsi"/>
          <w:vertAlign w:val="superscript"/>
        </w:rPr>
        <w:t>th</w:t>
      </w:r>
      <w:r>
        <w:rPr>
          <w:rFonts w:cstheme="minorHAnsi"/>
        </w:rPr>
        <w:t xml:space="preserve"> December 2019)</w:t>
      </w:r>
    </w:p>
    <w:bookmarkEnd w:id="2"/>
    <w:p w14:paraId="35EB19B9" w14:textId="77777777" w:rsidR="002239C8" w:rsidRPr="002239C8" w:rsidRDefault="002239C8" w:rsidP="002239C8">
      <w:pPr>
        <w:spacing w:before="100" w:beforeAutospacing="1" w:after="100" w:afterAutospacing="1" w:line="240" w:lineRule="auto"/>
        <w:outlineLvl w:val="0"/>
        <w:rPr>
          <w:rFonts w:ascii="Times New Roman" w:eastAsia="Times New Roman" w:hAnsi="Times New Roman" w:cs="Times New Roman"/>
          <w:color w:val="666644"/>
          <w:kern w:val="36"/>
          <w:sz w:val="30"/>
          <w:szCs w:val="30"/>
          <w:lang w:val="en-US" w:eastAsia="en-GB"/>
        </w:rPr>
      </w:pPr>
      <w:r w:rsidRPr="002239C8">
        <w:rPr>
          <w:rFonts w:ascii="Times New Roman" w:eastAsia="Times New Roman" w:hAnsi="Times New Roman" w:cs="Times New Roman"/>
          <w:color w:val="666644"/>
          <w:kern w:val="36"/>
          <w:sz w:val="30"/>
          <w:szCs w:val="30"/>
          <w:lang w:val="en-US" w:eastAsia="en-GB"/>
        </w:rPr>
        <w:t xml:space="preserve"> </w:t>
      </w:r>
    </w:p>
    <w:p w14:paraId="25BFC703" w14:textId="77777777" w:rsidR="002239C8" w:rsidRDefault="002239C8" w:rsidP="00334F13">
      <w:pPr>
        <w:spacing w:before="100" w:beforeAutospacing="1" w:after="100" w:afterAutospacing="1" w:line="240" w:lineRule="auto"/>
        <w:outlineLvl w:val="0"/>
        <w:rPr>
          <w:rFonts w:ascii="Times New Roman" w:eastAsia="Times New Roman" w:hAnsi="Times New Roman" w:cs="Times New Roman"/>
          <w:color w:val="666644"/>
          <w:kern w:val="36"/>
          <w:sz w:val="30"/>
          <w:szCs w:val="30"/>
          <w:lang w:val="en-US" w:eastAsia="en-GB"/>
        </w:rPr>
      </w:pPr>
    </w:p>
    <w:p w14:paraId="7E4C01A1" w14:textId="77777777" w:rsidR="0046325A" w:rsidRDefault="0046325A" w:rsidP="00B6558D">
      <w:pPr>
        <w:ind w:left="567" w:right="567"/>
        <w:jc w:val="both"/>
      </w:pPr>
    </w:p>
    <w:p w14:paraId="5F96E3BF" w14:textId="77777777" w:rsidR="006542DC" w:rsidRDefault="006542DC" w:rsidP="0016068E">
      <w:pPr>
        <w:ind w:left="567" w:right="567"/>
        <w:jc w:val="both"/>
      </w:pPr>
    </w:p>
    <w:sectPr w:rsidR="006542DC">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5E264" w14:textId="77777777" w:rsidR="000C12AD" w:rsidRDefault="000C12AD" w:rsidP="00101BF0">
      <w:pPr>
        <w:spacing w:after="0" w:line="240" w:lineRule="auto"/>
      </w:pPr>
      <w:r>
        <w:separator/>
      </w:r>
    </w:p>
  </w:endnote>
  <w:endnote w:type="continuationSeparator" w:id="0">
    <w:p w14:paraId="31403D45" w14:textId="77777777" w:rsidR="000C12AD" w:rsidRDefault="000C12AD" w:rsidP="00101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1676408"/>
      <w:docPartObj>
        <w:docPartGallery w:val="Page Numbers (Bottom of Page)"/>
        <w:docPartUnique/>
      </w:docPartObj>
    </w:sdtPr>
    <w:sdtEndPr>
      <w:rPr>
        <w:noProof/>
      </w:rPr>
    </w:sdtEndPr>
    <w:sdtContent>
      <w:p w14:paraId="2A9CE614" w14:textId="2C2D2955" w:rsidR="00101BF0" w:rsidRDefault="00101B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94DF63" w14:textId="77777777" w:rsidR="00101BF0" w:rsidRDefault="00101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74403" w14:textId="77777777" w:rsidR="000C12AD" w:rsidRDefault="000C12AD" w:rsidP="00101BF0">
      <w:pPr>
        <w:spacing w:after="0" w:line="240" w:lineRule="auto"/>
      </w:pPr>
      <w:r>
        <w:separator/>
      </w:r>
    </w:p>
  </w:footnote>
  <w:footnote w:type="continuationSeparator" w:id="0">
    <w:p w14:paraId="40A5ADCB" w14:textId="77777777" w:rsidR="000C12AD" w:rsidRDefault="000C12AD" w:rsidP="00101B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4B205" w14:textId="577C688F" w:rsidR="00101BF0" w:rsidRPr="00101BF0" w:rsidRDefault="00101BF0" w:rsidP="00101BF0">
    <w:pPr>
      <w:jc w:val="center"/>
      <w:rPr>
        <w:sz w:val="16"/>
        <w:szCs w:val="16"/>
      </w:rPr>
    </w:pPr>
    <w:r w:rsidRPr="00101BF0">
      <w:rPr>
        <w:sz w:val="16"/>
        <w:szCs w:val="16"/>
      </w:rPr>
      <w:t>Supporting the Learner (SJIE4002)</w:t>
    </w:r>
    <w:r>
      <w:rPr>
        <w:sz w:val="16"/>
        <w:szCs w:val="16"/>
      </w:rPr>
      <w:t xml:space="preserve"> Sara Hough 5/1/2020</w:t>
    </w:r>
  </w:p>
  <w:p w14:paraId="5DC3D41B" w14:textId="77777777" w:rsidR="00101BF0" w:rsidRDefault="00101BF0" w:rsidP="00101BF0">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A68C2"/>
    <w:multiLevelType w:val="hybridMultilevel"/>
    <w:tmpl w:val="55F295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1BF95FFA"/>
    <w:multiLevelType w:val="hybridMultilevel"/>
    <w:tmpl w:val="533A558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5BCA0C20"/>
    <w:multiLevelType w:val="hybridMultilevel"/>
    <w:tmpl w:val="DDF22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033374"/>
    <w:multiLevelType w:val="hybridMultilevel"/>
    <w:tmpl w:val="66762C2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68E"/>
    <w:rsid w:val="00004A77"/>
    <w:rsid w:val="000218BD"/>
    <w:rsid w:val="000224C6"/>
    <w:rsid w:val="000225DA"/>
    <w:rsid w:val="000245CE"/>
    <w:rsid w:val="000273CD"/>
    <w:rsid w:val="00033AB1"/>
    <w:rsid w:val="0004178B"/>
    <w:rsid w:val="00045EC4"/>
    <w:rsid w:val="00045F1D"/>
    <w:rsid w:val="000630A7"/>
    <w:rsid w:val="0007136A"/>
    <w:rsid w:val="000769EA"/>
    <w:rsid w:val="000902B5"/>
    <w:rsid w:val="00092483"/>
    <w:rsid w:val="000A23D0"/>
    <w:rsid w:val="000C12AD"/>
    <w:rsid w:val="000C5BE7"/>
    <w:rsid w:val="000C60F9"/>
    <w:rsid w:val="000C7A17"/>
    <w:rsid w:val="000D77C7"/>
    <w:rsid w:val="000E3138"/>
    <w:rsid w:val="000E5EB1"/>
    <w:rsid w:val="00101BF0"/>
    <w:rsid w:val="00104141"/>
    <w:rsid w:val="00113C24"/>
    <w:rsid w:val="0012055E"/>
    <w:rsid w:val="00135067"/>
    <w:rsid w:val="00141416"/>
    <w:rsid w:val="0014534B"/>
    <w:rsid w:val="00147A9A"/>
    <w:rsid w:val="0016068E"/>
    <w:rsid w:val="00162C92"/>
    <w:rsid w:val="001817AE"/>
    <w:rsid w:val="001844F4"/>
    <w:rsid w:val="00187413"/>
    <w:rsid w:val="00193AF2"/>
    <w:rsid w:val="001B7371"/>
    <w:rsid w:val="001C79FC"/>
    <w:rsid w:val="00206D28"/>
    <w:rsid w:val="0021790D"/>
    <w:rsid w:val="00223089"/>
    <w:rsid w:val="002239C8"/>
    <w:rsid w:val="0022733B"/>
    <w:rsid w:val="00231056"/>
    <w:rsid w:val="00252548"/>
    <w:rsid w:val="00254E11"/>
    <w:rsid w:val="0028093A"/>
    <w:rsid w:val="002833CC"/>
    <w:rsid w:val="00290530"/>
    <w:rsid w:val="002A2E2B"/>
    <w:rsid w:val="002C7490"/>
    <w:rsid w:val="002D3E81"/>
    <w:rsid w:val="002E35C3"/>
    <w:rsid w:val="002E4E2D"/>
    <w:rsid w:val="002F1B1F"/>
    <w:rsid w:val="003046F7"/>
    <w:rsid w:val="00317874"/>
    <w:rsid w:val="003204C3"/>
    <w:rsid w:val="00326E95"/>
    <w:rsid w:val="00334F13"/>
    <w:rsid w:val="00344DA7"/>
    <w:rsid w:val="00363150"/>
    <w:rsid w:val="0036742F"/>
    <w:rsid w:val="003748A9"/>
    <w:rsid w:val="00381471"/>
    <w:rsid w:val="00385FB2"/>
    <w:rsid w:val="0039400B"/>
    <w:rsid w:val="003A0202"/>
    <w:rsid w:val="003A3967"/>
    <w:rsid w:val="003B05DF"/>
    <w:rsid w:val="003C407E"/>
    <w:rsid w:val="003D756A"/>
    <w:rsid w:val="003E1BF2"/>
    <w:rsid w:val="003F5098"/>
    <w:rsid w:val="003F74F2"/>
    <w:rsid w:val="00433148"/>
    <w:rsid w:val="00450904"/>
    <w:rsid w:val="0046325A"/>
    <w:rsid w:val="00470DDB"/>
    <w:rsid w:val="00471B65"/>
    <w:rsid w:val="004906A4"/>
    <w:rsid w:val="004B3FAE"/>
    <w:rsid w:val="004B4D6E"/>
    <w:rsid w:val="004C08D5"/>
    <w:rsid w:val="004C307F"/>
    <w:rsid w:val="004C39AA"/>
    <w:rsid w:val="004C756B"/>
    <w:rsid w:val="004D5D69"/>
    <w:rsid w:val="004E5CBA"/>
    <w:rsid w:val="00503898"/>
    <w:rsid w:val="00544CAE"/>
    <w:rsid w:val="00547B96"/>
    <w:rsid w:val="00553599"/>
    <w:rsid w:val="00557142"/>
    <w:rsid w:val="00557BD3"/>
    <w:rsid w:val="00564D84"/>
    <w:rsid w:val="005712E8"/>
    <w:rsid w:val="00592F01"/>
    <w:rsid w:val="005A3DE3"/>
    <w:rsid w:val="005B2ED2"/>
    <w:rsid w:val="005D2B40"/>
    <w:rsid w:val="005D73F8"/>
    <w:rsid w:val="005E03DC"/>
    <w:rsid w:val="005E064A"/>
    <w:rsid w:val="005E2ACC"/>
    <w:rsid w:val="005F3FB9"/>
    <w:rsid w:val="005F5C75"/>
    <w:rsid w:val="006064C2"/>
    <w:rsid w:val="00610F4A"/>
    <w:rsid w:val="0062062D"/>
    <w:rsid w:val="0063064D"/>
    <w:rsid w:val="006323AD"/>
    <w:rsid w:val="00635404"/>
    <w:rsid w:val="006511CF"/>
    <w:rsid w:val="00653DA7"/>
    <w:rsid w:val="006542DC"/>
    <w:rsid w:val="00664C62"/>
    <w:rsid w:val="006660B7"/>
    <w:rsid w:val="00675BEB"/>
    <w:rsid w:val="00677B1C"/>
    <w:rsid w:val="00685890"/>
    <w:rsid w:val="006924D2"/>
    <w:rsid w:val="006A5195"/>
    <w:rsid w:val="006A5BB0"/>
    <w:rsid w:val="006C4AB0"/>
    <w:rsid w:val="006C67D5"/>
    <w:rsid w:val="006E16B5"/>
    <w:rsid w:val="006F5FFD"/>
    <w:rsid w:val="007126C0"/>
    <w:rsid w:val="00712876"/>
    <w:rsid w:val="0072092C"/>
    <w:rsid w:val="00725E06"/>
    <w:rsid w:val="00727ACC"/>
    <w:rsid w:val="007314E7"/>
    <w:rsid w:val="007332CA"/>
    <w:rsid w:val="0074659C"/>
    <w:rsid w:val="00751148"/>
    <w:rsid w:val="00753C9F"/>
    <w:rsid w:val="00792E37"/>
    <w:rsid w:val="007A3460"/>
    <w:rsid w:val="007B6C6A"/>
    <w:rsid w:val="007C572B"/>
    <w:rsid w:val="007E2FBA"/>
    <w:rsid w:val="007E3A03"/>
    <w:rsid w:val="0081513C"/>
    <w:rsid w:val="008340CE"/>
    <w:rsid w:val="008416C7"/>
    <w:rsid w:val="00842393"/>
    <w:rsid w:val="00853841"/>
    <w:rsid w:val="00864933"/>
    <w:rsid w:val="00867B3E"/>
    <w:rsid w:val="00870F46"/>
    <w:rsid w:val="008726C0"/>
    <w:rsid w:val="00874F41"/>
    <w:rsid w:val="0087770F"/>
    <w:rsid w:val="008972F4"/>
    <w:rsid w:val="008A235C"/>
    <w:rsid w:val="008C3741"/>
    <w:rsid w:val="008C7354"/>
    <w:rsid w:val="008D5094"/>
    <w:rsid w:val="008E4E4E"/>
    <w:rsid w:val="009109D5"/>
    <w:rsid w:val="00912629"/>
    <w:rsid w:val="009221C4"/>
    <w:rsid w:val="00922432"/>
    <w:rsid w:val="00924EDA"/>
    <w:rsid w:val="0092567F"/>
    <w:rsid w:val="00931F20"/>
    <w:rsid w:val="00962B39"/>
    <w:rsid w:val="00962B44"/>
    <w:rsid w:val="00964E7E"/>
    <w:rsid w:val="00965AFB"/>
    <w:rsid w:val="009770E4"/>
    <w:rsid w:val="00984CCE"/>
    <w:rsid w:val="009B36DA"/>
    <w:rsid w:val="009C1B30"/>
    <w:rsid w:val="009C2999"/>
    <w:rsid w:val="009C4734"/>
    <w:rsid w:val="009C478A"/>
    <w:rsid w:val="009C54A1"/>
    <w:rsid w:val="009D111E"/>
    <w:rsid w:val="009E3E6A"/>
    <w:rsid w:val="00A04DA0"/>
    <w:rsid w:val="00A07F46"/>
    <w:rsid w:val="00A36B48"/>
    <w:rsid w:val="00A433E8"/>
    <w:rsid w:val="00A44840"/>
    <w:rsid w:val="00A55F45"/>
    <w:rsid w:val="00A71FAD"/>
    <w:rsid w:val="00A755A6"/>
    <w:rsid w:val="00A7583C"/>
    <w:rsid w:val="00A8458A"/>
    <w:rsid w:val="00AB515F"/>
    <w:rsid w:val="00AB6319"/>
    <w:rsid w:val="00AD23DB"/>
    <w:rsid w:val="00AD3C62"/>
    <w:rsid w:val="00AE1D41"/>
    <w:rsid w:val="00AF0552"/>
    <w:rsid w:val="00AF07E2"/>
    <w:rsid w:val="00B00CC2"/>
    <w:rsid w:val="00B01E7C"/>
    <w:rsid w:val="00B0243A"/>
    <w:rsid w:val="00B11A37"/>
    <w:rsid w:val="00B13D73"/>
    <w:rsid w:val="00B26A49"/>
    <w:rsid w:val="00B5010A"/>
    <w:rsid w:val="00B502A1"/>
    <w:rsid w:val="00B537BC"/>
    <w:rsid w:val="00B6503D"/>
    <w:rsid w:val="00B6558D"/>
    <w:rsid w:val="00B76749"/>
    <w:rsid w:val="00B77B7B"/>
    <w:rsid w:val="00B80686"/>
    <w:rsid w:val="00B855D0"/>
    <w:rsid w:val="00BB012D"/>
    <w:rsid w:val="00BC6897"/>
    <w:rsid w:val="00BD0066"/>
    <w:rsid w:val="00BE1ED2"/>
    <w:rsid w:val="00BE4320"/>
    <w:rsid w:val="00BF2A0C"/>
    <w:rsid w:val="00C2059D"/>
    <w:rsid w:val="00C229C8"/>
    <w:rsid w:val="00C33020"/>
    <w:rsid w:val="00C33E5A"/>
    <w:rsid w:val="00C47484"/>
    <w:rsid w:val="00C67F99"/>
    <w:rsid w:val="00C86E87"/>
    <w:rsid w:val="00CB568A"/>
    <w:rsid w:val="00CC276F"/>
    <w:rsid w:val="00CC2F04"/>
    <w:rsid w:val="00CF2C36"/>
    <w:rsid w:val="00CF6ECE"/>
    <w:rsid w:val="00D20BA9"/>
    <w:rsid w:val="00D2304D"/>
    <w:rsid w:val="00D85808"/>
    <w:rsid w:val="00D87791"/>
    <w:rsid w:val="00DB024A"/>
    <w:rsid w:val="00DB089E"/>
    <w:rsid w:val="00DB78C8"/>
    <w:rsid w:val="00DC79A5"/>
    <w:rsid w:val="00DF7F43"/>
    <w:rsid w:val="00E0234E"/>
    <w:rsid w:val="00E02592"/>
    <w:rsid w:val="00E11B9F"/>
    <w:rsid w:val="00E15ED7"/>
    <w:rsid w:val="00E26EB1"/>
    <w:rsid w:val="00E3134B"/>
    <w:rsid w:val="00E3617F"/>
    <w:rsid w:val="00E414BA"/>
    <w:rsid w:val="00E56946"/>
    <w:rsid w:val="00E56979"/>
    <w:rsid w:val="00E6315F"/>
    <w:rsid w:val="00E944D5"/>
    <w:rsid w:val="00E949CA"/>
    <w:rsid w:val="00E96FF6"/>
    <w:rsid w:val="00EA0DA8"/>
    <w:rsid w:val="00EA3CDC"/>
    <w:rsid w:val="00EA578E"/>
    <w:rsid w:val="00EB05C7"/>
    <w:rsid w:val="00EB5D09"/>
    <w:rsid w:val="00EC24E0"/>
    <w:rsid w:val="00ED4129"/>
    <w:rsid w:val="00ED6F69"/>
    <w:rsid w:val="00EE65F0"/>
    <w:rsid w:val="00EF452F"/>
    <w:rsid w:val="00F00FBE"/>
    <w:rsid w:val="00F0251C"/>
    <w:rsid w:val="00F06F94"/>
    <w:rsid w:val="00F12AB5"/>
    <w:rsid w:val="00F2029E"/>
    <w:rsid w:val="00F21160"/>
    <w:rsid w:val="00F409AB"/>
    <w:rsid w:val="00F41F57"/>
    <w:rsid w:val="00F42DB6"/>
    <w:rsid w:val="00F4485F"/>
    <w:rsid w:val="00F76D2D"/>
    <w:rsid w:val="00F853A5"/>
    <w:rsid w:val="00F90418"/>
    <w:rsid w:val="00FA06BF"/>
    <w:rsid w:val="00FA1C7D"/>
    <w:rsid w:val="00FB1608"/>
    <w:rsid w:val="00FB3979"/>
    <w:rsid w:val="00FC3CFB"/>
    <w:rsid w:val="00FD7596"/>
    <w:rsid w:val="00FD7ED7"/>
    <w:rsid w:val="00FF5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03DA9"/>
  <w15:chartTrackingRefBased/>
  <w15:docId w15:val="{B34AF15B-9D98-4E13-B840-782DEA612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42DC"/>
    <w:rPr>
      <w:color w:val="0563C1" w:themeColor="hyperlink"/>
      <w:u w:val="single"/>
    </w:rPr>
  </w:style>
  <w:style w:type="character" w:styleId="UnresolvedMention">
    <w:name w:val="Unresolved Mention"/>
    <w:basedOn w:val="DefaultParagraphFont"/>
    <w:uiPriority w:val="99"/>
    <w:semiHidden/>
    <w:unhideWhenUsed/>
    <w:rsid w:val="006542DC"/>
    <w:rPr>
      <w:color w:val="605E5C"/>
      <w:shd w:val="clear" w:color="auto" w:fill="E1DFDD"/>
    </w:rPr>
  </w:style>
  <w:style w:type="paragraph" w:styleId="BalloonText">
    <w:name w:val="Balloon Text"/>
    <w:basedOn w:val="Normal"/>
    <w:link w:val="BalloonTextChar"/>
    <w:uiPriority w:val="99"/>
    <w:semiHidden/>
    <w:unhideWhenUsed/>
    <w:rsid w:val="00385F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FB2"/>
    <w:rPr>
      <w:rFonts w:ascii="Segoe UI" w:hAnsi="Segoe UI" w:cs="Segoe UI"/>
      <w:sz w:val="18"/>
      <w:szCs w:val="18"/>
    </w:rPr>
  </w:style>
  <w:style w:type="paragraph" w:styleId="ListParagraph">
    <w:name w:val="List Paragraph"/>
    <w:basedOn w:val="Normal"/>
    <w:uiPriority w:val="34"/>
    <w:qFormat/>
    <w:rsid w:val="00F41F57"/>
    <w:pPr>
      <w:ind w:left="720"/>
      <w:contextualSpacing/>
    </w:pPr>
  </w:style>
  <w:style w:type="paragraph" w:styleId="Header">
    <w:name w:val="header"/>
    <w:basedOn w:val="Normal"/>
    <w:link w:val="HeaderChar"/>
    <w:uiPriority w:val="99"/>
    <w:unhideWhenUsed/>
    <w:rsid w:val="00101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BF0"/>
  </w:style>
  <w:style w:type="paragraph" w:styleId="Footer">
    <w:name w:val="footer"/>
    <w:basedOn w:val="Normal"/>
    <w:link w:val="FooterChar"/>
    <w:uiPriority w:val="99"/>
    <w:unhideWhenUsed/>
    <w:rsid w:val="00101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B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880278">
      <w:bodyDiv w:val="1"/>
      <w:marLeft w:val="0"/>
      <w:marRight w:val="0"/>
      <w:marTop w:val="0"/>
      <w:marBottom w:val="0"/>
      <w:divBdr>
        <w:top w:val="none" w:sz="0" w:space="0" w:color="auto"/>
        <w:left w:val="none" w:sz="0" w:space="0" w:color="auto"/>
        <w:bottom w:val="none" w:sz="0" w:space="0" w:color="auto"/>
        <w:right w:val="none" w:sz="0" w:space="0" w:color="auto"/>
      </w:divBdr>
    </w:div>
    <w:div w:id="1117677159">
      <w:bodyDiv w:val="1"/>
      <w:marLeft w:val="0"/>
      <w:marRight w:val="0"/>
      <w:marTop w:val="0"/>
      <w:marBottom w:val="0"/>
      <w:divBdr>
        <w:top w:val="none" w:sz="0" w:space="0" w:color="auto"/>
        <w:left w:val="none" w:sz="0" w:space="0" w:color="auto"/>
        <w:bottom w:val="none" w:sz="0" w:space="0" w:color="auto"/>
        <w:right w:val="none" w:sz="0" w:space="0" w:color="auto"/>
      </w:divBdr>
    </w:div>
    <w:div w:id="1206021656">
      <w:bodyDiv w:val="1"/>
      <w:marLeft w:val="0"/>
      <w:marRight w:val="0"/>
      <w:marTop w:val="0"/>
      <w:marBottom w:val="0"/>
      <w:divBdr>
        <w:top w:val="none" w:sz="0" w:space="0" w:color="auto"/>
        <w:left w:val="none" w:sz="0" w:space="0" w:color="auto"/>
        <w:bottom w:val="none" w:sz="0" w:space="0" w:color="auto"/>
        <w:right w:val="none" w:sz="0" w:space="0" w:color="auto"/>
      </w:divBdr>
    </w:div>
    <w:div w:id="1789087221">
      <w:bodyDiv w:val="1"/>
      <w:marLeft w:val="0"/>
      <w:marRight w:val="0"/>
      <w:marTop w:val="0"/>
      <w:marBottom w:val="0"/>
      <w:divBdr>
        <w:top w:val="none" w:sz="0" w:space="0" w:color="auto"/>
        <w:left w:val="none" w:sz="0" w:space="0" w:color="auto"/>
        <w:bottom w:val="none" w:sz="0" w:space="0" w:color="auto"/>
        <w:right w:val="none" w:sz="0" w:space="0" w:color="auto"/>
      </w:divBdr>
    </w:div>
    <w:div w:id="213990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n.edu/openlearn/ocw/mod/oucontent/view.php?id=14315&amp;printable=1" TargetMode="External"/><Relationship Id="rId13" Type="http://schemas.openxmlformats.org/officeDocument/2006/relationships/hyperlink" Target="https://www.uky.edu/~eushe2/quotations/maslow.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sychotherapy.net/data/uploads/5110340dadcda.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rlyyearsmatters.co.uk/eyfs/learning-and-development/" TargetMode="External"/><Relationship Id="rId5" Type="http://schemas.openxmlformats.org/officeDocument/2006/relationships/webSettings" Target="webSettings.xml"/><Relationship Id="rId15" Type="http://schemas.openxmlformats.org/officeDocument/2006/relationships/hyperlink" Target="https://www.researchgate.net/publication/316011507_Psychoanalysis" TargetMode="External"/><Relationship Id="rId10" Type="http://schemas.openxmlformats.org/officeDocument/2006/relationships/hyperlink" Target="https://assets.teachingpersonnel.com/pdf/TPs_ClassroomSupport_Handbook.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lsanetwork.org/report/bridgend-elsa-evaluation/" TargetMode="External"/><Relationship Id="rId14" Type="http://schemas.openxmlformats.org/officeDocument/2006/relationships/hyperlink" Target="https://www.uky.edu/~eushe2/quotations/maslo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26DBF-AC8C-4995-BD18-F1ED64807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TotalTime>
  <Pages>5</Pages>
  <Words>1938</Words>
  <Characters>11051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Hough</dc:creator>
  <cp:keywords/>
  <dc:description/>
  <cp:lastModifiedBy>sara Hough</cp:lastModifiedBy>
  <cp:revision>238</cp:revision>
  <dcterms:created xsi:type="dcterms:W3CDTF">2020-01-05T08:59:00Z</dcterms:created>
  <dcterms:modified xsi:type="dcterms:W3CDTF">2020-01-05T23:57:00Z</dcterms:modified>
</cp:coreProperties>
</file>