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text" w:tblpY="1"/>
        <w:tblOverlap w:val="never"/>
        <w:tblW w:w="0" w:type="auto"/>
        <w:tblLayout w:type="fixed"/>
        <w:tblLook w:val="04A0" w:firstRow="1" w:lastRow="0" w:firstColumn="1" w:lastColumn="0" w:noHBand="0" w:noVBand="1"/>
      </w:tblPr>
      <w:tblGrid>
        <w:gridCol w:w="969"/>
        <w:gridCol w:w="586"/>
        <w:gridCol w:w="1228"/>
        <w:gridCol w:w="1814"/>
        <w:gridCol w:w="1815"/>
        <w:gridCol w:w="1814"/>
        <w:gridCol w:w="1815"/>
        <w:gridCol w:w="1011"/>
        <w:gridCol w:w="803"/>
        <w:gridCol w:w="1815"/>
      </w:tblGrid>
      <w:tr w:rsidR="00775316" w:rsidRPr="00173766" w14:paraId="53315276" w14:textId="77777777" w:rsidTr="00775316">
        <w:trPr>
          <w:cantSplit/>
          <w:trHeight w:val="497"/>
        </w:trPr>
        <w:tc>
          <w:tcPr>
            <w:tcW w:w="1555" w:type="dxa"/>
            <w:gridSpan w:val="2"/>
            <w:vAlign w:val="center"/>
          </w:tcPr>
          <w:p w14:paraId="2E3CC989" w14:textId="77777777" w:rsidR="00775316" w:rsidRPr="00775316" w:rsidRDefault="00775316" w:rsidP="00775316">
            <w:pPr>
              <w:rPr>
                <w:rFonts w:ascii="Arial" w:hAnsi="Arial" w:cs="Arial"/>
                <w:b/>
                <w:bCs/>
              </w:rPr>
            </w:pPr>
            <w:r w:rsidRPr="00775316">
              <w:rPr>
                <w:rFonts w:ascii="Arial" w:hAnsi="Arial" w:cs="Arial"/>
                <w:b/>
                <w:bCs/>
              </w:rPr>
              <w:t>STUDENT</w:t>
            </w:r>
          </w:p>
        </w:tc>
        <w:tc>
          <w:tcPr>
            <w:tcW w:w="8486" w:type="dxa"/>
            <w:gridSpan w:val="5"/>
            <w:vAlign w:val="center"/>
          </w:tcPr>
          <w:p w14:paraId="353AEE00" w14:textId="7B830779" w:rsidR="00775316" w:rsidRPr="00173766" w:rsidRDefault="005A75E4" w:rsidP="0077531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Suraj Badu</w:t>
            </w:r>
          </w:p>
        </w:tc>
        <w:tc>
          <w:tcPr>
            <w:tcW w:w="1011" w:type="dxa"/>
            <w:vAlign w:val="center"/>
          </w:tcPr>
          <w:p w14:paraId="7B997C3F" w14:textId="3609E3E1" w:rsidR="00775316" w:rsidRPr="00775316" w:rsidRDefault="00775316" w:rsidP="00775316">
            <w:pPr>
              <w:rPr>
                <w:rFonts w:ascii="Arial" w:hAnsi="Arial" w:cs="Arial"/>
                <w:b/>
                <w:bCs/>
              </w:rPr>
            </w:pPr>
            <w:r w:rsidRPr="00775316">
              <w:rPr>
                <w:rFonts w:ascii="Arial" w:hAnsi="Arial" w:cs="Arial"/>
                <w:b/>
                <w:bCs/>
              </w:rPr>
              <w:t>MARK</w:t>
            </w:r>
          </w:p>
        </w:tc>
        <w:tc>
          <w:tcPr>
            <w:tcW w:w="2618" w:type="dxa"/>
            <w:gridSpan w:val="2"/>
            <w:vAlign w:val="center"/>
          </w:tcPr>
          <w:p w14:paraId="355684CC" w14:textId="61DE4804" w:rsidR="00775316" w:rsidRPr="00775316" w:rsidRDefault="00062CB3" w:rsidP="00775316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5</w:t>
            </w:r>
            <w:r w:rsidR="00A23DEC">
              <w:rPr>
                <w:rFonts w:ascii="Arial" w:hAnsi="Arial" w:cs="Arial"/>
                <w:b/>
                <w:bCs/>
              </w:rPr>
              <w:t>0</w:t>
            </w:r>
          </w:p>
        </w:tc>
      </w:tr>
      <w:tr w:rsidR="00775316" w:rsidRPr="00173766" w14:paraId="5EB1037A" w14:textId="77777777" w:rsidTr="005D2413">
        <w:trPr>
          <w:cantSplit/>
          <w:trHeight w:val="497"/>
        </w:trPr>
        <w:tc>
          <w:tcPr>
            <w:tcW w:w="969" w:type="dxa"/>
            <w:shd w:val="clear" w:color="auto" w:fill="D6E3BC" w:themeFill="accent3" w:themeFillTint="66"/>
            <w:vAlign w:val="center"/>
          </w:tcPr>
          <w:p w14:paraId="45884CE2" w14:textId="4151D808" w:rsidR="00775316" w:rsidRPr="00173766" w:rsidRDefault="00775316" w:rsidP="0077531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Criteria</w:t>
            </w:r>
          </w:p>
        </w:tc>
        <w:tc>
          <w:tcPr>
            <w:tcW w:w="1814" w:type="dxa"/>
            <w:gridSpan w:val="2"/>
            <w:shd w:val="clear" w:color="auto" w:fill="D6E3BC" w:themeFill="accent3" w:themeFillTint="66"/>
          </w:tcPr>
          <w:p w14:paraId="7BD98C89" w14:textId="77777777" w:rsidR="00775316" w:rsidRPr="00173766" w:rsidRDefault="00775316" w:rsidP="0077531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Weak </w:t>
            </w:r>
            <w:r w:rsidRPr="00173766">
              <w:rPr>
                <w:rFonts w:ascii="Arial" w:hAnsi="Arial" w:cs="Arial"/>
              </w:rPr>
              <w:t>Fail</w:t>
            </w:r>
          </w:p>
          <w:p w14:paraId="18FA4508" w14:textId="63F1579B" w:rsidR="00775316" w:rsidRDefault="00775316" w:rsidP="0077531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(0-29%)</w:t>
            </w:r>
          </w:p>
        </w:tc>
        <w:tc>
          <w:tcPr>
            <w:tcW w:w="1814" w:type="dxa"/>
            <w:shd w:val="clear" w:color="auto" w:fill="D6E3BC" w:themeFill="accent3" w:themeFillTint="66"/>
          </w:tcPr>
          <w:p w14:paraId="3CBACE9E" w14:textId="77777777" w:rsidR="00775316" w:rsidRPr="00173766" w:rsidRDefault="00775316" w:rsidP="0077531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Fail</w:t>
            </w:r>
          </w:p>
          <w:p w14:paraId="54370FF5" w14:textId="65956028" w:rsidR="00775316" w:rsidRPr="00173766" w:rsidRDefault="00775316" w:rsidP="0077531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(30-44%)</w:t>
            </w:r>
          </w:p>
        </w:tc>
        <w:tc>
          <w:tcPr>
            <w:tcW w:w="1815" w:type="dxa"/>
            <w:tcBorders>
              <w:right w:val="thinThickThinSmallGap" w:sz="24" w:space="0" w:color="auto"/>
            </w:tcBorders>
            <w:shd w:val="clear" w:color="auto" w:fill="D6E3BC" w:themeFill="accent3" w:themeFillTint="66"/>
          </w:tcPr>
          <w:p w14:paraId="2E96D9CA" w14:textId="77777777" w:rsidR="00775316" w:rsidRPr="00173766" w:rsidRDefault="00775316" w:rsidP="0077531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Marginal Fail</w:t>
            </w:r>
          </w:p>
          <w:p w14:paraId="5F6C11DA" w14:textId="6C2DEC80" w:rsidR="00775316" w:rsidRDefault="00775316" w:rsidP="0077531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(45-49%)</w:t>
            </w:r>
          </w:p>
        </w:tc>
        <w:tc>
          <w:tcPr>
            <w:tcW w:w="1814" w:type="dxa"/>
            <w:tcBorders>
              <w:left w:val="thinThickThinSmallGap" w:sz="24" w:space="0" w:color="auto"/>
            </w:tcBorders>
            <w:shd w:val="clear" w:color="auto" w:fill="D6E3BC" w:themeFill="accent3" w:themeFillTint="66"/>
          </w:tcPr>
          <w:p w14:paraId="38D6EDB3" w14:textId="77777777" w:rsidR="00775316" w:rsidRPr="00173766" w:rsidRDefault="00775316" w:rsidP="0077531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Satisfactory</w:t>
            </w:r>
          </w:p>
          <w:p w14:paraId="4FF5CEF5" w14:textId="2869C7F7" w:rsidR="00775316" w:rsidRDefault="00775316" w:rsidP="0077531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(50-59%)</w:t>
            </w:r>
          </w:p>
        </w:tc>
        <w:tc>
          <w:tcPr>
            <w:tcW w:w="1815" w:type="dxa"/>
            <w:shd w:val="clear" w:color="auto" w:fill="D6E3BC" w:themeFill="accent3" w:themeFillTint="66"/>
          </w:tcPr>
          <w:p w14:paraId="7D2923B2" w14:textId="77777777" w:rsidR="00775316" w:rsidRPr="00173766" w:rsidRDefault="00775316" w:rsidP="0077531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Good</w:t>
            </w:r>
          </w:p>
          <w:p w14:paraId="24116306" w14:textId="2E4B631E" w:rsidR="00775316" w:rsidRPr="00173766" w:rsidRDefault="00775316" w:rsidP="0077531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(60-69%)</w:t>
            </w:r>
          </w:p>
        </w:tc>
        <w:tc>
          <w:tcPr>
            <w:tcW w:w="1814" w:type="dxa"/>
            <w:gridSpan w:val="2"/>
            <w:shd w:val="clear" w:color="auto" w:fill="D6E3BC" w:themeFill="accent3" w:themeFillTint="66"/>
          </w:tcPr>
          <w:p w14:paraId="1D264EB1" w14:textId="77777777" w:rsidR="00775316" w:rsidRPr="00173766" w:rsidRDefault="00775316" w:rsidP="0077531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Excellent</w:t>
            </w:r>
          </w:p>
          <w:p w14:paraId="4A10A4BC" w14:textId="61A59924" w:rsidR="00775316" w:rsidRPr="00173766" w:rsidRDefault="00775316" w:rsidP="0077531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(70-84%)</w:t>
            </w:r>
          </w:p>
        </w:tc>
        <w:tc>
          <w:tcPr>
            <w:tcW w:w="1815" w:type="dxa"/>
            <w:shd w:val="clear" w:color="auto" w:fill="D6E3BC" w:themeFill="accent3" w:themeFillTint="66"/>
          </w:tcPr>
          <w:p w14:paraId="28F0E6CD" w14:textId="77777777" w:rsidR="00775316" w:rsidRPr="00173766" w:rsidRDefault="00775316" w:rsidP="0077531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Exceptional</w:t>
            </w:r>
          </w:p>
          <w:p w14:paraId="7B8CAC0A" w14:textId="3CD30F74" w:rsidR="00775316" w:rsidRPr="00173766" w:rsidRDefault="00775316" w:rsidP="0077531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(85-100%)</w:t>
            </w:r>
          </w:p>
        </w:tc>
      </w:tr>
      <w:tr w:rsidR="00775316" w:rsidRPr="005D2413" w14:paraId="7E66F8DA" w14:textId="77777777" w:rsidTr="005D2413">
        <w:trPr>
          <w:cantSplit/>
          <w:trHeight w:val="1462"/>
        </w:trPr>
        <w:tc>
          <w:tcPr>
            <w:tcW w:w="969" w:type="dxa"/>
            <w:shd w:val="clear" w:color="auto" w:fill="D6E3BC" w:themeFill="accent3" w:themeFillTint="66"/>
            <w:textDirection w:val="btLr"/>
            <w:vAlign w:val="center"/>
          </w:tcPr>
          <w:p w14:paraId="2635563B" w14:textId="4A4E6ACA" w:rsidR="00775316" w:rsidRPr="005D2413" w:rsidRDefault="00775316" w:rsidP="00775316">
            <w:pPr>
              <w:ind w:left="113" w:right="113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Pell Sequence (20%)</w:t>
            </w:r>
          </w:p>
        </w:tc>
        <w:tc>
          <w:tcPr>
            <w:tcW w:w="1814" w:type="dxa"/>
            <w:gridSpan w:val="2"/>
          </w:tcPr>
          <w:p w14:paraId="6739D558" w14:textId="6D07FDB6" w:rsidR="00775316" w:rsidRPr="005D2413" w:rsidRDefault="00775316" w:rsidP="00775316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No runnable R code submitted, or code bears no relation to generating Pell/Fibonacci sequences or a data frame.</w:t>
            </w:r>
          </w:p>
        </w:tc>
        <w:tc>
          <w:tcPr>
            <w:tcW w:w="1814" w:type="dxa"/>
          </w:tcPr>
          <w:p w14:paraId="30BA8ED9" w14:textId="4CD05B98" w:rsidR="00775316" w:rsidRPr="005D2413" w:rsidRDefault="00775316" w:rsidP="00775316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Code runs only partially or with major errors; does not correctly implement the Pell recurrence and/or Fibonacci sequence; data frame missing or unusable (e.g. wrong size, inconsistent lengths).</w:t>
            </w:r>
          </w:p>
        </w:tc>
        <w:tc>
          <w:tcPr>
            <w:tcW w:w="1815" w:type="dxa"/>
            <w:tcBorders>
              <w:right w:val="thinThickThinSmallGap" w:sz="24" w:space="0" w:color="auto"/>
            </w:tcBorders>
          </w:tcPr>
          <w:p w14:paraId="0006FAAB" w14:textId="5E88FF4D" w:rsidR="00775316" w:rsidRPr="005D2413" w:rsidRDefault="00775316" w:rsidP="00775316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Attempts to generate Pell and Fibonacci numbers but has substantial logical or indexing errors (e.g. wrong starting values, incorrect recurrence, &lt; 200 terms); data frame structure incomplete or poorly named, limiting later use.</w:t>
            </w:r>
          </w:p>
        </w:tc>
        <w:tc>
          <w:tcPr>
            <w:tcW w:w="1814" w:type="dxa"/>
            <w:tcBorders>
              <w:left w:val="thinThickThinSmallGap" w:sz="24" w:space="0" w:color="auto"/>
            </w:tcBorders>
          </w:tcPr>
          <w:p w14:paraId="26CB31D0" w14:textId="3BE94D51" w:rsidR="00775316" w:rsidRPr="005D2413" w:rsidRDefault="00A23DEC" w:rsidP="00775316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mc:AlternateContent>
                <mc:Choice Requires="wps">
                  <w:drawing>
                    <wp:anchor distT="0" distB="0" distL="114300" distR="114300" simplePos="0" relativeHeight="251679744" behindDoc="0" locked="0" layoutInCell="1" allowOverlap="1" wp14:anchorId="74B0042C" wp14:editId="29ACB263">
                      <wp:simplePos x="0" y="0"/>
                      <wp:positionH relativeFrom="column">
                        <wp:posOffset>-28575</wp:posOffset>
                      </wp:positionH>
                      <wp:positionV relativeFrom="paragraph">
                        <wp:posOffset>-9525</wp:posOffset>
                      </wp:positionV>
                      <wp:extent cx="1133475" cy="2619375"/>
                      <wp:effectExtent l="19050" t="19050" r="47625" b="47625"/>
                      <wp:wrapNone/>
                      <wp:docPr id="169965576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3475" cy="2619375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991A9AF" id="Oval 1" o:spid="_x0000_s1026" style="position:absolute;margin-left:-2.25pt;margin-top:-.75pt;width:89.25pt;height:206.2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qaTaXQIAAAwFAAAOAAAAZHJzL2Uyb0RvYy54bWysVEtv2zAMvg/YfxB0Xx3n0a5BnSJo0WFA&#10;0RZrh55VWUqEyaJGKXGyXz9KcZxszWnYRSZFfnzpo6+uN41la4XBgKt4eTbgTDkJtXGLin9/ufv0&#10;mbMQhauFBacqvlWBX88+frhq/VQNYQm2VsgoiAvT1ld8GaOfFkWQS9WIcAZeOTJqwEZEUnFR1Cha&#10;it7YYjgYnBctYO0RpAqBbm93Rj7L8bVWMj5qHVRktuJUW8wn5vMtncXsSkwXKPzSyK4M8Q9VNMI4&#10;StqHuhVRsBWad6EaIxEC6HgmoSlAayNV7oG6KQd/dfO8FF7lXmg4wfdjCv8vrHxYP/snpDG0PkwD&#10;iamLjcYmfak+tsnD2vbDUpvIJF2W5Wg0vphwJsk2PC8vR6RQnOIA9xjiFwUNS0LFlbXGh9SQmIr1&#10;fYg7771XunZwZ6zNj2Idays+uSgn+ZWKQ31ZilurEsK6b0ozU1NFwxw5U0fdWGRrQY8upFQuDrvK&#10;sneCaUrTA8tTQBvLDtT5JpjKlOqBg1PAPzP2iJwVXOzBjXGApwLUP/rMO38a6lHPSXyDevuEDGFH&#10;6ODlnaEZ34sQnwQSg4nrtJXxkQ5tgQYJncTZEvDXqfvkT8QiK2ctbUTFw8+VQMWZ/eqIcpfleJxW&#10;KCvjycWQFDy2vB1b3Kq5AZp/SfvvZRaTf7R7USM0r7S885SVTMJJyl1xGXGv3MTdptL6SzWfZzda&#10;Gy/ivXv2MgVPU00Eetm8CvQd0SJx9AH22/OObDvfhHQwX0XQJjPxMNdu3rRymc7d7yHt9LGevQ4/&#10;sdlvAAAA//8DAFBLAwQUAAYACAAAACEAm7v42NsAAAAJAQAADwAAAGRycy9kb3ducmV2LnhtbEyP&#10;wU7DMBBE70j8g7VIXFDrBIUAIU6FAnwALRdu23hJosbrKHbT9O/ZnuA0Ws1o9k25WdygZppC79lA&#10;uk5AETfe9twa+Np9rJ5AhYhscfBMBs4UYFNdX5VYWH/iT5q3sVVSwqFAA12MY6F1aDpyGNZ+JBbv&#10;x08Oo5xTq+2EJyl3g75Pklw77Fk+dDhS3VFz2B6dgTm7q9uwqw/veH5jWz/nGr9zY25vltcXUJGW&#10;+BeGC76gQyVMe39kG9RgYJU9SFI0Fb34j5ls2xvI0jQBXZX6/4LqFwAA//8DAFBLAQItABQABgAI&#10;AAAAIQC2gziS/gAAAOEBAAATAAAAAAAAAAAAAAAAAAAAAABbQ29udGVudF9UeXBlc10ueG1sUEsB&#10;Ai0AFAAGAAgAAAAhADj9If/WAAAAlAEAAAsAAAAAAAAAAAAAAAAALwEAAF9yZWxzLy5yZWxzUEsB&#10;Ai0AFAAGAAgAAAAhADGppNpdAgAADAUAAA4AAAAAAAAAAAAAAAAALgIAAGRycy9lMm9Eb2MueG1s&#10;UEsBAi0AFAAGAAgAAAAhAJu7+NjbAAAACQEAAA8AAAAAAAAAAAAAAAAAtwQAAGRycy9kb3ducmV2&#10;LnhtbFBLBQYAAAAABAAEAPMAAAC/BQAAAAA=&#10;" filled="f" strokecolor="#c0504d [3205]" strokeweight="4.5pt"/>
                  </w:pict>
                </mc:Fallback>
              </mc:AlternateContent>
            </w:r>
            <w:r w:rsidR="00775316" w:rsidRPr="005D2413">
              <w:rPr>
                <w:rFonts w:ascii="Arial" w:hAnsi="Arial" w:cs="Arial"/>
                <w:sz w:val="20"/>
                <w:szCs w:val="20"/>
              </w:rPr>
              <w:t xml:space="preserve">Correctly generates most of the first 200 Pell and Fibonacci numbers but with minor off-by-one or indexing issues; creates a data frame with three columns (n, </w:t>
            </w:r>
            <w:proofErr w:type="spellStart"/>
            <w:r w:rsidR="00775316" w:rsidRPr="005D2413">
              <w:rPr>
                <w:rFonts w:ascii="Arial" w:hAnsi="Arial" w:cs="Arial"/>
                <w:sz w:val="20"/>
                <w:szCs w:val="20"/>
              </w:rPr>
              <w:t>Fn</w:t>
            </w:r>
            <w:proofErr w:type="spellEnd"/>
            <w:r w:rsidR="00775316" w:rsidRPr="005D2413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="00775316" w:rsidRPr="005D2413">
              <w:rPr>
                <w:rFonts w:ascii="Arial" w:hAnsi="Arial" w:cs="Arial"/>
                <w:sz w:val="20"/>
                <w:szCs w:val="20"/>
              </w:rPr>
              <w:t>Pn</w:t>
            </w:r>
            <w:proofErr w:type="spellEnd"/>
            <w:r w:rsidR="00775316" w:rsidRPr="005D2413">
              <w:rPr>
                <w:rFonts w:ascii="Arial" w:hAnsi="Arial" w:cs="Arial"/>
                <w:sz w:val="20"/>
                <w:szCs w:val="20"/>
              </w:rPr>
              <w:t>) that is broadly usable, though column naming or code clarity may be weak.</w:t>
            </w:r>
          </w:p>
        </w:tc>
        <w:tc>
          <w:tcPr>
            <w:tcW w:w="1815" w:type="dxa"/>
          </w:tcPr>
          <w:p w14:paraId="5C42BB2C" w14:textId="5057306B" w:rsidR="00775316" w:rsidRPr="005D2413" w:rsidRDefault="00775316" w:rsidP="00775316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 xml:space="preserve">Correctly generates the first 200 Pell and Fibonacci numbers; constructs a well-formed </w:t>
            </w:r>
            <w:proofErr w:type="spellStart"/>
            <w:r w:rsidRPr="005D2413">
              <w:rPr>
                <w:rFonts w:ascii="Arial" w:hAnsi="Arial" w:cs="Arial"/>
                <w:sz w:val="20"/>
                <w:szCs w:val="20"/>
              </w:rPr>
              <w:t>pelldata</w:t>
            </w:r>
            <w:proofErr w:type="spellEnd"/>
            <w:r w:rsidRPr="005D2413">
              <w:rPr>
                <w:rFonts w:ascii="Arial" w:hAnsi="Arial" w:cs="Arial"/>
                <w:sz w:val="20"/>
                <w:szCs w:val="20"/>
              </w:rPr>
              <w:t xml:space="preserve"> data frame with appropriate column names and indexing; code is readable and mostly idiomatic R.</w:t>
            </w:r>
          </w:p>
        </w:tc>
        <w:tc>
          <w:tcPr>
            <w:tcW w:w="1814" w:type="dxa"/>
            <w:gridSpan w:val="2"/>
          </w:tcPr>
          <w:p w14:paraId="071380D2" w14:textId="532A4E82" w:rsidR="00775316" w:rsidRPr="005D2413" w:rsidRDefault="00775316" w:rsidP="00775316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 xml:space="preserve">Fully correct implementation of Pell and Fibonacci sequences for n = 1…200 with robust, </w:t>
            </w:r>
            <w:proofErr w:type="spellStart"/>
            <w:r w:rsidRPr="005D2413">
              <w:rPr>
                <w:rFonts w:ascii="Arial" w:hAnsi="Arial" w:cs="Arial"/>
                <w:sz w:val="20"/>
                <w:szCs w:val="20"/>
              </w:rPr>
              <w:t>vectorised</w:t>
            </w:r>
            <w:proofErr w:type="spellEnd"/>
            <w:r w:rsidRPr="005D2413">
              <w:rPr>
                <w:rFonts w:ascii="Arial" w:hAnsi="Arial" w:cs="Arial"/>
                <w:sz w:val="20"/>
                <w:szCs w:val="20"/>
              </w:rPr>
              <w:t xml:space="preserve"> or neatly looped code; </w:t>
            </w:r>
            <w:proofErr w:type="spellStart"/>
            <w:r w:rsidRPr="005D2413">
              <w:rPr>
                <w:rFonts w:ascii="Arial" w:hAnsi="Arial" w:cs="Arial"/>
                <w:sz w:val="20"/>
                <w:szCs w:val="20"/>
              </w:rPr>
              <w:t>pelldata</w:t>
            </w:r>
            <w:proofErr w:type="spellEnd"/>
            <w:r w:rsidRPr="005D2413">
              <w:rPr>
                <w:rFonts w:ascii="Arial" w:hAnsi="Arial" w:cs="Arial"/>
                <w:sz w:val="20"/>
                <w:szCs w:val="20"/>
              </w:rPr>
              <w:t xml:space="preserve"> is clearly structured, well-named, and ready for subsequent tasks; code is clear, efficient, and minimally commented where helpful.</w:t>
            </w:r>
          </w:p>
        </w:tc>
        <w:tc>
          <w:tcPr>
            <w:tcW w:w="1815" w:type="dxa"/>
          </w:tcPr>
          <w:p w14:paraId="1241B91B" w14:textId="0239DEE8" w:rsidR="00775316" w:rsidRPr="005D2413" w:rsidRDefault="00775316" w:rsidP="00775316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As Excellent, plus exemplary R practice: concise, robust implementation (e.g. functions or reusable code), clear separation of logic and output, excellent naming and documentation; demonstrates thoughtful design anticipating later analysis or extension.</w:t>
            </w:r>
          </w:p>
        </w:tc>
      </w:tr>
      <w:tr w:rsidR="00775316" w:rsidRPr="005D2413" w14:paraId="6084109E" w14:textId="77777777" w:rsidTr="005D2413">
        <w:trPr>
          <w:cantSplit/>
          <w:trHeight w:val="557"/>
        </w:trPr>
        <w:tc>
          <w:tcPr>
            <w:tcW w:w="969" w:type="dxa"/>
            <w:shd w:val="clear" w:color="auto" w:fill="D6E3BC" w:themeFill="accent3" w:themeFillTint="66"/>
            <w:textDirection w:val="btLr"/>
            <w:vAlign w:val="center"/>
          </w:tcPr>
          <w:p w14:paraId="6E8AEAFD" w14:textId="7EB71745" w:rsidR="00775316" w:rsidRPr="005D2413" w:rsidRDefault="00775316" w:rsidP="00775316">
            <w:pPr>
              <w:ind w:left="113" w:right="113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Approximation (10%)</w:t>
            </w:r>
          </w:p>
        </w:tc>
        <w:tc>
          <w:tcPr>
            <w:tcW w:w="1814" w:type="dxa"/>
            <w:gridSpan w:val="2"/>
          </w:tcPr>
          <w:p w14:paraId="6265CC1E" w14:textId="25439975" w:rsidR="00775316" w:rsidRPr="005D2413" w:rsidRDefault="00775316" w:rsidP="00775316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 xml:space="preserve">No functional </w:t>
            </w:r>
            <w:proofErr w:type="gramStart"/>
            <w:r w:rsidRPr="005D2413">
              <w:rPr>
                <w:rFonts w:ascii="Arial" w:hAnsi="Arial" w:cs="Arial"/>
                <w:sz w:val="20"/>
                <w:szCs w:val="20"/>
              </w:rPr>
              <w:t>code;</w:t>
            </w:r>
            <w:proofErr w:type="gramEnd"/>
            <w:r w:rsidRPr="005D2413">
              <w:rPr>
                <w:rFonts w:ascii="Arial" w:hAnsi="Arial" w:cs="Arial"/>
                <w:sz w:val="20"/>
                <w:szCs w:val="20"/>
              </w:rPr>
              <w:t xml:space="preserve"> no attempt to compute the √2 approximation or add it to the data frame.</w:t>
            </w:r>
          </w:p>
        </w:tc>
        <w:tc>
          <w:tcPr>
            <w:tcW w:w="1814" w:type="dxa"/>
          </w:tcPr>
          <w:p w14:paraId="76547D6D" w14:textId="289D928B" w:rsidR="00775316" w:rsidRPr="005D2413" w:rsidRDefault="00775316" w:rsidP="00775316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Code attempts the task but contains major errors: incorrect formula, wrong inputs, or fails to add a valid fourth column; resulting data is unusable.</w:t>
            </w:r>
          </w:p>
        </w:tc>
        <w:tc>
          <w:tcPr>
            <w:tcW w:w="1815" w:type="dxa"/>
            <w:tcBorders>
              <w:right w:val="thinThickThinSmallGap" w:sz="24" w:space="0" w:color="auto"/>
            </w:tcBorders>
          </w:tcPr>
          <w:p w14:paraId="225CB955" w14:textId="5EFC3CFD" w:rsidR="00775316" w:rsidRPr="005D2413" w:rsidRDefault="00775316" w:rsidP="00775316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 xml:space="preserve">Uses a </w:t>
            </w:r>
            <w:proofErr w:type="spellStart"/>
            <w:r w:rsidRPr="005D2413">
              <w:rPr>
                <w:rFonts w:ascii="Arial" w:hAnsi="Arial" w:cs="Arial"/>
                <w:sz w:val="20"/>
                <w:szCs w:val="20"/>
              </w:rPr>
              <w:t>recognisable</w:t>
            </w:r>
            <w:proofErr w:type="spellEnd"/>
            <w:r w:rsidRPr="005D2413">
              <w:rPr>
                <w:rFonts w:ascii="Arial" w:hAnsi="Arial" w:cs="Arial"/>
                <w:sz w:val="20"/>
                <w:szCs w:val="20"/>
              </w:rPr>
              <w:t xml:space="preserve"> formula but with consistent mistakes (e.g., mis-indexed Pell numbers, incorrect division, or fewer than 200 terms); the added column is incorrectly named or improperly aligned with </w:t>
            </w:r>
            <w:proofErr w:type="spellStart"/>
            <w:r w:rsidRPr="005D2413">
              <w:rPr>
                <w:rFonts w:ascii="Arial" w:hAnsi="Arial" w:cs="Arial"/>
                <w:sz w:val="20"/>
                <w:szCs w:val="20"/>
              </w:rPr>
              <w:t>pelldata</w:t>
            </w:r>
            <w:proofErr w:type="spellEnd"/>
            <w:r w:rsidRPr="005D2413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1814" w:type="dxa"/>
            <w:tcBorders>
              <w:left w:val="thinThickThinSmallGap" w:sz="24" w:space="0" w:color="auto"/>
            </w:tcBorders>
          </w:tcPr>
          <w:p w14:paraId="5A3EB996" w14:textId="22B7A7B7" w:rsidR="00775316" w:rsidRPr="005D2413" w:rsidRDefault="00A23DEC" w:rsidP="00775316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mc:AlternateContent>
                <mc:Choice Requires="wps">
                  <w:drawing>
                    <wp:anchor distT="0" distB="0" distL="114300" distR="114300" simplePos="0" relativeHeight="251680768" behindDoc="0" locked="0" layoutInCell="1" allowOverlap="1" wp14:anchorId="2A16BEC7" wp14:editId="4200962D">
                      <wp:simplePos x="0" y="0"/>
                      <wp:positionH relativeFrom="column">
                        <wp:posOffset>-638175</wp:posOffset>
                      </wp:positionH>
                      <wp:positionV relativeFrom="paragraph">
                        <wp:posOffset>38100</wp:posOffset>
                      </wp:positionV>
                      <wp:extent cx="1133475" cy="2466975"/>
                      <wp:effectExtent l="19050" t="19050" r="47625" b="47625"/>
                      <wp:wrapNone/>
                      <wp:docPr id="1173271525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3475" cy="2466975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5EBA9B8" id="Oval 1" o:spid="_x0000_s1026" style="position:absolute;margin-left:-50.25pt;margin-top:3pt;width:89.25pt;height:194.2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sJ6UXQIAAAwFAAAOAAAAZHJzL2Uyb0RvYy54bWysVE1v2zAMvQ/YfxB0Xx2nSbsGdYogRYcB&#10;RVusHXpWZSkRJosapcTJfv0oxXGyNadhF5kU+filR1/fbBrL1gqDAVfx8mzAmXISauMWFf/+cvfp&#10;M2chClcLC05VfKsCv5l+/HDd+okawhJsrZBREBcmra/4MkY/KYogl6oR4Qy8cmTUgI2IpOKiqFG0&#10;FL2xxXAwuChawNojSBUC3d7ujHya42utZHzUOqjIbMWptphPzOdbOovptZgsUPilkV0Z4h+qaIRx&#10;lLQPdSuiYCs070I1RiIE0PFMQlOA1kaq3AN1Uw7+6uZ5KbzKvdBwgu/HFP5fWPmwfvZPSGNofZgE&#10;ElMXG41N+lJ9bJOHte2HpTaRSbosy/Pz0eWYM0m24eji4ooUilMc4B5D/KKgYUmouLLW+JAaEhOx&#10;vg9x5733StcO7oy1+VGsY23Fx5flOL9ScagvS3FrVUJY901pZmqqaJgjZ+qouUW2FvToQkrl4rCr&#10;LHsnmKY0PbA8BbSx7ECdb4KpTKkeODgF/DNjj8hZwcUe3BgHeCpA/aPPvPOnoR71nMQ3qLdPyBB2&#10;hA5e3hma8b0I8UkgMZi4TlsZH+nQFmiQ0EmcLQF/nbpP/kQssnLW0kZUPPxcCVSc2a+OKHdVjkZp&#10;hbIyGl8OScFjy9uxxa2aOdD8S9p/L7OY/KPdixqheaXlnaWsZBJOUu6Ky4h7ZR53m0rrL9Vslt1o&#10;bbyI9+7ZyxQ8TTUR6GXzKtB3RIvE0QfYb887su18E9LBbBVBm8zEw1y7edPKZTp3v4e008d69jr8&#10;xKa/AQAA//8DAFBLAwQUAAYACAAAACEA0r2PBd0AAAAJAQAADwAAAGRycy9kb3ducmV2LnhtbEyP&#10;wU7DMAyG70i8Q2QkLmhLB1vZSt0JFXgANi7cvCa01RqnarKue3vMiZ0sy59+f3++nVynRjuE1jPC&#10;Yp6Aslx503KN8LX/mK1BhUhsqPNsES42wLa4vckpM/7Mn3bcxVpJCIeMEJoY+0zrUDXWUZj73rLc&#10;fvzgKMo61NoMdJZw1+nHJEm1o5blQ0O9LRtbHXcnhzAuH8o67MvjO13e2JSbVNN3inh/N72+gIp2&#10;iv8w/OmLOhTidPAnNkF1CLNFkqyERUilkwDPa5kHhKfNcgW6yPV1g+IXAAD//wMAUEsBAi0AFAAG&#10;AAgAAAAhALaDOJL+AAAA4QEAABMAAAAAAAAAAAAAAAAAAAAAAFtDb250ZW50X1R5cGVzXS54bWxQ&#10;SwECLQAUAAYACAAAACEAOP0h/9YAAACUAQAACwAAAAAAAAAAAAAAAAAvAQAAX3JlbHMvLnJlbHNQ&#10;SwECLQAUAAYACAAAACEAQLCelF0CAAAMBQAADgAAAAAAAAAAAAAAAAAuAgAAZHJzL2Uyb0RvYy54&#10;bWxQSwECLQAUAAYACAAAACEA0r2PBd0AAAAJAQAADwAAAAAAAAAAAAAAAAC3BAAAZHJzL2Rvd25y&#10;ZXYueG1sUEsFBgAAAAAEAAQA8wAAAMEFAAAAAA==&#10;" filled="f" strokecolor="#c0504d [3205]" strokeweight="4.5pt"/>
                  </w:pict>
                </mc:Fallback>
              </mc:AlternateContent>
            </w:r>
            <w:r w:rsidR="00775316" w:rsidRPr="005D2413">
              <w:rPr>
                <w:rFonts w:ascii="Arial" w:hAnsi="Arial" w:cs="Arial"/>
                <w:sz w:val="20"/>
                <w:szCs w:val="20"/>
              </w:rPr>
              <w:t xml:space="preserve">Correctly computes most approximation values but may include minor indexing or rounding issues; successfully adds a fourth column to </w:t>
            </w:r>
            <w:proofErr w:type="spellStart"/>
            <w:r w:rsidR="00775316" w:rsidRPr="005D2413">
              <w:rPr>
                <w:rFonts w:ascii="Arial" w:hAnsi="Arial" w:cs="Arial"/>
                <w:sz w:val="20"/>
                <w:szCs w:val="20"/>
              </w:rPr>
              <w:t>pelldata</w:t>
            </w:r>
            <w:proofErr w:type="spellEnd"/>
            <w:r w:rsidR="00775316" w:rsidRPr="005D2413">
              <w:rPr>
                <w:rFonts w:ascii="Arial" w:hAnsi="Arial" w:cs="Arial"/>
                <w:sz w:val="20"/>
                <w:szCs w:val="20"/>
              </w:rPr>
              <w:t xml:space="preserve"> with a reasonable name.</w:t>
            </w:r>
          </w:p>
        </w:tc>
        <w:tc>
          <w:tcPr>
            <w:tcW w:w="1815" w:type="dxa"/>
          </w:tcPr>
          <w:p w14:paraId="336282D0" w14:textId="4CE25A86" w:rsidR="00775316" w:rsidRPr="005D2413" w:rsidRDefault="00775316" w:rsidP="00775316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 xml:space="preserve">Correct formula applied across all 200 terms; approximation column added cleanly to </w:t>
            </w:r>
            <w:proofErr w:type="spellStart"/>
            <w:r w:rsidRPr="005D2413">
              <w:rPr>
                <w:rFonts w:ascii="Arial" w:hAnsi="Arial" w:cs="Arial"/>
                <w:sz w:val="20"/>
                <w:szCs w:val="20"/>
              </w:rPr>
              <w:t>pelldata</w:t>
            </w:r>
            <w:proofErr w:type="spellEnd"/>
            <w:r w:rsidRPr="005D2413">
              <w:rPr>
                <w:rFonts w:ascii="Arial" w:hAnsi="Arial" w:cs="Arial"/>
                <w:sz w:val="20"/>
                <w:szCs w:val="20"/>
              </w:rPr>
              <w:t xml:space="preserve"> with clear, appropriate naming; code is tidy and readable.</w:t>
            </w:r>
          </w:p>
        </w:tc>
        <w:tc>
          <w:tcPr>
            <w:tcW w:w="1814" w:type="dxa"/>
            <w:gridSpan w:val="2"/>
          </w:tcPr>
          <w:p w14:paraId="65413ECD" w14:textId="27A57D3C" w:rsidR="00775316" w:rsidRPr="005D2413" w:rsidRDefault="00775316" w:rsidP="00775316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Fully correct implementation with precise indexing and accurate numeric computation; produces a well-integrated fourth column with good naming conventions and clear supporting code/comments.</w:t>
            </w:r>
          </w:p>
        </w:tc>
        <w:tc>
          <w:tcPr>
            <w:tcW w:w="1815" w:type="dxa"/>
          </w:tcPr>
          <w:p w14:paraId="13132521" w14:textId="7CF3891E" w:rsidR="00775316" w:rsidRPr="005D2413" w:rsidRDefault="00775316" w:rsidP="00775316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 xml:space="preserve">As Excellent, plus exemplary structure: implementation is concise, robust, and elegant (e.g., </w:t>
            </w:r>
            <w:proofErr w:type="spellStart"/>
            <w:r w:rsidRPr="005D2413">
              <w:rPr>
                <w:rFonts w:ascii="Arial" w:hAnsi="Arial" w:cs="Arial"/>
                <w:sz w:val="20"/>
                <w:szCs w:val="20"/>
              </w:rPr>
              <w:t>vectorised</w:t>
            </w:r>
            <w:proofErr w:type="spellEnd"/>
            <w:r w:rsidRPr="005D2413">
              <w:rPr>
                <w:rFonts w:ascii="Arial" w:hAnsi="Arial" w:cs="Arial"/>
                <w:sz w:val="20"/>
                <w:szCs w:val="20"/>
              </w:rPr>
              <w:t xml:space="preserve"> logic or functional abstraction); column is clearly documented, code anticipates future </w:t>
            </w:r>
            <w:proofErr w:type="gramStart"/>
            <w:r w:rsidRPr="005D2413">
              <w:rPr>
                <w:rFonts w:ascii="Arial" w:hAnsi="Arial" w:cs="Arial"/>
                <w:sz w:val="20"/>
                <w:szCs w:val="20"/>
              </w:rPr>
              <w:t>use, and</w:t>
            </w:r>
            <w:proofErr w:type="gramEnd"/>
            <w:r w:rsidRPr="005D2413">
              <w:rPr>
                <w:rFonts w:ascii="Arial" w:hAnsi="Arial" w:cs="Arial"/>
                <w:sz w:val="20"/>
                <w:szCs w:val="20"/>
              </w:rPr>
              <w:t xml:space="preserve"> follows best practice for data-frame manipulation.</w:t>
            </w:r>
          </w:p>
        </w:tc>
      </w:tr>
    </w:tbl>
    <w:p w14:paraId="6515C45F" w14:textId="18F6927D" w:rsidR="005D2413" w:rsidRDefault="003D1897">
      <w:r>
        <w:t xml:space="preserve">Submitted as a .docx file, not </w:t>
      </w:r>
      <w:proofErr w:type="gramStart"/>
      <w:r>
        <w:t>a .r</w:t>
      </w:r>
      <w:proofErr w:type="gramEnd"/>
      <w:r>
        <w:t xml:space="preserve"> file so would not run without editing. No identification or student ID number </w:t>
      </w:r>
      <w:proofErr w:type="gramStart"/>
      <w:r>
        <w:t>provided</w:t>
      </w:r>
      <w:proofErr w:type="gramEnd"/>
      <w:r>
        <w:t xml:space="preserve"> in the comments. Commenting is weak and requires more detail.</w:t>
      </w:r>
      <w:r w:rsidR="00193074">
        <w:t xml:space="preserve"> Scientific notation </w:t>
      </w:r>
      <w:proofErr w:type="gramStart"/>
      <w:r w:rsidR="00193074">
        <w:t>works, but</w:t>
      </w:r>
      <w:proofErr w:type="gramEnd"/>
      <w:r w:rsidR="00193074">
        <w:t xml:space="preserve"> is not accurate for display after 6 decimal places in the way you have used it. </w:t>
      </w:r>
      <w:r w:rsidR="00193074">
        <w:br/>
      </w:r>
    </w:p>
    <w:tbl>
      <w:tblPr>
        <w:tblStyle w:val="TableGrid"/>
        <w:tblpPr w:leftFromText="180" w:rightFromText="180" w:vertAnchor="text" w:tblpY="1"/>
        <w:tblOverlap w:val="never"/>
        <w:tblW w:w="0" w:type="auto"/>
        <w:tblLayout w:type="fixed"/>
        <w:tblLook w:val="04A0" w:firstRow="1" w:lastRow="0" w:firstColumn="1" w:lastColumn="0" w:noHBand="0" w:noVBand="1"/>
      </w:tblPr>
      <w:tblGrid>
        <w:gridCol w:w="969"/>
        <w:gridCol w:w="1814"/>
        <w:gridCol w:w="1814"/>
        <w:gridCol w:w="1815"/>
        <w:gridCol w:w="1814"/>
        <w:gridCol w:w="1815"/>
        <w:gridCol w:w="1814"/>
        <w:gridCol w:w="1815"/>
      </w:tblGrid>
      <w:tr w:rsidR="002D275E" w:rsidRPr="005D2413" w14:paraId="61480F77" w14:textId="77777777" w:rsidTr="005D2413">
        <w:trPr>
          <w:cantSplit/>
          <w:trHeight w:val="1134"/>
        </w:trPr>
        <w:tc>
          <w:tcPr>
            <w:tcW w:w="969" w:type="dxa"/>
            <w:shd w:val="clear" w:color="auto" w:fill="D6E3BC" w:themeFill="accent3" w:themeFillTint="66"/>
            <w:textDirection w:val="btLr"/>
            <w:vAlign w:val="center"/>
          </w:tcPr>
          <w:p w14:paraId="62EAAA3C" w14:textId="0EA94D05" w:rsidR="002D275E" w:rsidRPr="005D2413" w:rsidRDefault="002F7924" w:rsidP="002E585F">
            <w:pPr>
              <w:ind w:left="113" w:right="113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lastRenderedPageBreak/>
              <w:t xml:space="preserve"> Approx – </w:t>
            </w:r>
            <w:proofErr w:type="gramStart"/>
            <w:r w:rsidRPr="005D2413">
              <w:rPr>
                <w:rFonts w:ascii="Arial" w:hAnsi="Arial" w:cs="Arial"/>
                <w:sz w:val="20"/>
                <w:szCs w:val="20"/>
              </w:rPr>
              <w:t>Sqrt(</w:t>
            </w:r>
            <w:proofErr w:type="gramEnd"/>
            <w:r w:rsidRPr="005D2413">
              <w:rPr>
                <w:rFonts w:ascii="Arial" w:hAnsi="Arial" w:cs="Arial"/>
                <w:sz w:val="20"/>
                <w:szCs w:val="20"/>
              </w:rPr>
              <w:t xml:space="preserve">2) Difference </w:t>
            </w:r>
            <w:r w:rsidR="002D275E" w:rsidRPr="005D2413">
              <w:rPr>
                <w:rFonts w:ascii="Arial" w:hAnsi="Arial" w:cs="Arial"/>
                <w:sz w:val="20"/>
                <w:szCs w:val="20"/>
              </w:rPr>
              <w:t>(</w:t>
            </w:r>
            <w:r w:rsidRPr="005D2413">
              <w:rPr>
                <w:rFonts w:ascii="Arial" w:hAnsi="Arial" w:cs="Arial"/>
                <w:sz w:val="20"/>
                <w:szCs w:val="20"/>
              </w:rPr>
              <w:t>1</w:t>
            </w:r>
            <w:r w:rsidR="002D275E" w:rsidRPr="005D2413">
              <w:rPr>
                <w:rFonts w:ascii="Arial" w:hAnsi="Arial" w:cs="Arial"/>
                <w:sz w:val="20"/>
                <w:szCs w:val="20"/>
              </w:rPr>
              <w:t>0%)</w:t>
            </w:r>
          </w:p>
        </w:tc>
        <w:tc>
          <w:tcPr>
            <w:tcW w:w="1814" w:type="dxa"/>
          </w:tcPr>
          <w:p w14:paraId="5F91B0B6" w14:textId="340A4318" w:rsidR="002D275E" w:rsidRPr="005D2413" w:rsidRDefault="0032562C" w:rsidP="002E585F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 xml:space="preserve">No working </w:t>
            </w:r>
            <w:proofErr w:type="gramStart"/>
            <w:r w:rsidRPr="005D2413">
              <w:rPr>
                <w:rFonts w:ascii="Arial" w:hAnsi="Arial" w:cs="Arial"/>
                <w:sz w:val="20"/>
                <w:szCs w:val="20"/>
              </w:rPr>
              <w:t>code;</w:t>
            </w:r>
            <w:proofErr w:type="gramEnd"/>
            <w:r w:rsidRPr="005D2413">
              <w:rPr>
                <w:rFonts w:ascii="Arial" w:hAnsi="Arial" w:cs="Arial"/>
                <w:sz w:val="20"/>
                <w:szCs w:val="20"/>
              </w:rPr>
              <w:t xml:space="preserve"> difference not computed; no new column added to </w:t>
            </w:r>
            <w:proofErr w:type="spellStart"/>
            <w:r w:rsidRPr="005D2413">
              <w:rPr>
                <w:rFonts w:ascii="Arial" w:hAnsi="Arial" w:cs="Arial"/>
                <w:sz w:val="20"/>
                <w:szCs w:val="20"/>
              </w:rPr>
              <w:t>pelldata</w:t>
            </w:r>
            <w:proofErr w:type="spellEnd"/>
            <w:r w:rsidRPr="005D2413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1814" w:type="dxa"/>
          </w:tcPr>
          <w:p w14:paraId="73352C0D" w14:textId="55345CBC" w:rsidR="002D275E" w:rsidRPr="005D2413" w:rsidRDefault="0032562C" w:rsidP="002E585F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 xml:space="preserve">Attempts the task but uses an incorrect calculation (e.g., wrong operands, missing </w:t>
            </w:r>
            <w:proofErr w:type="gramStart"/>
            <w:r w:rsidRPr="005D2413">
              <w:rPr>
                <w:rFonts w:ascii="Arial" w:hAnsi="Arial" w:cs="Arial"/>
                <w:sz w:val="20"/>
                <w:szCs w:val="20"/>
              </w:rPr>
              <w:t>sqrt(</w:t>
            </w:r>
            <w:proofErr w:type="gramEnd"/>
            <w:r w:rsidRPr="005D2413">
              <w:rPr>
                <w:rFonts w:ascii="Arial" w:hAnsi="Arial" w:cs="Arial"/>
                <w:sz w:val="20"/>
                <w:szCs w:val="20"/>
              </w:rPr>
              <w:t>2)); formatting to five decimals not achieved; column missing or unusable.</w:t>
            </w:r>
          </w:p>
        </w:tc>
        <w:tc>
          <w:tcPr>
            <w:tcW w:w="1815" w:type="dxa"/>
            <w:tcBorders>
              <w:right w:val="thinThickThinSmallGap" w:sz="24" w:space="0" w:color="auto"/>
            </w:tcBorders>
          </w:tcPr>
          <w:p w14:paraId="59E7EB2D" w14:textId="7D452118" w:rsidR="002D275E" w:rsidRPr="005D2413" w:rsidRDefault="0032562C" w:rsidP="002E585F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Computes a difference but with consistent errors (e.g., wrong indexing, mixed-up signs, incorrect rounding/formatting, or not applied to all 200 values); column naming unclear or poorly integrated.</w:t>
            </w:r>
          </w:p>
        </w:tc>
        <w:tc>
          <w:tcPr>
            <w:tcW w:w="1814" w:type="dxa"/>
            <w:tcBorders>
              <w:left w:val="thinThickThinSmallGap" w:sz="24" w:space="0" w:color="auto"/>
            </w:tcBorders>
          </w:tcPr>
          <w:p w14:paraId="31361250" w14:textId="3A795551" w:rsidR="002D275E" w:rsidRPr="005D2413" w:rsidRDefault="00A23DEC" w:rsidP="002E585F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3A963565" wp14:editId="25453FE0">
                      <wp:simplePos x="0" y="0"/>
                      <wp:positionH relativeFrom="column">
                        <wp:posOffset>-619125</wp:posOffset>
                      </wp:positionH>
                      <wp:positionV relativeFrom="paragraph">
                        <wp:posOffset>10160</wp:posOffset>
                      </wp:positionV>
                      <wp:extent cx="1133475" cy="2628900"/>
                      <wp:effectExtent l="19050" t="19050" r="47625" b="38100"/>
                      <wp:wrapNone/>
                      <wp:docPr id="807383577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3475" cy="2628900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7400747" id="Oval 1" o:spid="_x0000_s1026" style="position:absolute;margin-left:-48.75pt;margin-top:.8pt;width:89.25pt;height:207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gMxrXwIAAAwFAAAOAAAAZHJzL2Uyb0RvYy54bWysVE1v2zAMvQ/YfxB0Xx27ST+COkXQosOA&#10;oivWDj2rstQIk0WNUuJkv36U4jjZmtOwi0KJfPx4fszV9bq1bKUwGHA1L09GnCknoTHurebfn+8+&#10;XXAWonCNsOBUzTcq8OvZxw9XnZ+qChZgG4WMkrgw7XzNFzH6aVEEuVCtCCfglSOnBmxFpCu+FQ2K&#10;jrK3tqhGo7OiA2w8glQh0Ovt1slnOb/WSsavWgcVma059Rbzifl8TWcxuxLTNxR+YWTfhviHLlph&#10;HBUdUt2KKNgSzbtUrZEIAXQ8kdAWoLWRKs9A05Sjv6Z5Wgiv8ixETvADTeH/pZUPqyf/iERD58M0&#10;kJmmWGts0y/1x9aZrM1AllpHJumxLE9Px+cTziT5qrPq4nKU6Sz2cI8hflbQsmTUXFlrfEgDialY&#10;3YdIVSl6F5WeHdwZa/NHsY51NZ+cl5Nt2n1/2YobqxLCum9KM9NQR1XOnKWjbiyylaCPLqRULlbp&#10;Q1OtHJ1gmsoMwPIY0MayB/WxCaaypAbg6Bjwz4oDIlcFFwdwaxzgsQTNj6HyNp5aP5g5ma/QbB6R&#10;IWwFHby8M8TxvQjxUSApmLROWxm/0qEtEJHQW5wtAH8de0/xJCzyctbRRtQ8/FwKVJzZL44kd1mO&#10;x2mF8mU8Oa/ogoee10OPW7Y3QPyXtP9eZjPFR7szNUL7Qss7T1XJJZyk2jWXEXeXm7jdVFp/qebz&#10;HEZr40W8d09epuSJ1SSg5/WLQN8LLZJGH2C3Pe/Eto1NSAfzZQRtshL3vPZ808pl0fR/D2mnD+85&#10;av8nNvsNAAD//wMAUEsDBBQABgAIAAAAIQAZA/8I3AAAAAgBAAAPAAAAZHJzL2Rvd25yZXYueG1s&#10;TI9BTsMwEEX3SNzBGiQ2qHWC2tCGOBUKcABaNuym8ZBEjcdR7Kbp7RlWsBy9rz/vF7vZ9WqiMXSe&#10;DaTLBBRx7W3HjYHPw/tiAypEZIu9ZzJwpQC78vamwNz6C3/QtI+NkhIOORpoYxxyrUPdksOw9AOx&#10;sG8/Ooxyjo22I16k3PX6MUky7bBj+dDiQFVL9Wl/dgam1UPVhEN1esPrK9tqm2n8yoy5v5tfnkFF&#10;muNfGH71RR1KcTr6M9ugegOL7dNaogIyUMI3qUw7Glil6wx0Wej/A8ofAAAA//8DAFBLAQItABQA&#10;BgAIAAAAIQC2gziS/gAAAOEBAAATAAAAAAAAAAAAAAAAAAAAAABbQ29udGVudF9UeXBlc10ueG1s&#10;UEsBAi0AFAAGAAgAAAAhADj9If/WAAAAlAEAAAsAAAAAAAAAAAAAAAAALwEAAF9yZWxzLy5yZWxz&#10;UEsBAi0AFAAGAAgAAAAhAPWAzGtfAgAADAUAAA4AAAAAAAAAAAAAAAAALgIAAGRycy9lMm9Eb2Mu&#10;eG1sUEsBAi0AFAAGAAgAAAAhABkD/wjcAAAACAEAAA8AAAAAAAAAAAAAAAAAuQQAAGRycy9kb3du&#10;cmV2LnhtbFBLBQYAAAAABAAEAPMAAADCBQAAAAA=&#10;" filled="f" strokecolor="#c0504d [3205]" strokeweight="4.5pt"/>
                  </w:pict>
                </mc:Fallback>
              </mc:AlternateContent>
            </w:r>
            <w:r w:rsidR="0032562C" w:rsidRPr="005D2413">
              <w:rPr>
                <w:rFonts w:ascii="Arial" w:hAnsi="Arial" w:cs="Arial"/>
                <w:sz w:val="20"/>
                <w:szCs w:val="20"/>
              </w:rPr>
              <w:t>Correct formula used for most values; difference computed and added as a new column; may have minor rounding inconsistencies or formatting errors; column name acceptable.</w:t>
            </w:r>
          </w:p>
        </w:tc>
        <w:tc>
          <w:tcPr>
            <w:tcW w:w="1815" w:type="dxa"/>
          </w:tcPr>
          <w:p w14:paraId="02694F4C" w14:textId="128604F8" w:rsidR="002D275E" w:rsidRPr="005D2413" w:rsidRDefault="0032562C" w:rsidP="002E585F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Accurate difference computed for all 200 values; formatted/rounded to five decimal places; column added cleanly with a clear, meaningful name; code is readable and consistent.</w:t>
            </w:r>
          </w:p>
        </w:tc>
        <w:tc>
          <w:tcPr>
            <w:tcW w:w="1814" w:type="dxa"/>
          </w:tcPr>
          <w:p w14:paraId="1D13CDFC" w14:textId="7918D45E" w:rsidR="002D275E" w:rsidRPr="005D2413" w:rsidRDefault="0032562C" w:rsidP="002E585F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 xml:space="preserve">Fully correct, precise implementation with reliable rounding/formatting; column integrates seamlessly into </w:t>
            </w:r>
            <w:proofErr w:type="spellStart"/>
            <w:r w:rsidRPr="005D2413">
              <w:rPr>
                <w:rFonts w:ascii="Arial" w:hAnsi="Arial" w:cs="Arial"/>
                <w:sz w:val="20"/>
                <w:szCs w:val="20"/>
              </w:rPr>
              <w:t>pelldata</w:t>
            </w:r>
            <w:proofErr w:type="spellEnd"/>
            <w:r w:rsidRPr="005D2413">
              <w:rPr>
                <w:rFonts w:ascii="Arial" w:hAnsi="Arial" w:cs="Arial"/>
                <w:sz w:val="20"/>
                <w:szCs w:val="20"/>
              </w:rPr>
              <w:t>; code is tidy, idiomatic, and properly uses R's numeric/formatting functions.</w:t>
            </w:r>
          </w:p>
        </w:tc>
        <w:tc>
          <w:tcPr>
            <w:tcW w:w="1815" w:type="dxa"/>
          </w:tcPr>
          <w:p w14:paraId="1BD1F8F2" w14:textId="2774C7B5" w:rsidR="002D275E" w:rsidRPr="005D2413" w:rsidRDefault="00E25DA1" w:rsidP="002E585F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As Excellent, plus exemplary practice: concise and robust implementation, clean numeric handling (e.g., explicit rounding vs. string formatting as appropriate), clear documentation, and well-structured code anticipating later analysis or visualisation.</w:t>
            </w:r>
          </w:p>
        </w:tc>
      </w:tr>
      <w:tr w:rsidR="002E585F" w:rsidRPr="005D2413" w14:paraId="257E0C87" w14:textId="77777777" w:rsidTr="005D2413">
        <w:trPr>
          <w:cantSplit/>
          <w:trHeight w:val="3537"/>
        </w:trPr>
        <w:tc>
          <w:tcPr>
            <w:tcW w:w="969" w:type="dxa"/>
            <w:shd w:val="clear" w:color="auto" w:fill="D6E3BC" w:themeFill="accent3" w:themeFillTint="66"/>
            <w:textDirection w:val="btLr"/>
            <w:vAlign w:val="center"/>
          </w:tcPr>
          <w:p w14:paraId="469B9B0D" w14:textId="377589AF" w:rsidR="002E585F" w:rsidRPr="005D2413" w:rsidRDefault="002F7924" w:rsidP="002E585F">
            <w:pPr>
              <w:ind w:left="113" w:right="113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 xml:space="preserve">Approximation Accuracy </w:t>
            </w:r>
            <w:r w:rsidR="002E585F" w:rsidRPr="005D2413">
              <w:rPr>
                <w:rFonts w:ascii="Arial" w:hAnsi="Arial" w:cs="Arial"/>
                <w:sz w:val="20"/>
                <w:szCs w:val="20"/>
              </w:rPr>
              <w:t>(</w:t>
            </w:r>
            <w:r w:rsidR="00371780">
              <w:rPr>
                <w:rFonts w:ascii="Arial" w:hAnsi="Arial" w:cs="Arial"/>
                <w:sz w:val="20"/>
                <w:szCs w:val="20"/>
              </w:rPr>
              <w:t>15</w:t>
            </w:r>
            <w:r w:rsidR="002E585F" w:rsidRPr="005D2413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814" w:type="dxa"/>
          </w:tcPr>
          <w:p w14:paraId="5A98175D" w14:textId="4880031F" w:rsidR="002E585F" w:rsidRPr="005D2413" w:rsidRDefault="0032562C" w:rsidP="002E585F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No attempt or no functional code; accuracy not calculated; no column added.</w:t>
            </w:r>
          </w:p>
        </w:tc>
        <w:tc>
          <w:tcPr>
            <w:tcW w:w="1814" w:type="dxa"/>
          </w:tcPr>
          <w:p w14:paraId="17C53C3B" w14:textId="3D22F8DB" w:rsidR="002E585F" w:rsidRPr="005D2413" w:rsidRDefault="0032562C" w:rsidP="002E585F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Attempts calculation but uses an incorrect or meaningless method (e.g., simple difference instead of counting matching decimals); column missing or unusable.</w:t>
            </w:r>
          </w:p>
        </w:tc>
        <w:tc>
          <w:tcPr>
            <w:tcW w:w="1815" w:type="dxa"/>
            <w:tcBorders>
              <w:right w:val="thinThickThinSmallGap" w:sz="24" w:space="0" w:color="auto"/>
            </w:tcBorders>
          </w:tcPr>
          <w:p w14:paraId="04A45710" w14:textId="444227F2" w:rsidR="002E585F" w:rsidRPr="005D2413" w:rsidRDefault="0032562C" w:rsidP="002E585F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 xml:space="preserve">Implements a </w:t>
            </w:r>
            <w:proofErr w:type="spellStart"/>
            <w:r w:rsidRPr="005D2413">
              <w:rPr>
                <w:rFonts w:ascii="Arial" w:hAnsi="Arial" w:cs="Arial"/>
                <w:sz w:val="20"/>
                <w:szCs w:val="20"/>
              </w:rPr>
              <w:t>recognisable</w:t>
            </w:r>
            <w:proofErr w:type="spellEnd"/>
            <w:r w:rsidRPr="005D2413">
              <w:rPr>
                <w:rFonts w:ascii="Arial" w:hAnsi="Arial" w:cs="Arial"/>
                <w:sz w:val="20"/>
                <w:szCs w:val="20"/>
              </w:rPr>
              <w:t xml:space="preserve"> approach but with substantial logical errors (e.g., incorrect character comparison, inconsistent handling of rounding, off-by-one issues); </w:t>
            </w:r>
            <w:proofErr w:type="gramStart"/>
            <w:r w:rsidRPr="005D2413">
              <w:rPr>
                <w:rFonts w:ascii="Arial" w:hAnsi="Arial" w:cs="Arial"/>
                <w:sz w:val="20"/>
                <w:szCs w:val="20"/>
              </w:rPr>
              <w:t>accuracy</w:t>
            </w:r>
            <w:proofErr w:type="gramEnd"/>
            <w:r w:rsidRPr="005D2413">
              <w:rPr>
                <w:rFonts w:ascii="Arial" w:hAnsi="Arial" w:cs="Arial"/>
                <w:sz w:val="20"/>
                <w:szCs w:val="20"/>
              </w:rPr>
              <w:t xml:space="preserve"> values unreliable or incomplete; </w:t>
            </w:r>
            <w:proofErr w:type="gramStart"/>
            <w:r w:rsidRPr="005D2413">
              <w:rPr>
                <w:rFonts w:ascii="Arial" w:hAnsi="Arial" w:cs="Arial"/>
                <w:sz w:val="20"/>
                <w:szCs w:val="20"/>
              </w:rPr>
              <w:t>column poorly named</w:t>
            </w:r>
            <w:proofErr w:type="gramEnd"/>
            <w:r w:rsidRPr="005D2413">
              <w:rPr>
                <w:rFonts w:ascii="Arial" w:hAnsi="Arial" w:cs="Arial"/>
                <w:sz w:val="20"/>
                <w:szCs w:val="20"/>
              </w:rPr>
              <w:t xml:space="preserve"> or misaligned.</w:t>
            </w:r>
          </w:p>
        </w:tc>
        <w:tc>
          <w:tcPr>
            <w:tcW w:w="1814" w:type="dxa"/>
            <w:tcBorders>
              <w:left w:val="thinThickThinSmallGap" w:sz="24" w:space="0" w:color="auto"/>
            </w:tcBorders>
          </w:tcPr>
          <w:p w14:paraId="2FACBA0F" w14:textId="6A9BD414" w:rsidR="002E585F" w:rsidRPr="005D2413" w:rsidRDefault="00A23DEC" w:rsidP="002E585F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5FFF650F" wp14:editId="0FBF68C5">
                      <wp:simplePos x="0" y="0"/>
                      <wp:positionH relativeFrom="column">
                        <wp:posOffset>-646430</wp:posOffset>
                      </wp:positionH>
                      <wp:positionV relativeFrom="paragraph">
                        <wp:posOffset>50800</wp:posOffset>
                      </wp:positionV>
                      <wp:extent cx="1133475" cy="2609850"/>
                      <wp:effectExtent l="19050" t="19050" r="47625" b="38100"/>
                      <wp:wrapNone/>
                      <wp:docPr id="103370958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3475" cy="2609850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CAAE77A" id="Oval 1" o:spid="_x0000_s1026" style="position:absolute;margin-left:-50.9pt;margin-top:4pt;width:89.25pt;height:205.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4DVXXgIAAAwFAAAOAAAAZHJzL2Uyb0RvYy54bWysVE1vGjEQvVfqf7B8b5YlkA+UJUKJUlWK&#10;EpSkytnx2sGq1+OODQv99R2bZaENp6oXM/bMm4+3b7i6XjeWrRQGA67i5cmAM+Uk1Ma9V/z7y92X&#10;C85CFK4WFpyq+EYFfj39/Omq9RM1hAXYWiGjJC5MWl/xRYx+UhRBLlQjwgl45cipARsR6YrvRY2i&#10;peyNLYaDwVnRAtYeQaoQ6PV26+TTnF9rJeOj1kFFZitOvcV8Yj7f0llMr8TkHYVfGNm1If6hi0YY&#10;R0X7VLciCrZE8yFVYyRCAB1PJDQFaG2kyjPQNOXgr2meF8KrPAuRE3xPU/h/aeXD6tnPkWhofZgE&#10;MtMUa41N+qX+2DqTtenJUuvIJD2W5enp6HzMmSTf8GxweTHOdBZ7uMcQvypoWDIqrqw1PqSBxESs&#10;7kOkqhS9i0rPDu6MtfmjWMfaio/Pyy7tvr9sxY1VCWHdk9LM1NTRMGfO0lE3FtlK0EcXUioXh+lD&#10;U60cnWCayvTA8hjQxrIDdbEJprKkeuDgGPDPij0iVwUXe3BjHOCxBPWPvvI2nlo/mDmZb1Bv5sgQ&#10;toIOXt4Z4vhehDgXSAomrdNWxkc6tAUiEjqLswXgr2PvKZ6ERV7OWtqIioefS4GKM/vNkeQuy9Eo&#10;rVC+jMbnQ7rgoeft0OOWzQ0Q/yXtv5fZTPHR7kyN0LzS8s5SVXIJJ6l2xWXE3eUmbjeV1l+q2SyH&#10;0dp4Ee/ds5cpeWI1Cehl/SrQd0KLpNEH2G3PB7FtYxPSwWwZQZusxD2vHd+0clk03d9D2unDe47a&#10;/4lNfwMAAP//AwBQSwMEFAAGAAgAAAAhAAqapmHdAAAACQEAAA8AAABkcnMvZG93bnJldi54bWxM&#10;j8FOwzAQRO9I/IO1SFxQ6wRVaRviVCjAB9D2wm0bL0nUeB3Fbpr+PcsJjqMZzbwpdrPr1URj6Dwb&#10;SJcJKOLa244bA8fDx2IDKkRki71nMnCjALvy/q7A3Porf9K0j42SEg45GmhjHHKtQ92Sw7D0A7F4&#10;3350GEWOjbYjXqXc9fo5STLtsGNZaHGgqqX6vL84A9PqqWrCoTq/4+2NbbXNNH5lxjw+zK8voCLN&#10;8S8Mv/iCDqUwnfyFbVC9gUWapMIeDWzkkwTW2RrUycAq3Sagy0L/f1D+AAAA//8DAFBLAQItABQA&#10;BgAIAAAAIQC2gziS/gAAAOEBAAATAAAAAAAAAAAAAAAAAAAAAABbQ29udGVudF9UeXBlc10ueG1s&#10;UEsBAi0AFAAGAAgAAAAhADj9If/WAAAAlAEAAAsAAAAAAAAAAAAAAAAALwEAAF9yZWxzLy5yZWxz&#10;UEsBAi0AFAAGAAgAAAAhAF/gNVdeAgAADAUAAA4AAAAAAAAAAAAAAAAALgIAAGRycy9lMm9Eb2Mu&#10;eG1sUEsBAi0AFAAGAAgAAAAhAAqapmHdAAAACQEAAA8AAAAAAAAAAAAAAAAAuAQAAGRycy9kb3du&#10;cmV2LnhtbFBLBQYAAAAABAAEAPMAAADCBQAAAAA=&#10;" filled="f" strokecolor="#c0504d [3205]" strokeweight="4.5pt"/>
                  </w:pict>
                </mc:Fallback>
              </mc:AlternateContent>
            </w:r>
            <w:r w:rsidR="0032562C" w:rsidRPr="005D2413">
              <w:rPr>
                <w:rFonts w:ascii="Arial" w:hAnsi="Arial" w:cs="Arial"/>
                <w:sz w:val="20"/>
                <w:szCs w:val="20"/>
              </w:rPr>
              <w:t xml:space="preserve">Mostly correct method for counting matching decimal places, with minor inconsistencies or boundary-case errors; column added to </w:t>
            </w:r>
            <w:proofErr w:type="spellStart"/>
            <w:r w:rsidR="0032562C" w:rsidRPr="005D2413">
              <w:rPr>
                <w:rFonts w:ascii="Arial" w:hAnsi="Arial" w:cs="Arial"/>
                <w:sz w:val="20"/>
                <w:szCs w:val="20"/>
              </w:rPr>
              <w:t>pelldata</w:t>
            </w:r>
            <w:proofErr w:type="spellEnd"/>
            <w:r w:rsidR="0032562C" w:rsidRPr="005D2413">
              <w:rPr>
                <w:rFonts w:ascii="Arial" w:hAnsi="Arial" w:cs="Arial"/>
                <w:sz w:val="20"/>
                <w:szCs w:val="20"/>
              </w:rPr>
              <w:t xml:space="preserve"> with a reasonable name.</w:t>
            </w:r>
          </w:p>
        </w:tc>
        <w:tc>
          <w:tcPr>
            <w:tcW w:w="1815" w:type="dxa"/>
          </w:tcPr>
          <w:p w14:paraId="106AA29A" w14:textId="79486D73" w:rsidR="002E585F" w:rsidRPr="005D2413" w:rsidRDefault="0032562C" w:rsidP="002E585F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Correctly determines the number of matching decimal places for all 200 terms; method is sound and repeatable; column added cleanly with meaningful naming; code is clear and competent.</w:t>
            </w:r>
          </w:p>
        </w:tc>
        <w:tc>
          <w:tcPr>
            <w:tcW w:w="1814" w:type="dxa"/>
          </w:tcPr>
          <w:p w14:paraId="65EC968E" w14:textId="31E7A6F9" w:rsidR="002E585F" w:rsidRPr="005D2413" w:rsidRDefault="0032562C" w:rsidP="002E585F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 xml:space="preserve">Fully correct, robust implementation handling comparison, rounding, and formatting consistently; accuracy column integrates seamlessly into </w:t>
            </w:r>
            <w:proofErr w:type="spellStart"/>
            <w:r w:rsidRPr="005D2413">
              <w:rPr>
                <w:rFonts w:ascii="Arial" w:hAnsi="Arial" w:cs="Arial"/>
                <w:sz w:val="20"/>
                <w:szCs w:val="20"/>
              </w:rPr>
              <w:t>pelldata</w:t>
            </w:r>
            <w:proofErr w:type="spellEnd"/>
            <w:r w:rsidRPr="005D2413">
              <w:rPr>
                <w:rFonts w:ascii="Arial" w:hAnsi="Arial" w:cs="Arial"/>
                <w:sz w:val="20"/>
                <w:szCs w:val="20"/>
              </w:rPr>
              <w:t>; code is clear, efficient, and idiomatic.</w:t>
            </w:r>
          </w:p>
        </w:tc>
        <w:tc>
          <w:tcPr>
            <w:tcW w:w="1815" w:type="dxa"/>
          </w:tcPr>
          <w:p w14:paraId="4058B0A9" w14:textId="1C3F8B2D" w:rsidR="002E585F" w:rsidRPr="005D2413" w:rsidRDefault="0032562C" w:rsidP="002E585F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 xml:space="preserve">As Excellent, plus exemplary practice: elegant, well-structured function or </w:t>
            </w:r>
            <w:proofErr w:type="spellStart"/>
            <w:r w:rsidRPr="005D2413">
              <w:rPr>
                <w:rFonts w:ascii="Arial" w:hAnsi="Arial" w:cs="Arial"/>
                <w:sz w:val="20"/>
                <w:szCs w:val="20"/>
              </w:rPr>
              <w:t>vectorised</w:t>
            </w:r>
            <w:proofErr w:type="spellEnd"/>
            <w:r w:rsidRPr="005D2413">
              <w:rPr>
                <w:rFonts w:ascii="Arial" w:hAnsi="Arial" w:cs="Arial"/>
                <w:sz w:val="20"/>
                <w:szCs w:val="20"/>
              </w:rPr>
              <w:t xml:space="preserve"> solution; careful treatment of numerical edge cases; code clearly documented and designed to support later analytical tasks.</w:t>
            </w:r>
          </w:p>
        </w:tc>
      </w:tr>
    </w:tbl>
    <w:p w14:paraId="2A1935A8" w14:textId="242C29E7" w:rsidR="005D2413" w:rsidRDefault="005D2413">
      <w:r>
        <w:br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1811"/>
        <w:gridCol w:w="1812"/>
        <w:gridCol w:w="1812"/>
        <w:gridCol w:w="1811"/>
        <w:gridCol w:w="1812"/>
        <w:gridCol w:w="1812"/>
        <w:gridCol w:w="1812"/>
      </w:tblGrid>
      <w:tr w:rsidR="00F82BE2" w:rsidRPr="005D2413" w14:paraId="793945E0" w14:textId="77777777" w:rsidTr="005D2413">
        <w:trPr>
          <w:cantSplit/>
          <w:trHeight w:val="1975"/>
        </w:trPr>
        <w:tc>
          <w:tcPr>
            <w:tcW w:w="988" w:type="dxa"/>
            <w:shd w:val="clear" w:color="auto" w:fill="D6E3BC" w:themeFill="accent3" w:themeFillTint="66"/>
            <w:textDirection w:val="btLr"/>
          </w:tcPr>
          <w:p w14:paraId="65E43B4F" w14:textId="3DF228C0" w:rsidR="00942435" w:rsidRPr="005D2413" w:rsidRDefault="00942435" w:rsidP="00942435">
            <w:pPr>
              <w:ind w:left="113" w:right="113"/>
              <w:jc w:val="right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5D2413">
              <w:rPr>
                <w:rStyle w:val="Strong"/>
                <w:rFonts w:ascii="Arial" w:hAnsi="Arial" w:cs="Arial"/>
                <w:b w:val="0"/>
                <w:bCs w:val="0"/>
                <w:sz w:val="20"/>
                <w:szCs w:val="20"/>
              </w:rPr>
              <w:lastRenderedPageBreak/>
              <w:t>Code Readability, Comments, and Presentation (5%)</w:t>
            </w:r>
          </w:p>
        </w:tc>
        <w:tc>
          <w:tcPr>
            <w:tcW w:w="1811" w:type="dxa"/>
          </w:tcPr>
          <w:p w14:paraId="7FC44453" w14:textId="0DB85B58" w:rsidR="00942435" w:rsidRPr="005D2413" w:rsidRDefault="00942435" w:rsidP="00942435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No comments or whitespace, making code difficult to read.</w:t>
            </w:r>
          </w:p>
        </w:tc>
        <w:tc>
          <w:tcPr>
            <w:tcW w:w="1812" w:type="dxa"/>
          </w:tcPr>
          <w:p w14:paraId="277E234F" w14:textId="0D99BD94" w:rsidR="00942435" w:rsidRPr="005D2413" w:rsidRDefault="00A23DEC" w:rsidP="00942435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6C84772C" wp14:editId="17BF8BEA">
                      <wp:simplePos x="0" y="0"/>
                      <wp:positionH relativeFrom="column">
                        <wp:posOffset>-45720</wp:posOffset>
                      </wp:positionH>
                      <wp:positionV relativeFrom="paragraph">
                        <wp:posOffset>-10795</wp:posOffset>
                      </wp:positionV>
                      <wp:extent cx="1133475" cy="1228725"/>
                      <wp:effectExtent l="19050" t="19050" r="47625" b="47625"/>
                      <wp:wrapNone/>
                      <wp:docPr id="899734984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3475" cy="1228725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4BF4AC4" id="Oval 1" o:spid="_x0000_s1026" style="position:absolute;margin-left:-3.6pt;margin-top:-.85pt;width:89.25pt;height:96.7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G/22XQIAAAwFAAAOAAAAZHJzL2Uyb0RvYy54bWysVE1vGjEQvVfqf7B8b5bdQElRlgglSlUp&#10;SqMmVc6O1w5WvR53bFjor+/YLAttOFW9mLFn3ny8fcPl1aa1bK0wGHA1L89GnCknoTHutebfn24/&#10;XHAWonCNsOBUzbcq8Kv5+3eXnZ+pCpZgG4WMkrgw63zNlzH6WVEEuVStCGfglSOnBmxFpCu+Fg2K&#10;jrK3tqhGo49FB9h4BKlCoNebnZPPc36tlYxftQ4qMltz6i3mE/P5ks5ifilmryj80si+DfEPXbTC&#10;OCo6pLoRUbAVmjepWiMRAuh4JqEtQGsjVZ6BpilHf03zuBRe5VmInOAHmsL/Syvv14/+AYmGzodZ&#10;IDNNsdHYpl/qj20yWduBLLWJTNJjWZ6fj6cTziT5yqq6mFaTRGdxgHsM8bOCliWj5spa40MaSMzE&#10;+i7EXfQ+Kj07uDXW5o9iHetqPpmWk/yVikN/2YpbqxLCum9KM9NQR1XOnKWjri2ytaCPLqRULlZ9&#10;Zzk6wTSVGYDlKaCNZQ/qYxNMZUkNwNEp4J8VB0SuCi4O4NY4wFMJmh9D5V08kXo0czJfoNk+IEPY&#10;CTp4eWuI4zsR4oNAUjBpnbYyfqVDWyAiobc4WwL+OvWe4klY5OWso42oefi5Eqg4s18cSe5TOR6n&#10;FcqX8WRa0QWPPS/HHrdqr4H4L2n/vcxmio92b2qE9pmWd5Gqkks4SbVrLiPuL9dxt6m0/lItFjmM&#10;1saLeOcevUzJE6tJQE+bZ4G+F1okjd7DfnveiG0Xm5AOFqsI2mQlHnjt+aaVy3Lu/x7STh/fc9Th&#10;T2z+GwAA//8DAFBLAwQUAAYACAAAACEA1rVeD90AAAAJAQAADwAAAGRycy9kb3ducmV2LnhtbEyP&#10;wW7CMBBE75X6D9ZW6qUCJ7RKII2DqrT9gAIXbktskoh4HcUmhL/vcoLT7mpGs2/y9WQ7MZrBt44U&#10;xPMIhKHK6ZZqBbvt72wJwgckjZ0jo+BqPKyL56ccM+0u9GfGTagFh5DPUEETQp9J6avGWPRz1xti&#10;7egGi4HPoZZ6wAuH204uoiiRFlviDw32pmxMddqcrYLx462s/bY8/eD1m3S5SiTuE6VeX6avTxDB&#10;TOFuhhs+o0PBTAd3Ju1Fp2CWLtjJM05B3PQ0fgdx4GUVL0EWuXxsUPwDAAD//wMAUEsBAi0AFAAG&#10;AAgAAAAhALaDOJL+AAAA4QEAABMAAAAAAAAAAAAAAAAAAAAAAFtDb250ZW50X1R5cGVzXS54bWxQ&#10;SwECLQAUAAYACAAAACEAOP0h/9YAAACUAQAACwAAAAAAAAAAAAAAAAAvAQAAX3JlbHMvLnJlbHNQ&#10;SwECLQAUAAYACAAAACEAVxv9tl0CAAAMBQAADgAAAAAAAAAAAAAAAAAuAgAAZHJzL2Uyb0RvYy54&#10;bWxQSwECLQAUAAYACAAAACEA1rVeD90AAAAJAQAADwAAAAAAAAAAAAAAAAC3BAAAZHJzL2Rvd25y&#10;ZXYueG1sUEsFBgAAAAAEAAQA8wAAAMEFAAAAAA==&#10;" filled="f" strokecolor="#c0504d [3205]" strokeweight="4.5pt"/>
                  </w:pict>
                </mc:Fallback>
              </mc:AlternateContent>
            </w:r>
            <w:r w:rsidR="00942435" w:rsidRPr="005D2413">
              <w:rPr>
                <w:rFonts w:ascii="Arial" w:hAnsi="Arial" w:cs="Arial"/>
                <w:sz w:val="20"/>
                <w:szCs w:val="20"/>
              </w:rPr>
              <w:t>Minimal comments with little explanation; poor formatting and whitespace usage.</w:t>
            </w:r>
          </w:p>
        </w:tc>
        <w:tc>
          <w:tcPr>
            <w:tcW w:w="1812" w:type="dxa"/>
            <w:tcBorders>
              <w:right w:val="thinThickThinSmallGap" w:sz="24" w:space="0" w:color="auto"/>
            </w:tcBorders>
          </w:tcPr>
          <w:p w14:paraId="2D1D4A9E" w14:textId="6B7F4C29" w:rsidR="00942435" w:rsidRPr="005D2413" w:rsidRDefault="00942435" w:rsidP="00942435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Basic commenting and whitespace usage but lacks clarity in certain areas.</w:t>
            </w:r>
          </w:p>
        </w:tc>
        <w:tc>
          <w:tcPr>
            <w:tcW w:w="1811" w:type="dxa"/>
            <w:tcBorders>
              <w:left w:val="thinThickThinSmallGap" w:sz="24" w:space="0" w:color="auto"/>
            </w:tcBorders>
          </w:tcPr>
          <w:p w14:paraId="57C45CB9" w14:textId="013EA00B" w:rsidR="00942435" w:rsidRPr="005D2413" w:rsidRDefault="00942435" w:rsidP="00942435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Well-commented and formatted code with clear structure.</w:t>
            </w:r>
          </w:p>
        </w:tc>
        <w:tc>
          <w:tcPr>
            <w:tcW w:w="1812" w:type="dxa"/>
          </w:tcPr>
          <w:p w14:paraId="2326106E" w14:textId="26610DEF" w:rsidR="00942435" w:rsidRPr="005D2413" w:rsidRDefault="00942435" w:rsidP="00942435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Strong commenting and presentation with well-organized sections.</w:t>
            </w:r>
          </w:p>
        </w:tc>
        <w:tc>
          <w:tcPr>
            <w:tcW w:w="1812" w:type="dxa"/>
          </w:tcPr>
          <w:p w14:paraId="06512308" w14:textId="2F1616DD" w:rsidR="00942435" w:rsidRPr="005D2413" w:rsidRDefault="00942435" w:rsidP="00942435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Excellent code readability with clear, structured comments.</w:t>
            </w:r>
          </w:p>
        </w:tc>
        <w:tc>
          <w:tcPr>
            <w:tcW w:w="1812" w:type="dxa"/>
          </w:tcPr>
          <w:p w14:paraId="71B99FED" w14:textId="7DF07DE1" w:rsidR="00942435" w:rsidRPr="005D2413" w:rsidRDefault="00942435" w:rsidP="00942435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Exceptionally well-documented code with insightful comments and excellent presentation.</w:t>
            </w:r>
          </w:p>
        </w:tc>
      </w:tr>
      <w:tr w:rsidR="00F82BE2" w:rsidRPr="00173766" w14:paraId="687683BE" w14:textId="77777777" w:rsidTr="005D2413">
        <w:trPr>
          <w:cantSplit/>
        </w:trPr>
        <w:tc>
          <w:tcPr>
            <w:tcW w:w="988" w:type="dxa"/>
            <w:shd w:val="clear" w:color="auto" w:fill="D6E3BC" w:themeFill="accent3" w:themeFillTint="66"/>
            <w:textDirection w:val="btLr"/>
          </w:tcPr>
          <w:p w14:paraId="77185D62" w14:textId="6649962C" w:rsidR="00942435" w:rsidRPr="005D2413" w:rsidRDefault="00F82BE2" w:rsidP="00942435">
            <w:pPr>
              <w:ind w:left="113" w:right="113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Code Documentation (25%)</w:t>
            </w:r>
          </w:p>
        </w:tc>
        <w:tc>
          <w:tcPr>
            <w:tcW w:w="1811" w:type="dxa"/>
          </w:tcPr>
          <w:p w14:paraId="7CC36971" w14:textId="3E2D1821" w:rsidR="00942435" w:rsidRPr="00E25DA1" w:rsidRDefault="00E25DA1" w:rsidP="00942435">
            <w:pPr>
              <w:rPr>
                <w:rFonts w:ascii="Arial" w:hAnsi="Arial" w:cs="Arial"/>
                <w:sz w:val="20"/>
                <w:szCs w:val="20"/>
              </w:rPr>
            </w:pPr>
            <w:r w:rsidRPr="00E25DA1">
              <w:rPr>
                <w:rFonts w:ascii="Arial" w:hAnsi="Arial" w:cs="Arial"/>
                <w:sz w:val="20"/>
                <w:szCs w:val="20"/>
              </w:rPr>
              <w:t>No meaningful explanation, no flow chart, and no evidence of testing provided.</w:t>
            </w:r>
          </w:p>
        </w:tc>
        <w:tc>
          <w:tcPr>
            <w:tcW w:w="1812" w:type="dxa"/>
          </w:tcPr>
          <w:p w14:paraId="6FB1032B" w14:textId="39AC5420" w:rsidR="00942435" w:rsidRPr="00E25DA1" w:rsidRDefault="00E25DA1" w:rsidP="00942435">
            <w:pPr>
              <w:rPr>
                <w:rFonts w:ascii="Arial" w:hAnsi="Arial" w:cs="Arial"/>
                <w:sz w:val="20"/>
                <w:szCs w:val="20"/>
              </w:rPr>
            </w:pPr>
            <w:r w:rsidRPr="00E25DA1">
              <w:rPr>
                <w:rFonts w:ascii="Arial" w:hAnsi="Arial" w:cs="Arial"/>
                <w:sz w:val="20"/>
                <w:szCs w:val="20"/>
              </w:rPr>
              <w:t>Very brief or vague description of code; flow chart missing or irrelevant; testing not described or limited to vague statements (e.g. “I tested it”) with no examples.</w:t>
            </w:r>
            <w:r w:rsidR="005D2413" w:rsidRPr="005D2413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 xml:space="preserve"> </w:t>
            </w:r>
          </w:p>
        </w:tc>
        <w:tc>
          <w:tcPr>
            <w:tcW w:w="1812" w:type="dxa"/>
            <w:tcBorders>
              <w:right w:val="thinThickThinSmallGap" w:sz="24" w:space="0" w:color="auto"/>
            </w:tcBorders>
          </w:tcPr>
          <w:p w14:paraId="74D370D8" w14:textId="7AD81BD6" w:rsidR="00942435" w:rsidRPr="00E25DA1" w:rsidRDefault="00A23DEC" w:rsidP="00E25DA1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13024128" wp14:editId="01651E58">
                      <wp:simplePos x="0" y="0"/>
                      <wp:positionH relativeFrom="column">
                        <wp:posOffset>-78740</wp:posOffset>
                      </wp:positionH>
                      <wp:positionV relativeFrom="paragraph">
                        <wp:posOffset>33020</wp:posOffset>
                      </wp:positionV>
                      <wp:extent cx="1133475" cy="3505200"/>
                      <wp:effectExtent l="19050" t="19050" r="47625" b="38100"/>
                      <wp:wrapNone/>
                      <wp:docPr id="1286016373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3475" cy="3505200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CC74187" id="Oval 1" o:spid="_x0000_s1026" style="position:absolute;margin-left:-6.2pt;margin-top:2.6pt;width:89.25pt;height:276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cti1XAIAAAwFAAAOAAAAZHJzL2Uyb0RvYy54bWysVE1vGjEQvVfqf7B8b5Yl0LQoS4QSpaoU&#10;JahJlbPjtYNVr8cdGxb66zv2LgttOFW9mLFn3ny8fcPl1baxbKMwGHAVL89GnCknoTbuteLfn24/&#10;fOIsROFqYcGpiu9U4Ffz9+8uWz9TY1iBrRUySuLCrPUVX8XoZ0UR5Eo1IpyBV46cGrARka74WtQo&#10;Wsre2GI8Gn0sWsDaI0gVAr3edE4+z/m1VjI+aB1UZLbi1FvMJ+bzJZ3F/FLMXlH4lZF9G+IfumiE&#10;cVR0SHUjomBrNG9SNUYiBNDxTEJTgNZGqjwDTVOO/prmcSW8yrMQOcEPNIX/l1bebx79EomG1odZ&#10;IDNNsdXYpF/qj20zWbuBLLWNTNJjWZ6fTy6mnEnynU9HU/ocic7iAPcY4hcFDUtGxZW1xoc0kJiJ&#10;zV2IXfQ+Kj07uDXW5o9iHWsrPr0op13aQ3/ZijurEsK6b0ozU1NH45w5S0ddW2QbQR9dSKlcHPed&#10;5egE01RmAJangDaWPaiPTTCVJTUAR6eAf1YcELkquDiAG+MATyWofwyVu3gi9WjmZL5AvVsiQ+gE&#10;Hby8NcTxnQhxKZAUTFqnrYwPdGgLRCT0FmcrwF+n3lM8CYu8nLW0ERUPP9cCFWf2qyPJfS4nk7RC&#10;+TKZXozpgseel2OPWzfXQPyXtP9eZjPFR7s3NULzTMu7SFXJJZyk2hWXEfeX69htKq2/VItFDqO1&#10;8SLeuUcvU/LEahLQ0/ZZoO+FFkmj97Dfnjdi62IT0sFiHUGbrMQDrz3ftHJZzv3fQ9rp43uOOvyJ&#10;zX8DAAD//wMAUEsDBBQABgAIAAAAIQBOg0Mf3AAAAAkBAAAPAAAAZHJzL2Rvd25yZXYueG1sTI/B&#10;TsMwEETvlfgHa5G4VK2TqDUQ4lQowAfQcuG2jZckaryOYjdN/x73BMfRjGbeFLvZ9mKi0XeONaTr&#10;BARx7UzHjYavw8fqCYQPyAZ7x6ThSh525d2iwNy4C3/StA+NiCXsc9TQhjDkUvq6JYt+7Qbi6P24&#10;0WKIcmykGfESy20vsyRR0mLHcaHFgaqW6tP+bDVMm2XV+EN1esfrG5vqWUn8Vlo/3M+vLyACzeEv&#10;DDf8iA5lZDq6Mxsveg2rNNvEqIZtBuLmK5WCOEa9fcxAloX8/6D8BQAA//8DAFBLAQItABQABgAI&#10;AAAAIQC2gziS/gAAAOEBAAATAAAAAAAAAAAAAAAAAAAAAABbQ29udGVudF9UeXBlc10ueG1sUEsB&#10;Ai0AFAAGAAgAAAAhADj9If/WAAAAlAEAAAsAAAAAAAAAAAAAAAAALwEAAF9yZWxzLy5yZWxzUEsB&#10;Ai0AFAAGAAgAAAAhADty2LVcAgAADAUAAA4AAAAAAAAAAAAAAAAALgIAAGRycy9lMm9Eb2MueG1s&#10;UEsBAi0AFAAGAAgAAAAhAE6DQx/cAAAACQEAAA8AAAAAAAAAAAAAAAAAtgQAAGRycy9kb3ducmV2&#10;LnhtbFBLBQYAAAAABAAEAPMAAAC/BQAAAAA=&#10;" filled="f" strokecolor="#c0504d [3205]" strokeweight="4.5pt"/>
                  </w:pict>
                </mc:Fallback>
              </mc:AlternateContent>
            </w:r>
            <w:r w:rsidR="00E25DA1">
              <w:rPr>
                <w:rFonts w:ascii="Arial" w:hAnsi="Arial" w:cs="Arial"/>
                <w:sz w:val="20"/>
                <w:szCs w:val="20"/>
                <w:lang w:val="en-GB"/>
              </w:rPr>
              <w:t>P</w:t>
            </w:r>
            <w:r w:rsidR="00E25DA1" w:rsidRPr="00E25DA1">
              <w:rPr>
                <w:rFonts w:ascii="Arial" w:hAnsi="Arial" w:cs="Arial"/>
                <w:sz w:val="20"/>
                <w:szCs w:val="20"/>
                <w:lang w:val="en-GB"/>
              </w:rPr>
              <w:t>artial explanation that omits key steps or logic; flow chart present but incomplete, unclear or inconsistent with the code; testing mentioned but poorly documented (few or no concrete test cases or results).</w:t>
            </w:r>
          </w:p>
        </w:tc>
        <w:tc>
          <w:tcPr>
            <w:tcW w:w="1811" w:type="dxa"/>
            <w:tcBorders>
              <w:left w:val="thinThickThinSmallGap" w:sz="24" w:space="0" w:color="auto"/>
            </w:tcBorders>
          </w:tcPr>
          <w:p w14:paraId="6E9D01C8" w14:textId="3838EC90" w:rsidR="00942435" w:rsidRPr="00E25DA1" w:rsidRDefault="00E25DA1" w:rsidP="00942435">
            <w:pPr>
              <w:rPr>
                <w:rFonts w:ascii="Arial" w:hAnsi="Arial" w:cs="Arial"/>
                <w:sz w:val="20"/>
                <w:szCs w:val="20"/>
              </w:rPr>
            </w:pPr>
            <w:r w:rsidRPr="00E25DA1">
              <w:rPr>
                <w:rFonts w:ascii="Arial" w:hAnsi="Arial" w:cs="Arial"/>
                <w:sz w:val="20"/>
                <w:szCs w:val="20"/>
              </w:rPr>
              <w:t>Describes main structure of the code in reasonable detail; provides a basic but mostly accurate flow chart; testing section identifies some test cases and expected outcomes, but coverage and depth are limited.</w:t>
            </w:r>
          </w:p>
        </w:tc>
        <w:tc>
          <w:tcPr>
            <w:tcW w:w="1812" w:type="dxa"/>
          </w:tcPr>
          <w:p w14:paraId="185A447A" w14:textId="38911220" w:rsidR="00942435" w:rsidRPr="00E25DA1" w:rsidRDefault="00E25DA1" w:rsidP="00942435">
            <w:pPr>
              <w:rPr>
                <w:rFonts w:ascii="Arial" w:hAnsi="Arial" w:cs="Arial"/>
                <w:sz w:val="20"/>
                <w:szCs w:val="20"/>
              </w:rPr>
            </w:pPr>
            <w:r w:rsidRPr="00E25DA1">
              <w:rPr>
                <w:rFonts w:ascii="Arial" w:hAnsi="Arial" w:cs="Arial"/>
                <w:sz w:val="20"/>
                <w:szCs w:val="20"/>
              </w:rPr>
              <w:t>Clear, coherent explanation of how each part of the code works and links to the tasks; flow chart correctly reflects program logic with appropriate notation; testing approach is sensible with several relevant test cases and discussion of expected vs. actual results.</w:t>
            </w:r>
          </w:p>
        </w:tc>
        <w:tc>
          <w:tcPr>
            <w:tcW w:w="1812" w:type="dxa"/>
          </w:tcPr>
          <w:p w14:paraId="5A01C8AC" w14:textId="7FA450DC" w:rsidR="00942435" w:rsidRPr="00E25DA1" w:rsidRDefault="00E25DA1" w:rsidP="00942435">
            <w:pPr>
              <w:rPr>
                <w:rFonts w:ascii="Arial" w:hAnsi="Arial" w:cs="Arial"/>
                <w:sz w:val="20"/>
                <w:szCs w:val="20"/>
              </w:rPr>
            </w:pPr>
            <w:r w:rsidRPr="00E25DA1">
              <w:rPr>
                <w:rFonts w:ascii="Arial" w:hAnsi="Arial" w:cs="Arial"/>
                <w:sz w:val="20"/>
                <w:szCs w:val="20"/>
              </w:rPr>
              <w:t>Thorough, well-structured explanation that walks through the code logic step-by-step; accurate, readable flow chart closely aligned with the implementation; testing strategy is systematic with good coverage (normal, boundary, and error cases) and clearly presented code snippets and results.</w:t>
            </w:r>
          </w:p>
        </w:tc>
        <w:tc>
          <w:tcPr>
            <w:tcW w:w="1812" w:type="dxa"/>
          </w:tcPr>
          <w:p w14:paraId="117C4BD9" w14:textId="1FB4A7CC" w:rsidR="00942435" w:rsidRPr="00E25DA1" w:rsidRDefault="00E25DA1" w:rsidP="00942435">
            <w:pPr>
              <w:rPr>
                <w:rFonts w:ascii="Arial" w:hAnsi="Arial" w:cs="Arial"/>
                <w:sz w:val="20"/>
                <w:szCs w:val="20"/>
              </w:rPr>
            </w:pPr>
            <w:r w:rsidRPr="00E25DA1">
              <w:rPr>
                <w:rFonts w:ascii="Arial" w:hAnsi="Arial" w:cs="Arial"/>
                <w:sz w:val="20"/>
                <w:szCs w:val="20"/>
              </w:rPr>
              <w:t>As Excellent, plus highly polished documentation: explanation shows insight into design choices and alternatives; flow chart is professionally presented and easy to interpret; testing is comprehensive and rigorous, with clearly justified test cases, automated or reproducible tests where appropriate, and reflective discussion of reliability and limitations.</w:t>
            </w:r>
          </w:p>
        </w:tc>
      </w:tr>
      <w:tr w:rsidR="00F82BE2" w:rsidRPr="00173766" w14:paraId="617F605A" w14:textId="77777777" w:rsidTr="005D2413">
        <w:trPr>
          <w:cantSplit/>
        </w:trPr>
        <w:tc>
          <w:tcPr>
            <w:tcW w:w="988" w:type="dxa"/>
            <w:shd w:val="clear" w:color="auto" w:fill="D6E3BC" w:themeFill="accent3" w:themeFillTint="66"/>
            <w:textDirection w:val="btLr"/>
          </w:tcPr>
          <w:p w14:paraId="2DE1D0BD" w14:textId="3C8B1A18" w:rsidR="00F82BE2" w:rsidRPr="005D2413" w:rsidRDefault="00F82BE2" w:rsidP="00F82BE2">
            <w:pPr>
              <w:ind w:left="113" w:right="113"/>
              <w:jc w:val="right"/>
              <w:rPr>
                <w:rStyle w:val="Strong"/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5D2413">
              <w:rPr>
                <w:rStyle w:val="Strong"/>
                <w:rFonts w:ascii="Arial" w:hAnsi="Arial" w:cs="Arial"/>
                <w:b w:val="0"/>
                <w:bCs w:val="0"/>
                <w:sz w:val="20"/>
                <w:szCs w:val="20"/>
              </w:rPr>
              <w:t>Reflective Summary (15%)</w:t>
            </w:r>
          </w:p>
        </w:tc>
        <w:tc>
          <w:tcPr>
            <w:tcW w:w="1811" w:type="dxa"/>
          </w:tcPr>
          <w:p w14:paraId="4B11BF1F" w14:textId="216D42DD" w:rsidR="00F82BE2" w:rsidRPr="005D2413" w:rsidRDefault="00F82BE2" w:rsidP="00F82BE2">
            <w:pPr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No reflection provided or lacks relevance to the task.</w:t>
            </w:r>
            <w:r w:rsidRPr="005D2413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 xml:space="preserve"> </w:t>
            </w:r>
          </w:p>
        </w:tc>
        <w:tc>
          <w:tcPr>
            <w:tcW w:w="1812" w:type="dxa"/>
          </w:tcPr>
          <w:p w14:paraId="02DDE7A6" w14:textId="1C5BD528" w:rsidR="00F82BE2" w:rsidRPr="005D2413" w:rsidRDefault="00F82BE2" w:rsidP="00F82BE2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Weak reflection with little analysis of approach and challenges faced.</w:t>
            </w:r>
          </w:p>
        </w:tc>
        <w:tc>
          <w:tcPr>
            <w:tcW w:w="1812" w:type="dxa"/>
            <w:tcBorders>
              <w:right w:val="thinThickThinSmallGap" w:sz="24" w:space="0" w:color="auto"/>
            </w:tcBorders>
          </w:tcPr>
          <w:p w14:paraId="160C878D" w14:textId="276C6561" w:rsidR="00F82BE2" w:rsidRPr="005D2413" w:rsidRDefault="00F82BE2" w:rsidP="00F82BE2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 xml:space="preserve">Basic reflection </w:t>
            </w:r>
            <w:proofErr w:type="gramStart"/>
            <w:r w:rsidRPr="005D2413">
              <w:rPr>
                <w:rFonts w:ascii="Arial" w:hAnsi="Arial" w:cs="Arial"/>
                <w:sz w:val="20"/>
                <w:szCs w:val="20"/>
              </w:rPr>
              <w:t>covering</w:t>
            </w:r>
            <w:proofErr w:type="gramEnd"/>
            <w:r w:rsidRPr="005D2413">
              <w:rPr>
                <w:rFonts w:ascii="Arial" w:hAnsi="Arial" w:cs="Arial"/>
                <w:sz w:val="20"/>
                <w:szCs w:val="20"/>
              </w:rPr>
              <w:t xml:space="preserve"> key points but lacks depth and insight.</w:t>
            </w:r>
          </w:p>
        </w:tc>
        <w:tc>
          <w:tcPr>
            <w:tcW w:w="1811" w:type="dxa"/>
            <w:tcBorders>
              <w:left w:val="thinThickThinSmallGap" w:sz="24" w:space="0" w:color="auto"/>
            </w:tcBorders>
          </w:tcPr>
          <w:p w14:paraId="79B8E132" w14:textId="77AAD9B2" w:rsidR="00F82BE2" w:rsidRPr="005D2413" w:rsidRDefault="00BB2B92" w:rsidP="00F82BE2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40FC1FDC" wp14:editId="601884A2">
                      <wp:simplePos x="0" y="0"/>
                      <wp:positionH relativeFrom="column">
                        <wp:posOffset>-67827</wp:posOffset>
                      </wp:positionH>
                      <wp:positionV relativeFrom="paragraph">
                        <wp:posOffset>10957</wp:posOffset>
                      </wp:positionV>
                      <wp:extent cx="1133475" cy="1019175"/>
                      <wp:effectExtent l="19050" t="19050" r="47625" b="47625"/>
                      <wp:wrapNone/>
                      <wp:docPr id="737887906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3475" cy="1019175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52B6E16" id="Oval 1" o:spid="_x0000_s1026" style="position:absolute;margin-left:-5.35pt;margin-top:.85pt;width:89.25pt;height:80.2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uGRSXAIAAAwFAAAOAAAAZHJzL2Uyb0RvYy54bWysVE1v2zAMvQ/YfxB0Xx2nyboGdYogRYcB&#10;RVu0HXpWZSkRJosapcTJfv0oxXGyNadhF5kU+filR19dbxrL1gqDAVfx8mzAmXISauMWFf/+cvvp&#10;C2chClcLC05VfKsCv55+/HDV+okawhJsrZBREBcmra/4MkY/KYogl6oR4Qy8cmTUgI2IpOKiqFG0&#10;FL2xxXAw+Fy0gLVHkCoEur3ZGfk0x9dayfigdVCR2YpTbTGfmM+3dBbTKzFZoPBLI7syxD9U0Qjj&#10;KGkf6kZEwVZo3oVqjEQIoOOZhKYArY1UuQfqphz81c3zUniVe6HhBN+PKfy/sPJ+/ewfkcbQ+jAJ&#10;JKYuNhqb9KX62CYPa9sPS20ik3RZlufno4sxZ5Js5aC8LEmhOMUB7jHErwoaloSKK2uND6khMRHr&#10;uxB33nuvdO3g1libH8U61lZ8fFGO8ysVh/qyFLdWJYR1T0ozU1NFwxw5U0fNLbK1oEcXUioXh11l&#10;2TvBNKXpgeUpoI1lB+p8E0xlSvXAwSngnxl7RM4KLvbgxjjAUwHqH33mnT8N9ajnJL5BvX1EhrAj&#10;dPDy1tCM70SIjwKJwcR12sr4QIe2QIOETuJsCfjr1H3yJ2KRlbOWNqLi4edKoOLMfnNEuctyNEor&#10;lJXR+GJICh5b3o4tbtXMgeZf0v57mcXkH+1e1AjNKy3vLGUlk3CScldcRtwr87jbVFp/qWaz7EZr&#10;40W8c89epuBpqolAL5tXgb4jWiSO3sN+e96RbeebkA5mqwjaZCYe5trNm1Yu07n7PaSdPtaz1+En&#10;Nv0NAAD//wMAUEsDBBQABgAIAAAAIQD3LF0r2wAAAAkBAAAPAAAAZHJzL2Rvd25yZXYueG1sTI/B&#10;TsNADETvSPzDykhcULtphFII2VQowAfQcuHmZk0SNeuNsts0/XucE5xs643GM8Vudr2aaAydZwOb&#10;dQKKuPa248bA1+Fj9QQqRGSLvWcycKUAu/L2psDc+gt/0rSPjRITDjkaaGMccq1D3ZLDsPYDsbAf&#10;PzqMco6NtiNexNz1Ok2STDvsWD60OFDVUn3an52B6fGhasKhOr3j9Y1t9Zxp/M6Mub+bX19ARZrj&#10;nxiW+BIdSsl09Ge2QfUGVptkK1IBMhaebaXKcVnSFHRZ6P8Nyl8AAAD//wMAUEsBAi0AFAAGAAgA&#10;AAAhALaDOJL+AAAA4QEAABMAAAAAAAAAAAAAAAAAAAAAAFtDb250ZW50X1R5cGVzXS54bWxQSwEC&#10;LQAUAAYACAAAACEAOP0h/9YAAACUAQAACwAAAAAAAAAAAAAAAAAvAQAAX3JlbHMvLnJlbHNQSwEC&#10;LQAUAAYACAAAACEAaLhkUlwCAAAMBQAADgAAAAAAAAAAAAAAAAAuAgAAZHJzL2Uyb0RvYy54bWxQ&#10;SwECLQAUAAYACAAAACEA9yxdK9sAAAAJAQAADwAAAAAAAAAAAAAAAAC2BAAAZHJzL2Rvd25yZXYu&#10;eG1sUEsFBgAAAAAEAAQA8wAAAL4FAAAAAA==&#10;" filled="f" strokecolor="#c0504d [3205]" strokeweight="4.5pt"/>
                  </w:pict>
                </mc:Fallback>
              </mc:AlternateContent>
            </w:r>
            <w:r w:rsidR="00F82BE2" w:rsidRPr="005D2413">
              <w:rPr>
                <w:rFonts w:ascii="Arial" w:hAnsi="Arial" w:cs="Arial"/>
                <w:sz w:val="20"/>
                <w:szCs w:val="20"/>
              </w:rPr>
              <w:t>Clear reflection with structured discussion of challenges and improvements.</w:t>
            </w:r>
          </w:p>
        </w:tc>
        <w:tc>
          <w:tcPr>
            <w:tcW w:w="1812" w:type="dxa"/>
          </w:tcPr>
          <w:p w14:paraId="44A43C1E" w14:textId="24BBF989" w:rsidR="00F82BE2" w:rsidRPr="005D2413" w:rsidRDefault="00F82BE2" w:rsidP="00F82BE2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Strong reflection with insightful discussion on approach, challenges, and learning outcomes.</w:t>
            </w:r>
          </w:p>
        </w:tc>
        <w:tc>
          <w:tcPr>
            <w:tcW w:w="1812" w:type="dxa"/>
          </w:tcPr>
          <w:p w14:paraId="6BA31599" w14:textId="5A60CD17" w:rsidR="00F82BE2" w:rsidRPr="005D2413" w:rsidRDefault="00F82BE2" w:rsidP="00F82BE2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 xml:space="preserve">Excellent reflection </w:t>
            </w:r>
            <w:proofErr w:type="gramStart"/>
            <w:r w:rsidRPr="005D2413">
              <w:rPr>
                <w:rFonts w:ascii="Arial" w:hAnsi="Arial" w:cs="Arial"/>
                <w:sz w:val="20"/>
                <w:szCs w:val="20"/>
              </w:rPr>
              <w:t>demonstrating</w:t>
            </w:r>
            <w:proofErr w:type="gramEnd"/>
            <w:r w:rsidRPr="005D2413">
              <w:rPr>
                <w:rFonts w:ascii="Arial" w:hAnsi="Arial" w:cs="Arial"/>
                <w:sz w:val="20"/>
                <w:szCs w:val="20"/>
              </w:rPr>
              <w:t xml:space="preserve"> critical evaluation and deep analysis.</w:t>
            </w:r>
          </w:p>
        </w:tc>
        <w:tc>
          <w:tcPr>
            <w:tcW w:w="1812" w:type="dxa"/>
          </w:tcPr>
          <w:p w14:paraId="6A809274" w14:textId="4EA8E0C4" w:rsidR="00F82BE2" w:rsidRPr="005D2413" w:rsidRDefault="00F82BE2" w:rsidP="00F82BE2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 xml:space="preserve">Exceptional reflection </w:t>
            </w:r>
            <w:proofErr w:type="gramStart"/>
            <w:r w:rsidRPr="005D2413">
              <w:rPr>
                <w:rFonts w:ascii="Arial" w:hAnsi="Arial" w:cs="Arial"/>
                <w:sz w:val="20"/>
                <w:szCs w:val="20"/>
              </w:rPr>
              <w:t>demonstrating</w:t>
            </w:r>
            <w:proofErr w:type="gramEnd"/>
            <w:r w:rsidRPr="005D2413">
              <w:rPr>
                <w:rFonts w:ascii="Arial" w:hAnsi="Arial" w:cs="Arial"/>
                <w:sz w:val="20"/>
                <w:szCs w:val="20"/>
              </w:rPr>
              <w:t xml:space="preserve"> an advanced understanding of learning and problem-solving.</w:t>
            </w:r>
          </w:p>
        </w:tc>
      </w:tr>
    </w:tbl>
    <w:p w14:paraId="4F65BE4D" w14:textId="7A1E0308" w:rsidR="00C9127D" w:rsidRPr="00173766" w:rsidRDefault="00BB2B92">
      <w:pPr>
        <w:rPr>
          <w:rFonts w:ascii="Arial" w:hAnsi="Arial" w:cs="Arial"/>
        </w:rPr>
      </w:pPr>
      <w:r>
        <w:rPr>
          <w:rFonts w:ascii="Arial" w:hAnsi="Arial" w:cs="Arial"/>
        </w:rPr>
        <w:t>The flow charts are rather messy and do not show any of the required loops.</w:t>
      </w:r>
    </w:p>
    <w:sectPr w:rsidR="00C9127D" w:rsidRPr="00173766" w:rsidSect="00E25DA1">
      <w:headerReference w:type="default" r:id="rId8"/>
      <w:pgSz w:w="15840" w:h="12240" w:orient="landscape"/>
      <w:pgMar w:top="993" w:right="1080" w:bottom="567" w:left="108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363EC3" w14:textId="77777777" w:rsidR="00ED2544" w:rsidRDefault="00ED2544" w:rsidP="00775316">
      <w:pPr>
        <w:spacing w:after="0" w:line="240" w:lineRule="auto"/>
      </w:pPr>
      <w:r>
        <w:separator/>
      </w:r>
    </w:p>
  </w:endnote>
  <w:endnote w:type="continuationSeparator" w:id="0">
    <w:p w14:paraId="4C18931C" w14:textId="77777777" w:rsidR="00ED2544" w:rsidRDefault="00ED2544" w:rsidP="007753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890BD9" w14:textId="77777777" w:rsidR="00ED2544" w:rsidRDefault="00ED2544" w:rsidP="00775316">
      <w:pPr>
        <w:spacing w:after="0" w:line="240" w:lineRule="auto"/>
      </w:pPr>
      <w:r>
        <w:separator/>
      </w:r>
    </w:p>
  </w:footnote>
  <w:footnote w:type="continuationSeparator" w:id="0">
    <w:p w14:paraId="79C69931" w14:textId="77777777" w:rsidR="00ED2544" w:rsidRDefault="00ED2544" w:rsidP="007753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9085759" w14:textId="227E6D52" w:rsidR="00775316" w:rsidRPr="00775316" w:rsidRDefault="000B4FD2">
    <w:pPr>
      <w:pStyle w:val="Header"/>
      <w:rPr>
        <w:sz w:val="20"/>
        <w:szCs w:val="20"/>
      </w:rPr>
    </w:pPr>
    <w:r>
      <w:rPr>
        <w:rFonts w:ascii="Arial" w:hAnsi="Arial" w:cs="Arial"/>
        <w:sz w:val="20"/>
        <w:szCs w:val="20"/>
      </w:rPr>
      <w:t xml:space="preserve">Advanced </w:t>
    </w:r>
    <w:r w:rsidR="00775316" w:rsidRPr="00775316">
      <w:rPr>
        <w:rFonts w:ascii="Arial" w:hAnsi="Arial" w:cs="Arial"/>
        <w:sz w:val="20"/>
        <w:szCs w:val="20"/>
      </w:rPr>
      <w:t>Statistical Programming Assignment 1</w:t>
    </w:r>
  </w:p>
  <w:p w14:paraId="0569F8F3" w14:textId="77777777" w:rsidR="00775316" w:rsidRDefault="0077531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938027786">
    <w:abstractNumId w:val="8"/>
  </w:num>
  <w:num w:numId="2" w16cid:durableId="688875014">
    <w:abstractNumId w:val="6"/>
  </w:num>
  <w:num w:numId="3" w16cid:durableId="177432771">
    <w:abstractNumId w:val="5"/>
  </w:num>
  <w:num w:numId="4" w16cid:durableId="299191717">
    <w:abstractNumId w:val="4"/>
  </w:num>
  <w:num w:numId="5" w16cid:durableId="1258947712">
    <w:abstractNumId w:val="7"/>
  </w:num>
  <w:num w:numId="6" w16cid:durableId="330716371">
    <w:abstractNumId w:val="3"/>
  </w:num>
  <w:num w:numId="7" w16cid:durableId="895554284">
    <w:abstractNumId w:val="2"/>
  </w:num>
  <w:num w:numId="8" w16cid:durableId="187717020">
    <w:abstractNumId w:val="1"/>
  </w:num>
  <w:num w:numId="9" w16cid:durableId="4957295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093B"/>
    <w:rsid w:val="00034616"/>
    <w:rsid w:val="0006063C"/>
    <w:rsid w:val="00062CB3"/>
    <w:rsid w:val="000805C1"/>
    <w:rsid w:val="000B4FD2"/>
    <w:rsid w:val="0015074B"/>
    <w:rsid w:val="00173766"/>
    <w:rsid w:val="00193074"/>
    <w:rsid w:val="00196640"/>
    <w:rsid w:val="00212737"/>
    <w:rsid w:val="0029639D"/>
    <w:rsid w:val="002D275E"/>
    <w:rsid w:val="002D66AE"/>
    <w:rsid w:val="002E585F"/>
    <w:rsid w:val="002F7924"/>
    <w:rsid w:val="00304783"/>
    <w:rsid w:val="0032562C"/>
    <w:rsid w:val="00326F90"/>
    <w:rsid w:val="00371780"/>
    <w:rsid w:val="003A3C8B"/>
    <w:rsid w:val="003D1897"/>
    <w:rsid w:val="005A75E4"/>
    <w:rsid w:val="005B3676"/>
    <w:rsid w:val="005D2413"/>
    <w:rsid w:val="007653BD"/>
    <w:rsid w:val="00775316"/>
    <w:rsid w:val="007B3BA3"/>
    <w:rsid w:val="00831EA0"/>
    <w:rsid w:val="009047ED"/>
    <w:rsid w:val="00942435"/>
    <w:rsid w:val="00A23DEC"/>
    <w:rsid w:val="00A7173A"/>
    <w:rsid w:val="00AA1D8D"/>
    <w:rsid w:val="00AA67CE"/>
    <w:rsid w:val="00AB7A6C"/>
    <w:rsid w:val="00AC4584"/>
    <w:rsid w:val="00B47730"/>
    <w:rsid w:val="00BB2B92"/>
    <w:rsid w:val="00C9127D"/>
    <w:rsid w:val="00CB0664"/>
    <w:rsid w:val="00D27454"/>
    <w:rsid w:val="00D61CA6"/>
    <w:rsid w:val="00E25DA1"/>
    <w:rsid w:val="00E5225C"/>
    <w:rsid w:val="00ED2544"/>
    <w:rsid w:val="00EE5021"/>
    <w:rsid w:val="00EF78AA"/>
    <w:rsid w:val="00F7739F"/>
    <w:rsid w:val="00F82BE2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77718FE"/>
  <w14:defaultImageDpi w14:val="300"/>
  <w15:docId w15:val="{E742AFAA-9F90-5047-A8AD-007C7845C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3</Pages>
  <Words>1271</Words>
  <Characters>7245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8500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 Whitehead</cp:lastModifiedBy>
  <cp:revision>5</cp:revision>
  <dcterms:created xsi:type="dcterms:W3CDTF">2025-11-14T14:39:00Z</dcterms:created>
  <dcterms:modified xsi:type="dcterms:W3CDTF">2025-11-27T14:24:00Z</dcterms:modified>
  <cp:category/>
</cp:coreProperties>
</file>