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44"/>
          <w:shd w:fill="auto" w:val="clear"/>
        </w:rPr>
        <w:t xml:space="preserve">Tsonyo Nikolov</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ID: 1915155</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JA-027</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Term 2</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Academic Report</w:t>
      </w:r>
    </w:p>
    <w:p>
      <w:pPr>
        <w:spacing w:before="0" w:after="16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i/>
          <w:color w:val="2F5496"/>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Description</w:t>
      </w:r>
      <w:r>
        <w:rPr>
          <w:rFonts w:ascii="Times New Roman" w:hAnsi="Times New Roman" w:cs="Times New Roman" w:eastAsia="Times New Roman"/>
          <w:b/>
          <w:i/>
          <w:color w:val="2F5496"/>
          <w:spacing w:val="0"/>
          <w:position w:val="0"/>
          <w:sz w:val="24"/>
          <w:shd w:fill="auto" w:val="clear"/>
        </w:rPr>
        <w:t xml:space="preserve"> </w:t>
      </w:r>
    </w:p>
    <w:p>
      <w:pPr>
        <w:spacing w:before="0" w:after="16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different reflection models which can be used to explain an adequately structured academic report, but I have chosen the Gibbs reflection model as a primary source of mine. This model of self-reflection made me learn numerous things about my utmost passion for music, as well as it also made me learn some important academic formats of self-reflection reports. Following up with these modules have made me learn substantial number of things in terms of academic reports. This learning module has significantly made me realise my strengths and weaknesses in depth, but has also given me an insight on how academic report writing can have different measures to completion with different reflection models. Structural formal report writing has made it easy for me to write about my personal goals and ambitions as it gives you the exposure of reflecting on things that you may have never noticed before. It is important to reflect on things that you may have never noticed in depth, in a reflection model. It helps you guide through your way of looking into things from a different perspective which may taken as an opportunity to your ambitions or as a threat to your ambitions. </w:t>
      </w:r>
    </w:p>
    <w:p>
      <w:pPr>
        <w:spacing w:before="0" w:after="160" w:line="360"/>
        <w:ind w:right="0" w:left="0" w:firstLine="72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Feelings</w:t>
      </w:r>
    </w:p>
    <w:p>
      <w:pPr>
        <w:spacing w:before="0" w:after="16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Looking at the terms and the learning outcomes of the module presented to us, I felt positive about by learning outcomes as I had to write about my personal goals and ambitions. It was a surreal experience of portraying the imagery of things that you have felt before from a certain perspective, but never had the ability to portray it in words. Reflection model in my opinion is one of the most useful academic models in terms of writing something about yourself, where all your abilities, lacking and willing behavior towards different approaches is written by yourself. The guidelines given in the module were of a huge help in expressing everything in words, as they were made to help us out. A study suggested that students although, did not only need guidelines to be followed in a reflection model but also needed parameters which further helped them understand the actual learning outcome of a reflection model (Davys and Beddoe, 2009). The feeling of expressing your thoughts in terms of your aligned career goals can be a hardship, if you do not have any academic background guidelines provided to you in advance of the writing. This expression of self-analysis in your own words can be really helpful in terms of a learned skill development, such as writing an amplified version of your own story in the light of your ambitions and goals. </w:t>
      </w:r>
    </w:p>
    <w:p>
      <w:pPr>
        <w:spacing w:before="0" w:after="16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first glance, I thought it would be easy to write a self-reflection report. Then looking into the guidelines discussed in the module, it made me realise that I had to focus on a number of things, which I think of myself from a certain perspective. The guidelines specifically mentioned that if we could focus on things which would help us in employability and marketability in the future, in accordance with the existing passions and goals of mine. This particular guideline only, made me think through things which I would have never thought of before, such as that I am very critical about my work and I am never satisfied. Which furthermore pushes me to the extent that I want to improve myself.</w:t>
      </w:r>
    </w:p>
    <w:p>
      <w:pPr>
        <w:spacing w:before="0" w:after="160" w:line="360"/>
        <w:ind w:right="0" w:left="0" w:firstLine="72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Evaluation</w:t>
      </w:r>
    </w:p>
    <w:p>
      <w:pPr>
        <w:spacing w:before="0" w:after="16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depth exposure about my abilities, was an idealistic view of looking into the reasons of why am I good or bad at a certain thing. There were so many good things that came up with execution of Gibbs reflective model, that only a personal opinion of reflection in retrospect of the person can see the difference of personal abilities in themselves. The exposure of looking into the reason of why I might not be good at it, is only given by such a reflective model. In depth review of personality can be attained through several reflection models, but this has to be done solely from the perspective of yourself. Otherwise I would not have been able to reflect on my abilities and inabilities. A study came to a similar conclusion of how using reflective models to look into your abilities and inabilities, can make you realise different things about yourself as a student. Different students in a group were given a similar reflective model guideline, where the other group had no guidelines to follow. The result between both the control groups came significantly different from each other, as the control group with all the guidelines was able to articulate a much more hefty exposure of themselves, while the other one could only focus on some specific set of skills and inabilities they had (Beddoes, 2007). </w:t>
      </w:r>
    </w:p>
    <w:p>
      <w:pPr>
        <w:spacing w:before="0" w:after="16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Self-reflective models give us a trajectory of ideas to focus on from the perspective of ourselves and it gives us the ability to look into things that we may not have witnessed before in ourselves either. This is one of the reasons we also did a SWOT analysis in our module to take a deeper dive of threats and opportunities, which can further be changed into my personal strengths. Being able to align my opportunities and threats, in accordance with the strengths and weaknesses that I have gave me a very wide exposure of looking into things. I also came to know about the existing problems of artist, musician and creative people in general who suffer through the same things that I suffer from. The relativity of creativity comes from practice, innovation and determination only and it made me realise how a wider picture of human anatomy may look in terms of the grey matter in a human’s brain. Reflecting myself through the image of Gibbs reflective model actually made me look things differently. </w:t>
      </w:r>
    </w:p>
    <w:p>
      <w:pPr>
        <w:spacing w:before="0" w:after="160" w:line="360"/>
        <w:ind w:right="0" w:left="0" w:firstLine="72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Analysis</w:t>
      </w:r>
    </w:p>
    <w:p>
      <w:pPr>
        <w:spacing w:before="0" w:after="16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 as students can learn numerous things after thoroughly inspecting the importance of a self-reflective model report. Me being a student have never been aware of my inabilities to this extent, and the only reason I was able to look into my inabilities was through a self-reflective model. Students like me can not only take this self-reflective model as an inspection opinion of their own, but rather they can use this model to overcome on their weaknesses and further strengthen their strengths. A study done on the impact of a self-reflective model came to a definitive conclusion that such models can help student look into their inabilities, whilst they are still able to work on it. The recursion scheme used in the study was to basically develop a model based controller, which is self-reflective in the sense that it minimizes the sum of its nominal performance and a second order approximation of its own expected loss of optimality due to inexact future measurements. As it helps the control subject to find the non-trivial solutions of their lives in accordance with the threats and opportunities they are face by in their daily lives (Houska, et.al, 2017). Such analysis help us analyse that such reflective models can also be used in a number of different scenarios, where students are unable to look into non trivial solutions of their lives in respect to their ambitions, goals and passions. </w:t>
      </w:r>
    </w:p>
    <w:p>
      <w:pPr>
        <w:spacing w:before="0" w:after="16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 of these solutions can be made into the chances that you might have to work into in terms of better accountability in the future for good employability and marketability skills that will give you a career growth. In terms of the career growth, self-reflective models help you look into the gaps of your personal understanding of different situations whether it is related to yourself or personal experiences of yourself which led to you being unable to be not good at something. Finding those gaps without the help of the self-reflective model report can be diminishing in the sense, that you might not be able to look into things that could be made into opportunities linked with the threats of your personal goals in life. </w:t>
      </w:r>
    </w:p>
    <w:p>
      <w:pPr>
        <w:spacing w:before="0" w:after="160" w:line="360"/>
        <w:ind w:right="0" w:left="0" w:firstLine="72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Conclusion</w:t>
      </w:r>
    </w:p>
    <w:p>
      <w:pPr>
        <w:spacing w:before="0" w:after="160" w:line="360"/>
        <w:ind w:right="0" w:left="0" w:firstLine="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Students in this new age and era find it hard to work on themselves and models like Gibbs reflective model help you look into your own personal exposure with perspectives. Different perspectives in the sense, that you are able to identify why such abilities have formed within you and why some of the inabilities in you still exits. A very interesting study done on the early elementary schools to help student in self directing themselves. The study showed how teachers were taught to make the students work onto their in terms with their self-reflective model and how each of the students’ lives changed, as after the expression of writing a self reflective model everyone was able to alter their everyday chores (</w:t>
      </w:r>
      <w:r>
        <w:rPr>
          <w:rFonts w:ascii="Times New Roman" w:hAnsi="Times New Roman" w:cs="Times New Roman" w:eastAsia="Times New Roman"/>
          <w:color w:val="222222"/>
          <w:spacing w:val="0"/>
          <w:position w:val="0"/>
          <w:sz w:val="24"/>
          <w:shd w:fill="FFFFFF" w:val="clear"/>
        </w:rPr>
        <w:t xml:space="preserve">Tricarico and Yendol-Hoppey, 2012). This study also gives us a clear visionary approach of how a self-reflective model report can help you change the way you look at things. The basic idea of a self-reflective model is to enlighten the ambitions and goals of your personal and career related lives. This model in my opinion should be used in different hiring processes as well, because of how it makes you realise different aspects of yourself in a deeper understanding of yourself. One of the modules with the help of SWOT analysis also made us look into personal development plan of our goals and ambitions. Writing up a personal development plan with the help of swot analysis, which was further entailed by a pre-existing sel-reflective report made the image of my goals crystal clear, as only the opportunities you look up to after analysing the threats and the opportunities it should be clear how you want to achieve those goals. Achieving my goals, as of yet have not been an easy path, since the guidelines anyone working in a similar field would either relate to their own personal experiences or things that would not be relatable to your condition, this is why self-reflective model with the help of swot and personal development plan can really help you foresee the future in a positive and in an achievable manner. </w:t>
      </w:r>
    </w:p>
    <w:p>
      <w:pPr>
        <w:spacing w:before="0" w:after="160" w:line="360"/>
        <w:ind w:right="0" w:left="0" w:firstLine="72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b/>
          <w:i/>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Action Plan</w:t>
      </w:r>
    </w:p>
    <w:p>
      <w:pPr>
        <w:spacing w:before="0" w:after="16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action plan deduced from a self-reflective model can only be derived from the help of a personal development plan, which we designed in the previous module. My action plan consists of all the goals and ambitions I have in my life, in accordance with my passion and also my swot analysis. This is important to understand that action plan in any format may look similar to the idea of a personal development plan, but a personal development plan is only useful in the case where you need to focus on your strengths and weaknesses in terms of overcoming your inabilities. Action plan in this case makes you understand the concept of all these management tools in accordance with the future plans that may help you create a good employability and marketability skill. The time management tools and the activities we did in our lecture, really helped us look forward in to the aspects of creating an action plan in accordance with our personal and career goals. The previous module of this term contains my extensive action plan as this is just a highlight of how saw things from the idea of a self-refletive model. A study done onm te analysis of an action in terms of a self-reflective model, showed the importance of an action plan. The study showed that there is a significantly positive correlation of how things can be turned into the side of lost opportunities o upcoming threats in your career field (Thelfall, 2013).</w:t>
      </w:r>
    </w:p>
    <w:p>
      <w:pPr>
        <w:spacing w:before="0" w:after="16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b/>
          <w:i/>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References</w:t>
      </w:r>
    </w:p>
    <w:p>
      <w:pPr>
        <w:spacing w:before="0" w:after="160" w:line="36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Beddoes, L., 2007. Using reflective models to enhance learning: experiences of staff and students. </w:t>
      </w:r>
      <w:r>
        <w:rPr>
          <w:rFonts w:ascii="Times New Roman" w:hAnsi="Times New Roman" w:cs="Times New Roman" w:eastAsia="Times New Roman"/>
          <w:i/>
          <w:color w:val="222222"/>
          <w:spacing w:val="0"/>
          <w:position w:val="0"/>
          <w:sz w:val="24"/>
          <w:shd w:fill="FFFFFF" w:val="clear"/>
        </w:rPr>
        <w:t xml:space="preserve">Nurse education in practice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w:t>
      </w:r>
      <w:r>
        <w:rPr>
          <w:rFonts w:ascii="Times New Roman" w:hAnsi="Times New Roman" w:cs="Times New Roman" w:eastAsia="Times New Roman"/>
          <w:color w:val="222222"/>
          <w:spacing w:val="0"/>
          <w:position w:val="0"/>
          <w:sz w:val="24"/>
          <w:shd w:fill="FFFFFF" w:val="clear"/>
        </w:rPr>
        <w:t xml:space="preserve">(3), pp.135-140.</w:t>
      </w:r>
    </w:p>
    <w:p>
      <w:pPr>
        <w:spacing w:before="0" w:after="160" w:line="360"/>
        <w:ind w:right="0" w:left="720" w:hanging="72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Davys, A.M. and Beddoe, L., 2009. The reflective learning model: Supervision of social work students. </w:t>
      </w:r>
      <w:r>
        <w:rPr>
          <w:rFonts w:ascii="Times New Roman" w:hAnsi="Times New Roman" w:cs="Times New Roman" w:eastAsia="Times New Roman"/>
          <w:i/>
          <w:color w:val="222222"/>
          <w:spacing w:val="0"/>
          <w:position w:val="0"/>
          <w:sz w:val="24"/>
          <w:shd w:fill="FFFFFF" w:val="clear"/>
        </w:rPr>
        <w:t xml:space="preserve">Social Work Education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28</w:t>
      </w:r>
      <w:r>
        <w:rPr>
          <w:rFonts w:ascii="Times New Roman" w:hAnsi="Times New Roman" w:cs="Times New Roman" w:eastAsia="Times New Roman"/>
          <w:color w:val="222222"/>
          <w:spacing w:val="0"/>
          <w:position w:val="0"/>
          <w:sz w:val="24"/>
          <w:shd w:fill="FFFFFF" w:val="clear"/>
        </w:rPr>
        <w:t xml:space="preserve">(8), pp.919-933.</w:t>
      </w:r>
      <w:r>
        <w:rPr>
          <w:rFonts w:ascii="Times New Roman" w:hAnsi="Times New Roman" w:cs="Times New Roman" w:eastAsia="Times New Roman"/>
          <w:b/>
          <w:i/>
          <w:color w:val="auto"/>
          <w:spacing w:val="0"/>
          <w:position w:val="0"/>
          <w:sz w:val="24"/>
          <w:shd w:fill="auto" w:val="clear"/>
        </w:rPr>
        <w:t xml:space="preserve"> </w:t>
      </w:r>
    </w:p>
    <w:p>
      <w:pPr>
        <w:spacing w:before="0" w:after="160" w:line="36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Houska, B., Telen, D., Logist, F. and Impe, J.V., 2017. Self-reflective model predictive control. </w:t>
      </w:r>
      <w:r>
        <w:rPr>
          <w:rFonts w:ascii="Times New Roman" w:hAnsi="Times New Roman" w:cs="Times New Roman" w:eastAsia="Times New Roman"/>
          <w:i/>
          <w:color w:val="222222"/>
          <w:spacing w:val="0"/>
          <w:position w:val="0"/>
          <w:sz w:val="24"/>
          <w:shd w:fill="FFFFFF" w:val="clear"/>
        </w:rPr>
        <w:t xml:space="preserve">SIAM Journal on Control and Optimization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55</w:t>
      </w:r>
      <w:r>
        <w:rPr>
          <w:rFonts w:ascii="Times New Roman" w:hAnsi="Times New Roman" w:cs="Times New Roman" w:eastAsia="Times New Roman"/>
          <w:color w:val="222222"/>
          <w:spacing w:val="0"/>
          <w:position w:val="0"/>
          <w:sz w:val="24"/>
          <w:shd w:fill="FFFFFF" w:val="clear"/>
        </w:rPr>
        <w:t xml:space="preserve">(5), pp.2959-2980.</w:t>
      </w:r>
    </w:p>
    <w:p>
      <w:pPr>
        <w:spacing w:before="0" w:after="160" w:line="360"/>
        <w:ind w:right="0" w:left="720" w:hanging="72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Threlfall, S.J., 2013. Poetry in action [research]. An innovative means to a reflective learner in higher education (HE). </w:t>
      </w:r>
      <w:r>
        <w:rPr>
          <w:rFonts w:ascii="Times New Roman" w:hAnsi="Times New Roman" w:cs="Times New Roman" w:eastAsia="Times New Roman"/>
          <w:i/>
          <w:color w:val="222222"/>
          <w:spacing w:val="0"/>
          <w:position w:val="0"/>
          <w:sz w:val="24"/>
          <w:shd w:fill="FFFFFF" w:val="clear"/>
        </w:rPr>
        <w:t xml:space="preserve">Reflective Practice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14</w:t>
      </w:r>
      <w:r>
        <w:rPr>
          <w:rFonts w:ascii="Times New Roman" w:hAnsi="Times New Roman" w:cs="Times New Roman" w:eastAsia="Times New Roman"/>
          <w:color w:val="222222"/>
          <w:spacing w:val="0"/>
          <w:position w:val="0"/>
          <w:sz w:val="24"/>
          <w:shd w:fill="FFFFFF" w:val="clear"/>
        </w:rPr>
        <w:t xml:space="preserve">(3), pp.360-367.</w:t>
      </w:r>
    </w:p>
    <w:p>
      <w:pPr>
        <w:spacing w:before="0" w:after="160" w:line="360"/>
        <w:ind w:right="0" w:left="720" w:hanging="720"/>
        <w:jc w:val="left"/>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Tricarico, K. and Yendol-Hoppey, D., 2012. Teacher learning through self-regulation: An exploratory study of alternatively prepared teachers' ability to plan differentiated instruction in an urban elementary school. </w:t>
      </w:r>
      <w:r>
        <w:rPr>
          <w:rFonts w:ascii="Times New Roman" w:hAnsi="Times New Roman" w:cs="Times New Roman" w:eastAsia="Times New Roman"/>
          <w:i/>
          <w:color w:val="222222"/>
          <w:spacing w:val="0"/>
          <w:position w:val="0"/>
          <w:sz w:val="24"/>
          <w:shd w:fill="FFFFFF" w:val="clear"/>
        </w:rPr>
        <w:t xml:space="preserve">Teacher Education Quarterly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39</w:t>
      </w:r>
      <w:r>
        <w:rPr>
          <w:rFonts w:ascii="Times New Roman" w:hAnsi="Times New Roman" w:cs="Times New Roman" w:eastAsia="Times New Roman"/>
          <w:color w:val="222222"/>
          <w:spacing w:val="0"/>
          <w:position w:val="0"/>
          <w:sz w:val="24"/>
          <w:shd w:fill="FFFFFF" w:val="clear"/>
        </w:rPr>
        <w:t xml:space="preserve">(1), pp.139-158.</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