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0589C" w14:textId="00BDE482" w:rsidR="001B2591" w:rsidRDefault="00733D86" w:rsidP="00733D86">
      <w:pPr>
        <w:jc w:val="center"/>
        <w:rPr>
          <w:sz w:val="28"/>
          <w:szCs w:val="28"/>
          <w:u w:val="single"/>
        </w:rPr>
      </w:pPr>
      <w:r w:rsidRPr="00733D86">
        <w:rPr>
          <w:sz w:val="28"/>
          <w:szCs w:val="28"/>
          <w:u w:val="single"/>
        </w:rPr>
        <w:t>The concept of consent in the UK and its role in cases involving battery</w:t>
      </w:r>
      <w:r w:rsidR="007B4F00">
        <w:rPr>
          <w:sz w:val="28"/>
          <w:szCs w:val="28"/>
          <w:u w:val="single"/>
        </w:rPr>
        <w:t>.</w:t>
      </w:r>
      <w:r w:rsidRPr="00733D86">
        <w:rPr>
          <w:sz w:val="28"/>
          <w:szCs w:val="28"/>
          <w:u w:val="single"/>
        </w:rPr>
        <w:t xml:space="preserve"> </w:t>
      </w:r>
    </w:p>
    <w:p w14:paraId="732446F2" w14:textId="77777777" w:rsidR="00733D86" w:rsidRDefault="00733D86" w:rsidP="00733D86">
      <w:pPr>
        <w:jc w:val="center"/>
        <w:rPr>
          <w:sz w:val="28"/>
          <w:szCs w:val="28"/>
          <w:u w:val="single"/>
        </w:rPr>
      </w:pPr>
    </w:p>
    <w:p w14:paraId="110EFA0F" w14:textId="069BB9FD" w:rsidR="00CF6AC7" w:rsidRPr="00AB29BC" w:rsidRDefault="00733D86" w:rsidP="00733D86">
      <w:pPr>
        <w:rPr>
          <w:sz w:val="32"/>
          <w:szCs w:val="32"/>
          <w:u w:val="single"/>
        </w:rPr>
      </w:pPr>
      <w:r w:rsidRPr="00AB29BC">
        <w:rPr>
          <w:sz w:val="32"/>
          <w:szCs w:val="32"/>
          <w:u w:val="single"/>
        </w:rPr>
        <w:t>Introduction</w:t>
      </w:r>
    </w:p>
    <w:p w14:paraId="2EB1C257" w14:textId="0519969B" w:rsidR="00595A03" w:rsidRDefault="00733D86" w:rsidP="00733D86">
      <w:pPr>
        <w:rPr>
          <w:sz w:val="28"/>
          <w:szCs w:val="28"/>
        </w:rPr>
      </w:pPr>
      <w:r>
        <w:rPr>
          <w:sz w:val="28"/>
          <w:szCs w:val="28"/>
        </w:rPr>
        <w:t xml:space="preserve"> </w:t>
      </w:r>
      <w:r w:rsidR="000C1429">
        <w:rPr>
          <w:sz w:val="28"/>
          <w:szCs w:val="28"/>
        </w:rPr>
        <w:t xml:space="preserve">This essay </w:t>
      </w:r>
      <w:r w:rsidR="00F640F2">
        <w:rPr>
          <w:sz w:val="28"/>
          <w:szCs w:val="28"/>
        </w:rPr>
        <w:t xml:space="preserve">aims to shed a light on the concept of consent </w:t>
      </w:r>
      <w:r w:rsidR="00E51E08">
        <w:rPr>
          <w:sz w:val="28"/>
          <w:szCs w:val="28"/>
        </w:rPr>
        <w:t>with</w:t>
      </w:r>
      <w:r w:rsidR="0044796A">
        <w:rPr>
          <w:sz w:val="28"/>
          <w:szCs w:val="28"/>
        </w:rPr>
        <w:t>in the UK’s legal system and</w:t>
      </w:r>
      <w:r w:rsidR="005B0D76">
        <w:rPr>
          <w:sz w:val="28"/>
          <w:szCs w:val="28"/>
        </w:rPr>
        <w:t xml:space="preserve"> </w:t>
      </w:r>
      <w:r w:rsidR="005469CC">
        <w:rPr>
          <w:sz w:val="28"/>
          <w:szCs w:val="28"/>
        </w:rPr>
        <w:t>its</w:t>
      </w:r>
      <w:r w:rsidR="005B0D76">
        <w:rPr>
          <w:sz w:val="28"/>
          <w:szCs w:val="28"/>
        </w:rPr>
        <w:t xml:space="preserve"> </w:t>
      </w:r>
      <w:r w:rsidR="00FD06E4">
        <w:rPr>
          <w:sz w:val="28"/>
          <w:szCs w:val="28"/>
        </w:rPr>
        <w:t>role in cases involving battery.</w:t>
      </w:r>
      <w:r w:rsidR="00DC13BC">
        <w:rPr>
          <w:sz w:val="28"/>
          <w:szCs w:val="28"/>
        </w:rPr>
        <w:t xml:space="preserve"> The purpose of this essay is to provide</w:t>
      </w:r>
      <w:r w:rsidR="00F052FC">
        <w:rPr>
          <w:sz w:val="28"/>
          <w:szCs w:val="28"/>
        </w:rPr>
        <w:t xml:space="preserve"> </w:t>
      </w:r>
      <w:r w:rsidR="00FE7F57">
        <w:rPr>
          <w:sz w:val="28"/>
          <w:szCs w:val="28"/>
        </w:rPr>
        <w:t>to</w:t>
      </w:r>
      <w:r w:rsidR="00F052FC">
        <w:rPr>
          <w:sz w:val="28"/>
          <w:szCs w:val="28"/>
        </w:rPr>
        <w:t xml:space="preserve"> the readers</w:t>
      </w:r>
      <w:r w:rsidR="00DC13BC">
        <w:rPr>
          <w:sz w:val="28"/>
          <w:szCs w:val="28"/>
        </w:rPr>
        <w:t xml:space="preserve"> a</w:t>
      </w:r>
      <w:r w:rsidR="00FD6097">
        <w:rPr>
          <w:sz w:val="28"/>
          <w:szCs w:val="28"/>
        </w:rPr>
        <w:t xml:space="preserve"> </w:t>
      </w:r>
      <w:r w:rsidR="00DC13BC">
        <w:rPr>
          <w:sz w:val="28"/>
          <w:szCs w:val="28"/>
        </w:rPr>
        <w:t>clear understanding</w:t>
      </w:r>
      <w:r w:rsidR="009905AA">
        <w:rPr>
          <w:sz w:val="28"/>
          <w:szCs w:val="28"/>
        </w:rPr>
        <w:t xml:space="preserve"> </w:t>
      </w:r>
      <w:r w:rsidR="00C21CE9">
        <w:rPr>
          <w:sz w:val="28"/>
          <w:szCs w:val="28"/>
        </w:rPr>
        <w:t>of</w:t>
      </w:r>
      <w:r w:rsidR="00A84880">
        <w:rPr>
          <w:sz w:val="28"/>
          <w:szCs w:val="28"/>
        </w:rPr>
        <w:t xml:space="preserve"> </w:t>
      </w:r>
      <w:r w:rsidR="006F0ED3">
        <w:rPr>
          <w:sz w:val="28"/>
          <w:szCs w:val="28"/>
        </w:rPr>
        <w:t>the concept itself</w:t>
      </w:r>
      <w:r w:rsidR="0090329C">
        <w:rPr>
          <w:sz w:val="28"/>
          <w:szCs w:val="28"/>
        </w:rPr>
        <w:t xml:space="preserve">, </w:t>
      </w:r>
      <w:r w:rsidR="00932239">
        <w:rPr>
          <w:sz w:val="28"/>
          <w:szCs w:val="28"/>
        </w:rPr>
        <w:t xml:space="preserve">highlighting </w:t>
      </w:r>
      <w:r w:rsidR="00C5482D">
        <w:rPr>
          <w:sz w:val="28"/>
          <w:szCs w:val="28"/>
        </w:rPr>
        <w:t xml:space="preserve">its </w:t>
      </w:r>
      <w:r w:rsidR="006B5DA2">
        <w:rPr>
          <w:sz w:val="28"/>
          <w:szCs w:val="28"/>
        </w:rPr>
        <w:t>importance in cases involving battery</w:t>
      </w:r>
      <w:r w:rsidR="00DC13BC">
        <w:rPr>
          <w:sz w:val="28"/>
          <w:szCs w:val="28"/>
        </w:rPr>
        <w:t xml:space="preserve">. </w:t>
      </w:r>
      <w:r w:rsidR="004239C5">
        <w:rPr>
          <w:sz w:val="28"/>
          <w:szCs w:val="28"/>
        </w:rPr>
        <w:t>“Contact Sports”</w:t>
      </w:r>
      <w:r w:rsidR="00DC3633">
        <w:rPr>
          <w:sz w:val="28"/>
          <w:szCs w:val="28"/>
        </w:rPr>
        <w:t xml:space="preserve"> </w:t>
      </w:r>
      <w:r w:rsidR="00C40E86">
        <w:rPr>
          <w:sz w:val="28"/>
          <w:szCs w:val="28"/>
        </w:rPr>
        <w:t xml:space="preserve">such as </w:t>
      </w:r>
      <w:r w:rsidR="00F0403F">
        <w:rPr>
          <w:sz w:val="28"/>
          <w:szCs w:val="28"/>
        </w:rPr>
        <w:t xml:space="preserve">football, </w:t>
      </w:r>
      <w:r w:rsidR="00FE7F57">
        <w:rPr>
          <w:sz w:val="28"/>
          <w:szCs w:val="28"/>
        </w:rPr>
        <w:t>rugby,</w:t>
      </w:r>
      <w:r w:rsidR="00F0403F">
        <w:rPr>
          <w:sz w:val="28"/>
          <w:szCs w:val="28"/>
        </w:rPr>
        <w:t xml:space="preserve"> and boxing</w:t>
      </w:r>
      <w:r w:rsidR="00FE7F57">
        <w:rPr>
          <w:sz w:val="28"/>
          <w:szCs w:val="28"/>
        </w:rPr>
        <w:t xml:space="preserve"> </w:t>
      </w:r>
      <w:r w:rsidR="004546F9">
        <w:rPr>
          <w:sz w:val="28"/>
          <w:szCs w:val="28"/>
        </w:rPr>
        <w:t>a</w:t>
      </w:r>
      <w:r w:rsidR="00327853">
        <w:rPr>
          <w:sz w:val="28"/>
          <w:szCs w:val="28"/>
        </w:rPr>
        <w:t xml:space="preserve">ll </w:t>
      </w:r>
      <w:r w:rsidR="0094637E">
        <w:rPr>
          <w:sz w:val="28"/>
          <w:szCs w:val="28"/>
        </w:rPr>
        <w:t>of these games</w:t>
      </w:r>
      <w:r w:rsidR="00F0403F">
        <w:rPr>
          <w:sz w:val="28"/>
          <w:szCs w:val="28"/>
        </w:rPr>
        <w:t xml:space="preserve"> stand as exceptions</w:t>
      </w:r>
      <w:r w:rsidR="00F71B85">
        <w:rPr>
          <w:sz w:val="28"/>
          <w:szCs w:val="28"/>
        </w:rPr>
        <w:t xml:space="preserve"> due to the fact that players </w:t>
      </w:r>
      <w:r w:rsidR="00A7769B">
        <w:rPr>
          <w:sz w:val="28"/>
          <w:szCs w:val="28"/>
        </w:rPr>
        <w:t xml:space="preserve">consent </w:t>
      </w:r>
      <w:r w:rsidR="001E3121">
        <w:rPr>
          <w:sz w:val="28"/>
          <w:szCs w:val="28"/>
        </w:rPr>
        <w:t>a certain level of injuries within the bou</w:t>
      </w:r>
      <w:r w:rsidR="00C64466">
        <w:rPr>
          <w:sz w:val="28"/>
          <w:szCs w:val="28"/>
        </w:rPr>
        <w:t>ndaries of the game</w:t>
      </w:r>
      <w:r w:rsidR="004546F9">
        <w:rPr>
          <w:sz w:val="28"/>
          <w:szCs w:val="28"/>
        </w:rPr>
        <w:t>(Law teacher, 2019 )</w:t>
      </w:r>
      <w:r w:rsidR="00C64466">
        <w:rPr>
          <w:sz w:val="28"/>
          <w:szCs w:val="28"/>
        </w:rPr>
        <w:t>.</w:t>
      </w:r>
      <w:r w:rsidR="00E8464E">
        <w:rPr>
          <w:sz w:val="28"/>
          <w:szCs w:val="28"/>
        </w:rPr>
        <w:t xml:space="preserve"> Moreover, </w:t>
      </w:r>
      <w:r w:rsidR="00000DAE">
        <w:rPr>
          <w:sz w:val="28"/>
          <w:szCs w:val="28"/>
        </w:rPr>
        <w:t>t</w:t>
      </w:r>
      <w:r w:rsidR="003A0A9C">
        <w:rPr>
          <w:sz w:val="28"/>
          <w:szCs w:val="28"/>
        </w:rPr>
        <w:t xml:space="preserve">his </w:t>
      </w:r>
      <w:r w:rsidR="00FF51C1">
        <w:rPr>
          <w:sz w:val="28"/>
          <w:szCs w:val="28"/>
        </w:rPr>
        <w:t xml:space="preserve">academic paper </w:t>
      </w:r>
      <w:r w:rsidR="007503A0">
        <w:rPr>
          <w:sz w:val="28"/>
          <w:szCs w:val="28"/>
        </w:rPr>
        <w:t xml:space="preserve">aims </w:t>
      </w:r>
      <w:r w:rsidR="00B17578">
        <w:rPr>
          <w:sz w:val="28"/>
          <w:szCs w:val="28"/>
        </w:rPr>
        <w:t xml:space="preserve">to </w:t>
      </w:r>
      <w:r w:rsidR="00654601">
        <w:rPr>
          <w:sz w:val="28"/>
          <w:szCs w:val="28"/>
        </w:rPr>
        <w:t xml:space="preserve">explore the aspects of consent in battery cases within the social, </w:t>
      </w:r>
      <w:r w:rsidR="00CD2D2B">
        <w:rPr>
          <w:sz w:val="28"/>
          <w:szCs w:val="28"/>
        </w:rPr>
        <w:t xml:space="preserve">legal </w:t>
      </w:r>
      <w:r w:rsidR="00000DAE">
        <w:rPr>
          <w:sz w:val="28"/>
          <w:szCs w:val="28"/>
        </w:rPr>
        <w:t>and ethical contexts.</w:t>
      </w:r>
      <w:r w:rsidR="003A0A9C">
        <w:rPr>
          <w:sz w:val="28"/>
          <w:szCs w:val="28"/>
        </w:rPr>
        <w:t xml:space="preserve"> </w:t>
      </w:r>
      <w:r w:rsidR="00662B3F">
        <w:rPr>
          <w:sz w:val="28"/>
          <w:szCs w:val="28"/>
        </w:rPr>
        <w:t xml:space="preserve">Finalizing with a conclusion mentioning all the main aspects </w:t>
      </w:r>
      <w:r w:rsidR="00EC6AC6">
        <w:rPr>
          <w:sz w:val="28"/>
          <w:szCs w:val="28"/>
        </w:rPr>
        <w:t>discussed throughout.</w:t>
      </w:r>
      <w:r w:rsidR="00B31411">
        <w:rPr>
          <w:sz w:val="28"/>
          <w:szCs w:val="28"/>
        </w:rPr>
        <w:t xml:space="preserve"> A reference a</w:t>
      </w:r>
      <w:r w:rsidR="002549EA">
        <w:rPr>
          <w:sz w:val="28"/>
          <w:szCs w:val="28"/>
        </w:rPr>
        <w:t>nd a case studies list will be included at the end of the essay to highlight</w:t>
      </w:r>
      <w:r w:rsidR="003D2372">
        <w:rPr>
          <w:sz w:val="28"/>
          <w:szCs w:val="28"/>
        </w:rPr>
        <w:t xml:space="preserve"> </w:t>
      </w:r>
      <w:r w:rsidR="002549EA">
        <w:rPr>
          <w:sz w:val="28"/>
          <w:szCs w:val="28"/>
        </w:rPr>
        <w:t>al</w:t>
      </w:r>
      <w:r w:rsidR="002660A1">
        <w:rPr>
          <w:sz w:val="28"/>
          <w:szCs w:val="28"/>
        </w:rPr>
        <w:t>l</w:t>
      </w:r>
      <w:r w:rsidR="002549EA">
        <w:rPr>
          <w:sz w:val="28"/>
          <w:szCs w:val="28"/>
        </w:rPr>
        <w:t xml:space="preserve"> the sources used in the </w:t>
      </w:r>
      <w:r w:rsidR="0068011E">
        <w:rPr>
          <w:sz w:val="28"/>
          <w:szCs w:val="28"/>
        </w:rPr>
        <w:t>research</w:t>
      </w:r>
      <w:r w:rsidR="002549EA">
        <w:rPr>
          <w:sz w:val="28"/>
          <w:szCs w:val="28"/>
        </w:rPr>
        <w:t xml:space="preserve"> process</w:t>
      </w:r>
      <w:r w:rsidR="002660A1">
        <w:rPr>
          <w:sz w:val="28"/>
          <w:szCs w:val="28"/>
        </w:rPr>
        <w:t xml:space="preserve"> to ensure well</w:t>
      </w:r>
      <w:r w:rsidR="003D2372">
        <w:rPr>
          <w:sz w:val="28"/>
          <w:szCs w:val="28"/>
        </w:rPr>
        <w:t xml:space="preserve"> </w:t>
      </w:r>
      <w:r w:rsidR="002660A1">
        <w:rPr>
          <w:sz w:val="28"/>
          <w:szCs w:val="28"/>
        </w:rPr>
        <w:t>organi</w:t>
      </w:r>
      <w:r w:rsidR="00C9580C">
        <w:rPr>
          <w:sz w:val="28"/>
          <w:szCs w:val="28"/>
        </w:rPr>
        <w:t xml:space="preserve">zed </w:t>
      </w:r>
      <w:r w:rsidR="002660A1">
        <w:rPr>
          <w:sz w:val="28"/>
          <w:szCs w:val="28"/>
        </w:rPr>
        <w:t xml:space="preserve">writing which allows a deeper engagement and understanding </w:t>
      </w:r>
      <w:r w:rsidR="00A618B7">
        <w:rPr>
          <w:sz w:val="28"/>
          <w:szCs w:val="28"/>
        </w:rPr>
        <w:t>of</w:t>
      </w:r>
      <w:r w:rsidR="002660A1">
        <w:rPr>
          <w:sz w:val="28"/>
          <w:szCs w:val="28"/>
        </w:rPr>
        <w:t xml:space="preserve"> the topic</w:t>
      </w:r>
      <w:r w:rsidR="00A812AE">
        <w:rPr>
          <w:sz w:val="28"/>
          <w:szCs w:val="28"/>
        </w:rPr>
        <w:t>.</w:t>
      </w:r>
      <w:r w:rsidR="002660A1">
        <w:rPr>
          <w:sz w:val="28"/>
          <w:szCs w:val="28"/>
        </w:rPr>
        <w:t xml:space="preserve"> </w:t>
      </w:r>
      <w:r w:rsidR="002549EA">
        <w:rPr>
          <w:sz w:val="28"/>
          <w:szCs w:val="28"/>
        </w:rPr>
        <w:t xml:space="preserve"> </w:t>
      </w:r>
    </w:p>
    <w:p w14:paraId="6B39FBAB" w14:textId="77777777" w:rsidR="00595A03" w:rsidRPr="00AB29BC" w:rsidRDefault="00595A03" w:rsidP="00733D86">
      <w:pPr>
        <w:rPr>
          <w:sz w:val="32"/>
          <w:szCs w:val="32"/>
        </w:rPr>
      </w:pPr>
    </w:p>
    <w:p w14:paraId="03B4918F" w14:textId="3F6CA57C" w:rsidR="006C2F98" w:rsidRDefault="00CD4271" w:rsidP="00100433">
      <w:pPr>
        <w:rPr>
          <w:sz w:val="32"/>
          <w:szCs w:val="32"/>
          <w:u w:val="single"/>
        </w:rPr>
      </w:pPr>
      <w:r>
        <w:rPr>
          <w:sz w:val="32"/>
          <w:szCs w:val="32"/>
          <w:u w:val="single"/>
        </w:rPr>
        <w:t>The concept of Consent</w:t>
      </w:r>
      <w:r w:rsidR="006C2F98">
        <w:rPr>
          <w:sz w:val="32"/>
          <w:szCs w:val="32"/>
          <w:u w:val="single"/>
        </w:rPr>
        <w:t xml:space="preserve"> </w:t>
      </w:r>
      <w:r>
        <w:rPr>
          <w:sz w:val="32"/>
          <w:szCs w:val="32"/>
          <w:u w:val="single"/>
        </w:rPr>
        <w:t xml:space="preserve">in the UK </w:t>
      </w:r>
    </w:p>
    <w:p w14:paraId="7D12D3DF" w14:textId="786FAB60" w:rsidR="00267247" w:rsidRDefault="00FE64A2" w:rsidP="00267247">
      <w:pPr>
        <w:rPr>
          <w:sz w:val="28"/>
          <w:szCs w:val="28"/>
        </w:rPr>
      </w:pPr>
      <w:r>
        <w:rPr>
          <w:sz w:val="28"/>
          <w:szCs w:val="28"/>
        </w:rPr>
        <w:t>Consent</w:t>
      </w:r>
      <w:r w:rsidR="00BF3AAA">
        <w:rPr>
          <w:sz w:val="28"/>
          <w:szCs w:val="28"/>
        </w:rPr>
        <w:t xml:space="preserve"> is</w:t>
      </w:r>
      <w:r>
        <w:rPr>
          <w:sz w:val="28"/>
          <w:szCs w:val="28"/>
        </w:rPr>
        <w:t xml:space="preserve"> </w:t>
      </w:r>
      <w:r w:rsidR="007F1799">
        <w:rPr>
          <w:sz w:val="28"/>
          <w:szCs w:val="28"/>
        </w:rPr>
        <w:t>p</w:t>
      </w:r>
      <w:r w:rsidR="004F7677">
        <w:rPr>
          <w:sz w:val="28"/>
          <w:szCs w:val="28"/>
        </w:rPr>
        <w:t xml:space="preserve">resented </w:t>
      </w:r>
      <w:r w:rsidR="005C5AD9">
        <w:rPr>
          <w:sz w:val="28"/>
          <w:szCs w:val="28"/>
        </w:rPr>
        <w:t>as</w:t>
      </w:r>
      <w:r w:rsidR="00701DFE">
        <w:rPr>
          <w:sz w:val="28"/>
          <w:szCs w:val="28"/>
        </w:rPr>
        <w:t xml:space="preserve"> a general defence available to various type</w:t>
      </w:r>
      <w:r w:rsidR="004311A3">
        <w:rPr>
          <w:sz w:val="28"/>
          <w:szCs w:val="28"/>
        </w:rPr>
        <w:t>s</w:t>
      </w:r>
      <w:r w:rsidR="00701DFE">
        <w:rPr>
          <w:sz w:val="28"/>
          <w:szCs w:val="28"/>
        </w:rPr>
        <w:t xml:space="preserve"> of non-fatal</w:t>
      </w:r>
      <w:r w:rsidR="00E0118E">
        <w:rPr>
          <w:sz w:val="28"/>
          <w:szCs w:val="28"/>
        </w:rPr>
        <w:t xml:space="preserve"> </w:t>
      </w:r>
      <w:r w:rsidR="00412CB0">
        <w:rPr>
          <w:sz w:val="28"/>
          <w:szCs w:val="28"/>
        </w:rPr>
        <w:t xml:space="preserve">offences </w:t>
      </w:r>
      <w:r w:rsidR="00192E92">
        <w:rPr>
          <w:sz w:val="28"/>
          <w:szCs w:val="28"/>
        </w:rPr>
        <w:t xml:space="preserve">such as </w:t>
      </w:r>
      <w:r w:rsidR="00C466B9">
        <w:rPr>
          <w:sz w:val="28"/>
          <w:szCs w:val="28"/>
        </w:rPr>
        <w:t>assault or battery</w:t>
      </w:r>
      <w:r w:rsidR="00C51ACE">
        <w:rPr>
          <w:sz w:val="28"/>
          <w:szCs w:val="28"/>
        </w:rPr>
        <w:t>,</w:t>
      </w:r>
      <w:r w:rsidR="00C331A3">
        <w:rPr>
          <w:sz w:val="28"/>
          <w:szCs w:val="28"/>
        </w:rPr>
        <w:t xml:space="preserve"> excluding </w:t>
      </w:r>
      <w:r w:rsidR="00EA7ECB">
        <w:rPr>
          <w:sz w:val="28"/>
          <w:szCs w:val="28"/>
        </w:rPr>
        <w:t>murder offences and euthanasia</w:t>
      </w:r>
      <w:r w:rsidR="000756AD">
        <w:rPr>
          <w:sz w:val="28"/>
          <w:szCs w:val="28"/>
        </w:rPr>
        <w:t xml:space="preserve">. </w:t>
      </w:r>
      <w:r w:rsidR="003945B7">
        <w:rPr>
          <w:sz w:val="28"/>
          <w:szCs w:val="28"/>
        </w:rPr>
        <w:t>T</w:t>
      </w:r>
      <w:r w:rsidR="003A632B">
        <w:rPr>
          <w:sz w:val="28"/>
          <w:szCs w:val="28"/>
        </w:rPr>
        <w:t xml:space="preserve">he word </w:t>
      </w:r>
      <w:r w:rsidR="00C4709E">
        <w:rPr>
          <w:sz w:val="28"/>
          <w:szCs w:val="28"/>
        </w:rPr>
        <w:t>‘</w:t>
      </w:r>
      <w:r w:rsidR="003A632B">
        <w:rPr>
          <w:sz w:val="28"/>
          <w:szCs w:val="28"/>
        </w:rPr>
        <w:t>consent</w:t>
      </w:r>
      <w:r w:rsidR="00C4709E">
        <w:rPr>
          <w:sz w:val="28"/>
          <w:szCs w:val="28"/>
        </w:rPr>
        <w:t>’</w:t>
      </w:r>
      <w:r w:rsidR="003A632B">
        <w:rPr>
          <w:sz w:val="28"/>
          <w:szCs w:val="28"/>
        </w:rPr>
        <w:t xml:space="preserve"> </w:t>
      </w:r>
      <w:r w:rsidR="00232FE2">
        <w:rPr>
          <w:sz w:val="28"/>
          <w:szCs w:val="28"/>
        </w:rPr>
        <w:t>highlights</w:t>
      </w:r>
      <w:r w:rsidR="003A632B">
        <w:rPr>
          <w:sz w:val="28"/>
          <w:szCs w:val="28"/>
        </w:rPr>
        <w:t xml:space="preserve"> the voluntary agreement of a</w:t>
      </w:r>
      <w:r w:rsidR="00146B4F">
        <w:rPr>
          <w:sz w:val="28"/>
          <w:szCs w:val="28"/>
        </w:rPr>
        <w:t>n individual</w:t>
      </w:r>
      <w:r w:rsidR="003A632B">
        <w:rPr>
          <w:sz w:val="28"/>
          <w:szCs w:val="28"/>
        </w:rPr>
        <w:t xml:space="preserve"> to participate or to allow something to happen</w:t>
      </w:r>
      <w:r w:rsidR="009C3114">
        <w:rPr>
          <w:sz w:val="28"/>
          <w:szCs w:val="28"/>
        </w:rPr>
        <w:t>( John Klein</w:t>
      </w:r>
      <w:r w:rsidR="000B4C39">
        <w:rPr>
          <w:sz w:val="28"/>
          <w:szCs w:val="28"/>
        </w:rPr>
        <w:t>ig, 1979)</w:t>
      </w:r>
      <w:r w:rsidR="000B4C39">
        <w:rPr>
          <w:rFonts w:ascii="Noto Sans" w:hAnsi="Noto Sans" w:cs="Noto Sans"/>
          <w:color w:val="000000"/>
          <w:sz w:val="30"/>
          <w:szCs w:val="30"/>
          <w:shd w:val="clear" w:color="auto" w:fill="FFFFFF"/>
        </w:rPr>
        <w:t>.</w:t>
      </w:r>
      <w:r w:rsidR="001533B0" w:rsidRPr="001533B0">
        <w:rPr>
          <w:rFonts w:cstheme="minorHAnsi"/>
          <w:color w:val="000000"/>
          <w:sz w:val="28"/>
          <w:szCs w:val="28"/>
          <w:shd w:val="clear" w:color="auto" w:fill="FFFFFF"/>
        </w:rPr>
        <w:t>Howeve</w:t>
      </w:r>
      <w:r w:rsidR="001533B0">
        <w:rPr>
          <w:rFonts w:cstheme="minorHAnsi"/>
          <w:color w:val="000000"/>
          <w:sz w:val="28"/>
          <w:szCs w:val="28"/>
          <w:shd w:val="clear" w:color="auto" w:fill="FFFFFF"/>
        </w:rPr>
        <w:t>r</w:t>
      </w:r>
      <w:r w:rsidR="001533B0" w:rsidRPr="001533B0">
        <w:rPr>
          <w:rFonts w:ascii="Noto Sans" w:hAnsi="Noto Sans" w:cs="Noto Sans"/>
          <w:color w:val="000000"/>
          <w:sz w:val="32"/>
          <w:szCs w:val="32"/>
          <w:shd w:val="clear" w:color="auto" w:fill="FFFFFF"/>
        </w:rPr>
        <w:t>,</w:t>
      </w:r>
      <w:r w:rsidR="00AE331B">
        <w:rPr>
          <w:rFonts w:ascii="Noto Sans" w:hAnsi="Noto Sans" w:cs="Noto Sans"/>
          <w:color w:val="000000"/>
          <w:sz w:val="32"/>
          <w:szCs w:val="32"/>
          <w:shd w:val="clear" w:color="auto" w:fill="FFFFFF"/>
        </w:rPr>
        <w:t xml:space="preserve"> </w:t>
      </w:r>
      <w:r w:rsidR="0091262A">
        <w:rPr>
          <w:sz w:val="28"/>
          <w:szCs w:val="28"/>
        </w:rPr>
        <w:t>Consent cannot be given by a person who is unconscious, underage or</w:t>
      </w:r>
      <w:r w:rsidR="004510DE">
        <w:rPr>
          <w:sz w:val="28"/>
          <w:szCs w:val="28"/>
        </w:rPr>
        <w:t xml:space="preserve"> </w:t>
      </w:r>
      <w:r w:rsidR="0091262A">
        <w:rPr>
          <w:sz w:val="28"/>
          <w:szCs w:val="28"/>
        </w:rPr>
        <w:t xml:space="preserve">under </w:t>
      </w:r>
      <w:r w:rsidR="00220D22">
        <w:rPr>
          <w:sz w:val="28"/>
          <w:szCs w:val="28"/>
        </w:rPr>
        <w:t xml:space="preserve"> the </w:t>
      </w:r>
      <w:r w:rsidR="0091262A">
        <w:rPr>
          <w:sz w:val="28"/>
          <w:szCs w:val="28"/>
        </w:rPr>
        <w:t>influence of drugs or alcohol.</w:t>
      </w:r>
      <w:r w:rsidR="003C11A3">
        <w:rPr>
          <w:sz w:val="28"/>
          <w:szCs w:val="28"/>
        </w:rPr>
        <w:t xml:space="preserve"> </w:t>
      </w:r>
      <w:r w:rsidR="00267247">
        <w:rPr>
          <w:sz w:val="28"/>
          <w:szCs w:val="28"/>
        </w:rPr>
        <w:t>There are many different ways</w:t>
      </w:r>
      <w:r w:rsidR="00495F6A">
        <w:rPr>
          <w:sz w:val="28"/>
          <w:szCs w:val="28"/>
        </w:rPr>
        <w:t xml:space="preserve"> in</w:t>
      </w:r>
      <w:r w:rsidR="00267247">
        <w:rPr>
          <w:sz w:val="28"/>
          <w:szCs w:val="28"/>
        </w:rPr>
        <w:t xml:space="preserve"> which an individual can</w:t>
      </w:r>
      <w:r w:rsidR="00FE0301">
        <w:rPr>
          <w:sz w:val="28"/>
          <w:szCs w:val="28"/>
        </w:rPr>
        <w:t xml:space="preserve"> be</w:t>
      </w:r>
      <w:r w:rsidR="00267247">
        <w:rPr>
          <w:sz w:val="28"/>
          <w:szCs w:val="28"/>
        </w:rPr>
        <w:t xml:space="preserve"> express </w:t>
      </w:r>
      <w:r w:rsidR="003C11A3">
        <w:rPr>
          <w:sz w:val="28"/>
          <w:szCs w:val="28"/>
        </w:rPr>
        <w:t>a valid</w:t>
      </w:r>
      <w:r w:rsidR="00267247">
        <w:rPr>
          <w:sz w:val="28"/>
          <w:szCs w:val="28"/>
        </w:rPr>
        <w:t xml:space="preserve"> consent, these ways are: verbal consent, nonverbal consent (body language or fac</w:t>
      </w:r>
      <w:r w:rsidR="001A5A6D">
        <w:rPr>
          <w:sz w:val="28"/>
          <w:szCs w:val="28"/>
        </w:rPr>
        <w:t>ial</w:t>
      </w:r>
      <w:r w:rsidR="00267247">
        <w:rPr>
          <w:sz w:val="28"/>
          <w:szCs w:val="28"/>
        </w:rPr>
        <w:t xml:space="preserve"> expressions) and written consent( signing a contract or agreement)</w:t>
      </w:r>
      <w:r w:rsidR="003C11A3">
        <w:rPr>
          <w:sz w:val="28"/>
          <w:szCs w:val="28"/>
        </w:rPr>
        <w:t>.</w:t>
      </w:r>
      <w:r w:rsidR="004D4880">
        <w:rPr>
          <w:sz w:val="28"/>
          <w:szCs w:val="28"/>
        </w:rPr>
        <w:t xml:space="preserve"> </w:t>
      </w:r>
    </w:p>
    <w:p w14:paraId="2E71C557" w14:textId="11286E39" w:rsidR="0091262A" w:rsidRDefault="0091262A" w:rsidP="00100433">
      <w:pPr>
        <w:rPr>
          <w:rFonts w:ascii="Noto Sans" w:hAnsi="Noto Sans" w:cs="Noto Sans"/>
          <w:color w:val="000000"/>
          <w:sz w:val="30"/>
          <w:szCs w:val="30"/>
          <w:shd w:val="clear" w:color="auto" w:fill="FFFFFF"/>
        </w:rPr>
      </w:pPr>
      <w:r>
        <w:rPr>
          <w:sz w:val="28"/>
          <w:szCs w:val="28"/>
        </w:rPr>
        <w:t xml:space="preserve"> For people aged 13  and over, the law </w:t>
      </w:r>
      <w:r w:rsidR="00883547">
        <w:rPr>
          <w:sz w:val="28"/>
          <w:szCs w:val="28"/>
        </w:rPr>
        <w:t>consider</w:t>
      </w:r>
      <w:r>
        <w:rPr>
          <w:sz w:val="28"/>
          <w:szCs w:val="28"/>
        </w:rPr>
        <w:t xml:space="preserve"> that the person ha</w:t>
      </w:r>
      <w:r w:rsidR="00220D22">
        <w:rPr>
          <w:sz w:val="28"/>
          <w:szCs w:val="28"/>
        </w:rPr>
        <w:t>s</w:t>
      </w:r>
      <w:r>
        <w:rPr>
          <w:sz w:val="28"/>
          <w:szCs w:val="28"/>
        </w:rPr>
        <w:t xml:space="preserve"> the capacity and freedom to make a choice or to take a decision( Maria Strauss,2021)</w:t>
      </w:r>
      <w:r w:rsidR="00FA6CBA">
        <w:rPr>
          <w:sz w:val="28"/>
          <w:szCs w:val="28"/>
        </w:rPr>
        <w:t>.</w:t>
      </w:r>
    </w:p>
    <w:p w14:paraId="482FF223" w14:textId="0DB2DA7C" w:rsidR="00D12A52" w:rsidRDefault="00100433" w:rsidP="00D12A52">
      <w:pPr>
        <w:rPr>
          <w:sz w:val="28"/>
          <w:szCs w:val="28"/>
        </w:rPr>
      </w:pPr>
      <w:r>
        <w:rPr>
          <w:sz w:val="28"/>
          <w:szCs w:val="28"/>
        </w:rPr>
        <w:t xml:space="preserve"> </w:t>
      </w:r>
      <w:r>
        <w:rPr>
          <w:sz w:val="28"/>
          <w:szCs w:val="28"/>
        </w:rPr>
        <w:t xml:space="preserve">A concrete example which supports the statistics mentioned above is professional contact sports such as </w:t>
      </w:r>
      <w:r w:rsidR="006A5683">
        <w:rPr>
          <w:sz w:val="28"/>
          <w:szCs w:val="28"/>
        </w:rPr>
        <w:t>football,</w:t>
      </w:r>
      <w:r w:rsidR="00106534">
        <w:rPr>
          <w:sz w:val="28"/>
          <w:szCs w:val="28"/>
        </w:rPr>
        <w:t xml:space="preserve"> </w:t>
      </w:r>
      <w:r>
        <w:rPr>
          <w:sz w:val="28"/>
          <w:szCs w:val="28"/>
        </w:rPr>
        <w:t>rugby</w:t>
      </w:r>
      <w:r w:rsidR="00106534">
        <w:rPr>
          <w:sz w:val="28"/>
          <w:szCs w:val="28"/>
        </w:rPr>
        <w:t xml:space="preserve"> and boxing</w:t>
      </w:r>
      <w:r>
        <w:rPr>
          <w:sz w:val="28"/>
          <w:szCs w:val="28"/>
        </w:rPr>
        <w:t>. In this case</w:t>
      </w:r>
      <w:r w:rsidR="006A5683">
        <w:rPr>
          <w:sz w:val="28"/>
          <w:szCs w:val="28"/>
        </w:rPr>
        <w:t>,</w:t>
      </w:r>
      <w:r>
        <w:rPr>
          <w:sz w:val="28"/>
          <w:szCs w:val="28"/>
        </w:rPr>
        <w:t xml:space="preserve"> the players are aware that unexpected injuries can occur during the game, </w:t>
      </w:r>
      <w:r>
        <w:rPr>
          <w:sz w:val="28"/>
          <w:szCs w:val="28"/>
        </w:rPr>
        <w:lastRenderedPageBreak/>
        <w:t>therefore they are required to provide consent which they accept</w:t>
      </w:r>
      <w:r w:rsidR="00D94BB9">
        <w:rPr>
          <w:sz w:val="28"/>
          <w:szCs w:val="28"/>
        </w:rPr>
        <w:t xml:space="preserve"> </w:t>
      </w:r>
      <w:r>
        <w:rPr>
          <w:sz w:val="28"/>
          <w:szCs w:val="28"/>
        </w:rPr>
        <w:t xml:space="preserve">the potential consequences </w:t>
      </w:r>
      <w:r w:rsidR="0053240A">
        <w:rPr>
          <w:sz w:val="28"/>
          <w:szCs w:val="28"/>
        </w:rPr>
        <w:t>which could appear during the game</w:t>
      </w:r>
      <w:r>
        <w:rPr>
          <w:sz w:val="28"/>
          <w:szCs w:val="28"/>
        </w:rPr>
        <w:t>(Vathek,2007).</w:t>
      </w:r>
      <w:r w:rsidR="00890A94">
        <w:rPr>
          <w:sz w:val="28"/>
          <w:szCs w:val="28"/>
        </w:rPr>
        <w:t xml:space="preserve"> </w:t>
      </w:r>
      <w:r w:rsidR="00357D32">
        <w:rPr>
          <w:sz w:val="28"/>
          <w:szCs w:val="28"/>
        </w:rPr>
        <w:t xml:space="preserve">For </w:t>
      </w:r>
      <w:r w:rsidR="004F1208">
        <w:rPr>
          <w:sz w:val="28"/>
          <w:szCs w:val="28"/>
        </w:rPr>
        <w:t>instance</w:t>
      </w:r>
      <w:r w:rsidR="00357D32">
        <w:rPr>
          <w:sz w:val="28"/>
          <w:szCs w:val="28"/>
        </w:rPr>
        <w:t xml:space="preserve">, if </w:t>
      </w:r>
      <w:r w:rsidR="00141078">
        <w:rPr>
          <w:sz w:val="28"/>
          <w:szCs w:val="28"/>
        </w:rPr>
        <w:t>a football player</w:t>
      </w:r>
      <w:r w:rsidR="00222E54">
        <w:rPr>
          <w:sz w:val="28"/>
          <w:szCs w:val="28"/>
        </w:rPr>
        <w:t xml:space="preserve"> </w:t>
      </w:r>
      <w:r w:rsidR="00222E54">
        <w:rPr>
          <w:sz w:val="28"/>
          <w:szCs w:val="28"/>
        </w:rPr>
        <w:t>unintentionally</w:t>
      </w:r>
      <w:r w:rsidR="00141078">
        <w:rPr>
          <w:sz w:val="28"/>
          <w:szCs w:val="28"/>
        </w:rPr>
        <w:t xml:space="preserve"> cause</w:t>
      </w:r>
      <w:r w:rsidR="00B70937">
        <w:rPr>
          <w:sz w:val="28"/>
          <w:szCs w:val="28"/>
        </w:rPr>
        <w:t>s</w:t>
      </w:r>
      <w:r w:rsidR="00141078">
        <w:rPr>
          <w:sz w:val="28"/>
          <w:szCs w:val="28"/>
        </w:rPr>
        <w:t xml:space="preserve"> a </w:t>
      </w:r>
      <w:r w:rsidR="004F1208">
        <w:rPr>
          <w:sz w:val="28"/>
          <w:szCs w:val="28"/>
        </w:rPr>
        <w:t>severe</w:t>
      </w:r>
      <w:r w:rsidR="00141078">
        <w:rPr>
          <w:sz w:val="28"/>
          <w:szCs w:val="28"/>
        </w:rPr>
        <w:t xml:space="preserve"> injury to an opponent during the g</w:t>
      </w:r>
      <w:r w:rsidR="00E32046">
        <w:rPr>
          <w:sz w:val="28"/>
          <w:szCs w:val="28"/>
        </w:rPr>
        <w:t>ame</w:t>
      </w:r>
      <w:r w:rsidR="006D4101">
        <w:rPr>
          <w:sz w:val="28"/>
          <w:szCs w:val="28"/>
        </w:rPr>
        <w:t xml:space="preserve">, </w:t>
      </w:r>
      <w:r w:rsidR="00F45FEF">
        <w:rPr>
          <w:sz w:val="28"/>
          <w:szCs w:val="28"/>
        </w:rPr>
        <w:t>in this scenario</w:t>
      </w:r>
      <w:r w:rsidR="0012322D">
        <w:rPr>
          <w:sz w:val="28"/>
          <w:szCs w:val="28"/>
        </w:rPr>
        <w:t xml:space="preserve"> </w:t>
      </w:r>
      <w:r w:rsidR="009A53C7">
        <w:rPr>
          <w:sz w:val="28"/>
          <w:szCs w:val="28"/>
        </w:rPr>
        <w:t xml:space="preserve">there is no criminal </w:t>
      </w:r>
      <w:r w:rsidR="00AD7C7B">
        <w:rPr>
          <w:sz w:val="28"/>
          <w:szCs w:val="28"/>
        </w:rPr>
        <w:t xml:space="preserve">act </w:t>
      </w:r>
      <w:r w:rsidR="009A53C7">
        <w:rPr>
          <w:sz w:val="28"/>
          <w:szCs w:val="28"/>
        </w:rPr>
        <w:t>taking place</w:t>
      </w:r>
      <w:r w:rsidR="00CE70E0">
        <w:rPr>
          <w:sz w:val="28"/>
          <w:szCs w:val="28"/>
        </w:rPr>
        <w:t xml:space="preserve"> </w:t>
      </w:r>
      <w:r w:rsidR="00E32046">
        <w:rPr>
          <w:sz w:val="28"/>
          <w:szCs w:val="28"/>
        </w:rPr>
        <w:t xml:space="preserve">because </w:t>
      </w:r>
      <w:r w:rsidR="00386F02">
        <w:rPr>
          <w:sz w:val="28"/>
          <w:szCs w:val="28"/>
        </w:rPr>
        <w:t>regarding to framework these unintentional injuries ar</w:t>
      </w:r>
      <w:r w:rsidR="007857B0">
        <w:rPr>
          <w:sz w:val="28"/>
          <w:szCs w:val="28"/>
        </w:rPr>
        <w:t xml:space="preserve">e not </w:t>
      </w:r>
      <w:r w:rsidR="008C29B1">
        <w:rPr>
          <w:sz w:val="28"/>
          <w:szCs w:val="28"/>
        </w:rPr>
        <w:t xml:space="preserve">considered </w:t>
      </w:r>
      <w:r w:rsidR="007857B0">
        <w:rPr>
          <w:sz w:val="28"/>
          <w:szCs w:val="28"/>
        </w:rPr>
        <w:t xml:space="preserve">criminal </w:t>
      </w:r>
      <w:r w:rsidR="007854EF">
        <w:rPr>
          <w:sz w:val="28"/>
          <w:szCs w:val="28"/>
        </w:rPr>
        <w:t>liability</w:t>
      </w:r>
      <w:r w:rsidR="001A01A6">
        <w:rPr>
          <w:sz w:val="28"/>
          <w:szCs w:val="28"/>
        </w:rPr>
        <w:t>.</w:t>
      </w:r>
      <w:r w:rsidR="00661A6A">
        <w:rPr>
          <w:sz w:val="28"/>
          <w:szCs w:val="28"/>
        </w:rPr>
        <w:t xml:space="preserve"> </w:t>
      </w:r>
      <w:r w:rsidR="007C658B">
        <w:rPr>
          <w:sz w:val="28"/>
          <w:szCs w:val="28"/>
        </w:rPr>
        <w:t>Furthermore the Concept of</w:t>
      </w:r>
      <w:r w:rsidR="001A01A6">
        <w:rPr>
          <w:sz w:val="28"/>
          <w:szCs w:val="28"/>
        </w:rPr>
        <w:t xml:space="preserve"> </w:t>
      </w:r>
      <w:r w:rsidR="00D12A52">
        <w:rPr>
          <w:sz w:val="28"/>
          <w:szCs w:val="28"/>
        </w:rPr>
        <w:t>Consent is important because respects everyone’s opinion and preference, protect</w:t>
      </w:r>
      <w:r w:rsidR="005B7E2B">
        <w:rPr>
          <w:sz w:val="28"/>
          <w:szCs w:val="28"/>
        </w:rPr>
        <w:t>s</w:t>
      </w:r>
      <w:r w:rsidR="00D12A52">
        <w:rPr>
          <w:sz w:val="28"/>
          <w:szCs w:val="28"/>
        </w:rPr>
        <w:t xml:space="preserve"> rights and ensures justice.    </w:t>
      </w:r>
    </w:p>
    <w:p w14:paraId="61C09A36" w14:textId="7268F6A3" w:rsidR="00100433" w:rsidRDefault="00100433" w:rsidP="00100433">
      <w:pPr>
        <w:rPr>
          <w:sz w:val="28"/>
          <w:szCs w:val="28"/>
        </w:rPr>
      </w:pPr>
    </w:p>
    <w:p w14:paraId="7DBF02FD" w14:textId="000E59AB" w:rsidR="00FD6EB5" w:rsidRDefault="00AB29BC" w:rsidP="00100433">
      <w:pPr>
        <w:rPr>
          <w:sz w:val="32"/>
          <w:szCs w:val="32"/>
          <w:u w:val="single"/>
        </w:rPr>
      </w:pPr>
      <w:r w:rsidRPr="00AB29BC">
        <w:rPr>
          <w:sz w:val="32"/>
          <w:szCs w:val="32"/>
          <w:u w:val="single"/>
        </w:rPr>
        <w:t xml:space="preserve">Battery </w:t>
      </w:r>
      <w:r w:rsidR="00805F13">
        <w:rPr>
          <w:sz w:val="32"/>
          <w:szCs w:val="32"/>
          <w:u w:val="single"/>
        </w:rPr>
        <w:t>-</w:t>
      </w:r>
      <w:r w:rsidRPr="00AB29BC">
        <w:rPr>
          <w:sz w:val="32"/>
          <w:szCs w:val="32"/>
          <w:u w:val="single"/>
        </w:rPr>
        <w:t xml:space="preserve">legal Framework </w:t>
      </w:r>
    </w:p>
    <w:p w14:paraId="6C97BD63" w14:textId="381771BA" w:rsidR="00B97438" w:rsidRDefault="0044281B" w:rsidP="00100433">
      <w:pPr>
        <w:rPr>
          <w:sz w:val="28"/>
          <w:szCs w:val="28"/>
        </w:rPr>
      </w:pPr>
      <w:r>
        <w:rPr>
          <w:sz w:val="28"/>
          <w:szCs w:val="28"/>
        </w:rPr>
        <w:t>Batter</w:t>
      </w:r>
      <w:r w:rsidR="00B01810">
        <w:rPr>
          <w:sz w:val="28"/>
          <w:szCs w:val="28"/>
        </w:rPr>
        <w:t>y is</w:t>
      </w:r>
      <w:r w:rsidR="00B66451">
        <w:rPr>
          <w:sz w:val="28"/>
          <w:szCs w:val="28"/>
        </w:rPr>
        <w:t xml:space="preserve"> </w:t>
      </w:r>
      <w:r w:rsidR="008C42A6">
        <w:rPr>
          <w:sz w:val="28"/>
          <w:szCs w:val="28"/>
        </w:rPr>
        <w:t xml:space="preserve">the </w:t>
      </w:r>
      <w:r w:rsidR="00E33208">
        <w:rPr>
          <w:sz w:val="28"/>
          <w:szCs w:val="28"/>
        </w:rPr>
        <w:t xml:space="preserve">intentional and unlawful </w:t>
      </w:r>
      <w:r w:rsidR="008C42A6">
        <w:rPr>
          <w:sz w:val="28"/>
          <w:szCs w:val="28"/>
        </w:rPr>
        <w:t xml:space="preserve">act of </w:t>
      </w:r>
      <w:r w:rsidR="00424AB9">
        <w:rPr>
          <w:sz w:val="28"/>
          <w:szCs w:val="28"/>
        </w:rPr>
        <w:t>applying physical force to a person without their consent</w:t>
      </w:r>
      <w:r w:rsidR="00B97456">
        <w:rPr>
          <w:sz w:val="28"/>
          <w:szCs w:val="28"/>
        </w:rPr>
        <w:t>. A</w:t>
      </w:r>
      <w:r w:rsidR="00C93E4A">
        <w:rPr>
          <w:sz w:val="28"/>
          <w:szCs w:val="28"/>
        </w:rPr>
        <w:t xml:space="preserve">ctus reus and Mens rea </w:t>
      </w:r>
      <w:r w:rsidR="00464704">
        <w:rPr>
          <w:sz w:val="28"/>
          <w:szCs w:val="28"/>
        </w:rPr>
        <w:t xml:space="preserve">are </w:t>
      </w:r>
      <w:r w:rsidR="00A84E13">
        <w:rPr>
          <w:sz w:val="28"/>
          <w:szCs w:val="28"/>
        </w:rPr>
        <w:t xml:space="preserve">used in </w:t>
      </w:r>
      <w:r w:rsidR="00C93E4A">
        <w:rPr>
          <w:sz w:val="28"/>
          <w:szCs w:val="28"/>
        </w:rPr>
        <w:t>battery cases to describe</w:t>
      </w:r>
      <w:r w:rsidR="00F8098E">
        <w:rPr>
          <w:sz w:val="28"/>
          <w:szCs w:val="28"/>
        </w:rPr>
        <w:t xml:space="preserve"> the</w:t>
      </w:r>
      <w:r w:rsidR="00E65749">
        <w:rPr>
          <w:sz w:val="28"/>
          <w:szCs w:val="28"/>
        </w:rPr>
        <w:t xml:space="preserve"> basic elements</w:t>
      </w:r>
      <w:r w:rsidR="004247D7">
        <w:rPr>
          <w:sz w:val="28"/>
          <w:szCs w:val="28"/>
        </w:rPr>
        <w:t xml:space="preserve"> when an individual commit</w:t>
      </w:r>
      <w:r w:rsidR="00AC4E15">
        <w:rPr>
          <w:sz w:val="28"/>
          <w:szCs w:val="28"/>
        </w:rPr>
        <w:t>s</w:t>
      </w:r>
      <w:r w:rsidR="004247D7">
        <w:rPr>
          <w:sz w:val="28"/>
          <w:szCs w:val="28"/>
        </w:rPr>
        <w:t xml:space="preserve"> a</w:t>
      </w:r>
      <w:r w:rsidR="003E66E1">
        <w:rPr>
          <w:sz w:val="28"/>
          <w:szCs w:val="28"/>
        </w:rPr>
        <w:t>n unlawful act</w:t>
      </w:r>
      <w:r w:rsidR="00F346AC">
        <w:rPr>
          <w:sz w:val="28"/>
          <w:szCs w:val="28"/>
        </w:rPr>
        <w:t xml:space="preserve">. </w:t>
      </w:r>
      <w:r w:rsidR="00EB6F69">
        <w:rPr>
          <w:sz w:val="28"/>
          <w:szCs w:val="28"/>
        </w:rPr>
        <w:t xml:space="preserve">Actus reus relates to the physical act when </w:t>
      </w:r>
      <w:r w:rsidR="00DF204B">
        <w:rPr>
          <w:sz w:val="28"/>
          <w:szCs w:val="28"/>
        </w:rPr>
        <w:t>committing</w:t>
      </w:r>
      <w:r w:rsidR="00EB6F69">
        <w:rPr>
          <w:sz w:val="28"/>
          <w:szCs w:val="28"/>
        </w:rPr>
        <w:t xml:space="preserve"> a</w:t>
      </w:r>
      <w:r w:rsidR="00D44B56">
        <w:rPr>
          <w:sz w:val="28"/>
          <w:szCs w:val="28"/>
        </w:rPr>
        <w:t xml:space="preserve"> </w:t>
      </w:r>
      <w:r w:rsidR="004E709D">
        <w:rPr>
          <w:sz w:val="28"/>
          <w:szCs w:val="28"/>
        </w:rPr>
        <w:t xml:space="preserve">crime </w:t>
      </w:r>
      <w:r w:rsidR="00D44B56">
        <w:rPr>
          <w:sz w:val="28"/>
          <w:szCs w:val="28"/>
        </w:rPr>
        <w:t>and mens rea</w:t>
      </w:r>
      <w:r w:rsidR="00621343">
        <w:rPr>
          <w:sz w:val="28"/>
          <w:szCs w:val="28"/>
        </w:rPr>
        <w:t xml:space="preserve"> state</w:t>
      </w:r>
      <w:r w:rsidR="00DF204B">
        <w:rPr>
          <w:sz w:val="28"/>
          <w:szCs w:val="28"/>
        </w:rPr>
        <w:t>s</w:t>
      </w:r>
      <w:r w:rsidR="00953F2F">
        <w:rPr>
          <w:sz w:val="28"/>
          <w:szCs w:val="28"/>
        </w:rPr>
        <w:t xml:space="preserve"> the </w:t>
      </w:r>
      <w:r w:rsidR="00421481">
        <w:rPr>
          <w:sz w:val="28"/>
          <w:szCs w:val="28"/>
        </w:rPr>
        <w:t>defendant’s</w:t>
      </w:r>
      <w:r w:rsidR="00953F2F">
        <w:rPr>
          <w:sz w:val="28"/>
          <w:szCs w:val="28"/>
        </w:rPr>
        <w:t xml:space="preserve"> intention </w:t>
      </w:r>
      <w:r w:rsidR="00421481">
        <w:rPr>
          <w:sz w:val="28"/>
          <w:szCs w:val="28"/>
        </w:rPr>
        <w:t>behind</w:t>
      </w:r>
      <w:r w:rsidR="00953F2F">
        <w:rPr>
          <w:sz w:val="28"/>
          <w:szCs w:val="28"/>
        </w:rPr>
        <w:t xml:space="preserve"> the commitment </w:t>
      </w:r>
      <w:r w:rsidR="00421481">
        <w:rPr>
          <w:sz w:val="28"/>
          <w:szCs w:val="28"/>
        </w:rPr>
        <w:t>of unlawful act.</w:t>
      </w:r>
      <w:r w:rsidR="006F47E0">
        <w:rPr>
          <w:sz w:val="28"/>
          <w:szCs w:val="28"/>
        </w:rPr>
        <w:t xml:space="preserve"> </w:t>
      </w:r>
      <w:r w:rsidR="00E35327">
        <w:rPr>
          <w:sz w:val="28"/>
          <w:szCs w:val="28"/>
        </w:rPr>
        <w:t>(Alex Deardorff,2023)</w:t>
      </w:r>
      <w:r w:rsidR="00E35327" w:rsidRPr="00E35327">
        <w:rPr>
          <w:rFonts w:ascii="Noto Sans" w:hAnsi="Noto Sans" w:cs="Noto Sans"/>
          <w:color w:val="000000"/>
          <w:sz w:val="30"/>
          <w:szCs w:val="30"/>
          <w:shd w:val="clear" w:color="auto" w:fill="FFFFFF"/>
        </w:rPr>
        <w:t xml:space="preserve"> </w:t>
      </w:r>
      <w:r w:rsidR="00E35327">
        <w:rPr>
          <w:sz w:val="28"/>
          <w:szCs w:val="28"/>
        </w:rPr>
        <w:t xml:space="preserve">An </w:t>
      </w:r>
      <w:r w:rsidR="00DB2FF6">
        <w:rPr>
          <w:sz w:val="28"/>
          <w:szCs w:val="28"/>
        </w:rPr>
        <w:t xml:space="preserve">example </w:t>
      </w:r>
      <w:r w:rsidR="00F31333">
        <w:rPr>
          <w:sz w:val="28"/>
          <w:szCs w:val="28"/>
        </w:rPr>
        <w:t>of</w:t>
      </w:r>
      <w:r w:rsidR="00737F90">
        <w:rPr>
          <w:sz w:val="28"/>
          <w:szCs w:val="28"/>
        </w:rPr>
        <w:t xml:space="preserve"> a</w:t>
      </w:r>
      <w:r w:rsidR="00F31333">
        <w:rPr>
          <w:sz w:val="28"/>
          <w:szCs w:val="28"/>
        </w:rPr>
        <w:t xml:space="preserve"> battery</w:t>
      </w:r>
      <w:r w:rsidR="00EE4102">
        <w:rPr>
          <w:sz w:val="28"/>
          <w:szCs w:val="28"/>
        </w:rPr>
        <w:t xml:space="preserve"> case</w:t>
      </w:r>
      <w:r w:rsidR="00F31333">
        <w:rPr>
          <w:sz w:val="28"/>
          <w:szCs w:val="28"/>
        </w:rPr>
        <w:t xml:space="preserve"> </w:t>
      </w:r>
      <w:r w:rsidR="00B827EF">
        <w:rPr>
          <w:sz w:val="28"/>
          <w:szCs w:val="28"/>
        </w:rPr>
        <w:t xml:space="preserve">is </w:t>
      </w:r>
      <w:r w:rsidR="006F3A4E">
        <w:rPr>
          <w:sz w:val="28"/>
          <w:szCs w:val="28"/>
        </w:rPr>
        <w:t xml:space="preserve">throwing a glass of water at someone, this example demonstrates that </w:t>
      </w:r>
      <w:r w:rsidR="008F067D">
        <w:rPr>
          <w:sz w:val="28"/>
          <w:szCs w:val="28"/>
        </w:rPr>
        <w:t xml:space="preserve">it doesn’t </w:t>
      </w:r>
      <w:r w:rsidR="00871509">
        <w:rPr>
          <w:sz w:val="28"/>
          <w:szCs w:val="28"/>
        </w:rPr>
        <w:t xml:space="preserve">require </w:t>
      </w:r>
      <w:r w:rsidR="00D25C44">
        <w:rPr>
          <w:sz w:val="28"/>
          <w:szCs w:val="28"/>
        </w:rPr>
        <w:t xml:space="preserve">physical </w:t>
      </w:r>
      <w:r w:rsidR="007A4768">
        <w:rPr>
          <w:sz w:val="28"/>
          <w:szCs w:val="28"/>
        </w:rPr>
        <w:t xml:space="preserve">harm </w:t>
      </w:r>
      <w:r w:rsidR="004F575A">
        <w:rPr>
          <w:sz w:val="28"/>
          <w:szCs w:val="28"/>
        </w:rPr>
        <w:t xml:space="preserve">to </w:t>
      </w:r>
      <w:r w:rsidR="007A4768">
        <w:rPr>
          <w:sz w:val="28"/>
          <w:szCs w:val="28"/>
        </w:rPr>
        <w:t xml:space="preserve">the victim to be considered </w:t>
      </w:r>
      <w:r w:rsidR="00871509">
        <w:rPr>
          <w:sz w:val="28"/>
          <w:szCs w:val="28"/>
        </w:rPr>
        <w:t>an act of battery</w:t>
      </w:r>
      <w:r w:rsidR="007A4768">
        <w:rPr>
          <w:sz w:val="28"/>
          <w:szCs w:val="28"/>
        </w:rPr>
        <w:t>.</w:t>
      </w:r>
      <w:r w:rsidR="005744E5">
        <w:rPr>
          <w:sz w:val="28"/>
          <w:szCs w:val="28"/>
        </w:rPr>
        <w:t xml:space="preserve"> In this scenario</w:t>
      </w:r>
      <w:r w:rsidR="00A6592E">
        <w:rPr>
          <w:sz w:val="28"/>
          <w:szCs w:val="28"/>
        </w:rPr>
        <w:t xml:space="preserve">, </w:t>
      </w:r>
      <w:r w:rsidR="0062624D">
        <w:rPr>
          <w:sz w:val="28"/>
          <w:szCs w:val="28"/>
        </w:rPr>
        <w:t xml:space="preserve">the </w:t>
      </w:r>
      <w:r w:rsidR="004A0CBD">
        <w:rPr>
          <w:sz w:val="28"/>
          <w:szCs w:val="28"/>
        </w:rPr>
        <w:t xml:space="preserve">law </w:t>
      </w:r>
      <w:r w:rsidR="00020B3C">
        <w:rPr>
          <w:sz w:val="28"/>
          <w:szCs w:val="28"/>
        </w:rPr>
        <w:t xml:space="preserve">enforcement usually </w:t>
      </w:r>
      <w:r w:rsidR="00531784">
        <w:rPr>
          <w:sz w:val="28"/>
          <w:szCs w:val="28"/>
        </w:rPr>
        <w:t xml:space="preserve">will attempt to </w:t>
      </w:r>
      <w:r w:rsidR="00020B3C">
        <w:rPr>
          <w:sz w:val="28"/>
          <w:szCs w:val="28"/>
        </w:rPr>
        <w:t>re</w:t>
      </w:r>
      <w:r w:rsidR="00531784">
        <w:rPr>
          <w:sz w:val="28"/>
          <w:szCs w:val="28"/>
        </w:rPr>
        <w:t>solve the situation</w:t>
      </w:r>
      <w:r w:rsidR="00020B3C">
        <w:rPr>
          <w:sz w:val="28"/>
          <w:szCs w:val="28"/>
        </w:rPr>
        <w:t xml:space="preserve"> amicably</w:t>
      </w:r>
      <w:r w:rsidR="00531784">
        <w:rPr>
          <w:sz w:val="28"/>
          <w:szCs w:val="28"/>
        </w:rPr>
        <w:t xml:space="preserve"> between themselves before taki</w:t>
      </w:r>
      <w:r w:rsidR="002263E3">
        <w:rPr>
          <w:sz w:val="28"/>
          <w:szCs w:val="28"/>
        </w:rPr>
        <w:t xml:space="preserve">ng </w:t>
      </w:r>
      <w:r w:rsidR="005171B8">
        <w:rPr>
          <w:sz w:val="28"/>
          <w:szCs w:val="28"/>
        </w:rPr>
        <w:t>it to</w:t>
      </w:r>
      <w:r w:rsidR="002263E3">
        <w:rPr>
          <w:sz w:val="28"/>
          <w:szCs w:val="28"/>
        </w:rPr>
        <w:t xml:space="preserve"> the pro</w:t>
      </w:r>
      <w:r w:rsidR="008D2EC0">
        <w:rPr>
          <w:sz w:val="28"/>
          <w:szCs w:val="28"/>
        </w:rPr>
        <w:t>se</w:t>
      </w:r>
      <w:r w:rsidR="002263E3">
        <w:rPr>
          <w:sz w:val="28"/>
          <w:szCs w:val="28"/>
        </w:rPr>
        <w:t>c</w:t>
      </w:r>
      <w:r w:rsidR="008D2EC0">
        <w:rPr>
          <w:sz w:val="28"/>
          <w:szCs w:val="28"/>
        </w:rPr>
        <w:t>ut</w:t>
      </w:r>
      <w:r w:rsidR="002263E3">
        <w:rPr>
          <w:sz w:val="28"/>
          <w:szCs w:val="28"/>
        </w:rPr>
        <w:t xml:space="preserve">or </w:t>
      </w:r>
      <w:r w:rsidR="002251B3">
        <w:rPr>
          <w:sz w:val="28"/>
          <w:szCs w:val="28"/>
        </w:rPr>
        <w:t xml:space="preserve">due to the absence of significant injuries </w:t>
      </w:r>
      <w:r w:rsidR="002263E3">
        <w:rPr>
          <w:sz w:val="28"/>
          <w:szCs w:val="28"/>
        </w:rPr>
        <w:t>caused by the defendant.</w:t>
      </w:r>
      <w:r w:rsidR="00871509">
        <w:rPr>
          <w:sz w:val="28"/>
          <w:szCs w:val="28"/>
        </w:rPr>
        <w:t xml:space="preserve"> </w:t>
      </w:r>
      <w:r w:rsidR="008C2351">
        <w:rPr>
          <w:sz w:val="28"/>
          <w:szCs w:val="28"/>
        </w:rPr>
        <w:t>Another example</w:t>
      </w:r>
      <w:r w:rsidR="00696501">
        <w:rPr>
          <w:sz w:val="28"/>
          <w:szCs w:val="28"/>
        </w:rPr>
        <w:t xml:space="preserve"> </w:t>
      </w:r>
      <w:r w:rsidR="00A62694">
        <w:rPr>
          <w:sz w:val="28"/>
          <w:szCs w:val="28"/>
        </w:rPr>
        <w:t>of</w:t>
      </w:r>
      <w:r w:rsidR="007E4720">
        <w:rPr>
          <w:sz w:val="28"/>
          <w:szCs w:val="28"/>
        </w:rPr>
        <w:t xml:space="preserve"> a </w:t>
      </w:r>
      <w:r w:rsidR="00A62694">
        <w:rPr>
          <w:sz w:val="28"/>
          <w:szCs w:val="28"/>
        </w:rPr>
        <w:t xml:space="preserve">battery case is </w:t>
      </w:r>
      <w:r w:rsidR="008C2351">
        <w:rPr>
          <w:sz w:val="28"/>
          <w:szCs w:val="28"/>
        </w:rPr>
        <w:t xml:space="preserve">punching an individual </w:t>
      </w:r>
      <w:r w:rsidR="007E4720">
        <w:rPr>
          <w:sz w:val="28"/>
          <w:szCs w:val="28"/>
        </w:rPr>
        <w:t xml:space="preserve">in </w:t>
      </w:r>
      <w:r w:rsidR="00875779">
        <w:rPr>
          <w:sz w:val="28"/>
          <w:szCs w:val="28"/>
        </w:rPr>
        <w:t>the face without their</w:t>
      </w:r>
      <w:r w:rsidR="00FD0E26">
        <w:rPr>
          <w:sz w:val="28"/>
          <w:szCs w:val="28"/>
        </w:rPr>
        <w:t xml:space="preserve"> consent, </w:t>
      </w:r>
      <w:r w:rsidR="00875779">
        <w:rPr>
          <w:sz w:val="28"/>
          <w:szCs w:val="28"/>
        </w:rPr>
        <w:t>causing injuries and pain</w:t>
      </w:r>
      <w:r w:rsidR="00FD0E26">
        <w:rPr>
          <w:sz w:val="28"/>
          <w:szCs w:val="28"/>
        </w:rPr>
        <w:t>. T</w:t>
      </w:r>
      <w:r w:rsidR="0003635D">
        <w:rPr>
          <w:sz w:val="28"/>
          <w:szCs w:val="28"/>
        </w:rPr>
        <w:t>his</w:t>
      </w:r>
      <w:r w:rsidR="00FD0E26">
        <w:rPr>
          <w:sz w:val="28"/>
          <w:szCs w:val="28"/>
        </w:rPr>
        <w:t xml:space="preserve"> particular</w:t>
      </w:r>
      <w:r w:rsidR="00C05198">
        <w:rPr>
          <w:sz w:val="28"/>
          <w:szCs w:val="28"/>
        </w:rPr>
        <w:t xml:space="preserve"> scenario</w:t>
      </w:r>
      <w:r w:rsidR="0003635D">
        <w:rPr>
          <w:sz w:val="28"/>
          <w:szCs w:val="28"/>
        </w:rPr>
        <w:t xml:space="preserve"> shows</w:t>
      </w:r>
      <w:r w:rsidR="008E365E">
        <w:rPr>
          <w:sz w:val="28"/>
          <w:szCs w:val="28"/>
        </w:rPr>
        <w:t xml:space="preserve"> the</w:t>
      </w:r>
      <w:r w:rsidR="0003635D">
        <w:rPr>
          <w:sz w:val="28"/>
          <w:szCs w:val="28"/>
        </w:rPr>
        <w:t xml:space="preserve"> physical</w:t>
      </w:r>
      <w:r w:rsidR="00043EBE">
        <w:rPr>
          <w:sz w:val="28"/>
          <w:szCs w:val="28"/>
        </w:rPr>
        <w:t xml:space="preserve"> harm</w:t>
      </w:r>
      <w:r w:rsidR="000F27BB">
        <w:rPr>
          <w:sz w:val="28"/>
          <w:szCs w:val="28"/>
        </w:rPr>
        <w:t xml:space="preserve"> intentional</w:t>
      </w:r>
      <w:r w:rsidR="00A71B38">
        <w:rPr>
          <w:sz w:val="28"/>
          <w:szCs w:val="28"/>
        </w:rPr>
        <w:t>ly</w:t>
      </w:r>
      <w:r w:rsidR="000F27BB">
        <w:rPr>
          <w:sz w:val="28"/>
          <w:szCs w:val="28"/>
        </w:rPr>
        <w:t xml:space="preserve"> caused by the defendant </w:t>
      </w:r>
      <w:r w:rsidR="00144F2B">
        <w:rPr>
          <w:sz w:val="28"/>
          <w:szCs w:val="28"/>
        </w:rPr>
        <w:t>upon the victim</w:t>
      </w:r>
      <w:r w:rsidR="003C0B0D">
        <w:rPr>
          <w:sz w:val="28"/>
          <w:szCs w:val="28"/>
        </w:rPr>
        <w:t>. I</w:t>
      </w:r>
      <w:r w:rsidR="00A71B38">
        <w:rPr>
          <w:sz w:val="28"/>
          <w:szCs w:val="28"/>
        </w:rPr>
        <w:t>n this case</w:t>
      </w:r>
      <w:r w:rsidR="003C0B0D">
        <w:rPr>
          <w:sz w:val="28"/>
          <w:szCs w:val="28"/>
        </w:rPr>
        <w:t>,</w:t>
      </w:r>
      <w:r w:rsidR="00A71B38">
        <w:rPr>
          <w:sz w:val="28"/>
          <w:szCs w:val="28"/>
        </w:rPr>
        <w:t xml:space="preserve"> </w:t>
      </w:r>
      <w:r w:rsidR="000F27BB">
        <w:rPr>
          <w:sz w:val="28"/>
          <w:szCs w:val="28"/>
        </w:rPr>
        <w:t>applicable punishment will be supported</w:t>
      </w:r>
      <w:r w:rsidR="002933B0">
        <w:rPr>
          <w:sz w:val="28"/>
          <w:szCs w:val="28"/>
        </w:rPr>
        <w:t xml:space="preserve"> by the defendant</w:t>
      </w:r>
      <w:r w:rsidR="005D36CC">
        <w:rPr>
          <w:sz w:val="28"/>
          <w:szCs w:val="28"/>
        </w:rPr>
        <w:t xml:space="preserve">. The </w:t>
      </w:r>
      <w:r w:rsidR="00FA187A">
        <w:rPr>
          <w:sz w:val="28"/>
          <w:szCs w:val="28"/>
        </w:rPr>
        <w:t xml:space="preserve">maximum </w:t>
      </w:r>
      <w:r w:rsidR="00883162">
        <w:rPr>
          <w:sz w:val="28"/>
          <w:szCs w:val="28"/>
        </w:rPr>
        <w:t>penalty</w:t>
      </w:r>
      <w:r w:rsidR="00AB564E">
        <w:rPr>
          <w:sz w:val="28"/>
          <w:szCs w:val="28"/>
        </w:rPr>
        <w:t xml:space="preserve"> for battery cases </w:t>
      </w:r>
      <w:r w:rsidR="00883162">
        <w:rPr>
          <w:sz w:val="28"/>
          <w:szCs w:val="28"/>
        </w:rPr>
        <w:t xml:space="preserve">is 6 months in prison and/or </w:t>
      </w:r>
      <w:r w:rsidR="004162FC">
        <w:rPr>
          <w:sz w:val="28"/>
          <w:szCs w:val="28"/>
        </w:rPr>
        <w:t>community order</w:t>
      </w:r>
      <w:r w:rsidR="00AB564E">
        <w:rPr>
          <w:sz w:val="28"/>
          <w:szCs w:val="28"/>
        </w:rPr>
        <w:t>, D</w:t>
      </w:r>
      <w:r w:rsidR="0003635D">
        <w:rPr>
          <w:sz w:val="28"/>
          <w:szCs w:val="28"/>
        </w:rPr>
        <w:t xml:space="preserve">ue </w:t>
      </w:r>
      <w:r w:rsidR="009C5659">
        <w:rPr>
          <w:sz w:val="28"/>
          <w:szCs w:val="28"/>
        </w:rPr>
        <w:t xml:space="preserve"> </w:t>
      </w:r>
      <w:r w:rsidR="000C14D4">
        <w:rPr>
          <w:sz w:val="28"/>
          <w:szCs w:val="28"/>
        </w:rPr>
        <w:t>Section 39 of the Criminal Justice Act 1998</w:t>
      </w:r>
      <w:r w:rsidR="00BF3002">
        <w:rPr>
          <w:sz w:val="28"/>
          <w:szCs w:val="28"/>
        </w:rPr>
        <w:t xml:space="preserve">( LexisNexis Corporate Crime expert, 2023) </w:t>
      </w:r>
      <w:r w:rsidR="000C14D4">
        <w:rPr>
          <w:sz w:val="28"/>
          <w:szCs w:val="28"/>
        </w:rPr>
        <w:t>covers assault and battery offences</w:t>
      </w:r>
      <w:r w:rsidR="000B5ADE">
        <w:rPr>
          <w:sz w:val="28"/>
          <w:szCs w:val="28"/>
        </w:rPr>
        <w:t>, under this section the law mentions various acts of physical violence</w:t>
      </w:r>
      <w:r w:rsidR="006772E6">
        <w:rPr>
          <w:sz w:val="28"/>
          <w:szCs w:val="28"/>
        </w:rPr>
        <w:t>, ensuring that appropriate consequences will be supported by the offenders</w:t>
      </w:r>
      <w:r w:rsidR="004B6F00">
        <w:rPr>
          <w:sz w:val="28"/>
          <w:szCs w:val="28"/>
        </w:rPr>
        <w:t xml:space="preserve"> </w:t>
      </w:r>
      <w:r w:rsidR="003629C6">
        <w:rPr>
          <w:sz w:val="28"/>
          <w:szCs w:val="28"/>
        </w:rPr>
        <w:t>(Admin,2012)</w:t>
      </w:r>
      <w:r w:rsidR="004B6F00">
        <w:rPr>
          <w:sz w:val="28"/>
          <w:szCs w:val="28"/>
        </w:rPr>
        <w:t>.</w:t>
      </w:r>
      <w:r w:rsidR="002F3CFB">
        <w:rPr>
          <w:sz w:val="28"/>
          <w:szCs w:val="28"/>
        </w:rPr>
        <w:t xml:space="preserve"> </w:t>
      </w:r>
    </w:p>
    <w:p w14:paraId="122DA77C" w14:textId="5DF12723" w:rsidR="00A9370C" w:rsidRDefault="00CB69DE" w:rsidP="00100433">
      <w:pPr>
        <w:rPr>
          <w:sz w:val="28"/>
          <w:szCs w:val="28"/>
        </w:rPr>
      </w:pPr>
      <w:r>
        <w:rPr>
          <w:sz w:val="28"/>
          <w:szCs w:val="28"/>
        </w:rPr>
        <w:t xml:space="preserve">A real case study which </w:t>
      </w:r>
      <w:r w:rsidR="00226E64">
        <w:rPr>
          <w:sz w:val="28"/>
          <w:szCs w:val="28"/>
        </w:rPr>
        <w:t xml:space="preserve">effectively </w:t>
      </w:r>
      <w:r w:rsidR="00511ADF">
        <w:rPr>
          <w:sz w:val="28"/>
          <w:szCs w:val="28"/>
        </w:rPr>
        <w:t>demonstrate</w:t>
      </w:r>
      <w:r w:rsidR="00EE5317">
        <w:rPr>
          <w:sz w:val="28"/>
          <w:szCs w:val="28"/>
        </w:rPr>
        <w:t>s</w:t>
      </w:r>
      <w:r w:rsidR="00511ADF">
        <w:rPr>
          <w:sz w:val="28"/>
          <w:szCs w:val="28"/>
        </w:rPr>
        <w:t xml:space="preserve"> </w:t>
      </w:r>
      <w:r w:rsidR="004C454C">
        <w:rPr>
          <w:sz w:val="28"/>
          <w:szCs w:val="28"/>
        </w:rPr>
        <w:t>how</w:t>
      </w:r>
      <w:r w:rsidR="00D82634">
        <w:rPr>
          <w:sz w:val="28"/>
          <w:szCs w:val="28"/>
        </w:rPr>
        <w:t xml:space="preserve"> battery works</w:t>
      </w:r>
      <w:r w:rsidR="00220056">
        <w:rPr>
          <w:sz w:val="28"/>
          <w:szCs w:val="28"/>
        </w:rPr>
        <w:t xml:space="preserve"> is</w:t>
      </w:r>
      <w:r w:rsidR="00BC7222">
        <w:rPr>
          <w:sz w:val="28"/>
          <w:szCs w:val="28"/>
        </w:rPr>
        <w:t xml:space="preserve"> the</w:t>
      </w:r>
      <w:r w:rsidR="00220056">
        <w:rPr>
          <w:sz w:val="28"/>
          <w:szCs w:val="28"/>
        </w:rPr>
        <w:t xml:space="preserve"> </w:t>
      </w:r>
      <w:r w:rsidR="006816DE">
        <w:rPr>
          <w:sz w:val="28"/>
          <w:szCs w:val="28"/>
        </w:rPr>
        <w:t xml:space="preserve">Fagan v </w:t>
      </w:r>
      <w:r w:rsidR="0026319E">
        <w:rPr>
          <w:sz w:val="28"/>
          <w:szCs w:val="28"/>
        </w:rPr>
        <w:t>MPC 1969</w:t>
      </w:r>
      <w:r w:rsidR="00511ADF">
        <w:rPr>
          <w:sz w:val="28"/>
          <w:szCs w:val="28"/>
        </w:rPr>
        <w:t xml:space="preserve"> case</w:t>
      </w:r>
      <w:r w:rsidR="0026319E">
        <w:rPr>
          <w:sz w:val="28"/>
          <w:szCs w:val="28"/>
        </w:rPr>
        <w:t xml:space="preserve"> </w:t>
      </w:r>
      <w:r w:rsidR="00220056">
        <w:rPr>
          <w:sz w:val="28"/>
          <w:szCs w:val="28"/>
        </w:rPr>
        <w:t xml:space="preserve">were </w:t>
      </w:r>
      <w:r w:rsidR="00F53A59">
        <w:rPr>
          <w:sz w:val="28"/>
          <w:szCs w:val="28"/>
        </w:rPr>
        <w:t xml:space="preserve">The defendant </w:t>
      </w:r>
      <w:r w:rsidR="00DB6631">
        <w:rPr>
          <w:sz w:val="28"/>
          <w:szCs w:val="28"/>
        </w:rPr>
        <w:t>had arguments with the police officer</w:t>
      </w:r>
      <w:r w:rsidR="00885783">
        <w:rPr>
          <w:sz w:val="28"/>
          <w:szCs w:val="28"/>
        </w:rPr>
        <w:t xml:space="preserve"> in a car park </w:t>
      </w:r>
      <w:r w:rsidR="00DB6631">
        <w:rPr>
          <w:sz w:val="28"/>
          <w:szCs w:val="28"/>
        </w:rPr>
        <w:t xml:space="preserve">and </w:t>
      </w:r>
      <w:r w:rsidR="00885783">
        <w:rPr>
          <w:sz w:val="28"/>
          <w:szCs w:val="28"/>
        </w:rPr>
        <w:t xml:space="preserve">accidentally the defendant drove onto the officer’s foot </w:t>
      </w:r>
      <w:r w:rsidR="00163E01">
        <w:rPr>
          <w:sz w:val="28"/>
          <w:szCs w:val="28"/>
        </w:rPr>
        <w:t>but refusing to move</w:t>
      </w:r>
      <w:r w:rsidR="00CD06B9">
        <w:rPr>
          <w:sz w:val="28"/>
          <w:szCs w:val="28"/>
        </w:rPr>
        <w:t xml:space="preserve"> the car</w:t>
      </w:r>
      <w:r w:rsidR="00AF086A">
        <w:rPr>
          <w:sz w:val="28"/>
          <w:szCs w:val="28"/>
        </w:rPr>
        <w:t>.</w:t>
      </w:r>
      <w:r w:rsidR="006E278E">
        <w:rPr>
          <w:sz w:val="28"/>
          <w:szCs w:val="28"/>
        </w:rPr>
        <w:t xml:space="preserve"> However,</w:t>
      </w:r>
      <w:r w:rsidR="00CD06B9">
        <w:rPr>
          <w:sz w:val="28"/>
          <w:szCs w:val="28"/>
        </w:rPr>
        <w:t xml:space="preserve"> this scenario</w:t>
      </w:r>
      <w:r w:rsidR="00747CA5">
        <w:rPr>
          <w:sz w:val="28"/>
          <w:szCs w:val="28"/>
        </w:rPr>
        <w:t xml:space="preserve"> </w:t>
      </w:r>
      <w:r w:rsidR="00E14BDC">
        <w:rPr>
          <w:sz w:val="28"/>
          <w:szCs w:val="28"/>
        </w:rPr>
        <w:t>shows that Fagan establish</w:t>
      </w:r>
      <w:r w:rsidR="0012092F">
        <w:rPr>
          <w:sz w:val="28"/>
          <w:szCs w:val="28"/>
        </w:rPr>
        <w:t>ed</w:t>
      </w:r>
      <w:r w:rsidR="00E14BDC">
        <w:rPr>
          <w:sz w:val="28"/>
          <w:szCs w:val="28"/>
        </w:rPr>
        <w:t xml:space="preserve"> a continual act of battery due to the fact that he refused to move the car from the officer’s </w:t>
      </w:r>
      <w:r w:rsidR="007864F4">
        <w:rPr>
          <w:sz w:val="28"/>
          <w:szCs w:val="28"/>
        </w:rPr>
        <w:t>foot.</w:t>
      </w:r>
      <w:r w:rsidR="00216091">
        <w:rPr>
          <w:sz w:val="28"/>
          <w:szCs w:val="28"/>
        </w:rPr>
        <w:t xml:space="preserve"> </w:t>
      </w:r>
      <w:r w:rsidR="009812A8">
        <w:rPr>
          <w:sz w:val="28"/>
          <w:szCs w:val="28"/>
        </w:rPr>
        <w:t>However</w:t>
      </w:r>
      <w:r w:rsidR="00C255A0">
        <w:rPr>
          <w:sz w:val="28"/>
          <w:szCs w:val="28"/>
        </w:rPr>
        <w:t>,</w:t>
      </w:r>
      <w:r w:rsidR="00194D70">
        <w:rPr>
          <w:sz w:val="28"/>
          <w:szCs w:val="28"/>
        </w:rPr>
        <w:t xml:space="preserve"> The court decided </w:t>
      </w:r>
      <w:r w:rsidR="003F0C4B">
        <w:rPr>
          <w:sz w:val="28"/>
          <w:szCs w:val="28"/>
        </w:rPr>
        <w:t xml:space="preserve">to confirm the </w:t>
      </w:r>
      <w:r w:rsidR="003F0C4B">
        <w:rPr>
          <w:sz w:val="28"/>
          <w:szCs w:val="28"/>
        </w:rPr>
        <w:lastRenderedPageBreak/>
        <w:t>conviction of assaul</w:t>
      </w:r>
      <w:r w:rsidR="00955A03">
        <w:rPr>
          <w:sz w:val="28"/>
          <w:szCs w:val="28"/>
        </w:rPr>
        <w:t>t</w:t>
      </w:r>
      <w:r w:rsidR="00C25F8D">
        <w:rPr>
          <w:sz w:val="28"/>
          <w:szCs w:val="28"/>
        </w:rPr>
        <w:t xml:space="preserve"> </w:t>
      </w:r>
      <w:r w:rsidR="009E7651">
        <w:rPr>
          <w:sz w:val="28"/>
          <w:szCs w:val="28"/>
        </w:rPr>
        <w:t xml:space="preserve">considering that </w:t>
      </w:r>
      <w:r w:rsidR="00480A6C">
        <w:rPr>
          <w:sz w:val="28"/>
          <w:szCs w:val="28"/>
        </w:rPr>
        <w:t>the defendant intentionally wanted to cause harm to the police officer</w:t>
      </w:r>
      <w:r w:rsidR="001A3722">
        <w:rPr>
          <w:sz w:val="28"/>
          <w:szCs w:val="28"/>
        </w:rPr>
        <w:t>(LawTeacher, 2021).</w:t>
      </w:r>
    </w:p>
    <w:p w14:paraId="63581C82" w14:textId="0A705305" w:rsidR="00522C86" w:rsidRPr="00BE0AE2" w:rsidRDefault="00BE0AE2" w:rsidP="00100433">
      <w:pPr>
        <w:rPr>
          <w:sz w:val="32"/>
          <w:szCs w:val="32"/>
          <w:u w:val="single"/>
        </w:rPr>
      </w:pPr>
      <w:r w:rsidRPr="00BE0AE2">
        <w:rPr>
          <w:sz w:val="32"/>
          <w:szCs w:val="32"/>
          <w:u w:val="single"/>
        </w:rPr>
        <w:t>The concept of consent and battery</w:t>
      </w:r>
    </w:p>
    <w:p w14:paraId="1E1CB89A" w14:textId="41B03E33" w:rsidR="00C739EB" w:rsidRPr="00DE5617" w:rsidRDefault="00F468CA" w:rsidP="00C739EB">
      <w:pPr>
        <w:rPr>
          <w:sz w:val="28"/>
          <w:szCs w:val="28"/>
        </w:rPr>
      </w:pPr>
      <w:r>
        <w:rPr>
          <w:sz w:val="28"/>
          <w:szCs w:val="28"/>
        </w:rPr>
        <w:t>Consent</w:t>
      </w:r>
      <w:r w:rsidR="00751D26">
        <w:rPr>
          <w:sz w:val="28"/>
          <w:szCs w:val="28"/>
        </w:rPr>
        <w:t xml:space="preserve"> </w:t>
      </w:r>
      <w:r w:rsidR="009D25FE">
        <w:rPr>
          <w:sz w:val="28"/>
          <w:szCs w:val="28"/>
        </w:rPr>
        <w:t>presents</w:t>
      </w:r>
      <w:r w:rsidR="00751D26">
        <w:rPr>
          <w:sz w:val="28"/>
          <w:szCs w:val="28"/>
        </w:rPr>
        <w:t xml:space="preserve"> a crucial role </w:t>
      </w:r>
      <w:r w:rsidR="009E247B">
        <w:rPr>
          <w:sz w:val="28"/>
          <w:szCs w:val="28"/>
        </w:rPr>
        <w:t>regarding</w:t>
      </w:r>
      <w:r w:rsidR="005937D5">
        <w:rPr>
          <w:sz w:val="28"/>
          <w:szCs w:val="28"/>
        </w:rPr>
        <w:t xml:space="preserve"> people’s </w:t>
      </w:r>
      <w:r w:rsidR="009E247B">
        <w:rPr>
          <w:sz w:val="28"/>
          <w:szCs w:val="28"/>
        </w:rPr>
        <w:t xml:space="preserve">liability in battery cases. In some specific situations </w:t>
      </w:r>
      <w:r w:rsidR="003E30C1">
        <w:rPr>
          <w:sz w:val="28"/>
          <w:szCs w:val="28"/>
        </w:rPr>
        <w:t>whe</w:t>
      </w:r>
      <w:r w:rsidR="00B02747">
        <w:rPr>
          <w:sz w:val="28"/>
          <w:szCs w:val="28"/>
        </w:rPr>
        <w:t xml:space="preserve">n </w:t>
      </w:r>
      <w:r w:rsidR="003E30C1">
        <w:rPr>
          <w:sz w:val="28"/>
          <w:szCs w:val="28"/>
        </w:rPr>
        <w:t xml:space="preserve">an individual </w:t>
      </w:r>
      <w:r w:rsidR="00BF3FF4">
        <w:rPr>
          <w:sz w:val="28"/>
          <w:szCs w:val="28"/>
        </w:rPr>
        <w:t xml:space="preserve">has </w:t>
      </w:r>
      <w:r w:rsidR="007B223E">
        <w:rPr>
          <w:sz w:val="28"/>
          <w:szCs w:val="28"/>
        </w:rPr>
        <w:t xml:space="preserve">provided </w:t>
      </w:r>
      <w:r w:rsidR="00BF3FF4">
        <w:rPr>
          <w:sz w:val="28"/>
          <w:szCs w:val="28"/>
        </w:rPr>
        <w:t>voluntary consent to engage in a particular role</w:t>
      </w:r>
      <w:r w:rsidR="00924D39">
        <w:rPr>
          <w:sz w:val="28"/>
          <w:szCs w:val="28"/>
        </w:rPr>
        <w:t xml:space="preserve"> or activity</w:t>
      </w:r>
      <w:r w:rsidR="00575127">
        <w:rPr>
          <w:sz w:val="28"/>
          <w:szCs w:val="28"/>
        </w:rPr>
        <w:t xml:space="preserve"> </w:t>
      </w:r>
      <w:r w:rsidR="00D96E92">
        <w:rPr>
          <w:sz w:val="28"/>
          <w:szCs w:val="28"/>
        </w:rPr>
        <w:t>which</w:t>
      </w:r>
      <w:r w:rsidR="005D7565">
        <w:rPr>
          <w:sz w:val="28"/>
          <w:szCs w:val="28"/>
        </w:rPr>
        <w:t xml:space="preserve"> </w:t>
      </w:r>
      <w:r w:rsidR="00575127">
        <w:rPr>
          <w:sz w:val="28"/>
          <w:szCs w:val="28"/>
        </w:rPr>
        <w:t xml:space="preserve">may cause </w:t>
      </w:r>
      <w:r w:rsidR="0090195A">
        <w:rPr>
          <w:sz w:val="28"/>
          <w:szCs w:val="28"/>
        </w:rPr>
        <w:t>harm, the</w:t>
      </w:r>
      <w:r w:rsidR="000F65C4">
        <w:rPr>
          <w:sz w:val="28"/>
          <w:szCs w:val="28"/>
        </w:rPr>
        <w:t xml:space="preserve"> action </w:t>
      </w:r>
      <w:r w:rsidR="00924D39">
        <w:rPr>
          <w:sz w:val="28"/>
          <w:szCs w:val="28"/>
        </w:rPr>
        <w:t xml:space="preserve">will not be </w:t>
      </w:r>
      <w:r w:rsidR="000F65C4">
        <w:rPr>
          <w:sz w:val="28"/>
          <w:szCs w:val="28"/>
        </w:rPr>
        <w:t>considered</w:t>
      </w:r>
      <w:r w:rsidR="00503AEA">
        <w:rPr>
          <w:sz w:val="28"/>
          <w:szCs w:val="28"/>
        </w:rPr>
        <w:t xml:space="preserve"> as</w:t>
      </w:r>
      <w:r w:rsidR="000F65C4">
        <w:rPr>
          <w:sz w:val="28"/>
          <w:szCs w:val="28"/>
        </w:rPr>
        <w:t xml:space="preserve"> battery.</w:t>
      </w:r>
      <w:r w:rsidR="00116801">
        <w:rPr>
          <w:sz w:val="28"/>
          <w:szCs w:val="28"/>
        </w:rPr>
        <w:t xml:space="preserve"> </w:t>
      </w:r>
      <w:r w:rsidR="00C739EB">
        <w:rPr>
          <w:sz w:val="28"/>
          <w:szCs w:val="28"/>
        </w:rPr>
        <w:t xml:space="preserve">The difference between consensual activities and battery are: Battery activities consist in application of force to someone without their consent , comparison whit consensual activities which consist in activities </w:t>
      </w:r>
      <w:r w:rsidR="007B1AE8">
        <w:rPr>
          <w:sz w:val="28"/>
          <w:szCs w:val="28"/>
        </w:rPr>
        <w:t xml:space="preserve">that present mutual agreement </w:t>
      </w:r>
      <w:r w:rsidR="009B03D4">
        <w:rPr>
          <w:sz w:val="28"/>
          <w:szCs w:val="28"/>
        </w:rPr>
        <w:t>upon all individuals involved.</w:t>
      </w:r>
    </w:p>
    <w:p w14:paraId="6FF9B4FC" w14:textId="77777777" w:rsidR="009B03D4" w:rsidRDefault="00503AEA" w:rsidP="00522C86">
      <w:pPr>
        <w:rPr>
          <w:sz w:val="28"/>
          <w:szCs w:val="28"/>
        </w:rPr>
      </w:pPr>
      <w:r>
        <w:rPr>
          <w:sz w:val="28"/>
          <w:szCs w:val="28"/>
        </w:rPr>
        <w:t>An example which show</w:t>
      </w:r>
      <w:r w:rsidR="00E964B7">
        <w:rPr>
          <w:sz w:val="28"/>
          <w:szCs w:val="28"/>
        </w:rPr>
        <w:t>s</w:t>
      </w:r>
      <w:r>
        <w:rPr>
          <w:sz w:val="28"/>
          <w:szCs w:val="28"/>
        </w:rPr>
        <w:t xml:space="preserve"> specifically why consent plays a crucial role in battery cases is</w:t>
      </w:r>
      <w:r w:rsidR="0090195A">
        <w:rPr>
          <w:sz w:val="28"/>
          <w:szCs w:val="28"/>
        </w:rPr>
        <w:t>:</w:t>
      </w:r>
      <w:r w:rsidR="00395069">
        <w:rPr>
          <w:sz w:val="28"/>
          <w:szCs w:val="28"/>
        </w:rPr>
        <w:t xml:space="preserve"> when a </w:t>
      </w:r>
      <w:r w:rsidR="0072440F">
        <w:rPr>
          <w:sz w:val="28"/>
          <w:szCs w:val="28"/>
        </w:rPr>
        <w:t xml:space="preserve">person is In a critical </w:t>
      </w:r>
      <w:r w:rsidR="00463237">
        <w:rPr>
          <w:sz w:val="28"/>
          <w:szCs w:val="28"/>
        </w:rPr>
        <w:t>condition</w:t>
      </w:r>
      <w:r w:rsidR="0072440F">
        <w:rPr>
          <w:sz w:val="28"/>
          <w:szCs w:val="28"/>
        </w:rPr>
        <w:t xml:space="preserve"> and </w:t>
      </w:r>
      <w:r w:rsidR="007F020D">
        <w:rPr>
          <w:sz w:val="28"/>
          <w:szCs w:val="28"/>
        </w:rPr>
        <w:t>requires special treatment by the hospital department</w:t>
      </w:r>
      <w:r w:rsidR="00F67B00">
        <w:rPr>
          <w:sz w:val="28"/>
          <w:szCs w:val="28"/>
        </w:rPr>
        <w:t xml:space="preserve"> </w:t>
      </w:r>
      <w:r w:rsidR="00EF18A7">
        <w:rPr>
          <w:sz w:val="28"/>
          <w:szCs w:val="28"/>
        </w:rPr>
        <w:t xml:space="preserve">even if the individual </w:t>
      </w:r>
      <w:r w:rsidR="001D05C9">
        <w:rPr>
          <w:sz w:val="28"/>
          <w:szCs w:val="28"/>
        </w:rPr>
        <w:t xml:space="preserve">is fully aware </w:t>
      </w:r>
      <w:r w:rsidR="009F7EBB">
        <w:rPr>
          <w:sz w:val="28"/>
          <w:szCs w:val="28"/>
        </w:rPr>
        <w:t xml:space="preserve">of </w:t>
      </w:r>
      <w:r w:rsidR="00013A12">
        <w:rPr>
          <w:sz w:val="28"/>
          <w:szCs w:val="28"/>
        </w:rPr>
        <w:t>the</w:t>
      </w:r>
      <w:r w:rsidR="009F7EBB">
        <w:rPr>
          <w:sz w:val="28"/>
          <w:szCs w:val="28"/>
        </w:rPr>
        <w:t xml:space="preserve"> potential</w:t>
      </w:r>
      <w:r w:rsidR="00013A12">
        <w:rPr>
          <w:sz w:val="28"/>
          <w:szCs w:val="28"/>
        </w:rPr>
        <w:t xml:space="preserve"> consequences</w:t>
      </w:r>
      <w:r w:rsidR="00664C10">
        <w:rPr>
          <w:sz w:val="28"/>
          <w:szCs w:val="28"/>
        </w:rPr>
        <w:t xml:space="preserve">, the individual provided a </w:t>
      </w:r>
      <w:r w:rsidR="00596479">
        <w:rPr>
          <w:sz w:val="28"/>
          <w:szCs w:val="28"/>
        </w:rPr>
        <w:t>written consent</w:t>
      </w:r>
      <w:r w:rsidR="00781DA3">
        <w:rPr>
          <w:sz w:val="28"/>
          <w:szCs w:val="28"/>
        </w:rPr>
        <w:t xml:space="preserve"> that acknowledges and accepts these risks. I</w:t>
      </w:r>
      <w:r w:rsidR="007B7C09">
        <w:rPr>
          <w:sz w:val="28"/>
          <w:szCs w:val="28"/>
        </w:rPr>
        <w:t>n this case</w:t>
      </w:r>
      <w:r w:rsidR="00B061BD">
        <w:rPr>
          <w:sz w:val="28"/>
          <w:szCs w:val="28"/>
        </w:rPr>
        <w:t>,</w:t>
      </w:r>
      <w:r w:rsidR="000F5FE2">
        <w:rPr>
          <w:sz w:val="28"/>
          <w:szCs w:val="28"/>
        </w:rPr>
        <w:t xml:space="preserve"> </w:t>
      </w:r>
      <w:r w:rsidR="00FA3A32">
        <w:rPr>
          <w:sz w:val="28"/>
          <w:szCs w:val="28"/>
        </w:rPr>
        <w:t>if the individual d</w:t>
      </w:r>
      <w:r w:rsidR="00BF3CB3">
        <w:rPr>
          <w:sz w:val="28"/>
          <w:szCs w:val="28"/>
        </w:rPr>
        <w:t>ies</w:t>
      </w:r>
      <w:r w:rsidR="00C17882">
        <w:rPr>
          <w:sz w:val="28"/>
          <w:szCs w:val="28"/>
        </w:rPr>
        <w:t>,</w:t>
      </w:r>
      <w:r w:rsidR="007B7C09">
        <w:rPr>
          <w:sz w:val="28"/>
          <w:szCs w:val="28"/>
        </w:rPr>
        <w:t xml:space="preserve"> then there is no action of battery</w:t>
      </w:r>
      <w:r w:rsidR="006B684E">
        <w:rPr>
          <w:sz w:val="28"/>
          <w:szCs w:val="28"/>
        </w:rPr>
        <w:t xml:space="preserve"> committed</w:t>
      </w:r>
      <w:r w:rsidR="00313B3F">
        <w:rPr>
          <w:sz w:val="28"/>
          <w:szCs w:val="28"/>
        </w:rPr>
        <w:t xml:space="preserve"> </w:t>
      </w:r>
      <w:r w:rsidR="00217CD4">
        <w:rPr>
          <w:sz w:val="28"/>
          <w:szCs w:val="28"/>
        </w:rPr>
        <w:t>due to the fact that the individual give</w:t>
      </w:r>
      <w:r w:rsidR="00B061BD">
        <w:rPr>
          <w:sz w:val="28"/>
          <w:szCs w:val="28"/>
        </w:rPr>
        <w:t xml:space="preserve"> </w:t>
      </w:r>
      <w:r w:rsidR="00217CD4">
        <w:rPr>
          <w:sz w:val="28"/>
          <w:szCs w:val="28"/>
        </w:rPr>
        <w:t xml:space="preserve">consent </w:t>
      </w:r>
      <w:r w:rsidR="00A205C7">
        <w:rPr>
          <w:sz w:val="28"/>
          <w:szCs w:val="28"/>
        </w:rPr>
        <w:t>a</w:t>
      </w:r>
      <w:r w:rsidR="00FA3A32">
        <w:rPr>
          <w:sz w:val="28"/>
          <w:szCs w:val="28"/>
        </w:rPr>
        <w:t xml:space="preserve">ssuming </w:t>
      </w:r>
      <w:r w:rsidR="00A205C7">
        <w:rPr>
          <w:sz w:val="28"/>
          <w:szCs w:val="28"/>
        </w:rPr>
        <w:t xml:space="preserve">all the consequences. </w:t>
      </w:r>
      <w:r w:rsidR="00EC6308">
        <w:rPr>
          <w:sz w:val="28"/>
          <w:szCs w:val="28"/>
        </w:rPr>
        <w:t>Additionally</w:t>
      </w:r>
      <w:r w:rsidR="0038585A">
        <w:rPr>
          <w:sz w:val="28"/>
          <w:szCs w:val="28"/>
        </w:rPr>
        <w:t xml:space="preserve">, </w:t>
      </w:r>
      <w:r w:rsidR="00EC6308">
        <w:rPr>
          <w:sz w:val="28"/>
          <w:szCs w:val="28"/>
        </w:rPr>
        <w:t>this example shows that</w:t>
      </w:r>
      <w:r w:rsidR="0038585A">
        <w:rPr>
          <w:sz w:val="28"/>
          <w:szCs w:val="28"/>
        </w:rPr>
        <w:t xml:space="preserve"> </w:t>
      </w:r>
      <w:r w:rsidR="00EC6308">
        <w:rPr>
          <w:sz w:val="28"/>
          <w:szCs w:val="28"/>
        </w:rPr>
        <w:t xml:space="preserve">law enforcement </w:t>
      </w:r>
      <w:r w:rsidR="00B26A97">
        <w:rPr>
          <w:sz w:val="28"/>
          <w:szCs w:val="28"/>
        </w:rPr>
        <w:t xml:space="preserve">regards as people being independent </w:t>
      </w:r>
      <w:r w:rsidR="006D5BEC">
        <w:rPr>
          <w:sz w:val="28"/>
          <w:szCs w:val="28"/>
        </w:rPr>
        <w:t>who are free to decide what they want to do</w:t>
      </w:r>
      <w:r w:rsidR="0084431D">
        <w:rPr>
          <w:sz w:val="28"/>
          <w:szCs w:val="28"/>
        </w:rPr>
        <w:t xml:space="preserve"> (Neil Chisholm,2021)</w:t>
      </w:r>
      <w:r w:rsidR="00491C86">
        <w:rPr>
          <w:sz w:val="28"/>
          <w:szCs w:val="28"/>
        </w:rPr>
        <w:t>.</w:t>
      </w:r>
    </w:p>
    <w:p w14:paraId="38570B6D" w14:textId="1568C928" w:rsidR="00522C86" w:rsidRDefault="00522C86" w:rsidP="00522C86">
      <w:pPr>
        <w:rPr>
          <w:sz w:val="28"/>
          <w:szCs w:val="28"/>
        </w:rPr>
      </w:pPr>
      <w:r>
        <w:rPr>
          <w:sz w:val="28"/>
          <w:szCs w:val="28"/>
        </w:rPr>
        <w:t xml:space="preserve">A real case study which will demonstrate the </w:t>
      </w:r>
      <w:r w:rsidR="005124B3">
        <w:rPr>
          <w:sz w:val="28"/>
          <w:szCs w:val="28"/>
        </w:rPr>
        <w:t>role</w:t>
      </w:r>
      <w:r>
        <w:rPr>
          <w:sz w:val="28"/>
          <w:szCs w:val="28"/>
        </w:rPr>
        <w:t xml:space="preserve"> of consent </w:t>
      </w:r>
      <w:r w:rsidR="005124B3">
        <w:rPr>
          <w:sz w:val="28"/>
          <w:szCs w:val="28"/>
        </w:rPr>
        <w:t>in</w:t>
      </w:r>
      <w:r w:rsidR="005304D9">
        <w:rPr>
          <w:sz w:val="28"/>
          <w:szCs w:val="28"/>
        </w:rPr>
        <w:t xml:space="preserve"> </w:t>
      </w:r>
      <w:r>
        <w:rPr>
          <w:sz w:val="28"/>
          <w:szCs w:val="28"/>
        </w:rPr>
        <w:t>battery</w:t>
      </w:r>
      <w:r w:rsidR="005304D9">
        <w:rPr>
          <w:sz w:val="28"/>
          <w:szCs w:val="28"/>
        </w:rPr>
        <w:t xml:space="preserve"> cases</w:t>
      </w:r>
      <w:r>
        <w:rPr>
          <w:sz w:val="28"/>
          <w:szCs w:val="28"/>
        </w:rPr>
        <w:t xml:space="preserve"> is R v Billinghurst 1978 when a rugby player punched another rugby player during the match. This case study clearly shows that the action was outside the rules of the game and the victim did not consent to be</w:t>
      </w:r>
      <w:r w:rsidR="006606C6">
        <w:rPr>
          <w:sz w:val="28"/>
          <w:szCs w:val="28"/>
        </w:rPr>
        <w:t xml:space="preserve"> </w:t>
      </w:r>
      <w:r w:rsidR="00C54A33">
        <w:rPr>
          <w:sz w:val="28"/>
          <w:szCs w:val="28"/>
        </w:rPr>
        <w:t xml:space="preserve">harmed </w:t>
      </w:r>
      <w:r w:rsidR="00263394">
        <w:rPr>
          <w:sz w:val="28"/>
          <w:szCs w:val="28"/>
        </w:rPr>
        <w:t>during</w:t>
      </w:r>
      <w:r w:rsidR="00DF4702">
        <w:rPr>
          <w:sz w:val="28"/>
          <w:szCs w:val="28"/>
        </w:rPr>
        <w:t xml:space="preserve"> the activity.</w:t>
      </w:r>
      <w:r w:rsidR="00263394">
        <w:rPr>
          <w:sz w:val="28"/>
          <w:szCs w:val="28"/>
        </w:rPr>
        <w:t xml:space="preserve"> </w:t>
      </w:r>
      <w:r w:rsidR="00585E0D">
        <w:rPr>
          <w:sz w:val="28"/>
          <w:szCs w:val="28"/>
        </w:rPr>
        <w:t>This scenario shows th</w:t>
      </w:r>
      <w:r w:rsidR="00E77C43">
        <w:rPr>
          <w:sz w:val="28"/>
          <w:szCs w:val="28"/>
        </w:rPr>
        <w:t>e</w:t>
      </w:r>
      <w:r w:rsidR="00585E0D">
        <w:rPr>
          <w:sz w:val="28"/>
          <w:szCs w:val="28"/>
        </w:rPr>
        <w:t xml:space="preserve"> </w:t>
      </w:r>
      <w:r w:rsidR="00E77C43">
        <w:rPr>
          <w:sz w:val="28"/>
          <w:szCs w:val="28"/>
        </w:rPr>
        <w:t>importance of</w:t>
      </w:r>
      <w:r w:rsidR="00585E0D">
        <w:rPr>
          <w:sz w:val="28"/>
          <w:szCs w:val="28"/>
        </w:rPr>
        <w:t xml:space="preserve"> </w:t>
      </w:r>
      <w:r w:rsidR="00E77C43">
        <w:rPr>
          <w:sz w:val="28"/>
          <w:szCs w:val="28"/>
        </w:rPr>
        <w:t xml:space="preserve">having a </w:t>
      </w:r>
      <w:r w:rsidR="00585E0D">
        <w:rPr>
          <w:sz w:val="28"/>
          <w:szCs w:val="28"/>
        </w:rPr>
        <w:t xml:space="preserve">consent before the </w:t>
      </w:r>
      <w:r w:rsidR="006606C6">
        <w:rPr>
          <w:sz w:val="28"/>
          <w:szCs w:val="28"/>
        </w:rPr>
        <w:t>game,</w:t>
      </w:r>
      <w:r w:rsidR="00585E0D">
        <w:rPr>
          <w:sz w:val="28"/>
          <w:szCs w:val="28"/>
        </w:rPr>
        <w:t xml:space="preserve"> so it doesn’t </w:t>
      </w:r>
      <w:r w:rsidR="00E77C43">
        <w:rPr>
          <w:sz w:val="28"/>
          <w:szCs w:val="28"/>
        </w:rPr>
        <w:t xml:space="preserve">lead to </w:t>
      </w:r>
      <w:r w:rsidR="00585E0D">
        <w:rPr>
          <w:sz w:val="28"/>
          <w:szCs w:val="28"/>
        </w:rPr>
        <w:t>a battery act</w:t>
      </w:r>
      <w:r w:rsidR="008D0B3C">
        <w:rPr>
          <w:sz w:val="28"/>
          <w:szCs w:val="28"/>
        </w:rPr>
        <w:t>.</w:t>
      </w:r>
      <w:r w:rsidR="00052188">
        <w:rPr>
          <w:sz w:val="28"/>
          <w:szCs w:val="28"/>
        </w:rPr>
        <w:t xml:space="preserve"> This real case study shows the connection between consent and battery. </w:t>
      </w:r>
      <w:r w:rsidR="00147A91">
        <w:rPr>
          <w:sz w:val="28"/>
          <w:szCs w:val="28"/>
        </w:rPr>
        <w:t xml:space="preserve">On the other hand </w:t>
      </w:r>
      <w:r w:rsidR="00305BD6">
        <w:rPr>
          <w:sz w:val="28"/>
          <w:szCs w:val="28"/>
        </w:rPr>
        <w:t xml:space="preserve">if the individual didn’t </w:t>
      </w:r>
      <w:r w:rsidR="000B1989">
        <w:rPr>
          <w:sz w:val="28"/>
          <w:szCs w:val="28"/>
        </w:rPr>
        <w:t>present</w:t>
      </w:r>
      <w:r w:rsidR="00305BD6">
        <w:rPr>
          <w:sz w:val="28"/>
          <w:szCs w:val="28"/>
        </w:rPr>
        <w:t xml:space="preserve"> a consent </w:t>
      </w:r>
      <w:r w:rsidR="004371D2">
        <w:rPr>
          <w:sz w:val="28"/>
          <w:szCs w:val="28"/>
        </w:rPr>
        <w:t>accepting all the unintentional injuries which can occur during the game</w:t>
      </w:r>
      <w:r w:rsidR="00714379">
        <w:rPr>
          <w:sz w:val="28"/>
          <w:szCs w:val="28"/>
        </w:rPr>
        <w:t xml:space="preserve">, then the other player </w:t>
      </w:r>
      <w:r w:rsidR="009C5D2B">
        <w:rPr>
          <w:sz w:val="28"/>
          <w:szCs w:val="28"/>
        </w:rPr>
        <w:t xml:space="preserve">could pay for </w:t>
      </w:r>
      <w:r w:rsidR="00543649">
        <w:rPr>
          <w:sz w:val="28"/>
          <w:szCs w:val="28"/>
        </w:rPr>
        <w:t>battery.</w:t>
      </w:r>
      <w:r w:rsidR="00613300">
        <w:rPr>
          <w:sz w:val="28"/>
          <w:szCs w:val="28"/>
        </w:rPr>
        <w:t>(</w:t>
      </w:r>
      <w:r w:rsidR="00613300">
        <w:rPr>
          <w:sz w:val="28"/>
          <w:szCs w:val="28"/>
        </w:rPr>
        <w:t>College Law, 2014)</w:t>
      </w:r>
      <w:r w:rsidR="00613300">
        <w:rPr>
          <w:sz w:val="28"/>
          <w:szCs w:val="28"/>
        </w:rPr>
        <w:t>.</w:t>
      </w:r>
    </w:p>
    <w:p w14:paraId="46CE0884" w14:textId="77777777" w:rsidR="0053529B" w:rsidRDefault="0053529B" w:rsidP="00522C86">
      <w:pPr>
        <w:rPr>
          <w:sz w:val="28"/>
          <w:szCs w:val="28"/>
        </w:rPr>
      </w:pPr>
    </w:p>
    <w:p w14:paraId="74A0DC1A" w14:textId="722AECFC" w:rsidR="001742FD" w:rsidRDefault="00D60581" w:rsidP="00733D86">
      <w:pPr>
        <w:rPr>
          <w:sz w:val="32"/>
          <w:szCs w:val="32"/>
          <w:u w:val="single"/>
        </w:rPr>
      </w:pPr>
      <w:r w:rsidRPr="000F60C8">
        <w:rPr>
          <w:sz w:val="32"/>
          <w:szCs w:val="32"/>
          <w:u w:val="single"/>
        </w:rPr>
        <w:t>Ethnical</w:t>
      </w:r>
      <w:r w:rsidR="000F60C8" w:rsidRPr="000F60C8">
        <w:rPr>
          <w:sz w:val="32"/>
          <w:szCs w:val="32"/>
          <w:u w:val="single"/>
        </w:rPr>
        <w:t>, Philosophical and social</w:t>
      </w:r>
      <w:r w:rsidR="00826F27" w:rsidRPr="000F60C8">
        <w:rPr>
          <w:sz w:val="32"/>
          <w:szCs w:val="32"/>
          <w:u w:val="single"/>
        </w:rPr>
        <w:t xml:space="preserve"> Consideration</w:t>
      </w:r>
    </w:p>
    <w:p w14:paraId="298CACD5" w14:textId="38D95FAC" w:rsidR="006E2D4D" w:rsidRDefault="00340525" w:rsidP="00733D86">
      <w:pPr>
        <w:rPr>
          <w:rFonts w:ascii="Noto Sans" w:hAnsi="Noto Sans" w:cs="Noto Sans"/>
          <w:color w:val="000000"/>
          <w:sz w:val="30"/>
          <w:szCs w:val="30"/>
          <w:shd w:val="clear" w:color="auto" w:fill="FFFFFF"/>
        </w:rPr>
      </w:pPr>
      <w:r>
        <w:rPr>
          <w:sz w:val="28"/>
          <w:szCs w:val="28"/>
        </w:rPr>
        <w:t>In recent years</w:t>
      </w:r>
      <w:r w:rsidR="00762647">
        <w:rPr>
          <w:sz w:val="28"/>
          <w:szCs w:val="28"/>
        </w:rPr>
        <w:t xml:space="preserve">, the problem with consent in battery cases has gained intention within legal and social </w:t>
      </w:r>
      <w:r w:rsidR="00A55380">
        <w:rPr>
          <w:sz w:val="28"/>
          <w:szCs w:val="28"/>
        </w:rPr>
        <w:t>contexts.</w:t>
      </w:r>
      <w:r w:rsidR="00920B73">
        <w:rPr>
          <w:sz w:val="28"/>
          <w:szCs w:val="28"/>
        </w:rPr>
        <w:t xml:space="preserve"> This concerns </w:t>
      </w:r>
      <w:r w:rsidR="003C0627">
        <w:rPr>
          <w:sz w:val="28"/>
          <w:szCs w:val="28"/>
        </w:rPr>
        <w:t xml:space="preserve">underscores the importance for society to understand the concept of consent in </w:t>
      </w:r>
      <w:r w:rsidR="00314797">
        <w:rPr>
          <w:sz w:val="28"/>
          <w:szCs w:val="28"/>
        </w:rPr>
        <w:t xml:space="preserve">battery cases because it serves </w:t>
      </w:r>
      <w:r w:rsidR="00314797">
        <w:rPr>
          <w:sz w:val="28"/>
          <w:szCs w:val="28"/>
        </w:rPr>
        <w:lastRenderedPageBreak/>
        <w:t>a safeguard for individual.</w:t>
      </w:r>
      <w:r w:rsidR="00FE585B">
        <w:rPr>
          <w:sz w:val="28"/>
          <w:szCs w:val="28"/>
        </w:rPr>
        <w:t xml:space="preserve"> By understanding and respecting these rules , individual are better protected </w:t>
      </w:r>
      <w:r w:rsidR="002531D4">
        <w:rPr>
          <w:sz w:val="28"/>
          <w:szCs w:val="28"/>
        </w:rPr>
        <w:t xml:space="preserve">from potential harm, on the other hand regarding social </w:t>
      </w:r>
      <w:r w:rsidR="00151A6D">
        <w:rPr>
          <w:sz w:val="28"/>
          <w:szCs w:val="28"/>
        </w:rPr>
        <w:t>consideration</w:t>
      </w:r>
      <w:r w:rsidR="002531D4">
        <w:rPr>
          <w:sz w:val="28"/>
          <w:szCs w:val="28"/>
        </w:rPr>
        <w:t xml:space="preserve"> </w:t>
      </w:r>
      <w:r w:rsidR="00151A6D">
        <w:rPr>
          <w:sz w:val="28"/>
          <w:szCs w:val="28"/>
        </w:rPr>
        <w:t xml:space="preserve">, the public states that more </w:t>
      </w:r>
      <w:r w:rsidR="00C4726A">
        <w:rPr>
          <w:sz w:val="28"/>
          <w:szCs w:val="28"/>
        </w:rPr>
        <w:t xml:space="preserve">information must be given </w:t>
      </w:r>
      <w:r w:rsidR="00D90533">
        <w:rPr>
          <w:sz w:val="28"/>
          <w:szCs w:val="28"/>
        </w:rPr>
        <w:t xml:space="preserve">to them </w:t>
      </w:r>
      <w:r w:rsidR="004E23A0">
        <w:rPr>
          <w:sz w:val="28"/>
          <w:szCs w:val="28"/>
        </w:rPr>
        <w:t>before</w:t>
      </w:r>
      <w:r w:rsidR="005A6AE5">
        <w:rPr>
          <w:sz w:val="28"/>
          <w:szCs w:val="28"/>
        </w:rPr>
        <w:t xml:space="preserve"> taking any decisions </w:t>
      </w:r>
      <w:r w:rsidR="004E23A0">
        <w:rPr>
          <w:sz w:val="28"/>
          <w:szCs w:val="28"/>
        </w:rPr>
        <w:t xml:space="preserve"> and  individuals must be given opportunity to ask questions if anything its unclea</w:t>
      </w:r>
      <w:r w:rsidR="00D52E30">
        <w:rPr>
          <w:sz w:val="28"/>
          <w:szCs w:val="28"/>
        </w:rPr>
        <w:t xml:space="preserve">r. This grey area emphasis that people have situation </w:t>
      </w:r>
      <w:r w:rsidR="00B71280">
        <w:rPr>
          <w:sz w:val="28"/>
          <w:szCs w:val="28"/>
        </w:rPr>
        <w:t>when</w:t>
      </w:r>
      <w:r w:rsidR="006D7773">
        <w:rPr>
          <w:sz w:val="28"/>
          <w:szCs w:val="28"/>
        </w:rPr>
        <w:t xml:space="preserve"> they</w:t>
      </w:r>
      <w:r w:rsidR="00B71280">
        <w:rPr>
          <w:sz w:val="28"/>
          <w:szCs w:val="28"/>
        </w:rPr>
        <w:t xml:space="preserve"> misinterpreted</w:t>
      </w:r>
      <w:r w:rsidR="006D7773">
        <w:rPr>
          <w:sz w:val="28"/>
          <w:szCs w:val="28"/>
        </w:rPr>
        <w:t xml:space="preserve"> or misunderstood</w:t>
      </w:r>
      <w:r w:rsidR="00B71280">
        <w:rPr>
          <w:sz w:val="28"/>
          <w:szCs w:val="28"/>
        </w:rPr>
        <w:t xml:space="preserve"> the facts</w:t>
      </w:r>
      <w:r w:rsidR="0083318B">
        <w:rPr>
          <w:sz w:val="28"/>
          <w:szCs w:val="28"/>
        </w:rPr>
        <w:t>(Jos</w:t>
      </w:r>
      <w:r w:rsidR="00595FB1">
        <w:rPr>
          <w:sz w:val="28"/>
          <w:szCs w:val="28"/>
        </w:rPr>
        <w:t>hua A Jones,2012</w:t>
      </w:r>
      <w:r w:rsidR="00595FB1">
        <w:rPr>
          <w:rFonts w:ascii="Noto Sans" w:hAnsi="Noto Sans" w:cs="Noto Sans"/>
          <w:color w:val="000000"/>
          <w:sz w:val="30"/>
          <w:szCs w:val="30"/>
          <w:shd w:val="clear" w:color="auto" w:fill="FFFFFF"/>
        </w:rPr>
        <w:t>)</w:t>
      </w:r>
      <w:r w:rsidR="006E2D4D">
        <w:rPr>
          <w:rFonts w:ascii="Noto Sans" w:hAnsi="Noto Sans" w:cs="Noto Sans"/>
          <w:color w:val="000000"/>
          <w:sz w:val="30"/>
          <w:szCs w:val="30"/>
          <w:shd w:val="clear" w:color="auto" w:fill="FFFFFF"/>
        </w:rPr>
        <w:t>.</w:t>
      </w:r>
    </w:p>
    <w:p w14:paraId="2FC1BA94" w14:textId="095B33B6" w:rsidR="006E2D4D" w:rsidRPr="0098114D" w:rsidRDefault="006E2D4D" w:rsidP="00733D86">
      <w:pPr>
        <w:rPr>
          <w:rFonts w:cstheme="minorHAnsi"/>
          <w:color w:val="000000"/>
          <w:sz w:val="28"/>
          <w:szCs w:val="28"/>
          <w:shd w:val="clear" w:color="auto" w:fill="FFFFFF"/>
        </w:rPr>
      </w:pPr>
      <w:r w:rsidRPr="0098114D">
        <w:rPr>
          <w:rFonts w:cstheme="minorHAnsi"/>
          <w:color w:val="000000"/>
          <w:sz w:val="28"/>
          <w:szCs w:val="28"/>
          <w:shd w:val="clear" w:color="auto" w:fill="FFFFFF"/>
        </w:rPr>
        <w:t xml:space="preserve">The </w:t>
      </w:r>
      <w:r w:rsidR="0098114D" w:rsidRPr="0098114D">
        <w:rPr>
          <w:rFonts w:cstheme="minorHAnsi"/>
          <w:color w:val="000000"/>
          <w:sz w:val="28"/>
          <w:szCs w:val="28"/>
          <w:shd w:val="clear" w:color="auto" w:fill="FFFFFF"/>
        </w:rPr>
        <w:t>philosophical a</w:t>
      </w:r>
      <w:r w:rsidR="0098114D">
        <w:rPr>
          <w:rFonts w:cstheme="minorHAnsi"/>
          <w:color w:val="000000"/>
          <w:sz w:val="28"/>
          <w:szCs w:val="28"/>
          <w:shd w:val="clear" w:color="auto" w:fill="FFFFFF"/>
        </w:rPr>
        <w:t xml:space="preserve">spects of the concept of </w:t>
      </w:r>
      <w:r w:rsidR="000C4D24">
        <w:rPr>
          <w:rFonts w:cstheme="minorHAnsi"/>
          <w:color w:val="000000"/>
          <w:sz w:val="28"/>
          <w:szCs w:val="28"/>
          <w:shd w:val="clear" w:color="auto" w:fill="FFFFFF"/>
        </w:rPr>
        <w:t>consent</w:t>
      </w:r>
      <w:r w:rsidR="0098114D">
        <w:rPr>
          <w:rFonts w:cstheme="minorHAnsi"/>
          <w:color w:val="000000"/>
          <w:sz w:val="28"/>
          <w:szCs w:val="28"/>
          <w:shd w:val="clear" w:color="auto" w:fill="FFFFFF"/>
        </w:rPr>
        <w:t xml:space="preserve"> </w:t>
      </w:r>
      <w:r w:rsidR="000C4D24">
        <w:rPr>
          <w:rFonts w:cstheme="minorHAnsi"/>
          <w:color w:val="000000"/>
          <w:sz w:val="28"/>
          <w:szCs w:val="28"/>
          <w:shd w:val="clear" w:color="auto" w:fill="FFFFFF"/>
        </w:rPr>
        <w:t xml:space="preserve">in battery cases </w:t>
      </w:r>
      <w:r w:rsidR="00992078">
        <w:rPr>
          <w:rFonts w:cstheme="minorHAnsi"/>
          <w:color w:val="000000"/>
          <w:sz w:val="28"/>
          <w:szCs w:val="28"/>
          <w:shd w:val="clear" w:color="auto" w:fill="FFFFFF"/>
        </w:rPr>
        <w:t xml:space="preserve">highlights the importance of </w:t>
      </w:r>
      <w:r w:rsidR="000C4D24">
        <w:rPr>
          <w:rFonts w:cstheme="minorHAnsi"/>
          <w:color w:val="000000"/>
          <w:sz w:val="28"/>
          <w:szCs w:val="28"/>
          <w:shd w:val="clear" w:color="auto" w:fill="FFFFFF"/>
        </w:rPr>
        <w:t xml:space="preserve"> </w:t>
      </w:r>
      <w:r w:rsidR="00FD2104">
        <w:rPr>
          <w:rFonts w:cstheme="minorHAnsi"/>
          <w:color w:val="000000"/>
          <w:sz w:val="28"/>
          <w:szCs w:val="28"/>
          <w:shd w:val="clear" w:color="auto" w:fill="FFFFFF"/>
        </w:rPr>
        <w:t>reducing</w:t>
      </w:r>
      <w:r w:rsidR="000C4D24">
        <w:rPr>
          <w:rFonts w:cstheme="minorHAnsi"/>
          <w:color w:val="000000"/>
          <w:sz w:val="28"/>
          <w:szCs w:val="28"/>
          <w:shd w:val="clear" w:color="auto" w:fill="FFFFFF"/>
        </w:rPr>
        <w:t xml:space="preserve"> harm to </w:t>
      </w:r>
      <w:r w:rsidR="00FD2104">
        <w:rPr>
          <w:rFonts w:cstheme="minorHAnsi"/>
          <w:color w:val="000000"/>
          <w:sz w:val="28"/>
          <w:szCs w:val="28"/>
          <w:shd w:val="clear" w:color="auto" w:fill="FFFFFF"/>
        </w:rPr>
        <w:t>an individual</w:t>
      </w:r>
      <w:r w:rsidR="000C4D24">
        <w:rPr>
          <w:rFonts w:cstheme="minorHAnsi"/>
          <w:color w:val="000000"/>
          <w:sz w:val="28"/>
          <w:szCs w:val="28"/>
          <w:shd w:val="clear" w:color="auto" w:fill="FFFFFF"/>
        </w:rPr>
        <w:t xml:space="preserve"> </w:t>
      </w:r>
      <w:r w:rsidR="0088198B">
        <w:rPr>
          <w:rFonts w:cstheme="minorHAnsi"/>
          <w:color w:val="000000"/>
          <w:sz w:val="28"/>
          <w:szCs w:val="28"/>
          <w:shd w:val="clear" w:color="auto" w:fill="FFFFFF"/>
        </w:rPr>
        <w:t xml:space="preserve">through </w:t>
      </w:r>
      <w:r w:rsidR="00FD2104">
        <w:rPr>
          <w:rFonts w:cstheme="minorHAnsi"/>
          <w:color w:val="000000"/>
          <w:sz w:val="28"/>
          <w:szCs w:val="28"/>
          <w:shd w:val="clear" w:color="auto" w:fill="FFFFFF"/>
        </w:rPr>
        <w:t xml:space="preserve">the criminal justice </w:t>
      </w:r>
      <w:r w:rsidR="0088198B">
        <w:rPr>
          <w:rFonts w:cstheme="minorHAnsi"/>
          <w:color w:val="000000"/>
          <w:sz w:val="28"/>
          <w:szCs w:val="28"/>
          <w:shd w:val="clear" w:color="auto" w:fill="FFFFFF"/>
        </w:rPr>
        <w:t>system of punishment and penalty. For example,</w:t>
      </w:r>
      <w:r w:rsidR="00A37446">
        <w:rPr>
          <w:rFonts w:cstheme="minorHAnsi"/>
          <w:color w:val="000000"/>
          <w:sz w:val="28"/>
          <w:szCs w:val="28"/>
          <w:shd w:val="clear" w:color="auto" w:fill="FFFFFF"/>
        </w:rPr>
        <w:t xml:space="preserve"> </w:t>
      </w:r>
      <w:r w:rsidR="00B66618">
        <w:rPr>
          <w:rFonts w:cstheme="minorHAnsi"/>
          <w:color w:val="000000"/>
          <w:sz w:val="28"/>
          <w:szCs w:val="28"/>
          <w:shd w:val="clear" w:color="auto" w:fill="FFFFFF"/>
        </w:rPr>
        <w:t xml:space="preserve">if a rugby player </w:t>
      </w:r>
      <w:r w:rsidR="0045032E">
        <w:rPr>
          <w:rFonts w:cstheme="minorHAnsi"/>
          <w:color w:val="000000"/>
          <w:sz w:val="28"/>
          <w:szCs w:val="28"/>
          <w:shd w:val="clear" w:color="auto" w:fill="FFFFFF"/>
        </w:rPr>
        <w:t xml:space="preserve">who </w:t>
      </w:r>
      <w:r w:rsidR="00E31AB1">
        <w:rPr>
          <w:rFonts w:cstheme="minorHAnsi"/>
          <w:color w:val="000000"/>
          <w:sz w:val="28"/>
          <w:szCs w:val="28"/>
          <w:shd w:val="clear" w:color="auto" w:fill="FFFFFF"/>
        </w:rPr>
        <w:t>gives consent which</w:t>
      </w:r>
      <w:r w:rsidR="00B66618">
        <w:rPr>
          <w:rFonts w:cstheme="minorHAnsi"/>
          <w:color w:val="000000"/>
          <w:sz w:val="28"/>
          <w:szCs w:val="28"/>
          <w:shd w:val="clear" w:color="auto" w:fill="FFFFFF"/>
        </w:rPr>
        <w:t xml:space="preserve"> accept the potential harm that can be caused during the match if </w:t>
      </w:r>
      <w:r w:rsidR="008C7C06">
        <w:rPr>
          <w:rFonts w:cstheme="minorHAnsi"/>
          <w:color w:val="000000"/>
          <w:sz w:val="28"/>
          <w:szCs w:val="28"/>
          <w:shd w:val="clear" w:color="auto" w:fill="FFFFFF"/>
        </w:rPr>
        <w:t>his opponent has in mind  to harm him intentionally , then</w:t>
      </w:r>
      <w:r w:rsidR="00DF228D">
        <w:rPr>
          <w:rFonts w:cstheme="minorHAnsi"/>
          <w:color w:val="000000"/>
          <w:sz w:val="28"/>
          <w:szCs w:val="28"/>
          <w:shd w:val="clear" w:color="auto" w:fill="FFFFFF"/>
        </w:rPr>
        <w:t xml:space="preserve"> the opponent </w:t>
      </w:r>
      <w:r w:rsidR="008C7C06">
        <w:rPr>
          <w:rFonts w:cstheme="minorHAnsi"/>
          <w:color w:val="000000"/>
          <w:sz w:val="28"/>
          <w:szCs w:val="28"/>
          <w:shd w:val="clear" w:color="auto" w:fill="FFFFFF"/>
        </w:rPr>
        <w:t xml:space="preserve">will be demotivated due to the </w:t>
      </w:r>
      <w:r w:rsidR="00DB2522">
        <w:rPr>
          <w:rFonts w:cstheme="minorHAnsi"/>
          <w:color w:val="000000"/>
          <w:sz w:val="28"/>
          <w:szCs w:val="28"/>
          <w:shd w:val="clear" w:color="auto" w:fill="FFFFFF"/>
        </w:rPr>
        <w:t xml:space="preserve">fact that </w:t>
      </w:r>
      <w:r w:rsidR="00AC3041">
        <w:rPr>
          <w:rFonts w:cstheme="minorHAnsi"/>
          <w:color w:val="000000"/>
          <w:sz w:val="28"/>
          <w:szCs w:val="28"/>
          <w:shd w:val="clear" w:color="auto" w:fill="FFFFFF"/>
        </w:rPr>
        <w:t xml:space="preserve">it will be applied legal </w:t>
      </w:r>
      <w:r w:rsidR="002B4DC7">
        <w:rPr>
          <w:rFonts w:cstheme="minorHAnsi"/>
          <w:color w:val="000000"/>
          <w:sz w:val="28"/>
          <w:szCs w:val="28"/>
          <w:shd w:val="clear" w:color="auto" w:fill="FFFFFF"/>
        </w:rPr>
        <w:t>punishments for breaking the rules</w:t>
      </w:r>
      <w:r w:rsidR="00B01F82">
        <w:rPr>
          <w:rFonts w:cstheme="minorHAnsi"/>
          <w:color w:val="000000"/>
          <w:sz w:val="28"/>
          <w:szCs w:val="28"/>
          <w:shd w:val="clear" w:color="auto" w:fill="FFFFFF"/>
        </w:rPr>
        <w:t>.(</w:t>
      </w:r>
      <w:proofErr w:type="spellStart"/>
      <w:r w:rsidR="00B01F82">
        <w:rPr>
          <w:rFonts w:cstheme="minorHAnsi"/>
          <w:color w:val="000000"/>
          <w:sz w:val="28"/>
          <w:szCs w:val="28"/>
          <w:shd w:val="clear" w:color="auto" w:fill="FFFFFF"/>
        </w:rPr>
        <w:t>Youngjae</w:t>
      </w:r>
      <w:proofErr w:type="spellEnd"/>
      <w:r w:rsidR="00B01F82">
        <w:rPr>
          <w:rFonts w:cstheme="minorHAnsi"/>
          <w:color w:val="000000"/>
          <w:sz w:val="28"/>
          <w:szCs w:val="28"/>
          <w:shd w:val="clear" w:color="auto" w:fill="FFFFFF"/>
        </w:rPr>
        <w:t xml:space="preserve"> Lee,2013)</w:t>
      </w:r>
      <w:r w:rsidR="00B01F82">
        <w:rPr>
          <w:rFonts w:ascii="Noto Sans" w:hAnsi="Noto Sans" w:cs="Noto Sans"/>
          <w:color w:val="000000"/>
          <w:sz w:val="30"/>
          <w:szCs w:val="30"/>
          <w:shd w:val="clear" w:color="auto" w:fill="FFFFFF"/>
        </w:rPr>
        <w:t>. </w:t>
      </w:r>
    </w:p>
    <w:p w14:paraId="4A979E12" w14:textId="7667D239" w:rsidR="00733D86" w:rsidRDefault="00733D86" w:rsidP="00733D86">
      <w:pPr>
        <w:rPr>
          <w:sz w:val="28"/>
          <w:szCs w:val="28"/>
          <w:u w:val="single"/>
        </w:rPr>
      </w:pPr>
      <w:r>
        <w:rPr>
          <w:sz w:val="28"/>
          <w:szCs w:val="28"/>
          <w:u w:val="single"/>
        </w:rPr>
        <w:t xml:space="preserve">Conclusion </w:t>
      </w:r>
    </w:p>
    <w:p w14:paraId="7A73C602" w14:textId="56060427" w:rsidR="00FD5EC2" w:rsidRPr="007A1C56" w:rsidRDefault="007A1C56" w:rsidP="00733D86">
      <w:pPr>
        <w:rPr>
          <w:sz w:val="28"/>
          <w:szCs w:val="28"/>
        </w:rPr>
      </w:pPr>
      <w:r>
        <w:rPr>
          <w:sz w:val="28"/>
          <w:szCs w:val="28"/>
        </w:rPr>
        <w:t xml:space="preserve">In conclusion, this essay aimed to provide </w:t>
      </w:r>
      <w:r w:rsidR="00D01A74">
        <w:rPr>
          <w:sz w:val="28"/>
          <w:szCs w:val="28"/>
        </w:rPr>
        <w:t>to the reader a comprehensive understanding of the concept of consent in the UK</w:t>
      </w:r>
      <w:r w:rsidR="009C49E4">
        <w:rPr>
          <w:sz w:val="28"/>
          <w:szCs w:val="28"/>
        </w:rPr>
        <w:t>, emphasising its significance for society</w:t>
      </w:r>
      <w:r w:rsidR="002B0146">
        <w:rPr>
          <w:sz w:val="28"/>
          <w:szCs w:val="28"/>
        </w:rPr>
        <w:t xml:space="preserve">. In this essay various aspects of consent have been discussed including on its </w:t>
      </w:r>
      <w:r w:rsidR="008334D6">
        <w:rPr>
          <w:sz w:val="28"/>
          <w:szCs w:val="28"/>
        </w:rPr>
        <w:t xml:space="preserve">legal, </w:t>
      </w:r>
      <w:r w:rsidR="002815BE">
        <w:rPr>
          <w:sz w:val="28"/>
          <w:szCs w:val="28"/>
        </w:rPr>
        <w:t>ethical,</w:t>
      </w:r>
      <w:r w:rsidR="008334D6">
        <w:rPr>
          <w:sz w:val="28"/>
          <w:szCs w:val="28"/>
        </w:rPr>
        <w:t xml:space="preserve"> and social dimensions</w:t>
      </w:r>
      <w:r w:rsidR="002815BE">
        <w:rPr>
          <w:sz w:val="28"/>
          <w:szCs w:val="28"/>
        </w:rPr>
        <w:t xml:space="preserve"> </w:t>
      </w:r>
      <w:r w:rsidR="00604BE1">
        <w:rPr>
          <w:sz w:val="28"/>
          <w:szCs w:val="28"/>
        </w:rPr>
        <w:t>with relevant example</w:t>
      </w:r>
      <w:r w:rsidR="008334D6">
        <w:rPr>
          <w:sz w:val="28"/>
          <w:szCs w:val="28"/>
        </w:rPr>
        <w:t xml:space="preserve">. </w:t>
      </w:r>
      <w:r w:rsidR="00601328">
        <w:rPr>
          <w:sz w:val="28"/>
          <w:szCs w:val="28"/>
        </w:rPr>
        <w:t xml:space="preserve">Recognizing the importance of consent </w:t>
      </w:r>
      <w:r w:rsidR="003D3E77">
        <w:rPr>
          <w:sz w:val="28"/>
          <w:szCs w:val="28"/>
        </w:rPr>
        <w:t xml:space="preserve">not only ensures </w:t>
      </w:r>
      <w:r w:rsidR="00772F96">
        <w:rPr>
          <w:sz w:val="28"/>
          <w:szCs w:val="28"/>
        </w:rPr>
        <w:t xml:space="preserve">the </w:t>
      </w:r>
      <w:r w:rsidR="00604BE1">
        <w:rPr>
          <w:sz w:val="28"/>
          <w:szCs w:val="28"/>
        </w:rPr>
        <w:t>‘</w:t>
      </w:r>
      <w:r w:rsidR="00772F96">
        <w:rPr>
          <w:sz w:val="28"/>
          <w:szCs w:val="28"/>
        </w:rPr>
        <w:t>protection of an individual</w:t>
      </w:r>
      <w:r w:rsidR="00604BE1">
        <w:rPr>
          <w:sz w:val="28"/>
          <w:szCs w:val="28"/>
        </w:rPr>
        <w:t>’</w:t>
      </w:r>
      <w:r w:rsidR="00772F96">
        <w:rPr>
          <w:sz w:val="28"/>
          <w:szCs w:val="28"/>
        </w:rPr>
        <w:t xml:space="preserve"> but </w:t>
      </w:r>
      <w:r w:rsidR="009918AC">
        <w:rPr>
          <w:sz w:val="28"/>
          <w:szCs w:val="28"/>
        </w:rPr>
        <w:t xml:space="preserve">as well as </w:t>
      </w:r>
      <w:r w:rsidR="00772F96">
        <w:rPr>
          <w:sz w:val="28"/>
          <w:szCs w:val="28"/>
        </w:rPr>
        <w:t xml:space="preserve">promotes the respect </w:t>
      </w:r>
      <w:r w:rsidR="006B2C37">
        <w:rPr>
          <w:sz w:val="28"/>
          <w:szCs w:val="28"/>
        </w:rPr>
        <w:t xml:space="preserve">, trust and accountability of society. </w:t>
      </w:r>
      <w:r w:rsidR="009918AC">
        <w:rPr>
          <w:sz w:val="28"/>
          <w:szCs w:val="28"/>
        </w:rPr>
        <w:t>Furthermore,</w:t>
      </w:r>
      <w:r w:rsidR="006B2C37">
        <w:rPr>
          <w:sz w:val="28"/>
          <w:szCs w:val="28"/>
        </w:rPr>
        <w:t xml:space="preserve"> in this essay there are presented ideas of how important is the concept of consent in battery cases</w:t>
      </w:r>
      <w:r w:rsidR="00A41B3E">
        <w:rPr>
          <w:sz w:val="28"/>
          <w:szCs w:val="28"/>
        </w:rPr>
        <w:t xml:space="preserve"> and why is important to give the consent before any activity</w:t>
      </w:r>
      <w:r w:rsidR="001455C7">
        <w:rPr>
          <w:sz w:val="28"/>
          <w:szCs w:val="28"/>
        </w:rPr>
        <w:t xml:space="preserve"> </w:t>
      </w:r>
      <w:r w:rsidR="00A41B3E">
        <w:rPr>
          <w:sz w:val="28"/>
          <w:szCs w:val="28"/>
        </w:rPr>
        <w:t>including</w:t>
      </w:r>
      <w:r w:rsidR="001455C7">
        <w:rPr>
          <w:sz w:val="28"/>
          <w:szCs w:val="28"/>
        </w:rPr>
        <w:t xml:space="preserve"> relevant </w:t>
      </w:r>
      <w:r w:rsidR="009675A2">
        <w:rPr>
          <w:sz w:val="28"/>
          <w:szCs w:val="28"/>
        </w:rPr>
        <w:t>examples</w:t>
      </w:r>
      <w:r w:rsidR="003C0330">
        <w:rPr>
          <w:sz w:val="28"/>
          <w:szCs w:val="28"/>
        </w:rPr>
        <w:t>. Moreover, this essay highlights</w:t>
      </w:r>
      <w:r w:rsidR="003945F6">
        <w:rPr>
          <w:sz w:val="28"/>
          <w:szCs w:val="28"/>
        </w:rPr>
        <w:t xml:space="preserve"> in </w:t>
      </w:r>
      <w:r w:rsidR="00C60125">
        <w:rPr>
          <w:sz w:val="28"/>
          <w:szCs w:val="28"/>
        </w:rPr>
        <w:t>details</w:t>
      </w:r>
      <w:r w:rsidR="003C0330">
        <w:rPr>
          <w:sz w:val="28"/>
          <w:szCs w:val="28"/>
        </w:rPr>
        <w:t xml:space="preserve"> the legal framework of battery ex</w:t>
      </w:r>
      <w:r w:rsidR="00C033AC">
        <w:rPr>
          <w:sz w:val="28"/>
          <w:szCs w:val="28"/>
        </w:rPr>
        <w:t>amining its various elements and legal implications</w:t>
      </w:r>
      <w:r w:rsidR="002C5E0C">
        <w:rPr>
          <w:sz w:val="28"/>
          <w:szCs w:val="28"/>
        </w:rPr>
        <w:t>,</w:t>
      </w:r>
      <w:r w:rsidR="003C0330">
        <w:rPr>
          <w:sz w:val="28"/>
          <w:szCs w:val="28"/>
        </w:rPr>
        <w:t xml:space="preserve"> including relevant case stu</w:t>
      </w:r>
      <w:r w:rsidR="00D97064">
        <w:rPr>
          <w:sz w:val="28"/>
          <w:szCs w:val="28"/>
        </w:rPr>
        <w:t>dies.</w:t>
      </w:r>
      <w:r w:rsidR="002C5E0C">
        <w:rPr>
          <w:sz w:val="28"/>
          <w:szCs w:val="28"/>
        </w:rPr>
        <w:t xml:space="preserve"> By examin</w:t>
      </w:r>
      <w:r w:rsidR="00A50D64">
        <w:rPr>
          <w:sz w:val="28"/>
          <w:szCs w:val="28"/>
        </w:rPr>
        <w:t xml:space="preserve">ing these real life situations, a deeper understanding of the legal </w:t>
      </w:r>
      <w:r w:rsidR="00A51C76">
        <w:rPr>
          <w:sz w:val="28"/>
          <w:szCs w:val="28"/>
        </w:rPr>
        <w:t xml:space="preserve">principles regarding the concept </w:t>
      </w:r>
      <w:r w:rsidR="00B30176">
        <w:rPr>
          <w:sz w:val="28"/>
          <w:szCs w:val="28"/>
        </w:rPr>
        <w:t xml:space="preserve">of consent in battery cases is achieved. </w:t>
      </w:r>
      <w:r w:rsidR="003945F6">
        <w:rPr>
          <w:sz w:val="28"/>
          <w:szCs w:val="28"/>
        </w:rPr>
        <w:t xml:space="preserve">To conclude </w:t>
      </w:r>
      <w:r w:rsidR="006A3ACC">
        <w:rPr>
          <w:sz w:val="28"/>
          <w:szCs w:val="28"/>
        </w:rPr>
        <w:t xml:space="preserve">, the concept </w:t>
      </w:r>
      <w:r w:rsidR="00C60125">
        <w:rPr>
          <w:sz w:val="28"/>
          <w:szCs w:val="28"/>
        </w:rPr>
        <w:t xml:space="preserve">of consent plays a crucial role in </w:t>
      </w:r>
      <w:r w:rsidR="00015D5E">
        <w:rPr>
          <w:sz w:val="28"/>
          <w:szCs w:val="28"/>
        </w:rPr>
        <w:t>legality of certain actions</w:t>
      </w:r>
      <w:r w:rsidR="00A37A42">
        <w:rPr>
          <w:sz w:val="28"/>
          <w:szCs w:val="28"/>
        </w:rPr>
        <w:t xml:space="preserve"> in the context of </w:t>
      </w:r>
      <w:r w:rsidR="00DC30A8">
        <w:rPr>
          <w:sz w:val="28"/>
          <w:szCs w:val="28"/>
        </w:rPr>
        <w:t xml:space="preserve">professional sports , sexual acts consent established the boundaries </w:t>
      </w:r>
      <w:r w:rsidR="00C71C8A">
        <w:rPr>
          <w:sz w:val="28"/>
          <w:szCs w:val="28"/>
        </w:rPr>
        <w:t>between a lawful and an lawful act.</w:t>
      </w:r>
    </w:p>
    <w:p w14:paraId="40618E35" w14:textId="77777777" w:rsidR="00FD5EC2" w:rsidRDefault="00FD5EC2" w:rsidP="00733D86">
      <w:pPr>
        <w:rPr>
          <w:sz w:val="28"/>
          <w:szCs w:val="28"/>
          <w:u w:val="single"/>
        </w:rPr>
      </w:pPr>
    </w:p>
    <w:p w14:paraId="0D28BC25" w14:textId="77777777" w:rsidR="00FD5EC2" w:rsidRDefault="00FD5EC2" w:rsidP="00733D86">
      <w:pPr>
        <w:rPr>
          <w:sz w:val="28"/>
          <w:szCs w:val="28"/>
          <w:u w:val="single"/>
        </w:rPr>
      </w:pPr>
    </w:p>
    <w:p w14:paraId="5BE119FB" w14:textId="77777777" w:rsidR="005469CC" w:rsidRDefault="00FD5EC2" w:rsidP="00733D86">
      <w:pPr>
        <w:rPr>
          <w:sz w:val="28"/>
          <w:szCs w:val="28"/>
          <w:u w:val="single"/>
        </w:rPr>
      </w:pPr>
      <w:r>
        <w:rPr>
          <w:sz w:val="28"/>
          <w:szCs w:val="28"/>
          <w:u w:val="single"/>
        </w:rPr>
        <w:t xml:space="preserve">Reference list </w:t>
      </w:r>
    </w:p>
    <w:p w14:paraId="7B96AEF7" w14:textId="128BFE4B" w:rsidR="00ED6B12" w:rsidRDefault="00ED6B12" w:rsidP="00733D86">
      <w:pPr>
        <w:rPr>
          <w:rFonts w:ascii="Noto Sans" w:hAnsi="Noto Sans" w:cs="Noto Sans"/>
          <w:color w:val="000000"/>
          <w:sz w:val="30"/>
          <w:szCs w:val="30"/>
          <w:shd w:val="clear" w:color="auto" w:fill="FFFFFF"/>
        </w:rPr>
      </w:pPr>
    </w:p>
    <w:p w14:paraId="50A5C6E5" w14:textId="1EA6187D" w:rsidR="003629C6" w:rsidRDefault="003629C6"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Admin. (2012). </w:t>
      </w:r>
      <w:r>
        <w:rPr>
          <w:rFonts w:ascii="Noto Sans" w:hAnsi="Noto Sans" w:cs="Noto Sans"/>
          <w:i/>
          <w:iCs/>
          <w:color w:val="000000"/>
          <w:sz w:val="30"/>
          <w:szCs w:val="30"/>
        </w:rPr>
        <w:t>Section 39 – Common Assault</w:t>
      </w:r>
      <w:r>
        <w:rPr>
          <w:rFonts w:ascii="Noto Sans" w:hAnsi="Noto Sans" w:cs="Noto Sans"/>
          <w:color w:val="000000"/>
          <w:sz w:val="30"/>
          <w:szCs w:val="30"/>
          <w:shd w:val="clear" w:color="auto" w:fill="FFFFFF"/>
        </w:rPr>
        <w:t>. [Online]. Gray and Co. Last Updated: 9 February 2012. Available at: https://www.grayandcosolicitors.co.uk/section-39-common-assault/#:~:text=Section%2039%20of%20the%20C [Accessed 7 November 2023].</w:t>
      </w:r>
    </w:p>
    <w:p w14:paraId="6FF250AE" w14:textId="5E0E38DA" w:rsidR="00E35327" w:rsidRDefault="00E35327"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Alex Deardorff</w:t>
      </w:r>
      <w:r>
        <w:rPr>
          <w:rFonts w:ascii="Noto Sans" w:hAnsi="Noto Sans" w:cs="Noto Sans"/>
          <w:color w:val="000000"/>
          <w:sz w:val="30"/>
          <w:szCs w:val="30"/>
          <w:shd w:val="clear" w:color="auto" w:fill="FFFFFF"/>
        </w:rPr>
        <w:t xml:space="preserve"> </w:t>
      </w:r>
      <w:r>
        <w:rPr>
          <w:rFonts w:ascii="Noto Sans" w:hAnsi="Noto Sans" w:cs="Noto Sans"/>
          <w:color w:val="000000"/>
          <w:sz w:val="30"/>
          <w:szCs w:val="30"/>
          <w:shd w:val="clear" w:color="auto" w:fill="FFFFFF"/>
        </w:rPr>
        <w:t>(2023). </w:t>
      </w:r>
      <w:r>
        <w:rPr>
          <w:rFonts w:ascii="Noto Sans" w:hAnsi="Noto Sans" w:cs="Noto Sans"/>
          <w:i/>
          <w:iCs/>
          <w:color w:val="000000"/>
          <w:sz w:val="30"/>
          <w:szCs w:val="30"/>
        </w:rPr>
        <w:t>Actus Reus vs. Mens Rea</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NotGultyAdams</w:t>
      </w:r>
      <w:proofErr w:type="spellEnd"/>
      <w:r>
        <w:rPr>
          <w:rFonts w:ascii="Noto Sans" w:hAnsi="Noto Sans" w:cs="Noto Sans"/>
          <w:color w:val="000000"/>
          <w:sz w:val="30"/>
          <w:szCs w:val="30"/>
          <w:shd w:val="clear" w:color="auto" w:fill="FFFFFF"/>
        </w:rPr>
        <w:t>. Last Updated: 2023</w:t>
      </w:r>
      <w:r>
        <w:rPr>
          <w:rFonts w:ascii="Noto Sans" w:hAnsi="Noto Sans" w:cs="Noto Sans"/>
          <w:color w:val="000000"/>
          <w:sz w:val="30"/>
          <w:szCs w:val="30"/>
          <w:shd w:val="clear" w:color="auto" w:fill="FFFFFF"/>
        </w:rPr>
        <w:t xml:space="preserve"> </w:t>
      </w:r>
      <w:r>
        <w:rPr>
          <w:rFonts w:ascii="Noto Sans" w:hAnsi="Noto Sans" w:cs="Noto Sans"/>
          <w:color w:val="000000"/>
          <w:sz w:val="30"/>
          <w:szCs w:val="30"/>
          <w:shd w:val="clear" w:color="auto" w:fill="FFFFFF"/>
        </w:rPr>
        <w:t>Available at: https://www.notguiltyadams.com/blog/actus-reus-vs-mens-rea.cfm#:~:text=Two%20key%20ideas%20in%20crim [Accessed 7 November 2023].</w:t>
      </w:r>
    </w:p>
    <w:p w14:paraId="3190B8BE" w14:textId="4F4FEF9A" w:rsidR="007E1F33" w:rsidRDefault="007E1F33"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LexisNexis Corporate Crime expert. (2023). </w:t>
      </w:r>
      <w:r>
        <w:rPr>
          <w:rFonts w:ascii="Noto Sans" w:hAnsi="Noto Sans" w:cs="Noto Sans"/>
          <w:i/>
          <w:iCs/>
          <w:color w:val="000000"/>
          <w:sz w:val="30"/>
          <w:szCs w:val="30"/>
        </w:rPr>
        <w:t>Common assault and battery</w:t>
      </w:r>
      <w:r>
        <w:rPr>
          <w:rFonts w:ascii="Noto Sans" w:hAnsi="Noto Sans" w:cs="Noto Sans"/>
          <w:color w:val="000000"/>
          <w:sz w:val="30"/>
          <w:szCs w:val="30"/>
          <w:shd w:val="clear" w:color="auto" w:fill="FFFFFF"/>
        </w:rPr>
        <w:t>. [Online]. LexisNexis. Last Updated: 2023. Available at: https://www.lexisnexis.co.uk/legal/guidance/common-assault-battery [Accessed 7 November 2023].</w:t>
      </w:r>
    </w:p>
    <w:p w14:paraId="3AF86A4E" w14:textId="52E9B0A9" w:rsidR="00905456" w:rsidRDefault="00905456" w:rsidP="00733D86">
      <w:pPr>
        <w:rPr>
          <w:rFonts w:ascii="Noto Sans" w:hAnsi="Noto Sans" w:cs="Noto Sans"/>
          <w:color w:val="000000"/>
          <w:sz w:val="30"/>
          <w:szCs w:val="30"/>
          <w:shd w:val="clear" w:color="auto" w:fill="FFFFFF"/>
        </w:rPr>
      </w:pPr>
    </w:p>
    <w:p w14:paraId="025C6563" w14:textId="3AF5A624" w:rsidR="00840CAA" w:rsidRDefault="00840CAA"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College Law. (2014). </w:t>
      </w:r>
      <w:r>
        <w:rPr>
          <w:rFonts w:ascii="Noto Sans" w:hAnsi="Noto Sans" w:cs="Noto Sans"/>
          <w:i/>
          <w:iCs/>
          <w:color w:val="000000"/>
          <w:sz w:val="30"/>
          <w:szCs w:val="30"/>
        </w:rPr>
        <w:t>Defence of Consent</w:t>
      </w:r>
      <w:r>
        <w:rPr>
          <w:rFonts w:ascii="Noto Sans" w:hAnsi="Noto Sans" w:cs="Noto Sans"/>
          <w:color w:val="000000"/>
          <w:sz w:val="30"/>
          <w:szCs w:val="30"/>
          <w:shd w:val="clear" w:color="auto" w:fill="FFFFFF"/>
        </w:rPr>
        <w:t xml:space="preserve">. [Online]. College </w:t>
      </w:r>
      <w:proofErr w:type="spellStart"/>
      <w:r>
        <w:rPr>
          <w:rFonts w:ascii="Noto Sans" w:hAnsi="Noto Sans" w:cs="Noto Sans"/>
          <w:color w:val="000000"/>
          <w:sz w:val="30"/>
          <w:szCs w:val="30"/>
          <w:shd w:val="clear" w:color="auto" w:fill="FFFFFF"/>
        </w:rPr>
        <w:t>LawFree</w:t>
      </w:r>
      <w:proofErr w:type="spellEnd"/>
      <w:r>
        <w:rPr>
          <w:rFonts w:ascii="Noto Sans" w:hAnsi="Noto Sans" w:cs="Noto Sans"/>
          <w:color w:val="000000"/>
          <w:sz w:val="30"/>
          <w:szCs w:val="30"/>
          <w:shd w:val="clear" w:color="auto" w:fill="FFFFFF"/>
        </w:rPr>
        <w:t xml:space="preserve"> revision notes for Criminal law. Last Updated: November 2014. Available at: https://www.collegelaw.co.uk/criminal-law/defence_of_consent/index.html [Accessed 7 November 2023]</w:t>
      </w:r>
    </w:p>
    <w:p w14:paraId="3FF88540" w14:textId="782BFECE" w:rsidR="00E35327" w:rsidRDefault="00E35327" w:rsidP="00733D86">
      <w:pPr>
        <w:rPr>
          <w:rFonts w:ascii="Noto Sans" w:hAnsi="Noto Sans" w:cs="Noto Sans"/>
          <w:color w:val="000000"/>
          <w:sz w:val="30"/>
          <w:szCs w:val="30"/>
          <w:shd w:val="clear" w:color="auto" w:fill="FFFFFF"/>
        </w:rPr>
      </w:pPr>
    </w:p>
    <w:p w14:paraId="65652859" w14:textId="3E0E26EF" w:rsidR="009C3114" w:rsidRDefault="009C3114"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John Kleinig</w:t>
      </w:r>
      <w:r>
        <w:rPr>
          <w:rFonts w:ascii="Noto Sans" w:hAnsi="Noto Sans" w:cs="Noto Sans"/>
          <w:color w:val="000000"/>
          <w:sz w:val="30"/>
          <w:szCs w:val="30"/>
          <w:shd w:val="clear" w:color="auto" w:fill="FFFFFF"/>
        </w:rPr>
        <w:t xml:space="preserve"> </w:t>
      </w:r>
      <w:r>
        <w:rPr>
          <w:rFonts w:ascii="Noto Sans" w:hAnsi="Noto Sans" w:cs="Noto Sans"/>
          <w:color w:val="000000"/>
          <w:sz w:val="30"/>
          <w:szCs w:val="30"/>
          <w:shd w:val="clear" w:color="auto" w:fill="FFFFFF"/>
        </w:rPr>
        <w:t>(1979). Consent as a Defence in Criminal Law. </w:t>
      </w:r>
      <w:r>
        <w:rPr>
          <w:rFonts w:ascii="Noto Sans" w:hAnsi="Noto Sans" w:cs="Noto Sans"/>
          <w:i/>
          <w:iCs/>
          <w:color w:val="000000"/>
          <w:sz w:val="30"/>
          <w:szCs w:val="30"/>
        </w:rPr>
        <w:t>Defence in Criminal Law</w:t>
      </w:r>
      <w:r>
        <w:rPr>
          <w:rFonts w:ascii="Noto Sans" w:hAnsi="Noto Sans" w:cs="Noto Sans"/>
          <w:color w:val="000000"/>
          <w:sz w:val="30"/>
          <w:szCs w:val="30"/>
          <w:shd w:val="clear" w:color="auto" w:fill="FFFFFF"/>
        </w:rPr>
        <w:t>. 65 No3(.), pp.329-346. [Online]. Available at: https://www.jstor.org/stable/23679583 [Accessed 7 November 2023]</w:t>
      </w:r>
    </w:p>
    <w:p w14:paraId="424A8592" w14:textId="36CC8C4C" w:rsidR="0083318B" w:rsidRDefault="0083318B"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lastRenderedPageBreak/>
        <w:t>Joshua A Jones. (20</w:t>
      </w:r>
      <w:r w:rsidR="00595FB1">
        <w:rPr>
          <w:rFonts w:ascii="Noto Sans" w:hAnsi="Noto Sans" w:cs="Noto Sans"/>
          <w:color w:val="000000"/>
          <w:sz w:val="30"/>
          <w:szCs w:val="30"/>
          <w:shd w:val="clear" w:color="auto" w:fill="FFFFFF"/>
        </w:rPr>
        <w:t>12</w:t>
      </w:r>
      <w:r>
        <w:rPr>
          <w:rFonts w:ascii="Noto Sans" w:hAnsi="Noto Sans" w:cs="Noto Sans"/>
          <w:color w:val="000000"/>
          <w:sz w:val="30"/>
          <w:szCs w:val="30"/>
          <w:shd w:val="clear" w:color="auto" w:fill="FFFFFF"/>
        </w:rPr>
        <w:t>). </w:t>
      </w:r>
      <w:r>
        <w:rPr>
          <w:rFonts w:ascii="Noto Sans" w:hAnsi="Noto Sans" w:cs="Noto Sans"/>
          <w:i/>
          <w:iCs/>
          <w:color w:val="000000"/>
          <w:sz w:val="30"/>
          <w:szCs w:val="30"/>
        </w:rPr>
        <w:t>Ethical Considerations in Criminal Justice Research: Informed Consent and Confidentiality</w:t>
      </w:r>
      <w:r>
        <w:rPr>
          <w:rFonts w:ascii="Noto Sans" w:hAnsi="Noto Sans" w:cs="Noto Sans"/>
          <w:color w:val="000000"/>
          <w:sz w:val="30"/>
          <w:szCs w:val="30"/>
          <w:shd w:val="clear" w:color="auto" w:fill="FFFFFF"/>
        </w:rPr>
        <w:t>. [Online]. Inquires. Last Updated: 2012. Available at: http://www.inquiriesjournal.com/articles/674/ethical-considerations-in-criminal-justice-research-inf [Accessed 7 November 2023].</w:t>
      </w:r>
    </w:p>
    <w:p w14:paraId="7BD048F4" w14:textId="64BF7E49" w:rsidR="009C3114" w:rsidRDefault="009C3114" w:rsidP="00733D86">
      <w:pPr>
        <w:rPr>
          <w:rFonts w:ascii="Noto Sans" w:hAnsi="Noto Sans" w:cs="Noto Sans"/>
          <w:color w:val="000000"/>
          <w:sz w:val="30"/>
          <w:szCs w:val="30"/>
          <w:shd w:val="clear" w:color="auto" w:fill="FFFFFF"/>
        </w:rPr>
      </w:pPr>
    </w:p>
    <w:p w14:paraId="5248A650" w14:textId="74C9C67B" w:rsidR="00083378" w:rsidRDefault="00A670ED"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Law Teacher</w:t>
      </w:r>
      <w:r w:rsidR="00CD7F69">
        <w:rPr>
          <w:rFonts w:ascii="Noto Sans" w:hAnsi="Noto Sans" w:cs="Noto Sans"/>
          <w:color w:val="000000"/>
          <w:sz w:val="30"/>
          <w:szCs w:val="30"/>
          <w:shd w:val="clear" w:color="auto" w:fill="FFFFFF"/>
        </w:rPr>
        <w:t>(2019)</w:t>
      </w:r>
      <w:r>
        <w:rPr>
          <w:rFonts w:ascii="Noto Sans" w:hAnsi="Noto Sans" w:cs="Noto Sans"/>
          <w:color w:val="000000"/>
          <w:sz w:val="30"/>
          <w:szCs w:val="30"/>
          <w:shd w:val="clear" w:color="auto" w:fill="FFFFFF"/>
        </w:rPr>
        <w:t>. </w:t>
      </w:r>
      <w:r>
        <w:rPr>
          <w:rFonts w:ascii="Noto Sans" w:hAnsi="Noto Sans" w:cs="Noto Sans"/>
          <w:i/>
          <w:iCs/>
          <w:color w:val="000000"/>
          <w:sz w:val="30"/>
          <w:szCs w:val="30"/>
        </w:rPr>
        <w:t>Consent as a Defence in Criminal Law</w:t>
      </w:r>
      <w:r>
        <w:rPr>
          <w:rFonts w:ascii="Noto Sans" w:hAnsi="Noto Sans" w:cs="Noto Sans"/>
          <w:color w:val="000000"/>
          <w:sz w:val="30"/>
          <w:szCs w:val="30"/>
          <w:shd w:val="clear" w:color="auto" w:fill="FFFFFF"/>
        </w:rPr>
        <w:t>. [Online]. Law teacher. Last Updated: 7th June 2019. Available at: https://www.lawteacher.net/free-law-essays/criminal-law/consent-defence-criminal-law-3735.php#citeth [Accessed 2 November 2023].</w:t>
      </w:r>
    </w:p>
    <w:p w14:paraId="02BD5935" w14:textId="5810460F" w:rsidR="00C33A33" w:rsidRDefault="001A3722"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LawTeacher. (2021). </w:t>
      </w:r>
      <w:r>
        <w:rPr>
          <w:rFonts w:ascii="Noto Sans" w:hAnsi="Noto Sans" w:cs="Noto Sans"/>
          <w:i/>
          <w:iCs/>
          <w:color w:val="000000"/>
          <w:sz w:val="30"/>
          <w:szCs w:val="30"/>
        </w:rPr>
        <w:t>Fagan v Metropolitan Police Commissioner</w:t>
      </w:r>
      <w:r>
        <w:rPr>
          <w:rFonts w:ascii="Noto Sans" w:hAnsi="Noto Sans" w:cs="Noto Sans"/>
          <w:color w:val="000000"/>
          <w:sz w:val="30"/>
          <w:szCs w:val="30"/>
          <w:shd w:val="clear" w:color="auto" w:fill="FFFFFF"/>
        </w:rPr>
        <w:t>. [Online]. LawTeacher. Last Updated: September 2021. Available at: https://www.lawteacher.net/cases/fagan-v-mpc.php#citethis [Accessed 7 November 2023].</w:t>
      </w:r>
    </w:p>
    <w:p w14:paraId="5795EA1B" w14:textId="52BBB2FD" w:rsidR="00714AAD" w:rsidRDefault="00714AAD"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Maria Strauss. (2021). </w:t>
      </w:r>
      <w:r>
        <w:rPr>
          <w:rFonts w:ascii="Noto Sans" w:hAnsi="Noto Sans" w:cs="Noto Sans"/>
          <w:i/>
          <w:iCs/>
          <w:color w:val="000000"/>
          <w:sz w:val="30"/>
          <w:szCs w:val="30"/>
        </w:rPr>
        <w:t>Understanding consent</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Farrer&amp;Co</w:t>
      </w:r>
      <w:proofErr w:type="spellEnd"/>
      <w:r>
        <w:rPr>
          <w:rFonts w:ascii="Noto Sans" w:hAnsi="Noto Sans" w:cs="Noto Sans"/>
          <w:color w:val="000000"/>
          <w:sz w:val="30"/>
          <w:szCs w:val="30"/>
          <w:shd w:val="clear" w:color="auto" w:fill="FFFFFF"/>
        </w:rPr>
        <w:t>. Last Updated: 2 July 2021. Available at: https://www.farrer.co.uk/news-and-insights/understanding-consent/#:~:text=For%20people%20aged%2013%2 [Accessed 2 November 2023].</w:t>
      </w:r>
    </w:p>
    <w:p w14:paraId="3C79F60A" w14:textId="5AB91193" w:rsidR="0084431D" w:rsidRDefault="0084431D" w:rsidP="00733D8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Neil Chisholm. (2021). </w:t>
      </w:r>
      <w:r>
        <w:rPr>
          <w:rFonts w:ascii="Noto Sans" w:hAnsi="Noto Sans" w:cs="Noto Sans"/>
          <w:i/>
          <w:iCs/>
          <w:color w:val="000000"/>
          <w:sz w:val="30"/>
          <w:szCs w:val="30"/>
        </w:rPr>
        <w:t>English Law of Consent to Non-Fatal, Non-Sexual Offences: Outline and Case Summaries</w:t>
      </w:r>
      <w:r>
        <w:rPr>
          <w:rFonts w:ascii="Noto Sans" w:hAnsi="Noto Sans" w:cs="Noto Sans"/>
          <w:color w:val="000000"/>
          <w:sz w:val="30"/>
          <w:szCs w:val="30"/>
          <w:shd w:val="clear" w:color="auto" w:fill="FFFFFF"/>
        </w:rPr>
        <w:t>. [Online]. SSRN. Last Updated: 2 February 2021. Available at: https://papers.ssrn.com/sol3/papers.cfm?abstract_id=3771136#:~:text=As%20a%20general%20rule%2C%20alt [Accessed 7 November 2023].</w:t>
      </w:r>
    </w:p>
    <w:p w14:paraId="06541C64" w14:textId="77777777" w:rsidR="00337A2C" w:rsidRDefault="00337A2C" w:rsidP="00733D86">
      <w:pPr>
        <w:rPr>
          <w:rFonts w:ascii="Noto Sans" w:hAnsi="Noto Sans" w:cs="Noto Sans"/>
          <w:color w:val="000000"/>
          <w:sz w:val="30"/>
          <w:szCs w:val="30"/>
          <w:shd w:val="clear" w:color="auto" w:fill="FFFFFF"/>
        </w:rPr>
      </w:pPr>
    </w:p>
    <w:p w14:paraId="02B9B8BB" w14:textId="798F3D9F" w:rsidR="00337A2C" w:rsidRDefault="00337A2C" w:rsidP="00733D86">
      <w:pPr>
        <w:rPr>
          <w:rFonts w:ascii="Noto Sans" w:hAnsi="Noto Sans" w:cs="Noto Sans"/>
          <w:color w:val="000000"/>
          <w:sz w:val="30"/>
          <w:szCs w:val="30"/>
          <w:shd w:val="clear" w:color="auto" w:fill="FFFFFF"/>
        </w:rPr>
      </w:pPr>
      <w:proofErr w:type="spellStart"/>
      <w:r>
        <w:rPr>
          <w:rFonts w:ascii="Noto Sans" w:hAnsi="Noto Sans" w:cs="Noto Sans"/>
          <w:color w:val="000000"/>
          <w:sz w:val="30"/>
          <w:szCs w:val="30"/>
          <w:shd w:val="clear" w:color="auto" w:fill="FFFFFF"/>
        </w:rPr>
        <w:lastRenderedPageBreak/>
        <w:t>Vathek</w:t>
      </w:r>
      <w:proofErr w:type="spellEnd"/>
      <w:r>
        <w:rPr>
          <w:rFonts w:ascii="Noto Sans" w:hAnsi="Noto Sans" w:cs="Noto Sans"/>
          <w:color w:val="000000"/>
          <w:sz w:val="30"/>
          <w:szCs w:val="30"/>
          <w:shd w:val="clear" w:color="auto" w:fill="FFFFFF"/>
        </w:rPr>
        <w:t>. (2007). </w:t>
      </w:r>
      <w:r>
        <w:rPr>
          <w:rFonts w:ascii="Noto Sans" w:hAnsi="Noto Sans" w:cs="Noto Sans"/>
          <w:i/>
          <w:iCs/>
          <w:color w:val="000000"/>
          <w:sz w:val="30"/>
          <w:szCs w:val="30"/>
        </w:rPr>
        <w:t>Journal of Criminal Law</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Studocu</w:t>
      </w:r>
      <w:proofErr w:type="spellEnd"/>
      <w:r>
        <w:rPr>
          <w:rFonts w:ascii="Noto Sans" w:hAnsi="Noto Sans" w:cs="Noto Sans"/>
          <w:color w:val="000000"/>
          <w:sz w:val="30"/>
          <w:szCs w:val="30"/>
          <w:shd w:val="clear" w:color="auto" w:fill="FFFFFF"/>
        </w:rPr>
        <w:t>. Last Updated: 1 November 2007. Available at: https://www.studocu.com/en-gb/document/northumbria-university/criminal-law-ft-law-plus/consent-in-sp [Accessed 2 November 2023].</w:t>
      </w:r>
    </w:p>
    <w:p w14:paraId="65D8AE1C" w14:textId="2E8C393A" w:rsidR="00B01F82" w:rsidRPr="00714AAD" w:rsidRDefault="00B01F82" w:rsidP="00733D86">
      <w:pPr>
        <w:rPr>
          <w:rFonts w:ascii="Noto Sans" w:hAnsi="Noto Sans" w:cs="Noto Sans"/>
          <w:color w:val="000000"/>
          <w:sz w:val="30"/>
          <w:szCs w:val="30"/>
          <w:shd w:val="clear" w:color="auto" w:fill="FFFFFF"/>
        </w:rPr>
      </w:pPr>
      <w:proofErr w:type="spellStart"/>
      <w:r>
        <w:rPr>
          <w:rFonts w:ascii="Noto Sans" w:hAnsi="Noto Sans" w:cs="Noto Sans"/>
          <w:color w:val="000000"/>
          <w:sz w:val="30"/>
          <w:szCs w:val="30"/>
          <w:shd w:val="clear" w:color="auto" w:fill="FFFFFF"/>
        </w:rPr>
        <w:t>Youngjae</w:t>
      </w:r>
      <w:proofErr w:type="spellEnd"/>
      <w:r>
        <w:rPr>
          <w:rFonts w:ascii="Noto Sans" w:hAnsi="Noto Sans" w:cs="Noto Sans"/>
          <w:color w:val="000000"/>
          <w:sz w:val="30"/>
          <w:szCs w:val="30"/>
          <w:shd w:val="clear" w:color="auto" w:fill="FFFFFF"/>
        </w:rPr>
        <w:t xml:space="preserve"> Lee. (2013). </w:t>
      </w:r>
      <w:r>
        <w:rPr>
          <w:rFonts w:ascii="Noto Sans" w:hAnsi="Noto Sans" w:cs="Noto Sans"/>
          <w:i/>
          <w:iCs/>
          <w:color w:val="000000"/>
          <w:sz w:val="30"/>
          <w:szCs w:val="30"/>
        </w:rPr>
        <w:t>What is Philosophy of Criminal Law?</w:t>
      </w:r>
      <w:r>
        <w:rPr>
          <w:rFonts w:ascii="Noto Sans" w:hAnsi="Noto Sans" w:cs="Noto Sans"/>
          <w:color w:val="000000"/>
          <w:sz w:val="30"/>
          <w:szCs w:val="30"/>
          <w:shd w:val="clear" w:color="auto" w:fill="FFFFFF"/>
        </w:rPr>
        <w:t>. [Online]. Fordham.edu. Last Updated: 2013. Available at: https://ir.lawnet.fordham.edu/cgi/viewcontent.cgi?article=2172&amp;context=faculty_scholarship#:~:text=F [Accessed 9 November 2023].</w:t>
      </w:r>
    </w:p>
    <w:p w14:paraId="3D18467E" w14:textId="6C46EC62" w:rsidR="00083378" w:rsidRDefault="00C91710" w:rsidP="00733D86">
      <w:pPr>
        <w:rPr>
          <w:sz w:val="28"/>
          <w:szCs w:val="28"/>
          <w:u w:val="single"/>
        </w:rPr>
      </w:pPr>
      <w:r>
        <w:rPr>
          <w:sz w:val="28"/>
          <w:szCs w:val="28"/>
          <w:u w:val="single"/>
        </w:rPr>
        <w:t>Case</w:t>
      </w:r>
      <w:r w:rsidR="002C570C">
        <w:rPr>
          <w:sz w:val="28"/>
          <w:szCs w:val="28"/>
          <w:u w:val="single"/>
        </w:rPr>
        <w:t xml:space="preserve"> Studies</w:t>
      </w:r>
      <w:r>
        <w:rPr>
          <w:sz w:val="28"/>
          <w:szCs w:val="28"/>
          <w:u w:val="single"/>
        </w:rPr>
        <w:t xml:space="preserve"> list </w:t>
      </w:r>
    </w:p>
    <w:p w14:paraId="45315263" w14:textId="1DB37D57" w:rsidR="00FD5EC2" w:rsidRDefault="00045D86" w:rsidP="00733D86">
      <w:pPr>
        <w:rPr>
          <w:sz w:val="28"/>
          <w:szCs w:val="28"/>
        </w:rPr>
      </w:pPr>
      <w:r>
        <w:rPr>
          <w:sz w:val="28"/>
          <w:szCs w:val="28"/>
        </w:rPr>
        <w:t>R v Billinghurst 1978</w:t>
      </w:r>
    </w:p>
    <w:p w14:paraId="3CD2032F" w14:textId="5FD108B9" w:rsidR="00522C86" w:rsidRPr="00FD5EC2" w:rsidRDefault="00522C86" w:rsidP="00733D86">
      <w:pPr>
        <w:rPr>
          <w:sz w:val="24"/>
          <w:szCs w:val="24"/>
        </w:rPr>
      </w:pPr>
      <w:r>
        <w:rPr>
          <w:sz w:val="28"/>
          <w:szCs w:val="28"/>
        </w:rPr>
        <w:t>Fagan v MPC 1969</w:t>
      </w:r>
    </w:p>
    <w:sectPr w:rsidR="00522C86" w:rsidRPr="00FD5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D86"/>
    <w:rsid w:val="00000DAE"/>
    <w:rsid w:val="00005B41"/>
    <w:rsid w:val="00007760"/>
    <w:rsid w:val="00013A12"/>
    <w:rsid w:val="00015D06"/>
    <w:rsid w:val="00015D5E"/>
    <w:rsid w:val="00017A22"/>
    <w:rsid w:val="00020B3C"/>
    <w:rsid w:val="000218EE"/>
    <w:rsid w:val="00025091"/>
    <w:rsid w:val="0003014D"/>
    <w:rsid w:val="00033D89"/>
    <w:rsid w:val="00033FBE"/>
    <w:rsid w:val="0003635D"/>
    <w:rsid w:val="0004385A"/>
    <w:rsid w:val="00043EBE"/>
    <w:rsid w:val="00045D86"/>
    <w:rsid w:val="00052188"/>
    <w:rsid w:val="00052FD7"/>
    <w:rsid w:val="000629FA"/>
    <w:rsid w:val="00064086"/>
    <w:rsid w:val="000756AD"/>
    <w:rsid w:val="00075AAB"/>
    <w:rsid w:val="00083378"/>
    <w:rsid w:val="000861A2"/>
    <w:rsid w:val="00090431"/>
    <w:rsid w:val="000921B7"/>
    <w:rsid w:val="000A74AE"/>
    <w:rsid w:val="000B1989"/>
    <w:rsid w:val="000B2CFF"/>
    <w:rsid w:val="000B4C39"/>
    <w:rsid w:val="000B5ADE"/>
    <w:rsid w:val="000C1429"/>
    <w:rsid w:val="000C14D4"/>
    <w:rsid w:val="000C2C87"/>
    <w:rsid w:val="000C4998"/>
    <w:rsid w:val="000C4D24"/>
    <w:rsid w:val="000D2680"/>
    <w:rsid w:val="000E148A"/>
    <w:rsid w:val="000E7C2D"/>
    <w:rsid w:val="000F27BB"/>
    <w:rsid w:val="000F3543"/>
    <w:rsid w:val="000F59BB"/>
    <w:rsid w:val="000F5FE2"/>
    <w:rsid w:val="000F60C8"/>
    <w:rsid w:val="000F65C4"/>
    <w:rsid w:val="000F7F84"/>
    <w:rsid w:val="00100433"/>
    <w:rsid w:val="001030D8"/>
    <w:rsid w:val="001038BF"/>
    <w:rsid w:val="00106534"/>
    <w:rsid w:val="001107E2"/>
    <w:rsid w:val="0011484E"/>
    <w:rsid w:val="001149F3"/>
    <w:rsid w:val="00116654"/>
    <w:rsid w:val="00116801"/>
    <w:rsid w:val="0012092F"/>
    <w:rsid w:val="0012322D"/>
    <w:rsid w:val="00141078"/>
    <w:rsid w:val="00144F2B"/>
    <w:rsid w:val="001454F5"/>
    <w:rsid w:val="001455C7"/>
    <w:rsid w:val="00146B4F"/>
    <w:rsid w:val="00147A91"/>
    <w:rsid w:val="00147C52"/>
    <w:rsid w:val="00151A6D"/>
    <w:rsid w:val="001533B0"/>
    <w:rsid w:val="001552B0"/>
    <w:rsid w:val="00155454"/>
    <w:rsid w:val="00160FFD"/>
    <w:rsid w:val="00163E01"/>
    <w:rsid w:val="0017247D"/>
    <w:rsid w:val="001742FD"/>
    <w:rsid w:val="00174A55"/>
    <w:rsid w:val="001777B3"/>
    <w:rsid w:val="00177F71"/>
    <w:rsid w:val="00180317"/>
    <w:rsid w:val="00181AAA"/>
    <w:rsid w:val="00192E92"/>
    <w:rsid w:val="00194D70"/>
    <w:rsid w:val="00194FDC"/>
    <w:rsid w:val="001974C0"/>
    <w:rsid w:val="0019761B"/>
    <w:rsid w:val="001A01A6"/>
    <w:rsid w:val="001A1450"/>
    <w:rsid w:val="001A3722"/>
    <w:rsid w:val="001A5A6D"/>
    <w:rsid w:val="001B2591"/>
    <w:rsid w:val="001B4D7E"/>
    <w:rsid w:val="001C0FD9"/>
    <w:rsid w:val="001C14E8"/>
    <w:rsid w:val="001C2CC6"/>
    <w:rsid w:val="001C47C9"/>
    <w:rsid w:val="001C5F83"/>
    <w:rsid w:val="001C6CE4"/>
    <w:rsid w:val="001C7DAC"/>
    <w:rsid w:val="001D02B9"/>
    <w:rsid w:val="001D05C9"/>
    <w:rsid w:val="001D12AB"/>
    <w:rsid w:val="001D3FD2"/>
    <w:rsid w:val="001E1F92"/>
    <w:rsid w:val="001E2AB1"/>
    <w:rsid w:val="001E3121"/>
    <w:rsid w:val="001F1B71"/>
    <w:rsid w:val="001F5DE4"/>
    <w:rsid w:val="00204213"/>
    <w:rsid w:val="002119CF"/>
    <w:rsid w:val="00216091"/>
    <w:rsid w:val="00217CD4"/>
    <w:rsid w:val="00217F9C"/>
    <w:rsid w:val="00220056"/>
    <w:rsid w:val="00220D22"/>
    <w:rsid w:val="00221008"/>
    <w:rsid w:val="002211F1"/>
    <w:rsid w:val="00222E54"/>
    <w:rsid w:val="002251B3"/>
    <w:rsid w:val="002263E3"/>
    <w:rsid w:val="00226E64"/>
    <w:rsid w:val="00232FE2"/>
    <w:rsid w:val="002376D4"/>
    <w:rsid w:val="00244464"/>
    <w:rsid w:val="002531D4"/>
    <w:rsid w:val="002549EA"/>
    <w:rsid w:val="0026319E"/>
    <w:rsid w:val="00263394"/>
    <w:rsid w:val="002660A1"/>
    <w:rsid w:val="00267247"/>
    <w:rsid w:val="00274889"/>
    <w:rsid w:val="0027713B"/>
    <w:rsid w:val="002815BE"/>
    <w:rsid w:val="00284116"/>
    <w:rsid w:val="00291040"/>
    <w:rsid w:val="002933B0"/>
    <w:rsid w:val="002A51DD"/>
    <w:rsid w:val="002B0146"/>
    <w:rsid w:val="002B24C9"/>
    <w:rsid w:val="002B4DC7"/>
    <w:rsid w:val="002B5464"/>
    <w:rsid w:val="002C50E3"/>
    <w:rsid w:val="002C570C"/>
    <w:rsid w:val="002C5E0C"/>
    <w:rsid w:val="002D28C6"/>
    <w:rsid w:val="002D69B9"/>
    <w:rsid w:val="002D7C6C"/>
    <w:rsid w:val="002E4271"/>
    <w:rsid w:val="002F3CFB"/>
    <w:rsid w:val="002F7CB6"/>
    <w:rsid w:val="00305BD6"/>
    <w:rsid w:val="00306C4A"/>
    <w:rsid w:val="00310A99"/>
    <w:rsid w:val="00313B3F"/>
    <w:rsid w:val="00314797"/>
    <w:rsid w:val="00315978"/>
    <w:rsid w:val="00316483"/>
    <w:rsid w:val="003206FC"/>
    <w:rsid w:val="00327853"/>
    <w:rsid w:val="00332AAF"/>
    <w:rsid w:val="003353E9"/>
    <w:rsid w:val="00335493"/>
    <w:rsid w:val="00335D30"/>
    <w:rsid w:val="00336543"/>
    <w:rsid w:val="00337A2C"/>
    <w:rsid w:val="00337C72"/>
    <w:rsid w:val="00340525"/>
    <w:rsid w:val="00344301"/>
    <w:rsid w:val="00351801"/>
    <w:rsid w:val="00355811"/>
    <w:rsid w:val="00357D32"/>
    <w:rsid w:val="0036027C"/>
    <w:rsid w:val="003629C6"/>
    <w:rsid w:val="00367C17"/>
    <w:rsid w:val="003850FC"/>
    <w:rsid w:val="0038585A"/>
    <w:rsid w:val="00386F02"/>
    <w:rsid w:val="00387DF3"/>
    <w:rsid w:val="00390399"/>
    <w:rsid w:val="00390C78"/>
    <w:rsid w:val="00392D43"/>
    <w:rsid w:val="003945B7"/>
    <w:rsid w:val="003945F6"/>
    <w:rsid w:val="00394B25"/>
    <w:rsid w:val="00395069"/>
    <w:rsid w:val="003A0A9C"/>
    <w:rsid w:val="003A1D24"/>
    <w:rsid w:val="003A49F4"/>
    <w:rsid w:val="003A632B"/>
    <w:rsid w:val="003B1187"/>
    <w:rsid w:val="003B6D92"/>
    <w:rsid w:val="003B7E56"/>
    <w:rsid w:val="003C0099"/>
    <w:rsid w:val="003C0330"/>
    <w:rsid w:val="003C0627"/>
    <w:rsid w:val="003C0B0D"/>
    <w:rsid w:val="003C11A3"/>
    <w:rsid w:val="003D2372"/>
    <w:rsid w:val="003D369F"/>
    <w:rsid w:val="003D3B79"/>
    <w:rsid w:val="003D3E77"/>
    <w:rsid w:val="003D3ECD"/>
    <w:rsid w:val="003E14B5"/>
    <w:rsid w:val="003E30C1"/>
    <w:rsid w:val="003E3B95"/>
    <w:rsid w:val="003E66E1"/>
    <w:rsid w:val="003F0C4B"/>
    <w:rsid w:val="003F2DE1"/>
    <w:rsid w:val="004009F0"/>
    <w:rsid w:val="00412CB0"/>
    <w:rsid w:val="004162FC"/>
    <w:rsid w:val="004171C6"/>
    <w:rsid w:val="00421481"/>
    <w:rsid w:val="0042313D"/>
    <w:rsid w:val="004239C5"/>
    <w:rsid w:val="004247D7"/>
    <w:rsid w:val="00424AB9"/>
    <w:rsid w:val="004311A3"/>
    <w:rsid w:val="00432765"/>
    <w:rsid w:val="0043350D"/>
    <w:rsid w:val="00433CAB"/>
    <w:rsid w:val="004371D2"/>
    <w:rsid w:val="0044281B"/>
    <w:rsid w:val="0044796A"/>
    <w:rsid w:val="0045032E"/>
    <w:rsid w:val="004510DE"/>
    <w:rsid w:val="00451AF8"/>
    <w:rsid w:val="004546F9"/>
    <w:rsid w:val="00463237"/>
    <w:rsid w:val="00464704"/>
    <w:rsid w:val="00464A2C"/>
    <w:rsid w:val="004662D0"/>
    <w:rsid w:val="004718E3"/>
    <w:rsid w:val="00471CDC"/>
    <w:rsid w:val="00480A6C"/>
    <w:rsid w:val="00486868"/>
    <w:rsid w:val="0048690A"/>
    <w:rsid w:val="00490199"/>
    <w:rsid w:val="00490DC9"/>
    <w:rsid w:val="00491C86"/>
    <w:rsid w:val="0049289B"/>
    <w:rsid w:val="00493ABA"/>
    <w:rsid w:val="004957EF"/>
    <w:rsid w:val="00495F6A"/>
    <w:rsid w:val="004A0CBD"/>
    <w:rsid w:val="004A35F9"/>
    <w:rsid w:val="004A71B5"/>
    <w:rsid w:val="004B6F00"/>
    <w:rsid w:val="004C454C"/>
    <w:rsid w:val="004C6724"/>
    <w:rsid w:val="004D4880"/>
    <w:rsid w:val="004E23A0"/>
    <w:rsid w:val="004E5AE3"/>
    <w:rsid w:val="004E709D"/>
    <w:rsid w:val="004F1208"/>
    <w:rsid w:val="004F2530"/>
    <w:rsid w:val="004F575A"/>
    <w:rsid w:val="004F7677"/>
    <w:rsid w:val="00503AEA"/>
    <w:rsid w:val="00504387"/>
    <w:rsid w:val="00505D4A"/>
    <w:rsid w:val="00511ADF"/>
    <w:rsid w:val="005124B3"/>
    <w:rsid w:val="005171B8"/>
    <w:rsid w:val="00522C86"/>
    <w:rsid w:val="005260B1"/>
    <w:rsid w:val="005304D9"/>
    <w:rsid w:val="00531784"/>
    <w:rsid w:val="0053240A"/>
    <w:rsid w:val="0053529B"/>
    <w:rsid w:val="0054331B"/>
    <w:rsid w:val="00543649"/>
    <w:rsid w:val="00546085"/>
    <w:rsid w:val="005469CC"/>
    <w:rsid w:val="005508CC"/>
    <w:rsid w:val="00552988"/>
    <w:rsid w:val="005554AA"/>
    <w:rsid w:val="00565A7D"/>
    <w:rsid w:val="00566BA0"/>
    <w:rsid w:val="005744E5"/>
    <w:rsid w:val="005750B5"/>
    <w:rsid w:val="00575127"/>
    <w:rsid w:val="00584555"/>
    <w:rsid w:val="00585E0D"/>
    <w:rsid w:val="00586B94"/>
    <w:rsid w:val="005937D5"/>
    <w:rsid w:val="00595367"/>
    <w:rsid w:val="00595A03"/>
    <w:rsid w:val="00595FB1"/>
    <w:rsid w:val="00596479"/>
    <w:rsid w:val="005A168A"/>
    <w:rsid w:val="005A19C4"/>
    <w:rsid w:val="005A4A9F"/>
    <w:rsid w:val="005A63FD"/>
    <w:rsid w:val="005A6AE5"/>
    <w:rsid w:val="005B0D76"/>
    <w:rsid w:val="005B7E2B"/>
    <w:rsid w:val="005C5AD9"/>
    <w:rsid w:val="005C6D22"/>
    <w:rsid w:val="005D36CC"/>
    <w:rsid w:val="005D7565"/>
    <w:rsid w:val="005E2408"/>
    <w:rsid w:val="00601328"/>
    <w:rsid w:val="0060234E"/>
    <w:rsid w:val="00602373"/>
    <w:rsid w:val="00604BE1"/>
    <w:rsid w:val="00611535"/>
    <w:rsid w:val="00613256"/>
    <w:rsid w:val="00613300"/>
    <w:rsid w:val="00621343"/>
    <w:rsid w:val="0062624D"/>
    <w:rsid w:val="00640989"/>
    <w:rsid w:val="006453E6"/>
    <w:rsid w:val="006453F7"/>
    <w:rsid w:val="00654601"/>
    <w:rsid w:val="006558C8"/>
    <w:rsid w:val="006606C6"/>
    <w:rsid w:val="00661A6A"/>
    <w:rsid w:val="006621BD"/>
    <w:rsid w:val="00662B3F"/>
    <w:rsid w:val="00664C10"/>
    <w:rsid w:val="0066763A"/>
    <w:rsid w:val="00671759"/>
    <w:rsid w:val="006772E6"/>
    <w:rsid w:val="0068011E"/>
    <w:rsid w:val="006816DE"/>
    <w:rsid w:val="00683052"/>
    <w:rsid w:val="00687E4A"/>
    <w:rsid w:val="00692794"/>
    <w:rsid w:val="0069328F"/>
    <w:rsid w:val="00695099"/>
    <w:rsid w:val="00695954"/>
    <w:rsid w:val="00696501"/>
    <w:rsid w:val="006A04C8"/>
    <w:rsid w:val="006A1DDA"/>
    <w:rsid w:val="006A32F7"/>
    <w:rsid w:val="006A3ACC"/>
    <w:rsid w:val="006A5683"/>
    <w:rsid w:val="006B2C37"/>
    <w:rsid w:val="006B3A87"/>
    <w:rsid w:val="006B5DA2"/>
    <w:rsid w:val="006B684E"/>
    <w:rsid w:val="006C2F98"/>
    <w:rsid w:val="006C3B52"/>
    <w:rsid w:val="006D4101"/>
    <w:rsid w:val="006D42E7"/>
    <w:rsid w:val="006D46C3"/>
    <w:rsid w:val="006D47B8"/>
    <w:rsid w:val="006D5BEC"/>
    <w:rsid w:val="006D64E0"/>
    <w:rsid w:val="006D7773"/>
    <w:rsid w:val="006E278E"/>
    <w:rsid w:val="006E2D4D"/>
    <w:rsid w:val="006E5811"/>
    <w:rsid w:val="006E6257"/>
    <w:rsid w:val="006F0ED3"/>
    <w:rsid w:val="006F3A4E"/>
    <w:rsid w:val="006F47E0"/>
    <w:rsid w:val="007011F6"/>
    <w:rsid w:val="00701DFE"/>
    <w:rsid w:val="007022F1"/>
    <w:rsid w:val="00704FCA"/>
    <w:rsid w:val="00706EA9"/>
    <w:rsid w:val="007127EA"/>
    <w:rsid w:val="00714379"/>
    <w:rsid w:val="00714AAD"/>
    <w:rsid w:val="00714EFB"/>
    <w:rsid w:val="007208AD"/>
    <w:rsid w:val="0072440F"/>
    <w:rsid w:val="00726695"/>
    <w:rsid w:val="0073224A"/>
    <w:rsid w:val="00733D86"/>
    <w:rsid w:val="00737F90"/>
    <w:rsid w:val="00747CA5"/>
    <w:rsid w:val="007503A0"/>
    <w:rsid w:val="00751425"/>
    <w:rsid w:val="00751D26"/>
    <w:rsid w:val="00762647"/>
    <w:rsid w:val="007641C5"/>
    <w:rsid w:val="00772F96"/>
    <w:rsid w:val="00775F1A"/>
    <w:rsid w:val="007771E9"/>
    <w:rsid w:val="00781DA3"/>
    <w:rsid w:val="007854EF"/>
    <w:rsid w:val="007857B0"/>
    <w:rsid w:val="007864F4"/>
    <w:rsid w:val="00787133"/>
    <w:rsid w:val="0079160A"/>
    <w:rsid w:val="00795CBE"/>
    <w:rsid w:val="007A1C56"/>
    <w:rsid w:val="007A2973"/>
    <w:rsid w:val="007A4768"/>
    <w:rsid w:val="007B1AE8"/>
    <w:rsid w:val="007B223E"/>
    <w:rsid w:val="007B3283"/>
    <w:rsid w:val="007B4F00"/>
    <w:rsid w:val="007B5A47"/>
    <w:rsid w:val="007B697B"/>
    <w:rsid w:val="007B7C09"/>
    <w:rsid w:val="007C2016"/>
    <w:rsid w:val="007C6456"/>
    <w:rsid w:val="007C658B"/>
    <w:rsid w:val="007C7603"/>
    <w:rsid w:val="007D346F"/>
    <w:rsid w:val="007D6211"/>
    <w:rsid w:val="007E1F33"/>
    <w:rsid w:val="007E275C"/>
    <w:rsid w:val="007E3B60"/>
    <w:rsid w:val="007E4720"/>
    <w:rsid w:val="007F020D"/>
    <w:rsid w:val="007F1799"/>
    <w:rsid w:val="007F2041"/>
    <w:rsid w:val="007F3874"/>
    <w:rsid w:val="007F6B23"/>
    <w:rsid w:val="00800AC9"/>
    <w:rsid w:val="00805F13"/>
    <w:rsid w:val="008064EB"/>
    <w:rsid w:val="008154B1"/>
    <w:rsid w:val="008201A8"/>
    <w:rsid w:val="00821229"/>
    <w:rsid w:val="008215B8"/>
    <w:rsid w:val="00826695"/>
    <w:rsid w:val="00826F27"/>
    <w:rsid w:val="0083318B"/>
    <w:rsid w:val="008334D6"/>
    <w:rsid w:val="00840CAA"/>
    <w:rsid w:val="0084431D"/>
    <w:rsid w:val="00845044"/>
    <w:rsid w:val="00847442"/>
    <w:rsid w:val="00850A42"/>
    <w:rsid w:val="00851C5A"/>
    <w:rsid w:val="0085373D"/>
    <w:rsid w:val="00863900"/>
    <w:rsid w:val="00864068"/>
    <w:rsid w:val="00870289"/>
    <w:rsid w:val="00870A09"/>
    <w:rsid w:val="00871509"/>
    <w:rsid w:val="00875779"/>
    <w:rsid w:val="008757F4"/>
    <w:rsid w:val="008779DD"/>
    <w:rsid w:val="0088198B"/>
    <w:rsid w:val="00883162"/>
    <w:rsid w:val="00883547"/>
    <w:rsid w:val="00885783"/>
    <w:rsid w:val="008858A3"/>
    <w:rsid w:val="00885918"/>
    <w:rsid w:val="00890A94"/>
    <w:rsid w:val="008B1E63"/>
    <w:rsid w:val="008B551D"/>
    <w:rsid w:val="008C2351"/>
    <w:rsid w:val="008C29B1"/>
    <w:rsid w:val="008C42A6"/>
    <w:rsid w:val="008C7C06"/>
    <w:rsid w:val="008D0265"/>
    <w:rsid w:val="008D0B3C"/>
    <w:rsid w:val="008D2EC0"/>
    <w:rsid w:val="008D73CA"/>
    <w:rsid w:val="008E365E"/>
    <w:rsid w:val="008F067D"/>
    <w:rsid w:val="008F3DE3"/>
    <w:rsid w:val="008F409C"/>
    <w:rsid w:val="008F6E7F"/>
    <w:rsid w:val="008F7264"/>
    <w:rsid w:val="009014DD"/>
    <w:rsid w:val="0090195A"/>
    <w:rsid w:val="0090329C"/>
    <w:rsid w:val="00905456"/>
    <w:rsid w:val="00910530"/>
    <w:rsid w:val="0091262A"/>
    <w:rsid w:val="00920B73"/>
    <w:rsid w:val="00924D39"/>
    <w:rsid w:val="00926521"/>
    <w:rsid w:val="009319CE"/>
    <w:rsid w:val="00932239"/>
    <w:rsid w:val="009408E9"/>
    <w:rsid w:val="0094637E"/>
    <w:rsid w:val="009505AA"/>
    <w:rsid w:val="00953F2F"/>
    <w:rsid w:val="00955A03"/>
    <w:rsid w:val="0095618F"/>
    <w:rsid w:val="00956C4C"/>
    <w:rsid w:val="00957677"/>
    <w:rsid w:val="00960496"/>
    <w:rsid w:val="00965E25"/>
    <w:rsid w:val="009675A2"/>
    <w:rsid w:val="009744DA"/>
    <w:rsid w:val="0098114D"/>
    <w:rsid w:val="009812A8"/>
    <w:rsid w:val="00985F4F"/>
    <w:rsid w:val="009905AA"/>
    <w:rsid w:val="009918AC"/>
    <w:rsid w:val="00992078"/>
    <w:rsid w:val="00993556"/>
    <w:rsid w:val="00993693"/>
    <w:rsid w:val="00995BDB"/>
    <w:rsid w:val="00997630"/>
    <w:rsid w:val="009A5346"/>
    <w:rsid w:val="009A53C7"/>
    <w:rsid w:val="009A5A4A"/>
    <w:rsid w:val="009B03D4"/>
    <w:rsid w:val="009B31CF"/>
    <w:rsid w:val="009B699D"/>
    <w:rsid w:val="009B7F58"/>
    <w:rsid w:val="009C3114"/>
    <w:rsid w:val="009C49E4"/>
    <w:rsid w:val="009C5659"/>
    <w:rsid w:val="009C5D2B"/>
    <w:rsid w:val="009C613C"/>
    <w:rsid w:val="009C62BD"/>
    <w:rsid w:val="009C6E46"/>
    <w:rsid w:val="009D1A61"/>
    <w:rsid w:val="009D25FE"/>
    <w:rsid w:val="009E247B"/>
    <w:rsid w:val="009E7651"/>
    <w:rsid w:val="009F02B9"/>
    <w:rsid w:val="009F37AC"/>
    <w:rsid w:val="009F53A1"/>
    <w:rsid w:val="009F55C1"/>
    <w:rsid w:val="009F6DC1"/>
    <w:rsid w:val="009F7239"/>
    <w:rsid w:val="009F7EBB"/>
    <w:rsid w:val="00A205C7"/>
    <w:rsid w:val="00A21857"/>
    <w:rsid w:val="00A26B69"/>
    <w:rsid w:val="00A3475A"/>
    <w:rsid w:val="00A37446"/>
    <w:rsid w:val="00A37A42"/>
    <w:rsid w:val="00A41B3E"/>
    <w:rsid w:val="00A42CAA"/>
    <w:rsid w:val="00A43BB1"/>
    <w:rsid w:val="00A45131"/>
    <w:rsid w:val="00A477A4"/>
    <w:rsid w:val="00A505C8"/>
    <w:rsid w:val="00A50D64"/>
    <w:rsid w:val="00A51C76"/>
    <w:rsid w:val="00A54F0F"/>
    <w:rsid w:val="00A55380"/>
    <w:rsid w:val="00A5765E"/>
    <w:rsid w:val="00A618B7"/>
    <w:rsid w:val="00A62694"/>
    <w:rsid w:val="00A6286F"/>
    <w:rsid w:val="00A6592E"/>
    <w:rsid w:val="00A670ED"/>
    <w:rsid w:val="00A67370"/>
    <w:rsid w:val="00A71B38"/>
    <w:rsid w:val="00A72D36"/>
    <w:rsid w:val="00A76469"/>
    <w:rsid w:val="00A7652F"/>
    <w:rsid w:val="00A7769B"/>
    <w:rsid w:val="00A80852"/>
    <w:rsid w:val="00A812AE"/>
    <w:rsid w:val="00A8366B"/>
    <w:rsid w:val="00A84880"/>
    <w:rsid w:val="00A84E13"/>
    <w:rsid w:val="00A862BF"/>
    <w:rsid w:val="00A924F5"/>
    <w:rsid w:val="00A9370C"/>
    <w:rsid w:val="00A96129"/>
    <w:rsid w:val="00AA2E1F"/>
    <w:rsid w:val="00AA7E8E"/>
    <w:rsid w:val="00AB0F96"/>
    <w:rsid w:val="00AB29BC"/>
    <w:rsid w:val="00AB564E"/>
    <w:rsid w:val="00AB5F46"/>
    <w:rsid w:val="00AC3041"/>
    <w:rsid w:val="00AC4E15"/>
    <w:rsid w:val="00AD0E14"/>
    <w:rsid w:val="00AD7502"/>
    <w:rsid w:val="00AD7C7B"/>
    <w:rsid w:val="00AE1860"/>
    <w:rsid w:val="00AE331B"/>
    <w:rsid w:val="00AE7504"/>
    <w:rsid w:val="00AF086A"/>
    <w:rsid w:val="00AF68B1"/>
    <w:rsid w:val="00AF78D7"/>
    <w:rsid w:val="00B01810"/>
    <w:rsid w:val="00B01F82"/>
    <w:rsid w:val="00B0252A"/>
    <w:rsid w:val="00B02747"/>
    <w:rsid w:val="00B061BD"/>
    <w:rsid w:val="00B10C81"/>
    <w:rsid w:val="00B13BB3"/>
    <w:rsid w:val="00B17578"/>
    <w:rsid w:val="00B26A97"/>
    <w:rsid w:val="00B30176"/>
    <w:rsid w:val="00B31411"/>
    <w:rsid w:val="00B32514"/>
    <w:rsid w:val="00B40E93"/>
    <w:rsid w:val="00B42C5F"/>
    <w:rsid w:val="00B44A9C"/>
    <w:rsid w:val="00B46ED9"/>
    <w:rsid w:val="00B621C6"/>
    <w:rsid w:val="00B66451"/>
    <w:rsid w:val="00B66618"/>
    <w:rsid w:val="00B70937"/>
    <w:rsid w:val="00B71280"/>
    <w:rsid w:val="00B72520"/>
    <w:rsid w:val="00B765C5"/>
    <w:rsid w:val="00B827EF"/>
    <w:rsid w:val="00B8350E"/>
    <w:rsid w:val="00B9565A"/>
    <w:rsid w:val="00B9583B"/>
    <w:rsid w:val="00B97438"/>
    <w:rsid w:val="00B97456"/>
    <w:rsid w:val="00BA302E"/>
    <w:rsid w:val="00BA3DC9"/>
    <w:rsid w:val="00BB07A5"/>
    <w:rsid w:val="00BB0C06"/>
    <w:rsid w:val="00BB249E"/>
    <w:rsid w:val="00BC1946"/>
    <w:rsid w:val="00BC2ADF"/>
    <w:rsid w:val="00BC58B7"/>
    <w:rsid w:val="00BC7222"/>
    <w:rsid w:val="00BD0EC6"/>
    <w:rsid w:val="00BD5332"/>
    <w:rsid w:val="00BD55BB"/>
    <w:rsid w:val="00BD65E2"/>
    <w:rsid w:val="00BD734F"/>
    <w:rsid w:val="00BE0AE2"/>
    <w:rsid w:val="00BE23E2"/>
    <w:rsid w:val="00BF3002"/>
    <w:rsid w:val="00BF3AAA"/>
    <w:rsid w:val="00BF3CB3"/>
    <w:rsid w:val="00BF3FF4"/>
    <w:rsid w:val="00C00634"/>
    <w:rsid w:val="00C033AC"/>
    <w:rsid w:val="00C04CE1"/>
    <w:rsid w:val="00C05198"/>
    <w:rsid w:val="00C13B98"/>
    <w:rsid w:val="00C17882"/>
    <w:rsid w:val="00C21CE9"/>
    <w:rsid w:val="00C22224"/>
    <w:rsid w:val="00C255A0"/>
    <w:rsid w:val="00C25F8D"/>
    <w:rsid w:val="00C331A3"/>
    <w:rsid w:val="00C33A33"/>
    <w:rsid w:val="00C34B6B"/>
    <w:rsid w:val="00C371D6"/>
    <w:rsid w:val="00C37516"/>
    <w:rsid w:val="00C40E86"/>
    <w:rsid w:val="00C466B9"/>
    <w:rsid w:val="00C4709E"/>
    <w:rsid w:val="00C4726A"/>
    <w:rsid w:val="00C51ACE"/>
    <w:rsid w:val="00C5482D"/>
    <w:rsid w:val="00C54A33"/>
    <w:rsid w:val="00C60125"/>
    <w:rsid w:val="00C61DD5"/>
    <w:rsid w:val="00C64466"/>
    <w:rsid w:val="00C71C8A"/>
    <w:rsid w:val="00C72F3D"/>
    <w:rsid w:val="00C739EB"/>
    <w:rsid w:val="00C747A7"/>
    <w:rsid w:val="00C7586E"/>
    <w:rsid w:val="00C764DC"/>
    <w:rsid w:val="00C76F85"/>
    <w:rsid w:val="00C90662"/>
    <w:rsid w:val="00C90F16"/>
    <w:rsid w:val="00C91710"/>
    <w:rsid w:val="00C93E4A"/>
    <w:rsid w:val="00C94D26"/>
    <w:rsid w:val="00C9580C"/>
    <w:rsid w:val="00CA06E9"/>
    <w:rsid w:val="00CB207F"/>
    <w:rsid w:val="00CB2E7B"/>
    <w:rsid w:val="00CB69DE"/>
    <w:rsid w:val="00CC01D5"/>
    <w:rsid w:val="00CC2F31"/>
    <w:rsid w:val="00CD06B9"/>
    <w:rsid w:val="00CD0C44"/>
    <w:rsid w:val="00CD2D2B"/>
    <w:rsid w:val="00CD3C84"/>
    <w:rsid w:val="00CD4271"/>
    <w:rsid w:val="00CD7F69"/>
    <w:rsid w:val="00CE30C8"/>
    <w:rsid w:val="00CE4685"/>
    <w:rsid w:val="00CE70E0"/>
    <w:rsid w:val="00CF6AC7"/>
    <w:rsid w:val="00D01A74"/>
    <w:rsid w:val="00D12A52"/>
    <w:rsid w:val="00D16584"/>
    <w:rsid w:val="00D1788B"/>
    <w:rsid w:val="00D17F8F"/>
    <w:rsid w:val="00D20A50"/>
    <w:rsid w:val="00D218AA"/>
    <w:rsid w:val="00D225F1"/>
    <w:rsid w:val="00D25C44"/>
    <w:rsid w:val="00D26C04"/>
    <w:rsid w:val="00D27287"/>
    <w:rsid w:val="00D34B22"/>
    <w:rsid w:val="00D36BA6"/>
    <w:rsid w:val="00D37CAA"/>
    <w:rsid w:val="00D4220D"/>
    <w:rsid w:val="00D43ECB"/>
    <w:rsid w:val="00D44B56"/>
    <w:rsid w:val="00D52E30"/>
    <w:rsid w:val="00D53033"/>
    <w:rsid w:val="00D536FB"/>
    <w:rsid w:val="00D57307"/>
    <w:rsid w:val="00D57721"/>
    <w:rsid w:val="00D60581"/>
    <w:rsid w:val="00D60992"/>
    <w:rsid w:val="00D64C8F"/>
    <w:rsid w:val="00D700BF"/>
    <w:rsid w:val="00D76DB4"/>
    <w:rsid w:val="00D82634"/>
    <w:rsid w:val="00D8772D"/>
    <w:rsid w:val="00D90533"/>
    <w:rsid w:val="00D94BB9"/>
    <w:rsid w:val="00D960A9"/>
    <w:rsid w:val="00D96E92"/>
    <w:rsid w:val="00D97064"/>
    <w:rsid w:val="00DA2316"/>
    <w:rsid w:val="00DB02B3"/>
    <w:rsid w:val="00DB2522"/>
    <w:rsid w:val="00DB2FF6"/>
    <w:rsid w:val="00DB6631"/>
    <w:rsid w:val="00DC13BC"/>
    <w:rsid w:val="00DC30A8"/>
    <w:rsid w:val="00DC3633"/>
    <w:rsid w:val="00DE204A"/>
    <w:rsid w:val="00DE5617"/>
    <w:rsid w:val="00DF09C8"/>
    <w:rsid w:val="00DF204B"/>
    <w:rsid w:val="00DF228D"/>
    <w:rsid w:val="00DF2CAE"/>
    <w:rsid w:val="00DF4702"/>
    <w:rsid w:val="00DF4954"/>
    <w:rsid w:val="00E0118E"/>
    <w:rsid w:val="00E0303C"/>
    <w:rsid w:val="00E04F99"/>
    <w:rsid w:val="00E07196"/>
    <w:rsid w:val="00E14BDC"/>
    <w:rsid w:val="00E1784F"/>
    <w:rsid w:val="00E274B2"/>
    <w:rsid w:val="00E31AB1"/>
    <w:rsid w:val="00E32046"/>
    <w:rsid w:val="00E33208"/>
    <w:rsid w:val="00E341B8"/>
    <w:rsid w:val="00E35327"/>
    <w:rsid w:val="00E37819"/>
    <w:rsid w:val="00E4173F"/>
    <w:rsid w:val="00E51E08"/>
    <w:rsid w:val="00E51E2A"/>
    <w:rsid w:val="00E54774"/>
    <w:rsid w:val="00E56947"/>
    <w:rsid w:val="00E61F13"/>
    <w:rsid w:val="00E65749"/>
    <w:rsid w:val="00E66304"/>
    <w:rsid w:val="00E7264B"/>
    <w:rsid w:val="00E75C41"/>
    <w:rsid w:val="00E77C43"/>
    <w:rsid w:val="00E80123"/>
    <w:rsid w:val="00E83DB8"/>
    <w:rsid w:val="00E8464E"/>
    <w:rsid w:val="00E964B7"/>
    <w:rsid w:val="00EA62BB"/>
    <w:rsid w:val="00EA7ECB"/>
    <w:rsid w:val="00EB6F69"/>
    <w:rsid w:val="00EC6308"/>
    <w:rsid w:val="00EC6AC6"/>
    <w:rsid w:val="00ED0F2A"/>
    <w:rsid w:val="00ED24EC"/>
    <w:rsid w:val="00ED6B12"/>
    <w:rsid w:val="00EE0C0B"/>
    <w:rsid w:val="00EE33DA"/>
    <w:rsid w:val="00EE3633"/>
    <w:rsid w:val="00EE4102"/>
    <w:rsid w:val="00EE501E"/>
    <w:rsid w:val="00EE5317"/>
    <w:rsid w:val="00EE6EBF"/>
    <w:rsid w:val="00EE7EAC"/>
    <w:rsid w:val="00EF18A7"/>
    <w:rsid w:val="00EF40CF"/>
    <w:rsid w:val="00EF618B"/>
    <w:rsid w:val="00F01237"/>
    <w:rsid w:val="00F02A9C"/>
    <w:rsid w:val="00F0403F"/>
    <w:rsid w:val="00F0473B"/>
    <w:rsid w:val="00F052FC"/>
    <w:rsid w:val="00F13075"/>
    <w:rsid w:val="00F139FF"/>
    <w:rsid w:val="00F13B93"/>
    <w:rsid w:val="00F16739"/>
    <w:rsid w:val="00F23262"/>
    <w:rsid w:val="00F25A54"/>
    <w:rsid w:val="00F26A5B"/>
    <w:rsid w:val="00F31333"/>
    <w:rsid w:val="00F346AC"/>
    <w:rsid w:val="00F41F0F"/>
    <w:rsid w:val="00F45FEF"/>
    <w:rsid w:val="00F460D5"/>
    <w:rsid w:val="00F468CA"/>
    <w:rsid w:val="00F53A59"/>
    <w:rsid w:val="00F5467B"/>
    <w:rsid w:val="00F62A83"/>
    <w:rsid w:val="00F6331D"/>
    <w:rsid w:val="00F640F2"/>
    <w:rsid w:val="00F65A08"/>
    <w:rsid w:val="00F67B00"/>
    <w:rsid w:val="00F71B85"/>
    <w:rsid w:val="00F8098E"/>
    <w:rsid w:val="00F835C9"/>
    <w:rsid w:val="00F84446"/>
    <w:rsid w:val="00F8530A"/>
    <w:rsid w:val="00F91E78"/>
    <w:rsid w:val="00F95588"/>
    <w:rsid w:val="00FA187A"/>
    <w:rsid w:val="00FA273E"/>
    <w:rsid w:val="00FA3A32"/>
    <w:rsid w:val="00FA3AB8"/>
    <w:rsid w:val="00FA48C6"/>
    <w:rsid w:val="00FA6CBA"/>
    <w:rsid w:val="00FB3D2D"/>
    <w:rsid w:val="00FB60B6"/>
    <w:rsid w:val="00FC3ECA"/>
    <w:rsid w:val="00FD06E4"/>
    <w:rsid w:val="00FD0E26"/>
    <w:rsid w:val="00FD2104"/>
    <w:rsid w:val="00FD5EC2"/>
    <w:rsid w:val="00FD6097"/>
    <w:rsid w:val="00FD6A17"/>
    <w:rsid w:val="00FD6EB5"/>
    <w:rsid w:val="00FE003F"/>
    <w:rsid w:val="00FE0301"/>
    <w:rsid w:val="00FE46FD"/>
    <w:rsid w:val="00FE585B"/>
    <w:rsid w:val="00FE64A2"/>
    <w:rsid w:val="00FE7F57"/>
    <w:rsid w:val="00FF364E"/>
    <w:rsid w:val="00FF50AC"/>
    <w:rsid w:val="00FF51C1"/>
    <w:rsid w:val="00FF6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B697C"/>
  <w15:chartTrackingRefBased/>
  <w15:docId w15:val="{32712BB9-F854-450D-863A-68CB4FEFF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B0F96"/>
    <w:rPr>
      <w:b/>
      <w:bCs/>
    </w:rPr>
  </w:style>
  <w:style w:type="character" w:styleId="Hyperlink">
    <w:name w:val="Hyperlink"/>
    <w:basedOn w:val="DefaultParagraphFont"/>
    <w:uiPriority w:val="99"/>
    <w:semiHidden/>
    <w:unhideWhenUsed/>
    <w:rsid w:val="00AB0F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29088cbfabad08dde3c00b23e99a3c6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dbaeb1757d9cb2756fbd60baafc45d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9EDDEEF3-7056-4B0B-B669-135E18C68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B65D1A-92C9-423B-AFE7-BA45A569369A}">
  <ds:schemaRefs>
    <ds:schemaRef ds:uri="http://schemas.microsoft.com/sharepoint/v3/contenttype/forms"/>
  </ds:schemaRefs>
</ds:datastoreItem>
</file>

<file path=customXml/itemProps3.xml><?xml version="1.0" encoding="utf-8"?>
<ds:datastoreItem xmlns:ds="http://schemas.openxmlformats.org/officeDocument/2006/customXml" ds:itemID="{37A79BCA-ACDC-4930-AA90-8DB305D8715C}">
  <ds:schemaRefs>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 ds:uri="http://purl.org/dc/terms/"/>
    <ds:schemaRef ds:uri="http://schemas.microsoft.com/office/infopath/2007/PartnerControls"/>
    <ds:schemaRef ds:uri="http://schemas.openxmlformats.org/package/2006/metadata/core-properties"/>
    <ds:schemaRef ds:uri="04c7059f-bde8-4ce9-bb0f-e52888740953"/>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1810</Words>
  <Characters>10321</Characters>
  <Application>Microsoft Office Word</Application>
  <DocSecurity>0</DocSecurity>
  <Lines>86</Lines>
  <Paragraphs>24</Paragraphs>
  <ScaleCrop>false</ScaleCrop>
  <Company/>
  <LinksUpToDate>false</LinksUpToDate>
  <CharactersWithSpaces>12107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Bobonica (2211879)</dc:creator>
  <cp:keywords/>
  <dc:description/>
  <cp:lastModifiedBy>Andra Bobonica (2211879)</cp:lastModifiedBy>
  <cp:revision>2</cp:revision>
  <dcterms:created xsi:type="dcterms:W3CDTF">2023-11-09T20:43:00Z</dcterms:created>
  <dcterms:modified xsi:type="dcterms:W3CDTF">2023-11-09T20:43:00Z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