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069A86" w14:textId="58EB5FBB" w:rsidR="0033734C" w:rsidRDefault="0033734C" w:rsidP="003022C9">
      <w:pPr>
        <w:pStyle w:val="Default"/>
        <w:jc w:val="center"/>
        <w:rPr>
          <w:sz w:val="44"/>
          <w:szCs w:val="44"/>
        </w:rPr>
      </w:pPr>
      <w:r w:rsidRPr="0033734C">
        <w:rPr>
          <w:noProof/>
          <w:sz w:val="44"/>
          <w:szCs w:val="44"/>
        </w:rPr>
        <w:drawing>
          <wp:inline distT="0" distB="0" distL="0" distR="0" wp14:anchorId="5425D882" wp14:editId="68C1411A">
            <wp:extent cx="2276475" cy="904875"/>
            <wp:effectExtent l="0" t="0" r="9525" b="9525"/>
            <wp:docPr id="532442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76475" cy="904875"/>
                    </a:xfrm>
                    <a:prstGeom prst="rect">
                      <a:avLst/>
                    </a:prstGeom>
                    <a:noFill/>
                    <a:ln>
                      <a:noFill/>
                    </a:ln>
                  </pic:spPr>
                </pic:pic>
              </a:graphicData>
            </a:graphic>
          </wp:inline>
        </w:drawing>
      </w:r>
    </w:p>
    <w:p w14:paraId="1D5D0832" w14:textId="77777777" w:rsidR="0033734C" w:rsidRDefault="0033734C" w:rsidP="003022C9">
      <w:pPr>
        <w:pStyle w:val="Default"/>
        <w:jc w:val="center"/>
        <w:rPr>
          <w:sz w:val="44"/>
          <w:szCs w:val="44"/>
        </w:rPr>
      </w:pPr>
    </w:p>
    <w:p w14:paraId="69E65484" w14:textId="7B62EE4D" w:rsidR="003022C9" w:rsidRDefault="003022C9" w:rsidP="003022C9">
      <w:pPr>
        <w:pStyle w:val="Default"/>
        <w:jc w:val="center"/>
        <w:rPr>
          <w:sz w:val="44"/>
          <w:szCs w:val="44"/>
        </w:rPr>
      </w:pPr>
      <w:r>
        <w:rPr>
          <w:sz w:val="44"/>
          <w:szCs w:val="44"/>
        </w:rPr>
        <w:t>University of Wales Trinity Saint David</w:t>
      </w:r>
    </w:p>
    <w:p w14:paraId="44453EE5" w14:textId="36F1ECFE" w:rsidR="003022C9" w:rsidRDefault="003022C9" w:rsidP="003022C9">
      <w:pPr>
        <w:pStyle w:val="Default"/>
        <w:jc w:val="center"/>
        <w:rPr>
          <w:sz w:val="44"/>
          <w:szCs w:val="44"/>
        </w:rPr>
      </w:pPr>
      <w:r>
        <w:rPr>
          <w:sz w:val="44"/>
          <w:szCs w:val="44"/>
        </w:rPr>
        <w:t>School of Engineering</w:t>
      </w:r>
    </w:p>
    <w:p w14:paraId="5C3FE1EA" w14:textId="77777777" w:rsidR="003022C9" w:rsidRDefault="003022C9" w:rsidP="003022C9">
      <w:pPr>
        <w:pStyle w:val="Default"/>
        <w:rPr>
          <w:i/>
          <w:iCs/>
          <w:sz w:val="44"/>
          <w:szCs w:val="44"/>
        </w:rPr>
      </w:pPr>
    </w:p>
    <w:p w14:paraId="10EBE69B" w14:textId="77777777" w:rsidR="003022C9" w:rsidRDefault="003022C9" w:rsidP="003022C9">
      <w:pPr>
        <w:pStyle w:val="Default"/>
        <w:rPr>
          <w:i/>
          <w:iCs/>
          <w:sz w:val="44"/>
          <w:szCs w:val="44"/>
        </w:rPr>
      </w:pPr>
    </w:p>
    <w:p w14:paraId="5C203503" w14:textId="77777777" w:rsidR="003022C9" w:rsidRDefault="003022C9" w:rsidP="003022C9">
      <w:pPr>
        <w:pStyle w:val="Default"/>
        <w:rPr>
          <w:i/>
          <w:iCs/>
          <w:sz w:val="44"/>
          <w:szCs w:val="44"/>
        </w:rPr>
      </w:pPr>
    </w:p>
    <w:p w14:paraId="33106126" w14:textId="65D802FD" w:rsidR="003022C9" w:rsidRDefault="00B26587" w:rsidP="00B26587">
      <w:pPr>
        <w:pStyle w:val="Default"/>
        <w:jc w:val="center"/>
        <w:rPr>
          <w:i/>
          <w:iCs/>
          <w:sz w:val="44"/>
          <w:szCs w:val="44"/>
        </w:rPr>
      </w:pPr>
      <w:r w:rsidRPr="00B26587">
        <w:rPr>
          <w:i/>
          <w:iCs/>
          <w:sz w:val="44"/>
          <w:szCs w:val="44"/>
        </w:rPr>
        <w:t>Modelling &amp; Optimisation of Automated Manufacturing Processes</w:t>
      </w:r>
    </w:p>
    <w:p w14:paraId="7540CDAB" w14:textId="77777777" w:rsidR="00B26587" w:rsidRDefault="00B26587" w:rsidP="00B26587">
      <w:pPr>
        <w:pStyle w:val="Default"/>
        <w:jc w:val="center"/>
        <w:rPr>
          <w:i/>
          <w:iCs/>
          <w:sz w:val="44"/>
          <w:szCs w:val="44"/>
        </w:rPr>
      </w:pPr>
    </w:p>
    <w:p w14:paraId="749FA9A1" w14:textId="1188CB81" w:rsidR="003022C9" w:rsidRDefault="00AB1A81" w:rsidP="003022C9">
      <w:pPr>
        <w:pStyle w:val="Default"/>
        <w:jc w:val="center"/>
        <w:rPr>
          <w:sz w:val="44"/>
          <w:szCs w:val="44"/>
        </w:rPr>
      </w:pPr>
      <w:r w:rsidRPr="00AB1A81">
        <w:rPr>
          <w:sz w:val="44"/>
          <w:szCs w:val="44"/>
        </w:rPr>
        <w:t>Robotics and Automation in Operations</w:t>
      </w:r>
      <w:r>
        <w:rPr>
          <w:sz w:val="44"/>
          <w:szCs w:val="44"/>
        </w:rPr>
        <w:t xml:space="preserve"> </w:t>
      </w:r>
      <w:r w:rsidRPr="00AB1A81">
        <w:rPr>
          <w:sz w:val="44"/>
          <w:szCs w:val="44"/>
        </w:rPr>
        <w:t>ACHA7029</w:t>
      </w:r>
    </w:p>
    <w:p w14:paraId="0B2C2C12" w14:textId="77777777" w:rsidR="003022C9" w:rsidRDefault="003022C9" w:rsidP="003022C9">
      <w:pPr>
        <w:pStyle w:val="Default"/>
        <w:rPr>
          <w:i/>
          <w:iCs/>
          <w:sz w:val="44"/>
          <w:szCs w:val="44"/>
        </w:rPr>
      </w:pPr>
    </w:p>
    <w:p w14:paraId="6FF6B97C" w14:textId="77777777" w:rsidR="003022C9" w:rsidRDefault="003022C9" w:rsidP="003022C9">
      <w:pPr>
        <w:pStyle w:val="Default"/>
        <w:rPr>
          <w:i/>
          <w:iCs/>
          <w:sz w:val="44"/>
          <w:szCs w:val="44"/>
        </w:rPr>
      </w:pPr>
    </w:p>
    <w:p w14:paraId="38117801" w14:textId="77777777" w:rsidR="003022C9" w:rsidRDefault="003022C9" w:rsidP="003022C9">
      <w:pPr>
        <w:pStyle w:val="Default"/>
        <w:rPr>
          <w:i/>
          <w:iCs/>
          <w:sz w:val="44"/>
          <w:szCs w:val="44"/>
        </w:rPr>
      </w:pPr>
    </w:p>
    <w:p w14:paraId="2C3B847E" w14:textId="3AE2C066" w:rsidR="003022C9" w:rsidRDefault="00AB1A81" w:rsidP="0033734C">
      <w:pPr>
        <w:pStyle w:val="Default"/>
        <w:jc w:val="center"/>
        <w:rPr>
          <w:i/>
          <w:iCs/>
          <w:sz w:val="44"/>
          <w:szCs w:val="44"/>
        </w:rPr>
      </w:pPr>
      <w:r>
        <w:rPr>
          <w:i/>
          <w:iCs/>
          <w:sz w:val="44"/>
          <w:szCs w:val="44"/>
        </w:rPr>
        <w:t>Anthony Walker</w:t>
      </w:r>
    </w:p>
    <w:p w14:paraId="47F1B061" w14:textId="77777777" w:rsidR="005A3C8B" w:rsidRDefault="005A3C8B" w:rsidP="003022C9">
      <w:pPr>
        <w:pStyle w:val="Default"/>
        <w:jc w:val="center"/>
        <w:rPr>
          <w:sz w:val="44"/>
          <w:szCs w:val="44"/>
        </w:rPr>
      </w:pPr>
    </w:p>
    <w:p w14:paraId="0256AB1F" w14:textId="3AB9F9D3" w:rsidR="003022C9" w:rsidRDefault="00AB1A81" w:rsidP="003022C9">
      <w:pPr>
        <w:pStyle w:val="Default"/>
        <w:jc w:val="center"/>
        <w:rPr>
          <w:i/>
          <w:iCs/>
          <w:sz w:val="44"/>
          <w:szCs w:val="44"/>
        </w:rPr>
      </w:pPr>
      <w:r>
        <w:rPr>
          <w:i/>
          <w:iCs/>
          <w:sz w:val="44"/>
          <w:szCs w:val="44"/>
        </w:rPr>
        <w:t>2519861</w:t>
      </w:r>
    </w:p>
    <w:p w14:paraId="7A4CCA95" w14:textId="77777777" w:rsidR="005A3C8B" w:rsidRDefault="005A3C8B" w:rsidP="003022C9">
      <w:pPr>
        <w:pStyle w:val="Default"/>
        <w:jc w:val="center"/>
        <w:rPr>
          <w:sz w:val="44"/>
          <w:szCs w:val="44"/>
        </w:rPr>
      </w:pPr>
    </w:p>
    <w:p w14:paraId="68708DF8" w14:textId="77777777" w:rsidR="00BB489C" w:rsidRDefault="00BB489C" w:rsidP="003022C9">
      <w:pPr>
        <w:jc w:val="center"/>
        <w:rPr>
          <w:i/>
          <w:iCs/>
          <w:sz w:val="44"/>
          <w:szCs w:val="44"/>
        </w:rPr>
      </w:pPr>
    </w:p>
    <w:p w14:paraId="49CE78D4" w14:textId="70E6A9C9" w:rsidR="00D051F4" w:rsidRDefault="00D051F4" w:rsidP="003022C9">
      <w:pPr>
        <w:jc w:val="center"/>
        <w:sectPr w:rsidR="00D051F4" w:rsidSect="00BB489C">
          <w:footerReference w:type="default" r:id="rId9"/>
          <w:pgSz w:w="11906" w:h="16838"/>
          <w:pgMar w:top="1440" w:right="1440" w:bottom="1440" w:left="1440" w:header="708" w:footer="708" w:gutter="0"/>
          <w:pgNumType w:fmt="lowerRoman"/>
          <w:cols w:space="708"/>
          <w:titlePg/>
          <w:docGrid w:linePitch="360"/>
        </w:sectPr>
      </w:pPr>
      <w:r>
        <w:rPr>
          <w:i/>
          <w:iCs/>
          <w:sz w:val="44"/>
          <w:szCs w:val="44"/>
        </w:rPr>
        <w:t>16</w:t>
      </w:r>
      <w:r w:rsidRPr="00D051F4">
        <w:rPr>
          <w:i/>
          <w:iCs/>
          <w:sz w:val="44"/>
          <w:szCs w:val="44"/>
          <w:vertAlign w:val="superscript"/>
        </w:rPr>
        <w:t>th</w:t>
      </w:r>
      <w:r>
        <w:rPr>
          <w:i/>
          <w:iCs/>
          <w:sz w:val="44"/>
          <w:szCs w:val="44"/>
        </w:rPr>
        <w:t xml:space="preserve"> February 2026</w:t>
      </w:r>
    </w:p>
    <w:p w14:paraId="1FC08CD8" w14:textId="77777777" w:rsidR="005A3C8B" w:rsidRDefault="00DD51BE" w:rsidP="00BB489C">
      <w:pPr>
        <w:pStyle w:val="Heading1"/>
        <w:rPr>
          <w:color w:val="auto"/>
        </w:rPr>
      </w:pPr>
      <w:bookmarkStart w:id="0" w:name="_Toc221701584"/>
      <w:bookmarkStart w:id="1" w:name="_Toc221874612"/>
      <w:r w:rsidRPr="00BB489C">
        <w:rPr>
          <w:color w:val="auto"/>
        </w:rPr>
        <w:lastRenderedPageBreak/>
        <w:t>Abstract</w:t>
      </w:r>
      <w:bookmarkEnd w:id="0"/>
      <w:bookmarkEnd w:id="1"/>
    </w:p>
    <w:p w14:paraId="1DE8A45D" w14:textId="14C06BD2" w:rsidR="0088416F" w:rsidRPr="0088416F" w:rsidRDefault="0088416F" w:rsidP="0088416F">
      <w:pPr>
        <w:rPr>
          <w:sz w:val="22"/>
          <w:szCs w:val="22"/>
        </w:rPr>
      </w:pPr>
      <w:r w:rsidRPr="0088416F">
        <w:rPr>
          <w:sz w:val="22"/>
          <w:szCs w:val="22"/>
        </w:rPr>
        <w:t>Modern manufacturing systems increasingly depend on flexible automation, intelligent robotics and data‑driven optimisation to maintain competitiveness in environments characterised by rising production demands and expanding product variation. This study develops a discrete‑event simulation of a piston machining cell</w:t>
      </w:r>
      <w:r>
        <w:rPr>
          <w:sz w:val="22"/>
          <w:szCs w:val="22"/>
        </w:rPr>
        <w:t xml:space="preserve"> </w:t>
      </w:r>
      <w:r w:rsidRPr="0088416F">
        <w:rPr>
          <w:sz w:val="22"/>
          <w:szCs w:val="22"/>
        </w:rPr>
        <w:t>comprising a Lathe, VMC, 5‑Axis Mill, industrial robot and manual inspection station</w:t>
      </w:r>
      <w:r>
        <w:rPr>
          <w:sz w:val="22"/>
          <w:szCs w:val="22"/>
        </w:rPr>
        <w:t xml:space="preserve"> </w:t>
      </w:r>
      <w:r w:rsidRPr="0088416F">
        <w:rPr>
          <w:sz w:val="22"/>
          <w:szCs w:val="22"/>
        </w:rPr>
        <w:t>using Visual Components to evaluate system performance prior to physical implementation. The baseline model is analysed to identify inefficiencies related to robot utilisation, transfer logic, buffering strategy, operator involvement and spatial layout. Particular emphasis is placed on optimising robot usage and floor‑space efficiency, as these factors strongly influence cycle time, work‑in‑progress levels and overall throughput. Lean principles, including waste reduction, improved flow and balanced resource loading are applied to redesign the cell and enhance operational robustness. The optimised configuration is then compared with the initial layout to quantify improvements in productivity, utilisation and spatial efficiency, while also assessing trade‑offs associated with ergonomics, safety and system complexity. The findings demonstrate the value of virtual simulation as a decision‑support tool for designing high‑performance machining cells in modern manufacturing environments.</w:t>
      </w:r>
    </w:p>
    <w:p w14:paraId="71C89E8A" w14:textId="560FB308" w:rsidR="00AD3FE4" w:rsidRDefault="00AD3FE4"/>
    <w:p w14:paraId="1C5EBF98" w14:textId="4A9CD917" w:rsidR="00EF140B" w:rsidRDefault="00EF140B">
      <w:pPr>
        <w:spacing w:line="278" w:lineRule="auto"/>
        <w:rPr>
          <w:rFonts w:eastAsiaTheme="majorEastAsia" w:cstheme="majorBidi"/>
          <w:color w:val="0F4761" w:themeColor="accent1" w:themeShade="BF"/>
          <w:sz w:val="40"/>
          <w:szCs w:val="40"/>
        </w:rPr>
      </w:pPr>
      <w:r>
        <w:br w:type="page"/>
      </w:r>
    </w:p>
    <w:sdt>
      <w:sdtPr>
        <w:rPr>
          <w:rFonts w:ascii="Times New Roman" w:eastAsiaTheme="minorHAnsi" w:hAnsi="Times New Roman" w:cstheme="minorBidi"/>
          <w:color w:val="auto"/>
          <w:kern w:val="2"/>
          <w:sz w:val="24"/>
          <w:szCs w:val="24"/>
          <w:lang w:eastAsia="en-US"/>
          <w14:ligatures w14:val="standardContextual"/>
        </w:rPr>
        <w:id w:val="-1977518110"/>
        <w:docPartObj>
          <w:docPartGallery w:val="Table of Contents"/>
          <w:docPartUnique/>
        </w:docPartObj>
      </w:sdtPr>
      <w:sdtEndPr>
        <w:rPr>
          <w:b/>
          <w:bCs/>
        </w:rPr>
      </w:sdtEndPr>
      <w:sdtContent>
        <w:p w14:paraId="1F216389" w14:textId="754CE043" w:rsidR="00EB5EFB" w:rsidRDefault="00EB5EFB">
          <w:pPr>
            <w:pStyle w:val="TOCHeading"/>
          </w:pPr>
          <w:r>
            <w:t>Contents</w:t>
          </w:r>
        </w:p>
        <w:p w14:paraId="332C000B" w14:textId="072AB87E" w:rsidR="00A3290B" w:rsidRDefault="00EB5EFB">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1874612" w:history="1">
            <w:r w:rsidR="00A3290B" w:rsidRPr="00B122E9">
              <w:rPr>
                <w:rStyle w:val="Hyperlink"/>
                <w:noProof/>
              </w:rPr>
              <w:t>Abstract</w:t>
            </w:r>
            <w:r w:rsidR="00A3290B">
              <w:rPr>
                <w:noProof/>
                <w:webHidden/>
              </w:rPr>
              <w:tab/>
            </w:r>
            <w:r w:rsidR="00A3290B">
              <w:rPr>
                <w:noProof/>
                <w:webHidden/>
              </w:rPr>
              <w:fldChar w:fldCharType="begin"/>
            </w:r>
            <w:r w:rsidR="00A3290B">
              <w:rPr>
                <w:noProof/>
                <w:webHidden/>
              </w:rPr>
              <w:instrText xml:space="preserve"> PAGEREF _Toc221874612 \h </w:instrText>
            </w:r>
            <w:r w:rsidR="00A3290B">
              <w:rPr>
                <w:noProof/>
                <w:webHidden/>
              </w:rPr>
            </w:r>
            <w:r w:rsidR="00A3290B">
              <w:rPr>
                <w:noProof/>
                <w:webHidden/>
              </w:rPr>
              <w:fldChar w:fldCharType="separate"/>
            </w:r>
            <w:r w:rsidR="00A3290B">
              <w:rPr>
                <w:noProof/>
                <w:webHidden/>
              </w:rPr>
              <w:t>1</w:t>
            </w:r>
            <w:r w:rsidR="00A3290B">
              <w:rPr>
                <w:noProof/>
                <w:webHidden/>
              </w:rPr>
              <w:fldChar w:fldCharType="end"/>
            </w:r>
          </w:hyperlink>
        </w:p>
        <w:p w14:paraId="3A0A8588" w14:textId="16B43193" w:rsidR="00A3290B" w:rsidRDefault="00A3290B">
          <w:pPr>
            <w:pStyle w:val="TOC1"/>
            <w:tabs>
              <w:tab w:val="right" w:leader="dot" w:pos="9016"/>
            </w:tabs>
            <w:rPr>
              <w:rFonts w:asciiTheme="minorHAnsi" w:eastAsiaTheme="minorEastAsia" w:hAnsiTheme="minorHAnsi"/>
              <w:noProof/>
              <w:lang w:eastAsia="en-GB"/>
            </w:rPr>
          </w:pPr>
          <w:hyperlink w:anchor="_Toc221874613" w:history="1">
            <w:r w:rsidRPr="00B122E9">
              <w:rPr>
                <w:rStyle w:val="Hyperlink"/>
                <w:noProof/>
              </w:rPr>
              <w:t>Table of figures</w:t>
            </w:r>
            <w:r>
              <w:rPr>
                <w:noProof/>
                <w:webHidden/>
              </w:rPr>
              <w:tab/>
            </w:r>
            <w:r>
              <w:rPr>
                <w:noProof/>
                <w:webHidden/>
              </w:rPr>
              <w:fldChar w:fldCharType="begin"/>
            </w:r>
            <w:r>
              <w:rPr>
                <w:noProof/>
                <w:webHidden/>
              </w:rPr>
              <w:instrText xml:space="preserve"> PAGEREF _Toc221874613 \h </w:instrText>
            </w:r>
            <w:r>
              <w:rPr>
                <w:noProof/>
                <w:webHidden/>
              </w:rPr>
            </w:r>
            <w:r>
              <w:rPr>
                <w:noProof/>
                <w:webHidden/>
              </w:rPr>
              <w:fldChar w:fldCharType="separate"/>
            </w:r>
            <w:r>
              <w:rPr>
                <w:noProof/>
                <w:webHidden/>
              </w:rPr>
              <w:t>3</w:t>
            </w:r>
            <w:r>
              <w:rPr>
                <w:noProof/>
                <w:webHidden/>
              </w:rPr>
              <w:fldChar w:fldCharType="end"/>
            </w:r>
          </w:hyperlink>
        </w:p>
        <w:p w14:paraId="40B17C96" w14:textId="08FB7552" w:rsidR="00A3290B" w:rsidRDefault="00A3290B">
          <w:pPr>
            <w:pStyle w:val="TOC1"/>
            <w:tabs>
              <w:tab w:val="left" w:pos="480"/>
              <w:tab w:val="right" w:leader="dot" w:pos="9016"/>
            </w:tabs>
            <w:rPr>
              <w:rFonts w:asciiTheme="minorHAnsi" w:eastAsiaTheme="minorEastAsia" w:hAnsiTheme="minorHAnsi"/>
              <w:noProof/>
              <w:lang w:eastAsia="en-GB"/>
            </w:rPr>
          </w:pPr>
          <w:hyperlink w:anchor="_Toc221874614" w:history="1">
            <w:r w:rsidRPr="00B122E9">
              <w:rPr>
                <w:rStyle w:val="Hyperlink"/>
                <w:noProof/>
              </w:rPr>
              <w:t>1.</w:t>
            </w:r>
            <w:r>
              <w:rPr>
                <w:rFonts w:asciiTheme="minorHAnsi" w:eastAsiaTheme="minorEastAsia" w:hAnsiTheme="minorHAnsi"/>
                <w:noProof/>
                <w:lang w:eastAsia="en-GB"/>
              </w:rPr>
              <w:tab/>
            </w:r>
            <w:r w:rsidRPr="00B122E9">
              <w:rPr>
                <w:rStyle w:val="Hyperlink"/>
                <w:noProof/>
              </w:rPr>
              <w:t>Introduction</w:t>
            </w:r>
            <w:r>
              <w:rPr>
                <w:noProof/>
                <w:webHidden/>
              </w:rPr>
              <w:tab/>
            </w:r>
            <w:r>
              <w:rPr>
                <w:noProof/>
                <w:webHidden/>
              </w:rPr>
              <w:fldChar w:fldCharType="begin"/>
            </w:r>
            <w:r>
              <w:rPr>
                <w:noProof/>
                <w:webHidden/>
              </w:rPr>
              <w:instrText xml:space="preserve"> PAGEREF _Toc221874614 \h </w:instrText>
            </w:r>
            <w:r>
              <w:rPr>
                <w:noProof/>
                <w:webHidden/>
              </w:rPr>
            </w:r>
            <w:r>
              <w:rPr>
                <w:noProof/>
                <w:webHidden/>
              </w:rPr>
              <w:fldChar w:fldCharType="separate"/>
            </w:r>
            <w:r>
              <w:rPr>
                <w:noProof/>
                <w:webHidden/>
              </w:rPr>
              <w:t>4</w:t>
            </w:r>
            <w:r>
              <w:rPr>
                <w:noProof/>
                <w:webHidden/>
              </w:rPr>
              <w:fldChar w:fldCharType="end"/>
            </w:r>
          </w:hyperlink>
        </w:p>
        <w:p w14:paraId="74055996" w14:textId="250A7994" w:rsidR="00A3290B" w:rsidRDefault="00A3290B">
          <w:pPr>
            <w:pStyle w:val="TOC1"/>
            <w:tabs>
              <w:tab w:val="right" w:leader="dot" w:pos="9016"/>
            </w:tabs>
            <w:rPr>
              <w:rFonts w:asciiTheme="minorHAnsi" w:eastAsiaTheme="minorEastAsia" w:hAnsiTheme="minorHAnsi"/>
              <w:noProof/>
              <w:lang w:eastAsia="en-GB"/>
            </w:rPr>
          </w:pPr>
          <w:hyperlink w:anchor="_Toc221874615" w:history="1">
            <w:r w:rsidRPr="00B122E9">
              <w:rPr>
                <w:rStyle w:val="Hyperlink"/>
                <w:noProof/>
              </w:rPr>
              <w:t>2. Literature Review</w:t>
            </w:r>
            <w:r>
              <w:rPr>
                <w:noProof/>
                <w:webHidden/>
              </w:rPr>
              <w:tab/>
            </w:r>
            <w:r>
              <w:rPr>
                <w:noProof/>
                <w:webHidden/>
              </w:rPr>
              <w:fldChar w:fldCharType="begin"/>
            </w:r>
            <w:r>
              <w:rPr>
                <w:noProof/>
                <w:webHidden/>
              </w:rPr>
              <w:instrText xml:space="preserve"> PAGEREF _Toc221874615 \h </w:instrText>
            </w:r>
            <w:r>
              <w:rPr>
                <w:noProof/>
                <w:webHidden/>
              </w:rPr>
            </w:r>
            <w:r>
              <w:rPr>
                <w:noProof/>
                <w:webHidden/>
              </w:rPr>
              <w:fldChar w:fldCharType="separate"/>
            </w:r>
            <w:r>
              <w:rPr>
                <w:noProof/>
                <w:webHidden/>
              </w:rPr>
              <w:t>5</w:t>
            </w:r>
            <w:r>
              <w:rPr>
                <w:noProof/>
                <w:webHidden/>
              </w:rPr>
              <w:fldChar w:fldCharType="end"/>
            </w:r>
          </w:hyperlink>
        </w:p>
        <w:p w14:paraId="0C4ABA32" w14:textId="3D4B27F6" w:rsidR="00A3290B" w:rsidRDefault="00A3290B">
          <w:pPr>
            <w:pStyle w:val="TOC2"/>
            <w:tabs>
              <w:tab w:val="right" w:leader="dot" w:pos="9016"/>
            </w:tabs>
            <w:rPr>
              <w:rFonts w:asciiTheme="minorHAnsi" w:eastAsiaTheme="minorEastAsia" w:hAnsiTheme="minorHAnsi"/>
              <w:noProof/>
              <w:lang w:eastAsia="en-GB"/>
            </w:rPr>
          </w:pPr>
          <w:hyperlink w:anchor="_Toc221874616" w:history="1">
            <w:r w:rsidRPr="00B122E9">
              <w:rPr>
                <w:rStyle w:val="Hyperlink"/>
                <w:noProof/>
              </w:rPr>
              <w:t>2.1 Robotics, Automation and Flexible Manufacturing Systems</w:t>
            </w:r>
            <w:r>
              <w:rPr>
                <w:noProof/>
                <w:webHidden/>
              </w:rPr>
              <w:tab/>
            </w:r>
            <w:r>
              <w:rPr>
                <w:noProof/>
                <w:webHidden/>
              </w:rPr>
              <w:fldChar w:fldCharType="begin"/>
            </w:r>
            <w:r>
              <w:rPr>
                <w:noProof/>
                <w:webHidden/>
              </w:rPr>
              <w:instrText xml:space="preserve"> PAGEREF _Toc221874616 \h </w:instrText>
            </w:r>
            <w:r>
              <w:rPr>
                <w:noProof/>
                <w:webHidden/>
              </w:rPr>
            </w:r>
            <w:r>
              <w:rPr>
                <w:noProof/>
                <w:webHidden/>
              </w:rPr>
              <w:fldChar w:fldCharType="separate"/>
            </w:r>
            <w:r>
              <w:rPr>
                <w:noProof/>
                <w:webHidden/>
              </w:rPr>
              <w:t>5</w:t>
            </w:r>
            <w:r>
              <w:rPr>
                <w:noProof/>
                <w:webHidden/>
              </w:rPr>
              <w:fldChar w:fldCharType="end"/>
            </w:r>
          </w:hyperlink>
        </w:p>
        <w:p w14:paraId="29D5B674" w14:textId="11320768" w:rsidR="00A3290B" w:rsidRDefault="00A3290B">
          <w:pPr>
            <w:pStyle w:val="TOC2"/>
            <w:tabs>
              <w:tab w:val="right" w:leader="dot" w:pos="9016"/>
            </w:tabs>
            <w:rPr>
              <w:rFonts w:asciiTheme="minorHAnsi" w:eastAsiaTheme="minorEastAsia" w:hAnsiTheme="minorHAnsi"/>
              <w:noProof/>
              <w:lang w:eastAsia="en-GB"/>
            </w:rPr>
          </w:pPr>
          <w:hyperlink w:anchor="_Toc221874617" w:history="1">
            <w:r w:rsidRPr="00B122E9">
              <w:rPr>
                <w:rStyle w:val="Hyperlink"/>
                <w:noProof/>
              </w:rPr>
              <w:t>2.2 Integration Methodologies and System Architectures</w:t>
            </w:r>
            <w:r>
              <w:rPr>
                <w:noProof/>
                <w:webHidden/>
              </w:rPr>
              <w:tab/>
            </w:r>
            <w:r>
              <w:rPr>
                <w:noProof/>
                <w:webHidden/>
              </w:rPr>
              <w:fldChar w:fldCharType="begin"/>
            </w:r>
            <w:r>
              <w:rPr>
                <w:noProof/>
                <w:webHidden/>
              </w:rPr>
              <w:instrText xml:space="preserve"> PAGEREF _Toc221874617 \h </w:instrText>
            </w:r>
            <w:r>
              <w:rPr>
                <w:noProof/>
                <w:webHidden/>
              </w:rPr>
            </w:r>
            <w:r>
              <w:rPr>
                <w:noProof/>
                <w:webHidden/>
              </w:rPr>
              <w:fldChar w:fldCharType="separate"/>
            </w:r>
            <w:r>
              <w:rPr>
                <w:noProof/>
                <w:webHidden/>
              </w:rPr>
              <w:t>5</w:t>
            </w:r>
            <w:r>
              <w:rPr>
                <w:noProof/>
                <w:webHidden/>
              </w:rPr>
              <w:fldChar w:fldCharType="end"/>
            </w:r>
          </w:hyperlink>
        </w:p>
        <w:p w14:paraId="06C55304" w14:textId="4DDCAE36" w:rsidR="00A3290B" w:rsidRDefault="00A3290B">
          <w:pPr>
            <w:pStyle w:val="TOC2"/>
            <w:tabs>
              <w:tab w:val="right" w:leader="dot" w:pos="9016"/>
            </w:tabs>
            <w:rPr>
              <w:rFonts w:asciiTheme="minorHAnsi" w:eastAsiaTheme="minorEastAsia" w:hAnsiTheme="minorHAnsi"/>
              <w:noProof/>
              <w:lang w:eastAsia="en-GB"/>
            </w:rPr>
          </w:pPr>
          <w:hyperlink w:anchor="_Toc221874618" w:history="1">
            <w:r w:rsidRPr="00B122E9">
              <w:rPr>
                <w:rStyle w:val="Hyperlink"/>
                <w:noProof/>
              </w:rPr>
              <w:t>2.3 Control, Interoperability and Safety Considerations</w:t>
            </w:r>
            <w:r>
              <w:rPr>
                <w:noProof/>
                <w:webHidden/>
              </w:rPr>
              <w:tab/>
            </w:r>
            <w:r>
              <w:rPr>
                <w:noProof/>
                <w:webHidden/>
              </w:rPr>
              <w:fldChar w:fldCharType="begin"/>
            </w:r>
            <w:r>
              <w:rPr>
                <w:noProof/>
                <w:webHidden/>
              </w:rPr>
              <w:instrText xml:space="preserve"> PAGEREF _Toc221874618 \h </w:instrText>
            </w:r>
            <w:r>
              <w:rPr>
                <w:noProof/>
                <w:webHidden/>
              </w:rPr>
            </w:r>
            <w:r>
              <w:rPr>
                <w:noProof/>
                <w:webHidden/>
              </w:rPr>
              <w:fldChar w:fldCharType="separate"/>
            </w:r>
            <w:r>
              <w:rPr>
                <w:noProof/>
                <w:webHidden/>
              </w:rPr>
              <w:t>6</w:t>
            </w:r>
            <w:r>
              <w:rPr>
                <w:noProof/>
                <w:webHidden/>
              </w:rPr>
              <w:fldChar w:fldCharType="end"/>
            </w:r>
          </w:hyperlink>
        </w:p>
        <w:p w14:paraId="5B0E6FE2" w14:textId="6E9F20A6" w:rsidR="00A3290B" w:rsidRDefault="00A3290B">
          <w:pPr>
            <w:pStyle w:val="TOC2"/>
            <w:tabs>
              <w:tab w:val="right" w:leader="dot" w:pos="9016"/>
            </w:tabs>
            <w:rPr>
              <w:rFonts w:asciiTheme="minorHAnsi" w:eastAsiaTheme="minorEastAsia" w:hAnsiTheme="minorHAnsi"/>
              <w:noProof/>
              <w:lang w:eastAsia="en-GB"/>
            </w:rPr>
          </w:pPr>
          <w:hyperlink w:anchor="_Toc221874619" w:history="1">
            <w:r w:rsidRPr="00B122E9">
              <w:rPr>
                <w:rStyle w:val="Hyperlink"/>
                <w:noProof/>
              </w:rPr>
              <w:t>2.4 Emerging Trends: Digital Twins and Cyber-Physical Production Systems</w:t>
            </w:r>
            <w:r>
              <w:rPr>
                <w:noProof/>
                <w:webHidden/>
              </w:rPr>
              <w:tab/>
            </w:r>
            <w:r>
              <w:rPr>
                <w:noProof/>
                <w:webHidden/>
              </w:rPr>
              <w:fldChar w:fldCharType="begin"/>
            </w:r>
            <w:r>
              <w:rPr>
                <w:noProof/>
                <w:webHidden/>
              </w:rPr>
              <w:instrText xml:space="preserve"> PAGEREF _Toc221874619 \h </w:instrText>
            </w:r>
            <w:r>
              <w:rPr>
                <w:noProof/>
                <w:webHidden/>
              </w:rPr>
            </w:r>
            <w:r>
              <w:rPr>
                <w:noProof/>
                <w:webHidden/>
              </w:rPr>
              <w:fldChar w:fldCharType="separate"/>
            </w:r>
            <w:r>
              <w:rPr>
                <w:noProof/>
                <w:webHidden/>
              </w:rPr>
              <w:t>6</w:t>
            </w:r>
            <w:r>
              <w:rPr>
                <w:noProof/>
                <w:webHidden/>
              </w:rPr>
              <w:fldChar w:fldCharType="end"/>
            </w:r>
          </w:hyperlink>
        </w:p>
        <w:p w14:paraId="53E70A1E" w14:textId="48435FFB" w:rsidR="00A3290B" w:rsidRDefault="00A3290B">
          <w:pPr>
            <w:pStyle w:val="TOC2"/>
            <w:tabs>
              <w:tab w:val="right" w:leader="dot" w:pos="9016"/>
            </w:tabs>
            <w:rPr>
              <w:rFonts w:asciiTheme="minorHAnsi" w:eastAsiaTheme="minorEastAsia" w:hAnsiTheme="minorHAnsi"/>
              <w:noProof/>
              <w:lang w:eastAsia="en-GB"/>
            </w:rPr>
          </w:pPr>
          <w:hyperlink w:anchor="_Toc221874620" w:history="1">
            <w:r w:rsidRPr="00B122E9">
              <w:rPr>
                <w:rStyle w:val="Hyperlink"/>
                <w:noProof/>
              </w:rPr>
              <w:t>2.5 Regulatory and Standards Framework</w:t>
            </w:r>
            <w:r>
              <w:rPr>
                <w:noProof/>
                <w:webHidden/>
              </w:rPr>
              <w:tab/>
            </w:r>
            <w:r>
              <w:rPr>
                <w:noProof/>
                <w:webHidden/>
              </w:rPr>
              <w:fldChar w:fldCharType="begin"/>
            </w:r>
            <w:r>
              <w:rPr>
                <w:noProof/>
                <w:webHidden/>
              </w:rPr>
              <w:instrText xml:space="preserve"> PAGEREF _Toc221874620 \h </w:instrText>
            </w:r>
            <w:r>
              <w:rPr>
                <w:noProof/>
                <w:webHidden/>
              </w:rPr>
            </w:r>
            <w:r>
              <w:rPr>
                <w:noProof/>
                <w:webHidden/>
              </w:rPr>
              <w:fldChar w:fldCharType="separate"/>
            </w:r>
            <w:r>
              <w:rPr>
                <w:noProof/>
                <w:webHidden/>
              </w:rPr>
              <w:t>7</w:t>
            </w:r>
            <w:r>
              <w:rPr>
                <w:noProof/>
                <w:webHidden/>
              </w:rPr>
              <w:fldChar w:fldCharType="end"/>
            </w:r>
          </w:hyperlink>
        </w:p>
        <w:p w14:paraId="617BF2A5" w14:textId="577F8E0C" w:rsidR="00A3290B" w:rsidRDefault="00A3290B">
          <w:pPr>
            <w:pStyle w:val="TOC2"/>
            <w:tabs>
              <w:tab w:val="right" w:leader="dot" w:pos="9016"/>
            </w:tabs>
            <w:rPr>
              <w:rFonts w:asciiTheme="minorHAnsi" w:eastAsiaTheme="minorEastAsia" w:hAnsiTheme="minorHAnsi"/>
              <w:noProof/>
              <w:lang w:eastAsia="en-GB"/>
            </w:rPr>
          </w:pPr>
          <w:hyperlink w:anchor="_Toc221874621" w:history="1">
            <w:r w:rsidRPr="00B122E9">
              <w:rPr>
                <w:rStyle w:val="Hyperlink"/>
                <w:noProof/>
              </w:rPr>
              <w:t>2.6 Summary and Research Gaps</w:t>
            </w:r>
            <w:r>
              <w:rPr>
                <w:noProof/>
                <w:webHidden/>
              </w:rPr>
              <w:tab/>
            </w:r>
            <w:r>
              <w:rPr>
                <w:noProof/>
                <w:webHidden/>
              </w:rPr>
              <w:fldChar w:fldCharType="begin"/>
            </w:r>
            <w:r>
              <w:rPr>
                <w:noProof/>
                <w:webHidden/>
              </w:rPr>
              <w:instrText xml:space="preserve"> PAGEREF _Toc221874621 \h </w:instrText>
            </w:r>
            <w:r>
              <w:rPr>
                <w:noProof/>
                <w:webHidden/>
              </w:rPr>
            </w:r>
            <w:r>
              <w:rPr>
                <w:noProof/>
                <w:webHidden/>
              </w:rPr>
              <w:fldChar w:fldCharType="separate"/>
            </w:r>
            <w:r>
              <w:rPr>
                <w:noProof/>
                <w:webHidden/>
              </w:rPr>
              <w:t>7</w:t>
            </w:r>
            <w:r>
              <w:rPr>
                <w:noProof/>
                <w:webHidden/>
              </w:rPr>
              <w:fldChar w:fldCharType="end"/>
            </w:r>
          </w:hyperlink>
        </w:p>
        <w:p w14:paraId="6B18844C" w14:textId="6C69294F" w:rsidR="00A3290B" w:rsidRDefault="00A3290B">
          <w:pPr>
            <w:pStyle w:val="TOC1"/>
            <w:tabs>
              <w:tab w:val="right" w:leader="dot" w:pos="9016"/>
            </w:tabs>
            <w:rPr>
              <w:rFonts w:asciiTheme="minorHAnsi" w:eastAsiaTheme="minorEastAsia" w:hAnsiTheme="minorHAnsi"/>
              <w:noProof/>
              <w:lang w:eastAsia="en-GB"/>
            </w:rPr>
          </w:pPr>
          <w:hyperlink w:anchor="_Toc221874622" w:history="1">
            <w:r w:rsidRPr="00B122E9">
              <w:rPr>
                <w:rStyle w:val="Hyperlink"/>
                <w:noProof/>
              </w:rPr>
              <w:t>3. Methodology</w:t>
            </w:r>
            <w:r>
              <w:rPr>
                <w:noProof/>
                <w:webHidden/>
              </w:rPr>
              <w:tab/>
            </w:r>
            <w:r>
              <w:rPr>
                <w:noProof/>
                <w:webHidden/>
              </w:rPr>
              <w:fldChar w:fldCharType="begin"/>
            </w:r>
            <w:r>
              <w:rPr>
                <w:noProof/>
                <w:webHidden/>
              </w:rPr>
              <w:instrText xml:space="preserve"> PAGEREF _Toc221874622 \h </w:instrText>
            </w:r>
            <w:r>
              <w:rPr>
                <w:noProof/>
                <w:webHidden/>
              </w:rPr>
            </w:r>
            <w:r>
              <w:rPr>
                <w:noProof/>
                <w:webHidden/>
              </w:rPr>
              <w:fldChar w:fldCharType="separate"/>
            </w:r>
            <w:r>
              <w:rPr>
                <w:noProof/>
                <w:webHidden/>
              </w:rPr>
              <w:t>8</w:t>
            </w:r>
            <w:r>
              <w:rPr>
                <w:noProof/>
                <w:webHidden/>
              </w:rPr>
              <w:fldChar w:fldCharType="end"/>
            </w:r>
          </w:hyperlink>
        </w:p>
        <w:p w14:paraId="26984814" w14:textId="7B370597" w:rsidR="00A3290B" w:rsidRDefault="00A3290B">
          <w:pPr>
            <w:pStyle w:val="TOC2"/>
            <w:tabs>
              <w:tab w:val="right" w:leader="dot" w:pos="9016"/>
            </w:tabs>
            <w:rPr>
              <w:rFonts w:asciiTheme="minorHAnsi" w:eastAsiaTheme="minorEastAsia" w:hAnsiTheme="minorHAnsi"/>
              <w:noProof/>
              <w:lang w:eastAsia="en-GB"/>
            </w:rPr>
          </w:pPr>
          <w:hyperlink w:anchor="_Toc221874623" w:history="1">
            <w:r w:rsidRPr="00B122E9">
              <w:rPr>
                <w:rStyle w:val="Hyperlink"/>
                <w:noProof/>
              </w:rPr>
              <w:t>3.0 Model development</w:t>
            </w:r>
            <w:r>
              <w:rPr>
                <w:noProof/>
                <w:webHidden/>
              </w:rPr>
              <w:tab/>
            </w:r>
            <w:r>
              <w:rPr>
                <w:noProof/>
                <w:webHidden/>
              </w:rPr>
              <w:fldChar w:fldCharType="begin"/>
            </w:r>
            <w:r>
              <w:rPr>
                <w:noProof/>
                <w:webHidden/>
              </w:rPr>
              <w:instrText xml:space="preserve"> PAGEREF _Toc221874623 \h </w:instrText>
            </w:r>
            <w:r>
              <w:rPr>
                <w:noProof/>
                <w:webHidden/>
              </w:rPr>
            </w:r>
            <w:r>
              <w:rPr>
                <w:noProof/>
                <w:webHidden/>
              </w:rPr>
              <w:fldChar w:fldCharType="separate"/>
            </w:r>
            <w:r>
              <w:rPr>
                <w:noProof/>
                <w:webHidden/>
              </w:rPr>
              <w:t>8</w:t>
            </w:r>
            <w:r>
              <w:rPr>
                <w:noProof/>
                <w:webHidden/>
              </w:rPr>
              <w:fldChar w:fldCharType="end"/>
            </w:r>
          </w:hyperlink>
        </w:p>
        <w:p w14:paraId="3B11F378" w14:textId="590C984C" w:rsidR="00A3290B" w:rsidRDefault="00A3290B">
          <w:pPr>
            <w:pStyle w:val="TOC2"/>
            <w:tabs>
              <w:tab w:val="right" w:leader="dot" w:pos="9016"/>
            </w:tabs>
            <w:rPr>
              <w:rFonts w:asciiTheme="minorHAnsi" w:eastAsiaTheme="minorEastAsia" w:hAnsiTheme="minorHAnsi"/>
              <w:noProof/>
              <w:lang w:eastAsia="en-GB"/>
            </w:rPr>
          </w:pPr>
          <w:hyperlink w:anchor="_Toc221874624" w:history="1">
            <w:r w:rsidRPr="00B122E9">
              <w:rPr>
                <w:rStyle w:val="Hyperlink"/>
                <w:noProof/>
              </w:rPr>
              <w:t>3.1 Original Model</w:t>
            </w:r>
            <w:r>
              <w:rPr>
                <w:noProof/>
                <w:webHidden/>
              </w:rPr>
              <w:tab/>
            </w:r>
            <w:r>
              <w:rPr>
                <w:noProof/>
                <w:webHidden/>
              </w:rPr>
              <w:fldChar w:fldCharType="begin"/>
            </w:r>
            <w:r>
              <w:rPr>
                <w:noProof/>
                <w:webHidden/>
              </w:rPr>
              <w:instrText xml:space="preserve"> PAGEREF _Toc221874624 \h </w:instrText>
            </w:r>
            <w:r>
              <w:rPr>
                <w:noProof/>
                <w:webHidden/>
              </w:rPr>
            </w:r>
            <w:r>
              <w:rPr>
                <w:noProof/>
                <w:webHidden/>
              </w:rPr>
              <w:fldChar w:fldCharType="separate"/>
            </w:r>
            <w:r>
              <w:rPr>
                <w:noProof/>
                <w:webHidden/>
              </w:rPr>
              <w:t>8</w:t>
            </w:r>
            <w:r>
              <w:rPr>
                <w:noProof/>
                <w:webHidden/>
              </w:rPr>
              <w:fldChar w:fldCharType="end"/>
            </w:r>
          </w:hyperlink>
        </w:p>
        <w:p w14:paraId="3AB61205" w14:textId="2A663657" w:rsidR="00A3290B" w:rsidRDefault="00A3290B">
          <w:pPr>
            <w:pStyle w:val="TOC2"/>
            <w:tabs>
              <w:tab w:val="right" w:leader="dot" w:pos="9016"/>
            </w:tabs>
            <w:rPr>
              <w:rFonts w:asciiTheme="minorHAnsi" w:eastAsiaTheme="minorEastAsia" w:hAnsiTheme="minorHAnsi"/>
              <w:noProof/>
              <w:lang w:eastAsia="en-GB"/>
            </w:rPr>
          </w:pPr>
          <w:hyperlink w:anchor="_Toc221874625" w:history="1">
            <w:r w:rsidRPr="00B122E9">
              <w:rPr>
                <w:rStyle w:val="Hyperlink"/>
                <w:noProof/>
              </w:rPr>
              <w:t>3.2 Revised Model</w:t>
            </w:r>
            <w:r>
              <w:rPr>
                <w:noProof/>
                <w:webHidden/>
              </w:rPr>
              <w:tab/>
            </w:r>
            <w:r>
              <w:rPr>
                <w:noProof/>
                <w:webHidden/>
              </w:rPr>
              <w:fldChar w:fldCharType="begin"/>
            </w:r>
            <w:r>
              <w:rPr>
                <w:noProof/>
                <w:webHidden/>
              </w:rPr>
              <w:instrText xml:space="preserve"> PAGEREF _Toc221874625 \h </w:instrText>
            </w:r>
            <w:r>
              <w:rPr>
                <w:noProof/>
                <w:webHidden/>
              </w:rPr>
            </w:r>
            <w:r>
              <w:rPr>
                <w:noProof/>
                <w:webHidden/>
              </w:rPr>
              <w:fldChar w:fldCharType="separate"/>
            </w:r>
            <w:r>
              <w:rPr>
                <w:noProof/>
                <w:webHidden/>
              </w:rPr>
              <w:t>9</w:t>
            </w:r>
            <w:r>
              <w:rPr>
                <w:noProof/>
                <w:webHidden/>
              </w:rPr>
              <w:fldChar w:fldCharType="end"/>
            </w:r>
          </w:hyperlink>
        </w:p>
        <w:p w14:paraId="75DE11F8" w14:textId="52B2427A" w:rsidR="00A3290B" w:rsidRDefault="00A3290B">
          <w:pPr>
            <w:pStyle w:val="TOC1"/>
            <w:tabs>
              <w:tab w:val="right" w:leader="dot" w:pos="9016"/>
            </w:tabs>
            <w:rPr>
              <w:rFonts w:asciiTheme="minorHAnsi" w:eastAsiaTheme="minorEastAsia" w:hAnsiTheme="minorHAnsi"/>
              <w:noProof/>
              <w:lang w:eastAsia="en-GB"/>
            </w:rPr>
          </w:pPr>
          <w:hyperlink w:anchor="_Toc221874626" w:history="1">
            <w:r w:rsidRPr="00B122E9">
              <w:rPr>
                <w:rStyle w:val="Hyperlink"/>
                <w:noProof/>
              </w:rPr>
              <w:t>4.0 Discussion</w:t>
            </w:r>
            <w:r>
              <w:rPr>
                <w:noProof/>
                <w:webHidden/>
              </w:rPr>
              <w:tab/>
            </w:r>
            <w:r>
              <w:rPr>
                <w:noProof/>
                <w:webHidden/>
              </w:rPr>
              <w:fldChar w:fldCharType="begin"/>
            </w:r>
            <w:r>
              <w:rPr>
                <w:noProof/>
                <w:webHidden/>
              </w:rPr>
              <w:instrText xml:space="preserve"> PAGEREF _Toc221874626 \h </w:instrText>
            </w:r>
            <w:r>
              <w:rPr>
                <w:noProof/>
                <w:webHidden/>
              </w:rPr>
            </w:r>
            <w:r>
              <w:rPr>
                <w:noProof/>
                <w:webHidden/>
              </w:rPr>
              <w:fldChar w:fldCharType="separate"/>
            </w:r>
            <w:r>
              <w:rPr>
                <w:noProof/>
                <w:webHidden/>
              </w:rPr>
              <w:t>11</w:t>
            </w:r>
            <w:r>
              <w:rPr>
                <w:noProof/>
                <w:webHidden/>
              </w:rPr>
              <w:fldChar w:fldCharType="end"/>
            </w:r>
          </w:hyperlink>
        </w:p>
        <w:p w14:paraId="63645439" w14:textId="5C74332D" w:rsidR="00A3290B" w:rsidRDefault="00A3290B">
          <w:pPr>
            <w:pStyle w:val="TOC2"/>
            <w:tabs>
              <w:tab w:val="right" w:leader="dot" w:pos="9016"/>
            </w:tabs>
            <w:rPr>
              <w:rFonts w:asciiTheme="minorHAnsi" w:eastAsiaTheme="minorEastAsia" w:hAnsiTheme="minorHAnsi"/>
              <w:noProof/>
              <w:lang w:eastAsia="en-GB"/>
            </w:rPr>
          </w:pPr>
          <w:hyperlink w:anchor="_Toc221874627" w:history="1">
            <w:r w:rsidRPr="00B122E9">
              <w:rPr>
                <w:rStyle w:val="Hyperlink"/>
                <w:noProof/>
              </w:rPr>
              <w:t>4.1 Data collection</w:t>
            </w:r>
            <w:r>
              <w:rPr>
                <w:noProof/>
                <w:webHidden/>
              </w:rPr>
              <w:tab/>
            </w:r>
            <w:r>
              <w:rPr>
                <w:noProof/>
                <w:webHidden/>
              </w:rPr>
              <w:fldChar w:fldCharType="begin"/>
            </w:r>
            <w:r>
              <w:rPr>
                <w:noProof/>
                <w:webHidden/>
              </w:rPr>
              <w:instrText xml:space="preserve"> PAGEREF _Toc221874627 \h </w:instrText>
            </w:r>
            <w:r>
              <w:rPr>
                <w:noProof/>
                <w:webHidden/>
              </w:rPr>
            </w:r>
            <w:r>
              <w:rPr>
                <w:noProof/>
                <w:webHidden/>
              </w:rPr>
              <w:fldChar w:fldCharType="separate"/>
            </w:r>
            <w:r>
              <w:rPr>
                <w:noProof/>
                <w:webHidden/>
              </w:rPr>
              <w:t>11</w:t>
            </w:r>
            <w:r>
              <w:rPr>
                <w:noProof/>
                <w:webHidden/>
              </w:rPr>
              <w:fldChar w:fldCharType="end"/>
            </w:r>
          </w:hyperlink>
        </w:p>
        <w:p w14:paraId="1AFFF5BC" w14:textId="48D31888" w:rsidR="00A3290B" w:rsidRDefault="00A3290B">
          <w:pPr>
            <w:pStyle w:val="TOC3"/>
            <w:tabs>
              <w:tab w:val="right" w:leader="dot" w:pos="9016"/>
            </w:tabs>
            <w:rPr>
              <w:rFonts w:asciiTheme="minorHAnsi" w:eastAsiaTheme="minorEastAsia" w:hAnsiTheme="minorHAnsi"/>
              <w:noProof/>
              <w:lang w:eastAsia="en-GB"/>
            </w:rPr>
          </w:pPr>
          <w:hyperlink w:anchor="_Toc221874628" w:history="1">
            <w:r w:rsidRPr="00B122E9">
              <w:rPr>
                <w:rStyle w:val="Hyperlink"/>
                <w:noProof/>
              </w:rPr>
              <w:t>4.1.1 Original Layout Baseline</w:t>
            </w:r>
            <w:r>
              <w:rPr>
                <w:noProof/>
                <w:webHidden/>
              </w:rPr>
              <w:tab/>
            </w:r>
            <w:r>
              <w:rPr>
                <w:noProof/>
                <w:webHidden/>
              </w:rPr>
              <w:fldChar w:fldCharType="begin"/>
            </w:r>
            <w:r>
              <w:rPr>
                <w:noProof/>
                <w:webHidden/>
              </w:rPr>
              <w:instrText xml:space="preserve"> PAGEREF _Toc221874628 \h </w:instrText>
            </w:r>
            <w:r>
              <w:rPr>
                <w:noProof/>
                <w:webHidden/>
              </w:rPr>
            </w:r>
            <w:r>
              <w:rPr>
                <w:noProof/>
                <w:webHidden/>
              </w:rPr>
              <w:fldChar w:fldCharType="separate"/>
            </w:r>
            <w:r>
              <w:rPr>
                <w:noProof/>
                <w:webHidden/>
              </w:rPr>
              <w:t>11</w:t>
            </w:r>
            <w:r>
              <w:rPr>
                <w:noProof/>
                <w:webHidden/>
              </w:rPr>
              <w:fldChar w:fldCharType="end"/>
            </w:r>
          </w:hyperlink>
        </w:p>
        <w:p w14:paraId="6882FDC5" w14:textId="51B71CB3" w:rsidR="00A3290B" w:rsidRDefault="00A3290B">
          <w:pPr>
            <w:pStyle w:val="TOC3"/>
            <w:tabs>
              <w:tab w:val="right" w:leader="dot" w:pos="9016"/>
            </w:tabs>
            <w:rPr>
              <w:rFonts w:asciiTheme="minorHAnsi" w:eastAsiaTheme="minorEastAsia" w:hAnsiTheme="minorHAnsi"/>
              <w:noProof/>
              <w:lang w:eastAsia="en-GB"/>
            </w:rPr>
          </w:pPr>
          <w:hyperlink w:anchor="_Toc221874629" w:history="1">
            <w:r w:rsidRPr="00B122E9">
              <w:rPr>
                <w:rStyle w:val="Hyperlink"/>
                <w:noProof/>
              </w:rPr>
              <w:t>4.1.2 Revised layout</w:t>
            </w:r>
            <w:r>
              <w:rPr>
                <w:noProof/>
                <w:webHidden/>
              </w:rPr>
              <w:tab/>
            </w:r>
            <w:r>
              <w:rPr>
                <w:noProof/>
                <w:webHidden/>
              </w:rPr>
              <w:fldChar w:fldCharType="begin"/>
            </w:r>
            <w:r>
              <w:rPr>
                <w:noProof/>
                <w:webHidden/>
              </w:rPr>
              <w:instrText xml:space="preserve"> PAGEREF _Toc221874629 \h </w:instrText>
            </w:r>
            <w:r>
              <w:rPr>
                <w:noProof/>
                <w:webHidden/>
              </w:rPr>
            </w:r>
            <w:r>
              <w:rPr>
                <w:noProof/>
                <w:webHidden/>
              </w:rPr>
              <w:fldChar w:fldCharType="separate"/>
            </w:r>
            <w:r>
              <w:rPr>
                <w:noProof/>
                <w:webHidden/>
              </w:rPr>
              <w:t>14</w:t>
            </w:r>
            <w:r>
              <w:rPr>
                <w:noProof/>
                <w:webHidden/>
              </w:rPr>
              <w:fldChar w:fldCharType="end"/>
            </w:r>
          </w:hyperlink>
        </w:p>
        <w:p w14:paraId="044E4B8E" w14:textId="17E9D5D3" w:rsidR="00A3290B" w:rsidRDefault="00A3290B">
          <w:pPr>
            <w:pStyle w:val="TOC2"/>
            <w:tabs>
              <w:tab w:val="right" w:leader="dot" w:pos="9016"/>
            </w:tabs>
            <w:rPr>
              <w:rFonts w:asciiTheme="minorHAnsi" w:eastAsiaTheme="minorEastAsia" w:hAnsiTheme="minorHAnsi"/>
              <w:noProof/>
              <w:lang w:eastAsia="en-GB"/>
            </w:rPr>
          </w:pPr>
          <w:hyperlink w:anchor="_Toc221874630" w:history="1">
            <w:r w:rsidRPr="00B122E9">
              <w:rPr>
                <w:rStyle w:val="Hyperlink"/>
                <w:noProof/>
              </w:rPr>
              <w:t>4.2 Optimisation</w:t>
            </w:r>
            <w:r>
              <w:rPr>
                <w:noProof/>
                <w:webHidden/>
              </w:rPr>
              <w:tab/>
            </w:r>
            <w:r>
              <w:rPr>
                <w:noProof/>
                <w:webHidden/>
              </w:rPr>
              <w:fldChar w:fldCharType="begin"/>
            </w:r>
            <w:r>
              <w:rPr>
                <w:noProof/>
                <w:webHidden/>
              </w:rPr>
              <w:instrText xml:space="preserve"> PAGEREF _Toc221874630 \h </w:instrText>
            </w:r>
            <w:r>
              <w:rPr>
                <w:noProof/>
                <w:webHidden/>
              </w:rPr>
            </w:r>
            <w:r>
              <w:rPr>
                <w:noProof/>
                <w:webHidden/>
              </w:rPr>
              <w:fldChar w:fldCharType="separate"/>
            </w:r>
            <w:r>
              <w:rPr>
                <w:noProof/>
                <w:webHidden/>
              </w:rPr>
              <w:t>15</w:t>
            </w:r>
            <w:r>
              <w:rPr>
                <w:noProof/>
                <w:webHidden/>
              </w:rPr>
              <w:fldChar w:fldCharType="end"/>
            </w:r>
          </w:hyperlink>
        </w:p>
        <w:p w14:paraId="4AB54A05" w14:textId="6372BC2C" w:rsidR="00A3290B" w:rsidRDefault="00A3290B">
          <w:pPr>
            <w:pStyle w:val="TOC2"/>
            <w:tabs>
              <w:tab w:val="right" w:leader="dot" w:pos="9016"/>
            </w:tabs>
            <w:rPr>
              <w:rFonts w:asciiTheme="minorHAnsi" w:eastAsiaTheme="minorEastAsia" w:hAnsiTheme="minorHAnsi"/>
              <w:noProof/>
              <w:lang w:eastAsia="en-GB"/>
            </w:rPr>
          </w:pPr>
          <w:hyperlink w:anchor="_Toc221874631" w:history="1">
            <w:r w:rsidRPr="00B122E9">
              <w:rPr>
                <w:rStyle w:val="Hyperlink"/>
                <w:noProof/>
              </w:rPr>
              <w:t>4.3. Results and analysis</w:t>
            </w:r>
            <w:r>
              <w:rPr>
                <w:noProof/>
                <w:webHidden/>
              </w:rPr>
              <w:tab/>
            </w:r>
            <w:r>
              <w:rPr>
                <w:noProof/>
                <w:webHidden/>
              </w:rPr>
              <w:fldChar w:fldCharType="begin"/>
            </w:r>
            <w:r>
              <w:rPr>
                <w:noProof/>
                <w:webHidden/>
              </w:rPr>
              <w:instrText xml:space="preserve"> PAGEREF _Toc221874631 \h </w:instrText>
            </w:r>
            <w:r>
              <w:rPr>
                <w:noProof/>
                <w:webHidden/>
              </w:rPr>
            </w:r>
            <w:r>
              <w:rPr>
                <w:noProof/>
                <w:webHidden/>
              </w:rPr>
              <w:fldChar w:fldCharType="separate"/>
            </w:r>
            <w:r>
              <w:rPr>
                <w:noProof/>
                <w:webHidden/>
              </w:rPr>
              <w:t>18</w:t>
            </w:r>
            <w:r>
              <w:rPr>
                <w:noProof/>
                <w:webHidden/>
              </w:rPr>
              <w:fldChar w:fldCharType="end"/>
            </w:r>
          </w:hyperlink>
        </w:p>
        <w:p w14:paraId="27E58DF1" w14:textId="6764A56B" w:rsidR="00A3290B" w:rsidRDefault="00A3290B">
          <w:pPr>
            <w:pStyle w:val="TOC1"/>
            <w:tabs>
              <w:tab w:val="right" w:leader="dot" w:pos="9016"/>
            </w:tabs>
            <w:rPr>
              <w:rFonts w:asciiTheme="minorHAnsi" w:eastAsiaTheme="minorEastAsia" w:hAnsiTheme="minorHAnsi"/>
              <w:noProof/>
              <w:lang w:eastAsia="en-GB"/>
            </w:rPr>
          </w:pPr>
          <w:hyperlink w:anchor="_Toc221874632" w:history="1">
            <w:r w:rsidRPr="00B122E9">
              <w:rPr>
                <w:rStyle w:val="Hyperlink"/>
                <w:noProof/>
              </w:rPr>
              <w:t>5. Conclusion</w:t>
            </w:r>
            <w:r>
              <w:rPr>
                <w:noProof/>
                <w:webHidden/>
              </w:rPr>
              <w:tab/>
            </w:r>
            <w:r>
              <w:rPr>
                <w:noProof/>
                <w:webHidden/>
              </w:rPr>
              <w:fldChar w:fldCharType="begin"/>
            </w:r>
            <w:r>
              <w:rPr>
                <w:noProof/>
                <w:webHidden/>
              </w:rPr>
              <w:instrText xml:space="preserve"> PAGEREF _Toc221874632 \h </w:instrText>
            </w:r>
            <w:r>
              <w:rPr>
                <w:noProof/>
                <w:webHidden/>
              </w:rPr>
            </w:r>
            <w:r>
              <w:rPr>
                <w:noProof/>
                <w:webHidden/>
              </w:rPr>
              <w:fldChar w:fldCharType="separate"/>
            </w:r>
            <w:r>
              <w:rPr>
                <w:noProof/>
                <w:webHidden/>
              </w:rPr>
              <w:t>20</w:t>
            </w:r>
            <w:r>
              <w:rPr>
                <w:noProof/>
                <w:webHidden/>
              </w:rPr>
              <w:fldChar w:fldCharType="end"/>
            </w:r>
          </w:hyperlink>
        </w:p>
        <w:p w14:paraId="2C830E26" w14:textId="55DA9559" w:rsidR="00A3290B" w:rsidRDefault="00A3290B">
          <w:pPr>
            <w:pStyle w:val="TOC1"/>
            <w:tabs>
              <w:tab w:val="left" w:pos="480"/>
              <w:tab w:val="right" w:leader="dot" w:pos="9016"/>
            </w:tabs>
            <w:rPr>
              <w:rFonts w:asciiTheme="minorHAnsi" w:eastAsiaTheme="minorEastAsia" w:hAnsiTheme="minorHAnsi"/>
              <w:noProof/>
              <w:lang w:eastAsia="en-GB"/>
            </w:rPr>
          </w:pPr>
          <w:hyperlink w:anchor="_Toc221874633" w:history="1">
            <w:r w:rsidRPr="00B122E9">
              <w:rPr>
                <w:rStyle w:val="Hyperlink"/>
                <w:noProof/>
              </w:rPr>
              <w:t>6.</w:t>
            </w:r>
            <w:r>
              <w:rPr>
                <w:rFonts w:asciiTheme="minorHAnsi" w:eastAsiaTheme="minorEastAsia" w:hAnsiTheme="minorHAnsi"/>
                <w:noProof/>
                <w:lang w:eastAsia="en-GB"/>
              </w:rPr>
              <w:tab/>
            </w:r>
            <w:r w:rsidRPr="00B122E9">
              <w:rPr>
                <w:rStyle w:val="Hyperlink"/>
                <w:noProof/>
              </w:rPr>
              <w:t>Bibliography</w:t>
            </w:r>
            <w:r>
              <w:rPr>
                <w:noProof/>
                <w:webHidden/>
              </w:rPr>
              <w:tab/>
            </w:r>
            <w:r>
              <w:rPr>
                <w:noProof/>
                <w:webHidden/>
              </w:rPr>
              <w:fldChar w:fldCharType="begin"/>
            </w:r>
            <w:r>
              <w:rPr>
                <w:noProof/>
                <w:webHidden/>
              </w:rPr>
              <w:instrText xml:space="preserve"> PAGEREF _Toc221874633 \h </w:instrText>
            </w:r>
            <w:r>
              <w:rPr>
                <w:noProof/>
                <w:webHidden/>
              </w:rPr>
            </w:r>
            <w:r>
              <w:rPr>
                <w:noProof/>
                <w:webHidden/>
              </w:rPr>
              <w:fldChar w:fldCharType="separate"/>
            </w:r>
            <w:r>
              <w:rPr>
                <w:noProof/>
                <w:webHidden/>
              </w:rPr>
              <w:t>23</w:t>
            </w:r>
            <w:r>
              <w:rPr>
                <w:noProof/>
                <w:webHidden/>
              </w:rPr>
              <w:fldChar w:fldCharType="end"/>
            </w:r>
          </w:hyperlink>
        </w:p>
        <w:p w14:paraId="5EF43983" w14:textId="3AC2991A" w:rsidR="00EB5EFB" w:rsidRDefault="00EB5EFB">
          <w:r>
            <w:rPr>
              <w:b/>
              <w:bCs/>
            </w:rPr>
            <w:fldChar w:fldCharType="end"/>
          </w:r>
        </w:p>
      </w:sdtContent>
    </w:sdt>
    <w:p w14:paraId="7E411E7E" w14:textId="77777777" w:rsidR="00DD51BE" w:rsidRDefault="00DD51BE" w:rsidP="00BB489C">
      <w:pPr>
        <w:pStyle w:val="Heading1"/>
      </w:pPr>
    </w:p>
    <w:p w14:paraId="23C69846" w14:textId="0A53ED02" w:rsidR="003137CF" w:rsidRPr="003137CF" w:rsidRDefault="003137CF" w:rsidP="003137CF">
      <w:pPr>
        <w:pStyle w:val="Heading1"/>
        <w:rPr>
          <w:color w:val="auto"/>
        </w:rPr>
      </w:pPr>
      <w:bookmarkStart w:id="2" w:name="_Toc221701585"/>
      <w:bookmarkStart w:id="3" w:name="_Toc221874613"/>
      <w:r w:rsidRPr="003137CF">
        <w:rPr>
          <w:color w:val="auto"/>
        </w:rPr>
        <w:t>Table of figures</w:t>
      </w:r>
      <w:bookmarkEnd w:id="2"/>
      <w:bookmarkEnd w:id="3"/>
    </w:p>
    <w:p w14:paraId="7DAF4325" w14:textId="5C2F5AD5" w:rsidR="00A3290B" w:rsidRDefault="003137CF">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221874634" w:history="1">
        <w:r w:rsidR="00A3290B" w:rsidRPr="005E00BB">
          <w:rPr>
            <w:rStyle w:val="Hyperlink"/>
            <w:noProof/>
          </w:rPr>
          <w:t>Figure 1 Current Layout</w:t>
        </w:r>
        <w:r w:rsidR="00A3290B">
          <w:rPr>
            <w:noProof/>
            <w:webHidden/>
          </w:rPr>
          <w:tab/>
        </w:r>
        <w:r w:rsidR="00A3290B">
          <w:rPr>
            <w:noProof/>
            <w:webHidden/>
          </w:rPr>
          <w:fldChar w:fldCharType="begin"/>
        </w:r>
        <w:r w:rsidR="00A3290B">
          <w:rPr>
            <w:noProof/>
            <w:webHidden/>
          </w:rPr>
          <w:instrText xml:space="preserve"> PAGEREF _Toc221874634 \h </w:instrText>
        </w:r>
        <w:r w:rsidR="00A3290B">
          <w:rPr>
            <w:noProof/>
            <w:webHidden/>
          </w:rPr>
        </w:r>
        <w:r w:rsidR="00A3290B">
          <w:rPr>
            <w:noProof/>
            <w:webHidden/>
          </w:rPr>
          <w:fldChar w:fldCharType="separate"/>
        </w:r>
        <w:r w:rsidR="00A3290B">
          <w:rPr>
            <w:noProof/>
            <w:webHidden/>
          </w:rPr>
          <w:t>9</w:t>
        </w:r>
        <w:r w:rsidR="00A3290B">
          <w:rPr>
            <w:noProof/>
            <w:webHidden/>
          </w:rPr>
          <w:fldChar w:fldCharType="end"/>
        </w:r>
      </w:hyperlink>
    </w:p>
    <w:p w14:paraId="47AFEB09" w14:textId="1F416DF8" w:rsidR="00A3290B" w:rsidRDefault="00A3290B">
      <w:pPr>
        <w:pStyle w:val="TableofFigures"/>
        <w:tabs>
          <w:tab w:val="right" w:leader="dot" w:pos="9016"/>
        </w:tabs>
        <w:rPr>
          <w:rFonts w:asciiTheme="minorHAnsi" w:eastAsiaTheme="minorEastAsia" w:hAnsiTheme="minorHAnsi"/>
          <w:noProof/>
          <w:lang w:eastAsia="en-GB"/>
        </w:rPr>
      </w:pPr>
      <w:hyperlink w:anchor="_Toc221874635" w:history="1">
        <w:r w:rsidRPr="005E00BB">
          <w:rPr>
            <w:rStyle w:val="Hyperlink"/>
            <w:noProof/>
          </w:rPr>
          <w:t>Figure 2  Revised Layout</w:t>
        </w:r>
        <w:r>
          <w:rPr>
            <w:noProof/>
            <w:webHidden/>
          </w:rPr>
          <w:tab/>
        </w:r>
        <w:r>
          <w:rPr>
            <w:noProof/>
            <w:webHidden/>
          </w:rPr>
          <w:fldChar w:fldCharType="begin"/>
        </w:r>
        <w:r>
          <w:rPr>
            <w:noProof/>
            <w:webHidden/>
          </w:rPr>
          <w:instrText xml:space="preserve"> PAGEREF _Toc221874635 \h </w:instrText>
        </w:r>
        <w:r>
          <w:rPr>
            <w:noProof/>
            <w:webHidden/>
          </w:rPr>
        </w:r>
        <w:r>
          <w:rPr>
            <w:noProof/>
            <w:webHidden/>
          </w:rPr>
          <w:fldChar w:fldCharType="separate"/>
        </w:r>
        <w:r>
          <w:rPr>
            <w:noProof/>
            <w:webHidden/>
          </w:rPr>
          <w:t>10</w:t>
        </w:r>
        <w:r>
          <w:rPr>
            <w:noProof/>
            <w:webHidden/>
          </w:rPr>
          <w:fldChar w:fldCharType="end"/>
        </w:r>
      </w:hyperlink>
    </w:p>
    <w:p w14:paraId="42D89734" w14:textId="12F036A6" w:rsidR="00A3290B" w:rsidRDefault="00A3290B">
      <w:pPr>
        <w:pStyle w:val="TableofFigures"/>
        <w:tabs>
          <w:tab w:val="right" w:leader="dot" w:pos="9016"/>
        </w:tabs>
        <w:rPr>
          <w:rFonts w:asciiTheme="minorHAnsi" w:eastAsiaTheme="minorEastAsia" w:hAnsiTheme="minorHAnsi"/>
          <w:noProof/>
          <w:lang w:eastAsia="en-GB"/>
        </w:rPr>
      </w:pPr>
      <w:hyperlink w:anchor="_Toc221874636" w:history="1">
        <w:r w:rsidRPr="005E00BB">
          <w:rPr>
            <w:rStyle w:val="Hyperlink"/>
            <w:noProof/>
          </w:rPr>
          <w:t>Figure 3 R1 original utilisation Chart</w:t>
        </w:r>
        <w:r>
          <w:rPr>
            <w:noProof/>
            <w:webHidden/>
          </w:rPr>
          <w:tab/>
        </w:r>
        <w:r>
          <w:rPr>
            <w:noProof/>
            <w:webHidden/>
          </w:rPr>
          <w:fldChar w:fldCharType="begin"/>
        </w:r>
        <w:r>
          <w:rPr>
            <w:noProof/>
            <w:webHidden/>
          </w:rPr>
          <w:instrText xml:space="preserve"> PAGEREF _Toc221874636 \h </w:instrText>
        </w:r>
        <w:r>
          <w:rPr>
            <w:noProof/>
            <w:webHidden/>
          </w:rPr>
        </w:r>
        <w:r>
          <w:rPr>
            <w:noProof/>
            <w:webHidden/>
          </w:rPr>
          <w:fldChar w:fldCharType="separate"/>
        </w:r>
        <w:r>
          <w:rPr>
            <w:noProof/>
            <w:webHidden/>
          </w:rPr>
          <w:t>11</w:t>
        </w:r>
        <w:r>
          <w:rPr>
            <w:noProof/>
            <w:webHidden/>
          </w:rPr>
          <w:fldChar w:fldCharType="end"/>
        </w:r>
      </w:hyperlink>
    </w:p>
    <w:p w14:paraId="0A2D850E" w14:textId="0AB4477F" w:rsidR="00A3290B" w:rsidRDefault="00A3290B">
      <w:pPr>
        <w:pStyle w:val="TableofFigures"/>
        <w:tabs>
          <w:tab w:val="right" w:leader="dot" w:pos="9016"/>
        </w:tabs>
        <w:rPr>
          <w:rFonts w:asciiTheme="minorHAnsi" w:eastAsiaTheme="minorEastAsia" w:hAnsiTheme="minorHAnsi"/>
          <w:noProof/>
          <w:lang w:eastAsia="en-GB"/>
        </w:rPr>
      </w:pPr>
      <w:hyperlink w:anchor="_Toc221874637" w:history="1">
        <w:r w:rsidRPr="005E00BB">
          <w:rPr>
            <w:rStyle w:val="Hyperlink"/>
            <w:noProof/>
          </w:rPr>
          <w:t>Figure 4 Original R1 stats</w:t>
        </w:r>
        <w:r>
          <w:rPr>
            <w:noProof/>
            <w:webHidden/>
          </w:rPr>
          <w:tab/>
        </w:r>
        <w:r>
          <w:rPr>
            <w:noProof/>
            <w:webHidden/>
          </w:rPr>
          <w:fldChar w:fldCharType="begin"/>
        </w:r>
        <w:r>
          <w:rPr>
            <w:noProof/>
            <w:webHidden/>
          </w:rPr>
          <w:instrText xml:space="preserve"> PAGEREF _Toc221874637 \h </w:instrText>
        </w:r>
        <w:r>
          <w:rPr>
            <w:noProof/>
            <w:webHidden/>
          </w:rPr>
        </w:r>
        <w:r>
          <w:rPr>
            <w:noProof/>
            <w:webHidden/>
          </w:rPr>
          <w:fldChar w:fldCharType="separate"/>
        </w:r>
        <w:r>
          <w:rPr>
            <w:noProof/>
            <w:webHidden/>
          </w:rPr>
          <w:t>12</w:t>
        </w:r>
        <w:r>
          <w:rPr>
            <w:noProof/>
            <w:webHidden/>
          </w:rPr>
          <w:fldChar w:fldCharType="end"/>
        </w:r>
      </w:hyperlink>
    </w:p>
    <w:p w14:paraId="0F56116D" w14:textId="26C84B2A" w:rsidR="00A3290B" w:rsidRDefault="00A3290B">
      <w:pPr>
        <w:pStyle w:val="TableofFigures"/>
        <w:tabs>
          <w:tab w:val="right" w:leader="dot" w:pos="9016"/>
        </w:tabs>
        <w:rPr>
          <w:rFonts w:asciiTheme="minorHAnsi" w:eastAsiaTheme="minorEastAsia" w:hAnsiTheme="minorHAnsi"/>
          <w:noProof/>
          <w:lang w:eastAsia="en-GB"/>
        </w:rPr>
      </w:pPr>
      <w:hyperlink w:anchor="_Toc221874638" w:history="1">
        <w:r w:rsidRPr="005E00BB">
          <w:rPr>
            <w:rStyle w:val="Hyperlink"/>
            <w:noProof/>
          </w:rPr>
          <w:t>Figure 5  R2 Original statistics</w:t>
        </w:r>
        <w:r>
          <w:rPr>
            <w:noProof/>
            <w:webHidden/>
          </w:rPr>
          <w:tab/>
        </w:r>
        <w:r>
          <w:rPr>
            <w:noProof/>
            <w:webHidden/>
          </w:rPr>
          <w:fldChar w:fldCharType="begin"/>
        </w:r>
        <w:r>
          <w:rPr>
            <w:noProof/>
            <w:webHidden/>
          </w:rPr>
          <w:instrText xml:space="preserve"> PAGEREF _Toc221874638 \h </w:instrText>
        </w:r>
        <w:r>
          <w:rPr>
            <w:noProof/>
            <w:webHidden/>
          </w:rPr>
        </w:r>
        <w:r>
          <w:rPr>
            <w:noProof/>
            <w:webHidden/>
          </w:rPr>
          <w:fldChar w:fldCharType="separate"/>
        </w:r>
        <w:r>
          <w:rPr>
            <w:noProof/>
            <w:webHidden/>
          </w:rPr>
          <w:t>12</w:t>
        </w:r>
        <w:r>
          <w:rPr>
            <w:noProof/>
            <w:webHidden/>
          </w:rPr>
          <w:fldChar w:fldCharType="end"/>
        </w:r>
      </w:hyperlink>
    </w:p>
    <w:p w14:paraId="73E743EF" w14:textId="0B033FDC" w:rsidR="00A3290B" w:rsidRDefault="00A3290B">
      <w:pPr>
        <w:pStyle w:val="TableofFigures"/>
        <w:tabs>
          <w:tab w:val="right" w:leader="dot" w:pos="9016"/>
        </w:tabs>
        <w:rPr>
          <w:rFonts w:asciiTheme="minorHAnsi" w:eastAsiaTheme="minorEastAsia" w:hAnsiTheme="minorHAnsi"/>
          <w:noProof/>
          <w:lang w:eastAsia="en-GB"/>
        </w:rPr>
      </w:pPr>
      <w:hyperlink w:anchor="_Toc221874639" w:history="1">
        <w:r w:rsidRPr="005E00BB">
          <w:rPr>
            <w:rStyle w:val="Hyperlink"/>
            <w:noProof/>
          </w:rPr>
          <w:t>Figure 6 R3 Original Statistics</w:t>
        </w:r>
        <w:r>
          <w:rPr>
            <w:noProof/>
            <w:webHidden/>
          </w:rPr>
          <w:tab/>
        </w:r>
        <w:r>
          <w:rPr>
            <w:noProof/>
            <w:webHidden/>
          </w:rPr>
          <w:fldChar w:fldCharType="begin"/>
        </w:r>
        <w:r>
          <w:rPr>
            <w:noProof/>
            <w:webHidden/>
          </w:rPr>
          <w:instrText xml:space="preserve"> PAGEREF _Toc221874639 \h </w:instrText>
        </w:r>
        <w:r>
          <w:rPr>
            <w:noProof/>
            <w:webHidden/>
          </w:rPr>
        </w:r>
        <w:r>
          <w:rPr>
            <w:noProof/>
            <w:webHidden/>
          </w:rPr>
          <w:fldChar w:fldCharType="separate"/>
        </w:r>
        <w:r>
          <w:rPr>
            <w:noProof/>
            <w:webHidden/>
          </w:rPr>
          <w:t>13</w:t>
        </w:r>
        <w:r>
          <w:rPr>
            <w:noProof/>
            <w:webHidden/>
          </w:rPr>
          <w:fldChar w:fldCharType="end"/>
        </w:r>
      </w:hyperlink>
    </w:p>
    <w:p w14:paraId="0A2610A7" w14:textId="4E9D6B4B" w:rsidR="00A3290B" w:rsidRDefault="00A3290B">
      <w:pPr>
        <w:pStyle w:val="TableofFigures"/>
        <w:tabs>
          <w:tab w:val="right" w:leader="dot" w:pos="9016"/>
        </w:tabs>
        <w:rPr>
          <w:rFonts w:asciiTheme="minorHAnsi" w:eastAsiaTheme="minorEastAsia" w:hAnsiTheme="minorHAnsi"/>
          <w:noProof/>
          <w:lang w:eastAsia="en-GB"/>
        </w:rPr>
      </w:pPr>
      <w:hyperlink w:anchor="_Toc221874640" w:history="1">
        <w:r w:rsidRPr="005E00BB">
          <w:rPr>
            <w:rStyle w:val="Hyperlink"/>
            <w:noProof/>
          </w:rPr>
          <w:t>Figure 7 Original 8hr shift parts complete</w:t>
        </w:r>
        <w:r>
          <w:rPr>
            <w:noProof/>
            <w:webHidden/>
          </w:rPr>
          <w:tab/>
        </w:r>
        <w:r>
          <w:rPr>
            <w:noProof/>
            <w:webHidden/>
          </w:rPr>
          <w:fldChar w:fldCharType="begin"/>
        </w:r>
        <w:r>
          <w:rPr>
            <w:noProof/>
            <w:webHidden/>
          </w:rPr>
          <w:instrText xml:space="preserve"> PAGEREF _Toc221874640 \h </w:instrText>
        </w:r>
        <w:r>
          <w:rPr>
            <w:noProof/>
            <w:webHidden/>
          </w:rPr>
        </w:r>
        <w:r>
          <w:rPr>
            <w:noProof/>
            <w:webHidden/>
          </w:rPr>
          <w:fldChar w:fldCharType="separate"/>
        </w:r>
        <w:r>
          <w:rPr>
            <w:noProof/>
            <w:webHidden/>
          </w:rPr>
          <w:t>13</w:t>
        </w:r>
        <w:r>
          <w:rPr>
            <w:noProof/>
            <w:webHidden/>
          </w:rPr>
          <w:fldChar w:fldCharType="end"/>
        </w:r>
      </w:hyperlink>
    </w:p>
    <w:p w14:paraId="71598EA3" w14:textId="4F8FDC1C" w:rsidR="00A3290B" w:rsidRDefault="00A3290B">
      <w:pPr>
        <w:pStyle w:val="TableofFigures"/>
        <w:tabs>
          <w:tab w:val="right" w:leader="dot" w:pos="9016"/>
        </w:tabs>
        <w:rPr>
          <w:rFonts w:asciiTheme="minorHAnsi" w:eastAsiaTheme="minorEastAsia" w:hAnsiTheme="minorHAnsi"/>
          <w:noProof/>
          <w:lang w:eastAsia="en-GB"/>
        </w:rPr>
      </w:pPr>
      <w:hyperlink w:anchor="_Toc221874641" w:history="1">
        <w:r w:rsidRPr="005E00BB">
          <w:rPr>
            <w:rStyle w:val="Hyperlink"/>
            <w:noProof/>
          </w:rPr>
          <w:t>Figure 8 Revised layout R1 statistics</w:t>
        </w:r>
        <w:r>
          <w:rPr>
            <w:noProof/>
            <w:webHidden/>
          </w:rPr>
          <w:tab/>
        </w:r>
        <w:r>
          <w:rPr>
            <w:noProof/>
            <w:webHidden/>
          </w:rPr>
          <w:fldChar w:fldCharType="begin"/>
        </w:r>
        <w:r>
          <w:rPr>
            <w:noProof/>
            <w:webHidden/>
          </w:rPr>
          <w:instrText xml:space="preserve"> PAGEREF _Toc221874641 \h </w:instrText>
        </w:r>
        <w:r>
          <w:rPr>
            <w:noProof/>
            <w:webHidden/>
          </w:rPr>
        </w:r>
        <w:r>
          <w:rPr>
            <w:noProof/>
            <w:webHidden/>
          </w:rPr>
          <w:fldChar w:fldCharType="separate"/>
        </w:r>
        <w:r>
          <w:rPr>
            <w:noProof/>
            <w:webHidden/>
          </w:rPr>
          <w:t>14</w:t>
        </w:r>
        <w:r>
          <w:rPr>
            <w:noProof/>
            <w:webHidden/>
          </w:rPr>
          <w:fldChar w:fldCharType="end"/>
        </w:r>
      </w:hyperlink>
    </w:p>
    <w:p w14:paraId="13C1F75B" w14:textId="481EAB81" w:rsidR="00A3290B" w:rsidRDefault="00A3290B">
      <w:pPr>
        <w:pStyle w:val="TableofFigures"/>
        <w:tabs>
          <w:tab w:val="right" w:leader="dot" w:pos="9016"/>
        </w:tabs>
        <w:rPr>
          <w:rFonts w:asciiTheme="minorHAnsi" w:eastAsiaTheme="minorEastAsia" w:hAnsiTheme="minorHAnsi"/>
          <w:noProof/>
          <w:lang w:eastAsia="en-GB"/>
        </w:rPr>
      </w:pPr>
      <w:hyperlink w:anchor="_Toc221874642" w:history="1">
        <w:r w:rsidRPr="005E00BB">
          <w:rPr>
            <w:rStyle w:val="Hyperlink"/>
            <w:noProof/>
          </w:rPr>
          <w:t>Figure 9 R1 revised layout utalisation</w:t>
        </w:r>
        <w:r>
          <w:rPr>
            <w:noProof/>
            <w:webHidden/>
          </w:rPr>
          <w:tab/>
        </w:r>
        <w:r>
          <w:rPr>
            <w:noProof/>
            <w:webHidden/>
          </w:rPr>
          <w:fldChar w:fldCharType="begin"/>
        </w:r>
        <w:r>
          <w:rPr>
            <w:noProof/>
            <w:webHidden/>
          </w:rPr>
          <w:instrText xml:space="preserve"> PAGEREF _Toc221874642 \h </w:instrText>
        </w:r>
        <w:r>
          <w:rPr>
            <w:noProof/>
            <w:webHidden/>
          </w:rPr>
        </w:r>
        <w:r>
          <w:rPr>
            <w:noProof/>
            <w:webHidden/>
          </w:rPr>
          <w:fldChar w:fldCharType="separate"/>
        </w:r>
        <w:r>
          <w:rPr>
            <w:noProof/>
            <w:webHidden/>
          </w:rPr>
          <w:t>14</w:t>
        </w:r>
        <w:r>
          <w:rPr>
            <w:noProof/>
            <w:webHidden/>
          </w:rPr>
          <w:fldChar w:fldCharType="end"/>
        </w:r>
      </w:hyperlink>
    </w:p>
    <w:p w14:paraId="133B2684" w14:textId="1758B48C" w:rsidR="00A3290B" w:rsidRDefault="00A3290B">
      <w:pPr>
        <w:pStyle w:val="TableofFigures"/>
        <w:tabs>
          <w:tab w:val="right" w:leader="dot" w:pos="9016"/>
        </w:tabs>
        <w:rPr>
          <w:rFonts w:asciiTheme="minorHAnsi" w:eastAsiaTheme="minorEastAsia" w:hAnsiTheme="minorHAnsi"/>
          <w:noProof/>
          <w:lang w:eastAsia="en-GB"/>
        </w:rPr>
      </w:pPr>
      <w:hyperlink w:anchor="_Toc221874643" w:history="1">
        <w:r w:rsidRPr="005E00BB">
          <w:rPr>
            <w:rStyle w:val="Hyperlink"/>
            <w:noProof/>
          </w:rPr>
          <w:t>Figure 10 Revised layout Completed parts</w:t>
        </w:r>
        <w:r>
          <w:rPr>
            <w:noProof/>
            <w:webHidden/>
          </w:rPr>
          <w:tab/>
        </w:r>
        <w:r>
          <w:rPr>
            <w:noProof/>
            <w:webHidden/>
          </w:rPr>
          <w:fldChar w:fldCharType="begin"/>
        </w:r>
        <w:r>
          <w:rPr>
            <w:noProof/>
            <w:webHidden/>
          </w:rPr>
          <w:instrText xml:space="preserve"> PAGEREF _Toc221874643 \h </w:instrText>
        </w:r>
        <w:r>
          <w:rPr>
            <w:noProof/>
            <w:webHidden/>
          </w:rPr>
        </w:r>
        <w:r>
          <w:rPr>
            <w:noProof/>
            <w:webHidden/>
          </w:rPr>
          <w:fldChar w:fldCharType="separate"/>
        </w:r>
        <w:r>
          <w:rPr>
            <w:noProof/>
            <w:webHidden/>
          </w:rPr>
          <w:t>15</w:t>
        </w:r>
        <w:r>
          <w:rPr>
            <w:noProof/>
            <w:webHidden/>
          </w:rPr>
          <w:fldChar w:fldCharType="end"/>
        </w:r>
      </w:hyperlink>
    </w:p>
    <w:p w14:paraId="5F41623B" w14:textId="1442F873" w:rsidR="00A3290B" w:rsidRDefault="00A3290B">
      <w:pPr>
        <w:pStyle w:val="TableofFigures"/>
        <w:tabs>
          <w:tab w:val="right" w:leader="dot" w:pos="9016"/>
        </w:tabs>
        <w:rPr>
          <w:rFonts w:asciiTheme="minorHAnsi" w:eastAsiaTheme="minorEastAsia" w:hAnsiTheme="minorHAnsi"/>
          <w:noProof/>
          <w:lang w:eastAsia="en-GB"/>
        </w:rPr>
      </w:pPr>
      <w:hyperlink w:anchor="_Toc221874644" w:history="1">
        <w:r w:rsidRPr="005E00BB">
          <w:rPr>
            <w:rStyle w:val="Hyperlink"/>
            <w:noProof/>
          </w:rPr>
          <w:t>Figure 11 R2 Revised layout utilisation Statistics</w:t>
        </w:r>
        <w:r>
          <w:rPr>
            <w:noProof/>
            <w:webHidden/>
          </w:rPr>
          <w:tab/>
        </w:r>
        <w:r>
          <w:rPr>
            <w:noProof/>
            <w:webHidden/>
          </w:rPr>
          <w:fldChar w:fldCharType="begin"/>
        </w:r>
        <w:r>
          <w:rPr>
            <w:noProof/>
            <w:webHidden/>
          </w:rPr>
          <w:instrText xml:space="preserve"> PAGEREF _Toc221874644 \h </w:instrText>
        </w:r>
        <w:r>
          <w:rPr>
            <w:noProof/>
            <w:webHidden/>
          </w:rPr>
        </w:r>
        <w:r>
          <w:rPr>
            <w:noProof/>
            <w:webHidden/>
          </w:rPr>
          <w:fldChar w:fldCharType="separate"/>
        </w:r>
        <w:r>
          <w:rPr>
            <w:noProof/>
            <w:webHidden/>
          </w:rPr>
          <w:t>19</w:t>
        </w:r>
        <w:r>
          <w:rPr>
            <w:noProof/>
            <w:webHidden/>
          </w:rPr>
          <w:fldChar w:fldCharType="end"/>
        </w:r>
      </w:hyperlink>
    </w:p>
    <w:p w14:paraId="03FD9A22" w14:textId="6A6247D3" w:rsidR="003137CF" w:rsidRPr="003137CF" w:rsidRDefault="003137CF" w:rsidP="003137CF">
      <w:r>
        <w:fldChar w:fldCharType="end"/>
      </w:r>
    </w:p>
    <w:p w14:paraId="1151551C" w14:textId="0D780592" w:rsidR="00DD51BE" w:rsidRDefault="00DD51BE" w:rsidP="004B34D4">
      <w:pPr>
        <w:pStyle w:val="Heading1"/>
        <w:numPr>
          <w:ilvl w:val="0"/>
          <w:numId w:val="2"/>
        </w:numPr>
        <w:rPr>
          <w:color w:val="auto"/>
        </w:rPr>
      </w:pPr>
      <w:r>
        <w:br w:type="page"/>
      </w:r>
      <w:bookmarkStart w:id="4" w:name="_Toc221701586"/>
      <w:bookmarkStart w:id="5" w:name="_Toc221874614"/>
      <w:r w:rsidRPr="00BB489C">
        <w:rPr>
          <w:color w:val="auto"/>
        </w:rPr>
        <w:lastRenderedPageBreak/>
        <w:t>Introduction</w:t>
      </w:r>
      <w:bookmarkEnd w:id="4"/>
      <w:bookmarkEnd w:id="5"/>
    </w:p>
    <w:p w14:paraId="5158B7D4" w14:textId="01B256C1" w:rsidR="00502A8C" w:rsidRPr="00497A88" w:rsidRDefault="00502A8C" w:rsidP="00502A8C">
      <w:pPr>
        <w:rPr>
          <w:sz w:val="22"/>
          <w:szCs w:val="22"/>
        </w:rPr>
      </w:pPr>
      <w:r w:rsidRPr="00497A88">
        <w:rPr>
          <w:sz w:val="22"/>
          <w:szCs w:val="22"/>
        </w:rPr>
        <w:t>Modern manufacturing environments increasingly rely on flexible automation, intelligent robotics and data‑driven optimisation to achieve competitive performance. As production demands rise and product variation increases machining cells must be designed not only for throughput but also for spatial efficiency, operational robustness and seamless integration between human and automated resources. Visual simulation tools such as Visual Components provide a powerful platform for analysing these systems before physical implementation enabling engineers to evaluate process flow, resource utilisation and layout constraints in a controlled virtual environment.</w:t>
      </w:r>
    </w:p>
    <w:p w14:paraId="53911BA7" w14:textId="6B60076C" w:rsidR="00502A8C" w:rsidRPr="00497A88" w:rsidRDefault="00502A8C" w:rsidP="00502A8C">
      <w:pPr>
        <w:rPr>
          <w:sz w:val="22"/>
          <w:szCs w:val="22"/>
        </w:rPr>
      </w:pPr>
      <w:r w:rsidRPr="00497A88">
        <w:rPr>
          <w:sz w:val="22"/>
          <w:szCs w:val="22"/>
        </w:rPr>
        <w:t>This assignment investigates the performance of a piston machining cell comprising sequential operations on a Lathe, VMC, 5‑Axis Mill and a manual inspection station by recreating the system as a discrete‑event simulation model. The study focuses on identifying inefficiencies related to robot utilisation, transfer logic, buffering and operator involvement as well as evaluating how the physical layout influences flow, congestion and wasted motion. Particular emphasis is placed on robot usage optimisation and floor‑space optimisation, as these factors directly affect cycle time, work‑in‑progress levels and the overall productivity of the machining cell.</w:t>
      </w:r>
    </w:p>
    <w:p w14:paraId="4C9F5A9F" w14:textId="77CB4283" w:rsidR="00502A8C" w:rsidRPr="00497A88" w:rsidRDefault="00502A8C" w:rsidP="00502A8C">
      <w:pPr>
        <w:rPr>
          <w:sz w:val="22"/>
          <w:szCs w:val="22"/>
        </w:rPr>
      </w:pPr>
      <w:r w:rsidRPr="00497A88">
        <w:rPr>
          <w:sz w:val="22"/>
          <w:szCs w:val="22"/>
        </w:rPr>
        <w:t>By analysing baseline performance metrics and applying lean principles such as waste reduction, improved flow and balanced resource loading this Assignment aims to redesign the machining cell to achieve measurable improvements in throughput, utilisation and spatial efficiency. The optimised model is then compared against the initial configuration to quantify performance gains and evaluate any trade‑offs introduced by the redesign, including impacts on ergonomics, safety and system complexity.</w:t>
      </w:r>
    </w:p>
    <w:p w14:paraId="00B155A6" w14:textId="3FC989D7" w:rsidR="00DD51BE" w:rsidRDefault="00DD51BE" w:rsidP="00BB489C">
      <w:pPr>
        <w:pStyle w:val="Heading1"/>
        <w:rPr>
          <w:color w:val="auto"/>
        </w:rPr>
      </w:pPr>
      <w:r>
        <w:br w:type="page"/>
      </w:r>
      <w:bookmarkStart w:id="6" w:name="_Toc221701587"/>
      <w:bookmarkStart w:id="7" w:name="_Toc221874615"/>
      <w:r w:rsidR="004B34D4" w:rsidRPr="004B34D4">
        <w:rPr>
          <w:color w:val="auto"/>
        </w:rPr>
        <w:lastRenderedPageBreak/>
        <w:t xml:space="preserve">2. </w:t>
      </w:r>
      <w:r w:rsidRPr="00BB489C">
        <w:rPr>
          <w:color w:val="auto"/>
        </w:rPr>
        <w:t>Literature Review</w:t>
      </w:r>
      <w:bookmarkEnd w:id="6"/>
      <w:bookmarkEnd w:id="7"/>
    </w:p>
    <w:p w14:paraId="44CF000D" w14:textId="4D18E3A0" w:rsidR="00AC17C2" w:rsidRPr="00AC17C2" w:rsidRDefault="004B34D4" w:rsidP="00AC17C2">
      <w:pPr>
        <w:pStyle w:val="Heading2"/>
        <w:rPr>
          <w:color w:val="auto"/>
        </w:rPr>
      </w:pPr>
      <w:bookmarkStart w:id="8" w:name="_Toc221701588"/>
      <w:bookmarkStart w:id="9" w:name="_Toc221874616"/>
      <w:r>
        <w:rPr>
          <w:color w:val="auto"/>
        </w:rPr>
        <w:t>2</w:t>
      </w:r>
      <w:r w:rsidR="00AC17C2" w:rsidRPr="00AC17C2">
        <w:rPr>
          <w:color w:val="auto"/>
        </w:rPr>
        <w:t>.1 Robotics, Automation and Flexible Manufacturing Systems</w:t>
      </w:r>
      <w:bookmarkEnd w:id="8"/>
      <w:bookmarkEnd w:id="9"/>
    </w:p>
    <w:p w14:paraId="5441C5BE" w14:textId="7E8CBE66" w:rsidR="00AC17C2" w:rsidRPr="00497A88" w:rsidRDefault="00AC17C2" w:rsidP="00AC17C2">
      <w:pPr>
        <w:rPr>
          <w:sz w:val="22"/>
          <w:szCs w:val="22"/>
        </w:rPr>
      </w:pPr>
      <w:r w:rsidRPr="00497A88">
        <w:rPr>
          <w:sz w:val="22"/>
          <w:szCs w:val="22"/>
        </w:rPr>
        <w:t>Research in robotics and automation has progressed from isolated, pre-programmed industrial robots towards integrated and flexible manufacturing systems capable of responding to product variability and changing demand. Early automation prioritised efficiency through rigid high-volume production whereas contemporary manufacturing increasingly values adaptability, customisation and system resilience</w:t>
      </w:r>
      <w:sdt>
        <w:sdtPr>
          <w:rPr>
            <w:sz w:val="22"/>
            <w:szCs w:val="22"/>
          </w:rPr>
          <w:id w:val="1295562913"/>
          <w:citation/>
        </w:sdtPr>
        <w:sdtContent>
          <w:r w:rsidR="007F1939" w:rsidRPr="00497A88">
            <w:rPr>
              <w:sz w:val="22"/>
              <w:szCs w:val="22"/>
            </w:rPr>
            <w:fldChar w:fldCharType="begin"/>
          </w:r>
          <w:r w:rsidR="007F1939" w:rsidRPr="00497A88">
            <w:rPr>
              <w:sz w:val="22"/>
              <w:szCs w:val="22"/>
            </w:rPr>
            <w:instrText xml:space="preserve"> CITATION Kor \l 2057 </w:instrText>
          </w:r>
          <w:r w:rsidR="007F1939" w:rsidRPr="00497A88">
            <w:rPr>
              <w:sz w:val="22"/>
              <w:szCs w:val="22"/>
            </w:rPr>
            <w:fldChar w:fldCharType="separate"/>
          </w:r>
          <w:r w:rsidR="00A3290B">
            <w:rPr>
              <w:noProof/>
              <w:sz w:val="22"/>
              <w:szCs w:val="22"/>
            </w:rPr>
            <w:t xml:space="preserve"> </w:t>
          </w:r>
          <w:r w:rsidR="00A3290B" w:rsidRPr="00A3290B">
            <w:rPr>
              <w:noProof/>
              <w:sz w:val="22"/>
              <w:szCs w:val="22"/>
            </w:rPr>
            <w:t>(Koren)</w:t>
          </w:r>
          <w:r w:rsidR="007F1939" w:rsidRPr="00497A88">
            <w:rPr>
              <w:sz w:val="22"/>
              <w:szCs w:val="22"/>
            </w:rPr>
            <w:fldChar w:fldCharType="end"/>
          </w:r>
        </w:sdtContent>
      </w:sdt>
    </w:p>
    <w:p w14:paraId="7A4BEDC0" w14:textId="7C4554E5" w:rsidR="00AC17C2" w:rsidRPr="00497A88" w:rsidRDefault="00AC17C2" w:rsidP="00AC17C2">
      <w:pPr>
        <w:rPr>
          <w:sz w:val="22"/>
          <w:szCs w:val="22"/>
        </w:rPr>
      </w:pPr>
      <w:r w:rsidRPr="00497A88">
        <w:rPr>
          <w:sz w:val="22"/>
          <w:szCs w:val="22"/>
        </w:rPr>
        <w:t>Flexible Manufacturing Systems (FMS) integrate CNC machine tools, industrial robots, automated material handling and supervisory control to enable production of multiple product variants with reduced changeover time</w:t>
      </w:r>
      <w:r w:rsidR="007F1939" w:rsidRPr="00497A88">
        <w:rPr>
          <w:sz w:val="22"/>
          <w:szCs w:val="22"/>
        </w:rPr>
        <w:t xml:space="preserve"> Koren</w:t>
      </w:r>
      <w:r w:rsidRPr="00497A88">
        <w:rPr>
          <w:sz w:val="22"/>
          <w:szCs w:val="22"/>
        </w:rPr>
        <w:t xml:space="preserve"> </w:t>
      </w:r>
      <w:sdt>
        <w:sdtPr>
          <w:rPr>
            <w:sz w:val="22"/>
            <w:szCs w:val="22"/>
          </w:rPr>
          <w:id w:val="529537707"/>
          <w:citation/>
        </w:sdtPr>
        <w:sdtContent>
          <w:r w:rsidR="007F1939" w:rsidRPr="00497A88">
            <w:rPr>
              <w:sz w:val="22"/>
              <w:szCs w:val="22"/>
            </w:rPr>
            <w:fldChar w:fldCharType="begin"/>
          </w:r>
          <w:r w:rsidR="007F1939" w:rsidRPr="00497A88">
            <w:rPr>
              <w:sz w:val="22"/>
              <w:szCs w:val="22"/>
            </w:rPr>
            <w:instrText xml:space="preserve"> CITATION Kor \l 2057 </w:instrText>
          </w:r>
          <w:r w:rsidR="007F1939" w:rsidRPr="00497A88">
            <w:rPr>
              <w:sz w:val="22"/>
              <w:szCs w:val="22"/>
            </w:rPr>
            <w:fldChar w:fldCharType="separate"/>
          </w:r>
          <w:r w:rsidR="00A3290B" w:rsidRPr="00A3290B">
            <w:rPr>
              <w:noProof/>
              <w:sz w:val="22"/>
              <w:szCs w:val="22"/>
            </w:rPr>
            <w:t>(Koren)</w:t>
          </w:r>
          <w:r w:rsidR="007F1939" w:rsidRPr="00497A88">
            <w:rPr>
              <w:sz w:val="22"/>
              <w:szCs w:val="22"/>
            </w:rPr>
            <w:fldChar w:fldCharType="end"/>
          </w:r>
        </w:sdtContent>
      </w:sdt>
      <w:r w:rsidRPr="00497A88">
        <w:rPr>
          <w:sz w:val="22"/>
          <w:szCs w:val="22"/>
        </w:rPr>
        <w:t>argue that flexibility and reconfigurability are now essential, particularly in high-mix, low-volume environments typical of UK manufacturing.</w:t>
      </w:r>
    </w:p>
    <w:p w14:paraId="4DECD5E3" w14:textId="5B5B84AF" w:rsidR="00AC17C2" w:rsidRPr="00497A88" w:rsidRDefault="00AC17C2" w:rsidP="00AC17C2">
      <w:pPr>
        <w:rPr>
          <w:sz w:val="22"/>
          <w:szCs w:val="22"/>
        </w:rPr>
      </w:pPr>
      <w:r w:rsidRPr="00497A88">
        <w:rPr>
          <w:sz w:val="22"/>
          <w:szCs w:val="22"/>
        </w:rPr>
        <w:t>Recent research emphasises intelligent automation, including sensor fusion, machine vision, and learning-based control, enabling robots to operate in less structured environments and adapt to process variation</w:t>
      </w:r>
      <w:sdt>
        <w:sdtPr>
          <w:rPr>
            <w:sz w:val="22"/>
            <w:szCs w:val="22"/>
          </w:rPr>
          <w:id w:val="1562136646"/>
          <w:citation/>
        </w:sdtPr>
        <w:sdtContent>
          <w:r w:rsidR="007F1939" w:rsidRPr="00497A88">
            <w:rPr>
              <w:sz w:val="22"/>
              <w:szCs w:val="22"/>
            </w:rPr>
            <w:fldChar w:fldCharType="begin"/>
          </w:r>
          <w:r w:rsidR="007E510E" w:rsidRPr="00497A88">
            <w:rPr>
              <w:sz w:val="22"/>
              <w:szCs w:val="22"/>
            </w:rPr>
            <w:instrText xml:space="preserve">CITATION Had20 \l 2057 </w:instrText>
          </w:r>
          <w:r w:rsidR="007F1939" w:rsidRPr="00497A88">
            <w:rPr>
              <w:sz w:val="22"/>
              <w:szCs w:val="22"/>
            </w:rPr>
            <w:fldChar w:fldCharType="separate"/>
          </w:r>
          <w:r w:rsidR="00A3290B">
            <w:rPr>
              <w:noProof/>
              <w:sz w:val="22"/>
              <w:szCs w:val="22"/>
            </w:rPr>
            <w:t xml:space="preserve"> </w:t>
          </w:r>
          <w:r w:rsidR="00A3290B" w:rsidRPr="00A3290B">
            <w:rPr>
              <w:noProof/>
              <w:sz w:val="22"/>
              <w:szCs w:val="22"/>
            </w:rPr>
            <w:t>(Haddadin, 2020)</w:t>
          </w:r>
          <w:r w:rsidR="007F1939" w:rsidRPr="00497A88">
            <w:rPr>
              <w:sz w:val="22"/>
              <w:szCs w:val="22"/>
            </w:rPr>
            <w:fldChar w:fldCharType="end"/>
          </w:r>
        </w:sdtContent>
      </w:sdt>
      <w:r w:rsidR="007E510E" w:rsidRPr="00497A88">
        <w:rPr>
          <w:sz w:val="22"/>
          <w:szCs w:val="22"/>
        </w:rPr>
        <w:t xml:space="preserve"> h</w:t>
      </w:r>
      <w:r w:rsidRPr="00497A88">
        <w:rPr>
          <w:sz w:val="22"/>
          <w:szCs w:val="22"/>
        </w:rPr>
        <w:t>owever a persistent gap remains between experimental research and industrial deployment. Reliability, validation complexity, and lifecycle cost are frequently cited barriers to adoption</w:t>
      </w:r>
      <w:r w:rsidR="007E510E" w:rsidRPr="00497A88">
        <w:rPr>
          <w:sz w:val="22"/>
          <w:szCs w:val="22"/>
        </w:rPr>
        <w:t xml:space="preserve"> </w:t>
      </w:r>
      <w:sdt>
        <w:sdtPr>
          <w:rPr>
            <w:sz w:val="22"/>
            <w:szCs w:val="22"/>
          </w:rPr>
          <w:id w:val="132225569"/>
          <w:citation/>
        </w:sdtPr>
        <w:sdtContent>
          <w:r w:rsidR="007E510E" w:rsidRPr="00497A88">
            <w:rPr>
              <w:sz w:val="22"/>
              <w:szCs w:val="22"/>
            </w:rPr>
            <w:fldChar w:fldCharType="begin"/>
          </w:r>
          <w:r w:rsidR="007E510E" w:rsidRPr="00497A88">
            <w:rPr>
              <w:sz w:val="22"/>
              <w:szCs w:val="22"/>
            </w:rPr>
            <w:instrText xml:space="preserve"> CITATION Sic21 \l 2057 </w:instrText>
          </w:r>
          <w:r w:rsidR="007E510E" w:rsidRPr="00497A88">
            <w:rPr>
              <w:sz w:val="22"/>
              <w:szCs w:val="22"/>
            </w:rPr>
            <w:fldChar w:fldCharType="separate"/>
          </w:r>
          <w:r w:rsidR="00A3290B" w:rsidRPr="00A3290B">
            <w:rPr>
              <w:noProof/>
              <w:sz w:val="22"/>
              <w:szCs w:val="22"/>
            </w:rPr>
            <w:t>(Siciliano, 2021)</w:t>
          </w:r>
          <w:r w:rsidR="007E510E" w:rsidRPr="00497A88">
            <w:rPr>
              <w:sz w:val="22"/>
              <w:szCs w:val="22"/>
            </w:rPr>
            <w:fldChar w:fldCharType="end"/>
          </w:r>
        </w:sdtContent>
      </w:sdt>
      <w:r w:rsidRPr="00497A88">
        <w:rPr>
          <w:sz w:val="22"/>
          <w:szCs w:val="22"/>
        </w:rPr>
        <w:t>.</w:t>
      </w:r>
    </w:p>
    <w:p w14:paraId="11D6381D" w14:textId="5D5EF9B1" w:rsidR="00AC17C2" w:rsidRPr="00AC17C2" w:rsidRDefault="00AC17C2" w:rsidP="00AC17C2">
      <w:r w:rsidRPr="00497A88">
        <w:rPr>
          <w:sz w:val="22"/>
          <w:szCs w:val="22"/>
        </w:rPr>
        <w:t>A further limitation in the literature is the assumption of greenfield manufacturing environments. In practice, much UK manufacturing occurs in brownfield sites containing legacy equipment, highlighting the need for integration approaches capable of accommodating heterogeneous systems and constrained upgrade pathways</w:t>
      </w:r>
      <w:sdt>
        <w:sdtPr>
          <w:rPr>
            <w:sz w:val="22"/>
            <w:szCs w:val="22"/>
          </w:rPr>
          <w:id w:val="1960602167"/>
          <w:citation/>
        </w:sdtPr>
        <w:sdtContent>
          <w:r w:rsidR="007E510E" w:rsidRPr="00497A88">
            <w:rPr>
              <w:sz w:val="22"/>
              <w:szCs w:val="22"/>
            </w:rPr>
            <w:fldChar w:fldCharType="begin"/>
          </w:r>
          <w:r w:rsidR="007E510E" w:rsidRPr="00497A88">
            <w:rPr>
              <w:sz w:val="22"/>
              <w:szCs w:val="22"/>
            </w:rPr>
            <w:instrText xml:space="preserve"> CITATION Mon14 \l 2057 </w:instrText>
          </w:r>
          <w:r w:rsidR="007E510E" w:rsidRPr="00497A88">
            <w:rPr>
              <w:sz w:val="22"/>
              <w:szCs w:val="22"/>
            </w:rPr>
            <w:fldChar w:fldCharType="separate"/>
          </w:r>
          <w:r w:rsidR="00A3290B">
            <w:rPr>
              <w:noProof/>
              <w:sz w:val="22"/>
              <w:szCs w:val="22"/>
            </w:rPr>
            <w:t xml:space="preserve"> </w:t>
          </w:r>
          <w:r w:rsidR="00A3290B" w:rsidRPr="00A3290B">
            <w:rPr>
              <w:noProof/>
              <w:sz w:val="22"/>
              <w:szCs w:val="22"/>
            </w:rPr>
            <w:t>(Monostori, 2014)</w:t>
          </w:r>
          <w:r w:rsidR="007E510E" w:rsidRPr="00497A88">
            <w:rPr>
              <w:sz w:val="22"/>
              <w:szCs w:val="22"/>
            </w:rPr>
            <w:fldChar w:fldCharType="end"/>
          </w:r>
        </w:sdtContent>
      </w:sdt>
      <w:r w:rsidRPr="00AC17C2">
        <w:t xml:space="preserve"> .</w:t>
      </w:r>
    </w:p>
    <w:p w14:paraId="6233716C" w14:textId="36EE35E8" w:rsidR="00AC17C2" w:rsidRPr="00AC17C2" w:rsidRDefault="004B34D4" w:rsidP="00AC17C2">
      <w:pPr>
        <w:pStyle w:val="Heading2"/>
        <w:rPr>
          <w:color w:val="auto"/>
        </w:rPr>
      </w:pPr>
      <w:bookmarkStart w:id="10" w:name="_Toc221701589"/>
      <w:bookmarkStart w:id="11" w:name="_Toc221874617"/>
      <w:r>
        <w:rPr>
          <w:color w:val="auto"/>
        </w:rPr>
        <w:t>2</w:t>
      </w:r>
      <w:r w:rsidR="00AC17C2" w:rsidRPr="00AC17C2">
        <w:rPr>
          <w:color w:val="auto"/>
        </w:rPr>
        <w:t>.2 Integration Methodologies and System Architectures</w:t>
      </w:r>
      <w:bookmarkEnd w:id="10"/>
      <w:bookmarkEnd w:id="11"/>
    </w:p>
    <w:p w14:paraId="6A93219C" w14:textId="5CE5ED61" w:rsidR="00AC17C2" w:rsidRPr="00497A88" w:rsidRDefault="00AC17C2" w:rsidP="00AC17C2">
      <w:pPr>
        <w:rPr>
          <w:sz w:val="22"/>
          <w:szCs w:val="22"/>
        </w:rPr>
      </w:pPr>
      <w:r w:rsidRPr="00497A88">
        <w:rPr>
          <w:sz w:val="22"/>
          <w:szCs w:val="22"/>
        </w:rPr>
        <w:t>Integrating robots, machine tools, material handling systems, and human operators remains a central challenge. Traditional hierarchical control architectures based on PLCs and SCADA systems dominate industrial practice due to their robustness and deterministic behaviour</w:t>
      </w:r>
      <w:sdt>
        <w:sdtPr>
          <w:rPr>
            <w:sz w:val="22"/>
            <w:szCs w:val="22"/>
          </w:rPr>
          <w:id w:val="1800717100"/>
          <w:citation/>
        </w:sdtPr>
        <w:sdtContent>
          <w:r w:rsidR="00292045" w:rsidRPr="00497A88">
            <w:rPr>
              <w:sz w:val="22"/>
              <w:szCs w:val="22"/>
            </w:rPr>
            <w:fldChar w:fldCharType="begin"/>
          </w:r>
          <w:r w:rsidR="00292045" w:rsidRPr="00497A88">
            <w:rPr>
              <w:sz w:val="22"/>
              <w:szCs w:val="22"/>
            </w:rPr>
            <w:instrText xml:space="preserve"> CITATION IEC10 \l 2057 </w:instrText>
          </w:r>
          <w:r w:rsidR="00292045" w:rsidRPr="00497A88">
            <w:rPr>
              <w:sz w:val="22"/>
              <w:szCs w:val="22"/>
            </w:rPr>
            <w:fldChar w:fldCharType="separate"/>
          </w:r>
          <w:r w:rsidR="00A3290B">
            <w:rPr>
              <w:noProof/>
              <w:sz w:val="22"/>
              <w:szCs w:val="22"/>
            </w:rPr>
            <w:t xml:space="preserve"> </w:t>
          </w:r>
          <w:r w:rsidR="00A3290B" w:rsidRPr="00A3290B">
            <w:rPr>
              <w:noProof/>
              <w:sz w:val="22"/>
              <w:szCs w:val="22"/>
            </w:rPr>
            <w:t>(IEC, IEC 61508: Functional safety of electrical/electronic/programmable electronic safety-related systems. , 2010)</w:t>
          </w:r>
          <w:r w:rsidR="00292045" w:rsidRPr="00497A88">
            <w:rPr>
              <w:sz w:val="22"/>
              <w:szCs w:val="22"/>
            </w:rPr>
            <w:fldChar w:fldCharType="end"/>
          </w:r>
        </w:sdtContent>
      </w:sdt>
      <w:r w:rsidRPr="00497A88">
        <w:rPr>
          <w:sz w:val="22"/>
          <w:szCs w:val="22"/>
        </w:rPr>
        <w:t>. While effective for stable production these architectures offer limited flexibility for rapid reconfiguration.</w:t>
      </w:r>
    </w:p>
    <w:p w14:paraId="297D54A9" w14:textId="1BA749B4" w:rsidR="00AC17C2" w:rsidRPr="00497A88" w:rsidRDefault="00AC17C2" w:rsidP="00AC17C2">
      <w:pPr>
        <w:rPr>
          <w:sz w:val="22"/>
          <w:szCs w:val="22"/>
        </w:rPr>
      </w:pPr>
      <w:r w:rsidRPr="00497A88">
        <w:rPr>
          <w:sz w:val="22"/>
          <w:szCs w:val="22"/>
        </w:rPr>
        <w:t>To address these limitations research has explored distributed and service-oriented architectures. Middleware technologies</w:t>
      </w:r>
      <w:r w:rsidR="00292045" w:rsidRPr="00497A88">
        <w:rPr>
          <w:sz w:val="22"/>
          <w:szCs w:val="22"/>
        </w:rPr>
        <w:t xml:space="preserve"> </w:t>
      </w:r>
      <w:r w:rsidRPr="00497A88">
        <w:rPr>
          <w:sz w:val="22"/>
          <w:szCs w:val="22"/>
        </w:rPr>
        <w:t>support platform-independent communication across heterogeneous devices</w:t>
      </w:r>
      <w:r w:rsidR="00292045" w:rsidRPr="00497A88">
        <w:rPr>
          <w:sz w:val="22"/>
          <w:szCs w:val="22"/>
        </w:rPr>
        <w:t xml:space="preserve">. </w:t>
      </w:r>
      <w:r w:rsidRPr="00497A88">
        <w:rPr>
          <w:sz w:val="22"/>
          <w:szCs w:val="22"/>
        </w:rPr>
        <w:t xml:space="preserve">Although service-oriented approaches may reduce vendor lock-in and improve scalability, </w:t>
      </w:r>
      <w:r w:rsidRPr="00497A88">
        <w:rPr>
          <w:sz w:val="22"/>
          <w:szCs w:val="22"/>
        </w:rPr>
        <w:lastRenderedPageBreak/>
        <w:t>they introduce challenges related to network latency, cybersecurity and system verification</w:t>
      </w:r>
      <w:sdt>
        <w:sdtPr>
          <w:rPr>
            <w:sz w:val="22"/>
            <w:szCs w:val="22"/>
          </w:rPr>
          <w:id w:val="-956719132"/>
          <w:citation/>
        </w:sdtPr>
        <w:sdtContent>
          <w:r w:rsidR="00292045" w:rsidRPr="00497A88">
            <w:rPr>
              <w:sz w:val="22"/>
              <w:szCs w:val="22"/>
            </w:rPr>
            <w:fldChar w:fldCharType="begin"/>
          </w:r>
          <w:r w:rsidR="00292045" w:rsidRPr="00497A88">
            <w:rPr>
              <w:sz w:val="22"/>
              <w:szCs w:val="22"/>
            </w:rPr>
            <w:instrText xml:space="preserve"> CITATION Mon14 \l 2057 </w:instrText>
          </w:r>
          <w:r w:rsidR="00292045" w:rsidRPr="00497A88">
            <w:rPr>
              <w:sz w:val="22"/>
              <w:szCs w:val="22"/>
            </w:rPr>
            <w:fldChar w:fldCharType="separate"/>
          </w:r>
          <w:r w:rsidR="00A3290B">
            <w:rPr>
              <w:noProof/>
              <w:sz w:val="22"/>
              <w:szCs w:val="22"/>
            </w:rPr>
            <w:t xml:space="preserve"> </w:t>
          </w:r>
          <w:r w:rsidR="00A3290B" w:rsidRPr="00A3290B">
            <w:rPr>
              <w:noProof/>
              <w:sz w:val="22"/>
              <w:szCs w:val="22"/>
            </w:rPr>
            <w:t>(Monostori, 2014)</w:t>
          </w:r>
          <w:r w:rsidR="00292045" w:rsidRPr="00497A88">
            <w:rPr>
              <w:sz w:val="22"/>
              <w:szCs w:val="22"/>
            </w:rPr>
            <w:fldChar w:fldCharType="end"/>
          </w:r>
        </w:sdtContent>
      </w:sdt>
      <w:r w:rsidRPr="00497A88">
        <w:rPr>
          <w:sz w:val="22"/>
          <w:szCs w:val="22"/>
        </w:rPr>
        <w:t>.</w:t>
      </w:r>
    </w:p>
    <w:p w14:paraId="48259BF4" w14:textId="7C558826" w:rsidR="00AC17C2" w:rsidRPr="00497A88" w:rsidRDefault="00AC17C2" w:rsidP="00AC17C2">
      <w:pPr>
        <w:rPr>
          <w:sz w:val="22"/>
          <w:szCs w:val="22"/>
        </w:rPr>
      </w:pPr>
      <w:r w:rsidRPr="00497A88">
        <w:rPr>
          <w:sz w:val="22"/>
          <w:szCs w:val="22"/>
        </w:rPr>
        <w:t>Agent-based and holonic manufacturing systems represent an alternative paradigm in which machines and robots act as autonomous entities. Simulation studies demonstrate improved adaptability and fault tolerance however industrial adoption remains limited due to difficulties in guaranteeing predictable behaviour and compliance with established safety standards</w:t>
      </w:r>
      <w:sdt>
        <w:sdtPr>
          <w:rPr>
            <w:sz w:val="22"/>
            <w:szCs w:val="22"/>
          </w:rPr>
          <w:id w:val="1870491676"/>
          <w:citation/>
        </w:sdtPr>
        <w:sdtContent>
          <w:r w:rsidR="00292045" w:rsidRPr="00497A88">
            <w:rPr>
              <w:sz w:val="22"/>
              <w:szCs w:val="22"/>
            </w:rPr>
            <w:fldChar w:fldCharType="begin"/>
          </w:r>
          <w:r w:rsidR="00292045" w:rsidRPr="00497A88">
            <w:rPr>
              <w:sz w:val="22"/>
              <w:szCs w:val="22"/>
            </w:rPr>
            <w:instrText xml:space="preserve"> CITATION Woo22 \l 2057 </w:instrText>
          </w:r>
          <w:r w:rsidR="00292045" w:rsidRPr="00497A88">
            <w:rPr>
              <w:sz w:val="22"/>
              <w:szCs w:val="22"/>
            </w:rPr>
            <w:fldChar w:fldCharType="separate"/>
          </w:r>
          <w:r w:rsidR="00A3290B">
            <w:rPr>
              <w:noProof/>
              <w:sz w:val="22"/>
              <w:szCs w:val="22"/>
            </w:rPr>
            <w:t xml:space="preserve"> </w:t>
          </w:r>
          <w:r w:rsidR="00A3290B" w:rsidRPr="00A3290B">
            <w:rPr>
              <w:noProof/>
              <w:sz w:val="22"/>
              <w:szCs w:val="22"/>
            </w:rPr>
            <w:t>(Wooldridge, 2022)</w:t>
          </w:r>
          <w:r w:rsidR="00292045" w:rsidRPr="00497A88">
            <w:rPr>
              <w:sz w:val="22"/>
              <w:szCs w:val="22"/>
            </w:rPr>
            <w:fldChar w:fldCharType="end"/>
          </w:r>
        </w:sdtContent>
      </w:sdt>
      <w:r w:rsidR="00292045" w:rsidRPr="00497A88">
        <w:rPr>
          <w:sz w:val="22"/>
          <w:szCs w:val="22"/>
        </w:rPr>
        <w:t>.</w:t>
      </w:r>
    </w:p>
    <w:p w14:paraId="65DCC132" w14:textId="4EB81539" w:rsidR="00AC17C2" w:rsidRPr="00497A88" w:rsidRDefault="00AC17C2" w:rsidP="00AC17C2">
      <w:pPr>
        <w:rPr>
          <w:sz w:val="22"/>
          <w:szCs w:val="22"/>
        </w:rPr>
      </w:pPr>
      <w:r w:rsidRPr="00497A88">
        <w:rPr>
          <w:sz w:val="22"/>
          <w:szCs w:val="22"/>
        </w:rPr>
        <w:t>Human integration has gained prominence with the growth of collaborative robotics. Research in human–robot interaction focuses on shared workspaces, task allocation and adaptive assistance</w:t>
      </w:r>
      <w:sdt>
        <w:sdtPr>
          <w:rPr>
            <w:sz w:val="22"/>
            <w:szCs w:val="22"/>
          </w:rPr>
          <w:id w:val="453142974"/>
          <w:citation/>
        </w:sdtPr>
        <w:sdtContent>
          <w:r w:rsidR="00292045" w:rsidRPr="00497A88">
            <w:rPr>
              <w:sz w:val="22"/>
              <w:szCs w:val="22"/>
            </w:rPr>
            <w:fldChar w:fldCharType="begin"/>
          </w:r>
          <w:r w:rsidR="00292045" w:rsidRPr="00497A88">
            <w:rPr>
              <w:sz w:val="22"/>
              <w:szCs w:val="22"/>
            </w:rPr>
            <w:instrText xml:space="preserve"> CITATION Had20 \l 2057 </w:instrText>
          </w:r>
          <w:r w:rsidR="00292045" w:rsidRPr="00497A88">
            <w:rPr>
              <w:sz w:val="22"/>
              <w:szCs w:val="22"/>
            </w:rPr>
            <w:fldChar w:fldCharType="separate"/>
          </w:r>
          <w:r w:rsidR="00A3290B">
            <w:rPr>
              <w:noProof/>
              <w:sz w:val="22"/>
              <w:szCs w:val="22"/>
            </w:rPr>
            <w:t xml:space="preserve"> </w:t>
          </w:r>
          <w:r w:rsidR="00A3290B" w:rsidRPr="00A3290B">
            <w:rPr>
              <w:noProof/>
              <w:sz w:val="22"/>
              <w:szCs w:val="22"/>
            </w:rPr>
            <w:t>(Haddadin, 2020)</w:t>
          </w:r>
          <w:r w:rsidR="00292045" w:rsidRPr="00497A88">
            <w:rPr>
              <w:sz w:val="22"/>
              <w:szCs w:val="22"/>
            </w:rPr>
            <w:fldChar w:fldCharType="end"/>
          </w:r>
        </w:sdtContent>
      </w:sdt>
      <w:r w:rsidRPr="00497A88">
        <w:rPr>
          <w:sz w:val="22"/>
          <w:szCs w:val="22"/>
        </w:rPr>
        <w:t>. Despite their potential collaborative systems introduce challenges related to operator trust, cognitive workload and ergonomics which remain underexplored compared with technical integration issues.</w:t>
      </w:r>
    </w:p>
    <w:p w14:paraId="60EC8808" w14:textId="16EECEF2" w:rsidR="00AC17C2" w:rsidRPr="00AC17C2" w:rsidRDefault="004B34D4" w:rsidP="00AC17C2">
      <w:pPr>
        <w:pStyle w:val="Heading2"/>
        <w:rPr>
          <w:color w:val="auto"/>
        </w:rPr>
      </w:pPr>
      <w:bookmarkStart w:id="12" w:name="_Toc221701590"/>
      <w:bookmarkStart w:id="13" w:name="_Toc221874618"/>
      <w:r>
        <w:rPr>
          <w:color w:val="auto"/>
        </w:rPr>
        <w:t>2</w:t>
      </w:r>
      <w:r w:rsidR="00AC17C2" w:rsidRPr="00AC17C2">
        <w:rPr>
          <w:color w:val="auto"/>
        </w:rPr>
        <w:t>.3 Control, Interoperability and Safety Considerations</w:t>
      </w:r>
      <w:bookmarkEnd w:id="12"/>
      <w:bookmarkEnd w:id="13"/>
    </w:p>
    <w:p w14:paraId="6D2B982F" w14:textId="66C4F4B2" w:rsidR="00AC17C2" w:rsidRPr="00497A88" w:rsidRDefault="00AC17C2" w:rsidP="00AC17C2">
      <w:pPr>
        <w:rPr>
          <w:sz w:val="22"/>
          <w:szCs w:val="22"/>
        </w:rPr>
      </w:pPr>
      <w:r w:rsidRPr="00497A88">
        <w:rPr>
          <w:sz w:val="22"/>
          <w:szCs w:val="22"/>
        </w:rPr>
        <w:t>Control and interoperability are critical enablers of integrated robotic systems. Real-time industrial communication technologies such as EtherCAT and Time-Sensitive Networking (TSN) support deterministic data exchange and synchronised motion control across distributed devices</w:t>
      </w:r>
      <w:sdt>
        <w:sdtPr>
          <w:rPr>
            <w:sz w:val="22"/>
            <w:szCs w:val="22"/>
          </w:rPr>
          <w:id w:val="-242185706"/>
          <w:citation/>
        </w:sdtPr>
        <w:sdtContent>
          <w:r w:rsidR="00944D27" w:rsidRPr="00497A88">
            <w:rPr>
              <w:sz w:val="22"/>
              <w:szCs w:val="22"/>
            </w:rPr>
            <w:fldChar w:fldCharType="begin"/>
          </w:r>
          <w:r w:rsidR="00944D27" w:rsidRPr="00497A88">
            <w:rPr>
              <w:sz w:val="22"/>
              <w:szCs w:val="22"/>
            </w:rPr>
            <w:instrText xml:space="preserve"> CITATION IEE20 \l 2057 </w:instrText>
          </w:r>
          <w:r w:rsidR="00944D27" w:rsidRPr="00497A88">
            <w:rPr>
              <w:sz w:val="22"/>
              <w:szCs w:val="22"/>
            </w:rPr>
            <w:fldChar w:fldCharType="separate"/>
          </w:r>
          <w:r w:rsidR="00A3290B">
            <w:rPr>
              <w:noProof/>
              <w:sz w:val="22"/>
              <w:szCs w:val="22"/>
            </w:rPr>
            <w:t xml:space="preserve"> </w:t>
          </w:r>
          <w:r w:rsidR="00A3290B" w:rsidRPr="00A3290B">
            <w:rPr>
              <w:noProof/>
              <w:sz w:val="22"/>
              <w:szCs w:val="22"/>
            </w:rPr>
            <w:t>(IEEE, 2020)</w:t>
          </w:r>
          <w:r w:rsidR="00944D27" w:rsidRPr="00497A88">
            <w:rPr>
              <w:sz w:val="22"/>
              <w:szCs w:val="22"/>
            </w:rPr>
            <w:fldChar w:fldCharType="end"/>
          </w:r>
        </w:sdtContent>
      </w:sdt>
      <w:r w:rsidRPr="00497A88">
        <w:rPr>
          <w:sz w:val="22"/>
          <w:szCs w:val="22"/>
        </w:rPr>
        <w:t>. These technologies are increasingly viewed as essential for tightly coupled robotic and machine tool integration.</w:t>
      </w:r>
    </w:p>
    <w:p w14:paraId="3C7A37E3" w14:textId="2F0A9570" w:rsidR="00AC17C2" w:rsidRPr="00497A88" w:rsidRDefault="00AC17C2" w:rsidP="00AC17C2">
      <w:pPr>
        <w:rPr>
          <w:sz w:val="22"/>
          <w:szCs w:val="22"/>
        </w:rPr>
      </w:pPr>
      <w:r w:rsidRPr="00497A88">
        <w:rPr>
          <w:sz w:val="22"/>
          <w:szCs w:val="22"/>
        </w:rPr>
        <w:t>Interoperability standards aim to standardise communication semantics and data models to reduce integration complexity</w:t>
      </w:r>
      <w:r w:rsidR="00944D27" w:rsidRPr="00497A88">
        <w:rPr>
          <w:sz w:val="22"/>
          <w:szCs w:val="22"/>
        </w:rPr>
        <w:t>, however</w:t>
      </w:r>
      <w:r w:rsidRPr="00497A88">
        <w:rPr>
          <w:sz w:val="22"/>
          <w:szCs w:val="22"/>
        </w:rPr>
        <w:t xml:space="preserve"> inconsistent implementation and proprietary extensions frequently undermine interoperability in multi-vendor environments.</w:t>
      </w:r>
    </w:p>
    <w:p w14:paraId="37BEE033" w14:textId="18BE6D2B" w:rsidR="00AC17C2" w:rsidRPr="00497A88" w:rsidRDefault="00AC17C2" w:rsidP="00AC17C2">
      <w:pPr>
        <w:rPr>
          <w:sz w:val="22"/>
          <w:szCs w:val="22"/>
        </w:rPr>
      </w:pPr>
      <w:r w:rsidRPr="00497A88">
        <w:rPr>
          <w:sz w:val="22"/>
          <w:szCs w:val="22"/>
        </w:rPr>
        <w:t>Safety remains a dominant concern particularly in systems involving human–robot collaboration. Standards such as ISO 10218</w:t>
      </w:r>
      <w:sdt>
        <w:sdtPr>
          <w:rPr>
            <w:sz w:val="22"/>
            <w:szCs w:val="22"/>
          </w:rPr>
          <w:id w:val="651951658"/>
          <w:citation/>
        </w:sdtPr>
        <w:sdtContent>
          <w:r w:rsidR="00944D27" w:rsidRPr="00497A88">
            <w:rPr>
              <w:sz w:val="22"/>
              <w:szCs w:val="22"/>
            </w:rPr>
            <w:fldChar w:fldCharType="begin"/>
          </w:r>
          <w:r w:rsidR="00944D27" w:rsidRPr="00497A88">
            <w:rPr>
              <w:sz w:val="22"/>
              <w:szCs w:val="22"/>
            </w:rPr>
            <w:instrText xml:space="preserve"> CITATION ISO25 \l 2057 </w:instrText>
          </w:r>
          <w:r w:rsidR="00944D27" w:rsidRPr="00497A88">
            <w:rPr>
              <w:sz w:val="22"/>
              <w:szCs w:val="22"/>
            </w:rPr>
            <w:fldChar w:fldCharType="separate"/>
          </w:r>
          <w:r w:rsidR="00A3290B">
            <w:rPr>
              <w:noProof/>
              <w:sz w:val="22"/>
              <w:szCs w:val="22"/>
            </w:rPr>
            <w:t xml:space="preserve"> </w:t>
          </w:r>
          <w:r w:rsidR="00A3290B" w:rsidRPr="00A3290B">
            <w:rPr>
              <w:noProof/>
              <w:sz w:val="22"/>
              <w:szCs w:val="22"/>
            </w:rPr>
            <w:t>(ISO, ISO 10218-2: Robots and robotic devices – Safety requirements for industrial robot systems and integration. , 2025)</w:t>
          </w:r>
          <w:r w:rsidR="00944D27" w:rsidRPr="00497A88">
            <w:rPr>
              <w:sz w:val="22"/>
              <w:szCs w:val="22"/>
            </w:rPr>
            <w:fldChar w:fldCharType="end"/>
          </w:r>
        </w:sdtContent>
      </w:sdt>
      <w:r w:rsidRPr="00497A88">
        <w:rPr>
          <w:sz w:val="22"/>
          <w:szCs w:val="22"/>
        </w:rPr>
        <w:t xml:space="preserve"> adopt a risk-based approach incorporating physical safeguarding, speed and separation monitoring, and power and force limiting strategies</w:t>
      </w:r>
      <w:sdt>
        <w:sdtPr>
          <w:rPr>
            <w:sz w:val="22"/>
            <w:szCs w:val="22"/>
          </w:rPr>
          <w:id w:val="384530126"/>
          <w:citation/>
        </w:sdtPr>
        <w:sdtContent>
          <w:r w:rsidR="00944D27" w:rsidRPr="00497A88">
            <w:rPr>
              <w:sz w:val="22"/>
              <w:szCs w:val="22"/>
            </w:rPr>
            <w:fldChar w:fldCharType="begin"/>
          </w:r>
          <w:r w:rsidR="00944D27" w:rsidRPr="00497A88">
            <w:rPr>
              <w:sz w:val="22"/>
              <w:szCs w:val="22"/>
            </w:rPr>
            <w:instrText xml:space="preserve"> CITATION ISO25 \l 2057 </w:instrText>
          </w:r>
          <w:r w:rsidR="00944D27" w:rsidRPr="00497A88">
            <w:rPr>
              <w:sz w:val="22"/>
              <w:szCs w:val="22"/>
            </w:rPr>
            <w:fldChar w:fldCharType="separate"/>
          </w:r>
          <w:r w:rsidR="00A3290B">
            <w:rPr>
              <w:noProof/>
              <w:sz w:val="22"/>
              <w:szCs w:val="22"/>
            </w:rPr>
            <w:t xml:space="preserve"> </w:t>
          </w:r>
          <w:r w:rsidR="00A3290B" w:rsidRPr="00A3290B">
            <w:rPr>
              <w:noProof/>
              <w:sz w:val="22"/>
              <w:szCs w:val="22"/>
            </w:rPr>
            <w:t>(ISO, ISO 10218-2: Robots and robotic devices – Safety requirements for industrial robot systems and integration. , 2025)</w:t>
          </w:r>
          <w:r w:rsidR="00944D27" w:rsidRPr="00497A88">
            <w:rPr>
              <w:sz w:val="22"/>
              <w:szCs w:val="22"/>
            </w:rPr>
            <w:fldChar w:fldCharType="end"/>
          </w:r>
        </w:sdtContent>
      </w:sdt>
      <w:r w:rsidR="00944D27" w:rsidRPr="00497A88">
        <w:rPr>
          <w:sz w:val="22"/>
          <w:szCs w:val="22"/>
        </w:rPr>
        <w:t>.</w:t>
      </w:r>
      <w:r w:rsidRPr="00497A88">
        <w:rPr>
          <w:sz w:val="22"/>
          <w:szCs w:val="22"/>
        </w:rPr>
        <w:t>While effective for conventional robotic systems, validating safety for adaptive or learning-based robotic behaviours remains an unresolved challenge</w:t>
      </w:r>
      <w:sdt>
        <w:sdtPr>
          <w:rPr>
            <w:sz w:val="22"/>
            <w:szCs w:val="22"/>
          </w:rPr>
          <w:id w:val="-1686739995"/>
          <w:citation/>
        </w:sdtPr>
        <w:sdtContent>
          <w:r w:rsidR="00944D27" w:rsidRPr="00497A88">
            <w:rPr>
              <w:sz w:val="22"/>
              <w:szCs w:val="22"/>
            </w:rPr>
            <w:fldChar w:fldCharType="begin"/>
          </w:r>
          <w:r w:rsidR="00944D27" w:rsidRPr="00497A88">
            <w:rPr>
              <w:sz w:val="22"/>
              <w:szCs w:val="22"/>
            </w:rPr>
            <w:instrText xml:space="preserve"> CITATION Sic21 \l 2057 </w:instrText>
          </w:r>
          <w:r w:rsidR="00944D27" w:rsidRPr="00497A88">
            <w:rPr>
              <w:sz w:val="22"/>
              <w:szCs w:val="22"/>
            </w:rPr>
            <w:fldChar w:fldCharType="separate"/>
          </w:r>
          <w:r w:rsidR="00A3290B">
            <w:rPr>
              <w:noProof/>
              <w:sz w:val="22"/>
              <w:szCs w:val="22"/>
            </w:rPr>
            <w:t xml:space="preserve"> </w:t>
          </w:r>
          <w:r w:rsidR="00A3290B" w:rsidRPr="00A3290B">
            <w:rPr>
              <w:noProof/>
              <w:sz w:val="22"/>
              <w:szCs w:val="22"/>
            </w:rPr>
            <w:t>(Siciliano, 2021)</w:t>
          </w:r>
          <w:r w:rsidR="00944D27" w:rsidRPr="00497A88">
            <w:rPr>
              <w:sz w:val="22"/>
              <w:szCs w:val="22"/>
            </w:rPr>
            <w:fldChar w:fldCharType="end"/>
          </w:r>
        </w:sdtContent>
      </w:sdt>
      <w:r w:rsidRPr="00497A88">
        <w:rPr>
          <w:sz w:val="22"/>
          <w:szCs w:val="22"/>
        </w:rPr>
        <w:t>.</w:t>
      </w:r>
    </w:p>
    <w:p w14:paraId="30ABCB1C" w14:textId="41565050" w:rsidR="00AC17C2" w:rsidRPr="00AC17C2" w:rsidRDefault="004B34D4" w:rsidP="00AC17C2">
      <w:pPr>
        <w:pStyle w:val="Heading2"/>
        <w:rPr>
          <w:color w:val="auto"/>
        </w:rPr>
      </w:pPr>
      <w:bookmarkStart w:id="14" w:name="_Toc221701591"/>
      <w:bookmarkStart w:id="15" w:name="_Toc221874619"/>
      <w:r>
        <w:rPr>
          <w:color w:val="auto"/>
        </w:rPr>
        <w:t>2</w:t>
      </w:r>
      <w:r w:rsidR="00AC17C2" w:rsidRPr="00AC17C2">
        <w:rPr>
          <w:color w:val="auto"/>
        </w:rPr>
        <w:t>.4 Emerging Trends: Digital Twins and Cyber-Physical Production Systems</w:t>
      </w:r>
      <w:bookmarkEnd w:id="14"/>
      <w:bookmarkEnd w:id="15"/>
    </w:p>
    <w:p w14:paraId="499BCF0F" w14:textId="0816561D" w:rsidR="00AC17C2" w:rsidRPr="00497A88" w:rsidRDefault="00AC17C2" w:rsidP="00AC17C2">
      <w:pPr>
        <w:rPr>
          <w:sz w:val="22"/>
          <w:szCs w:val="22"/>
        </w:rPr>
      </w:pPr>
      <w:r w:rsidRPr="00497A88">
        <w:rPr>
          <w:sz w:val="22"/>
          <w:szCs w:val="22"/>
        </w:rPr>
        <w:t>Digital twins have emerged as a key concept in manufacturing systems integration, providing dynamic virtual representations of physical assets to support simulation, monitoring and optimisation</w:t>
      </w:r>
      <w:r w:rsidR="00944D27" w:rsidRPr="00497A88">
        <w:rPr>
          <w:sz w:val="22"/>
          <w:szCs w:val="22"/>
        </w:rPr>
        <w:t xml:space="preserve">. </w:t>
      </w:r>
      <w:r w:rsidRPr="00497A88">
        <w:rPr>
          <w:sz w:val="22"/>
          <w:szCs w:val="22"/>
        </w:rPr>
        <w:t xml:space="preserve">Research </w:t>
      </w:r>
      <w:r w:rsidRPr="00497A88">
        <w:rPr>
          <w:sz w:val="22"/>
          <w:szCs w:val="22"/>
        </w:rPr>
        <w:lastRenderedPageBreak/>
        <w:t>demonstrates their value for virtual commissioning, predictive maintenance and performance optimisation of robotic systems</w:t>
      </w:r>
      <w:sdt>
        <w:sdtPr>
          <w:rPr>
            <w:sz w:val="22"/>
            <w:szCs w:val="22"/>
          </w:rPr>
          <w:id w:val="1121270476"/>
          <w:citation/>
        </w:sdtPr>
        <w:sdtContent>
          <w:r w:rsidR="00944D27" w:rsidRPr="00497A88">
            <w:rPr>
              <w:sz w:val="22"/>
              <w:szCs w:val="22"/>
            </w:rPr>
            <w:fldChar w:fldCharType="begin"/>
          </w:r>
          <w:r w:rsidR="00944D27" w:rsidRPr="00497A88">
            <w:rPr>
              <w:sz w:val="22"/>
              <w:szCs w:val="22"/>
            </w:rPr>
            <w:instrText xml:space="preserve"> CITATION Mon14 \l 2057 </w:instrText>
          </w:r>
          <w:r w:rsidR="00944D27" w:rsidRPr="00497A88">
            <w:rPr>
              <w:sz w:val="22"/>
              <w:szCs w:val="22"/>
            </w:rPr>
            <w:fldChar w:fldCharType="separate"/>
          </w:r>
          <w:r w:rsidR="00A3290B">
            <w:rPr>
              <w:noProof/>
              <w:sz w:val="22"/>
              <w:szCs w:val="22"/>
            </w:rPr>
            <w:t xml:space="preserve"> </w:t>
          </w:r>
          <w:r w:rsidR="00A3290B" w:rsidRPr="00A3290B">
            <w:rPr>
              <w:noProof/>
              <w:sz w:val="22"/>
              <w:szCs w:val="22"/>
            </w:rPr>
            <w:t>(Monostori, 2014)</w:t>
          </w:r>
          <w:r w:rsidR="00944D27" w:rsidRPr="00497A88">
            <w:rPr>
              <w:sz w:val="22"/>
              <w:szCs w:val="22"/>
            </w:rPr>
            <w:fldChar w:fldCharType="end"/>
          </w:r>
        </w:sdtContent>
      </w:sdt>
      <w:r w:rsidR="00944D27" w:rsidRPr="00497A88">
        <w:rPr>
          <w:sz w:val="22"/>
          <w:szCs w:val="22"/>
        </w:rPr>
        <w:t>.</w:t>
      </w:r>
    </w:p>
    <w:p w14:paraId="79633CC6" w14:textId="6EE2FA62" w:rsidR="00AC17C2" w:rsidRPr="00497A88" w:rsidRDefault="00AC17C2" w:rsidP="00AC17C2">
      <w:pPr>
        <w:rPr>
          <w:sz w:val="22"/>
          <w:szCs w:val="22"/>
        </w:rPr>
      </w:pPr>
      <w:r w:rsidRPr="00497A88">
        <w:rPr>
          <w:sz w:val="22"/>
          <w:szCs w:val="22"/>
        </w:rPr>
        <w:t>Cyber-Physical Production Systems (CPPS) extend this concept by tightly coupling computational intelligence, communication networks and physical processes enabling distributed decision-making and system self-adaptation</w:t>
      </w:r>
      <w:sdt>
        <w:sdtPr>
          <w:rPr>
            <w:sz w:val="22"/>
            <w:szCs w:val="22"/>
          </w:rPr>
          <w:id w:val="-872382645"/>
          <w:citation/>
        </w:sdtPr>
        <w:sdtContent>
          <w:r w:rsidR="00944D27" w:rsidRPr="00497A88">
            <w:rPr>
              <w:sz w:val="22"/>
              <w:szCs w:val="22"/>
            </w:rPr>
            <w:fldChar w:fldCharType="begin"/>
          </w:r>
          <w:r w:rsidR="00944D27" w:rsidRPr="00497A88">
            <w:rPr>
              <w:sz w:val="22"/>
              <w:szCs w:val="22"/>
            </w:rPr>
            <w:instrText xml:space="preserve"> CITATION Mon14 \l 2057 </w:instrText>
          </w:r>
          <w:r w:rsidR="00944D27" w:rsidRPr="00497A88">
            <w:rPr>
              <w:sz w:val="22"/>
              <w:szCs w:val="22"/>
            </w:rPr>
            <w:fldChar w:fldCharType="separate"/>
          </w:r>
          <w:r w:rsidR="00A3290B">
            <w:rPr>
              <w:noProof/>
              <w:sz w:val="22"/>
              <w:szCs w:val="22"/>
            </w:rPr>
            <w:t xml:space="preserve"> </w:t>
          </w:r>
          <w:r w:rsidR="00A3290B" w:rsidRPr="00A3290B">
            <w:rPr>
              <w:noProof/>
              <w:sz w:val="22"/>
              <w:szCs w:val="22"/>
            </w:rPr>
            <w:t>(Monostori, 2014)</w:t>
          </w:r>
          <w:r w:rsidR="00944D27" w:rsidRPr="00497A88">
            <w:rPr>
              <w:sz w:val="22"/>
              <w:szCs w:val="22"/>
            </w:rPr>
            <w:fldChar w:fldCharType="end"/>
          </w:r>
        </w:sdtContent>
      </w:sdt>
      <w:r w:rsidRPr="00497A88">
        <w:rPr>
          <w:sz w:val="22"/>
          <w:szCs w:val="22"/>
        </w:rPr>
        <w:t>. Despite strong alignment with Industry 4.0 objectives many CPPS implementations remain at pilot or demonstrator level with limited evidence of sustained industrial impact.</w:t>
      </w:r>
    </w:p>
    <w:p w14:paraId="6F1F7F53" w14:textId="78BD206B" w:rsidR="00AC17C2" w:rsidRPr="00497A88" w:rsidRDefault="00AC17C2" w:rsidP="00AC17C2">
      <w:pPr>
        <w:rPr>
          <w:sz w:val="22"/>
          <w:szCs w:val="22"/>
        </w:rPr>
      </w:pPr>
      <w:r w:rsidRPr="00497A88">
        <w:rPr>
          <w:sz w:val="22"/>
          <w:szCs w:val="22"/>
        </w:rPr>
        <w:t xml:space="preserve">Increased connectivity also introduces cybersecurity risks. The literature increasingly recognises that cyber threats can compromise both operational safety and production continuity yet security considerations are often treated as secondary during system integration </w:t>
      </w:r>
      <w:sdt>
        <w:sdtPr>
          <w:rPr>
            <w:sz w:val="22"/>
            <w:szCs w:val="22"/>
          </w:rPr>
          <w:id w:val="76421054"/>
          <w:citation/>
        </w:sdtPr>
        <w:sdtContent>
          <w:r w:rsidR="00EA25E8" w:rsidRPr="00497A88">
            <w:rPr>
              <w:sz w:val="22"/>
              <w:szCs w:val="22"/>
            </w:rPr>
            <w:fldChar w:fldCharType="begin"/>
          </w:r>
          <w:r w:rsidR="00EA25E8" w:rsidRPr="00497A88">
            <w:rPr>
              <w:sz w:val="22"/>
              <w:szCs w:val="22"/>
            </w:rPr>
            <w:instrText xml:space="preserve"> CITATION IEC21 \l 2057 </w:instrText>
          </w:r>
          <w:r w:rsidR="00EA25E8" w:rsidRPr="00497A88">
            <w:rPr>
              <w:sz w:val="22"/>
              <w:szCs w:val="22"/>
            </w:rPr>
            <w:fldChar w:fldCharType="separate"/>
          </w:r>
          <w:r w:rsidR="00A3290B" w:rsidRPr="00A3290B">
            <w:rPr>
              <w:noProof/>
              <w:sz w:val="22"/>
              <w:szCs w:val="22"/>
            </w:rPr>
            <w:t>(IEC, IEC 62061: Safety of machinery – Functional safety of safety-related control systems., 2021)</w:t>
          </w:r>
          <w:r w:rsidR="00EA25E8" w:rsidRPr="00497A88">
            <w:rPr>
              <w:sz w:val="22"/>
              <w:szCs w:val="22"/>
            </w:rPr>
            <w:fldChar w:fldCharType="end"/>
          </w:r>
        </w:sdtContent>
      </w:sdt>
    </w:p>
    <w:p w14:paraId="266475AF" w14:textId="5735CFF4" w:rsidR="00AC17C2" w:rsidRPr="00AC17C2" w:rsidRDefault="004B34D4" w:rsidP="00AC17C2">
      <w:pPr>
        <w:pStyle w:val="Heading2"/>
        <w:rPr>
          <w:color w:val="auto"/>
        </w:rPr>
      </w:pPr>
      <w:bookmarkStart w:id="16" w:name="_Toc221701592"/>
      <w:bookmarkStart w:id="17" w:name="_Toc221874620"/>
      <w:r>
        <w:rPr>
          <w:color w:val="auto"/>
        </w:rPr>
        <w:t>2</w:t>
      </w:r>
      <w:r w:rsidR="00AC17C2" w:rsidRPr="00AC17C2">
        <w:rPr>
          <w:color w:val="auto"/>
        </w:rPr>
        <w:t>.5 Regulatory and Standards Framework</w:t>
      </w:r>
      <w:bookmarkEnd w:id="16"/>
      <w:bookmarkEnd w:id="17"/>
    </w:p>
    <w:p w14:paraId="77038F04" w14:textId="1E9EF7BB" w:rsidR="00AC17C2" w:rsidRPr="00497A88" w:rsidRDefault="00AC17C2" w:rsidP="00AC17C2">
      <w:pPr>
        <w:rPr>
          <w:sz w:val="22"/>
          <w:szCs w:val="22"/>
          <w:highlight w:val="yellow"/>
        </w:rPr>
      </w:pPr>
      <w:r w:rsidRPr="00497A88">
        <w:rPr>
          <w:sz w:val="22"/>
          <w:szCs w:val="22"/>
        </w:rPr>
        <w:t xml:space="preserve">Robotic and automated system integration in the UK is governed by international standards and European-derived legislation retained in UK law. ISO 10218 and ISO/TS 15066 define safety requirements for industrial and collaborative robots </w:t>
      </w:r>
      <w:sdt>
        <w:sdtPr>
          <w:rPr>
            <w:sz w:val="22"/>
            <w:szCs w:val="22"/>
          </w:rPr>
          <w:id w:val="-38750649"/>
          <w:citation/>
        </w:sdtPr>
        <w:sdtContent>
          <w:r w:rsidR="00113D13" w:rsidRPr="00497A88">
            <w:rPr>
              <w:sz w:val="22"/>
              <w:szCs w:val="22"/>
            </w:rPr>
            <w:fldChar w:fldCharType="begin"/>
          </w:r>
          <w:r w:rsidR="00113D13" w:rsidRPr="00497A88">
            <w:rPr>
              <w:sz w:val="22"/>
              <w:szCs w:val="22"/>
            </w:rPr>
            <w:instrText xml:space="preserve"> CITATION ISO25 \l 2057 </w:instrText>
          </w:r>
          <w:r w:rsidR="00113D13" w:rsidRPr="00497A88">
            <w:rPr>
              <w:sz w:val="22"/>
              <w:szCs w:val="22"/>
            </w:rPr>
            <w:fldChar w:fldCharType="separate"/>
          </w:r>
          <w:r w:rsidR="00A3290B" w:rsidRPr="00A3290B">
            <w:rPr>
              <w:noProof/>
              <w:sz w:val="22"/>
              <w:szCs w:val="22"/>
            </w:rPr>
            <w:t>(ISO, ISO 10218-2: Robots and robotic devices – Safety requirements for industrial robot systems and integration. , 2025)</w:t>
          </w:r>
          <w:r w:rsidR="00113D13" w:rsidRPr="00497A88">
            <w:rPr>
              <w:sz w:val="22"/>
              <w:szCs w:val="22"/>
            </w:rPr>
            <w:fldChar w:fldCharType="end"/>
          </w:r>
        </w:sdtContent>
      </w:sdt>
      <w:sdt>
        <w:sdtPr>
          <w:rPr>
            <w:sz w:val="22"/>
            <w:szCs w:val="22"/>
            <w:highlight w:val="yellow"/>
          </w:rPr>
          <w:id w:val="381297069"/>
          <w:citation/>
        </w:sdtPr>
        <w:sdtEndPr>
          <w:rPr>
            <w:highlight w:val="none"/>
          </w:rPr>
        </w:sdtEndPr>
        <w:sdtContent>
          <w:r w:rsidR="00113D13" w:rsidRPr="00497A88">
            <w:rPr>
              <w:sz w:val="22"/>
              <w:szCs w:val="22"/>
            </w:rPr>
            <w:fldChar w:fldCharType="begin"/>
          </w:r>
          <w:r w:rsidR="00113D13" w:rsidRPr="00497A88">
            <w:rPr>
              <w:sz w:val="22"/>
              <w:szCs w:val="22"/>
            </w:rPr>
            <w:instrText xml:space="preserve"> CITATION ISO16 \l 2057 </w:instrText>
          </w:r>
          <w:r w:rsidR="00113D13" w:rsidRPr="00497A88">
            <w:rPr>
              <w:sz w:val="22"/>
              <w:szCs w:val="22"/>
            </w:rPr>
            <w:fldChar w:fldCharType="separate"/>
          </w:r>
          <w:r w:rsidR="00A3290B">
            <w:rPr>
              <w:noProof/>
              <w:sz w:val="22"/>
              <w:szCs w:val="22"/>
            </w:rPr>
            <w:t xml:space="preserve"> </w:t>
          </w:r>
          <w:r w:rsidR="00A3290B" w:rsidRPr="00A3290B">
            <w:rPr>
              <w:noProof/>
              <w:sz w:val="22"/>
              <w:szCs w:val="22"/>
            </w:rPr>
            <w:t>(ISO, ISO/TS 15066 Robots and robotic devices - collaborative robots, 2016)</w:t>
          </w:r>
          <w:r w:rsidR="00113D13" w:rsidRPr="00497A88">
            <w:rPr>
              <w:sz w:val="22"/>
              <w:szCs w:val="22"/>
            </w:rPr>
            <w:fldChar w:fldCharType="end"/>
          </w:r>
        </w:sdtContent>
      </w:sdt>
      <w:r w:rsidR="00113D13" w:rsidRPr="00497A88">
        <w:rPr>
          <w:sz w:val="22"/>
          <w:szCs w:val="22"/>
        </w:rPr>
        <w:t>,</w:t>
      </w:r>
      <w:r w:rsidRPr="00497A88">
        <w:rPr>
          <w:sz w:val="22"/>
          <w:szCs w:val="22"/>
        </w:rPr>
        <w:t xml:space="preserve">while functional safety is addressed through IEC 61508 and IEC 62061 </w:t>
      </w:r>
      <w:sdt>
        <w:sdtPr>
          <w:rPr>
            <w:sz w:val="22"/>
            <w:szCs w:val="22"/>
          </w:rPr>
          <w:id w:val="1601454142"/>
          <w:citation/>
        </w:sdtPr>
        <w:sdtContent>
          <w:r w:rsidR="00113D13" w:rsidRPr="00497A88">
            <w:rPr>
              <w:sz w:val="22"/>
              <w:szCs w:val="22"/>
            </w:rPr>
            <w:fldChar w:fldCharType="begin"/>
          </w:r>
          <w:r w:rsidR="00113D13" w:rsidRPr="00497A88">
            <w:rPr>
              <w:sz w:val="22"/>
              <w:szCs w:val="22"/>
            </w:rPr>
            <w:instrText xml:space="preserve"> CITATION IEC10 \l 2057 </w:instrText>
          </w:r>
          <w:r w:rsidR="00113D13" w:rsidRPr="00497A88">
            <w:rPr>
              <w:sz w:val="22"/>
              <w:szCs w:val="22"/>
            </w:rPr>
            <w:fldChar w:fldCharType="separate"/>
          </w:r>
          <w:r w:rsidR="00A3290B" w:rsidRPr="00A3290B">
            <w:rPr>
              <w:noProof/>
              <w:sz w:val="22"/>
              <w:szCs w:val="22"/>
            </w:rPr>
            <w:t>(IEC, IEC 61508: Functional safety of electrical/electronic/programmable electronic safety-related systems. , 2010)</w:t>
          </w:r>
          <w:r w:rsidR="00113D13" w:rsidRPr="00497A88">
            <w:rPr>
              <w:sz w:val="22"/>
              <w:szCs w:val="22"/>
            </w:rPr>
            <w:fldChar w:fldCharType="end"/>
          </w:r>
        </w:sdtContent>
      </w:sdt>
      <w:sdt>
        <w:sdtPr>
          <w:rPr>
            <w:sz w:val="22"/>
            <w:szCs w:val="22"/>
          </w:rPr>
          <w:id w:val="1530219684"/>
          <w:citation/>
        </w:sdtPr>
        <w:sdtContent>
          <w:r w:rsidR="00113D13" w:rsidRPr="00497A88">
            <w:rPr>
              <w:sz w:val="22"/>
              <w:szCs w:val="22"/>
            </w:rPr>
            <w:fldChar w:fldCharType="begin"/>
          </w:r>
          <w:r w:rsidR="00113D13" w:rsidRPr="00497A88">
            <w:rPr>
              <w:sz w:val="22"/>
              <w:szCs w:val="22"/>
            </w:rPr>
            <w:instrText xml:space="preserve"> CITATION IEC21 \l 2057 </w:instrText>
          </w:r>
          <w:r w:rsidR="00113D13" w:rsidRPr="00497A88">
            <w:rPr>
              <w:sz w:val="22"/>
              <w:szCs w:val="22"/>
            </w:rPr>
            <w:fldChar w:fldCharType="separate"/>
          </w:r>
          <w:r w:rsidR="00A3290B">
            <w:rPr>
              <w:noProof/>
              <w:sz w:val="22"/>
              <w:szCs w:val="22"/>
            </w:rPr>
            <w:t xml:space="preserve"> </w:t>
          </w:r>
          <w:r w:rsidR="00A3290B" w:rsidRPr="00A3290B">
            <w:rPr>
              <w:noProof/>
              <w:sz w:val="22"/>
              <w:szCs w:val="22"/>
            </w:rPr>
            <w:t>(IEC, IEC 62061: Safety of machinery – Functional safety of safety-related control systems., 2021)</w:t>
          </w:r>
          <w:r w:rsidR="00113D13" w:rsidRPr="00497A88">
            <w:rPr>
              <w:sz w:val="22"/>
              <w:szCs w:val="22"/>
            </w:rPr>
            <w:fldChar w:fldCharType="end"/>
          </w:r>
        </w:sdtContent>
      </w:sdt>
    </w:p>
    <w:p w14:paraId="357E8E20" w14:textId="7745B951" w:rsidR="00AC17C2" w:rsidRPr="00DB3801" w:rsidRDefault="004B34D4" w:rsidP="00AC17C2">
      <w:pPr>
        <w:pStyle w:val="Heading2"/>
        <w:rPr>
          <w:color w:val="auto"/>
        </w:rPr>
      </w:pPr>
      <w:bookmarkStart w:id="18" w:name="_Toc221701593"/>
      <w:bookmarkStart w:id="19" w:name="_Toc221874621"/>
      <w:r w:rsidRPr="00DB3801">
        <w:rPr>
          <w:color w:val="auto"/>
        </w:rPr>
        <w:t>2</w:t>
      </w:r>
      <w:r w:rsidR="00AC17C2" w:rsidRPr="00DB3801">
        <w:rPr>
          <w:color w:val="auto"/>
        </w:rPr>
        <w:t>.6 Summary and Research Gaps</w:t>
      </w:r>
      <w:bookmarkEnd w:id="18"/>
      <w:bookmarkEnd w:id="19"/>
    </w:p>
    <w:p w14:paraId="531F22D0" w14:textId="77777777" w:rsidR="00AC17C2" w:rsidRPr="00497A88" w:rsidRDefault="00AC17C2" w:rsidP="00AC17C2">
      <w:pPr>
        <w:rPr>
          <w:sz w:val="22"/>
          <w:szCs w:val="22"/>
        </w:rPr>
      </w:pPr>
      <w:r w:rsidRPr="00497A88">
        <w:rPr>
          <w:sz w:val="22"/>
          <w:szCs w:val="22"/>
        </w:rPr>
        <w:t>The literature demonstrates a shift towards flexible, intelligent, and interconnected manufacturing systems, with growing emphasis on modularity, interoperability, and human-centred design. However, a substantial gap persists between academic research and industrial practice.</w:t>
      </w:r>
    </w:p>
    <w:p w14:paraId="6C876073" w14:textId="1A3205DC" w:rsidR="00AC17C2" w:rsidRPr="00497A88" w:rsidRDefault="00AC17C2" w:rsidP="00AC17C2">
      <w:pPr>
        <w:rPr>
          <w:sz w:val="22"/>
          <w:szCs w:val="22"/>
        </w:rPr>
      </w:pPr>
      <w:r w:rsidRPr="00497A88">
        <w:rPr>
          <w:sz w:val="22"/>
          <w:szCs w:val="22"/>
        </w:rPr>
        <w:t>Key research gaps include limited empirical studies on brownfield integration, insufficient methodologies for validating adaptive robotic systems, underdeveloped human factors research, and immature approaches to cybersecurity in integrated manufacturing environments</w:t>
      </w:r>
      <w:sdt>
        <w:sdtPr>
          <w:rPr>
            <w:sz w:val="22"/>
            <w:szCs w:val="22"/>
          </w:rPr>
          <w:id w:val="1166133693"/>
          <w:citation/>
        </w:sdtPr>
        <w:sdtContent>
          <w:r w:rsidR="00DB3801" w:rsidRPr="00497A88">
            <w:rPr>
              <w:sz w:val="22"/>
              <w:szCs w:val="22"/>
            </w:rPr>
            <w:fldChar w:fldCharType="begin"/>
          </w:r>
          <w:r w:rsidR="00DB3801" w:rsidRPr="00497A88">
            <w:rPr>
              <w:sz w:val="22"/>
              <w:szCs w:val="22"/>
            </w:rPr>
            <w:instrText xml:space="preserve"> CITATION Mon14 \l 2057 </w:instrText>
          </w:r>
          <w:r w:rsidR="00DB3801" w:rsidRPr="00497A88">
            <w:rPr>
              <w:sz w:val="22"/>
              <w:szCs w:val="22"/>
            </w:rPr>
            <w:fldChar w:fldCharType="separate"/>
          </w:r>
          <w:r w:rsidR="00A3290B">
            <w:rPr>
              <w:noProof/>
              <w:sz w:val="22"/>
              <w:szCs w:val="22"/>
            </w:rPr>
            <w:t xml:space="preserve"> </w:t>
          </w:r>
          <w:r w:rsidR="00A3290B" w:rsidRPr="00A3290B">
            <w:rPr>
              <w:noProof/>
              <w:sz w:val="22"/>
              <w:szCs w:val="22"/>
            </w:rPr>
            <w:t>(Monostori, 2014)</w:t>
          </w:r>
          <w:r w:rsidR="00DB3801" w:rsidRPr="00497A88">
            <w:rPr>
              <w:sz w:val="22"/>
              <w:szCs w:val="22"/>
            </w:rPr>
            <w:fldChar w:fldCharType="end"/>
          </w:r>
        </w:sdtContent>
      </w:sdt>
      <w:sdt>
        <w:sdtPr>
          <w:rPr>
            <w:sz w:val="22"/>
            <w:szCs w:val="22"/>
          </w:rPr>
          <w:id w:val="-998114329"/>
          <w:citation/>
        </w:sdtPr>
        <w:sdtContent>
          <w:r w:rsidR="00DB3801" w:rsidRPr="00497A88">
            <w:rPr>
              <w:sz w:val="22"/>
              <w:szCs w:val="22"/>
            </w:rPr>
            <w:fldChar w:fldCharType="begin"/>
          </w:r>
          <w:r w:rsidR="00DB3801" w:rsidRPr="00497A88">
            <w:rPr>
              <w:sz w:val="22"/>
              <w:szCs w:val="22"/>
            </w:rPr>
            <w:instrText xml:space="preserve"> CITATION Sic21 \l 2057 </w:instrText>
          </w:r>
          <w:r w:rsidR="00DB3801" w:rsidRPr="00497A88">
            <w:rPr>
              <w:sz w:val="22"/>
              <w:szCs w:val="22"/>
            </w:rPr>
            <w:fldChar w:fldCharType="separate"/>
          </w:r>
          <w:r w:rsidR="00A3290B">
            <w:rPr>
              <w:noProof/>
              <w:sz w:val="22"/>
              <w:szCs w:val="22"/>
            </w:rPr>
            <w:t xml:space="preserve"> </w:t>
          </w:r>
          <w:r w:rsidR="00A3290B" w:rsidRPr="00A3290B">
            <w:rPr>
              <w:noProof/>
              <w:sz w:val="22"/>
              <w:szCs w:val="22"/>
            </w:rPr>
            <w:t>(Siciliano, 2021)</w:t>
          </w:r>
          <w:r w:rsidR="00DB3801" w:rsidRPr="00497A88">
            <w:rPr>
              <w:sz w:val="22"/>
              <w:szCs w:val="22"/>
            </w:rPr>
            <w:fldChar w:fldCharType="end"/>
          </w:r>
        </w:sdtContent>
      </w:sdt>
      <w:r w:rsidR="00DB3801" w:rsidRPr="00497A88">
        <w:rPr>
          <w:sz w:val="22"/>
          <w:szCs w:val="22"/>
        </w:rPr>
        <w:t>.</w:t>
      </w:r>
    </w:p>
    <w:p w14:paraId="3E52C34C" w14:textId="77777777" w:rsidR="00AC17C2" w:rsidRPr="00AC17C2" w:rsidRDefault="00AC17C2" w:rsidP="00AC17C2"/>
    <w:p w14:paraId="391AB328" w14:textId="77777777" w:rsidR="00AC17C2" w:rsidRPr="00AC17C2" w:rsidRDefault="00AC17C2" w:rsidP="00AC17C2"/>
    <w:p w14:paraId="1D0F07AA" w14:textId="5099F557" w:rsidR="00DD51BE" w:rsidRDefault="00DD51BE" w:rsidP="00BB489C">
      <w:pPr>
        <w:pStyle w:val="Heading1"/>
        <w:rPr>
          <w:color w:val="auto"/>
        </w:rPr>
      </w:pPr>
      <w:r>
        <w:br w:type="page"/>
      </w:r>
      <w:bookmarkStart w:id="20" w:name="_Toc221701594"/>
      <w:bookmarkStart w:id="21" w:name="_Toc221874622"/>
      <w:r w:rsidR="00760C83">
        <w:lastRenderedPageBreak/>
        <w:t xml:space="preserve">3. </w:t>
      </w:r>
      <w:r w:rsidRPr="00BB489C">
        <w:rPr>
          <w:color w:val="auto"/>
        </w:rPr>
        <w:t>Methodology</w:t>
      </w:r>
      <w:bookmarkEnd w:id="20"/>
      <w:bookmarkEnd w:id="21"/>
    </w:p>
    <w:p w14:paraId="479A919E" w14:textId="3D65F544" w:rsidR="00661EB4" w:rsidRDefault="004B34D4" w:rsidP="00661EB4">
      <w:pPr>
        <w:pStyle w:val="Heading2"/>
        <w:rPr>
          <w:color w:val="auto"/>
        </w:rPr>
      </w:pPr>
      <w:bookmarkStart w:id="22" w:name="_Toc221701595"/>
      <w:bookmarkStart w:id="23" w:name="_Toc221874623"/>
      <w:r>
        <w:rPr>
          <w:color w:val="auto"/>
        </w:rPr>
        <w:t>3</w:t>
      </w:r>
      <w:r w:rsidR="00661EB4" w:rsidRPr="00661EB4">
        <w:rPr>
          <w:color w:val="auto"/>
        </w:rPr>
        <w:t>.</w:t>
      </w:r>
      <w:r w:rsidR="00760C83">
        <w:rPr>
          <w:color w:val="auto"/>
        </w:rPr>
        <w:t>0</w:t>
      </w:r>
      <w:r w:rsidR="00661EB4" w:rsidRPr="00661EB4">
        <w:rPr>
          <w:color w:val="auto"/>
        </w:rPr>
        <w:t xml:space="preserve"> Model development</w:t>
      </w:r>
      <w:bookmarkEnd w:id="22"/>
      <w:bookmarkEnd w:id="23"/>
    </w:p>
    <w:p w14:paraId="10DB1FCE" w14:textId="33CA554F" w:rsidR="009377BD" w:rsidRPr="009377BD" w:rsidRDefault="009377BD" w:rsidP="009377BD">
      <w:pPr>
        <w:pStyle w:val="Heading2"/>
        <w:rPr>
          <w:color w:val="auto"/>
        </w:rPr>
      </w:pPr>
      <w:bookmarkStart w:id="24" w:name="_Toc221701596"/>
      <w:bookmarkStart w:id="25" w:name="_Toc221874624"/>
      <w:r w:rsidRPr="009377BD">
        <w:rPr>
          <w:color w:val="auto"/>
        </w:rPr>
        <w:t>3.1</w:t>
      </w:r>
      <w:r>
        <w:rPr>
          <w:color w:val="auto"/>
        </w:rPr>
        <w:t xml:space="preserve"> O</w:t>
      </w:r>
      <w:r w:rsidRPr="009377BD">
        <w:rPr>
          <w:color w:val="auto"/>
        </w:rPr>
        <w:t>riginal Model</w:t>
      </w:r>
      <w:bookmarkEnd w:id="24"/>
      <w:bookmarkEnd w:id="25"/>
    </w:p>
    <w:p w14:paraId="6E6830EF" w14:textId="3316E850" w:rsidR="00661EB4" w:rsidRPr="00497A88" w:rsidRDefault="00661EB4" w:rsidP="003137CF">
      <w:pPr>
        <w:spacing w:after="0"/>
        <w:rPr>
          <w:i/>
          <w:iCs/>
          <w:sz w:val="22"/>
          <w:szCs w:val="22"/>
        </w:rPr>
      </w:pPr>
      <w:r w:rsidRPr="00497A88">
        <w:rPr>
          <w:sz w:val="22"/>
          <w:szCs w:val="22"/>
        </w:rPr>
        <w:t xml:space="preserve">The original </w:t>
      </w:r>
      <w:r w:rsidR="003137CF" w:rsidRPr="00497A88">
        <w:rPr>
          <w:sz w:val="22"/>
          <w:szCs w:val="22"/>
        </w:rPr>
        <w:t>configuration seen below in Figure 1 below</w:t>
      </w:r>
      <w:r w:rsidR="003137CF" w:rsidRPr="00497A88">
        <w:rPr>
          <w:i/>
          <w:iCs/>
          <w:sz w:val="22"/>
          <w:szCs w:val="22"/>
        </w:rPr>
        <w:t xml:space="preserve"> </w:t>
      </w:r>
      <w:r w:rsidRPr="00497A88">
        <w:rPr>
          <w:sz w:val="22"/>
          <w:szCs w:val="22"/>
        </w:rPr>
        <w:t>had the following equipment and process times:</w:t>
      </w:r>
    </w:p>
    <w:p w14:paraId="6E66A03F" w14:textId="07C6FAD9" w:rsidR="00661EB4" w:rsidRDefault="003F2E28" w:rsidP="00661EB4">
      <w:r w:rsidRPr="003F2E28">
        <w:rPr>
          <w:noProof/>
        </w:rPr>
        <w:drawing>
          <wp:inline distT="0" distB="0" distL="0" distR="0" wp14:anchorId="01AFE263" wp14:editId="188D8228">
            <wp:extent cx="5730240" cy="6675120"/>
            <wp:effectExtent l="0" t="0" r="0" b="0"/>
            <wp:docPr id="3472681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6675120"/>
                    </a:xfrm>
                    <a:prstGeom prst="rect">
                      <a:avLst/>
                    </a:prstGeom>
                    <a:noFill/>
                    <a:ln>
                      <a:noFill/>
                    </a:ln>
                  </pic:spPr>
                </pic:pic>
              </a:graphicData>
            </a:graphic>
          </wp:inline>
        </w:drawing>
      </w:r>
    </w:p>
    <w:p w14:paraId="37353ACC" w14:textId="26C0814E" w:rsidR="003F2E28" w:rsidRDefault="003F2E28" w:rsidP="003F2E28">
      <w:pPr>
        <w:jc w:val="center"/>
      </w:pPr>
      <w:r>
        <w:rPr>
          <w:noProof/>
        </w:rPr>
        <w:lastRenderedPageBreak/>
        <w:drawing>
          <wp:inline distT="0" distB="0" distL="0" distR="0" wp14:anchorId="6F424C22" wp14:editId="3AA9FFA0">
            <wp:extent cx="3975100" cy="2676525"/>
            <wp:effectExtent l="0" t="0" r="6350" b="9525"/>
            <wp:docPr id="13109641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75100" cy="2676525"/>
                    </a:xfrm>
                    <a:prstGeom prst="rect">
                      <a:avLst/>
                    </a:prstGeom>
                    <a:noFill/>
                  </pic:spPr>
                </pic:pic>
              </a:graphicData>
            </a:graphic>
          </wp:inline>
        </w:drawing>
      </w:r>
    </w:p>
    <w:p w14:paraId="39CB42DB" w14:textId="183D1F59" w:rsidR="008528BE" w:rsidRDefault="008528BE" w:rsidP="008528BE">
      <w:pPr>
        <w:pStyle w:val="Caption"/>
        <w:jc w:val="center"/>
      </w:pPr>
      <w:bookmarkStart w:id="26" w:name="_Toc221874634"/>
      <w:r>
        <w:t xml:space="preserve">Figure </w:t>
      </w:r>
      <w:fldSimple w:instr=" SEQ Figure \* ARABIC ">
        <w:r w:rsidR="00A3290B">
          <w:rPr>
            <w:noProof/>
          </w:rPr>
          <w:t>1</w:t>
        </w:r>
      </w:fldSimple>
      <w:r>
        <w:t xml:space="preserve"> Current Layout</w:t>
      </w:r>
      <w:bookmarkEnd w:id="26"/>
    </w:p>
    <w:p w14:paraId="77164F0B" w14:textId="5A8B3739" w:rsidR="006639C1" w:rsidRPr="00497A88" w:rsidRDefault="00116697" w:rsidP="006639C1">
      <w:pPr>
        <w:rPr>
          <w:sz w:val="22"/>
          <w:szCs w:val="22"/>
        </w:rPr>
      </w:pPr>
      <w:r w:rsidRPr="00497A88">
        <w:rPr>
          <w:sz w:val="22"/>
          <w:szCs w:val="22"/>
        </w:rPr>
        <w:t>The current workshop layout occupies the entire available floor space, leaving no capacity for future expansion should operational demands increase. Additionally, the existing arrangement exhibits significant underutilisation of space and introduces unnecessary complexity, which collectively reduces overall efficiency.</w:t>
      </w:r>
    </w:p>
    <w:p w14:paraId="0F54E539" w14:textId="01DAD58C" w:rsidR="009377BD" w:rsidRDefault="009377BD" w:rsidP="009377BD">
      <w:pPr>
        <w:pStyle w:val="Heading2"/>
        <w:rPr>
          <w:color w:val="auto"/>
        </w:rPr>
      </w:pPr>
      <w:bookmarkStart w:id="27" w:name="_Toc221701597"/>
      <w:bookmarkStart w:id="28" w:name="_Toc221874625"/>
      <w:r w:rsidRPr="009377BD">
        <w:rPr>
          <w:color w:val="auto"/>
        </w:rPr>
        <w:t>3.2 Revised Model</w:t>
      </w:r>
      <w:bookmarkEnd w:id="27"/>
      <w:bookmarkEnd w:id="28"/>
    </w:p>
    <w:p w14:paraId="48D6125E" w14:textId="369BD7EC" w:rsidR="009377BD" w:rsidRPr="00497A88" w:rsidRDefault="00382230" w:rsidP="009377BD">
      <w:pPr>
        <w:rPr>
          <w:sz w:val="22"/>
          <w:szCs w:val="22"/>
        </w:rPr>
      </w:pPr>
      <w:r w:rsidRPr="00497A88">
        <w:rPr>
          <w:sz w:val="22"/>
          <w:szCs w:val="22"/>
        </w:rPr>
        <w:t>The revised model below as seen in Figure 2</w:t>
      </w:r>
      <w:r w:rsidR="006639C1" w:rsidRPr="00497A88">
        <w:rPr>
          <w:sz w:val="22"/>
          <w:szCs w:val="22"/>
        </w:rPr>
        <w:t xml:space="preserve"> </w:t>
      </w:r>
      <w:r w:rsidRPr="00497A88">
        <w:rPr>
          <w:sz w:val="22"/>
          <w:szCs w:val="22"/>
        </w:rPr>
        <w:t>c</w:t>
      </w:r>
      <w:r w:rsidR="006639C1" w:rsidRPr="00497A88">
        <w:rPr>
          <w:sz w:val="22"/>
          <w:szCs w:val="22"/>
        </w:rPr>
        <w:t>o</w:t>
      </w:r>
      <w:r w:rsidRPr="00497A88">
        <w:rPr>
          <w:sz w:val="22"/>
          <w:szCs w:val="22"/>
        </w:rPr>
        <w:t xml:space="preserve">ntains the following equipment and process times. </w:t>
      </w:r>
    </w:p>
    <w:p w14:paraId="072B0406" w14:textId="77777777" w:rsidR="00382230" w:rsidRPr="008B765C" w:rsidRDefault="00382230" w:rsidP="00382230">
      <w:pPr>
        <w:pStyle w:val="ListParagraph"/>
        <w:numPr>
          <w:ilvl w:val="0"/>
          <w:numId w:val="4"/>
        </w:numPr>
        <w:spacing w:line="278" w:lineRule="auto"/>
        <w:rPr>
          <w:sz w:val="22"/>
          <w:szCs w:val="22"/>
        </w:rPr>
      </w:pPr>
      <w:r w:rsidRPr="00685A34">
        <w:rPr>
          <w:sz w:val="22"/>
          <w:szCs w:val="22"/>
        </w:rPr>
        <w:t>Haas ST-30</w:t>
      </w:r>
      <w:r w:rsidRPr="008B765C">
        <w:rPr>
          <w:sz w:val="22"/>
          <w:szCs w:val="22"/>
        </w:rPr>
        <w:t xml:space="preserve"> CNC Lathe (Operation 1 – turning the blank piston)</w:t>
      </w:r>
    </w:p>
    <w:p w14:paraId="18461C7E" w14:textId="77777777" w:rsidR="00382230" w:rsidRPr="008B765C" w:rsidRDefault="00382230" w:rsidP="00382230">
      <w:pPr>
        <w:pStyle w:val="ListParagraph"/>
        <w:numPr>
          <w:ilvl w:val="0"/>
          <w:numId w:val="4"/>
        </w:numPr>
        <w:spacing w:line="278" w:lineRule="auto"/>
        <w:rPr>
          <w:sz w:val="22"/>
          <w:szCs w:val="22"/>
        </w:rPr>
      </w:pPr>
      <w:r w:rsidRPr="008B765C">
        <w:rPr>
          <w:sz w:val="22"/>
          <w:szCs w:val="22"/>
        </w:rPr>
        <w:t>Haas VF-1</w:t>
      </w:r>
      <w:r>
        <w:rPr>
          <w:sz w:val="22"/>
          <w:szCs w:val="22"/>
        </w:rPr>
        <w:t xml:space="preserve"> </w:t>
      </w:r>
      <w:r w:rsidRPr="008B765C">
        <w:rPr>
          <w:sz w:val="22"/>
          <w:szCs w:val="22"/>
        </w:rPr>
        <w:t>Vertical Machining Centre (Operation</w:t>
      </w:r>
      <w:r>
        <w:rPr>
          <w:sz w:val="22"/>
          <w:szCs w:val="22"/>
        </w:rPr>
        <w:t xml:space="preserve"> 2</w:t>
      </w:r>
      <w:r w:rsidRPr="008B765C">
        <w:rPr>
          <w:sz w:val="22"/>
          <w:szCs w:val="22"/>
        </w:rPr>
        <w:t xml:space="preserve"> – milling slots, pin bores, oil galleries)</w:t>
      </w:r>
    </w:p>
    <w:p w14:paraId="54BFDE18" w14:textId="77777777" w:rsidR="00382230" w:rsidRPr="008B765C" w:rsidRDefault="00382230" w:rsidP="00382230">
      <w:pPr>
        <w:pStyle w:val="ListParagraph"/>
        <w:numPr>
          <w:ilvl w:val="0"/>
          <w:numId w:val="4"/>
        </w:numPr>
        <w:spacing w:line="278" w:lineRule="auto"/>
        <w:rPr>
          <w:sz w:val="22"/>
          <w:szCs w:val="22"/>
        </w:rPr>
      </w:pPr>
      <w:r w:rsidRPr="008B765C">
        <w:rPr>
          <w:sz w:val="22"/>
          <w:szCs w:val="22"/>
        </w:rPr>
        <w:t>Haas UMC-500 5-Axis Mill (Operation 3 – crown and skirt finishing)</w:t>
      </w:r>
    </w:p>
    <w:p w14:paraId="5FB83421" w14:textId="77777777" w:rsidR="00382230" w:rsidRPr="008B765C" w:rsidRDefault="00382230" w:rsidP="00382230">
      <w:pPr>
        <w:pStyle w:val="ListParagraph"/>
        <w:numPr>
          <w:ilvl w:val="0"/>
          <w:numId w:val="4"/>
        </w:numPr>
        <w:spacing w:line="278" w:lineRule="auto"/>
        <w:rPr>
          <w:sz w:val="22"/>
          <w:szCs w:val="22"/>
        </w:rPr>
      </w:pPr>
      <w:r w:rsidRPr="008B765C">
        <w:rPr>
          <w:sz w:val="22"/>
          <w:szCs w:val="22"/>
        </w:rPr>
        <w:t>Fanuc M-10iA/8L robots (</w:t>
      </w:r>
      <w:r>
        <w:rPr>
          <w:sz w:val="22"/>
          <w:szCs w:val="22"/>
        </w:rPr>
        <w:t>m</w:t>
      </w:r>
      <w:r w:rsidRPr="008B765C">
        <w:rPr>
          <w:sz w:val="22"/>
          <w:szCs w:val="22"/>
        </w:rPr>
        <w:t xml:space="preserve">achine </w:t>
      </w:r>
      <w:r>
        <w:rPr>
          <w:sz w:val="22"/>
          <w:szCs w:val="22"/>
        </w:rPr>
        <w:t>t</w:t>
      </w:r>
      <w:r w:rsidRPr="008B765C">
        <w:rPr>
          <w:sz w:val="22"/>
          <w:szCs w:val="22"/>
        </w:rPr>
        <w:t xml:space="preserve">ending </w:t>
      </w:r>
      <w:r>
        <w:rPr>
          <w:sz w:val="22"/>
          <w:szCs w:val="22"/>
        </w:rPr>
        <w:t>o</w:t>
      </w:r>
      <w:r w:rsidRPr="008B765C">
        <w:rPr>
          <w:sz w:val="22"/>
          <w:szCs w:val="22"/>
        </w:rPr>
        <w:t>perations)</w:t>
      </w:r>
    </w:p>
    <w:p w14:paraId="38B4C808" w14:textId="77777777" w:rsidR="00382230" w:rsidRDefault="00382230" w:rsidP="00382230">
      <w:pPr>
        <w:pStyle w:val="ListParagraph"/>
        <w:numPr>
          <w:ilvl w:val="0"/>
          <w:numId w:val="4"/>
        </w:numPr>
        <w:spacing w:line="278" w:lineRule="auto"/>
        <w:rPr>
          <w:sz w:val="22"/>
          <w:szCs w:val="22"/>
        </w:rPr>
      </w:pPr>
      <w:r w:rsidRPr="008B765C">
        <w:rPr>
          <w:sz w:val="22"/>
          <w:szCs w:val="22"/>
        </w:rPr>
        <w:t xml:space="preserve">Various conveyors, pallet </w:t>
      </w:r>
      <w:r>
        <w:rPr>
          <w:sz w:val="22"/>
          <w:szCs w:val="22"/>
        </w:rPr>
        <w:t>s</w:t>
      </w:r>
      <w:r w:rsidRPr="008B765C">
        <w:rPr>
          <w:sz w:val="22"/>
          <w:szCs w:val="22"/>
        </w:rPr>
        <w:t>torage and a manual inspection station are also included within the cell.</w:t>
      </w:r>
    </w:p>
    <w:p w14:paraId="0A6A9FEB" w14:textId="77777777" w:rsidR="00382230" w:rsidRPr="00215BC5" w:rsidRDefault="00382230" w:rsidP="00382230">
      <w:pPr>
        <w:spacing w:after="0"/>
        <w:rPr>
          <w:b/>
          <w:bCs/>
          <w:sz w:val="22"/>
          <w:szCs w:val="22"/>
        </w:rPr>
      </w:pPr>
      <w:r w:rsidRPr="00215BC5">
        <w:rPr>
          <w:rFonts w:eastAsia="Times New Roman" w:cs="Arial"/>
          <w:b/>
          <w:bCs/>
          <w:kern w:val="0"/>
          <w:sz w:val="22"/>
          <w:szCs w:val="22"/>
          <w14:ligatures w14:val="none"/>
        </w:rPr>
        <w:t>Each part follows this routing:</w:t>
      </w:r>
    </w:p>
    <w:p w14:paraId="3785B903" w14:textId="77777777" w:rsidR="00382230" w:rsidRPr="00394075" w:rsidRDefault="00382230" w:rsidP="00382230">
      <w:pPr>
        <w:numPr>
          <w:ilvl w:val="0"/>
          <w:numId w:val="3"/>
        </w:numPr>
        <w:spacing w:after="100" w:afterAutospacing="1" w:line="240" w:lineRule="auto"/>
        <w:rPr>
          <w:rFonts w:eastAsia="Times New Roman" w:cs="Arial"/>
          <w:kern w:val="0"/>
          <w:sz w:val="22"/>
          <w:szCs w:val="22"/>
          <w14:ligatures w14:val="none"/>
        </w:rPr>
      </w:pPr>
      <w:r w:rsidRPr="00394075">
        <w:rPr>
          <w:rFonts w:eastAsia="Times New Roman" w:cs="Arial"/>
          <w:kern w:val="0"/>
          <w:sz w:val="22"/>
          <w:szCs w:val="22"/>
          <w14:ligatures w14:val="none"/>
        </w:rPr>
        <w:t>Op1 – Turning (Lathe)</w:t>
      </w:r>
    </w:p>
    <w:p w14:paraId="20177C3D" w14:textId="7C0FD7CC" w:rsidR="00382230" w:rsidRPr="00394075" w:rsidRDefault="00382230" w:rsidP="00382230">
      <w:pPr>
        <w:numPr>
          <w:ilvl w:val="1"/>
          <w:numId w:val="3"/>
        </w:numPr>
        <w:spacing w:before="100" w:beforeAutospacing="1" w:after="100" w:afterAutospacing="1" w:line="240" w:lineRule="auto"/>
        <w:rPr>
          <w:rFonts w:eastAsia="Times New Roman" w:cs="Arial"/>
          <w:kern w:val="0"/>
          <w:sz w:val="22"/>
          <w:szCs w:val="22"/>
          <w14:ligatures w14:val="none"/>
        </w:rPr>
      </w:pPr>
      <w:r w:rsidRPr="00394075">
        <w:rPr>
          <w:rFonts w:eastAsia="Times New Roman" w:cs="Arial"/>
          <w:kern w:val="0"/>
          <w:sz w:val="22"/>
          <w:szCs w:val="22"/>
          <w14:ligatures w14:val="none"/>
        </w:rPr>
        <w:t xml:space="preserve">Robot </w:t>
      </w:r>
      <w:r w:rsidRPr="00366126">
        <w:rPr>
          <w:rFonts w:eastAsia="Times New Roman" w:cs="Arial"/>
          <w:kern w:val="0"/>
          <w:sz w:val="22"/>
          <w:szCs w:val="22"/>
          <w14:ligatures w14:val="none"/>
        </w:rPr>
        <w:t>(</w:t>
      </w:r>
      <w:r w:rsidRPr="00394075">
        <w:rPr>
          <w:rFonts w:eastAsia="Times New Roman" w:cs="Arial"/>
          <w:kern w:val="0"/>
          <w:sz w:val="22"/>
          <w:szCs w:val="22"/>
          <w14:ligatures w14:val="none"/>
        </w:rPr>
        <w:t>R1</w:t>
      </w:r>
      <w:r w:rsidRPr="00366126">
        <w:rPr>
          <w:rFonts w:eastAsia="Times New Roman" w:cs="Arial"/>
          <w:kern w:val="0"/>
          <w:sz w:val="22"/>
          <w:szCs w:val="22"/>
          <w14:ligatures w14:val="none"/>
        </w:rPr>
        <w:t>)</w:t>
      </w:r>
      <w:r w:rsidRPr="00394075">
        <w:rPr>
          <w:rFonts w:eastAsia="Times New Roman" w:cs="Arial"/>
          <w:kern w:val="0"/>
          <w:sz w:val="22"/>
          <w:szCs w:val="22"/>
          <w14:ligatures w14:val="none"/>
        </w:rPr>
        <w:t xml:space="preserve"> loads raw part from the</w:t>
      </w:r>
      <w:r w:rsidRPr="00366126">
        <w:rPr>
          <w:rFonts w:eastAsia="Times New Roman" w:cs="Arial"/>
          <w:kern w:val="0"/>
          <w:sz w:val="22"/>
          <w:szCs w:val="22"/>
          <w14:ligatures w14:val="none"/>
        </w:rPr>
        <w:t xml:space="preserve"> inlet conveyor (IC</w:t>
      </w:r>
      <w:r w:rsidR="002127C1">
        <w:rPr>
          <w:rFonts w:eastAsia="Times New Roman" w:cs="Arial"/>
          <w:kern w:val="0"/>
          <w:sz w:val="22"/>
          <w:szCs w:val="22"/>
          <w14:ligatures w14:val="none"/>
        </w:rPr>
        <w:t xml:space="preserve"> 1</w:t>
      </w:r>
      <w:r w:rsidRPr="00366126">
        <w:rPr>
          <w:rFonts w:eastAsia="Times New Roman" w:cs="Arial"/>
          <w:kern w:val="0"/>
          <w:sz w:val="22"/>
          <w:szCs w:val="22"/>
          <w14:ligatures w14:val="none"/>
        </w:rPr>
        <w:t>)</w:t>
      </w:r>
      <w:r w:rsidRPr="00394075">
        <w:rPr>
          <w:rFonts w:eastAsia="Times New Roman" w:cs="Arial"/>
          <w:kern w:val="0"/>
          <w:sz w:val="22"/>
          <w:szCs w:val="22"/>
          <w14:ligatures w14:val="none"/>
        </w:rPr>
        <w:t xml:space="preserve"> to the Lathe.</w:t>
      </w:r>
    </w:p>
    <w:p w14:paraId="4005E2F6" w14:textId="77777777" w:rsidR="00382230" w:rsidRPr="00394075" w:rsidRDefault="00382230" w:rsidP="00382230">
      <w:pPr>
        <w:numPr>
          <w:ilvl w:val="1"/>
          <w:numId w:val="3"/>
        </w:numPr>
        <w:spacing w:before="100" w:beforeAutospacing="1" w:after="100" w:afterAutospacing="1" w:line="240" w:lineRule="auto"/>
        <w:rPr>
          <w:rFonts w:eastAsia="Times New Roman" w:cs="Arial"/>
          <w:kern w:val="0"/>
          <w:sz w:val="22"/>
          <w:szCs w:val="22"/>
          <w14:ligatures w14:val="none"/>
        </w:rPr>
      </w:pPr>
      <w:r w:rsidRPr="00394075">
        <w:rPr>
          <w:rFonts w:eastAsia="Times New Roman" w:cs="Arial"/>
          <w:kern w:val="0"/>
          <w:sz w:val="22"/>
          <w:szCs w:val="22"/>
          <w14:ligatures w14:val="none"/>
        </w:rPr>
        <w:t>Lathe performs external and internal turning operations.</w:t>
      </w:r>
    </w:p>
    <w:p w14:paraId="3CE0D70D" w14:textId="7D32D55D" w:rsidR="00382230" w:rsidRPr="00394075" w:rsidRDefault="00382230" w:rsidP="00382230">
      <w:pPr>
        <w:numPr>
          <w:ilvl w:val="1"/>
          <w:numId w:val="3"/>
        </w:numPr>
        <w:spacing w:before="100" w:beforeAutospacing="1" w:after="100" w:afterAutospacing="1" w:line="240" w:lineRule="auto"/>
        <w:rPr>
          <w:rFonts w:eastAsia="Times New Roman" w:cs="Arial"/>
          <w:kern w:val="0"/>
          <w:sz w:val="22"/>
          <w:szCs w:val="22"/>
          <w14:ligatures w14:val="none"/>
        </w:rPr>
      </w:pPr>
      <w:r w:rsidRPr="00394075">
        <w:rPr>
          <w:rFonts w:eastAsia="Times New Roman" w:cs="Arial"/>
          <w:kern w:val="0"/>
          <w:sz w:val="22"/>
          <w:szCs w:val="22"/>
          <w14:ligatures w14:val="none"/>
        </w:rPr>
        <w:t xml:space="preserve">Robot </w:t>
      </w:r>
      <w:r w:rsidRPr="00366126">
        <w:rPr>
          <w:rFonts w:eastAsia="Times New Roman" w:cs="Arial"/>
          <w:kern w:val="0"/>
          <w:sz w:val="22"/>
          <w:szCs w:val="22"/>
          <w14:ligatures w14:val="none"/>
        </w:rPr>
        <w:t>(</w:t>
      </w:r>
      <w:r w:rsidRPr="00394075">
        <w:rPr>
          <w:rFonts w:eastAsia="Times New Roman" w:cs="Arial"/>
          <w:kern w:val="0"/>
          <w:sz w:val="22"/>
          <w:szCs w:val="22"/>
          <w14:ligatures w14:val="none"/>
        </w:rPr>
        <w:t>R1</w:t>
      </w:r>
      <w:r w:rsidRPr="00366126">
        <w:rPr>
          <w:rFonts w:eastAsia="Times New Roman" w:cs="Arial"/>
          <w:kern w:val="0"/>
          <w:sz w:val="22"/>
          <w:szCs w:val="22"/>
          <w14:ligatures w14:val="none"/>
        </w:rPr>
        <w:t>)</w:t>
      </w:r>
      <w:r w:rsidRPr="00394075">
        <w:rPr>
          <w:rFonts w:eastAsia="Times New Roman" w:cs="Arial"/>
          <w:kern w:val="0"/>
          <w:sz w:val="22"/>
          <w:szCs w:val="22"/>
          <w14:ligatures w14:val="none"/>
        </w:rPr>
        <w:t xml:space="preserve"> unloads to</w:t>
      </w:r>
      <w:r>
        <w:rPr>
          <w:rFonts w:eastAsia="Times New Roman" w:cs="Arial"/>
          <w:kern w:val="0"/>
          <w:sz w:val="22"/>
          <w:szCs w:val="22"/>
          <w14:ligatures w14:val="none"/>
        </w:rPr>
        <w:t xml:space="preserve"> Millin (VMC).</w:t>
      </w:r>
    </w:p>
    <w:p w14:paraId="18A6E5D7" w14:textId="77777777" w:rsidR="00382230" w:rsidRPr="00394075" w:rsidRDefault="00382230" w:rsidP="00382230">
      <w:pPr>
        <w:numPr>
          <w:ilvl w:val="0"/>
          <w:numId w:val="3"/>
        </w:numPr>
        <w:spacing w:before="100" w:beforeAutospacing="1" w:after="100" w:afterAutospacing="1" w:line="240" w:lineRule="auto"/>
        <w:rPr>
          <w:rFonts w:eastAsia="Times New Roman" w:cs="Arial"/>
          <w:kern w:val="0"/>
          <w:sz w:val="22"/>
          <w:szCs w:val="22"/>
          <w14:ligatures w14:val="none"/>
        </w:rPr>
      </w:pPr>
      <w:r w:rsidRPr="00394075">
        <w:rPr>
          <w:rFonts w:eastAsia="Times New Roman" w:cs="Arial"/>
          <w:kern w:val="0"/>
          <w:sz w:val="22"/>
          <w:szCs w:val="22"/>
          <w14:ligatures w14:val="none"/>
        </w:rPr>
        <w:t>Op2 – Milling (VMC)</w:t>
      </w:r>
    </w:p>
    <w:p w14:paraId="55CC33F5" w14:textId="3507F738" w:rsidR="00382230" w:rsidRPr="00394075" w:rsidRDefault="00382230" w:rsidP="00382230">
      <w:pPr>
        <w:numPr>
          <w:ilvl w:val="1"/>
          <w:numId w:val="3"/>
        </w:numPr>
        <w:spacing w:before="100" w:beforeAutospacing="1" w:after="100" w:afterAutospacing="1" w:line="240" w:lineRule="auto"/>
        <w:rPr>
          <w:rFonts w:eastAsia="Times New Roman" w:cs="Arial"/>
          <w:kern w:val="0"/>
          <w:sz w:val="22"/>
          <w:szCs w:val="22"/>
          <w14:ligatures w14:val="none"/>
        </w:rPr>
      </w:pPr>
      <w:r w:rsidRPr="00394075">
        <w:rPr>
          <w:rFonts w:eastAsia="Times New Roman" w:cs="Arial"/>
          <w:kern w:val="0"/>
          <w:sz w:val="22"/>
          <w:szCs w:val="22"/>
          <w14:ligatures w14:val="none"/>
        </w:rPr>
        <w:t xml:space="preserve">Robot </w:t>
      </w:r>
      <w:r w:rsidRPr="00366126">
        <w:rPr>
          <w:rFonts w:eastAsia="Times New Roman" w:cs="Arial"/>
          <w:kern w:val="0"/>
          <w:sz w:val="22"/>
          <w:szCs w:val="22"/>
          <w14:ligatures w14:val="none"/>
        </w:rPr>
        <w:t>(</w:t>
      </w:r>
      <w:r w:rsidRPr="00394075">
        <w:rPr>
          <w:rFonts w:eastAsia="Times New Roman" w:cs="Arial"/>
          <w:kern w:val="0"/>
          <w:sz w:val="22"/>
          <w:szCs w:val="22"/>
          <w14:ligatures w14:val="none"/>
        </w:rPr>
        <w:t>R</w:t>
      </w:r>
      <w:r>
        <w:rPr>
          <w:rFonts w:eastAsia="Times New Roman" w:cs="Arial"/>
          <w:kern w:val="0"/>
          <w:sz w:val="22"/>
          <w:szCs w:val="22"/>
          <w14:ligatures w14:val="none"/>
        </w:rPr>
        <w:t>1</w:t>
      </w:r>
      <w:r w:rsidRPr="00366126">
        <w:rPr>
          <w:rFonts w:eastAsia="Times New Roman" w:cs="Arial"/>
          <w:kern w:val="0"/>
          <w:sz w:val="22"/>
          <w:szCs w:val="22"/>
          <w14:ligatures w14:val="none"/>
        </w:rPr>
        <w:t>)</w:t>
      </w:r>
      <w:r w:rsidRPr="00394075">
        <w:rPr>
          <w:rFonts w:eastAsia="Times New Roman" w:cs="Arial"/>
          <w:kern w:val="0"/>
          <w:sz w:val="22"/>
          <w:szCs w:val="22"/>
          <w14:ligatures w14:val="none"/>
        </w:rPr>
        <w:t xml:space="preserve"> picks from </w:t>
      </w:r>
      <w:r>
        <w:rPr>
          <w:rFonts w:eastAsia="Times New Roman" w:cs="Arial"/>
          <w:kern w:val="0"/>
          <w:sz w:val="22"/>
          <w:szCs w:val="22"/>
          <w14:ligatures w14:val="none"/>
        </w:rPr>
        <w:t xml:space="preserve">turning (Lathe) </w:t>
      </w:r>
      <w:r w:rsidRPr="00394075">
        <w:rPr>
          <w:rFonts w:eastAsia="Times New Roman" w:cs="Arial"/>
          <w:kern w:val="0"/>
          <w:sz w:val="22"/>
          <w:szCs w:val="22"/>
          <w14:ligatures w14:val="none"/>
        </w:rPr>
        <w:t>and loads the VMC.</w:t>
      </w:r>
    </w:p>
    <w:p w14:paraId="15F22974" w14:textId="77777777" w:rsidR="00382230" w:rsidRPr="00394075" w:rsidRDefault="00382230" w:rsidP="00382230">
      <w:pPr>
        <w:numPr>
          <w:ilvl w:val="1"/>
          <w:numId w:val="3"/>
        </w:numPr>
        <w:spacing w:before="100" w:beforeAutospacing="1" w:after="100" w:afterAutospacing="1" w:line="240" w:lineRule="auto"/>
        <w:rPr>
          <w:rFonts w:eastAsia="Times New Roman" w:cs="Arial"/>
          <w:kern w:val="0"/>
          <w:sz w:val="22"/>
          <w:szCs w:val="22"/>
          <w14:ligatures w14:val="none"/>
        </w:rPr>
      </w:pPr>
      <w:r w:rsidRPr="00394075">
        <w:rPr>
          <w:rFonts w:eastAsia="Times New Roman" w:cs="Arial"/>
          <w:kern w:val="0"/>
          <w:sz w:val="22"/>
          <w:szCs w:val="22"/>
          <w14:ligatures w14:val="none"/>
        </w:rPr>
        <w:t>VMC mills flats, drills and taps holes.</w:t>
      </w:r>
    </w:p>
    <w:p w14:paraId="062D0CC1" w14:textId="5F9982EB" w:rsidR="00382230" w:rsidRPr="00394075" w:rsidRDefault="00382230" w:rsidP="00382230">
      <w:pPr>
        <w:numPr>
          <w:ilvl w:val="1"/>
          <w:numId w:val="3"/>
        </w:numPr>
        <w:spacing w:before="100" w:beforeAutospacing="1" w:after="100" w:afterAutospacing="1" w:line="240" w:lineRule="auto"/>
        <w:rPr>
          <w:rFonts w:eastAsia="Times New Roman" w:cs="Arial"/>
          <w:kern w:val="0"/>
          <w:sz w:val="22"/>
          <w:szCs w:val="22"/>
          <w14:ligatures w14:val="none"/>
        </w:rPr>
      </w:pPr>
      <w:r w:rsidRPr="00394075">
        <w:rPr>
          <w:rFonts w:eastAsia="Times New Roman" w:cs="Arial"/>
          <w:kern w:val="0"/>
          <w:sz w:val="22"/>
          <w:szCs w:val="22"/>
          <w14:ligatures w14:val="none"/>
        </w:rPr>
        <w:t xml:space="preserve">Robot </w:t>
      </w:r>
      <w:r w:rsidRPr="00366126">
        <w:rPr>
          <w:rFonts w:eastAsia="Times New Roman" w:cs="Arial"/>
          <w:kern w:val="0"/>
          <w:sz w:val="22"/>
          <w:szCs w:val="22"/>
          <w14:ligatures w14:val="none"/>
        </w:rPr>
        <w:t>(</w:t>
      </w:r>
      <w:r w:rsidRPr="00394075">
        <w:rPr>
          <w:rFonts w:eastAsia="Times New Roman" w:cs="Arial"/>
          <w:kern w:val="0"/>
          <w:sz w:val="22"/>
          <w:szCs w:val="22"/>
          <w14:ligatures w14:val="none"/>
        </w:rPr>
        <w:t>R</w:t>
      </w:r>
      <w:r>
        <w:rPr>
          <w:rFonts w:eastAsia="Times New Roman" w:cs="Arial"/>
          <w:kern w:val="0"/>
          <w:sz w:val="22"/>
          <w:szCs w:val="22"/>
          <w14:ligatures w14:val="none"/>
        </w:rPr>
        <w:t>1</w:t>
      </w:r>
      <w:r w:rsidRPr="00366126">
        <w:rPr>
          <w:rFonts w:eastAsia="Times New Roman" w:cs="Arial"/>
          <w:kern w:val="0"/>
          <w:sz w:val="22"/>
          <w:szCs w:val="22"/>
          <w14:ligatures w14:val="none"/>
        </w:rPr>
        <w:t>)</w:t>
      </w:r>
      <w:r w:rsidRPr="00394075">
        <w:rPr>
          <w:rFonts w:eastAsia="Times New Roman" w:cs="Arial"/>
          <w:kern w:val="0"/>
          <w:sz w:val="22"/>
          <w:szCs w:val="22"/>
          <w14:ligatures w14:val="none"/>
        </w:rPr>
        <w:t xml:space="preserve"> unloads to </w:t>
      </w:r>
      <w:r>
        <w:rPr>
          <w:rFonts w:eastAsia="Times New Roman" w:cs="Arial"/>
          <w:kern w:val="0"/>
          <w:sz w:val="22"/>
          <w:szCs w:val="22"/>
          <w14:ligatures w14:val="none"/>
        </w:rPr>
        <w:t>Finishing (5-Axis Mill)</w:t>
      </w:r>
    </w:p>
    <w:p w14:paraId="094EF1C7" w14:textId="77777777" w:rsidR="00382230" w:rsidRPr="00394075" w:rsidRDefault="00382230" w:rsidP="00382230">
      <w:pPr>
        <w:numPr>
          <w:ilvl w:val="0"/>
          <w:numId w:val="3"/>
        </w:numPr>
        <w:spacing w:before="100" w:beforeAutospacing="1" w:after="100" w:afterAutospacing="1" w:line="240" w:lineRule="auto"/>
        <w:rPr>
          <w:rFonts w:eastAsia="Times New Roman" w:cs="Arial"/>
          <w:kern w:val="0"/>
          <w:sz w:val="22"/>
          <w:szCs w:val="22"/>
          <w14:ligatures w14:val="none"/>
        </w:rPr>
      </w:pPr>
      <w:r w:rsidRPr="00394075">
        <w:rPr>
          <w:rFonts w:eastAsia="Times New Roman" w:cs="Arial"/>
          <w:kern w:val="0"/>
          <w:sz w:val="22"/>
          <w:szCs w:val="22"/>
          <w14:ligatures w14:val="none"/>
        </w:rPr>
        <w:t>Op3 – Finishing (5-Axis Mill)</w:t>
      </w:r>
    </w:p>
    <w:p w14:paraId="349E1278" w14:textId="07FB368F" w:rsidR="00382230" w:rsidRPr="00394075" w:rsidRDefault="00382230" w:rsidP="00382230">
      <w:pPr>
        <w:numPr>
          <w:ilvl w:val="1"/>
          <w:numId w:val="3"/>
        </w:numPr>
        <w:spacing w:before="100" w:beforeAutospacing="1" w:after="100" w:afterAutospacing="1" w:line="240" w:lineRule="auto"/>
        <w:rPr>
          <w:rFonts w:eastAsia="Times New Roman" w:cs="Arial"/>
          <w:kern w:val="0"/>
          <w:sz w:val="22"/>
          <w:szCs w:val="22"/>
          <w14:ligatures w14:val="none"/>
        </w:rPr>
      </w:pPr>
      <w:r w:rsidRPr="00394075">
        <w:rPr>
          <w:rFonts w:eastAsia="Times New Roman" w:cs="Arial"/>
          <w:kern w:val="0"/>
          <w:sz w:val="22"/>
          <w:szCs w:val="22"/>
          <w14:ligatures w14:val="none"/>
        </w:rPr>
        <w:t xml:space="preserve">Robot </w:t>
      </w:r>
      <w:r w:rsidRPr="00366126">
        <w:rPr>
          <w:rFonts w:eastAsia="Times New Roman" w:cs="Arial"/>
          <w:kern w:val="0"/>
          <w:sz w:val="22"/>
          <w:szCs w:val="22"/>
          <w14:ligatures w14:val="none"/>
        </w:rPr>
        <w:t>(</w:t>
      </w:r>
      <w:r w:rsidRPr="00394075">
        <w:rPr>
          <w:rFonts w:eastAsia="Times New Roman" w:cs="Arial"/>
          <w:kern w:val="0"/>
          <w:sz w:val="22"/>
          <w:szCs w:val="22"/>
          <w14:ligatures w14:val="none"/>
        </w:rPr>
        <w:t>R</w:t>
      </w:r>
      <w:r>
        <w:rPr>
          <w:rFonts w:eastAsia="Times New Roman" w:cs="Arial"/>
          <w:kern w:val="0"/>
          <w:sz w:val="22"/>
          <w:szCs w:val="22"/>
          <w14:ligatures w14:val="none"/>
        </w:rPr>
        <w:t>1</w:t>
      </w:r>
      <w:r w:rsidRPr="00366126">
        <w:rPr>
          <w:rFonts w:eastAsia="Times New Roman" w:cs="Arial"/>
          <w:kern w:val="0"/>
          <w:sz w:val="22"/>
          <w:szCs w:val="22"/>
          <w14:ligatures w14:val="none"/>
        </w:rPr>
        <w:t>)</w:t>
      </w:r>
      <w:r w:rsidRPr="00394075">
        <w:rPr>
          <w:rFonts w:eastAsia="Times New Roman" w:cs="Arial"/>
          <w:kern w:val="0"/>
          <w:sz w:val="22"/>
          <w:szCs w:val="22"/>
          <w14:ligatures w14:val="none"/>
        </w:rPr>
        <w:t xml:space="preserve"> picks from </w:t>
      </w:r>
      <w:r>
        <w:rPr>
          <w:rFonts w:eastAsia="Times New Roman" w:cs="Arial"/>
          <w:kern w:val="0"/>
          <w:sz w:val="22"/>
          <w:szCs w:val="22"/>
          <w14:ligatures w14:val="none"/>
        </w:rPr>
        <w:t xml:space="preserve">Milling (VMC) </w:t>
      </w:r>
      <w:r w:rsidRPr="00394075">
        <w:rPr>
          <w:rFonts w:eastAsia="Times New Roman" w:cs="Arial"/>
          <w:kern w:val="0"/>
          <w:sz w:val="22"/>
          <w:szCs w:val="22"/>
          <w14:ligatures w14:val="none"/>
        </w:rPr>
        <w:t>and loads the 5-Axis Mill.</w:t>
      </w:r>
    </w:p>
    <w:p w14:paraId="2F3761C2" w14:textId="77777777" w:rsidR="00382230" w:rsidRPr="00394075" w:rsidRDefault="00382230" w:rsidP="00382230">
      <w:pPr>
        <w:numPr>
          <w:ilvl w:val="1"/>
          <w:numId w:val="3"/>
        </w:numPr>
        <w:spacing w:before="100" w:beforeAutospacing="1" w:after="100" w:afterAutospacing="1" w:line="240" w:lineRule="auto"/>
        <w:rPr>
          <w:rFonts w:eastAsia="Times New Roman" w:cs="Arial"/>
          <w:kern w:val="0"/>
          <w:sz w:val="22"/>
          <w:szCs w:val="22"/>
          <w14:ligatures w14:val="none"/>
        </w:rPr>
      </w:pPr>
      <w:r w:rsidRPr="00394075">
        <w:rPr>
          <w:rFonts w:eastAsia="Times New Roman" w:cs="Arial"/>
          <w:kern w:val="0"/>
          <w:sz w:val="22"/>
          <w:szCs w:val="22"/>
          <w14:ligatures w14:val="none"/>
        </w:rPr>
        <w:t xml:space="preserve">5-Axis machine finishes critical features and </w:t>
      </w:r>
      <w:r w:rsidRPr="00366126">
        <w:rPr>
          <w:rFonts w:eastAsia="Times New Roman" w:cs="Arial"/>
          <w:kern w:val="0"/>
          <w:sz w:val="22"/>
          <w:szCs w:val="22"/>
          <w14:ligatures w14:val="none"/>
        </w:rPr>
        <w:t>skirt</w:t>
      </w:r>
      <w:r w:rsidRPr="00394075">
        <w:rPr>
          <w:rFonts w:eastAsia="Times New Roman" w:cs="Arial"/>
          <w:kern w:val="0"/>
          <w:sz w:val="22"/>
          <w:szCs w:val="22"/>
          <w14:ligatures w14:val="none"/>
        </w:rPr>
        <w:t xml:space="preserve"> surfaces.</w:t>
      </w:r>
    </w:p>
    <w:p w14:paraId="7AAE12FC" w14:textId="618E65CB" w:rsidR="00382230" w:rsidRPr="00394075" w:rsidRDefault="00382230" w:rsidP="00382230">
      <w:pPr>
        <w:numPr>
          <w:ilvl w:val="1"/>
          <w:numId w:val="3"/>
        </w:numPr>
        <w:spacing w:before="100" w:beforeAutospacing="1" w:after="100" w:afterAutospacing="1" w:line="240" w:lineRule="auto"/>
        <w:rPr>
          <w:rFonts w:eastAsia="Times New Roman" w:cs="Arial"/>
          <w:kern w:val="0"/>
          <w:sz w:val="22"/>
          <w:szCs w:val="22"/>
          <w14:ligatures w14:val="none"/>
        </w:rPr>
      </w:pPr>
      <w:r w:rsidRPr="00394075">
        <w:rPr>
          <w:rFonts w:eastAsia="Times New Roman" w:cs="Arial"/>
          <w:kern w:val="0"/>
          <w:sz w:val="22"/>
          <w:szCs w:val="22"/>
          <w14:ligatures w14:val="none"/>
        </w:rPr>
        <w:t xml:space="preserve">Robot </w:t>
      </w:r>
      <w:r w:rsidRPr="00366126">
        <w:rPr>
          <w:rFonts w:eastAsia="Times New Roman" w:cs="Arial"/>
          <w:kern w:val="0"/>
          <w:sz w:val="22"/>
          <w:szCs w:val="22"/>
          <w14:ligatures w14:val="none"/>
        </w:rPr>
        <w:t>(</w:t>
      </w:r>
      <w:r w:rsidRPr="00394075">
        <w:rPr>
          <w:rFonts w:eastAsia="Times New Roman" w:cs="Arial"/>
          <w:kern w:val="0"/>
          <w:sz w:val="22"/>
          <w:szCs w:val="22"/>
          <w14:ligatures w14:val="none"/>
        </w:rPr>
        <w:t>R</w:t>
      </w:r>
      <w:r>
        <w:rPr>
          <w:rFonts w:eastAsia="Times New Roman" w:cs="Arial"/>
          <w:kern w:val="0"/>
          <w:sz w:val="22"/>
          <w:szCs w:val="22"/>
          <w14:ligatures w14:val="none"/>
        </w:rPr>
        <w:t>1</w:t>
      </w:r>
      <w:r w:rsidRPr="00366126">
        <w:rPr>
          <w:rFonts w:eastAsia="Times New Roman" w:cs="Arial"/>
          <w:kern w:val="0"/>
          <w:sz w:val="22"/>
          <w:szCs w:val="22"/>
          <w14:ligatures w14:val="none"/>
        </w:rPr>
        <w:t>)</w:t>
      </w:r>
      <w:r w:rsidRPr="00394075">
        <w:rPr>
          <w:rFonts w:eastAsia="Times New Roman" w:cs="Arial"/>
          <w:kern w:val="0"/>
          <w:sz w:val="22"/>
          <w:szCs w:val="22"/>
          <w14:ligatures w14:val="none"/>
        </w:rPr>
        <w:t xml:space="preserve"> unloads to </w:t>
      </w:r>
      <w:r w:rsidRPr="00366126">
        <w:rPr>
          <w:rFonts w:eastAsia="Times New Roman" w:cs="Arial"/>
          <w:kern w:val="0"/>
          <w:sz w:val="22"/>
          <w:szCs w:val="22"/>
          <w14:ligatures w14:val="none"/>
        </w:rPr>
        <w:t xml:space="preserve">Outlet </w:t>
      </w:r>
      <w:r w:rsidRPr="00394075">
        <w:rPr>
          <w:rFonts w:eastAsia="Times New Roman" w:cs="Arial"/>
          <w:kern w:val="0"/>
          <w:sz w:val="22"/>
          <w:szCs w:val="22"/>
          <w14:ligatures w14:val="none"/>
        </w:rPr>
        <w:t>Conveyo</w:t>
      </w:r>
      <w:r w:rsidRPr="00366126">
        <w:rPr>
          <w:rFonts w:eastAsia="Times New Roman" w:cs="Arial"/>
          <w:kern w:val="0"/>
          <w:sz w:val="22"/>
          <w:szCs w:val="22"/>
          <w14:ligatures w14:val="none"/>
        </w:rPr>
        <w:t>r</w:t>
      </w:r>
      <w:r w:rsidRPr="00394075">
        <w:rPr>
          <w:rFonts w:eastAsia="Times New Roman" w:cs="Arial"/>
          <w:kern w:val="0"/>
          <w:sz w:val="22"/>
          <w:szCs w:val="22"/>
          <w14:ligatures w14:val="none"/>
        </w:rPr>
        <w:t xml:space="preserve"> (</w:t>
      </w:r>
      <w:r w:rsidR="002127C1">
        <w:rPr>
          <w:rFonts w:eastAsia="Times New Roman" w:cs="Arial"/>
          <w:kern w:val="0"/>
          <w:sz w:val="22"/>
          <w:szCs w:val="22"/>
          <w14:ligatures w14:val="none"/>
        </w:rPr>
        <w:t>TC 1</w:t>
      </w:r>
      <w:r w:rsidRPr="00394075">
        <w:rPr>
          <w:rFonts w:eastAsia="Times New Roman" w:cs="Arial"/>
          <w:kern w:val="0"/>
          <w:sz w:val="22"/>
          <w:szCs w:val="22"/>
          <w14:ligatures w14:val="none"/>
        </w:rPr>
        <w:t>).</w:t>
      </w:r>
    </w:p>
    <w:p w14:paraId="031B40A4" w14:textId="7432C15D" w:rsidR="00382230" w:rsidRPr="00394075" w:rsidRDefault="00382230" w:rsidP="00382230">
      <w:pPr>
        <w:numPr>
          <w:ilvl w:val="0"/>
          <w:numId w:val="3"/>
        </w:numPr>
        <w:spacing w:before="100" w:beforeAutospacing="1" w:after="100" w:afterAutospacing="1" w:line="240" w:lineRule="auto"/>
        <w:rPr>
          <w:rFonts w:eastAsia="Times New Roman" w:cs="Arial"/>
          <w:kern w:val="0"/>
          <w:sz w:val="22"/>
          <w:szCs w:val="22"/>
          <w14:ligatures w14:val="none"/>
        </w:rPr>
      </w:pPr>
      <w:r>
        <w:rPr>
          <w:rFonts w:eastAsia="Times New Roman" w:cs="Arial"/>
          <w:kern w:val="0"/>
          <w:sz w:val="22"/>
          <w:szCs w:val="22"/>
          <w14:ligatures w14:val="none"/>
        </w:rPr>
        <w:t>Automated</w:t>
      </w:r>
      <w:r w:rsidRPr="00394075">
        <w:rPr>
          <w:rFonts w:eastAsia="Times New Roman" w:cs="Arial"/>
          <w:kern w:val="0"/>
          <w:sz w:val="22"/>
          <w:szCs w:val="22"/>
          <w14:ligatures w14:val="none"/>
        </w:rPr>
        <w:t xml:space="preserve"> Inspection</w:t>
      </w:r>
    </w:p>
    <w:p w14:paraId="478B870E" w14:textId="64E65244" w:rsidR="00382230" w:rsidRPr="00394075" w:rsidRDefault="00382230" w:rsidP="00382230">
      <w:pPr>
        <w:numPr>
          <w:ilvl w:val="1"/>
          <w:numId w:val="3"/>
        </w:numPr>
        <w:spacing w:before="100" w:beforeAutospacing="1" w:after="100" w:afterAutospacing="1" w:line="240" w:lineRule="auto"/>
        <w:rPr>
          <w:rFonts w:eastAsia="Times New Roman" w:cs="Arial"/>
          <w:kern w:val="0"/>
          <w:sz w:val="22"/>
          <w:szCs w:val="22"/>
          <w14:ligatures w14:val="none"/>
        </w:rPr>
      </w:pPr>
      <w:r>
        <w:rPr>
          <w:rFonts w:eastAsia="Times New Roman" w:cs="Arial"/>
          <w:kern w:val="0"/>
          <w:sz w:val="22"/>
          <w:szCs w:val="22"/>
          <w14:ligatures w14:val="none"/>
        </w:rPr>
        <w:t xml:space="preserve">Robot (R2) </w:t>
      </w:r>
      <w:r w:rsidRPr="00394075">
        <w:rPr>
          <w:rFonts w:eastAsia="Times New Roman" w:cs="Arial"/>
          <w:kern w:val="0"/>
          <w:sz w:val="22"/>
          <w:szCs w:val="22"/>
          <w14:ligatures w14:val="none"/>
        </w:rPr>
        <w:t xml:space="preserve">collects parts from the end of </w:t>
      </w:r>
      <w:r>
        <w:rPr>
          <w:rFonts w:eastAsia="Times New Roman" w:cs="Arial"/>
          <w:kern w:val="0"/>
          <w:sz w:val="22"/>
          <w:szCs w:val="22"/>
          <w14:ligatures w14:val="none"/>
        </w:rPr>
        <w:t xml:space="preserve">Outlet </w:t>
      </w:r>
      <w:r w:rsidRPr="00394075">
        <w:rPr>
          <w:rFonts w:eastAsia="Times New Roman" w:cs="Arial"/>
          <w:kern w:val="0"/>
          <w:sz w:val="22"/>
          <w:szCs w:val="22"/>
          <w14:ligatures w14:val="none"/>
        </w:rPr>
        <w:t xml:space="preserve">Conveyor </w:t>
      </w:r>
      <w:r>
        <w:rPr>
          <w:rFonts w:eastAsia="Times New Roman" w:cs="Arial"/>
          <w:kern w:val="0"/>
          <w:sz w:val="22"/>
          <w:szCs w:val="22"/>
          <w14:ligatures w14:val="none"/>
        </w:rPr>
        <w:t>(</w:t>
      </w:r>
      <w:r w:rsidR="002127C1">
        <w:rPr>
          <w:rFonts w:eastAsia="Times New Roman" w:cs="Arial"/>
          <w:kern w:val="0"/>
          <w:sz w:val="22"/>
          <w:szCs w:val="22"/>
          <w14:ligatures w14:val="none"/>
        </w:rPr>
        <w:t>T</w:t>
      </w:r>
      <w:r>
        <w:rPr>
          <w:rFonts w:eastAsia="Times New Roman" w:cs="Arial"/>
          <w:kern w:val="0"/>
          <w:sz w:val="22"/>
          <w:szCs w:val="22"/>
          <w14:ligatures w14:val="none"/>
        </w:rPr>
        <w:t>C</w:t>
      </w:r>
      <w:r w:rsidR="002127C1">
        <w:rPr>
          <w:rFonts w:eastAsia="Times New Roman" w:cs="Arial"/>
          <w:kern w:val="0"/>
          <w:sz w:val="22"/>
          <w:szCs w:val="22"/>
          <w14:ligatures w14:val="none"/>
        </w:rPr>
        <w:t xml:space="preserve"> 1</w:t>
      </w:r>
      <w:r>
        <w:rPr>
          <w:rFonts w:eastAsia="Times New Roman" w:cs="Arial"/>
          <w:kern w:val="0"/>
          <w:sz w:val="22"/>
          <w:szCs w:val="22"/>
          <w14:ligatures w14:val="none"/>
        </w:rPr>
        <w:t>)</w:t>
      </w:r>
      <w:r w:rsidRPr="00394075">
        <w:rPr>
          <w:rFonts w:eastAsia="Times New Roman" w:cs="Arial"/>
          <w:kern w:val="0"/>
          <w:sz w:val="22"/>
          <w:szCs w:val="22"/>
          <w14:ligatures w14:val="none"/>
        </w:rPr>
        <w:t>.</w:t>
      </w:r>
    </w:p>
    <w:p w14:paraId="4EC8F5C2" w14:textId="707ED3E9" w:rsidR="00382230" w:rsidRDefault="00382230" w:rsidP="00382230">
      <w:pPr>
        <w:numPr>
          <w:ilvl w:val="1"/>
          <w:numId w:val="3"/>
        </w:numPr>
        <w:spacing w:before="100" w:beforeAutospacing="1" w:after="100" w:afterAutospacing="1" w:line="240" w:lineRule="auto"/>
        <w:rPr>
          <w:rFonts w:eastAsia="Times New Roman" w:cs="Arial"/>
          <w:kern w:val="0"/>
          <w:sz w:val="22"/>
          <w:szCs w:val="22"/>
          <w14:ligatures w14:val="none"/>
        </w:rPr>
      </w:pPr>
      <w:r w:rsidRPr="00394075">
        <w:rPr>
          <w:rFonts w:eastAsia="Times New Roman" w:cs="Arial"/>
          <w:kern w:val="0"/>
          <w:sz w:val="22"/>
          <w:szCs w:val="22"/>
          <w14:ligatures w14:val="none"/>
        </w:rPr>
        <w:lastRenderedPageBreak/>
        <w:t xml:space="preserve">Parts are </w:t>
      </w:r>
      <w:r>
        <w:rPr>
          <w:rFonts w:eastAsia="Times New Roman" w:cs="Arial"/>
          <w:kern w:val="0"/>
          <w:sz w:val="22"/>
          <w:szCs w:val="22"/>
          <w14:ligatures w14:val="none"/>
        </w:rPr>
        <w:t>Automatically</w:t>
      </w:r>
      <w:r w:rsidRPr="00366126">
        <w:rPr>
          <w:rFonts w:eastAsia="Times New Roman" w:cs="Arial"/>
          <w:kern w:val="0"/>
          <w:sz w:val="22"/>
          <w:szCs w:val="22"/>
          <w14:ligatures w14:val="none"/>
        </w:rPr>
        <w:t xml:space="preserve"> </w:t>
      </w:r>
      <w:r w:rsidRPr="00394075">
        <w:rPr>
          <w:rFonts w:eastAsia="Times New Roman" w:cs="Arial"/>
          <w:kern w:val="0"/>
          <w:sz w:val="22"/>
          <w:szCs w:val="22"/>
          <w14:ligatures w14:val="none"/>
        </w:rPr>
        <w:t>measured</w:t>
      </w:r>
      <w:r w:rsidRPr="00366126">
        <w:rPr>
          <w:rFonts w:eastAsia="Times New Roman" w:cs="Arial"/>
          <w:kern w:val="0"/>
          <w:sz w:val="22"/>
          <w:szCs w:val="22"/>
          <w14:ligatures w14:val="none"/>
        </w:rPr>
        <w:t xml:space="preserve"> </w:t>
      </w:r>
      <w:r>
        <w:rPr>
          <w:rFonts w:eastAsia="Times New Roman" w:cs="Arial"/>
          <w:kern w:val="0"/>
          <w:sz w:val="22"/>
          <w:szCs w:val="22"/>
          <w14:ligatures w14:val="none"/>
        </w:rPr>
        <w:t>in</w:t>
      </w:r>
      <w:r w:rsidRPr="00366126">
        <w:rPr>
          <w:rFonts w:eastAsia="Times New Roman" w:cs="Arial"/>
          <w:kern w:val="0"/>
          <w:sz w:val="22"/>
          <w:szCs w:val="22"/>
          <w14:ligatures w14:val="none"/>
        </w:rPr>
        <w:t xml:space="preserve"> </w:t>
      </w:r>
      <w:r>
        <w:rPr>
          <w:rFonts w:eastAsia="Times New Roman" w:cs="Arial"/>
          <w:kern w:val="0"/>
          <w:sz w:val="22"/>
          <w:szCs w:val="22"/>
          <w14:ligatures w14:val="none"/>
        </w:rPr>
        <w:t>a cabinet</w:t>
      </w:r>
      <w:r w:rsidRPr="00394075">
        <w:rPr>
          <w:rFonts w:eastAsia="Times New Roman" w:cs="Arial"/>
          <w:kern w:val="0"/>
          <w:sz w:val="22"/>
          <w:szCs w:val="22"/>
          <w14:ligatures w14:val="none"/>
        </w:rPr>
        <w:t xml:space="preserve"> </w:t>
      </w:r>
      <w:r>
        <w:rPr>
          <w:rFonts w:eastAsia="Times New Roman" w:cs="Arial"/>
          <w:kern w:val="0"/>
          <w:sz w:val="22"/>
          <w:szCs w:val="22"/>
          <w14:ligatures w14:val="none"/>
        </w:rPr>
        <w:t>Robot (R2) then</w:t>
      </w:r>
      <w:r w:rsidRPr="00394075">
        <w:rPr>
          <w:rFonts w:eastAsia="Times New Roman" w:cs="Arial"/>
          <w:kern w:val="0"/>
          <w:sz w:val="22"/>
          <w:szCs w:val="22"/>
          <w14:ligatures w14:val="none"/>
        </w:rPr>
        <w:t xml:space="preserve"> place</w:t>
      </w:r>
      <w:r>
        <w:rPr>
          <w:rFonts w:eastAsia="Times New Roman" w:cs="Arial"/>
          <w:kern w:val="0"/>
          <w:sz w:val="22"/>
          <w:szCs w:val="22"/>
          <w14:ligatures w14:val="none"/>
        </w:rPr>
        <w:t>s</w:t>
      </w:r>
      <w:r w:rsidRPr="00394075">
        <w:rPr>
          <w:rFonts w:eastAsia="Times New Roman" w:cs="Arial"/>
          <w:kern w:val="0"/>
          <w:sz w:val="22"/>
          <w:szCs w:val="22"/>
          <w14:ligatures w14:val="none"/>
        </w:rPr>
        <w:t xml:space="preserve"> on the Finished Goods Pallet</w:t>
      </w:r>
    </w:p>
    <w:p w14:paraId="06E4ACD2" w14:textId="77777777" w:rsidR="00116697" w:rsidRPr="00394075" w:rsidRDefault="00116697" w:rsidP="00116697">
      <w:pPr>
        <w:spacing w:before="100" w:beforeAutospacing="1" w:after="100" w:afterAutospacing="1" w:line="240" w:lineRule="auto"/>
        <w:ind w:left="1440"/>
        <w:rPr>
          <w:rFonts w:eastAsia="Times New Roman" w:cs="Arial"/>
          <w:kern w:val="0"/>
          <w:sz w:val="22"/>
          <w:szCs w:val="22"/>
          <w14:ligatures w14:val="none"/>
        </w:rPr>
      </w:pPr>
    </w:p>
    <w:p w14:paraId="0E8903DF" w14:textId="77777777" w:rsidR="00382230" w:rsidRPr="00ED0926" w:rsidRDefault="00382230" w:rsidP="00382230">
      <w:pPr>
        <w:rPr>
          <w:b/>
          <w:bCs/>
          <w:sz w:val="22"/>
          <w:szCs w:val="22"/>
        </w:rPr>
      </w:pPr>
      <w:r w:rsidRPr="00ED0926">
        <w:rPr>
          <w:b/>
          <w:bCs/>
          <w:sz w:val="22"/>
          <w:szCs w:val="22"/>
        </w:rPr>
        <w:t xml:space="preserve">Processing </w:t>
      </w:r>
      <w:r>
        <w:rPr>
          <w:b/>
          <w:bCs/>
          <w:sz w:val="22"/>
          <w:szCs w:val="22"/>
        </w:rPr>
        <w:t>Data</w:t>
      </w:r>
    </w:p>
    <w:p w14:paraId="77CE13BF" w14:textId="77777777" w:rsidR="00116697" w:rsidRDefault="00116697" w:rsidP="00116697">
      <w:pPr>
        <w:pStyle w:val="ListParagraph"/>
        <w:numPr>
          <w:ilvl w:val="0"/>
          <w:numId w:val="4"/>
        </w:numPr>
        <w:spacing w:line="278" w:lineRule="auto"/>
        <w:rPr>
          <w:sz w:val="22"/>
          <w:szCs w:val="22"/>
        </w:rPr>
      </w:pPr>
      <w:r>
        <w:rPr>
          <w:sz w:val="22"/>
          <w:szCs w:val="22"/>
        </w:rPr>
        <w:t>Part Interarrival interval = min 200s – Max 210s</w:t>
      </w:r>
    </w:p>
    <w:p w14:paraId="37D86E9D" w14:textId="77777777" w:rsidR="00116697" w:rsidRPr="00692187" w:rsidRDefault="00116697" w:rsidP="00116697">
      <w:pPr>
        <w:pStyle w:val="ListParagraph"/>
        <w:numPr>
          <w:ilvl w:val="0"/>
          <w:numId w:val="4"/>
        </w:numPr>
        <w:spacing w:line="278" w:lineRule="auto"/>
        <w:rPr>
          <w:sz w:val="22"/>
          <w:szCs w:val="22"/>
        </w:rPr>
      </w:pPr>
      <w:r w:rsidRPr="00692187">
        <w:rPr>
          <w:sz w:val="22"/>
          <w:szCs w:val="22"/>
        </w:rPr>
        <w:t xml:space="preserve">Lathe: μ = 3.5 min, σ = 12s </w:t>
      </w:r>
    </w:p>
    <w:p w14:paraId="051849FE" w14:textId="77777777" w:rsidR="00116697" w:rsidRDefault="00116697" w:rsidP="00116697">
      <w:pPr>
        <w:pStyle w:val="ListParagraph"/>
        <w:numPr>
          <w:ilvl w:val="0"/>
          <w:numId w:val="4"/>
        </w:numPr>
        <w:spacing w:line="278" w:lineRule="auto"/>
        <w:rPr>
          <w:sz w:val="22"/>
          <w:szCs w:val="22"/>
        </w:rPr>
      </w:pPr>
      <w:r w:rsidRPr="00ED0926">
        <w:rPr>
          <w:sz w:val="22"/>
          <w:szCs w:val="22"/>
        </w:rPr>
        <w:t>VMC</w:t>
      </w:r>
      <w:r>
        <w:rPr>
          <w:sz w:val="22"/>
          <w:szCs w:val="22"/>
        </w:rPr>
        <w:t>:</w:t>
      </w:r>
      <w:r w:rsidRPr="00692187">
        <w:rPr>
          <w:sz w:val="22"/>
          <w:szCs w:val="22"/>
        </w:rPr>
        <w:t xml:space="preserve"> μ = </w:t>
      </w:r>
      <w:r>
        <w:rPr>
          <w:sz w:val="22"/>
          <w:szCs w:val="22"/>
        </w:rPr>
        <w:t>2.0</w:t>
      </w:r>
      <w:r w:rsidRPr="00692187">
        <w:rPr>
          <w:sz w:val="22"/>
          <w:szCs w:val="22"/>
        </w:rPr>
        <w:t xml:space="preserve"> min, σ = </w:t>
      </w:r>
      <w:r>
        <w:rPr>
          <w:sz w:val="22"/>
          <w:szCs w:val="22"/>
        </w:rPr>
        <w:t>6</w:t>
      </w:r>
      <w:r w:rsidRPr="00692187">
        <w:rPr>
          <w:sz w:val="22"/>
          <w:szCs w:val="22"/>
        </w:rPr>
        <w:t>s</w:t>
      </w:r>
    </w:p>
    <w:p w14:paraId="0FDB374B" w14:textId="77777777" w:rsidR="00116697" w:rsidRDefault="00116697" w:rsidP="00116697">
      <w:pPr>
        <w:pStyle w:val="ListParagraph"/>
        <w:numPr>
          <w:ilvl w:val="0"/>
          <w:numId w:val="4"/>
        </w:numPr>
        <w:spacing w:line="278" w:lineRule="auto"/>
        <w:rPr>
          <w:sz w:val="22"/>
          <w:szCs w:val="22"/>
        </w:rPr>
      </w:pPr>
      <w:r w:rsidRPr="00ED0926">
        <w:rPr>
          <w:sz w:val="22"/>
          <w:szCs w:val="22"/>
        </w:rPr>
        <w:t xml:space="preserve">5-Axis Mill: </w:t>
      </w:r>
      <w:r w:rsidRPr="00692187">
        <w:rPr>
          <w:sz w:val="22"/>
          <w:szCs w:val="22"/>
        </w:rPr>
        <w:t xml:space="preserve">μ = </w:t>
      </w:r>
      <w:r>
        <w:rPr>
          <w:sz w:val="22"/>
          <w:szCs w:val="22"/>
        </w:rPr>
        <w:t>4.0</w:t>
      </w:r>
      <w:r w:rsidRPr="00692187">
        <w:rPr>
          <w:sz w:val="22"/>
          <w:szCs w:val="22"/>
        </w:rPr>
        <w:t xml:space="preserve"> min, σ = </w:t>
      </w:r>
      <w:r>
        <w:rPr>
          <w:sz w:val="22"/>
          <w:szCs w:val="22"/>
        </w:rPr>
        <w:t>18</w:t>
      </w:r>
      <w:r w:rsidRPr="00692187">
        <w:rPr>
          <w:sz w:val="22"/>
          <w:szCs w:val="22"/>
        </w:rPr>
        <w:t>s</w:t>
      </w:r>
    </w:p>
    <w:p w14:paraId="67E4FD8D" w14:textId="77777777" w:rsidR="00116697" w:rsidRDefault="00116697" w:rsidP="00116697">
      <w:pPr>
        <w:pStyle w:val="ListParagraph"/>
        <w:numPr>
          <w:ilvl w:val="0"/>
          <w:numId w:val="4"/>
        </w:numPr>
        <w:spacing w:line="278" w:lineRule="auto"/>
        <w:rPr>
          <w:sz w:val="22"/>
          <w:szCs w:val="22"/>
        </w:rPr>
      </w:pPr>
      <w:r w:rsidRPr="00BF5F1B">
        <w:rPr>
          <w:sz w:val="22"/>
          <w:szCs w:val="22"/>
        </w:rPr>
        <w:t xml:space="preserve">Full inspection: </w:t>
      </w:r>
      <w:r w:rsidRPr="00692187">
        <w:rPr>
          <w:sz w:val="22"/>
          <w:szCs w:val="22"/>
        </w:rPr>
        <w:t xml:space="preserve">μ = </w:t>
      </w:r>
      <w:r>
        <w:rPr>
          <w:sz w:val="22"/>
          <w:szCs w:val="22"/>
        </w:rPr>
        <w:t>2.5</w:t>
      </w:r>
      <w:r w:rsidRPr="00692187">
        <w:rPr>
          <w:sz w:val="22"/>
          <w:szCs w:val="22"/>
        </w:rPr>
        <w:t xml:space="preserve"> min, σ = </w:t>
      </w:r>
      <w:r>
        <w:rPr>
          <w:sz w:val="22"/>
          <w:szCs w:val="22"/>
        </w:rPr>
        <w:t>30</w:t>
      </w:r>
      <w:r w:rsidRPr="00692187">
        <w:rPr>
          <w:sz w:val="22"/>
          <w:szCs w:val="22"/>
        </w:rPr>
        <w:t>s</w:t>
      </w:r>
    </w:p>
    <w:p w14:paraId="6C25E3DD" w14:textId="77777777" w:rsidR="00116697" w:rsidRDefault="00116697" w:rsidP="00116697">
      <w:pPr>
        <w:pStyle w:val="ListParagraph"/>
      </w:pPr>
    </w:p>
    <w:p w14:paraId="52AB19AE" w14:textId="77777777" w:rsidR="00382230" w:rsidRDefault="00116697" w:rsidP="00116697">
      <w:pPr>
        <w:pStyle w:val="ListParagraph"/>
        <w:spacing w:line="278" w:lineRule="auto"/>
        <w:jc w:val="center"/>
        <w:rPr>
          <w:sz w:val="22"/>
          <w:szCs w:val="22"/>
        </w:rPr>
      </w:pPr>
      <w:r>
        <w:rPr>
          <w:noProof/>
        </w:rPr>
        <w:drawing>
          <wp:inline distT="0" distB="0" distL="0" distR="0" wp14:anchorId="226020CD" wp14:editId="5CD70AF9">
            <wp:extent cx="3123543" cy="2243667"/>
            <wp:effectExtent l="0" t="0" r="1270" b="4445"/>
            <wp:docPr id="471000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000199" name="Picture 471000199"/>
                    <pic:cNvPicPr/>
                  </pic:nvPicPr>
                  <pic:blipFill>
                    <a:blip r:embed="rId12">
                      <a:extLst>
                        <a:ext uri="{28A0092B-C50C-407E-A947-70E740481C1C}">
                          <a14:useLocalDpi xmlns:a14="http://schemas.microsoft.com/office/drawing/2010/main" val="0"/>
                        </a:ext>
                      </a:extLst>
                    </a:blip>
                    <a:stretch>
                      <a:fillRect/>
                    </a:stretch>
                  </pic:blipFill>
                  <pic:spPr>
                    <a:xfrm>
                      <a:off x="0" y="0"/>
                      <a:ext cx="3166144" cy="2274268"/>
                    </a:xfrm>
                    <a:prstGeom prst="rect">
                      <a:avLst/>
                    </a:prstGeom>
                  </pic:spPr>
                </pic:pic>
              </a:graphicData>
            </a:graphic>
          </wp:inline>
        </w:drawing>
      </w:r>
    </w:p>
    <w:p w14:paraId="1E99FFD9" w14:textId="5C9B7CDC" w:rsidR="00116697" w:rsidRDefault="00116697" w:rsidP="00116697">
      <w:pPr>
        <w:pStyle w:val="Caption"/>
        <w:jc w:val="center"/>
      </w:pPr>
      <w:r>
        <w:t xml:space="preserve">               </w:t>
      </w:r>
      <w:bookmarkStart w:id="29" w:name="_Toc221874635"/>
      <w:r>
        <w:t xml:space="preserve">Figure </w:t>
      </w:r>
      <w:fldSimple w:instr=" SEQ Figure \* ARABIC ">
        <w:r w:rsidR="00A3290B">
          <w:rPr>
            <w:noProof/>
          </w:rPr>
          <w:t>2</w:t>
        </w:r>
      </w:fldSimple>
      <w:r>
        <w:t xml:space="preserve">  Revised Layout</w:t>
      </w:r>
      <w:bookmarkEnd w:id="29"/>
    </w:p>
    <w:p w14:paraId="378982E1" w14:textId="277A32BB" w:rsidR="00116697" w:rsidRPr="00790F8A" w:rsidRDefault="0033012C" w:rsidP="00116697">
      <w:pPr>
        <w:rPr>
          <w:sz w:val="22"/>
          <w:szCs w:val="22"/>
        </w:rPr>
      </w:pPr>
      <w:r w:rsidRPr="00790F8A">
        <w:rPr>
          <w:sz w:val="22"/>
          <w:szCs w:val="22"/>
        </w:rPr>
        <w:t>The revised layout model eliminates the inefficiencies identified in the existing configuration by removing redundant equipment and reorganising the remaining assets into a more streamlined and functional arrangement. This reconfiguration improves both equipment utilisation and floor‑space efficiency, while also creating capacity for future expansion should operational demands increase, as discussed in Section 4.</w:t>
      </w:r>
    </w:p>
    <w:p w14:paraId="09EDF12A" w14:textId="08497EB3" w:rsidR="0033012C" w:rsidRDefault="0033012C">
      <w:pPr>
        <w:spacing w:line="278" w:lineRule="auto"/>
      </w:pPr>
      <w:r>
        <w:br w:type="page"/>
      </w:r>
    </w:p>
    <w:p w14:paraId="068E537A" w14:textId="77777777" w:rsidR="0033012C" w:rsidRDefault="0033012C" w:rsidP="00116697"/>
    <w:p w14:paraId="55EE9F10" w14:textId="69A8AA38" w:rsidR="00116697" w:rsidRPr="00760C83" w:rsidRDefault="00760C83" w:rsidP="00760C83">
      <w:pPr>
        <w:pStyle w:val="Heading1"/>
        <w:rPr>
          <w:color w:val="auto"/>
        </w:rPr>
      </w:pPr>
      <w:bookmarkStart w:id="30" w:name="_Toc221701598"/>
      <w:bookmarkStart w:id="31" w:name="_Toc221874626"/>
      <w:r w:rsidRPr="00760C83">
        <w:rPr>
          <w:color w:val="auto"/>
        </w:rPr>
        <w:t xml:space="preserve">4.0 </w:t>
      </w:r>
      <w:r w:rsidR="00116697" w:rsidRPr="00760C83">
        <w:rPr>
          <w:color w:val="auto"/>
        </w:rPr>
        <w:t>Discussion</w:t>
      </w:r>
      <w:bookmarkEnd w:id="30"/>
      <w:bookmarkEnd w:id="31"/>
    </w:p>
    <w:p w14:paraId="32DD52FE" w14:textId="7D3198D7" w:rsidR="00116697" w:rsidRDefault="00EF140B" w:rsidP="00760C83">
      <w:pPr>
        <w:pStyle w:val="Heading2"/>
        <w:rPr>
          <w:color w:val="auto"/>
        </w:rPr>
      </w:pPr>
      <w:bookmarkStart w:id="32" w:name="_Toc221701599"/>
      <w:bookmarkStart w:id="33" w:name="_Toc221874627"/>
      <w:r w:rsidRPr="00760C83">
        <w:rPr>
          <w:color w:val="auto"/>
        </w:rPr>
        <w:t>4.1 Data</w:t>
      </w:r>
      <w:r w:rsidR="00760C83" w:rsidRPr="00760C83">
        <w:rPr>
          <w:color w:val="auto"/>
        </w:rPr>
        <w:t xml:space="preserve"> collection</w:t>
      </w:r>
      <w:bookmarkEnd w:id="32"/>
      <w:bookmarkEnd w:id="33"/>
    </w:p>
    <w:p w14:paraId="1C8A7592" w14:textId="421FFC98" w:rsidR="00871169" w:rsidRPr="00C77EE5" w:rsidRDefault="00871169" w:rsidP="00C77EE5">
      <w:pPr>
        <w:pStyle w:val="Heading3"/>
        <w:rPr>
          <w:color w:val="auto"/>
        </w:rPr>
      </w:pPr>
      <w:bookmarkStart w:id="34" w:name="_Toc221701600"/>
      <w:bookmarkStart w:id="35" w:name="_Toc221874628"/>
      <w:r w:rsidRPr="00C77EE5">
        <w:rPr>
          <w:color w:val="auto"/>
        </w:rPr>
        <w:t>4.1.1 Original Layout</w:t>
      </w:r>
      <w:r w:rsidR="00C77EE5" w:rsidRPr="00C77EE5">
        <w:rPr>
          <w:color w:val="auto"/>
        </w:rPr>
        <w:t xml:space="preserve"> </w:t>
      </w:r>
      <w:r w:rsidRPr="00C77EE5">
        <w:rPr>
          <w:color w:val="auto"/>
        </w:rPr>
        <w:t>Baseline</w:t>
      </w:r>
      <w:bookmarkEnd w:id="34"/>
      <w:bookmarkEnd w:id="35"/>
    </w:p>
    <w:p w14:paraId="7F352C3D" w14:textId="6154F5D7" w:rsidR="00871169" w:rsidRPr="00790F8A" w:rsidRDefault="00BC380D" w:rsidP="00760C83">
      <w:pPr>
        <w:rPr>
          <w:noProof/>
          <w:sz w:val="22"/>
          <w:szCs w:val="22"/>
        </w:rPr>
      </w:pPr>
      <w:r w:rsidRPr="00790F8A">
        <w:rPr>
          <w:noProof/>
          <w:sz w:val="22"/>
          <w:szCs w:val="22"/>
        </w:rPr>
        <w:t xml:space="preserve">As illustrated in the utilisation statistics presented in Figures 3 and 4, Robot 1 (R1) achieved a utilisation rate of 13.69% in the original layout. Comparable data </w:t>
      </w:r>
      <w:r w:rsidRPr="00B4716E">
        <w:rPr>
          <w:noProof/>
          <w:sz w:val="22"/>
          <w:szCs w:val="22"/>
        </w:rPr>
        <w:t>for Robot 2 (R2) and Robot 3 (R3) are shown in Figures 5 and 6</w:t>
      </w:r>
      <w:r w:rsidRPr="00790F8A">
        <w:rPr>
          <w:noProof/>
          <w:sz w:val="22"/>
          <w:szCs w:val="22"/>
        </w:rPr>
        <w:t xml:space="preserve">. In addition, production output was recorded over an eight‑hour shift, </w:t>
      </w:r>
      <w:r w:rsidRPr="00B4716E">
        <w:rPr>
          <w:noProof/>
          <w:sz w:val="22"/>
          <w:szCs w:val="22"/>
        </w:rPr>
        <w:t>with the results summarised in Figure 7</w:t>
      </w:r>
      <w:r w:rsidR="00EF140B" w:rsidRPr="00790F8A">
        <w:rPr>
          <w:noProof/>
          <w:sz w:val="22"/>
          <w:szCs w:val="22"/>
        </w:rPr>
        <w:t xml:space="preserve">. </w:t>
      </w:r>
    </w:p>
    <w:p w14:paraId="336B6E14" w14:textId="77777777" w:rsidR="00871169" w:rsidRDefault="00871169" w:rsidP="00760C83">
      <w:pPr>
        <w:rPr>
          <w:noProof/>
        </w:rPr>
      </w:pPr>
    </w:p>
    <w:p w14:paraId="5952843C" w14:textId="3BA32236" w:rsidR="00871169" w:rsidRDefault="00871169" w:rsidP="00871169">
      <w:pPr>
        <w:jc w:val="center"/>
      </w:pPr>
      <w:r>
        <w:rPr>
          <w:noProof/>
        </w:rPr>
        <w:drawing>
          <wp:inline distT="0" distB="0" distL="0" distR="0" wp14:anchorId="7C644B74" wp14:editId="3698186C">
            <wp:extent cx="4389120" cy="3071495"/>
            <wp:effectExtent l="0" t="0" r="0" b="0"/>
            <wp:docPr id="11361863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186329" name="Picture 1136186329"/>
                    <pic:cNvPicPr/>
                  </pic:nvPicPr>
                  <pic:blipFill rotWithShape="1">
                    <a:blip r:embed="rId13">
                      <a:extLst>
                        <a:ext uri="{28A0092B-C50C-407E-A947-70E740481C1C}">
                          <a14:useLocalDpi xmlns:a14="http://schemas.microsoft.com/office/drawing/2010/main" val="0"/>
                        </a:ext>
                      </a:extLst>
                    </a:blip>
                    <a:srcRect l="21671" t="14435" r="1751"/>
                    <a:stretch>
                      <a:fillRect/>
                    </a:stretch>
                  </pic:blipFill>
                  <pic:spPr bwMode="auto">
                    <a:xfrm>
                      <a:off x="0" y="0"/>
                      <a:ext cx="4389120" cy="3071495"/>
                    </a:xfrm>
                    <a:prstGeom prst="rect">
                      <a:avLst/>
                    </a:prstGeom>
                    <a:ln>
                      <a:noFill/>
                    </a:ln>
                    <a:extLst>
                      <a:ext uri="{53640926-AAD7-44D8-BBD7-CCE9431645EC}">
                        <a14:shadowObscured xmlns:a14="http://schemas.microsoft.com/office/drawing/2010/main"/>
                      </a:ext>
                    </a:extLst>
                  </pic:spPr>
                </pic:pic>
              </a:graphicData>
            </a:graphic>
          </wp:inline>
        </w:drawing>
      </w:r>
    </w:p>
    <w:p w14:paraId="6969EAE8" w14:textId="31400DAF" w:rsidR="00871169" w:rsidRDefault="00871169" w:rsidP="00871169">
      <w:pPr>
        <w:pStyle w:val="Caption"/>
        <w:jc w:val="center"/>
      </w:pPr>
      <w:bookmarkStart w:id="36" w:name="_Toc221874636"/>
      <w:r>
        <w:t xml:space="preserve">Figure </w:t>
      </w:r>
      <w:fldSimple w:instr=" SEQ Figure \* ARABIC ">
        <w:r w:rsidR="00A3290B">
          <w:rPr>
            <w:noProof/>
          </w:rPr>
          <w:t>3</w:t>
        </w:r>
      </w:fldSimple>
      <w:r>
        <w:t xml:space="preserve"> R1 original utilisation Chart</w:t>
      </w:r>
      <w:bookmarkEnd w:id="36"/>
    </w:p>
    <w:p w14:paraId="6C2E9A41" w14:textId="52A44908" w:rsidR="00871169" w:rsidRDefault="00871169" w:rsidP="00871169">
      <w:pPr>
        <w:jc w:val="center"/>
      </w:pPr>
      <w:r>
        <w:rPr>
          <w:noProof/>
        </w:rPr>
        <w:lastRenderedPageBreak/>
        <w:drawing>
          <wp:inline distT="0" distB="0" distL="0" distR="0" wp14:anchorId="0392A382" wp14:editId="6EDD2A94">
            <wp:extent cx="2142490" cy="4448810"/>
            <wp:effectExtent l="0" t="0" r="0" b="8890"/>
            <wp:docPr id="14927821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782165" name="Picture 1492782165"/>
                    <pic:cNvPicPr/>
                  </pic:nvPicPr>
                  <pic:blipFill rotWithShape="1">
                    <a:blip r:embed="rId14">
                      <a:extLst>
                        <a:ext uri="{28A0092B-C50C-407E-A947-70E740481C1C}">
                          <a14:useLocalDpi xmlns:a14="http://schemas.microsoft.com/office/drawing/2010/main" val="0"/>
                        </a:ext>
                      </a:extLst>
                    </a:blip>
                    <a:srcRect l="61669" t="-343" r="801" b="343"/>
                    <a:stretch>
                      <a:fillRect/>
                    </a:stretch>
                  </pic:blipFill>
                  <pic:spPr bwMode="auto">
                    <a:xfrm>
                      <a:off x="0" y="0"/>
                      <a:ext cx="2142490" cy="4448810"/>
                    </a:xfrm>
                    <a:prstGeom prst="rect">
                      <a:avLst/>
                    </a:prstGeom>
                    <a:ln>
                      <a:noFill/>
                    </a:ln>
                    <a:extLst>
                      <a:ext uri="{53640926-AAD7-44D8-BBD7-CCE9431645EC}">
                        <a14:shadowObscured xmlns:a14="http://schemas.microsoft.com/office/drawing/2010/main"/>
                      </a:ext>
                    </a:extLst>
                  </pic:spPr>
                </pic:pic>
              </a:graphicData>
            </a:graphic>
          </wp:inline>
        </w:drawing>
      </w:r>
    </w:p>
    <w:p w14:paraId="0C256BF5" w14:textId="0586C747" w:rsidR="00871169" w:rsidRDefault="00871169" w:rsidP="00871169">
      <w:pPr>
        <w:pStyle w:val="Caption"/>
        <w:jc w:val="center"/>
      </w:pPr>
      <w:bookmarkStart w:id="37" w:name="_Toc221874637"/>
      <w:r>
        <w:t xml:space="preserve">Figure </w:t>
      </w:r>
      <w:fldSimple w:instr=" SEQ Figure \* ARABIC ">
        <w:r w:rsidR="00A3290B">
          <w:rPr>
            <w:noProof/>
          </w:rPr>
          <w:t>4</w:t>
        </w:r>
      </w:fldSimple>
      <w:r>
        <w:t xml:space="preserve"> Original R1 stats</w:t>
      </w:r>
      <w:bookmarkEnd w:id="37"/>
    </w:p>
    <w:p w14:paraId="3174B4D5" w14:textId="78A8DCDF" w:rsidR="0060319C" w:rsidRDefault="00B4716E" w:rsidP="00B4716E">
      <w:pPr>
        <w:jc w:val="center"/>
      </w:pPr>
      <w:r>
        <w:rPr>
          <w:noProof/>
        </w:rPr>
        <w:drawing>
          <wp:inline distT="0" distB="0" distL="0" distR="0" wp14:anchorId="4C400BEB" wp14:editId="612411E3">
            <wp:extent cx="5417820" cy="3238500"/>
            <wp:effectExtent l="0" t="0" r="0" b="0"/>
            <wp:docPr id="1033427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17820" cy="3238500"/>
                    </a:xfrm>
                    <a:prstGeom prst="rect">
                      <a:avLst/>
                    </a:prstGeom>
                    <a:noFill/>
                    <a:ln>
                      <a:noFill/>
                    </a:ln>
                  </pic:spPr>
                </pic:pic>
              </a:graphicData>
            </a:graphic>
          </wp:inline>
        </w:drawing>
      </w:r>
    </w:p>
    <w:p w14:paraId="654AC6FC" w14:textId="39FFFD16" w:rsidR="0060319C" w:rsidRDefault="00B4716E" w:rsidP="00B4716E">
      <w:pPr>
        <w:pStyle w:val="Caption"/>
        <w:jc w:val="center"/>
      </w:pPr>
      <w:bookmarkStart w:id="38" w:name="_Toc221874638"/>
      <w:r>
        <w:t xml:space="preserve">Figure </w:t>
      </w:r>
      <w:fldSimple w:instr=" SEQ Figure \* ARABIC ">
        <w:r w:rsidR="00A3290B">
          <w:rPr>
            <w:noProof/>
          </w:rPr>
          <w:t>5</w:t>
        </w:r>
      </w:fldSimple>
      <w:r>
        <w:t xml:space="preserve">  R2 Original statistics</w:t>
      </w:r>
      <w:bookmarkEnd w:id="38"/>
    </w:p>
    <w:p w14:paraId="2078AA09" w14:textId="77777777" w:rsidR="00B4716E" w:rsidRDefault="00B4716E" w:rsidP="00B4716E">
      <w:pPr>
        <w:keepNext/>
        <w:jc w:val="center"/>
      </w:pPr>
      <w:r>
        <w:rPr>
          <w:noProof/>
        </w:rPr>
        <w:lastRenderedPageBreak/>
        <w:drawing>
          <wp:inline distT="0" distB="0" distL="0" distR="0" wp14:anchorId="4FB4840C" wp14:editId="7FD07261">
            <wp:extent cx="5433060" cy="3482340"/>
            <wp:effectExtent l="0" t="0" r="0" b="3810"/>
            <wp:docPr id="3948463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33060" cy="3482340"/>
                    </a:xfrm>
                    <a:prstGeom prst="rect">
                      <a:avLst/>
                    </a:prstGeom>
                    <a:noFill/>
                    <a:ln>
                      <a:noFill/>
                    </a:ln>
                  </pic:spPr>
                </pic:pic>
              </a:graphicData>
            </a:graphic>
          </wp:inline>
        </w:drawing>
      </w:r>
    </w:p>
    <w:p w14:paraId="088957A1" w14:textId="5FB9F9E8" w:rsidR="00B4716E" w:rsidRDefault="00B4716E" w:rsidP="00B4716E">
      <w:pPr>
        <w:pStyle w:val="Caption"/>
        <w:jc w:val="center"/>
      </w:pPr>
      <w:bookmarkStart w:id="39" w:name="_Toc221874639"/>
      <w:r>
        <w:t xml:space="preserve">Figure </w:t>
      </w:r>
      <w:fldSimple w:instr=" SEQ Figure \* ARABIC ">
        <w:r w:rsidR="00A3290B">
          <w:rPr>
            <w:noProof/>
          </w:rPr>
          <w:t>6</w:t>
        </w:r>
      </w:fldSimple>
      <w:r>
        <w:t xml:space="preserve"> R3 Original Statistics</w:t>
      </w:r>
      <w:bookmarkEnd w:id="39"/>
    </w:p>
    <w:p w14:paraId="78AE6C40" w14:textId="77777777" w:rsidR="00B4716E" w:rsidRDefault="00B4716E" w:rsidP="00B4716E"/>
    <w:p w14:paraId="18BA6B64" w14:textId="77777777" w:rsidR="00B4716E" w:rsidRDefault="00B4716E" w:rsidP="00B4716E">
      <w:pPr>
        <w:keepNext/>
        <w:jc w:val="center"/>
      </w:pPr>
      <w:r>
        <w:rPr>
          <w:noProof/>
        </w:rPr>
        <w:drawing>
          <wp:inline distT="0" distB="0" distL="0" distR="0" wp14:anchorId="5A6963BC" wp14:editId="20832D9F">
            <wp:extent cx="5372100" cy="3368040"/>
            <wp:effectExtent l="0" t="0" r="0" b="3810"/>
            <wp:docPr id="14557314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72100" cy="3368040"/>
                    </a:xfrm>
                    <a:prstGeom prst="rect">
                      <a:avLst/>
                    </a:prstGeom>
                    <a:noFill/>
                    <a:ln>
                      <a:noFill/>
                    </a:ln>
                  </pic:spPr>
                </pic:pic>
              </a:graphicData>
            </a:graphic>
          </wp:inline>
        </w:drawing>
      </w:r>
    </w:p>
    <w:p w14:paraId="6380A818" w14:textId="6FBF2A35" w:rsidR="00B4716E" w:rsidRDefault="00B4716E" w:rsidP="00B4716E">
      <w:pPr>
        <w:pStyle w:val="Caption"/>
        <w:jc w:val="center"/>
      </w:pPr>
      <w:bookmarkStart w:id="40" w:name="_Toc221874640"/>
      <w:r>
        <w:t xml:space="preserve">Figure </w:t>
      </w:r>
      <w:fldSimple w:instr=" SEQ Figure \* ARABIC ">
        <w:r w:rsidR="00A3290B">
          <w:rPr>
            <w:noProof/>
          </w:rPr>
          <w:t>7</w:t>
        </w:r>
      </w:fldSimple>
      <w:r>
        <w:t xml:space="preserve"> Original 8hr shift parts complete</w:t>
      </w:r>
      <w:bookmarkEnd w:id="40"/>
    </w:p>
    <w:p w14:paraId="638779E6" w14:textId="77777777" w:rsidR="00B4716E" w:rsidRPr="00B4716E" w:rsidRDefault="00B4716E" w:rsidP="00B4716E"/>
    <w:p w14:paraId="0FC3523B" w14:textId="2CA023CA" w:rsidR="00C77EE5" w:rsidRDefault="00C77EE5" w:rsidP="00BC380D">
      <w:pPr>
        <w:pStyle w:val="Heading3"/>
        <w:rPr>
          <w:color w:val="auto"/>
        </w:rPr>
      </w:pPr>
      <w:bookmarkStart w:id="41" w:name="_Toc221701601"/>
      <w:bookmarkStart w:id="42" w:name="_Toc221874629"/>
      <w:r w:rsidRPr="00BC380D">
        <w:rPr>
          <w:color w:val="auto"/>
        </w:rPr>
        <w:lastRenderedPageBreak/>
        <w:t xml:space="preserve">4.1.2 </w:t>
      </w:r>
      <w:r w:rsidR="00BC380D" w:rsidRPr="00BC380D">
        <w:rPr>
          <w:color w:val="auto"/>
        </w:rPr>
        <w:t>Revised layout</w:t>
      </w:r>
      <w:bookmarkEnd w:id="41"/>
      <w:bookmarkEnd w:id="42"/>
      <w:r w:rsidR="00BC380D" w:rsidRPr="00BC380D">
        <w:rPr>
          <w:color w:val="auto"/>
        </w:rPr>
        <w:t xml:space="preserve"> </w:t>
      </w:r>
    </w:p>
    <w:p w14:paraId="7C7ACC57" w14:textId="50740881" w:rsidR="00EF140B" w:rsidRDefault="00EF140B" w:rsidP="00871169">
      <w:pPr>
        <w:pStyle w:val="Caption"/>
        <w:rPr>
          <w:i w:val="0"/>
          <w:iCs w:val="0"/>
          <w:sz w:val="22"/>
          <w:szCs w:val="22"/>
        </w:rPr>
      </w:pPr>
      <w:r w:rsidRPr="00790F8A">
        <w:rPr>
          <w:i w:val="0"/>
          <w:iCs w:val="0"/>
          <w:sz w:val="22"/>
          <w:szCs w:val="22"/>
        </w:rPr>
        <w:t xml:space="preserve">In the revised layout, Robot 3 (R3) was removed entirely and therefore no utilisation data was collected for this unit in the updated configuration. </w:t>
      </w:r>
      <w:r w:rsidR="000944CD" w:rsidRPr="00790F8A">
        <w:rPr>
          <w:i w:val="0"/>
          <w:iCs w:val="0"/>
          <w:sz w:val="22"/>
          <w:szCs w:val="22"/>
        </w:rPr>
        <w:t>Similarly,</w:t>
      </w:r>
      <w:r w:rsidRPr="00790F8A">
        <w:rPr>
          <w:i w:val="0"/>
          <w:iCs w:val="0"/>
          <w:sz w:val="22"/>
          <w:szCs w:val="22"/>
        </w:rPr>
        <w:t xml:space="preserve"> Robot 2 (R2) was relocated to a new position and assigned a revised process meaning its utilisation data are not directly comparable with the original layout. The utilisation results for Robot 1 (R1) in the revised configuration are presented in </w:t>
      </w:r>
      <w:r w:rsidRPr="00940DB3">
        <w:rPr>
          <w:i w:val="0"/>
          <w:iCs w:val="0"/>
          <w:sz w:val="22"/>
          <w:szCs w:val="22"/>
        </w:rPr>
        <w:t>Figures 8 and 9, with the total number of parts completed during an eight‑hour shift shown in Figure 10</w:t>
      </w:r>
      <w:r w:rsidRPr="00790F8A">
        <w:rPr>
          <w:i w:val="0"/>
          <w:iCs w:val="0"/>
          <w:sz w:val="22"/>
          <w:szCs w:val="22"/>
        </w:rPr>
        <w:t>.</w:t>
      </w:r>
    </w:p>
    <w:p w14:paraId="05C0A88A" w14:textId="77777777" w:rsidR="00940DB3" w:rsidRDefault="00940DB3" w:rsidP="00940DB3">
      <w:pPr>
        <w:keepNext/>
        <w:jc w:val="center"/>
      </w:pPr>
      <w:r>
        <w:rPr>
          <w:noProof/>
        </w:rPr>
        <w:drawing>
          <wp:inline distT="0" distB="0" distL="0" distR="0" wp14:anchorId="19743EFE" wp14:editId="36490CD3">
            <wp:extent cx="5417820" cy="3436620"/>
            <wp:effectExtent l="0" t="0" r="0" b="0"/>
            <wp:docPr id="4529529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17820" cy="3436620"/>
                    </a:xfrm>
                    <a:prstGeom prst="rect">
                      <a:avLst/>
                    </a:prstGeom>
                    <a:noFill/>
                    <a:ln>
                      <a:noFill/>
                    </a:ln>
                  </pic:spPr>
                </pic:pic>
              </a:graphicData>
            </a:graphic>
          </wp:inline>
        </w:drawing>
      </w:r>
    </w:p>
    <w:p w14:paraId="74F96059" w14:textId="5047FB4F" w:rsidR="00B4716E" w:rsidRDefault="00940DB3" w:rsidP="00940DB3">
      <w:pPr>
        <w:pStyle w:val="Caption"/>
        <w:jc w:val="center"/>
      </w:pPr>
      <w:bookmarkStart w:id="43" w:name="_Toc221874641"/>
      <w:r>
        <w:t xml:space="preserve">Figure </w:t>
      </w:r>
      <w:fldSimple w:instr=" SEQ Figure \* ARABIC ">
        <w:r w:rsidR="00A3290B">
          <w:rPr>
            <w:noProof/>
          </w:rPr>
          <w:t>8</w:t>
        </w:r>
      </w:fldSimple>
      <w:r>
        <w:t xml:space="preserve"> Revised layout R1 statistics</w:t>
      </w:r>
      <w:bookmarkEnd w:id="43"/>
    </w:p>
    <w:p w14:paraId="5BF22FC8" w14:textId="77777777" w:rsidR="00940DB3" w:rsidRDefault="00940DB3" w:rsidP="00940DB3">
      <w:pPr>
        <w:keepNext/>
        <w:jc w:val="center"/>
      </w:pPr>
      <w:r>
        <w:rPr>
          <w:noProof/>
        </w:rPr>
        <w:drawing>
          <wp:inline distT="0" distB="0" distL="0" distR="0" wp14:anchorId="0EA153B6" wp14:editId="5E151521">
            <wp:extent cx="5417820" cy="3078480"/>
            <wp:effectExtent l="0" t="0" r="0" b="7620"/>
            <wp:docPr id="8314007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17820" cy="3078480"/>
                    </a:xfrm>
                    <a:prstGeom prst="rect">
                      <a:avLst/>
                    </a:prstGeom>
                    <a:noFill/>
                    <a:ln>
                      <a:noFill/>
                    </a:ln>
                  </pic:spPr>
                </pic:pic>
              </a:graphicData>
            </a:graphic>
          </wp:inline>
        </w:drawing>
      </w:r>
    </w:p>
    <w:p w14:paraId="14A9DED2" w14:textId="028B486A" w:rsidR="00940DB3" w:rsidRDefault="00940DB3" w:rsidP="00940DB3">
      <w:pPr>
        <w:pStyle w:val="Caption"/>
        <w:jc w:val="center"/>
      </w:pPr>
      <w:bookmarkStart w:id="44" w:name="_Toc221874642"/>
      <w:r>
        <w:t xml:space="preserve">Figure </w:t>
      </w:r>
      <w:fldSimple w:instr=" SEQ Figure \* ARABIC ">
        <w:r w:rsidR="00A3290B">
          <w:rPr>
            <w:noProof/>
          </w:rPr>
          <w:t>9</w:t>
        </w:r>
      </w:fldSimple>
      <w:r>
        <w:t xml:space="preserve"> R1 revised layout utalisation</w:t>
      </w:r>
      <w:bookmarkEnd w:id="44"/>
    </w:p>
    <w:p w14:paraId="6E148018" w14:textId="77777777" w:rsidR="00940DB3" w:rsidRDefault="00940DB3" w:rsidP="00940DB3">
      <w:pPr>
        <w:keepNext/>
        <w:jc w:val="center"/>
      </w:pPr>
      <w:r>
        <w:rPr>
          <w:noProof/>
        </w:rPr>
        <w:lastRenderedPageBreak/>
        <w:drawing>
          <wp:inline distT="0" distB="0" distL="0" distR="0" wp14:anchorId="32B35F40" wp14:editId="5E38645A">
            <wp:extent cx="5631180" cy="4084320"/>
            <wp:effectExtent l="0" t="0" r="7620" b="0"/>
            <wp:docPr id="18348171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31180" cy="4084320"/>
                    </a:xfrm>
                    <a:prstGeom prst="rect">
                      <a:avLst/>
                    </a:prstGeom>
                    <a:noFill/>
                    <a:ln>
                      <a:noFill/>
                    </a:ln>
                  </pic:spPr>
                </pic:pic>
              </a:graphicData>
            </a:graphic>
          </wp:inline>
        </w:drawing>
      </w:r>
    </w:p>
    <w:p w14:paraId="6E9EE8E6" w14:textId="299B3804" w:rsidR="00B4716E" w:rsidRPr="00B4716E" w:rsidRDefault="00940DB3" w:rsidP="00940DB3">
      <w:pPr>
        <w:pStyle w:val="Caption"/>
        <w:jc w:val="center"/>
      </w:pPr>
      <w:bookmarkStart w:id="45" w:name="_Toc221874643"/>
      <w:r>
        <w:t xml:space="preserve">Figure </w:t>
      </w:r>
      <w:fldSimple w:instr=" SEQ Figure \* ARABIC ">
        <w:r w:rsidR="00A3290B">
          <w:rPr>
            <w:noProof/>
          </w:rPr>
          <w:t>10</w:t>
        </w:r>
      </w:fldSimple>
      <w:r>
        <w:t xml:space="preserve"> Revised layout Completed parts</w:t>
      </w:r>
      <w:bookmarkEnd w:id="45"/>
    </w:p>
    <w:p w14:paraId="118F2262" w14:textId="77777777" w:rsidR="00653EE6" w:rsidRDefault="00653EE6" w:rsidP="00653EE6">
      <w:pPr>
        <w:pStyle w:val="Heading2"/>
        <w:rPr>
          <w:color w:val="auto"/>
        </w:rPr>
      </w:pPr>
      <w:bookmarkStart w:id="46" w:name="_Toc221701602"/>
      <w:bookmarkStart w:id="47" w:name="_Toc221874630"/>
      <w:r w:rsidRPr="00653EE6">
        <w:rPr>
          <w:color w:val="auto"/>
        </w:rPr>
        <w:t>4.2 Optimisation</w:t>
      </w:r>
      <w:bookmarkEnd w:id="46"/>
      <w:bookmarkEnd w:id="47"/>
    </w:p>
    <w:p w14:paraId="12C8CD82" w14:textId="0429C0EF" w:rsidR="005F23B1" w:rsidRPr="00790F8A" w:rsidRDefault="005F23B1" w:rsidP="005F23B1">
      <w:pPr>
        <w:rPr>
          <w:sz w:val="22"/>
          <w:szCs w:val="22"/>
        </w:rPr>
      </w:pPr>
      <w:r w:rsidRPr="00790F8A">
        <w:rPr>
          <w:sz w:val="22"/>
          <w:szCs w:val="22"/>
        </w:rPr>
        <w:t>The removal of Robot 3 (R3) and the TC2 station from the original workflow represents a strategically significant simplification of the manufacturing cell, fully aligned with lean manufacturing principles and contemporary automation practice. In the initial configuration the presence of multiple transfer stages and redundant handling operations contributed to unnecessary complexity, extended cycle times and increased opportunities for process variability. By eliminating R3 and the associated TC2 transfer point the revised layout removes a non‑value‑adding step from the process sequence, reducing the number of robot</w:t>
      </w:r>
      <w:r w:rsidR="000944CD">
        <w:rPr>
          <w:sz w:val="22"/>
          <w:szCs w:val="22"/>
        </w:rPr>
        <w:t xml:space="preserve"> </w:t>
      </w:r>
      <w:r w:rsidRPr="00790F8A">
        <w:rPr>
          <w:sz w:val="22"/>
          <w:szCs w:val="22"/>
        </w:rPr>
        <w:t>to</w:t>
      </w:r>
      <w:r w:rsidR="000944CD">
        <w:rPr>
          <w:sz w:val="22"/>
          <w:szCs w:val="22"/>
        </w:rPr>
        <w:t xml:space="preserve"> </w:t>
      </w:r>
      <w:r w:rsidRPr="00790F8A">
        <w:rPr>
          <w:sz w:val="22"/>
          <w:szCs w:val="22"/>
        </w:rPr>
        <w:t>robot handovers and minimising queuing, blocking and idle time. This rationalisation directly supports lean objectives related to the elimination of motion waste, unnecessary transport, waiting and over‑processing.</w:t>
      </w:r>
    </w:p>
    <w:p w14:paraId="3C80B1E5" w14:textId="77777777" w:rsidR="005F23B1" w:rsidRPr="00790F8A" w:rsidRDefault="005F23B1" w:rsidP="005F23B1">
      <w:pPr>
        <w:rPr>
          <w:sz w:val="22"/>
          <w:szCs w:val="22"/>
        </w:rPr>
      </w:pPr>
      <w:r w:rsidRPr="00790F8A">
        <w:rPr>
          <w:sz w:val="22"/>
          <w:szCs w:val="22"/>
        </w:rPr>
        <w:t xml:space="preserve">From a spatial and operational perspective, the removal of these components created greater flexibility in the utilisation of the workshop footprint. The revised cell occupies a smaller physical area and enables a more compact, modular and repeatable layout. This is particularly advantageous in industrial environments where floor space is a critical resource and where scalability is essential for responding to fluctuations in production demand. The simplified layout also reduces the number of potential collision zones and robot interaction boundaries, lowering the complexity of safety zoning and risk assessment activities. A more streamlined physical arrangement also supports easier </w:t>
      </w:r>
      <w:r w:rsidRPr="00790F8A">
        <w:rPr>
          <w:sz w:val="22"/>
          <w:szCs w:val="22"/>
        </w:rPr>
        <w:lastRenderedPageBreak/>
        <w:t>maintenance access and clearer operator pathways, contributing to improved overall ergonomics and workplace organisation.</w:t>
      </w:r>
    </w:p>
    <w:p w14:paraId="3035647A" w14:textId="77777777" w:rsidR="005F23B1" w:rsidRPr="00790F8A" w:rsidRDefault="005F23B1" w:rsidP="005F23B1">
      <w:pPr>
        <w:rPr>
          <w:sz w:val="22"/>
          <w:szCs w:val="22"/>
        </w:rPr>
      </w:pPr>
      <w:r w:rsidRPr="00790F8A">
        <w:rPr>
          <w:sz w:val="22"/>
          <w:szCs w:val="22"/>
        </w:rPr>
        <w:t>A major enhancement in the redesigned workflow is the transition from manual inspection to an automated inspection cabinet. Manual inspection in the original configuration introduced variability, inconsistency and ergonomic risk as operators were required to repeatedly handle components and interact with the robots operating envelope. The automated inspection cabinet removes this dependency on human intervention, ensuring consistent inspection criteria, reducing the likelihood of human error and supporting continuous‑flow manufacturing. This aligns with industrial automation best practice, where automated quality assurance systems are increasingly used to improve repeatability and reduce process variation. The shift to automated inspection also supports traceability and data capture enabling more robust quality monitoring and facilitating integration with digital manufacturing systems.</w:t>
      </w:r>
    </w:p>
    <w:p w14:paraId="0B5C5E56" w14:textId="6327703F" w:rsidR="005F23B1" w:rsidRPr="00790F8A" w:rsidRDefault="005F23B1" w:rsidP="005F23B1">
      <w:pPr>
        <w:rPr>
          <w:sz w:val="22"/>
          <w:szCs w:val="22"/>
        </w:rPr>
      </w:pPr>
      <w:r w:rsidRPr="00790F8A">
        <w:rPr>
          <w:sz w:val="22"/>
          <w:szCs w:val="22"/>
        </w:rPr>
        <w:t xml:space="preserve">Repositioning Robot 2 (R2) to perform the combined tasks of feeding the inspection cabinet and transferring inspected parts to the pallet further consolidates the workflow. In the original layout these tasks were carried out by a human </w:t>
      </w:r>
      <w:r w:rsidR="003A6E24" w:rsidRPr="00790F8A">
        <w:rPr>
          <w:sz w:val="22"/>
          <w:szCs w:val="22"/>
        </w:rPr>
        <w:t>operative</w:t>
      </w:r>
      <w:r w:rsidRPr="00790F8A">
        <w:rPr>
          <w:sz w:val="22"/>
          <w:szCs w:val="22"/>
        </w:rPr>
        <w:t>, resulting in fragmented motion paths and increased transfer times. By assigning these responsibilities to R2, the revised model reduces the number of dependencies and simplifies the coordination logic required for synchronising operations. This consolidation directly addresses lean objectives related to motion waste and unnecessary transport, as R2 now follows a shorter, more efficient path with fewer intermediate stops. The reduction in task fragmentation also improves the predictability of robot movements and reduces the likelihood of path interference.</w:t>
      </w:r>
    </w:p>
    <w:p w14:paraId="719BBDB0" w14:textId="77777777" w:rsidR="005F23B1" w:rsidRPr="00790F8A" w:rsidRDefault="005F23B1" w:rsidP="005F23B1">
      <w:pPr>
        <w:rPr>
          <w:sz w:val="22"/>
          <w:szCs w:val="22"/>
        </w:rPr>
      </w:pPr>
      <w:r w:rsidRPr="00790F8A">
        <w:rPr>
          <w:sz w:val="22"/>
          <w:szCs w:val="22"/>
        </w:rPr>
        <w:t>The impact of these modifications is clearly reflected in the simulation‑based analysis. Although specific numerical values are not referenced here, the simulation demonstrated a consistent trend of reduced cycle time, improved robot utilisation and increased throughput. The elimination of redundant handling operations and the streamlining of robot motion paths contributed to a more continuous and balanced flow of components through the cell. In the original configuration robots frequently experienced idle periods due to queuing at the inspection stage and delays caused by the additional handling operations performed by R3. In the revised configuration, these delays were significantly reduced, resulting in smoother task sequencing and more efficient use of robot time.</w:t>
      </w:r>
    </w:p>
    <w:p w14:paraId="7EC90ED5" w14:textId="77777777" w:rsidR="005F23B1" w:rsidRPr="00790F8A" w:rsidRDefault="005F23B1" w:rsidP="005F23B1">
      <w:pPr>
        <w:rPr>
          <w:sz w:val="22"/>
          <w:szCs w:val="22"/>
        </w:rPr>
      </w:pPr>
      <w:r w:rsidRPr="00790F8A">
        <w:rPr>
          <w:sz w:val="22"/>
          <w:szCs w:val="22"/>
        </w:rPr>
        <w:t xml:space="preserve">Robot utilisation metrics also showed a more balanced distribution of workload between R1 and R2. In the original layout, the presence of three robots performing overlapping tasks resulted in uneven utilisation and periods of under‑use. The revised configuration demonstrated a more even allocation of responsibilities, with both R1 and R2 operating at utilisation levels that support efficient flow without creating bottlenecks. This improved line balancing is a key indicator of effective workflow redesign, </w:t>
      </w:r>
      <w:r w:rsidRPr="00790F8A">
        <w:rPr>
          <w:sz w:val="22"/>
          <w:szCs w:val="22"/>
        </w:rPr>
        <w:lastRenderedPageBreak/>
        <w:t>as it demonstrates that the system is operating closer to its optimal capacity without overburdening any individual resource.</w:t>
      </w:r>
    </w:p>
    <w:p w14:paraId="024AF200" w14:textId="77777777" w:rsidR="005F23B1" w:rsidRPr="00790F8A" w:rsidRDefault="005F23B1" w:rsidP="005F23B1">
      <w:pPr>
        <w:rPr>
          <w:sz w:val="22"/>
          <w:szCs w:val="22"/>
        </w:rPr>
      </w:pPr>
      <w:r w:rsidRPr="00790F8A">
        <w:rPr>
          <w:sz w:val="22"/>
          <w:szCs w:val="22"/>
        </w:rPr>
        <w:t>Throughput performance also improved as a result of the redesign. The original system was constrained by delays at the manual inspection stage and the additional handling time introduced by R3. The revised simulation recorded a clear increase in throughput, reflecting the benefits of reduced cycle time, improved robot utilisation and the elimination of manual inspection delays. This demonstrates how targeted simplification and automation can directly enhance production capacity without requiring additional equipment or floor space.</w:t>
      </w:r>
    </w:p>
    <w:p w14:paraId="10329DC7" w14:textId="77777777" w:rsidR="005F23B1" w:rsidRPr="00790F8A" w:rsidRDefault="005F23B1" w:rsidP="005F23B1">
      <w:pPr>
        <w:rPr>
          <w:sz w:val="22"/>
          <w:szCs w:val="22"/>
        </w:rPr>
      </w:pPr>
      <w:r w:rsidRPr="00790F8A">
        <w:rPr>
          <w:sz w:val="22"/>
          <w:szCs w:val="22"/>
        </w:rPr>
        <w:t>The reduction of inter‑station distances in the revised layout further contributes to improved flow efficiency. Shorter travel paths for both robots reduce non‑productive motion and minimise the time required for part transfers. This is particularly evident in the simulation’s robot path analysis, where the average travel distance per cycle decreased, resulting in faster task completion and reduced energy consumption. The simplified robot paths also reduce the likelihood of path interference and improve the predictability of robot movements, which is beneficial for both safety and maintenance planning.</w:t>
      </w:r>
    </w:p>
    <w:p w14:paraId="00DBA27B" w14:textId="77777777" w:rsidR="005F23B1" w:rsidRPr="00790F8A" w:rsidRDefault="005F23B1" w:rsidP="005F23B1">
      <w:pPr>
        <w:rPr>
          <w:sz w:val="22"/>
          <w:szCs w:val="22"/>
        </w:rPr>
      </w:pPr>
      <w:r w:rsidRPr="00790F8A">
        <w:rPr>
          <w:sz w:val="22"/>
          <w:szCs w:val="22"/>
        </w:rPr>
        <w:t>From a human‑factors perspective, the removal of manual inspection activities significantly reduces ergonomic risk. Operators are no longer required to perform repetitive handling tasks or work in close proximity to robot interaction zones. This aligns the cell with relevant safety standards and supports a safer, more controlled working environment. The automated inspection cabinet provides a consistent and enclosed inspection process, reducing operator exposure to potential hazards and improving overall system reliability. The reduction in manual tasks also supports workforce redeployment to higher‑value activities, consistent with modern manufacturing strategies that emphasise human‑robot collaboration in non‑repetitive tasks.</w:t>
      </w:r>
    </w:p>
    <w:p w14:paraId="04F5023C" w14:textId="77777777" w:rsidR="005F23B1" w:rsidRPr="00790F8A" w:rsidRDefault="005F23B1" w:rsidP="005F23B1">
      <w:pPr>
        <w:rPr>
          <w:sz w:val="22"/>
          <w:szCs w:val="22"/>
        </w:rPr>
      </w:pPr>
      <w:r w:rsidRPr="00790F8A">
        <w:rPr>
          <w:sz w:val="22"/>
          <w:szCs w:val="22"/>
        </w:rPr>
        <w:t>Collectively, these modifications demonstrate how the integration of lean principles, automation best practice and simulation‑driven design can lead to substantial improvements in the performance, safety, and scalability of a robotic manufacturing cell. The simulation results validate the effectiveness of the redesign, quantifying improvements in cycle time, throughput, and robot utilisation. The simplified layout not only enhances current operational efficiency but also provides a robust foundation for future expansion, reconfiguration or integration with additional automated processes. This approach illustrates the value of simulation as a decision‑support tool, enabling engineers to test alternative configurations, evaluate performance impacts, and optimise system behaviour before physical implementation.</w:t>
      </w:r>
    </w:p>
    <w:p w14:paraId="75C75E57" w14:textId="46635818" w:rsidR="00042FBA" w:rsidRPr="00042FBA" w:rsidRDefault="00042FBA" w:rsidP="005F23B1"/>
    <w:p w14:paraId="5B5B1577" w14:textId="0F857FFD" w:rsidR="00653EE6" w:rsidRDefault="009708DC" w:rsidP="009708DC">
      <w:pPr>
        <w:pStyle w:val="Heading2"/>
        <w:rPr>
          <w:color w:val="auto"/>
        </w:rPr>
      </w:pPr>
      <w:bookmarkStart w:id="48" w:name="_Toc221701603"/>
      <w:bookmarkStart w:id="49" w:name="_Toc221874631"/>
      <w:r w:rsidRPr="009708DC">
        <w:rPr>
          <w:color w:val="auto"/>
        </w:rPr>
        <w:lastRenderedPageBreak/>
        <w:t>4.3. Results and analysis</w:t>
      </w:r>
      <w:bookmarkEnd w:id="48"/>
      <w:bookmarkEnd w:id="49"/>
      <w:r w:rsidRPr="009708DC">
        <w:rPr>
          <w:color w:val="auto"/>
        </w:rPr>
        <w:t xml:space="preserve"> </w:t>
      </w:r>
    </w:p>
    <w:p w14:paraId="59EBDFAF" w14:textId="6573C20F" w:rsidR="009F5FE1" w:rsidRPr="00790F8A" w:rsidRDefault="009F5FE1" w:rsidP="009F5FE1">
      <w:pPr>
        <w:rPr>
          <w:sz w:val="22"/>
          <w:szCs w:val="22"/>
        </w:rPr>
      </w:pPr>
      <w:r w:rsidRPr="00790F8A">
        <w:rPr>
          <w:sz w:val="22"/>
          <w:szCs w:val="22"/>
        </w:rPr>
        <w:t>The utilisation analysis presented in Figures 3, 4, 8 and 9 demonstrates a measurable improvement in the performance of Robot R1 following the implementation of the redesigned manufacturing cell layout. Initially R1 operated at a utilisation level of 13.69%. After the new configuration was introduced, utilisation increased to 16.85%, representing a 3.16% improvement. Although this increase may appear modest, it is important to recognise that the cycle times of the two lathes and the milling machine remain fixed constraints within the system. These machines currently operate at their minimum achievable cycle times meaning that further improvements in R1 utilisation are inherently limited by upstream and downstream process durations. As such, the observed increase should be interpreted as a positive outcome within the boundaries of the system’s operational constraints.</w:t>
      </w:r>
    </w:p>
    <w:p w14:paraId="48F134D5" w14:textId="77777777" w:rsidR="009F5FE1" w:rsidRPr="00790F8A" w:rsidRDefault="009F5FE1" w:rsidP="009F5FE1">
      <w:pPr>
        <w:rPr>
          <w:sz w:val="22"/>
          <w:szCs w:val="22"/>
        </w:rPr>
      </w:pPr>
      <w:r w:rsidRPr="00790F8A">
        <w:rPr>
          <w:sz w:val="22"/>
          <w:szCs w:val="22"/>
        </w:rPr>
        <w:t>A more substantial impact of the redesign relates to the spatial efficiency of the cell. The removal of equipment TC2, OC and R3 enabled a complete reconfiguration of the layout, as illustrated in Figure 2. The original cell required 176 m² of floor space, whereas the redesigned configuration occupies only 90 m². This represents a 48.86% reduction in required space. From a manufacturing systems perspective this is a significant improvement as floor space is a critical and often costly resource. Reducing the footprint of a cell by nearly half not only improves operational efficiency but also creates opportunities for future expansion. The freed space could accommodate additional machining cells, support new product lines or be repurposed for auxiliary functions such as material storage, quality inspection or automated logistics. In environments where demand fluctuates or product families evolve, this spatial flexibility provides a strategic advantage.</w:t>
      </w:r>
    </w:p>
    <w:p w14:paraId="6884BDAC" w14:textId="5EA85430" w:rsidR="009F5FE1" w:rsidRDefault="009F5FE1" w:rsidP="009F5FE1">
      <w:pPr>
        <w:rPr>
          <w:sz w:val="22"/>
          <w:szCs w:val="22"/>
        </w:rPr>
      </w:pPr>
      <w:r w:rsidRPr="00790F8A">
        <w:rPr>
          <w:sz w:val="22"/>
          <w:szCs w:val="22"/>
        </w:rPr>
        <w:t xml:space="preserve">Another key enhancement introduced by the redesign is the removal of the manual measurement zone and its replacement with an automated measuring cabinet. This cabinet is serviced by Robot R2, which has been repositioned to support the new workflow. Although R2 currently exhibits a low </w:t>
      </w:r>
      <w:r w:rsidRPr="000944CD">
        <w:rPr>
          <w:sz w:val="22"/>
          <w:szCs w:val="22"/>
        </w:rPr>
        <w:t xml:space="preserve">utilisation rate of 2.7% (Figure </w:t>
      </w:r>
      <w:r w:rsidR="00A3290B" w:rsidRPr="000944CD">
        <w:rPr>
          <w:sz w:val="22"/>
          <w:szCs w:val="22"/>
        </w:rPr>
        <w:t>11</w:t>
      </w:r>
      <w:r w:rsidRPr="000944CD">
        <w:rPr>
          <w:sz w:val="22"/>
          <w:szCs w:val="22"/>
        </w:rPr>
        <w:t>),</w:t>
      </w:r>
      <w:r w:rsidRPr="00790F8A">
        <w:rPr>
          <w:sz w:val="22"/>
          <w:szCs w:val="22"/>
        </w:rPr>
        <w:t xml:space="preserve"> this should not be interpreted as inefficiency. Instead, it reflects the current scale of the system. As additional cells are introduced in the future, R2’s utilisation is expected to increase proportionally. Moreover, R2 has the potential to undertake additional tasks such as pallet loading, stacking, or inter‑cell material transfer. These tasks would not only increase its utilisation but also further reduce the need for human intervention, thereby improving consistency and reducing labour‑related variability.</w:t>
      </w:r>
    </w:p>
    <w:p w14:paraId="66BE2800" w14:textId="77777777" w:rsidR="00A3290B" w:rsidRDefault="00A3290B" w:rsidP="00A3290B">
      <w:pPr>
        <w:keepNext/>
        <w:jc w:val="center"/>
      </w:pPr>
      <w:r>
        <w:rPr>
          <w:noProof/>
          <w:sz w:val="22"/>
          <w:szCs w:val="22"/>
        </w:rPr>
        <w:lastRenderedPageBreak/>
        <w:drawing>
          <wp:inline distT="0" distB="0" distL="0" distR="0" wp14:anchorId="5BBAE217" wp14:editId="5C0C7B4E">
            <wp:extent cx="5021580" cy="2819400"/>
            <wp:effectExtent l="0" t="0" r="7620" b="0"/>
            <wp:docPr id="5415754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21580" cy="2819400"/>
                    </a:xfrm>
                    <a:prstGeom prst="rect">
                      <a:avLst/>
                    </a:prstGeom>
                    <a:noFill/>
                    <a:ln>
                      <a:noFill/>
                    </a:ln>
                  </pic:spPr>
                </pic:pic>
              </a:graphicData>
            </a:graphic>
          </wp:inline>
        </w:drawing>
      </w:r>
    </w:p>
    <w:p w14:paraId="31F84865" w14:textId="3ED50C1F" w:rsidR="00A3290B" w:rsidRPr="00790F8A" w:rsidRDefault="00A3290B" w:rsidP="00A3290B">
      <w:pPr>
        <w:pStyle w:val="Caption"/>
        <w:jc w:val="center"/>
        <w:rPr>
          <w:sz w:val="22"/>
          <w:szCs w:val="22"/>
        </w:rPr>
      </w:pPr>
      <w:bookmarkStart w:id="50" w:name="_Toc221874644"/>
      <w:r>
        <w:t xml:space="preserve">Figure </w:t>
      </w:r>
      <w:fldSimple w:instr=" SEQ Figure \* ARABIC ">
        <w:r>
          <w:rPr>
            <w:noProof/>
          </w:rPr>
          <w:t>11</w:t>
        </w:r>
      </w:fldSimple>
      <w:r>
        <w:t xml:space="preserve"> R2 Revised layout utilisation Statistics</w:t>
      </w:r>
      <w:bookmarkEnd w:id="50"/>
    </w:p>
    <w:p w14:paraId="476D57B6" w14:textId="77777777" w:rsidR="009F5FE1" w:rsidRPr="00790F8A" w:rsidRDefault="009F5FE1" w:rsidP="009F5FE1">
      <w:pPr>
        <w:rPr>
          <w:sz w:val="22"/>
          <w:szCs w:val="22"/>
        </w:rPr>
      </w:pPr>
      <w:r w:rsidRPr="00790F8A">
        <w:rPr>
          <w:sz w:val="22"/>
          <w:szCs w:val="22"/>
        </w:rPr>
        <w:t>The removal of the human operator from the measurement process also has important implications for system reliability and data accuracy. Human operators introduce natural variability into manufacturing systems due to factors such as fatigue, rest breaks, inconsistent working pace, and differences in skill or attention. In the original simulation model, the human operator was assumed to work continuously for an eight‑hour shift without breaks. This assumption is unrealistic and results in an overestimation of the human‑based system’s productivity. In practice, a typical shift includes two 15‑minute breaks and a 30‑minute lunch break, resulting in one hour of lost production time.</w:t>
      </w:r>
    </w:p>
    <w:p w14:paraId="48CAADFE" w14:textId="77777777" w:rsidR="009F5FE1" w:rsidRPr="00790F8A" w:rsidRDefault="009F5FE1" w:rsidP="009F5FE1">
      <w:pPr>
        <w:rPr>
          <w:sz w:val="22"/>
          <w:szCs w:val="22"/>
        </w:rPr>
      </w:pPr>
      <w:r w:rsidRPr="00790F8A">
        <w:rPr>
          <w:sz w:val="22"/>
          <w:szCs w:val="22"/>
        </w:rPr>
        <w:t>Under simulated conditions, the system produced 111 parts in eight hours, equivalent to 13.87 parts per hour. When adjusted to reflect realistic human availability the expected output would be approximately 97.13 parts per shift. In contrast the automated system is not subject to these constraints. Robots do not require breaks do not experience fatigue and maintain consistent cycle times throughout the shift. Using the corrected human output figure the automated system represents an approximate productivity increase of 10.3%. This improvement is achieved without increasing labour costs, introducing overtime or requiring additional staffing. Furthermore, automation enables the system to operate across variable shift lengths, including extended or continuous operation providing additional flexibility in meeting production targets.</w:t>
      </w:r>
    </w:p>
    <w:p w14:paraId="2281D10D" w14:textId="77777777" w:rsidR="009F5FE1" w:rsidRPr="00790F8A" w:rsidRDefault="009F5FE1" w:rsidP="009F5FE1">
      <w:pPr>
        <w:rPr>
          <w:sz w:val="22"/>
          <w:szCs w:val="22"/>
        </w:rPr>
      </w:pPr>
      <w:r w:rsidRPr="00790F8A">
        <w:rPr>
          <w:sz w:val="22"/>
          <w:szCs w:val="22"/>
        </w:rPr>
        <w:t xml:space="preserve">Beyond productivity the shift from manual to automated measurement enhances process capability and quality assurance. Automated measurement systems provide consistent, repeatable, and traceable inspection results, reducing the risk of human error and improving the reliability of quality data. This is particularly important in precision machining environments where dimensional accuracy is critical. By integrating the automated measuring cabinet directly into the cell, the system also reduces material </w:t>
      </w:r>
      <w:r w:rsidRPr="00790F8A">
        <w:rPr>
          <w:sz w:val="22"/>
          <w:szCs w:val="22"/>
        </w:rPr>
        <w:lastRenderedPageBreak/>
        <w:t>handling time and eliminates the need for operators to transport parts to and from inspection stations. This contributes to a more streamlined and efficient workflow.</w:t>
      </w:r>
    </w:p>
    <w:p w14:paraId="693DA926" w14:textId="77777777" w:rsidR="009F5FE1" w:rsidRPr="00790F8A" w:rsidRDefault="009F5FE1" w:rsidP="009F5FE1">
      <w:pPr>
        <w:rPr>
          <w:sz w:val="22"/>
          <w:szCs w:val="22"/>
        </w:rPr>
      </w:pPr>
      <w:r w:rsidRPr="00790F8A">
        <w:rPr>
          <w:sz w:val="22"/>
          <w:szCs w:val="22"/>
        </w:rPr>
        <w:t>The redesigned cell also aligns with lean manufacturing principles, particularly those related to waste reduction, flow optimisation, and the elimination of non‑value‑adding activities. The removal of unnecessary equipment, reduction in floor space, and elimination of manual inspection all contribute to a more efficient and focused process. The improved layout reduces transport distances, minimises waiting time between operations, and supports a more continuous flow of parts through the system. These changes collectively enhance the overall performance of the cell and contribute to a more robust and scalable manufacturing environment.</w:t>
      </w:r>
    </w:p>
    <w:p w14:paraId="7D8F174E" w14:textId="77777777" w:rsidR="009F5FE1" w:rsidRPr="009F5FE1" w:rsidRDefault="009F5FE1" w:rsidP="009F5FE1">
      <w:r w:rsidRPr="00790F8A">
        <w:rPr>
          <w:sz w:val="22"/>
          <w:szCs w:val="22"/>
        </w:rPr>
        <w:t>In summary, the redesigned manufacturing cell delivers several key benefits. Although the increase in R1 utilisation is modest due to fixed machine cycle times, the overall system performance is significantly enhanced through improved spatial efficiency, reduced human variability, and increased automation. The 48.86% reduction in floor space provides substantial capacity for future expansion, while the integration of automated measurement improves both productivity and quality. The removal of the human operator eliminates variability and enables more accurate simulation data, revealing an approximate 10.3% increase in production output when compared with a realistic human‑operated baseline. Collectively, these improvements demonstrate the value of the redesigned layout and highlight the potential for further optimisation as additional cells and automated functions are introduced</w:t>
      </w:r>
      <w:r w:rsidRPr="009F5FE1">
        <w:t>.</w:t>
      </w:r>
    </w:p>
    <w:p w14:paraId="2BD7393E" w14:textId="757DF8E1" w:rsidR="0080416B" w:rsidRPr="009708DC" w:rsidRDefault="009868B4" w:rsidP="009F5FE1">
      <w:r>
        <w:t xml:space="preserve"> </w:t>
      </w:r>
    </w:p>
    <w:p w14:paraId="2E248779" w14:textId="1389FE9E" w:rsidR="00DD51BE" w:rsidRDefault="0016431A" w:rsidP="00BB489C">
      <w:pPr>
        <w:pStyle w:val="Heading1"/>
        <w:rPr>
          <w:color w:val="auto"/>
        </w:rPr>
      </w:pPr>
      <w:bookmarkStart w:id="51" w:name="_Toc221701604"/>
      <w:bookmarkStart w:id="52" w:name="_Toc221874632"/>
      <w:r>
        <w:rPr>
          <w:color w:val="auto"/>
        </w:rPr>
        <w:t xml:space="preserve">5. </w:t>
      </w:r>
      <w:r w:rsidR="00DD51BE" w:rsidRPr="00BB489C">
        <w:rPr>
          <w:color w:val="auto"/>
        </w:rPr>
        <w:t>Conclusion</w:t>
      </w:r>
      <w:bookmarkEnd w:id="51"/>
      <w:bookmarkEnd w:id="52"/>
    </w:p>
    <w:p w14:paraId="0C3FE16E" w14:textId="77777777" w:rsidR="007E5ECB" w:rsidRPr="00790F8A" w:rsidRDefault="007E5ECB" w:rsidP="007E5ECB">
      <w:pPr>
        <w:rPr>
          <w:sz w:val="22"/>
          <w:szCs w:val="22"/>
        </w:rPr>
      </w:pPr>
      <w:r w:rsidRPr="00790F8A">
        <w:rPr>
          <w:sz w:val="22"/>
          <w:szCs w:val="22"/>
        </w:rPr>
        <w:t>The redesign of the robotic manufacturing cell demonstrates the substantial performance, safety and organisational benefits that can be achieved when lean manufacturing principles, automation best practice and simulation‑driven engineering are applied in a coherent and strategically aligned manner. The decision to remove Robot 3 (R3) and the TC2 transfer station represents far more than a simple reduction in hardware; it reflects a deliberate shift towards eliminating non‑value‑adding activities and creating a workflow that is inherently more efficient, predictable and scalable. In the original configuration the presence of multiple transfer points and redundant handling operations introduced unnecessary complexity, extended cycle times and increased opportunities for process variation. By eliminating these elements the revised layout removes a significant source of waste specifically unnecessary motion, transport, waiting and over‑processing thereby aligning the system more closely with the core objectives of lean manufacturing.</w:t>
      </w:r>
    </w:p>
    <w:p w14:paraId="09B7DDE8" w14:textId="77777777" w:rsidR="007E5ECB" w:rsidRPr="00790F8A" w:rsidRDefault="007E5ECB" w:rsidP="007E5ECB">
      <w:pPr>
        <w:rPr>
          <w:sz w:val="22"/>
          <w:szCs w:val="22"/>
        </w:rPr>
      </w:pPr>
      <w:r w:rsidRPr="00790F8A">
        <w:rPr>
          <w:sz w:val="22"/>
          <w:szCs w:val="22"/>
        </w:rPr>
        <w:lastRenderedPageBreak/>
        <w:t>The spatial and operational implications of this simplification are equally significant. The removal of R3 and TC2 enables a more compact and modular cell layout reducing the overall footprint and creating a more flexible use of workshop space. In industrial environments where floor area is a constrained and costly resource the ability to deploy a smaller, more efficient cell provides a clear competitive advantage. The simplified layout also reduces the number of potential collision zones and robot interaction boundaries, which in turn lowers the complexity of safety zoning and risk assessment activities. This contributes to a safer working environment and reduces the engineering effort required to maintain compliance with relevant safety standards. Furthermore, the improved spatial clarity enhances maintenance access and operator pathways, supporting better ergonomics and more effective workplace organisation.</w:t>
      </w:r>
    </w:p>
    <w:p w14:paraId="6DC8C671" w14:textId="77777777" w:rsidR="007E5ECB" w:rsidRPr="00790F8A" w:rsidRDefault="007E5ECB" w:rsidP="007E5ECB">
      <w:pPr>
        <w:rPr>
          <w:sz w:val="22"/>
          <w:szCs w:val="22"/>
        </w:rPr>
      </w:pPr>
      <w:r w:rsidRPr="00790F8A">
        <w:rPr>
          <w:sz w:val="22"/>
          <w:szCs w:val="22"/>
        </w:rPr>
        <w:t>A key enhancement in the redesigned workflow is the transition from manual inspection to an automated inspection cabinet. Manual inspection in the original system introduced variability, inconsistency, and ergonomic risk, as operators were required to repeatedly handle components and work in close proximity to robot operating envelopes. The automated inspection cabinet removes this dependency on human intervention, ensuring consistent inspection criteria, reducing the likelihood of human error, and supporting continuous‑flow manufacturing. This shift reflects broader trends in modern manufacturing, where automated quality assurance systems are increasingly used to improve repeatability, enhance traceability, and enable integration with digital manufacturing platforms. The ability to capture inspection data automatically also strengthens the system’s capability for quality monitoring and long‑term process optimisation.</w:t>
      </w:r>
    </w:p>
    <w:p w14:paraId="4A71BE56" w14:textId="77777777" w:rsidR="007E5ECB" w:rsidRPr="00790F8A" w:rsidRDefault="007E5ECB" w:rsidP="007E5ECB">
      <w:pPr>
        <w:rPr>
          <w:sz w:val="22"/>
          <w:szCs w:val="22"/>
        </w:rPr>
      </w:pPr>
      <w:r w:rsidRPr="00790F8A">
        <w:rPr>
          <w:sz w:val="22"/>
          <w:szCs w:val="22"/>
        </w:rPr>
        <w:t>Reassigning the tasks of feeding the inspection cabinet and transferring inspected parts to the pallet from a human operator to Robot 2 (R2) further consolidates the workflow. This change reduces task fragmentation, shortens motion paths, and simplifies the coordination logic required to synchronise operations. In the original layout, the involvement of a human operator introduced delays, inconsistencies, and additional transfer time. By centralising these responsibilities under R2, the revised configuration reduces dependencies and creates a more predictable and efficient flow of components. This consolidation directly supports lean objectives by reducing motion waste, unnecessary transport and idle time.</w:t>
      </w:r>
    </w:p>
    <w:p w14:paraId="089FC1BC" w14:textId="77777777" w:rsidR="007E5ECB" w:rsidRPr="00790F8A" w:rsidRDefault="007E5ECB" w:rsidP="007E5ECB">
      <w:pPr>
        <w:rPr>
          <w:sz w:val="22"/>
          <w:szCs w:val="22"/>
        </w:rPr>
      </w:pPr>
      <w:r w:rsidRPr="00790F8A">
        <w:rPr>
          <w:sz w:val="22"/>
          <w:szCs w:val="22"/>
        </w:rPr>
        <w:t xml:space="preserve">The benefits of these modifications are clearly reflected in the simulation‑based analysis. Although specific numerical values are not referenced here, the simulation consistently demonstrated reductions in cycle time, improvements in robot utilisation, and increases in throughput. The elimination of redundant handling operations and the streamlining of robot motion paths contributed to a more continuous and balanced flow of components through the cell. In the original configuration robots frequently experienced idle periods due to delays caused by the additional handling operations </w:t>
      </w:r>
      <w:r w:rsidRPr="00790F8A">
        <w:rPr>
          <w:sz w:val="22"/>
          <w:szCs w:val="22"/>
        </w:rPr>
        <w:lastRenderedPageBreak/>
        <w:t>performed by R3. In the revised configuration, these delays were significantly reduced, resulting in smoother task sequencing and more efficient use of robot time.</w:t>
      </w:r>
    </w:p>
    <w:p w14:paraId="73D810A0" w14:textId="77777777" w:rsidR="007E5ECB" w:rsidRPr="00790F8A" w:rsidRDefault="007E5ECB" w:rsidP="007E5ECB">
      <w:pPr>
        <w:rPr>
          <w:sz w:val="22"/>
          <w:szCs w:val="22"/>
        </w:rPr>
      </w:pPr>
      <w:r w:rsidRPr="00790F8A">
        <w:rPr>
          <w:sz w:val="22"/>
          <w:szCs w:val="22"/>
        </w:rPr>
        <w:t>Robot utilisation metrics also showed a more balanced distribution of workload between R1 and R2. The original layout, with three robots performing overlapping tasks, resulted in uneven utilisation and periods of under‑use. The revised configuration demonstrated a more even allocation of responsibilities, with both robots operating at utilisation levels that support efficient flow without creating bottlenecks. This improved line balancing is a key indicator of effective workflow redesign, demonstrating that the system is operating closer to its optimal capacity without overburdening any individual resource.</w:t>
      </w:r>
    </w:p>
    <w:p w14:paraId="4302C755" w14:textId="77777777" w:rsidR="007E5ECB" w:rsidRPr="00790F8A" w:rsidRDefault="007E5ECB" w:rsidP="007E5ECB">
      <w:pPr>
        <w:rPr>
          <w:sz w:val="22"/>
          <w:szCs w:val="22"/>
        </w:rPr>
      </w:pPr>
      <w:r w:rsidRPr="00790F8A">
        <w:rPr>
          <w:sz w:val="22"/>
          <w:szCs w:val="22"/>
        </w:rPr>
        <w:t>From a human‑factors perspective, the removal of manual inspection activities significantly reduces ergonomic risk and operator exposure to potential hazards. This aligns the cell with contemporary safety expectations and supports a more controlled and predictable working environment. The reduction in manual tasks also enables workforce redeployment to higher‑value activities, consistent with modern manufacturing strategies that emphasise human‑robot collaboration in non‑repetitive, cognitively demanding tasks.</w:t>
      </w:r>
    </w:p>
    <w:p w14:paraId="5CA5CF6F" w14:textId="77777777" w:rsidR="007E5ECB" w:rsidRPr="00790F8A" w:rsidRDefault="007E5ECB" w:rsidP="007E5ECB">
      <w:pPr>
        <w:rPr>
          <w:sz w:val="22"/>
          <w:szCs w:val="22"/>
        </w:rPr>
      </w:pPr>
      <w:r w:rsidRPr="00790F8A">
        <w:rPr>
          <w:sz w:val="22"/>
          <w:szCs w:val="22"/>
        </w:rPr>
        <w:t>Overall, the redesigned manufacturing cell provides a compelling example of how lean thinking, automation best practice, and simulation‑driven design can be integrated to deliver substantial improvements in performance, safety, and scalability. The simulation results validate the effectiveness of the redesign, demonstrating quantifiable improvements in cycle time, throughput and robot utilisation. Beyond immediate operational gains, the simplified layout establishes a robust foundation for future expansion, reconfiguration, or integration with additional automated processes. This study highlights the value of simulation as a decision‑support tool, enabling engineers to evaluate alternative configurations, quantify performance impacts and optimise system behaviour before physical implementation.</w:t>
      </w:r>
    </w:p>
    <w:p w14:paraId="64018270" w14:textId="0802FAA8" w:rsidR="00033BF5" w:rsidRDefault="00033BF5">
      <w:pPr>
        <w:spacing w:line="278" w:lineRule="auto"/>
      </w:pPr>
      <w:r>
        <w:br w:type="page"/>
      </w:r>
    </w:p>
    <w:bookmarkStart w:id="53" w:name="_Toc221701605" w:displacedByCustomXml="next"/>
    <w:bookmarkStart w:id="54" w:name="_Toc221874633" w:displacedByCustomXml="next"/>
    <w:sdt>
      <w:sdtPr>
        <w:rPr>
          <w:rFonts w:eastAsiaTheme="minorHAnsi" w:cstheme="minorBidi"/>
          <w:color w:val="auto"/>
          <w:sz w:val="24"/>
          <w:szCs w:val="24"/>
        </w:rPr>
        <w:id w:val="1043176009"/>
        <w:docPartObj>
          <w:docPartGallery w:val="Bibliographies"/>
          <w:docPartUnique/>
        </w:docPartObj>
      </w:sdtPr>
      <w:sdtContent>
        <w:p w14:paraId="7460CB21" w14:textId="32551C3B" w:rsidR="00033BF5" w:rsidRDefault="00033BF5" w:rsidP="00033BF5">
          <w:pPr>
            <w:pStyle w:val="Heading1"/>
            <w:numPr>
              <w:ilvl w:val="0"/>
              <w:numId w:val="6"/>
            </w:numPr>
          </w:pPr>
          <w:r>
            <w:t>Bibliography</w:t>
          </w:r>
          <w:bookmarkEnd w:id="54"/>
          <w:bookmarkEnd w:id="53"/>
        </w:p>
        <w:sdt>
          <w:sdtPr>
            <w:id w:val="111145805"/>
            <w:bibliography/>
          </w:sdtPr>
          <w:sdtContent>
            <w:p w14:paraId="505ADA43" w14:textId="77777777" w:rsidR="00A3290B" w:rsidRDefault="00033BF5" w:rsidP="00A3290B">
              <w:pPr>
                <w:pStyle w:val="Bibliography"/>
                <w:ind w:left="720" w:hanging="720"/>
                <w:rPr>
                  <w:noProof/>
                  <w:kern w:val="0"/>
                  <w14:ligatures w14:val="none"/>
                </w:rPr>
              </w:pPr>
              <w:r>
                <w:fldChar w:fldCharType="begin"/>
              </w:r>
              <w:r>
                <w:instrText>BIBLIOGRAPHY</w:instrText>
              </w:r>
              <w:r>
                <w:fldChar w:fldCharType="separate"/>
              </w:r>
              <w:r w:rsidR="00A3290B">
                <w:rPr>
                  <w:noProof/>
                </w:rPr>
                <w:t xml:space="preserve">Haddadin, S. a.-S. (2020). </w:t>
              </w:r>
              <w:r w:rsidR="00A3290B">
                <w:rPr>
                  <w:i/>
                  <w:iCs/>
                  <w:noProof/>
                </w:rPr>
                <w:t>‘Physical human–robot interaction’, in Siciliano, B. and Khatib, O. (eds.) Springer Handbook of Robotics. 2nd edn.</w:t>
              </w:r>
              <w:r w:rsidR="00A3290B">
                <w:rPr>
                  <w:noProof/>
                </w:rPr>
                <w:t xml:space="preserve"> Cham: Springer.</w:t>
              </w:r>
            </w:p>
            <w:p w14:paraId="487420D2" w14:textId="77777777" w:rsidR="00A3290B" w:rsidRDefault="00A3290B" w:rsidP="00A3290B">
              <w:pPr>
                <w:pStyle w:val="Bibliography"/>
                <w:ind w:left="720" w:hanging="720"/>
                <w:rPr>
                  <w:noProof/>
                </w:rPr>
              </w:pPr>
              <w:r>
                <w:rPr>
                  <w:noProof/>
                </w:rPr>
                <w:t xml:space="preserve">IEC. (2010). </w:t>
              </w:r>
              <w:r>
                <w:rPr>
                  <w:i/>
                  <w:iCs/>
                  <w:noProof/>
                </w:rPr>
                <w:t>IEC 61508: Functional safety of electrical/electronic/programmable electronic safety-related systems. .</w:t>
              </w:r>
              <w:r>
                <w:rPr>
                  <w:noProof/>
                </w:rPr>
                <w:t xml:space="preserve"> Geneva: International Electrotechnical Commission.</w:t>
              </w:r>
            </w:p>
            <w:p w14:paraId="2A1BE205" w14:textId="77777777" w:rsidR="00A3290B" w:rsidRDefault="00A3290B" w:rsidP="00A3290B">
              <w:pPr>
                <w:pStyle w:val="Bibliography"/>
                <w:ind w:left="720" w:hanging="720"/>
                <w:rPr>
                  <w:noProof/>
                </w:rPr>
              </w:pPr>
              <w:r>
                <w:rPr>
                  <w:noProof/>
                </w:rPr>
                <w:t xml:space="preserve">IEC. (2021). </w:t>
              </w:r>
              <w:r>
                <w:rPr>
                  <w:i/>
                  <w:iCs/>
                  <w:noProof/>
                </w:rPr>
                <w:t>IEC 62061: Safety of machinery – Functional safety of safety-related control systems.</w:t>
              </w:r>
              <w:r>
                <w:rPr>
                  <w:noProof/>
                </w:rPr>
                <w:t xml:space="preserve"> Geneva:: International Electrotechnical Commission.</w:t>
              </w:r>
            </w:p>
            <w:p w14:paraId="0ABAA978" w14:textId="77777777" w:rsidR="00A3290B" w:rsidRDefault="00A3290B" w:rsidP="00A3290B">
              <w:pPr>
                <w:pStyle w:val="Bibliography"/>
                <w:ind w:left="720" w:hanging="720"/>
                <w:rPr>
                  <w:noProof/>
                </w:rPr>
              </w:pPr>
              <w:r>
                <w:rPr>
                  <w:noProof/>
                </w:rPr>
                <w:t xml:space="preserve">IEEE. (2020). </w:t>
              </w:r>
              <w:r>
                <w:rPr>
                  <w:i/>
                  <w:iCs/>
                  <w:noProof/>
                </w:rPr>
                <w:t>IEEE 802.1 Time-Sensitive Networking (TSN) standards. .</w:t>
              </w:r>
              <w:r>
                <w:rPr>
                  <w:noProof/>
                </w:rPr>
                <w:t xml:space="preserve"> New York: : IEEE Standards Association.</w:t>
              </w:r>
            </w:p>
            <w:p w14:paraId="3604174B" w14:textId="77777777" w:rsidR="00A3290B" w:rsidRDefault="00A3290B" w:rsidP="00A3290B">
              <w:pPr>
                <w:pStyle w:val="Bibliography"/>
                <w:ind w:left="720" w:hanging="720"/>
                <w:rPr>
                  <w:noProof/>
                </w:rPr>
              </w:pPr>
              <w:r>
                <w:rPr>
                  <w:noProof/>
                </w:rPr>
                <w:t xml:space="preserve">ISO. (2016). </w:t>
              </w:r>
              <w:r>
                <w:rPr>
                  <w:i/>
                  <w:iCs/>
                  <w:noProof/>
                </w:rPr>
                <w:t>ISO/TS 15066 Robots and robotic devices - collaborative robots.</w:t>
              </w:r>
              <w:r>
                <w:rPr>
                  <w:noProof/>
                </w:rPr>
                <w:t xml:space="preserve"> Geneva: International Organization for standardisation .</w:t>
              </w:r>
            </w:p>
            <w:p w14:paraId="55FE62A6" w14:textId="77777777" w:rsidR="00A3290B" w:rsidRDefault="00A3290B" w:rsidP="00A3290B">
              <w:pPr>
                <w:pStyle w:val="Bibliography"/>
                <w:ind w:left="720" w:hanging="720"/>
                <w:rPr>
                  <w:noProof/>
                </w:rPr>
              </w:pPr>
              <w:r>
                <w:rPr>
                  <w:noProof/>
                </w:rPr>
                <w:t xml:space="preserve">ISO. (2025). </w:t>
              </w:r>
              <w:r>
                <w:rPr>
                  <w:i/>
                  <w:iCs/>
                  <w:noProof/>
                </w:rPr>
                <w:t>ISO 10218-2: Robots and robotic devices – Safety requirements for industrial robot systems and integration. .</w:t>
              </w:r>
              <w:r>
                <w:rPr>
                  <w:noProof/>
                </w:rPr>
                <w:t xml:space="preserve"> Geneva:: International Organization for Standardization.</w:t>
              </w:r>
            </w:p>
            <w:p w14:paraId="1B1B624F" w14:textId="77777777" w:rsidR="00A3290B" w:rsidRDefault="00A3290B" w:rsidP="00A3290B">
              <w:pPr>
                <w:pStyle w:val="Bibliography"/>
                <w:ind w:left="720" w:hanging="720"/>
                <w:rPr>
                  <w:noProof/>
                </w:rPr>
              </w:pPr>
              <w:r>
                <w:rPr>
                  <w:noProof/>
                </w:rPr>
                <w:t xml:space="preserve">Koren, Y. G. (n.d.). </w:t>
              </w:r>
              <w:r>
                <w:rPr>
                  <w:i/>
                  <w:iCs/>
                  <w:noProof/>
                </w:rPr>
                <w:t>Reconfigurable manufacturing systems: Principles, design, and future trends’.</w:t>
              </w:r>
              <w:r>
                <w:rPr>
                  <w:noProof/>
                </w:rPr>
                <w:t xml:space="preserve"> 2019: CIRP Annals,.</w:t>
              </w:r>
            </w:p>
            <w:p w14:paraId="049728AD" w14:textId="77777777" w:rsidR="00A3290B" w:rsidRDefault="00A3290B" w:rsidP="00A3290B">
              <w:pPr>
                <w:pStyle w:val="Bibliography"/>
                <w:ind w:left="720" w:hanging="720"/>
                <w:rPr>
                  <w:noProof/>
                </w:rPr>
              </w:pPr>
              <w:r>
                <w:rPr>
                  <w:noProof/>
                </w:rPr>
                <w:t>Monostori, L. (2014). Cyber-physical production systems: Roots, expectations and R&amp;D challenges. (p. 5). Procedia CIRP.</w:t>
              </w:r>
            </w:p>
            <w:p w14:paraId="36001C43" w14:textId="77777777" w:rsidR="00A3290B" w:rsidRDefault="00A3290B" w:rsidP="00A3290B">
              <w:pPr>
                <w:pStyle w:val="Bibliography"/>
                <w:ind w:left="720" w:hanging="720"/>
                <w:rPr>
                  <w:noProof/>
                </w:rPr>
              </w:pPr>
              <w:r>
                <w:rPr>
                  <w:noProof/>
                </w:rPr>
                <w:t xml:space="preserve">Siciliano, B. a. (2021). </w:t>
              </w:r>
              <w:r>
                <w:rPr>
                  <w:i/>
                  <w:iCs/>
                  <w:noProof/>
                </w:rPr>
                <w:t>Springer Handbook of Robotics. 2nd edn. .</w:t>
              </w:r>
              <w:r>
                <w:rPr>
                  <w:noProof/>
                </w:rPr>
                <w:t xml:space="preserve"> Cham: Springer.</w:t>
              </w:r>
            </w:p>
            <w:p w14:paraId="3D48FEA5" w14:textId="77777777" w:rsidR="00A3290B" w:rsidRDefault="00A3290B" w:rsidP="00A3290B">
              <w:pPr>
                <w:pStyle w:val="Bibliography"/>
                <w:ind w:left="720" w:hanging="720"/>
                <w:rPr>
                  <w:noProof/>
                </w:rPr>
              </w:pPr>
              <w:r>
                <w:rPr>
                  <w:noProof/>
                </w:rPr>
                <w:t xml:space="preserve">Wooldridge, M. (2022). </w:t>
              </w:r>
              <w:r>
                <w:rPr>
                  <w:i/>
                  <w:iCs/>
                  <w:noProof/>
                </w:rPr>
                <w:t>An introduction to multiagent systems. 3rd edn. .</w:t>
              </w:r>
              <w:r>
                <w:rPr>
                  <w:noProof/>
                </w:rPr>
                <w:t xml:space="preserve"> Chichester : Wiley.</w:t>
              </w:r>
            </w:p>
            <w:p w14:paraId="405DB6CF" w14:textId="6FA6EFCA" w:rsidR="00033BF5" w:rsidRDefault="00033BF5" w:rsidP="00A3290B">
              <w:r>
                <w:rPr>
                  <w:b/>
                  <w:bCs/>
                </w:rPr>
                <w:fldChar w:fldCharType="end"/>
              </w:r>
            </w:p>
          </w:sdtContent>
        </w:sdt>
      </w:sdtContent>
    </w:sdt>
    <w:p w14:paraId="7556B101" w14:textId="77777777" w:rsidR="007E5ECB" w:rsidRPr="007E5ECB" w:rsidRDefault="007E5ECB" w:rsidP="007E5ECB"/>
    <w:p w14:paraId="2639C738" w14:textId="7BF1D846" w:rsidR="0016431A" w:rsidRDefault="0016431A" w:rsidP="0016431A"/>
    <w:p w14:paraId="36B32637" w14:textId="77777777" w:rsidR="00DD51BE" w:rsidRDefault="00DD51BE"/>
    <w:sectPr w:rsidR="00DD51BE" w:rsidSect="00BB489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10DA59" w14:textId="77777777" w:rsidR="00A42357" w:rsidRDefault="00A42357" w:rsidP="00BB489C">
      <w:pPr>
        <w:spacing w:after="0" w:line="240" w:lineRule="auto"/>
      </w:pPr>
      <w:r>
        <w:separator/>
      </w:r>
    </w:p>
  </w:endnote>
  <w:endnote w:type="continuationSeparator" w:id="0">
    <w:p w14:paraId="60405689" w14:textId="77777777" w:rsidR="00A42357" w:rsidRDefault="00A42357" w:rsidP="00BB4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6147785"/>
      <w:docPartObj>
        <w:docPartGallery w:val="Page Numbers (Bottom of Page)"/>
        <w:docPartUnique/>
      </w:docPartObj>
    </w:sdtPr>
    <w:sdtContent>
      <w:p w14:paraId="1F7BEE6E" w14:textId="1E3FF308" w:rsidR="00BB489C" w:rsidRDefault="00BB489C">
        <w:pPr>
          <w:pStyle w:val="Footer"/>
          <w:jc w:val="center"/>
        </w:pPr>
        <w:r>
          <w:fldChar w:fldCharType="begin"/>
        </w:r>
        <w:r>
          <w:instrText>PAGE   \* MERGEFORMAT</w:instrText>
        </w:r>
        <w:r>
          <w:fldChar w:fldCharType="separate"/>
        </w:r>
        <w:r>
          <w:t>2</w:t>
        </w:r>
        <w:r>
          <w:fldChar w:fldCharType="end"/>
        </w:r>
      </w:p>
    </w:sdtContent>
  </w:sdt>
  <w:p w14:paraId="0CDF8821" w14:textId="77777777" w:rsidR="00BB489C" w:rsidRDefault="00BB4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98A97" w14:textId="77777777" w:rsidR="00A42357" w:rsidRDefault="00A42357" w:rsidP="00BB489C">
      <w:pPr>
        <w:spacing w:after="0" w:line="240" w:lineRule="auto"/>
      </w:pPr>
      <w:r>
        <w:separator/>
      </w:r>
    </w:p>
  </w:footnote>
  <w:footnote w:type="continuationSeparator" w:id="0">
    <w:p w14:paraId="0DB6235A" w14:textId="77777777" w:rsidR="00A42357" w:rsidRDefault="00A42357" w:rsidP="00BB48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E0BAE"/>
    <w:multiLevelType w:val="hybridMultilevel"/>
    <w:tmpl w:val="E0FE2D80"/>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864D0A"/>
    <w:multiLevelType w:val="hybridMultilevel"/>
    <w:tmpl w:val="6B200948"/>
    <w:lvl w:ilvl="0" w:tplc="8EF00B4C">
      <w:start w:val="1"/>
      <w:numFmt w:val="decimal"/>
      <w:lvlText w:val="%1."/>
      <w:lvlJc w:val="left"/>
      <w:pPr>
        <w:ind w:left="360" w:hanging="360"/>
      </w:pPr>
      <w:rPr>
        <w:rFonts w:hint="default"/>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E3D34A6"/>
    <w:multiLevelType w:val="multilevel"/>
    <w:tmpl w:val="0386821C"/>
    <w:lvl w:ilvl="0">
      <w:start w:val="1"/>
      <w:numFmt w:val="decimal"/>
      <w:lvlText w:val="%1."/>
      <w:lvlJc w:val="left"/>
      <w:pPr>
        <w:ind w:left="360" w:hanging="360"/>
      </w:pPr>
      <w:rPr>
        <w:color w:val="auto"/>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B7A32E0"/>
    <w:multiLevelType w:val="hybridMultilevel"/>
    <w:tmpl w:val="403A46FE"/>
    <w:lvl w:ilvl="0" w:tplc="1ABC159C">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A55241"/>
    <w:multiLevelType w:val="hybridMultilevel"/>
    <w:tmpl w:val="048E3406"/>
    <w:lvl w:ilvl="0" w:tplc="0809000F">
      <w:start w:val="4"/>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B229C1"/>
    <w:multiLevelType w:val="multilevel"/>
    <w:tmpl w:val="401868D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4935607">
    <w:abstractNumId w:val="2"/>
  </w:num>
  <w:num w:numId="2" w16cid:durableId="271016740">
    <w:abstractNumId w:val="1"/>
  </w:num>
  <w:num w:numId="3" w16cid:durableId="1099522517">
    <w:abstractNumId w:val="5"/>
  </w:num>
  <w:num w:numId="4" w16cid:durableId="466244943">
    <w:abstractNumId w:val="3"/>
  </w:num>
  <w:num w:numId="5" w16cid:durableId="1213034052">
    <w:abstractNumId w:val="4"/>
  </w:num>
  <w:num w:numId="6" w16cid:durableId="642544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1BE"/>
    <w:rsid w:val="00025E13"/>
    <w:rsid w:val="00033BF5"/>
    <w:rsid w:val="00042FBA"/>
    <w:rsid w:val="00044411"/>
    <w:rsid w:val="000944CD"/>
    <w:rsid w:val="000A7F60"/>
    <w:rsid w:val="000F4B79"/>
    <w:rsid w:val="00112B4D"/>
    <w:rsid w:val="00113D13"/>
    <w:rsid w:val="00116697"/>
    <w:rsid w:val="00140A1B"/>
    <w:rsid w:val="0016431A"/>
    <w:rsid w:val="00203B71"/>
    <w:rsid w:val="002127C1"/>
    <w:rsid w:val="00253E50"/>
    <w:rsid w:val="00292045"/>
    <w:rsid w:val="003022C9"/>
    <w:rsid w:val="003137CF"/>
    <w:rsid w:val="0033012C"/>
    <w:rsid w:val="003307ED"/>
    <w:rsid w:val="0033734C"/>
    <w:rsid w:val="00382230"/>
    <w:rsid w:val="003A6E24"/>
    <w:rsid w:val="003C351A"/>
    <w:rsid w:val="003D1425"/>
    <w:rsid w:val="003F2E28"/>
    <w:rsid w:val="004912EA"/>
    <w:rsid w:val="00497A88"/>
    <w:rsid w:val="004B34D4"/>
    <w:rsid w:val="005023F1"/>
    <w:rsid w:val="005028D9"/>
    <w:rsid w:val="00502A8C"/>
    <w:rsid w:val="00521C05"/>
    <w:rsid w:val="005649D1"/>
    <w:rsid w:val="005A3C8B"/>
    <w:rsid w:val="005F23B1"/>
    <w:rsid w:val="00600A3B"/>
    <w:rsid w:val="0060319C"/>
    <w:rsid w:val="00623AA7"/>
    <w:rsid w:val="00653EE6"/>
    <w:rsid w:val="00661EB4"/>
    <w:rsid w:val="006639C1"/>
    <w:rsid w:val="00670308"/>
    <w:rsid w:val="006C0457"/>
    <w:rsid w:val="006D6789"/>
    <w:rsid w:val="006F5302"/>
    <w:rsid w:val="0071606A"/>
    <w:rsid w:val="00760C83"/>
    <w:rsid w:val="00790F8A"/>
    <w:rsid w:val="007D6F10"/>
    <w:rsid w:val="007E510E"/>
    <w:rsid w:val="007E5ECB"/>
    <w:rsid w:val="007F1939"/>
    <w:rsid w:val="0080416B"/>
    <w:rsid w:val="00807D47"/>
    <w:rsid w:val="008528BE"/>
    <w:rsid w:val="00853AC2"/>
    <w:rsid w:val="00871169"/>
    <w:rsid w:val="00871547"/>
    <w:rsid w:val="0088416F"/>
    <w:rsid w:val="008C52AA"/>
    <w:rsid w:val="008D03F2"/>
    <w:rsid w:val="008D3BF2"/>
    <w:rsid w:val="008D6BE9"/>
    <w:rsid w:val="009377BD"/>
    <w:rsid w:val="00940DB3"/>
    <w:rsid w:val="00944D27"/>
    <w:rsid w:val="009708DC"/>
    <w:rsid w:val="009868B4"/>
    <w:rsid w:val="009E481B"/>
    <w:rsid w:val="009F5FE1"/>
    <w:rsid w:val="00A3290B"/>
    <w:rsid w:val="00A42357"/>
    <w:rsid w:val="00A71F99"/>
    <w:rsid w:val="00AB1A81"/>
    <w:rsid w:val="00AC17C2"/>
    <w:rsid w:val="00AD3FE4"/>
    <w:rsid w:val="00AE55E7"/>
    <w:rsid w:val="00B2162B"/>
    <w:rsid w:val="00B26587"/>
    <w:rsid w:val="00B4716E"/>
    <w:rsid w:val="00B57E81"/>
    <w:rsid w:val="00B76A65"/>
    <w:rsid w:val="00BA5427"/>
    <w:rsid w:val="00BB489C"/>
    <w:rsid w:val="00BC380D"/>
    <w:rsid w:val="00C6315C"/>
    <w:rsid w:val="00C77EE5"/>
    <w:rsid w:val="00D051F4"/>
    <w:rsid w:val="00D70797"/>
    <w:rsid w:val="00D97E54"/>
    <w:rsid w:val="00DB3801"/>
    <w:rsid w:val="00DD51BE"/>
    <w:rsid w:val="00DD69E4"/>
    <w:rsid w:val="00DF52C6"/>
    <w:rsid w:val="00E21831"/>
    <w:rsid w:val="00EA25E8"/>
    <w:rsid w:val="00EB5EFB"/>
    <w:rsid w:val="00EC788D"/>
    <w:rsid w:val="00EF140B"/>
    <w:rsid w:val="00F02DFF"/>
    <w:rsid w:val="00F70626"/>
    <w:rsid w:val="00FB765B"/>
    <w:rsid w:val="00FE0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D2E69"/>
  <w15:chartTrackingRefBased/>
  <w15:docId w15:val="{7264ECE3-E6F0-4DB8-BA3A-C80444C76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1BE"/>
    <w:pPr>
      <w:spacing w:line="360" w:lineRule="auto"/>
    </w:pPr>
    <w:rPr>
      <w:rFonts w:ascii="Times New Roman" w:hAnsi="Times New Roman"/>
    </w:rPr>
  </w:style>
  <w:style w:type="paragraph" w:styleId="Heading1">
    <w:name w:val="heading 1"/>
    <w:basedOn w:val="Normal"/>
    <w:next w:val="Normal"/>
    <w:link w:val="Heading1Char"/>
    <w:uiPriority w:val="9"/>
    <w:qFormat/>
    <w:rsid w:val="00AE55E7"/>
    <w:pPr>
      <w:keepNext/>
      <w:keepLines/>
      <w:spacing w:before="360" w:after="80"/>
      <w:outlineLvl w:val="0"/>
    </w:pPr>
    <w:rPr>
      <w:rFonts w:eastAsiaTheme="majorEastAsia" w:cstheme="majorBidi"/>
      <w:color w:val="000000" w:themeColor="text1"/>
      <w:sz w:val="40"/>
      <w:szCs w:val="40"/>
    </w:rPr>
  </w:style>
  <w:style w:type="paragraph" w:styleId="Heading2">
    <w:name w:val="heading 2"/>
    <w:basedOn w:val="Normal"/>
    <w:next w:val="Normal"/>
    <w:link w:val="Heading2Char"/>
    <w:uiPriority w:val="9"/>
    <w:unhideWhenUsed/>
    <w:qFormat/>
    <w:rsid w:val="00BB489C"/>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51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51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51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51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51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51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51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5E7"/>
    <w:rPr>
      <w:rFonts w:ascii="Times New Roman" w:eastAsiaTheme="majorEastAsia" w:hAnsi="Times New Roman" w:cstheme="majorBidi"/>
      <w:color w:val="000000" w:themeColor="text1"/>
      <w:sz w:val="40"/>
      <w:szCs w:val="40"/>
    </w:rPr>
  </w:style>
  <w:style w:type="character" w:customStyle="1" w:styleId="Heading2Char">
    <w:name w:val="Heading 2 Char"/>
    <w:basedOn w:val="DefaultParagraphFont"/>
    <w:link w:val="Heading2"/>
    <w:uiPriority w:val="9"/>
    <w:rsid w:val="00BB489C"/>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rsid w:val="00DD51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51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51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51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51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51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51BE"/>
    <w:rPr>
      <w:rFonts w:eastAsiaTheme="majorEastAsia" w:cstheme="majorBidi"/>
      <w:color w:val="272727" w:themeColor="text1" w:themeTint="D8"/>
    </w:rPr>
  </w:style>
  <w:style w:type="paragraph" w:styleId="Title">
    <w:name w:val="Title"/>
    <w:basedOn w:val="Normal"/>
    <w:next w:val="Normal"/>
    <w:link w:val="TitleChar"/>
    <w:uiPriority w:val="10"/>
    <w:qFormat/>
    <w:rsid w:val="00DD51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51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51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51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51BE"/>
    <w:pPr>
      <w:spacing w:before="160"/>
      <w:jc w:val="center"/>
    </w:pPr>
    <w:rPr>
      <w:i/>
      <w:iCs/>
      <w:color w:val="404040" w:themeColor="text1" w:themeTint="BF"/>
    </w:rPr>
  </w:style>
  <w:style w:type="character" w:customStyle="1" w:styleId="QuoteChar">
    <w:name w:val="Quote Char"/>
    <w:basedOn w:val="DefaultParagraphFont"/>
    <w:link w:val="Quote"/>
    <w:uiPriority w:val="29"/>
    <w:rsid w:val="00DD51BE"/>
    <w:rPr>
      <w:i/>
      <w:iCs/>
      <w:color w:val="404040" w:themeColor="text1" w:themeTint="BF"/>
    </w:rPr>
  </w:style>
  <w:style w:type="paragraph" w:styleId="ListParagraph">
    <w:name w:val="List Paragraph"/>
    <w:basedOn w:val="Normal"/>
    <w:uiPriority w:val="34"/>
    <w:qFormat/>
    <w:rsid w:val="00DD51BE"/>
    <w:pPr>
      <w:ind w:left="720"/>
      <w:contextualSpacing/>
    </w:pPr>
  </w:style>
  <w:style w:type="character" w:styleId="IntenseEmphasis">
    <w:name w:val="Intense Emphasis"/>
    <w:basedOn w:val="DefaultParagraphFont"/>
    <w:uiPriority w:val="21"/>
    <w:qFormat/>
    <w:rsid w:val="00DD51BE"/>
    <w:rPr>
      <w:i/>
      <w:iCs/>
      <w:color w:val="0F4761" w:themeColor="accent1" w:themeShade="BF"/>
    </w:rPr>
  </w:style>
  <w:style w:type="paragraph" w:styleId="IntenseQuote">
    <w:name w:val="Intense Quote"/>
    <w:basedOn w:val="Normal"/>
    <w:next w:val="Normal"/>
    <w:link w:val="IntenseQuoteChar"/>
    <w:uiPriority w:val="30"/>
    <w:qFormat/>
    <w:rsid w:val="00DD51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51BE"/>
    <w:rPr>
      <w:i/>
      <w:iCs/>
      <w:color w:val="0F4761" w:themeColor="accent1" w:themeShade="BF"/>
    </w:rPr>
  </w:style>
  <w:style w:type="character" w:styleId="IntenseReference">
    <w:name w:val="Intense Reference"/>
    <w:basedOn w:val="DefaultParagraphFont"/>
    <w:uiPriority w:val="32"/>
    <w:qFormat/>
    <w:rsid w:val="00DD51BE"/>
    <w:rPr>
      <w:b/>
      <w:bCs/>
      <w:smallCaps/>
      <w:color w:val="0F4761" w:themeColor="accent1" w:themeShade="BF"/>
      <w:spacing w:val="5"/>
    </w:rPr>
  </w:style>
  <w:style w:type="paragraph" w:styleId="Header">
    <w:name w:val="header"/>
    <w:basedOn w:val="Normal"/>
    <w:link w:val="HeaderChar"/>
    <w:uiPriority w:val="99"/>
    <w:unhideWhenUsed/>
    <w:rsid w:val="00BB4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89C"/>
    <w:rPr>
      <w:rFonts w:ascii="Times New Roman" w:hAnsi="Times New Roman"/>
    </w:rPr>
  </w:style>
  <w:style w:type="paragraph" w:styleId="Footer">
    <w:name w:val="footer"/>
    <w:basedOn w:val="Normal"/>
    <w:link w:val="FooterChar"/>
    <w:uiPriority w:val="99"/>
    <w:unhideWhenUsed/>
    <w:rsid w:val="00BB4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89C"/>
    <w:rPr>
      <w:rFonts w:ascii="Times New Roman" w:hAnsi="Times New Roman"/>
    </w:rPr>
  </w:style>
  <w:style w:type="paragraph" w:styleId="TOCHeading">
    <w:name w:val="TOC Heading"/>
    <w:basedOn w:val="Heading1"/>
    <w:next w:val="Normal"/>
    <w:uiPriority w:val="39"/>
    <w:unhideWhenUsed/>
    <w:qFormat/>
    <w:rsid w:val="00AD3FE4"/>
    <w:pPr>
      <w:spacing w:before="240" w:after="0" w:line="259" w:lineRule="auto"/>
      <w:outlineLvl w:val="9"/>
    </w:pPr>
    <w:rPr>
      <w:rFonts w:asciiTheme="majorHAnsi" w:hAnsiTheme="majorHAnsi"/>
      <w:kern w:val="0"/>
      <w:sz w:val="32"/>
      <w:szCs w:val="32"/>
      <w:lang w:eastAsia="en-GB"/>
      <w14:ligatures w14:val="none"/>
    </w:rPr>
  </w:style>
  <w:style w:type="paragraph" w:styleId="TOC1">
    <w:name w:val="toc 1"/>
    <w:basedOn w:val="Normal"/>
    <w:next w:val="Normal"/>
    <w:autoRedefine/>
    <w:uiPriority w:val="39"/>
    <w:unhideWhenUsed/>
    <w:rsid w:val="00AD3FE4"/>
    <w:pPr>
      <w:spacing w:after="100"/>
    </w:pPr>
  </w:style>
  <w:style w:type="character" w:styleId="Hyperlink">
    <w:name w:val="Hyperlink"/>
    <w:basedOn w:val="DefaultParagraphFont"/>
    <w:uiPriority w:val="99"/>
    <w:unhideWhenUsed/>
    <w:rsid w:val="00AD3FE4"/>
    <w:rPr>
      <w:color w:val="467886" w:themeColor="hyperlink"/>
      <w:u w:val="single"/>
    </w:rPr>
  </w:style>
  <w:style w:type="paragraph" w:customStyle="1" w:styleId="Default">
    <w:name w:val="Default"/>
    <w:rsid w:val="003022C9"/>
    <w:pPr>
      <w:autoSpaceDE w:val="0"/>
      <w:autoSpaceDN w:val="0"/>
      <w:adjustRightInd w:val="0"/>
      <w:spacing w:after="0" w:line="240" w:lineRule="auto"/>
    </w:pPr>
    <w:rPr>
      <w:rFonts w:ascii="Calibri" w:hAnsi="Calibri" w:cs="Calibri"/>
      <w:color w:val="000000"/>
      <w:kern w:val="0"/>
    </w:rPr>
  </w:style>
  <w:style w:type="paragraph" w:styleId="Caption">
    <w:name w:val="caption"/>
    <w:basedOn w:val="Normal"/>
    <w:next w:val="Normal"/>
    <w:uiPriority w:val="35"/>
    <w:unhideWhenUsed/>
    <w:qFormat/>
    <w:rsid w:val="008528BE"/>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3137CF"/>
    <w:pPr>
      <w:spacing w:after="100"/>
      <w:ind w:left="240"/>
    </w:pPr>
  </w:style>
  <w:style w:type="paragraph" w:styleId="TableofFigures">
    <w:name w:val="table of figures"/>
    <w:basedOn w:val="Normal"/>
    <w:next w:val="Normal"/>
    <w:uiPriority w:val="99"/>
    <w:unhideWhenUsed/>
    <w:rsid w:val="003137CF"/>
    <w:pPr>
      <w:spacing w:after="0"/>
    </w:pPr>
  </w:style>
  <w:style w:type="paragraph" w:styleId="TOC3">
    <w:name w:val="toc 3"/>
    <w:basedOn w:val="Normal"/>
    <w:next w:val="Normal"/>
    <w:autoRedefine/>
    <w:uiPriority w:val="39"/>
    <w:unhideWhenUsed/>
    <w:rsid w:val="00EF140B"/>
    <w:pPr>
      <w:spacing w:after="100"/>
      <w:ind w:left="480"/>
    </w:pPr>
  </w:style>
  <w:style w:type="paragraph" w:styleId="Bibliography">
    <w:name w:val="Bibliography"/>
    <w:basedOn w:val="Normal"/>
    <w:next w:val="Normal"/>
    <w:uiPriority w:val="37"/>
    <w:unhideWhenUsed/>
    <w:rsid w:val="001643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726">
      <w:bodyDiv w:val="1"/>
      <w:marLeft w:val="0"/>
      <w:marRight w:val="0"/>
      <w:marTop w:val="0"/>
      <w:marBottom w:val="0"/>
      <w:divBdr>
        <w:top w:val="none" w:sz="0" w:space="0" w:color="auto"/>
        <w:left w:val="none" w:sz="0" w:space="0" w:color="auto"/>
        <w:bottom w:val="none" w:sz="0" w:space="0" w:color="auto"/>
        <w:right w:val="none" w:sz="0" w:space="0" w:color="auto"/>
      </w:divBdr>
    </w:div>
    <w:div w:id="9529786">
      <w:bodyDiv w:val="1"/>
      <w:marLeft w:val="0"/>
      <w:marRight w:val="0"/>
      <w:marTop w:val="0"/>
      <w:marBottom w:val="0"/>
      <w:divBdr>
        <w:top w:val="none" w:sz="0" w:space="0" w:color="auto"/>
        <w:left w:val="none" w:sz="0" w:space="0" w:color="auto"/>
        <w:bottom w:val="none" w:sz="0" w:space="0" w:color="auto"/>
        <w:right w:val="none" w:sz="0" w:space="0" w:color="auto"/>
      </w:divBdr>
    </w:div>
    <w:div w:id="33697117">
      <w:bodyDiv w:val="1"/>
      <w:marLeft w:val="0"/>
      <w:marRight w:val="0"/>
      <w:marTop w:val="0"/>
      <w:marBottom w:val="0"/>
      <w:divBdr>
        <w:top w:val="none" w:sz="0" w:space="0" w:color="auto"/>
        <w:left w:val="none" w:sz="0" w:space="0" w:color="auto"/>
        <w:bottom w:val="none" w:sz="0" w:space="0" w:color="auto"/>
        <w:right w:val="none" w:sz="0" w:space="0" w:color="auto"/>
      </w:divBdr>
    </w:div>
    <w:div w:id="36781231">
      <w:bodyDiv w:val="1"/>
      <w:marLeft w:val="0"/>
      <w:marRight w:val="0"/>
      <w:marTop w:val="0"/>
      <w:marBottom w:val="0"/>
      <w:divBdr>
        <w:top w:val="none" w:sz="0" w:space="0" w:color="auto"/>
        <w:left w:val="none" w:sz="0" w:space="0" w:color="auto"/>
        <w:bottom w:val="none" w:sz="0" w:space="0" w:color="auto"/>
        <w:right w:val="none" w:sz="0" w:space="0" w:color="auto"/>
      </w:divBdr>
    </w:div>
    <w:div w:id="43991518">
      <w:bodyDiv w:val="1"/>
      <w:marLeft w:val="0"/>
      <w:marRight w:val="0"/>
      <w:marTop w:val="0"/>
      <w:marBottom w:val="0"/>
      <w:divBdr>
        <w:top w:val="none" w:sz="0" w:space="0" w:color="auto"/>
        <w:left w:val="none" w:sz="0" w:space="0" w:color="auto"/>
        <w:bottom w:val="none" w:sz="0" w:space="0" w:color="auto"/>
        <w:right w:val="none" w:sz="0" w:space="0" w:color="auto"/>
      </w:divBdr>
    </w:div>
    <w:div w:id="55393743">
      <w:bodyDiv w:val="1"/>
      <w:marLeft w:val="0"/>
      <w:marRight w:val="0"/>
      <w:marTop w:val="0"/>
      <w:marBottom w:val="0"/>
      <w:divBdr>
        <w:top w:val="none" w:sz="0" w:space="0" w:color="auto"/>
        <w:left w:val="none" w:sz="0" w:space="0" w:color="auto"/>
        <w:bottom w:val="none" w:sz="0" w:space="0" w:color="auto"/>
        <w:right w:val="none" w:sz="0" w:space="0" w:color="auto"/>
      </w:divBdr>
    </w:div>
    <w:div w:id="61951323">
      <w:bodyDiv w:val="1"/>
      <w:marLeft w:val="0"/>
      <w:marRight w:val="0"/>
      <w:marTop w:val="0"/>
      <w:marBottom w:val="0"/>
      <w:divBdr>
        <w:top w:val="none" w:sz="0" w:space="0" w:color="auto"/>
        <w:left w:val="none" w:sz="0" w:space="0" w:color="auto"/>
        <w:bottom w:val="none" w:sz="0" w:space="0" w:color="auto"/>
        <w:right w:val="none" w:sz="0" w:space="0" w:color="auto"/>
      </w:divBdr>
    </w:div>
    <w:div w:id="63838442">
      <w:bodyDiv w:val="1"/>
      <w:marLeft w:val="0"/>
      <w:marRight w:val="0"/>
      <w:marTop w:val="0"/>
      <w:marBottom w:val="0"/>
      <w:divBdr>
        <w:top w:val="none" w:sz="0" w:space="0" w:color="auto"/>
        <w:left w:val="none" w:sz="0" w:space="0" w:color="auto"/>
        <w:bottom w:val="none" w:sz="0" w:space="0" w:color="auto"/>
        <w:right w:val="none" w:sz="0" w:space="0" w:color="auto"/>
      </w:divBdr>
    </w:div>
    <w:div w:id="65495931">
      <w:bodyDiv w:val="1"/>
      <w:marLeft w:val="0"/>
      <w:marRight w:val="0"/>
      <w:marTop w:val="0"/>
      <w:marBottom w:val="0"/>
      <w:divBdr>
        <w:top w:val="none" w:sz="0" w:space="0" w:color="auto"/>
        <w:left w:val="none" w:sz="0" w:space="0" w:color="auto"/>
        <w:bottom w:val="none" w:sz="0" w:space="0" w:color="auto"/>
        <w:right w:val="none" w:sz="0" w:space="0" w:color="auto"/>
      </w:divBdr>
    </w:div>
    <w:div w:id="69739796">
      <w:bodyDiv w:val="1"/>
      <w:marLeft w:val="0"/>
      <w:marRight w:val="0"/>
      <w:marTop w:val="0"/>
      <w:marBottom w:val="0"/>
      <w:divBdr>
        <w:top w:val="none" w:sz="0" w:space="0" w:color="auto"/>
        <w:left w:val="none" w:sz="0" w:space="0" w:color="auto"/>
        <w:bottom w:val="none" w:sz="0" w:space="0" w:color="auto"/>
        <w:right w:val="none" w:sz="0" w:space="0" w:color="auto"/>
      </w:divBdr>
    </w:div>
    <w:div w:id="72896579">
      <w:bodyDiv w:val="1"/>
      <w:marLeft w:val="0"/>
      <w:marRight w:val="0"/>
      <w:marTop w:val="0"/>
      <w:marBottom w:val="0"/>
      <w:divBdr>
        <w:top w:val="none" w:sz="0" w:space="0" w:color="auto"/>
        <w:left w:val="none" w:sz="0" w:space="0" w:color="auto"/>
        <w:bottom w:val="none" w:sz="0" w:space="0" w:color="auto"/>
        <w:right w:val="none" w:sz="0" w:space="0" w:color="auto"/>
      </w:divBdr>
    </w:div>
    <w:div w:id="73205472">
      <w:bodyDiv w:val="1"/>
      <w:marLeft w:val="0"/>
      <w:marRight w:val="0"/>
      <w:marTop w:val="0"/>
      <w:marBottom w:val="0"/>
      <w:divBdr>
        <w:top w:val="none" w:sz="0" w:space="0" w:color="auto"/>
        <w:left w:val="none" w:sz="0" w:space="0" w:color="auto"/>
        <w:bottom w:val="none" w:sz="0" w:space="0" w:color="auto"/>
        <w:right w:val="none" w:sz="0" w:space="0" w:color="auto"/>
      </w:divBdr>
    </w:div>
    <w:div w:id="74476964">
      <w:bodyDiv w:val="1"/>
      <w:marLeft w:val="0"/>
      <w:marRight w:val="0"/>
      <w:marTop w:val="0"/>
      <w:marBottom w:val="0"/>
      <w:divBdr>
        <w:top w:val="none" w:sz="0" w:space="0" w:color="auto"/>
        <w:left w:val="none" w:sz="0" w:space="0" w:color="auto"/>
        <w:bottom w:val="none" w:sz="0" w:space="0" w:color="auto"/>
        <w:right w:val="none" w:sz="0" w:space="0" w:color="auto"/>
      </w:divBdr>
    </w:div>
    <w:div w:id="111099692">
      <w:bodyDiv w:val="1"/>
      <w:marLeft w:val="0"/>
      <w:marRight w:val="0"/>
      <w:marTop w:val="0"/>
      <w:marBottom w:val="0"/>
      <w:divBdr>
        <w:top w:val="none" w:sz="0" w:space="0" w:color="auto"/>
        <w:left w:val="none" w:sz="0" w:space="0" w:color="auto"/>
        <w:bottom w:val="none" w:sz="0" w:space="0" w:color="auto"/>
        <w:right w:val="none" w:sz="0" w:space="0" w:color="auto"/>
      </w:divBdr>
    </w:div>
    <w:div w:id="114376116">
      <w:bodyDiv w:val="1"/>
      <w:marLeft w:val="0"/>
      <w:marRight w:val="0"/>
      <w:marTop w:val="0"/>
      <w:marBottom w:val="0"/>
      <w:divBdr>
        <w:top w:val="none" w:sz="0" w:space="0" w:color="auto"/>
        <w:left w:val="none" w:sz="0" w:space="0" w:color="auto"/>
        <w:bottom w:val="none" w:sz="0" w:space="0" w:color="auto"/>
        <w:right w:val="none" w:sz="0" w:space="0" w:color="auto"/>
      </w:divBdr>
    </w:div>
    <w:div w:id="117258506">
      <w:bodyDiv w:val="1"/>
      <w:marLeft w:val="0"/>
      <w:marRight w:val="0"/>
      <w:marTop w:val="0"/>
      <w:marBottom w:val="0"/>
      <w:divBdr>
        <w:top w:val="none" w:sz="0" w:space="0" w:color="auto"/>
        <w:left w:val="none" w:sz="0" w:space="0" w:color="auto"/>
        <w:bottom w:val="none" w:sz="0" w:space="0" w:color="auto"/>
        <w:right w:val="none" w:sz="0" w:space="0" w:color="auto"/>
      </w:divBdr>
    </w:div>
    <w:div w:id="122895051">
      <w:bodyDiv w:val="1"/>
      <w:marLeft w:val="0"/>
      <w:marRight w:val="0"/>
      <w:marTop w:val="0"/>
      <w:marBottom w:val="0"/>
      <w:divBdr>
        <w:top w:val="none" w:sz="0" w:space="0" w:color="auto"/>
        <w:left w:val="none" w:sz="0" w:space="0" w:color="auto"/>
        <w:bottom w:val="none" w:sz="0" w:space="0" w:color="auto"/>
        <w:right w:val="none" w:sz="0" w:space="0" w:color="auto"/>
      </w:divBdr>
    </w:div>
    <w:div w:id="137843561">
      <w:bodyDiv w:val="1"/>
      <w:marLeft w:val="0"/>
      <w:marRight w:val="0"/>
      <w:marTop w:val="0"/>
      <w:marBottom w:val="0"/>
      <w:divBdr>
        <w:top w:val="none" w:sz="0" w:space="0" w:color="auto"/>
        <w:left w:val="none" w:sz="0" w:space="0" w:color="auto"/>
        <w:bottom w:val="none" w:sz="0" w:space="0" w:color="auto"/>
        <w:right w:val="none" w:sz="0" w:space="0" w:color="auto"/>
      </w:divBdr>
    </w:div>
    <w:div w:id="162091387">
      <w:bodyDiv w:val="1"/>
      <w:marLeft w:val="0"/>
      <w:marRight w:val="0"/>
      <w:marTop w:val="0"/>
      <w:marBottom w:val="0"/>
      <w:divBdr>
        <w:top w:val="none" w:sz="0" w:space="0" w:color="auto"/>
        <w:left w:val="none" w:sz="0" w:space="0" w:color="auto"/>
        <w:bottom w:val="none" w:sz="0" w:space="0" w:color="auto"/>
        <w:right w:val="none" w:sz="0" w:space="0" w:color="auto"/>
      </w:divBdr>
    </w:div>
    <w:div w:id="201787662">
      <w:bodyDiv w:val="1"/>
      <w:marLeft w:val="0"/>
      <w:marRight w:val="0"/>
      <w:marTop w:val="0"/>
      <w:marBottom w:val="0"/>
      <w:divBdr>
        <w:top w:val="none" w:sz="0" w:space="0" w:color="auto"/>
        <w:left w:val="none" w:sz="0" w:space="0" w:color="auto"/>
        <w:bottom w:val="none" w:sz="0" w:space="0" w:color="auto"/>
        <w:right w:val="none" w:sz="0" w:space="0" w:color="auto"/>
      </w:divBdr>
    </w:div>
    <w:div w:id="201940992">
      <w:bodyDiv w:val="1"/>
      <w:marLeft w:val="0"/>
      <w:marRight w:val="0"/>
      <w:marTop w:val="0"/>
      <w:marBottom w:val="0"/>
      <w:divBdr>
        <w:top w:val="none" w:sz="0" w:space="0" w:color="auto"/>
        <w:left w:val="none" w:sz="0" w:space="0" w:color="auto"/>
        <w:bottom w:val="none" w:sz="0" w:space="0" w:color="auto"/>
        <w:right w:val="none" w:sz="0" w:space="0" w:color="auto"/>
      </w:divBdr>
    </w:div>
    <w:div w:id="210725599">
      <w:bodyDiv w:val="1"/>
      <w:marLeft w:val="0"/>
      <w:marRight w:val="0"/>
      <w:marTop w:val="0"/>
      <w:marBottom w:val="0"/>
      <w:divBdr>
        <w:top w:val="none" w:sz="0" w:space="0" w:color="auto"/>
        <w:left w:val="none" w:sz="0" w:space="0" w:color="auto"/>
        <w:bottom w:val="none" w:sz="0" w:space="0" w:color="auto"/>
        <w:right w:val="none" w:sz="0" w:space="0" w:color="auto"/>
      </w:divBdr>
    </w:div>
    <w:div w:id="233315921">
      <w:bodyDiv w:val="1"/>
      <w:marLeft w:val="0"/>
      <w:marRight w:val="0"/>
      <w:marTop w:val="0"/>
      <w:marBottom w:val="0"/>
      <w:divBdr>
        <w:top w:val="none" w:sz="0" w:space="0" w:color="auto"/>
        <w:left w:val="none" w:sz="0" w:space="0" w:color="auto"/>
        <w:bottom w:val="none" w:sz="0" w:space="0" w:color="auto"/>
        <w:right w:val="none" w:sz="0" w:space="0" w:color="auto"/>
      </w:divBdr>
    </w:div>
    <w:div w:id="243415272">
      <w:bodyDiv w:val="1"/>
      <w:marLeft w:val="0"/>
      <w:marRight w:val="0"/>
      <w:marTop w:val="0"/>
      <w:marBottom w:val="0"/>
      <w:divBdr>
        <w:top w:val="none" w:sz="0" w:space="0" w:color="auto"/>
        <w:left w:val="none" w:sz="0" w:space="0" w:color="auto"/>
        <w:bottom w:val="none" w:sz="0" w:space="0" w:color="auto"/>
        <w:right w:val="none" w:sz="0" w:space="0" w:color="auto"/>
      </w:divBdr>
    </w:div>
    <w:div w:id="243957094">
      <w:bodyDiv w:val="1"/>
      <w:marLeft w:val="0"/>
      <w:marRight w:val="0"/>
      <w:marTop w:val="0"/>
      <w:marBottom w:val="0"/>
      <w:divBdr>
        <w:top w:val="none" w:sz="0" w:space="0" w:color="auto"/>
        <w:left w:val="none" w:sz="0" w:space="0" w:color="auto"/>
        <w:bottom w:val="none" w:sz="0" w:space="0" w:color="auto"/>
        <w:right w:val="none" w:sz="0" w:space="0" w:color="auto"/>
      </w:divBdr>
    </w:div>
    <w:div w:id="274142163">
      <w:bodyDiv w:val="1"/>
      <w:marLeft w:val="0"/>
      <w:marRight w:val="0"/>
      <w:marTop w:val="0"/>
      <w:marBottom w:val="0"/>
      <w:divBdr>
        <w:top w:val="none" w:sz="0" w:space="0" w:color="auto"/>
        <w:left w:val="none" w:sz="0" w:space="0" w:color="auto"/>
        <w:bottom w:val="none" w:sz="0" w:space="0" w:color="auto"/>
        <w:right w:val="none" w:sz="0" w:space="0" w:color="auto"/>
      </w:divBdr>
    </w:div>
    <w:div w:id="328559205">
      <w:bodyDiv w:val="1"/>
      <w:marLeft w:val="0"/>
      <w:marRight w:val="0"/>
      <w:marTop w:val="0"/>
      <w:marBottom w:val="0"/>
      <w:divBdr>
        <w:top w:val="none" w:sz="0" w:space="0" w:color="auto"/>
        <w:left w:val="none" w:sz="0" w:space="0" w:color="auto"/>
        <w:bottom w:val="none" w:sz="0" w:space="0" w:color="auto"/>
        <w:right w:val="none" w:sz="0" w:space="0" w:color="auto"/>
      </w:divBdr>
    </w:div>
    <w:div w:id="335117135">
      <w:bodyDiv w:val="1"/>
      <w:marLeft w:val="0"/>
      <w:marRight w:val="0"/>
      <w:marTop w:val="0"/>
      <w:marBottom w:val="0"/>
      <w:divBdr>
        <w:top w:val="none" w:sz="0" w:space="0" w:color="auto"/>
        <w:left w:val="none" w:sz="0" w:space="0" w:color="auto"/>
        <w:bottom w:val="none" w:sz="0" w:space="0" w:color="auto"/>
        <w:right w:val="none" w:sz="0" w:space="0" w:color="auto"/>
      </w:divBdr>
    </w:div>
    <w:div w:id="339822363">
      <w:bodyDiv w:val="1"/>
      <w:marLeft w:val="0"/>
      <w:marRight w:val="0"/>
      <w:marTop w:val="0"/>
      <w:marBottom w:val="0"/>
      <w:divBdr>
        <w:top w:val="none" w:sz="0" w:space="0" w:color="auto"/>
        <w:left w:val="none" w:sz="0" w:space="0" w:color="auto"/>
        <w:bottom w:val="none" w:sz="0" w:space="0" w:color="auto"/>
        <w:right w:val="none" w:sz="0" w:space="0" w:color="auto"/>
      </w:divBdr>
    </w:div>
    <w:div w:id="348681274">
      <w:bodyDiv w:val="1"/>
      <w:marLeft w:val="0"/>
      <w:marRight w:val="0"/>
      <w:marTop w:val="0"/>
      <w:marBottom w:val="0"/>
      <w:divBdr>
        <w:top w:val="none" w:sz="0" w:space="0" w:color="auto"/>
        <w:left w:val="none" w:sz="0" w:space="0" w:color="auto"/>
        <w:bottom w:val="none" w:sz="0" w:space="0" w:color="auto"/>
        <w:right w:val="none" w:sz="0" w:space="0" w:color="auto"/>
      </w:divBdr>
    </w:div>
    <w:div w:id="351758841">
      <w:bodyDiv w:val="1"/>
      <w:marLeft w:val="0"/>
      <w:marRight w:val="0"/>
      <w:marTop w:val="0"/>
      <w:marBottom w:val="0"/>
      <w:divBdr>
        <w:top w:val="none" w:sz="0" w:space="0" w:color="auto"/>
        <w:left w:val="none" w:sz="0" w:space="0" w:color="auto"/>
        <w:bottom w:val="none" w:sz="0" w:space="0" w:color="auto"/>
        <w:right w:val="none" w:sz="0" w:space="0" w:color="auto"/>
      </w:divBdr>
    </w:div>
    <w:div w:id="351884962">
      <w:bodyDiv w:val="1"/>
      <w:marLeft w:val="0"/>
      <w:marRight w:val="0"/>
      <w:marTop w:val="0"/>
      <w:marBottom w:val="0"/>
      <w:divBdr>
        <w:top w:val="none" w:sz="0" w:space="0" w:color="auto"/>
        <w:left w:val="none" w:sz="0" w:space="0" w:color="auto"/>
        <w:bottom w:val="none" w:sz="0" w:space="0" w:color="auto"/>
        <w:right w:val="none" w:sz="0" w:space="0" w:color="auto"/>
      </w:divBdr>
    </w:div>
    <w:div w:id="352150029">
      <w:bodyDiv w:val="1"/>
      <w:marLeft w:val="0"/>
      <w:marRight w:val="0"/>
      <w:marTop w:val="0"/>
      <w:marBottom w:val="0"/>
      <w:divBdr>
        <w:top w:val="none" w:sz="0" w:space="0" w:color="auto"/>
        <w:left w:val="none" w:sz="0" w:space="0" w:color="auto"/>
        <w:bottom w:val="none" w:sz="0" w:space="0" w:color="auto"/>
        <w:right w:val="none" w:sz="0" w:space="0" w:color="auto"/>
      </w:divBdr>
    </w:div>
    <w:div w:id="367606920">
      <w:bodyDiv w:val="1"/>
      <w:marLeft w:val="0"/>
      <w:marRight w:val="0"/>
      <w:marTop w:val="0"/>
      <w:marBottom w:val="0"/>
      <w:divBdr>
        <w:top w:val="none" w:sz="0" w:space="0" w:color="auto"/>
        <w:left w:val="none" w:sz="0" w:space="0" w:color="auto"/>
        <w:bottom w:val="none" w:sz="0" w:space="0" w:color="auto"/>
        <w:right w:val="none" w:sz="0" w:space="0" w:color="auto"/>
      </w:divBdr>
    </w:div>
    <w:div w:id="383915443">
      <w:bodyDiv w:val="1"/>
      <w:marLeft w:val="0"/>
      <w:marRight w:val="0"/>
      <w:marTop w:val="0"/>
      <w:marBottom w:val="0"/>
      <w:divBdr>
        <w:top w:val="none" w:sz="0" w:space="0" w:color="auto"/>
        <w:left w:val="none" w:sz="0" w:space="0" w:color="auto"/>
        <w:bottom w:val="none" w:sz="0" w:space="0" w:color="auto"/>
        <w:right w:val="none" w:sz="0" w:space="0" w:color="auto"/>
      </w:divBdr>
    </w:div>
    <w:div w:id="386343021">
      <w:bodyDiv w:val="1"/>
      <w:marLeft w:val="0"/>
      <w:marRight w:val="0"/>
      <w:marTop w:val="0"/>
      <w:marBottom w:val="0"/>
      <w:divBdr>
        <w:top w:val="none" w:sz="0" w:space="0" w:color="auto"/>
        <w:left w:val="none" w:sz="0" w:space="0" w:color="auto"/>
        <w:bottom w:val="none" w:sz="0" w:space="0" w:color="auto"/>
        <w:right w:val="none" w:sz="0" w:space="0" w:color="auto"/>
      </w:divBdr>
    </w:div>
    <w:div w:id="393940062">
      <w:bodyDiv w:val="1"/>
      <w:marLeft w:val="0"/>
      <w:marRight w:val="0"/>
      <w:marTop w:val="0"/>
      <w:marBottom w:val="0"/>
      <w:divBdr>
        <w:top w:val="none" w:sz="0" w:space="0" w:color="auto"/>
        <w:left w:val="none" w:sz="0" w:space="0" w:color="auto"/>
        <w:bottom w:val="none" w:sz="0" w:space="0" w:color="auto"/>
        <w:right w:val="none" w:sz="0" w:space="0" w:color="auto"/>
      </w:divBdr>
    </w:div>
    <w:div w:id="404567551">
      <w:bodyDiv w:val="1"/>
      <w:marLeft w:val="0"/>
      <w:marRight w:val="0"/>
      <w:marTop w:val="0"/>
      <w:marBottom w:val="0"/>
      <w:divBdr>
        <w:top w:val="none" w:sz="0" w:space="0" w:color="auto"/>
        <w:left w:val="none" w:sz="0" w:space="0" w:color="auto"/>
        <w:bottom w:val="none" w:sz="0" w:space="0" w:color="auto"/>
        <w:right w:val="none" w:sz="0" w:space="0" w:color="auto"/>
      </w:divBdr>
    </w:div>
    <w:div w:id="404760735">
      <w:bodyDiv w:val="1"/>
      <w:marLeft w:val="0"/>
      <w:marRight w:val="0"/>
      <w:marTop w:val="0"/>
      <w:marBottom w:val="0"/>
      <w:divBdr>
        <w:top w:val="none" w:sz="0" w:space="0" w:color="auto"/>
        <w:left w:val="none" w:sz="0" w:space="0" w:color="auto"/>
        <w:bottom w:val="none" w:sz="0" w:space="0" w:color="auto"/>
        <w:right w:val="none" w:sz="0" w:space="0" w:color="auto"/>
      </w:divBdr>
    </w:div>
    <w:div w:id="406271610">
      <w:bodyDiv w:val="1"/>
      <w:marLeft w:val="0"/>
      <w:marRight w:val="0"/>
      <w:marTop w:val="0"/>
      <w:marBottom w:val="0"/>
      <w:divBdr>
        <w:top w:val="none" w:sz="0" w:space="0" w:color="auto"/>
        <w:left w:val="none" w:sz="0" w:space="0" w:color="auto"/>
        <w:bottom w:val="none" w:sz="0" w:space="0" w:color="auto"/>
        <w:right w:val="none" w:sz="0" w:space="0" w:color="auto"/>
      </w:divBdr>
    </w:div>
    <w:div w:id="419299454">
      <w:bodyDiv w:val="1"/>
      <w:marLeft w:val="0"/>
      <w:marRight w:val="0"/>
      <w:marTop w:val="0"/>
      <w:marBottom w:val="0"/>
      <w:divBdr>
        <w:top w:val="none" w:sz="0" w:space="0" w:color="auto"/>
        <w:left w:val="none" w:sz="0" w:space="0" w:color="auto"/>
        <w:bottom w:val="none" w:sz="0" w:space="0" w:color="auto"/>
        <w:right w:val="none" w:sz="0" w:space="0" w:color="auto"/>
      </w:divBdr>
    </w:div>
    <w:div w:id="421335416">
      <w:bodyDiv w:val="1"/>
      <w:marLeft w:val="0"/>
      <w:marRight w:val="0"/>
      <w:marTop w:val="0"/>
      <w:marBottom w:val="0"/>
      <w:divBdr>
        <w:top w:val="none" w:sz="0" w:space="0" w:color="auto"/>
        <w:left w:val="none" w:sz="0" w:space="0" w:color="auto"/>
        <w:bottom w:val="none" w:sz="0" w:space="0" w:color="auto"/>
        <w:right w:val="none" w:sz="0" w:space="0" w:color="auto"/>
      </w:divBdr>
    </w:div>
    <w:div w:id="422188578">
      <w:bodyDiv w:val="1"/>
      <w:marLeft w:val="0"/>
      <w:marRight w:val="0"/>
      <w:marTop w:val="0"/>
      <w:marBottom w:val="0"/>
      <w:divBdr>
        <w:top w:val="none" w:sz="0" w:space="0" w:color="auto"/>
        <w:left w:val="none" w:sz="0" w:space="0" w:color="auto"/>
        <w:bottom w:val="none" w:sz="0" w:space="0" w:color="auto"/>
        <w:right w:val="none" w:sz="0" w:space="0" w:color="auto"/>
      </w:divBdr>
    </w:div>
    <w:div w:id="433331463">
      <w:bodyDiv w:val="1"/>
      <w:marLeft w:val="0"/>
      <w:marRight w:val="0"/>
      <w:marTop w:val="0"/>
      <w:marBottom w:val="0"/>
      <w:divBdr>
        <w:top w:val="none" w:sz="0" w:space="0" w:color="auto"/>
        <w:left w:val="none" w:sz="0" w:space="0" w:color="auto"/>
        <w:bottom w:val="none" w:sz="0" w:space="0" w:color="auto"/>
        <w:right w:val="none" w:sz="0" w:space="0" w:color="auto"/>
      </w:divBdr>
    </w:div>
    <w:div w:id="436219025">
      <w:bodyDiv w:val="1"/>
      <w:marLeft w:val="0"/>
      <w:marRight w:val="0"/>
      <w:marTop w:val="0"/>
      <w:marBottom w:val="0"/>
      <w:divBdr>
        <w:top w:val="none" w:sz="0" w:space="0" w:color="auto"/>
        <w:left w:val="none" w:sz="0" w:space="0" w:color="auto"/>
        <w:bottom w:val="none" w:sz="0" w:space="0" w:color="auto"/>
        <w:right w:val="none" w:sz="0" w:space="0" w:color="auto"/>
      </w:divBdr>
    </w:div>
    <w:div w:id="439494235">
      <w:bodyDiv w:val="1"/>
      <w:marLeft w:val="0"/>
      <w:marRight w:val="0"/>
      <w:marTop w:val="0"/>
      <w:marBottom w:val="0"/>
      <w:divBdr>
        <w:top w:val="none" w:sz="0" w:space="0" w:color="auto"/>
        <w:left w:val="none" w:sz="0" w:space="0" w:color="auto"/>
        <w:bottom w:val="none" w:sz="0" w:space="0" w:color="auto"/>
        <w:right w:val="none" w:sz="0" w:space="0" w:color="auto"/>
      </w:divBdr>
    </w:div>
    <w:div w:id="469831169">
      <w:bodyDiv w:val="1"/>
      <w:marLeft w:val="0"/>
      <w:marRight w:val="0"/>
      <w:marTop w:val="0"/>
      <w:marBottom w:val="0"/>
      <w:divBdr>
        <w:top w:val="none" w:sz="0" w:space="0" w:color="auto"/>
        <w:left w:val="none" w:sz="0" w:space="0" w:color="auto"/>
        <w:bottom w:val="none" w:sz="0" w:space="0" w:color="auto"/>
        <w:right w:val="none" w:sz="0" w:space="0" w:color="auto"/>
      </w:divBdr>
    </w:div>
    <w:div w:id="472791290">
      <w:bodyDiv w:val="1"/>
      <w:marLeft w:val="0"/>
      <w:marRight w:val="0"/>
      <w:marTop w:val="0"/>
      <w:marBottom w:val="0"/>
      <w:divBdr>
        <w:top w:val="none" w:sz="0" w:space="0" w:color="auto"/>
        <w:left w:val="none" w:sz="0" w:space="0" w:color="auto"/>
        <w:bottom w:val="none" w:sz="0" w:space="0" w:color="auto"/>
        <w:right w:val="none" w:sz="0" w:space="0" w:color="auto"/>
      </w:divBdr>
    </w:div>
    <w:div w:id="477571725">
      <w:bodyDiv w:val="1"/>
      <w:marLeft w:val="0"/>
      <w:marRight w:val="0"/>
      <w:marTop w:val="0"/>
      <w:marBottom w:val="0"/>
      <w:divBdr>
        <w:top w:val="none" w:sz="0" w:space="0" w:color="auto"/>
        <w:left w:val="none" w:sz="0" w:space="0" w:color="auto"/>
        <w:bottom w:val="none" w:sz="0" w:space="0" w:color="auto"/>
        <w:right w:val="none" w:sz="0" w:space="0" w:color="auto"/>
      </w:divBdr>
    </w:div>
    <w:div w:id="477574854">
      <w:bodyDiv w:val="1"/>
      <w:marLeft w:val="0"/>
      <w:marRight w:val="0"/>
      <w:marTop w:val="0"/>
      <w:marBottom w:val="0"/>
      <w:divBdr>
        <w:top w:val="none" w:sz="0" w:space="0" w:color="auto"/>
        <w:left w:val="none" w:sz="0" w:space="0" w:color="auto"/>
        <w:bottom w:val="none" w:sz="0" w:space="0" w:color="auto"/>
        <w:right w:val="none" w:sz="0" w:space="0" w:color="auto"/>
      </w:divBdr>
    </w:div>
    <w:div w:id="488787666">
      <w:bodyDiv w:val="1"/>
      <w:marLeft w:val="0"/>
      <w:marRight w:val="0"/>
      <w:marTop w:val="0"/>
      <w:marBottom w:val="0"/>
      <w:divBdr>
        <w:top w:val="none" w:sz="0" w:space="0" w:color="auto"/>
        <w:left w:val="none" w:sz="0" w:space="0" w:color="auto"/>
        <w:bottom w:val="none" w:sz="0" w:space="0" w:color="auto"/>
        <w:right w:val="none" w:sz="0" w:space="0" w:color="auto"/>
      </w:divBdr>
    </w:div>
    <w:div w:id="505168806">
      <w:bodyDiv w:val="1"/>
      <w:marLeft w:val="0"/>
      <w:marRight w:val="0"/>
      <w:marTop w:val="0"/>
      <w:marBottom w:val="0"/>
      <w:divBdr>
        <w:top w:val="none" w:sz="0" w:space="0" w:color="auto"/>
        <w:left w:val="none" w:sz="0" w:space="0" w:color="auto"/>
        <w:bottom w:val="none" w:sz="0" w:space="0" w:color="auto"/>
        <w:right w:val="none" w:sz="0" w:space="0" w:color="auto"/>
      </w:divBdr>
    </w:div>
    <w:div w:id="519321605">
      <w:bodyDiv w:val="1"/>
      <w:marLeft w:val="0"/>
      <w:marRight w:val="0"/>
      <w:marTop w:val="0"/>
      <w:marBottom w:val="0"/>
      <w:divBdr>
        <w:top w:val="none" w:sz="0" w:space="0" w:color="auto"/>
        <w:left w:val="none" w:sz="0" w:space="0" w:color="auto"/>
        <w:bottom w:val="none" w:sz="0" w:space="0" w:color="auto"/>
        <w:right w:val="none" w:sz="0" w:space="0" w:color="auto"/>
      </w:divBdr>
    </w:div>
    <w:div w:id="521287884">
      <w:bodyDiv w:val="1"/>
      <w:marLeft w:val="0"/>
      <w:marRight w:val="0"/>
      <w:marTop w:val="0"/>
      <w:marBottom w:val="0"/>
      <w:divBdr>
        <w:top w:val="none" w:sz="0" w:space="0" w:color="auto"/>
        <w:left w:val="none" w:sz="0" w:space="0" w:color="auto"/>
        <w:bottom w:val="none" w:sz="0" w:space="0" w:color="auto"/>
        <w:right w:val="none" w:sz="0" w:space="0" w:color="auto"/>
      </w:divBdr>
    </w:div>
    <w:div w:id="524516902">
      <w:bodyDiv w:val="1"/>
      <w:marLeft w:val="0"/>
      <w:marRight w:val="0"/>
      <w:marTop w:val="0"/>
      <w:marBottom w:val="0"/>
      <w:divBdr>
        <w:top w:val="none" w:sz="0" w:space="0" w:color="auto"/>
        <w:left w:val="none" w:sz="0" w:space="0" w:color="auto"/>
        <w:bottom w:val="none" w:sz="0" w:space="0" w:color="auto"/>
        <w:right w:val="none" w:sz="0" w:space="0" w:color="auto"/>
      </w:divBdr>
    </w:div>
    <w:div w:id="533929400">
      <w:bodyDiv w:val="1"/>
      <w:marLeft w:val="0"/>
      <w:marRight w:val="0"/>
      <w:marTop w:val="0"/>
      <w:marBottom w:val="0"/>
      <w:divBdr>
        <w:top w:val="none" w:sz="0" w:space="0" w:color="auto"/>
        <w:left w:val="none" w:sz="0" w:space="0" w:color="auto"/>
        <w:bottom w:val="none" w:sz="0" w:space="0" w:color="auto"/>
        <w:right w:val="none" w:sz="0" w:space="0" w:color="auto"/>
      </w:divBdr>
    </w:div>
    <w:div w:id="540291461">
      <w:bodyDiv w:val="1"/>
      <w:marLeft w:val="0"/>
      <w:marRight w:val="0"/>
      <w:marTop w:val="0"/>
      <w:marBottom w:val="0"/>
      <w:divBdr>
        <w:top w:val="none" w:sz="0" w:space="0" w:color="auto"/>
        <w:left w:val="none" w:sz="0" w:space="0" w:color="auto"/>
        <w:bottom w:val="none" w:sz="0" w:space="0" w:color="auto"/>
        <w:right w:val="none" w:sz="0" w:space="0" w:color="auto"/>
      </w:divBdr>
    </w:div>
    <w:div w:id="544146808">
      <w:bodyDiv w:val="1"/>
      <w:marLeft w:val="0"/>
      <w:marRight w:val="0"/>
      <w:marTop w:val="0"/>
      <w:marBottom w:val="0"/>
      <w:divBdr>
        <w:top w:val="none" w:sz="0" w:space="0" w:color="auto"/>
        <w:left w:val="none" w:sz="0" w:space="0" w:color="auto"/>
        <w:bottom w:val="none" w:sz="0" w:space="0" w:color="auto"/>
        <w:right w:val="none" w:sz="0" w:space="0" w:color="auto"/>
      </w:divBdr>
    </w:div>
    <w:div w:id="545335219">
      <w:bodyDiv w:val="1"/>
      <w:marLeft w:val="0"/>
      <w:marRight w:val="0"/>
      <w:marTop w:val="0"/>
      <w:marBottom w:val="0"/>
      <w:divBdr>
        <w:top w:val="none" w:sz="0" w:space="0" w:color="auto"/>
        <w:left w:val="none" w:sz="0" w:space="0" w:color="auto"/>
        <w:bottom w:val="none" w:sz="0" w:space="0" w:color="auto"/>
        <w:right w:val="none" w:sz="0" w:space="0" w:color="auto"/>
      </w:divBdr>
    </w:div>
    <w:div w:id="565797409">
      <w:bodyDiv w:val="1"/>
      <w:marLeft w:val="0"/>
      <w:marRight w:val="0"/>
      <w:marTop w:val="0"/>
      <w:marBottom w:val="0"/>
      <w:divBdr>
        <w:top w:val="none" w:sz="0" w:space="0" w:color="auto"/>
        <w:left w:val="none" w:sz="0" w:space="0" w:color="auto"/>
        <w:bottom w:val="none" w:sz="0" w:space="0" w:color="auto"/>
        <w:right w:val="none" w:sz="0" w:space="0" w:color="auto"/>
      </w:divBdr>
    </w:div>
    <w:div w:id="574828100">
      <w:bodyDiv w:val="1"/>
      <w:marLeft w:val="0"/>
      <w:marRight w:val="0"/>
      <w:marTop w:val="0"/>
      <w:marBottom w:val="0"/>
      <w:divBdr>
        <w:top w:val="none" w:sz="0" w:space="0" w:color="auto"/>
        <w:left w:val="none" w:sz="0" w:space="0" w:color="auto"/>
        <w:bottom w:val="none" w:sz="0" w:space="0" w:color="auto"/>
        <w:right w:val="none" w:sz="0" w:space="0" w:color="auto"/>
      </w:divBdr>
    </w:div>
    <w:div w:id="587276998">
      <w:bodyDiv w:val="1"/>
      <w:marLeft w:val="0"/>
      <w:marRight w:val="0"/>
      <w:marTop w:val="0"/>
      <w:marBottom w:val="0"/>
      <w:divBdr>
        <w:top w:val="none" w:sz="0" w:space="0" w:color="auto"/>
        <w:left w:val="none" w:sz="0" w:space="0" w:color="auto"/>
        <w:bottom w:val="none" w:sz="0" w:space="0" w:color="auto"/>
        <w:right w:val="none" w:sz="0" w:space="0" w:color="auto"/>
      </w:divBdr>
    </w:div>
    <w:div w:id="598872937">
      <w:bodyDiv w:val="1"/>
      <w:marLeft w:val="0"/>
      <w:marRight w:val="0"/>
      <w:marTop w:val="0"/>
      <w:marBottom w:val="0"/>
      <w:divBdr>
        <w:top w:val="none" w:sz="0" w:space="0" w:color="auto"/>
        <w:left w:val="none" w:sz="0" w:space="0" w:color="auto"/>
        <w:bottom w:val="none" w:sz="0" w:space="0" w:color="auto"/>
        <w:right w:val="none" w:sz="0" w:space="0" w:color="auto"/>
      </w:divBdr>
    </w:div>
    <w:div w:id="601650960">
      <w:bodyDiv w:val="1"/>
      <w:marLeft w:val="0"/>
      <w:marRight w:val="0"/>
      <w:marTop w:val="0"/>
      <w:marBottom w:val="0"/>
      <w:divBdr>
        <w:top w:val="none" w:sz="0" w:space="0" w:color="auto"/>
        <w:left w:val="none" w:sz="0" w:space="0" w:color="auto"/>
        <w:bottom w:val="none" w:sz="0" w:space="0" w:color="auto"/>
        <w:right w:val="none" w:sz="0" w:space="0" w:color="auto"/>
      </w:divBdr>
    </w:div>
    <w:div w:id="603809747">
      <w:bodyDiv w:val="1"/>
      <w:marLeft w:val="0"/>
      <w:marRight w:val="0"/>
      <w:marTop w:val="0"/>
      <w:marBottom w:val="0"/>
      <w:divBdr>
        <w:top w:val="none" w:sz="0" w:space="0" w:color="auto"/>
        <w:left w:val="none" w:sz="0" w:space="0" w:color="auto"/>
        <w:bottom w:val="none" w:sz="0" w:space="0" w:color="auto"/>
        <w:right w:val="none" w:sz="0" w:space="0" w:color="auto"/>
      </w:divBdr>
    </w:div>
    <w:div w:id="607782355">
      <w:bodyDiv w:val="1"/>
      <w:marLeft w:val="0"/>
      <w:marRight w:val="0"/>
      <w:marTop w:val="0"/>
      <w:marBottom w:val="0"/>
      <w:divBdr>
        <w:top w:val="none" w:sz="0" w:space="0" w:color="auto"/>
        <w:left w:val="none" w:sz="0" w:space="0" w:color="auto"/>
        <w:bottom w:val="none" w:sz="0" w:space="0" w:color="auto"/>
        <w:right w:val="none" w:sz="0" w:space="0" w:color="auto"/>
      </w:divBdr>
    </w:div>
    <w:div w:id="615865666">
      <w:bodyDiv w:val="1"/>
      <w:marLeft w:val="0"/>
      <w:marRight w:val="0"/>
      <w:marTop w:val="0"/>
      <w:marBottom w:val="0"/>
      <w:divBdr>
        <w:top w:val="none" w:sz="0" w:space="0" w:color="auto"/>
        <w:left w:val="none" w:sz="0" w:space="0" w:color="auto"/>
        <w:bottom w:val="none" w:sz="0" w:space="0" w:color="auto"/>
        <w:right w:val="none" w:sz="0" w:space="0" w:color="auto"/>
      </w:divBdr>
    </w:div>
    <w:div w:id="635599737">
      <w:bodyDiv w:val="1"/>
      <w:marLeft w:val="0"/>
      <w:marRight w:val="0"/>
      <w:marTop w:val="0"/>
      <w:marBottom w:val="0"/>
      <w:divBdr>
        <w:top w:val="none" w:sz="0" w:space="0" w:color="auto"/>
        <w:left w:val="none" w:sz="0" w:space="0" w:color="auto"/>
        <w:bottom w:val="none" w:sz="0" w:space="0" w:color="auto"/>
        <w:right w:val="none" w:sz="0" w:space="0" w:color="auto"/>
      </w:divBdr>
    </w:div>
    <w:div w:id="639304655">
      <w:bodyDiv w:val="1"/>
      <w:marLeft w:val="0"/>
      <w:marRight w:val="0"/>
      <w:marTop w:val="0"/>
      <w:marBottom w:val="0"/>
      <w:divBdr>
        <w:top w:val="none" w:sz="0" w:space="0" w:color="auto"/>
        <w:left w:val="none" w:sz="0" w:space="0" w:color="auto"/>
        <w:bottom w:val="none" w:sz="0" w:space="0" w:color="auto"/>
        <w:right w:val="none" w:sz="0" w:space="0" w:color="auto"/>
      </w:divBdr>
    </w:div>
    <w:div w:id="649792791">
      <w:bodyDiv w:val="1"/>
      <w:marLeft w:val="0"/>
      <w:marRight w:val="0"/>
      <w:marTop w:val="0"/>
      <w:marBottom w:val="0"/>
      <w:divBdr>
        <w:top w:val="none" w:sz="0" w:space="0" w:color="auto"/>
        <w:left w:val="none" w:sz="0" w:space="0" w:color="auto"/>
        <w:bottom w:val="none" w:sz="0" w:space="0" w:color="auto"/>
        <w:right w:val="none" w:sz="0" w:space="0" w:color="auto"/>
      </w:divBdr>
    </w:div>
    <w:div w:id="652368422">
      <w:bodyDiv w:val="1"/>
      <w:marLeft w:val="0"/>
      <w:marRight w:val="0"/>
      <w:marTop w:val="0"/>
      <w:marBottom w:val="0"/>
      <w:divBdr>
        <w:top w:val="none" w:sz="0" w:space="0" w:color="auto"/>
        <w:left w:val="none" w:sz="0" w:space="0" w:color="auto"/>
        <w:bottom w:val="none" w:sz="0" w:space="0" w:color="auto"/>
        <w:right w:val="none" w:sz="0" w:space="0" w:color="auto"/>
      </w:divBdr>
    </w:div>
    <w:div w:id="652880902">
      <w:bodyDiv w:val="1"/>
      <w:marLeft w:val="0"/>
      <w:marRight w:val="0"/>
      <w:marTop w:val="0"/>
      <w:marBottom w:val="0"/>
      <w:divBdr>
        <w:top w:val="none" w:sz="0" w:space="0" w:color="auto"/>
        <w:left w:val="none" w:sz="0" w:space="0" w:color="auto"/>
        <w:bottom w:val="none" w:sz="0" w:space="0" w:color="auto"/>
        <w:right w:val="none" w:sz="0" w:space="0" w:color="auto"/>
      </w:divBdr>
    </w:div>
    <w:div w:id="653334822">
      <w:bodyDiv w:val="1"/>
      <w:marLeft w:val="0"/>
      <w:marRight w:val="0"/>
      <w:marTop w:val="0"/>
      <w:marBottom w:val="0"/>
      <w:divBdr>
        <w:top w:val="none" w:sz="0" w:space="0" w:color="auto"/>
        <w:left w:val="none" w:sz="0" w:space="0" w:color="auto"/>
        <w:bottom w:val="none" w:sz="0" w:space="0" w:color="auto"/>
        <w:right w:val="none" w:sz="0" w:space="0" w:color="auto"/>
      </w:divBdr>
    </w:div>
    <w:div w:id="655959375">
      <w:bodyDiv w:val="1"/>
      <w:marLeft w:val="0"/>
      <w:marRight w:val="0"/>
      <w:marTop w:val="0"/>
      <w:marBottom w:val="0"/>
      <w:divBdr>
        <w:top w:val="none" w:sz="0" w:space="0" w:color="auto"/>
        <w:left w:val="none" w:sz="0" w:space="0" w:color="auto"/>
        <w:bottom w:val="none" w:sz="0" w:space="0" w:color="auto"/>
        <w:right w:val="none" w:sz="0" w:space="0" w:color="auto"/>
      </w:divBdr>
    </w:div>
    <w:div w:id="673992326">
      <w:bodyDiv w:val="1"/>
      <w:marLeft w:val="0"/>
      <w:marRight w:val="0"/>
      <w:marTop w:val="0"/>
      <w:marBottom w:val="0"/>
      <w:divBdr>
        <w:top w:val="none" w:sz="0" w:space="0" w:color="auto"/>
        <w:left w:val="none" w:sz="0" w:space="0" w:color="auto"/>
        <w:bottom w:val="none" w:sz="0" w:space="0" w:color="auto"/>
        <w:right w:val="none" w:sz="0" w:space="0" w:color="auto"/>
      </w:divBdr>
    </w:div>
    <w:div w:id="694890479">
      <w:bodyDiv w:val="1"/>
      <w:marLeft w:val="0"/>
      <w:marRight w:val="0"/>
      <w:marTop w:val="0"/>
      <w:marBottom w:val="0"/>
      <w:divBdr>
        <w:top w:val="none" w:sz="0" w:space="0" w:color="auto"/>
        <w:left w:val="none" w:sz="0" w:space="0" w:color="auto"/>
        <w:bottom w:val="none" w:sz="0" w:space="0" w:color="auto"/>
        <w:right w:val="none" w:sz="0" w:space="0" w:color="auto"/>
      </w:divBdr>
    </w:div>
    <w:div w:id="697388797">
      <w:bodyDiv w:val="1"/>
      <w:marLeft w:val="0"/>
      <w:marRight w:val="0"/>
      <w:marTop w:val="0"/>
      <w:marBottom w:val="0"/>
      <w:divBdr>
        <w:top w:val="none" w:sz="0" w:space="0" w:color="auto"/>
        <w:left w:val="none" w:sz="0" w:space="0" w:color="auto"/>
        <w:bottom w:val="none" w:sz="0" w:space="0" w:color="auto"/>
        <w:right w:val="none" w:sz="0" w:space="0" w:color="auto"/>
      </w:divBdr>
    </w:div>
    <w:div w:id="703746981">
      <w:bodyDiv w:val="1"/>
      <w:marLeft w:val="0"/>
      <w:marRight w:val="0"/>
      <w:marTop w:val="0"/>
      <w:marBottom w:val="0"/>
      <w:divBdr>
        <w:top w:val="none" w:sz="0" w:space="0" w:color="auto"/>
        <w:left w:val="none" w:sz="0" w:space="0" w:color="auto"/>
        <w:bottom w:val="none" w:sz="0" w:space="0" w:color="auto"/>
        <w:right w:val="none" w:sz="0" w:space="0" w:color="auto"/>
      </w:divBdr>
    </w:div>
    <w:div w:id="704409584">
      <w:bodyDiv w:val="1"/>
      <w:marLeft w:val="0"/>
      <w:marRight w:val="0"/>
      <w:marTop w:val="0"/>
      <w:marBottom w:val="0"/>
      <w:divBdr>
        <w:top w:val="none" w:sz="0" w:space="0" w:color="auto"/>
        <w:left w:val="none" w:sz="0" w:space="0" w:color="auto"/>
        <w:bottom w:val="none" w:sz="0" w:space="0" w:color="auto"/>
        <w:right w:val="none" w:sz="0" w:space="0" w:color="auto"/>
      </w:divBdr>
    </w:div>
    <w:div w:id="713694505">
      <w:bodyDiv w:val="1"/>
      <w:marLeft w:val="0"/>
      <w:marRight w:val="0"/>
      <w:marTop w:val="0"/>
      <w:marBottom w:val="0"/>
      <w:divBdr>
        <w:top w:val="none" w:sz="0" w:space="0" w:color="auto"/>
        <w:left w:val="none" w:sz="0" w:space="0" w:color="auto"/>
        <w:bottom w:val="none" w:sz="0" w:space="0" w:color="auto"/>
        <w:right w:val="none" w:sz="0" w:space="0" w:color="auto"/>
      </w:divBdr>
    </w:div>
    <w:div w:id="732234808">
      <w:bodyDiv w:val="1"/>
      <w:marLeft w:val="0"/>
      <w:marRight w:val="0"/>
      <w:marTop w:val="0"/>
      <w:marBottom w:val="0"/>
      <w:divBdr>
        <w:top w:val="none" w:sz="0" w:space="0" w:color="auto"/>
        <w:left w:val="none" w:sz="0" w:space="0" w:color="auto"/>
        <w:bottom w:val="none" w:sz="0" w:space="0" w:color="auto"/>
        <w:right w:val="none" w:sz="0" w:space="0" w:color="auto"/>
      </w:divBdr>
    </w:div>
    <w:div w:id="746343133">
      <w:bodyDiv w:val="1"/>
      <w:marLeft w:val="0"/>
      <w:marRight w:val="0"/>
      <w:marTop w:val="0"/>
      <w:marBottom w:val="0"/>
      <w:divBdr>
        <w:top w:val="none" w:sz="0" w:space="0" w:color="auto"/>
        <w:left w:val="none" w:sz="0" w:space="0" w:color="auto"/>
        <w:bottom w:val="none" w:sz="0" w:space="0" w:color="auto"/>
        <w:right w:val="none" w:sz="0" w:space="0" w:color="auto"/>
      </w:divBdr>
    </w:div>
    <w:div w:id="756173701">
      <w:bodyDiv w:val="1"/>
      <w:marLeft w:val="0"/>
      <w:marRight w:val="0"/>
      <w:marTop w:val="0"/>
      <w:marBottom w:val="0"/>
      <w:divBdr>
        <w:top w:val="none" w:sz="0" w:space="0" w:color="auto"/>
        <w:left w:val="none" w:sz="0" w:space="0" w:color="auto"/>
        <w:bottom w:val="none" w:sz="0" w:space="0" w:color="auto"/>
        <w:right w:val="none" w:sz="0" w:space="0" w:color="auto"/>
      </w:divBdr>
    </w:div>
    <w:div w:id="761146836">
      <w:bodyDiv w:val="1"/>
      <w:marLeft w:val="0"/>
      <w:marRight w:val="0"/>
      <w:marTop w:val="0"/>
      <w:marBottom w:val="0"/>
      <w:divBdr>
        <w:top w:val="none" w:sz="0" w:space="0" w:color="auto"/>
        <w:left w:val="none" w:sz="0" w:space="0" w:color="auto"/>
        <w:bottom w:val="none" w:sz="0" w:space="0" w:color="auto"/>
        <w:right w:val="none" w:sz="0" w:space="0" w:color="auto"/>
      </w:divBdr>
    </w:div>
    <w:div w:id="768892700">
      <w:bodyDiv w:val="1"/>
      <w:marLeft w:val="0"/>
      <w:marRight w:val="0"/>
      <w:marTop w:val="0"/>
      <w:marBottom w:val="0"/>
      <w:divBdr>
        <w:top w:val="none" w:sz="0" w:space="0" w:color="auto"/>
        <w:left w:val="none" w:sz="0" w:space="0" w:color="auto"/>
        <w:bottom w:val="none" w:sz="0" w:space="0" w:color="auto"/>
        <w:right w:val="none" w:sz="0" w:space="0" w:color="auto"/>
      </w:divBdr>
    </w:div>
    <w:div w:id="813525640">
      <w:bodyDiv w:val="1"/>
      <w:marLeft w:val="0"/>
      <w:marRight w:val="0"/>
      <w:marTop w:val="0"/>
      <w:marBottom w:val="0"/>
      <w:divBdr>
        <w:top w:val="none" w:sz="0" w:space="0" w:color="auto"/>
        <w:left w:val="none" w:sz="0" w:space="0" w:color="auto"/>
        <w:bottom w:val="none" w:sz="0" w:space="0" w:color="auto"/>
        <w:right w:val="none" w:sz="0" w:space="0" w:color="auto"/>
      </w:divBdr>
    </w:div>
    <w:div w:id="813572466">
      <w:bodyDiv w:val="1"/>
      <w:marLeft w:val="0"/>
      <w:marRight w:val="0"/>
      <w:marTop w:val="0"/>
      <w:marBottom w:val="0"/>
      <w:divBdr>
        <w:top w:val="none" w:sz="0" w:space="0" w:color="auto"/>
        <w:left w:val="none" w:sz="0" w:space="0" w:color="auto"/>
        <w:bottom w:val="none" w:sz="0" w:space="0" w:color="auto"/>
        <w:right w:val="none" w:sz="0" w:space="0" w:color="auto"/>
      </w:divBdr>
    </w:div>
    <w:div w:id="813647322">
      <w:bodyDiv w:val="1"/>
      <w:marLeft w:val="0"/>
      <w:marRight w:val="0"/>
      <w:marTop w:val="0"/>
      <w:marBottom w:val="0"/>
      <w:divBdr>
        <w:top w:val="none" w:sz="0" w:space="0" w:color="auto"/>
        <w:left w:val="none" w:sz="0" w:space="0" w:color="auto"/>
        <w:bottom w:val="none" w:sz="0" w:space="0" w:color="auto"/>
        <w:right w:val="none" w:sz="0" w:space="0" w:color="auto"/>
      </w:divBdr>
    </w:div>
    <w:div w:id="814029679">
      <w:bodyDiv w:val="1"/>
      <w:marLeft w:val="0"/>
      <w:marRight w:val="0"/>
      <w:marTop w:val="0"/>
      <w:marBottom w:val="0"/>
      <w:divBdr>
        <w:top w:val="none" w:sz="0" w:space="0" w:color="auto"/>
        <w:left w:val="none" w:sz="0" w:space="0" w:color="auto"/>
        <w:bottom w:val="none" w:sz="0" w:space="0" w:color="auto"/>
        <w:right w:val="none" w:sz="0" w:space="0" w:color="auto"/>
      </w:divBdr>
    </w:div>
    <w:div w:id="825558990">
      <w:bodyDiv w:val="1"/>
      <w:marLeft w:val="0"/>
      <w:marRight w:val="0"/>
      <w:marTop w:val="0"/>
      <w:marBottom w:val="0"/>
      <w:divBdr>
        <w:top w:val="none" w:sz="0" w:space="0" w:color="auto"/>
        <w:left w:val="none" w:sz="0" w:space="0" w:color="auto"/>
        <w:bottom w:val="none" w:sz="0" w:space="0" w:color="auto"/>
        <w:right w:val="none" w:sz="0" w:space="0" w:color="auto"/>
      </w:divBdr>
    </w:div>
    <w:div w:id="826483044">
      <w:bodyDiv w:val="1"/>
      <w:marLeft w:val="0"/>
      <w:marRight w:val="0"/>
      <w:marTop w:val="0"/>
      <w:marBottom w:val="0"/>
      <w:divBdr>
        <w:top w:val="none" w:sz="0" w:space="0" w:color="auto"/>
        <w:left w:val="none" w:sz="0" w:space="0" w:color="auto"/>
        <w:bottom w:val="none" w:sz="0" w:space="0" w:color="auto"/>
        <w:right w:val="none" w:sz="0" w:space="0" w:color="auto"/>
      </w:divBdr>
    </w:div>
    <w:div w:id="828249881">
      <w:bodyDiv w:val="1"/>
      <w:marLeft w:val="0"/>
      <w:marRight w:val="0"/>
      <w:marTop w:val="0"/>
      <w:marBottom w:val="0"/>
      <w:divBdr>
        <w:top w:val="none" w:sz="0" w:space="0" w:color="auto"/>
        <w:left w:val="none" w:sz="0" w:space="0" w:color="auto"/>
        <w:bottom w:val="none" w:sz="0" w:space="0" w:color="auto"/>
        <w:right w:val="none" w:sz="0" w:space="0" w:color="auto"/>
      </w:divBdr>
    </w:div>
    <w:div w:id="832259331">
      <w:bodyDiv w:val="1"/>
      <w:marLeft w:val="0"/>
      <w:marRight w:val="0"/>
      <w:marTop w:val="0"/>
      <w:marBottom w:val="0"/>
      <w:divBdr>
        <w:top w:val="none" w:sz="0" w:space="0" w:color="auto"/>
        <w:left w:val="none" w:sz="0" w:space="0" w:color="auto"/>
        <w:bottom w:val="none" w:sz="0" w:space="0" w:color="auto"/>
        <w:right w:val="none" w:sz="0" w:space="0" w:color="auto"/>
      </w:divBdr>
    </w:div>
    <w:div w:id="867183825">
      <w:bodyDiv w:val="1"/>
      <w:marLeft w:val="0"/>
      <w:marRight w:val="0"/>
      <w:marTop w:val="0"/>
      <w:marBottom w:val="0"/>
      <w:divBdr>
        <w:top w:val="none" w:sz="0" w:space="0" w:color="auto"/>
        <w:left w:val="none" w:sz="0" w:space="0" w:color="auto"/>
        <w:bottom w:val="none" w:sz="0" w:space="0" w:color="auto"/>
        <w:right w:val="none" w:sz="0" w:space="0" w:color="auto"/>
      </w:divBdr>
    </w:div>
    <w:div w:id="875461752">
      <w:bodyDiv w:val="1"/>
      <w:marLeft w:val="0"/>
      <w:marRight w:val="0"/>
      <w:marTop w:val="0"/>
      <w:marBottom w:val="0"/>
      <w:divBdr>
        <w:top w:val="none" w:sz="0" w:space="0" w:color="auto"/>
        <w:left w:val="none" w:sz="0" w:space="0" w:color="auto"/>
        <w:bottom w:val="none" w:sz="0" w:space="0" w:color="auto"/>
        <w:right w:val="none" w:sz="0" w:space="0" w:color="auto"/>
      </w:divBdr>
    </w:div>
    <w:div w:id="879828025">
      <w:bodyDiv w:val="1"/>
      <w:marLeft w:val="0"/>
      <w:marRight w:val="0"/>
      <w:marTop w:val="0"/>
      <w:marBottom w:val="0"/>
      <w:divBdr>
        <w:top w:val="none" w:sz="0" w:space="0" w:color="auto"/>
        <w:left w:val="none" w:sz="0" w:space="0" w:color="auto"/>
        <w:bottom w:val="none" w:sz="0" w:space="0" w:color="auto"/>
        <w:right w:val="none" w:sz="0" w:space="0" w:color="auto"/>
      </w:divBdr>
    </w:div>
    <w:div w:id="882399398">
      <w:bodyDiv w:val="1"/>
      <w:marLeft w:val="0"/>
      <w:marRight w:val="0"/>
      <w:marTop w:val="0"/>
      <w:marBottom w:val="0"/>
      <w:divBdr>
        <w:top w:val="none" w:sz="0" w:space="0" w:color="auto"/>
        <w:left w:val="none" w:sz="0" w:space="0" w:color="auto"/>
        <w:bottom w:val="none" w:sz="0" w:space="0" w:color="auto"/>
        <w:right w:val="none" w:sz="0" w:space="0" w:color="auto"/>
      </w:divBdr>
    </w:div>
    <w:div w:id="883491204">
      <w:bodyDiv w:val="1"/>
      <w:marLeft w:val="0"/>
      <w:marRight w:val="0"/>
      <w:marTop w:val="0"/>
      <w:marBottom w:val="0"/>
      <w:divBdr>
        <w:top w:val="none" w:sz="0" w:space="0" w:color="auto"/>
        <w:left w:val="none" w:sz="0" w:space="0" w:color="auto"/>
        <w:bottom w:val="none" w:sz="0" w:space="0" w:color="auto"/>
        <w:right w:val="none" w:sz="0" w:space="0" w:color="auto"/>
      </w:divBdr>
    </w:div>
    <w:div w:id="892814024">
      <w:bodyDiv w:val="1"/>
      <w:marLeft w:val="0"/>
      <w:marRight w:val="0"/>
      <w:marTop w:val="0"/>
      <w:marBottom w:val="0"/>
      <w:divBdr>
        <w:top w:val="none" w:sz="0" w:space="0" w:color="auto"/>
        <w:left w:val="none" w:sz="0" w:space="0" w:color="auto"/>
        <w:bottom w:val="none" w:sz="0" w:space="0" w:color="auto"/>
        <w:right w:val="none" w:sz="0" w:space="0" w:color="auto"/>
      </w:divBdr>
    </w:div>
    <w:div w:id="897131480">
      <w:bodyDiv w:val="1"/>
      <w:marLeft w:val="0"/>
      <w:marRight w:val="0"/>
      <w:marTop w:val="0"/>
      <w:marBottom w:val="0"/>
      <w:divBdr>
        <w:top w:val="none" w:sz="0" w:space="0" w:color="auto"/>
        <w:left w:val="none" w:sz="0" w:space="0" w:color="auto"/>
        <w:bottom w:val="none" w:sz="0" w:space="0" w:color="auto"/>
        <w:right w:val="none" w:sz="0" w:space="0" w:color="auto"/>
      </w:divBdr>
    </w:div>
    <w:div w:id="899513653">
      <w:bodyDiv w:val="1"/>
      <w:marLeft w:val="0"/>
      <w:marRight w:val="0"/>
      <w:marTop w:val="0"/>
      <w:marBottom w:val="0"/>
      <w:divBdr>
        <w:top w:val="none" w:sz="0" w:space="0" w:color="auto"/>
        <w:left w:val="none" w:sz="0" w:space="0" w:color="auto"/>
        <w:bottom w:val="none" w:sz="0" w:space="0" w:color="auto"/>
        <w:right w:val="none" w:sz="0" w:space="0" w:color="auto"/>
      </w:divBdr>
    </w:div>
    <w:div w:id="916550619">
      <w:bodyDiv w:val="1"/>
      <w:marLeft w:val="0"/>
      <w:marRight w:val="0"/>
      <w:marTop w:val="0"/>
      <w:marBottom w:val="0"/>
      <w:divBdr>
        <w:top w:val="none" w:sz="0" w:space="0" w:color="auto"/>
        <w:left w:val="none" w:sz="0" w:space="0" w:color="auto"/>
        <w:bottom w:val="none" w:sz="0" w:space="0" w:color="auto"/>
        <w:right w:val="none" w:sz="0" w:space="0" w:color="auto"/>
      </w:divBdr>
    </w:div>
    <w:div w:id="931818099">
      <w:bodyDiv w:val="1"/>
      <w:marLeft w:val="0"/>
      <w:marRight w:val="0"/>
      <w:marTop w:val="0"/>
      <w:marBottom w:val="0"/>
      <w:divBdr>
        <w:top w:val="none" w:sz="0" w:space="0" w:color="auto"/>
        <w:left w:val="none" w:sz="0" w:space="0" w:color="auto"/>
        <w:bottom w:val="none" w:sz="0" w:space="0" w:color="auto"/>
        <w:right w:val="none" w:sz="0" w:space="0" w:color="auto"/>
      </w:divBdr>
    </w:div>
    <w:div w:id="935135213">
      <w:bodyDiv w:val="1"/>
      <w:marLeft w:val="0"/>
      <w:marRight w:val="0"/>
      <w:marTop w:val="0"/>
      <w:marBottom w:val="0"/>
      <w:divBdr>
        <w:top w:val="none" w:sz="0" w:space="0" w:color="auto"/>
        <w:left w:val="none" w:sz="0" w:space="0" w:color="auto"/>
        <w:bottom w:val="none" w:sz="0" w:space="0" w:color="auto"/>
        <w:right w:val="none" w:sz="0" w:space="0" w:color="auto"/>
      </w:divBdr>
    </w:div>
    <w:div w:id="941575495">
      <w:bodyDiv w:val="1"/>
      <w:marLeft w:val="0"/>
      <w:marRight w:val="0"/>
      <w:marTop w:val="0"/>
      <w:marBottom w:val="0"/>
      <w:divBdr>
        <w:top w:val="none" w:sz="0" w:space="0" w:color="auto"/>
        <w:left w:val="none" w:sz="0" w:space="0" w:color="auto"/>
        <w:bottom w:val="none" w:sz="0" w:space="0" w:color="auto"/>
        <w:right w:val="none" w:sz="0" w:space="0" w:color="auto"/>
      </w:divBdr>
    </w:div>
    <w:div w:id="942542372">
      <w:bodyDiv w:val="1"/>
      <w:marLeft w:val="0"/>
      <w:marRight w:val="0"/>
      <w:marTop w:val="0"/>
      <w:marBottom w:val="0"/>
      <w:divBdr>
        <w:top w:val="none" w:sz="0" w:space="0" w:color="auto"/>
        <w:left w:val="none" w:sz="0" w:space="0" w:color="auto"/>
        <w:bottom w:val="none" w:sz="0" w:space="0" w:color="auto"/>
        <w:right w:val="none" w:sz="0" w:space="0" w:color="auto"/>
      </w:divBdr>
    </w:div>
    <w:div w:id="958489938">
      <w:bodyDiv w:val="1"/>
      <w:marLeft w:val="0"/>
      <w:marRight w:val="0"/>
      <w:marTop w:val="0"/>
      <w:marBottom w:val="0"/>
      <w:divBdr>
        <w:top w:val="none" w:sz="0" w:space="0" w:color="auto"/>
        <w:left w:val="none" w:sz="0" w:space="0" w:color="auto"/>
        <w:bottom w:val="none" w:sz="0" w:space="0" w:color="auto"/>
        <w:right w:val="none" w:sz="0" w:space="0" w:color="auto"/>
      </w:divBdr>
    </w:div>
    <w:div w:id="965280342">
      <w:bodyDiv w:val="1"/>
      <w:marLeft w:val="0"/>
      <w:marRight w:val="0"/>
      <w:marTop w:val="0"/>
      <w:marBottom w:val="0"/>
      <w:divBdr>
        <w:top w:val="none" w:sz="0" w:space="0" w:color="auto"/>
        <w:left w:val="none" w:sz="0" w:space="0" w:color="auto"/>
        <w:bottom w:val="none" w:sz="0" w:space="0" w:color="auto"/>
        <w:right w:val="none" w:sz="0" w:space="0" w:color="auto"/>
      </w:divBdr>
    </w:div>
    <w:div w:id="968970995">
      <w:bodyDiv w:val="1"/>
      <w:marLeft w:val="0"/>
      <w:marRight w:val="0"/>
      <w:marTop w:val="0"/>
      <w:marBottom w:val="0"/>
      <w:divBdr>
        <w:top w:val="none" w:sz="0" w:space="0" w:color="auto"/>
        <w:left w:val="none" w:sz="0" w:space="0" w:color="auto"/>
        <w:bottom w:val="none" w:sz="0" w:space="0" w:color="auto"/>
        <w:right w:val="none" w:sz="0" w:space="0" w:color="auto"/>
      </w:divBdr>
    </w:div>
    <w:div w:id="970090834">
      <w:bodyDiv w:val="1"/>
      <w:marLeft w:val="0"/>
      <w:marRight w:val="0"/>
      <w:marTop w:val="0"/>
      <w:marBottom w:val="0"/>
      <w:divBdr>
        <w:top w:val="none" w:sz="0" w:space="0" w:color="auto"/>
        <w:left w:val="none" w:sz="0" w:space="0" w:color="auto"/>
        <w:bottom w:val="none" w:sz="0" w:space="0" w:color="auto"/>
        <w:right w:val="none" w:sz="0" w:space="0" w:color="auto"/>
      </w:divBdr>
    </w:div>
    <w:div w:id="982538389">
      <w:bodyDiv w:val="1"/>
      <w:marLeft w:val="0"/>
      <w:marRight w:val="0"/>
      <w:marTop w:val="0"/>
      <w:marBottom w:val="0"/>
      <w:divBdr>
        <w:top w:val="none" w:sz="0" w:space="0" w:color="auto"/>
        <w:left w:val="none" w:sz="0" w:space="0" w:color="auto"/>
        <w:bottom w:val="none" w:sz="0" w:space="0" w:color="auto"/>
        <w:right w:val="none" w:sz="0" w:space="0" w:color="auto"/>
      </w:divBdr>
    </w:div>
    <w:div w:id="1003632217">
      <w:bodyDiv w:val="1"/>
      <w:marLeft w:val="0"/>
      <w:marRight w:val="0"/>
      <w:marTop w:val="0"/>
      <w:marBottom w:val="0"/>
      <w:divBdr>
        <w:top w:val="none" w:sz="0" w:space="0" w:color="auto"/>
        <w:left w:val="none" w:sz="0" w:space="0" w:color="auto"/>
        <w:bottom w:val="none" w:sz="0" w:space="0" w:color="auto"/>
        <w:right w:val="none" w:sz="0" w:space="0" w:color="auto"/>
      </w:divBdr>
    </w:div>
    <w:div w:id="1012142600">
      <w:bodyDiv w:val="1"/>
      <w:marLeft w:val="0"/>
      <w:marRight w:val="0"/>
      <w:marTop w:val="0"/>
      <w:marBottom w:val="0"/>
      <w:divBdr>
        <w:top w:val="none" w:sz="0" w:space="0" w:color="auto"/>
        <w:left w:val="none" w:sz="0" w:space="0" w:color="auto"/>
        <w:bottom w:val="none" w:sz="0" w:space="0" w:color="auto"/>
        <w:right w:val="none" w:sz="0" w:space="0" w:color="auto"/>
      </w:divBdr>
    </w:div>
    <w:div w:id="1012604480">
      <w:bodyDiv w:val="1"/>
      <w:marLeft w:val="0"/>
      <w:marRight w:val="0"/>
      <w:marTop w:val="0"/>
      <w:marBottom w:val="0"/>
      <w:divBdr>
        <w:top w:val="none" w:sz="0" w:space="0" w:color="auto"/>
        <w:left w:val="none" w:sz="0" w:space="0" w:color="auto"/>
        <w:bottom w:val="none" w:sz="0" w:space="0" w:color="auto"/>
        <w:right w:val="none" w:sz="0" w:space="0" w:color="auto"/>
      </w:divBdr>
    </w:div>
    <w:div w:id="1015809955">
      <w:bodyDiv w:val="1"/>
      <w:marLeft w:val="0"/>
      <w:marRight w:val="0"/>
      <w:marTop w:val="0"/>
      <w:marBottom w:val="0"/>
      <w:divBdr>
        <w:top w:val="none" w:sz="0" w:space="0" w:color="auto"/>
        <w:left w:val="none" w:sz="0" w:space="0" w:color="auto"/>
        <w:bottom w:val="none" w:sz="0" w:space="0" w:color="auto"/>
        <w:right w:val="none" w:sz="0" w:space="0" w:color="auto"/>
      </w:divBdr>
    </w:div>
    <w:div w:id="1016225612">
      <w:bodyDiv w:val="1"/>
      <w:marLeft w:val="0"/>
      <w:marRight w:val="0"/>
      <w:marTop w:val="0"/>
      <w:marBottom w:val="0"/>
      <w:divBdr>
        <w:top w:val="none" w:sz="0" w:space="0" w:color="auto"/>
        <w:left w:val="none" w:sz="0" w:space="0" w:color="auto"/>
        <w:bottom w:val="none" w:sz="0" w:space="0" w:color="auto"/>
        <w:right w:val="none" w:sz="0" w:space="0" w:color="auto"/>
      </w:divBdr>
    </w:div>
    <w:div w:id="1042437773">
      <w:bodyDiv w:val="1"/>
      <w:marLeft w:val="0"/>
      <w:marRight w:val="0"/>
      <w:marTop w:val="0"/>
      <w:marBottom w:val="0"/>
      <w:divBdr>
        <w:top w:val="none" w:sz="0" w:space="0" w:color="auto"/>
        <w:left w:val="none" w:sz="0" w:space="0" w:color="auto"/>
        <w:bottom w:val="none" w:sz="0" w:space="0" w:color="auto"/>
        <w:right w:val="none" w:sz="0" w:space="0" w:color="auto"/>
      </w:divBdr>
    </w:div>
    <w:div w:id="1059862642">
      <w:bodyDiv w:val="1"/>
      <w:marLeft w:val="0"/>
      <w:marRight w:val="0"/>
      <w:marTop w:val="0"/>
      <w:marBottom w:val="0"/>
      <w:divBdr>
        <w:top w:val="none" w:sz="0" w:space="0" w:color="auto"/>
        <w:left w:val="none" w:sz="0" w:space="0" w:color="auto"/>
        <w:bottom w:val="none" w:sz="0" w:space="0" w:color="auto"/>
        <w:right w:val="none" w:sz="0" w:space="0" w:color="auto"/>
      </w:divBdr>
    </w:div>
    <w:div w:id="1068966155">
      <w:bodyDiv w:val="1"/>
      <w:marLeft w:val="0"/>
      <w:marRight w:val="0"/>
      <w:marTop w:val="0"/>
      <w:marBottom w:val="0"/>
      <w:divBdr>
        <w:top w:val="none" w:sz="0" w:space="0" w:color="auto"/>
        <w:left w:val="none" w:sz="0" w:space="0" w:color="auto"/>
        <w:bottom w:val="none" w:sz="0" w:space="0" w:color="auto"/>
        <w:right w:val="none" w:sz="0" w:space="0" w:color="auto"/>
      </w:divBdr>
    </w:div>
    <w:div w:id="1073577022">
      <w:bodyDiv w:val="1"/>
      <w:marLeft w:val="0"/>
      <w:marRight w:val="0"/>
      <w:marTop w:val="0"/>
      <w:marBottom w:val="0"/>
      <w:divBdr>
        <w:top w:val="none" w:sz="0" w:space="0" w:color="auto"/>
        <w:left w:val="none" w:sz="0" w:space="0" w:color="auto"/>
        <w:bottom w:val="none" w:sz="0" w:space="0" w:color="auto"/>
        <w:right w:val="none" w:sz="0" w:space="0" w:color="auto"/>
      </w:divBdr>
    </w:div>
    <w:div w:id="1087270208">
      <w:bodyDiv w:val="1"/>
      <w:marLeft w:val="0"/>
      <w:marRight w:val="0"/>
      <w:marTop w:val="0"/>
      <w:marBottom w:val="0"/>
      <w:divBdr>
        <w:top w:val="none" w:sz="0" w:space="0" w:color="auto"/>
        <w:left w:val="none" w:sz="0" w:space="0" w:color="auto"/>
        <w:bottom w:val="none" w:sz="0" w:space="0" w:color="auto"/>
        <w:right w:val="none" w:sz="0" w:space="0" w:color="auto"/>
      </w:divBdr>
    </w:div>
    <w:div w:id="1099527914">
      <w:bodyDiv w:val="1"/>
      <w:marLeft w:val="0"/>
      <w:marRight w:val="0"/>
      <w:marTop w:val="0"/>
      <w:marBottom w:val="0"/>
      <w:divBdr>
        <w:top w:val="none" w:sz="0" w:space="0" w:color="auto"/>
        <w:left w:val="none" w:sz="0" w:space="0" w:color="auto"/>
        <w:bottom w:val="none" w:sz="0" w:space="0" w:color="auto"/>
        <w:right w:val="none" w:sz="0" w:space="0" w:color="auto"/>
      </w:divBdr>
    </w:div>
    <w:div w:id="1100175164">
      <w:bodyDiv w:val="1"/>
      <w:marLeft w:val="0"/>
      <w:marRight w:val="0"/>
      <w:marTop w:val="0"/>
      <w:marBottom w:val="0"/>
      <w:divBdr>
        <w:top w:val="none" w:sz="0" w:space="0" w:color="auto"/>
        <w:left w:val="none" w:sz="0" w:space="0" w:color="auto"/>
        <w:bottom w:val="none" w:sz="0" w:space="0" w:color="auto"/>
        <w:right w:val="none" w:sz="0" w:space="0" w:color="auto"/>
      </w:divBdr>
    </w:div>
    <w:div w:id="1123230799">
      <w:bodyDiv w:val="1"/>
      <w:marLeft w:val="0"/>
      <w:marRight w:val="0"/>
      <w:marTop w:val="0"/>
      <w:marBottom w:val="0"/>
      <w:divBdr>
        <w:top w:val="none" w:sz="0" w:space="0" w:color="auto"/>
        <w:left w:val="none" w:sz="0" w:space="0" w:color="auto"/>
        <w:bottom w:val="none" w:sz="0" w:space="0" w:color="auto"/>
        <w:right w:val="none" w:sz="0" w:space="0" w:color="auto"/>
      </w:divBdr>
    </w:div>
    <w:div w:id="1136068742">
      <w:bodyDiv w:val="1"/>
      <w:marLeft w:val="0"/>
      <w:marRight w:val="0"/>
      <w:marTop w:val="0"/>
      <w:marBottom w:val="0"/>
      <w:divBdr>
        <w:top w:val="none" w:sz="0" w:space="0" w:color="auto"/>
        <w:left w:val="none" w:sz="0" w:space="0" w:color="auto"/>
        <w:bottom w:val="none" w:sz="0" w:space="0" w:color="auto"/>
        <w:right w:val="none" w:sz="0" w:space="0" w:color="auto"/>
      </w:divBdr>
    </w:div>
    <w:div w:id="1136336365">
      <w:bodyDiv w:val="1"/>
      <w:marLeft w:val="0"/>
      <w:marRight w:val="0"/>
      <w:marTop w:val="0"/>
      <w:marBottom w:val="0"/>
      <w:divBdr>
        <w:top w:val="none" w:sz="0" w:space="0" w:color="auto"/>
        <w:left w:val="none" w:sz="0" w:space="0" w:color="auto"/>
        <w:bottom w:val="none" w:sz="0" w:space="0" w:color="auto"/>
        <w:right w:val="none" w:sz="0" w:space="0" w:color="auto"/>
      </w:divBdr>
    </w:div>
    <w:div w:id="1157502362">
      <w:bodyDiv w:val="1"/>
      <w:marLeft w:val="0"/>
      <w:marRight w:val="0"/>
      <w:marTop w:val="0"/>
      <w:marBottom w:val="0"/>
      <w:divBdr>
        <w:top w:val="none" w:sz="0" w:space="0" w:color="auto"/>
        <w:left w:val="none" w:sz="0" w:space="0" w:color="auto"/>
        <w:bottom w:val="none" w:sz="0" w:space="0" w:color="auto"/>
        <w:right w:val="none" w:sz="0" w:space="0" w:color="auto"/>
      </w:divBdr>
    </w:div>
    <w:div w:id="1198353029">
      <w:bodyDiv w:val="1"/>
      <w:marLeft w:val="0"/>
      <w:marRight w:val="0"/>
      <w:marTop w:val="0"/>
      <w:marBottom w:val="0"/>
      <w:divBdr>
        <w:top w:val="none" w:sz="0" w:space="0" w:color="auto"/>
        <w:left w:val="none" w:sz="0" w:space="0" w:color="auto"/>
        <w:bottom w:val="none" w:sz="0" w:space="0" w:color="auto"/>
        <w:right w:val="none" w:sz="0" w:space="0" w:color="auto"/>
      </w:divBdr>
    </w:div>
    <w:div w:id="1199928727">
      <w:bodyDiv w:val="1"/>
      <w:marLeft w:val="0"/>
      <w:marRight w:val="0"/>
      <w:marTop w:val="0"/>
      <w:marBottom w:val="0"/>
      <w:divBdr>
        <w:top w:val="none" w:sz="0" w:space="0" w:color="auto"/>
        <w:left w:val="none" w:sz="0" w:space="0" w:color="auto"/>
        <w:bottom w:val="none" w:sz="0" w:space="0" w:color="auto"/>
        <w:right w:val="none" w:sz="0" w:space="0" w:color="auto"/>
      </w:divBdr>
    </w:div>
    <w:div w:id="1204560119">
      <w:bodyDiv w:val="1"/>
      <w:marLeft w:val="0"/>
      <w:marRight w:val="0"/>
      <w:marTop w:val="0"/>
      <w:marBottom w:val="0"/>
      <w:divBdr>
        <w:top w:val="none" w:sz="0" w:space="0" w:color="auto"/>
        <w:left w:val="none" w:sz="0" w:space="0" w:color="auto"/>
        <w:bottom w:val="none" w:sz="0" w:space="0" w:color="auto"/>
        <w:right w:val="none" w:sz="0" w:space="0" w:color="auto"/>
      </w:divBdr>
    </w:div>
    <w:div w:id="1204631309">
      <w:bodyDiv w:val="1"/>
      <w:marLeft w:val="0"/>
      <w:marRight w:val="0"/>
      <w:marTop w:val="0"/>
      <w:marBottom w:val="0"/>
      <w:divBdr>
        <w:top w:val="none" w:sz="0" w:space="0" w:color="auto"/>
        <w:left w:val="none" w:sz="0" w:space="0" w:color="auto"/>
        <w:bottom w:val="none" w:sz="0" w:space="0" w:color="auto"/>
        <w:right w:val="none" w:sz="0" w:space="0" w:color="auto"/>
      </w:divBdr>
    </w:div>
    <w:div w:id="1223520476">
      <w:bodyDiv w:val="1"/>
      <w:marLeft w:val="0"/>
      <w:marRight w:val="0"/>
      <w:marTop w:val="0"/>
      <w:marBottom w:val="0"/>
      <w:divBdr>
        <w:top w:val="none" w:sz="0" w:space="0" w:color="auto"/>
        <w:left w:val="none" w:sz="0" w:space="0" w:color="auto"/>
        <w:bottom w:val="none" w:sz="0" w:space="0" w:color="auto"/>
        <w:right w:val="none" w:sz="0" w:space="0" w:color="auto"/>
      </w:divBdr>
    </w:div>
    <w:div w:id="1229144909">
      <w:bodyDiv w:val="1"/>
      <w:marLeft w:val="0"/>
      <w:marRight w:val="0"/>
      <w:marTop w:val="0"/>
      <w:marBottom w:val="0"/>
      <w:divBdr>
        <w:top w:val="none" w:sz="0" w:space="0" w:color="auto"/>
        <w:left w:val="none" w:sz="0" w:space="0" w:color="auto"/>
        <w:bottom w:val="none" w:sz="0" w:space="0" w:color="auto"/>
        <w:right w:val="none" w:sz="0" w:space="0" w:color="auto"/>
      </w:divBdr>
    </w:div>
    <w:div w:id="1248031694">
      <w:bodyDiv w:val="1"/>
      <w:marLeft w:val="0"/>
      <w:marRight w:val="0"/>
      <w:marTop w:val="0"/>
      <w:marBottom w:val="0"/>
      <w:divBdr>
        <w:top w:val="none" w:sz="0" w:space="0" w:color="auto"/>
        <w:left w:val="none" w:sz="0" w:space="0" w:color="auto"/>
        <w:bottom w:val="none" w:sz="0" w:space="0" w:color="auto"/>
        <w:right w:val="none" w:sz="0" w:space="0" w:color="auto"/>
      </w:divBdr>
    </w:div>
    <w:div w:id="1250191712">
      <w:bodyDiv w:val="1"/>
      <w:marLeft w:val="0"/>
      <w:marRight w:val="0"/>
      <w:marTop w:val="0"/>
      <w:marBottom w:val="0"/>
      <w:divBdr>
        <w:top w:val="none" w:sz="0" w:space="0" w:color="auto"/>
        <w:left w:val="none" w:sz="0" w:space="0" w:color="auto"/>
        <w:bottom w:val="none" w:sz="0" w:space="0" w:color="auto"/>
        <w:right w:val="none" w:sz="0" w:space="0" w:color="auto"/>
      </w:divBdr>
    </w:div>
    <w:div w:id="1268154280">
      <w:bodyDiv w:val="1"/>
      <w:marLeft w:val="0"/>
      <w:marRight w:val="0"/>
      <w:marTop w:val="0"/>
      <w:marBottom w:val="0"/>
      <w:divBdr>
        <w:top w:val="none" w:sz="0" w:space="0" w:color="auto"/>
        <w:left w:val="none" w:sz="0" w:space="0" w:color="auto"/>
        <w:bottom w:val="none" w:sz="0" w:space="0" w:color="auto"/>
        <w:right w:val="none" w:sz="0" w:space="0" w:color="auto"/>
      </w:divBdr>
    </w:div>
    <w:div w:id="1278755954">
      <w:bodyDiv w:val="1"/>
      <w:marLeft w:val="0"/>
      <w:marRight w:val="0"/>
      <w:marTop w:val="0"/>
      <w:marBottom w:val="0"/>
      <w:divBdr>
        <w:top w:val="none" w:sz="0" w:space="0" w:color="auto"/>
        <w:left w:val="none" w:sz="0" w:space="0" w:color="auto"/>
        <w:bottom w:val="none" w:sz="0" w:space="0" w:color="auto"/>
        <w:right w:val="none" w:sz="0" w:space="0" w:color="auto"/>
      </w:divBdr>
    </w:div>
    <w:div w:id="1301425493">
      <w:bodyDiv w:val="1"/>
      <w:marLeft w:val="0"/>
      <w:marRight w:val="0"/>
      <w:marTop w:val="0"/>
      <w:marBottom w:val="0"/>
      <w:divBdr>
        <w:top w:val="none" w:sz="0" w:space="0" w:color="auto"/>
        <w:left w:val="none" w:sz="0" w:space="0" w:color="auto"/>
        <w:bottom w:val="none" w:sz="0" w:space="0" w:color="auto"/>
        <w:right w:val="none" w:sz="0" w:space="0" w:color="auto"/>
      </w:divBdr>
    </w:div>
    <w:div w:id="1303081204">
      <w:bodyDiv w:val="1"/>
      <w:marLeft w:val="0"/>
      <w:marRight w:val="0"/>
      <w:marTop w:val="0"/>
      <w:marBottom w:val="0"/>
      <w:divBdr>
        <w:top w:val="none" w:sz="0" w:space="0" w:color="auto"/>
        <w:left w:val="none" w:sz="0" w:space="0" w:color="auto"/>
        <w:bottom w:val="none" w:sz="0" w:space="0" w:color="auto"/>
        <w:right w:val="none" w:sz="0" w:space="0" w:color="auto"/>
      </w:divBdr>
    </w:div>
    <w:div w:id="1318800728">
      <w:bodyDiv w:val="1"/>
      <w:marLeft w:val="0"/>
      <w:marRight w:val="0"/>
      <w:marTop w:val="0"/>
      <w:marBottom w:val="0"/>
      <w:divBdr>
        <w:top w:val="none" w:sz="0" w:space="0" w:color="auto"/>
        <w:left w:val="none" w:sz="0" w:space="0" w:color="auto"/>
        <w:bottom w:val="none" w:sz="0" w:space="0" w:color="auto"/>
        <w:right w:val="none" w:sz="0" w:space="0" w:color="auto"/>
      </w:divBdr>
    </w:div>
    <w:div w:id="1336492441">
      <w:bodyDiv w:val="1"/>
      <w:marLeft w:val="0"/>
      <w:marRight w:val="0"/>
      <w:marTop w:val="0"/>
      <w:marBottom w:val="0"/>
      <w:divBdr>
        <w:top w:val="none" w:sz="0" w:space="0" w:color="auto"/>
        <w:left w:val="none" w:sz="0" w:space="0" w:color="auto"/>
        <w:bottom w:val="none" w:sz="0" w:space="0" w:color="auto"/>
        <w:right w:val="none" w:sz="0" w:space="0" w:color="auto"/>
      </w:divBdr>
    </w:div>
    <w:div w:id="1340884770">
      <w:bodyDiv w:val="1"/>
      <w:marLeft w:val="0"/>
      <w:marRight w:val="0"/>
      <w:marTop w:val="0"/>
      <w:marBottom w:val="0"/>
      <w:divBdr>
        <w:top w:val="none" w:sz="0" w:space="0" w:color="auto"/>
        <w:left w:val="none" w:sz="0" w:space="0" w:color="auto"/>
        <w:bottom w:val="none" w:sz="0" w:space="0" w:color="auto"/>
        <w:right w:val="none" w:sz="0" w:space="0" w:color="auto"/>
      </w:divBdr>
    </w:div>
    <w:div w:id="1343821587">
      <w:bodyDiv w:val="1"/>
      <w:marLeft w:val="0"/>
      <w:marRight w:val="0"/>
      <w:marTop w:val="0"/>
      <w:marBottom w:val="0"/>
      <w:divBdr>
        <w:top w:val="none" w:sz="0" w:space="0" w:color="auto"/>
        <w:left w:val="none" w:sz="0" w:space="0" w:color="auto"/>
        <w:bottom w:val="none" w:sz="0" w:space="0" w:color="auto"/>
        <w:right w:val="none" w:sz="0" w:space="0" w:color="auto"/>
      </w:divBdr>
    </w:div>
    <w:div w:id="1347445389">
      <w:bodyDiv w:val="1"/>
      <w:marLeft w:val="0"/>
      <w:marRight w:val="0"/>
      <w:marTop w:val="0"/>
      <w:marBottom w:val="0"/>
      <w:divBdr>
        <w:top w:val="none" w:sz="0" w:space="0" w:color="auto"/>
        <w:left w:val="none" w:sz="0" w:space="0" w:color="auto"/>
        <w:bottom w:val="none" w:sz="0" w:space="0" w:color="auto"/>
        <w:right w:val="none" w:sz="0" w:space="0" w:color="auto"/>
      </w:divBdr>
    </w:div>
    <w:div w:id="1354183651">
      <w:bodyDiv w:val="1"/>
      <w:marLeft w:val="0"/>
      <w:marRight w:val="0"/>
      <w:marTop w:val="0"/>
      <w:marBottom w:val="0"/>
      <w:divBdr>
        <w:top w:val="none" w:sz="0" w:space="0" w:color="auto"/>
        <w:left w:val="none" w:sz="0" w:space="0" w:color="auto"/>
        <w:bottom w:val="none" w:sz="0" w:space="0" w:color="auto"/>
        <w:right w:val="none" w:sz="0" w:space="0" w:color="auto"/>
      </w:divBdr>
    </w:div>
    <w:div w:id="1369261028">
      <w:bodyDiv w:val="1"/>
      <w:marLeft w:val="0"/>
      <w:marRight w:val="0"/>
      <w:marTop w:val="0"/>
      <w:marBottom w:val="0"/>
      <w:divBdr>
        <w:top w:val="none" w:sz="0" w:space="0" w:color="auto"/>
        <w:left w:val="none" w:sz="0" w:space="0" w:color="auto"/>
        <w:bottom w:val="none" w:sz="0" w:space="0" w:color="auto"/>
        <w:right w:val="none" w:sz="0" w:space="0" w:color="auto"/>
      </w:divBdr>
    </w:div>
    <w:div w:id="1374622715">
      <w:bodyDiv w:val="1"/>
      <w:marLeft w:val="0"/>
      <w:marRight w:val="0"/>
      <w:marTop w:val="0"/>
      <w:marBottom w:val="0"/>
      <w:divBdr>
        <w:top w:val="none" w:sz="0" w:space="0" w:color="auto"/>
        <w:left w:val="none" w:sz="0" w:space="0" w:color="auto"/>
        <w:bottom w:val="none" w:sz="0" w:space="0" w:color="auto"/>
        <w:right w:val="none" w:sz="0" w:space="0" w:color="auto"/>
      </w:divBdr>
    </w:div>
    <w:div w:id="1378699997">
      <w:bodyDiv w:val="1"/>
      <w:marLeft w:val="0"/>
      <w:marRight w:val="0"/>
      <w:marTop w:val="0"/>
      <w:marBottom w:val="0"/>
      <w:divBdr>
        <w:top w:val="none" w:sz="0" w:space="0" w:color="auto"/>
        <w:left w:val="none" w:sz="0" w:space="0" w:color="auto"/>
        <w:bottom w:val="none" w:sz="0" w:space="0" w:color="auto"/>
        <w:right w:val="none" w:sz="0" w:space="0" w:color="auto"/>
      </w:divBdr>
    </w:div>
    <w:div w:id="1388266196">
      <w:bodyDiv w:val="1"/>
      <w:marLeft w:val="0"/>
      <w:marRight w:val="0"/>
      <w:marTop w:val="0"/>
      <w:marBottom w:val="0"/>
      <w:divBdr>
        <w:top w:val="none" w:sz="0" w:space="0" w:color="auto"/>
        <w:left w:val="none" w:sz="0" w:space="0" w:color="auto"/>
        <w:bottom w:val="none" w:sz="0" w:space="0" w:color="auto"/>
        <w:right w:val="none" w:sz="0" w:space="0" w:color="auto"/>
      </w:divBdr>
    </w:div>
    <w:div w:id="1390957695">
      <w:bodyDiv w:val="1"/>
      <w:marLeft w:val="0"/>
      <w:marRight w:val="0"/>
      <w:marTop w:val="0"/>
      <w:marBottom w:val="0"/>
      <w:divBdr>
        <w:top w:val="none" w:sz="0" w:space="0" w:color="auto"/>
        <w:left w:val="none" w:sz="0" w:space="0" w:color="auto"/>
        <w:bottom w:val="none" w:sz="0" w:space="0" w:color="auto"/>
        <w:right w:val="none" w:sz="0" w:space="0" w:color="auto"/>
      </w:divBdr>
    </w:div>
    <w:div w:id="1398893467">
      <w:bodyDiv w:val="1"/>
      <w:marLeft w:val="0"/>
      <w:marRight w:val="0"/>
      <w:marTop w:val="0"/>
      <w:marBottom w:val="0"/>
      <w:divBdr>
        <w:top w:val="none" w:sz="0" w:space="0" w:color="auto"/>
        <w:left w:val="none" w:sz="0" w:space="0" w:color="auto"/>
        <w:bottom w:val="none" w:sz="0" w:space="0" w:color="auto"/>
        <w:right w:val="none" w:sz="0" w:space="0" w:color="auto"/>
      </w:divBdr>
    </w:div>
    <w:div w:id="1414662146">
      <w:bodyDiv w:val="1"/>
      <w:marLeft w:val="0"/>
      <w:marRight w:val="0"/>
      <w:marTop w:val="0"/>
      <w:marBottom w:val="0"/>
      <w:divBdr>
        <w:top w:val="none" w:sz="0" w:space="0" w:color="auto"/>
        <w:left w:val="none" w:sz="0" w:space="0" w:color="auto"/>
        <w:bottom w:val="none" w:sz="0" w:space="0" w:color="auto"/>
        <w:right w:val="none" w:sz="0" w:space="0" w:color="auto"/>
      </w:divBdr>
    </w:div>
    <w:div w:id="1423986733">
      <w:bodyDiv w:val="1"/>
      <w:marLeft w:val="0"/>
      <w:marRight w:val="0"/>
      <w:marTop w:val="0"/>
      <w:marBottom w:val="0"/>
      <w:divBdr>
        <w:top w:val="none" w:sz="0" w:space="0" w:color="auto"/>
        <w:left w:val="none" w:sz="0" w:space="0" w:color="auto"/>
        <w:bottom w:val="none" w:sz="0" w:space="0" w:color="auto"/>
        <w:right w:val="none" w:sz="0" w:space="0" w:color="auto"/>
      </w:divBdr>
    </w:div>
    <w:div w:id="1432237839">
      <w:bodyDiv w:val="1"/>
      <w:marLeft w:val="0"/>
      <w:marRight w:val="0"/>
      <w:marTop w:val="0"/>
      <w:marBottom w:val="0"/>
      <w:divBdr>
        <w:top w:val="none" w:sz="0" w:space="0" w:color="auto"/>
        <w:left w:val="none" w:sz="0" w:space="0" w:color="auto"/>
        <w:bottom w:val="none" w:sz="0" w:space="0" w:color="auto"/>
        <w:right w:val="none" w:sz="0" w:space="0" w:color="auto"/>
      </w:divBdr>
    </w:div>
    <w:div w:id="1444378880">
      <w:bodyDiv w:val="1"/>
      <w:marLeft w:val="0"/>
      <w:marRight w:val="0"/>
      <w:marTop w:val="0"/>
      <w:marBottom w:val="0"/>
      <w:divBdr>
        <w:top w:val="none" w:sz="0" w:space="0" w:color="auto"/>
        <w:left w:val="none" w:sz="0" w:space="0" w:color="auto"/>
        <w:bottom w:val="none" w:sz="0" w:space="0" w:color="auto"/>
        <w:right w:val="none" w:sz="0" w:space="0" w:color="auto"/>
      </w:divBdr>
    </w:div>
    <w:div w:id="1449736474">
      <w:bodyDiv w:val="1"/>
      <w:marLeft w:val="0"/>
      <w:marRight w:val="0"/>
      <w:marTop w:val="0"/>
      <w:marBottom w:val="0"/>
      <w:divBdr>
        <w:top w:val="none" w:sz="0" w:space="0" w:color="auto"/>
        <w:left w:val="none" w:sz="0" w:space="0" w:color="auto"/>
        <w:bottom w:val="none" w:sz="0" w:space="0" w:color="auto"/>
        <w:right w:val="none" w:sz="0" w:space="0" w:color="auto"/>
      </w:divBdr>
    </w:div>
    <w:div w:id="1459641198">
      <w:bodyDiv w:val="1"/>
      <w:marLeft w:val="0"/>
      <w:marRight w:val="0"/>
      <w:marTop w:val="0"/>
      <w:marBottom w:val="0"/>
      <w:divBdr>
        <w:top w:val="none" w:sz="0" w:space="0" w:color="auto"/>
        <w:left w:val="none" w:sz="0" w:space="0" w:color="auto"/>
        <w:bottom w:val="none" w:sz="0" w:space="0" w:color="auto"/>
        <w:right w:val="none" w:sz="0" w:space="0" w:color="auto"/>
      </w:divBdr>
    </w:div>
    <w:div w:id="1482312798">
      <w:bodyDiv w:val="1"/>
      <w:marLeft w:val="0"/>
      <w:marRight w:val="0"/>
      <w:marTop w:val="0"/>
      <w:marBottom w:val="0"/>
      <w:divBdr>
        <w:top w:val="none" w:sz="0" w:space="0" w:color="auto"/>
        <w:left w:val="none" w:sz="0" w:space="0" w:color="auto"/>
        <w:bottom w:val="none" w:sz="0" w:space="0" w:color="auto"/>
        <w:right w:val="none" w:sz="0" w:space="0" w:color="auto"/>
      </w:divBdr>
    </w:div>
    <w:div w:id="1486043337">
      <w:bodyDiv w:val="1"/>
      <w:marLeft w:val="0"/>
      <w:marRight w:val="0"/>
      <w:marTop w:val="0"/>
      <w:marBottom w:val="0"/>
      <w:divBdr>
        <w:top w:val="none" w:sz="0" w:space="0" w:color="auto"/>
        <w:left w:val="none" w:sz="0" w:space="0" w:color="auto"/>
        <w:bottom w:val="none" w:sz="0" w:space="0" w:color="auto"/>
        <w:right w:val="none" w:sz="0" w:space="0" w:color="auto"/>
      </w:divBdr>
    </w:div>
    <w:div w:id="1487434312">
      <w:bodyDiv w:val="1"/>
      <w:marLeft w:val="0"/>
      <w:marRight w:val="0"/>
      <w:marTop w:val="0"/>
      <w:marBottom w:val="0"/>
      <w:divBdr>
        <w:top w:val="none" w:sz="0" w:space="0" w:color="auto"/>
        <w:left w:val="none" w:sz="0" w:space="0" w:color="auto"/>
        <w:bottom w:val="none" w:sz="0" w:space="0" w:color="auto"/>
        <w:right w:val="none" w:sz="0" w:space="0" w:color="auto"/>
      </w:divBdr>
    </w:div>
    <w:div w:id="1507288246">
      <w:bodyDiv w:val="1"/>
      <w:marLeft w:val="0"/>
      <w:marRight w:val="0"/>
      <w:marTop w:val="0"/>
      <w:marBottom w:val="0"/>
      <w:divBdr>
        <w:top w:val="none" w:sz="0" w:space="0" w:color="auto"/>
        <w:left w:val="none" w:sz="0" w:space="0" w:color="auto"/>
        <w:bottom w:val="none" w:sz="0" w:space="0" w:color="auto"/>
        <w:right w:val="none" w:sz="0" w:space="0" w:color="auto"/>
      </w:divBdr>
    </w:div>
    <w:div w:id="1509707713">
      <w:bodyDiv w:val="1"/>
      <w:marLeft w:val="0"/>
      <w:marRight w:val="0"/>
      <w:marTop w:val="0"/>
      <w:marBottom w:val="0"/>
      <w:divBdr>
        <w:top w:val="none" w:sz="0" w:space="0" w:color="auto"/>
        <w:left w:val="none" w:sz="0" w:space="0" w:color="auto"/>
        <w:bottom w:val="none" w:sz="0" w:space="0" w:color="auto"/>
        <w:right w:val="none" w:sz="0" w:space="0" w:color="auto"/>
      </w:divBdr>
    </w:div>
    <w:div w:id="1525287799">
      <w:bodyDiv w:val="1"/>
      <w:marLeft w:val="0"/>
      <w:marRight w:val="0"/>
      <w:marTop w:val="0"/>
      <w:marBottom w:val="0"/>
      <w:divBdr>
        <w:top w:val="none" w:sz="0" w:space="0" w:color="auto"/>
        <w:left w:val="none" w:sz="0" w:space="0" w:color="auto"/>
        <w:bottom w:val="none" w:sz="0" w:space="0" w:color="auto"/>
        <w:right w:val="none" w:sz="0" w:space="0" w:color="auto"/>
      </w:divBdr>
    </w:div>
    <w:div w:id="1543708519">
      <w:bodyDiv w:val="1"/>
      <w:marLeft w:val="0"/>
      <w:marRight w:val="0"/>
      <w:marTop w:val="0"/>
      <w:marBottom w:val="0"/>
      <w:divBdr>
        <w:top w:val="none" w:sz="0" w:space="0" w:color="auto"/>
        <w:left w:val="none" w:sz="0" w:space="0" w:color="auto"/>
        <w:bottom w:val="none" w:sz="0" w:space="0" w:color="auto"/>
        <w:right w:val="none" w:sz="0" w:space="0" w:color="auto"/>
      </w:divBdr>
    </w:div>
    <w:div w:id="1543860689">
      <w:bodyDiv w:val="1"/>
      <w:marLeft w:val="0"/>
      <w:marRight w:val="0"/>
      <w:marTop w:val="0"/>
      <w:marBottom w:val="0"/>
      <w:divBdr>
        <w:top w:val="none" w:sz="0" w:space="0" w:color="auto"/>
        <w:left w:val="none" w:sz="0" w:space="0" w:color="auto"/>
        <w:bottom w:val="none" w:sz="0" w:space="0" w:color="auto"/>
        <w:right w:val="none" w:sz="0" w:space="0" w:color="auto"/>
      </w:divBdr>
    </w:div>
    <w:div w:id="1577669690">
      <w:bodyDiv w:val="1"/>
      <w:marLeft w:val="0"/>
      <w:marRight w:val="0"/>
      <w:marTop w:val="0"/>
      <w:marBottom w:val="0"/>
      <w:divBdr>
        <w:top w:val="none" w:sz="0" w:space="0" w:color="auto"/>
        <w:left w:val="none" w:sz="0" w:space="0" w:color="auto"/>
        <w:bottom w:val="none" w:sz="0" w:space="0" w:color="auto"/>
        <w:right w:val="none" w:sz="0" w:space="0" w:color="auto"/>
      </w:divBdr>
    </w:div>
    <w:div w:id="1580824472">
      <w:bodyDiv w:val="1"/>
      <w:marLeft w:val="0"/>
      <w:marRight w:val="0"/>
      <w:marTop w:val="0"/>
      <w:marBottom w:val="0"/>
      <w:divBdr>
        <w:top w:val="none" w:sz="0" w:space="0" w:color="auto"/>
        <w:left w:val="none" w:sz="0" w:space="0" w:color="auto"/>
        <w:bottom w:val="none" w:sz="0" w:space="0" w:color="auto"/>
        <w:right w:val="none" w:sz="0" w:space="0" w:color="auto"/>
      </w:divBdr>
    </w:div>
    <w:div w:id="1584413695">
      <w:bodyDiv w:val="1"/>
      <w:marLeft w:val="0"/>
      <w:marRight w:val="0"/>
      <w:marTop w:val="0"/>
      <w:marBottom w:val="0"/>
      <w:divBdr>
        <w:top w:val="none" w:sz="0" w:space="0" w:color="auto"/>
        <w:left w:val="none" w:sz="0" w:space="0" w:color="auto"/>
        <w:bottom w:val="none" w:sz="0" w:space="0" w:color="auto"/>
        <w:right w:val="none" w:sz="0" w:space="0" w:color="auto"/>
      </w:divBdr>
    </w:div>
    <w:div w:id="1617711931">
      <w:bodyDiv w:val="1"/>
      <w:marLeft w:val="0"/>
      <w:marRight w:val="0"/>
      <w:marTop w:val="0"/>
      <w:marBottom w:val="0"/>
      <w:divBdr>
        <w:top w:val="none" w:sz="0" w:space="0" w:color="auto"/>
        <w:left w:val="none" w:sz="0" w:space="0" w:color="auto"/>
        <w:bottom w:val="none" w:sz="0" w:space="0" w:color="auto"/>
        <w:right w:val="none" w:sz="0" w:space="0" w:color="auto"/>
      </w:divBdr>
    </w:div>
    <w:div w:id="1624262218">
      <w:bodyDiv w:val="1"/>
      <w:marLeft w:val="0"/>
      <w:marRight w:val="0"/>
      <w:marTop w:val="0"/>
      <w:marBottom w:val="0"/>
      <w:divBdr>
        <w:top w:val="none" w:sz="0" w:space="0" w:color="auto"/>
        <w:left w:val="none" w:sz="0" w:space="0" w:color="auto"/>
        <w:bottom w:val="none" w:sz="0" w:space="0" w:color="auto"/>
        <w:right w:val="none" w:sz="0" w:space="0" w:color="auto"/>
      </w:divBdr>
    </w:div>
    <w:div w:id="1632976038">
      <w:bodyDiv w:val="1"/>
      <w:marLeft w:val="0"/>
      <w:marRight w:val="0"/>
      <w:marTop w:val="0"/>
      <w:marBottom w:val="0"/>
      <w:divBdr>
        <w:top w:val="none" w:sz="0" w:space="0" w:color="auto"/>
        <w:left w:val="none" w:sz="0" w:space="0" w:color="auto"/>
        <w:bottom w:val="none" w:sz="0" w:space="0" w:color="auto"/>
        <w:right w:val="none" w:sz="0" w:space="0" w:color="auto"/>
      </w:divBdr>
    </w:div>
    <w:div w:id="1640571335">
      <w:bodyDiv w:val="1"/>
      <w:marLeft w:val="0"/>
      <w:marRight w:val="0"/>
      <w:marTop w:val="0"/>
      <w:marBottom w:val="0"/>
      <w:divBdr>
        <w:top w:val="none" w:sz="0" w:space="0" w:color="auto"/>
        <w:left w:val="none" w:sz="0" w:space="0" w:color="auto"/>
        <w:bottom w:val="none" w:sz="0" w:space="0" w:color="auto"/>
        <w:right w:val="none" w:sz="0" w:space="0" w:color="auto"/>
      </w:divBdr>
    </w:div>
    <w:div w:id="1650786321">
      <w:bodyDiv w:val="1"/>
      <w:marLeft w:val="0"/>
      <w:marRight w:val="0"/>
      <w:marTop w:val="0"/>
      <w:marBottom w:val="0"/>
      <w:divBdr>
        <w:top w:val="none" w:sz="0" w:space="0" w:color="auto"/>
        <w:left w:val="none" w:sz="0" w:space="0" w:color="auto"/>
        <w:bottom w:val="none" w:sz="0" w:space="0" w:color="auto"/>
        <w:right w:val="none" w:sz="0" w:space="0" w:color="auto"/>
      </w:divBdr>
    </w:div>
    <w:div w:id="1677995907">
      <w:bodyDiv w:val="1"/>
      <w:marLeft w:val="0"/>
      <w:marRight w:val="0"/>
      <w:marTop w:val="0"/>
      <w:marBottom w:val="0"/>
      <w:divBdr>
        <w:top w:val="none" w:sz="0" w:space="0" w:color="auto"/>
        <w:left w:val="none" w:sz="0" w:space="0" w:color="auto"/>
        <w:bottom w:val="none" w:sz="0" w:space="0" w:color="auto"/>
        <w:right w:val="none" w:sz="0" w:space="0" w:color="auto"/>
      </w:divBdr>
    </w:div>
    <w:div w:id="1683239544">
      <w:bodyDiv w:val="1"/>
      <w:marLeft w:val="0"/>
      <w:marRight w:val="0"/>
      <w:marTop w:val="0"/>
      <w:marBottom w:val="0"/>
      <w:divBdr>
        <w:top w:val="none" w:sz="0" w:space="0" w:color="auto"/>
        <w:left w:val="none" w:sz="0" w:space="0" w:color="auto"/>
        <w:bottom w:val="none" w:sz="0" w:space="0" w:color="auto"/>
        <w:right w:val="none" w:sz="0" w:space="0" w:color="auto"/>
      </w:divBdr>
    </w:div>
    <w:div w:id="1699162369">
      <w:bodyDiv w:val="1"/>
      <w:marLeft w:val="0"/>
      <w:marRight w:val="0"/>
      <w:marTop w:val="0"/>
      <w:marBottom w:val="0"/>
      <w:divBdr>
        <w:top w:val="none" w:sz="0" w:space="0" w:color="auto"/>
        <w:left w:val="none" w:sz="0" w:space="0" w:color="auto"/>
        <w:bottom w:val="none" w:sz="0" w:space="0" w:color="auto"/>
        <w:right w:val="none" w:sz="0" w:space="0" w:color="auto"/>
      </w:divBdr>
    </w:div>
    <w:div w:id="1714959642">
      <w:bodyDiv w:val="1"/>
      <w:marLeft w:val="0"/>
      <w:marRight w:val="0"/>
      <w:marTop w:val="0"/>
      <w:marBottom w:val="0"/>
      <w:divBdr>
        <w:top w:val="none" w:sz="0" w:space="0" w:color="auto"/>
        <w:left w:val="none" w:sz="0" w:space="0" w:color="auto"/>
        <w:bottom w:val="none" w:sz="0" w:space="0" w:color="auto"/>
        <w:right w:val="none" w:sz="0" w:space="0" w:color="auto"/>
      </w:divBdr>
    </w:div>
    <w:div w:id="1716537476">
      <w:bodyDiv w:val="1"/>
      <w:marLeft w:val="0"/>
      <w:marRight w:val="0"/>
      <w:marTop w:val="0"/>
      <w:marBottom w:val="0"/>
      <w:divBdr>
        <w:top w:val="none" w:sz="0" w:space="0" w:color="auto"/>
        <w:left w:val="none" w:sz="0" w:space="0" w:color="auto"/>
        <w:bottom w:val="none" w:sz="0" w:space="0" w:color="auto"/>
        <w:right w:val="none" w:sz="0" w:space="0" w:color="auto"/>
      </w:divBdr>
    </w:div>
    <w:div w:id="1750351413">
      <w:bodyDiv w:val="1"/>
      <w:marLeft w:val="0"/>
      <w:marRight w:val="0"/>
      <w:marTop w:val="0"/>
      <w:marBottom w:val="0"/>
      <w:divBdr>
        <w:top w:val="none" w:sz="0" w:space="0" w:color="auto"/>
        <w:left w:val="none" w:sz="0" w:space="0" w:color="auto"/>
        <w:bottom w:val="none" w:sz="0" w:space="0" w:color="auto"/>
        <w:right w:val="none" w:sz="0" w:space="0" w:color="auto"/>
      </w:divBdr>
    </w:div>
    <w:div w:id="1763918945">
      <w:bodyDiv w:val="1"/>
      <w:marLeft w:val="0"/>
      <w:marRight w:val="0"/>
      <w:marTop w:val="0"/>
      <w:marBottom w:val="0"/>
      <w:divBdr>
        <w:top w:val="none" w:sz="0" w:space="0" w:color="auto"/>
        <w:left w:val="none" w:sz="0" w:space="0" w:color="auto"/>
        <w:bottom w:val="none" w:sz="0" w:space="0" w:color="auto"/>
        <w:right w:val="none" w:sz="0" w:space="0" w:color="auto"/>
      </w:divBdr>
    </w:div>
    <w:div w:id="1775713388">
      <w:bodyDiv w:val="1"/>
      <w:marLeft w:val="0"/>
      <w:marRight w:val="0"/>
      <w:marTop w:val="0"/>
      <w:marBottom w:val="0"/>
      <w:divBdr>
        <w:top w:val="none" w:sz="0" w:space="0" w:color="auto"/>
        <w:left w:val="none" w:sz="0" w:space="0" w:color="auto"/>
        <w:bottom w:val="none" w:sz="0" w:space="0" w:color="auto"/>
        <w:right w:val="none" w:sz="0" w:space="0" w:color="auto"/>
      </w:divBdr>
    </w:div>
    <w:div w:id="1778716065">
      <w:bodyDiv w:val="1"/>
      <w:marLeft w:val="0"/>
      <w:marRight w:val="0"/>
      <w:marTop w:val="0"/>
      <w:marBottom w:val="0"/>
      <w:divBdr>
        <w:top w:val="none" w:sz="0" w:space="0" w:color="auto"/>
        <w:left w:val="none" w:sz="0" w:space="0" w:color="auto"/>
        <w:bottom w:val="none" w:sz="0" w:space="0" w:color="auto"/>
        <w:right w:val="none" w:sz="0" w:space="0" w:color="auto"/>
      </w:divBdr>
    </w:div>
    <w:div w:id="1804422943">
      <w:bodyDiv w:val="1"/>
      <w:marLeft w:val="0"/>
      <w:marRight w:val="0"/>
      <w:marTop w:val="0"/>
      <w:marBottom w:val="0"/>
      <w:divBdr>
        <w:top w:val="none" w:sz="0" w:space="0" w:color="auto"/>
        <w:left w:val="none" w:sz="0" w:space="0" w:color="auto"/>
        <w:bottom w:val="none" w:sz="0" w:space="0" w:color="auto"/>
        <w:right w:val="none" w:sz="0" w:space="0" w:color="auto"/>
      </w:divBdr>
    </w:div>
    <w:div w:id="1814055203">
      <w:bodyDiv w:val="1"/>
      <w:marLeft w:val="0"/>
      <w:marRight w:val="0"/>
      <w:marTop w:val="0"/>
      <w:marBottom w:val="0"/>
      <w:divBdr>
        <w:top w:val="none" w:sz="0" w:space="0" w:color="auto"/>
        <w:left w:val="none" w:sz="0" w:space="0" w:color="auto"/>
        <w:bottom w:val="none" w:sz="0" w:space="0" w:color="auto"/>
        <w:right w:val="none" w:sz="0" w:space="0" w:color="auto"/>
      </w:divBdr>
    </w:div>
    <w:div w:id="1836342323">
      <w:bodyDiv w:val="1"/>
      <w:marLeft w:val="0"/>
      <w:marRight w:val="0"/>
      <w:marTop w:val="0"/>
      <w:marBottom w:val="0"/>
      <w:divBdr>
        <w:top w:val="none" w:sz="0" w:space="0" w:color="auto"/>
        <w:left w:val="none" w:sz="0" w:space="0" w:color="auto"/>
        <w:bottom w:val="none" w:sz="0" w:space="0" w:color="auto"/>
        <w:right w:val="none" w:sz="0" w:space="0" w:color="auto"/>
      </w:divBdr>
    </w:div>
    <w:div w:id="1844320583">
      <w:bodyDiv w:val="1"/>
      <w:marLeft w:val="0"/>
      <w:marRight w:val="0"/>
      <w:marTop w:val="0"/>
      <w:marBottom w:val="0"/>
      <w:divBdr>
        <w:top w:val="none" w:sz="0" w:space="0" w:color="auto"/>
        <w:left w:val="none" w:sz="0" w:space="0" w:color="auto"/>
        <w:bottom w:val="none" w:sz="0" w:space="0" w:color="auto"/>
        <w:right w:val="none" w:sz="0" w:space="0" w:color="auto"/>
      </w:divBdr>
    </w:div>
    <w:div w:id="1878932340">
      <w:bodyDiv w:val="1"/>
      <w:marLeft w:val="0"/>
      <w:marRight w:val="0"/>
      <w:marTop w:val="0"/>
      <w:marBottom w:val="0"/>
      <w:divBdr>
        <w:top w:val="none" w:sz="0" w:space="0" w:color="auto"/>
        <w:left w:val="none" w:sz="0" w:space="0" w:color="auto"/>
        <w:bottom w:val="none" w:sz="0" w:space="0" w:color="auto"/>
        <w:right w:val="none" w:sz="0" w:space="0" w:color="auto"/>
      </w:divBdr>
    </w:div>
    <w:div w:id="1880169953">
      <w:bodyDiv w:val="1"/>
      <w:marLeft w:val="0"/>
      <w:marRight w:val="0"/>
      <w:marTop w:val="0"/>
      <w:marBottom w:val="0"/>
      <w:divBdr>
        <w:top w:val="none" w:sz="0" w:space="0" w:color="auto"/>
        <w:left w:val="none" w:sz="0" w:space="0" w:color="auto"/>
        <w:bottom w:val="none" w:sz="0" w:space="0" w:color="auto"/>
        <w:right w:val="none" w:sz="0" w:space="0" w:color="auto"/>
      </w:divBdr>
    </w:div>
    <w:div w:id="1880434617">
      <w:bodyDiv w:val="1"/>
      <w:marLeft w:val="0"/>
      <w:marRight w:val="0"/>
      <w:marTop w:val="0"/>
      <w:marBottom w:val="0"/>
      <w:divBdr>
        <w:top w:val="none" w:sz="0" w:space="0" w:color="auto"/>
        <w:left w:val="none" w:sz="0" w:space="0" w:color="auto"/>
        <w:bottom w:val="none" w:sz="0" w:space="0" w:color="auto"/>
        <w:right w:val="none" w:sz="0" w:space="0" w:color="auto"/>
      </w:divBdr>
    </w:div>
    <w:div w:id="1896816040">
      <w:bodyDiv w:val="1"/>
      <w:marLeft w:val="0"/>
      <w:marRight w:val="0"/>
      <w:marTop w:val="0"/>
      <w:marBottom w:val="0"/>
      <w:divBdr>
        <w:top w:val="none" w:sz="0" w:space="0" w:color="auto"/>
        <w:left w:val="none" w:sz="0" w:space="0" w:color="auto"/>
        <w:bottom w:val="none" w:sz="0" w:space="0" w:color="auto"/>
        <w:right w:val="none" w:sz="0" w:space="0" w:color="auto"/>
      </w:divBdr>
    </w:div>
    <w:div w:id="1919712415">
      <w:bodyDiv w:val="1"/>
      <w:marLeft w:val="0"/>
      <w:marRight w:val="0"/>
      <w:marTop w:val="0"/>
      <w:marBottom w:val="0"/>
      <w:divBdr>
        <w:top w:val="none" w:sz="0" w:space="0" w:color="auto"/>
        <w:left w:val="none" w:sz="0" w:space="0" w:color="auto"/>
        <w:bottom w:val="none" w:sz="0" w:space="0" w:color="auto"/>
        <w:right w:val="none" w:sz="0" w:space="0" w:color="auto"/>
      </w:divBdr>
    </w:div>
    <w:div w:id="1923567759">
      <w:bodyDiv w:val="1"/>
      <w:marLeft w:val="0"/>
      <w:marRight w:val="0"/>
      <w:marTop w:val="0"/>
      <w:marBottom w:val="0"/>
      <w:divBdr>
        <w:top w:val="none" w:sz="0" w:space="0" w:color="auto"/>
        <w:left w:val="none" w:sz="0" w:space="0" w:color="auto"/>
        <w:bottom w:val="none" w:sz="0" w:space="0" w:color="auto"/>
        <w:right w:val="none" w:sz="0" w:space="0" w:color="auto"/>
      </w:divBdr>
    </w:div>
    <w:div w:id="1938363936">
      <w:bodyDiv w:val="1"/>
      <w:marLeft w:val="0"/>
      <w:marRight w:val="0"/>
      <w:marTop w:val="0"/>
      <w:marBottom w:val="0"/>
      <w:divBdr>
        <w:top w:val="none" w:sz="0" w:space="0" w:color="auto"/>
        <w:left w:val="none" w:sz="0" w:space="0" w:color="auto"/>
        <w:bottom w:val="none" w:sz="0" w:space="0" w:color="auto"/>
        <w:right w:val="none" w:sz="0" w:space="0" w:color="auto"/>
      </w:divBdr>
    </w:div>
    <w:div w:id="1940138611">
      <w:bodyDiv w:val="1"/>
      <w:marLeft w:val="0"/>
      <w:marRight w:val="0"/>
      <w:marTop w:val="0"/>
      <w:marBottom w:val="0"/>
      <w:divBdr>
        <w:top w:val="none" w:sz="0" w:space="0" w:color="auto"/>
        <w:left w:val="none" w:sz="0" w:space="0" w:color="auto"/>
        <w:bottom w:val="none" w:sz="0" w:space="0" w:color="auto"/>
        <w:right w:val="none" w:sz="0" w:space="0" w:color="auto"/>
      </w:divBdr>
    </w:div>
    <w:div w:id="1963804085">
      <w:bodyDiv w:val="1"/>
      <w:marLeft w:val="0"/>
      <w:marRight w:val="0"/>
      <w:marTop w:val="0"/>
      <w:marBottom w:val="0"/>
      <w:divBdr>
        <w:top w:val="none" w:sz="0" w:space="0" w:color="auto"/>
        <w:left w:val="none" w:sz="0" w:space="0" w:color="auto"/>
        <w:bottom w:val="none" w:sz="0" w:space="0" w:color="auto"/>
        <w:right w:val="none" w:sz="0" w:space="0" w:color="auto"/>
      </w:divBdr>
    </w:div>
    <w:div w:id="1985893039">
      <w:bodyDiv w:val="1"/>
      <w:marLeft w:val="0"/>
      <w:marRight w:val="0"/>
      <w:marTop w:val="0"/>
      <w:marBottom w:val="0"/>
      <w:divBdr>
        <w:top w:val="none" w:sz="0" w:space="0" w:color="auto"/>
        <w:left w:val="none" w:sz="0" w:space="0" w:color="auto"/>
        <w:bottom w:val="none" w:sz="0" w:space="0" w:color="auto"/>
        <w:right w:val="none" w:sz="0" w:space="0" w:color="auto"/>
      </w:divBdr>
    </w:div>
    <w:div w:id="2008552547">
      <w:bodyDiv w:val="1"/>
      <w:marLeft w:val="0"/>
      <w:marRight w:val="0"/>
      <w:marTop w:val="0"/>
      <w:marBottom w:val="0"/>
      <w:divBdr>
        <w:top w:val="none" w:sz="0" w:space="0" w:color="auto"/>
        <w:left w:val="none" w:sz="0" w:space="0" w:color="auto"/>
        <w:bottom w:val="none" w:sz="0" w:space="0" w:color="auto"/>
        <w:right w:val="none" w:sz="0" w:space="0" w:color="auto"/>
      </w:divBdr>
    </w:div>
    <w:div w:id="2010214792">
      <w:bodyDiv w:val="1"/>
      <w:marLeft w:val="0"/>
      <w:marRight w:val="0"/>
      <w:marTop w:val="0"/>
      <w:marBottom w:val="0"/>
      <w:divBdr>
        <w:top w:val="none" w:sz="0" w:space="0" w:color="auto"/>
        <w:left w:val="none" w:sz="0" w:space="0" w:color="auto"/>
        <w:bottom w:val="none" w:sz="0" w:space="0" w:color="auto"/>
        <w:right w:val="none" w:sz="0" w:space="0" w:color="auto"/>
      </w:divBdr>
    </w:div>
    <w:div w:id="2018655521">
      <w:bodyDiv w:val="1"/>
      <w:marLeft w:val="0"/>
      <w:marRight w:val="0"/>
      <w:marTop w:val="0"/>
      <w:marBottom w:val="0"/>
      <w:divBdr>
        <w:top w:val="none" w:sz="0" w:space="0" w:color="auto"/>
        <w:left w:val="none" w:sz="0" w:space="0" w:color="auto"/>
        <w:bottom w:val="none" w:sz="0" w:space="0" w:color="auto"/>
        <w:right w:val="none" w:sz="0" w:space="0" w:color="auto"/>
      </w:divBdr>
    </w:div>
    <w:div w:id="2023630693">
      <w:bodyDiv w:val="1"/>
      <w:marLeft w:val="0"/>
      <w:marRight w:val="0"/>
      <w:marTop w:val="0"/>
      <w:marBottom w:val="0"/>
      <w:divBdr>
        <w:top w:val="none" w:sz="0" w:space="0" w:color="auto"/>
        <w:left w:val="none" w:sz="0" w:space="0" w:color="auto"/>
        <w:bottom w:val="none" w:sz="0" w:space="0" w:color="auto"/>
        <w:right w:val="none" w:sz="0" w:space="0" w:color="auto"/>
      </w:divBdr>
    </w:div>
    <w:div w:id="2043363254">
      <w:bodyDiv w:val="1"/>
      <w:marLeft w:val="0"/>
      <w:marRight w:val="0"/>
      <w:marTop w:val="0"/>
      <w:marBottom w:val="0"/>
      <w:divBdr>
        <w:top w:val="none" w:sz="0" w:space="0" w:color="auto"/>
        <w:left w:val="none" w:sz="0" w:space="0" w:color="auto"/>
        <w:bottom w:val="none" w:sz="0" w:space="0" w:color="auto"/>
        <w:right w:val="none" w:sz="0" w:space="0" w:color="auto"/>
      </w:divBdr>
    </w:div>
    <w:div w:id="2056193682">
      <w:bodyDiv w:val="1"/>
      <w:marLeft w:val="0"/>
      <w:marRight w:val="0"/>
      <w:marTop w:val="0"/>
      <w:marBottom w:val="0"/>
      <w:divBdr>
        <w:top w:val="none" w:sz="0" w:space="0" w:color="auto"/>
        <w:left w:val="none" w:sz="0" w:space="0" w:color="auto"/>
        <w:bottom w:val="none" w:sz="0" w:space="0" w:color="auto"/>
        <w:right w:val="none" w:sz="0" w:space="0" w:color="auto"/>
      </w:divBdr>
    </w:div>
    <w:div w:id="2057000275">
      <w:bodyDiv w:val="1"/>
      <w:marLeft w:val="0"/>
      <w:marRight w:val="0"/>
      <w:marTop w:val="0"/>
      <w:marBottom w:val="0"/>
      <w:divBdr>
        <w:top w:val="none" w:sz="0" w:space="0" w:color="auto"/>
        <w:left w:val="none" w:sz="0" w:space="0" w:color="auto"/>
        <w:bottom w:val="none" w:sz="0" w:space="0" w:color="auto"/>
        <w:right w:val="none" w:sz="0" w:space="0" w:color="auto"/>
      </w:divBdr>
    </w:div>
    <w:div w:id="2058122374">
      <w:bodyDiv w:val="1"/>
      <w:marLeft w:val="0"/>
      <w:marRight w:val="0"/>
      <w:marTop w:val="0"/>
      <w:marBottom w:val="0"/>
      <w:divBdr>
        <w:top w:val="none" w:sz="0" w:space="0" w:color="auto"/>
        <w:left w:val="none" w:sz="0" w:space="0" w:color="auto"/>
        <w:bottom w:val="none" w:sz="0" w:space="0" w:color="auto"/>
        <w:right w:val="none" w:sz="0" w:space="0" w:color="auto"/>
      </w:divBdr>
    </w:div>
    <w:div w:id="2058356384">
      <w:bodyDiv w:val="1"/>
      <w:marLeft w:val="0"/>
      <w:marRight w:val="0"/>
      <w:marTop w:val="0"/>
      <w:marBottom w:val="0"/>
      <w:divBdr>
        <w:top w:val="none" w:sz="0" w:space="0" w:color="auto"/>
        <w:left w:val="none" w:sz="0" w:space="0" w:color="auto"/>
        <w:bottom w:val="none" w:sz="0" w:space="0" w:color="auto"/>
        <w:right w:val="none" w:sz="0" w:space="0" w:color="auto"/>
      </w:divBdr>
    </w:div>
    <w:div w:id="2070303118">
      <w:bodyDiv w:val="1"/>
      <w:marLeft w:val="0"/>
      <w:marRight w:val="0"/>
      <w:marTop w:val="0"/>
      <w:marBottom w:val="0"/>
      <w:divBdr>
        <w:top w:val="none" w:sz="0" w:space="0" w:color="auto"/>
        <w:left w:val="none" w:sz="0" w:space="0" w:color="auto"/>
        <w:bottom w:val="none" w:sz="0" w:space="0" w:color="auto"/>
        <w:right w:val="none" w:sz="0" w:space="0" w:color="auto"/>
      </w:divBdr>
    </w:div>
    <w:div w:id="2074814607">
      <w:bodyDiv w:val="1"/>
      <w:marLeft w:val="0"/>
      <w:marRight w:val="0"/>
      <w:marTop w:val="0"/>
      <w:marBottom w:val="0"/>
      <w:divBdr>
        <w:top w:val="none" w:sz="0" w:space="0" w:color="auto"/>
        <w:left w:val="none" w:sz="0" w:space="0" w:color="auto"/>
        <w:bottom w:val="none" w:sz="0" w:space="0" w:color="auto"/>
        <w:right w:val="none" w:sz="0" w:space="0" w:color="auto"/>
      </w:divBdr>
    </w:div>
    <w:div w:id="2085834308">
      <w:bodyDiv w:val="1"/>
      <w:marLeft w:val="0"/>
      <w:marRight w:val="0"/>
      <w:marTop w:val="0"/>
      <w:marBottom w:val="0"/>
      <w:divBdr>
        <w:top w:val="none" w:sz="0" w:space="0" w:color="auto"/>
        <w:left w:val="none" w:sz="0" w:space="0" w:color="auto"/>
        <w:bottom w:val="none" w:sz="0" w:space="0" w:color="auto"/>
        <w:right w:val="none" w:sz="0" w:space="0" w:color="auto"/>
      </w:divBdr>
    </w:div>
    <w:div w:id="2132938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jp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Kor</b:Tag>
    <b:SourceType>Book</b:SourceType>
    <b:Guid>{98D33F04-4C31-4C8F-9E8E-C33B9E970CE9}</b:Guid>
    <b:Author>
      <b:Author>
        <b:NameList>
          <b:Person>
            <b:Last>Koren</b:Last>
            <b:First>Y.,</b:First>
            <b:Middle>Gu, X., Guo, W. and Jin, X.</b:Middle>
          </b:Person>
        </b:NameList>
      </b:Author>
    </b:Author>
    <b:Title>Reconfigurable manufacturing systems: Principles, design, and future trends’</b:Title>
    <b:City>2019</b:City>
    <b:Publisher>CIRP Annals,</b:Publisher>
    <b:RefOrder>1</b:RefOrder>
  </b:Source>
  <b:Source>
    <b:Tag>Had20</b:Tag>
    <b:SourceType>Book</b:SourceType>
    <b:Guid>{C0433287-4B09-41B7-9B99-40E6AE0761D2}</b:Guid>
    <b:Author>
      <b:Author>
        <b:NameList>
          <b:Person>
            <b:Last>Haddadin</b:Last>
            <b:First>S.</b:First>
            <b:Middle>and Albu-Schäffer, A.</b:Middle>
          </b:Person>
        </b:NameList>
      </b:Author>
    </b:Author>
    <b:Title>‘Physical human–robot interaction’, in Siciliano, B. and Khatib, O. (eds.) Springer Handbook of Robotics. 2nd edn.</b:Title>
    <b:Year>2020</b:Year>
    <b:Publisher>Cham: Springer</b:Publisher>
    <b:RefOrder>2</b:RefOrder>
  </b:Source>
  <b:Source>
    <b:Tag>Sic21</b:Tag>
    <b:SourceType>Book</b:SourceType>
    <b:Guid>{5604C0B8-7902-4248-924E-2A52B6B35823}</b:Guid>
    <b:Author>
      <b:Author>
        <b:NameList>
          <b:Person>
            <b:Last>Siciliano</b:Last>
            <b:First>B.</b:First>
            <b:Middle>and Khatib, O.</b:Middle>
          </b:Person>
        </b:NameList>
      </b:Author>
    </b:Author>
    <b:Title>Springer Handbook of Robotics. 2nd edn. </b:Title>
    <b:Year>2021</b:Year>
    <b:Publisher>Cham: Springer.</b:Publisher>
    <b:RefOrder>3</b:RefOrder>
  </b:Source>
  <b:Source>
    <b:Tag>Mon14</b:Tag>
    <b:SourceType>ConferenceProceedings</b:SourceType>
    <b:Guid>{90438FBC-D452-4F0F-BB6A-3CD4EC29B284}</b:Guid>
    <b:Title>Cyber-physical production systems: Roots, expectations and R&amp;D challenges</b:Title>
    <b:Year>2014</b:Year>
    <b:Publisher> Procedia CIRP</b:Publisher>
    <b:Author>
      <b:Author>
        <b:NameList>
          <b:Person>
            <b:Last>Monostori</b:Last>
            <b:First>L.</b:First>
          </b:Person>
        </b:NameList>
      </b:Author>
    </b:Author>
    <b:Pages>5</b:Pages>
    <b:RefOrder>4</b:RefOrder>
  </b:Source>
  <b:Source>
    <b:Tag>IEC10</b:Tag>
    <b:SourceType>Book</b:SourceType>
    <b:Guid>{319BD548-BEFB-4B1E-9C48-A73A0BFA4995}</b:Guid>
    <b:Title>IEC 61508: Functional safety of electrical/electronic/programmable electronic safety-related systems. </b:Title>
    <b:Year>2010</b:Year>
    <b:City>Geneva</b:City>
    <b:Publisher>International Electrotechnical Commission.</b:Publisher>
    <b:Author>
      <b:Author>
        <b:NameList>
          <b:Person>
            <b:Last>IEC</b:Last>
          </b:Person>
        </b:NameList>
      </b:Author>
    </b:Author>
    <b:RefOrder>5</b:RefOrder>
  </b:Source>
  <b:Source>
    <b:Tag>Woo22</b:Tag>
    <b:SourceType>Book</b:SourceType>
    <b:Guid>{DA6178EF-A37A-4E7B-B1B9-C4F3DB5C062A}</b:Guid>
    <b:Author>
      <b:Author>
        <b:NameList>
          <b:Person>
            <b:Last>Wooldridge</b:Last>
            <b:First>M.</b:First>
          </b:Person>
        </b:NameList>
      </b:Author>
    </b:Author>
    <b:Title>An introduction to multiagent systems. 3rd edn. </b:Title>
    <b:Year>2022</b:Year>
    <b:City>Chichester </b:City>
    <b:Publisher>Wiley.</b:Publisher>
    <b:RefOrder>6</b:RefOrder>
  </b:Source>
  <b:Source>
    <b:Tag>IEE20</b:Tag>
    <b:SourceType>Book</b:SourceType>
    <b:Guid>{69AB956C-F26D-4516-A9BE-8E62530A1A21}</b:Guid>
    <b:Author>
      <b:Author>
        <b:NameList>
          <b:Person>
            <b:Last>IEEE</b:Last>
          </b:Person>
        </b:NameList>
      </b:Author>
    </b:Author>
    <b:Title>IEEE 802.1 Time-Sensitive Networking (TSN) standards. </b:Title>
    <b:Year>2020</b:Year>
    <b:City>New York: </b:City>
    <b:Publisher>IEEE Standards Association.</b:Publisher>
    <b:RefOrder>7</b:RefOrder>
  </b:Source>
  <b:Source>
    <b:Tag>ISO25</b:Tag>
    <b:SourceType>Book</b:SourceType>
    <b:Guid>{4173ABD1-EA1C-483F-9459-FE61CE16B4F8}</b:Guid>
    <b:Author>
      <b:Author>
        <b:NameList>
          <b:Person>
            <b:Last>ISO</b:Last>
          </b:Person>
        </b:NameList>
      </b:Author>
    </b:Author>
    <b:Title> ISO 10218-2: Robots and robotic devices – Safety requirements for industrial robot systems and integration. </b:Title>
    <b:Year>2025</b:Year>
    <b:City>Geneva:</b:City>
    <b:Publisher> International Organization for Standardization.</b:Publisher>
    <b:RefOrder>8</b:RefOrder>
  </b:Source>
  <b:Source>
    <b:Tag>IEC21</b:Tag>
    <b:SourceType>Book</b:SourceType>
    <b:Guid>{0E1F4E80-CC93-4ED6-A7A8-0BEBB6EBC709}</b:Guid>
    <b:Author>
      <b:Author>
        <b:NameList>
          <b:Person>
            <b:Last>IEC</b:Last>
          </b:Person>
        </b:NameList>
      </b:Author>
    </b:Author>
    <b:Title>IEC 62061: Safety of machinery – Functional safety of safety-related control systems.</b:Title>
    <b:Year>2021</b:Year>
    <b:City>Geneva:</b:City>
    <b:Publisher>International Electrotechnical Commission.</b:Publisher>
    <b:RefOrder>9</b:RefOrder>
  </b:Source>
  <b:Source>
    <b:Tag>ISO16</b:Tag>
    <b:SourceType>Book</b:SourceType>
    <b:Guid>{87D96C06-247C-466C-9F84-BE820F7DB19D}</b:Guid>
    <b:Author>
      <b:Author>
        <b:NameList>
          <b:Person>
            <b:Last>ISO</b:Last>
          </b:Person>
        </b:NameList>
      </b:Author>
    </b:Author>
    <b:Title>ISO/TS 15066 Robots and robotic devices - collaborative robots</b:Title>
    <b:Year>2016</b:Year>
    <b:City>Geneva</b:City>
    <b:Publisher>International Organization for standardisation </b:Publisher>
    <b:RefOrder>10</b:RefOrder>
  </b:Source>
</b:Sources>
</file>

<file path=customXml/itemProps1.xml><?xml version="1.0" encoding="utf-8"?>
<ds:datastoreItem xmlns:ds="http://schemas.openxmlformats.org/officeDocument/2006/customXml" ds:itemID="{A997C612-33CB-472C-BDDD-2A2588257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1265</TotalTime>
  <Pages>24</Pages>
  <Words>6011</Words>
  <Characters>34268</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Walker</dc:creator>
  <cp:keywords/>
  <dc:description/>
  <cp:lastModifiedBy>Anthony Walker</cp:lastModifiedBy>
  <cp:revision>18</cp:revision>
  <dcterms:created xsi:type="dcterms:W3CDTF">2026-01-30T16:47:00Z</dcterms:created>
  <dcterms:modified xsi:type="dcterms:W3CDTF">2026-02-16T09:51:00Z</dcterms:modified>
</cp:coreProperties>
</file>