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10C8B" w:rsidRDefault="00C10C8B">
      <w:pPr>
        <w:rPr>
          <w:rFonts w:ascii="Times New Roman" w:hAnsi="Times New Roman" w:cs="Times New Roman"/>
          <w:sz w:val="36"/>
          <w:u w:val="single"/>
          <w:lang w:val="en-US"/>
        </w:rPr>
      </w:pPr>
      <w:r w:rsidRPr="00C10C8B">
        <w:rPr>
          <w:rFonts w:ascii="Times New Roman" w:hAnsi="Times New Roman" w:cs="Times New Roman"/>
          <w:sz w:val="36"/>
          <w:u w:val="single"/>
          <w:lang w:val="en-US"/>
        </w:rPr>
        <w:t>The Origins and Development of the Cult of St Ursula</w:t>
      </w:r>
    </w:p>
    <w:p w:rsidR="000F7F31" w:rsidRDefault="00A33FE2">
      <w:pPr>
        <w:rPr>
          <w:rFonts w:ascii="Times New Roman" w:hAnsi="Times New Roman" w:cs="Times New Roman"/>
          <w:sz w:val="24"/>
          <w:lang w:val="en-US"/>
        </w:rPr>
      </w:pPr>
      <w:r>
        <w:rPr>
          <w:rFonts w:ascii="Times New Roman" w:hAnsi="Times New Roman" w:cs="Times New Roman"/>
          <w:sz w:val="24"/>
          <w:lang w:val="en-US"/>
        </w:rPr>
        <w:t xml:space="preserve">According to legend St. Ursula was a British Princess whose hand was promised in marriage to the son of a Saxon King. Ursula agreed to this on the condition that she </w:t>
      </w:r>
      <w:proofErr w:type="gramStart"/>
      <w:r>
        <w:rPr>
          <w:rFonts w:ascii="Times New Roman" w:hAnsi="Times New Roman" w:cs="Times New Roman"/>
          <w:sz w:val="24"/>
          <w:lang w:val="en-US"/>
        </w:rPr>
        <w:t>be</w:t>
      </w:r>
      <w:proofErr w:type="gramEnd"/>
      <w:r>
        <w:rPr>
          <w:rFonts w:ascii="Times New Roman" w:hAnsi="Times New Roman" w:cs="Times New Roman"/>
          <w:sz w:val="24"/>
          <w:lang w:val="en-US"/>
        </w:rPr>
        <w:t xml:space="preserve"> given three years to remain a virgin and undertake a pilgrimage to Rome. She also insisted that 10 specially chosen virgins would acco</w:t>
      </w:r>
      <w:r w:rsidR="00B67D18">
        <w:rPr>
          <w:rFonts w:ascii="Times New Roman" w:hAnsi="Times New Roman" w:cs="Times New Roman"/>
          <w:sz w:val="24"/>
          <w:lang w:val="en-US"/>
        </w:rPr>
        <w:t>mpany her and each of them would</w:t>
      </w:r>
      <w:r>
        <w:rPr>
          <w:rFonts w:ascii="Times New Roman" w:hAnsi="Times New Roman" w:cs="Times New Roman"/>
          <w:sz w:val="24"/>
          <w:lang w:val="en-US"/>
        </w:rPr>
        <w:t xml:space="preserve"> have the service of a thousand virgins. Her betrothed </w:t>
      </w:r>
      <w:r w:rsidR="00A80086">
        <w:rPr>
          <w:rFonts w:ascii="Times New Roman" w:hAnsi="Times New Roman" w:cs="Times New Roman"/>
          <w:sz w:val="24"/>
          <w:lang w:val="en-US"/>
        </w:rPr>
        <w:t>also had to accompany her, be baptized and instructed in Christianity.</w:t>
      </w:r>
      <w:r w:rsidR="00D76CDB">
        <w:rPr>
          <w:rStyle w:val="FootnoteReference"/>
          <w:rFonts w:ascii="Times New Roman" w:hAnsi="Times New Roman" w:cs="Times New Roman"/>
          <w:sz w:val="24"/>
          <w:lang w:val="en-US"/>
        </w:rPr>
        <w:footnoteReference w:id="1"/>
      </w:r>
      <w:r w:rsidR="00A80086">
        <w:rPr>
          <w:rFonts w:ascii="Times New Roman" w:hAnsi="Times New Roman" w:cs="Times New Roman"/>
          <w:sz w:val="24"/>
          <w:lang w:val="en-US"/>
        </w:rPr>
        <w:t xml:space="preserve"> </w:t>
      </w:r>
      <w:r>
        <w:rPr>
          <w:rFonts w:ascii="Times New Roman" w:hAnsi="Times New Roman" w:cs="Times New Roman"/>
          <w:sz w:val="24"/>
          <w:lang w:val="en-US"/>
        </w:rPr>
        <w:t xml:space="preserve">Ships were equipped and provisioned and the </w:t>
      </w:r>
      <w:r w:rsidR="00A80086">
        <w:rPr>
          <w:rFonts w:ascii="Times New Roman" w:hAnsi="Times New Roman" w:cs="Times New Roman"/>
          <w:sz w:val="24"/>
          <w:lang w:val="en-US"/>
        </w:rPr>
        <w:t>eleven thousand virgins set sail for Rome, via Cologne. In Cologne it was revealed to Ursula</w:t>
      </w:r>
      <w:r w:rsidR="00153851">
        <w:rPr>
          <w:rFonts w:ascii="Times New Roman" w:hAnsi="Times New Roman" w:cs="Times New Roman"/>
          <w:sz w:val="24"/>
          <w:lang w:val="en-US"/>
        </w:rPr>
        <w:t>, through a vision of an Angel, that</w:t>
      </w:r>
      <w:r w:rsidR="00A80086">
        <w:rPr>
          <w:rFonts w:ascii="Times New Roman" w:hAnsi="Times New Roman" w:cs="Times New Roman"/>
          <w:sz w:val="24"/>
          <w:lang w:val="en-US"/>
        </w:rPr>
        <w:t xml:space="preserve"> all</w:t>
      </w:r>
      <w:r w:rsidR="00153851">
        <w:rPr>
          <w:rFonts w:ascii="Times New Roman" w:hAnsi="Times New Roman" w:cs="Times New Roman"/>
          <w:sz w:val="24"/>
          <w:lang w:val="en-US"/>
        </w:rPr>
        <w:t xml:space="preserve"> of her companions return to the city</w:t>
      </w:r>
      <w:r w:rsidR="00A80086">
        <w:rPr>
          <w:rFonts w:ascii="Times New Roman" w:hAnsi="Times New Roman" w:cs="Times New Roman"/>
          <w:sz w:val="24"/>
          <w:lang w:val="en-US"/>
        </w:rPr>
        <w:t xml:space="preserve"> and </w:t>
      </w:r>
      <w:r w:rsidR="00153851">
        <w:rPr>
          <w:rFonts w:ascii="Times New Roman" w:hAnsi="Times New Roman" w:cs="Times New Roman"/>
          <w:sz w:val="24"/>
          <w:lang w:val="en-US"/>
        </w:rPr>
        <w:t xml:space="preserve">there </w:t>
      </w:r>
      <w:r w:rsidR="00A80086">
        <w:rPr>
          <w:rFonts w:ascii="Times New Roman" w:hAnsi="Times New Roman" w:cs="Times New Roman"/>
          <w:sz w:val="24"/>
          <w:lang w:val="en-US"/>
        </w:rPr>
        <w:t xml:space="preserve">be martyred. After travelling to Rome and gaining the company of the Pope, </w:t>
      </w:r>
      <w:proofErr w:type="spellStart"/>
      <w:r w:rsidR="00A80086">
        <w:rPr>
          <w:rFonts w:ascii="Times New Roman" w:hAnsi="Times New Roman" w:cs="Times New Roman"/>
          <w:sz w:val="24"/>
          <w:lang w:val="en-US"/>
        </w:rPr>
        <w:t>Cyriacus</w:t>
      </w:r>
      <w:proofErr w:type="spellEnd"/>
      <w:r w:rsidR="00A80086">
        <w:rPr>
          <w:rFonts w:ascii="Times New Roman" w:hAnsi="Times New Roman" w:cs="Times New Roman"/>
          <w:sz w:val="24"/>
          <w:lang w:val="en-US"/>
        </w:rPr>
        <w:t>, they returned to Cologne.</w:t>
      </w:r>
      <w:r w:rsidR="00D76CDB">
        <w:rPr>
          <w:rStyle w:val="FootnoteReference"/>
          <w:rFonts w:ascii="Times New Roman" w:hAnsi="Times New Roman" w:cs="Times New Roman"/>
          <w:sz w:val="24"/>
          <w:lang w:val="en-US"/>
        </w:rPr>
        <w:footnoteReference w:id="2"/>
      </w:r>
      <w:r w:rsidR="00A80086">
        <w:rPr>
          <w:rFonts w:ascii="Times New Roman" w:hAnsi="Times New Roman" w:cs="Times New Roman"/>
          <w:sz w:val="24"/>
          <w:lang w:val="en-US"/>
        </w:rPr>
        <w:t xml:space="preserve"> There they found a Hunnish army besieging the city. This same army then slaughtered all eleven thousand virgins</w:t>
      </w:r>
      <w:r w:rsidR="00153851">
        <w:rPr>
          <w:rFonts w:ascii="Times New Roman" w:hAnsi="Times New Roman" w:cs="Times New Roman"/>
          <w:sz w:val="24"/>
          <w:lang w:val="en-US"/>
        </w:rPr>
        <w:t xml:space="preserve">, their male companions and the many others who had joined their ranks during the pilgrimage. Notable among the slain was </w:t>
      </w:r>
      <w:proofErr w:type="spellStart"/>
      <w:r w:rsidR="00153851">
        <w:rPr>
          <w:rFonts w:ascii="Times New Roman" w:hAnsi="Times New Roman" w:cs="Times New Roman"/>
          <w:sz w:val="24"/>
          <w:lang w:val="en-US"/>
        </w:rPr>
        <w:t>Etherius</w:t>
      </w:r>
      <w:proofErr w:type="spellEnd"/>
      <w:r w:rsidR="00153851">
        <w:rPr>
          <w:rFonts w:ascii="Times New Roman" w:hAnsi="Times New Roman" w:cs="Times New Roman"/>
          <w:sz w:val="24"/>
          <w:lang w:val="en-US"/>
        </w:rPr>
        <w:t>, Ursula’s fiancé and a newly converted Christian. Initially the only survivor was Ursula herself as</w:t>
      </w:r>
      <w:r w:rsidR="00B67D18">
        <w:rPr>
          <w:rFonts w:ascii="Times New Roman" w:hAnsi="Times New Roman" w:cs="Times New Roman"/>
          <w:sz w:val="24"/>
          <w:lang w:val="en-US"/>
        </w:rPr>
        <w:t xml:space="preserve"> the King of the Huns</w:t>
      </w:r>
      <w:r w:rsidR="00153851">
        <w:rPr>
          <w:rFonts w:ascii="Times New Roman" w:hAnsi="Times New Roman" w:cs="Times New Roman"/>
          <w:sz w:val="24"/>
          <w:lang w:val="en-US"/>
        </w:rPr>
        <w:t xml:space="preserve"> thought she was remarkably beautiful and so offered to marry her</w:t>
      </w:r>
      <w:r w:rsidR="00B67D18">
        <w:rPr>
          <w:rFonts w:ascii="Times New Roman" w:hAnsi="Times New Roman" w:cs="Times New Roman"/>
          <w:sz w:val="24"/>
          <w:lang w:val="en-US"/>
        </w:rPr>
        <w:t>.</w:t>
      </w:r>
      <w:r w:rsidR="00153851">
        <w:rPr>
          <w:rFonts w:ascii="Times New Roman" w:hAnsi="Times New Roman" w:cs="Times New Roman"/>
          <w:sz w:val="24"/>
          <w:lang w:val="en-US"/>
        </w:rPr>
        <w:t xml:space="preserve"> Ursula spurned this offer so the king, enraged, killed her with an arrow fired from his bow.</w:t>
      </w:r>
      <w:r w:rsidR="00D7585F">
        <w:rPr>
          <w:rStyle w:val="FootnoteReference"/>
          <w:rFonts w:ascii="Times New Roman" w:hAnsi="Times New Roman" w:cs="Times New Roman"/>
          <w:sz w:val="24"/>
          <w:lang w:val="en-US"/>
        </w:rPr>
        <w:footnoteReference w:id="3"/>
      </w:r>
      <w:r w:rsidR="00153851">
        <w:rPr>
          <w:rFonts w:ascii="Times New Roman" w:hAnsi="Times New Roman" w:cs="Times New Roman"/>
          <w:sz w:val="24"/>
          <w:lang w:val="en-US"/>
        </w:rPr>
        <w:t xml:space="preserve"> The cult that then emerged after the brutal martyrdom of St. Ursula and the Eleven Thousand Virgins has a long and fascinating history, marked by distinct shifts and changes in the narrative of its legend. Originally about an unspecified number of virgins’ martyrdom in Cologne, the tale has developed through the sources that tell it to name several saints at its helm. First mention is made of the saints Martha and </w:t>
      </w:r>
      <w:proofErr w:type="spellStart"/>
      <w:r w:rsidR="00153851">
        <w:rPr>
          <w:rFonts w:ascii="Times New Roman" w:hAnsi="Times New Roman" w:cs="Times New Roman"/>
          <w:sz w:val="24"/>
          <w:lang w:val="en-US"/>
        </w:rPr>
        <w:t>Saula</w:t>
      </w:r>
      <w:proofErr w:type="spellEnd"/>
      <w:r w:rsidR="00153851">
        <w:rPr>
          <w:rFonts w:ascii="Times New Roman" w:hAnsi="Times New Roman" w:cs="Times New Roman"/>
          <w:sz w:val="24"/>
          <w:lang w:val="en-US"/>
        </w:rPr>
        <w:t xml:space="preserve">; later a </w:t>
      </w:r>
      <w:proofErr w:type="spellStart"/>
      <w:r w:rsidR="00153851">
        <w:rPr>
          <w:rFonts w:ascii="Times New Roman" w:hAnsi="Times New Roman" w:cs="Times New Roman"/>
          <w:sz w:val="24"/>
          <w:lang w:val="en-US"/>
        </w:rPr>
        <w:t>Pinnosa</w:t>
      </w:r>
      <w:proofErr w:type="spellEnd"/>
      <w:r w:rsidR="00153851">
        <w:rPr>
          <w:rFonts w:ascii="Times New Roman" w:hAnsi="Times New Roman" w:cs="Times New Roman"/>
          <w:sz w:val="24"/>
          <w:lang w:val="en-US"/>
        </w:rPr>
        <w:t xml:space="preserve"> emerges, before finally a British princess named Ursula takes </w:t>
      </w:r>
      <w:proofErr w:type="spellStart"/>
      <w:r w:rsidR="00153851">
        <w:rPr>
          <w:rFonts w:ascii="Times New Roman" w:hAnsi="Times New Roman" w:cs="Times New Roman"/>
          <w:sz w:val="24"/>
          <w:lang w:val="en-US"/>
        </w:rPr>
        <w:t>centre</w:t>
      </w:r>
      <w:proofErr w:type="spellEnd"/>
      <w:r w:rsidR="00153851">
        <w:rPr>
          <w:rFonts w:ascii="Times New Roman" w:hAnsi="Times New Roman" w:cs="Times New Roman"/>
          <w:sz w:val="24"/>
          <w:lang w:val="en-US"/>
        </w:rPr>
        <w:t xml:space="preserve"> stage. Following the story of Ursula and her Eleven Thousand virgins through the sources is as interesting as their lives, drawing from architecture and manuscripts as well as a remarkable 12</w:t>
      </w:r>
      <w:r w:rsidR="00153851" w:rsidRPr="009C390B">
        <w:rPr>
          <w:rFonts w:ascii="Times New Roman" w:hAnsi="Times New Roman" w:cs="Times New Roman"/>
          <w:sz w:val="24"/>
          <w:vertAlign w:val="superscript"/>
          <w:lang w:val="en-US"/>
        </w:rPr>
        <w:t>th</w:t>
      </w:r>
      <w:r w:rsidR="00153851">
        <w:rPr>
          <w:rFonts w:ascii="Times New Roman" w:hAnsi="Times New Roman" w:cs="Times New Roman"/>
          <w:sz w:val="24"/>
          <w:lang w:val="en-US"/>
        </w:rPr>
        <w:t xml:space="preserve"> Century archaeological dig accompanied by the visions of a mystic. The cult of Ursula spread across Christendom as she was worshipped by the </w:t>
      </w:r>
      <w:r w:rsidR="00295E5E">
        <w:rPr>
          <w:rFonts w:ascii="Times New Roman" w:hAnsi="Times New Roman" w:cs="Times New Roman"/>
          <w:sz w:val="24"/>
          <w:lang w:val="en-US"/>
        </w:rPr>
        <w:t xml:space="preserve">three major religious military orders – the Templars, </w:t>
      </w:r>
      <w:proofErr w:type="spellStart"/>
      <w:r w:rsidR="00295E5E">
        <w:rPr>
          <w:rFonts w:ascii="Times New Roman" w:hAnsi="Times New Roman" w:cs="Times New Roman"/>
          <w:sz w:val="24"/>
          <w:lang w:val="en-US"/>
        </w:rPr>
        <w:t>Hospitallers</w:t>
      </w:r>
      <w:proofErr w:type="spellEnd"/>
      <w:r w:rsidR="00295E5E">
        <w:rPr>
          <w:rFonts w:ascii="Times New Roman" w:hAnsi="Times New Roman" w:cs="Times New Roman"/>
          <w:sz w:val="24"/>
          <w:lang w:val="en-US"/>
        </w:rPr>
        <w:t xml:space="preserve"> and the Teuton</w:t>
      </w:r>
      <w:r w:rsidR="000655D0">
        <w:rPr>
          <w:rFonts w:ascii="Times New Roman" w:hAnsi="Times New Roman" w:cs="Times New Roman"/>
          <w:sz w:val="24"/>
          <w:lang w:val="en-US"/>
        </w:rPr>
        <w:t>ic Order. F</w:t>
      </w:r>
      <w:r w:rsidR="006957D1">
        <w:rPr>
          <w:rFonts w:ascii="Times New Roman" w:hAnsi="Times New Roman" w:cs="Times New Roman"/>
          <w:sz w:val="24"/>
          <w:lang w:val="en-US"/>
        </w:rPr>
        <w:t xml:space="preserve">inally, worship of Ursula continues to this day </w:t>
      </w:r>
      <w:r w:rsidR="00EA3B04">
        <w:rPr>
          <w:rFonts w:ascii="Times New Roman" w:hAnsi="Times New Roman" w:cs="Times New Roman"/>
          <w:sz w:val="24"/>
          <w:lang w:val="en-US"/>
        </w:rPr>
        <w:t>but there are very few churches dedicated to her memory</w:t>
      </w:r>
      <w:r w:rsidR="006957D1">
        <w:rPr>
          <w:rFonts w:ascii="Times New Roman" w:hAnsi="Times New Roman" w:cs="Times New Roman"/>
          <w:sz w:val="24"/>
          <w:lang w:val="en-US"/>
        </w:rPr>
        <w:t>.</w:t>
      </w:r>
    </w:p>
    <w:p w:rsidR="00681122" w:rsidRDefault="000F7F31">
      <w:pPr>
        <w:rPr>
          <w:rFonts w:ascii="Times New Roman" w:hAnsi="Times New Roman" w:cs="Times New Roman"/>
          <w:sz w:val="24"/>
          <w:lang w:val="en-US"/>
        </w:rPr>
      </w:pPr>
      <w:r>
        <w:rPr>
          <w:rFonts w:ascii="Times New Roman" w:hAnsi="Times New Roman" w:cs="Times New Roman"/>
          <w:sz w:val="24"/>
          <w:lang w:val="en-US"/>
        </w:rPr>
        <w:t xml:space="preserve">One of the earliest references to the </w:t>
      </w:r>
      <w:r w:rsidR="00FF61CF">
        <w:rPr>
          <w:rFonts w:ascii="Times New Roman" w:hAnsi="Times New Roman" w:cs="Times New Roman"/>
          <w:sz w:val="24"/>
          <w:lang w:val="en-US"/>
        </w:rPr>
        <w:t>Eleven Thousand</w:t>
      </w:r>
      <w:r>
        <w:rPr>
          <w:rFonts w:ascii="Times New Roman" w:hAnsi="Times New Roman" w:cs="Times New Roman"/>
          <w:sz w:val="24"/>
          <w:lang w:val="en-US"/>
        </w:rPr>
        <w:t xml:space="preserve"> </w:t>
      </w:r>
      <w:r w:rsidR="00FA4D1D">
        <w:rPr>
          <w:rFonts w:ascii="Times New Roman" w:hAnsi="Times New Roman" w:cs="Times New Roman"/>
          <w:sz w:val="24"/>
          <w:lang w:val="en-US"/>
        </w:rPr>
        <w:t>Virgins can be found on a 5</w:t>
      </w:r>
      <w:r w:rsidR="00FA4D1D" w:rsidRPr="00FA4D1D">
        <w:rPr>
          <w:rFonts w:ascii="Times New Roman" w:hAnsi="Times New Roman" w:cs="Times New Roman"/>
          <w:sz w:val="24"/>
          <w:vertAlign w:val="superscript"/>
          <w:lang w:val="en-US"/>
        </w:rPr>
        <w:t>th</w:t>
      </w:r>
      <w:r w:rsidR="00FA4D1D">
        <w:rPr>
          <w:rFonts w:ascii="Times New Roman" w:hAnsi="Times New Roman" w:cs="Times New Roman"/>
          <w:sz w:val="24"/>
          <w:lang w:val="en-US"/>
        </w:rPr>
        <w:t xml:space="preserve"> Century inscription in a Cologne church dedicated to them.</w:t>
      </w:r>
      <w:r w:rsidR="00FA4D1D">
        <w:rPr>
          <w:rStyle w:val="FootnoteReference"/>
          <w:rFonts w:ascii="Times New Roman" w:hAnsi="Times New Roman" w:cs="Times New Roman"/>
          <w:sz w:val="24"/>
          <w:lang w:val="en-US"/>
        </w:rPr>
        <w:footnoteReference w:id="4"/>
      </w:r>
      <w:r w:rsidR="00FA4D1D">
        <w:rPr>
          <w:rFonts w:ascii="Times New Roman" w:hAnsi="Times New Roman" w:cs="Times New Roman"/>
          <w:sz w:val="24"/>
          <w:lang w:val="en-US"/>
        </w:rPr>
        <w:t xml:space="preserve"> This plaque </w:t>
      </w:r>
      <w:r w:rsidR="005A3210">
        <w:rPr>
          <w:rFonts w:ascii="Times New Roman" w:hAnsi="Times New Roman" w:cs="Times New Roman"/>
          <w:sz w:val="24"/>
          <w:lang w:val="en-US"/>
        </w:rPr>
        <w:t>records how the</w:t>
      </w:r>
      <w:r w:rsidR="005A3210" w:rsidRPr="005A3210">
        <w:rPr>
          <w:rFonts w:ascii="Times New Roman" w:hAnsi="Times New Roman" w:cs="Times New Roman"/>
          <w:sz w:val="24"/>
        </w:rPr>
        <w:t xml:space="preserve"> </w:t>
      </w:r>
      <w:proofErr w:type="spellStart"/>
      <w:r w:rsidR="005A3210" w:rsidRPr="005A3210">
        <w:rPr>
          <w:rFonts w:ascii="Times New Roman" w:hAnsi="Times New Roman" w:cs="Times New Roman"/>
          <w:sz w:val="24"/>
        </w:rPr>
        <w:t>Clematius</w:t>
      </w:r>
      <w:proofErr w:type="spellEnd"/>
      <w:r w:rsidR="005A3210">
        <w:rPr>
          <w:rFonts w:ascii="Times New Roman" w:hAnsi="Times New Roman" w:cs="Times New Roman"/>
          <w:sz w:val="24"/>
          <w:lang w:val="en-US"/>
        </w:rPr>
        <w:t xml:space="preserve"> family restored the church in </w:t>
      </w:r>
      <w:r w:rsidR="005A3210" w:rsidRPr="005A3210">
        <w:rPr>
          <w:rFonts w:ascii="Times New Roman" w:hAnsi="Times New Roman" w:cs="Times New Roman"/>
          <w:sz w:val="24"/>
        </w:rPr>
        <w:t>honour</w:t>
      </w:r>
      <w:r w:rsidR="005A3210">
        <w:rPr>
          <w:rFonts w:ascii="Times New Roman" w:hAnsi="Times New Roman" w:cs="Times New Roman"/>
          <w:sz w:val="24"/>
          <w:lang w:val="en-US"/>
        </w:rPr>
        <w:t xml:space="preserve"> of the </w:t>
      </w:r>
      <w:r w:rsidR="00547F02">
        <w:rPr>
          <w:rFonts w:ascii="Times New Roman" w:hAnsi="Times New Roman" w:cs="Times New Roman"/>
          <w:sz w:val="24"/>
          <w:lang w:val="en-US"/>
        </w:rPr>
        <w:t xml:space="preserve">holy </w:t>
      </w:r>
      <w:r w:rsidR="005A3210">
        <w:rPr>
          <w:rFonts w:ascii="Times New Roman" w:hAnsi="Times New Roman" w:cs="Times New Roman"/>
          <w:sz w:val="24"/>
          <w:lang w:val="en-US"/>
        </w:rPr>
        <w:t>virgins who had died on the spot</w:t>
      </w:r>
      <w:r w:rsidR="00547F02">
        <w:rPr>
          <w:rFonts w:ascii="Times New Roman" w:hAnsi="Times New Roman" w:cs="Times New Roman"/>
          <w:sz w:val="24"/>
          <w:lang w:val="en-US"/>
        </w:rPr>
        <w:t>.</w:t>
      </w:r>
      <w:r w:rsidR="00547F02">
        <w:rPr>
          <w:rStyle w:val="FootnoteReference"/>
          <w:rFonts w:ascii="Times New Roman" w:hAnsi="Times New Roman" w:cs="Times New Roman"/>
          <w:sz w:val="24"/>
          <w:lang w:val="en-US"/>
        </w:rPr>
        <w:footnoteReference w:id="5"/>
      </w:r>
      <w:r w:rsidR="00D7585F">
        <w:rPr>
          <w:rFonts w:ascii="Times New Roman" w:hAnsi="Times New Roman" w:cs="Times New Roman"/>
          <w:sz w:val="24"/>
          <w:lang w:val="en-US"/>
        </w:rPr>
        <w:t xml:space="preserve"> </w:t>
      </w:r>
      <w:r w:rsidR="00547F02">
        <w:rPr>
          <w:rFonts w:ascii="Times New Roman" w:hAnsi="Times New Roman" w:cs="Times New Roman"/>
          <w:sz w:val="24"/>
          <w:lang w:val="en-US"/>
        </w:rPr>
        <w:t>Interestingly, there is no specified numb</w:t>
      </w:r>
      <w:r w:rsidR="00D7585F">
        <w:rPr>
          <w:rFonts w:ascii="Times New Roman" w:hAnsi="Times New Roman" w:cs="Times New Roman"/>
          <w:sz w:val="24"/>
          <w:lang w:val="en-US"/>
        </w:rPr>
        <w:t>er of virgins, nor is Ursula named as their leader</w:t>
      </w:r>
      <w:r w:rsidR="00547F02">
        <w:rPr>
          <w:rFonts w:ascii="Times New Roman" w:hAnsi="Times New Roman" w:cs="Times New Roman"/>
          <w:sz w:val="24"/>
          <w:lang w:val="en-US"/>
        </w:rPr>
        <w:t>.</w:t>
      </w:r>
      <w:r w:rsidR="00D7585F">
        <w:rPr>
          <w:rFonts w:ascii="Times New Roman" w:hAnsi="Times New Roman" w:cs="Times New Roman"/>
          <w:sz w:val="24"/>
          <w:lang w:val="en-US"/>
        </w:rPr>
        <w:t xml:space="preserve"> In fact, none of the martyrs are named on the inscription</w:t>
      </w:r>
      <w:r w:rsidR="00B97589">
        <w:rPr>
          <w:rFonts w:ascii="Times New Roman" w:hAnsi="Times New Roman" w:cs="Times New Roman"/>
          <w:sz w:val="24"/>
          <w:lang w:val="en-US"/>
        </w:rPr>
        <w:t xml:space="preserve"> and the only other information given is </w:t>
      </w:r>
      <w:r w:rsidR="00B97589">
        <w:rPr>
          <w:rFonts w:ascii="Times New Roman" w:hAnsi="Times New Roman" w:cs="Times New Roman"/>
          <w:sz w:val="24"/>
          <w:lang w:val="en-US"/>
        </w:rPr>
        <w:lastRenderedPageBreak/>
        <w:t>that if any bones other than theirs are placed in the church they will be expelled.</w:t>
      </w:r>
      <w:r w:rsidR="00B97589">
        <w:rPr>
          <w:rStyle w:val="FootnoteReference"/>
          <w:rFonts w:ascii="Times New Roman" w:hAnsi="Times New Roman" w:cs="Times New Roman"/>
          <w:sz w:val="24"/>
          <w:lang w:val="en-US"/>
        </w:rPr>
        <w:footnoteReference w:id="6"/>
      </w:r>
      <w:r w:rsidR="00B97589">
        <w:rPr>
          <w:rFonts w:ascii="Times New Roman" w:hAnsi="Times New Roman" w:cs="Times New Roman"/>
          <w:sz w:val="24"/>
          <w:lang w:val="en-US"/>
        </w:rPr>
        <w:t xml:space="preserve"> </w:t>
      </w:r>
      <w:r w:rsidR="00C964C1">
        <w:rPr>
          <w:rFonts w:ascii="Times New Roman" w:hAnsi="Times New Roman" w:cs="Times New Roman"/>
          <w:sz w:val="24"/>
          <w:lang w:val="en-US"/>
        </w:rPr>
        <w:t>This plaque also demonstrates one of the constant elements throughout the development of the cult – a group of virgins martyred in Cologne. Specifically, though it highlights that there was a number of virgins who were martyred and several of them are named before Ursula herself becomes the cult’s figure head.</w:t>
      </w:r>
      <w:r w:rsidR="00681122">
        <w:rPr>
          <w:rFonts w:ascii="Times New Roman" w:hAnsi="Times New Roman" w:cs="Times New Roman"/>
          <w:sz w:val="24"/>
          <w:lang w:val="en-US"/>
        </w:rPr>
        <w:t xml:space="preserve"> </w:t>
      </w:r>
      <w:r w:rsidR="001E2652">
        <w:rPr>
          <w:rFonts w:ascii="Times New Roman" w:hAnsi="Times New Roman" w:cs="Times New Roman"/>
          <w:sz w:val="24"/>
          <w:lang w:val="en-US"/>
        </w:rPr>
        <w:t xml:space="preserve">The first virgins in the cult’s history to be named are Saints Martha and </w:t>
      </w:r>
      <w:proofErr w:type="spellStart"/>
      <w:r w:rsidR="001E2652">
        <w:rPr>
          <w:rFonts w:ascii="Times New Roman" w:hAnsi="Times New Roman" w:cs="Times New Roman"/>
          <w:sz w:val="24"/>
          <w:lang w:val="en-US"/>
        </w:rPr>
        <w:t>Saula</w:t>
      </w:r>
      <w:proofErr w:type="spellEnd"/>
      <w:r w:rsidR="001E2652">
        <w:rPr>
          <w:rFonts w:ascii="Times New Roman" w:hAnsi="Times New Roman" w:cs="Times New Roman"/>
          <w:sz w:val="24"/>
          <w:lang w:val="en-US"/>
        </w:rPr>
        <w:t xml:space="preserve">. These two are commemorated in a 9th century </w:t>
      </w:r>
      <w:proofErr w:type="spellStart"/>
      <w:r w:rsidR="001E2652">
        <w:rPr>
          <w:rFonts w:ascii="Times New Roman" w:hAnsi="Times New Roman" w:cs="Times New Roman"/>
          <w:sz w:val="24"/>
          <w:lang w:val="en-US"/>
        </w:rPr>
        <w:t>martyrology</w:t>
      </w:r>
      <w:proofErr w:type="spellEnd"/>
      <w:r w:rsidR="001E2652">
        <w:rPr>
          <w:rFonts w:ascii="Times New Roman" w:hAnsi="Times New Roman" w:cs="Times New Roman"/>
          <w:sz w:val="24"/>
          <w:lang w:val="en-US"/>
        </w:rPr>
        <w:t xml:space="preserve"> written by </w:t>
      </w:r>
      <w:proofErr w:type="spellStart"/>
      <w:r w:rsidR="001E2652">
        <w:rPr>
          <w:rFonts w:ascii="Times New Roman" w:hAnsi="Times New Roman" w:cs="Times New Roman"/>
          <w:sz w:val="24"/>
          <w:lang w:val="en-US"/>
        </w:rPr>
        <w:t>Usuard</w:t>
      </w:r>
      <w:proofErr w:type="spellEnd"/>
      <w:r w:rsidR="001E2652">
        <w:rPr>
          <w:rFonts w:ascii="Times New Roman" w:hAnsi="Times New Roman" w:cs="Times New Roman"/>
          <w:sz w:val="24"/>
          <w:lang w:val="en-US"/>
        </w:rPr>
        <w:t xml:space="preserve"> </w:t>
      </w:r>
      <w:proofErr w:type="spellStart"/>
      <w:r w:rsidR="001E2652">
        <w:rPr>
          <w:rFonts w:ascii="Times New Roman" w:hAnsi="Times New Roman" w:cs="Times New Roman"/>
          <w:sz w:val="24"/>
          <w:lang w:val="en-US"/>
        </w:rPr>
        <w:t>Monachi</w:t>
      </w:r>
      <w:proofErr w:type="spellEnd"/>
      <w:r w:rsidR="001E2652">
        <w:rPr>
          <w:rFonts w:ascii="Times New Roman" w:hAnsi="Times New Roman" w:cs="Times New Roman"/>
          <w:sz w:val="24"/>
          <w:lang w:val="en-US"/>
        </w:rPr>
        <w:t xml:space="preserve">. He refers to the ‘holy virgins Martha and </w:t>
      </w:r>
      <w:proofErr w:type="spellStart"/>
      <w:r w:rsidR="001E2652">
        <w:rPr>
          <w:rFonts w:ascii="Times New Roman" w:hAnsi="Times New Roman" w:cs="Times New Roman"/>
          <w:sz w:val="24"/>
          <w:lang w:val="en-US"/>
        </w:rPr>
        <w:t>Saula</w:t>
      </w:r>
      <w:proofErr w:type="spellEnd"/>
      <w:r w:rsidR="001E2652">
        <w:rPr>
          <w:rFonts w:ascii="Times New Roman" w:hAnsi="Times New Roman" w:cs="Times New Roman"/>
          <w:sz w:val="24"/>
          <w:lang w:val="en-US"/>
        </w:rPr>
        <w:t xml:space="preserve"> with many others’</w:t>
      </w:r>
      <w:r w:rsidR="006F26CF">
        <w:rPr>
          <w:rFonts w:ascii="Times New Roman" w:hAnsi="Times New Roman" w:cs="Times New Roman"/>
          <w:sz w:val="24"/>
          <w:lang w:val="en-US"/>
        </w:rPr>
        <w:t xml:space="preserve"> who were martyred in Cologne.</w:t>
      </w:r>
      <w:r w:rsidR="001E2652">
        <w:rPr>
          <w:rStyle w:val="FootnoteReference"/>
          <w:rFonts w:ascii="Times New Roman" w:hAnsi="Times New Roman" w:cs="Times New Roman"/>
          <w:sz w:val="24"/>
          <w:lang w:val="en-US"/>
        </w:rPr>
        <w:footnoteReference w:id="7"/>
      </w:r>
      <w:r w:rsidR="006F26CF">
        <w:rPr>
          <w:rFonts w:ascii="Times New Roman" w:hAnsi="Times New Roman" w:cs="Times New Roman"/>
          <w:sz w:val="24"/>
          <w:lang w:val="en-US"/>
        </w:rPr>
        <w:t xml:space="preserve"> Clearly, in the 9</w:t>
      </w:r>
      <w:r w:rsidR="006F26CF" w:rsidRPr="006F26CF">
        <w:rPr>
          <w:rFonts w:ascii="Times New Roman" w:hAnsi="Times New Roman" w:cs="Times New Roman"/>
          <w:sz w:val="24"/>
          <w:vertAlign w:val="superscript"/>
          <w:lang w:val="en-US"/>
        </w:rPr>
        <w:t>th</w:t>
      </w:r>
      <w:r w:rsidR="006F26CF">
        <w:rPr>
          <w:rFonts w:ascii="Times New Roman" w:hAnsi="Times New Roman" w:cs="Times New Roman"/>
          <w:sz w:val="24"/>
          <w:lang w:val="en-US"/>
        </w:rPr>
        <w:t xml:space="preserve"> Century (as in the 5</w:t>
      </w:r>
      <w:r w:rsidR="006F26CF" w:rsidRPr="006F26CF">
        <w:rPr>
          <w:rFonts w:ascii="Times New Roman" w:hAnsi="Times New Roman" w:cs="Times New Roman"/>
          <w:sz w:val="24"/>
          <w:vertAlign w:val="superscript"/>
          <w:lang w:val="en-US"/>
        </w:rPr>
        <w:t>th</w:t>
      </w:r>
      <w:r w:rsidR="006F26CF">
        <w:rPr>
          <w:rFonts w:ascii="Times New Roman" w:hAnsi="Times New Roman" w:cs="Times New Roman"/>
          <w:sz w:val="24"/>
          <w:lang w:val="en-US"/>
        </w:rPr>
        <w:t>), it is a large number of Virgins who are the Cult’s focus</w:t>
      </w:r>
      <w:r w:rsidR="00B91C91">
        <w:rPr>
          <w:rFonts w:ascii="Times New Roman" w:hAnsi="Times New Roman" w:cs="Times New Roman"/>
          <w:sz w:val="24"/>
          <w:lang w:val="en-US"/>
        </w:rPr>
        <w:t xml:space="preserve"> although individual, personal names are beginning to emerge.</w:t>
      </w:r>
      <w:r w:rsidR="00681122">
        <w:rPr>
          <w:rFonts w:ascii="Times New Roman" w:hAnsi="Times New Roman" w:cs="Times New Roman"/>
          <w:sz w:val="24"/>
          <w:lang w:val="en-US"/>
        </w:rPr>
        <w:t xml:space="preserve"> Another key point of both sources is that they only reference female martyrs; this directly contradicts later versions of the legend which specify men accompanied the virgins to Cologne.</w:t>
      </w:r>
      <w:r w:rsidR="00681122">
        <w:rPr>
          <w:rStyle w:val="FootnoteReference"/>
          <w:rFonts w:ascii="Times New Roman" w:hAnsi="Times New Roman" w:cs="Times New Roman"/>
          <w:sz w:val="24"/>
          <w:lang w:val="en-US"/>
        </w:rPr>
        <w:footnoteReference w:id="8"/>
      </w:r>
      <w:r w:rsidR="00681122">
        <w:rPr>
          <w:rFonts w:ascii="Times New Roman" w:hAnsi="Times New Roman" w:cs="Times New Roman"/>
          <w:sz w:val="24"/>
          <w:lang w:val="en-US"/>
        </w:rPr>
        <w:t xml:space="preserve"> </w:t>
      </w:r>
      <w:r w:rsidR="003F0E21">
        <w:rPr>
          <w:rFonts w:ascii="Times New Roman" w:hAnsi="Times New Roman" w:cs="Times New Roman"/>
          <w:sz w:val="24"/>
          <w:lang w:val="en-US"/>
        </w:rPr>
        <w:t>The number of Virgins is also often called into question variously cited as simply ‘many’, eleven or eleven thousand. It is a 9</w:t>
      </w:r>
      <w:r w:rsidR="003F0E21" w:rsidRPr="003F0E21">
        <w:rPr>
          <w:rFonts w:ascii="Times New Roman" w:hAnsi="Times New Roman" w:cs="Times New Roman"/>
          <w:sz w:val="24"/>
          <w:vertAlign w:val="superscript"/>
          <w:lang w:val="en-US"/>
        </w:rPr>
        <w:t>th</w:t>
      </w:r>
      <w:r w:rsidR="003F0E21">
        <w:rPr>
          <w:rFonts w:ascii="Times New Roman" w:hAnsi="Times New Roman" w:cs="Times New Roman"/>
          <w:sz w:val="24"/>
          <w:lang w:val="en-US"/>
        </w:rPr>
        <w:t xml:space="preserve"> Century calendar which claims the number was, in fact, eleven thousand and that the feast day of the Virgins is the twenty first of October.</w:t>
      </w:r>
      <w:r w:rsidR="003F0E21">
        <w:rPr>
          <w:rStyle w:val="FootnoteReference"/>
          <w:rFonts w:ascii="Times New Roman" w:hAnsi="Times New Roman" w:cs="Times New Roman"/>
          <w:sz w:val="24"/>
          <w:lang w:val="en-US"/>
        </w:rPr>
        <w:footnoteReference w:id="9"/>
      </w:r>
      <w:r w:rsidR="00AD158D">
        <w:rPr>
          <w:rFonts w:ascii="Times New Roman" w:hAnsi="Times New Roman" w:cs="Times New Roman"/>
          <w:sz w:val="24"/>
          <w:lang w:val="en-US"/>
        </w:rPr>
        <w:t xml:space="preserve"> Considering this, it is immediately apparent that the cult was still, at this point, </w:t>
      </w:r>
      <w:r w:rsidR="00CE685F">
        <w:rPr>
          <w:rFonts w:ascii="Times New Roman" w:hAnsi="Times New Roman" w:cs="Times New Roman"/>
          <w:sz w:val="24"/>
          <w:lang w:val="en-US"/>
        </w:rPr>
        <w:t>largely in flux with no agreed upon standard</w:t>
      </w:r>
      <w:r w:rsidR="00AD158D">
        <w:rPr>
          <w:rFonts w:ascii="Times New Roman" w:hAnsi="Times New Roman" w:cs="Times New Roman"/>
          <w:sz w:val="24"/>
          <w:lang w:val="en-US"/>
        </w:rPr>
        <w:t xml:space="preserve"> legend</w:t>
      </w:r>
      <w:r w:rsidR="00CE685F">
        <w:rPr>
          <w:rFonts w:ascii="Times New Roman" w:hAnsi="Times New Roman" w:cs="Times New Roman"/>
          <w:sz w:val="24"/>
          <w:lang w:val="en-US"/>
        </w:rPr>
        <w:t>.</w:t>
      </w:r>
    </w:p>
    <w:p w:rsidR="000F7F31" w:rsidRPr="00296E15" w:rsidRDefault="006B3CC7">
      <w:pPr>
        <w:rPr>
          <w:rFonts w:ascii="Times New Roman" w:hAnsi="Times New Roman" w:cs="Times New Roman"/>
          <w:sz w:val="24"/>
          <w:lang w:val="en-US"/>
        </w:rPr>
      </w:pPr>
      <w:r>
        <w:rPr>
          <w:rFonts w:ascii="Times New Roman" w:hAnsi="Times New Roman" w:cs="Times New Roman"/>
          <w:sz w:val="24"/>
          <w:lang w:val="en-US"/>
        </w:rPr>
        <w:t>The Church of the Eleven Thousand Virgins had, by the 10</w:t>
      </w:r>
      <w:r w:rsidRPr="006B3CC7">
        <w:rPr>
          <w:rFonts w:ascii="Times New Roman" w:hAnsi="Times New Roman" w:cs="Times New Roman"/>
          <w:sz w:val="24"/>
          <w:vertAlign w:val="superscript"/>
          <w:lang w:val="en-US"/>
        </w:rPr>
        <w:t>th</w:t>
      </w:r>
      <w:r>
        <w:rPr>
          <w:rFonts w:ascii="Times New Roman" w:hAnsi="Times New Roman" w:cs="Times New Roman"/>
          <w:sz w:val="24"/>
          <w:lang w:val="en-US"/>
        </w:rPr>
        <w:t xml:space="preserve"> Century, solidified itself as the ecclesiastical </w:t>
      </w:r>
      <w:proofErr w:type="spellStart"/>
      <w:r>
        <w:rPr>
          <w:rFonts w:ascii="Times New Roman" w:hAnsi="Times New Roman" w:cs="Times New Roman"/>
          <w:sz w:val="24"/>
          <w:lang w:val="en-US"/>
        </w:rPr>
        <w:t>centre</w:t>
      </w:r>
      <w:proofErr w:type="spellEnd"/>
      <w:r>
        <w:rPr>
          <w:rFonts w:ascii="Times New Roman" w:hAnsi="Times New Roman" w:cs="Times New Roman"/>
          <w:sz w:val="24"/>
          <w:lang w:val="en-US"/>
        </w:rPr>
        <w:t xml:space="preserve"> of the cult. It was here then that the legend of the virgins undertook one of its major developments in a sermon written to be delivered there. This sermon presented a new figure as leader of the Virgins; a woman by the name of </w:t>
      </w:r>
      <w:proofErr w:type="spellStart"/>
      <w:r>
        <w:rPr>
          <w:rFonts w:ascii="Times New Roman" w:hAnsi="Times New Roman" w:cs="Times New Roman"/>
          <w:sz w:val="24"/>
          <w:lang w:val="en-US"/>
        </w:rPr>
        <w:t>Pinnosa</w:t>
      </w:r>
      <w:proofErr w:type="spellEnd"/>
      <w:r>
        <w:rPr>
          <w:rFonts w:ascii="Times New Roman" w:hAnsi="Times New Roman" w:cs="Times New Roman"/>
          <w:sz w:val="24"/>
          <w:lang w:val="en-US"/>
        </w:rPr>
        <w:t>.</w:t>
      </w:r>
      <w:r>
        <w:rPr>
          <w:rStyle w:val="FootnoteReference"/>
          <w:rFonts w:ascii="Times New Roman" w:hAnsi="Times New Roman" w:cs="Times New Roman"/>
          <w:sz w:val="24"/>
          <w:lang w:val="en-US"/>
        </w:rPr>
        <w:footnoteReference w:id="10"/>
      </w:r>
      <w:r w:rsidR="004F3385">
        <w:rPr>
          <w:rFonts w:ascii="Times New Roman" w:hAnsi="Times New Roman" w:cs="Times New Roman"/>
          <w:sz w:val="24"/>
          <w:lang w:val="en-US"/>
        </w:rPr>
        <w:t xml:space="preserve"> </w:t>
      </w:r>
      <w:proofErr w:type="spellStart"/>
      <w:r w:rsidR="0027525D">
        <w:rPr>
          <w:rFonts w:ascii="Times New Roman" w:hAnsi="Times New Roman" w:cs="Times New Roman"/>
          <w:sz w:val="24"/>
          <w:lang w:val="en-US"/>
        </w:rPr>
        <w:t>Pinnosa</w:t>
      </w:r>
      <w:proofErr w:type="spellEnd"/>
      <w:r w:rsidR="0027525D">
        <w:rPr>
          <w:rFonts w:ascii="Times New Roman" w:hAnsi="Times New Roman" w:cs="Times New Roman"/>
          <w:sz w:val="24"/>
          <w:lang w:val="en-US"/>
        </w:rPr>
        <w:t xml:space="preserve"> was reportedly the daughter of a King of Britannia </w:t>
      </w:r>
      <w:r w:rsidR="007A5379">
        <w:rPr>
          <w:rFonts w:ascii="Times New Roman" w:hAnsi="Times New Roman" w:cs="Times New Roman"/>
          <w:sz w:val="24"/>
          <w:lang w:val="en-US"/>
        </w:rPr>
        <w:t>and from the 9</w:t>
      </w:r>
      <w:r w:rsidR="007A5379" w:rsidRPr="007A5379">
        <w:rPr>
          <w:rFonts w:ascii="Times New Roman" w:hAnsi="Times New Roman" w:cs="Times New Roman"/>
          <w:sz w:val="24"/>
          <w:vertAlign w:val="superscript"/>
          <w:lang w:val="en-US"/>
        </w:rPr>
        <w:t>th</w:t>
      </w:r>
      <w:r w:rsidR="007A5379">
        <w:rPr>
          <w:rFonts w:ascii="Times New Roman" w:hAnsi="Times New Roman" w:cs="Times New Roman"/>
          <w:sz w:val="24"/>
          <w:lang w:val="en-US"/>
        </w:rPr>
        <w:t xml:space="preserve"> Century to around 1100 was the principle figure in th</w:t>
      </w:r>
      <w:r w:rsidR="005A7548">
        <w:rPr>
          <w:rFonts w:ascii="Times New Roman" w:hAnsi="Times New Roman" w:cs="Times New Roman"/>
          <w:sz w:val="24"/>
          <w:lang w:val="en-US"/>
        </w:rPr>
        <w:t>e Cult - by which point Ursula had</w:t>
      </w:r>
      <w:r w:rsidR="007A5379">
        <w:rPr>
          <w:rFonts w:ascii="Times New Roman" w:hAnsi="Times New Roman" w:cs="Times New Roman"/>
          <w:sz w:val="24"/>
          <w:lang w:val="en-US"/>
        </w:rPr>
        <w:t xml:space="preserve"> fully usurped the leading role in the tale.</w:t>
      </w:r>
      <w:r w:rsidR="007A5379">
        <w:rPr>
          <w:rStyle w:val="FootnoteReference"/>
          <w:rFonts w:ascii="Times New Roman" w:hAnsi="Times New Roman" w:cs="Times New Roman"/>
          <w:sz w:val="24"/>
          <w:lang w:val="en-US"/>
        </w:rPr>
        <w:footnoteReference w:id="11"/>
      </w:r>
      <w:r w:rsidR="007A5379">
        <w:rPr>
          <w:rFonts w:ascii="Times New Roman" w:hAnsi="Times New Roman" w:cs="Times New Roman"/>
          <w:sz w:val="24"/>
          <w:lang w:val="en-US"/>
        </w:rPr>
        <w:t xml:space="preserve"> It should also be noted that in 947 the relics of Saint </w:t>
      </w:r>
      <w:proofErr w:type="spellStart"/>
      <w:r w:rsidR="007A5379">
        <w:rPr>
          <w:rFonts w:ascii="Times New Roman" w:hAnsi="Times New Roman" w:cs="Times New Roman"/>
          <w:sz w:val="24"/>
          <w:lang w:val="en-US"/>
        </w:rPr>
        <w:t>Pinnosa</w:t>
      </w:r>
      <w:proofErr w:type="spellEnd"/>
      <w:r w:rsidR="007A5379">
        <w:rPr>
          <w:rFonts w:ascii="Times New Roman" w:hAnsi="Times New Roman" w:cs="Times New Roman"/>
          <w:sz w:val="24"/>
          <w:lang w:val="en-US"/>
        </w:rPr>
        <w:t xml:space="preserve"> were transferred from Cologne to Essen</w:t>
      </w:r>
      <w:r w:rsidR="007A5379">
        <w:rPr>
          <w:rStyle w:val="FootnoteReference"/>
          <w:rFonts w:ascii="Times New Roman" w:hAnsi="Times New Roman" w:cs="Times New Roman"/>
          <w:sz w:val="24"/>
          <w:lang w:val="en-US"/>
        </w:rPr>
        <w:footnoteReference w:id="12"/>
      </w:r>
      <w:r w:rsidR="007A5379">
        <w:rPr>
          <w:rFonts w:ascii="Times New Roman" w:hAnsi="Times New Roman" w:cs="Times New Roman"/>
          <w:sz w:val="24"/>
          <w:lang w:val="en-US"/>
        </w:rPr>
        <w:t xml:space="preserve"> and it was at about this time that the shift from </w:t>
      </w:r>
      <w:proofErr w:type="spellStart"/>
      <w:r w:rsidR="007A5379">
        <w:rPr>
          <w:rFonts w:ascii="Times New Roman" w:hAnsi="Times New Roman" w:cs="Times New Roman"/>
          <w:sz w:val="24"/>
          <w:lang w:val="en-US"/>
        </w:rPr>
        <w:t>Pinnosa</w:t>
      </w:r>
      <w:proofErr w:type="spellEnd"/>
      <w:r w:rsidR="007A5379">
        <w:rPr>
          <w:rFonts w:ascii="Times New Roman" w:hAnsi="Times New Roman" w:cs="Times New Roman"/>
          <w:sz w:val="24"/>
          <w:lang w:val="en-US"/>
        </w:rPr>
        <w:t xml:space="preserve"> as the Virgins’ leader to Ursula took place. The Church of the Eleven Thousand Virgins still retained the relics of Ursula and it was the clerical hierarchy of Cologne who pushed for the change to Ursula</w:t>
      </w:r>
      <w:r w:rsidR="00F84565">
        <w:rPr>
          <w:rFonts w:ascii="Times New Roman" w:hAnsi="Times New Roman" w:cs="Times New Roman"/>
          <w:sz w:val="24"/>
          <w:lang w:val="en-US"/>
        </w:rPr>
        <w:t>.</w:t>
      </w:r>
      <w:r w:rsidR="007A5379">
        <w:rPr>
          <w:rStyle w:val="FootnoteReference"/>
          <w:rFonts w:ascii="Times New Roman" w:hAnsi="Times New Roman" w:cs="Times New Roman"/>
          <w:sz w:val="24"/>
          <w:lang w:val="en-US"/>
        </w:rPr>
        <w:footnoteReference w:id="13"/>
      </w:r>
      <w:r w:rsidR="00F84565">
        <w:rPr>
          <w:rFonts w:ascii="Times New Roman" w:hAnsi="Times New Roman" w:cs="Times New Roman"/>
          <w:sz w:val="24"/>
          <w:lang w:val="en-US"/>
        </w:rPr>
        <w:t xml:space="preserve"> </w:t>
      </w:r>
      <w:proofErr w:type="spellStart"/>
      <w:r w:rsidR="00296E15">
        <w:rPr>
          <w:rFonts w:ascii="Times New Roman" w:hAnsi="Times New Roman" w:cs="Times New Roman"/>
          <w:sz w:val="24"/>
          <w:lang w:val="en-US"/>
        </w:rPr>
        <w:t>Pinnosa</w:t>
      </w:r>
      <w:proofErr w:type="spellEnd"/>
      <w:r w:rsidR="00296E15">
        <w:rPr>
          <w:rFonts w:ascii="Times New Roman" w:hAnsi="Times New Roman" w:cs="Times New Roman"/>
          <w:sz w:val="24"/>
          <w:lang w:val="en-US"/>
        </w:rPr>
        <w:t xml:space="preserve"> was still acknowledged </w:t>
      </w:r>
      <w:r w:rsidR="00893542">
        <w:rPr>
          <w:rFonts w:ascii="Times New Roman" w:hAnsi="Times New Roman" w:cs="Times New Roman"/>
          <w:sz w:val="24"/>
          <w:lang w:val="en-US"/>
        </w:rPr>
        <w:t xml:space="preserve">in the legend and on at least one occasion is </w:t>
      </w:r>
      <w:r w:rsidR="00893542">
        <w:rPr>
          <w:rFonts w:ascii="Times New Roman" w:hAnsi="Times New Roman" w:cs="Times New Roman"/>
          <w:sz w:val="24"/>
          <w:lang w:val="en-US"/>
        </w:rPr>
        <w:lastRenderedPageBreak/>
        <w:t>described</w:t>
      </w:r>
      <w:r w:rsidR="00296E15">
        <w:rPr>
          <w:rFonts w:ascii="Times New Roman" w:hAnsi="Times New Roman" w:cs="Times New Roman"/>
          <w:sz w:val="24"/>
          <w:lang w:val="en-US"/>
        </w:rPr>
        <w:t xml:space="preserve"> as the commander or admiral of Ursula’s fleet.</w:t>
      </w:r>
      <w:r w:rsidR="00893542">
        <w:rPr>
          <w:rStyle w:val="FootnoteReference"/>
          <w:rFonts w:ascii="Times New Roman" w:hAnsi="Times New Roman" w:cs="Times New Roman"/>
          <w:sz w:val="24"/>
          <w:lang w:val="en-US"/>
        </w:rPr>
        <w:footnoteReference w:id="14"/>
      </w:r>
      <w:r w:rsidR="00296E15">
        <w:rPr>
          <w:rFonts w:ascii="Times New Roman" w:hAnsi="Times New Roman" w:cs="Times New Roman"/>
          <w:sz w:val="24"/>
          <w:lang w:val="en-US"/>
        </w:rPr>
        <w:t xml:space="preserve"> </w:t>
      </w:r>
      <w:r w:rsidR="00B16898">
        <w:rPr>
          <w:rFonts w:ascii="Times New Roman" w:hAnsi="Times New Roman" w:cs="Times New Roman"/>
          <w:sz w:val="24"/>
          <w:lang w:val="en-US"/>
        </w:rPr>
        <w:t xml:space="preserve">The narrative shift from </w:t>
      </w:r>
      <w:proofErr w:type="spellStart"/>
      <w:r w:rsidR="00B16898">
        <w:rPr>
          <w:rFonts w:ascii="Times New Roman" w:hAnsi="Times New Roman" w:cs="Times New Roman"/>
          <w:sz w:val="24"/>
          <w:lang w:val="en-US"/>
        </w:rPr>
        <w:t>Pinnosa</w:t>
      </w:r>
      <w:proofErr w:type="spellEnd"/>
      <w:r w:rsidR="00B16898">
        <w:rPr>
          <w:rFonts w:ascii="Times New Roman" w:hAnsi="Times New Roman" w:cs="Times New Roman"/>
          <w:sz w:val="24"/>
          <w:lang w:val="en-US"/>
        </w:rPr>
        <w:t xml:space="preserve"> to Ursula</w:t>
      </w:r>
      <w:r w:rsidR="00F84565">
        <w:rPr>
          <w:rFonts w:ascii="Times New Roman" w:hAnsi="Times New Roman" w:cs="Times New Roman"/>
          <w:sz w:val="24"/>
          <w:lang w:val="en-US"/>
        </w:rPr>
        <w:t xml:space="preserve"> is</w:t>
      </w:r>
      <w:r w:rsidR="000973D7">
        <w:rPr>
          <w:rFonts w:ascii="Times New Roman" w:hAnsi="Times New Roman" w:cs="Times New Roman"/>
          <w:sz w:val="24"/>
          <w:lang w:val="en-US"/>
        </w:rPr>
        <w:t xml:space="preserve"> also</w:t>
      </w:r>
      <w:r w:rsidR="00F84565">
        <w:rPr>
          <w:rFonts w:ascii="Times New Roman" w:hAnsi="Times New Roman" w:cs="Times New Roman"/>
          <w:sz w:val="24"/>
          <w:lang w:val="en-US"/>
        </w:rPr>
        <w:t xml:space="preserve"> a potent demonstration of the political impetus the cult had gained by this time, given that there was considerable interest in keeping Cologne as the </w:t>
      </w:r>
      <w:proofErr w:type="spellStart"/>
      <w:r w:rsidR="00F84565">
        <w:rPr>
          <w:rFonts w:ascii="Times New Roman" w:hAnsi="Times New Roman" w:cs="Times New Roman"/>
          <w:sz w:val="24"/>
          <w:lang w:val="en-US"/>
        </w:rPr>
        <w:t>centre</w:t>
      </w:r>
      <w:proofErr w:type="spellEnd"/>
      <w:r w:rsidR="00F84565">
        <w:rPr>
          <w:rFonts w:ascii="Times New Roman" w:hAnsi="Times New Roman" w:cs="Times New Roman"/>
          <w:sz w:val="24"/>
          <w:lang w:val="en-US"/>
        </w:rPr>
        <w:t xml:space="preserve"> point of worship of the Virgins.</w:t>
      </w:r>
      <w:r w:rsidR="00FB75C5">
        <w:rPr>
          <w:rFonts w:ascii="Times New Roman" w:hAnsi="Times New Roman" w:cs="Times New Roman"/>
          <w:sz w:val="24"/>
          <w:lang w:val="en-US"/>
        </w:rPr>
        <w:t xml:space="preserve"> </w:t>
      </w:r>
    </w:p>
    <w:p w:rsidR="00801B6E" w:rsidRPr="00FB75C5" w:rsidRDefault="00FB75C5">
      <w:pPr>
        <w:rPr>
          <w:rFonts w:ascii="Times New Roman" w:hAnsi="Times New Roman" w:cs="Times New Roman"/>
          <w:sz w:val="24"/>
          <w:lang w:val="en-US"/>
        </w:rPr>
      </w:pPr>
      <w:r>
        <w:rPr>
          <w:rFonts w:ascii="Times New Roman" w:hAnsi="Times New Roman" w:cs="Times New Roman"/>
          <w:sz w:val="24"/>
          <w:lang w:val="en-US"/>
        </w:rPr>
        <w:t xml:space="preserve">In 1155 one Dietrich der </w:t>
      </w:r>
      <w:proofErr w:type="spellStart"/>
      <w:r>
        <w:rPr>
          <w:rFonts w:ascii="Times New Roman" w:hAnsi="Times New Roman" w:cs="Times New Roman"/>
          <w:sz w:val="24"/>
          <w:lang w:val="en-US"/>
        </w:rPr>
        <w:t>Kustos</w:t>
      </w:r>
      <w:proofErr w:type="spellEnd"/>
      <w:r>
        <w:rPr>
          <w:rFonts w:ascii="Times New Roman" w:hAnsi="Times New Roman" w:cs="Times New Roman"/>
          <w:sz w:val="24"/>
          <w:lang w:val="en-US"/>
        </w:rPr>
        <w:t xml:space="preserve">, at the behest of Abbot </w:t>
      </w:r>
      <w:proofErr w:type="spellStart"/>
      <w:r>
        <w:rPr>
          <w:rFonts w:ascii="Times New Roman" w:hAnsi="Times New Roman" w:cs="Times New Roman"/>
          <w:sz w:val="24"/>
          <w:lang w:val="en-US"/>
        </w:rPr>
        <w:t>Gerlach</w:t>
      </w:r>
      <w:proofErr w:type="spellEnd"/>
      <w:r>
        <w:rPr>
          <w:rFonts w:ascii="Times New Roman" w:hAnsi="Times New Roman" w:cs="Times New Roman"/>
          <w:sz w:val="24"/>
          <w:lang w:val="en-US"/>
        </w:rPr>
        <w:t xml:space="preserve"> of the Benedictine monastery at </w:t>
      </w:r>
      <w:proofErr w:type="spellStart"/>
      <w:r>
        <w:rPr>
          <w:rFonts w:ascii="Times New Roman" w:hAnsi="Times New Roman" w:cs="Times New Roman"/>
          <w:sz w:val="24"/>
          <w:lang w:val="en-US"/>
        </w:rPr>
        <w:t>Deutz</w:t>
      </w:r>
      <w:proofErr w:type="spellEnd"/>
      <w:r>
        <w:rPr>
          <w:rFonts w:ascii="Times New Roman" w:hAnsi="Times New Roman" w:cs="Times New Roman"/>
          <w:sz w:val="24"/>
          <w:lang w:val="en-US"/>
        </w:rPr>
        <w:t xml:space="preserve">, excavated several graves in </w:t>
      </w:r>
      <w:r w:rsidR="00EE079E">
        <w:rPr>
          <w:rFonts w:ascii="Times New Roman" w:hAnsi="Times New Roman" w:cs="Times New Roman"/>
          <w:sz w:val="24"/>
          <w:lang w:val="en-US"/>
        </w:rPr>
        <w:t xml:space="preserve">a Roman Cemetery near the site of the Church. The bones found in these graves were then attributed to Ursula, her betrothed </w:t>
      </w:r>
      <w:proofErr w:type="spellStart"/>
      <w:r w:rsidR="00EE079E">
        <w:rPr>
          <w:rFonts w:ascii="Times New Roman" w:hAnsi="Times New Roman" w:cs="Times New Roman"/>
          <w:sz w:val="24"/>
          <w:lang w:val="en-US"/>
        </w:rPr>
        <w:t>Etherius</w:t>
      </w:r>
      <w:proofErr w:type="spellEnd"/>
      <w:r w:rsidR="00EE079E">
        <w:rPr>
          <w:rFonts w:ascii="Times New Roman" w:hAnsi="Times New Roman" w:cs="Times New Roman"/>
          <w:sz w:val="24"/>
          <w:lang w:val="en-US"/>
        </w:rPr>
        <w:t xml:space="preserve"> and their many other companions.</w:t>
      </w:r>
      <w:r w:rsidR="00EE079E">
        <w:rPr>
          <w:rStyle w:val="FootnoteReference"/>
          <w:rFonts w:ascii="Times New Roman" w:hAnsi="Times New Roman" w:cs="Times New Roman"/>
          <w:sz w:val="24"/>
          <w:lang w:val="en-US"/>
        </w:rPr>
        <w:footnoteReference w:id="15"/>
      </w:r>
      <w:r w:rsidR="00EE079E">
        <w:rPr>
          <w:rFonts w:ascii="Times New Roman" w:hAnsi="Times New Roman" w:cs="Times New Roman"/>
          <w:sz w:val="24"/>
          <w:lang w:val="en-US"/>
        </w:rPr>
        <w:t xml:space="preserve"> </w:t>
      </w:r>
      <w:r w:rsidR="0065329E">
        <w:rPr>
          <w:rFonts w:ascii="Times New Roman" w:hAnsi="Times New Roman" w:cs="Times New Roman"/>
          <w:sz w:val="24"/>
          <w:lang w:val="en-US"/>
        </w:rPr>
        <w:t>Great care was taken with this work and the fields where it was believed the martyrs lay were comprehensively excavated with Dietrich cataloguing the most important finds.</w:t>
      </w:r>
      <w:r w:rsidR="0065329E">
        <w:rPr>
          <w:rStyle w:val="FootnoteReference"/>
          <w:rFonts w:ascii="Times New Roman" w:hAnsi="Times New Roman" w:cs="Times New Roman"/>
          <w:sz w:val="24"/>
          <w:lang w:val="en-US"/>
        </w:rPr>
        <w:footnoteReference w:id="16"/>
      </w:r>
      <w:r w:rsidR="00B2293A">
        <w:rPr>
          <w:rFonts w:ascii="Times New Roman" w:hAnsi="Times New Roman" w:cs="Times New Roman"/>
          <w:sz w:val="24"/>
          <w:lang w:val="en-US"/>
        </w:rPr>
        <w:t xml:space="preserve"> A major problem encountered by the diggers was that not just the bodies of Women were being found but also men and children. This, alongside s</w:t>
      </w:r>
      <w:r w:rsidR="002968ED">
        <w:rPr>
          <w:rFonts w:ascii="Times New Roman" w:hAnsi="Times New Roman" w:cs="Times New Roman"/>
          <w:sz w:val="24"/>
          <w:lang w:val="en-US"/>
        </w:rPr>
        <w:t xml:space="preserve">everal inscriptions </w:t>
      </w:r>
      <w:r w:rsidR="00B2293A">
        <w:rPr>
          <w:rFonts w:ascii="Times New Roman" w:hAnsi="Times New Roman" w:cs="Times New Roman"/>
          <w:sz w:val="24"/>
          <w:lang w:val="en-US"/>
        </w:rPr>
        <w:t>which were also unearthed,</w:t>
      </w:r>
      <w:r w:rsidR="002968ED">
        <w:rPr>
          <w:rFonts w:ascii="Times New Roman" w:hAnsi="Times New Roman" w:cs="Times New Roman"/>
          <w:sz w:val="24"/>
          <w:lang w:val="en-US"/>
        </w:rPr>
        <w:t xml:space="preserve"> clearly </w:t>
      </w:r>
      <w:r w:rsidR="00B2293A">
        <w:rPr>
          <w:rFonts w:ascii="Times New Roman" w:hAnsi="Times New Roman" w:cs="Times New Roman"/>
          <w:sz w:val="24"/>
          <w:lang w:val="en-US"/>
        </w:rPr>
        <w:t xml:space="preserve">made Abbot </w:t>
      </w:r>
      <w:proofErr w:type="spellStart"/>
      <w:r w:rsidR="00B2293A">
        <w:rPr>
          <w:rFonts w:ascii="Times New Roman" w:hAnsi="Times New Roman" w:cs="Times New Roman"/>
          <w:sz w:val="24"/>
          <w:lang w:val="en-US"/>
        </w:rPr>
        <w:t>Gerlach</w:t>
      </w:r>
      <w:proofErr w:type="spellEnd"/>
      <w:r w:rsidR="00B2293A">
        <w:rPr>
          <w:rFonts w:ascii="Times New Roman" w:hAnsi="Times New Roman" w:cs="Times New Roman"/>
          <w:sz w:val="24"/>
          <w:lang w:val="en-US"/>
        </w:rPr>
        <w:t xml:space="preserve"> doubtful about the</w:t>
      </w:r>
      <w:r w:rsidR="002968ED">
        <w:rPr>
          <w:rFonts w:ascii="Times New Roman" w:hAnsi="Times New Roman" w:cs="Times New Roman"/>
          <w:sz w:val="24"/>
          <w:lang w:val="en-US"/>
        </w:rPr>
        <w:t xml:space="preserve"> authenticity</w:t>
      </w:r>
      <w:r w:rsidR="00B2293A">
        <w:rPr>
          <w:rFonts w:ascii="Times New Roman" w:hAnsi="Times New Roman" w:cs="Times New Roman"/>
          <w:sz w:val="24"/>
          <w:lang w:val="en-US"/>
        </w:rPr>
        <w:t xml:space="preserve"> of the finds.</w:t>
      </w:r>
      <w:r w:rsidR="002968ED">
        <w:rPr>
          <w:rFonts w:ascii="Times New Roman" w:hAnsi="Times New Roman" w:cs="Times New Roman"/>
          <w:sz w:val="24"/>
          <w:lang w:val="en-US"/>
        </w:rPr>
        <w:t xml:space="preserve"> </w:t>
      </w:r>
      <w:r w:rsidR="00B2293A">
        <w:rPr>
          <w:rFonts w:ascii="Times New Roman" w:hAnsi="Times New Roman" w:cs="Times New Roman"/>
          <w:sz w:val="24"/>
          <w:lang w:val="en-US"/>
        </w:rPr>
        <w:t xml:space="preserve">It was because of this </w:t>
      </w:r>
      <w:r w:rsidR="002968ED">
        <w:rPr>
          <w:rFonts w:ascii="Times New Roman" w:hAnsi="Times New Roman" w:cs="Times New Roman"/>
          <w:sz w:val="24"/>
          <w:lang w:val="en-US"/>
        </w:rPr>
        <w:t xml:space="preserve">he brought in a Visionary, Elisabeth of </w:t>
      </w:r>
      <w:proofErr w:type="spellStart"/>
      <w:r w:rsidR="002968ED">
        <w:rPr>
          <w:rFonts w:ascii="Times New Roman" w:hAnsi="Times New Roman" w:cs="Times New Roman"/>
          <w:sz w:val="24"/>
          <w:lang w:val="en-US"/>
        </w:rPr>
        <w:t>Schönau</w:t>
      </w:r>
      <w:proofErr w:type="spellEnd"/>
      <w:r w:rsidR="00EE0606">
        <w:rPr>
          <w:rFonts w:ascii="Times New Roman" w:hAnsi="Times New Roman" w:cs="Times New Roman"/>
          <w:sz w:val="24"/>
          <w:lang w:val="en-US"/>
        </w:rPr>
        <w:t>, to authenticate them.</w:t>
      </w:r>
      <w:r w:rsidR="003A1598">
        <w:rPr>
          <w:rFonts w:ascii="Times New Roman" w:hAnsi="Times New Roman" w:cs="Times New Roman"/>
          <w:sz w:val="24"/>
          <w:lang w:val="en-US"/>
        </w:rPr>
        <w:t xml:space="preserve"> Elisabeth was a Benedictine nun from the archdiocese of Trier, nearby Cologne. A few years before the excavation</w:t>
      </w:r>
      <w:r w:rsidR="00EE0606">
        <w:rPr>
          <w:rFonts w:ascii="Times New Roman" w:hAnsi="Times New Roman" w:cs="Times New Roman"/>
          <w:sz w:val="24"/>
          <w:lang w:val="en-US"/>
        </w:rPr>
        <w:t>,</w:t>
      </w:r>
      <w:r w:rsidR="003A1598">
        <w:rPr>
          <w:rFonts w:ascii="Times New Roman" w:hAnsi="Times New Roman" w:cs="Times New Roman"/>
          <w:sz w:val="24"/>
          <w:lang w:val="en-US"/>
        </w:rPr>
        <w:t xml:space="preserve"> on 21</w:t>
      </w:r>
      <w:r w:rsidR="003A1598" w:rsidRPr="003A1598">
        <w:rPr>
          <w:rFonts w:ascii="Times New Roman" w:hAnsi="Times New Roman" w:cs="Times New Roman"/>
          <w:sz w:val="24"/>
          <w:vertAlign w:val="superscript"/>
          <w:lang w:val="en-US"/>
        </w:rPr>
        <w:t>st</w:t>
      </w:r>
      <w:r w:rsidR="003A1598">
        <w:rPr>
          <w:rFonts w:ascii="Times New Roman" w:hAnsi="Times New Roman" w:cs="Times New Roman"/>
          <w:sz w:val="24"/>
          <w:lang w:val="en-US"/>
        </w:rPr>
        <w:t xml:space="preserve"> </w:t>
      </w:r>
      <w:r w:rsidR="00EE0606">
        <w:rPr>
          <w:rFonts w:ascii="Times New Roman" w:hAnsi="Times New Roman" w:cs="Times New Roman"/>
          <w:sz w:val="24"/>
          <w:lang w:val="en-US"/>
        </w:rPr>
        <w:t>October 1152,</w:t>
      </w:r>
      <w:r w:rsidR="003A1598">
        <w:rPr>
          <w:rFonts w:ascii="Times New Roman" w:hAnsi="Times New Roman" w:cs="Times New Roman"/>
          <w:sz w:val="24"/>
          <w:lang w:val="en-US"/>
        </w:rPr>
        <w:t xml:space="preserve"> </w:t>
      </w:r>
      <w:r w:rsidR="00EE0606">
        <w:rPr>
          <w:rFonts w:ascii="Times New Roman" w:hAnsi="Times New Roman" w:cs="Times New Roman"/>
          <w:sz w:val="24"/>
          <w:lang w:val="en-US"/>
        </w:rPr>
        <w:t>this nun had experienced a vision of the Eleven Thousand. This was significant not least as a divinely granted vision but it had also occurred on the feast day of the Virgin martyrs. The vision had then been made public in 1154 in a book of Elisabeth’s visions and this was part of the impetus behind the eventual excavation.</w:t>
      </w:r>
      <w:r w:rsidR="00EE0606">
        <w:rPr>
          <w:rStyle w:val="FootnoteReference"/>
          <w:rFonts w:ascii="Times New Roman" w:hAnsi="Times New Roman" w:cs="Times New Roman"/>
          <w:sz w:val="24"/>
          <w:lang w:val="en-US"/>
        </w:rPr>
        <w:footnoteReference w:id="17"/>
      </w:r>
      <w:r w:rsidR="00EE0606">
        <w:rPr>
          <w:rFonts w:ascii="Times New Roman" w:hAnsi="Times New Roman" w:cs="Times New Roman"/>
          <w:sz w:val="24"/>
          <w:lang w:val="en-US"/>
        </w:rPr>
        <w:t xml:space="preserve"> </w:t>
      </w:r>
      <w:r w:rsidR="00B2293A">
        <w:rPr>
          <w:rFonts w:ascii="Times New Roman" w:hAnsi="Times New Roman" w:cs="Times New Roman"/>
          <w:sz w:val="24"/>
          <w:lang w:val="en-US"/>
        </w:rPr>
        <w:t xml:space="preserve">Elisabeth also did authenticate the bones as those of the Eleven Thousand Virgins and their compatriots. </w:t>
      </w:r>
      <w:r w:rsidR="003E4268">
        <w:rPr>
          <w:rFonts w:ascii="Times New Roman" w:hAnsi="Times New Roman" w:cs="Times New Roman"/>
          <w:sz w:val="24"/>
          <w:lang w:val="en-US"/>
        </w:rPr>
        <w:t xml:space="preserve">This is not an inconsiderable effort to investigate the potential gravesite of a saint and would certainly have been expensive for the monastery at </w:t>
      </w:r>
      <w:proofErr w:type="spellStart"/>
      <w:r w:rsidR="003E4268">
        <w:rPr>
          <w:rFonts w:ascii="Times New Roman" w:hAnsi="Times New Roman" w:cs="Times New Roman"/>
          <w:sz w:val="24"/>
          <w:lang w:val="en-US"/>
        </w:rPr>
        <w:t>Deutz</w:t>
      </w:r>
      <w:proofErr w:type="spellEnd"/>
      <w:r w:rsidR="003E4268">
        <w:rPr>
          <w:rFonts w:ascii="Times New Roman" w:hAnsi="Times New Roman" w:cs="Times New Roman"/>
          <w:sz w:val="24"/>
          <w:lang w:val="en-US"/>
        </w:rPr>
        <w:t xml:space="preserve"> to fund. These two in conjunction suggest that the Cult of St Ursula had a firm foothold in Cologne and a connection to the martyrs (both the Eleven Thousand and their various companions) held enough prestige to interest an abbot.</w:t>
      </w:r>
      <w:r w:rsidR="00F05F36">
        <w:rPr>
          <w:rFonts w:ascii="Times New Roman" w:hAnsi="Times New Roman" w:cs="Times New Roman"/>
          <w:sz w:val="24"/>
          <w:lang w:val="en-US"/>
        </w:rPr>
        <w:t xml:space="preserve"> This archaeological work also had the knock-on effect of pushing the cult of St Ursula and the Eleven Thousand Virgins onto an international stage – a pivotal point in its development.</w:t>
      </w:r>
      <w:r w:rsidR="00F05F36">
        <w:rPr>
          <w:rStyle w:val="FootnoteReference"/>
          <w:rFonts w:ascii="Times New Roman" w:hAnsi="Times New Roman" w:cs="Times New Roman"/>
          <w:sz w:val="24"/>
          <w:lang w:val="en-US"/>
        </w:rPr>
        <w:footnoteReference w:id="18"/>
      </w:r>
    </w:p>
    <w:p w:rsidR="007C3169" w:rsidRPr="00F05F36" w:rsidRDefault="00F05F36">
      <w:pPr>
        <w:rPr>
          <w:rFonts w:ascii="Times New Roman" w:hAnsi="Times New Roman" w:cs="Times New Roman"/>
          <w:sz w:val="24"/>
          <w:lang w:val="en-US"/>
        </w:rPr>
      </w:pPr>
      <w:r>
        <w:rPr>
          <w:rFonts w:ascii="Times New Roman" w:hAnsi="Times New Roman" w:cs="Times New Roman"/>
          <w:sz w:val="24"/>
          <w:lang w:val="en-US"/>
        </w:rPr>
        <w:t xml:space="preserve">This sudden explosion in the popularity of the cult can also be seen influencing the famous Hildegard of </w:t>
      </w:r>
      <w:proofErr w:type="spellStart"/>
      <w:r>
        <w:rPr>
          <w:rFonts w:ascii="Times New Roman" w:hAnsi="Times New Roman" w:cs="Times New Roman"/>
          <w:sz w:val="24"/>
          <w:lang w:val="en-US"/>
        </w:rPr>
        <w:t>Bingen</w:t>
      </w:r>
      <w:proofErr w:type="spellEnd"/>
      <w:r>
        <w:rPr>
          <w:rFonts w:ascii="Times New Roman" w:hAnsi="Times New Roman" w:cs="Times New Roman"/>
          <w:sz w:val="24"/>
          <w:lang w:val="en-US"/>
        </w:rPr>
        <w:t xml:space="preserve"> who </w:t>
      </w:r>
      <w:r w:rsidR="00366CE4">
        <w:rPr>
          <w:rFonts w:ascii="Times New Roman" w:hAnsi="Times New Roman" w:cs="Times New Roman"/>
          <w:sz w:val="24"/>
          <w:lang w:val="en-US"/>
        </w:rPr>
        <w:t>wrote thirteen songs for the feast day of the virgins.</w:t>
      </w:r>
      <w:r w:rsidR="00366CE4">
        <w:rPr>
          <w:rStyle w:val="FootnoteReference"/>
          <w:rFonts w:ascii="Times New Roman" w:hAnsi="Times New Roman" w:cs="Times New Roman"/>
          <w:sz w:val="24"/>
          <w:lang w:val="en-US"/>
        </w:rPr>
        <w:footnoteReference w:id="19"/>
      </w:r>
      <w:r w:rsidR="00366CE4">
        <w:rPr>
          <w:rFonts w:ascii="Times New Roman" w:hAnsi="Times New Roman" w:cs="Times New Roman"/>
          <w:sz w:val="24"/>
          <w:lang w:val="en-US"/>
        </w:rPr>
        <w:t xml:space="preserve"> Hildegard herself was a German Abbess in the Benedictine Order who composed many songs and poems throughout her life; she was also well known as a visionary having experienced visions from childhood.</w:t>
      </w:r>
      <w:r w:rsidR="00366CE4">
        <w:rPr>
          <w:rStyle w:val="FootnoteReference"/>
          <w:rFonts w:ascii="Times New Roman" w:hAnsi="Times New Roman" w:cs="Times New Roman"/>
          <w:sz w:val="24"/>
          <w:lang w:val="en-US"/>
        </w:rPr>
        <w:footnoteReference w:id="20"/>
      </w:r>
      <w:r w:rsidR="00366CE4">
        <w:rPr>
          <w:rFonts w:ascii="Times New Roman" w:hAnsi="Times New Roman" w:cs="Times New Roman"/>
          <w:sz w:val="24"/>
          <w:lang w:val="en-US"/>
        </w:rPr>
        <w:t xml:space="preserve"> There is also a very distinct connection between the large </w:t>
      </w:r>
      <w:r w:rsidR="005078F2">
        <w:rPr>
          <w:rFonts w:ascii="Times New Roman" w:hAnsi="Times New Roman" w:cs="Times New Roman"/>
          <w:sz w:val="24"/>
          <w:lang w:val="en-US"/>
        </w:rPr>
        <w:t>excavation</w:t>
      </w:r>
      <w:r w:rsidR="00366CE4">
        <w:rPr>
          <w:rFonts w:ascii="Times New Roman" w:hAnsi="Times New Roman" w:cs="Times New Roman"/>
          <w:sz w:val="24"/>
          <w:lang w:val="en-US"/>
        </w:rPr>
        <w:t xml:space="preserve"> of skeletons in Cologne</w:t>
      </w:r>
      <w:r w:rsidR="005078F2">
        <w:rPr>
          <w:rFonts w:ascii="Times New Roman" w:hAnsi="Times New Roman" w:cs="Times New Roman"/>
          <w:sz w:val="24"/>
          <w:lang w:val="en-US"/>
        </w:rPr>
        <w:t xml:space="preserve"> between 1155 and 1163 and Hildegard’s composition of </w:t>
      </w:r>
      <w:r w:rsidR="005078F2">
        <w:rPr>
          <w:rFonts w:ascii="Times New Roman" w:hAnsi="Times New Roman" w:cs="Times New Roman"/>
          <w:sz w:val="24"/>
          <w:lang w:val="en-US"/>
        </w:rPr>
        <w:lastRenderedPageBreak/>
        <w:t xml:space="preserve">the Ursula Chants as the Chant collection for </w:t>
      </w:r>
      <w:proofErr w:type="spellStart"/>
      <w:r w:rsidR="005078F2">
        <w:rPr>
          <w:rFonts w:ascii="Times New Roman" w:hAnsi="Times New Roman" w:cs="Times New Roman"/>
          <w:sz w:val="24"/>
          <w:lang w:val="en-US"/>
        </w:rPr>
        <w:t>Villers-en</w:t>
      </w:r>
      <w:proofErr w:type="spellEnd"/>
      <w:r w:rsidR="005078F2">
        <w:rPr>
          <w:rFonts w:ascii="Times New Roman" w:hAnsi="Times New Roman" w:cs="Times New Roman"/>
          <w:sz w:val="24"/>
          <w:lang w:val="en-US"/>
        </w:rPr>
        <w:t xml:space="preserve"> Brabant in which they are collected dates from after 1163.</w:t>
      </w:r>
      <w:r w:rsidR="005078F2">
        <w:rPr>
          <w:rStyle w:val="FootnoteReference"/>
          <w:rFonts w:ascii="Times New Roman" w:hAnsi="Times New Roman" w:cs="Times New Roman"/>
          <w:sz w:val="24"/>
          <w:lang w:val="en-US"/>
        </w:rPr>
        <w:footnoteReference w:id="21"/>
      </w:r>
      <w:r w:rsidR="00531175">
        <w:rPr>
          <w:rFonts w:ascii="Times New Roman" w:hAnsi="Times New Roman" w:cs="Times New Roman"/>
          <w:sz w:val="24"/>
          <w:lang w:val="en-US"/>
        </w:rPr>
        <w:t xml:space="preserve"> Hildegard also made a point of emphasizing parallels between her own life and that of St. Ursula; particularly by interpreting </w:t>
      </w:r>
      <w:proofErr w:type="spellStart"/>
      <w:r w:rsidR="00531175">
        <w:rPr>
          <w:rFonts w:ascii="Times New Roman" w:hAnsi="Times New Roman" w:cs="Times New Roman"/>
          <w:sz w:val="24"/>
          <w:lang w:val="en-US"/>
        </w:rPr>
        <w:t>Ursulas’s</w:t>
      </w:r>
      <w:proofErr w:type="spellEnd"/>
      <w:r w:rsidR="00531175">
        <w:rPr>
          <w:rFonts w:ascii="Times New Roman" w:hAnsi="Times New Roman" w:cs="Times New Roman"/>
          <w:sz w:val="24"/>
          <w:lang w:val="en-US"/>
        </w:rPr>
        <w:t xml:space="preserve"> visionary experiences in a similar manner to her own.</w:t>
      </w:r>
      <w:r w:rsidR="00531175">
        <w:rPr>
          <w:rStyle w:val="FootnoteReference"/>
          <w:rFonts w:ascii="Times New Roman" w:hAnsi="Times New Roman" w:cs="Times New Roman"/>
          <w:sz w:val="24"/>
          <w:lang w:val="en-US"/>
        </w:rPr>
        <w:footnoteReference w:id="22"/>
      </w:r>
      <w:r w:rsidR="00531175">
        <w:rPr>
          <w:rFonts w:ascii="Times New Roman" w:hAnsi="Times New Roman" w:cs="Times New Roman"/>
          <w:sz w:val="24"/>
          <w:lang w:val="en-US"/>
        </w:rPr>
        <w:t xml:space="preserve"> A good example of this emphasis can be seen in the difference between </w:t>
      </w:r>
      <w:proofErr w:type="spellStart"/>
      <w:r w:rsidR="00531175">
        <w:rPr>
          <w:rFonts w:ascii="Times New Roman" w:hAnsi="Times New Roman" w:cs="Times New Roman"/>
          <w:sz w:val="24"/>
          <w:lang w:val="en-US"/>
        </w:rPr>
        <w:t>Regnate</w:t>
      </w:r>
      <w:proofErr w:type="spellEnd"/>
      <w:r w:rsidR="00531175">
        <w:rPr>
          <w:rFonts w:ascii="Times New Roman" w:hAnsi="Times New Roman" w:cs="Times New Roman"/>
          <w:sz w:val="24"/>
          <w:lang w:val="en-US"/>
        </w:rPr>
        <w:t xml:space="preserve"> Domino in which Ursula experiences visions while sleeping;</w:t>
      </w:r>
      <w:r w:rsidR="00531175">
        <w:rPr>
          <w:rStyle w:val="FootnoteReference"/>
          <w:rFonts w:ascii="Times New Roman" w:hAnsi="Times New Roman" w:cs="Times New Roman"/>
          <w:sz w:val="24"/>
          <w:lang w:val="en-US"/>
        </w:rPr>
        <w:footnoteReference w:id="23"/>
      </w:r>
      <w:r w:rsidR="00531175">
        <w:rPr>
          <w:rFonts w:ascii="Times New Roman" w:hAnsi="Times New Roman" w:cs="Times New Roman"/>
          <w:sz w:val="24"/>
          <w:lang w:val="en-US"/>
        </w:rPr>
        <w:t xml:space="preserve"> as opposed to Hildegard’s version in the second stanza of O ecclesia which describes her as being awake during visions – in the same way Hildegard was when she </w:t>
      </w:r>
      <w:r w:rsidR="00530FF1">
        <w:rPr>
          <w:rFonts w:ascii="Times New Roman" w:hAnsi="Times New Roman" w:cs="Times New Roman"/>
          <w:sz w:val="24"/>
          <w:lang w:val="en-US"/>
        </w:rPr>
        <w:t>had her visions.</w:t>
      </w:r>
      <w:r w:rsidR="00530FF1">
        <w:rPr>
          <w:rStyle w:val="FootnoteReference"/>
          <w:rFonts w:ascii="Times New Roman" w:hAnsi="Times New Roman" w:cs="Times New Roman"/>
          <w:sz w:val="24"/>
          <w:lang w:val="en-US"/>
        </w:rPr>
        <w:footnoteReference w:id="24"/>
      </w:r>
      <w:r w:rsidR="00AD158D">
        <w:rPr>
          <w:rFonts w:ascii="Times New Roman" w:hAnsi="Times New Roman" w:cs="Times New Roman"/>
          <w:sz w:val="24"/>
          <w:lang w:val="en-US"/>
        </w:rPr>
        <w:t xml:space="preserve"> This implies that Hildegard was promoting Saint Ursula through her compositions not just for the saint’s own sake but also to cultivate her public image. Similarly to the promotion of Ursula in Cologne after the relics of Saint </w:t>
      </w:r>
      <w:proofErr w:type="spellStart"/>
      <w:r w:rsidR="00AD158D">
        <w:rPr>
          <w:rFonts w:ascii="Times New Roman" w:hAnsi="Times New Roman" w:cs="Times New Roman"/>
          <w:sz w:val="24"/>
          <w:lang w:val="en-US"/>
        </w:rPr>
        <w:t>Pinnosa</w:t>
      </w:r>
      <w:proofErr w:type="spellEnd"/>
      <w:r w:rsidR="00AD158D">
        <w:rPr>
          <w:rFonts w:ascii="Times New Roman" w:hAnsi="Times New Roman" w:cs="Times New Roman"/>
          <w:sz w:val="24"/>
          <w:lang w:val="en-US"/>
        </w:rPr>
        <w:t xml:space="preserve"> were removed to Essen, the Saint’s legend takes on a political mantle being wielded by various parties to further their own aims as much as to (if not more than) venerate the Saint.</w:t>
      </w:r>
    </w:p>
    <w:p w:rsidR="00864E90" w:rsidRDefault="00DA017B">
      <w:pPr>
        <w:rPr>
          <w:rFonts w:ascii="Times New Roman" w:hAnsi="Times New Roman" w:cs="Times New Roman"/>
          <w:sz w:val="24"/>
          <w:lang w:val="en-US"/>
        </w:rPr>
      </w:pPr>
      <w:r>
        <w:rPr>
          <w:rFonts w:ascii="Times New Roman" w:hAnsi="Times New Roman" w:cs="Times New Roman"/>
          <w:sz w:val="24"/>
          <w:lang w:val="en-US"/>
        </w:rPr>
        <w:t>St Ursula and the eleven thousand virgins were (in the most basic sense) a group of Christian pilgrims who were killed by a non-Christian army. This image would have been very evocative to the three main religious military o</w:t>
      </w:r>
      <w:r w:rsidR="00AA0F4A">
        <w:rPr>
          <w:rFonts w:ascii="Times New Roman" w:hAnsi="Times New Roman" w:cs="Times New Roman"/>
          <w:sz w:val="24"/>
          <w:lang w:val="en-US"/>
        </w:rPr>
        <w:t>rders of Christendom: The Poor Fellow-Soldiers of Christ and of the Temple of Solomon (Templars);</w:t>
      </w:r>
      <w:r>
        <w:rPr>
          <w:rFonts w:ascii="Times New Roman" w:hAnsi="Times New Roman" w:cs="Times New Roman"/>
          <w:sz w:val="24"/>
          <w:lang w:val="en-US"/>
        </w:rPr>
        <w:t xml:space="preserve"> </w:t>
      </w:r>
      <w:r w:rsidR="00AA0F4A">
        <w:rPr>
          <w:rFonts w:ascii="Times New Roman" w:hAnsi="Times New Roman" w:cs="Times New Roman"/>
          <w:sz w:val="24"/>
          <w:lang w:val="en-US"/>
        </w:rPr>
        <w:t>the Order of Knights of the Hospital of St. John of Jerusalem (</w:t>
      </w:r>
      <w:proofErr w:type="spellStart"/>
      <w:r>
        <w:rPr>
          <w:rFonts w:ascii="Times New Roman" w:hAnsi="Times New Roman" w:cs="Times New Roman"/>
          <w:sz w:val="24"/>
          <w:lang w:val="en-US"/>
        </w:rPr>
        <w:t>Hospitaller</w:t>
      </w:r>
      <w:r w:rsidR="00AA0F4A">
        <w:rPr>
          <w:rFonts w:ascii="Times New Roman" w:hAnsi="Times New Roman" w:cs="Times New Roman"/>
          <w:sz w:val="24"/>
          <w:lang w:val="en-US"/>
        </w:rPr>
        <w:t>s</w:t>
      </w:r>
      <w:proofErr w:type="spellEnd"/>
      <w:r w:rsidR="00AA0F4A">
        <w:rPr>
          <w:rFonts w:ascii="Times New Roman" w:hAnsi="Times New Roman" w:cs="Times New Roman"/>
          <w:sz w:val="24"/>
          <w:lang w:val="en-US"/>
        </w:rPr>
        <w:t>)</w:t>
      </w:r>
      <w:r>
        <w:rPr>
          <w:rFonts w:ascii="Times New Roman" w:hAnsi="Times New Roman" w:cs="Times New Roman"/>
          <w:sz w:val="24"/>
          <w:lang w:val="en-US"/>
        </w:rPr>
        <w:t xml:space="preserve"> and the</w:t>
      </w:r>
      <w:r w:rsidR="00AA0F4A">
        <w:rPr>
          <w:rFonts w:ascii="Times New Roman" w:hAnsi="Times New Roman" w:cs="Times New Roman"/>
          <w:sz w:val="24"/>
          <w:lang w:val="en-US"/>
        </w:rPr>
        <w:t xml:space="preserve"> Order of Brothers of the German House of St. Mary in Jerusalem</w:t>
      </w:r>
      <w:r>
        <w:rPr>
          <w:rFonts w:ascii="Times New Roman" w:hAnsi="Times New Roman" w:cs="Times New Roman"/>
          <w:sz w:val="24"/>
          <w:lang w:val="en-US"/>
        </w:rPr>
        <w:t xml:space="preserve"> </w:t>
      </w:r>
      <w:r w:rsidR="00AA0F4A">
        <w:rPr>
          <w:rFonts w:ascii="Times New Roman" w:hAnsi="Times New Roman" w:cs="Times New Roman"/>
          <w:sz w:val="24"/>
          <w:lang w:val="en-US"/>
        </w:rPr>
        <w:t>(Teutonic O</w:t>
      </w:r>
      <w:r>
        <w:rPr>
          <w:rFonts w:ascii="Times New Roman" w:hAnsi="Times New Roman" w:cs="Times New Roman"/>
          <w:sz w:val="24"/>
          <w:lang w:val="en-US"/>
        </w:rPr>
        <w:t>rder</w:t>
      </w:r>
      <w:r w:rsidR="00AA0F4A">
        <w:rPr>
          <w:rFonts w:ascii="Times New Roman" w:hAnsi="Times New Roman" w:cs="Times New Roman"/>
          <w:sz w:val="24"/>
          <w:lang w:val="en-US"/>
        </w:rPr>
        <w:t>)</w:t>
      </w:r>
      <w:r>
        <w:rPr>
          <w:rFonts w:ascii="Times New Roman" w:hAnsi="Times New Roman" w:cs="Times New Roman"/>
          <w:sz w:val="24"/>
          <w:lang w:val="en-US"/>
        </w:rPr>
        <w:t>. Members of these three orders followed both the three monastic vows (poverty, chastity and obedience) as well as oaths to protect Christian pilgrims and Christian held territory against heathen (non-Christian) foes.</w:t>
      </w:r>
      <w:r>
        <w:rPr>
          <w:rStyle w:val="FootnoteReference"/>
          <w:rFonts w:ascii="Times New Roman" w:hAnsi="Times New Roman" w:cs="Times New Roman"/>
          <w:sz w:val="24"/>
          <w:lang w:val="en-US"/>
        </w:rPr>
        <w:footnoteReference w:id="25"/>
      </w:r>
      <w:r>
        <w:rPr>
          <w:rFonts w:ascii="Times New Roman" w:hAnsi="Times New Roman" w:cs="Times New Roman"/>
          <w:sz w:val="24"/>
          <w:lang w:val="en-US"/>
        </w:rPr>
        <w:t xml:space="preserve"> </w:t>
      </w:r>
      <w:r w:rsidR="002E3E8E">
        <w:rPr>
          <w:rFonts w:ascii="Times New Roman" w:hAnsi="Times New Roman" w:cs="Times New Roman"/>
          <w:sz w:val="24"/>
          <w:lang w:val="en-US"/>
        </w:rPr>
        <w:t xml:space="preserve">These orders were formed during the Crusades for the Holy Land and all venerated various saints. For example, the Blessed Virgin Mary was highly regarded by all three and St. John the Baptist was the patron of the Knights </w:t>
      </w:r>
      <w:proofErr w:type="spellStart"/>
      <w:r w:rsidR="002E3E8E">
        <w:rPr>
          <w:rFonts w:ascii="Times New Roman" w:hAnsi="Times New Roman" w:cs="Times New Roman"/>
          <w:sz w:val="24"/>
          <w:lang w:val="en-US"/>
        </w:rPr>
        <w:t>Hospitaller</w:t>
      </w:r>
      <w:proofErr w:type="spellEnd"/>
      <w:r w:rsidR="002E3E8E">
        <w:rPr>
          <w:rFonts w:ascii="Times New Roman" w:hAnsi="Times New Roman" w:cs="Times New Roman"/>
          <w:sz w:val="24"/>
          <w:lang w:val="en-US"/>
        </w:rPr>
        <w:t>.</w:t>
      </w:r>
      <w:r w:rsidR="002E3E8E">
        <w:rPr>
          <w:rStyle w:val="FootnoteReference"/>
          <w:rFonts w:ascii="Times New Roman" w:hAnsi="Times New Roman" w:cs="Times New Roman"/>
          <w:sz w:val="24"/>
          <w:lang w:val="en-US"/>
        </w:rPr>
        <w:footnoteReference w:id="26"/>
      </w:r>
      <w:r w:rsidR="002E3E8E">
        <w:rPr>
          <w:rFonts w:ascii="Times New Roman" w:hAnsi="Times New Roman" w:cs="Times New Roman"/>
          <w:sz w:val="24"/>
          <w:lang w:val="en-US"/>
        </w:rPr>
        <w:t xml:space="preserve"> The Knights Templar’s association to St. Ursula can be drawn by their operation in areas in which she was widely venerated and an assumption can be made that they would adopt a similar regard for her as a result</w:t>
      </w:r>
      <w:r w:rsidR="002175E8">
        <w:rPr>
          <w:rFonts w:ascii="Times New Roman" w:hAnsi="Times New Roman" w:cs="Times New Roman"/>
          <w:sz w:val="24"/>
          <w:lang w:val="en-US"/>
        </w:rPr>
        <w:t>. One of these areas was Paris where Ursula’s worship was promoted by the Cistercians – on the doorstep of the Knights’ Temple.</w:t>
      </w:r>
      <w:r w:rsidR="002175E8">
        <w:rPr>
          <w:rStyle w:val="FootnoteReference"/>
          <w:rFonts w:ascii="Times New Roman" w:hAnsi="Times New Roman" w:cs="Times New Roman"/>
          <w:sz w:val="24"/>
          <w:lang w:val="en-US"/>
        </w:rPr>
        <w:footnoteReference w:id="27"/>
      </w:r>
      <w:r w:rsidR="002175E8">
        <w:rPr>
          <w:rFonts w:ascii="Times New Roman" w:hAnsi="Times New Roman" w:cs="Times New Roman"/>
          <w:sz w:val="24"/>
          <w:lang w:val="en-US"/>
        </w:rPr>
        <w:t xml:space="preserve"> In addition, the Templars were found to be in possession of the skull of one of Ursula’s companions in 1311 when Papal commissioners were investigating them for idolatry.</w:t>
      </w:r>
      <w:r w:rsidR="002175E8">
        <w:rPr>
          <w:rStyle w:val="FootnoteReference"/>
          <w:rFonts w:ascii="Times New Roman" w:hAnsi="Times New Roman" w:cs="Times New Roman"/>
          <w:sz w:val="24"/>
          <w:lang w:val="en-US"/>
        </w:rPr>
        <w:footnoteReference w:id="28"/>
      </w:r>
      <w:r w:rsidR="002175E8">
        <w:rPr>
          <w:rFonts w:ascii="Times New Roman" w:hAnsi="Times New Roman" w:cs="Times New Roman"/>
          <w:sz w:val="24"/>
          <w:lang w:val="en-US"/>
        </w:rPr>
        <w:t xml:space="preserve"> Thus rather than her being of particular interest to the Order, the Knights Templar most likely venerated St</w:t>
      </w:r>
      <w:r w:rsidR="00864E90">
        <w:rPr>
          <w:rFonts w:ascii="Times New Roman" w:hAnsi="Times New Roman" w:cs="Times New Roman"/>
          <w:sz w:val="24"/>
          <w:lang w:val="en-US"/>
        </w:rPr>
        <w:t xml:space="preserve">. Ursula because she was a local saint in areas they operated. Like the Templars, the Teutonic Order was also in possession of a head of one of the Eleven Thousand Virgins, it being in their </w:t>
      </w:r>
      <w:proofErr w:type="spellStart"/>
      <w:r w:rsidR="00864E90">
        <w:rPr>
          <w:rFonts w:ascii="Times New Roman" w:hAnsi="Times New Roman" w:cs="Times New Roman"/>
          <w:sz w:val="24"/>
          <w:lang w:val="en-US"/>
        </w:rPr>
        <w:t>commandery</w:t>
      </w:r>
      <w:proofErr w:type="spellEnd"/>
      <w:r w:rsidR="00864E90">
        <w:rPr>
          <w:rFonts w:ascii="Times New Roman" w:hAnsi="Times New Roman" w:cs="Times New Roman"/>
          <w:sz w:val="24"/>
          <w:lang w:val="en-US"/>
        </w:rPr>
        <w:t xml:space="preserve"> of the Holy Trinity in Venice.</w:t>
      </w:r>
      <w:r w:rsidR="00864E90">
        <w:rPr>
          <w:rStyle w:val="FootnoteReference"/>
          <w:rFonts w:ascii="Times New Roman" w:hAnsi="Times New Roman" w:cs="Times New Roman"/>
          <w:sz w:val="24"/>
          <w:lang w:val="en-US"/>
        </w:rPr>
        <w:footnoteReference w:id="29"/>
      </w:r>
      <w:r w:rsidR="00864E90">
        <w:rPr>
          <w:rFonts w:ascii="Times New Roman" w:hAnsi="Times New Roman" w:cs="Times New Roman"/>
          <w:sz w:val="24"/>
          <w:lang w:val="en-US"/>
        </w:rPr>
        <w:t xml:space="preserve"> Despite being a mostly German Knightly order, though, there is little evidence of </w:t>
      </w:r>
      <w:r w:rsidR="00864E90">
        <w:rPr>
          <w:rFonts w:ascii="Times New Roman" w:hAnsi="Times New Roman" w:cs="Times New Roman"/>
          <w:sz w:val="24"/>
          <w:lang w:val="en-US"/>
        </w:rPr>
        <w:lastRenderedPageBreak/>
        <w:t xml:space="preserve">the </w:t>
      </w:r>
      <w:proofErr w:type="spellStart"/>
      <w:r w:rsidR="00864E90">
        <w:rPr>
          <w:rFonts w:ascii="Times New Roman" w:hAnsi="Times New Roman" w:cs="Times New Roman"/>
          <w:sz w:val="24"/>
          <w:lang w:val="en-US"/>
        </w:rPr>
        <w:t>Teutonics</w:t>
      </w:r>
      <w:proofErr w:type="spellEnd"/>
      <w:r w:rsidR="00864E90">
        <w:rPr>
          <w:rFonts w:ascii="Times New Roman" w:hAnsi="Times New Roman" w:cs="Times New Roman"/>
          <w:sz w:val="24"/>
          <w:lang w:val="en-US"/>
        </w:rPr>
        <w:t xml:space="preserve"> venerating St. Ursula other than in places where she was already popular.</w:t>
      </w:r>
      <w:r w:rsidR="00864E90">
        <w:rPr>
          <w:rStyle w:val="FootnoteReference"/>
          <w:rFonts w:ascii="Times New Roman" w:hAnsi="Times New Roman" w:cs="Times New Roman"/>
          <w:sz w:val="24"/>
          <w:lang w:val="en-US"/>
        </w:rPr>
        <w:footnoteReference w:id="30"/>
      </w:r>
      <w:r w:rsidR="00864E90">
        <w:rPr>
          <w:rFonts w:ascii="Times New Roman" w:hAnsi="Times New Roman" w:cs="Times New Roman"/>
          <w:sz w:val="24"/>
          <w:lang w:val="en-US"/>
        </w:rPr>
        <w:t xml:space="preserve"> Again like the Templars.</w:t>
      </w:r>
    </w:p>
    <w:p w:rsidR="008936DE" w:rsidRPr="000F7F31" w:rsidRDefault="00E245B3" w:rsidP="003F5632">
      <w:pPr>
        <w:rPr>
          <w:rFonts w:ascii="Times New Roman" w:hAnsi="Times New Roman" w:cs="Times New Roman"/>
          <w:sz w:val="24"/>
          <w:lang w:val="en-US"/>
        </w:rPr>
      </w:pPr>
      <w:r>
        <w:rPr>
          <w:rFonts w:ascii="Times New Roman" w:hAnsi="Times New Roman" w:cs="Times New Roman"/>
          <w:sz w:val="24"/>
          <w:lang w:val="en-US"/>
        </w:rPr>
        <w:t xml:space="preserve">Like the other two military Religious orders, the </w:t>
      </w:r>
      <w:proofErr w:type="spellStart"/>
      <w:r>
        <w:rPr>
          <w:rFonts w:ascii="Times New Roman" w:hAnsi="Times New Roman" w:cs="Times New Roman"/>
          <w:sz w:val="24"/>
          <w:lang w:val="en-US"/>
        </w:rPr>
        <w:t>Hospitallers</w:t>
      </w:r>
      <w:proofErr w:type="spellEnd"/>
      <w:r>
        <w:rPr>
          <w:rFonts w:ascii="Times New Roman" w:hAnsi="Times New Roman" w:cs="Times New Roman"/>
          <w:sz w:val="24"/>
          <w:lang w:val="en-US"/>
        </w:rPr>
        <w:t xml:space="preserve">’ worship of St. Ursula was mainly grounded in local devotions to the saint; however their involvement in the cult was much more recorded and widespread. For a start some forty of the Eleven Thousand’s relics were recorded as being in the possession of the Knights </w:t>
      </w:r>
      <w:proofErr w:type="spellStart"/>
      <w:r>
        <w:rPr>
          <w:rFonts w:ascii="Times New Roman" w:hAnsi="Times New Roman" w:cs="Times New Roman"/>
          <w:sz w:val="24"/>
          <w:lang w:val="en-US"/>
        </w:rPr>
        <w:t>Hospitaller</w:t>
      </w:r>
      <w:proofErr w:type="spellEnd"/>
      <w:r>
        <w:rPr>
          <w:rFonts w:ascii="Times New Roman" w:hAnsi="Times New Roman" w:cs="Times New Roman"/>
          <w:sz w:val="24"/>
          <w:lang w:val="en-US"/>
        </w:rPr>
        <w:t xml:space="preserve">. Among these relics were those of </w:t>
      </w:r>
      <w:proofErr w:type="spellStart"/>
      <w:r>
        <w:rPr>
          <w:rFonts w:ascii="Times New Roman" w:hAnsi="Times New Roman" w:cs="Times New Roman"/>
          <w:sz w:val="24"/>
          <w:lang w:val="en-US"/>
        </w:rPr>
        <w:t>Pinnosa</w:t>
      </w:r>
      <w:proofErr w:type="spellEnd"/>
      <w:r>
        <w:rPr>
          <w:rFonts w:ascii="Times New Roman" w:hAnsi="Times New Roman" w:cs="Times New Roman"/>
          <w:sz w:val="24"/>
          <w:lang w:val="en-US"/>
        </w:rPr>
        <w:t xml:space="preserve"> (who has already been discussed); </w:t>
      </w:r>
      <w:proofErr w:type="spellStart"/>
      <w:r>
        <w:rPr>
          <w:rFonts w:ascii="Times New Roman" w:hAnsi="Times New Roman" w:cs="Times New Roman"/>
          <w:sz w:val="24"/>
          <w:lang w:val="en-US"/>
        </w:rPr>
        <w:t>Cordula</w:t>
      </w:r>
      <w:proofErr w:type="spellEnd"/>
      <w:r>
        <w:rPr>
          <w:rFonts w:ascii="Times New Roman" w:hAnsi="Times New Roman" w:cs="Times New Roman"/>
          <w:sz w:val="24"/>
          <w:lang w:val="en-US"/>
        </w:rPr>
        <w:t xml:space="preserve"> (one of the Eleven Thousand martyred a day after her compatriots) and Helena (another of the Virgins).</w:t>
      </w:r>
      <w:r>
        <w:rPr>
          <w:rStyle w:val="FootnoteReference"/>
          <w:rFonts w:ascii="Times New Roman" w:hAnsi="Times New Roman" w:cs="Times New Roman"/>
          <w:sz w:val="24"/>
          <w:lang w:val="en-US"/>
        </w:rPr>
        <w:footnoteReference w:id="31"/>
      </w:r>
      <w:r w:rsidR="00AA0F4A">
        <w:rPr>
          <w:rFonts w:ascii="Times New Roman" w:hAnsi="Times New Roman" w:cs="Times New Roman"/>
          <w:sz w:val="24"/>
          <w:lang w:val="en-US"/>
        </w:rPr>
        <w:t xml:space="preserve"> Other </w:t>
      </w:r>
      <w:r w:rsidR="00F04E50">
        <w:rPr>
          <w:rFonts w:ascii="Times New Roman" w:hAnsi="Times New Roman" w:cs="Times New Roman"/>
          <w:sz w:val="24"/>
          <w:lang w:val="en-US"/>
        </w:rPr>
        <w:t xml:space="preserve">examples of the Knights’ veneration for St. Ursula can also be seen in the strongholds of the knights. At their English headquarters in </w:t>
      </w:r>
      <w:proofErr w:type="spellStart"/>
      <w:r w:rsidR="00F04E50">
        <w:rPr>
          <w:rFonts w:ascii="Times New Roman" w:hAnsi="Times New Roman" w:cs="Times New Roman"/>
          <w:sz w:val="24"/>
          <w:lang w:val="en-US"/>
        </w:rPr>
        <w:t>Clerkenwell</w:t>
      </w:r>
      <w:proofErr w:type="spellEnd"/>
      <w:r w:rsidR="00F04E50">
        <w:rPr>
          <w:rFonts w:ascii="Times New Roman" w:hAnsi="Times New Roman" w:cs="Times New Roman"/>
          <w:sz w:val="24"/>
          <w:lang w:val="en-US"/>
        </w:rPr>
        <w:t xml:space="preserve"> the chapel was dedicated to the Saints Katherine, Margaret and Ursula herself.</w:t>
      </w:r>
      <w:r w:rsidR="00F04E50">
        <w:rPr>
          <w:rStyle w:val="FootnoteReference"/>
          <w:rFonts w:ascii="Times New Roman" w:hAnsi="Times New Roman" w:cs="Times New Roman"/>
          <w:sz w:val="24"/>
          <w:lang w:val="en-US"/>
        </w:rPr>
        <w:footnoteReference w:id="32"/>
      </w:r>
      <w:r w:rsidR="00C15DFB">
        <w:rPr>
          <w:rFonts w:ascii="Times New Roman" w:hAnsi="Times New Roman" w:cs="Times New Roman"/>
          <w:sz w:val="24"/>
          <w:lang w:val="en-US"/>
        </w:rPr>
        <w:t xml:space="preserve"> </w:t>
      </w:r>
      <w:r w:rsidR="00DA5B2E">
        <w:rPr>
          <w:rFonts w:ascii="Times New Roman" w:hAnsi="Times New Roman" w:cs="Times New Roman"/>
          <w:sz w:val="24"/>
          <w:lang w:val="en-US"/>
        </w:rPr>
        <w:t xml:space="preserve">In Cologne the </w:t>
      </w:r>
      <w:proofErr w:type="spellStart"/>
      <w:r w:rsidR="00DA5B2E">
        <w:rPr>
          <w:rFonts w:ascii="Times New Roman" w:hAnsi="Times New Roman" w:cs="Times New Roman"/>
          <w:sz w:val="24"/>
          <w:lang w:val="en-US"/>
        </w:rPr>
        <w:t>Hospitallers</w:t>
      </w:r>
      <w:proofErr w:type="spellEnd"/>
      <w:r w:rsidR="00DA5B2E">
        <w:rPr>
          <w:rFonts w:ascii="Times New Roman" w:hAnsi="Times New Roman" w:cs="Times New Roman"/>
          <w:sz w:val="24"/>
          <w:lang w:val="en-US"/>
        </w:rPr>
        <w:t xml:space="preserve">’ House became a key </w:t>
      </w:r>
      <w:proofErr w:type="spellStart"/>
      <w:r w:rsidR="00DA5B2E">
        <w:rPr>
          <w:rFonts w:ascii="Times New Roman" w:hAnsi="Times New Roman" w:cs="Times New Roman"/>
          <w:sz w:val="24"/>
          <w:lang w:val="en-US"/>
        </w:rPr>
        <w:t>centre</w:t>
      </w:r>
      <w:proofErr w:type="spellEnd"/>
      <w:r w:rsidR="00DA5B2E">
        <w:rPr>
          <w:rFonts w:ascii="Times New Roman" w:hAnsi="Times New Roman" w:cs="Times New Roman"/>
          <w:sz w:val="24"/>
          <w:lang w:val="en-US"/>
        </w:rPr>
        <w:t xml:space="preserve"> fo</w:t>
      </w:r>
      <w:r w:rsidR="00937D9E">
        <w:rPr>
          <w:rFonts w:ascii="Times New Roman" w:hAnsi="Times New Roman" w:cs="Times New Roman"/>
          <w:sz w:val="24"/>
          <w:lang w:val="en-US"/>
        </w:rPr>
        <w:t xml:space="preserve">r the cult in 1278 after what they believed to be the bones of St. </w:t>
      </w:r>
      <w:proofErr w:type="spellStart"/>
      <w:r w:rsidR="00937D9E">
        <w:rPr>
          <w:rFonts w:ascii="Times New Roman" w:hAnsi="Times New Roman" w:cs="Times New Roman"/>
          <w:sz w:val="24"/>
          <w:lang w:val="en-US"/>
        </w:rPr>
        <w:t>Cordula</w:t>
      </w:r>
      <w:proofErr w:type="spellEnd"/>
      <w:r w:rsidR="00937D9E">
        <w:rPr>
          <w:rFonts w:ascii="Times New Roman" w:hAnsi="Times New Roman" w:cs="Times New Roman"/>
          <w:sz w:val="24"/>
          <w:lang w:val="en-US"/>
        </w:rPr>
        <w:t xml:space="preserve"> were unearthed in their </w:t>
      </w:r>
      <w:proofErr w:type="spellStart"/>
      <w:r w:rsidR="00937D9E">
        <w:rPr>
          <w:rFonts w:ascii="Times New Roman" w:hAnsi="Times New Roman" w:cs="Times New Roman"/>
          <w:sz w:val="24"/>
          <w:lang w:val="en-US"/>
        </w:rPr>
        <w:t>Commandery</w:t>
      </w:r>
      <w:proofErr w:type="spellEnd"/>
      <w:r w:rsidR="00937D9E">
        <w:rPr>
          <w:rFonts w:ascii="Times New Roman" w:hAnsi="Times New Roman" w:cs="Times New Roman"/>
          <w:sz w:val="24"/>
          <w:lang w:val="en-US"/>
        </w:rPr>
        <w:t xml:space="preserve"> vineyard.</w:t>
      </w:r>
      <w:r w:rsidR="00937D9E" w:rsidRPr="00937D9E">
        <w:rPr>
          <w:rFonts w:ascii="Times New Roman" w:hAnsi="Times New Roman" w:cs="Times New Roman"/>
          <w:sz w:val="24"/>
          <w:lang w:val="en-US"/>
        </w:rPr>
        <w:t xml:space="preserve"> </w:t>
      </w:r>
      <w:r w:rsidR="00937D9E">
        <w:rPr>
          <w:rFonts w:ascii="Times New Roman" w:hAnsi="Times New Roman" w:cs="Times New Roman"/>
          <w:sz w:val="24"/>
          <w:lang w:val="en-US"/>
        </w:rPr>
        <w:t xml:space="preserve">These were interred in the chapel and St. </w:t>
      </w:r>
      <w:proofErr w:type="spellStart"/>
      <w:r w:rsidR="00937D9E">
        <w:rPr>
          <w:rFonts w:ascii="Times New Roman" w:hAnsi="Times New Roman" w:cs="Times New Roman"/>
          <w:sz w:val="24"/>
          <w:lang w:val="en-US"/>
        </w:rPr>
        <w:t>Cordula</w:t>
      </w:r>
      <w:proofErr w:type="spellEnd"/>
      <w:r w:rsidR="00937D9E">
        <w:rPr>
          <w:rFonts w:ascii="Times New Roman" w:hAnsi="Times New Roman" w:cs="Times New Roman"/>
          <w:sz w:val="24"/>
          <w:lang w:val="en-US"/>
        </w:rPr>
        <w:t xml:space="preserve"> was made patron saint of the </w:t>
      </w:r>
      <w:proofErr w:type="spellStart"/>
      <w:r w:rsidR="00937D9E">
        <w:rPr>
          <w:rFonts w:ascii="Times New Roman" w:hAnsi="Times New Roman" w:cs="Times New Roman"/>
          <w:sz w:val="24"/>
          <w:lang w:val="en-US"/>
        </w:rPr>
        <w:t>commandery</w:t>
      </w:r>
      <w:proofErr w:type="spellEnd"/>
      <w:r w:rsidR="00937D9E">
        <w:rPr>
          <w:rFonts w:ascii="Times New Roman" w:hAnsi="Times New Roman" w:cs="Times New Roman"/>
          <w:sz w:val="24"/>
          <w:lang w:val="en-US"/>
        </w:rPr>
        <w:t>.</w:t>
      </w:r>
      <w:r w:rsidR="00937D9E">
        <w:rPr>
          <w:rStyle w:val="FootnoteReference"/>
          <w:rFonts w:ascii="Times New Roman" w:hAnsi="Times New Roman" w:cs="Times New Roman"/>
          <w:sz w:val="24"/>
          <w:lang w:val="en-US"/>
        </w:rPr>
        <w:footnoteReference w:id="33"/>
      </w:r>
      <w:r w:rsidR="00937D9E">
        <w:rPr>
          <w:rFonts w:ascii="Times New Roman" w:hAnsi="Times New Roman" w:cs="Times New Roman"/>
          <w:sz w:val="24"/>
          <w:lang w:val="en-US"/>
        </w:rPr>
        <w:t xml:space="preserve"> </w:t>
      </w:r>
      <w:r w:rsidR="00A43E85">
        <w:rPr>
          <w:rFonts w:ascii="Times New Roman" w:hAnsi="Times New Roman" w:cs="Times New Roman"/>
          <w:sz w:val="24"/>
          <w:lang w:val="en-US"/>
        </w:rPr>
        <w:t xml:space="preserve">Despite this involvement in local devotion, there is nothing to say the Knights </w:t>
      </w:r>
      <w:proofErr w:type="spellStart"/>
      <w:r w:rsidR="00A43E85">
        <w:rPr>
          <w:rFonts w:ascii="Times New Roman" w:hAnsi="Times New Roman" w:cs="Times New Roman"/>
          <w:sz w:val="24"/>
          <w:lang w:val="en-US"/>
        </w:rPr>
        <w:t>Hospitaller</w:t>
      </w:r>
      <w:proofErr w:type="spellEnd"/>
      <w:r w:rsidR="00A43E85">
        <w:rPr>
          <w:rFonts w:ascii="Times New Roman" w:hAnsi="Times New Roman" w:cs="Times New Roman"/>
          <w:sz w:val="24"/>
          <w:lang w:val="en-US"/>
        </w:rPr>
        <w:t xml:space="preserve"> ever worshipped Ursula or the Eleven Thousand Virgins while the Order’s headquarters were based in Jerusalem, nor is there evidence of the same in Acre from 1187- 1291 or Cyprus which they departed in 1310. It was not until the sixteenth Century that the Order’s headquarters began to venerate Ursula, particularly after they were established on Malta by Emperor Charles V in 1530.</w:t>
      </w:r>
      <w:r w:rsidR="00A43E85">
        <w:rPr>
          <w:rStyle w:val="FootnoteReference"/>
          <w:rFonts w:ascii="Times New Roman" w:hAnsi="Times New Roman" w:cs="Times New Roman"/>
          <w:sz w:val="24"/>
          <w:lang w:val="en-US"/>
        </w:rPr>
        <w:footnoteReference w:id="34"/>
      </w:r>
      <w:r w:rsidR="00A43E85">
        <w:rPr>
          <w:rFonts w:ascii="Times New Roman" w:hAnsi="Times New Roman" w:cs="Times New Roman"/>
          <w:sz w:val="24"/>
          <w:lang w:val="en-US"/>
        </w:rPr>
        <w:t xml:space="preserve"> </w:t>
      </w:r>
      <w:r w:rsidR="008936DE">
        <w:rPr>
          <w:rFonts w:ascii="Times New Roman" w:hAnsi="Times New Roman" w:cs="Times New Roman"/>
          <w:sz w:val="24"/>
          <w:lang w:val="en-US"/>
        </w:rPr>
        <w:t xml:space="preserve">One of the Orders’ later, but most significant, impacts on the development of the Cult of St. Ursula was in 1582 or 1583 when they established a women’s house in their new city, </w:t>
      </w:r>
      <w:proofErr w:type="spellStart"/>
      <w:r w:rsidR="008936DE">
        <w:rPr>
          <w:rFonts w:ascii="Times New Roman" w:hAnsi="Times New Roman" w:cs="Times New Roman"/>
          <w:sz w:val="24"/>
          <w:lang w:val="en-US"/>
        </w:rPr>
        <w:t>Valleta</w:t>
      </w:r>
      <w:proofErr w:type="spellEnd"/>
      <w:r w:rsidR="008936DE">
        <w:rPr>
          <w:rFonts w:ascii="Times New Roman" w:hAnsi="Times New Roman" w:cs="Times New Roman"/>
          <w:sz w:val="24"/>
          <w:lang w:val="en-US"/>
        </w:rPr>
        <w:t>, dedicated to St. Ursula.</w:t>
      </w:r>
      <w:r w:rsidR="008936DE">
        <w:rPr>
          <w:rStyle w:val="FootnoteReference"/>
          <w:rFonts w:ascii="Times New Roman" w:hAnsi="Times New Roman" w:cs="Times New Roman"/>
          <w:sz w:val="24"/>
          <w:lang w:val="en-US"/>
        </w:rPr>
        <w:footnoteReference w:id="35"/>
      </w:r>
      <w:r w:rsidR="003F5632">
        <w:rPr>
          <w:rFonts w:ascii="Times New Roman" w:hAnsi="Times New Roman" w:cs="Times New Roman"/>
          <w:sz w:val="24"/>
          <w:lang w:val="en-US"/>
        </w:rPr>
        <w:t xml:space="preserve"> Therefore, although </w:t>
      </w:r>
      <w:r w:rsidR="00BF32BB">
        <w:rPr>
          <w:rFonts w:ascii="Times New Roman" w:hAnsi="Times New Roman" w:cs="Times New Roman"/>
          <w:sz w:val="24"/>
          <w:lang w:val="en-US"/>
        </w:rPr>
        <w:t xml:space="preserve">- save the </w:t>
      </w:r>
      <w:proofErr w:type="spellStart"/>
      <w:r w:rsidR="00BF32BB">
        <w:rPr>
          <w:rFonts w:ascii="Times New Roman" w:hAnsi="Times New Roman" w:cs="Times New Roman"/>
          <w:sz w:val="24"/>
          <w:lang w:val="en-US"/>
        </w:rPr>
        <w:t>Hospitallers</w:t>
      </w:r>
      <w:proofErr w:type="spellEnd"/>
      <w:r w:rsidR="00BF32BB">
        <w:rPr>
          <w:rFonts w:ascii="Times New Roman" w:hAnsi="Times New Roman" w:cs="Times New Roman"/>
          <w:sz w:val="24"/>
          <w:lang w:val="en-US"/>
        </w:rPr>
        <w:t xml:space="preserve"> -</w:t>
      </w:r>
      <w:r w:rsidR="003F5632">
        <w:rPr>
          <w:rFonts w:ascii="Times New Roman" w:hAnsi="Times New Roman" w:cs="Times New Roman"/>
          <w:sz w:val="24"/>
          <w:lang w:val="en-US"/>
        </w:rPr>
        <w:t xml:space="preserve"> the religious military orders of the Crusades only joined in local devotion to St. Ursula</w:t>
      </w:r>
      <w:r w:rsidR="00BF32BB">
        <w:rPr>
          <w:rFonts w:ascii="Times New Roman" w:hAnsi="Times New Roman" w:cs="Times New Roman"/>
          <w:sz w:val="24"/>
          <w:lang w:val="en-US"/>
        </w:rPr>
        <w:t>,</w:t>
      </w:r>
      <w:r w:rsidR="003F5632">
        <w:rPr>
          <w:rFonts w:ascii="Times New Roman" w:hAnsi="Times New Roman" w:cs="Times New Roman"/>
          <w:sz w:val="24"/>
          <w:lang w:val="en-US"/>
        </w:rPr>
        <w:t xml:space="preserve"> </w:t>
      </w:r>
      <w:r w:rsidR="00BF32BB">
        <w:rPr>
          <w:rFonts w:ascii="Times New Roman" w:hAnsi="Times New Roman" w:cs="Times New Roman"/>
          <w:sz w:val="24"/>
          <w:lang w:val="en-US"/>
        </w:rPr>
        <w:t>the variety of locations</w:t>
      </w:r>
      <w:r w:rsidR="003F5632">
        <w:rPr>
          <w:rFonts w:ascii="Times New Roman" w:hAnsi="Times New Roman" w:cs="Times New Roman"/>
          <w:sz w:val="24"/>
          <w:lang w:val="en-US"/>
        </w:rPr>
        <w:t xml:space="preserve"> in which this took place is a testament to how far the cult had spread</w:t>
      </w:r>
      <w:r w:rsidR="00BF32BB">
        <w:rPr>
          <w:rFonts w:ascii="Times New Roman" w:hAnsi="Times New Roman" w:cs="Times New Roman"/>
          <w:sz w:val="24"/>
          <w:lang w:val="en-US"/>
        </w:rPr>
        <w:t xml:space="preserve">. What’s more the fact that these orders obtained relics of the Eleven Thousand demonstrates the importance of these martyrs and the prestige they had accumulated over time to the point of the Knights </w:t>
      </w:r>
      <w:proofErr w:type="spellStart"/>
      <w:r w:rsidR="00BF32BB">
        <w:rPr>
          <w:rFonts w:ascii="Times New Roman" w:hAnsi="Times New Roman" w:cs="Times New Roman"/>
          <w:sz w:val="24"/>
          <w:lang w:val="en-US"/>
        </w:rPr>
        <w:t>Hospitaller</w:t>
      </w:r>
      <w:proofErr w:type="spellEnd"/>
      <w:r w:rsidR="00BF32BB">
        <w:rPr>
          <w:rFonts w:ascii="Times New Roman" w:hAnsi="Times New Roman" w:cs="Times New Roman"/>
          <w:sz w:val="24"/>
          <w:lang w:val="en-US"/>
        </w:rPr>
        <w:t xml:space="preserve"> dedicating a women’s house to Ursula’s memory.</w:t>
      </w:r>
    </w:p>
    <w:p w:rsidR="004C77D4" w:rsidRDefault="00EA3B04" w:rsidP="000A46C4">
      <w:pPr>
        <w:rPr>
          <w:rFonts w:ascii="Times New Roman" w:hAnsi="Times New Roman" w:cs="Times New Roman"/>
          <w:sz w:val="24"/>
          <w:lang w:val="en-US"/>
        </w:rPr>
      </w:pPr>
      <w:r>
        <w:rPr>
          <w:rFonts w:ascii="Times New Roman" w:hAnsi="Times New Roman" w:cs="Times New Roman"/>
          <w:sz w:val="24"/>
          <w:lang w:val="en-US"/>
        </w:rPr>
        <w:t>There are two churches in Europe dedicated to the memory of St. Ursula. One has already been mentioned: the Church of Saint Ursula and the Eleven Thousand Virgins in Colo</w:t>
      </w:r>
      <w:r w:rsidR="003F0E21">
        <w:rPr>
          <w:rFonts w:ascii="Times New Roman" w:hAnsi="Times New Roman" w:cs="Times New Roman"/>
          <w:sz w:val="24"/>
          <w:lang w:val="en-US"/>
        </w:rPr>
        <w:t>gne</w:t>
      </w:r>
      <w:r>
        <w:rPr>
          <w:rFonts w:ascii="Times New Roman" w:hAnsi="Times New Roman" w:cs="Times New Roman"/>
          <w:sz w:val="24"/>
          <w:lang w:val="en-US"/>
        </w:rPr>
        <w:t xml:space="preserve">. The other is less well known: St. Ursula’s in </w:t>
      </w:r>
      <w:proofErr w:type="spellStart"/>
      <w:r>
        <w:rPr>
          <w:rFonts w:ascii="Times New Roman" w:hAnsi="Times New Roman" w:cs="Times New Roman"/>
          <w:sz w:val="24"/>
          <w:lang w:val="en-US"/>
        </w:rPr>
        <w:t>Llangwryrfon</w:t>
      </w:r>
      <w:proofErr w:type="spellEnd"/>
      <w:r w:rsidR="003F0E21">
        <w:rPr>
          <w:rFonts w:ascii="Times New Roman" w:hAnsi="Times New Roman" w:cs="Times New Roman"/>
          <w:sz w:val="24"/>
          <w:lang w:val="en-US"/>
        </w:rPr>
        <w:t xml:space="preserve"> -</w:t>
      </w:r>
      <w:r>
        <w:rPr>
          <w:rFonts w:ascii="Times New Roman" w:hAnsi="Times New Roman" w:cs="Times New Roman"/>
          <w:sz w:val="24"/>
          <w:lang w:val="en-US"/>
        </w:rPr>
        <w:t xml:space="preserve"> a small town in </w:t>
      </w:r>
      <w:r w:rsidR="002E3E8E">
        <w:rPr>
          <w:rFonts w:ascii="Times New Roman" w:hAnsi="Times New Roman" w:cs="Times New Roman"/>
          <w:sz w:val="24"/>
          <w:lang w:val="en-US"/>
        </w:rPr>
        <w:t xml:space="preserve">Ceredigion, </w:t>
      </w:r>
      <w:r w:rsidR="00F46F14">
        <w:rPr>
          <w:rFonts w:ascii="Times New Roman" w:hAnsi="Times New Roman" w:cs="Times New Roman"/>
          <w:sz w:val="24"/>
          <w:lang w:val="en-US"/>
        </w:rPr>
        <w:t>Wales</w:t>
      </w:r>
      <w:r w:rsidR="004A6509">
        <w:rPr>
          <w:rFonts w:ascii="Times New Roman" w:hAnsi="Times New Roman" w:cs="Times New Roman"/>
          <w:sz w:val="24"/>
          <w:lang w:val="en-US"/>
        </w:rPr>
        <w:t>.</w:t>
      </w:r>
      <w:r w:rsidR="003F0E21">
        <w:rPr>
          <w:rStyle w:val="FootnoteReference"/>
          <w:rFonts w:ascii="Times New Roman" w:hAnsi="Times New Roman" w:cs="Times New Roman"/>
          <w:sz w:val="24"/>
          <w:lang w:val="en-US"/>
        </w:rPr>
        <w:footnoteReference w:id="36"/>
      </w:r>
      <w:r w:rsidR="00B2293A">
        <w:rPr>
          <w:rFonts w:ascii="Times New Roman" w:hAnsi="Times New Roman" w:cs="Times New Roman"/>
          <w:sz w:val="24"/>
          <w:lang w:val="en-US"/>
        </w:rPr>
        <w:t xml:space="preserve"> The very existence of these two buildings makes it clear that St. Ursula’s cult has survived to the modern age in some capacity</w:t>
      </w:r>
      <w:r w:rsidR="004C77D4">
        <w:rPr>
          <w:rFonts w:ascii="Times New Roman" w:hAnsi="Times New Roman" w:cs="Times New Roman"/>
          <w:sz w:val="24"/>
          <w:lang w:val="en-US"/>
        </w:rPr>
        <w:t>, especially as the widespread veneration of saints has faded and now most churches are oppose to saints cults and worship.</w:t>
      </w:r>
      <w:r w:rsidR="00160315">
        <w:rPr>
          <w:rFonts w:ascii="Times New Roman" w:hAnsi="Times New Roman" w:cs="Times New Roman"/>
          <w:sz w:val="24"/>
          <w:lang w:val="en-US"/>
        </w:rPr>
        <w:t xml:space="preserve"> Despite being constructed over the remnants of a Roman cemetery, p</w:t>
      </w:r>
      <w:r w:rsidR="004C77D4">
        <w:rPr>
          <w:rFonts w:ascii="Times New Roman" w:hAnsi="Times New Roman" w:cs="Times New Roman"/>
          <w:sz w:val="24"/>
          <w:lang w:val="en-US"/>
        </w:rPr>
        <w:t xml:space="preserve">robably the most fantastic feature of </w:t>
      </w:r>
      <w:r w:rsidR="004C77D4">
        <w:rPr>
          <w:rFonts w:ascii="Times New Roman" w:hAnsi="Times New Roman" w:cs="Times New Roman"/>
          <w:sz w:val="24"/>
          <w:lang w:val="en-US"/>
        </w:rPr>
        <w:lastRenderedPageBreak/>
        <w:t>the church of St Ursula in Cologne is the Golden Chamber. Built in 1643 by the exceedingly wealthy Johann Crane, an avid admirer of Saint Ursula, most of the Virgin’s relics are kept in this chapel.</w:t>
      </w:r>
      <w:r w:rsidR="004C77D4">
        <w:rPr>
          <w:rStyle w:val="FootnoteReference"/>
          <w:rFonts w:ascii="Times New Roman" w:hAnsi="Times New Roman" w:cs="Times New Roman"/>
          <w:sz w:val="24"/>
          <w:lang w:val="en-US"/>
        </w:rPr>
        <w:footnoteReference w:id="37"/>
      </w:r>
      <w:r w:rsidR="00160315">
        <w:rPr>
          <w:rFonts w:ascii="Times New Roman" w:hAnsi="Times New Roman" w:cs="Times New Roman"/>
          <w:sz w:val="24"/>
          <w:lang w:val="en-US"/>
        </w:rPr>
        <w:t xml:space="preserve"> The chamber is a reliquary and ossuary chapel, displaying in full view the bones of skeletons exhumed from the Roman cemetery (believed to be those of the Eleven Thousand Virgins) as well as those of Saint Ursula herself.</w:t>
      </w:r>
      <w:r w:rsidR="00160315">
        <w:rPr>
          <w:rStyle w:val="FootnoteReference"/>
          <w:rFonts w:ascii="Times New Roman" w:hAnsi="Times New Roman" w:cs="Times New Roman"/>
          <w:sz w:val="24"/>
          <w:lang w:val="en-US"/>
        </w:rPr>
        <w:footnoteReference w:id="38"/>
      </w:r>
      <w:r w:rsidR="00DA017B">
        <w:rPr>
          <w:rFonts w:ascii="Times New Roman" w:hAnsi="Times New Roman" w:cs="Times New Roman"/>
          <w:sz w:val="24"/>
          <w:lang w:val="en-US"/>
        </w:rPr>
        <w:t xml:space="preserve"> </w:t>
      </w:r>
      <w:r w:rsidR="0051659D">
        <w:rPr>
          <w:rFonts w:ascii="Times New Roman" w:hAnsi="Times New Roman" w:cs="Times New Roman"/>
          <w:sz w:val="24"/>
          <w:lang w:val="en-US"/>
        </w:rPr>
        <w:t xml:space="preserve">It can be inferred that the purpose of the Chamber is to commemorate the Eleven thousand Virgins in a very extravagant and connected manner. Aside from the bones the Golden Chamber is incredibly lavishly decorated (hence the name) but also places the relics of what are believed to be saints and martyrs right in front of a viewer. </w:t>
      </w:r>
      <w:r w:rsidR="002C762A">
        <w:rPr>
          <w:rFonts w:ascii="Times New Roman" w:hAnsi="Times New Roman" w:cs="Times New Roman"/>
          <w:sz w:val="24"/>
          <w:lang w:val="en-US"/>
        </w:rPr>
        <w:t xml:space="preserve">For many people physical reminders of someone’s existence can be very potent, this is the reason why we retain the belongings of dead relatives or hold in museums the artefacts of those who are long dead. The same theory applies to Saints; their relics are </w:t>
      </w:r>
      <w:r w:rsidR="00422FD5">
        <w:rPr>
          <w:rFonts w:ascii="Times New Roman" w:hAnsi="Times New Roman" w:cs="Times New Roman"/>
          <w:sz w:val="24"/>
          <w:lang w:val="en-US"/>
        </w:rPr>
        <w:t xml:space="preserve">simultaneously proof and a reminder of their lives. Proof is important to justify the veneration of a person – if they didn’t exist then why revere them as saints. The reminder, being very physical, might help pilgrims to take example from the life of the saint so as to better their own lives. Relics are also often a requirement of miracles, as is the case with the Eleven Thousand Virgins. The </w:t>
      </w:r>
      <w:proofErr w:type="spellStart"/>
      <w:r w:rsidR="00422FD5">
        <w:rPr>
          <w:rFonts w:ascii="Times New Roman" w:hAnsi="Times New Roman" w:cs="Times New Roman"/>
          <w:sz w:val="24"/>
          <w:lang w:val="en-US"/>
        </w:rPr>
        <w:t>Clematius</w:t>
      </w:r>
      <w:proofErr w:type="spellEnd"/>
      <w:r w:rsidR="00422FD5">
        <w:rPr>
          <w:rFonts w:ascii="Times New Roman" w:hAnsi="Times New Roman" w:cs="Times New Roman"/>
          <w:sz w:val="24"/>
          <w:lang w:val="en-US"/>
        </w:rPr>
        <w:t xml:space="preserve"> Inscr</w:t>
      </w:r>
      <w:r w:rsidR="004B5965">
        <w:rPr>
          <w:rFonts w:ascii="Times New Roman" w:hAnsi="Times New Roman" w:cs="Times New Roman"/>
          <w:sz w:val="24"/>
          <w:lang w:val="en-US"/>
        </w:rPr>
        <w:t>iption (mentioned above) declares</w:t>
      </w:r>
      <w:r w:rsidR="00422FD5">
        <w:rPr>
          <w:rFonts w:ascii="Times New Roman" w:hAnsi="Times New Roman" w:cs="Times New Roman"/>
          <w:sz w:val="24"/>
          <w:lang w:val="en-US"/>
        </w:rPr>
        <w:t xml:space="preserve"> that any bones </w:t>
      </w:r>
      <w:r w:rsidR="004B5965">
        <w:rPr>
          <w:rFonts w:ascii="Times New Roman" w:hAnsi="Times New Roman" w:cs="Times New Roman"/>
          <w:sz w:val="24"/>
          <w:lang w:val="en-US"/>
        </w:rPr>
        <w:t>or body placed in the basilica which does not belong among the number of the Eleven Thousand will be expelled.</w:t>
      </w:r>
      <w:r w:rsidR="004B5965">
        <w:rPr>
          <w:rStyle w:val="FootnoteReference"/>
          <w:rFonts w:ascii="Times New Roman" w:hAnsi="Times New Roman" w:cs="Times New Roman"/>
          <w:sz w:val="24"/>
          <w:lang w:val="en-US"/>
        </w:rPr>
        <w:footnoteReference w:id="39"/>
      </w:r>
      <w:r w:rsidR="005E75D1">
        <w:rPr>
          <w:rFonts w:ascii="Times New Roman" w:hAnsi="Times New Roman" w:cs="Times New Roman"/>
          <w:sz w:val="24"/>
          <w:lang w:val="en-US"/>
        </w:rPr>
        <w:t xml:space="preserve"> What’s more, the Golden Chamber still attracts visitors and pilgrims to thi</w:t>
      </w:r>
      <w:r w:rsidR="00044DB2">
        <w:rPr>
          <w:rFonts w:ascii="Times New Roman" w:hAnsi="Times New Roman" w:cs="Times New Roman"/>
          <w:sz w:val="24"/>
          <w:lang w:val="en-US"/>
        </w:rPr>
        <w:t>s day, as illu</w:t>
      </w:r>
      <w:r w:rsidR="002379BC">
        <w:rPr>
          <w:rFonts w:ascii="Times New Roman" w:hAnsi="Times New Roman" w:cs="Times New Roman"/>
          <w:sz w:val="24"/>
          <w:lang w:val="en-US"/>
        </w:rPr>
        <w:t>strated by the church’s</w:t>
      </w:r>
      <w:r w:rsidR="00044DB2">
        <w:rPr>
          <w:rFonts w:ascii="Times New Roman" w:hAnsi="Times New Roman" w:cs="Times New Roman"/>
          <w:sz w:val="24"/>
          <w:lang w:val="en-US"/>
        </w:rPr>
        <w:t xml:space="preserve"> ranking</w:t>
      </w:r>
      <w:r w:rsidR="005E75D1">
        <w:rPr>
          <w:rFonts w:ascii="Times New Roman" w:hAnsi="Times New Roman" w:cs="Times New Roman"/>
          <w:sz w:val="24"/>
          <w:lang w:val="en-US"/>
        </w:rPr>
        <w:t xml:space="preserve"> at twenty fifth out of three hundred and thirty seven things to do in Cologne</w:t>
      </w:r>
      <w:r w:rsidR="002379BC">
        <w:rPr>
          <w:rFonts w:ascii="Times New Roman" w:hAnsi="Times New Roman" w:cs="Times New Roman"/>
          <w:sz w:val="24"/>
          <w:lang w:val="en-US"/>
        </w:rPr>
        <w:t>.</w:t>
      </w:r>
      <w:r w:rsidR="00044DB2">
        <w:rPr>
          <w:rStyle w:val="FootnoteReference"/>
          <w:rFonts w:ascii="Times New Roman" w:hAnsi="Times New Roman" w:cs="Times New Roman"/>
          <w:sz w:val="24"/>
          <w:lang w:val="en-US"/>
        </w:rPr>
        <w:footnoteReference w:id="40"/>
      </w:r>
      <w:r w:rsidR="002379BC">
        <w:rPr>
          <w:rFonts w:ascii="Times New Roman" w:hAnsi="Times New Roman" w:cs="Times New Roman"/>
          <w:sz w:val="24"/>
          <w:lang w:val="en-US"/>
        </w:rPr>
        <w:t xml:space="preserve"> The Golden Chamber assists this as it is often used as the ‘face’ of St. Ursula’s church - many websites use a picture of the chamber rather than the church</w:t>
      </w:r>
      <w:r w:rsidR="00515157">
        <w:rPr>
          <w:rFonts w:ascii="Times New Roman" w:hAnsi="Times New Roman" w:cs="Times New Roman"/>
          <w:sz w:val="24"/>
          <w:lang w:val="en-US"/>
        </w:rPr>
        <w:t>’s exterior</w:t>
      </w:r>
      <w:r w:rsidR="002379BC">
        <w:rPr>
          <w:rFonts w:ascii="Times New Roman" w:hAnsi="Times New Roman" w:cs="Times New Roman"/>
          <w:sz w:val="24"/>
          <w:lang w:val="en-US"/>
        </w:rPr>
        <w:t xml:space="preserve"> to advertise it</w:t>
      </w:r>
      <w:r w:rsidR="00515157">
        <w:rPr>
          <w:rFonts w:ascii="Times New Roman" w:hAnsi="Times New Roman" w:cs="Times New Roman"/>
          <w:sz w:val="24"/>
          <w:lang w:val="en-US"/>
        </w:rPr>
        <w:t>,</w:t>
      </w:r>
      <w:r w:rsidR="002379BC">
        <w:rPr>
          <w:rStyle w:val="FootnoteReference"/>
          <w:rFonts w:ascii="Times New Roman" w:hAnsi="Times New Roman" w:cs="Times New Roman"/>
          <w:sz w:val="24"/>
          <w:lang w:val="en-US"/>
        </w:rPr>
        <w:footnoteReference w:id="41"/>
      </w:r>
      <w:r w:rsidR="00515157">
        <w:rPr>
          <w:rFonts w:ascii="Times New Roman" w:hAnsi="Times New Roman" w:cs="Times New Roman"/>
          <w:sz w:val="24"/>
          <w:lang w:val="en-US"/>
        </w:rPr>
        <w:t xml:space="preserve">  which is an interesting indicator of the potency these relics retain even over eight hundred years after their discovery. Still though the fact only these two Churches in Europe </w:t>
      </w:r>
      <w:r w:rsidR="00E127E0">
        <w:rPr>
          <w:rFonts w:ascii="Times New Roman" w:hAnsi="Times New Roman" w:cs="Times New Roman"/>
          <w:sz w:val="24"/>
          <w:lang w:val="en-US"/>
        </w:rPr>
        <w:t xml:space="preserve">retain dedications to St. Ursula and the Eleven Thousand Virgins is evidence of the cult’s decline into the modern age. It should also be noted that St. Ursula’s </w:t>
      </w:r>
      <w:proofErr w:type="spellStart"/>
      <w:r w:rsidR="00E127E0">
        <w:rPr>
          <w:rFonts w:ascii="Times New Roman" w:hAnsi="Times New Roman" w:cs="Times New Roman"/>
          <w:sz w:val="24"/>
          <w:lang w:val="en-US"/>
        </w:rPr>
        <w:t>Llangwryrfon</w:t>
      </w:r>
      <w:proofErr w:type="spellEnd"/>
      <w:r w:rsidR="00E127E0">
        <w:rPr>
          <w:rFonts w:ascii="Times New Roman" w:hAnsi="Times New Roman" w:cs="Times New Roman"/>
          <w:sz w:val="24"/>
          <w:lang w:val="en-US"/>
        </w:rPr>
        <w:t xml:space="preserve"> is in an Anglican diocese, a denomination of Christianity which does not venerate Saints but rather remembers them,</w:t>
      </w:r>
      <w:r w:rsidR="00E127E0">
        <w:rPr>
          <w:rStyle w:val="FootnoteReference"/>
          <w:rFonts w:ascii="Times New Roman" w:hAnsi="Times New Roman" w:cs="Times New Roman"/>
          <w:sz w:val="24"/>
          <w:lang w:val="en-US"/>
        </w:rPr>
        <w:footnoteReference w:id="42"/>
      </w:r>
      <w:r w:rsidR="00E127E0">
        <w:rPr>
          <w:rFonts w:ascii="Times New Roman" w:hAnsi="Times New Roman" w:cs="Times New Roman"/>
          <w:sz w:val="24"/>
          <w:lang w:val="en-US"/>
        </w:rPr>
        <w:t xml:space="preserve"> so in many respects the last bastion of the Cult of St. Ursula is he</w:t>
      </w:r>
      <w:r w:rsidR="00E245B3">
        <w:rPr>
          <w:rFonts w:ascii="Times New Roman" w:hAnsi="Times New Roman" w:cs="Times New Roman"/>
          <w:sz w:val="24"/>
          <w:lang w:val="en-US"/>
        </w:rPr>
        <w:t>r</w:t>
      </w:r>
      <w:r w:rsidR="00E127E0">
        <w:rPr>
          <w:rFonts w:ascii="Times New Roman" w:hAnsi="Times New Roman" w:cs="Times New Roman"/>
          <w:sz w:val="24"/>
          <w:lang w:val="en-US"/>
        </w:rPr>
        <w:t xml:space="preserve"> Basilica in Cologne</w:t>
      </w:r>
      <w:r w:rsidR="00E245B3">
        <w:rPr>
          <w:rFonts w:ascii="Times New Roman" w:hAnsi="Times New Roman" w:cs="Times New Roman"/>
          <w:sz w:val="24"/>
          <w:lang w:val="en-US"/>
        </w:rPr>
        <w:t>.</w:t>
      </w:r>
    </w:p>
    <w:p w:rsidR="00C565C1" w:rsidRDefault="00C565C1" w:rsidP="000A46C4">
      <w:pPr>
        <w:rPr>
          <w:rFonts w:ascii="Times New Roman" w:hAnsi="Times New Roman" w:cs="Times New Roman"/>
          <w:sz w:val="24"/>
          <w:lang w:val="en-US"/>
        </w:rPr>
      </w:pPr>
    </w:p>
    <w:p w:rsidR="00C9554B" w:rsidRDefault="00DA3074" w:rsidP="000A46C4">
      <w:pPr>
        <w:rPr>
          <w:rFonts w:ascii="Times New Roman" w:hAnsi="Times New Roman" w:cs="Times New Roman"/>
          <w:sz w:val="24"/>
          <w:lang w:val="en-US"/>
        </w:rPr>
      </w:pPr>
      <w:r>
        <w:rPr>
          <w:rFonts w:ascii="Times New Roman" w:hAnsi="Times New Roman" w:cs="Times New Roman"/>
          <w:sz w:val="24"/>
          <w:lang w:val="en-US"/>
        </w:rPr>
        <w:t>Since its origin after the martyrdom of the Eleven Thousand Virgins, the Cult of St. Ursula has seen considerable development</w:t>
      </w:r>
      <w:r w:rsidR="00DB3B29">
        <w:rPr>
          <w:rFonts w:ascii="Times New Roman" w:hAnsi="Times New Roman" w:cs="Times New Roman"/>
          <w:sz w:val="24"/>
          <w:lang w:val="en-US"/>
        </w:rPr>
        <w:t xml:space="preserve"> throughout its existence. Originally a remembrance of an unnumbered group of Virgins martyred in Cologne, </w:t>
      </w:r>
      <w:r w:rsidR="00A779AA">
        <w:rPr>
          <w:rFonts w:ascii="Times New Roman" w:hAnsi="Times New Roman" w:cs="Times New Roman"/>
          <w:sz w:val="24"/>
          <w:lang w:val="en-US"/>
        </w:rPr>
        <w:t>by the 9</w:t>
      </w:r>
      <w:r w:rsidR="00A779AA" w:rsidRPr="00A779AA">
        <w:rPr>
          <w:rFonts w:ascii="Times New Roman" w:hAnsi="Times New Roman" w:cs="Times New Roman"/>
          <w:sz w:val="24"/>
          <w:vertAlign w:val="superscript"/>
          <w:lang w:val="en-US"/>
        </w:rPr>
        <w:t>th</w:t>
      </w:r>
      <w:r w:rsidR="00A779AA">
        <w:rPr>
          <w:rFonts w:ascii="Times New Roman" w:hAnsi="Times New Roman" w:cs="Times New Roman"/>
          <w:sz w:val="24"/>
          <w:lang w:val="en-US"/>
        </w:rPr>
        <w:t xml:space="preserve"> Century the Cult had begun to take a fuller shape - acknowledging Eleven Thousand Virgins as well as naming two of them: </w:t>
      </w:r>
      <w:proofErr w:type="spellStart"/>
      <w:r w:rsidR="00A779AA">
        <w:rPr>
          <w:rFonts w:ascii="Times New Roman" w:hAnsi="Times New Roman" w:cs="Times New Roman"/>
          <w:sz w:val="24"/>
          <w:lang w:val="en-US"/>
        </w:rPr>
        <w:t>Saula</w:t>
      </w:r>
      <w:proofErr w:type="spellEnd"/>
      <w:r w:rsidR="00A779AA">
        <w:rPr>
          <w:rFonts w:ascii="Times New Roman" w:hAnsi="Times New Roman" w:cs="Times New Roman"/>
          <w:sz w:val="24"/>
          <w:lang w:val="en-US"/>
        </w:rPr>
        <w:t xml:space="preserve"> and Martha. At this time a figure also appears as leader of the virgins: St. </w:t>
      </w:r>
      <w:proofErr w:type="spellStart"/>
      <w:r w:rsidR="00A779AA">
        <w:rPr>
          <w:rFonts w:ascii="Times New Roman" w:hAnsi="Times New Roman" w:cs="Times New Roman"/>
          <w:sz w:val="24"/>
          <w:lang w:val="en-US"/>
        </w:rPr>
        <w:t>Pinnosa</w:t>
      </w:r>
      <w:proofErr w:type="spellEnd"/>
      <w:r w:rsidR="00A779AA">
        <w:rPr>
          <w:rFonts w:ascii="Times New Roman" w:hAnsi="Times New Roman" w:cs="Times New Roman"/>
          <w:sz w:val="24"/>
          <w:lang w:val="en-US"/>
        </w:rPr>
        <w:t>, although her position is usurped in the 10</w:t>
      </w:r>
      <w:r w:rsidR="00A779AA" w:rsidRPr="00A779AA">
        <w:rPr>
          <w:rFonts w:ascii="Times New Roman" w:hAnsi="Times New Roman" w:cs="Times New Roman"/>
          <w:sz w:val="24"/>
          <w:vertAlign w:val="superscript"/>
          <w:lang w:val="en-US"/>
        </w:rPr>
        <w:t>th</w:t>
      </w:r>
      <w:r w:rsidR="00A779AA">
        <w:rPr>
          <w:rFonts w:ascii="Times New Roman" w:hAnsi="Times New Roman" w:cs="Times New Roman"/>
          <w:sz w:val="24"/>
          <w:lang w:val="en-US"/>
        </w:rPr>
        <w:t xml:space="preserve"> Century by Ursula. Coincidentally, about the time </w:t>
      </w:r>
      <w:proofErr w:type="spellStart"/>
      <w:r w:rsidR="00A779AA">
        <w:rPr>
          <w:rFonts w:ascii="Times New Roman" w:hAnsi="Times New Roman" w:cs="Times New Roman"/>
          <w:sz w:val="24"/>
          <w:lang w:val="en-US"/>
        </w:rPr>
        <w:t>Pinnosa’s</w:t>
      </w:r>
      <w:proofErr w:type="spellEnd"/>
      <w:r w:rsidR="00A779AA">
        <w:rPr>
          <w:rFonts w:ascii="Times New Roman" w:hAnsi="Times New Roman" w:cs="Times New Roman"/>
          <w:sz w:val="24"/>
          <w:lang w:val="en-US"/>
        </w:rPr>
        <w:t xml:space="preserve"> relics were moved from Cologne to Essen. </w:t>
      </w:r>
      <w:r w:rsidR="00D564F0">
        <w:rPr>
          <w:rFonts w:ascii="Times New Roman" w:hAnsi="Times New Roman" w:cs="Times New Roman"/>
          <w:sz w:val="24"/>
          <w:lang w:val="en-US"/>
        </w:rPr>
        <w:t>Unlike her predecessors, Ursula remains constant from around 1100 as leader of the Virgins although the Eleven Thousand are still venerated and remain essentially synonymous with Ursula and her cult. Interest in the cult booms</w:t>
      </w:r>
      <w:r w:rsidR="00554DAA">
        <w:rPr>
          <w:rFonts w:ascii="Times New Roman" w:hAnsi="Times New Roman" w:cs="Times New Roman"/>
          <w:sz w:val="24"/>
          <w:lang w:val="en-US"/>
        </w:rPr>
        <w:t xml:space="preserve"> in the 12</w:t>
      </w:r>
      <w:r w:rsidR="00554DAA" w:rsidRPr="00554DAA">
        <w:rPr>
          <w:rFonts w:ascii="Times New Roman" w:hAnsi="Times New Roman" w:cs="Times New Roman"/>
          <w:sz w:val="24"/>
          <w:vertAlign w:val="superscript"/>
          <w:lang w:val="en-US"/>
        </w:rPr>
        <w:t>th</w:t>
      </w:r>
      <w:r w:rsidR="00554DAA">
        <w:rPr>
          <w:rFonts w:ascii="Times New Roman" w:hAnsi="Times New Roman" w:cs="Times New Roman"/>
          <w:sz w:val="24"/>
          <w:lang w:val="en-US"/>
        </w:rPr>
        <w:t xml:space="preserve"> century</w:t>
      </w:r>
      <w:r w:rsidR="00F52625">
        <w:rPr>
          <w:rFonts w:ascii="Times New Roman" w:hAnsi="Times New Roman" w:cs="Times New Roman"/>
          <w:sz w:val="24"/>
          <w:lang w:val="en-US"/>
        </w:rPr>
        <w:t xml:space="preserve"> </w:t>
      </w:r>
      <w:r w:rsidR="00554DAA">
        <w:rPr>
          <w:rFonts w:ascii="Times New Roman" w:hAnsi="Times New Roman" w:cs="Times New Roman"/>
          <w:sz w:val="24"/>
          <w:lang w:val="en-US"/>
        </w:rPr>
        <w:t xml:space="preserve">after an archaeological dig organized by Abbot </w:t>
      </w:r>
      <w:proofErr w:type="spellStart"/>
      <w:r w:rsidR="00554DAA">
        <w:rPr>
          <w:rFonts w:ascii="Times New Roman" w:hAnsi="Times New Roman" w:cs="Times New Roman"/>
          <w:sz w:val="24"/>
          <w:lang w:val="en-US"/>
        </w:rPr>
        <w:t>Gerlach</w:t>
      </w:r>
      <w:proofErr w:type="spellEnd"/>
      <w:r w:rsidR="00554DAA">
        <w:rPr>
          <w:rFonts w:ascii="Times New Roman" w:hAnsi="Times New Roman" w:cs="Times New Roman"/>
          <w:sz w:val="24"/>
          <w:lang w:val="en-US"/>
        </w:rPr>
        <w:t xml:space="preserve"> of </w:t>
      </w:r>
      <w:proofErr w:type="spellStart"/>
      <w:r w:rsidR="00554DAA">
        <w:rPr>
          <w:rFonts w:ascii="Times New Roman" w:hAnsi="Times New Roman" w:cs="Times New Roman"/>
          <w:sz w:val="24"/>
          <w:lang w:val="en-US"/>
        </w:rPr>
        <w:t>Deutz</w:t>
      </w:r>
      <w:proofErr w:type="spellEnd"/>
      <w:r w:rsidR="00EF6B70">
        <w:rPr>
          <w:rFonts w:ascii="Times New Roman" w:hAnsi="Times New Roman" w:cs="Times New Roman"/>
          <w:sz w:val="24"/>
          <w:lang w:val="en-US"/>
        </w:rPr>
        <w:t xml:space="preserve"> unearthed thousands of bones attributed to the Virgins. The dig itself had been prompted by a vision of the mystic Elisabeth of </w:t>
      </w:r>
      <w:proofErr w:type="spellStart"/>
      <w:r w:rsidR="00EF6B70">
        <w:rPr>
          <w:rFonts w:ascii="Times New Roman" w:hAnsi="Times New Roman" w:cs="Times New Roman"/>
          <w:sz w:val="24"/>
          <w:lang w:val="en-US"/>
        </w:rPr>
        <w:t>Schonau</w:t>
      </w:r>
      <w:proofErr w:type="spellEnd"/>
      <w:r w:rsidR="00EF6B70">
        <w:rPr>
          <w:rFonts w:ascii="Times New Roman" w:hAnsi="Times New Roman" w:cs="Times New Roman"/>
          <w:sz w:val="24"/>
          <w:lang w:val="en-US"/>
        </w:rPr>
        <w:t xml:space="preserve"> on 21</w:t>
      </w:r>
      <w:r w:rsidR="00EF6B70" w:rsidRPr="00EF6B70">
        <w:rPr>
          <w:rFonts w:ascii="Times New Roman" w:hAnsi="Times New Roman" w:cs="Times New Roman"/>
          <w:sz w:val="24"/>
          <w:vertAlign w:val="superscript"/>
          <w:lang w:val="en-US"/>
        </w:rPr>
        <w:t>st</w:t>
      </w:r>
      <w:r w:rsidR="00EF6B70">
        <w:rPr>
          <w:rFonts w:ascii="Times New Roman" w:hAnsi="Times New Roman" w:cs="Times New Roman"/>
          <w:sz w:val="24"/>
          <w:lang w:val="en-US"/>
        </w:rPr>
        <w:t xml:space="preserve"> October 1152 – the feast day of the Virgins – which also helped generate an interest. As with most movements, the growing popularity of the cult encouraged influential figures to become involved and use Ursula’s prowess to their advantage like Hildegard of </w:t>
      </w:r>
      <w:proofErr w:type="spellStart"/>
      <w:r w:rsidR="00EF6B70">
        <w:rPr>
          <w:rFonts w:ascii="Times New Roman" w:hAnsi="Times New Roman" w:cs="Times New Roman"/>
          <w:sz w:val="24"/>
          <w:lang w:val="en-US"/>
        </w:rPr>
        <w:t>Bingen</w:t>
      </w:r>
      <w:proofErr w:type="spellEnd"/>
      <w:r w:rsidR="00EF6B70">
        <w:rPr>
          <w:rFonts w:ascii="Times New Roman" w:hAnsi="Times New Roman" w:cs="Times New Roman"/>
          <w:sz w:val="24"/>
          <w:lang w:val="en-US"/>
        </w:rPr>
        <w:t xml:space="preserve">. Hildegard composed several songs and poems in </w:t>
      </w:r>
      <w:proofErr w:type="spellStart"/>
      <w:r w:rsidR="00EF6B70">
        <w:rPr>
          <w:rFonts w:ascii="Times New Roman" w:hAnsi="Times New Roman" w:cs="Times New Roman"/>
          <w:sz w:val="24"/>
          <w:lang w:val="en-US"/>
        </w:rPr>
        <w:t>honour</w:t>
      </w:r>
      <w:proofErr w:type="spellEnd"/>
      <w:r w:rsidR="00EF6B70">
        <w:rPr>
          <w:rFonts w:ascii="Times New Roman" w:hAnsi="Times New Roman" w:cs="Times New Roman"/>
          <w:sz w:val="24"/>
          <w:lang w:val="en-US"/>
        </w:rPr>
        <w:t xml:space="preserve"> of Ursula and the Eleven Thousand Virgins which did indeed spread the veneration of the saints, but she also deviated from previous legend in order to draw parallels between herself and Ursula in particular to enhance her public image. Local devotion to Ursula later became so widespread that the three main religious military orders (the Knights Templar and </w:t>
      </w:r>
      <w:proofErr w:type="spellStart"/>
      <w:r w:rsidR="00EF6B70">
        <w:rPr>
          <w:rFonts w:ascii="Times New Roman" w:hAnsi="Times New Roman" w:cs="Times New Roman"/>
          <w:sz w:val="24"/>
          <w:lang w:val="en-US"/>
        </w:rPr>
        <w:t>Hospitaller</w:t>
      </w:r>
      <w:proofErr w:type="spellEnd"/>
      <w:r w:rsidR="00EF6B70">
        <w:rPr>
          <w:rFonts w:ascii="Times New Roman" w:hAnsi="Times New Roman" w:cs="Times New Roman"/>
          <w:sz w:val="24"/>
          <w:lang w:val="en-US"/>
        </w:rPr>
        <w:t>; and the Teutonic Order) actively engaged in veneration and collected relics of the Virgins’</w:t>
      </w:r>
      <w:r w:rsidR="00BF5ADC">
        <w:rPr>
          <w:rFonts w:ascii="Times New Roman" w:hAnsi="Times New Roman" w:cs="Times New Roman"/>
          <w:sz w:val="24"/>
          <w:lang w:val="en-US"/>
        </w:rPr>
        <w:t xml:space="preserve">. The </w:t>
      </w:r>
      <w:proofErr w:type="spellStart"/>
      <w:r w:rsidR="00BF5ADC">
        <w:rPr>
          <w:rFonts w:ascii="Times New Roman" w:hAnsi="Times New Roman" w:cs="Times New Roman"/>
          <w:sz w:val="24"/>
          <w:lang w:val="en-US"/>
        </w:rPr>
        <w:t>Hospitallers</w:t>
      </w:r>
      <w:proofErr w:type="spellEnd"/>
      <w:r w:rsidR="00BF5ADC">
        <w:rPr>
          <w:rFonts w:ascii="Times New Roman" w:hAnsi="Times New Roman" w:cs="Times New Roman"/>
          <w:sz w:val="24"/>
          <w:lang w:val="en-US"/>
        </w:rPr>
        <w:t xml:space="preserve"> went further: dedicating their </w:t>
      </w:r>
      <w:proofErr w:type="spellStart"/>
      <w:r w:rsidR="00BF5ADC">
        <w:rPr>
          <w:rFonts w:ascii="Times New Roman" w:hAnsi="Times New Roman" w:cs="Times New Roman"/>
          <w:sz w:val="24"/>
          <w:lang w:val="en-US"/>
        </w:rPr>
        <w:t>commandery</w:t>
      </w:r>
      <w:proofErr w:type="spellEnd"/>
      <w:r w:rsidR="00BF5ADC">
        <w:rPr>
          <w:rFonts w:ascii="Times New Roman" w:hAnsi="Times New Roman" w:cs="Times New Roman"/>
          <w:sz w:val="24"/>
          <w:lang w:val="en-US"/>
        </w:rPr>
        <w:t xml:space="preserve"> in Cologne to St. </w:t>
      </w:r>
      <w:proofErr w:type="spellStart"/>
      <w:r w:rsidR="00BF5ADC">
        <w:rPr>
          <w:rFonts w:ascii="Times New Roman" w:hAnsi="Times New Roman" w:cs="Times New Roman"/>
          <w:sz w:val="24"/>
          <w:lang w:val="en-US"/>
        </w:rPr>
        <w:t>Cordula</w:t>
      </w:r>
      <w:proofErr w:type="spellEnd"/>
      <w:r w:rsidR="00BF5ADC">
        <w:rPr>
          <w:rFonts w:ascii="Times New Roman" w:hAnsi="Times New Roman" w:cs="Times New Roman"/>
          <w:sz w:val="24"/>
          <w:lang w:val="en-US"/>
        </w:rPr>
        <w:t xml:space="preserve"> (admittedly after they discovered her relics in their vineyard); venerating St. Ursula at their headquarters in the 16</w:t>
      </w:r>
      <w:r w:rsidR="00BF5ADC" w:rsidRPr="00BF5ADC">
        <w:rPr>
          <w:rFonts w:ascii="Times New Roman" w:hAnsi="Times New Roman" w:cs="Times New Roman"/>
          <w:sz w:val="24"/>
          <w:vertAlign w:val="superscript"/>
          <w:lang w:val="en-US"/>
        </w:rPr>
        <w:t>th</w:t>
      </w:r>
      <w:r w:rsidR="00BF5ADC">
        <w:rPr>
          <w:rFonts w:ascii="Times New Roman" w:hAnsi="Times New Roman" w:cs="Times New Roman"/>
          <w:sz w:val="24"/>
          <w:lang w:val="en-US"/>
        </w:rPr>
        <w:t xml:space="preserve"> Century; and even opening a women’s house on Malta dedicated to her memory. The Cult of St. Ursula has since faded with the onslaught of the Protestant Reformation and a general decline in Saints worship but there are two bastions still remaining – the church of St. Ursula in </w:t>
      </w:r>
      <w:proofErr w:type="spellStart"/>
      <w:r w:rsidR="00BF5ADC">
        <w:rPr>
          <w:rFonts w:ascii="Times New Roman" w:hAnsi="Times New Roman" w:cs="Times New Roman"/>
          <w:sz w:val="24"/>
          <w:lang w:val="en-US"/>
        </w:rPr>
        <w:t>Llangwryrfon</w:t>
      </w:r>
      <w:proofErr w:type="spellEnd"/>
      <w:r w:rsidR="00BF5ADC">
        <w:rPr>
          <w:rFonts w:ascii="Times New Roman" w:hAnsi="Times New Roman" w:cs="Times New Roman"/>
          <w:sz w:val="24"/>
          <w:lang w:val="en-US"/>
        </w:rPr>
        <w:t>, Wales and her basilica in Cologne, Germany. These retain her name as dedications and</w:t>
      </w:r>
      <w:r w:rsidR="00487EEA">
        <w:rPr>
          <w:rFonts w:ascii="Times New Roman" w:hAnsi="Times New Roman" w:cs="Times New Roman"/>
          <w:sz w:val="24"/>
          <w:lang w:val="en-US"/>
        </w:rPr>
        <w:t>,</w:t>
      </w:r>
      <w:r w:rsidR="00BF5ADC">
        <w:rPr>
          <w:rFonts w:ascii="Times New Roman" w:hAnsi="Times New Roman" w:cs="Times New Roman"/>
          <w:sz w:val="24"/>
          <w:lang w:val="en-US"/>
        </w:rPr>
        <w:t xml:space="preserve"> </w:t>
      </w:r>
      <w:r w:rsidR="00487EEA">
        <w:rPr>
          <w:rFonts w:ascii="Times New Roman" w:hAnsi="Times New Roman" w:cs="Times New Roman"/>
          <w:sz w:val="24"/>
          <w:lang w:val="en-US"/>
        </w:rPr>
        <w:t>particularly,</w:t>
      </w:r>
      <w:r w:rsidR="00BF5ADC">
        <w:rPr>
          <w:rFonts w:ascii="Times New Roman" w:hAnsi="Times New Roman" w:cs="Times New Roman"/>
          <w:sz w:val="24"/>
          <w:lang w:val="en-US"/>
        </w:rPr>
        <w:t xml:space="preserve"> the </w:t>
      </w:r>
      <w:r w:rsidR="00487EEA">
        <w:rPr>
          <w:rFonts w:ascii="Times New Roman" w:hAnsi="Times New Roman" w:cs="Times New Roman"/>
          <w:sz w:val="24"/>
          <w:lang w:val="en-US"/>
        </w:rPr>
        <w:t>basilica in Cologne promotes</w:t>
      </w:r>
      <w:r w:rsidR="00BF5ADC">
        <w:rPr>
          <w:rFonts w:ascii="Times New Roman" w:hAnsi="Times New Roman" w:cs="Times New Roman"/>
          <w:sz w:val="24"/>
          <w:lang w:val="en-US"/>
        </w:rPr>
        <w:t xml:space="preserve"> her worship. </w:t>
      </w:r>
      <w:r w:rsidR="00487EEA">
        <w:rPr>
          <w:rFonts w:ascii="Times New Roman" w:hAnsi="Times New Roman" w:cs="Times New Roman"/>
          <w:sz w:val="24"/>
          <w:lang w:val="en-US"/>
        </w:rPr>
        <w:t>In fact, the relics of Saint Ursula – interred in a shrine – and the Eleven Thousand Virgins (on the walls) are still proudly displayed in the Golden Chamber of their basilica in Cologne, a testament to and reminder of the cults’ once great influence still remaining for visitation by the worshipper, pilgrim or tourist to this day.</w:t>
      </w:r>
    </w:p>
    <w:p w:rsidR="00C9554B" w:rsidRDefault="00C9554B" w:rsidP="000A46C4">
      <w:pPr>
        <w:rPr>
          <w:rFonts w:ascii="Times New Roman" w:hAnsi="Times New Roman" w:cs="Times New Roman"/>
          <w:sz w:val="24"/>
          <w:lang w:val="en-US"/>
        </w:rPr>
      </w:pPr>
      <w:r>
        <w:rPr>
          <w:rFonts w:ascii="Times New Roman" w:hAnsi="Times New Roman" w:cs="Times New Roman"/>
          <w:sz w:val="24"/>
          <w:lang w:val="en-US"/>
        </w:rPr>
        <w:t>Word Count: 3238</w:t>
      </w:r>
    </w:p>
    <w:p w:rsidR="00C9554B" w:rsidRDefault="00C9554B" w:rsidP="00C9554B">
      <w:pPr>
        <w:jc w:val="center"/>
        <w:rPr>
          <w:rFonts w:ascii="Times New Roman" w:hAnsi="Times New Roman" w:cs="Times New Roman"/>
          <w:b/>
          <w:bCs/>
          <w:sz w:val="36"/>
          <w:szCs w:val="32"/>
          <w:u w:val="single"/>
        </w:rPr>
      </w:pPr>
    </w:p>
    <w:p w:rsidR="00C9554B" w:rsidRDefault="00C9554B" w:rsidP="00C9554B">
      <w:pPr>
        <w:jc w:val="center"/>
        <w:rPr>
          <w:rFonts w:ascii="Times New Roman" w:hAnsi="Times New Roman" w:cs="Times New Roman"/>
          <w:b/>
          <w:bCs/>
          <w:sz w:val="36"/>
          <w:szCs w:val="32"/>
          <w:u w:val="single"/>
        </w:rPr>
      </w:pPr>
    </w:p>
    <w:p w:rsidR="00C9554B" w:rsidRDefault="00C9554B" w:rsidP="00C9554B">
      <w:pPr>
        <w:jc w:val="center"/>
        <w:rPr>
          <w:rFonts w:ascii="Times New Roman" w:hAnsi="Times New Roman" w:cs="Times New Roman"/>
          <w:b/>
          <w:bCs/>
          <w:sz w:val="36"/>
          <w:szCs w:val="32"/>
          <w:u w:val="single"/>
        </w:rPr>
      </w:pPr>
    </w:p>
    <w:p w:rsidR="00C9554B" w:rsidRDefault="00C9554B" w:rsidP="00C9554B">
      <w:pPr>
        <w:jc w:val="center"/>
        <w:rPr>
          <w:rFonts w:ascii="Times New Roman" w:hAnsi="Times New Roman" w:cs="Times New Roman"/>
          <w:b/>
          <w:bCs/>
          <w:sz w:val="36"/>
          <w:szCs w:val="32"/>
          <w:u w:val="single"/>
        </w:rPr>
      </w:pPr>
    </w:p>
    <w:p w:rsidR="00C9554B" w:rsidRDefault="00C9554B" w:rsidP="00C9554B">
      <w:pPr>
        <w:jc w:val="center"/>
        <w:rPr>
          <w:rFonts w:ascii="Times New Roman" w:hAnsi="Times New Roman" w:cs="Times New Roman"/>
          <w:b/>
          <w:bCs/>
          <w:sz w:val="36"/>
          <w:szCs w:val="32"/>
          <w:u w:val="single"/>
        </w:rPr>
      </w:pPr>
      <w:r>
        <w:rPr>
          <w:rFonts w:ascii="Times New Roman" w:hAnsi="Times New Roman" w:cs="Times New Roman"/>
          <w:b/>
          <w:bCs/>
          <w:sz w:val="36"/>
          <w:szCs w:val="32"/>
          <w:u w:val="single"/>
        </w:rPr>
        <w:lastRenderedPageBreak/>
        <w:t>Appendices</w:t>
      </w:r>
    </w:p>
    <w:p w:rsidR="00C9554B" w:rsidRPr="00C9554B" w:rsidRDefault="00C9554B" w:rsidP="00C9554B">
      <w:pPr>
        <w:jc w:val="center"/>
        <w:rPr>
          <w:rFonts w:ascii="Times New Roman" w:hAnsi="Times New Roman" w:cs="Times New Roman"/>
          <w:b/>
          <w:bCs/>
          <w:sz w:val="36"/>
          <w:szCs w:val="32"/>
          <w:u w:val="single"/>
        </w:rPr>
      </w:pPr>
    </w:p>
    <w:p w:rsidR="00C9554B" w:rsidRPr="005807A6" w:rsidRDefault="00C9554B" w:rsidP="00C9554B">
      <w:pPr>
        <w:jc w:val="center"/>
        <w:rPr>
          <w:rFonts w:ascii="Times New Roman" w:hAnsi="Times New Roman" w:cs="Times New Roman"/>
          <w:b/>
          <w:bCs/>
          <w:sz w:val="32"/>
          <w:szCs w:val="32"/>
          <w:u w:val="single"/>
        </w:rPr>
      </w:pPr>
      <w:r w:rsidRPr="005807A6">
        <w:rPr>
          <w:rFonts w:ascii="Times New Roman" w:hAnsi="Times New Roman" w:cs="Times New Roman"/>
          <w:b/>
          <w:bCs/>
          <w:sz w:val="32"/>
          <w:szCs w:val="32"/>
          <w:u w:val="single"/>
        </w:rPr>
        <w:t>Bibliography</w:t>
      </w:r>
    </w:p>
    <w:p w:rsidR="00C9554B" w:rsidRPr="00413059" w:rsidRDefault="00C9554B" w:rsidP="00C9554B">
      <w:pPr>
        <w:rPr>
          <w:rFonts w:ascii="Times New Roman" w:hAnsi="Times New Roman" w:cs="Times New Roman"/>
          <w:bCs/>
          <w:sz w:val="24"/>
          <w:szCs w:val="32"/>
        </w:rPr>
      </w:pPr>
      <w:proofErr w:type="spellStart"/>
      <w:r>
        <w:rPr>
          <w:rFonts w:ascii="Times New Roman" w:hAnsi="Times New Roman" w:cs="Times New Roman"/>
          <w:bCs/>
          <w:i/>
          <w:sz w:val="24"/>
          <w:szCs w:val="32"/>
        </w:rPr>
        <w:t>Hystoria</w:t>
      </w:r>
      <w:proofErr w:type="spellEnd"/>
      <w:r>
        <w:rPr>
          <w:rFonts w:ascii="Times New Roman" w:hAnsi="Times New Roman" w:cs="Times New Roman"/>
          <w:bCs/>
          <w:i/>
          <w:sz w:val="24"/>
          <w:szCs w:val="32"/>
        </w:rPr>
        <w:t xml:space="preserve"> </w:t>
      </w:r>
      <w:proofErr w:type="spellStart"/>
      <w:r>
        <w:rPr>
          <w:rFonts w:ascii="Times New Roman" w:hAnsi="Times New Roman" w:cs="Times New Roman"/>
          <w:bCs/>
          <w:i/>
          <w:sz w:val="24"/>
          <w:szCs w:val="32"/>
        </w:rPr>
        <w:t>Gweryddon</w:t>
      </w:r>
      <w:proofErr w:type="spellEnd"/>
      <w:r>
        <w:rPr>
          <w:rFonts w:ascii="Times New Roman" w:hAnsi="Times New Roman" w:cs="Times New Roman"/>
          <w:bCs/>
          <w:i/>
          <w:sz w:val="24"/>
          <w:szCs w:val="32"/>
        </w:rPr>
        <w:t xml:space="preserve"> </w:t>
      </w:r>
      <w:proofErr w:type="spellStart"/>
      <w:r>
        <w:rPr>
          <w:rFonts w:ascii="Times New Roman" w:hAnsi="Times New Roman" w:cs="Times New Roman"/>
          <w:bCs/>
          <w:i/>
          <w:sz w:val="24"/>
          <w:szCs w:val="32"/>
        </w:rPr>
        <w:t>yr</w:t>
      </w:r>
      <w:proofErr w:type="spellEnd"/>
      <w:r>
        <w:rPr>
          <w:rFonts w:ascii="Times New Roman" w:hAnsi="Times New Roman" w:cs="Times New Roman"/>
          <w:bCs/>
          <w:i/>
          <w:sz w:val="24"/>
          <w:szCs w:val="32"/>
        </w:rPr>
        <w:t xml:space="preserve"> </w:t>
      </w:r>
      <w:proofErr w:type="spellStart"/>
      <w:r>
        <w:rPr>
          <w:rFonts w:ascii="Times New Roman" w:hAnsi="Times New Roman" w:cs="Times New Roman"/>
          <w:bCs/>
          <w:i/>
          <w:sz w:val="24"/>
          <w:szCs w:val="32"/>
        </w:rPr>
        <w:t>Almaen</w:t>
      </w:r>
      <w:proofErr w:type="spellEnd"/>
      <w:r>
        <w:rPr>
          <w:rFonts w:ascii="Times New Roman" w:hAnsi="Times New Roman" w:cs="Times New Roman"/>
          <w:bCs/>
          <w:i/>
          <w:sz w:val="24"/>
          <w:szCs w:val="32"/>
        </w:rPr>
        <w:t xml:space="preserve">, </w:t>
      </w:r>
      <w:proofErr w:type="gramStart"/>
      <w:r>
        <w:rPr>
          <w:rFonts w:ascii="Times New Roman" w:hAnsi="Times New Roman" w:cs="Times New Roman"/>
          <w:bCs/>
          <w:i/>
          <w:sz w:val="24"/>
          <w:szCs w:val="32"/>
        </w:rPr>
        <w:t>The</w:t>
      </w:r>
      <w:proofErr w:type="gramEnd"/>
      <w:r>
        <w:rPr>
          <w:rFonts w:ascii="Times New Roman" w:hAnsi="Times New Roman" w:cs="Times New Roman"/>
          <w:bCs/>
          <w:i/>
          <w:sz w:val="24"/>
          <w:szCs w:val="32"/>
        </w:rPr>
        <w:t xml:space="preserve"> Middle Welsh Life of St. Ursula and the 11,000 Virgins</w:t>
      </w:r>
      <w:r>
        <w:rPr>
          <w:rFonts w:ascii="Times New Roman" w:hAnsi="Times New Roman" w:cs="Times New Roman"/>
          <w:bCs/>
          <w:sz w:val="24"/>
          <w:szCs w:val="32"/>
        </w:rPr>
        <w:t xml:space="preserve">, ed. Jane </w:t>
      </w:r>
      <w:proofErr w:type="spellStart"/>
      <w:r>
        <w:rPr>
          <w:rFonts w:ascii="Times New Roman" w:hAnsi="Times New Roman" w:cs="Times New Roman"/>
          <w:bCs/>
          <w:sz w:val="24"/>
          <w:szCs w:val="32"/>
        </w:rPr>
        <w:t>Cartright</w:t>
      </w:r>
      <w:proofErr w:type="spellEnd"/>
      <w:r>
        <w:rPr>
          <w:rFonts w:ascii="Times New Roman" w:hAnsi="Times New Roman" w:cs="Times New Roman"/>
          <w:bCs/>
          <w:sz w:val="24"/>
          <w:szCs w:val="32"/>
        </w:rPr>
        <w:t>, (UK, Modern Hum</w:t>
      </w:r>
      <w:bookmarkStart w:id="0" w:name="_GoBack"/>
      <w:bookmarkEnd w:id="0"/>
      <w:r>
        <w:rPr>
          <w:rFonts w:ascii="Times New Roman" w:hAnsi="Times New Roman" w:cs="Times New Roman"/>
          <w:bCs/>
          <w:sz w:val="24"/>
          <w:szCs w:val="32"/>
        </w:rPr>
        <w:t>anities Research Association, 2020)</w:t>
      </w:r>
    </w:p>
    <w:p w:rsidR="00C9554B" w:rsidRDefault="00C9554B" w:rsidP="00C9554B">
      <w:pPr>
        <w:rPr>
          <w:rFonts w:ascii="Times New Roman" w:hAnsi="Times New Roman" w:cs="Times New Roman"/>
          <w:bCs/>
          <w:sz w:val="24"/>
          <w:szCs w:val="32"/>
        </w:rPr>
      </w:pPr>
      <w:r>
        <w:rPr>
          <w:rFonts w:ascii="Times New Roman" w:hAnsi="Times New Roman" w:cs="Times New Roman"/>
          <w:bCs/>
          <w:sz w:val="24"/>
          <w:szCs w:val="32"/>
        </w:rPr>
        <w:t xml:space="preserve">Jacobus de </w:t>
      </w:r>
      <w:proofErr w:type="spellStart"/>
      <w:r>
        <w:rPr>
          <w:rFonts w:ascii="Times New Roman" w:hAnsi="Times New Roman" w:cs="Times New Roman"/>
          <w:bCs/>
          <w:sz w:val="24"/>
          <w:szCs w:val="32"/>
        </w:rPr>
        <w:t>Voragine</w:t>
      </w:r>
      <w:proofErr w:type="spellEnd"/>
      <w:r>
        <w:rPr>
          <w:rFonts w:ascii="Times New Roman" w:hAnsi="Times New Roman" w:cs="Times New Roman"/>
          <w:bCs/>
          <w:sz w:val="24"/>
          <w:szCs w:val="32"/>
        </w:rPr>
        <w:t>,</w:t>
      </w:r>
      <w:r>
        <w:rPr>
          <w:rFonts w:ascii="Times New Roman" w:hAnsi="Times New Roman" w:cs="Times New Roman"/>
          <w:bCs/>
          <w:i/>
          <w:sz w:val="24"/>
          <w:szCs w:val="32"/>
        </w:rPr>
        <w:t xml:space="preserve"> The Golden Legend, Readings on the Saints</w:t>
      </w:r>
      <w:r>
        <w:rPr>
          <w:rFonts w:ascii="Times New Roman" w:hAnsi="Times New Roman" w:cs="Times New Roman"/>
          <w:bCs/>
          <w:sz w:val="24"/>
          <w:szCs w:val="32"/>
        </w:rPr>
        <w:t>, Volume II,  trans. W. G. Ryan, (USA, Princeton University Press, 1995)</w:t>
      </w:r>
    </w:p>
    <w:p w:rsidR="00C9554B" w:rsidRPr="005D0AF5" w:rsidRDefault="00C9554B" w:rsidP="00C9554B">
      <w:pPr>
        <w:rPr>
          <w:rFonts w:ascii="Times New Roman" w:hAnsi="Times New Roman" w:cs="Times New Roman"/>
          <w:bCs/>
          <w:sz w:val="28"/>
          <w:szCs w:val="32"/>
        </w:rPr>
      </w:pPr>
      <w:proofErr w:type="spellStart"/>
      <w:r w:rsidRPr="005D0AF5">
        <w:rPr>
          <w:rFonts w:ascii="Times New Roman" w:hAnsi="Times New Roman" w:cs="Times New Roman"/>
          <w:i/>
          <w:sz w:val="24"/>
        </w:rPr>
        <w:t>Regnante</w:t>
      </w:r>
      <w:proofErr w:type="spellEnd"/>
      <w:r w:rsidRPr="005D0AF5">
        <w:rPr>
          <w:rFonts w:ascii="Times New Roman" w:hAnsi="Times New Roman" w:cs="Times New Roman"/>
          <w:i/>
          <w:sz w:val="24"/>
        </w:rPr>
        <w:t xml:space="preserve"> Domino</w:t>
      </w:r>
      <w:r w:rsidRPr="005D0AF5">
        <w:rPr>
          <w:rFonts w:ascii="Times New Roman" w:hAnsi="Times New Roman" w:cs="Times New Roman"/>
          <w:sz w:val="24"/>
        </w:rPr>
        <w:t xml:space="preserve">, ed. Joseph </w:t>
      </w:r>
      <w:proofErr w:type="spellStart"/>
      <w:r w:rsidRPr="005D0AF5">
        <w:rPr>
          <w:rFonts w:ascii="Times New Roman" w:hAnsi="Times New Roman" w:cs="Times New Roman"/>
          <w:sz w:val="24"/>
        </w:rPr>
        <w:t>Klinkenberg</w:t>
      </w:r>
      <w:proofErr w:type="spellEnd"/>
      <w:r w:rsidRPr="005D0AF5">
        <w:rPr>
          <w:rFonts w:ascii="Times New Roman" w:hAnsi="Times New Roman" w:cs="Times New Roman"/>
          <w:sz w:val="24"/>
        </w:rPr>
        <w:t>, ‘</w:t>
      </w:r>
      <w:proofErr w:type="spellStart"/>
      <w:r w:rsidRPr="005D0AF5">
        <w:rPr>
          <w:rFonts w:ascii="Times New Roman" w:hAnsi="Times New Roman" w:cs="Times New Roman"/>
          <w:sz w:val="24"/>
        </w:rPr>
        <w:t>Studien</w:t>
      </w:r>
      <w:proofErr w:type="spellEnd"/>
      <w:r w:rsidRPr="005D0AF5">
        <w:rPr>
          <w:rFonts w:ascii="Times New Roman" w:hAnsi="Times New Roman" w:cs="Times New Roman"/>
          <w:sz w:val="24"/>
        </w:rPr>
        <w:t xml:space="preserve"> </w:t>
      </w:r>
      <w:proofErr w:type="spellStart"/>
      <w:r w:rsidRPr="005D0AF5">
        <w:rPr>
          <w:rFonts w:ascii="Times New Roman" w:hAnsi="Times New Roman" w:cs="Times New Roman"/>
          <w:sz w:val="24"/>
        </w:rPr>
        <w:t>zur</w:t>
      </w:r>
      <w:proofErr w:type="spellEnd"/>
      <w:r w:rsidRPr="005D0AF5">
        <w:rPr>
          <w:rFonts w:ascii="Times New Roman" w:hAnsi="Times New Roman" w:cs="Times New Roman"/>
          <w:sz w:val="24"/>
        </w:rPr>
        <w:t xml:space="preserve"> </w:t>
      </w:r>
      <w:proofErr w:type="spellStart"/>
      <w:r w:rsidRPr="005D0AF5">
        <w:rPr>
          <w:rFonts w:ascii="Times New Roman" w:hAnsi="Times New Roman" w:cs="Times New Roman"/>
          <w:sz w:val="24"/>
        </w:rPr>
        <w:t>Geshichte</w:t>
      </w:r>
      <w:proofErr w:type="spellEnd"/>
      <w:r w:rsidRPr="005D0AF5">
        <w:rPr>
          <w:rFonts w:ascii="Times New Roman" w:hAnsi="Times New Roman" w:cs="Times New Roman"/>
          <w:sz w:val="24"/>
        </w:rPr>
        <w:t xml:space="preserve"> der </w:t>
      </w:r>
      <w:proofErr w:type="spellStart"/>
      <w:r w:rsidRPr="005D0AF5">
        <w:rPr>
          <w:rFonts w:ascii="Times New Roman" w:hAnsi="Times New Roman" w:cs="Times New Roman"/>
          <w:sz w:val="24"/>
        </w:rPr>
        <w:t>Kolner</w:t>
      </w:r>
      <w:proofErr w:type="spellEnd"/>
      <w:r w:rsidRPr="005D0AF5">
        <w:rPr>
          <w:rFonts w:ascii="Times New Roman" w:hAnsi="Times New Roman" w:cs="Times New Roman"/>
          <w:sz w:val="24"/>
        </w:rPr>
        <w:t xml:space="preserve"> </w:t>
      </w:r>
      <w:proofErr w:type="spellStart"/>
      <w:r w:rsidRPr="005D0AF5">
        <w:rPr>
          <w:rFonts w:ascii="Times New Roman" w:hAnsi="Times New Roman" w:cs="Times New Roman"/>
          <w:sz w:val="24"/>
        </w:rPr>
        <w:t>Marterinnen</w:t>
      </w:r>
      <w:proofErr w:type="spellEnd"/>
      <w:r w:rsidRPr="005D0AF5">
        <w:rPr>
          <w:rFonts w:ascii="Times New Roman" w:hAnsi="Times New Roman" w:cs="Times New Roman"/>
          <w:sz w:val="24"/>
        </w:rPr>
        <w:t xml:space="preserve">’, Bonner </w:t>
      </w:r>
      <w:proofErr w:type="spellStart"/>
      <w:r w:rsidRPr="005D0AF5">
        <w:rPr>
          <w:rFonts w:ascii="Times New Roman" w:hAnsi="Times New Roman" w:cs="Times New Roman"/>
          <w:sz w:val="24"/>
        </w:rPr>
        <w:t>Jahrbucher</w:t>
      </w:r>
      <w:proofErr w:type="spellEnd"/>
      <w:r w:rsidRPr="005D0AF5">
        <w:rPr>
          <w:rFonts w:ascii="Times New Roman" w:hAnsi="Times New Roman" w:cs="Times New Roman"/>
          <w:sz w:val="24"/>
        </w:rPr>
        <w:t>, 93 (1892), 130-79 (154-63)</w:t>
      </w:r>
    </w:p>
    <w:p w:rsidR="00C9554B" w:rsidRDefault="00C9554B" w:rsidP="00C9554B">
      <w:pPr>
        <w:rPr>
          <w:rFonts w:ascii="Times New Roman" w:hAnsi="Times New Roman" w:cs="Times New Roman"/>
          <w:sz w:val="24"/>
          <w:lang w:val="en-US"/>
        </w:rPr>
      </w:pPr>
      <w:proofErr w:type="spellStart"/>
      <w:r w:rsidRPr="002D20FC">
        <w:rPr>
          <w:rFonts w:ascii="Times New Roman" w:hAnsi="Times New Roman" w:cs="Times New Roman"/>
          <w:sz w:val="24"/>
          <w:lang w:val="en-US"/>
        </w:rPr>
        <w:t>Usuardi</w:t>
      </w:r>
      <w:proofErr w:type="spellEnd"/>
      <w:r w:rsidRPr="002D20FC">
        <w:rPr>
          <w:rFonts w:ascii="Times New Roman" w:hAnsi="Times New Roman" w:cs="Times New Roman"/>
          <w:sz w:val="24"/>
          <w:lang w:val="en-US"/>
        </w:rPr>
        <w:t xml:space="preserve"> </w:t>
      </w:r>
      <w:proofErr w:type="spellStart"/>
      <w:r w:rsidRPr="002D20FC">
        <w:rPr>
          <w:rFonts w:ascii="Times New Roman" w:hAnsi="Times New Roman" w:cs="Times New Roman"/>
          <w:sz w:val="24"/>
          <w:lang w:val="en-US"/>
        </w:rPr>
        <w:t>Monach</w:t>
      </w:r>
      <w:proofErr w:type="spellEnd"/>
      <w:r w:rsidRPr="002D20FC">
        <w:rPr>
          <w:rFonts w:ascii="Times New Roman" w:hAnsi="Times New Roman" w:cs="Times New Roman"/>
          <w:sz w:val="24"/>
          <w:lang w:val="en-US"/>
        </w:rPr>
        <w:t xml:space="preserve">, </w:t>
      </w:r>
      <w:proofErr w:type="spellStart"/>
      <w:r w:rsidRPr="002D20FC">
        <w:rPr>
          <w:rFonts w:ascii="Times New Roman" w:hAnsi="Times New Roman" w:cs="Times New Roman"/>
          <w:i/>
          <w:sz w:val="24"/>
          <w:lang w:val="en-US"/>
        </w:rPr>
        <w:t>Usuardi</w:t>
      </w:r>
      <w:proofErr w:type="spellEnd"/>
      <w:r w:rsidRPr="002D20FC">
        <w:rPr>
          <w:rFonts w:ascii="Times New Roman" w:hAnsi="Times New Roman" w:cs="Times New Roman"/>
          <w:i/>
          <w:sz w:val="24"/>
          <w:lang w:val="en-US"/>
        </w:rPr>
        <w:t xml:space="preserve"> </w:t>
      </w:r>
      <w:proofErr w:type="spellStart"/>
      <w:r w:rsidRPr="002D20FC">
        <w:rPr>
          <w:rFonts w:ascii="Times New Roman" w:hAnsi="Times New Roman" w:cs="Times New Roman"/>
          <w:i/>
          <w:sz w:val="24"/>
          <w:lang w:val="en-US"/>
        </w:rPr>
        <w:t>martyrologium</w:t>
      </w:r>
      <w:proofErr w:type="spellEnd"/>
      <w:r w:rsidRPr="002D20FC">
        <w:rPr>
          <w:rFonts w:ascii="Times New Roman" w:hAnsi="Times New Roman" w:cs="Times New Roman"/>
          <w:i/>
          <w:sz w:val="24"/>
          <w:lang w:val="en-US"/>
        </w:rPr>
        <w:t xml:space="preserve"> ex </w:t>
      </w:r>
      <w:proofErr w:type="spellStart"/>
      <w:r w:rsidRPr="002D20FC">
        <w:rPr>
          <w:rFonts w:ascii="Times New Roman" w:hAnsi="Times New Roman" w:cs="Times New Roman"/>
          <w:i/>
          <w:sz w:val="24"/>
          <w:lang w:val="en-US"/>
        </w:rPr>
        <w:t>recensioneI</w:t>
      </w:r>
      <w:proofErr w:type="spellEnd"/>
      <w:r w:rsidRPr="002D20FC">
        <w:rPr>
          <w:rFonts w:ascii="Times New Roman" w:hAnsi="Times New Roman" w:cs="Times New Roman"/>
          <w:i/>
          <w:sz w:val="24"/>
          <w:lang w:val="en-US"/>
        </w:rPr>
        <w:t xml:space="preserve"> </w:t>
      </w:r>
      <w:r w:rsidRPr="002D20FC">
        <w:rPr>
          <w:rFonts w:ascii="Times New Roman" w:hAnsi="Times New Roman" w:cs="Times New Roman"/>
          <w:sz w:val="24"/>
          <w:lang w:val="en-US"/>
        </w:rPr>
        <w:t xml:space="preserve">R. P. </w:t>
      </w:r>
      <w:proofErr w:type="spellStart"/>
      <w:r w:rsidRPr="002D20FC">
        <w:rPr>
          <w:rFonts w:ascii="Times New Roman" w:hAnsi="Times New Roman" w:cs="Times New Roman"/>
          <w:sz w:val="24"/>
          <w:lang w:val="en-US"/>
        </w:rPr>
        <w:t>Solleri</w:t>
      </w:r>
      <w:proofErr w:type="spellEnd"/>
      <w:r w:rsidRPr="002D20FC">
        <w:rPr>
          <w:rFonts w:ascii="Times New Roman" w:hAnsi="Times New Roman" w:cs="Times New Roman"/>
          <w:sz w:val="24"/>
          <w:lang w:val="en-US"/>
        </w:rPr>
        <w:t xml:space="preserve">, </w:t>
      </w:r>
      <w:r w:rsidRPr="002D20FC">
        <w:rPr>
          <w:rFonts w:ascii="Times New Roman" w:hAnsi="Times New Roman" w:cs="Times New Roman"/>
          <w:i/>
          <w:sz w:val="24"/>
          <w:lang w:val="en-US"/>
        </w:rPr>
        <w:t xml:space="preserve">et </w:t>
      </w:r>
      <w:proofErr w:type="spellStart"/>
      <w:r w:rsidRPr="002D20FC">
        <w:rPr>
          <w:rFonts w:ascii="Times New Roman" w:hAnsi="Times New Roman" w:cs="Times New Roman"/>
          <w:i/>
          <w:sz w:val="24"/>
          <w:lang w:val="en-US"/>
        </w:rPr>
        <w:t>editionem</w:t>
      </w:r>
      <w:proofErr w:type="spellEnd"/>
      <w:r w:rsidRPr="002D20FC">
        <w:rPr>
          <w:rFonts w:ascii="Times New Roman" w:hAnsi="Times New Roman" w:cs="Times New Roman"/>
          <w:i/>
          <w:sz w:val="24"/>
          <w:lang w:val="en-US"/>
        </w:rPr>
        <w:t xml:space="preserve"> </w:t>
      </w:r>
      <w:proofErr w:type="spellStart"/>
      <w:r w:rsidRPr="002D20FC">
        <w:rPr>
          <w:rFonts w:ascii="Times New Roman" w:hAnsi="Times New Roman" w:cs="Times New Roman"/>
          <w:i/>
          <w:sz w:val="24"/>
          <w:lang w:val="en-US"/>
        </w:rPr>
        <w:t>benedictinam</w:t>
      </w:r>
      <w:proofErr w:type="spellEnd"/>
      <w:r w:rsidRPr="002D20FC">
        <w:rPr>
          <w:rFonts w:ascii="Times New Roman" w:hAnsi="Times New Roman" w:cs="Times New Roman"/>
          <w:i/>
          <w:sz w:val="24"/>
          <w:lang w:val="en-US"/>
        </w:rPr>
        <w:t xml:space="preserve"> </w:t>
      </w:r>
      <w:proofErr w:type="spellStart"/>
      <w:r w:rsidRPr="002D20FC">
        <w:rPr>
          <w:rFonts w:ascii="Times New Roman" w:hAnsi="Times New Roman" w:cs="Times New Roman"/>
          <w:i/>
          <w:sz w:val="24"/>
          <w:lang w:val="en-US"/>
        </w:rPr>
        <w:t>collatum</w:t>
      </w:r>
      <w:proofErr w:type="spellEnd"/>
      <w:r w:rsidRPr="002D20FC">
        <w:rPr>
          <w:rFonts w:ascii="Times New Roman" w:hAnsi="Times New Roman" w:cs="Times New Roman"/>
          <w:i/>
          <w:sz w:val="24"/>
          <w:lang w:val="en-US"/>
        </w:rPr>
        <w:t xml:space="preserve">, </w:t>
      </w:r>
      <w:r w:rsidRPr="002D20FC">
        <w:rPr>
          <w:rFonts w:ascii="Times New Roman" w:hAnsi="Times New Roman" w:cs="Times New Roman"/>
          <w:sz w:val="24"/>
          <w:lang w:val="en-US"/>
        </w:rPr>
        <w:t xml:space="preserve">in </w:t>
      </w:r>
      <w:proofErr w:type="spellStart"/>
      <w:r w:rsidRPr="002D20FC">
        <w:rPr>
          <w:rFonts w:ascii="Times New Roman" w:hAnsi="Times New Roman" w:cs="Times New Roman"/>
          <w:i/>
          <w:sz w:val="24"/>
          <w:lang w:val="en-US"/>
        </w:rPr>
        <w:t>Patralogiae</w:t>
      </w:r>
      <w:proofErr w:type="spellEnd"/>
      <w:r w:rsidRPr="002D20FC">
        <w:rPr>
          <w:rFonts w:ascii="Times New Roman" w:hAnsi="Times New Roman" w:cs="Times New Roman"/>
          <w:i/>
          <w:sz w:val="24"/>
          <w:lang w:val="en-US"/>
        </w:rPr>
        <w:t xml:space="preserve"> cursus completes, </w:t>
      </w:r>
      <w:proofErr w:type="spellStart"/>
      <w:r w:rsidRPr="002D20FC">
        <w:rPr>
          <w:rFonts w:ascii="Times New Roman" w:hAnsi="Times New Roman" w:cs="Times New Roman"/>
          <w:sz w:val="24"/>
          <w:lang w:val="en-US"/>
        </w:rPr>
        <w:t>Ominum</w:t>
      </w:r>
      <w:proofErr w:type="spellEnd"/>
      <w:r w:rsidRPr="002D20FC">
        <w:rPr>
          <w:rFonts w:ascii="Times New Roman" w:hAnsi="Times New Roman" w:cs="Times New Roman"/>
          <w:sz w:val="24"/>
          <w:lang w:val="en-US"/>
        </w:rPr>
        <w:t xml:space="preserve"> SS. Partum, </w:t>
      </w:r>
      <w:proofErr w:type="spellStart"/>
      <w:r w:rsidRPr="002D20FC">
        <w:rPr>
          <w:rFonts w:ascii="Times New Roman" w:hAnsi="Times New Roman" w:cs="Times New Roman"/>
          <w:sz w:val="24"/>
          <w:lang w:val="en-US"/>
        </w:rPr>
        <w:t>doctorum</w:t>
      </w:r>
      <w:proofErr w:type="spellEnd"/>
      <w:r w:rsidRPr="002D20FC">
        <w:rPr>
          <w:rFonts w:ascii="Times New Roman" w:hAnsi="Times New Roman" w:cs="Times New Roman"/>
          <w:sz w:val="24"/>
          <w:lang w:val="en-US"/>
        </w:rPr>
        <w:t xml:space="preserve"> </w:t>
      </w:r>
      <w:proofErr w:type="spellStart"/>
      <w:r w:rsidRPr="002D20FC">
        <w:rPr>
          <w:rFonts w:ascii="Times New Roman" w:hAnsi="Times New Roman" w:cs="Times New Roman"/>
          <w:sz w:val="24"/>
          <w:lang w:val="en-US"/>
        </w:rPr>
        <w:t>scriptorumque</w:t>
      </w:r>
      <w:proofErr w:type="spellEnd"/>
      <w:r w:rsidRPr="002D20FC">
        <w:rPr>
          <w:rFonts w:ascii="Times New Roman" w:hAnsi="Times New Roman" w:cs="Times New Roman"/>
          <w:sz w:val="24"/>
          <w:lang w:val="en-US"/>
        </w:rPr>
        <w:t xml:space="preserve"> </w:t>
      </w:r>
      <w:proofErr w:type="spellStart"/>
      <w:r w:rsidRPr="002D20FC">
        <w:rPr>
          <w:rFonts w:ascii="Times New Roman" w:hAnsi="Times New Roman" w:cs="Times New Roman"/>
          <w:sz w:val="24"/>
          <w:lang w:val="en-US"/>
        </w:rPr>
        <w:t>ecclesiastecorum</w:t>
      </w:r>
      <w:proofErr w:type="spellEnd"/>
      <w:r w:rsidRPr="002D20FC">
        <w:rPr>
          <w:rFonts w:ascii="Times New Roman" w:hAnsi="Times New Roman" w:cs="Times New Roman"/>
          <w:sz w:val="24"/>
          <w:lang w:val="en-US"/>
        </w:rPr>
        <w:t xml:space="preserve"> </w:t>
      </w:r>
      <w:proofErr w:type="spellStart"/>
      <w:r w:rsidRPr="002D20FC">
        <w:rPr>
          <w:rFonts w:ascii="Times New Roman" w:hAnsi="Times New Roman" w:cs="Times New Roman"/>
          <w:sz w:val="24"/>
          <w:lang w:val="en-US"/>
        </w:rPr>
        <w:t>sive</w:t>
      </w:r>
      <w:proofErr w:type="spellEnd"/>
      <w:r w:rsidRPr="002D20FC">
        <w:rPr>
          <w:rFonts w:ascii="Times New Roman" w:hAnsi="Times New Roman" w:cs="Times New Roman"/>
          <w:sz w:val="24"/>
          <w:lang w:val="en-US"/>
        </w:rPr>
        <w:t xml:space="preserve"> </w:t>
      </w:r>
      <w:proofErr w:type="spellStart"/>
      <w:r w:rsidRPr="002D20FC">
        <w:rPr>
          <w:rFonts w:ascii="Times New Roman" w:hAnsi="Times New Roman" w:cs="Times New Roman"/>
          <w:sz w:val="24"/>
          <w:lang w:val="en-US"/>
        </w:rPr>
        <w:t>Latinorum</w:t>
      </w:r>
      <w:proofErr w:type="spellEnd"/>
      <w:r w:rsidRPr="002D20FC">
        <w:rPr>
          <w:rFonts w:ascii="Times New Roman" w:hAnsi="Times New Roman" w:cs="Times New Roman"/>
          <w:sz w:val="24"/>
          <w:lang w:val="en-US"/>
        </w:rPr>
        <w:t xml:space="preserve">, </w:t>
      </w:r>
      <w:proofErr w:type="spellStart"/>
      <w:r w:rsidRPr="002D20FC">
        <w:rPr>
          <w:rFonts w:ascii="Times New Roman" w:hAnsi="Times New Roman" w:cs="Times New Roman"/>
          <w:sz w:val="24"/>
          <w:lang w:val="en-US"/>
        </w:rPr>
        <w:t>sive</w:t>
      </w:r>
      <w:proofErr w:type="spellEnd"/>
      <w:r w:rsidRPr="002D20FC">
        <w:rPr>
          <w:rFonts w:ascii="Times New Roman" w:hAnsi="Times New Roman" w:cs="Times New Roman"/>
          <w:sz w:val="24"/>
          <w:lang w:val="en-US"/>
        </w:rPr>
        <w:t xml:space="preserve"> </w:t>
      </w:r>
      <w:proofErr w:type="spellStart"/>
      <w:r w:rsidRPr="002D20FC">
        <w:rPr>
          <w:rFonts w:ascii="Times New Roman" w:hAnsi="Times New Roman" w:cs="Times New Roman"/>
          <w:sz w:val="24"/>
          <w:lang w:val="en-US"/>
        </w:rPr>
        <w:t>Graecorum</w:t>
      </w:r>
      <w:proofErr w:type="spellEnd"/>
      <w:r w:rsidRPr="002D20FC">
        <w:rPr>
          <w:rFonts w:ascii="Times New Roman" w:hAnsi="Times New Roman" w:cs="Times New Roman"/>
          <w:sz w:val="24"/>
          <w:lang w:val="en-US"/>
        </w:rPr>
        <w:t>, ed., J. P. Minge, (</w:t>
      </w:r>
      <w:proofErr w:type="spellStart"/>
      <w:r w:rsidRPr="002D20FC">
        <w:rPr>
          <w:rFonts w:ascii="Times New Roman" w:hAnsi="Times New Roman" w:cs="Times New Roman"/>
          <w:sz w:val="24"/>
          <w:lang w:val="en-US"/>
        </w:rPr>
        <w:t>Turnhout</w:t>
      </w:r>
      <w:proofErr w:type="spellEnd"/>
      <w:r w:rsidRPr="002D20FC">
        <w:rPr>
          <w:rFonts w:ascii="Times New Roman" w:hAnsi="Times New Roman" w:cs="Times New Roman"/>
          <w:sz w:val="24"/>
          <w:lang w:val="en-US"/>
        </w:rPr>
        <w:t xml:space="preserve">: </w:t>
      </w:r>
      <w:proofErr w:type="spellStart"/>
      <w:r w:rsidRPr="002D20FC">
        <w:rPr>
          <w:rFonts w:ascii="Times New Roman" w:hAnsi="Times New Roman" w:cs="Times New Roman"/>
          <w:sz w:val="24"/>
          <w:lang w:val="en-US"/>
        </w:rPr>
        <w:t>Typographi</w:t>
      </w:r>
      <w:proofErr w:type="spellEnd"/>
      <w:r w:rsidRPr="002D20FC">
        <w:rPr>
          <w:rFonts w:ascii="Times New Roman" w:hAnsi="Times New Roman" w:cs="Times New Roman"/>
          <w:sz w:val="24"/>
          <w:lang w:val="en-US"/>
        </w:rPr>
        <w:t xml:space="preserve"> </w:t>
      </w:r>
      <w:proofErr w:type="spellStart"/>
      <w:r w:rsidRPr="002D20FC">
        <w:rPr>
          <w:rFonts w:ascii="Times New Roman" w:hAnsi="Times New Roman" w:cs="Times New Roman"/>
          <w:sz w:val="24"/>
          <w:lang w:val="en-US"/>
        </w:rPr>
        <w:t>Brepols</w:t>
      </w:r>
      <w:proofErr w:type="spellEnd"/>
      <w:r w:rsidRPr="002D20FC">
        <w:rPr>
          <w:rFonts w:ascii="Times New Roman" w:hAnsi="Times New Roman" w:cs="Times New Roman"/>
          <w:sz w:val="24"/>
          <w:lang w:val="en-US"/>
        </w:rPr>
        <w:t xml:space="preserve"> </w:t>
      </w:r>
      <w:proofErr w:type="spellStart"/>
      <w:r w:rsidRPr="002D20FC">
        <w:rPr>
          <w:rFonts w:ascii="Times New Roman" w:hAnsi="Times New Roman" w:cs="Times New Roman"/>
          <w:sz w:val="24"/>
          <w:lang w:val="en-US"/>
        </w:rPr>
        <w:t>Editores</w:t>
      </w:r>
      <w:proofErr w:type="spellEnd"/>
      <w:r w:rsidRPr="002D20FC">
        <w:rPr>
          <w:rFonts w:ascii="Times New Roman" w:hAnsi="Times New Roman" w:cs="Times New Roman"/>
          <w:sz w:val="24"/>
          <w:lang w:val="en-US"/>
        </w:rPr>
        <w:t xml:space="preserve"> </w:t>
      </w:r>
      <w:proofErr w:type="spellStart"/>
      <w:r w:rsidRPr="002D20FC">
        <w:rPr>
          <w:rFonts w:ascii="Times New Roman" w:hAnsi="Times New Roman" w:cs="Times New Roman"/>
          <w:sz w:val="24"/>
          <w:lang w:val="en-US"/>
        </w:rPr>
        <w:t>Pontificii</w:t>
      </w:r>
      <w:proofErr w:type="spellEnd"/>
      <w:r w:rsidRPr="002D20FC">
        <w:rPr>
          <w:rFonts w:ascii="Times New Roman" w:hAnsi="Times New Roman" w:cs="Times New Roman"/>
          <w:sz w:val="24"/>
          <w:lang w:val="en-US"/>
        </w:rPr>
        <w:t>, 1969), CXXIV, cols 596 – 98, trans. Scott P. Montgomery</w:t>
      </w:r>
    </w:p>
    <w:p w:rsidR="00C9554B" w:rsidRPr="00B12A88" w:rsidRDefault="00C9554B" w:rsidP="00C9554B">
      <w:pPr>
        <w:pStyle w:val="FootnoteText"/>
        <w:rPr>
          <w:rFonts w:ascii="Times New Roman" w:hAnsi="Times New Roman" w:cs="Times New Roman"/>
          <w:sz w:val="24"/>
          <w:lang w:val="en-US"/>
        </w:rPr>
      </w:pPr>
      <w:r>
        <w:rPr>
          <w:rFonts w:ascii="Times New Roman" w:hAnsi="Times New Roman" w:cs="Times New Roman"/>
          <w:sz w:val="24"/>
        </w:rPr>
        <w:t xml:space="preserve">Flynn, William, ‘Hildegard (1098-1179) and the Virgin Martyrs of </w:t>
      </w:r>
      <w:r>
        <w:rPr>
          <w:rFonts w:ascii="Times New Roman" w:hAnsi="Times New Roman" w:cs="Times New Roman"/>
          <w:sz w:val="24"/>
          <w:lang w:val="en-US"/>
        </w:rPr>
        <w:t>Cologne’</w:t>
      </w:r>
      <w:proofErr w:type="gramStart"/>
      <w:r>
        <w:rPr>
          <w:rFonts w:ascii="Times New Roman" w:hAnsi="Times New Roman" w:cs="Times New Roman"/>
          <w:sz w:val="24"/>
          <w:lang w:val="en-US"/>
        </w:rPr>
        <w:t xml:space="preserve">, </w:t>
      </w:r>
      <w:r>
        <w:rPr>
          <w:rFonts w:ascii="Times New Roman" w:hAnsi="Times New Roman" w:cs="Times New Roman"/>
          <w:sz w:val="24"/>
        </w:rPr>
        <w:t>,</w:t>
      </w:r>
      <w:proofErr w:type="gramEnd"/>
      <w:r>
        <w:rPr>
          <w:rFonts w:ascii="Times New Roman" w:hAnsi="Times New Roman" w:cs="Times New Roman"/>
          <w:sz w:val="24"/>
        </w:rPr>
        <w:t xml:space="preserve"> </w:t>
      </w:r>
      <w:r>
        <w:rPr>
          <w:rFonts w:ascii="Times New Roman" w:hAnsi="Times New Roman" w:cs="Times New Roman"/>
          <w:bCs/>
          <w:sz w:val="24"/>
          <w:szCs w:val="32"/>
        </w:rPr>
        <w:t xml:space="preserve">in </w:t>
      </w:r>
      <w:r>
        <w:rPr>
          <w:rFonts w:ascii="Times New Roman" w:hAnsi="Times New Roman" w:cs="Times New Roman"/>
          <w:bCs/>
          <w:i/>
          <w:sz w:val="24"/>
          <w:szCs w:val="32"/>
        </w:rPr>
        <w:t>The Cult of St Ursula and the 11,000 Virgins</w:t>
      </w:r>
      <w:r>
        <w:rPr>
          <w:rFonts w:ascii="Times New Roman" w:hAnsi="Times New Roman" w:cs="Times New Roman"/>
          <w:bCs/>
          <w:sz w:val="24"/>
          <w:szCs w:val="32"/>
        </w:rPr>
        <w:t xml:space="preserve">, ed. Jane </w:t>
      </w:r>
      <w:proofErr w:type="spellStart"/>
      <w:r>
        <w:rPr>
          <w:rFonts w:ascii="Times New Roman" w:hAnsi="Times New Roman" w:cs="Times New Roman"/>
          <w:bCs/>
          <w:sz w:val="24"/>
          <w:szCs w:val="32"/>
        </w:rPr>
        <w:t>Cartright</w:t>
      </w:r>
      <w:proofErr w:type="spellEnd"/>
      <w:r>
        <w:rPr>
          <w:rFonts w:ascii="Times New Roman" w:hAnsi="Times New Roman" w:cs="Times New Roman"/>
          <w:bCs/>
          <w:sz w:val="24"/>
          <w:szCs w:val="32"/>
        </w:rPr>
        <w:t xml:space="preserve"> (Cardiff, University of Wales Press, 2016), pp. 93-119</w:t>
      </w:r>
    </w:p>
    <w:p w:rsidR="00C9554B" w:rsidRDefault="00C9554B" w:rsidP="00C9554B">
      <w:pPr>
        <w:pStyle w:val="FootnoteText"/>
        <w:rPr>
          <w:rFonts w:ascii="Times New Roman" w:hAnsi="Times New Roman" w:cs="Times New Roman"/>
          <w:sz w:val="24"/>
        </w:rPr>
      </w:pPr>
    </w:p>
    <w:p w:rsidR="00C9554B" w:rsidRDefault="00C9554B" w:rsidP="00C9554B">
      <w:pPr>
        <w:pStyle w:val="FootnoteText"/>
        <w:rPr>
          <w:rFonts w:ascii="Times New Roman" w:hAnsi="Times New Roman" w:cs="Times New Roman"/>
          <w:sz w:val="24"/>
        </w:rPr>
      </w:pPr>
      <w:proofErr w:type="spellStart"/>
      <w:r>
        <w:rPr>
          <w:rFonts w:ascii="Times New Roman" w:hAnsi="Times New Roman" w:cs="Times New Roman"/>
          <w:sz w:val="24"/>
        </w:rPr>
        <w:t>Hoefener</w:t>
      </w:r>
      <w:proofErr w:type="spellEnd"/>
      <w:r>
        <w:rPr>
          <w:rFonts w:ascii="Times New Roman" w:hAnsi="Times New Roman" w:cs="Times New Roman"/>
          <w:sz w:val="24"/>
        </w:rPr>
        <w:t xml:space="preserve"> Kristin, ‘From St </w:t>
      </w:r>
      <w:proofErr w:type="spellStart"/>
      <w:r>
        <w:rPr>
          <w:rFonts w:ascii="Times New Roman" w:hAnsi="Times New Roman" w:cs="Times New Roman"/>
          <w:sz w:val="24"/>
        </w:rPr>
        <w:t>Pinnosa</w:t>
      </w:r>
      <w:proofErr w:type="spellEnd"/>
      <w:r>
        <w:rPr>
          <w:rFonts w:ascii="Times New Roman" w:hAnsi="Times New Roman" w:cs="Times New Roman"/>
          <w:sz w:val="24"/>
        </w:rPr>
        <w:t xml:space="preserve"> to St Ursula – the Development of the Cult of Cologne’s Virgins in Medieval Liturgical Offices’, </w:t>
      </w:r>
      <w:r>
        <w:rPr>
          <w:rFonts w:ascii="Times New Roman" w:hAnsi="Times New Roman" w:cs="Times New Roman"/>
          <w:bCs/>
          <w:sz w:val="24"/>
          <w:szCs w:val="32"/>
        </w:rPr>
        <w:t xml:space="preserve">in </w:t>
      </w:r>
      <w:r>
        <w:rPr>
          <w:rFonts w:ascii="Times New Roman" w:hAnsi="Times New Roman" w:cs="Times New Roman"/>
          <w:bCs/>
          <w:i/>
          <w:sz w:val="24"/>
          <w:szCs w:val="32"/>
        </w:rPr>
        <w:t>The Cult of St Ursula and the 11,000 Virgins</w:t>
      </w:r>
      <w:r>
        <w:rPr>
          <w:rFonts w:ascii="Times New Roman" w:hAnsi="Times New Roman" w:cs="Times New Roman"/>
          <w:bCs/>
          <w:sz w:val="24"/>
          <w:szCs w:val="32"/>
        </w:rPr>
        <w:t xml:space="preserve">, ed. Jane </w:t>
      </w:r>
      <w:proofErr w:type="spellStart"/>
      <w:r>
        <w:rPr>
          <w:rFonts w:ascii="Times New Roman" w:hAnsi="Times New Roman" w:cs="Times New Roman"/>
          <w:bCs/>
          <w:sz w:val="24"/>
          <w:szCs w:val="32"/>
        </w:rPr>
        <w:t>Cartright</w:t>
      </w:r>
      <w:proofErr w:type="spellEnd"/>
      <w:r>
        <w:rPr>
          <w:rFonts w:ascii="Times New Roman" w:hAnsi="Times New Roman" w:cs="Times New Roman"/>
          <w:bCs/>
          <w:sz w:val="24"/>
          <w:szCs w:val="32"/>
        </w:rPr>
        <w:t xml:space="preserve"> (Cardiff, University of Wales Press, 2016), pp. 61-93</w:t>
      </w:r>
    </w:p>
    <w:p w:rsidR="00C9554B" w:rsidRDefault="00C9554B" w:rsidP="00C9554B">
      <w:pPr>
        <w:pStyle w:val="FootnoteText"/>
        <w:rPr>
          <w:rFonts w:ascii="Times New Roman" w:hAnsi="Times New Roman" w:cs="Times New Roman"/>
          <w:sz w:val="24"/>
        </w:rPr>
      </w:pPr>
    </w:p>
    <w:p w:rsidR="00C9554B" w:rsidRDefault="00C9554B" w:rsidP="00C9554B">
      <w:pPr>
        <w:pStyle w:val="FootnoteText"/>
        <w:rPr>
          <w:rFonts w:ascii="Times New Roman" w:hAnsi="Times New Roman" w:cs="Times New Roman"/>
          <w:sz w:val="24"/>
        </w:rPr>
      </w:pPr>
      <w:proofErr w:type="spellStart"/>
      <w:r w:rsidRPr="00E24B63">
        <w:rPr>
          <w:rFonts w:ascii="Times New Roman" w:hAnsi="Times New Roman" w:cs="Times New Roman"/>
          <w:sz w:val="24"/>
        </w:rPr>
        <w:t>Klinkenberg</w:t>
      </w:r>
      <w:proofErr w:type="spellEnd"/>
      <w:r>
        <w:rPr>
          <w:rFonts w:ascii="Times New Roman" w:hAnsi="Times New Roman" w:cs="Times New Roman"/>
          <w:sz w:val="24"/>
        </w:rPr>
        <w:t xml:space="preserve"> Joseph,</w:t>
      </w:r>
      <w:r w:rsidRPr="00E24B63">
        <w:rPr>
          <w:rFonts w:ascii="Times New Roman" w:hAnsi="Times New Roman" w:cs="Times New Roman"/>
          <w:sz w:val="24"/>
        </w:rPr>
        <w:t xml:space="preserve"> ‘the Passion of Saint Ursula and the Sermon on the Birthday of Saint Ursula’,</w:t>
      </w:r>
      <w:r>
        <w:rPr>
          <w:rFonts w:ascii="Times New Roman" w:hAnsi="Times New Roman" w:cs="Times New Roman"/>
          <w:sz w:val="24"/>
        </w:rPr>
        <w:t xml:space="preserve"> </w:t>
      </w:r>
      <w:r w:rsidRPr="00E24B63">
        <w:rPr>
          <w:rFonts w:ascii="Times New Roman" w:hAnsi="Times New Roman" w:cs="Times New Roman"/>
          <w:sz w:val="24"/>
        </w:rPr>
        <w:t xml:space="preserve">in </w:t>
      </w:r>
      <w:r w:rsidRPr="00E24B63">
        <w:rPr>
          <w:rFonts w:ascii="Times New Roman" w:hAnsi="Times New Roman" w:cs="Times New Roman"/>
          <w:i/>
          <w:sz w:val="24"/>
        </w:rPr>
        <w:t xml:space="preserve">Bonner </w:t>
      </w:r>
      <w:proofErr w:type="spellStart"/>
      <w:r w:rsidRPr="00E24B63">
        <w:rPr>
          <w:rFonts w:ascii="Times New Roman" w:hAnsi="Times New Roman" w:cs="Times New Roman"/>
          <w:i/>
          <w:sz w:val="24"/>
        </w:rPr>
        <w:t>Jahrbucher</w:t>
      </w:r>
      <w:proofErr w:type="spellEnd"/>
      <w:r w:rsidRPr="00E24B63">
        <w:rPr>
          <w:rFonts w:ascii="Times New Roman" w:hAnsi="Times New Roman" w:cs="Times New Roman"/>
          <w:sz w:val="24"/>
        </w:rPr>
        <w:t>,</w:t>
      </w:r>
      <w:r w:rsidRPr="00E24B63">
        <w:rPr>
          <w:rFonts w:ascii="Times New Roman" w:hAnsi="Times New Roman" w:cs="Times New Roman"/>
          <w:i/>
          <w:sz w:val="24"/>
        </w:rPr>
        <w:t xml:space="preserve"> </w:t>
      </w:r>
      <w:r w:rsidRPr="00E24B63">
        <w:rPr>
          <w:rFonts w:ascii="Times New Roman" w:hAnsi="Times New Roman" w:cs="Times New Roman"/>
          <w:sz w:val="24"/>
        </w:rPr>
        <w:t xml:space="preserve">89 (1890), 118-124;  trans. Pamela </w:t>
      </w:r>
      <w:proofErr w:type="spellStart"/>
      <w:r w:rsidRPr="00E24B63">
        <w:rPr>
          <w:rFonts w:ascii="Times New Roman" w:hAnsi="Times New Roman" w:cs="Times New Roman"/>
          <w:sz w:val="24"/>
        </w:rPr>
        <w:t>Sheingorn</w:t>
      </w:r>
      <w:proofErr w:type="spellEnd"/>
      <w:r w:rsidRPr="00E24B63">
        <w:rPr>
          <w:rFonts w:ascii="Times New Roman" w:hAnsi="Times New Roman" w:cs="Times New Roman"/>
          <w:sz w:val="24"/>
        </w:rPr>
        <w:t xml:space="preserve"> and Marcelle </w:t>
      </w:r>
      <w:proofErr w:type="spellStart"/>
      <w:r w:rsidRPr="00E24B63">
        <w:rPr>
          <w:rFonts w:ascii="Times New Roman" w:hAnsi="Times New Roman" w:cs="Times New Roman"/>
          <w:sz w:val="24"/>
        </w:rPr>
        <w:t>Thiebaux</w:t>
      </w:r>
      <w:proofErr w:type="spellEnd"/>
      <w:r w:rsidRPr="00E24B63">
        <w:rPr>
          <w:rFonts w:ascii="Times New Roman" w:hAnsi="Times New Roman" w:cs="Times New Roman"/>
          <w:sz w:val="24"/>
        </w:rPr>
        <w:t>, 2</w:t>
      </w:r>
      <w:r w:rsidRPr="00E24B63">
        <w:rPr>
          <w:rFonts w:ascii="Times New Roman" w:hAnsi="Times New Roman" w:cs="Times New Roman"/>
          <w:sz w:val="24"/>
          <w:vertAlign w:val="superscript"/>
        </w:rPr>
        <w:t>nd</w:t>
      </w:r>
      <w:r w:rsidRPr="00E24B63">
        <w:rPr>
          <w:rFonts w:ascii="Times New Roman" w:hAnsi="Times New Roman" w:cs="Times New Roman"/>
          <w:sz w:val="24"/>
        </w:rPr>
        <w:t xml:space="preserve"> </w:t>
      </w:r>
      <w:proofErr w:type="spellStart"/>
      <w:r w:rsidRPr="00E24B63">
        <w:rPr>
          <w:rFonts w:ascii="Times New Roman" w:hAnsi="Times New Roman" w:cs="Times New Roman"/>
          <w:sz w:val="24"/>
        </w:rPr>
        <w:t>edn</w:t>
      </w:r>
      <w:proofErr w:type="spellEnd"/>
      <w:r w:rsidRPr="00E24B63">
        <w:rPr>
          <w:rFonts w:ascii="Times New Roman" w:hAnsi="Times New Roman" w:cs="Times New Roman"/>
          <w:sz w:val="24"/>
        </w:rPr>
        <w:t xml:space="preserve">., (Toronto, </w:t>
      </w:r>
      <w:proofErr w:type="spellStart"/>
      <w:r w:rsidRPr="00E24B63">
        <w:rPr>
          <w:rFonts w:ascii="Times New Roman" w:hAnsi="Times New Roman" w:cs="Times New Roman"/>
          <w:sz w:val="24"/>
        </w:rPr>
        <w:t>Peregrina</w:t>
      </w:r>
      <w:proofErr w:type="spellEnd"/>
      <w:r w:rsidRPr="00E24B63">
        <w:rPr>
          <w:rFonts w:ascii="Times New Roman" w:hAnsi="Times New Roman" w:cs="Times New Roman"/>
          <w:sz w:val="24"/>
        </w:rPr>
        <w:t xml:space="preserve"> Publishing co., 1996), pp. 45-54</w:t>
      </w:r>
    </w:p>
    <w:p w:rsidR="00C9554B" w:rsidRDefault="00C9554B" w:rsidP="00C9554B">
      <w:pPr>
        <w:pStyle w:val="FootnoteText"/>
        <w:rPr>
          <w:rFonts w:ascii="Times New Roman" w:hAnsi="Times New Roman" w:cs="Times New Roman"/>
          <w:sz w:val="24"/>
        </w:rPr>
      </w:pPr>
    </w:p>
    <w:p w:rsidR="00C9554B" w:rsidRDefault="00C9554B" w:rsidP="00C9554B">
      <w:pPr>
        <w:pStyle w:val="FootnoteText"/>
        <w:rPr>
          <w:rFonts w:ascii="Times New Roman" w:hAnsi="Times New Roman" w:cs="Times New Roman"/>
          <w:sz w:val="24"/>
        </w:rPr>
      </w:pPr>
      <w:proofErr w:type="spellStart"/>
      <w:r>
        <w:rPr>
          <w:rFonts w:ascii="Times New Roman" w:hAnsi="Times New Roman" w:cs="Times New Roman"/>
          <w:sz w:val="24"/>
        </w:rPr>
        <w:t>Militzer</w:t>
      </w:r>
      <w:proofErr w:type="spellEnd"/>
      <w:r>
        <w:rPr>
          <w:rFonts w:ascii="Times New Roman" w:hAnsi="Times New Roman" w:cs="Times New Roman"/>
          <w:sz w:val="24"/>
        </w:rPr>
        <w:t>, Klaus, ‘</w:t>
      </w:r>
      <w:proofErr w:type="gramStart"/>
      <w:r>
        <w:rPr>
          <w:rFonts w:ascii="Times New Roman" w:hAnsi="Times New Roman" w:cs="Times New Roman"/>
          <w:sz w:val="24"/>
        </w:rPr>
        <w:t>The</w:t>
      </w:r>
      <w:proofErr w:type="gramEnd"/>
      <w:r>
        <w:rPr>
          <w:rFonts w:ascii="Times New Roman" w:hAnsi="Times New Roman" w:cs="Times New Roman"/>
          <w:sz w:val="24"/>
        </w:rPr>
        <w:t xml:space="preserve"> Church of St Ursula in Cologne: Inscriptions and Excavations’, </w:t>
      </w:r>
      <w:r>
        <w:rPr>
          <w:rFonts w:ascii="Times New Roman" w:hAnsi="Times New Roman" w:cs="Times New Roman"/>
          <w:bCs/>
          <w:sz w:val="24"/>
          <w:szCs w:val="32"/>
        </w:rPr>
        <w:t xml:space="preserve">in </w:t>
      </w:r>
      <w:r>
        <w:rPr>
          <w:rFonts w:ascii="Times New Roman" w:hAnsi="Times New Roman" w:cs="Times New Roman"/>
          <w:bCs/>
          <w:i/>
          <w:sz w:val="24"/>
          <w:szCs w:val="32"/>
        </w:rPr>
        <w:t>The Cult of St Ursula and the 11,000 Virgins</w:t>
      </w:r>
      <w:r>
        <w:rPr>
          <w:rFonts w:ascii="Times New Roman" w:hAnsi="Times New Roman" w:cs="Times New Roman"/>
          <w:bCs/>
          <w:sz w:val="24"/>
          <w:szCs w:val="32"/>
        </w:rPr>
        <w:t xml:space="preserve">, ed. Jane </w:t>
      </w:r>
      <w:proofErr w:type="spellStart"/>
      <w:r>
        <w:rPr>
          <w:rFonts w:ascii="Times New Roman" w:hAnsi="Times New Roman" w:cs="Times New Roman"/>
          <w:bCs/>
          <w:sz w:val="24"/>
          <w:szCs w:val="32"/>
        </w:rPr>
        <w:t>Cartright</w:t>
      </w:r>
      <w:proofErr w:type="spellEnd"/>
      <w:r>
        <w:rPr>
          <w:rFonts w:ascii="Times New Roman" w:hAnsi="Times New Roman" w:cs="Times New Roman"/>
          <w:bCs/>
          <w:sz w:val="24"/>
          <w:szCs w:val="32"/>
        </w:rPr>
        <w:t xml:space="preserve"> (Cardiff, University of Wales Press, 2016), pp. 29-41</w:t>
      </w:r>
      <w:r>
        <w:rPr>
          <w:rFonts w:ascii="Times New Roman" w:hAnsi="Times New Roman" w:cs="Times New Roman"/>
          <w:sz w:val="24"/>
        </w:rPr>
        <w:br/>
      </w:r>
    </w:p>
    <w:p w:rsidR="00C9554B" w:rsidRDefault="00C9554B" w:rsidP="00C9554B">
      <w:pPr>
        <w:pStyle w:val="FootnoteText"/>
        <w:rPr>
          <w:rFonts w:ascii="Times New Roman" w:hAnsi="Times New Roman" w:cs="Times New Roman"/>
          <w:bCs/>
          <w:sz w:val="24"/>
          <w:szCs w:val="32"/>
        </w:rPr>
      </w:pPr>
      <w:r>
        <w:rPr>
          <w:rFonts w:ascii="Times New Roman" w:hAnsi="Times New Roman" w:cs="Times New Roman"/>
          <w:bCs/>
          <w:sz w:val="24"/>
          <w:szCs w:val="32"/>
        </w:rPr>
        <w:t xml:space="preserve">Montgomery, Scott B., ‘What’s in a Name? Navigating Nomenclature in the Cult of St Ursula and the Eleven Thousand Virgins’ in </w:t>
      </w:r>
      <w:r>
        <w:rPr>
          <w:rFonts w:ascii="Times New Roman" w:hAnsi="Times New Roman" w:cs="Times New Roman"/>
          <w:bCs/>
          <w:i/>
          <w:sz w:val="24"/>
          <w:szCs w:val="32"/>
        </w:rPr>
        <w:t>The Cult of St Ursula and the 11,000 Virgins</w:t>
      </w:r>
      <w:r>
        <w:rPr>
          <w:rFonts w:ascii="Times New Roman" w:hAnsi="Times New Roman" w:cs="Times New Roman"/>
          <w:bCs/>
          <w:sz w:val="24"/>
          <w:szCs w:val="32"/>
        </w:rPr>
        <w:t xml:space="preserve">, ed. Jane </w:t>
      </w:r>
      <w:proofErr w:type="spellStart"/>
      <w:r>
        <w:rPr>
          <w:rFonts w:ascii="Times New Roman" w:hAnsi="Times New Roman" w:cs="Times New Roman"/>
          <w:bCs/>
          <w:sz w:val="24"/>
          <w:szCs w:val="32"/>
        </w:rPr>
        <w:t>Cartright</w:t>
      </w:r>
      <w:proofErr w:type="spellEnd"/>
      <w:r>
        <w:rPr>
          <w:rFonts w:ascii="Times New Roman" w:hAnsi="Times New Roman" w:cs="Times New Roman"/>
          <w:bCs/>
          <w:sz w:val="24"/>
          <w:szCs w:val="32"/>
        </w:rPr>
        <w:t xml:space="preserve"> (Cardiff, University of Wales Press, 2016), pp. 11-29</w:t>
      </w:r>
    </w:p>
    <w:p w:rsidR="00C9554B" w:rsidRDefault="00C9554B" w:rsidP="00C9554B">
      <w:pPr>
        <w:pStyle w:val="FootnoteText"/>
        <w:rPr>
          <w:rFonts w:ascii="Times New Roman" w:hAnsi="Times New Roman" w:cs="Times New Roman"/>
          <w:bCs/>
          <w:sz w:val="24"/>
          <w:szCs w:val="32"/>
        </w:rPr>
      </w:pPr>
    </w:p>
    <w:p w:rsidR="00C9554B" w:rsidRDefault="00C9554B" w:rsidP="00C9554B">
      <w:pPr>
        <w:pStyle w:val="FootnoteText"/>
        <w:rPr>
          <w:rFonts w:ascii="Times New Roman" w:hAnsi="Times New Roman" w:cs="Times New Roman"/>
          <w:bCs/>
          <w:sz w:val="24"/>
          <w:szCs w:val="32"/>
        </w:rPr>
      </w:pPr>
      <w:r>
        <w:rPr>
          <w:rFonts w:ascii="Times New Roman" w:hAnsi="Times New Roman" w:cs="Times New Roman"/>
          <w:bCs/>
          <w:sz w:val="24"/>
          <w:szCs w:val="32"/>
        </w:rPr>
        <w:t xml:space="preserve">Nicholson, Helen, ‘St. Ursula and the Religious Military Orders’, in </w:t>
      </w:r>
      <w:proofErr w:type="gramStart"/>
      <w:r>
        <w:rPr>
          <w:rFonts w:ascii="Times New Roman" w:hAnsi="Times New Roman" w:cs="Times New Roman"/>
          <w:bCs/>
          <w:i/>
          <w:sz w:val="24"/>
          <w:szCs w:val="32"/>
        </w:rPr>
        <w:t>The</w:t>
      </w:r>
      <w:proofErr w:type="gramEnd"/>
      <w:r>
        <w:rPr>
          <w:rFonts w:ascii="Times New Roman" w:hAnsi="Times New Roman" w:cs="Times New Roman"/>
          <w:bCs/>
          <w:i/>
          <w:sz w:val="24"/>
          <w:szCs w:val="32"/>
        </w:rPr>
        <w:t xml:space="preserve"> Cult of St Ursula and the 11,000 Virgins</w:t>
      </w:r>
      <w:r>
        <w:rPr>
          <w:rFonts w:ascii="Times New Roman" w:hAnsi="Times New Roman" w:cs="Times New Roman"/>
          <w:bCs/>
          <w:sz w:val="24"/>
          <w:szCs w:val="32"/>
        </w:rPr>
        <w:t xml:space="preserve">, ed. Jane </w:t>
      </w:r>
      <w:proofErr w:type="spellStart"/>
      <w:r>
        <w:rPr>
          <w:rFonts w:ascii="Times New Roman" w:hAnsi="Times New Roman" w:cs="Times New Roman"/>
          <w:bCs/>
          <w:sz w:val="24"/>
          <w:szCs w:val="32"/>
        </w:rPr>
        <w:t>Cartright</w:t>
      </w:r>
      <w:proofErr w:type="spellEnd"/>
      <w:r>
        <w:rPr>
          <w:rFonts w:ascii="Times New Roman" w:hAnsi="Times New Roman" w:cs="Times New Roman"/>
          <w:bCs/>
          <w:sz w:val="24"/>
          <w:szCs w:val="32"/>
        </w:rPr>
        <w:t xml:space="preserve"> (Cardiff, University of Wales Press, 2016), pp. 41-61</w:t>
      </w:r>
    </w:p>
    <w:p w:rsidR="00C9554B" w:rsidRDefault="00C9554B" w:rsidP="00C9554B">
      <w:pPr>
        <w:pStyle w:val="FootnoteText"/>
        <w:rPr>
          <w:rFonts w:ascii="Times New Roman" w:hAnsi="Times New Roman" w:cs="Times New Roman"/>
          <w:bCs/>
          <w:sz w:val="24"/>
          <w:szCs w:val="32"/>
        </w:rPr>
      </w:pPr>
    </w:p>
    <w:p w:rsidR="00C9554B" w:rsidRPr="00074E39" w:rsidRDefault="00C9554B" w:rsidP="00C9554B">
      <w:pPr>
        <w:pStyle w:val="FootnoteText"/>
        <w:rPr>
          <w:rFonts w:ascii="Times New Roman" w:hAnsi="Times New Roman" w:cs="Times New Roman"/>
          <w:bCs/>
          <w:sz w:val="24"/>
          <w:szCs w:val="32"/>
        </w:rPr>
      </w:pPr>
      <w:r>
        <w:rPr>
          <w:rFonts w:ascii="Times New Roman" w:hAnsi="Times New Roman" w:cs="Times New Roman"/>
          <w:bCs/>
          <w:sz w:val="24"/>
          <w:szCs w:val="32"/>
        </w:rPr>
        <w:t xml:space="preserve">O’Malley, Gregory, </w:t>
      </w:r>
      <w:proofErr w:type="gramStart"/>
      <w:r>
        <w:rPr>
          <w:rFonts w:ascii="Times New Roman" w:hAnsi="Times New Roman" w:cs="Times New Roman"/>
          <w:bCs/>
          <w:i/>
          <w:sz w:val="24"/>
          <w:szCs w:val="32"/>
        </w:rPr>
        <w:t>The</w:t>
      </w:r>
      <w:proofErr w:type="gramEnd"/>
      <w:r>
        <w:rPr>
          <w:rFonts w:ascii="Times New Roman" w:hAnsi="Times New Roman" w:cs="Times New Roman"/>
          <w:bCs/>
          <w:i/>
          <w:sz w:val="24"/>
          <w:szCs w:val="32"/>
        </w:rPr>
        <w:t xml:space="preserve"> Knights </w:t>
      </w:r>
      <w:proofErr w:type="spellStart"/>
      <w:r>
        <w:rPr>
          <w:rFonts w:ascii="Times New Roman" w:hAnsi="Times New Roman" w:cs="Times New Roman"/>
          <w:bCs/>
          <w:i/>
          <w:sz w:val="24"/>
          <w:szCs w:val="32"/>
        </w:rPr>
        <w:t>Hospitaller</w:t>
      </w:r>
      <w:proofErr w:type="spellEnd"/>
      <w:r>
        <w:rPr>
          <w:rFonts w:ascii="Times New Roman" w:hAnsi="Times New Roman" w:cs="Times New Roman"/>
          <w:bCs/>
          <w:i/>
          <w:sz w:val="24"/>
          <w:szCs w:val="32"/>
        </w:rPr>
        <w:t xml:space="preserve"> of the English Langue, 1460-1565</w:t>
      </w:r>
      <w:r>
        <w:rPr>
          <w:rFonts w:ascii="Times New Roman" w:hAnsi="Times New Roman" w:cs="Times New Roman"/>
          <w:bCs/>
          <w:sz w:val="24"/>
          <w:szCs w:val="32"/>
        </w:rPr>
        <w:t>, (Oxford, Oxford University Press, 2005)</w:t>
      </w:r>
    </w:p>
    <w:p w:rsidR="00C9554B" w:rsidRDefault="00C9554B" w:rsidP="00C9554B">
      <w:pPr>
        <w:pStyle w:val="FootnoteText"/>
        <w:rPr>
          <w:rFonts w:ascii="Times New Roman" w:hAnsi="Times New Roman" w:cs="Times New Roman"/>
          <w:bCs/>
          <w:sz w:val="24"/>
          <w:szCs w:val="32"/>
        </w:rPr>
      </w:pPr>
    </w:p>
    <w:p w:rsidR="00C9554B" w:rsidRPr="00E24B63" w:rsidRDefault="00C9554B" w:rsidP="00C9554B">
      <w:pPr>
        <w:pStyle w:val="FootnoteText"/>
        <w:rPr>
          <w:rFonts w:ascii="Times New Roman" w:hAnsi="Times New Roman" w:cs="Times New Roman"/>
          <w:sz w:val="24"/>
        </w:rPr>
      </w:pPr>
      <w:proofErr w:type="gramStart"/>
      <w:r>
        <w:rPr>
          <w:rFonts w:ascii="Times New Roman" w:hAnsi="Times New Roman" w:cs="Times New Roman"/>
          <w:bCs/>
          <w:sz w:val="24"/>
          <w:szCs w:val="32"/>
        </w:rPr>
        <w:lastRenderedPageBreak/>
        <w:t>Riches, Samantha, ‘Male Martyrs, Female Models?</w:t>
      </w:r>
      <w:proofErr w:type="gramEnd"/>
      <w:r>
        <w:rPr>
          <w:rFonts w:ascii="Times New Roman" w:hAnsi="Times New Roman" w:cs="Times New Roman"/>
          <w:bCs/>
          <w:sz w:val="24"/>
          <w:szCs w:val="32"/>
        </w:rPr>
        <w:t xml:space="preserve"> St. Ursula and St. </w:t>
      </w:r>
      <w:proofErr w:type="spellStart"/>
      <w:r>
        <w:rPr>
          <w:rFonts w:ascii="Times New Roman" w:hAnsi="Times New Roman" w:cs="Times New Roman"/>
          <w:bCs/>
          <w:sz w:val="24"/>
          <w:szCs w:val="32"/>
        </w:rPr>
        <w:t>Acacius</w:t>
      </w:r>
      <w:proofErr w:type="spellEnd"/>
      <w:r>
        <w:rPr>
          <w:rFonts w:ascii="Times New Roman" w:hAnsi="Times New Roman" w:cs="Times New Roman"/>
          <w:bCs/>
          <w:sz w:val="24"/>
          <w:szCs w:val="32"/>
        </w:rPr>
        <w:t xml:space="preserve"> as Leaders and Victims’, in </w:t>
      </w:r>
      <w:proofErr w:type="gramStart"/>
      <w:r>
        <w:rPr>
          <w:rFonts w:ascii="Times New Roman" w:hAnsi="Times New Roman" w:cs="Times New Roman"/>
          <w:bCs/>
          <w:i/>
          <w:sz w:val="24"/>
          <w:szCs w:val="32"/>
        </w:rPr>
        <w:t>The</w:t>
      </w:r>
      <w:proofErr w:type="gramEnd"/>
      <w:r>
        <w:rPr>
          <w:rFonts w:ascii="Times New Roman" w:hAnsi="Times New Roman" w:cs="Times New Roman"/>
          <w:bCs/>
          <w:i/>
          <w:sz w:val="24"/>
          <w:szCs w:val="32"/>
        </w:rPr>
        <w:t xml:space="preserve"> Cult of St Ursula and the 11,000 Virgins</w:t>
      </w:r>
      <w:r>
        <w:rPr>
          <w:rFonts w:ascii="Times New Roman" w:hAnsi="Times New Roman" w:cs="Times New Roman"/>
          <w:bCs/>
          <w:sz w:val="24"/>
          <w:szCs w:val="32"/>
        </w:rPr>
        <w:t xml:space="preserve">, ed. Jane </w:t>
      </w:r>
      <w:proofErr w:type="spellStart"/>
      <w:r>
        <w:rPr>
          <w:rFonts w:ascii="Times New Roman" w:hAnsi="Times New Roman" w:cs="Times New Roman"/>
          <w:bCs/>
          <w:sz w:val="24"/>
          <w:szCs w:val="32"/>
        </w:rPr>
        <w:t>Cartright</w:t>
      </w:r>
      <w:proofErr w:type="spellEnd"/>
      <w:r>
        <w:rPr>
          <w:rFonts w:ascii="Times New Roman" w:hAnsi="Times New Roman" w:cs="Times New Roman"/>
          <w:bCs/>
          <w:sz w:val="24"/>
          <w:szCs w:val="32"/>
        </w:rPr>
        <w:t xml:space="preserve"> (Cardiff, University of Wales Press, 2016), pp. 245-263</w:t>
      </w:r>
    </w:p>
    <w:p w:rsidR="00C9554B" w:rsidRPr="00074D01" w:rsidRDefault="00C9554B" w:rsidP="00C9554B">
      <w:pPr>
        <w:rPr>
          <w:rFonts w:ascii="Times New Roman" w:hAnsi="Times New Roman" w:cs="Times New Roman"/>
          <w:bCs/>
          <w:sz w:val="24"/>
          <w:szCs w:val="32"/>
        </w:rPr>
      </w:pPr>
    </w:p>
    <w:p w:rsidR="00C9554B" w:rsidRPr="005807A6" w:rsidRDefault="00C9554B" w:rsidP="00C9554B">
      <w:pPr>
        <w:jc w:val="center"/>
        <w:rPr>
          <w:rFonts w:ascii="Times New Roman" w:hAnsi="Times New Roman" w:cs="Times New Roman"/>
          <w:b/>
          <w:bCs/>
          <w:sz w:val="32"/>
          <w:szCs w:val="32"/>
          <w:u w:val="single"/>
        </w:rPr>
      </w:pPr>
      <w:r w:rsidRPr="005807A6">
        <w:rPr>
          <w:rFonts w:ascii="Times New Roman" w:hAnsi="Times New Roman" w:cs="Times New Roman"/>
          <w:b/>
          <w:bCs/>
          <w:sz w:val="32"/>
          <w:szCs w:val="32"/>
          <w:u w:val="single"/>
        </w:rPr>
        <w:t>Webliography</w:t>
      </w:r>
    </w:p>
    <w:p w:rsidR="00C9554B" w:rsidRDefault="00C9554B" w:rsidP="00C9554B">
      <w:pPr>
        <w:rPr>
          <w:rFonts w:ascii="Times New Roman" w:hAnsi="Times New Roman" w:cs="Times New Roman"/>
          <w:sz w:val="24"/>
          <w:szCs w:val="24"/>
        </w:rPr>
      </w:pPr>
      <w:r>
        <w:rPr>
          <w:rFonts w:ascii="Times New Roman" w:hAnsi="Times New Roman" w:cs="Times New Roman"/>
          <w:sz w:val="24"/>
          <w:szCs w:val="24"/>
        </w:rPr>
        <w:t xml:space="preserve">Atlas </w:t>
      </w:r>
      <w:proofErr w:type="spellStart"/>
      <w:r>
        <w:rPr>
          <w:rFonts w:ascii="Times New Roman" w:hAnsi="Times New Roman" w:cs="Times New Roman"/>
          <w:sz w:val="24"/>
          <w:szCs w:val="24"/>
        </w:rPr>
        <w:t>Obscura</w:t>
      </w:r>
      <w:proofErr w:type="spellEnd"/>
      <w:r>
        <w:rPr>
          <w:rFonts w:ascii="Times New Roman" w:hAnsi="Times New Roman" w:cs="Times New Roman"/>
          <w:sz w:val="24"/>
          <w:szCs w:val="24"/>
        </w:rPr>
        <w:t xml:space="preserve">, ‘Church of St Ursula’, from: </w:t>
      </w:r>
      <w:hyperlink r:id="rId8" w:history="1">
        <w:r w:rsidRPr="005E098C">
          <w:rPr>
            <w:rStyle w:val="Hyperlink"/>
            <w:rFonts w:ascii="Times New Roman" w:hAnsi="Times New Roman" w:cs="Times New Roman"/>
            <w:sz w:val="24"/>
            <w:szCs w:val="24"/>
          </w:rPr>
          <w:t>https://www.atlasobscura.com/places/church-st-ursula</w:t>
        </w:r>
      </w:hyperlink>
      <w:r>
        <w:rPr>
          <w:rFonts w:ascii="Times New Roman" w:hAnsi="Times New Roman" w:cs="Times New Roman"/>
          <w:sz w:val="24"/>
          <w:szCs w:val="24"/>
        </w:rPr>
        <w:t>; [accessed 16</w:t>
      </w:r>
      <w:r w:rsidRPr="00024FB3">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2022]</w:t>
      </w:r>
    </w:p>
    <w:p w:rsidR="00C9554B" w:rsidRDefault="00C9554B" w:rsidP="00C9554B">
      <w:pPr>
        <w:rPr>
          <w:rFonts w:ascii="Times New Roman" w:hAnsi="Times New Roman" w:cs="Times New Roman"/>
          <w:sz w:val="24"/>
          <w:szCs w:val="24"/>
        </w:rPr>
      </w:pPr>
      <w:r>
        <w:rPr>
          <w:rFonts w:ascii="Times New Roman" w:hAnsi="Times New Roman" w:cs="Times New Roman"/>
          <w:sz w:val="24"/>
          <w:szCs w:val="24"/>
        </w:rPr>
        <w:t xml:space="preserve">The Church in Wales, ‘St. Ursula’s, </w:t>
      </w:r>
      <w:proofErr w:type="spellStart"/>
      <w:r>
        <w:rPr>
          <w:rFonts w:ascii="Times New Roman" w:hAnsi="Times New Roman" w:cs="Times New Roman"/>
          <w:sz w:val="24"/>
          <w:szCs w:val="24"/>
        </w:rPr>
        <w:t>Llangwryrfon</w:t>
      </w:r>
      <w:proofErr w:type="spellEnd"/>
      <w:r>
        <w:rPr>
          <w:rFonts w:ascii="Times New Roman" w:hAnsi="Times New Roman" w:cs="Times New Roman"/>
          <w:sz w:val="24"/>
          <w:szCs w:val="24"/>
        </w:rPr>
        <w:t xml:space="preserve">’, from: </w:t>
      </w:r>
      <w:hyperlink r:id="rId9" w:history="1">
        <w:r w:rsidRPr="004A555D">
          <w:rPr>
            <w:rStyle w:val="Hyperlink"/>
            <w:rFonts w:ascii="Times New Roman" w:hAnsi="Times New Roman" w:cs="Times New Roman"/>
            <w:sz w:val="24"/>
            <w:szCs w:val="24"/>
          </w:rPr>
          <w:t>https://www.churchinwales.org.uk/en/structure/church/3136/</w:t>
        </w:r>
      </w:hyperlink>
      <w:r>
        <w:rPr>
          <w:rFonts w:ascii="Times New Roman" w:hAnsi="Times New Roman" w:cs="Times New Roman"/>
          <w:sz w:val="24"/>
          <w:szCs w:val="24"/>
        </w:rPr>
        <w:t>; [accessed 15</w:t>
      </w:r>
      <w:r w:rsidRPr="003A09A3">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2022]</w:t>
      </w:r>
    </w:p>
    <w:p w:rsidR="00C9554B" w:rsidRDefault="00C9554B" w:rsidP="00C9554B">
      <w:pPr>
        <w:rPr>
          <w:rFonts w:ascii="Times New Roman" w:hAnsi="Times New Roman" w:cs="Times New Roman"/>
          <w:sz w:val="24"/>
          <w:szCs w:val="24"/>
        </w:rPr>
      </w:pPr>
      <w:r>
        <w:rPr>
          <w:rFonts w:ascii="Times New Roman" w:hAnsi="Times New Roman" w:cs="Times New Roman"/>
          <w:sz w:val="24"/>
          <w:szCs w:val="24"/>
        </w:rPr>
        <w:t xml:space="preserve">The Editors of Encyclopaedia Britannica, ‘St. Hildegard’, from: </w:t>
      </w:r>
      <w:hyperlink r:id="rId10" w:history="1">
        <w:r w:rsidRPr="004A555D">
          <w:rPr>
            <w:rStyle w:val="Hyperlink"/>
            <w:rFonts w:ascii="Times New Roman" w:hAnsi="Times New Roman" w:cs="Times New Roman"/>
            <w:sz w:val="24"/>
            <w:szCs w:val="24"/>
          </w:rPr>
          <w:t>https://www.britannica.com/biography/Saint-Hildegard</w:t>
        </w:r>
      </w:hyperlink>
      <w:r>
        <w:rPr>
          <w:rFonts w:ascii="Times New Roman" w:hAnsi="Times New Roman" w:cs="Times New Roman"/>
          <w:sz w:val="24"/>
          <w:szCs w:val="24"/>
        </w:rPr>
        <w:t>; [accessed 14</w:t>
      </w:r>
      <w:r w:rsidRPr="00B47F79">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2022]</w:t>
      </w:r>
    </w:p>
    <w:p w:rsidR="00C9554B" w:rsidRDefault="00C9554B" w:rsidP="00C9554B">
      <w:pPr>
        <w:rPr>
          <w:rFonts w:ascii="Times New Roman" w:hAnsi="Times New Roman" w:cs="Times New Roman"/>
          <w:sz w:val="24"/>
          <w:szCs w:val="24"/>
        </w:rPr>
      </w:pPr>
      <w:r>
        <w:rPr>
          <w:rFonts w:ascii="Times New Roman" w:hAnsi="Times New Roman" w:cs="Times New Roman"/>
          <w:sz w:val="24"/>
          <w:szCs w:val="24"/>
        </w:rPr>
        <w:t xml:space="preserve">Spotting History, ‘The Basilica of St Ursula’, </w:t>
      </w:r>
      <w:proofErr w:type="gramStart"/>
      <w:r>
        <w:rPr>
          <w:rFonts w:ascii="Times New Roman" w:hAnsi="Times New Roman" w:cs="Times New Roman"/>
          <w:sz w:val="24"/>
          <w:szCs w:val="24"/>
        </w:rPr>
        <w:t>From</w:t>
      </w:r>
      <w:proofErr w:type="gramEnd"/>
      <w:r>
        <w:rPr>
          <w:rFonts w:ascii="Times New Roman" w:hAnsi="Times New Roman" w:cs="Times New Roman"/>
          <w:sz w:val="24"/>
          <w:szCs w:val="24"/>
        </w:rPr>
        <w:t xml:space="preserve">:  </w:t>
      </w:r>
      <w:hyperlink r:id="rId11" w:history="1">
        <w:r w:rsidRPr="005E098C">
          <w:rPr>
            <w:rStyle w:val="Hyperlink"/>
            <w:rFonts w:ascii="Times New Roman" w:hAnsi="Times New Roman" w:cs="Times New Roman"/>
            <w:sz w:val="24"/>
            <w:szCs w:val="24"/>
          </w:rPr>
          <w:t>https://www.spottinghistory.com/view/7638/basilica-of-st-ursula/</w:t>
        </w:r>
      </w:hyperlink>
      <w:r>
        <w:rPr>
          <w:rFonts w:ascii="Times New Roman" w:hAnsi="Times New Roman" w:cs="Times New Roman"/>
          <w:sz w:val="24"/>
          <w:szCs w:val="24"/>
        </w:rPr>
        <w:t>; [accessed 16</w:t>
      </w:r>
      <w:r w:rsidRPr="001F3237">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2022]</w:t>
      </w:r>
    </w:p>
    <w:p w:rsidR="00C9554B" w:rsidRDefault="00C9554B" w:rsidP="00C9554B">
      <w:pPr>
        <w:rPr>
          <w:rFonts w:ascii="Times New Roman" w:hAnsi="Times New Roman" w:cs="Times New Roman"/>
          <w:sz w:val="24"/>
          <w:szCs w:val="24"/>
        </w:rPr>
      </w:pPr>
      <w:r>
        <w:rPr>
          <w:rFonts w:ascii="Times New Roman" w:hAnsi="Times New Roman" w:cs="Times New Roman"/>
          <w:sz w:val="24"/>
          <w:szCs w:val="24"/>
        </w:rPr>
        <w:t xml:space="preserve">Tribe, Shawn, ‘The Golden Chamber of St. Ursula’s Basilica in Cologne’, from: </w:t>
      </w:r>
      <w:hyperlink r:id="rId12" w:history="1">
        <w:r w:rsidRPr="004A555D">
          <w:rPr>
            <w:rStyle w:val="Hyperlink"/>
            <w:rFonts w:ascii="Times New Roman" w:hAnsi="Times New Roman" w:cs="Times New Roman"/>
            <w:sz w:val="24"/>
            <w:szCs w:val="24"/>
          </w:rPr>
          <w:t>https://www.liturgicalartsjournal.com/2021/07/the-golden-chamber-of-st-ursulas.html</w:t>
        </w:r>
      </w:hyperlink>
      <w:r>
        <w:rPr>
          <w:rFonts w:ascii="Times New Roman" w:hAnsi="Times New Roman" w:cs="Times New Roman"/>
          <w:sz w:val="24"/>
          <w:szCs w:val="24"/>
        </w:rPr>
        <w:t>; [accessed 16</w:t>
      </w:r>
      <w:r w:rsidRPr="00F84565">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2022]</w:t>
      </w:r>
    </w:p>
    <w:p w:rsidR="00C9554B" w:rsidRDefault="00C9554B" w:rsidP="00C9554B">
      <w:pPr>
        <w:rPr>
          <w:rFonts w:ascii="Times New Roman" w:hAnsi="Times New Roman" w:cs="Times New Roman"/>
          <w:sz w:val="24"/>
          <w:szCs w:val="24"/>
        </w:rPr>
      </w:pPr>
      <w:r>
        <w:rPr>
          <w:rFonts w:ascii="Times New Roman" w:hAnsi="Times New Roman" w:cs="Times New Roman"/>
          <w:sz w:val="24"/>
          <w:szCs w:val="24"/>
        </w:rPr>
        <w:t xml:space="preserve">Trip Advisor, ‘St. Ursula’, from </w:t>
      </w:r>
      <w:hyperlink r:id="rId13" w:history="1">
        <w:r w:rsidRPr="005E098C">
          <w:rPr>
            <w:rStyle w:val="Hyperlink"/>
            <w:rFonts w:ascii="Times New Roman" w:hAnsi="Times New Roman" w:cs="Times New Roman"/>
            <w:sz w:val="24"/>
            <w:szCs w:val="24"/>
          </w:rPr>
          <w:t>https://www.tripadvisor.co.uk/Attraction_Review-g187371-d265857-Reviews-St_Ursula-Cologne_North_Rhine_Westphalia.html</w:t>
        </w:r>
      </w:hyperlink>
      <w:r>
        <w:rPr>
          <w:rFonts w:ascii="Times New Roman" w:hAnsi="Times New Roman" w:cs="Times New Roman"/>
          <w:sz w:val="24"/>
          <w:szCs w:val="24"/>
        </w:rPr>
        <w:t>; [accessed 16</w:t>
      </w:r>
      <w:r w:rsidRPr="00625D01">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2022]</w:t>
      </w:r>
    </w:p>
    <w:p w:rsidR="00C9554B" w:rsidRPr="005807A6" w:rsidRDefault="00C9554B" w:rsidP="00C9554B">
      <w:pPr>
        <w:rPr>
          <w:rFonts w:ascii="Times New Roman" w:hAnsi="Times New Roman" w:cs="Times New Roman"/>
          <w:sz w:val="24"/>
          <w:szCs w:val="24"/>
        </w:rPr>
      </w:pPr>
      <w:r>
        <w:rPr>
          <w:rFonts w:ascii="Times New Roman" w:hAnsi="Times New Roman" w:cs="Times New Roman"/>
          <w:sz w:val="24"/>
          <w:szCs w:val="24"/>
        </w:rPr>
        <w:t xml:space="preserve">Trip Advisor, ‘Top 10 things to do in Cologne’, from: </w:t>
      </w:r>
      <w:hyperlink r:id="rId14" w:history="1">
        <w:r w:rsidRPr="005E098C">
          <w:rPr>
            <w:rStyle w:val="Hyperlink"/>
            <w:rFonts w:ascii="Times New Roman" w:hAnsi="Times New Roman" w:cs="Times New Roman"/>
            <w:sz w:val="24"/>
            <w:szCs w:val="24"/>
          </w:rPr>
          <w:t>https://www.tripadvisor.co.uk/Attractions-g187371-Activities-a_allAttractions.true-Cologne_North_Rhine_Westphalia.html</w:t>
        </w:r>
      </w:hyperlink>
      <w:r>
        <w:rPr>
          <w:rFonts w:ascii="Times New Roman" w:hAnsi="Times New Roman" w:cs="Times New Roman"/>
          <w:sz w:val="24"/>
          <w:szCs w:val="24"/>
        </w:rPr>
        <w:t>; [accessed 16</w:t>
      </w:r>
      <w:r w:rsidRPr="002618AB">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2022]</w:t>
      </w:r>
    </w:p>
    <w:p w:rsidR="00C9554B" w:rsidRPr="000A46C4" w:rsidRDefault="00C9554B" w:rsidP="000A46C4">
      <w:pPr>
        <w:rPr>
          <w:rFonts w:ascii="Times New Roman" w:hAnsi="Times New Roman" w:cs="Times New Roman"/>
          <w:sz w:val="24"/>
          <w:lang w:val="en-US"/>
        </w:rPr>
      </w:pPr>
    </w:p>
    <w:sectPr w:rsidR="00C9554B" w:rsidRPr="000A46C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61EFE" w:rsidRDefault="00861EFE" w:rsidP="00FA4D1D">
      <w:pPr>
        <w:spacing w:after="0" w:line="240" w:lineRule="auto"/>
      </w:pPr>
      <w:r>
        <w:separator/>
      </w:r>
    </w:p>
  </w:endnote>
  <w:endnote w:type="continuationSeparator" w:id="0">
    <w:p w:rsidR="00861EFE" w:rsidRDefault="00861EFE" w:rsidP="00FA4D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61EFE" w:rsidRDefault="00861EFE" w:rsidP="00FA4D1D">
      <w:pPr>
        <w:spacing w:after="0" w:line="240" w:lineRule="auto"/>
      </w:pPr>
      <w:r>
        <w:separator/>
      </w:r>
    </w:p>
  </w:footnote>
  <w:footnote w:type="continuationSeparator" w:id="0">
    <w:p w:rsidR="00861EFE" w:rsidRDefault="00861EFE" w:rsidP="00FA4D1D">
      <w:pPr>
        <w:spacing w:after="0" w:line="240" w:lineRule="auto"/>
      </w:pPr>
      <w:r>
        <w:continuationSeparator/>
      </w:r>
    </w:p>
  </w:footnote>
  <w:footnote w:id="1">
    <w:p w:rsidR="00D76CDB" w:rsidRPr="00D76CDB" w:rsidRDefault="00D76CDB" w:rsidP="00D76CDB">
      <w:pPr>
        <w:rPr>
          <w:rFonts w:ascii="Times New Roman" w:hAnsi="Times New Roman" w:cs="Times New Roman"/>
          <w:bCs/>
          <w:sz w:val="20"/>
          <w:szCs w:val="20"/>
        </w:rPr>
      </w:pPr>
      <w:r>
        <w:rPr>
          <w:rStyle w:val="FootnoteReference"/>
        </w:rPr>
        <w:footnoteRef/>
      </w:r>
      <w:r>
        <w:t xml:space="preserve"> </w:t>
      </w:r>
      <w:r w:rsidRPr="00B67D18">
        <w:rPr>
          <w:rFonts w:ascii="Times New Roman" w:hAnsi="Times New Roman" w:cs="Times New Roman"/>
          <w:bCs/>
          <w:sz w:val="20"/>
          <w:szCs w:val="20"/>
        </w:rPr>
        <w:t xml:space="preserve">Jacobus de </w:t>
      </w:r>
      <w:proofErr w:type="spellStart"/>
      <w:r w:rsidRPr="00B67D18">
        <w:rPr>
          <w:rFonts w:ascii="Times New Roman" w:hAnsi="Times New Roman" w:cs="Times New Roman"/>
          <w:bCs/>
          <w:sz w:val="20"/>
          <w:szCs w:val="20"/>
        </w:rPr>
        <w:t>Voragine</w:t>
      </w:r>
      <w:proofErr w:type="spellEnd"/>
      <w:r w:rsidRPr="00B67D18">
        <w:rPr>
          <w:rFonts w:ascii="Times New Roman" w:hAnsi="Times New Roman" w:cs="Times New Roman"/>
          <w:bCs/>
          <w:sz w:val="20"/>
          <w:szCs w:val="20"/>
        </w:rPr>
        <w:t>,</w:t>
      </w:r>
      <w:r w:rsidRPr="00B67D18">
        <w:rPr>
          <w:rFonts w:ascii="Times New Roman" w:hAnsi="Times New Roman" w:cs="Times New Roman"/>
          <w:bCs/>
          <w:i/>
          <w:sz w:val="20"/>
          <w:szCs w:val="20"/>
        </w:rPr>
        <w:t xml:space="preserve"> The Golden Legend, Readings on the Saints</w:t>
      </w:r>
      <w:r w:rsidRPr="00B67D18">
        <w:rPr>
          <w:rFonts w:ascii="Times New Roman" w:hAnsi="Times New Roman" w:cs="Times New Roman"/>
          <w:bCs/>
          <w:sz w:val="20"/>
          <w:szCs w:val="20"/>
        </w:rPr>
        <w:t>, Volume II,  trans. W. G. Ryan, (USA, Princeton University Press, 1995)</w:t>
      </w:r>
      <w:r>
        <w:rPr>
          <w:rFonts w:ascii="Times New Roman" w:hAnsi="Times New Roman" w:cs="Times New Roman"/>
          <w:bCs/>
          <w:sz w:val="20"/>
          <w:szCs w:val="20"/>
        </w:rPr>
        <w:t>, p. 256</w:t>
      </w:r>
    </w:p>
  </w:footnote>
  <w:footnote w:id="2">
    <w:p w:rsidR="00D76CDB" w:rsidRPr="00D7585F" w:rsidRDefault="00D76CDB">
      <w:pPr>
        <w:pStyle w:val="FootnoteText"/>
        <w:rPr>
          <w:rFonts w:ascii="Times New Roman" w:hAnsi="Times New Roman" w:cs="Times New Roman"/>
          <w:lang w:val="en-US"/>
        </w:rPr>
      </w:pPr>
      <w:r w:rsidRPr="00D76CDB">
        <w:rPr>
          <w:rStyle w:val="FootnoteReference"/>
          <w:rFonts w:ascii="Times New Roman" w:hAnsi="Times New Roman" w:cs="Times New Roman"/>
        </w:rPr>
        <w:footnoteRef/>
      </w:r>
      <w:r w:rsidRPr="00D76CDB">
        <w:rPr>
          <w:rFonts w:ascii="Times New Roman" w:hAnsi="Times New Roman" w:cs="Times New Roman"/>
        </w:rPr>
        <w:t xml:space="preserve"> </w:t>
      </w:r>
      <w:r w:rsidRPr="00D76CDB">
        <w:rPr>
          <w:rFonts w:ascii="Times New Roman" w:hAnsi="Times New Roman" w:cs="Times New Roman"/>
          <w:i/>
          <w:lang w:val="en-US"/>
        </w:rPr>
        <w:t xml:space="preserve">Ibid. </w:t>
      </w:r>
      <w:r w:rsidRPr="00D7585F">
        <w:rPr>
          <w:rFonts w:ascii="Times New Roman" w:hAnsi="Times New Roman" w:cs="Times New Roman"/>
          <w:lang w:val="en-US"/>
        </w:rPr>
        <w:t>(p. 257)</w:t>
      </w:r>
    </w:p>
  </w:footnote>
  <w:footnote w:id="3">
    <w:p w:rsidR="00D7585F" w:rsidRPr="00D7585F" w:rsidRDefault="00D7585F">
      <w:pPr>
        <w:pStyle w:val="FootnoteText"/>
        <w:rPr>
          <w:i/>
          <w:lang w:val="en-US"/>
        </w:rPr>
      </w:pPr>
      <w:r>
        <w:rPr>
          <w:rStyle w:val="FootnoteReference"/>
        </w:rPr>
        <w:footnoteRef/>
      </w:r>
      <w:r>
        <w:t xml:space="preserve"> </w:t>
      </w:r>
      <w:r>
        <w:rPr>
          <w:i/>
          <w:lang w:val="en-US"/>
        </w:rPr>
        <w:t xml:space="preserve">Ibid. </w:t>
      </w:r>
      <w:r>
        <w:rPr>
          <w:lang w:val="en-US"/>
        </w:rPr>
        <w:t>(p. 258-259)</w:t>
      </w:r>
    </w:p>
  </w:footnote>
  <w:footnote w:id="4">
    <w:p w:rsidR="00FA4D1D" w:rsidRPr="00FA4D1D" w:rsidRDefault="00FA4D1D" w:rsidP="00FA4D1D">
      <w:pPr>
        <w:rPr>
          <w:rFonts w:ascii="Times New Roman" w:hAnsi="Times New Roman" w:cs="Times New Roman"/>
          <w:bCs/>
          <w:sz w:val="20"/>
          <w:szCs w:val="20"/>
        </w:rPr>
      </w:pPr>
      <w:r w:rsidRPr="00FA4D1D">
        <w:rPr>
          <w:rStyle w:val="FootnoteReference"/>
          <w:rFonts w:ascii="Times New Roman" w:hAnsi="Times New Roman" w:cs="Times New Roman"/>
          <w:sz w:val="20"/>
          <w:szCs w:val="20"/>
        </w:rPr>
        <w:footnoteRef/>
      </w:r>
      <w:r w:rsidRPr="00FA4D1D">
        <w:rPr>
          <w:rFonts w:ascii="Times New Roman" w:hAnsi="Times New Roman" w:cs="Times New Roman"/>
          <w:sz w:val="20"/>
          <w:szCs w:val="20"/>
        </w:rPr>
        <w:t xml:space="preserve"> </w:t>
      </w:r>
      <w:r>
        <w:rPr>
          <w:rFonts w:ascii="Times New Roman" w:hAnsi="Times New Roman" w:cs="Times New Roman"/>
          <w:sz w:val="20"/>
          <w:szCs w:val="20"/>
        </w:rPr>
        <w:t xml:space="preserve">Scott B. </w:t>
      </w:r>
      <w:r>
        <w:rPr>
          <w:rFonts w:ascii="Times New Roman" w:hAnsi="Times New Roman" w:cs="Times New Roman"/>
          <w:bCs/>
          <w:sz w:val="20"/>
          <w:szCs w:val="20"/>
        </w:rPr>
        <w:t>Montgomery,</w:t>
      </w:r>
      <w:r w:rsidRPr="00FA4D1D">
        <w:rPr>
          <w:rFonts w:ascii="Times New Roman" w:hAnsi="Times New Roman" w:cs="Times New Roman"/>
          <w:bCs/>
          <w:sz w:val="20"/>
          <w:szCs w:val="20"/>
        </w:rPr>
        <w:t xml:space="preserve"> ‘What’s in a Name? Navigating Nomenclature in the Cult of St Ursula and the Eleven Thousand Virgins’ in </w:t>
      </w:r>
      <w:r w:rsidRPr="00FA4D1D">
        <w:rPr>
          <w:rFonts w:ascii="Times New Roman" w:hAnsi="Times New Roman" w:cs="Times New Roman"/>
          <w:bCs/>
          <w:i/>
          <w:sz w:val="20"/>
          <w:szCs w:val="20"/>
        </w:rPr>
        <w:t>The Cult of St Ursula and the 11,000 Virgins</w:t>
      </w:r>
      <w:r w:rsidRPr="00FA4D1D">
        <w:rPr>
          <w:rFonts w:ascii="Times New Roman" w:hAnsi="Times New Roman" w:cs="Times New Roman"/>
          <w:bCs/>
          <w:sz w:val="20"/>
          <w:szCs w:val="20"/>
        </w:rPr>
        <w:t xml:space="preserve">, ed. Jane </w:t>
      </w:r>
      <w:proofErr w:type="spellStart"/>
      <w:r w:rsidRPr="00FA4D1D">
        <w:rPr>
          <w:rFonts w:ascii="Times New Roman" w:hAnsi="Times New Roman" w:cs="Times New Roman"/>
          <w:bCs/>
          <w:sz w:val="20"/>
          <w:szCs w:val="20"/>
        </w:rPr>
        <w:t>Cartright</w:t>
      </w:r>
      <w:proofErr w:type="spellEnd"/>
      <w:r w:rsidRPr="00FA4D1D">
        <w:rPr>
          <w:rFonts w:ascii="Times New Roman" w:hAnsi="Times New Roman" w:cs="Times New Roman"/>
          <w:bCs/>
          <w:sz w:val="20"/>
          <w:szCs w:val="20"/>
        </w:rPr>
        <w:t xml:space="preserve"> (Cardiff, University of Wales Press, 2016), pp. 11-29</w:t>
      </w:r>
      <w:r>
        <w:rPr>
          <w:rFonts w:ascii="Times New Roman" w:hAnsi="Times New Roman" w:cs="Times New Roman"/>
          <w:bCs/>
          <w:sz w:val="20"/>
          <w:szCs w:val="20"/>
        </w:rPr>
        <w:t>, (p. 12)</w:t>
      </w:r>
    </w:p>
  </w:footnote>
  <w:footnote w:id="5">
    <w:p w:rsidR="00547F02" w:rsidRPr="00547F02" w:rsidRDefault="00547F02">
      <w:pPr>
        <w:pStyle w:val="FootnoteText"/>
        <w:rPr>
          <w:rFonts w:ascii="Times New Roman" w:hAnsi="Times New Roman" w:cs="Times New Roman"/>
          <w:lang w:val="en-US"/>
        </w:rPr>
      </w:pPr>
      <w:r>
        <w:rPr>
          <w:rStyle w:val="FootnoteReference"/>
        </w:rPr>
        <w:footnoteRef/>
      </w:r>
      <w:r>
        <w:t xml:space="preserve"> </w:t>
      </w:r>
      <w:r>
        <w:rPr>
          <w:rFonts w:ascii="Times New Roman" w:hAnsi="Times New Roman" w:cs="Times New Roman"/>
          <w:i/>
          <w:lang w:val="en-US"/>
        </w:rPr>
        <w:t>Ibid. (</w:t>
      </w:r>
      <w:r>
        <w:rPr>
          <w:rFonts w:ascii="Times New Roman" w:hAnsi="Times New Roman" w:cs="Times New Roman"/>
          <w:lang w:val="en-US"/>
        </w:rPr>
        <w:t>pp.13-14)</w:t>
      </w:r>
    </w:p>
  </w:footnote>
  <w:footnote w:id="6">
    <w:p w:rsidR="00B97589" w:rsidRPr="00B97589" w:rsidRDefault="00B97589">
      <w:pPr>
        <w:pStyle w:val="FootnoteText"/>
        <w:rPr>
          <w:lang w:val="en-US"/>
        </w:rPr>
      </w:pPr>
      <w:r>
        <w:rPr>
          <w:rStyle w:val="FootnoteReference"/>
        </w:rPr>
        <w:footnoteRef/>
      </w:r>
      <w:r>
        <w:t xml:space="preserve"> </w:t>
      </w:r>
      <w:r>
        <w:rPr>
          <w:rFonts w:ascii="Times New Roman" w:hAnsi="Times New Roman" w:cs="Times New Roman"/>
          <w:bCs/>
        </w:rPr>
        <w:t>Montgomery,</w:t>
      </w:r>
      <w:r w:rsidRPr="00FA4D1D">
        <w:rPr>
          <w:rFonts w:ascii="Times New Roman" w:hAnsi="Times New Roman" w:cs="Times New Roman"/>
          <w:bCs/>
        </w:rPr>
        <w:t xml:space="preserve"> ‘What’s in a Name?</w:t>
      </w:r>
      <w:r>
        <w:rPr>
          <w:rFonts w:ascii="Times New Roman" w:hAnsi="Times New Roman" w:cs="Times New Roman"/>
          <w:bCs/>
        </w:rPr>
        <w:t>’ (pp. 13-14)</w:t>
      </w:r>
    </w:p>
  </w:footnote>
  <w:footnote w:id="7">
    <w:p w:rsidR="001E2652" w:rsidRPr="001E2652" w:rsidRDefault="001E2652">
      <w:pPr>
        <w:pStyle w:val="FootnoteText"/>
        <w:rPr>
          <w:lang w:val="en-US"/>
        </w:rPr>
      </w:pPr>
      <w:r>
        <w:rPr>
          <w:rStyle w:val="FootnoteReference"/>
        </w:rPr>
        <w:footnoteRef/>
      </w:r>
      <w:r w:rsidRPr="00077BEC">
        <w:rPr>
          <w:rFonts w:ascii="Times New Roman" w:hAnsi="Times New Roman" w:cs="Times New Roman"/>
        </w:rPr>
        <w:t xml:space="preserve"> </w:t>
      </w:r>
      <w:proofErr w:type="spellStart"/>
      <w:r w:rsidRPr="00077BEC">
        <w:rPr>
          <w:rFonts w:ascii="Times New Roman" w:hAnsi="Times New Roman" w:cs="Times New Roman"/>
          <w:lang w:val="en-US"/>
        </w:rPr>
        <w:t>Usuardi</w:t>
      </w:r>
      <w:proofErr w:type="spellEnd"/>
      <w:r w:rsidRPr="00077BEC">
        <w:rPr>
          <w:rFonts w:ascii="Times New Roman" w:hAnsi="Times New Roman" w:cs="Times New Roman"/>
          <w:lang w:val="en-US"/>
        </w:rPr>
        <w:t xml:space="preserve"> </w:t>
      </w:r>
      <w:proofErr w:type="spellStart"/>
      <w:r w:rsidRPr="00077BEC">
        <w:rPr>
          <w:rFonts w:ascii="Times New Roman" w:hAnsi="Times New Roman" w:cs="Times New Roman"/>
          <w:lang w:val="en-US"/>
        </w:rPr>
        <w:t>Monach</w:t>
      </w:r>
      <w:proofErr w:type="spellEnd"/>
      <w:r w:rsidRPr="00077BEC">
        <w:rPr>
          <w:rFonts w:ascii="Times New Roman" w:hAnsi="Times New Roman" w:cs="Times New Roman"/>
          <w:lang w:val="en-US"/>
        </w:rPr>
        <w:t xml:space="preserve">, </w:t>
      </w:r>
      <w:proofErr w:type="spellStart"/>
      <w:r w:rsidRPr="00077BEC">
        <w:rPr>
          <w:rFonts w:ascii="Times New Roman" w:hAnsi="Times New Roman" w:cs="Times New Roman"/>
          <w:i/>
          <w:lang w:val="en-US"/>
        </w:rPr>
        <w:t>Usuardi</w:t>
      </w:r>
      <w:proofErr w:type="spellEnd"/>
      <w:r w:rsidRPr="00077BEC">
        <w:rPr>
          <w:rFonts w:ascii="Times New Roman" w:hAnsi="Times New Roman" w:cs="Times New Roman"/>
          <w:i/>
          <w:lang w:val="en-US"/>
        </w:rPr>
        <w:t xml:space="preserve"> </w:t>
      </w:r>
      <w:proofErr w:type="spellStart"/>
      <w:r w:rsidRPr="00077BEC">
        <w:rPr>
          <w:rFonts w:ascii="Times New Roman" w:hAnsi="Times New Roman" w:cs="Times New Roman"/>
          <w:i/>
          <w:lang w:val="en-US"/>
        </w:rPr>
        <w:t>martyrologium</w:t>
      </w:r>
      <w:proofErr w:type="spellEnd"/>
      <w:r w:rsidRPr="00077BEC">
        <w:rPr>
          <w:rFonts w:ascii="Times New Roman" w:hAnsi="Times New Roman" w:cs="Times New Roman"/>
          <w:i/>
          <w:lang w:val="en-US"/>
        </w:rPr>
        <w:t xml:space="preserve"> ex </w:t>
      </w:r>
      <w:proofErr w:type="spellStart"/>
      <w:r w:rsidRPr="00077BEC">
        <w:rPr>
          <w:rFonts w:ascii="Times New Roman" w:hAnsi="Times New Roman" w:cs="Times New Roman"/>
          <w:i/>
          <w:lang w:val="en-US"/>
        </w:rPr>
        <w:t>recensioneI</w:t>
      </w:r>
      <w:proofErr w:type="spellEnd"/>
      <w:r w:rsidRPr="00077BEC">
        <w:rPr>
          <w:rFonts w:ascii="Times New Roman" w:hAnsi="Times New Roman" w:cs="Times New Roman"/>
          <w:i/>
          <w:lang w:val="en-US"/>
        </w:rPr>
        <w:t xml:space="preserve"> </w:t>
      </w:r>
      <w:r w:rsidRPr="00077BEC">
        <w:rPr>
          <w:rFonts w:ascii="Times New Roman" w:hAnsi="Times New Roman" w:cs="Times New Roman"/>
          <w:lang w:val="en-US"/>
        </w:rPr>
        <w:t xml:space="preserve">R. P. </w:t>
      </w:r>
      <w:proofErr w:type="spellStart"/>
      <w:r w:rsidRPr="00077BEC">
        <w:rPr>
          <w:rFonts w:ascii="Times New Roman" w:hAnsi="Times New Roman" w:cs="Times New Roman"/>
          <w:lang w:val="en-US"/>
        </w:rPr>
        <w:t>Solleri</w:t>
      </w:r>
      <w:proofErr w:type="spellEnd"/>
      <w:r w:rsidRPr="00077BEC">
        <w:rPr>
          <w:rFonts w:ascii="Times New Roman" w:hAnsi="Times New Roman" w:cs="Times New Roman"/>
          <w:lang w:val="en-US"/>
        </w:rPr>
        <w:t xml:space="preserve">, </w:t>
      </w:r>
      <w:r w:rsidRPr="00077BEC">
        <w:rPr>
          <w:rFonts w:ascii="Times New Roman" w:hAnsi="Times New Roman" w:cs="Times New Roman"/>
          <w:i/>
          <w:lang w:val="en-US"/>
        </w:rPr>
        <w:t xml:space="preserve">et </w:t>
      </w:r>
      <w:proofErr w:type="spellStart"/>
      <w:r w:rsidRPr="00077BEC">
        <w:rPr>
          <w:rFonts w:ascii="Times New Roman" w:hAnsi="Times New Roman" w:cs="Times New Roman"/>
          <w:i/>
          <w:lang w:val="en-US"/>
        </w:rPr>
        <w:t>editionem</w:t>
      </w:r>
      <w:proofErr w:type="spellEnd"/>
      <w:r w:rsidRPr="00077BEC">
        <w:rPr>
          <w:rFonts w:ascii="Times New Roman" w:hAnsi="Times New Roman" w:cs="Times New Roman"/>
          <w:i/>
          <w:lang w:val="en-US"/>
        </w:rPr>
        <w:t xml:space="preserve"> </w:t>
      </w:r>
      <w:proofErr w:type="spellStart"/>
      <w:r w:rsidRPr="00077BEC">
        <w:rPr>
          <w:rFonts w:ascii="Times New Roman" w:hAnsi="Times New Roman" w:cs="Times New Roman"/>
          <w:i/>
          <w:lang w:val="en-US"/>
        </w:rPr>
        <w:t>benedictinam</w:t>
      </w:r>
      <w:proofErr w:type="spellEnd"/>
      <w:r w:rsidRPr="00077BEC">
        <w:rPr>
          <w:rFonts w:ascii="Times New Roman" w:hAnsi="Times New Roman" w:cs="Times New Roman"/>
          <w:i/>
          <w:lang w:val="en-US"/>
        </w:rPr>
        <w:t xml:space="preserve"> </w:t>
      </w:r>
      <w:proofErr w:type="spellStart"/>
      <w:r w:rsidRPr="00077BEC">
        <w:rPr>
          <w:rFonts w:ascii="Times New Roman" w:hAnsi="Times New Roman" w:cs="Times New Roman"/>
          <w:i/>
          <w:lang w:val="en-US"/>
        </w:rPr>
        <w:t>collatum</w:t>
      </w:r>
      <w:proofErr w:type="spellEnd"/>
      <w:r w:rsidRPr="00077BEC">
        <w:rPr>
          <w:rFonts w:ascii="Times New Roman" w:hAnsi="Times New Roman" w:cs="Times New Roman"/>
          <w:i/>
          <w:lang w:val="en-US"/>
        </w:rPr>
        <w:t xml:space="preserve">, </w:t>
      </w:r>
      <w:r w:rsidRPr="00077BEC">
        <w:rPr>
          <w:rFonts w:ascii="Times New Roman" w:hAnsi="Times New Roman" w:cs="Times New Roman"/>
          <w:lang w:val="en-US"/>
        </w:rPr>
        <w:t xml:space="preserve">in </w:t>
      </w:r>
      <w:proofErr w:type="spellStart"/>
      <w:r w:rsidRPr="00077BEC">
        <w:rPr>
          <w:rFonts w:ascii="Times New Roman" w:hAnsi="Times New Roman" w:cs="Times New Roman"/>
          <w:i/>
          <w:lang w:val="en-US"/>
        </w:rPr>
        <w:t>Patralogiae</w:t>
      </w:r>
      <w:proofErr w:type="spellEnd"/>
      <w:r w:rsidRPr="00077BEC">
        <w:rPr>
          <w:rFonts w:ascii="Times New Roman" w:hAnsi="Times New Roman" w:cs="Times New Roman"/>
          <w:i/>
          <w:lang w:val="en-US"/>
        </w:rPr>
        <w:t xml:space="preserve"> cursus completes, </w:t>
      </w:r>
      <w:proofErr w:type="spellStart"/>
      <w:r w:rsidRPr="00077BEC">
        <w:rPr>
          <w:rFonts w:ascii="Times New Roman" w:hAnsi="Times New Roman" w:cs="Times New Roman"/>
          <w:lang w:val="en-US"/>
        </w:rPr>
        <w:t>Ominum</w:t>
      </w:r>
      <w:proofErr w:type="spellEnd"/>
      <w:r w:rsidRPr="00077BEC">
        <w:rPr>
          <w:rFonts w:ascii="Times New Roman" w:hAnsi="Times New Roman" w:cs="Times New Roman"/>
          <w:lang w:val="en-US"/>
        </w:rPr>
        <w:t xml:space="preserve"> SS. Partum, </w:t>
      </w:r>
      <w:proofErr w:type="spellStart"/>
      <w:r w:rsidRPr="00077BEC">
        <w:rPr>
          <w:rFonts w:ascii="Times New Roman" w:hAnsi="Times New Roman" w:cs="Times New Roman"/>
          <w:lang w:val="en-US"/>
        </w:rPr>
        <w:t>doctorum</w:t>
      </w:r>
      <w:proofErr w:type="spellEnd"/>
      <w:r w:rsidRPr="00077BEC">
        <w:rPr>
          <w:rFonts w:ascii="Times New Roman" w:hAnsi="Times New Roman" w:cs="Times New Roman"/>
          <w:lang w:val="en-US"/>
        </w:rPr>
        <w:t xml:space="preserve"> </w:t>
      </w:r>
      <w:proofErr w:type="spellStart"/>
      <w:r w:rsidRPr="00077BEC">
        <w:rPr>
          <w:rFonts w:ascii="Times New Roman" w:hAnsi="Times New Roman" w:cs="Times New Roman"/>
          <w:lang w:val="en-US"/>
        </w:rPr>
        <w:t>scriptorumque</w:t>
      </w:r>
      <w:proofErr w:type="spellEnd"/>
      <w:r w:rsidRPr="00077BEC">
        <w:rPr>
          <w:rFonts w:ascii="Times New Roman" w:hAnsi="Times New Roman" w:cs="Times New Roman"/>
          <w:lang w:val="en-US"/>
        </w:rPr>
        <w:t xml:space="preserve"> </w:t>
      </w:r>
      <w:proofErr w:type="spellStart"/>
      <w:r w:rsidRPr="00077BEC">
        <w:rPr>
          <w:rFonts w:ascii="Times New Roman" w:hAnsi="Times New Roman" w:cs="Times New Roman"/>
          <w:lang w:val="en-US"/>
        </w:rPr>
        <w:t>ecclesiastecorum</w:t>
      </w:r>
      <w:proofErr w:type="spellEnd"/>
      <w:r w:rsidRPr="00077BEC">
        <w:rPr>
          <w:rFonts w:ascii="Times New Roman" w:hAnsi="Times New Roman" w:cs="Times New Roman"/>
          <w:lang w:val="en-US"/>
        </w:rPr>
        <w:t xml:space="preserve"> </w:t>
      </w:r>
      <w:proofErr w:type="spellStart"/>
      <w:r w:rsidRPr="00077BEC">
        <w:rPr>
          <w:rFonts w:ascii="Times New Roman" w:hAnsi="Times New Roman" w:cs="Times New Roman"/>
          <w:lang w:val="en-US"/>
        </w:rPr>
        <w:t>sive</w:t>
      </w:r>
      <w:proofErr w:type="spellEnd"/>
      <w:r w:rsidRPr="00077BEC">
        <w:rPr>
          <w:rFonts w:ascii="Times New Roman" w:hAnsi="Times New Roman" w:cs="Times New Roman"/>
          <w:lang w:val="en-US"/>
        </w:rPr>
        <w:t xml:space="preserve"> </w:t>
      </w:r>
      <w:proofErr w:type="spellStart"/>
      <w:r w:rsidRPr="00077BEC">
        <w:rPr>
          <w:rFonts w:ascii="Times New Roman" w:hAnsi="Times New Roman" w:cs="Times New Roman"/>
          <w:lang w:val="en-US"/>
        </w:rPr>
        <w:t>Latinorum</w:t>
      </w:r>
      <w:proofErr w:type="spellEnd"/>
      <w:r w:rsidRPr="00077BEC">
        <w:rPr>
          <w:rFonts w:ascii="Times New Roman" w:hAnsi="Times New Roman" w:cs="Times New Roman"/>
          <w:lang w:val="en-US"/>
        </w:rPr>
        <w:t xml:space="preserve">, </w:t>
      </w:r>
      <w:proofErr w:type="spellStart"/>
      <w:r w:rsidRPr="00077BEC">
        <w:rPr>
          <w:rFonts w:ascii="Times New Roman" w:hAnsi="Times New Roman" w:cs="Times New Roman"/>
          <w:lang w:val="en-US"/>
        </w:rPr>
        <w:t>sive</w:t>
      </w:r>
      <w:proofErr w:type="spellEnd"/>
      <w:r w:rsidRPr="00077BEC">
        <w:rPr>
          <w:rFonts w:ascii="Times New Roman" w:hAnsi="Times New Roman" w:cs="Times New Roman"/>
          <w:lang w:val="en-US"/>
        </w:rPr>
        <w:t xml:space="preserve"> </w:t>
      </w:r>
      <w:proofErr w:type="spellStart"/>
      <w:r w:rsidRPr="00077BEC">
        <w:rPr>
          <w:rFonts w:ascii="Times New Roman" w:hAnsi="Times New Roman" w:cs="Times New Roman"/>
          <w:lang w:val="en-US"/>
        </w:rPr>
        <w:t>Graecorum</w:t>
      </w:r>
      <w:proofErr w:type="spellEnd"/>
      <w:r w:rsidRPr="00077BEC">
        <w:rPr>
          <w:rFonts w:ascii="Times New Roman" w:hAnsi="Times New Roman" w:cs="Times New Roman"/>
          <w:lang w:val="en-US"/>
        </w:rPr>
        <w:t>, ed., J. P. Minge, (</w:t>
      </w:r>
      <w:proofErr w:type="spellStart"/>
      <w:r w:rsidRPr="00077BEC">
        <w:rPr>
          <w:rFonts w:ascii="Times New Roman" w:hAnsi="Times New Roman" w:cs="Times New Roman"/>
          <w:lang w:val="en-US"/>
        </w:rPr>
        <w:t>Turnhout</w:t>
      </w:r>
      <w:proofErr w:type="spellEnd"/>
      <w:r w:rsidRPr="00077BEC">
        <w:rPr>
          <w:rFonts w:ascii="Times New Roman" w:hAnsi="Times New Roman" w:cs="Times New Roman"/>
          <w:lang w:val="en-US"/>
        </w:rPr>
        <w:t xml:space="preserve">: </w:t>
      </w:r>
      <w:proofErr w:type="spellStart"/>
      <w:r w:rsidRPr="00077BEC">
        <w:rPr>
          <w:rFonts w:ascii="Times New Roman" w:hAnsi="Times New Roman" w:cs="Times New Roman"/>
          <w:lang w:val="en-US"/>
        </w:rPr>
        <w:t>Typographi</w:t>
      </w:r>
      <w:proofErr w:type="spellEnd"/>
      <w:r w:rsidR="00077BEC" w:rsidRPr="00077BEC">
        <w:rPr>
          <w:rFonts w:ascii="Times New Roman" w:hAnsi="Times New Roman" w:cs="Times New Roman"/>
          <w:lang w:val="en-US"/>
        </w:rPr>
        <w:t xml:space="preserve"> </w:t>
      </w:r>
      <w:proofErr w:type="spellStart"/>
      <w:r w:rsidRPr="00077BEC">
        <w:rPr>
          <w:rFonts w:ascii="Times New Roman" w:hAnsi="Times New Roman" w:cs="Times New Roman"/>
          <w:lang w:val="en-US"/>
        </w:rPr>
        <w:t>Brepols</w:t>
      </w:r>
      <w:proofErr w:type="spellEnd"/>
      <w:r w:rsidRPr="00077BEC">
        <w:rPr>
          <w:rFonts w:ascii="Times New Roman" w:hAnsi="Times New Roman" w:cs="Times New Roman"/>
          <w:lang w:val="en-US"/>
        </w:rPr>
        <w:t xml:space="preserve"> </w:t>
      </w:r>
      <w:proofErr w:type="spellStart"/>
      <w:r w:rsidR="00077BEC" w:rsidRPr="00077BEC">
        <w:rPr>
          <w:rFonts w:ascii="Times New Roman" w:hAnsi="Times New Roman" w:cs="Times New Roman"/>
          <w:lang w:val="en-US"/>
        </w:rPr>
        <w:t>Editores</w:t>
      </w:r>
      <w:proofErr w:type="spellEnd"/>
      <w:r w:rsidR="00077BEC" w:rsidRPr="00077BEC">
        <w:rPr>
          <w:rFonts w:ascii="Times New Roman" w:hAnsi="Times New Roman" w:cs="Times New Roman"/>
          <w:lang w:val="en-US"/>
        </w:rPr>
        <w:t xml:space="preserve"> </w:t>
      </w:r>
      <w:proofErr w:type="spellStart"/>
      <w:r w:rsidR="00077BEC" w:rsidRPr="00077BEC">
        <w:rPr>
          <w:rFonts w:ascii="Times New Roman" w:hAnsi="Times New Roman" w:cs="Times New Roman"/>
          <w:lang w:val="en-US"/>
        </w:rPr>
        <w:t>Pontificii</w:t>
      </w:r>
      <w:proofErr w:type="spellEnd"/>
      <w:r w:rsidR="00077BEC" w:rsidRPr="00077BEC">
        <w:rPr>
          <w:rFonts w:ascii="Times New Roman" w:hAnsi="Times New Roman" w:cs="Times New Roman"/>
          <w:lang w:val="en-US"/>
        </w:rPr>
        <w:t>, 1969), CXXIV, cols 596 – 98, trans. Scott P. Montgomery</w:t>
      </w:r>
    </w:p>
  </w:footnote>
  <w:footnote w:id="8">
    <w:p w:rsidR="00681122" w:rsidRPr="00681122" w:rsidRDefault="00681122">
      <w:pPr>
        <w:pStyle w:val="FootnoteText"/>
        <w:rPr>
          <w:rFonts w:ascii="Times New Roman" w:hAnsi="Times New Roman" w:cs="Times New Roman"/>
          <w:bCs/>
        </w:rPr>
      </w:pPr>
      <w:r w:rsidRPr="00681122">
        <w:rPr>
          <w:rStyle w:val="FootnoteReference"/>
          <w:rFonts w:ascii="Times New Roman" w:hAnsi="Times New Roman" w:cs="Times New Roman"/>
        </w:rPr>
        <w:footnoteRef/>
      </w:r>
      <w:r w:rsidRPr="00681122">
        <w:rPr>
          <w:rFonts w:ascii="Times New Roman" w:hAnsi="Times New Roman" w:cs="Times New Roman"/>
        </w:rPr>
        <w:t xml:space="preserve"> </w:t>
      </w:r>
      <w:r w:rsidRPr="00681122">
        <w:rPr>
          <w:rFonts w:ascii="Times New Roman" w:hAnsi="Times New Roman" w:cs="Times New Roman"/>
          <w:bCs/>
        </w:rPr>
        <w:t xml:space="preserve">Jacobus de </w:t>
      </w:r>
      <w:proofErr w:type="spellStart"/>
      <w:r w:rsidRPr="00681122">
        <w:rPr>
          <w:rFonts w:ascii="Times New Roman" w:hAnsi="Times New Roman" w:cs="Times New Roman"/>
          <w:bCs/>
        </w:rPr>
        <w:t>Voragine</w:t>
      </w:r>
      <w:proofErr w:type="spellEnd"/>
      <w:r w:rsidRPr="00681122">
        <w:rPr>
          <w:rFonts w:ascii="Times New Roman" w:hAnsi="Times New Roman" w:cs="Times New Roman"/>
          <w:bCs/>
        </w:rPr>
        <w:t>,</w:t>
      </w:r>
      <w:r w:rsidRPr="00681122">
        <w:rPr>
          <w:rFonts w:ascii="Times New Roman" w:hAnsi="Times New Roman" w:cs="Times New Roman"/>
          <w:bCs/>
          <w:i/>
        </w:rPr>
        <w:t xml:space="preserve"> The Golden Legend</w:t>
      </w:r>
      <w:r>
        <w:rPr>
          <w:rFonts w:ascii="Times New Roman" w:hAnsi="Times New Roman" w:cs="Times New Roman"/>
          <w:bCs/>
        </w:rPr>
        <w:t>, (p.257)</w:t>
      </w:r>
    </w:p>
  </w:footnote>
  <w:footnote w:id="9">
    <w:p w:rsidR="003F0E21" w:rsidRPr="003F0E21" w:rsidRDefault="003F0E21">
      <w:pPr>
        <w:pStyle w:val="FootnoteText"/>
        <w:rPr>
          <w:lang w:val="en-US"/>
        </w:rPr>
      </w:pPr>
      <w:r>
        <w:rPr>
          <w:rStyle w:val="FootnoteReference"/>
        </w:rPr>
        <w:footnoteRef/>
      </w:r>
      <w:r>
        <w:t xml:space="preserve"> Milano, Bibl. Pinacoteca </w:t>
      </w:r>
      <w:proofErr w:type="spellStart"/>
      <w:r>
        <w:t>Ambr</w:t>
      </w:r>
      <w:proofErr w:type="spellEnd"/>
      <w:r>
        <w:t xml:space="preserve">. MS 12 </w:t>
      </w:r>
      <w:r>
        <w:rPr>
          <w:i/>
        </w:rPr>
        <w:t>sup.</w:t>
      </w:r>
      <w:r>
        <w:t xml:space="preserve">; Kristin </w:t>
      </w:r>
      <w:proofErr w:type="spellStart"/>
      <w:r w:rsidRPr="007A5379">
        <w:rPr>
          <w:rFonts w:ascii="Times New Roman" w:hAnsi="Times New Roman" w:cs="Times New Roman"/>
        </w:rPr>
        <w:t>Hoefener</w:t>
      </w:r>
      <w:proofErr w:type="spellEnd"/>
      <w:r w:rsidRPr="007A5379">
        <w:rPr>
          <w:rFonts w:ascii="Times New Roman" w:hAnsi="Times New Roman" w:cs="Times New Roman"/>
        </w:rPr>
        <w:t xml:space="preserve">, ‘From St </w:t>
      </w:r>
      <w:proofErr w:type="spellStart"/>
      <w:r w:rsidRPr="007A5379">
        <w:rPr>
          <w:rFonts w:ascii="Times New Roman" w:hAnsi="Times New Roman" w:cs="Times New Roman"/>
        </w:rPr>
        <w:t>Pinnosa</w:t>
      </w:r>
      <w:proofErr w:type="spellEnd"/>
      <w:r w:rsidRPr="007A5379">
        <w:rPr>
          <w:rFonts w:ascii="Times New Roman" w:hAnsi="Times New Roman" w:cs="Times New Roman"/>
        </w:rPr>
        <w:t xml:space="preserve"> to St Ursula – the Development of the Cult of Cologne’s Virgins in Medieval Liturgical Offices’, </w:t>
      </w:r>
      <w:r w:rsidRPr="007A5379">
        <w:rPr>
          <w:rFonts w:ascii="Times New Roman" w:hAnsi="Times New Roman" w:cs="Times New Roman"/>
          <w:bCs/>
        </w:rPr>
        <w:t xml:space="preserve">in </w:t>
      </w:r>
      <w:r w:rsidRPr="007A5379">
        <w:rPr>
          <w:rFonts w:ascii="Times New Roman" w:hAnsi="Times New Roman" w:cs="Times New Roman"/>
          <w:bCs/>
          <w:i/>
        </w:rPr>
        <w:t>The Cult of St Ursula and the 11,000 Virgins</w:t>
      </w:r>
      <w:r w:rsidRPr="007A5379">
        <w:rPr>
          <w:rFonts w:ascii="Times New Roman" w:hAnsi="Times New Roman" w:cs="Times New Roman"/>
          <w:bCs/>
        </w:rPr>
        <w:t xml:space="preserve">, ed. Jane </w:t>
      </w:r>
      <w:proofErr w:type="spellStart"/>
      <w:r w:rsidRPr="007A5379">
        <w:rPr>
          <w:rFonts w:ascii="Times New Roman" w:hAnsi="Times New Roman" w:cs="Times New Roman"/>
          <w:bCs/>
        </w:rPr>
        <w:t>Cartright</w:t>
      </w:r>
      <w:proofErr w:type="spellEnd"/>
      <w:r w:rsidRPr="007A5379">
        <w:rPr>
          <w:rFonts w:ascii="Times New Roman" w:hAnsi="Times New Roman" w:cs="Times New Roman"/>
          <w:bCs/>
        </w:rPr>
        <w:t xml:space="preserve"> (Cardiff, University of Wales Press, 2016), pp. 61-93</w:t>
      </w:r>
      <w:r>
        <w:rPr>
          <w:rFonts w:ascii="Times New Roman" w:hAnsi="Times New Roman" w:cs="Times New Roman"/>
          <w:bCs/>
        </w:rPr>
        <w:t>, (pp. 65, 74-76)</w:t>
      </w:r>
    </w:p>
  </w:footnote>
  <w:footnote w:id="10">
    <w:p w:rsidR="006B3CC7" w:rsidRPr="004F3385" w:rsidRDefault="006B3CC7">
      <w:pPr>
        <w:pStyle w:val="FootnoteText"/>
        <w:rPr>
          <w:rFonts w:ascii="Times New Roman" w:hAnsi="Times New Roman" w:cs="Times New Roman"/>
          <w:lang w:val="en-US"/>
        </w:rPr>
      </w:pPr>
      <w:r w:rsidRPr="004F3385">
        <w:rPr>
          <w:rStyle w:val="FootnoteReference"/>
          <w:rFonts w:ascii="Times New Roman" w:hAnsi="Times New Roman" w:cs="Times New Roman"/>
        </w:rPr>
        <w:footnoteRef/>
      </w:r>
      <w:r w:rsidRPr="004F3385">
        <w:rPr>
          <w:rFonts w:ascii="Times New Roman" w:hAnsi="Times New Roman" w:cs="Times New Roman"/>
        </w:rPr>
        <w:t xml:space="preserve"> </w:t>
      </w:r>
      <w:r w:rsidR="00D65DE1" w:rsidRPr="004F3385">
        <w:rPr>
          <w:rFonts w:ascii="Times New Roman" w:hAnsi="Times New Roman" w:cs="Times New Roman"/>
        </w:rPr>
        <w:t xml:space="preserve">Joseph </w:t>
      </w:r>
      <w:proofErr w:type="spellStart"/>
      <w:r w:rsidR="00D65DE1" w:rsidRPr="004F3385">
        <w:rPr>
          <w:rFonts w:ascii="Times New Roman" w:hAnsi="Times New Roman" w:cs="Times New Roman"/>
        </w:rPr>
        <w:t>Klinkenberg</w:t>
      </w:r>
      <w:proofErr w:type="spellEnd"/>
      <w:r w:rsidR="00D65DE1" w:rsidRPr="004F3385">
        <w:rPr>
          <w:rFonts w:ascii="Times New Roman" w:hAnsi="Times New Roman" w:cs="Times New Roman"/>
        </w:rPr>
        <w:t xml:space="preserve"> ‘the Passion of Saint Ursula and the Sermon on the Birthday of Saint Ursula’,</w:t>
      </w:r>
      <w:r w:rsidR="004F3385">
        <w:rPr>
          <w:rFonts w:ascii="Times New Roman" w:hAnsi="Times New Roman" w:cs="Times New Roman"/>
        </w:rPr>
        <w:t xml:space="preserve"> </w:t>
      </w:r>
      <w:r w:rsidR="004F3385" w:rsidRPr="004F3385">
        <w:rPr>
          <w:rFonts w:ascii="Times New Roman" w:hAnsi="Times New Roman" w:cs="Times New Roman"/>
        </w:rPr>
        <w:t xml:space="preserve">in </w:t>
      </w:r>
      <w:r w:rsidR="004F3385" w:rsidRPr="004F3385">
        <w:rPr>
          <w:rFonts w:ascii="Times New Roman" w:hAnsi="Times New Roman" w:cs="Times New Roman"/>
          <w:i/>
        </w:rPr>
        <w:t xml:space="preserve">Bonner </w:t>
      </w:r>
      <w:proofErr w:type="spellStart"/>
      <w:r w:rsidR="004F3385" w:rsidRPr="004F3385">
        <w:rPr>
          <w:rFonts w:ascii="Times New Roman" w:hAnsi="Times New Roman" w:cs="Times New Roman"/>
        </w:rPr>
        <w:t>Jahrbucher</w:t>
      </w:r>
      <w:proofErr w:type="spellEnd"/>
      <w:r w:rsidR="004F3385" w:rsidRPr="004F3385">
        <w:rPr>
          <w:rFonts w:ascii="Times New Roman" w:hAnsi="Times New Roman" w:cs="Times New Roman"/>
        </w:rPr>
        <w:t>,</w:t>
      </w:r>
      <w:r w:rsidR="004F3385" w:rsidRPr="004F3385">
        <w:rPr>
          <w:rFonts w:ascii="Times New Roman" w:hAnsi="Times New Roman" w:cs="Times New Roman"/>
          <w:i/>
        </w:rPr>
        <w:t xml:space="preserve"> </w:t>
      </w:r>
      <w:r w:rsidR="004F3385" w:rsidRPr="004F3385">
        <w:rPr>
          <w:rFonts w:ascii="Times New Roman" w:hAnsi="Times New Roman" w:cs="Times New Roman"/>
        </w:rPr>
        <w:t xml:space="preserve">89 (1890), 118-124; </w:t>
      </w:r>
      <w:r w:rsidR="00D65DE1" w:rsidRPr="004F3385">
        <w:rPr>
          <w:rFonts w:ascii="Times New Roman" w:hAnsi="Times New Roman" w:cs="Times New Roman"/>
        </w:rPr>
        <w:t xml:space="preserve"> trans. Pamela </w:t>
      </w:r>
      <w:proofErr w:type="spellStart"/>
      <w:r w:rsidR="00D65DE1" w:rsidRPr="004F3385">
        <w:rPr>
          <w:rFonts w:ascii="Times New Roman" w:hAnsi="Times New Roman" w:cs="Times New Roman"/>
        </w:rPr>
        <w:t>Sheingorn</w:t>
      </w:r>
      <w:proofErr w:type="spellEnd"/>
      <w:r w:rsidR="00D65DE1" w:rsidRPr="004F3385">
        <w:rPr>
          <w:rFonts w:ascii="Times New Roman" w:hAnsi="Times New Roman" w:cs="Times New Roman"/>
        </w:rPr>
        <w:t xml:space="preserve"> and Marcelle </w:t>
      </w:r>
      <w:proofErr w:type="spellStart"/>
      <w:r w:rsidR="00D65DE1" w:rsidRPr="004F3385">
        <w:rPr>
          <w:rFonts w:ascii="Times New Roman" w:hAnsi="Times New Roman" w:cs="Times New Roman"/>
        </w:rPr>
        <w:t>Thiebaux</w:t>
      </w:r>
      <w:proofErr w:type="spellEnd"/>
      <w:r w:rsidR="00D65DE1" w:rsidRPr="004F3385">
        <w:rPr>
          <w:rFonts w:ascii="Times New Roman" w:hAnsi="Times New Roman" w:cs="Times New Roman"/>
        </w:rPr>
        <w:t>, 2</w:t>
      </w:r>
      <w:r w:rsidR="00D65DE1" w:rsidRPr="004F3385">
        <w:rPr>
          <w:rFonts w:ascii="Times New Roman" w:hAnsi="Times New Roman" w:cs="Times New Roman"/>
          <w:vertAlign w:val="superscript"/>
        </w:rPr>
        <w:t>nd</w:t>
      </w:r>
      <w:r w:rsidR="00D65DE1" w:rsidRPr="004F3385">
        <w:rPr>
          <w:rFonts w:ascii="Times New Roman" w:hAnsi="Times New Roman" w:cs="Times New Roman"/>
        </w:rPr>
        <w:t xml:space="preserve"> </w:t>
      </w:r>
      <w:proofErr w:type="spellStart"/>
      <w:r w:rsidR="00D65DE1" w:rsidRPr="004F3385">
        <w:rPr>
          <w:rFonts w:ascii="Times New Roman" w:hAnsi="Times New Roman" w:cs="Times New Roman"/>
        </w:rPr>
        <w:t>edn</w:t>
      </w:r>
      <w:proofErr w:type="spellEnd"/>
      <w:r w:rsidR="00D65DE1" w:rsidRPr="004F3385">
        <w:rPr>
          <w:rFonts w:ascii="Times New Roman" w:hAnsi="Times New Roman" w:cs="Times New Roman"/>
        </w:rPr>
        <w:t xml:space="preserve">., (Toronto, </w:t>
      </w:r>
      <w:proofErr w:type="spellStart"/>
      <w:r w:rsidR="00D65DE1" w:rsidRPr="004F3385">
        <w:rPr>
          <w:rFonts w:ascii="Times New Roman" w:hAnsi="Times New Roman" w:cs="Times New Roman"/>
        </w:rPr>
        <w:t>Peregrina</w:t>
      </w:r>
      <w:proofErr w:type="spellEnd"/>
      <w:r w:rsidR="00D65DE1" w:rsidRPr="004F3385">
        <w:rPr>
          <w:rFonts w:ascii="Times New Roman" w:hAnsi="Times New Roman" w:cs="Times New Roman"/>
        </w:rPr>
        <w:t xml:space="preserve"> Publishing co., 1996</w:t>
      </w:r>
      <w:r w:rsidR="004F3385" w:rsidRPr="004F3385">
        <w:rPr>
          <w:rFonts w:ascii="Times New Roman" w:hAnsi="Times New Roman" w:cs="Times New Roman"/>
        </w:rPr>
        <w:t>), pp. 45-54</w:t>
      </w:r>
    </w:p>
  </w:footnote>
  <w:footnote w:id="11">
    <w:p w:rsidR="007A5379" w:rsidRPr="007A5379" w:rsidRDefault="007A5379">
      <w:pPr>
        <w:pStyle w:val="FootnoteText"/>
        <w:rPr>
          <w:rFonts w:ascii="Times New Roman" w:hAnsi="Times New Roman" w:cs="Times New Roman"/>
        </w:rPr>
      </w:pPr>
      <w:r w:rsidRPr="007A5379">
        <w:rPr>
          <w:rStyle w:val="FootnoteReference"/>
          <w:rFonts w:ascii="Times New Roman" w:hAnsi="Times New Roman" w:cs="Times New Roman"/>
        </w:rPr>
        <w:footnoteRef/>
      </w:r>
      <w:r w:rsidRPr="007A5379">
        <w:rPr>
          <w:rFonts w:ascii="Times New Roman" w:hAnsi="Times New Roman" w:cs="Times New Roman"/>
        </w:rPr>
        <w:t xml:space="preserve"> </w:t>
      </w:r>
      <w:proofErr w:type="spellStart"/>
      <w:r w:rsidRPr="007A5379">
        <w:rPr>
          <w:rFonts w:ascii="Times New Roman" w:hAnsi="Times New Roman" w:cs="Times New Roman"/>
        </w:rPr>
        <w:t>Hoefener</w:t>
      </w:r>
      <w:proofErr w:type="spellEnd"/>
      <w:r w:rsidRPr="007A5379">
        <w:rPr>
          <w:rFonts w:ascii="Times New Roman" w:hAnsi="Times New Roman" w:cs="Times New Roman"/>
        </w:rPr>
        <w:t xml:space="preserve"> Kristin, ‘From St </w:t>
      </w:r>
      <w:proofErr w:type="spellStart"/>
      <w:r w:rsidRPr="007A5379">
        <w:rPr>
          <w:rFonts w:ascii="Times New Roman" w:hAnsi="Times New Roman" w:cs="Times New Roman"/>
        </w:rPr>
        <w:t>Pinnosa</w:t>
      </w:r>
      <w:proofErr w:type="spellEnd"/>
      <w:r w:rsidRPr="007A5379">
        <w:rPr>
          <w:rFonts w:ascii="Times New Roman" w:hAnsi="Times New Roman" w:cs="Times New Roman"/>
        </w:rPr>
        <w:t xml:space="preserve"> to St Ursula – the Development of the Cult of Cologne’s Virgins in Medieval Liturgical Offices’, </w:t>
      </w:r>
      <w:r w:rsidRPr="007A5379">
        <w:rPr>
          <w:rFonts w:ascii="Times New Roman" w:hAnsi="Times New Roman" w:cs="Times New Roman"/>
          <w:bCs/>
        </w:rPr>
        <w:t xml:space="preserve">in </w:t>
      </w:r>
      <w:r w:rsidRPr="007A5379">
        <w:rPr>
          <w:rFonts w:ascii="Times New Roman" w:hAnsi="Times New Roman" w:cs="Times New Roman"/>
          <w:bCs/>
          <w:i/>
        </w:rPr>
        <w:t>The Cult of St Ursula and the 11,000 Virgins</w:t>
      </w:r>
      <w:r w:rsidRPr="007A5379">
        <w:rPr>
          <w:rFonts w:ascii="Times New Roman" w:hAnsi="Times New Roman" w:cs="Times New Roman"/>
          <w:bCs/>
        </w:rPr>
        <w:t xml:space="preserve">, ed. Jane </w:t>
      </w:r>
      <w:proofErr w:type="spellStart"/>
      <w:r w:rsidRPr="007A5379">
        <w:rPr>
          <w:rFonts w:ascii="Times New Roman" w:hAnsi="Times New Roman" w:cs="Times New Roman"/>
          <w:bCs/>
        </w:rPr>
        <w:t>Cartright</w:t>
      </w:r>
      <w:proofErr w:type="spellEnd"/>
      <w:r w:rsidRPr="007A5379">
        <w:rPr>
          <w:rFonts w:ascii="Times New Roman" w:hAnsi="Times New Roman" w:cs="Times New Roman"/>
          <w:bCs/>
        </w:rPr>
        <w:t xml:space="preserve"> (Cardiff, University of Wales Press, 2016), pp. 61-93</w:t>
      </w:r>
      <w:r>
        <w:rPr>
          <w:rFonts w:ascii="Times New Roman" w:hAnsi="Times New Roman" w:cs="Times New Roman"/>
          <w:bCs/>
        </w:rPr>
        <w:t>, (p. 72)</w:t>
      </w:r>
    </w:p>
  </w:footnote>
  <w:footnote w:id="12">
    <w:p w:rsidR="007A5379" w:rsidRPr="007A5379" w:rsidRDefault="007A5379">
      <w:pPr>
        <w:pStyle w:val="FootnoteText"/>
        <w:rPr>
          <w:lang w:val="en-US"/>
        </w:rPr>
      </w:pPr>
      <w:r>
        <w:rPr>
          <w:rStyle w:val="FootnoteReference"/>
        </w:rPr>
        <w:footnoteRef/>
      </w:r>
      <w:r>
        <w:t xml:space="preserve"> </w:t>
      </w:r>
      <w:r>
        <w:rPr>
          <w:rFonts w:ascii="Times New Roman" w:hAnsi="Times New Roman" w:cs="Times New Roman"/>
          <w:bCs/>
        </w:rPr>
        <w:t>Montgomery,</w:t>
      </w:r>
      <w:r w:rsidRPr="00FA4D1D">
        <w:rPr>
          <w:rFonts w:ascii="Times New Roman" w:hAnsi="Times New Roman" w:cs="Times New Roman"/>
          <w:bCs/>
        </w:rPr>
        <w:t xml:space="preserve"> ‘What’s in a Name?</w:t>
      </w:r>
      <w:r>
        <w:rPr>
          <w:rFonts w:ascii="Times New Roman" w:hAnsi="Times New Roman" w:cs="Times New Roman"/>
          <w:bCs/>
        </w:rPr>
        <w:t>’ (p. 15)</w:t>
      </w:r>
    </w:p>
  </w:footnote>
  <w:footnote w:id="13">
    <w:p w:rsidR="007A5379" w:rsidRPr="007A5379" w:rsidRDefault="007A5379">
      <w:pPr>
        <w:pStyle w:val="FootnoteText"/>
        <w:rPr>
          <w:rFonts w:ascii="Times New Roman" w:hAnsi="Times New Roman" w:cs="Times New Roman"/>
          <w:i/>
          <w:lang w:val="en-US"/>
        </w:rPr>
      </w:pPr>
      <w:r w:rsidRPr="007A5379">
        <w:rPr>
          <w:rStyle w:val="FootnoteReference"/>
          <w:rFonts w:ascii="Times New Roman" w:hAnsi="Times New Roman" w:cs="Times New Roman"/>
        </w:rPr>
        <w:footnoteRef/>
      </w:r>
      <w:r w:rsidRPr="007A5379">
        <w:rPr>
          <w:rFonts w:ascii="Times New Roman" w:hAnsi="Times New Roman" w:cs="Times New Roman"/>
        </w:rPr>
        <w:t xml:space="preserve"> </w:t>
      </w:r>
      <w:r w:rsidRPr="007A5379">
        <w:rPr>
          <w:rFonts w:ascii="Times New Roman" w:hAnsi="Times New Roman" w:cs="Times New Roman"/>
          <w:i/>
          <w:lang w:val="en-US"/>
        </w:rPr>
        <w:t>Ibid. (p.15)</w:t>
      </w:r>
    </w:p>
  </w:footnote>
  <w:footnote w:id="14">
    <w:p w:rsidR="00893542" w:rsidRPr="00893542" w:rsidRDefault="00893542">
      <w:pPr>
        <w:pStyle w:val="FootnoteText"/>
        <w:rPr>
          <w:lang w:val="en-US"/>
        </w:rPr>
      </w:pPr>
      <w:r>
        <w:rPr>
          <w:rStyle w:val="FootnoteReference"/>
        </w:rPr>
        <w:footnoteRef/>
      </w:r>
      <w:r>
        <w:t xml:space="preserve"> </w:t>
      </w:r>
      <w:r w:rsidR="00B16898">
        <w:t xml:space="preserve">Samantha </w:t>
      </w:r>
      <w:r w:rsidR="00B16898" w:rsidRPr="00B16898">
        <w:rPr>
          <w:rFonts w:ascii="Times New Roman" w:hAnsi="Times New Roman" w:cs="Times New Roman"/>
        </w:rPr>
        <w:t xml:space="preserve">Riches, ‘Male Martyrs, Female Models? St. Ursula and St. </w:t>
      </w:r>
      <w:proofErr w:type="spellStart"/>
      <w:r w:rsidR="00B16898" w:rsidRPr="00B16898">
        <w:rPr>
          <w:rFonts w:ascii="Times New Roman" w:hAnsi="Times New Roman" w:cs="Times New Roman"/>
        </w:rPr>
        <w:t>Acacius</w:t>
      </w:r>
      <w:proofErr w:type="spellEnd"/>
      <w:r w:rsidR="00B16898" w:rsidRPr="00B16898">
        <w:rPr>
          <w:rFonts w:ascii="Times New Roman" w:hAnsi="Times New Roman" w:cs="Times New Roman"/>
        </w:rPr>
        <w:t xml:space="preserve"> as Leaders and Victims’, in The Cult of St Ursula and the 11,000 Virgins, ed. Jane </w:t>
      </w:r>
      <w:proofErr w:type="spellStart"/>
      <w:r w:rsidR="00B16898" w:rsidRPr="00B16898">
        <w:rPr>
          <w:rFonts w:ascii="Times New Roman" w:hAnsi="Times New Roman" w:cs="Times New Roman"/>
        </w:rPr>
        <w:t>Cartright</w:t>
      </w:r>
      <w:proofErr w:type="spellEnd"/>
      <w:r w:rsidR="00B16898" w:rsidRPr="00B16898">
        <w:rPr>
          <w:rFonts w:ascii="Times New Roman" w:hAnsi="Times New Roman" w:cs="Times New Roman"/>
        </w:rPr>
        <w:t xml:space="preserve"> (Cardiff, University of Wales Press, 2016), pp. 245-263</w:t>
      </w:r>
      <w:r w:rsidR="00B16898">
        <w:rPr>
          <w:rFonts w:ascii="Times New Roman" w:hAnsi="Times New Roman" w:cs="Times New Roman"/>
        </w:rPr>
        <w:t>, (p. 251)</w:t>
      </w:r>
    </w:p>
  </w:footnote>
  <w:footnote w:id="15">
    <w:p w:rsidR="00EE079E" w:rsidRPr="00EE079E" w:rsidRDefault="00EE079E">
      <w:pPr>
        <w:pStyle w:val="FootnoteText"/>
        <w:rPr>
          <w:lang w:val="en-US"/>
        </w:rPr>
      </w:pPr>
      <w:r w:rsidRPr="00EE079E">
        <w:rPr>
          <w:rStyle w:val="FootnoteReference"/>
          <w:sz w:val="16"/>
        </w:rPr>
        <w:footnoteRef/>
      </w:r>
      <w:r w:rsidRPr="00EE079E">
        <w:rPr>
          <w:sz w:val="16"/>
        </w:rPr>
        <w:t xml:space="preserve"> </w:t>
      </w:r>
      <w:r>
        <w:rPr>
          <w:sz w:val="16"/>
        </w:rPr>
        <w:t xml:space="preserve"> </w:t>
      </w:r>
      <w:r>
        <w:rPr>
          <w:rFonts w:ascii="Times New Roman" w:hAnsi="Times New Roman" w:cs="Times New Roman"/>
        </w:rPr>
        <w:t xml:space="preserve">Klaus </w:t>
      </w:r>
      <w:proofErr w:type="spellStart"/>
      <w:r>
        <w:rPr>
          <w:rFonts w:ascii="Times New Roman" w:hAnsi="Times New Roman" w:cs="Times New Roman"/>
        </w:rPr>
        <w:t>Militzer</w:t>
      </w:r>
      <w:proofErr w:type="spellEnd"/>
      <w:r>
        <w:rPr>
          <w:rFonts w:ascii="Times New Roman" w:hAnsi="Times New Roman" w:cs="Times New Roman"/>
        </w:rPr>
        <w:t>,</w:t>
      </w:r>
      <w:r w:rsidRPr="00EE079E">
        <w:rPr>
          <w:rFonts w:ascii="Times New Roman" w:hAnsi="Times New Roman" w:cs="Times New Roman"/>
        </w:rPr>
        <w:t xml:space="preserve"> ‘The Church of St Ursula in Cologne: Inscriptions and Excavations’, </w:t>
      </w:r>
      <w:r w:rsidRPr="00EE079E">
        <w:rPr>
          <w:rFonts w:ascii="Times New Roman" w:hAnsi="Times New Roman" w:cs="Times New Roman"/>
          <w:bCs/>
          <w:szCs w:val="32"/>
        </w:rPr>
        <w:t xml:space="preserve">in </w:t>
      </w:r>
      <w:r w:rsidRPr="00EE079E">
        <w:rPr>
          <w:rFonts w:ascii="Times New Roman" w:hAnsi="Times New Roman" w:cs="Times New Roman"/>
          <w:bCs/>
          <w:i/>
          <w:szCs w:val="32"/>
        </w:rPr>
        <w:t>The Cult of St Ursula and the 11,000 Virgins</w:t>
      </w:r>
      <w:r w:rsidRPr="00EE079E">
        <w:rPr>
          <w:rFonts w:ascii="Times New Roman" w:hAnsi="Times New Roman" w:cs="Times New Roman"/>
          <w:bCs/>
          <w:szCs w:val="32"/>
        </w:rPr>
        <w:t xml:space="preserve">, ed. Jane </w:t>
      </w:r>
      <w:proofErr w:type="spellStart"/>
      <w:r w:rsidRPr="00EE079E">
        <w:rPr>
          <w:rFonts w:ascii="Times New Roman" w:hAnsi="Times New Roman" w:cs="Times New Roman"/>
          <w:bCs/>
          <w:szCs w:val="32"/>
        </w:rPr>
        <w:t>Cartright</w:t>
      </w:r>
      <w:proofErr w:type="spellEnd"/>
      <w:r w:rsidRPr="00EE079E">
        <w:rPr>
          <w:rFonts w:ascii="Times New Roman" w:hAnsi="Times New Roman" w:cs="Times New Roman"/>
          <w:bCs/>
          <w:szCs w:val="32"/>
        </w:rPr>
        <w:t xml:space="preserve"> (Cardiff, University of Wales Press, 2016), pp. 29-41</w:t>
      </w:r>
      <w:r>
        <w:rPr>
          <w:rFonts w:ascii="Times New Roman" w:hAnsi="Times New Roman" w:cs="Times New Roman"/>
          <w:bCs/>
          <w:szCs w:val="32"/>
        </w:rPr>
        <w:t>, (p. 35)</w:t>
      </w:r>
    </w:p>
  </w:footnote>
  <w:footnote w:id="16">
    <w:p w:rsidR="0065329E" w:rsidRPr="0065329E" w:rsidRDefault="0065329E">
      <w:pPr>
        <w:pStyle w:val="FootnoteText"/>
        <w:rPr>
          <w:rFonts w:ascii="Times New Roman" w:hAnsi="Times New Roman" w:cs="Times New Roman"/>
          <w:sz w:val="24"/>
          <w:lang w:val="en-US"/>
        </w:rPr>
      </w:pPr>
      <w:r w:rsidRPr="0065329E">
        <w:rPr>
          <w:rStyle w:val="FootnoteReference"/>
          <w:sz w:val="16"/>
        </w:rPr>
        <w:footnoteRef/>
      </w:r>
      <w:r w:rsidRPr="0065329E">
        <w:rPr>
          <w:sz w:val="16"/>
        </w:rPr>
        <w:t xml:space="preserve"> </w:t>
      </w:r>
      <w:r w:rsidRPr="0065329E">
        <w:rPr>
          <w:rFonts w:ascii="Times New Roman" w:hAnsi="Times New Roman" w:cs="Times New Roman"/>
        </w:rPr>
        <w:t xml:space="preserve">Flynn, William, ‘Hildegard (1098-1179) and the Virgin Martyrs of </w:t>
      </w:r>
      <w:r w:rsidRPr="0065329E">
        <w:rPr>
          <w:rFonts w:ascii="Times New Roman" w:hAnsi="Times New Roman" w:cs="Times New Roman"/>
          <w:lang w:val="en-US"/>
        </w:rPr>
        <w:t xml:space="preserve">Cologne’, </w:t>
      </w:r>
      <w:r w:rsidRPr="0065329E">
        <w:rPr>
          <w:rFonts w:ascii="Times New Roman" w:hAnsi="Times New Roman" w:cs="Times New Roman"/>
        </w:rPr>
        <w:t xml:space="preserve">, </w:t>
      </w:r>
      <w:r w:rsidRPr="0065329E">
        <w:rPr>
          <w:rFonts w:ascii="Times New Roman" w:hAnsi="Times New Roman" w:cs="Times New Roman"/>
          <w:bCs/>
          <w:szCs w:val="32"/>
        </w:rPr>
        <w:t xml:space="preserve">in </w:t>
      </w:r>
      <w:r w:rsidRPr="0065329E">
        <w:rPr>
          <w:rFonts w:ascii="Times New Roman" w:hAnsi="Times New Roman" w:cs="Times New Roman"/>
          <w:bCs/>
          <w:i/>
          <w:szCs w:val="32"/>
        </w:rPr>
        <w:t>The Cult of St Ursula and the 11,000 Virgins</w:t>
      </w:r>
      <w:r w:rsidRPr="0065329E">
        <w:rPr>
          <w:rFonts w:ascii="Times New Roman" w:hAnsi="Times New Roman" w:cs="Times New Roman"/>
          <w:bCs/>
          <w:szCs w:val="32"/>
        </w:rPr>
        <w:t xml:space="preserve">, ed. Jane </w:t>
      </w:r>
      <w:proofErr w:type="spellStart"/>
      <w:r w:rsidRPr="0065329E">
        <w:rPr>
          <w:rFonts w:ascii="Times New Roman" w:hAnsi="Times New Roman" w:cs="Times New Roman"/>
          <w:bCs/>
          <w:szCs w:val="32"/>
        </w:rPr>
        <w:t>Cartright</w:t>
      </w:r>
      <w:proofErr w:type="spellEnd"/>
      <w:r w:rsidRPr="0065329E">
        <w:rPr>
          <w:rFonts w:ascii="Times New Roman" w:hAnsi="Times New Roman" w:cs="Times New Roman"/>
          <w:bCs/>
          <w:szCs w:val="32"/>
        </w:rPr>
        <w:t xml:space="preserve"> (Cardiff, University of Wales Press, 2016), pp. 93-119</w:t>
      </w:r>
      <w:r>
        <w:rPr>
          <w:rFonts w:ascii="Times New Roman" w:hAnsi="Times New Roman" w:cs="Times New Roman"/>
          <w:bCs/>
          <w:szCs w:val="32"/>
        </w:rPr>
        <w:t>, (p.101)</w:t>
      </w:r>
    </w:p>
  </w:footnote>
  <w:footnote w:id="17">
    <w:p w:rsidR="00EE0606" w:rsidRPr="00EE0606" w:rsidRDefault="00EE0606">
      <w:pPr>
        <w:pStyle w:val="FootnoteText"/>
        <w:rPr>
          <w:lang w:val="en-US"/>
        </w:rPr>
      </w:pPr>
      <w:r>
        <w:rPr>
          <w:rStyle w:val="FootnoteReference"/>
        </w:rPr>
        <w:footnoteRef/>
      </w:r>
      <w:r>
        <w:t xml:space="preserve"> </w:t>
      </w:r>
      <w:r w:rsidRPr="00EE0606">
        <w:rPr>
          <w:rFonts w:ascii="Times New Roman" w:hAnsi="Times New Roman" w:cs="Times New Roman"/>
          <w:i/>
          <w:lang w:val="en-US"/>
        </w:rPr>
        <w:t>Ibid.</w:t>
      </w:r>
      <w:r w:rsidRPr="00EE0606">
        <w:rPr>
          <w:rFonts w:ascii="Times New Roman" w:hAnsi="Times New Roman" w:cs="Times New Roman"/>
          <w:lang w:val="en-US"/>
        </w:rPr>
        <w:t xml:space="preserve"> (p.101)</w:t>
      </w:r>
    </w:p>
  </w:footnote>
  <w:footnote w:id="18">
    <w:p w:rsidR="00F05F36" w:rsidRPr="00F05F36" w:rsidRDefault="00F05F36">
      <w:pPr>
        <w:pStyle w:val="FootnoteText"/>
        <w:rPr>
          <w:lang w:val="en-US"/>
        </w:rPr>
      </w:pPr>
      <w:r>
        <w:rPr>
          <w:rStyle w:val="FootnoteReference"/>
        </w:rPr>
        <w:footnoteRef/>
      </w:r>
      <w:r w:rsidRPr="00F05F36">
        <w:rPr>
          <w:rFonts w:ascii="Times New Roman" w:hAnsi="Times New Roman" w:cs="Times New Roman"/>
        </w:rPr>
        <w:t xml:space="preserve"> </w:t>
      </w:r>
      <w:r w:rsidRPr="00F05F36">
        <w:rPr>
          <w:rFonts w:ascii="Times New Roman" w:hAnsi="Times New Roman" w:cs="Times New Roman"/>
          <w:i/>
          <w:lang w:val="en-US"/>
        </w:rPr>
        <w:t>Ibid.</w:t>
      </w:r>
      <w:r w:rsidRPr="00F05F36">
        <w:rPr>
          <w:rFonts w:ascii="Times New Roman" w:hAnsi="Times New Roman" w:cs="Times New Roman"/>
          <w:lang w:val="en-US"/>
        </w:rPr>
        <w:t xml:space="preserve"> (p. 93)</w:t>
      </w:r>
    </w:p>
  </w:footnote>
  <w:footnote w:id="19">
    <w:p w:rsidR="00366CE4" w:rsidRPr="00366CE4" w:rsidRDefault="00366CE4">
      <w:pPr>
        <w:pStyle w:val="FootnoteText"/>
        <w:rPr>
          <w:lang w:val="en-US"/>
        </w:rPr>
      </w:pPr>
      <w:r>
        <w:rPr>
          <w:rStyle w:val="FootnoteReference"/>
        </w:rPr>
        <w:footnoteRef/>
      </w:r>
      <w:r>
        <w:t xml:space="preserve"> </w:t>
      </w:r>
      <w:r w:rsidRPr="00F05F36">
        <w:rPr>
          <w:rFonts w:ascii="Times New Roman" w:hAnsi="Times New Roman" w:cs="Times New Roman"/>
          <w:i/>
          <w:lang w:val="en-US"/>
        </w:rPr>
        <w:t>Ibid.</w:t>
      </w:r>
      <w:r w:rsidRPr="00F05F36">
        <w:rPr>
          <w:rFonts w:ascii="Times New Roman" w:hAnsi="Times New Roman" w:cs="Times New Roman"/>
          <w:lang w:val="en-US"/>
        </w:rPr>
        <w:t xml:space="preserve"> (p. 93)</w:t>
      </w:r>
    </w:p>
  </w:footnote>
  <w:footnote w:id="20">
    <w:p w:rsidR="00366CE4" w:rsidRPr="00366CE4" w:rsidRDefault="00366CE4" w:rsidP="00366CE4">
      <w:pPr>
        <w:rPr>
          <w:rFonts w:ascii="Times New Roman" w:hAnsi="Times New Roman" w:cs="Times New Roman"/>
          <w:sz w:val="24"/>
          <w:szCs w:val="24"/>
        </w:rPr>
      </w:pPr>
      <w:r>
        <w:rPr>
          <w:rStyle w:val="FootnoteReference"/>
        </w:rPr>
        <w:footnoteRef/>
      </w:r>
      <w:r>
        <w:t xml:space="preserve"> </w:t>
      </w:r>
      <w:r w:rsidRPr="00366CE4">
        <w:rPr>
          <w:rFonts w:ascii="Times New Roman" w:hAnsi="Times New Roman" w:cs="Times New Roman"/>
          <w:sz w:val="20"/>
          <w:szCs w:val="24"/>
        </w:rPr>
        <w:t xml:space="preserve">The Editors of Encyclopaedia Britannica, ‘St. Hildegard’, from: </w:t>
      </w:r>
      <w:hyperlink r:id="rId1" w:history="1">
        <w:r w:rsidRPr="00366CE4">
          <w:rPr>
            <w:rStyle w:val="Hyperlink"/>
            <w:rFonts w:ascii="Times New Roman" w:hAnsi="Times New Roman" w:cs="Times New Roman"/>
            <w:sz w:val="20"/>
            <w:szCs w:val="24"/>
          </w:rPr>
          <w:t>https://www.britannica.com/biography/Saint-Hildegard</w:t>
        </w:r>
      </w:hyperlink>
      <w:r w:rsidRPr="00366CE4">
        <w:rPr>
          <w:rFonts w:ascii="Times New Roman" w:hAnsi="Times New Roman" w:cs="Times New Roman"/>
          <w:sz w:val="20"/>
          <w:szCs w:val="24"/>
        </w:rPr>
        <w:t>; [accessed 8</w:t>
      </w:r>
      <w:r w:rsidRPr="00366CE4">
        <w:rPr>
          <w:rFonts w:ascii="Times New Roman" w:hAnsi="Times New Roman" w:cs="Times New Roman"/>
          <w:sz w:val="20"/>
          <w:szCs w:val="24"/>
          <w:vertAlign w:val="superscript"/>
        </w:rPr>
        <w:t>th</w:t>
      </w:r>
      <w:r w:rsidRPr="00366CE4">
        <w:rPr>
          <w:rFonts w:ascii="Times New Roman" w:hAnsi="Times New Roman" w:cs="Times New Roman"/>
          <w:sz w:val="20"/>
          <w:szCs w:val="24"/>
        </w:rPr>
        <w:t xml:space="preserve"> October 2022]</w:t>
      </w:r>
    </w:p>
  </w:footnote>
  <w:footnote w:id="21">
    <w:p w:rsidR="005078F2" w:rsidRPr="005078F2" w:rsidRDefault="005078F2">
      <w:pPr>
        <w:pStyle w:val="FootnoteText"/>
        <w:rPr>
          <w:lang w:val="en-US"/>
        </w:rPr>
      </w:pPr>
      <w:r>
        <w:rPr>
          <w:rStyle w:val="FootnoteReference"/>
        </w:rPr>
        <w:footnoteRef/>
      </w:r>
      <w:r>
        <w:t xml:space="preserve"> </w:t>
      </w:r>
      <w:proofErr w:type="spellStart"/>
      <w:r>
        <w:rPr>
          <w:rFonts w:ascii="Times New Roman" w:hAnsi="Times New Roman" w:cs="Times New Roman"/>
        </w:rPr>
        <w:t>Hoefener</w:t>
      </w:r>
      <w:proofErr w:type="spellEnd"/>
      <w:r w:rsidRPr="007A5379">
        <w:rPr>
          <w:rFonts w:ascii="Times New Roman" w:hAnsi="Times New Roman" w:cs="Times New Roman"/>
        </w:rPr>
        <w:t xml:space="preserve">, ‘From St </w:t>
      </w:r>
      <w:proofErr w:type="spellStart"/>
      <w:r w:rsidRPr="007A5379">
        <w:rPr>
          <w:rFonts w:ascii="Times New Roman" w:hAnsi="Times New Roman" w:cs="Times New Roman"/>
        </w:rPr>
        <w:t>Pinnosa</w:t>
      </w:r>
      <w:proofErr w:type="spellEnd"/>
      <w:r w:rsidRPr="007A5379">
        <w:rPr>
          <w:rFonts w:ascii="Times New Roman" w:hAnsi="Times New Roman" w:cs="Times New Roman"/>
        </w:rPr>
        <w:t xml:space="preserve"> to St Ursula</w:t>
      </w:r>
      <w:r>
        <w:rPr>
          <w:rFonts w:ascii="Times New Roman" w:hAnsi="Times New Roman" w:cs="Times New Roman"/>
        </w:rPr>
        <w:t>’ (p. 85)</w:t>
      </w:r>
    </w:p>
  </w:footnote>
  <w:footnote w:id="22">
    <w:p w:rsidR="00531175" w:rsidRPr="00531175" w:rsidRDefault="00531175">
      <w:pPr>
        <w:pStyle w:val="FootnoteText"/>
        <w:rPr>
          <w:lang w:val="en-US"/>
        </w:rPr>
      </w:pPr>
      <w:r>
        <w:rPr>
          <w:rStyle w:val="FootnoteReference"/>
        </w:rPr>
        <w:footnoteRef/>
      </w:r>
      <w:r>
        <w:t xml:space="preserve"> </w:t>
      </w:r>
      <w:r>
        <w:rPr>
          <w:rFonts w:ascii="Times New Roman" w:hAnsi="Times New Roman" w:cs="Times New Roman"/>
        </w:rPr>
        <w:t>Flynn,</w:t>
      </w:r>
      <w:r w:rsidRPr="0065329E">
        <w:rPr>
          <w:rFonts w:ascii="Times New Roman" w:hAnsi="Times New Roman" w:cs="Times New Roman"/>
        </w:rPr>
        <w:t xml:space="preserve"> ‘Hildegard and the Virgin Martyrs of </w:t>
      </w:r>
      <w:r w:rsidRPr="0065329E">
        <w:rPr>
          <w:rFonts w:ascii="Times New Roman" w:hAnsi="Times New Roman" w:cs="Times New Roman"/>
          <w:lang w:val="en-US"/>
        </w:rPr>
        <w:t>Cologne’</w:t>
      </w:r>
      <w:r>
        <w:rPr>
          <w:rFonts w:ascii="Times New Roman" w:hAnsi="Times New Roman" w:cs="Times New Roman"/>
          <w:lang w:val="en-US"/>
        </w:rPr>
        <w:t>, (p. 94)</w:t>
      </w:r>
    </w:p>
  </w:footnote>
  <w:footnote w:id="23">
    <w:p w:rsidR="00531175" w:rsidRPr="003F1E32" w:rsidRDefault="00531175">
      <w:pPr>
        <w:pStyle w:val="FootnoteText"/>
        <w:rPr>
          <w:rFonts w:ascii="Times New Roman" w:hAnsi="Times New Roman" w:cs="Times New Roman"/>
          <w:lang w:val="en-US"/>
        </w:rPr>
      </w:pPr>
      <w:r w:rsidRPr="003F1E32">
        <w:rPr>
          <w:rStyle w:val="FootnoteReference"/>
          <w:rFonts w:ascii="Times New Roman" w:hAnsi="Times New Roman" w:cs="Times New Roman"/>
        </w:rPr>
        <w:footnoteRef/>
      </w:r>
      <w:r w:rsidRPr="003F1E32">
        <w:rPr>
          <w:rFonts w:ascii="Times New Roman" w:hAnsi="Times New Roman" w:cs="Times New Roman"/>
        </w:rPr>
        <w:t xml:space="preserve"> </w:t>
      </w:r>
      <w:proofErr w:type="spellStart"/>
      <w:r w:rsidR="003F1E32" w:rsidRPr="003F1E32">
        <w:rPr>
          <w:rFonts w:ascii="Times New Roman" w:hAnsi="Times New Roman" w:cs="Times New Roman"/>
          <w:i/>
        </w:rPr>
        <w:t>Regnante</w:t>
      </w:r>
      <w:proofErr w:type="spellEnd"/>
      <w:r w:rsidR="003F1E32" w:rsidRPr="003F1E32">
        <w:rPr>
          <w:rFonts w:ascii="Times New Roman" w:hAnsi="Times New Roman" w:cs="Times New Roman"/>
          <w:i/>
        </w:rPr>
        <w:t xml:space="preserve"> Domino</w:t>
      </w:r>
      <w:r w:rsidR="003F1E32" w:rsidRPr="003F1E32">
        <w:rPr>
          <w:rFonts w:ascii="Times New Roman" w:hAnsi="Times New Roman" w:cs="Times New Roman"/>
        </w:rPr>
        <w:t xml:space="preserve">, ed. Joseph </w:t>
      </w:r>
      <w:proofErr w:type="spellStart"/>
      <w:r w:rsidR="003F1E32" w:rsidRPr="003F1E32">
        <w:rPr>
          <w:rFonts w:ascii="Times New Roman" w:hAnsi="Times New Roman" w:cs="Times New Roman"/>
        </w:rPr>
        <w:t>Klinkenberg</w:t>
      </w:r>
      <w:proofErr w:type="spellEnd"/>
      <w:r w:rsidR="003F1E32" w:rsidRPr="003F1E32">
        <w:rPr>
          <w:rFonts w:ascii="Times New Roman" w:hAnsi="Times New Roman" w:cs="Times New Roman"/>
        </w:rPr>
        <w:t>, ‘</w:t>
      </w:r>
      <w:proofErr w:type="spellStart"/>
      <w:r w:rsidR="003F1E32" w:rsidRPr="003F1E32">
        <w:rPr>
          <w:rFonts w:ascii="Times New Roman" w:hAnsi="Times New Roman" w:cs="Times New Roman"/>
        </w:rPr>
        <w:t>Studien</w:t>
      </w:r>
      <w:proofErr w:type="spellEnd"/>
      <w:r w:rsidR="003F1E32" w:rsidRPr="003F1E32">
        <w:rPr>
          <w:rFonts w:ascii="Times New Roman" w:hAnsi="Times New Roman" w:cs="Times New Roman"/>
        </w:rPr>
        <w:t xml:space="preserve"> </w:t>
      </w:r>
      <w:proofErr w:type="spellStart"/>
      <w:r w:rsidR="003F1E32" w:rsidRPr="003F1E32">
        <w:rPr>
          <w:rFonts w:ascii="Times New Roman" w:hAnsi="Times New Roman" w:cs="Times New Roman"/>
        </w:rPr>
        <w:t>zur</w:t>
      </w:r>
      <w:proofErr w:type="spellEnd"/>
      <w:r w:rsidR="003F1E32" w:rsidRPr="003F1E32">
        <w:rPr>
          <w:rFonts w:ascii="Times New Roman" w:hAnsi="Times New Roman" w:cs="Times New Roman"/>
        </w:rPr>
        <w:t xml:space="preserve"> </w:t>
      </w:r>
      <w:proofErr w:type="spellStart"/>
      <w:r w:rsidR="003F1E32" w:rsidRPr="003F1E32">
        <w:rPr>
          <w:rFonts w:ascii="Times New Roman" w:hAnsi="Times New Roman" w:cs="Times New Roman"/>
        </w:rPr>
        <w:t>Geshichte</w:t>
      </w:r>
      <w:proofErr w:type="spellEnd"/>
      <w:r w:rsidR="003F1E32" w:rsidRPr="003F1E32">
        <w:rPr>
          <w:rFonts w:ascii="Times New Roman" w:hAnsi="Times New Roman" w:cs="Times New Roman"/>
        </w:rPr>
        <w:t xml:space="preserve"> der </w:t>
      </w:r>
      <w:proofErr w:type="spellStart"/>
      <w:r w:rsidR="003F1E32" w:rsidRPr="003F1E32">
        <w:rPr>
          <w:rFonts w:ascii="Times New Roman" w:hAnsi="Times New Roman" w:cs="Times New Roman"/>
        </w:rPr>
        <w:t>Kolner</w:t>
      </w:r>
      <w:proofErr w:type="spellEnd"/>
      <w:r w:rsidR="003F1E32" w:rsidRPr="003F1E32">
        <w:rPr>
          <w:rFonts w:ascii="Times New Roman" w:hAnsi="Times New Roman" w:cs="Times New Roman"/>
        </w:rPr>
        <w:t xml:space="preserve"> </w:t>
      </w:r>
      <w:proofErr w:type="spellStart"/>
      <w:r w:rsidR="003F1E32" w:rsidRPr="003F1E32">
        <w:rPr>
          <w:rFonts w:ascii="Times New Roman" w:hAnsi="Times New Roman" w:cs="Times New Roman"/>
        </w:rPr>
        <w:t>Marterinnen</w:t>
      </w:r>
      <w:proofErr w:type="spellEnd"/>
      <w:r w:rsidR="003F1E32" w:rsidRPr="003F1E32">
        <w:rPr>
          <w:rFonts w:ascii="Times New Roman" w:hAnsi="Times New Roman" w:cs="Times New Roman"/>
        </w:rPr>
        <w:t xml:space="preserve">’, Bonner </w:t>
      </w:r>
      <w:proofErr w:type="spellStart"/>
      <w:r w:rsidR="003F1E32" w:rsidRPr="003F1E32">
        <w:rPr>
          <w:rFonts w:ascii="Times New Roman" w:hAnsi="Times New Roman" w:cs="Times New Roman"/>
        </w:rPr>
        <w:t>Jahrbucher</w:t>
      </w:r>
      <w:proofErr w:type="spellEnd"/>
      <w:r w:rsidR="003F1E32" w:rsidRPr="003F1E32">
        <w:rPr>
          <w:rFonts w:ascii="Times New Roman" w:hAnsi="Times New Roman" w:cs="Times New Roman"/>
        </w:rPr>
        <w:t>, 93 (1892), 130-79 (154-63)</w:t>
      </w:r>
    </w:p>
  </w:footnote>
  <w:footnote w:id="24">
    <w:p w:rsidR="00530FF1" w:rsidRPr="00530FF1" w:rsidRDefault="00530FF1">
      <w:pPr>
        <w:pStyle w:val="FootnoteText"/>
        <w:rPr>
          <w:lang w:val="en-US"/>
        </w:rPr>
      </w:pPr>
      <w:r>
        <w:rPr>
          <w:rStyle w:val="FootnoteReference"/>
        </w:rPr>
        <w:footnoteRef/>
      </w:r>
      <w:r>
        <w:t xml:space="preserve"> </w:t>
      </w:r>
      <w:r>
        <w:rPr>
          <w:rFonts w:ascii="Times New Roman" w:hAnsi="Times New Roman" w:cs="Times New Roman"/>
        </w:rPr>
        <w:t>Flynn,</w:t>
      </w:r>
      <w:r w:rsidRPr="0065329E">
        <w:rPr>
          <w:rFonts w:ascii="Times New Roman" w:hAnsi="Times New Roman" w:cs="Times New Roman"/>
        </w:rPr>
        <w:t xml:space="preserve"> ‘Hildegard and the Virgin Martyrs of </w:t>
      </w:r>
      <w:r w:rsidRPr="0065329E">
        <w:rPr>
          <w:rFonts w:ascii="Times New Roman" w:hAnsi="Times New Roman" w:cs="Times New Roman"/>
          <w:lang w:val="en-US"/>
        </w:rPr>
        <w:t>Cologne’</w:t>
      </w:r>
      <w:r>
        <w:rPr>
          <w:rFonts w:ascii="Times New Roman" w:hAnsi="Times New Roman" w:cs="Times New Roman"/>
          <w:lang w:val="en-US"/>
        </w:rPr>
        <w:t>, (p. 94)</w:t>
      </w:r>
    </w:p>
  </w:footnote>
  <w:footnote w:id="25">
    <w:p w:rsidR="00DA017B" w:rsidRPr="00DA017B" w:rsidRDefault="00DA017B">
      <w:pPr>
        <w:pStyle w:val="FootnoteText"/>
        <w:rPr>
          <w:rFonts w:ascii="Times New Roman" w:hAnsi="Times New Roman" w:cs="Times New Roman"/>
          <w:sz w:val="24"/>
        </w:rPr>
      </w:pPr>
      <w:r>
        <w:rPr>
          <w:rStyle w:val="FootnoteReference"/>
        </w:rPr>
        <w:footnoteRef/>
      </w:r>
      <w:r>
        <w:t xml:space="preserve"> </w:t>
      </w:r>
      <w:r w:rsidR="002E3E8E">
        <w:rPr>
          <w:rFonts w:ascii="Times New Roman" w:hAnsi="Times New Roman" w:cs="Times New Roman"/>
          <w:bCs/>
          <w:szCs w:val="32"/>
        </w:rPr>
        <w:t>Helen N</w:t>
      </w:r>
      <w:r w:rsidRPr="00DA017B">
        <w:rPr>
          <w:rFonts w:ascii="Times New Roman" w:hAnsi="Times New Roman" w:cs="Times New Roman"/>
          <w:bCs/>
          <w:szCs w:val="32"/>
        </w:rPr>
        <w:t xml:space="preserve">icholson, ‘St. Ursula and the Religious Military Orders’, in </w:t>
      </w:r>
      <w:r w:rsidRPr="00DA017B">
        <w:rPr>
          <w:rFonts w:ascii="Times New Roman" w:hAnsi="Times New Roman" w:cs="Times New Roman"/>
          <w:bCs/>
          <w:i/>
          <w:szCs w:val="32"/>
        </w:rPr>
        <w:t>The Cult of St Ursula and the 11,000 Virgins</w:t>
      </w:r>
      <w:r w:rsidRPr="00DA017B">
        <w:rPr>
          <w:rFonts w:ascii="Times New Roman" w:hAnsi="Times New Roman" w:cs="Times New Roman"/>
          <w:bCs/>
          <w:szCs w:val="32"/>
        </w:rPr>
        <w:t xml:space="preserve">, ed. Jane </w:t>
      </w:r>
      <w:proofErr w:type="spellStart"/>
      <w:r w:rsidRPr="00DA017B">
        <w:rPr>
          <w:rFonts w:ascii="Times New Roman" w:hAnsi="Times New Roman" w:cs="Times New Roman"/>
          <w:bCs/>
          <w:szCs w:val="32"/>
        </w:rPr>
        <w:t>Cartright</w:t>
      </w:r>
      <w:proofErr w:type="spellEnd"/>
      <w:r w:rsidRPr="00DA017B">
        <w:rPr>
          <w:rFonts w:ascii="Times New Roman" w:hAnsi="Times New Roman" w:cs="Times New Roman"/>
          <w:bCs/>
          <w:szCs w:val="32"/>
        </w:rPr>
        <w:t xml:space="preserve"> (Cardiff, University of Wales Press, 2016), pp. 41-61</w:t>
      </w:r>
      <w:r>
        <w:rPr>
          <w:rFonts w:ascii="Times New Roman" w:hAnsi="Times New Roman" w:cs="Times New Roman"/>
          <w:bCs/>
          <w:szCs w:val="32"/>
        </w:rPr>
        <w:t>, (p. 41)</w:t>
      </w:r>
    </w:p>
  </w:footnote>
  <w:footnote w:id="26">
    <w:p w:rsidR="002E3E8E" w:rsidRPr="002E3E8E" w:rsidRDefault="002E3E8E">
      <w:pPr>
        <w:pStyle w:val="FootnoteText"/>
        <w:rPr>
          <w:lang w:val="en-US"/>
        </w:rPr>
      </w:pPr>
      <w:r>
        <w:rPr>
          <w:rStyle w:val="FootnoteReference"/>
        </w:rPr>
        <w:footnoteRef/>
      </w:r>
      <w:r>
        <w:t xml:space="preserve"> </w:t>
      </w:r>
      <w:r>
        <w:rPr>
          <w:rFonts w:ascii="Times New Roman" w:hAnsi="Times New Roman" w:cs="Times New Roman"/>
          <w:bCs/>
          <w:szCs w:val="32"/>
        </w:rPr>
        <w:t>N</w:t>
      </w:r>
      <w:r w:rsidRPr="00DA017B">
        <w:rPr>
          <w:rFonts w:ascii="Times New Roman" w:hAnsi="Times New Roman" w:cs="Times New Roman"/>
          <w:bCs/>
          <w:szCs w:val="32"/>
        </w:rPr>
        <w:t>icholson, ‘St. Ursula and the Religious Military Orders’</w:t>
      </w:r>
      <w:r>
        <w:rPr>
          <w:rFonts w:ascii="Times New Roman" w:hAnsi="Times New Roman" w:cs="Times New Roman"/>
          <w:bCs/>
          <w:szCs w:val="32"/>
        </w:rPr>
        <w:t>, (p.41)</w:t>
      </w:r>
    </w:p>
  </w:footnote>
  <w:footnote w:id="27">
    <w:p w:rsidR="002175E8" w:rsidRPr="002175E8" w:rsidRDefault="002175E8">
      <w:pPr>
        <w:pStyle w:val="FootnoteText"/>
        <w:rPr>
          <w:lang w:val="en-US"/>
        </w:rPr>
      </w:pPr>
      <w:r>
        <w:rPr>
          <w:rStyle w:val="FootnoteReference"/>
        </w:rPr>
        <w:footnoteRef/>
      </w:r>
      <w:r>
        <w:t xml:space="preserve"> </w:t>
      </w:r>
      <w:r>
        <w:rPr>
          <w:i/>
          <w:lang w:val="en-US"/>
        </w:rPr>
        <w:t>Ibid.</w:t>
      </w:r>
      <w:r>
        <w:rPr>
          <w:lang w:val="en-US"/>
        </w:rPr>
        <w:t xml:space="preserve"> (p. 43)</w:t>
      </w:r>
    </w:p>
  </w:footnote>
  <w:footnote w:id="28">
    <w:p w:rsidR="002175E8" w:rsidRPr="002175E8" w:rsidRDefault="002175E8">
      <w:pPr>
        <w:pStyle w:val="FootnoteText"/>
        <w:rPr>
          <w:lang w:val="en-US"/>
        </w:rPr>
      </w:pPr>
      <w:r>
        <w:rPr>
          <w:rStyle w:val="FootnoteReference"/>
        </w:rPr>
        <w:footnoteRef/>
      </w:r>
      <w:r>
        <w:t xml:space="preserve"> </w:t>
      </w:r>
      <w:r>
        <w:rPr>
          <w:i/>
          <w:lang w:val="en-US"/>
        </w:rPr>
        <w:t>Ibid.</w:t>
      </w:r>
      <w:r>
        <w:rPr>
          <w:lang w:val="en-US"/>
        </w:rPr>
        <w:t xml:space="preserve"> (pp. 43-44)</w:t>
      </w:r>
    </w:p>
  </w:footnote>
  <w:footnote w:id="29">
    <w:p w:rsidR="00864E90" w:rsidRPr="00864E90" w:rsidRDefault="00864E90">
      <w:pPr>
        <w:pStyle w:val="FootnoteText"/>
        <w:rPr>
          <w:lang w:val="en-US"/>
        </w:rPr>
      </w:pPr>
      <w:r>
        <w:rPr>
          <w:rStyle w:val="FootnoteReference"/>
        </w:rPr>
        <w:footnoteRef/>
      </w:r>
      <w:r>
        <w:t xml:space="preserve"> </w:t>
      </w:r>
      <w:r>
        <w:rPr>
          <w:i/>
          <w:lang w:val="en-US"/>
        </w:rPr>
        <w:t>Ibid.</w:t>
      </w:r>
      <w:r>
        <w:rPr>
          <w:lang w:val="en-US"/>
        </w:rPr>
        <w:t xml:space="preserve"> (p. 45)</w:t>
      </w:r>
    </w:p>
  </w:footnote>
  <w:footnote w:id="30">
    <w:p w:rsidR="00864E90" w:rsidRPr="00864E90" w:rsidRDefault="00864E90">
      <w:pPr>
        <w:pStyle w:val="FootnoteText"/>
        <w:rPr>
          <w:lang w:val="en-US"/>
        </w:rPr>
      </w:pPr>
      <w:r>
        <w:rPr>
          <w:rStyle w:val="FootnoteReference"/>
        </w:rPr>
        <w:footnoteRef/>
      </w:r>
      <w:r>
        <w:t xml:space="preserve"> </w:t>
      </w:r>
      <w:r w:rsidR="00C15DFB">
        <w:rPr>
          <w:rFonts w:ascii="Times New Roman" w:hAnsi="Times New Roman" w:cs="Times New Roman"/>
          <w:bCs/>
          <w:szCs w:val="32"/>
        </w:rPr>
        <w:t>N</w:t>
      </w:r>
      <w:r w:rsidR="00C15DFB" w:rsidRPr="00DA017B">
        <w:rPr>
          <w:rFonts w:ascii="Times New Roman" w:hAnsi="Times New Roman" w:cs="Times New Roman"/>
          <w:bCs/>
          <w:szCs w:val="32"/>
        </w:rPr>
        <w:t>icholson, ‘St. Ursula and the Religious Military Orders’</w:t>
      </w:r>
      <w:r w:rsidR="00C15DFB">
        <w:rPr>
          <w:rFonts w:ascii="Times New Roman" w:hAnsi="Times New Roman" w:cs="Times New Roman"/>
          <w:bCs/>
          <w:szCs w:val="32"/>
        </w:rPr>
        <w:t>,</w:t>
      </w:r>
      <w:r>
        <w:rPr>
          <w:lang w:val="en-US"/>
        </w:rPr>
        <w:t xml:space="preserve"> (p.45)</w:t>
      </w:r>
    </w:p>
  </w:footnote>
  <w:footnote w:id="31">
    <w:p w:rsidR="00E245B3" w:rsidRPr="00E245B3" w:rsidRDefault="00E245B3">
      <w:pPr>
        <w:pStyle w:val="FootnoteText"/>
        <w:rPr>
          <w:lang w:val="en-US"/>
        </w:rPr>
      </w:pPr>
      <w:r>
        <w:rPr>
          <w:rStyle w:val="FootnoteReference"/>
        </w:rPr>
        <w:footnoteRef/>
      </w:r>
      <w:r>
        <w:t xml:space="preserve"> </w:t>
      </w:r>
      <w:r>
        <w:rPr>
          <w:rFonts w:ascii="Times New Roman" w:hAnsi="Times New Roman" w:cs="Times New Roman"/>
          <w:bCs/>
          <w:szCs w:val="32"/>
        </w:rPr>
        <w:t>N</w:t>
      </w:r>
      <w:r w:rsidRPr="00DA017B">
        <w:rPr>
          <w:rFonts w:ascii="Times New Roman" w:hAnsi="Times New Roman" w:cs="Times New Roman"/>
          <w:bCs/>
          <w:szCs w:val="32"/>
        </w:rPr>
        <w:t>icholson, ‘St. Ursula and the Religious Military Orders’</w:t>
      </w:r>
      <w:r>
        <w:rPr>
          <w:rFonts w:ascii="Times New Roman" w:hAnsi="Times New Roman" w:cs="Times New Roman"/>
          <w:bCs/>
          <w:szCs w:val="32"/>
        </w:rPr>
        <w:t>, (p.46)</w:t>
      </w:r>
    </w:p>
  </w:footnote>
  <w:footnote w:id="32">
    <w:p w:rsidR="00F04E50" w:rsidRPr="00C15DFB" w:rsidRDefault="00F04E50">
      <w:pPr>
        <w:pStyle w:val="FootnoteText"/>
        <w:rPr>
          <w:rFonts w:ascii="Times New Roman" w:hAnsi="Times New Roman" w:cs="Times New Roman"/>
          <w:bCs/>
          <w:sz w:val="24"/>
          <w:szCs w:val="32"/>
        </w:rPr>
      </w:pPr>
      <w:r>
        <w:rPr>
          <w:rStyle w:val="FootnoteReference"/>
        </w:rPr>
        <w:footnoteRef/>
      </w:r>
      <w:r w:rsidRPr="00C15DFB">
        <w:rPr>
          <w:sz w:val="16"/>
        </w:rPr>
        <w:t xml:space="preserve"> </w:t>
      </w:r>
      <w:r w:rsidR="00C15DFB" w:rsidRPr="00C15DFB">
        <w:rPr>
          <w:rFonts w:ascii="Times New Roman" w:hAnsi="Times New Roman" w:cs="Times New Roman"/>
          <w:bCs/>
          <w:szCs w:val="32"/>
        </w:rPr>
        <w:t xml:space="preserve">O’Malley, Gregory, </w:t>
      </w:r>
      <w:r w:rsidR="00C15DFB" w:rsidRPr="00C15DFB">
        <w:rPr>
          <w:rFonts w:ascii="Times New Roman" w:hAnsi="Times New Roman" w:cs="Times New Roman"/>
          <w:bCs/>
          <w:i/>
          <w:szCs w:val="32"/>
        </w:rPr>
        <w:t xml:space="preserve">The Knights </w:t>
      </w:r>
      <w:proofErr w:type="spellStart"/>
      <w:r w:rsidR="00C15DFB" w:rsidRPr="00C15DFB">
        <w:rPr>
          <w:rFonts w:ascii="Times New Roman" w:hAnsi="Times New Roman" w:cs="Times New Roman"/>
          <w:bCs/>
          <w:i/>
          <w:szCs w:val="32"/>
        </w:rPr>
        <w:t>Hospitaller</w:t>
      </w:r>
      <w:proofErr w:type="spellEnd"/>
      <w:r w:rsidR="00C15DFB" w:rsidRPr="00C15DFB">
        <w:rPr>
          <w:rFonts w:ascii="Times New Roman" w:hAnsi="Times New Roman" w:cs="Times New Roman"/>
          <w:bCs/>
          <w:i/>
          <w:szCs w:val="32"/>
        </w:rPr>
        <w:t xml:space="preserve"> of the English Langue, 1460-1565</w:t>
      </w:r>
      <w:r w:rsidR="00C15DFB" w:rsidRPr="00C15DFB">
        <w:rPr>
          <w:rFonts w:ascii="Times New Roman" w:hAnsi="Times New Roman" w:cs="Times New Roman"/>
          <w:bCs/>
          <w:szCs w:val="32"/>
        </w:rPr>
        <w:t>, (Oxford, Oxford University Press, 2005)</w:t>
      </w:r>
      <w:r w:rsidR="00C15DFB">
        <w:rPr>
          <w:rFonts w:ascii="Times New Roman" w:hAnsi="Times New Roman" w:cs="Times New Roman"/>
          <w:bCs/>
          <w:szCs w:val="32"/>
        </w:rPr>
        <w:t>, p. 53</w:t>
      </w:r>
    </w:p>
  </w:footnote>
  <w:footnote w:id="33">
    <w:p w:rsidR="00937D9E" w:rsidRPr="00937D9E" w:rsidRDefault="00937D9E">
      <w:pPr>
        <w:pStyle w:val="FootnoteText"/>
        <w:rPr>
          <w:lang w:val="en-US"/>
        </w:rPr>
      </w:pPr>
      <w:r>
        <w:rPr>
          <w:rStyle w:val="FootnoteReference"/>
        </w:rPr>
        <w:footnoteRef/>
      </w:r>
      <w:r>
        <w:t xml:space="preserve"> </w:t>
      </w:r>
      <w:r>
        <w:rPr>
          <w:rFonts w:ascii="Times New Roman" w:hAnsi="Times New Roman" w:cs="Times New Roman"/>
          <w:bCs/>
          <w:szCs w:val="32"/>
        </w:rPr>
        <w:t>N</w:t>
      </w:r>
      <w:r w:rsidRPr="00DA017B">
        <w:rPr>
          <w:rFonts w:ascii="Times New Roman" w:hAnsi="Times New Roman" w:cs="Times New Roman"/>
          <w:bCs/>
          <w:szCs w:val="32"/>
        </w:rPr>
        <w:t>icholson, ‘St. Ursula and the Religious Military Orders’</w:t>
      </w:r>
      <w:r>
        <w:rPr>
          <w:rFonts w:ascii="Times New Roman" w:hAnsi="Times New Roman" w:cs="Times New Roman"/>
          <w:bCs/>
          <w:szCs w:val="32"/>
        </w:rPr>
        <w:t>, (p.46)</w:t>
      </w:r>
    </w:p>
  </w:footnote>
  <w:footnote w:id="34">
    <w:p w:rsidR="00A43E85" w:rsidRPr="00A43E85" w:rsidRDefault="00A43E85">
      <w:pPr>
        <w:pStyle w:val="FootnoteText"/>
        <w:rPr>
          <w:lang w:val="en-US"/>
        </w:rPr>
      </w:pPr>
      <w:r>
        <w:rPr>
          <w:rStyle w:val="FootnoteReference"/>
        </w:rPr>
        <w:footnoteRef/>
      </w:r>
      <w:r>
        <w:rPr>
          <w:rFonts w:ascii="Times New Roman" w:hAnsi="Times New Roman" w:cs="Times New Roman"/>
          <w:bCs/>
          <w:i/>
          <w:szCs w:val="32"/>
        </w:rPr>
        <w:t xml:space="preserve"> Ibid,</w:t>
      </w:r>
      <w:r>
        <w:rPr>
          <w:rFonts w:ascii="Times New Roman" w:hAnsi="Times New Roman" w:cs="Times New Roman"/>
          <w:bCs/>
          <w:szCs w:val="32"/>
        </w:rPr>
        <w:t>, (</w:t>
      </w:r>
      <w:r w:rsidR="008936DE">
        <w:rPr>
          <w:rFonts w:ascii="Times New Roman" w:hAnsi="Times New Roman" w:cs="Times New Roman"/>
          <w:bCs/>
          <w:szCs w:val="32"/>
        </w:rPr>
        <w:t>p</w:t>
      </w:r>
      <w:r>
        <w:rPr>
          <w:rFonts w:ascii="Times New Roman" w:hAnsi="Times New Roman" w:cs="Times New Roman"/>
          <w:bCs/>
          <w:szCs w:val="32"/>
        </w:rPr>
        <w:t>p.46 – 47)</w:t>
      </w:r>
    </w:p>
  </w:footnote>
  <w:footnote w:id="35">
    <w:p w:rsidR="008936DE" w:rsidRPr="008936DE" w:rsidRDefault="008936DE">
      <w:pPr>
        <w:pStyle w:val="FootnoteText"/>
        <w:rPr>
          <w:rFonts w:ascii="Times New Roman" w:hAnsi="Times New Roman" w:cs="Times New Roman"/>
          <w:lang w:val="en-US"/>
        </w:rPr>
      </w:pPr>
      <w:r>
        <w:rPr>
          <w:rStyle w:val="FootnoteReference"/>
        </w:rPr>
        <w:footnoteRef/>
      </w:r>
      <w:r>
        <w:t xml:space="preserve"> </w:t>
      </w:r>
      <w:r>
        <w:rPr>
          <w:rFonts w:ascii="Times New Roman" w:hAnsi="Times New Roman" w:cs="Times New Roman"/>
          <w:i/>
        </w:rPr>
        <w:t xml:space="preserve">Ibid. </w:t>
      </w:r>
      <w:r>
        <w:rPr>
          <w:rFonts w:ascii="Times New Roman" w:hAnsi="Times New Roman" w:cs="Times New Roman"/>
        </w:rPr>
        <w:t>(p. 47)</w:t>
      </w:r>
    </w:p>
  </w:footnote>
  <w:footnote w:id="36">
    <w:p w:rsidR="003F0E21" w:rsidRPr="003F0E21" w:rsidRDefault="003F0E21" w:rsidP="003F0E21">
      <w:pPr>
        <w:rPr>
          <w:rFonts w:ascii="Times New Roman" w:hAnsi="Times New Roman" w:cs="Times New Roman"/>
          <w:sz w:val="24"/>
          <w:szCs w:val="24"/>
        </w:rPr>
      </w:pPr>
      <w:r w:rsidRPr="003F0E21">
        <w:rPr>
          <w:rStyle w:val="FootnoteReference"/>
          <w:sz w:val="18"/>
        </w:rPr>
        <w:footnoteRef/>
      </w:r>
      <w:r w:rsidRPr="003F0E21">
        <w:rPr>
          <w:sz w:val="18"/>
        </w:rPr>
        <w:t xml:space="preserve"> </w:t>
      </w:r>
      <w:r w:rsidRPr="003F0E21">
        <w:rPr>
          <w:rFonts w:ascii="Times New Roman" w:hAnsi="Times New Roman" w:cs="Times New Roman"/>
          <w:sz w:val="20"/>
          <w:szCs w:val="24"/>
        </w:rPr>
        <w:t xml:space="preserve">The Church in Wales, ‘St. Ursula’s, </w:t>
      </w:r>
      <w:proofErr w:type="spellStart"/>
      <w:r w:rsidRPr="003F0E21">
        <w:rPr>
          <w:rFonts w:ascii="Times New Roman" w:hAnsi="Times New Roman" w:cs="Times New Roman"/>
          <w:sz w:val="20"/>
          <w:szCs w:val="24"/>
        </w:rPr>
        <w:t>Llangwryrfon</w:t>
      </w:r>
      <w:proofErr w:type="spellEnd"/>
      <w:r w:rsidRPr="003F0E21">
        <w:rPr>
          <w:rFonts w:ascii="Times New Roman" w:hAnsi="Times New Roman" w:cs="Times New Roman"/>
          <w:sz w:val="20"/>
          <w:szCs w:val="24"/>
        </w:rPr>
        <w:t xml:space="preserve">’, from: </w:t>
      </w:r>
      <w:hyperlink r:id="rId2" w:history="1">
        <w:r w:rsidRPr="003F0E21">
          <w:rPr>
            <w:rStyle w:val="Hyperlink"/>
            <w:rFonts w:ascii="Times New Roman" w:hAnsi="Times New Roman" w:cs="Times New Roman"/>
            <w:sz w:val="20"/>
            <w:szCs w:val="24"/>
          </w:rPr>
          <w:t>https://www.churchinwales.org.uk/en/structure/church/3136/</w:t>
        </w:r>
      </w:hyperlink>
      <w:r w:rsidRPr="003F0E21">
        <w:rPr>
          <w:rFonts w:ascii="Times New Roman" w:hAnsi="Times New Roman" w:cs="Times New Roman"/>
          <w:sz w:val="20"/>
          <w:szCs w:val="24"/>
        </w:rPr>
        <w:t>; [accessed 15</w:t>
      </w:r>
      <w:r w:rsidRPr="003F0E21">
        <w:rPr>
          <w:rFonts w:ascii="Times New Roman" w:hAnsi="Times New Roman" w:cs="Times New Roman"/>
          <w:sz w:val="20"/>
          <w:szCs w:val="24"/>
          <w:vertAlign w:val="superscript"/>
        </w:rPr>
        <w:t>th</w:t>
      </w:r>
      <w:r w:rsidRPr="003F0E21">
        <w:rPr>
          <w:rFonts w:ascii="Times New Roman" w:hAnsi="Times New Roman" w:cs="Times New Roman"/>
          <w:sz w:val="20"/>
          <w:szCs w:val="24"/>
        </w:rPr>
        <w:t xml:space="preserve"> October 2022]</w:t>
      </w:r>
    </w:p>
  </w:footnote>
  <w:footnote w:id="37">
    <w:p w:rsidR="004C77D4" w:rsidRPr="004C77D4" w:rsidRDefault="004C77D4">
      <w:pPr>
        <w:pStyle w:val="FootnoteText"/>
        <w:rPr>
          <w:lang w:val="en-US"/>
        </w:rPr>
      </w:pPr>
      <w:r>
        <w:rPr>
          <w:rStyle w:val="FootnoteReference"/>
        </w:rPr>
        <w:footnoteRef/>
      </w:r>
      <w:r>
        <w:t xml:space="preserve"> </w:t>
      </w:r>
      <w:proofErr w:type="spellStart"/>
      <w:r w:rsidR="000A46C4">
        <w:rPr>
          <w:rFonts w:ascii="Times New Roman" w:hAnsi="Times New Roman" w:cs="Times New Roman"/>
        </w:rPr>
        <w:t>Militzer</w:t>
      </w:r>
      <w:proofErr w:type="spellEnd"/>
      <w:r w:rsidR="000A46C4">
        <w:rPr>
          <w:rFonts w:ascii="Times New Roman" w:hAnsi="Times New Roman" w:cs="Times New Roman"/>
        </w:rPr>
        <w:t>,</w:t>
      </w:r>
      <w:r w:rsidR="000A46C4" w:rsidRPr="00EE079E">
        <w:rPr>
          <w:rFonts w:ascii="Times New Roman" w:hAnsi="Times New Roman" w:cs="Times New Roman"/>
        </w:rPr>
        <w:t xml:space="preserve"> ‘The</w:t>
      </w:r>
      <w:r w:rsidR="000A46C4">
        <w:rPr>
          <w:rFonts w:ascii="Times New Roman" w:hAnsi="Times New Roman" w:cs="Times New Roman"/>
        </w:rPr>
        <w:t xml:space="preserve"> Church of </w:t>
      </w:r>
      <w:r w:rsidR="00A43E85">
        <w:rPr>
          <w:rFonts w:ascii="Times New Roman" w:hAnsi="Times New Roman" w:cs="Times New Roman"/>
        </w:rPr>
        <w:t>St Ursula in Cologne’, (p. 29)</w:t>
      </w:r>
    </w:p>
  </w:footnote>
  <w:footnote w:id="38">
    <w:p w:rsidR="00160315" w:rsidRPr="00160315" w:rsidRDefault="00160315" w:rsidP="00160315">
      <w:pPr>
        <w:rPr>
          <w:rFonts w:ascii="Times New Roman" w:hAnsi="Times New Roman" w:cs="Times New Roman"/>
          <w:sz w:val="24"/>
          <w:szCs w:val="24"/>
        </w:rPr>
      </w:pPr>
      <w:r w:rsidRPr="00160315">
        <w:rPr>
          <w:rStyle w:val="FootnoteReference"/>
          <w:sz w:val="18"/>
        </w:rPr>
        <w:footnoteRef/>
      </w:r>
      <w:r w:rsidRPr="00160315">
        <w:rPr>
          <w:sz w:val="18"/>
        </w:rPr>
        <w:t xml:space="preserve"> </w:t>
      </w:r>
      <w:r w:rsidRPr="00160315">
        <w:rPr>
          <w:rFonts w:ascii="Times New Roman" w:hAnsi="Times New Roman" w:cs="Times New Roman"/>
          <w:sz w:val="18"/>
        </w:rPr>
        <w:t xml:space="preserve">Shawn </w:t>
      </w:r>
      <w:r w:rsidRPr="00160315">
        <w:rPr>
          <w:rFonts w:ascii="Times New Roman" w:hAnsi="Times New Roman" w:cs="Times New Roman"/>
          <w:sz w:val="20"/>
          <w:szCs w:val="24"/>
        </w:rPr>
        <w:t xml:space="preserve">Tribe, ‘The Golden Chamber of St. Ursula’s Basilica in Cologne’, from: </w:t>
      </w:r>
      <w:hyperlink r:id="rId3" w:history="1">
        <w:r w:rsidRPr="00160315">
          <w:rPr>
            <w:rStyle w:val="Hyperlink"/>
            <w:rFonts w:ascii="Times New Roman" w:hAnsi="Times New Roman" w:cs="Times New Roman"/>
            <w:sz w:val="20"/>
            <w:szCs w:val="24"/>
          </w:rPr>
          <w:t>https://www.liturgicalartsjournal.com/2021/07/the-golden-chamber-of-st-ursulas.html</w:t>
        </w:r>
      </w:hyperlink>
      <w:r w:rsidRPr="00160315">
        <w:rPr>
          <w:rFonts w:ascii="Times New Roman" w:hAnsi="Times New Roman" w:cs="Times New Roman"/>
          <w:sz w:val="20"/>
          <w:szCs w:val="24"/>
        </w:rPr>
        <w:t>; [accessed 16</w:t>
      </w:r>
      <w:r w:rsidRPr="00160315">
        <w:rPr>
          <w:rFonts w:ascii="Times New Roman" w:hAnsi="Times New Roman" w:cs="Times New Roman"/>
          <w:sz w:val="20"/>
          <w:szCs w:val="24"/>
          <w:vertAlign w:val="superscript"/>
        </w:rPr>
        <w:t>th</w:t>
      </w:r>
      <w:r w:rsidRPr="00160315">
        <w:rPr>
          <w:rFonts w:ascii="Times New Roman" w:hAnsi="Times New Roman" w:cs="Times New Roman"/>
          <w:sz w:val="20"/>
          <w:szCs w:val="24"/>
        </w:rPr>
        <w:t xml:space="preserve"> October 2022]</w:t>
      </w:r>
    </w:p>
  </w:footnote>
  <w:footnote w:id="39">
    <w:p w:rsidR="004B5965" w:rsidRPr="004B5965" w:rsidRDefault="004B5965">
      <w:pPr>
        <w:pStyle w:val="FootnoteText"/>
        <w:rPr>
          <w:lang w:val="en-US"/>
        </w:rPr>
      </w:pPr>
      <w:r>
        <w:rPr>
          <w:rStyle w:val="FootnoteReference"/>
        </w:rPr>
        <w:footnoteRef/>
      </w:r>
      <w:r>
        <w:t xml:space="preserve"> </w:t>
      </w:r>
      <w:r>
        <w:rPr>
          <w:rFonts w:ascii="Times New Roman" w:hAnsi="Times New Roman" w:cs="Times New Roman"/>
          <w:bCs/>
        </w:rPr>
        <w:t>Montgomery,</w:t>
      </w:r>
      <w:r w:rsidRPr="00FA4D1D">
        <w:rPr>
          <w:rFonts w:ascii="Times New Roman" w:hAnsi="Times New Roman" w:cs="Times New Roman"/>
          <w:bCs/>
        </w:rPr>
        <w:t xml:space="preserve"> ‘What’s in a Name?</w:t>
      </w:r>
      <w:r>
        <w:rPr>
          <w:rFonts w:ascii="Times New Roman" w:hAnsi="Times New Roman" w:cs="Times New Roman"/>
          <w:bCs/>
        </w:rPr>
        <w:t>’ (pp. 13-14)</w:t>
      </w:r>
    </w:p>
  </w:footnote>
  <w:footnote w:id="40">
    <w:p w:rsidR="00044DB2" w:rsidRPr="00044DB2" w:rsidRDefault="00044DB2" w:rsidP="00044DB2">
      <w:pPr>
        <w:rPr>
          <w:rFonts w:ascii="Times New Roman" w:hAnsi="Times New Roman" w:cs="Times New Roman"/>
          <w:sz w:val="20"/>
          <w:szCs w:val="20"/>
        </w:rPr>
      </w:pPr>
      <w:r w:rsidRPr="00044DB2">
        <w:rPr>
          <w:rStyle w:val="FootnoteReference"/>
          <w:rFonts w:ascii="Times New Roman" w:hAnsi="Times New Roman" w:cs="Times New Roman"/>
          <w:sz w:val="20"/>
          <w:szCs w:val="20"/>
        </w:rPr>
        <w:footnoteRef/>
      </w:r>
      <w:r w:rsidRPr="00044DB2">
        <w:rPr>
          <w:rFonts w:ascii="Times New Roman" w:hAnsi="Times New Roman" w:cs="Times New Roman"/>
          <w:sz w:val="20"/>
          <w:szCs w:val="20"/>
        </w:rPr>
        <w:t xml:space="preserve"> Trip Advisor, ‘Top 10 things to do in Cologne’, from: </w:t>
      </w:r>
      <w:hyperlink r:id="rId4" w:history="1">
        <w:r w:rsidRPr="00044DB2">
          <w:rPr>
            <w:rStyle w:val="Hyperlink"/>
            <w:rFonts w:ascii="Times New Roman" w:hAnsi="Times New Roman" w:cs="Times New Roman"/>
            <w:sz w:val="20"/>
            <w:szCs w:val="20"/>
          </w:rPr>
          <w:t>https://www.tripadvisor.co.uk/Attractions-g187371-Activities-a_allAttractions.true-Cologne_North_Rhine_Westphalia.html</w:t>
        </w:r>
      </w:hyperlink>
      <w:r w:rsidRPr="00044DB2">
        <w:rPr>
          <w:rFonts w:ascii="Times New Roman" w:hAnsi="Times New Roman" w:cs="Times New Roman"/>
          <w:sz w:val="20"/>
          <w:szCs w:val="20"/>
        </w:rPr>
        <w:t>; [accessed 16</w:t>
      </w:r>
      <w:r w:rsidRPr="00044DB2">
        <w:rPr>
          <w:rFonts w:ascii="Times New Roman" w:hAnsi="Times New Roman" w:cs="Times New Roman"/>
          <w:sz w:val="20"/>
          <w:szCs w:val="20"/>
          <w:vertAlign w:val="superscript"/>
        </w:rPr>
        <w:t>th</w:t>
      </w:r>
      <w:r w:rsidRPr="00044DB2">
        <w:rPr>
          <w:rFonts w:ascii="Times New Roman" w:hAnsi="Times New Roman" w:cs="Times New Roman"/>
          <w:sz w:val="20"/>
          <w:szCs w:val="20"/>
        </w:rPr>
        <w:t xml:space="preserve"> October 2022]</w:t>
      </w:r>
    </w:p>
    <w:p w:rsidR="00044DB2" w:rsidRPr="00044DB2" w:rsidRDefault="00044DB2">
      <w:pPr>
        <w:pStyle w:val="FootnoteText"/>
        <w:rPr>
          <w:lang w:val="en-US"/>
        </w:rPr>
      </w:pPr>
    </w:p>
  </w:footnote>
  <w:footnote w:id="41">
    <w:p w:rsidR="00C95381" w:rsidRPr="00C95381" w:rsidRDefault="002379BC" w:rsidP="00C95381">
      <w:pPr>
        <w:rPr>
          <w:rFonts w:ascii="Times New Roman" w:hAnsi="Times New Roman" w:cs="Times New Roman"/>
          <w:sz w:val="24"/>
          <w:szCs w:val="24"/>
        </w:rPr>
      </w:pPr>
      <w:r w:rsidRPr="00C95381">
        <w:rPr>
          <w:rStyle w:val="FootnoteReference"/>
          <w:rFonts w:ascii="Times New Roman" w:hAnsi="Times New Roman" w:cs="Times New Roman"/>
        </w:rPr>
        <w:footnoteRef/>
      </w:r>
      <w:r w:rsidRPr="00C95381">
        <w:rPr>
          <w:rFonts w:ascii="Times New Roman" w:hAnsi="Times New Roman" w:cs="Times New Roman"/>
        </w:rPr>
        <w:t xml:space="preserve"> </w:t>
      </w:r>
      <w:r w:rsidR="00C95381" w:rsidRPr="00C95381">
        <w:rPr>
          <w:rFonts w:ascii="Times New Roman" w:hAnsi="Times New Roman" w:cs="Times New Roman"/>
          <w:sz w:val="20"/>
        </w:rPr>
        <w:t xml:space="preserve">Trip Advisor, ‘St. Ursula’, from </w:t>
      </w:r>
      <w:hyperlink r:id="rId5" w:history="1">
        <w:r w:rsidR="00C95381" w:rsidRPr="00C95381">
          <w:rPr>
            <w:rStyle w:val="Hyperlink"/>
            <w:rFonts w:ascii="Times New Roman" w:hAnsi="Times New Roman" w:cs="Times New Roman"/>
            <w:sz w:val="20"/>
          </w:rPr>
          <w:t>https://www.tripadvisor.co.uk/Attraction_Review-g187371-d265857-Reviews-St_Ursula-Cologne_North_Rhine_Westphalia.html</w:t>
        </w:r>
      </w:hyperlink>
      <w:r w:rsidR="00C95381" w:rsidRPr="00C95381">
        <w:rPr>
          <w:rFonts w:ascii="Times New Roman" w:hAnsi="Times New Roman" w:cs="Times New Roman"/>
          <w:sz w:val="20"/>
        </w:rPr>
        <w:t>;</w:t>
      </w:r>
      <w:r w:rsidR="00C95381" w:rsidRPr="00C95381">
        <w:rPr>
          <w:rFonts w:ascii="Times New Roman" w:hAnsi="Times New Roman" w:cs="Times New Roman"/>
        </w:rPr>
        <w:t xml:space="preserve"> [accessed 16th October 2022]</w:t>
      </w:r>
      <w:r w:rsidR="00C95381">
        <w:rPr>
          <w:rFonts w:ascii="Times New Roman" w:hAnsi="Times New Roman" w:cs="Times New Roman"/>
        </w:rPr>
        <w:t xml:space="preserve">, </w:t>
      </w:r>
      <w:r w:rsidR="00515157">
        <w:rPr>
          <w:rFonts w:ascii="Times New Roman" w:hAnsi="Times New Roman" w:cs="Times New Roman"/>
        </w:rPr>
        <w:br/>
      </w:r>
      <w:r w:rsidR="00C95381" w:rsidRPr="00C95381">
        <w:rPr>
          <w:rFonts w:ascii="Times New Roman" w:hAnsi="Times New Roman" w:cs="Times New Roman"/>
          <w:sz w:val="20"/>
          <w:szCs w:val="24"/>
        </w:rPr>
        <w:t xml:space="preserve">Atlas </w:t>
      </w:r>
      <w:proofErr w:type="spellStart"/>
      <w:r w:rsidR="00C95381" w:rsidRPr="00C95381">
        <w:rPr>
          <w:rFonts w:ascii="Times New Roman" w:hAnsi="Times New Roman" w:cs="Times New Roman"/>
          <w:sz w:val="20"/>
          <w:szCs w:val="24"/>
        </w:rPr>
        <w:t>Obscura</w:t>
      </w:r>
      <w:proofErr w:type="spellEnd"/>
      <w:r w:rsidR="00C95381" w:rsidRPr="00C95381">
        <w:rPr>
          <w:rFonts w:ascii="Times New Roman" w:hAnsi="Times New Roman" w:cs="Times New Roman"/>
          <w:sz w:val="20"/>
          <w:szCs w:val="24"/>
        </w:rPr>
        <w:t xml:space="preserve">, ‘Church of St Ursula’, from: </w:t>
      </w:r>
      <w:hyperlink r:id="rId6" w:history="1">
        <w:r w:rsidR="00C95381" w:rsidRPr="00C95381">
          <w:rPr>
            <w:rStyle w:val="Hyperlink"/>
            <w:rFonts w:ascii="Times New Roman" w:hAnsi="Times New Roman" w:cs="Times New Roman"/>
            <w:sz w:val="20"/>
            <w:szCs w:val="24"/>
          </w:rPr>
          <w:t>https://www.atlasobscura.com/places/church-st-ursula</w:t>
        </w:r>
      </w:hyperlink>
      <w:r w:rsidR="00C95381" w:rsidRPr="00C95381">
        <w:rPr>
          <w:rFonts w:ascii="Times New Roman" w:hAnsi="Times New Roman" w:cs="Times New Roman"/>
          <w:sz w:val="20"/>
          <w:szCs w:val="24"/>
        </w:rPr>
        <w:t>; [accessed 16</w:t>
      </w:r>
      <w:r w:rsidR="00C95381" w:rsidRPr="00C95381">
        <w:rPr>
          <w:rFonts w:ascii="Times New Roman" w:hAnsi="Times New Roman" w:cs="Times New Roman"/>
          <w:sz w:val="20"/>
          <w:szCs w:val="24"/>
          <w:vertAlign w:val="superscript"/>
        </w:rPr>
        <w:t>th</w:t>
      </w:r>
      <w:r w:rsidR="00C95381" w:rsidRPr="00C95381">
        <w:rPr>
          <w:rFonts w:ascii="Times New Roman" w:hAnsi="Times New Roman" w:cs="Times New Roman"/>
          <w:sz w:val="20"/>
          <w:szCs w:val="24"/>
        </w:rPr>
        <w:t xml:space="preserve"> October 2022]</w:t>
      </w:r>
      <w:r w:rsidR="00C95381">
        <w:rPr>
          <w:rFonts w:ascii="Times New Roman" w:hAnsi="Times New Roman" w:cs="Times New Roman"/>
          <w:sz w:val="20"/>
          <w:szCs w:val="24"/>
        </w:rPr>
        <w:t xml:space="preserve">, </w:t>
      </w:r>
      <w:r w:rsidR="00515157">
        <w:rPr>
          <w:rFonts w:ascii="Times New Roman" w:hAnsi="Times New Roman" w:cs="Times New Roman"/>
          <w:sz w:val="20"/>
          <w:szCs w:val="24"/>
        </w:rPr>
        <w:br/>
      </w:r>
      <w:r w:rsidR="007554C4" w:rsidRPr="007554C4">
        <w:rPr>
          <w:rFonts w:ascii="Times New Roman" w:hAnsi="Times New Roman" w:cs="Times New Roman"/>
          <w:sz w:val="20"/>
          <w:szCs w:val="24"/>
        </w:rPr>
        <w:t xml:space="preserve">Spotting History, ‘The Basilica of St Ursula’, From:  </w:t>
      </w:r>
      <w:hyperlink r:id="rId7" w:history="1">
        <w:r w:rsidR="007554C4" w:rsidRPr="007554C4">
          <w:rPr>
            <w:rStyle w:val="Hyperlink"/>
            <w:rFonts w:ascii="Times New Roman" w:hAnsi="Times New Roman" w:cs="Times New Roman"/>
            <w:sz w:val="20"/>
            <w:szCs w:val="24"/>
          </w:rPr>
          <w:t>https://www.spottinghistory.com/view/7638/basilica-of-st-ursula/</w:t>
        </w:r>
      </w:hyperlink>
      <w:r w:rsidR="007554C4" w:rsidRPr="007554C4">
        <w:rPr>
          <w:rFonts w:ascii="Times New Roman" w:hAnsi="Times New Roman" w:cs="Times New Roman"/>
          <w:sz w:val="20"/>
          <w:szCs w:val="24"/>
        </w:rPr>
        <w:t>; [accessed 16</w:t>
      </w:r>
      <w:r w:rsidR="007554C4" w:rsidRPr="007554C4">
        <w:rPr>
          <w:rFonts w:ascii="Times New Roman" w:hAnsi="Times New Roman" w:cs="Times New Roman"/>
          <w:sz w:val="20"/>
          <w:szCs w:val="24"/>
          <w:vertAlign w:val="superscript"/>
        </w:rPr>
        <w:t>th</w:t>
      </w:r>
      <w:r w:rsidR="007554C4" w:rsidRPr="007554C4">
        <w:rPr>
          <w:rFonts w:ascii="Times New Roman" w:hAnsi="Times New Roman" w:cs="Times New Roman"/>
          <w:sz w:val="20"/>
          <w:szCs w:val="24"/>
        </w:rPr>
        <w:t xml:space="preserve"> October 2022]</w:t>
      </w:r>
    </w:p>
  </w:footnote>
  <w:footnote w:id="42">
    <w:p w:rsidR="00E127E0" w:rsidRPr="00E127E0" w:rsidRDefault="00E127E0">
      <w:pPr>
        <w:pStyle w:val="FootnoteText"/>
        <w:rPr>
          <w:lang w:val="en-US"/>
        </w:rPr>
      </w:pPr>
      <w:r>
        <w:rPr>
          <w:rStyle w:val="FootnoteReference"/>
        </w:rPr>
        <w:footnoteRef/>
      </w:r>
      <w:r>
        <w:t xml:space="preserve"> </w:t>
      </w:r>
      <w:r w:rsidR="00F957C1" w:rsidRPr="003F0E21">
        <w:rPr>
          <w:rFonts w:ascii="Times New Roman" w:hAnsi="Times New Roman" w:cs="Times New Roman"/>
          <w:szCs w:val="24"/>
        </w:rPr>
        <w:t xml:space="preserve">‘St. Ursula’s, </w:t>
      </w:r>
      <w:proofErr w:type="spellStart"/>
      <w:r w:rsidR="00F957C1" w:rsidRPr="003F0E21">
        <w:rPr>
          <w:rFonts w:ascii="Times New Roman" w:hAnsi="Times New Roman" w:cs="Times New Roman"/>
          <w:szCs w:val="24"/>
        </w:rPr>
        <w:t>Llangwryrfon</w:t>
      </w:r>
      <w:proofErr w:type="spellEnd"/>
      <w:r w:rsidR="00F957C1" w:rsidRPr="003F0E21">
        <w:rPr>
          <w:rFonts w:ascii="Times New Roman" w:hAnsi="Times New Roman" w:cs="Times New Roman"/>
          <w:szCs w:val="24"/>
        </w:rPr>
        <w:t xml:space="preserve">’, from: </w:t>
      </w:r>
      <w:hyperlink r:id="rId8" w:history="1">
        <w:r w:rsidR="00F957C1" w:rsidRPr="003F0E21">
          <w:rPr>
            <w:rStyle w:val="Hyperlink"/>
            <w:rFonts w:ascii="Times New Roman" w:hAnsi="Times New Roman" w:cs="Times New Roman"/>
            <w:szCs w:val="24"/>
          </w:rPr>
          <w:t>https://www.churchinwales.org.uk/en/structure/church/3136/</w:t>
        </w:r>
      </w:hyperlink>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0C8B"/>
    <w:rsid w:val="0002098D"/>
    <w:rsid w:val="00044DB2"/>
    <w:rsid w:val="000655D0"/>
    <w:rsid w:val="00077BEC"/>
    <w:rsid w:val="00093F73"/>
    <w:rsid w:val="000973D7"/>
    <w:rsid w:val="000A46C4"/>
    <w:rsid w:val="000E2A1C"/>
    <w:rsid w:val="000F7F31"/>
    <w:rsid w:val="00153851"/>
    <w:rsid w:val="00160315"/>
    <w:rsid w:val="0018370A"/>
    <w:rsid w:val="001E2652"/>
    <w:rsid w:val="00214879"/>
    <w:rsid w:val="002175E8"/>
    <w:rsid w:val="002379BC"/>
    <w:rsid w:val="0027525D"/>
    <w:rsid w:val="00295E5E"/>
    <w:rsid w:val="002968ED"/>
    <w:rsid w:val="00296E15"/>
    <w:rsid w:val="002C762A"/>
    <w:rsid w:val="002E3E8E"/>
    <w:rsid w:val="00366CE4"/>
    <w:rsid w:val="003A1598"/>
    <w:rsid w:val="003A230D"/>
    <w:rsid w:val="003E4268"/>
    <w:rsid w:val="003F0E21"/>
    <w:rsid w:val="003F1E32"/>
    <w:rsid w:val="003F5632"/>
    <w:rsid w:val="00422FD5"/>
    <w:rsid w:val="00487BBD"/>
    <w:rsid w:val="00487EEA"/>
    <w:rsid w:val="004A6509"/>
    <w:rsid w:val="004B5965"/>
    <w:rsid w:val="004C77D4"/>
    <w:rsid w:val="004F3385"/>
    <w:rsid w:val="005078F2"/>
    <w:rsid w:val="00515157"/>
    <w:rsid w:val="0051659D"/>
    <w:rsid w:val="00530FF1"/>
    <w:rsid w:val="00531175"/>
    <w:rsid w:val="00547F02"/>
    <w:rsid w:val="00554DAA"/>
    <w:rsid w:val="00557F79"/>
    <w:rsid w:val="005A3210"/>
    <w:rsid w:val="005A7548"/>
    <w:rsid w:val="005E75D1"/>
    <w:rsid w:val="00600AC1"/>
    <w:rsid w:val="0065329E"/>
    <w:rsid w:val="00681122"/>
    <w:rsid w:val="006957D1"/>
    <w:rsid w:val="006B3CC7"/>
    <w:rsid w:val="006F26CF"/>
    <w:rsid w:val="00707469"/>
    <w:rsid w:val="007554C4"/>
    <w:rsid w:val="0078764E"/>
    <w:rsid w:val="007A5379"/>
    <w:rsid w:val="007C3169"/>
    <w:rsid w:val="007E22B1"/>
    <w:rsid w:val="00801B6E"/>
    <w:rsid w:val="00807EF7"/>
    <w:rsid w:val="00861EFE"/>
    <w:rsid w:val="00864E90"/>
    <w:rsid w:val="00893542"/>
    <w:rsid w:val="008936DE"/>
    <w:rsid w:val="00937D9E"/>
    <w:rsid w:val="009C390B"/>
    <w:rsid w:val="009E6334"/>
    <w:rsid w:val="00A33FE2"/>
    <w:rsid w:val="00A373EE"/>
    <w:rsid w:val="00A43E85"/>
    <w:rsid w:val="00A51AA9"/>
    <w:rsid w:val="00A779AA"/>
    <w:rsid w:val="00A80086"/>
    <w:rsid w:val="00AA0F4A"/>
    <w:rsid w:val="00AD158D"/>
    <w:rsid w:val="00B16898"/>
    <w:rsid w:val="00B2293A"/>
    <w:rsid w:val="00B474BE"/>
    <w:rsid w:val="00B643BF"/>
    <w:rsid w:val="00B67D18"/>
    <w:rsid w:val="00B91C91"/>
    <w:rsid w:val="00B95A84"/>
    <w:rsid w:val="00B97589"/>
    <w:rsid w:val="00BF32BB"/>
    <w:rsid w:val="00BF5ADC"/>
    <w:rsid w:val="00C10C8B"/>
    <w:rsid w:val="00C15DFB"/>
    <w:rsid w:val="00C23783"/>
    <w:rsid w:val="00C565C1"/>
    <w:rsid w:val="00C95381"/>
    <w:rsid w:val="00C9554B"/>
    <w:rsid w:val="00C964C1"/>
    <w:rsid w:val="00CE685F"/>
    <w:rsid w:val="00D16F8D"/>
    <w:rsid w:val="00D553E9"/>
    <w:rsid w:val="00D564F0"/>
    <w:rsid w:val="00D65DE1"/>
    <w:rsid w:val="00D7585F"/>
    <w:rsid w:val="00D76CDB"/>
    <w:rsid w:val="00DA017B"/>
    <w:rsid w:val="00DA3074"/>
    <w:rsid w:val="00DA5B2E"/>
    <w:rsid w:val="00DB3B29"/>
    <w:rsid w:val="00E127E0"/>
    <w:rsid w:val="00E245B3"/>
    <w:rsid w:val="00E764E6"/>
    <w:rsid w:val="00EA3B04"/>
    <w:rsid w:val="00EE0606"/>
    <w:rsid w:val="00EE079E"/>
    <w:rsid w:val="00EF6B70"/>
    <w:rsid w:val="00EF6CE7"/>
    <w:rsid w:val="00F013B8"/>
    <w:rsid w:val="00F04E50"/>
    <w:rsid w:val="00F05F36"/>
    <w:rsid w:val="00F46F14"/>
    <w:rsid w:val="00F52625"/>
    <w:rsid w:val="00F84565"/>
    <w:rsid w:val="00F957C1"/>
    <w:rsid w:val="00FA4D1D"/>
    <w:rsid w:val="00FB75C5"/>
    <w:rsid w:val="00FF6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A4D1D"/>
    <w:pPr>
      <w:spacing w:after="0" w:line="240" w:lineRule="auto"/>
    </w:pPr>
    <w:rPr>
      <w:sz w:val="20"/>
      <w:szCs w:val="20"/>
    </w:rPr>
  </w:style>
  <w:style w:type="character" w:customStyle="1" w:styleId="FootnoteTextChar">
    <w:name w:val="Footnote Text Char"/>
    <w:basedOn w:val="DefaultParagraphFont"/>
    <w:link w:val="FootnoteText"/>
    <w:uiPriority w:val="99"/>
    <w:rsid w:val="00FA4D1D"/>
    <w:rPr>
      <w:sz w:val="20"/>
      <w:szCs w:val="20"/>
    </w:rPr>
  </w:style>
  <w:style w:type="character" w:styleId="FootnoteReference">
    <w:name w:val="footnote reference"/>
    <w:basedOn w:val="DefaultParagraphFont"/>
    <w:uiPriority w:val="99"/>
    <w:semiHidden/>
    <w:unhideWhenUsed/>
    <w:rsid w:val="00FA4D1D"/>
    <w:rPr>
      <w:vertAlign w:val="superscript"/>
    </w:rPr>
  </w:style>
  <w:style w:type="character" w:styleId="PlaceholderText">
    <w:name w:val="Placeholder Text"/>
    <w:basedOn w:val="DefaultParagraphFont"/>
    <w:uiPriority w:val="99"/>
    <w:semiHidden/>
    <w:rsid w:val="002968ED"/>
    <w:rPr>
      <w:color w:val="808080"/>
    </w:rPr>
  </w:style>
  <w:style w:type="paragraph" w:styleId="BalloonText">
    <w:name w:val="Balloon Text"/>
    <w:basedOn w:val="Normal"/>
    <w:link w:val="BalloonTextChar"/>
    <w:uiPriority w:val="99"/>
    <w:semiHidden/>
    <w:unhideWhenUsed/>
    <w:rsid w:val="002968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68ED"/>
    <w:rPr>
      <w:rFonts w:ascii="Tahoma" w:hAnsi="Tahoma" w:cs="Tahoma"/>
      <w:sz w:val="16"/>
      <w:szCs w:val="16"/>
    </w:rPr>
  </w:style>
  <w:style w:type="paragraph" w:styleId="EndnoteText">
    <w:name w:val="endnote text"/>
    <w:basedOn w:val="Normal"/>
    <w:link w:val="EndnoteTextChar"/>
    <w:uiPriority w:val="99"/>
    <w:semiHidden/>
    <w:unhideWhenUsed/>
    <w:rsid w:val="00366CE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66CE4"/>
    <w:rPr>
      <w:sz w:val="20"/>
      <w:szCs w:val="20"/>
    </w:rPr>
  </w:style>
  <w:style w:type="character" w:styleId="EndnoteReference">
    <w:name w:val="endnote reference"/>
    <w:basedOn w:val="DefaultParagraphFont"/>
    <w:uiPriority w:val="99"/>
    <w:semiHidden/>
    <w:unhideWhenUsed/>
    <w:rsid w:val="00366CE4"/>
    <w:rPr>
      <w:vertAlign w:val="superscript"/>
    </w:rPr>
  </w:style>
  <w:style w:type="character" w:styleId="Hyperlink">
    <w:name w:val="Hyperlink"/>
    <w:basedOn w:val="DefaultParagraphFont"/>
    <w:uiPriority w:val="99"/>
    <w:unhideWhenUsed/>
    <w:rsid w:val="00366CE4"/>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A4D1D"/>
    <w:pPr>
      <w:spacing w:after="0" w:line="240" w:lineRule="auto"/>
    </w:pPr>
    <w:rPr>
      <w:sz w:val="20"/>
      <w:szCs w:val="20"/>
    </w:rPr>
  </w:style>
  <w:style w:type="character" w:customStyle="1" w:styleId="FootnoteTextChar">
    <w:name w:val="Footnote Text Char"/>
    <w:basedOn w:val="DefaultParagraphFont"/>
    <w:link w:val="FootnoteText"/>
    <w:uiPriority w:val="99"/>
    <w:rsid w:val="00FA4D1D"/>
    <w:rPr>
      <w:sz w:val="20"/>
      <w:szCs w:val="20"/>
    </w:rPr>
  </w:style>
  <w:style w:type="character" w:styleId="FootnoteReference">
    <w:name w:val="footnote reference"/>
    <w:basedOn w:val="DefaultParagraphFont"/>
    <w:uiPriority w:val="99"/>
    <w:semiHidden/>
    <w:unhideWhenUsed/>
    <w:rsid w:val="00FA4D1D"/>
    <w:rPr>
      <w:vertAlign w:val="superscript"/>
    </w:rPr>
  </w:style>
  <w:style w:type="character" w:styleId="PlaceholderText">
    <w:name w:val="Placeholder Text"/>
    <w:basedOn w:val="DefaultParagraphFont"/>
    <w:uiPriority w:val="99"/>
    <w:semiHidden/>
    <w:rsid w:val="002968ED"/>
    <w:rPr>
      <w:color w:val="808080"/>
    </w:rPr>
  </w:style>
  <w:style w:type="paragraph" w:styleId="BalloonText">
    <w:name w:val="Balloon Text"/>
    <w:basedOn w:val="Normal"/>
    <w:link w:val="BalloonTextChar"/>
    <w:uiPriority w:val="99"/>
    <w:semiHidden/>
    <w:unhideWhenUsed/>
    <w:rsid w:val="002968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68ED"/>
    <w:rPr>
      <w:rFonts w:ascii="Tahoma" w:hAnsi="Tahoma" w:cs="Tahoma"/>
      <w:sz w:val="16"/>
      <w:szCs w:val="16"/>
    </w:rPr>
  </w:style>
  <w:style w:type="paragraph" w:styleId="EndnoteText">
    <w:name w:val="endnote text"/>
    <w:basedOn w:val="Normal"/>
    <w:link w:val="EndnoteTextChar"/>
    <w:uiPriority w:val="99"/>
    <w:semiHidden/>
    <w:unhideWhenUsed/>
    <w:rsid w:val="00366CE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66CE4"/>
    <w:rPr>
      <w:sz w:val="20"/>
      <w:szCs w:val="20"/>
    </w:rPr>
  </w:style>
  <w:style w:type="character" w:styleId="EndnoteReference">
    <w:name w:val="endnote reference"/>
    <w:basedOn w:val="DefaultParagraphFont"/>
    <w:uiPriority w:val="99"/>
    <w:semiHidden/>
    <w:unhideWhenUsed/>
    <w:rsid w:val="00366CE4"/>
    <w:rPr>
      <w:vertAlign w:val="superscript"/>
    </w:rPr>
  </w:style>
  <w:style w:type="character" w:styleId="Hyperlink">
    <w:name w:val="Hyperlink"/>
    <w:basedOn w:val="DefaultParagraphFont"/>
    <w:uiPriority w:val="99"/>
    <w:unhideWhenUsed/>
    <w:rsid w:val="00366CE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8878892">
      <w:bodyDiv w:val="1"/>
      <w:marLeft w:val="0"/>
      <w:marRight w:val="0"/>
      <w:marTop w:val="0"/>
      <w:marBottom w:val="0"/>
      <w:divBdr>
        <w:top w:val="none" w:sz="0" w:space="0" w:color="auto"/>
        <w:left w:val="none" w:sz="0" w:space="0" w:color="auto"/>
        <w:bottom w:val="none" w:sz="0" w:space="0" w:color="auto"/>
        <w:right w:val="none" w:sz="0" w:space="0" w:color="auto"/>
      </w:divBdr>
    </w:div>
    <w:div w:id="294724702">
      <w:bodyDiv w:val="1"/>
      <w:marLeft w:val="0"/>
      <w:marRight w:val="0"/>
      <w:marTop w:val="0"/>
      <w:marBottom w:val="0"/>
      <w:divBdr>
        <w:top w:val="none" w:sz="0" w:space="0" w:color="auto"/>
        <w:left w:val="none" w:sz="0" w:space="0" w:color="auto"/>
        <w:bottom w:val="none" w:sz="0" w:space="0" w:color="auto"/>
        <w:right w:val="none" w:sz="0" w:space="0" w:color="auto"/>
      </w:divBdr>
    </w:div>
    <w:div w:id="577986125">
      <w:bodyDiv w:val="1"/>
      <w:marLeft w:val="0"/>
      <w:marRight w:val="0"/>
      <w:marTop w:val="0"/>
      <w:marBottom w:val="0"/>
      <w:divBdr>
        <w:top w:val="none" w:sz="0" w:space="0" w:color="auto"/>
        <w:left w:val="none" w:sz="0" w:space="0" w:color="auto"/>
        <w:bottom w:val="none" w:sz="0" w:space="0" w:color="auto"/>
        <w:right w:val="none" w:sz="0" w:space="0" w:color="auto"/>
      </w:divBdr>
    </w:div>
    <w:div w:id="587542988">
      <w:bodyDiv w:val="1"/>
      <w:marLeft w:val="0"/>
      <w:marRight w:val="0"/>
      <w:marTop w:val="0"/>
      <w:marBottom w:val="0"/>
      <w:divBdr>
        <w:top w:val="none" w:sz="0" w:space="0" w:color="auto"/>
        <w:left w:val="none" w:sz="0" w:space="0" w:color="auto"/>
        <w:bottom w:val="none" w:sz="0" w:space="0" w:color="auto"/>
        <w:right w:val="none" w:sz="0" w:space="0" w:color="auto"/>
      </w:divBdr>
    </w:div>
    <w:div w:id="841579284">
      <w:bodyDiv w:val="1"/>
      <w:marLeft w:val="0"/>
      <w:marRight w:val="0"/>
      <w:marTop w:val="0"/>
      <w:marBottom w:val="0"/>
      <w:divBdr>
        <w:top w:val="none" w:sz="0" w:space="0" w:color="auto"/>
        <w:left w:val="none" w:sz="0" w:space="0" w:color="auto"/>
        <w:bottom w:val="none" w:sz="0" w:space="0" w:color="auto"/>
        <w:right w:val="none" w:sz="0" w:space="0" w:color="auto"/>
      </w:divBdr>
    </w:div>
    <w:div w:id="1289892714">
      <w:bodyDiv w:val="1"/>
      <w:marLeft w:val="0"/>
      <w:marRight w:val="0"/>
      <w:marTop w:val="0"/>
      <w:marBottom w:val="0"/>
      <w:divBdr>
        <w:top w:val="none" w:sz="0" w:space="0" w:color="auto"/>
        <w:left w:val="none" w:sz="0" w:space="0" w:color="auto"/>
        <w:bottom w:val="none" w:sz="0" w:space="0" w:color="auto"/>
        <w:right w:val="none" w:sz="0" w:space="0" w:color="auto"/>
      </w:divBdr>
    </w:div>
    <w:div w:id="1396390980">
      <w:bodyDiv w:val="1"/>
      <w:marLeft w:val="0"/>
      <w:marRight w:val="0"/>
      <w:marTop w:val="0"/>
      <w:marBottom w:val="0"/>
      <w:divBdr>
        <w:top w:val="none" w:sz="0" w:space="0" w:color="auto"/>
        <w:left w:val="none" w:sz="0" w:space="0" w:color="auto"/>
        <w:bottom w:val="none" w:sz="0" w:space="0" w:color="auto"/>
        <w:right w:val="none" w:sz="0" w:space="0" w:color="auto"/>
      </w:divBdr>
    </w:div>
    <w:div w:id="1470786115">
      <w:bodyDiv w:val="1"/>
      <w:marLeft w:val="0"/>
      <w:marRight w:val="0"/>
      <w:marTop w:val="0"/>
      <w:marBottom w:val="0"/>
      <w:divBdr>
        <w:top w:val="none" w:sz="0" w:space="0" w:color="auto"/>
        <w:left w:val="none" w:sz="0" w:space="0" w:color="auto"/>
        <w:bottom w:val="none" w:sz="0" w:space="0" w:color="auto"/>
        <w:right w:val="none" w:sz="0" w:space="0" w:color="auto"/>
      </w:divBdr>
    </w:div>
    <w:div w:id="1778939037">
      <w:bodyDiv w:val="1"/>
      <w:marLeft w:val="0"/>
      <w:marRight w:val="0"/>
      <w:marTop w:val="0"/>
      <w:marBottom w:val="0"/>
      <w:divBdr>
        <w:top w:val="none" w:sz="0" w:space="0" w:color="auto"/>
        <w:left w:val="none" w:sz="0" w:space="0" w:color="auto"/>
        <w:bottom w:val="none" w:sz="0" w:space="0" w:color="auto"/>
        <w:right w:val="none" w:sz="0" w:space="0" w:color="auto"/>
      </w:divBdr>
    </w:div>
    <w:div w:id="2115980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tlasobscura.com/places/church-st-ursula" TargetMode="External"/><Relationship Id="rId13" Type="http://schemas.openxmlformats.org/officeDocument/2006/relationships/hyperlink" Target="https://www.tripadvisor.co.uk/Attraction_Review-g187371-d265857-Reviews-St_Ursula-Cologne_North_Rhine_Westphalia.html"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liturgicalartsjournal.com/2021/07/the-golden-chamber-of-st-ursulas.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pottinghistory.com/view/7638/basilica-of-st-ursula/"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ritannica.com/biography/Saint-Hildegard" TargetMode="External"/><Relationship Id="rId4" Type="http://schemas.openxmlformats.org/officeDocument/2006/relationships/settings" Target="settings.xml"/><Relationship Id="rId9" Type="http://schemas.openxmlformats.org/officeDocument/2006/relationships/hyperlink" Target="https://www.churchinwales.org.uk/en/structure/church/3136/" TargetMode="External"/><Relationship Id="rId14" Type="http://schemas.openxmlformats.org/officeDocument/2006/relationships/hyperlink" Target="https://www.tripadvisor.co.uk/Attractions-g187371-Activities-a_allAttractions.true-Cologne_North_Rhine_Westphalia.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churchinwales.org.uk/en/structure/church/3136/" TargetMode="External"/><Relationship Id="rId3" Type="http://schemas.openxmlformats.org/officeDocument/2006/relationships/hyperlink" Target="https://www.liturgicalartsjournal.com/2021/07/the-golden-chamber-of-st-ursulas.html" TargetMode="External"/><Relationship Id="rId7" Type="http://schemas.openxmlformats.org/officeDocument/2006/relationships/hyperlink" Target="https://www.spottinghistory.com/view/7638/basilica-of-st-ursula/" TargetMode="External"/><Relationship Id="rId2" Type="http://schemas.openxmlformats.org/officeDocument/2006/relationships/hyperlink" Target="https://www.churchinwales.org.uk/en/structure/church/3136/" TargetMode="External"/><Relationship Id="rId1" Type="http://schemas.openxmlformats.org/officeDocument/2006/relationships/hyperlink" Target="https://www.britannica.com/biography/Saint-Hildegard" TargetMode="External"/><Relationship Id="rId6" Type="http://schemas.openxmlformats.org/officeDocument/2006/relationships/hyperlink" Target="https://www.atlasobscura.com/places/church-st-ursula" TargetMode="External"/><Relationship Id="rId5" Type="http://schemas.openxmlformats.org/officeDocument/2006/relationships/hyperlink" Target="https://www.tripadvisor.co.uk/Attraction_Review-g187371-d265857-Reviews-St_Ursula-Cologne_North_Rhine_Westphalia.html" TargetMode="External"/><Relationship Id="rId4" Type="http://schemas.openxmlformats.org/officeDocument/2006/relationships/hyperlink" Target="https://www.tripadvisor.co.uk/Attractions-g187371-Activities-a_allAttractions.true-Cologne_North_Rhine_Westphali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843726-03E8-44C4-A242-4ABF77486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1230</TotalTime>
  <Pages>9</Pages>
  <Words>3530</Words>
  <Characters>20124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Isaac Law</dc:creator>
  <cp:lastModifiedBy>Isaac Law</cp:lastModifiedBy>
  <cp:revision>175</cp:revision>
  <dcterms:created xsi:type="dcterms:W3CDTF">2022-10-07T12:02:00Z</dcterms:created>
  <dcterms:modified xsi:type="dcterms:W3CDTF">2022-10-22T19:55:00Z</dcterms:modified>
</cp:coreProperties>
</file>