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C411D" w14:textId="4DAD22B2" w:rsidR="001018CE" w:rsidRDefault="001018CE">
      <w:pPr>
        <w:rPr>
          <w:rFonts w:ascii="Arial" w:hAnsi="Arial" w:cs="Arial"/>
          <w:sz w:val="24"/>
          <w:szCs w:val="24"/>
          <w:u w:val="single"/>
        </w:rPr>
      </w:pPr>
      <w:r w:rsidRPr="001018CE">
        <w:rPr>
          <w:rFonts w:ascii="Arial" w:hAnsi="Arial" w:cs="Arial"/>
          <w:sz w:val="24"/>
          <w:szCs w:val="24"/>
          <w:u w:val="single"/>
        </w:rPr>
        <w:t>Critically discuss the role of offender profiling</w:t>
      </w:r>
    </w:p>
    <w:p w14:paraId="715F622A" w14:textId="77777777" w:rsidR="001018CE" w:rsidRDefault="001018CE">
      <w:pPr>
        <w:rPr>
          <w:rFonts w:ascii="Arial" w:hAnsi="Arial" w:cs="Arial"/>
          <w:sz w:val="24"/>
          <w:szCs w:val="24"/>
        </w:rPr>
      </w:pPr>
    </w:p>
    <w:p w14:paraId="59222CD3" w14:textId="49C800D6" w:rsidR="001018CE" w:rsidRDefault="001018CE">
      <w:pPr>
        <w:rPr>
          <w:rFonts w:ascii="Arial" w:hAnsi="Arial" w:cs="Arial"/>
          <w:sz w:val="24"/>
          <w:szCs w:val="24"/>
        </w:rPr>
      </w:pPr>
      <w:r>
        <w:rPr>
          <w:rFonts w:ascii="Arial" w:hAnsi="Arial" w:cs="Arial"/>
          <w:sz w:val="24"/>
          <w:szCs w:val="24"/>
        </w:rPr>
        <w:t xml:space="preserve">This essay will give a critical explanation of the use of offender profiling, both in the United Kingdom and America. However, it is integral to firstly understand offender profiling. </w:t>
      </w:r>
    </w:p>
    <w:p w14:paraId="3ACBEB66" w14:textId="070C90FB" w:rsidR="001018CE" w:rsidRDefault="001018CE">
      <w:pPr>
        <w:rPr>
          <w:rFonts w:ascii="Arial" w:hAnsi="Arial" w:cs="Arial"/>
          <w:sz w:val="24"/>
          <w:szCs w:val="24"/>
        </w:rPr>
      </w:pPr>
      <w:r>
        <w:rPr>
          <w:rFonts w:ascii="Arial" w:hAnsi="Arial" w:cs="Arial"/>
          <w:sz w:val="24"/>
          <w:szCs w:val="24"/>
        </w:rPr>
        <w:t xml:space="preserve">The process of offender profiling, is the collection of all available data concerning a criminal act, collaborated in order to form a ‘profile’ of the perpetrator who is unknown. </w:t>
      </w:r>
      <w:r w:rsidR="00CD18D3">
        <w:rPr>
          <w:rFonts w:ascii="Arial" w:hAnsi="Arial" w:cs="Arial"/>
          <w:sz w:val="24"/>
          <w:szCs w:val="24"/>
        </w:rPr>
        <w:t xml:space="preserve">The profile would usually outline the characteristics of an offender personality and behaviour based on the analysis of the data. </w:t>
      </w:r>
      <w:r>
        <w:rPr>
          <w:rFonts w:ascii="Arial" w:hAnsi="Arial" w:cs="Arial"/>
          <w:sz w:val="24"/>
          <w:szCs w:val="24"/>
        </w:rPr>
        <w:t>Although, the beginning of profiling an individual started as written personality profiles, it has significantly increased over the years and is not referred under any verbal, investigative, interview and crime linkage advice, as well as the common profiling</w:t>
      </w:r>
      <w:r w:rsidR="00782C8F">
        <w:rPr>
          <w:rFonts w:ascii="Arial" w:hAnsi="Arial" w:cs="Arial"/>
          <w:sz w:val="24"/>
          <w:szCs w:val="24"/>
        </w:rPr>
        <w:t>, (</w:t>
      </w:r>
      <w:proofErr w:type="spellStart"/>
      <w:r w:rsidR="00782C8F">
        <w:rPr>
          <w:rFonts w:ascii="Arial" w:hAnsi="Arial" w:cs="Arial"/>
          <w:sz w:val="24"/>
          <w:szCs w:val="24"/>
        </w:rPr>
        <w:t>Gekoski</w:t>
      </w:r>
      <w:proofErr w:type="spellEnd"/>
      <w:r w:rsidR="00782C8F">
        <w:rPr>
          <w:rFonts w:ascii="Arial" w:hAnsi="Arial" w:cs="Arial"/>
          <w:sz w:val="24"/>
          <w:szCs w:val="24"/>
        </w:rPr>
        <w:t xml:space="preserve"> &amp; Gray, 2011). It is usually used in many professions, including law enforcement, psychologists, academics and consultants, as an investigative tool to decrease the range of suspects to a more compact scale, (Fox &amp; Farrington, 2018).</w:t>
      </w:r>
      <w:r w:rsidR="00CD18D3">
        <w:rPr>
          <w:rFonts w:ascii="Arial" w:hAnsi="Arial" w:cs="Arial"/>
          <w:sz w:val="24"/>
          <w:szCs w:val="24"/>
        </w:rPr>
        <w:t xml:space="preserve"> That being said, it has been reported that the significant increase of the use of profiling over the years is less to do with the empirical evidence to support the use, </w:t>
      </w:r>
      <w:r w:rsidR="00D765E2">
        <w:rPr>
          <w:rFonts w:ascii="Arial" w:hAnsi="Arial" w:cs="Arial"/>
          <w:sz w:val="24"/>
          <w:szCs w:val="24"/>
        </w:rPr>
        <w:t xml:space="preserve">but rather due to the highlighting and boasting of the media regarding the successful cases of profiling. </w:t>
      </w:r>
      <w:r w:rsidR="00E33FA9">
        <w:rPr>
          <w:rFonts w:ascii="Arial" w:hAnsi="Arial" w:cs="Arial"/>
          <w:sz w:val="24"/>
          <w:szCs w:val="24"/>
        </w:rPr>
        <w:t>Thus,</w:t>
      </w:r>
      <w:r w:rsidR="00D765E2">
        <w:rPr>
          <w:rFonts w:ascii="Arial" w:hAnsi="Arial" w:cs="Arial"/>
          <w:sz w:val="24"/>
          <w:szCs w:val="24"/>
        </w:rPr>
        <w:t xml:space="preserve"> leading to a poor correlation between the understanding of profiling and </w:t>
      </w:r>
      <w:r w:rsidR="00E33FA9">
        <w:rPr>
          <w:rFonts w:ascii="Arial" w:hAnsi="Arial" w:cs="Arial"/>
          <w:sz w:val="24"/>
          <w:szCs w:val="24"/>
        </w:rPr>
        <w:t>profiling</w:t>
      </w:r>
      <w:r w:rsidR="00D765E2">
        <w:rPr>
          <w:rFonts w:ascii="Arial" w:hAnsi="Arial" w:cs="Arial"/>
          <w:sz w:val="24"/>
          <w:szCs w:val="24"/>
        </w:rPr>
        <w:t xml:space="preserve"> capabilities, (Dowden et al, 2007). </w:t>
      </w:r>
      <w:r w:rsidR="004A4A76" w:rsidRPr="004A4A76">
        <w:rPr>
          <w:rFonts w:ascii="Arial" w:hAnsi="Arial" w:cs="Arial"/>
          <w:sz w:val="24"/>
          <w:szCs w:val="24"/>
        </w:rPr>
        <w:t>Although the use of profiling within violent or serial crimes has significantly increased over the years, it is unable to give an exact suspect, however, decreases the potential list of suspects to a more manageable amount, which leads to valuable recourses being used more efficiently</w:t>
      </w:r>
      <w:r w:rsidR="00032778">
        <w:rPr>
          <w:rFonts w:ascii="Arial" w:hAnsi="Arial" w:cs="Arial"/>
          <w:sz w:val="24"/>
          <w:szCs w:val="24"/>
        </w:rPr>
        <w:t xml:space="preserve">, (Rogers, 2003). </w:t>
      </w:r>
      <w:r w:rsidR="00117441" w:rsidRPr="00117441">
        <w:rPr>
          <w:rFonts w:ascii="Arial" w:hAnsi="Arial" w:cs="Arial"/>
          <w:sz w:val="24"/>
          <w:szCs w:val="24"/>
        </w:rPr>
        <w:t>Offender profiling, within certain countries, may be exempt at court as a form of evidence and therefore should be used with caution within an investigation</w:t>
      </w:r>
      <w:r w:rsidR="00117441">
        <w:rPr>
          <w:rFonts w:ascii="Arial" w:hAnsi="Arial" w:cs="Arial"/>
          <w:sz w:val="24"/>
          <w:szCs w:val="24"/>
        </w:rPr>
        <w:t xml:space="preserve">, </w:t>
      </w:r>
      <w:r w:rsidR="007B3087">
        <w:rPr>
          <w:rFonts w:ascii="Arial" w:hAnsi="Arial" w:cs="Arial"/>
          <w:sz w:val="24"/>
          <w:szCs w:val="24"/>
        </w:rPr>
        <w:t>(Goodwill et al, 2009).</w:t>
      </w:r>
      <w:r w:rsidR="004A4A76">
        <w:rPr>
          <w:rFonts w:ascii="Arial" w:hAnsi="Arial" w:cs="Arial"/>
          <w:sz w:val="24"/>
          <w:szCs w:val="24"/>
        </w:rPr>
        <w:t xml:space="preserve"> </w:t>
      </w:r>
    </w:p>
    <w:p w14:paraId="2B46A915" w14:textId="5BBA9067" w:rsidR="005F2427" w:rsidRDefault="00B3365B">
      <w:pPr>
        <w:rPr>
          <w:rFonts w:ascii="Arial" w:hAnsi="Arial" w:cs="Arial"/>
          <w:sz w:val="24"/>
          <w:szCs w:val="24"/>
        </w:rPr>
      </w:pPr>
      <w:r>
        <w:rPr>
          <w:rFonts w:ascii="Arial" w:hAnsi="Arial" w:cs="Arial"/>
          <w:sz w:val="24"/>
          <w:szCs w:val="24"/>
        </w:rPr>
        <w:t xml:space="preserve">The form of profiling used in the UK is geographical, which focuses </w:t>
      </w:r>
      <w:r w:rsidR="00E33FA9">
        <w:rPr>
          <w:rFonts w:ascii="Arial" w:hAnsi="Arial" w:cs="Arial"/>
          <w:sz w:val="24"/>
          <w:szCs w:val="24"/>
        </w:rPr>
        <w:t>exclusively</w:t>
      </w:r>
      <w:r>
        <w:rPr>
          <w:rFonts w:ascii="Arial" w:hAnsi="Arial" w:cs="Arial"/>
          <w:sz w:val="24"/>
          <w:szCs w:val="24"/>
        </w:rPr>
        <w:t xml:space="preserve"> on narrowing down the location of an offender. This is based on numerous theories that suggest an association between the location of a crime and the offender, (</w:t>
      </w:r>
      <w:r w:rsidR="00760A55">
        <w:rPr>
          <w:rFonts w:ascii="Arial" w:hAnsi="Arial" w:cs="Arial"/>
          <w:sz w:val="24"/>
          <w:szCs w:val="24"/>
        </w:rPr>
        <w:t>Mburu &amp; Helbich, 2014</w:t>
      </w:r>
      <w:r>
        <w:rPr>
          <w:rFonts w:ascii="Arial" w:hAnsi="Arial" w:cs="Arial"/>
          <w:sz w:val="24"/>
          <w:szCs w:val="24"/>
        </w:rPr>
        <w:t>). One such theory is that by Cohen and Felson, (1979), wh</w:t>
      </w:r>
      <w:r w:rsidR="00CF2B90">
        <w:rPr>
          <w:rFonts w:ascii="Arial" w:hAnsi="Arial" w:cs="Arial"/>
          <w:sz w:val="24"/>
          <w:szCs w:val="24"/>
        </w:rPr>
        <w:t>ich focuses solely on routine activities, and insinuates crime as an event</w:t>
      </w:r>
      <w:r w:rsidR="00E33FA9">
        <w:rPr>
          <w:rFonts w:ascii="Arial" w:hAnsi="Arial" w:cs="Arial"/>
          <w:sz w:val="24"/>
          <w:szCs w:val="24"/>
        </w:rPr>
        <w:t>.</w:t>
      </w:r>
      <w:r w:rsidR="00CF2B90">
        <w:rPr>
          <w:rFonts w:ascii="Arial" w:hAnsi="Arial" w:cs="Arial"/>
          <w:sz w:val="24"/>
          <w:szCs w:val="24"/>
        </w:rPr>
        <w:t xml:space="preserve"> </w:t>
      </w:r>
      <w:r w:rsidR="00E33FA9">
        <w:rPr>
          <w:rFonts w:ascii="Arial" w:hAnsi="Arial" w:cs="Arial"/>
          <w:sz w:val="24"/>
          <w:szCs w:val="24"/>
        </w:rPr>
        <w:t>Furthermore,</w:t>
      </w:r>
      <w:r w:rsidR="00CF2B90">
        <w:rPr>
          <w:rFonts w:ascii="Arial" w:hAnsi="Arial" w:cs="Arial"/>
          <w:sz w:val="24"/>
          <w:szCs w:val="24"/>
        </w:rPr>
        <w:t xml:space="preserve"> their theory states a criminal act occurs due to certain changes within a likely offender’s daily activities. The theory believes that a crime is usually committed where a criminal feels comfortable,</w:t>
      </w:r>
      <w:r w:rsidR="00760A55">
        <w:rPr>
          <w:rFonts w:ascii="Arial" w:hAnsi="Arial" w:cs="Arial"/>
          <w:sz w:val="24"/>
          <w:szCs w:val="24"/>
        </w:rPr>
        <w:t xml:space="preserve"> such </w:t>
      </w:r>
      <w:r w:rsidR="00D60DF4">
        <w:rPr>
          <w:rFonts w:ascii="Arial" w:hAnsi="Arial" w:cs="Arial"/>
          <w:sz w:val="24"/>
          <w:szCs w:val="24"/>
        </w:rPr>
        <w:t>as</w:t>
      </w:r>
      <w:r w:rsidR="00760A55">
        <w:rPr>
          <w:rFonts w:ascii="Arial" w:hAnsi="Arial" w:cs="Arial"/>
          <w:sz w:val="24"/>
          <w:szCs w:val="24"/>
        </w:rPr>
        <w:t xml:space="preserve"> near their home, work or leisure activities,</w:t>
      </w:r>
      <w:r w:rsidR="00CF2B90">
        <w:rPr>
          <w:rFonts w:ascii="Arial" w:hAnsi="Arial" w:cs="Arial"/>
          <w:sz w:val="24"/>
          <w:szCs w:val="24"/>
        </w:rPr>
        <w:t xml:space="preserve"> </w:t>
      </w:r>
      <w:r w:rsidR="00CC4F2D">
        <w:rPr>
          <w:rFonts w:ascii="Arial" w:hAnsi="Arial" w:cs="Arial"/>
          <w:sz w:val="24"/>
          <w:szCs w:val="24"/>
        </w:rPr>
        <w:t>however,</w:t>
      </w:r>
      <w:r w:rsidR="00CF2B90">
        <w:rPr>
          <w:rFonts w:ascii="Arial" w:hAnsi="Arial" w:cs="Arial"/>
          <w:sz w:val="24"/>
          <w:szCs w:val="24"/>
        </w:rPr>
        <w:t xml:space="preserve"> has arisen due to opportunity</w:t>
      </w:r>
      <w:r w:rsidR="00760A55">
        <w:rPr>
          <w:rFonts w:ascii="Arial" w:hAnsi="Arial" w:cs="Arial"/>
          <w:sz w:val="24"/>
          <w:szCs w:val="24"/>
        </w:rPr>
        <w:t xml:space="preserve">. The opportunities are believed to consist of elements motivating the offender, or a lack of guardian for the target. Although this theory is </w:t>
      </w:r>
      <w:r w:rsidR="00EB485F">
        <w:rPr>
          <w:rFonts w:ascii="Arial" w:hAnsi="Arial" w:cs="Arial"/>
          <w:sz w:val="24"/>
          <w:szCs w:val="24"/>
        </w:rPr>
        <w:t>popular in the profiling methodology of the UK, it has been argued that a more modernised take should be evaluated and put in place</w:t>
      </w:r>
      <w:r w:rsidR="00B757F7">
        <w:rPr>
          <w:rFonts w:ascii="Arial" w:hAnsi="Arial" w:cs="Arial"/>
          <w:sz w:val="24"/>
          <w:szCs w:val="24"/>
        </w:rPr>
        <w:t xml:space="preserve">. This is </w:t>
      </w:r>
      <w:r w:rsidR="00EB485F">
        <w:rPr>
          <w:rFonts w:ascii="Arial" w:hAnsi="Arial" w:cs="Arial"/>
          <w:sz w:val="24"/>
          <w:szCs w:val="24"/>
        </w:rPr>
        <w:t>due to the theory lacking the explanations of more contemporary crimes, one of which includes cybercrime. Cybercrime is defined as a criminal act against an individual through an electronic device and in ‘cyberspace’, therefore it can be debated whether the routine activity theory is applicable to this f</w:t>
      </w:r>
      <w:r w:rsidR="00B757F7">
        <w:rPr>
          <w:rFonts w:ascii="Arial" w:hAnsi="Arial" w:cs="Arial"/>
          <w:sz w:val="24"/>
          <w:szCs w:val="24"/>
        </w:rPr>
        <w:t>or</w:t>
      </w:r>
      <w:r w:rsidR="00EB485F">
        <w:rPr>
          <w:rFonts w:ascii="Arial" w:hAnsi="Arial" w:cs="Arial"/>
          <w:sz w:val="24"/>
          <w:szCs w:val="24"/>
        </w:rPr>
        <w:t xml:space="preserve">m of crime due </w:t>
      </w:r>
      <w:r w:rsidR="00CD18D3">
        <w:rPr>
          <w:rFonts w:ascii="Arial" w:hAnsi="Arial" w:cs="Arial"/>
          <w:sz w:val="24"/>
          <w:szCs w:val="24"/>
        </w:rPr>
        <w:t xml:space="preserve">to the focus </w:t>
      </w:r>
      <w:r w:rsidR="00B757F7">
        <w:rPr>
          <w:rFonts w:ascii="Arial" w:hAnsi="Arial" w:cs="Arial"/>
          <w:sz w:val="24"/>
          <w:szCs w:val="24"/>
        </w:rPr>
        <w:t xml:space="preserve">of the theory </w:t>
      </w:r>
      <w:r w:rsidR="00CD18D3">
        <w:rPr>
          <w:rFonts w:ascii="Arial" w:hAnsi="Arial" w:cs="Arial"/>
          <w:sz w:val="24"/>
          <w:szCs w:val="24"/>
        </w:rPr>
        <w:t>on spatial opportunity</w:t>
      </w:r>
      <w:r w:rsidR="00EB485F">
        <w:rPr>
          <w:rFonts w:ascii="Arial" w:hAnsi="Arial" w:cs="Arial"/>
          <w:sz w:val="24"/>
          <w:szCs w:val="24"/>
        </w:rPr>
        <w:t xml:space="preserve"> </w:t>
      </w:r>
      <w:r w:rsidR="00B757F7">
        <w:rPr>
          <w:rFonts w:ascii="Arial" w:hAnsi="Arial" w:cs="Arial"/>
          <w:sz w:val="24"/>
          <w:szCs w:val="24"/>
        </w:rPr>
        <w:t>regarding</w:t>
      </w:r>
      <w:r w:rsidR="00CD18D3">
        <w:rPr>
          <w:rFonts w:ascii="Arial" w:hAnsi="Arial" w:cs="Arial"/>
          <w:sz w:val="24"/>
          <w:szCs w:val="24"/>
        </w:rPr>
        <w:t xml:space="preserve"> the offender, (Yar, 2005).</w:t>
      </w:r>
      <w:r w:rsidR="003E1C56">
        <w:rPr>
          <w:rFonts w:ascii="Arial" w:hAnsi="Arial" w:cs="Arial"/>
          <w:sz w:val="24"/>
          <w:szCs w:val="24"/>
        </w:rPr>
        <w:t xml:space="preserve"> Regardless, the use of crime mapping is still believed to </w:t>
      </w:r>
      <w:r w:rsidR="007A62E3">
        <w:rPr>
          <w:rFonts w:ascii="Arial" w:hAnsi="Arial" w:cs="Arial"/>
          <w:sz w:val="24"/>
          <w:szCs w:val="24"/>
        </w:rPr>
        <w:t xml:space="preserve">hold a crucial role in understanding </w:t>
      </w:r>
      <w:r w:rsidR="00EB07D2">
        <w:rPr>
          <w:rFonts w:ascii="Arial" w:hAnsi="Arial" w:cs="Arial"/>
          <w:sz w:val="24"/>
          <w:szCs w:val="24"/>
        </w:rPr>
        <w:t xml:space="preserve">crime and </w:t>
      </w:r>
      <w:r w:rsidR="00EB07D2">
        <w:rPr>
          <w:rFonts w:ascii="Arial" w:hAnsi="Arial" w:cs="Arial"/>
          <w:sz w:val="24"/>
          <w:szCs w:val="24"/>
        </w:rPr>
        <w:lastRenderedPageBreak/>
        <w:t>criminality</w:t>
      </w:r>
      <w:r w:rsidR="00B94CEB">
        <w:rPr>
          <w:rFonts w:ascii="Arial" w:hAnsi="Arial" w:cs="Arial"/>
          <w:sz w:val="24"/>
          <w:szCs w:val="24"/>
        </w:rPr>
        <w:t xml:space="preserve">, although the use of geographical </w:t>
      </w:r>
      <w:r w:rsidR="00FE070A">
        <w:rPr>
          <w:rFonts w:ascii="Arial" w:hAnsi="Arial" w:cs="Arial"/>
          <w:sz w:val="24"/>
          <w:szCs w:val="24"/>
        </w:rPr>
        <w:t>pinpointing</w:t>
      </w:r>
      <w:r w:rsidR="00B94CEB">
        <w:rPr>
          <w:rFonts w:ascii="Arial" w:hAnsi="Arial" w:cs="Arial"/>
          <w:sz w:val="24"/>
          <w:szCs w:val="24"/>
        </w:rPr>
        <w:t xml:space="preserve"> during profiling was lacking </w:t>
      </w:r>
      <w:r w:rsidR="00466216">
        <w:rPr>
          <w:rFonts w:ascii="Arial" w:hAnsi="Arial" w:cs="Arial"/>
          <w:sz w:val="24"/>
          <w:szCs w:val="24"/>
        </w:rPr>
        <w:t xml:space="preserve">due to the popularity of defining an </w:t>
      </w:r>
      <w:r w:rsidR="00FE070A">
        <w:rPr>
          <w:rFonts w:ascii="Arial" w:hAnsi="Arial" w:cs="Arial"/>
          <w:sz w:val="24"/>
          <w:szCs w:val="24"/>
        </w:rPr>
        <w:t>offender’s</w:t>
      </w:r>
      <w:r w:rsidR="00466216">
        <w:rPr>
          <w:rFonts w:ascii="Arial" w:hAnsi="Arial" w:cs="Arial"/>
          <w:sz w:val="24"/>
          <w:szCs w:val="24"/>
        </w:rPr>
        <w:t xml:space="preserve"> </w:t>
      </w:r>
      <w:r w:rsidR="000835FD">
        <w:rPr>
          <w:rFonts w:ascii="Arial" w:hAnsi="Arial" w:cs="Arial"/>
          <w:sz w:val="24"/>
          <w:szCs w:val="24"/>
        </w:rPr>
        <w:t xml:space="preserve">characteristics, it has since </w:t>
      </w:r>
      <w:r w:rsidR="00B119E0">
        <w:rPr>
          <w:rFonts w:ascii="Arial" w:hAnsi="Arial" w:cs="Arial"/>
          <w:sz w:val="24"/>
          <w:szCs w:val="24"/>
        </w:rPr>
        <w:t>been found to hold appreciation once more by criminologists</w:t>
      </w:r>
      <w:r w:rsidR="002D0B98">
        <w:rPr>
          <w:rFonts w:ascii="Arial" w:hAnsi="Arial" w:cs="Arial"/>
          <w:sz w:val="24"/>
          <w:szCs w:val="24"/>
        </w:rPr>
        <w:t>, (</w:t>
      </w:r>
      <w:r w:rsidR="009A1FEB">
        <w:rPr>
          <w:rFonts w:ascii="Arial" w:hAnsi="Arial" w:cs="Arial"/>
          <w:sz w:val="24"/>
          <w:szCs w:val="24"/>
        </w:rPr>
        <w:t>Ratcliffe, 2010)</w:t>
      </w:r>
      <w:r w:rsidR="00B119E0">
        <w:rPr>
          <w:rFonts w:ascii="Arial" w:hAnsi="Arial" w:cs="Arial"/>
          <w:sz w:val="24"/>
          <w:szCs w:val="24"/>
        </w:rPr>
        <w:t xml:space="preserve">. </w:t>
      </w:r>
      <w:r w:rsidR="00FE070A">
        <w:rPr>
          <w:rFonts w:ascii="Arial" w:hAnsi="Arial" w:cs="Arial"/>
          <w:sz w:val="24"/>
          <w:szCs w:val="24"/>
        </w:rPr>
        <w:t xml:space="preserve">It is believed that geographical location </w:t>
      </w:r>
      <w:r w:rsidR="001A78C4">
        <w:rPr>
          <w:rFonts w:ascii="Arial" w:hAnsi="Arial" w:cs="Arial"/>
          <w:sz w:val="24"/>
          <w:szCs w:val="24"/>
        </w:rPr>
        <w:t xml:space="preserve">may be as significant to a crime as the motivation of the offender, </w:t>
      </w:r>
      <w:r w:rsidR="007D0A76">
        <w:rPr>
          <w:rFonts w:ascii="Arial" w:hAnsi="Arial" w:cs="Arial"/>
          <w:sz w:val="24"/>
          <w:szCs w:val="24"/>
        </w:rPr>
        <w:t xml:space="preserve">especially within </w:t>
      </w:r>
      <w:r w:rsidR="002C6903">
        <w:rPr>
          <w:rFonts w:ascii="Arial" w:hAnsi="Arial" w:cs="Arial"/>
          <w:sz w:val="24"/>
          <w:szCs w:val="24"/>
        </w:rPr>
        <w:t>larger, more urban areas</w:t>
      </w:r>
      <w:r w:rsidR="00A52E10">
        <w:rPr>
          <w:rFonts w:ascii="Arial" w:hAnsi="Arial" w:cs="Arial"/>
          <w:sz w:val="24"/>
          <w:szCs w:val="24"/>
        </w:rPr>
        <w:t>, with the fluctuation of prime criminal acts being referred to as ‘hot spots’</w:t>
      </w:r>
      <w:r w:rsidR="002D0B98">
        <w:rPr>
          <w:rFonts w:ascii="Arial" w:hAnsi="Arial" w:cs="Arial"/>
          <w:sz w:val="24"/>
          <w:szCs w:val="24"/>
        </w:rPr>
        <w:t xml:space="preserve">. </w:t>
      </w:r>
      <w:r w:rsidR="00F82F7B">
        <w:rPr>
          <w:rFonts w:ascii="Arial" w:hAnsi="Arial" w:cs="Arial"/>
          <w:sz w:val="24"/>
          <w:szCs w:val="24"/>
        </w:rPr>
        <w:t>Thus,</w:t>
      </w:r>
      <w:r w:rsidR="00F362D7">
        <w:rPr>
          <w:rFonts w:ascii="Arial" w:hAnsi="Arial" w:cs="Arial"/>
          <w:sz w:val="24"/>
          <w:szCs w:val="24"/>
        </w:rPr>
        <w:t xml:space="preserve"> leading to the use of hotspot mapping, </w:t>
      </w:r>
      <w:r w:rsidR="00BC6FBE">
        <w:rPr>
          <w:rFonts w:ascii="Arial" w:hAnsi="Arial" w:cs="Arial"/>
          <w:sz w:val="24"/>
          <w:szCs w:val="24"/>
        </w:rPr>
        <w:t>which is an analytic technique used within law enforcement</w:t>
      </w:r>
      <w:r w:rsidR="0092722E">
        <w:rPr>
          <w:rFonts w:ascii="Arial" w:hAnsi="Arial" w:cs="Arial"/>
          <w:sz w:val="24"/>
          <w:szCs w:val="24"/>
        </w:rPr>
        <w:t xml:space="preserve">, aiding in the visual identification of the </w:t>
      </w:r>
      <w:r w:rsidR="00FE7651">
        <w:rPr>
          <w:rFonts w:ascii="Arial" w:hAnsi="Arial" w:cs="Arial"/>
          <w:sz w:val="24"/>
          <w:szCs w:val="24"/>
        </w:rPr>
        <w:t xml:space="preserve">highest </w:t>
      </w:r>
      <w:r w:rsidR="004400DE">
        <w:rPr>
          <w:rFonts w:ascii="Arial" w:hAnsi="Arial" w:cs="Arial"/>
          <w:sz w:val="24"/>
          <w:szCs w:val="24"/>
        </w:rPr>
        <w:t>criminal locations.</w:t>
      </w:r>
      <w:r w:rsidR="003E0609">
        <w:rPr>
          <w:rFonts w:ascii="Arial" w:hAnsi="Arial" w:cs="Arial"/>
          <w:sz w:val="24"/>
          <w:szCs w:val="24"/>
        </w:rPr>
        <w:t xml:space="preserve"> This is done by using past data concerning </w:t>
      </w:r>
      <w:r w:rsidR="003A7B3E">
        <w:rPr>
          <w:rFonts w:ascii="Arial" w:hAnsi="Arial" w:cs="Arial"/>
          <w:sz w:val="24"/>
          <w:szCs w:val="24"/>
        </w:rPr>
        <w:t xml:space="preserve">criminality to predict </w:t>
      </w:r>
      <w:r w:rsidR="00227B62">
        <w:rPr>
          <w:rFonts w:ascii="Arial" w:hAnsi="Arial" w:cs="Arial"/>
          <w:sz w:val="24"/>
          <w:szCs w:val="24"/>
        </w:rPr>
        <w:t>future actions</w:t>
      </w:r>
      <w:r w:rsidR="004751C3">
        <w:rPr>
          <w:rFonts w:ascii="Arial" w:hAnsi="Arial" w:cs="Arial"/>
          <w:sz w:val="24"/>
          <w:szCs w:val="24"/>
        </w:rPr>
        <w:t xml:space="preserve">, on the basis </w:t>
      </w:r>
      <w:r w:rsidR="0000507F">
        <w:rPr>
          <w:rFonts w:ascii="Arial" w:hAnsi="Arial" w:cs="Arial"/>
          <w:sz w:val="24"/>
          <w:szCs w:val="24"/>
        </w:rPr>
        <w:t>of criminal patterns.</w:t>
      </w:r>
      <w:r w:rsidR="004400DE">
        <w:rPr>
          <w:rFonts w:ascii="Arial" w:hAnsi="Arial" w:cs="Arial"/>
          <w:sz w:val="24"/>
          <w:szCs w:val="24"/>
        </w:rPr>
        <w:t xml:space="preserve"> </w:t>
      </w:r>
      <w:r w:rsidR="00F82F7B">
        <w:rPr>
          <w:rFonts w:ascii="Arial" w:hAnsi="Arial" w:cs="Arial"/>
          <w:sz w:val="24"/>
          <w:szCs w:val="24"/>
        </w:rPr>
        <w:t xml:space="preserve">Due to the use of hotspot mapping, more efficient </w:t>
      </w:r>
      <w:r w:rsidR="00DD51FB">
        <w:rPr>
          <w:rFonts w:ascii="Arial" w:hAnsi="Arial" w:cs="Arial"/>
          <w:sz w:val="24"/>
          <w:szCs w:val="24"/>
        </w:rPr>
        <w:t xml:space="preserve">recourses are able to be deployed to these areas, in a bid to decrease the </w:t>
      </w:r>
      <w:r w:rsidR="0000507F">
        <w:rPr>
          <w:rFonts w:ascii="Arial" w:hAnsi="Arial" w:cs="Arial"/>
          <w:sz w:val="24"/>
          <w:szCs w:val="24"/>
        </w:rPr>
        <w:t>number</w:t>
      </w:r>
      <w:r w:rsidR="00DD51FB">
        <w:rPr>
          <w:rFonts w:ascii="Arial" w:hAnsi="Arial" w:cs="Arial"/>
          <w:sz w:val="24"/>
          <w:szCs w:val="24"/>
        </w:rPr>
        <w:t xml:space="preserve"> of criminal acts occurring</w:t>
      </w:r>
      <w:r w:rsidR="0000507F">
        <w:rPr>
          <w:rFonts w:ascii="Arial" w:hAnsi="Arial" w:cs="Arial"/>
          <w:sz w:val="24"/>
          <w:szCs w:val="24"/>
        </w:rPr>
        <w:t>, (</w:t>
      </w:r>
      <w:r w:rsidR="00830106">
        <w:rPr>
          <w:rFonts w:ascii="Arial" w:hAnsi="Arial" w:cs="Arial"/>
          <w:sz w:val="24"/>
          <w:szCs w:val="24"/>
        </w:rPr>
        <w:t>Chainey et al, 2008).</w:t>
      </w:r>
      <w:r w:rsidR="00F31558">
        <w:rPr>
          <w:rFonts w:ascii="Arial" w:hAnsi="Arial" w:cs="Arial"/>
          <w:sz w:val="24"/>
          <w:szCs w:val="24"/>
        </w:rPr>
        <w:t xml:space="preserve"> There are believed to be two different types of offenders, the </w:t>
      </w:r>
      <w:r w:rsidR="007F3B84">
        <w:rPr>
          <w:rFonts w:ascii="Arial" w:hAnsi="Arial" w:cs="Arial"/>
          <w:sz w:val="24"/>
          <w:szCs w:val="24"/>
        </w:rPr>
        <w:t xml:space="preserve">marauder </w:t>
      </w:r>
      <w:r w:rsidR="0017027A">
        <w:rPr>
          <w:rFonts w:ascii="Arial" w:hAnsi="Arial" w:cs="Arial"/>
          <w:sz w:val="24"/>
          <w:szCs w:val="24"/>
        </w:rPr>
        <w:t xml:space="preserve">who stays within an area close and the commuter, </w:t>
      </w:r>
      <w:r w:rsidR="00F72A0C">
        <w:rPr>
          <w:rFonts w:ascii="Arial" w:hAnsi="Arial" w:cs="Arial"/>
          <w:sz w:val="24"/>
          <w:szCs w:val="24"/>
        </w:rPr>
        <w:t xml:space="preserve">who travels to commit their crimes. </w:t>
      </w:r>
      <w:r w:rsidR="008C57AB">
        <w:rPr>
          <w:rFonts w:ascii="Arial" w:hAnsi="Arial" w:cs="Arial"/>
          <w:sz w:val="24"/>
          <w:szCs w:val="24"/>
        </w:rPr>
        <w:t xml:space="preserve">Previous studies have </w:t>
      </w:r>
      <w:r w:rsidR="004F4102">
        <w:rPr>
          <w:rFonts w:ascii="Arial" w:hAnsi="Arial" w:cs="Arial"/>
          <w:sz w:val="24"/>
          <w:szCs w:val="24"/>
        </w:rPr>
        <w:t xml:space="preserve">found that the most common offenders to be marauders are stranger rapists and serial arsonist, while it is difficult to </w:t>
      </w:r>
      <w:r w:rsidR="00CC7103">
        <w:rPr>
          <w:rFonts w:ascii="Arial" w:hAnsi="Arial" w:cs="Arial"/>
          <w:sz w:val="24"/>
          <w:szCs w:val="24"/>
        </w:rPr>
        <w:t>determine</w:t>
      </w:r>
      <w:r w:rsidR="004F4102">
        <w:rPr>
          <w:rFonts w:ascii="Arial" w:hAnsi="Arial" w:cs="Arial"/>
          <w:sz w:val="24"/>
          <w:szCs w:val="24"/>
        </w:rPr>
        <w:t xml:space="preserve"> the category </w:t>
      </w:r>
      <w:r w:rsidR="00CC7103">
        <w:rPr>
          <w:rFonts w:ascii="Arial" w:hAnsi="Arial" w:cs="Arial"/>
          <w:sz w:val="24"/>
          <w:szCs w:val="24"/>
        </w:rPr>
        <w:t xml:space="preserve">in which a serial burglar </w:t>
      </w:r>
      <w:r w:rsidR="00E9348E">
        <w:rPr>
          <w:rFonts w:ascii="Arial" w:hAnsi="Arial" w:cs="Arial"/>
          <w:sz w:val="24"/>
          <w:szCs w:val="24"/>
        </w:rPr>
        <w:t>fit</w:t>
      </w:r>
      <w:r w:rsidR="00CC7103">
        <w:rPr>
          <w:rFonts w:ascii="Arial" w:hAnsi="Arial" w:cs="Arial"/>
          <w:sz w:val="24"/>
          <w:szCs w:val="24"/>
        </w:rPr>
        <w:t xml:space="preserve">. </w:t>
      </w:r>
      <w:r w:rsidR="0089134C">
        <w:rPr>
          <w:rFonts w:ascii="Arial" w:hAnsi="Arial" w:cs="Arial"/>
          <w:sz w:val="24"/>
          <w:szCs w:val="24"/>
        </w:rPr>
        <w:t>Nonetheless, research suggests that offenders who start as marauders can develop into commuter</w:t>
      </w:r>
      <w:r w:rsidR="00CC7103">
        <w:rPr>
          <w:rFonts w:ascii="Arial" w:hAnsi="Arial" w:cs="Arial"/>
          <w:sz w:val="24"/>
          <w:szCs w:val="24"/>
        </w:rPr>
        <w:t xml:space="preserve">, therefore </w:t>
      </w:r>
      <w:r w:rsidR="009C7B63">
        <w:rPr>
          <w:rFonts w:ascii="Arial" w:hAnsi="Arial" w:cs="Arial"/>
          <w:sz w:val="24"/>
          <w:szCs w:val="24"/>
        </w:rPr>
        <w:t>believing</w:t>
      </w:r>
      <w:r w:rsidR="00E9348E">
        <w:rPr>
          <w:rFonts w:ascii="Arial" w:hAnsi="Arial" w:cs="Arial"/>
          <w:sz w:val="24"/>
          <w:szCs w:val="24"/>
        </w:rPr>
        <w:t xml:space="preserve"> a </w:t>
      </w:r>
      <w:r w:rsidR="009C7B63">
        <w:rPr>
          <w:rFonts w:ascii="Arial" w:hAnsi="Arial" w:cs="Arial"/>
          <w:sz w:val="24"/>
          <w:szCs w:val="24"/>
        </w:rPr>
        <w:t>perpetrator fits into a typology is ill-advised, (</w:t>
      </w:r>
      <w:r w:rsidR="00A528D9">
        <w:rPr>
          <w:rFonts w:ascii="Arial" w:hAnsi="Arial" w:cs="Arial"/>
          <w:sz w:val="24"/>
          <w:szCs w:val="24"/>
        </w:rPr>
        <w:t>Grana &amp; Windell, 2021</w:t>
      </w:r>
      <w:r w:rsidR="00545112">
        <w:rPr>
          <w:rFonts w:ascii="Arial" w:hAnsi="Arial" w:cs="Arial"/>
          <w:sz w:val="24"/>
          <w:szCs w:val="24"/>
        </w:rPr>
        <w:t xml:space="preserve">). </w:t>
      </w:r>
    </w:p>
    <w:p w14:paraId="5FDB4350" w14:textId="00FA9FE0" w:rsidR="005B4B80" w:rsidRDefault="005B4B80">
      <w:pPr>
        <w:rPr>
          <w:rFonts w:ascii="Arial" w:hAnsi="Arial" w:cs="Arial"/>
          <w:sz w:val="24"/>
          <w:szCs w:val="24"/>
        </w:rPr>
      </w:pPr>
      <w:r>
        <w:rPr>
          <w:rFonts w:ascii="Arial" w:hAnsi="Arial" w:cs="Arial"/>
          <w:sz w:val="24"/>
          <w:szCs w:val="24"/>
        </w:rPr>
        <w:t xml:space="preserve">One method of profiling is </w:t>
      </w:r>
      <w:r w:rsidR="002A0D56">
        <w:rPr>
          <w:rFonts w:ascii="Arial" w:hAnsi="Arial" w:cs="Arial"/>
          <w:sz w:val="24"/>
          <w:szCs w:val="24"/>
        </w:rPr>
        <w:t xml:space="preserve">Criminal geographic profiling, </w:t>
      </w:r>
      <w:r w:rsidR="00143733">
        <w:rPr>
          <w:rFonts w:ascii="Arial" w:hAnsi="Arial" w:cs="Arial"/>
          <w:sz w:val="24"/>
          <w:szCs w:val="24"/>
        </w:rPr>
        <w:t xml:space="preserve">this specific tool aids in the analysing of </w:t>
      </w:r>
      <w:r w:rsidR="00845F96">
        <w:rPr>
          <w:rFonts w:ascii="Arial" w:hAnsi="Arial" w:cs="Arial"/>
          <w:sz w:val="24"/>
          <w:szCs w:val="24"/>
        </w:rPr>
        <w:t>known crime locations in orde</w:t>
      </w:r>
      <w:r w:rsidR="00B50727">
        <w:rPr>
          <w:rFonts w:ascii="Arial" w:hAnsi="Arial" w:cs="Arial"/>
          <w:sz w:val="24"/>
          <w:szCs w:val="24"/>
        </w:rPr>
        <w:t xml:space="preserve">r to </w:t>
      </w:r>
      <w:r w:rsidR="00142EAB">
        <w:rPr>
          <w:rFonts w:ascii="Arial" w:hAnsi="Arial" w:cs="Arial"/>
          <w:sz w:val="24"/>
          <w:szCs w:val="24"/>
        </w:rPr>
        <w:t xml:space="preserve">determine an estimate on the residence of a serial offender. </w:t>
      </w:r>
      <w:r w:rsidR="00247309">
        <w:rPr>
          <w:rFonts w:ascii="Arial" w:hAnsi="Arial" w:cs="Arial"/>
          <w:sz w:val="24"/>
          <w:szCs w:val="24"/>
        </w:rPr>
        <w:t xml:space="preserve">Although this is a popular method of profiling, it focuses on finding the residence within the area of the crimes and does not consider </w:t>
      </w:r>
      <w:r w:rsidR="00FB10D8">
        <w:rPr>
          <w:rFonts w:ascii="Arial" w:hAnsi="Arial" w:cs="Arial"/>
          <w:sz w:val="24"/>
          <w:szCs w:val="24"/>
        </w:rPr>
        <w:t xml:space="preserve">offenders who commute, (Mburu &amp; Helbich, </w:t>
      </w:r>
      <w:r w:rsidR="00C164FB">
        <w:rPr>
          <w:rFonts w:ascii="Arial" w:hAnsi="Arial" w:cs="Arial"/>
          <w:sz w:val="24"/>
          <w:szCs w:val="24"/>
        </w:rPr>
        <w:t>2014).</w:t>
      </w:r>
      <w:r w:rsidR="0054479C">
        <w:rPr>
          <w:rFonts w:ascii="Arial" w:hAnsi="Arial" w:cs="Arial"/>
          <w:sz w:val="24"/>
          <w:szCs w:val="24"/>
        </w:rPr>
        <w:t xml:space="preserve"> This method </w:t>
      </w:r>
      <w:r w:rsidR="00733961">
        <w:rPr>
          <w:rFonts w:ascii="Arial" w:hAnsi="Arial" w:cs="Arial"/>
          <w:sz w:val="24"/>
          <w:szCs w:val="24"/>
        </w:rPr>
        <w:t xml:space="preserve">is based on the assumptions that the offender has not moved location, </w:t>
      </w:r>
      <w:r w:rsidR="007C6812">
        <w:rPr>
          <w:rFonts w:ascii="Arial" w:hAnsi="Arial" w:cs="Arial"/>
          <w:sz w:val="24"/>
          <w:szCs w:val="24"/>
        </w:rPr>
        <w:t>and that similar crimes within the same area are classified as ‘linked’ crimes committed by the same offender</w:t>
      </w:r>
      <w:r w:rsidR="002A65C8">
        <w:rPr>
          <w:rFonts w:ascii="Arial" w:hAnsi="Arial" w:cs="Arial"/>
          <w:sz w:val="24"/>
          <w:szCs w:val="24"/>
        </w:rPr>
        <w:t>. However, if there are multiple offenders it is assumed that they reside within the same area</w:t>
      </w:r>
      <w:r w:rsidR="0069748F">
        <w:rPr>
          <w:rFonts w:ascii="Arial" w:hAnsi="Arial" w:cs="Arial"/>
          <w:sz w:val="24"/>
          <w:szCs w:val="24"/>
        </w:rPr>
        <w:t>, or within a short distance between them</w:t>
      </w:r>
      <w:r w:rsidR="003179DD">
        <w:rPr>
          <w:rFonts w:ascii="Arial" w:hAnsi="Arial" w:cs="Arial"/>
          <w:sz w:val="24"/>
          <w:szCs w:val="24"/>
        </w:rPr>
        <w:t>, (</w:t>
      </w:r>
      <w:proofErr w:type="spellStart"/>
      <w:r w:rsidR="003179DD">
        <w:rPr>
          <w:rFonts w:ascii="Arial" w:hAnsi="Arial" w:cs="Arial"/>
          <w:sz w:val="24"/>
          <w:szCs w:val="24"/>
        </w:rPr>
        <w:t>Rossmo</w:t>
      </w:r>
      <w:proofErr w:type="spellEnd"/>
      <w:r w:rsidR="003179DD">
        <w:rPr>
          <w:rFonts w:ascii="Arial" w:hAnsi="Arial" w:cs="Arial"/>
          <w:sz w:val="24"/>
          <w:szCs w:val="24"/>
        </w:rPr>
        <w:t xml:space="preserve"> &amp; Velarde</w:t>
      </w:r>
      <w:r w:rsidR="00612941">
        <w:rPr>
          <w:rFonts w:ascii="Arial" w:hAnsi="Arial" w:cs="Arial"/>
          <w:sz w:val="24"/>
          <w:szCs w:val="24"/>
        </w:rPr>
        <w:t>, 2008).</w:t>
      </w:r>
      <w:r w:rsidR="0070489A">
        <w:rPr>
          <w:rFonts w:ascii="Arial" w:hAnsi="Arial" w:cs="Arial"/>
          <w:sz w:val="24"/>
          <w:szCs w:val="24"/>
        </w:rPr>
        <w:t xml:space="preserve"> </w:t>
      </w:r>
      <w:r w:rsidR="005C5FE8">
        <w:rPr>
          <w:rFonts w:ascii="Arial" w:hAnsi="Arial" w:cs="Arial"/>
          <w:sz w:val="24"/>
          <w:szCs w:val="24"/>
        </w:rPr>
        <w:t xml:space="preserve">Despite </w:t>
      </w:r>
      <w:r w:rsidR="00B57A2B">
        <w:rPr>
          <w:rFonts w:ascii="Arial" w:hAnsi="Arial" w:cs="Arial"/>
          <w:sz w:val="24"/>
          <w:szCs w:val="24"/>
        </w:rPr>
        <w:t xml:space="preserve">these assumptions, there has been </w:t>
      </w:r>
      <w:r w:rsidR="006D30F4">
        <w:rPr>
          <w:rFonts w:ascii="Arial" w:hAnsi="Arial" w:cs="Arial"/>
          <w:sz w:val="24"/>
          <w:szCs w:val="24"/>
        </w:rPr>
        <w:t xml:space="preserve">strong indications </w:t>
      </w:r>
      <w:r w:rsidR="002F3660">
        <w:rPr>
          <w:rFonts w:ascii="Arial" w:hAnsi="Arial" w:cs="Arial"/>
          <w:sz w:val="24"/>
          <w:szCs w:val="24"/>
        </w:rPr>
        <w:t xml:space="preserve">of a “buffer zone”, where </w:t>
      </w:r>
      <w:r w:rsidR="009058F9">
        <w:rPr>
          <w:rFonts w:ascii="Arial" w:hAnsi="Arial" w:cs="Arial"/>
          <w:sz w:val="24"/>
          <w:szCs w:val="24"/>
        </w:rPr>
        <w:t xml:space="preserve">it is believed </w:t>
      </w:r>
      <w:r w:rsidR="005A6C4C">
        <w:rPr>
          <w:rFonts w:ascii="Arial" w:hAnsi="Arial" w:cs="Arial"/>
          <w:sz w:val="24"/>
          <w:szCs w:val="24"/>
        </w:rPr>
        <w:t>some offenders have the morality not to commit a crime close to their homes, to ensure a form of anonymity</w:t>
      </w:r>
      <w:r w:rsidR="007D2F77">
        <w:rPr>
          <w:rFonts w:ascii="Arial" w:hAnsi="Arial" w:cs="Arial"/>
          <w:sz w:val="24"/>
          <w:szCs w:val="24"/>
        </w:rPr>
        <w:t xml:space="preserve"> or to </w:t>
      </w:r>
      <w:r w:rsidR="00CC3D09">
        <w:rPr>
          <w:rFonts w:ascii="Arial" w:hAnsi="Arial" w:cs="Arial"/>
          <w:sz w:val="24"/>
          <w:szCs w:val="24"/>
        </w:rPr>
        <w:t xml:space="preserve">deter the focus of a suspect </w:t>
      </w:r>
      <w:r w:rsidR="00635470">
        <w:rPr>
          <w:rFonts w:ascii="Arial" w:hAnsi="Arial" w:cs="Arial"/>
          <w:sz w:val="24"/>
          <w:szCs w:val="24"/>
        </w:rPr>
        <w:t>to</w:t>
      </w:r>
      <w:r w:rsidR="00CC3D09">
        <w:rPr>
          <w:rFonts w:ascii="Arial" w:hAnsi="Arial" w:cs="Arial"/>
          <w:sz w:val="24"/>
          <w:szCs w:val="24"/>
        </w:rPr>
        <w:t xml:space="preserve"> another area, away from their residence. </w:t>
      </w:r>
      <w:r w:rsidR="00635470">
        <w:rPr>
          <w:rFonts w:ascii="Arial" w:hAnsi="Arial" w:cs="Arial"/>
          <w:sz w:val="24"/>
          <w:szCs w:val="24"/>
        </w:rPr>
        <w:t xml:space="preserve">Consequently, it could be argued that the </w:t>
      </w:r>
      <w:r w:rsidR="00BF7970">
        <w:rPr>
          <w:rFonts w:ascii="Arial" w:hAnsi="Arial" w:cs="Arial"/>
          <w:sz w:val="24"/>
          <w:szCs w:val="24"/>
        </w:rPr>
        <w:t xml:space="preserve">criminal geographic profiling methodology lacks </w:t>
      </w:r>
      <w:r w:rsidR="000A03AE">
        <w:rPr>
          <w:rFonts w:ascii="Arial" w:hAnsi="Arial" w:cs="Arial"/>
          <w:sz w:val="24"/>
          <w:szCs w:val="24"/>
        </w:rPr>
        <w:t xml:space="preserve">the ability to </w:t>
      </w:r>
      <w:r w:rsidR="00D939A3">
        <w:rPr>
          <w:rFonts w:ascii="Arial" w:hAnsi="Arial" w:cs="Arial"/>
          <w:sz w:val="24"/>
          <w:szCs w:val="24"/>
        </w:rPr>
        <w:t>give a definitive location of an offender</w:t>
      </w:r>
      <w:r w:rsidR="00E036E2">
        <w:rPr>
          <w:rFonts w:ascii="Arial" w:hAnsi="Arial" w:cs="Arial"/>
          <w:sz w:val="24"/>
          <w:szCs w:val="24"/>
        </w:rPr>
        <w:t xml:space="preserve">. </w:t>
      </w:r>
      <w:r w:rsidR="007B57AC">
        <w:rPr>
          <w:rFonts w:ascii="Arial" w:hAnsi="Arial" w:cs="Arial"/>
          <w:sz w:val="24"/>
          <w:szCs w:val="24"/>
        </w:rPr>
        <w:t xml:space="preserve">In contrast, </w:t>
      </w:r>
      <w:r w:rsidR="00D233FA">
        <w:rPr>
          <w:rFonts w:ascii="Arial" w:hAnsi="Arial" w:cs="Arial"/>
          <w:sz w:val="24"/>
          <w:szCs w:val="24"/>
        </w:rPr>
        <w:t xml:space="preserve">geographical profiling, is able to </w:t>
      </w:r>
      <w:r w:rsidR="00615874">
        <w:rPr>
          <w:rFonts w:ascii="Arial" w:hAnsi="Arial" w:cs="Arial"/>
          <w:sz w:val="24"/>
          <w:szCs w:val="24"/>
        </w:rPr>
        <w:t xml:space="preserve">provide a probability of an offender being </w:t>
      </w:r>
      <w:r w:rsidR="00E64DD6">
        <w:rPr>
          <w:rFonts w:ascii="Arial" w:hAnsi="Arial" w:cs="Arial"/>
          <w:sz w:val="24"/>
          <w:szCs w:val="24"/>
        </w:rPr>
        <w:t xml:space="preserve">at the location it provides, while also evaluating the </w:t>
      </w:r>
      <w:r w:rsidR="00736742">
        <w:rPr>
          <w:rFonts w:ascii="Arial" w:hAnsi="Arial" w:cs="Arial"/>
          <w:sz w:val="24"/>
          <w:szCs w:val="24"/>
        </w:rPr>
        <w:t xml:space="preserve">scenarios is which the offender has travelled in order to commit the </w:t>
      </w:r>
      <w:r w:rsidR="00F0713A">
        <w:rPr>
          <w:rFonts w:ascii="Arial" w:hAnsi="Arial" w:cs="Arial"/>
          <w:sz w:val="24"/>
          <w:szCs w:val="24"/>
        </w:rPr>
        <w:t>crime, (</w:t>
      </w:r>
      <w:proofErr w:type="spellStart"/>
      <w:r w:rsidR="00F0713A">
        <w:rPr>
          <w:rFonts w:ascii="Arial" w:hAnsi="Arial" w:cs="Arial"/>
          <w:sz w:val="24"/>
          <w:szCs w:val="24"/>
        </w:rPr>
        <w:t>Rossmo</w:t>
      </w:r>
      <w:proofErr w:type="spellEnd"/>
      <w:r w:rsidR="00F0713A">
        <w:rPr>
          <w:rFonts w:ascii="Arial" w:hAnsi="Arial" w:cs="Arial"/>
          <w:sz w:val="24"/>
          <w:szCs w:val="24"/>
        </w:rPr>
        <w:t xml:space="preserve"> et al, </w:t>
      </w:r>
      <w:r w:rsidR="00E74D2F">
        <w:rPr>
          <w:rFonts w:ascii="Arial" w:hAnsi="Arial" w:cs="Arial"/>
          <w:sz w:val="24"/>
          <w:szCs w:val="24"/>
        </w:rPr>
        <w:t>2016).</w:t>
      </w:r>
      <w:r w:rsidR="00736742">
        <w:rPr>
          <w:rFonts w:ascii="Arial" w:hAnsi="Arial" w:cs="Arial"/>
          <w:sz w:val="24"/>
          <w:szCs w:val="24"/>
        </w:rPr>
        <w:t xml:space="preserve"> </w:t>
      </w:r>
      <w:r w:rsidR="001424FA">
        <w:rPr>
          <w:rFonts w:ascii="Arial" w:hAnsi="Arial" w:cs="Arial"/>
          <w:sz w:val="24"/>
          <w:szCs w:val="24"/>
        </w:rPr>
        <w:t xml:space="preserve">This is most commonly associated with </w:t>
      </w:r>
      <w:r w:rsidR="002F5B2E">
        <w:rPr>
          <w:rFonts w:ascii="Arial" w:hAnsi="Arial" w:cs="Arial"/>
          <w:sz w:val="24"/>
          <w:szCs w:val="24"/>
        </w:rPr>
        <w:t>distance decay, where it is recognised that the further an offender travels from their home</w:t>
      </w:r>
      <w:r w:rsidR="009F6B65">
        <w:rPr>
          <w:rFonts w:ascii="Arial" w:hAnsi="Arial" w:cs="Arial"/>
          <w:sz w:val="24"/>
          <w:szCs w:val="24"/>
        </w:rPr>
        <w:t xml:space="preserve">, the probability of them </w:t>
      </w:r>
      <w:r w:rsidR="008B207E">
        <w:rPr>
          <w:rFonts w:ascii="Arial" w:hAnsi="Arial" w:cs="Arial"/>
          <w:sz w:val="24"/>
          <w:szCs w:val="24"/>
        </w:rPr>
        <w:t xml:space="preserve">partaking in an </w:t>
      </w:r>
      <w:r w:rsidR="00492416">
        <w:rPr>
          <w:rFonts w:ascii="Arial" w:hAnsi="Arial" w:cs="Arial"/>
          <w:sz w:val="24"/>
          <w:szCs w:val="24"/>
        </w:rPr>
        <w:t>offence</w:t>
      </w:r>
      <w:r w:rsidR="00F34A20">
        <w:rPr>
          <w:rFonts w:ascii="Arial" w:hAnsi="Arial" w:cs="Arial"/>
          <w:sz w:val="24"/>
          <w:szCs w:val="24"/>
        </w:rPr>
        <w:t xml:space="preserve"> likely</w:t>
      </w:r>
      <w:r w:rsidR="00492416">
        <w:rPr>
          <w:rFonts w:ascii="Arial" w:hAnsi="Arial" w:cs="Arial"/>
          <w:sz w:val="24"/>
          <w:szCs w:val="24"/>
        </w:rPr>
        <w:t xml:space="preserve"> decrease</w:t>
      </w:r>
      <w:r w:rsidR="0076388F">
        <w:rPr>
          <w:rFonts w:ascii="Arial" w:hAnsi="Arial" w:cs="Arial"/>
          <w:sz w:val="24"/>
          <w:szCs w:val="24"/>
        </w:rPr>
        <w:t>s</w:t>
      </w:r>
      <w:r w:rsidR="00A86ACB">
        <w:rPr>
          <w:rFonts w:ascii="Arial" w:hAnsi="Arial" w:cs="Arial"/>
          <w:sz w:val="24"/>
          <w:szCs w:val="24"/>
        </w:rPr>
        <w:t>, although there has not been found a correlation between the distance travelled and the frequency of offences</w:t>
      </w:r>
      <w:r w:rsidR="00C31B31">
        <w:rPr>
          <w:rFonts w:ascii="Arial" w:hAnsi="Arial" w:cs="Arial"/>
          <w:sz w:val="24"/>
          <w:szCs w:val="24"/>
        </w:rPr>
        <w:t xml:space="preserve">. </w:t>
      </w:r>
      <w:r w:rsidR="0076388F">
        <w:rPr>
          <w:rFonts w:ascii="Arial" w:hAnsi="Arial" w:cs="Arial"/>
          <w:sz w:val="24"/>
          <w:szCs w:val="24"/>
        </w:rPr>
        <w:t xml:space="preserve">There are many theories concerning distance decay, one of which believes that if offences were to decline significantly </w:t>
      </w:r>
      <w:r w:rsidR="00646785">
        <w:rPr>
          <w:rFonts w:ascii="Arial" w:hAnsi="Arial" w:cs="Arial"/>
          <w:sz w:val="24"/>
          <w:szCs w:val="24"/>
        </w:rPr>
        <w:t xml:space="preserve">faster </w:t>
      </w:r>
      <w:r w:rsidR="00B76FC0">
        <w:rPr>
          <w:rFonts w:ascii="Arial" w:hAnsi="Arial" w:cs="Arial"/>
          <w:sz w:val="24"/>
          <w:szCs w:val="24"/>
        </w:rPr>
        <w:t xml:space="preserve">within the proximity of the </w:t>
      </w:r>
      <w:r w:rsidR="008744CA">
        <w:rPr>
          <w:rFonts w:ascii="Arial" w:hAnsi="Arial" w:cs="Arial"/>
          <w:sz w:val="24"/>
          <w:szCs w:val="24"/>
        </w:rPr>
        <w:t>offender’s</w:t>
      </w:r>
      <w:r w:rsidR="00B76FC0">
        <w:rPr>
          <w:rFonts w:ascii="Arial" w:hAnsi="Arial" w:cs="Arial"/>
          <w:sz w:val="24"/>
          <w:szCs w:val="24"/>
        </w:rPr>
        <w:t xml:space="preserve"> residence, the home has a substantial influence </w:t>
      </w:r>
      <w:r w:rsidR="004843AE">
        <w:rPr>
          <w:rFonts w:ascii="Arial" w:hAnsi="Arial" w:cs="Arial"/>
          <w:sz w:val="24"/>
          <w:szCs w:val="24"/>
        </w:rPr>
        <w:t>o</w:t>
      </w:r>
      <w:r w:rsidR="00965282">
        <w:rPr>
          <w:rFonts w:ascii="Arial" w:hAnsi="Arial" w:cs="Arial"/>
          <w:sz w:val="24"/>
          <w:szCs w:val="24"/>
        </w:rPr>
        <w:t xml:space="preserve">ver the geographical locations of the crimes being committed, </w:t>
      </w:r>
      <w:r w:rsidR="00D242EC">
        <w:rPr>
          <w:rFonts w:ascii="Arial" w:hAnsi="Arial" w:cs="Arial"/>
          <w:sz w:val="24"/>
          <w:szCs w:val="24"/>
        </w:rPr>
        <w:t>whereas</w:t>
      </w:r>
      <w:r w:rsidR="00965282">
        <w:rPr>
          <w:rFonts w:ascii="Arial" w:hAnsi="Arial" w:cs="Arial"/>
          <w:sz w:val="24"/>
          <w:szCs w:val="24"/>
        </w:rPr>
        <w:t xml:space="preserve"> a smaller, slower decline is believed to be due to </w:t>
      </w:r>
      <w:r w:rsidR="00BC1DF5">
        <w:rPr>
          <w:rFonts w:ascii="Arial" w:hAnsi="Arial" w:cs="Arial"/>
          <w:sz w:val="24"/>
          <w:szCs w:val="24"/>
        </w:rPr>
        <w:t xml:space="preserve">the homes of the offenders serving as less worth, </w:t>
      </w:r>
      <w:r w:rsidR="00D242EC">
        <w:rPr>
          <w:rFonts w:ascii="Arial" w:hAnsi="Arial" w:cs="Arial"/>
          <w:sz w:val="24"/>
          <w:szCs w:val="24"/>
        </w:rPr>
        <w:t>(Hammond &amp; Youngs, 2011).</w:t>
      </w:r>
      <w:r w:rsidR="00BC1DF5">
        <w:rPr>
          <w:rFonts w:ascii="Arial" w:hAnsi="Arial" w:cs="Arial"/>
          <w:sz w:val="24"/>
          <w:szCs w:val="24"/>
        </w:rPr>
        <w:t xml:space="preserve"> </w:t>
      </w:r>
      <w:r w:rsidR="00246482">
        <w:rPr>
          <w:rFonts w:ascii="Arial" w:hAnsi="Arial" w:cs="Arial"/>
          <w:sz w:val="24"/>
          <w:szCs w:val="24"/>
        </w:rPr>
        <w:t xml:space="preserve">Research has found, that using the mathematical </w:t>
      </w:r>
      <w:r w:rsidR="00F30ED9">
        <w:rPr>
          <w:rFonts w:ascii="Arial" w:hAnsi="Arial" w:cs="Arial"/>
          <w:sz w:val="24"/>
          <w:szCs w:val="24"/>
        </w:rPr>
        <w:t xml:space="preserve">approach of geographic profiling, there is an accuracy in the </w:t>
      </w:r>
      <w:r w:rsidR="007C1976">
        <w:rPr>
          <w:rFonts w:ascii="Arial" w:hAnsi="Arial" w:cs="Arial"/>
          <w:sz w:val="24"/>
          <w:szCs w:val="24"/>
        </w:rPr>
        <w:t xml:space="preserve">logistics, with serial </w:t>
      </w:r>
      <w:r w:rsidR="00F31558">
        <w:rPr>
          <w:rFonts w:ascii="Arial" w:hAnsi="Arial" w:cs="Arial"/>
          <w:sz w:val="24"/>
          <w:szCs w:val="24"/>
        </w:rPr>
        <w:t>offender’s</w:t>
      </w:r>
      <w:r w:rsidR="007C1976">
        <w:rPr>
          <w:rFonts w:ascii="Arial" w:hAnsi="Arial" w:cs="Arial"/>
          <w:sz w:val="24"/>
          <w:szCs w:val="24"/>
        </w:rPr>
        <w:t xml:space="preserve"> place of residence </w:t>
      </w:r>
      <w:r w:rsidR="00DA3E75">
        <w:rPr>
          <w:rFonts w:ascii="Arial" w:hAnsi="Arial" w:cs="Arial"/>
          <w:sz w:val="24"/>
          <w:szCs w:val="24"/>
        </w:rPr>
        <w:t xml:space="preserve">being within the top </w:t>
      </w:r>
      <w:r w:rsidR="00DA3E75">
        <w:rPr>
          <w:rFonts w:ascii="Arial" w:hAnsi="Arial" w:cs="Arial"/>
          <w:sz w:val="24"/>
          <w:szCs w:val="24"/>
        </w:rPr>
        <w:lastRenderedPageBreak/>
        <w:t xml:space="preserve">10% of prioritized locations, </w:t>
      </w:r>
      <w:r w:rsidR="00EC64C7">
        <w:rPr>
          <w:rFonts w:ascii="Arial" w:hAnsi="Arial" w:cs="Arial"/>
          <w:sz w:val="24"/>
          <w:szCs w:val="24"/>
        </w:rPr>
        <w:t>(Snook et al, 2004).</w:t>
      </w:r>
      <w:r w:rsidR="00965282">
        <w:rPr>
          <w:rFonts w:ascii="Arial" w:hAnsi="Arial" w:cs="Arial"/>
          <w:sz w:val="24"/>
          <w:szCs w:val="24"/>
        </w:rPr>
        <w:t xml:space="preserve"> </w:t>
      </w:r>
      <w:r w:rsidR="001603E0">
        <w:rPr>
          <w:rFonts w:ascii="Arial" w:hAnsi="Arial" w:cs="Arial"/>
          <w:sz w:val="24"/>
          <w:szCs w:val="24"/>
        </w:rPr>
        <w:t>In conclusion, the UK approach to profiling</w:t>
      </w:r>
      <w:r w:rsidR="00B07BA5">
        <w:rPr>
          <w:rFonts w:ascii="Arial" w:hAnsi="Arial" w:cs="Arial"/>
          <w:sz w:val="24"/>
          <w:szCs w:val="24"/>
        </w:rPr>
        <w:t xml:space="preserve"> is more on a statistical basis, holding more empirical evidence and is able to narrow the police is field of enquiry, saving recourses. </w:t>
      </w:r>
      <w:r w:rsidR="00501AFE">
        <w:rPr>
          <w:rFonts w:ascii="Arial" w:hAnsi="Arial" w:cs="Arial"/>
          <w:sz w:val="24"/>
          <w:szCs w:val="24"/>
        </w:rPr>
        <w:t xml:space="preserve">Alternatively, the American </w:t>
      </w:r>
      <w:r w:rsidR="00FE3A22">
        <w:rPr>
          <w:rFonts w:ascii="Arial" w:hAnsi="Arial" w:cs="Arial"/>
          <w:sz w:val="24"/>
          <w:szCs w:val="24"/>
        </w:rPr>
        <w:t xml:space="preserve">method of profiling, takes on a more behavioural approach, </w:t>
      </w:r>
      <w:r w:rsidR="00265E7F">
        <w:rPr>
          <w:rFonts w:ascii="Arial" w:hAnsi="Arial" w:cs="Arial"/>
          <w:sz w:val="24"/>
          <w:szCs w:val="24"/>
        </w:rPr>
        <w:t>(</w:t>
      </w:r>
      <w:proofErr w:type="spellStart"/>
      <w:r w:rsidR="00265E7F" w:rsidRPr="00265E7F">
        <w:rPr>
          <w:rFonts w:ascii="Arial" w:hAnsi="Arial" w:cs="Arial"/>
          <w:sz w:val="24"/>
          <w:szCs w:val="24"/>
        </w:rPr>
        <w:t>Daéid</w:t>
      </w:r>
      <w:proofErr w:type="spellEnd"/>
      <w:r w:rsidR="00265E7F">
        <w:rPr>
          <w:rFonts w:ascii="Arial" w:hAnsi="Arial" w:cs="Arial"/>
          <w:sz w:val="24"/>
          <w:szCs w:val="24"/>
        </w:rPr>
        <w:t xml:space="preserve">, 1997). </w:t>
      </w:r>
    </w:p>
    <w:p w14:paraId="5CBCC648" w14:textId="2253C464" w:rsidR="002C38CC" w:rsidRDefault="00762559">
      <w:pPr>
        <w:rPr>
          <w:rFonts w:ascii="Arial" w:hAnsi="Arial" w:cs="Arial"/>
          <w:sz w:val="24"/>
          <w:szCs w:val="24"/>
        </w:rPr>
      </w:pPr>
      <w:r>
        <w:rPr>
          <w:rFonts w:ascii="Arial" w:hAnsi="Arial" w:cs="Arial"/>
          <w:sz w:val="24"/>
          <w:szCs w:val="24"/>
        </w:rPr>
        <w:t xml:space="preserve">The behavioural approach to profiling, seeks to predict </w:t>
      </w:r>
      <w:r w:rsidR="00A3646E">
        <w:rPr>
          <w:rFonts w:ascii="Arial" w:hAnsi="Arial" w:cs="Arial"/>
          <w:sz w:val="24"/>
          <w:szCs w:val="24"/>
        </w:rPr>
        <w:t xml:space="preserve">an </w:t>
      </w:r>
      <w:r w:rsidR="003577BA">
        <w:rPr>
          <w:rFonts w:ascii="Arial" w:hAnsi="Arial" w:cs="Arial"/>
          <w:sz w:val="24"/>
          <w:szCs w:val="24"/>
        </w:rPr>
        <w:t>offender’s</w:t>
      </w:r>
      <w:r w:rsidR="00A3646E">
        <w:rPr>
          <w:rFonts w:ascii="Arial" w:hAnsi="Arial" w:cs="Arial"/>
          <w:sz w:val="24"/>
          <w:szCs w:val="24"/>
        </w:rPr>
        <w:t xml:space="preserve"> behavioural traits, personality and demographic characteristics through analysing the crime scene and evidence</w:t>
      </w:r>
      <w:r w:rsidR="009F22FC">
        <w:rPr>
          <w:rFonts w:ascii="Arial" w:hAnsi="Arial" w:cs="Arial"/>
          <w:sz w:val="24"/>
          <w:szCs w:val="24"/>
        </w:rPr>
        <w:t xml:space="preserve">, </w:t>
      </w:r>
      <w:r w:rsidR="009C365E">
        <w:rPr>
          <w:rFonts w:ascii="Arial" w:hAnsi="Arial" w:cs="Arial"/>
          <w:sz w:val="24"/>
          <w:szCs w:val="24"/>
        </w:rPr>
        <w:t xml:space="preserve">although it is believed to hold no convincing indication that it is </w:t>
      </w:r>
      <w:r w:rsidR="00010FA8">
        <w:rPr>
          <w:rFonts w:ascii="Arial" w:hAnsi="Arial" w:cs="Arial"/>
          <w:sz w:val="24"/>
          <w:szCs w:val="24"/>
        </w:rPr>
        <w:t>consistent</w:t>
      </w:r>
      <w:r w:rsidR="009C365E">
        <w:rPr>
          <w:rFonts w:ascii="Arial" w:hAnsi="Arial" w:cs="Arial"/>
          <w:sz w:val="24"/>
          <w:szCs w:val="24"/>
        </w:rPr>
        <w:t xml:space="preserve"> </w:t>
      </w:r>
      <w:r w:rsidR="00010FA8">
        <w:rPr>
          <w:rFonts w:ascii="Arial" w:hAnsi="Arial" w:cs="Arial"/>
          <w:sz w:val="24"/>
          <w:szCs w:val="24"/>
        </w:rPr>
        <w:t>or effective</w:t>
      </w:r>
      <w:r w:rsidR="00036C27">
        <w:rPr>
          <w:rFonts w:ascii="Arial" w:hAnsi="Arial" w:cs="Arial"/>
          <w:sz w:val="24"/>
          <w:szCs w:val="24"/>
        </w:rPr>
        <w:t xml:space="preserve">. </w:t>
      </w:r>
      <w:r w:rsidR="0057570E">
        <w:rPr>
          <w:rFonts w:ascii="Arial" w:hAnsi="Arial" w:cs="Arial"/>
          <w:sz w:val="24"/>
          <w:szCs w:val="24"/>
        </w:rPr>
        <w:t xml:space="preserve">As a consequence, there is no singular technique in </w:t>
      </w:r>
      <w:r w:rsidR="00101F52">
        <w:rPr>
          <w:rFonts w:ascii="Arial" w:hAnsi="Arial" w:cs="Arial"/>
          <w:sz w:val="24"/>
          <w:szCs w:val="24"/>
        </w:rPr>
        <w:t>behavioural profiling, nonetheless there are</w:t>
      </w:r>
      <w:r w:rsidR="004F6D13">
        <w:rPr>
          <w:rFonts w:ascii="Arial" w:hAnsi="Arial" w:cs="Arial"/>
          <w:sz w:val="24"/>
          <w:szCs w:val="24"/>
        </w:rPr>
        <w:t xml:space="preserve"> two common types of profilers used in an investigation. The first being a clinical profiler that </w:t>
      </w:r>
      <w:r w:rsidR="008B6B71">
        <w:rPr>
          <w:rFonts w:ascii="Arial" w:hAnsi="Arial" w:cs="Arial"/>
          <w:sz w:val="24"/>
          <w:szCs w:val="24"/>
        </w:rPr>
        <w:t>utilizes their previous experiences and knowledge to conclude a profile of an unknown perpetrator</w:t>
      </w:r>
      <w:r w:rsidR="00B22232">
        <w:rPr>
          <w:rFonts w:ascii="Arial" w:hAnsi="Arial" w:cs="Arial"/>
          <w:sz w:val="24"/>
          <w:szCs w:val="24"/>
        </w:rPr>
        <w:t xml:space="preserve"> based </w:t>
      </w:r>
      <w:r w:rsidR="0062572E">
        <w:rPr>
          <w:rFonts w:ascii="Arial" w:hAnsi="Arial" w:cs="Arial"/>
          <w:sz w:val="24"/>
          <w:szCs w:val="24"/>
        </w:rPr>
        <w:t>solely on that specific case</w:t>
      </w:r>
      <w:r w:rsidR="008B6B71">
        <w:rPr>
          <w:rFonts w:ascii="Arial" w:hAnsi="Arial" w:cs="Arial"/>
          <w:sz w:val="24"/>
          <w:szCs w:val="24"/>
        </w:rPr>
        <w:t xml:space="preserve">, while the statistical profiler </w:t>
      </w:r>
      <w:r w:rsidR="00DC3ACF">
        <w:rPr>
          <w:rFonts w:ascii="Arial" w:hAnsi="Arial" w:cs="Arial"/>
          <w:sz w:val="24"/>
          <w:szCs w:val="24"/>
        </w:rPr>
        <w:t xml:space="preserve">identifies offenders who have committed similar criminal acts and analyses their traits </w:t>
      </w:r>
      <w:r w:rsidR="003577BA">
        <w:rPr>
          <w:rFonts w:ascii="Arial" w:hAnsi="Arial" w:cs="Arial"/>
          <w:sz w:val="24"/>
          <w:szCs w:val="24"/>
        </w:rPr>
        <w:t>in order to form a profile, (</w:t>
      </w:r>
      <w:r w:rsidR="0063448D">
        <w:rPr>
          <w:rFonts w:ascii="Arial" w:hAnsi="Arial" w:cs="Arial"/>
          <w:sz w:val="24"/>
          <w:szCs w:val="24"/>
        </w:rPr>
        <w:t>Snook et al, 2008).</w:t>
      </w:r>
      <w:r w:rsidR="00881065">
        <w:rPr>
          <w:rFonts w:ascii="Arial" w:hAnsi="Arial" w:cs="Arial"/>
          <w:sz w:val="24"/>
          <w:szCs w:val="24"/>
        </w:rPr>
        <w:t xml:space="preserve"> </w:t>
      </w:r>
      <w:r w:rsidR="00C83FB3">
        <w:rPr>
          <w:rFonts w:ascii="Arial" w:hAnsi="Arial" w:cs="Arial"/>
          <w:sz w:val="24"/>
          <w:szCs w:val="24"/>
        </w:rPr>
        <w:t xml:space="preserve">This </w:t>
      </w:r>
      <w:r w:rsidR="00854C4F">
        <w:rPr>
          <w:rFonts w:ascii="Arial" w:hAnsi="Arial" w:cs="Arial"/>
          <w:sz w:val="24"/>
          <w:szCs w:val="24"/>
        </w:rPr>
        <w:t xml:space="preserve">form of profiling has also become known as typology, with the </w:t>
      </w:r>
      <w:r w:rsidR="006A7AB5">
        <w:rPr>
          <w:rFonts w:ascii="Arial" w:hAnsi="Arial" w:cs="Arial"/>
          <w:sz w:val="24"/>
          <w:szCs w:val="24"/>
        </w:rPr>
        <w:t>most commonly used being the organized-disorganized dicho</w:t>
      </w:r>
      <w:r w:rsidR="00874623">
        <w:rPr>
          <w:rFonts w:ascii="Arial" w:hAnsi="Arial" w:cs="Arial"/>
          <w:sz w:val="24"/>
          <w:szCs w:val="24"/>
        </w:rPr>
        <w:t xml:space="preserve">tomy originating from the FBI. This approach believes that offenders can be categorized into </w:t>
      </w:r>
      <w:r w:rsidR="00BA76A3">
        <w:rPr>
          <w:rFonts w:ascii="Arial" w:hAnsi="Arial" w:cs="Arial"/>
          <w:sz w:val="24"/>
          <w:szCs w:val="24"/>
        </w:rPr>
        <w:t xml:space="preserve">either the organised group, where the offence was well planned, or the disorganised, where an offence was more spur-of-the-moment. </w:t>
      </w:r>
      <w:r w:rsidR="00355FD1">
        <w:rPr>
          <w:rFonts w:ascii="Arial" w:hAnsi="Arial" w:cs="Arial"/>
          <w:sz w:val="24"/>
          <w:szCs w:val="24"/>
        </w:rPr>
        <w:t xml:space="preserve">These are based off of the crime scene evidence, while offenders can also be organised by </w:t>
      </w:r>
      <w:r w:rsidR="00DA5854">
        <w:rPr>
          <w:rFonts w:ascii="Arial" w:hAnsi="Arial" w:cs="Arial"/>
          <w:sz w:val="24"/>
          <w:szCs w:val="24"/>
        </w:rPr>
        <w:t xml:space="preserve">background characteristics, therefore organised offenders are believed to be high functioning, while </w:t>
      </w:r>
      <w:r w:rsidR="00853F7D">
        <w:rPr>
          <w:rFonts w:ascii="Arial" w:hAnsi="Arial" w:cs="Arial"/>
          <w:sz w:val="24"/>
          <w:szCs w:val="24"/>
        </w:rPr>
        <w:t xml:space="preserve">disorganised are usually seen as low functioning. </w:t>
      </w:r>
      <w:r w:rsidR="004A3104">
        <w:rPr>
          <w:rFonts w:ascii="Arial" w:hAnsi="Arial" w:cs="Arial"/>
          <w:sz w:val="24"/>
          <w:szCs w:val="24"/>
        </w:rPr>
        <w:t>Thus,</w:t>
      </w:r>
      <w:r w:rsidR="00853F7D">
        <w:rPr>
          <w:rFonts w:ascii="Arial" w:hAnsi="Arial" w:cs="Arial"/>
          <w:sz w:val="24"/>
          <w:szCs w:val="24"/>
        </w:rPr>
        <w:t xml:space="preserve"> leading to the belief that there is a correlation </w:t>
      </w:r>
      <w:r w:rsidR="006043F9">
        <w:rPr>
          <w:rFonts w:ascii="Arial" w:hAnsi="Arial" w:cs="Arial"/>
          <w:sz w:val="24"/>
          <w:szCs w:val="24"/>
        </w:rPr>
        <w:t xml:space="preserve">between </w:t>
      </w:r>
      <w:r w:rsidR="00017273">
        <w:rPr>
          <w:rFonts w:ascii="Arial" w:hAnsi="Arial" w:cs="Arial"/>
          <w:sz w:val="24"/>
          <w:szCs w:val="24"/>
        </w:rPr>
        <w:t xml:space="preserve">the criminal and the criminal act, </w:t>
      </w:r>
      <w:r w:rsidR="00403A2C">
        <w:rPr>
          <w:rFonts w:ascii="Arial" w:hAnsi="Arial" w:cs="Arial"/>
          <w:sz w:val="24"/>
          <w:szCs w:val="24"/>
        </w:rPr>
        <w:t>moreover, an organised criminal would commit an organised crime and vice versa, (</w:t>
      </w:r>
      <w:r w:rsidR="004A3104">
        <w:rPr>
          <w:rFonts w:ascii="Arial" w:hAnsi="Arial" w:cs="Arial"/>
          <w:sz w:val="24"/>
          <w:szCs w:val="24"/>
        </w:rPr>
        <w:t>Snook et al, 2008).</w:t>
      </w:r>
      <w:r w:rsidR="0062572E">
        <w:rPr>
          <w:rFonts w:ascii="Arial" w:hAnsi="Arial" w:cs="Arial"/>
          <w:sz w:val="24"/>
          <w:szCs w:val="24"/>
        </w:rPr>
        <w:t xml:space="preserve"> </w:t>
      </w:r>
      <w:r w:rsidR="009324CD">
        <w:rPr>
          <w:rFonts w:ascii="Arial" w:hAnsi="Arial" w:cs="Arial"/>
          <w:sz w:val="24"/>
          <w:szCs w:val="24"/>
        </w:rPr>
        <w:t>The model</w:t>
      </w:r>
      <w:r w:rsidR="004D4C36">
        <w:rPr>
          <w:rFonts w:ascii="Arial" w:hAnsi="Arial" w:cs="Arial"/>
          <w:sz w:val="24"/>
          <w:szCs w:val="24"/>
        </w:rPr>
        <w:t xml:space="preserve"> has become increasingly popular and is now referred to as crime scene analysis, consisting of six steps. </w:t>
      </w:r>
      <w:r w:rsidR="00C95916">
        <w:rPr>
          <w:rFonts w:ascii="Arial" w:hAnsi="Arial" w:cs="Arial"/>
          <w:sz w:val="24"/>
          <w:szCs w:val="24"/>
        </w:rPr>
        <w:t xml:space="preserve">These being: </w:t>
      </w:r>
      <w:r w:rsidR="000B3746">
        <w:rPr>
          <w:rFonts w:ascii="Arial" w:hAnsi="Arial" w:cs="Arial"/>
          <w:sz w:val="24"/>
          <w:szCs w:val="24"/>
        </w:rPr>
        <w:t>profiling inputs, decision process models, crime assessment, criminal profile</w:t>
      </w:r>
      <w:r w:rsidR="00A77521">
        <w:rPr>
          <w:rFonts w:ascii="Arial" w:hAnsi="Arial" w:cs="Arial"/>
          <w:sz w:val="24"/>
          <w:szCs w:val="24"/>
        </w:rPr>
        <w:t xml:space="preserve">, and the investigation and apprehension of the offender. </w:t>
      </w:r>
      <w:r w:rsidR="005E06D6">
        <w:rPr>
          <w:rFonts w:ascii="Arial" w:hAnsi="Arial" w:cs="Arial"/>
          <w:sz w:val="24"/>
          <w:szCs w:val="24"/>
        </w:rPr>
        <w:t xml:space="preserve">Despite this being the most commonly used model of profiling within America, it could be argued that there are numerous variables that can manipulate a crime, therefore the </w:t>
      </w:r>
      <w:r w:rsidR="00B05A7B">
        <w:rPr>
          <w:rFonts w:ascii="Arial" w:hAnsi="Arial" w:cs="Arial"/>
          <w:sz w:val="24"/>
          <w:szCs w:val="24"/>
        </w:rPr>
        <w:t xml:space="preserve">offender may be categorised within the wrong group, or </w:t>
      </w:r>
      <w:r w:rsidR="00C13187">
        <w:rPr>
          <w:rFonts w:ascii="Arial" w:hAnsi="Arial" w:cs="Arial"/>
          <w:sz w:val="24"/>
          <w:szCs w:val="24"/>
        </w:rPr>
        <w:t xml:space="preserve">show considerable complexities being unable to be categorised solely within one group, </w:t>
      </w:r>
      <w:r w:rsidR="007040CA">
        <w:rPr>
          <w:rFonts w:ascii="Arial" w:hAnsi="Arial" w:cs="Arial"/>
          <w:sz w:val="24"/>
          <w:szCs w:val="24"/>
        </w:rPr>
        <w:t xml:space="preserve">(Rogers, 2003). </w:t>
      </w:r>
    </w:p>
    <w:p w14:paraId="091A5A02" w14:textId="6E97CDE1" w:rsidR="00B17DE6" w:rsidRDefault="003B2668">
      <w:pPr>
        <w:rPr>
          <w:rFonts w:ascii="Arial" w:hAnsi="Arial" w:cs="Arial"/>
          <w:sz w:val="24"/>
          <w:szCs w:val="24"/>
        </w:rPr>
      </w:pPr>
      <w:r>
        <w:rPr>
          <w:rFonts w:ascii="Arial" w:hAnsi="Arial" w:cs="Arial"/>
          <w:sz w:val="24"/>
          <w:szCs w:val="24"/>
        </w:rPr>
        <w:t xml:space="preserve">Homology is the </w:t>
      </w:r>
      <w:r w:rsidR="00C36F13">
        <w:rPr>
          <w:rFonts w:ascii="Arial" w:hAnsi="Arial" w:cs="Arial"/>
          <w:sz w:val="24"/>
          <w:szCs w:val="24"/>
        </w:rPr>
        <w:t xml:space="preserve">word to describe the </w:t>
      </w:r>
      <w:r w:rsidR="00472658">
        <w:rPr>
          <w:rFonts w:ascii="Arial" w:hAnsi="Arial" w:cs="Arial"/>
          <w:sz w:val="24"/>
          <w:szCs w:val="24"/>
        </w:rPr>
        <w:t xml:space="preserve">corresponding relationship between </w:t>
      </w:r>
      <w:r w:rsidR="004D36AB">
        <w:rPr>
          <w:rFonts w:ascii="Arial" w:hAnsi="Arial" w:cs="Arial"/>
          <w:sz w:val="24"/>
          <w:szCs w:val="24"/>
        </w:rPr>
        <w:t>the actions of an offende</w:t>
      </w:r>
      <w:r w:rsidR="00C42430">
        <w:rPr>
          <w:rFonts w:ascii="Arial" w:hAnsi="Arial" w:cs="Arial"/>
          <w:sz w:val="24"/>
          <w:szCs w:val="24"/>
        </w:rPr>
        <w:t>r and their characteristics, believing that there should be a con</w:t>
      </w:r>
      <w:r w:rsidR="006E7DED">
        <w:rPr>
          <w:rFonts w:ascii="Arial" w:hAnsi="Arial" w:cs="Arial"/>
          <w:sz w:val="24"/>
          <w:szCs w:val="24"/>
        </w:rPr>
        <w:t xml:space="preserve">gruency between the criminal act and the offenders true self. </w:t>
      </w:r>
      <w:r w:rsidR="00C83EC5">
        <w:rPr>
          <w:rFonts w:ascii="Arial" w:hAnsi="Arial" w:cs="Arial"/>
          <w:sz w:val="24"/>
          <w:szCs w:val="24"/>
        </w:rPr>
        <w:t xml:space="preserve">In spite of this, there is little </w:t>
      </w:r>
      <w:r w:rsidR="005C5376">
        <w:rPr>
          <w:rFonts w:ascii="Arial" w:hAnsi="Arial" w:cs="Arial"/>
          <w:sz w:val="24"/>
          <w:szCs w:val="24"/>
        </w:rPr>
        <w:t xml:space="preserve">evidence in support of homology, </w:t>
      </w:r>
      <w:r w:rsidR="008E02D7">
        <w:rPr>
          <w:rFonts w:ascii="Arial" w:hAnsi="Arial" w:cs="Arial"/>
          <w:sz w:val="24"/>
          <w:szCs w:val="24"/>
        </w:rPr>
        <w:t>with an argument being that the evidence is subjective</w:t>
      </w:r>
      <w:r w:rsidR="00377EE9">
        <w:rPr>
          <w:rFonts w:ascii="Arial" w:hAnsi="Arial" w:cs="Arial"/>
          <w:sz w:val="24"/>
          <w:szCs w:val="24"/>
        </w:rPr>
        <w:t xml:space="preserve"> depending on the </w:t>
      </w:r>
      <w:r w:rsidR="006A02A5">
        <w:rPr>
          <w:rFonts w:ascii="Arial" w:hAnsi="Arial" w:cs="Arial"/>
          <w:sz w:val="24"/>
          <w:szCs w:val="24"/>
        </w:rPr>
        <w:t xml:space="preserve">researcher. </w:t>
      </w:r>
      <w:r w:rsidR="004341E0">
        <w:rPr>
          <w:rFonts w:ascii="Arial" w:hAnsi="Arial" w:cs="Arial"/>
          <w:sz w:val="24"/>
          <w:szCs w:val="24"/>
        </w:rPr>
        <w:t xml:space="preserve">It is also difficult to interpret the reasoning behind an </w:t>
      </w:r>
      <w:r w:rsidR="000E15E6">
        <w:rPr>
          <w:rFonts w:ascii="Arial" w:hAnsi="Arial" w:cs="Arial"/>
          <w:sz w:val="24"/>
          <w:szCs w:val="24"/>
        </w:rPr>
        <w:t>offender’s</w:t>
      </w:r>
      <w:r w:rsidR="004341E0">
        <w:rPr>
          <w:rFonts w:ascii="Arial" w:hAnsi="Arial" w:cs="Arial"/>
          <w:sz w:val="24"/>
          <w:szCs w:val="24"/>
        </w:rPr>
        <w:t xml:space="preserve"> actions, as it may be influenced by the need to control, sexual pleasure or the desire to harm and possibly kill their victims, (</w:t>
      </w:r>
      <w:r w:rsidR="00205A32">
        <w:rPr>
          <w:rFonts w:ascii="Arial" w:hAnsi="Arial" w:cs="Arial"/>
          <w:sz w:val="24"/>
          <w:szCs w:val="24"/>
        </w:rPr>
        <w:t xml:space="preserve">Goodwill </w:t>
      </w:r>
      <w:proofErr w:type="spellStart"/>
      <w:r w:rsidR="00205A32">
        <w:rPr>
          <w:rFonts w:ascii="Arial" w:hAnsi="Arial" w:cs="Arial"/>
          <w:sz w:val="24"/>
          <w:szCs w:val="24"/>
        </w:rPr>
        <w:t>et</w:t>
      </w:r>
      <w:proofErr w:type="spellEnd"/>
      <w:r w:rsidR="00205A32">
        <w:rPr>
          <w:rFonts w:ascii="Arial" w:hAnsi="Arial" w:cs="Arial"/>
          <w:sz w:val="24"/>
          <w:szCs w:val="24"/>
        </w:rPr>
        <w:t xml:space="preserve"> all, 2016).</w:t>
      </w:r>
      <w:r w:rsidR="000E15E6">
        <w:rPr>
          <w:rFonts w:ascii="Arial" w:hAnsi="Arial" w:cs="Arial"/>
          <w:sz w:val="24"/>
          <w:szCs w:val="24"/>
        </w:rPr>
        <w:t xml:space="preserve"> </w:t>
      </w:r>
      <w:r w:rsidR="00FA05FA">
        <w:rPr>
          <w:rFonts w:ascii="Arial" w:hAnsi="Arial" w:cs="Arial"/>
          <w:sz w:val="24"/>
          <w:szCs w:val="24"/>
        </w:rPr>
        <w:t>John D</w:t>
      </w:r>
      <w:r w:rsidR="00B4255F">
        <w:rPr>
          <w:rFonts w:ascii="Arial" w:hAnsi="Arial" w:cs="Arial"/>
          <w:sz w:val="24"/>
          <w:szCs w:val="24"/>
        </w:rPr>
        <w:t xml:space="preserve">ouglas and Bob Ressler during the late 1970s conducted numerous interviews with </w:t>
      </w:r>
      <w:r w:rsidR="00195274">
        <w:rPr>
          <w:rFonts w:ascii="Arial" w:hAnsi="Arial" w:cs="Arial"/>
          <w:sz w:val="24"/>
          <w:szCs w:val="24"/>
        </w:rPr>
        <w:t>incarcerated serial killers in order to establish a better understanding of common characteristics, that could better aid</w:t>
      </w:r>
      <w:r w:rsidR="00140172">
        <w:rPr>
          <w:rFonts w:ascii="Arial" w:hAnsi="Arial" w:cs="Arial"/>
          <w:sz w:val="24"/>
          <w:szCs w:val="24"/>
        </w:rPr>
        <w:t xml:space="preserve"> in future criminal acts. </w:t>
      </w:r>
      <w:r w:rsidR="001214F5">
        <w:rPr>
          <w:rFonts w:ascii="Arial" w:hAnsi="Arial" w:cs="Arial"/>
          <w:sz w:val="24"/>
          <w:szCs w:val="24"/>
        </w:rPr>
        <w:t xml:space="preserve">That being said, the gentleman interviewing </w:t>
      </w:r>
      <w:r w:rsidR="00102CC7">
        <w:rPr>
          <w:rFonts w:ascii="Arial" w:hAnsi="Arial" w:cs="Arial"/>
          <w:sz w:val="24"/>
          <w:szCs w:val="24"/>
        </w:rPr>
        <w:t>has</w:t>
      </w:r>
      <w:r w:rsidR="00F83C89">
        <w:rPr>
          <w:rFonts w:ascii="Arial" w:hAnsi="Arial" w:cs="Arial"/>
          <w:sz w:val="24"/>
          <w:szCs w:val="24"/>
        </w:rPr>
        <w:t xml:space="preserve"> been found to have no knowledge or training regarding research</w:t>
      </w:r>
      <w:r w:rsidR="00FB22A4">
        <w:rPr>
          <w:rFonts w:ascii="Arial" w:hAnsi="Arial" w:cs="Arial"/>
          <w:sz w:val="24"/>
          <w:szCs w:val="24"/>
        </w:rPr>
        <w:t xml:space="preserve"> in the particular field</w:t>
      </w:r>
      <w:r w:rsidR="00F57807">
        <w:rPr>
          <w:rFonts w:ascii="Arial" w:hAnsi="Arial" w:cs="Arial"/>
          <w:sz w:val="24"/>
          <w:szCs w:val="24"/>
        </w:rPr>
        <w:t xml:space="preserve"> and have themselves referred to the interviews as more of an informal event. </w:t>
      </w:r>
      <w:r w:rsidR="00977F13">
        <w:rPr>
          <w:rFonts w:ascii="Arial" w:hAnsi="Arial" w:cs="Arial"/>
          <w:sz w:val="24"/>
          <w:szCs w:val="24"/>
        </w:rPr>
        <w:t>Therefore,</w:t>
      </w:r>
      <w:r w:rsidR="00A84529">
        <w:rPr>
          <w:rFonts w:ascii="Arial" w:hAnsi="Arial" w:cs="Arial"/>
          <w:sz w:val="24"/>
          <w:szCs w:val="24"/>
        </w:rPr>
        <w:t xml:space="preserve"> </w:t>
      </w:r>
      <w:r w:rsidR="00A13A70">
        <w:rPr>
          <w:rFonts w:ascii="Arial" w:hAnsi="Arial" w:cs="Arial"/>
          <w:sz w:val="24"/>
          <w:szCs w:val="24"/>
        </w:rPr>
        <w:t xml:space="preserve">the evidence can be seen as dismissible on the basis of it involving solely killers and a convenience </w:t>
      </w:r>
      <w:r w:rsidR="00A13A70">
        <w:rPr>
          <w:rFonts w:ascii="Arial" w:hAnsi="Arial" w:cs="Arial"/>
          <w:sz w:val="24"/>
          <w:szCs w:val="24"/>
        </w:rPr>
        <w:lastRenderedPageBreak/>
        <w:t>sample</w:t>
      </w:r>
      <w:r w:rsidR="00977F13">
        <w:rPr>
          <w:rFonts w:ascii="Arial" w:hAnsi="Arial" w:cs="Arial"/>
          <w:sz w:val="24"/>
          <w:szCs w:val="24"/>
        </w:rPr>
        <w:t xml:space="preserve"> who agreed to partake in the research.</w:t>
      </w:r>
      <w:r w:rsidR="00C464C4">
        <w:rPr>
          <w:rFonts w:ascii="Arial" w:hAnsi="Arial" w:cs="Arial"/>
          <w:sz w:val="24"/>
          <w:szCs w:val="24"/>
        </w:rPr>
        <w:t xml:space="preserve"> Furthermore, the model is only relevant to the North of America, given that the interviews were not carried out globally, and therefore the outcomes of other regions may find differing characteristics of serial killers.</w:t>
      </w:r>
      <w:r w:rsidR="00102CC7">
        <w:rPr>
          <w:rFonts w:ascii="Arial" w:hAnsi="Arial" w:cs="Arial"/>
          <w:sz w:val="24"/>
          <w:szCs w:val="24"/>
        </w:rPr>
        <w:t xml:space="preserve"> Regardless, the FBI created the behavioural unit, using the information collected from these interviews, </w:t>
      </w:r>
      <w:r w:rsidR="00B4385E">
        <w:rPr>
          <w:rFonts w:ascii="Arial" w:hAnsi="Arial" w:cs="Arial"/>
          <w:sz w:val="24"/>
          <w:szCs w:val="24"/>
        </w:rPr>
        <w:t xml:space="preserve">(Devery, 2010). </w:t>
      </w:r>
      <w:r w:rsidR="00ED33FB">
        <w:rPr>
          <w:rFonts w:ascii="Arial" w:hAnsi="Arial" w:cs="Arial"/>
          <w:sz w:val="24"/>
          <w:szCs w:val="24"/>
        </w:rPr>
        <w:t xml:space="preserve">On the contrary, </w:t>
      </w:r>
      <w:r w:rsidR="009F0867">
        <w:rPr>
          <w:rFonts w:ascii="Arial" w:hAnsi="Arial" w:cs="Arial"/>
          <w:sz w:val="24"/>
          <w:szCs w:val="24"/>
        </w:rPr>
        <w:t xml:space="preserve">the top-down approach used within the FBI, has </w:t>
      </w:r>
      <w:r w:rsidR="00164F02">
        <w:rPr>
          <w:rFonts w:ascii="Arial" w:hAnsi="Arial" w:cs="Arial"/>
          <w:sz w:val="24"/>
          <w:szCs w:val="24"/>
        </w:rPr>
        <w:t xml:space="preserve">combined the interviews </w:t>
      </w:r>
      <w:r w:rsidR="00CC6665">
        <w:rPr>
          <w:rFonts w:ascii="Arial" w:hAnsi="Arial" w:cs="Arial"/>
          <w:sz w:val="24"/>
          <w:szCs w:val="24"/>
        </w:rPr>
        <w:t xml:space="preserve">with the experiences </w:t>
      </w:r>
      <w:r w:rsidR="007C118D">
        <w:rPr>
          <w:rFonts w:ascii="Arial" w:hAnsi="Arial" w:cs="Arial"/>
          <w:sz w:val="24"/>
          <w:szCs w:val="24"/>
        </w:rPr>
        <w:t>underwent by homicide detective</w:t>
      </w:r>
      <w:r w:rsidR="005A18D2">
        <w:rPr>
          <w:rFonts w:ascii="Arial" w:hAnsi="Arial" w:cs="Arial"/>
          <w:sz w:val="24"/>
          <w:szCs w:val="24"/>
        </w:rPr>
        <w:t xml:space="preserve">s and not all types of criminal acts are suitable for this particular method, </w:t>
      </w:r>
      <w:r w:rsidR="00DA1368">
        <w:rPr>
          <w:rFonts w:ascii="Arial" w:hAnsi="Arial" w:cs="Arial"/>
          <w:sz w:val="24"/>
          <w:szCs w:val="24"/>
        </w:rPr>
        <w:t xml:space="preserve">as within some crimes the personality of the </w:t>
      </w:r>
      <w:r w:rsidR="00055E6D">
        <w:rPr>
          <w:rFonts w:ascii="Arial" w:hAnsi="Arial" w:cs="Arial"/>
          <w:sz w:val="24"/>
          <w:szCs w:val="24"/>
        </w:rPr>
        <w:t xml:space="preserve">perpetrator is not </w:t>
      </w:r>
      <w:r w:rsidR="00E60DAB">
        <w:rPr>
          <w:rFonts w:ascii="Arial" w:hAnsi="Arial" w:cs="Arial"/>
          <w:sz w:val="24"/>
          <w:szCs w:val="24"/>
        </w:rPr>
        <w:t xml:space="preserve">evident. </w:t>
      </w:r>
      <w:r w:rsidR="00BC69F9">
        <w:rPr>
          <w:rFonts w:ascii="Arial" w:hAnsi="Arial" w:cs="Arial"/>
          <w:sz w:val="24"/>
          <w:szCs w:val="24"/>
        </w:rPr>
        <w:t xml:space="preserve">There is a significant lack of evidence surrounding the success rate of this approach to profiling due to the FBI </w:t>
      </w:r>
      <w:r w:rsidR="00F64C46">
        <w:rPr>
          <w:rFonts w:ascii="Arial" w:hAnsi="Arial" w:cs="Arial"/>
          <w:sz w:val="24"/>
          <w:szCs w:val="24"/>
        </w:rPr>
        <w:t xml:space="preserve">being unwilling to disclose files, therefore it is </w:t>
      </w:r>
      <w:r w:rsidR="00A57D12">
        <w:rPr>
          <w:rFonts w:ascii="Arial" w:hAnsi="Arial" w:cs="Arial"/>
          <w:sz w:val="24"/>
          <w:szCs w:val="24"/>
        </w:rPr>
        <w:t>difficult to determine the validity, (</w:t>
      </w:r>
      <w:r w:rsidR="00FA1032">
        <w:rPr>
          <w:rFonts w:ascii="Arial" w:hAnsi="Arial" w:cs="Arial"/>
          <w:sz w:val="24"/>
          <w:szCs w:val="24"/>
        </w:rPr>
        <w:t xml:space="preserve">Jackson et al, </w:t>
      </w:r>
      <w:r w:rsidR="00992A6A">
        <w:rPr>
          <w:rFonts w:ascii="Arial" w:hAnsi="Arial" w:cs="Arial"/>
          <w:sz w:val="24"/>
          <w:szCs w:val="24"/>
        </w:rPr>
        <w:t>1997).</w:t>
      </w:r>
      <w:r w:rsidR="00AE44E5">
        <w:rPr>
          <w:rFonts w:ascii="Arial" w:hAnsi="Arial" w:cs="Arial"/>
          <w:sz w:val="24"/>
          <w:szCs w:val="24"/>
        </w:rPr>
        <w:t xml:space="preserve"> There has been a case concerning the “mad bomber” who resided within New York city., for 16 years the offender planted approximately 30 bombs in various places, alluding police. The police desperately asked the assistance of a psychiatrist, who created a profile based on common knowledge and psychological theories, once the perpetrator was caught it was found how precise the profile was. In regard to this instance, it could be argued that behavioural profiling works, with much research expanding on psychological theories and models to better aid law enforcement, (</w:t>
      </w:r>
      <w:proofErr w:type="spellStart"/>
      <w:r w:rsidR="00C464C4">
        <w:rPr>
          <w:rFonts w:ascii="Arial" w:hAnsi="Arial" w:cs="Arial"/>
          <w:sz w:val="24"/>
          <w:szCs w:val="24"/>
        </w:rPr>
        <w:t>Winerman</w:t>
      </w:r>
      <w:proofErr w:type="spellEnd"/>
      <w:r w:rsidR="00C464C4">
        <w:rPr>
          <w:rFonts w:ascii="Arial" w:hAnsi="Arial" w:cs="Arial"/>
          <w:sz w:val="24"/>
          <w:szCs w:val="24"/>
        </w:rPr>
        <w:t>, 2004).</w:t>
      </w:r>
      <w:r w:rsidR="00AE44E5">
        <w:rPr>
          <w:rFonts w:ascii="Arial" w:hAnsi="Arial" w:cs="Arial"/>
          <w:sz w:val="24"/>
          <w:szCs w:val="24"/>
        </w:rPr>
        <w:t xml:space="preserve"> An example of this, is a study Canter (1996) conducted on rape victims, who found that the sexual violation is usually concurrent, however the non-physical acts distinguished between them, such as apologising or taking a souvenir. </w:t>
      </w:r>
      <w:r w:rsidR="00C464C4">
        <w:rPr>
          <w:rFonts w:ascii="Arial" w:hAnsi="Arial" w:cs="Arial"/>
          <w:sz w:val="24"/>
          <w:szCs w:val="24"/>
        </w:rPr>
        <w:t xml:space="preserve">This knowledge on rapists can aid law enforcement by forming a more specific profile of an offender’s characteristics. </w:t>
      </w:r>
      <w:r w:rsidR="000A4C51">
        <w:rPr>
          <w:rFonts w:ascii="Arial" w:hAnsi="Arial" w:cs="Arial"/>
          <w:sz w:val="24"/>
          <w:szCs w:val="24"/>
        </w:rPr>
        <w:t xml:space="preserve">That being said, many psychologists have drawn attention to the notion the FBIs methodology has formed a misrepresentation of psychological theories, which has led to films being created from these misconceptions and the public basing their knowledge of profiling on these films. Due to this, systematic research has been conducted, with each concluding the falsity </w:t>
      </w:r>
      <w:r w:rsidR="00562F0C">
        <w:rPr>
          <w:rFonts w:ascii="Arial" w:hAnsi="Arial" w:cs="Arial"/>
          <w:sz w:val="24"/>
          <w:szCs w:val="24"/>
        </w:rPr>
        <w:t>of public opinion and in extension the FBI has on serial killers, (Carson &amp; Bull, 2003).</w:t>
      </w:r>
      <w:r w:rsidR="000A4C51">
        <w:rPr>
          <w:rFonts w:ascii="Arial" w:hAnsi="Arial" w:cs="Arial"/>
          <w:sz w:val="24"/>
          <w:szCs w:val="24"/>
        </w:rPr>
        <w:t xml:space="preserve"> </w:t>
      </w:r>
    </w:p>
    <w:p w14:paraId="2033D5B8" w14:textId="10439D19" w:rsidR="00C464C4" w:rsidRDefault="00C464C4">
      <w:pPr>
        <w:rPr>
          <w:rFonts w:ascii="Arial" w:hAnsi="Arial" w:cs="Arial"/>
          <w:sz w:val="24"/>
          <w:szCs w:val="24"/>
        </w:rPr>
      </w:pPr>
      <w:r>
        <w:rPr>
          <w:rFonts w:ascii="Arial" w:hAnsi="Arial" w:cs="Arial"/>
          <w:sz w:val="24"/>
          <w:szCs w:val="24"/>
        </w:rPr>
        <w:t xml:space="preserve">To conclude, profiling within the United Kingdom and America differs considerably, with the UK focusing mainly on geographical location and America determining an offender’s behaviour and personality. However, both techniques use all evidence collected from the crime scene to form their conclusions. </w:t>
      </w:r>
      <w:r w:rsidR="00771463">
        <w:rPr>
          <w:rFonts w:ascii="Arial" w:hAnsi="Arial" w:cs="Arial"/>
          <w:sz w:val="24"/>
          <w:szCs w:val="24"/>
        </w:rPr>
        <w:t xml:space="preserve">The UK profiling method has been found to have more concrete empirical evidence in support of its accuracy, with the creation of new methodologies originating from the original theory. Previous studies have concluded the ability of this profiling in aiding law enforcement in locating a serial offender and significantly decreasing the number of recourses that would have been used initially. That being said, the theory on marauders and commuters does cause a difficulty in pinpointing a specific region, due to the inability to know which category the offender resides. In comparison, the American version of profiling is inconsistent with the empirical evidence for and against, with the majority of past research claiming mainly limitations to the method. The methodology in question has not received as much criticism as the way in which it started, with the FBI using two unqualified interviewers to talk to serial killers, </w:t>
      </w:r>
      <w:r w:rsidR="00F82F39">
        <w:rPr>
          <w:rFonts w:ascii="Arial" w:hAnsi="Arial" w:cs="Arial"/>
          <w:sz w:val="24"/>
          <w:szCs w:val="24"/>
        </w:rPr>
        <w:t xml:space="preserve">in order to better understand the characteristics, they share. However, there are many limitations to the way in which this was conducted, including being solely killers, all based within </w:t>
      </w:r>
      <w:r w:rsidR="00F82F39">
        <w:rPr>
          <w:rFonts w:ascii="Arial" w:hAnsi="Arial" w:cs="Arial"/>
          <w:sz w:val="24"/>
          <w:szCs w:val="24"/>
        </w:rPr>
        <w:lastRenderedPageBreak/>
        <w:t>America and conducted by unqualified individuals.</w:t>
      </w:r>
      <w:r w:rsidR="00562F0C">
        <w:rPr>
          <w:rFonts w:ascii="Arial" w:hAnsi="Arial" w:cs="Arial"/>
          <w:sz w:val="24"/>
          <w:szCs w:val="24"/>
        </w:rPr>
        <w:t xml:space="preserve"> It has also been insinuated that the FBI lacks sincere understanding of true serial characteristics of serial killers. </w:t>
      </w:r>
      <w:r w:rsidR="00F82F39">
        <w:rPr>
          <w:rFonts w:ascii="Arial" w:hAnsi="Arial" w:cs="Arial"/>
          <w:sz w:val="24"/>
          <w:szCs w:val="24"/>
        </w:rPr>
        <w:t xml:space="preserve"> Due to this, it can be argued the UK method of profiling is more efficient and holds higher validity in comparison to the American method</w:t>
      </w:r>
      <w:r w:rsidR="00562F0C">
        <w:rPr>
          <w:rFonts w:ascii="Arial" w:hAnsi="Arial" w:cs="Arial"/>
          <w:sz w:val="24"/>
          <w:szCs w:val="24"/>
        </w:rPr>
        <w:t xml:space="preserve">. </w:t>
      </w:r>
    </w:p>
    <w:p w14:paraId="1B312B9B" w14:textId="77777777" w:rsidR="00782C8F" w:rsidRDefault="00782C8F">
      <w:pPr>
        <w:rPr>
          <w:rFonts w:ascii="Arial" w:hAnsi="Arial" w:cs="Arial"/>
          <w:sz w:val="24"/>
          <w:szCs w:val="24"/>
        </w:rPr>
      </w:pPr>
    </w:p>
    <w:p w14:paraId="0C20DA42" w14:textId="55650A90" w:rsidR="00782C8F" w:rsidRDefault="00782C8F">
      <w:pPr>
        <w:rPr>
          <w:rFonts w:ascii="Arial" w:hAnsi="Arial" w:cs="Arial"/>
          <w:sz w:val="24"/>
          <w:szCs w:val="24"/>
          <w:u w:val="single"/>
        </w:rPr>
      </w:pPr>
      <w:r w:rsidRPr="00782C8F">
        <w:rPr>
          <w:rFonts w:ascii="Arial" w:hAnsi="Arial" w:cs="Arial"/>
          <w:sz w:val="24"/>
          <w:szCs w:val="24"/>
          <w:u w:val="single"/>
        </w:rPr>
        <w:t>References</w:t>
      </w:r>
    </w:p>
    <w:p w14:paraId="60F35DA2" w14:textId="044131E8" w:rsidR="00C464C4" w:rsidRDefault="00C464C4">
      <w:pPr>
        <w:rPr>
          <w:rFonts w:ascii="Arial" w:hAnsi="Arial" w:cs="Arial"/>
          <w:sz w:val="24"/>
          <w:szCs w:val="24"/>
        </w:rPr>
      </w:pPr>
      <w:r w:rsidRPr="00C464C4">
        <w:rPr>
          <w:rFonts w:ascii="Arial" w:hAnsi="Arial" w:cs="Arial"/>
          <w:sz w:val="24"/>
          <w:szCs w:val="24"/>
        </w:rPr>
        <w:t>Canter, D., &amp; Larkin, P. (2017). The environmental range of serial rapists. In </w:t>
      </w:r>
      <w:r w:rsidRPr="00C464C4">
        <w:rPr>
          <w:rFonts w:ascii="Arial" w:hAnsi="Arial" w:cs="Arial"/>
          <w:i/>
          <w:iCs/>
          <w:sz w:val="24"/>
          <w:szCs w:val="24"/>
        </w:rPr>
        <w:t>Applications of Geographical Offender Profiling</w:t>
      </w:r>
      <w:r w:rsidRPr="00C464C4">
        <w:rPr>
          <w:rFonts w:ascii="Arial" w:hAnsi="Arial" w:cs="Arial"/>
          <w:sz w:val="24"/>
          <w:szCs w:val="24"/>
        </w:rPr>
        <w:t> (pp. 71-82). Routledge.</w:t>
      </w:r>
    </w:p>
    <w:p w14:paraId="443E4656" w14:textId="668C5DF3" w:rsidR="00562F0C" w:rsidRPr="00C464C4" w:rsidRDefault="00562F0C">
      <w:pPr>
        <w:rPr>
          <w:rFonts w:ascii="Arial" w:hAnsi="Arial" w:cs="Arial"/>
          <w:sz w:val="24"/>
          <w:szCs w:val="24"/>
        </w:rPr>
      </w:pPr>
      <w:r w:rsidRPr="00562F0C">
        <w:rPr>
          <w:rFonts w:ascii="Arial" w:hAnsi="Arial" w:cs="Arial"/>
          <w:sz w:val="24"/>
          <w:szCs w:val="24"/>
        </w:rPr>
        <w:t>Canter, D., &amp; Youngs, D. (2003). Beyond ‘offender profiling’: the need for an investigative psychology. </w:t>
      </w:r>
      <w:r w:rsidRPr="00562F0C">
        <w:rPr>
          <w:rFonts w:ascii="Arial" w:hAnsi="Arial" w:cs="Arial"/>
          <w:i/>
          <w:iCs/>
          <w:sz w:val="24"/>
          <w:szCs w:val="24"/>
        </w:rPr>
        <w:t>Handbook of psychology in legal contexts</w:t>
      </w:r>
      <w:r w:rsidRPr="00562F0C">
        <w:rPr>
          <w:rFonts w:ascii="Arial" w:hAnsi="Arial" w:cs="Arial"/>
          <w:sz w:val="24"/>
          <w:szCs w:val="24"/>
        </w:rPr>
        <w:t>, 171-205.</w:t>
      </w:r>
    </w:p>
    <w:p w14:paraId="146B1F72" w14:textId="3172235B" w:rsidR="00830106" w:rsidRDefault="00830106" w:rsidP="00260F87">
      <w:pPr>
        <w:spacing w:line="360" w:lineRule="auto"/>
        <w:rPr>
          <w:rFonts w:ascii="Arial" w:hAnsi="Arial" w:cs="Arial"/>
          <w:sz w:val="24"/>
          <w:szCs w:val="24"/>
        </w:rPr>
      </w:pPr>
      <w:r>
        <w:rPr>
          <w:rFonts w:ascii="Arial" w:hAnsi="Arial" w:cs="Arial"/>
          <w:sz w:val="24"/>
          <w:szCs w:val="24"/>
        </w:rPr>
        <w:t xml:space="preserve">Chainey, </w:t>
      </w:r>
      <w:r w:rsidR="004E5FA9">
        <w:rPr>
          <w:rFonts w:ascii="Arial" w:hAnsi="Arial" w:cs="Arial"/>
          <w:sz w:val="24"/>
          <w:szCs w:val="24"/>
        </w:rPr>
        <w:t xml:space="preserve">S., </w:t>
      </w:r>
      <w:proofErr w:type="spellStart"/>
      <w:r w:rsidR="004E5FA9">
        <w:rPr>
          <w:rFonts w:ascii="Arial" w:hAnsi="Arial" w:cs="Arial"/>
          <w:sz w:val="24"/>
          <w:szCs w:val="24"/>
        </w:rPr>
        <w:t>Tompson,L</w:t>
      </w:r>
      <w:proofErr w:type="spellEnd"/>
      <w:r w:rsidR="004E5FA9">
        <w:rPr>
          <w:rFonts w:ascii="Arial" w:hAnsi="Arial" w:cs="Arial"/>
          <w:sz w:val="24"/>
          <w:szCs w:val="24"/>
        </w:rPr>
        <w:t xml:space="preserve">., &amp; </w:t>
      </w:r>
      <w:proofErr w:type="spellStart"/>
      <w:r w:rsidR="004E5FA9">
        <w:rPr>
          <w:rFonts w:ascii="Arial" w:hAnsi="Arial" w:cs="Arial"/>
          <w:sz w:val="24"/>
          <w:szCs w:val="24"/>
        </w:rPr>
        <w:t>Uhlig.S</w:t>
      </w:r>
      <w:proofErr w:type="spellEnd"/>
      <w:r w:rsidR="004E5FA9">
        <w:rPr>
          <w:rFonts w:ascii="Arial" w:hAnsi="Arial" w:cs="Arial"/>
          <w:sz w:val="24"/>
          <w:szCs w:val="24"/>
        </w:rPr>
        <w:t>. (2008). The utility of hotspot mapping for predicting spatial patterns</w:t>
      </w:r>
      <w:r w:rsidR="00524416">
        <w:rPr>
          <w:rFonts w:ascii="Arial" w:hAnsi="Arial" w:cs="Arial"/>
          <w:sz w:val="24"/>
          <w:szCs w:val="24"/>
        </w:rPr>
        <w:t xml:space="preserve"> of crime. </w:t>
      </w:r>
      <w:r w:rsidR="00524416" w:rsidRPr="00A85F96">
        <w:rPr>
          <w:rFonts w:ascii="Arial" w:hAnsi="Arial" w:cs="Arial"/>
          <w:i/>
          <w:iCs/>
          <w:sz w:val="24"/>
          <w:szCs w:val="24"/>
        </w:rPr>
        <w:t xml:space="preserve">Security journal, </w:t>
      </w:r>
      <w:r w:rsidR="0099723B" w:rsidRPr="00A85F96">
        <w:rPr>
          <w:rFonts w:ascii="Arial" w:hAnsi="Arial" w:cs="Arial"/>
          <w:i/>
          <w:iCs/>
          <w:sz w:val="24"/>
          <w:szCs w:val="24"/>
        </w:rPr>
        <w:t>21</w:t>
      </w:r>
      <w:r w:rsidR="0099723B">
        <w:rPr>
          <w:rFonts w:ascii="Arial" w:hAnsi="Arial" w:cs="Arial"/>
          <w:sz w:val="24"/>
          <w:szCs w:val="24"/>
        </w:rPr>
        <w:t xml:space="preserve">. 4-28. </w:t>
      </w:r>
      <w:hyperlink r:id="rId9" w:history="1">
        <w:r w:rsidR="00A85F96" w:rsidRPr="003E3120">
          <w:rPr>
            <w:rStyle w:val="Hyperlink"/>
            <w:rFonts w:ascii="Arial" w:hAnsi="Arial" w:cs="Arial"/>
            <w:sz w:val="24"/>
            <w:szCs w:val="24"/>
          </w:rPr>
          <w:t>https://doi.org/10.1057/palgrave.sj.8350066</w:t>
        </w:r>
      </w:hyperlink>
      <w:r w:rsidR="00A85F96">
        <w:rPr>
          <w:rFonts w:ascii="Arial" w:hAnsi="Arial" w:cs="Arial"/>
          <w:sz w:val="24"/>
          <w:szCs w:val="24"/>
        </w:rPr>
        <w:t xml:space="preserve"> </w:t>
      </w:r>
    </w:p>
    <w:p w14:paraId="7A3CD1FB" w14:textId="331DAC63" w:rsidR="00760A55" w:rsidRDefault="00760A55" w:rsidP="00260F87">
      <w:pPr>
        <w:spacing w:line="360" w:lineRule="auto"/>
        <w:rPr>
          <w:rFonts w:ascii="Arial" w:hAnsi="Arial" w:cs="Arial"/>
          <w:sz w:val="24"/>
          <w:szCs w:val="24"/>
        </w:rPr>
      </w:pPr>
      <w:proofErr w:type="spellStart"/>
      <w:r>
        <w:rPr>
          <w:rFonts w:ascii="Arial" w:hAnsi="Arial" w:cs="Arial"/>
          <w:sz w:val="24"/>
          <w:szCs w:val="24"/>
        </w:rPr>
        <w:t>Cohen.L.E</w:t>
      </w:r>
      <w:proofErr w:type="spellEnd"/>
      <w:r>
        <w:rPr>
          <w:rFonts w:ascii="Arial" w:hAnsi="Arial" w:cs="Arial"/>
          <w:sz w:val="24"/>
          <w:szCs w:val="24"/>
        </w:rPr>
        <w:t xml:space="preserve">., &amp; </w:t>
      </w:r>
      <w:proofErr w:type="spellStart"/>
      <w:r>
        <w:rPr>
          <w:rFonts w:ascii="Arial" w:hAnsi="Arial" w:cs="Arial"/>
          <w:sz w:val="24"/>
          <w:szCs w:val="24"/>
        </w:rPr>
        <w:t>Felson.M</w:t>
      </w:r>
      <w:proofErr w:type="spellEnd"/>
      <w:r>
        <w:rPr>
          <w:rFonts w:ascii="Arial" w:hAnsi="Arial" w:cs="Arial"/>
          <w:sz w:val="24"/>
          <w:szCs w:val="24"/>
        </w:rPr>
        <w:t xml:space="preserve">.(1979). Social change and crime rate trends: A routine activity approach. </w:t>
      </w:r>
      <w:r w:rsidRPr="00760A55">
        <w:rPr>
          <w:rFonts w:ascii="Arial" w:hAnsi="Arial" w:cs="Arial"/>
          <w:i/>
          <w:iCs/>
          <w:sz w:val="24"/>
          <w:szCs w:val="24"/>
        </w:rPr>
        <w:t>American sociological review, 44</w:t>
      </w:r>
      <w:r>
        <w:rPr>
          <w:rFonts w:ascii="Arial" w:hAnsi="Arial" w:cs="Arial"/>
          <w:sz w:val="24"/>
          <w:szCs w:val="24"/>
        </w:rPr>
        <w:t xml:space="preserve">(4), 588-608. </w:t>
      </w:r>
      <w:hyperlink r:id="rId10" w:history="1">
        <w:r w:rsidRPr="003C2443">
          <w:rPr>
            <w:rStyle w:val="Hyperlink"/>
            <w:rFonts w:ascii="Arial" w:hAnsi="Arial" w:cs="Arial"/>
            <w:sz w:val="24"/>
            <w:szCs w:val="24"/>
          </w:rPr>
          <w:t>https://doi.org/10.2307/2094589</w:t>
        </w:r>
      </w:hyperlink>
      <w:r>
        <w:rPr>
          <w:rFonts w:ascii="Arial" w:hAnsi="Arial" w:cs="Arial"/>
          <w:sz w:val="24"/>
          <w:szCs w:val="24"/>
        </w:rPr>
        <w:t xml:space="preserve"> </w:t>
      </w:r>
    </w:p>
    <w:p w14:paraId="30130CE3" w14:textId="075350FD" w:rsidR="002C38CC" w:rsidRDefault="002C38CC" w:rsidP="00260F87">
      <w:pPr>
        <w:spacing w:line="360" w:lineRule="auto"/>
        <w:rPr>
          <w:rFonts w:ascii="Arial" w:hAnsi="Arial" w:cs="Arial"/>
          <w:sz w:val="24"/>
          <w:szCs w:val="24"/>
        </w:rPr>
      </w:pPr>
      <w:proofErr w:type="spellStart"/>
      <w:r w:rsidRPr="002C38CC">
        <w:rPr>
          <w:rFonts w:ascii="Arial" w:hAnsi="Arial" w:cs="Arial"/>
          <w:sz w:val="24"/>
          <w:szCs w:val="24"/>
        </w:rPr>
        <w:t>Daéid</w:t>
      </w:r>
      <w:proofErr w:type="spellEnd"/>
      <w:r w:rsidRPr="002C38CC">
        <w:rPr>
          <w:rFonts w:ascii="Arial" w:hAnsi="Arial" w:cs="Arial"/>
          <w:sz w:val="24"/>
          <w:szCs w:val="24"/>
        </w:rPr>
        <w:t>, N. N. (1997). Differences in offender profiling in the United States of America and the United Kingdom. </w:t>
      </w:r>
      <w:r w:rsidRPr="002C38CC">
        <w:rPr>
          <w:rFonts w:ascii="Arial" w:hAnsi="Arial" w:cs="Arial"/>
          <w:i/>
          <w:iCs/>
          <w:sz w:val="24"/>
          <w:szCs w:val="24"/>
        </w:rPr>
        <w:t>Forensic Science International</w:t>
      </w:r>
      <w:r w:rsidRPr="002C38CC">
        <w:rPr>
          <w:rFonts w:ascii="Arial" w:hAnsi="Arial" w:cs="Arial"/>
          <w:sz w:val="24"/>
          <w:szCs w:val="24"/>
        </w:rPr>
        <w:t>, </w:t>
      </w:r>
      <w:r w:rsidRPr="002C38CC">
        <w:rPr>
          <w:rFonts w:ascii="Arial" w:hAnsi="Arial" w:cs="Arial"/>
          <w:i/>
          <w:iCs/>
          <w:sz w:val="24"/>
          <w:szCs w:val="24"/>
        </w:rPr>
        <w:t>90</w:t>
      </w:r>
      <w:r w:rsidRPr="002C38CC">
        <w:rPr>
          <w:rFonts w:ascii="Arial" w:hAnsi="Arial" w:cs="Arial"/>
          <w:sz w:val="24"/>
          <w:szCs w:val="24"/>
        </w:rPr>
        <w:t>(1-2), 25-31.</w:t>
      </w:r>
    </w:p>
    <w:p w14:paraId="455F0D52" w14:textId="52486FCA" w:rsidR="00B4385E" w:rsidRDefault="00B4385E" w:rsidP="00260F87">
      <w:pPr>
        <w:spacing w:line="360" w:lineRule="auto"/>
        <w:rPr>
          <w:rFonts w:ascii="Arial" w:hAnsi="Arial" w:cs="Arial"/>
          <w:sz w:val="24"/>
          <w:szCs w:val="24"/>
        </w:rPr>
      </w:pPr>
      <w:proofErr w:type="spellStart"/>
      <w:r>
        <w:rPr>
          <w:rFonts w:ascii="Arial" w:hAnsi="Arial" w:cs="Arial"/>
          <w:sz w:val="24"/>
          <w:szCs w:val="24"/>
        </w:rPr>
        <w:t>Devery</w:t>
      </w:r>
      <w:r w:rsidR="009F5176">
        <w:rPr>
          <w:rFonts w:ascii="Arial" w:hAnsi="Arial" w:cs="Arial"/>
          <w:sz w:val="24"/>
          <w:szCs w:val="24"/>
        </w:rPr>
        <w:t>.C</w:t>
      </w:r>
      <w:proofErr w:type="spellEnd"/>
      <w:r w:rsidR="009F5176">
        <w:rPr>
          <w:rFonts w:ascii="Arial" w:hAnsi="Arial" w:cs="Arial"/>
          <w:sz w:val="24"/>
          <w:szCs w:val="24"/>
        </w:rPr>
        <w:t xml:space="preserve">.(2010). Criminal profiling and criminal investigation. </w:t>
      </w:r>
      <w:r w:rsidR="009F5176" w:rsidRPr="00571C21">
        <w:rPr>
          <w:rFonts w:ascii="Arial" w:hAnsi="Arial" w:cs="Arial"/>
          <w:i/>
          <w:iCs/>
          <w:sz w:val="24"/>
          <w:szCs w:val="24"/>
        </w:rPr>
        <w:t>Journal of contemporary criminal justice</w:t>
      </w:r>
      <w:r w:rsidR="00571C21" w:rsidRPr="00571C21">
        <w:rPr>
          <w:rFonts w:ascii="Arial" w:hAnsi="Arial" w:cs="Arial"/>
          <w:i/>
          <w:iCs/>
          <w:sz w:val="24"/>
          <w:szCs w:val="24"/>
        </w:rPr>
        <w:t>, 26(</w:t>
      </w:r>
      <w:r w:rsidR="00571C21">
        <w:rPr>
          <w:rFonts w:ascii="Arial" w:hAnsi="Arial" w:cs="Arial"/>
          <w:sz w:val="24"/>
          <w:szCs w:val="24"/>
        </w:rPr>
        <w:t xml:space="preserve">4). 393-409. </w:t>
      </w:r>
      <w:r w:rsidR="00CF3BDB" w:rsidRPr="00CF3BDB">
        <w:rPr>
          <w:rFonts w:ascii="Arial" w:hAnsi="Arial" w:cs="Arial"/>
          <w:sz w:val="24"/>
          <w:szCs w:val="24"/>
        </w:rPr>
        <w:t>DOI: 10.1177/1043986210377108</w:t>
      </w:r>
      <w:r w:rsidR="00CF3BDB">
        <w:rPr>
          <w:rFonts w:ascii="Arial" w:hAnsi="Arial" w:cs="Arial"/>
          <w:sz w:val="24"/>
          <w:szCs w:val="24"/>
        </w:rPr>
        <w:t xml:space="preserve"> </w:t>
      </w:r>
    </w:p>
    <w:p w14:paraId="35E011A3" w14:textId="70B48A3B" w:rsidR="00D765E2" w:rsidRPr="00D765E2" w:rsidRDefault="00D765E2" w:rsidP="00260F87">
      <w:pPr>
        <w:spacing w:line="360" w:lineRule="auto"/>
        <w:rPr>
          <w:rFonts w:ascii="Arial" w:hAnsi="Arial" w:cs="Arial"/>
          <w:sz w:val="24"/>
          <w:szCs w:val="24"/>
        </w:rPr>
      </w:pPr>
      <w:proofErr w:type="spellStart"/>
      <w:r>
        <w:rPr>
          <w:rFonts w:ascii="Arial" w:hAnsi="Arial" w:cs="Arial"/>
          <w:sz w:val="24"/>
          <w:szCs w:val="24"/>
        </w:rPr>
        <w:t>Dowden.C</w:t>
      </w:r>
      <w:proofErr w:type="spellEnd"/>
      <w:r>
        <w:rPr>
          <w:rFonts w:ascii="Arial" w:hAnsi="Arial" w:cs="Arial"/>
          <w:sz w:val="24"/>
          <w:szCs w:val="24"/>
        </w:rPr>
        <w:t xml:space="preserve">., </w:t>
      </w:r>
      <w:proofErr w:type="spellStart"/>
      <w:r>
        <w:rPr>
          <w:rFonts w:ascii="Arial" w:hAnsi="Arial" w:cs="Arial"/>
          <w:sz w:val="24"/>
          <w:szCs w:val="24"/>
        </w:rPr>
        <w:t>Bennell,C</w:t>
      </w:r>
      <w:proofErr w:type="spellEnd"/>
      <w:r>
        <w:rPr>
          <w:rFonts w:ascii="Arial" w:hAnsi="Arial" w:cs="Arial"/>
          <w:sz w:val="24"/>
          <w:szCs w:val="24"/>
        </w:rPr>
        <w:t xml:space="preserve">., &amp; </w:t>
      </w:r>
      <w:proofErr w:type="spellStart"/>
      <w:r>
        <w:rPr>
          <w:rFonts w:ascii="Arial" w:hAnsi="Arial" w:cs="Arial"/>
          <w:sz w:val="24"/>
          <w:szCs w:val="24"/>
        </w:rPr>
        <w:t>Bloomfield.S</w:t>
      </w:r>
      <w:proofErr w:type="spellEnd"/>
      <w:r>
        <w:rPr>
          <w:rFonts w:ascii="Arial" w:hAnsi="Arial" w:cs="Arial"/>
          <w:sz w:val="24"/>
          <w:szCs w:val="24"/>
        </w:rPr>
        <w:t xml:space="preserve">.(2007). </w:t>
      </w:r>
      <w:r w:rsidRPr="00D765E2">
        <w:rPr>
          <w:rFonts w:ascii="Arial" w:hAnsi="Arial" w:cs="Arial"/>
          <w:sz w:val="24"/>
          <w:szCs w:val="24"/>
        </w:rPr>
        <w:t>Advances in Offender Profiling: A Systematic Review of the Profiling Literature Published Over the Past Three Decades</w:t>
      </w:r>
      <w:r>
        <w:rPr>
          <w:rFonts w:ascii="Arial" w:hAnsi="Arial" w:cs="Arial"/>
          <w:sz w:val="24"/>
          <w:szCs w:val="24"/>
        </w:rPr>
        <w:t xml:space="preserve">. </w:t>
      </w:r>
      <w:r w:rsidRPr="00D765E2">
        <w:rPr>
          <w:rFonts w:ascii="Arial" w:hAnsi="Arial" w:cs="Arial"/>
          <w:i/>
          <w:iCs/>
          <w:sz w:val="24"/>
          <w:szCs w:val="24"/>
        </w:rPr>
        <w:t>Journal of police and criminal psychology, 22</w:t>
      </w:r>
      <w:r>
        <w:rPr>
          <w:rFonts w:ascii="Arial" w:hAnsi="Arial" w:cs="Arial"/>
          <w:i/>
          <w:iCs/>
          <w:sz w:val="24"/>
          <w:szCs w:val="24"/>
        </w:rPr>
        <w:t xml:space="preserve">, </w:t>
      </w:r>
      <w:r>
        <w:rPr>
          <w:rFonts w:ascii="Arial" w:hAnsi="Arial" w:cs="Arial"/>
          <w:sz w:val="24"/>
          <w:szCs w:val="24"/>
        </w:rPr>
        <w:t xml:space="preserve">44-56. </w:t>
      </w:r>
      <w:r w:rsidRPr="00D765E2">
        <w:rPr>
          <w:rFonts w:ascii="Arial" w:hAnsi="Arial" w:cs="Arial"/>
          <w:sz w:val="24"/>
          <w:szCs w:val="24"/>
        </w:rPr>
        <w:t>DOI 10.1007/s11896-007-9000-9</w:t>
      </w:r>
      <w:r>
        <w:rPr>
          <w:rFonts w:ascii="Arial" w:hAnsi="Arial" w:cs="Arial"/>
          <w:sz w:val="24"/>
          <w:szCs w:val="24"/>
        </w:rPr>
        <w:t xml:space="preserve"> </w:t>
      </w:r>
    </w:p>
    <w:p w14:paraId="1D88C85B" w14:textId="6B2EB759" w:rsidR="00782C8F" w:rsidRDefault="00782C8F" w:rsidP="00260F87">
      <w:pPr>
        <w:spacing w:line="360" w:lineRule="auto"/>
        <w:rPr>
          <w:rFonts w:ascii="Arial" w:hAnsi="Arial" w:cs="Arial"/>
          <w:sz w:val="24"/>
          <w:szCs w:val="24"/>
        </w:rPr>
      </w:pPr>
      <w:proofErr w:type="spellStart"/>
      <w:r>
        <w:rPr>
          <w:rFonts w:ascii="Arial" w:hAnsi="Arial" w:cs="Arial"/>
          <w:sz w:val="24"/>
          <w:szCs w:val="24"/>
        </w:rPr>
        <w:t>Fox,B</w:t>
      </w:r>
      <w:proofErr w:type="spellEnd"/>
      <w:r>
        <w:rPr>
          <w:rFonts w:ascii="Arial" w:hAnsi="Arial" w:cs="Arial"/>
          <w:sz w:val="24"/>
          <w:szCs w:val="24"/>
        </w:rPr>
        <w:t xml:space="preserve">., &amp; </w:t>
      </w:r>
      <w:proofErr w:type="spellStart"/>
      <w:r>
        <w:rPr>
          <w:rFonts w:ascii="Arial" w:hAnsi="Arial" w:cs="Arial"/>
          <w:sz w:val="24"/>
          <w:szCs w:val="24"/>
        </w:rPr>
        <w:t>Farrington.D.P</w:t>
      </w:r>
      <w:proofErr w:type="spellEnd"/>
      <w:r>
        <w:rPr>
          <w:rFonts w:ascii="Arial" w:hAnsi="Arial" w:cs="Arial"/>
          <w:sz w:val="24"/>
          <w:szCs w:val="24"/>
        </w:rPr>
        <w:t>. (2018). What have we learned from offender profiling? A systematic review</w:t>
      </w:r>
      <w:r w:rsidR="00260F87">
        <w:rPr>
          <w:rFonts w:ascii="Arial" w:hAnsi="Arial" w:cs="Arial"/>
          <w:sz w:val="24"/>
          <w:szCs w:val="24"/>
        </w:rPr>
        <w:t xml:space="preserve"> and meta-analysis of 40 years of research. </w:t>
      </w:r>
      <w:r w:rsidR="00260F87" w:rsidRPr="00260F87">
        <w:rPr>
          <w:rFonts w:ascii="Arial" w:hAnsi="Arial" w:cs="Arial"/>
          <w:i/>
          <w:iCs/>
          <w:sz w:val="24"/>
          <w:szCs w:val="24"/>
        </w:rPr>
        <w:t>Psychological Bulletin, 144</w:t>
      </w:r>
      <w:r w:rsidR="00260F87">
        <w:rPr>
          <w:rFonts w:ascii="Arial" w:hAnsi="Arial" w:cs="Arial"/>
          <w:sz w:val="24"/>
          <w:szCs w:val="24"/>
        </w:rPr>
        <w:t>(12),1247-1274.</w:t>
      </w:r>
    </w:p>
    <w:p w14:paraId="2CD922C4" w14:textId="680E2895" w:rsidR="00782C8F" w:rsidRDefault="00782C8F" w:rsidP="00260F87">
      <w:pPr>
        <w:spacing w:line="360" w:lineRule="auto"/>
        <w:rPr>
          <w:rFonts w:ascii="Arial" w:hAnsi="Arial" w:cs="Arial"/>
          <w:sz w:val="24"/>
          <w:szCs w:val="24"/>
        </w:rPr>
      </w:pPr>
      <w:proofErr w:type="spellStart"/>
      <w:r>
        <w:rPr>
          <w:rFonts w:ascii="Arial" w:hAnsi="Arial" w:cs="Arial"/>
          <w:sz w:val="24"/>
          <w:szCs w:val="24"/>
        </w:rPr>
        <w:t>Gekoski,A</w:t>
      </w:r>
      <w:proofErr w:type="spellEnd"/>
      <w:r>
        <w:rPr>
          <w:rFonts w:ascii="Arial" w:hAnsi="Arial" w:cs="Arial"/>
          <w:sz w:val="24"/>
          <w:szCs w:val="24"/>
        </w:rPr>
        <w:t xml:space="preserve">., &amp; </w:t>
      </w:r>
      <w:proofErr w:type="spellStart"/>
      <w:r>
        <w:rPr>
          <w:rFonts w:ascii="Arial" w:hAnsi="Arial" w:cs="Arial"/>
          <w:sz w:val="24"/>
          <w:szCs w:val="24"/>
        </w:rPr>
        <w:t>Gray,J.M</w:t>
      </w:r>
      <w:proofErr w:type="spellEnd"/>
      <w:r>
        <w:rPr>
          <w:rFonts w:ascii="Arial" w:hAnsi="Arial" w:cs="Arial"/>
          <w:sz w:val="24"/>
          <w:szCs w:val="24"/>
        </w:rPr>
        <w:t xml:space="preserve">.(2011). </w:t>
      </w:r>
      <w:r w:rsidRPr="00782C8F">
        <w:rPr>
          <w:rFonts w:ascii="Arial" w:hAnsi="Arial" w:cs="Arial"/>
          <w:sz w:val="24"/>
          <w:szCs w:val="24"/>
        </w:rPr>
        <w:t>‘It may be true, but how’s it helping?’: UK police detectives’ views of the operational usefulness of offender profiling</w:t>
      </w:r>
      <w:r>
        <w:rPr>
          <w:rFonts w:ascii="Arial" w:hAnsi="Arial" w:cs="Arial"/>
          <w:sz w:val="24"/>
          <w:szCs w:val="24"/>
        </w:rPr>
        <w:t xml:space="preserve">. </w:t>
      </w:r>
      <w:r w:rsidRPr="00782C8F">
        <w:rPr>
          <w:rFonts w:ascii="Arial" w:hAnsi="Arial" w:cs="Arial"/>
          <w:i/>
          <w:iCs/>
          <w:sz w:val="24"/>
          <w:szCs w:val="24"/>
        </w:rPr>
        <w:t>International Journal of Police Science &amp; Management</w:t>
      </w:r>
      <w:r>
        <w:rPr>
          <w:rFonts w:ascii="Arial" w:hAnsi="Arial" w:cs="Arial"/>
          <w:i/>
          <w:iCs/>
          <w:sz w:val="24"/>
          <w:szCs w:val="24"/>
        </w:rPr>
        <w:t>,13</w:t>
      </w:r>
      <w:r>
        <w:rPr>
          <w:rFonts w:ascii="Arial" w:hAnsi="Arial" w:cs="Arial"/>
          <w:sz w:val="24"/>
          <w:szCs w:val="24"/>
        </w:rPr>
        <w:t>(2)</w:t>
      </w:r>
      <w:r w:rsidR="00260F87">
        <w:rPr>
          <w:rFonts w:ascii="Arial" w:hAnsi="Arial" w:cs="Arial"/>
          <w:sz w:val="24"/>
          <w:szCs w:val="24"/>
        </w:rPr>
        <w:t>,</w:t>
      </w:r>
      <w:r>
        <w:rPr>
          <w:rFonts w:ascii="Arial" w:hAnsi="Arial" w:cs="Arial"/>
          <w:sz w:val="24"/>
          <w:szCs w:val="24"/>
        </w:rPr>
        <w:t xml:space="preserve"> 103. </w:t>
      </w:r>
    </w:p>
    <w:p w14:paraId="4B6BDD31" w14:textId="41E08E59" w:rsidR="00FA3E24" w:rsidRDefault="00205A32" w:rsidP="00260F87">
      <w:pPr>
        <w:spacing w:line="360" w:lineRule="auto"/>
        <w:rPr>
          <w:rFonts w:ascii="Arial" w:hAnsi="Arial" w:cs="Arial"/>
          <w:sz w:val="24"/>
          <w:szCs w:val="24"/>
        </w:rPr>
      </w:pPr>
      <w:proofErr w:type="spellStart"/>
      <w:r>
        <w:rPr>
          <w:rFonts w:ascii="Arial" w:hAnsi="Arial" w:cs="Arial"/>
          <w:sz w:val="24"/>
          <w:szCs w:val="24"/>
        </w:rPr>
        <w:t>Goodwill,</w:t>
      </w:r>
      <w:r w:rsidR="001D5E55">
        <w:rPr>
          <w:rFonts w:ascii="Arial" w:hAnsi="Arial" w:cs="Arial"/>
          <w:sz w:val="24"/>
          <w:szCs w:val="24"/>
        </w:rPr>
        <w:t>A.M</w:t>
      </w:r>
      <w:proofErr w:type="spellEnd"/>
      <w:r w:rsidR="001D5E55">
        <w:rPr>
          <w:rFonts w:ascii="Arial" w:hAnsi="Arial" w:cs="Arial"/>
          <w:sz w:val="24"/>
          <w:szCs w:val="24"/>
        </w:rPr>
        <w:t xml:space="preserve">., </w:t>
      </w:r>
      <w:proofErr w:type="spellStart"/>
      <w:r w:rsidR="001D5E55">
        <w:rPr>
          <w:rFonts w:ascii="Arial" w:hAnsi="Arial" w:cs="Arial"/>
          <w:sz w:val="24"/>
          <w:szCs w:val="24"/>
        </w:rPr>
        <w:t>Lehmann,B</w:t>
      </w:r>
      <w:proofErr w:type="spellEnd"/>
      <w:r w:rsidR="001D5E55">
        <w:rPr>
          <w:rFonts w:ascii="Arial" w:hAnsi="Arial" w:cs="Arial"/>
          <w:sz w:val="24"/>
          <w:szCs w:val="24"/>
        </w:rPr>
        <w:t xml:space="preserve">., </w:t>
      </w:r>
      <w:proofErr w:type="spellStart"/>
      <w:r w:rsidR="001D5E55">
        <w:rPr>
          <w:rFonts w:ascii="Arial" w:hAnsi="Arial" w:cs="Arial"/>
          <w:sz w:val="24"/>
          <w:szCs w:val="24"/>
        </w:rPr>
        <w:t>Beauregard,E</w:t>
      </w:r>
      <w:proofErr w:type="spellEnd"/>
      <w:r w:rsidR="00CB045D">
        <w:rPr>
          <w:rFonts w:ascii="Arial" w:hAnsi="Arial" w:cs="Arial"/>
          <w:sz w:val="24"/>
          <w:szCs w:val="24"/>
        </w:rPr>
        <w:t xml:space="preserve">., &amp; </w:t>
      </w:r>
      <w:proofErr w:type="spellStart"/>
      <w:r w:rsidR="00CB045D">
        <w:rPr>
          <w:rFonts w:ascii="Arial" w:hAnsi="Arial" w:cs="Arial"/>
          <w:sz w:val="24"/>
          <w:szCs w:val="24"/>
        </w:rPr>
        <w:t>Andrei.A</w:t>
      </w:r>
      <w:proofErr w:type="spellEnd"/>
      <w:r w:rsidR="00CB045D">
        <w:rPr>
          <w:rFonts w:ascii="Arial" w:hAnsi="Arial" w:cs="Arial"/>
          <w:sz w:val="24"/>
          <w:szCs w:val="24"/>
        </w:rPr>
        <w:t xml:space="preserve">. (2016). An action phase approach to offender profiling. </w:t>
      </w:r>
      <w:r w:rsidR="00FA3E24" w:rsidRPr="000E15E6">
        <w:rPr>
          <w:rFonts w:ascii="Arial" w:hAnsi="Arial" w:cs="Arial"/>
          <w:i/>
          <w:iCs/>
          <w:sz w:val="24"/>
          <w:szCs w:val="24"/>
        </w:rPr>
        <w:t>Legal and criminology psychology, 21</w:t>
      </w:r>
      <w:r w:rsidR="00FA3E24">
        <w:rPr>
          <w:rFonts w:ascii="Arial" w:hAnsi="Arial" w:cs="Arial"/>
          <w:sz w:val="24"/>
          <w:szCs w:val="24"/>
        </w:rPr>
        <w:t xml:space="preserve">. </w:t>
      </w:r>
      <w:r w:rsidR="001E54C0">
        <w:rPr>
          <w:rFonts w:ascii="Arial" w:hAnsi="Arial" w:cs="Arial"/>
          <w:sz w:val="24"/>
          <w:szCs w:val="24"/>
        </w:rPr>
        <w:t xml:space="preserve">229-250. </w:t>
      </w:r>
    </w:p>
    <w:p w14:paraId="0D2C28BD" w14:textId="41F49510" w:rsidR="00A528D9" w:rsidRDefault="00A528D9" w:rsidP="00260F87">
      <w:pPr>
        <w:spacing w:line="360" w:lineRule="auto"/>
        <w:rPr>
          <w:rFonts w:ascii="Arial" w:hAnsi="Arial" w:cs="Arial"/>
          <w:sz w:val="24"/>
          <w:szCs w:val="24"/>
        </w:rPr>
      </w:pPr>
      <w:r w:rsidRPr="00A528D9">
        <w:rPr>
          <w:rFonts w:ascii="Arial" w:hAnsi="Arial" w:cs="Arial"/>
          <w:sz w:val="24"/>
          <w:szCs w:val="24"/>
        </w:rPr>
        <w:lastRenderedPageBreak/>
        <w:t>Grana, G., &amp; Windell, J. (2021). </w:t>
      </w:r>
      <w:r w:rsidRPr="00A528D9">
        <w:rPr>
          <w:rFonts w:ascii="Arial" w:hAnsi="Arial" w:cs="Arial"/>
          <w:i/>
          <w:iCs/>
          <w:sz w:val="24"/>
          <w:szCs w:val="24"/>
        </w:rPr>
        <w:t>Crime and intelligence analysis: an integrated real-time approach</w:t>
      </w:r>
      <w:r w:rsidRPr="00A528D9">
        <w:rPr>
          <w:rFonts w:ascii="Arial" w:hAnsi="Arial" w:cs="Arial"/>
          <w:sz w:val="24"/>
          <w:szCs w:val="24"/>
        </w:rPr>
        <w:t>. Routledge.</w:t>
      </w:r>
    </w:p>
    <w:p w14:paraId="1B8BC437" w14:textId="496AEAF7" w:rsidR="00D242EC" w:rsidRDefault="00D242EC" w:rsidP="00260F87">
      <w:pPr>
        <w:spacing w:line="360" w:lineRule="auto"/>
        <w:rPr>
          <w:rFonts w:ascii="Arial" w:hAnsi="Arial" w:cs="Arial"/>
          <w:sz w:val="24"/>
          <w:szCs w:val="24"/>
        </w:rPr>
      </w:pPr>
      <w:r w:rsidRPr="00D242EC">
        <w:rPr>
          <w:rFonts w:ascii="Arial" w:hAnsi="Arial" w:cs="Arial"/>
          <w:sz w:val="24"/>
          <w:szCs w:val="24"/>
        </w:rPr>
        <w:t>Hammond, L., &amp; Youngs, D. (2011). Decay functions and criminal spatial processes: Geographical offender profiling of volume crime. </w:t>
      </w:r>
      <w:r w:rsidRPr="00D242EC">
        <w:rPr>
          <w:rFonts w:ascii="Arial" w:hAnsi="Arial" w:cs="Arial"/>
          <w:i/>
          <w:iCs/>
          <w:sz w:val="24"/>
          <w:szCs w:val="24"/>
        </w:rPr>
        <w:t>Journal of Investigative Psychology and Offender Profiling</w:t>
      </w:r>
      <w:r w:rsidRPr="00D242EC">
        <w:rPr>
          <w:rFonts w:ascii="Arial" w:hAnsi="Arial" w:cs="Arial"/>
          <w:sz w:val="24"/>
          <w:szCs w:val="24"/>
        </w:rPr>
        <w:t>, </w:t>
      </w:r>
      <w:r w:rsidRPr="00D242EC">
        <w:rPr>
          <w:rFonts w:ascii="Arial" w:hAnsi="Arial" w:cs="Arial"/>
          <w:i/>
          <w:iCs/>
          <w:sz w:val="24"/>
          <w:szCs w:val="24"/>
        </w:rPr>
        <w:t>8</w:t>
      </w:r>
      <w:r w:rsidRPr="00D242EC">
        <w:rPr>
          <w:rFonts w:ascii="Arial" w:hAnsi="Arial" w:cs="Arial"/>
          <w:sz w:val="24"/>
          <w:szCs w:val="24"/>
        </w:rPr>
        <w:t>(1), 90-102.</w:t>
      </w:r>
    </w:p>
    <w:p w14:paraId="750C04E5" w14:textId="0FB5E047" w:rsidR="00992A6A" w:rsidRDefault="00992A6A" w:rsidP="00260F87">
      <w:pPr>
        <w:spacing w:line="360" w:lineRule="auto"/>
        <w:rPr>
          <w:rFonts w:ascii="Arial" w:hAnsi="Arial" w:cs="Arial"/>
          <w:sz w:val="24"/>
          <w:szCs w:val="24"/>
        </w:rPr>
      </w:pPr>
      <w:r w:rsidRPr="00992A6A">
        <w:rPr>
          <w:rFonts w:ascii="Arial" w:hAnsi="Arial" w:cs="Arial"/>
          <w:sz w:val="24"/>
          <w:szCs w:val="24"/>
        </w:rPr>
        <w:t xml:space="preserve">Jackson, J. L., </w:t>
      </w:r>
      <w:proofErr w:type="spellStart"/>
      <w:r w:rsidRPr="00992A6A">
        <w:rPr>
          <w:rFonts w:ascii="Arial" w:hAnsi="Arial" w:cs="Arial"/>
          <w:sz w:val="24"/>
          <w:szCs w:val="24"/>
        </w:rPr>
        <w:t>Herbrink</w:t>
      </w:r>
      <w:proofErr w:type="spellEnd"/>
      <w:r w:rsidRPr="00992A6A">
        <w:rPr>
          <w:rFonts w:ascii="Arial" w:hAnsi="Arial" w:cs="Arial"/>
          <w:sz w:val="24"/>
          <w:szCs w:val="24"/>
        </w:rPr>
        <w:t>, J. C. M., &amp; Van Koppen, P. J. (1997). An empirical approach to offender profiling. </w:t>
      </w:r>
      <w:r w:rsidRPr="00992A6A">
        <w:rPr>
          <w:rFonts w:ascii="Arial" w:hAnsi="Arial" w:cs="Arial"/>
          <w:i/>
          <w:iCs/>
          <w:sz w:val="24"/>
          <w:szCs w:val="24"/>
        </w:rPr>
        <w:t>Advances in psychology and law: International contributions</w:t>
      </w:r>
      <w:r w:rsidRPr="00992A6A">
        <w:rPr>
          <w:rFonts w:ascii="Arial" w:hAnsi="Arial" w:cs="Arial"/>
          <w:sz w:val="24"/>
          <w:szCs w:val="24"/>
        </w:rPr>
        <w:t>, 333-345.</w:t>
      </w:r>
    </w:p>
    <w:p w14:paraId="50D0E770" w14:textId="43C09BC1" w:rsidR="00760A55" w:rsidRDefault="00760A55" w:rsidP="00260F87">
      <w:pPr>
        <w:spacing w:line="360" w:lineRule="auto"/>
        <w:rPr>
          <w:rFonts w:ascii="Arial" w:hAnsi="Arial" w:cs="Arial"/>
          <w:sz w:val="24"/>
          <w:szCs w:val="24"/>
        </w:rPr>
      </w:pPr>
      <w:proofErr w:type="spellStart"/>
      <w:r>
        <w:rPr>
          <w:rFonts w:ascii="Arial" w:hAnsi="Arial" w:cs="Arial"/>
          <w:sz w:val="24"/>
          <w:szCs w:val="24"/>
        </w:rPr>
        <w:t>Mburur,L</w:t>
      </w:r>
      <w:proofErr w:type="spellEnd"/>
      <w:r>
        <w:rPr>
          <w:rFonts w:ascii="Arial" w:hAnsi="Arial" w:cs="Arial"/>
          <w:sz w:val="24"/>
          <w:szCs w:val="24"/>
        </w:rPr>
        <w:t xml:space="preserve"> &amp; </w:t>
      </w:r>
      <w:proofErr w:type="spellStart"/>
      <w:r>
        <w:rPr>
          <w:rFonts w:ascii="Arial" w:hAnsi="Arial" w:cs="Arial"/>
          <w:sz w:val="24"/>
          <w:szCs w:val="24"/>
        </w:rPr>
        <w:t>Helbich.M</w:t>
      </w:r>
      <w:proofErr w:type="spellEnd"/>
      <w:r>
        <w:rPr>
          <w:rFonts w:ascii="Arial" w:hAnsi="Arial" w:cs="Arial"/>
          <w:sz w:val="24"/>
          <w:szCs w:val="24"/>
        </w:rPr>
        <w:t xml:space="preserve">. (2014). </w:t>
      </w:r>
      <w:r w:rsidRPr="00760A55">
        <w:rPr>
          <w:rFonts w:ascii="Arial" w:hAnsi="Arial" w:cs="Arial"/>
          <w:sz w:val="24"/>
          <w:szCs w:val="24"/>
        </w:rPr>
        <w:t xml:space="preserve">Evaluating the Accuracy and Effectiveness of Criminal Geographic Profiling Methods: The Case of </w:t>
      </w:r>
      <w:proofErr w:type="spellStart"/>
      <w:r w:rsidRPr="00760A55">
        <w:rPr>
          <w:rFonts w:ascii="Arial" w:hAnsi="Arial" w:cs="Arial"/>
          <w:sz w:val="24"/>
          <w:szCs w:val="24"/>
        </w:rPr>
        <w:t>Dandora</w:t>
      </w:r>
      <w:proofErr w:type="spellEnd"/>
      <w:r w:rsidRPr="00760A55">
        <w:rPr>
          <w:rFonts w:ascii="Arial" w:hAnsi="Arial" w:cs="Arial"/>
          <w:sz w:val="24"/>
          <w:szCs w:val="24"/>
        </w:rPr>
        <w:t>, Kenya</w:t>
      </w:r>
      <w:r>
        <w:rPr>
          <w:rFonts w:ascii="Arial" w:hAnsi="Arial" w:cs="Arial"/>
          <w:sz w:val="24"/>
          <w:szCs w:val="24"/>
        </w:rPr>
        <w:t xml:space="preserve">. </w:t>
      </w:r>
      <w:r w:rsidRPr="00760A55">
        <w:rPr>
          <w:rFonts w:ascii="Arial" w:hAnsi="Arial" w:cs="Arial"/>
          <w:i/>
          <w:iCs/>
          <w:sz w:val="24"/>
          <w:szCs w:val="24"/>
        </w:rPr>
        <w:t>The professional geographer, 67(</w:t>
      </w:r>
      <w:r>
        <w:rPr>
          <w:rFonts w:ascii="Arial" w:hAnsi="Arial" w:cs="Arial"/>
          <w:sz w:val="24"/>
          <w:szCs w:val="24"/>
        </w:rPr>
        <w:t xml:space="preserve">1), 110-120. </w:t>
      </w:r>
      <w:hyperlink r:id="rId11" w:history="1">
        <w:r w:rsidRPr="003C2443">
          <w:rPr>
            <w:rStyle w:val="Hyperlink"/>
            <w:rFonts w:ascii="Arial" w:hAnsi="Arial" w:cs="Arial"/>
            <w:sz w:val="24"/>
            <w:szCs w:val="24"/>
          </w:rPr>
          <w:t>http://www.tandfonline.com/action/showCitFormats?doi=10.1080/00330124.2014.886921</w:t>
        </w:r>
      </w:hyperlink>
      <w:r>
        <w:rPr>
          <w:rFonts w:ascii="Arial" w:hAnsi="Arial" w:cs="Arial"/>
          <w:sz w:val="24"/>
          <w:szCs w:val="24"/>
        </w:rPr>
        <w:t xml:space="preserve"> </w:t>
      </w:r>
    </w:p>
    <w:p w14:paraId="3FC4B4F4" w14:textId="24AEFA65" w:rsidR="002847B0" w:rsidRDefault="002847B0" w:rsidP="00260F87">
      <w:pPr>
        <w:spacing w:line="360" w:lineRule="auto"/>
        <w:rPr>
          <w:rFonts w:ascii="Arial" w:hAnsi="Arial" w:cs="Arial"/>
          <w:sz w:val="24"/>
          <w:szCs w:val="24"/>
        </w:rPr>
      </w:pPr>
      <w:proofErr w:type="spellStart"/>
      <w:r>
        <w:rPr>
          <w:rFonts w:ascii="Arial" w:hAnsi="Arial" w:cs="Arial"/>
          <w:sz w:val="24"/>
          <w:szCs w:val="24"/>
        </w:rPr>
        <w:t>Ratcliffe</w:t>
      </w:r>
      <w:r w:rsidR="00D6582E">
        <w:rPr>
          <w:rFonts w:ascii="Arial" w:hAnsi="Arial" w:cs="Arial"/>
          <w:sz w:val="24"/>
          <w:szCs w:val="24"/>
        </w:rPr>
        <w:t>.J</w:t>
      </w:r>
      <w:proofErr w:type="spellEnd"/>
      <w:r w:rsidR="00D6582E">
        <w:rPr>
          <w:rFonts w:ascii="Arial" w:hAnsi="Arial" w:cs="Arial"/>
          <w:sz w:val="24"/>
          <w:szCs w:val="24"/>
        </w:rPr>
        <w:t xml:space="preserve">. (2010). Crime mapping: spatial and temporal challenges. </w:t>
      </w:r>
      <w:r w:rsidR="005D19D8" w:rsidRPr="00355528">
        <w:rPr>
          <w:rFonts w:ascii="Arial" w:hAnsi="Arial" w:cs="Arial"/>
          <w:i/>
          <w:iCs/>
          <w:sz w:val="24"/>
          <w:szCs w:val="24"/>
        </w:rPr>
        <w:t>Handbook</w:t>
      </w:r>
      <w:r w:rsidR="0006547B" w:rsidRPr="00355528">
        <w:rPr>
          <w:rFonts w:ascii="Arial" w:hAnsi="Arial" w:cs="Arial"/>
          <w:i/>
          <w:iCs/>
          <w:sz w:val="24"/>
          <w:szCs w:val="24"/>
        </w:rPr>
        <w:t xml:space="preserve"> of quantitative criminology</w:t>
      </w:r>
      <w:r w:rsidR="0006547B">
        <w:rPr>
          <w:rFonts w:ascii="Arial" w:hAnsi="Arial" w:cs="Arial"/>
          <w:sz w:val="24"/>
          <w:szCs w:val="24"/>
        </w:rPr>
        <w:t>, 5-24</w:t>
      </w:r>
      <w:r w:rsidR="00355528">
        <w:rPr>
          <w:rFonts w:ascii="Arial" w:hAnsi="Arial" w:cs="Arial"/>
          <w:sz w:val="24"/>
          <w:szCs w:val="24"/>
        </w:rPr>
        <w:t>.</w:t>
      </w:r>
    </w:p>
    <w:p w14:paraId="19707335" w14:textId="6D7C3C74" w:rsidR="007040CA" w:rsidRDefault="007040CA" w:rsidP="00260F87">
      <w:pPr>
        <w:spacing w:line="360" w:lineRule="auto"/>
        <w:rPr>
          <w:rFonts w:ascii="Arial" w:hAnsi="Arial" w:cs="Arial"/>
          <w:sz w:val="24"/>
          <w:szCs w:val="24"/>
        </w:rPr>
      </w:pPr>
      <w:r>
        <w:rPr>
          <w:rFonts w:ascii="Arial" w:hAnsi="Arial" w:cs="Arial"/>
          <w:sz w:val="24"/>
          <w:szCs w:val="24"/>
        </w:rPr>
        <w:t xml:space="preserve">Rogers, </w:t>
      </w:r>
      <w:r w:rsidR="00700CF3">
        <w:rPr>
          <w:rFonts w:ascii="Arial" w:hAnsi="Arial" w:cs="Arial"/>
          <w:sz w:val="24"/>
          <w:szCs w:val="24"/>
        </w:rPr>
        <w:t xml:space="preserve">M. (2003). The role of criminal profiling in the computer forensics process. </w:t>
      </w:r>
      <w:r w:rsidR="00B17DE6" w:rsidRPr="00B17DE6">
        <w:rPr>
          <w:rFonts w:ascii="Arial" w:hAnsi="Arial" w:cs="Arial"/>
          <w:i/>
          <w:iCs/>
          <w:sz w:val="24"/>
          <w:szCs w:val="24"/>
        </w:rPr>
        <w:t>Computers &amp; security, 22(</w:t>
      </w:r>
      <w:r w:rsidR="00B17DE6">
        <w:rPr>
          <w:rFonts w:ascii="Arial" w:hAnsi="Arial" w:cs="Arial"/>
          <w:sz w:val="24"/>
          <w:szCs w:val="24"/>
        </w:rPr>
        <w:t xml:space="preserve">4). 292-298. </w:t>
      </w:r>
      <w:hyperlink r:id="rId12" w:history="1">
        <w:r w:rsidR="00B17DE6" w:rsidRPr="002F19C4">
          <w:rPr>
            <w:rStyle w:val="Hyperlink"/>
            <w:rFonts w:ascii="Arial" w:hAnsi="Arial" w:cs="Arial"/>
            <w:sz w:val="24"/>
            <w:szCs w:val="24"/>
          </w:rPr>
          <w:t>https://doi.org/10.1016/S0167-4048(03)00405-X</w:t>
        </w:r>
      </w:hyperlink>
      <w:r w:rsidR="00B17DE6">
        <w:rPr>
          <w:rFonts w:ascii="Arial" w:hAnsi="Arial" w:cs="Arial"/>
          <w:sz w:val="24"/>
          <w:szCs w:val="24"/>
        </w:rPr>
        <w:t xml:space="preserve"> </w:t>
      </w:r>
    </w:p>
    <w:p w14:paraId="6AAA1D52" w14:textId="3373A626" w:rsidR="00612941" w:rsidRDefault="00612941" w:rsidP="00260F87">
      <w:pPr>
        <w:spacing w:line="360" w:lineRule="auto"/>
        <w:rPr>
          <w:rFonts w:ascii="Arial" w:hAnsi="Arial" w:cs="Arial"/>
          <w:sz w:val="24"/>
          <w:szCs w:val="24"/>
        </w:rPr>
      </w:pPr>
      <w:proofErr w:type="spellStart"/>
      <w:r w:rsidRPr="00612941">
        <w:rPr>
          <w:rFonts w:ascii="Arial" w:hAnsi="Arial" w:cs="Arial"/>
          <w:sz w:val="24"/>
          <w:szCs w:val="24"/>
        </w:rPr>
        <w:t>Rossmo</w:t>
      </w:r>
      <w:proofErr w:type="spellEnd"/>
      <w:r w:rsidRPr="00612941">
        <w:rPr>
          <w:rFonts w:ascii="Arial" w:hAnsi="Arial" w:cs="Arial"/>
          <w:sz w:val="24"/>
          <w:szCs w:val="24"/>
        </w:rPr>
        <w:t>, D. K., &amp; Velarde, L. (2008). Geographic profiling analysis: principles, methods and applications. </w:t>
      </w:r>
      <w:r w:rsidRPr="00612941">
        <w:rPr>
          <w:rFonts w:ascii="Arial" w:hAnsi="Arial" w:cs="Arial"/>
          <w:i/>
          <w:iCs/>
          <w:sz w:val="24"/>
          <w:szCs w:val="24"/>
        </w:rPr>
        <w:t>Crime mapping case studies: Practice and research</w:t>
      </w:r>
      <w:r w:rsidRPr="00612941">
        <w:rPr>
          <w:rFonts w:ascii="Arial" w:hAnsi="Arial" w:cs="Arial"/>
          <w:sz w:val="24"/>
          <w:szCs w:val="24"/>
        </w:rPr>
        <w:t>, 35-43.</w:t>
      </w:r>
    </w:p>
    <w:p w14:paraId="50E8976B" w14:textId="07ACD884" w:rsidR="00E74D2F" w:rsidRDefault="00E74D2F" w:rsidP="00260F87">
      <w:pPr>
        <w:spacing w:line="360" w:lineRule="auto"/>
        <w:rPr>
          <w:rFonts w:ascii="Arial" w:hAnsi="Arial" w:cs="Arial"/>
          <w:sz w:val="24"/>
          <w:szCs w:val="24"/>
        </w:rPr>
      </w:pPr>
      <w:proofErr w:type="spellStart"/>
      <w:r>
        <w:rPr>
          <w:rFonts w:ascii="Arial" w:hAnsi="Arial" w:cs="Arial"/>
          <w:sz w:val="24"/>
          <w:szCs w:val="24"/>
        </w:rPr>
        <w:t>Rossmo</w:t>
      </w:r>
      <w:r w:rsidR="001B2DF7">
        <w:rPr>
          <w:rFonts w:ascii="Arial" w:hAnsi="Arial" w:cs="Arial"/>
          <w:sz w:val="24"/>
          <w:szCs w:val="24"/>
        </w:rPr>
        <w:t>,</w:t>
      </w:r>
      <w:r>
        <w:rPr>
          <w:rFonts w:ascii="Arial" w:hAnsi="Arial" w:cs="Arial"/>
          <w:sz w:val="24"/>
          <w:szCs w:val="24"/>
        </w:rPr>
        <w:t>D.K</w:t>
      </w:r>
      <w:proofErr w:type="spellEnd"/>
      <w:r>
        <w:rPr>
          <w:rFonts w:ascii="Arial" w:hAnsi="Arial" w:cs="Arial"/>
          <w:sz w:val="24"/>
          <w:szCs w:val="24"/>
        </w:rPr>
        <w:t>.,</w:t>
      </w:r>
      <w:r w:rsidR="002E7454">
        <w:rPr>
          <w:rFonts w:ascii="Arial" w:hAnsi="Arial" w:cs="Arial"/>
          <w:sz w:val="24"/>
          <w:szCs w:val="24"/>
        </w:rPr>
        <w:t xml:space="preserve"> </w:t>
      </w:r>
      <w:proofErr w:type="spellStart"/>
      <w:r w:rsidR="001B2DF7">
        <w:rPr>
          <w:rFonts w:ascii="Arial" w:hAnsi="Arial" w:cs="Arial"/>
          <w:sz w:val="24"/>
          <w:szCs w:val="24"/>
        </w:rPr>
        <w:t>Laverty,I</w:t>
      </w:r>
      <w:proofErr w:type="spellEnd"/>
      <w:r w:rsidR="001B2DF7">
        <w:rPr>
          <w:rFonts w:ascii="Arial" w:hAnsi="Arial" w:cs="Arial"/>
          <w:sz w:val="24"/>
          <w:szCs w:val="24"/>
        </w:rPr>
        <w:t xml:space="preserve">. &amp; </w:t>
      </w:r>
      <w:proofErr w:type="spellStart"/>
      <w:r w:rsidR="001B2DF7">
        <w:rPr>
          <w:rFonts w:ascii="Arial" w:hAnsi="Arial" w:cs="Arial"/>
          <w:sz w:val="24"/>
          <w:szCs w:val="24"/>
        </w:rPr>
        <w:t>Moore,B</w:t>
      </w:r>
      <w:proofErr w:type="spellEnd"/>
      <w:r w:rsidR="001B2DF7">
        <w:rPr>
          <w:rFonts w:ascii="Arial" w:hAnsi="Arial" w:cs="Arial"/>
          <w:sz w:val="24"/>
          <w:szCs w:val="24"/>
        </w:rPr>
        <w:t xml:space="preserve">. </w:t>
      </w:r>
      <w:r w:rsidR="00606FB1">
        <w:rPr>
          <w:rFonts w:ascii="Arial" w:hAnsi="Arial" w:cs="Arial"/>
          <w:sz w:val="24"/>
          <w:szCs w:val="24"/>
        </w:rPr>
        <w:t>(2005). Geographic profiling for serial crime investigat</w:t>
      </w:r>
      <w:r w:rsidR="00FC3B61">
        <w:rPr>
          <w:rFonts w:ascii="Arial" w:hAnsi="Arial" w:cs="Arial"/>
          <w:sz w:val="24"/>
          <w:szCs w:val="24"/>
        </w:rPr>
        <w:t xml:space="preserve">ion. </w:t>
      </w:r>
      <w:r w:rsidR="00FC3B61" w:rsidRPr="000546DB">
        <w:rPr>
          <w:rFonts w:ascii="Arial" w:hAnsi="Arial" w:cs="Arial"/>
          <w:i/>
          <w:iCs/>
          <w:sz w:val="24"/>
          <w:szCs w:val="24"/>
        </w:rPr>
        <w:t>Geographic information systems and crime analysis</w:t>
      </w:r>
      <w:r w:rsidR="00FC3B61">
        <w:rPr>
          <w:rFonts w:ascii="Arial" w:hAnsi="Arial" w:cs="Arial"/>
          <w:sz w:val="24"/>
          <w:szCs w:val="24"/>
        </w:rPr>
        <w:t xml:space="preserve">. </w:t>
      </w:r>
      <w:r w:rsidR="000546DB">
        <w:rPr>
          <w:rFonts w:ascii="Arial" w:hAnsi="Arial" w:cs="Arial"/>
          <w:sz w:val="24"/>
          <w:szCs w:val="24"/>
        </w:rPr>
        <w:t>102-117.</w:t>
      </w:r>
    </w:p>
    <w:p w14:paraId="1B8EB46B" w14:textId="42C4FDA9" w:rsidR="0063448D" w:rsidRDefault="0063448D" w:rsidP="00260F87">
      <w:pPr>
        <w:spacing w:line="360" w:lineRule="auto"/>
        <w:rPr>
          <w:rFonts w:ascii="Arial" w:hAnsi="Arial" w:cs="Arial"/>
          <w:sz w:val="24"/>
          <w:szCs w:val="24"/>
        </w:rPr>
      </w:pPr>
      <w:proofErr w:type="spellStart"/>
      <w:r>
        <w:rPr>
          <w:rFonts w:ascii="Arial" w:hAnsi="Arial" w:cs="Arial"/>
          <w:sz w:val="24"/>
          <w:szCs w:val="24"/>
        </w:rPr>
        <w:t>Snook,B</w:t>
      </w:r>
      <w:proofErr w:type="spellEnd"/>
      <w:r>
        <w:rPr>
          <w:rFonts w:ascii="Arial" w:hAnsi="Arial" w:cs="Arial"/>
          <w:sz w:val="24"/>
          <w:szCs w:val="24"/>
        </w:rPr>
        <w:t>., Cullen,R.M.,</w:t>
      </w:r>
      <w:proofErr w:type="spellStart"/>
      <w:r w:rsidR="0009269D">
        <w:rPr>
          <w:rFonts w:ascii="Arial" w:hAnsi="Arial" w:cs="Arial"/>
          <w:sz w:val="24"/>
          <w:szCs w:val="24"/>
        </w:rPr>
        <w:t>Bennell.C</w:t>
      </w:r>
      <w:proofErr w:type="spellEnd"/>
      <w:r w:rsidR="0009269D">
        <w:rPr>
          <w:rFonts w:ascii="Arial" w:hAnsi="Arial" w:cs="Arial"/>
          <w:sz w:val="24"/>
          <w:szCs w:val="24"/>
        </w:rPr>
        <w:t xml:space="preserve">., </w:t>
      </w:r>
      <w:proofErr w:type="spellStart"/>
      <w:r w:rsidR="0009269D">
        <w:rPr>
          <w:rFonts w:ascii="Arial" w:hAnsi="Arial" w:cs="Arial"/>
          <w:sz w:val="24"/>
          <w:szCs w:val="24"/>
        </w:rPr>
        <w:t>Taylor,P.J</w:t>
      </w:r>
      <w:proofErr w:type="spellEnd"/>
      <w:r w:rsidR="0009269D">
        <w:rPr>
          <w:rFonts w:ascii="Arial" w:hAnsi="Arial" w:cs="Arial"/>
          <w:sz w:val="24"/>
          <w:szCs w:val="24"/>
        </w:rPr>
        <w:t xml:space="preserve">. &amp; </w:t>
      </w:r>
      <w:proofErr w:type="spellStart"/>
      <w:r w:rsidR="0009269D">
        <w:rPr>
          <w:rFonts w:ascii="Arial" w:hAnsi="Arial" w:cs="Arial"/>
          <w:sz w:val="24"/>
          <w:szCs w:val="24"/>
        </w:rPr>
        <w:t>Gendreau</w:t>
      </w:r>
      <w:r w:rsidR="007F3934">
        <w:rPr>
          <w:rFonts w:ascii="Arial" w:hAnsi="Arial" w:cs="Arial"/>
          <w:sz w:val="24"/>
          <w:szCs w:val="24"/>
        </w:rPr>
        <w:t>.P</w:t>
      </w:r>
      <w:proofErr w:type="spellEnd"/>
      <w:r w:rsidR="007F3934">
        <w:rPr>
          <w:rFonts w:ascii="Arial" w:hAnsi="Arial" w:cs="Arial"/>
          <w:sz w:val="24"/>
          <w:szCs w:val="24"/>
        </w:rPr>
        <w:t>. (2008). The criminal profiling illusion: what’s behind the smoke and mirrors?</w:t>
      </w:r>
      <w:r w:rsidR="009F7EA7">
        <w:rPr>
          <w:rFonts w:ascii="Arial" w:hAnsi="Arial" w:cs="Arial"/>
          <w:sz w:val="24"/>
          <w:szCs w:val="24"/>
        </w:rPr>
        <w:t>.</w:t>
      </w:r>
      <w:r w:rsidR="007F3934">
        <w:rPr>
          <w:rFonts w:ascii="Arial" w:hAnsi="Arial" w:cs="Arial"/>
          <w:sz w:val="24"/>
          <w:szCs w:val="24"/>
        </w:rPr>
        <w:t xml:space="preserve"> </w:t>
      </w:r>
      <w:r w:rsidR="009F7EA7" w:rsidRPr="00881065">
        <w:rPr>
          <w:rFonts w:ascii="Arial" w:hAnsi="Arial" w:cs="Arial"/>
          <w:i/>
          <w:iCs/>
          <w:sz w:val="24"/>
          <w:szCs w:val="24"/>
        </w:rPr>
        <w:t>Criminal justice and behaviour, 35</w:t>
      </w:r>
      <w:r w:rsidR="009F7EA7">
        <w:rPr>
          <w:rFonts w:ascii="Arial" w:hAnsi="Arial" w:cs="Arial"/>
          <w:sz w:val="24"/>
          <w:szCs w:val="24"/>
        </w:rPr>
        <w:t>(</w:t>
      </w:r>
      <w:r w:rsidR="00881065">
        <w:rPr>
          <w:rFonts w:ascii="Arial" w:hAnsi="Arial" w:cs="Arial"/>
          <w:sz w:val="24"/>
          <w:szCs w:val="24"/>
        </w:rPr>
        <w:t xml:space="preserve">10). 1257-1276. </w:t>
      </w:r>
      <w:r w:rsidR="00881065" w:rsidRPr="00881065">
        <w:rPr>
          <w:rFonts w:ascii="Arial" w:hAnsi="Arial" w:cs="Arial"/>
          <w:sz w:val="24"/>
          <w:szCs w:val="24"/>
        </w:rPr>
        <w:t>DOI: 10.1177/0093854808321528</w:t>
      </w:r>
      <w:r w:rsidR="00881065">
        <w:rPr>
          <w:rFonts w:ascii="Arial" w:hAnsi="Arial" w:cs="Arial"/>
          <w:sz w:val="24"/>
          <w:szCs w:val="24"/>
        </w:rPr>
        <w:t xml:space="preserve"> </w:t>
      </w:r>
    </w:p>
    <w:p w14:paraId="4040130B" w14:textId="3399F910" w:rsidR="00C464C4" w:rsidRDefault="00C464C4" w:rsidP="00260F87">
      <w:pPr>
        <w:spacing w:line="360" w:lineRule="auto"/>
        <w:rPr>
          <w:rFonts w:ascii="Arial" w:hAnsi="Arial" w:cs="Arial"/>
          <w:sz w:val="24"/>
          <w:szCs w:val="24"/>
        </w:rPr>
      </w:pPr>
      <w:proofErr w:type="spellStart"/>
      <w:r w:rsidRPr="00C464C4">
        <w:rPr>
          <w:rFonts w:ascii="Arial" w:hAnsi="Arial" w:cs="Arial"/>
          <w:sz w:val="24"/>
          <w:szCs w:val="24"/>
        </w:rPr>
        <w:t>Winerman</w:t>
      </w:r>
      <w:proofErr w:type="spellEnd"/>
      <w:r w:rsidRPr="00C464C4">
        <w:rPr>
          <w:rFonts w:ascii="Arial" w:hAnsi="Arial" w:cs="Arial"/>
          <w:sz w:val="24"/>
          <w:szCs w:val="24"/>
        </w:rPr>
        <w:t>, L. (2004). Criminal profiling: The reality behind the myth. </w:t>
      </w:r>
      <w:r w:rsidRPr="00C464C4">
        <w:rPr>
          <w:rFonts w:ascii="Arial" w:hAnsi="Arial" w:cs="Arial"/>
          <w:i/>
          <w:iCs/>
          <w:sz w:val="24"/>
          <w:szCs w:val="24"/>
        </w:rPr>
        <w:t>Monitor on Psychology</w:t>
      </w:r>
      <w:r w:rsidRPr="00C464C4">
        <w:rPr>
          <w:rFonts w:ascii="Arial" w:hAnsi="Arial" w:cs="Arial"/>
          <w:sz w:val="24"/>
          <w:szCs w:val="24"/>
        </w:rPr>
        <w:t>, </w:t>
      </w:r>
      <w:r w:rsidRPr="00C464C4">
        <w:rPr>
          <w:rFonts w:ascii="Arial" w:hAnsi="Arial" w:cs="Arial"/>
          <w:i/>
          <w:iCs/>
          <w:sz w:val="24"/>
          <w:szCs w:val="24"/>
        </w:rPr>
        <w:t>35</w:t>
      </w:r>
      <w:r w:rsidRPr="00C464C4">
        <w:rPr>
          <w:rFonts w:ascii="Arial" w:hAnsi="Arial" w:cs="Arial"/>
          <w:sz w:val="24"/>
          <w:szCs w:val="24"/>
        </w:rPr>
        <w:t>(7), 66-69.</w:t>
      </w:r>
    </w:p>
    <w:p w14:paraId="60A7AC13" w14:textId="5336CE8F" w:rsidR="00CD18D3" w:rsidRPr="00782C8F" w:rsidRDefault="00CD18D3" w:rsidP="00260F87">
      <w:pPr>
        <w:spacing w:line="360" w:lineRule="auto"/>
        <w:rPr>
          <w:rFonts w:ascii="Arial" w:hAnsi="Arial" w:cs="Arial"/>
          <w:sz w:val="24"/>
          <w:szCs w:val="24"/>
        </w:rPr>
      </w:pPr>
      <w:proofErr w:type="spellStart"/>
      <w:r>
        <w:rPr>
          <w:rFonts w:ascii="Arial" w:hAnsi="Arial" w:cs="Arial"/>
          <w:sz w:val="24"/>
          <w:szCs w:val="24"/>
        </w:rPr>
        <w:lastRenderedPageBreak/>
        <w:t>Yar.M</w:t>
      </w:r>
      <w:proofErr w:type="spellEnd"/>
      <w:r>
        <w:rPr>
          <w:rFonts w:ascii="Arial" w:hAnsi="Arial" w:cs="Arial"/>
          <w:sz w:val="24"/>
          <w:szCs w:val="24"/>
        </w:rPr>
        <w:t xml:space="preserve">.(2005). The novelty of ‘cybercrime’: An assessment in light of routine activity theory. </w:t>
      </w:r>
      <w:r w:rsidRPr="00CD18D3">
        <w:rPr>
          <w:rFonts w:ascii="Arial" w:hAnsi="Arial" w:cs="Arial"/>
          <w:i/>
          <w:iCs/>
          <w:sz w:val="24"/>
          <w:szCs w:val="24"/>
        </w:rPr>
        <w:t>European society of criminology, 2</w:t>
      </w:r>
      <w:r>
        <w:rPr>
          <w:rFonts w:ascii="Arial" w:hAnsi="Arial" w:cs="Arial"/>
          <w:sz w:val="24"/>
          <w:szCs w:val="24"/>
        </w:rPr>
        <w:t xml:space="preserve">(4). </w:t>
      </w:r>
      <w:hyperlink r:id="rId13" w:history="1">
        <w:r w:rsidRPr="003C2443">
          <w:rPr>
            <w:rStyle w:val="Hyperlink"/>
            <w:rFonts w:ascii="Arial" w:hAnsi="Arial" w:cs="Arial"/>
            <w:sz w:val="24"/>
            <w:szCs w:val="24"/>
          </w:rPr>
          <w:t>https://doi.org/10.1177/147737080556056</w:t>
        </w:r>
      </w:hyperlink>
      <w:r>
        <w:rPr>
          <w:rFonts w:ascii="Arial" w:hAnsi="Arial" w:cs="Arial"/>
          <w:sz w:val="24"/>
          <w:szCs w:val="24"/>
        </w:rPr>
        <w:t xml:space="preserve"> </w:t>
      </w:r>
    </w:p>
    <w:sectPr w:rsidR="00CD18D3" w:rsidRPr="00782C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7147A" w14:textId="77777777" w:rsidR="00C325CB" w:rsidRDefault="00C325CB" w:rsidP="00D60DF4">
      <w:pPr>
        <w:spacing w:after="0" w:line="240" w:lineRule="auto"/>
      </w:pPr>
      <w:r>
        <w:separator/>
      </w:r>
    </w:p>
  </w:endnote>
  <w:endnote w:type="continuationSeparator" w:id="0">
    <w:p w14:paraId="1F1E9086" w14:textId="77777777" w:rsidR="00C325CB" w:rsidRDefault="00C325CB" w:rsidP="00D60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EE520" w14:textId="77777777" w:rsidR="00C325CB" w:rsidRDefault="00C325CB" w:rsidP="00D60DF4">
      <w:pPr>
        <w:spacing w:after="0" w:line="240" w:lineRule="auto"/>
      </w:pPr>
      <w:r>
        <w:separator/>
      </w:r>
    </w:p>
  </w:footnote>
  <w:footnote w:type="continuationSeparator" w:id="0">
    <w:p w14:paraId="738B6C07" w14:textId="77777777" w:rsidR="00C325CB" w:rsidRDefault="00C325CB" w:rsidP="00D60D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8CE"/>
    <w:rsid w:val="0000507F"/>
    <w:rsid w:val="00010FA8"/>
    <w:rsid w:val="00017273"/>
    <w:rsid w:val="0002181D"/>
    <w:rsid w:val="00032778"/>
    <w:rsid w:val="00036C27"/>
    <w:rsid w:val="000546DB"/>
    <w:rsid w:val="00055E6D"/>
    <w:rsid w:val="0006547B"/>
    <w:rsid w:val="000835FD"/>
    <w:rsid w:val="0009269D"/>
    <w:rsid w:val="000A03AE"/>
    <w:rsid w:val="000A4C51"/>
    <w:rsid w:val="000B3746"/>
    <w:rsid w:val="000E15E6"/>
    <w:rsid w:val="001018CE"/>
    <w:rsid w:val="00101F52"/>
    <w:rsid w:val="00102CC7"/>
    <w:rsid w:val="00116972"/>
    <w:rsid w:val="00117441"/>
    <w:rsid w:val="001214F5"/>
    <w:rsid w:val="00137552"/>
    <w:rsid w:val="00140172"/>
    <w:rsid w:val="001424FA"/>
    <w:rsid w:val="00142EAB"/>
    <w:rsid w:val="00143733"/>
    <w:rsid w:val="001603E0"/>
    <w:rsid w:val="00164F02"/>
    <w:rsid w:val="0017027A"/>
    <w:rsid w:val="001941B6"/>
    <w:rsid w:val="00195274"/>
    <w:rsid w:val="001A78C4"/>
    <w:rsid w:val="001B2DF7"/>
    <w:rsid w:val="001C0A1A"/>
    <w:rsid w:val="001D5E55"/>
    <w:rsid w:val="001E54C0"/>
    <w:rsid w:val="001F3525"/>
    <w:rsid w:val="00205A32"/>
    <w:rsid w:val="00227B62"/>
    <w:rsid w:val="00246482"/>
    <w:rsid w:val="00247309"/>
    <w:rsid w:val="00260F87"/>
    <w:rsid w:val="00265E7F"/>
    <w:rsid w:val="002662F6"/>
    <w:rsid w:val="00267005"/>
    <w:rsid w:val="002809BA"/>
    <w:rsid w:val="002847B0"/>
    <w:rsid w:val="002A0D56"/>
    <w:rsid w:val="002A65C8"/>
    <w:rsid w:val="002C38CC"/>
    <w:rsid w:val="002C6903"/>
    <w:rsid w:val="002D0B98"/>
    <w:rsid w:val="002E7454"/>
    <w:rsid w:val="002F3660"/>
    <w:rsid w:val="002F5B2E"/>
    <w:rsid w:val="003179DD"/>
    <w:rsid w:val="00341FCF"/>
    <w:rsid w:val="00355528"/>
    <w:rsid w:val="00355FD1"/>
    <w:rsid w:val="003577BA"/>
    <w:rsid w:val="00377EE9"/>
    <w:rsid w:val="003905C4"/>
    <w:rsid w:val="003A7B3E"/>
    <w:rsid w:val="003B2668"/>
    <w:rsid w:val="003E0609"/>
    <w:rsid w:val="003E1C56"/>
    <w:rsid w:val="00403A2C"/>
    <w:rsid w:val="004341E0"/>
    <w:rsid w:val="004400DE"/>
    <w:rsid w:val="00466216"/>
    <w:rsid w:val="00472658"/>
    <w:rsid w:val="004751C3"/>
    <w:rsid w:val="004843AE"/>
    <w:rsid w:val="00492416"/>
    <w:rsid w:val="004A3104"/>
    <w:rsid w:val="004A4A76"/>
    <w:rsid w:val="004D36AB"/>
    <w:rsid w:val="004D4C36"/>
    <w:rsid w:val="004E5FA9"/>
    <w:rsid w:val="004F4102"/>
    <w:rsid w:val="004F6D13"/>
    <w:rsid w:val="00501AFE"/>
    <w:rsid w:val="005143F7"/>
    <w:rsid w:val="00524416"/>
    <w:rsid w:val="0054479C"/>
    <w:rsid w:val="00545112"/>
    <w:rsid w:val="00562F0C"/>
    <w:rsid w:val="00565717"/>
    <w:rsid w:val="00571C21"/>
    <w:rsid w:val="0057570E"/>
    <w:rsid w:val="005A18D2"/>
    <w:rsid w:val="005A6C4C"/>
    <w:rsid w:val="005B4B80"/>
    <w:rsid w:val="005C5376"/>
    <w:rsid w:val="005C5FE8"/>
    <w:rsid w:val="005D19D8"/>
    <w:rsid w:val="005E06D6"/>
    <w:rsid w:val="005F2427"/>
    <w:rsid w:val="006043F9"/>
    <w:rsid w:val="00606ADD"/>
    <w:rsid w:val="00606FB1"/>
    <w:rsid w:val="00612941"/>
    <w:rsid w:val="00615874"/>
    <w:rsid w:val="0062572E"/>
    <w:rsid w:val="0063448D"/>
    <w:rsid w:val="00635470"/>
    <w:rsid w:val="00645B12"/>
    <w:rsid w:val="00646785"/>
    <w:rsid w:val="00660095"/>
    <w:rsid w:val="0069748F"/>
    <w:rsid w:val="006A02A5"/>
    <w:rsid w:val="006A7AB5"/>
    <w:rsid w:val="006D30F4"/>
    <w:rsid w:val="006E7DED"/>
    <w:rsid w:val="00700CF3"/>
    <w:rsid w:val="007040CA"/>
    <w:rsid w:val="0070489A"/>
    <w:rsid w:val="00733961"/>
    <w:rsid w:val="00736742"/>
    <w:rsid w:val="00744AAC"/>
    <w:rsid w:val="00760A55"/>
    <w:rsid w:val="00762559"/>
    <w:rsid w:val="0076388F"/>
    <w:rsid w:val="00771463"/>
    <w:rsid w:val="00782C8F"/>
    <w:rsid w:val="007A62E3"/>
    <w:rsid w:val="007B3087"/>
    <w:rsid w:val="007B57AC"/>
    <w:rsid w:val="007C118D"/>
    <w:rsid w:val="007C1976"/>
    <w:rsid w:val="007C6812"/>
    <w:rsid w:val="007C7638"/>
    <w:rsid w:val="007D0A76"/>
    <w:rsid w:val="007D2F77"/>
    <w:rsid w:val="007F1283"/>
    <w:rsid w:val="007F3934"/>
    <w:rsid w:val="007F3B84"/>
    <w:rsid w:val="00830106"/>
    <w:rsid w:val="00845F96"/>
    <w:rsid w:val="00846D83"/>
    <w:rsid w:val="00853F7D"/>
    <w:rsid w:val="00854C4F"/>
    <w:rsid w:val="008744CA"/>
    <w:rsid w:val="00874623"/>
    <w:rsid w:val="00881065"/>
    <w:rsid w:val="0089134C"/>
    <w:rsid w:val="008947FB"/>
    <w:rsid w:val="008B207E"/>
    <w:rsid w:val="008B6B71"/>
    <w:rsid w:val="008C57AB"/>
    <w:rsid w:val="008E02D7"/>
    <w:rsid w:val="009058F9"/>
    <w:rsid w:val="0092722E"/>
    <w:rsid w:val="009324CD"/>
    <w:rsid w:val="00965282"/>
    <w:rsid w:val="00977F13"/>
    <w:rsid w:val="00992A6A"/>
    <w:rsid w:val="0099723B"/>
    <w:rsid w:val="009A1FEB"/>
    <w:rsid w:val="009C365E"/>
    <w:rsid w:val="009C7B63"/>
    <w:rsid w:val="009D5BDF"/>
    <w:rsid w:val="009F0867"/>
    <w:rsid w:val="009F22FC"/>
    <w:rsid w:val="009F5176"/>
    <w:rsid w:val="009F6B65"/>
    <w:rsid w:val="009F7EA7"/>
    <w:rsid w:val="00A13A70"/>
    <w:rsid w:val="00A3646E"/>
    <w:rsid w:val="00A528D9"/>
    <w:rsid w:val="00A52E10"/>
    <w:rsid w:val="00A57D12"/>
    <w:rsid w:val="00A77521"/>
    <w:rsid w:val="00A84529"/>
    <w:rsid w:val="00A85F96"/>
    <w:rsid w:val="00A86ACB"/>
    <w:rsid w:val="00AD08F9"/>
    <w:rsid w:val="00AE44E5"/>
    <w:rsid w:val="00AE5BA9"/>
    <w:rsid w:val="00B05A7B"/>
    <w:rsid w:val="00B07BA5"/>
    <w:rsid w:val="00B119E0"/>
    <w:rsid w:val="00B17DE6"/>
    <w:rsid w:val="00B22232"/>
    <w:rsid w:val="00B3365B"/>
    <w:rsid w:val="00B4255F"/>
    <w:rsid w:val="00B4385E"/>
    <w:rsid w:val="00B50727"/>
    <w:rsid w:val="00B57A2B"/>
    <w:rsid w:val="00B757F7"/>
    <w:rsid w:val="00B76FC0"/>
    <w:rsid w:val="00B94CEB"/>
    <w:rsid w:val="00BA76A3"/>
    <w:rsid w:val="00BC1DF5"/>
    <w:rsid w:val="00BC69F9"/>
    <w:rsid w:val="00BC6FBE"/>
    <w:rsid w:val="00BF7970"/>
    <w:rsid w:val="00C017E2"/>
    <w:rsid w:val="00C13187"/>
    <w:rsid w:val="00C164FB"/>
    <w:rsid w:val="00C31B31"/>
    <w:rsid w:val="00C325CB"/>
    <w:rsid w:val="00C36F13"/>
    <w:rsid w:val="00C42430"/>
    <w:rsid w:val="00C464C4"/>
    <w:rsid w:val="00C83EC5"/>
    <w:rsid w:val="00C83FB3"/>
    <w:rsid w:val="00C95916"/>
    <w:rsid w:val="00CB045D"/>
    <w:rsid w:val="00CB1607"/>
    <w:rsid w:val="00CB7174"/>
    <w:rsid w:val="00CC3D09"/>
    <w:rsid w:val="00CC4F2D"/>
    <w:rsid w:val="00CC6665"/>
    <w:rsid w:val="00CC7103"/>
    <w:rsid w:val="00CD18D3"/>
    <w:rsid w:val="00CE091D"/>
    <w:rsid w:val="00CF2B90"/>
    <w:rsid w:val="00CF3BDB"/>
    <w:rsid w:val="00D233FA"/>
    <w:rsid w:val="00D242EC"/>
    <w:rsid w:val="00D60DF4"/>
    <w:rsid w:val="00D6582E"/>
    <w:rsid w:val="00D765E2"/>
    <w:rsid w:val="00D939A3"/>
    <w:rsid w:val="00DA1368"/>
    <w:rsid w:val="00DA3E75"/>
    <w:rsid w:val="00DA5854"/>
    <w:rsid w:val="00DC3ACF"/>
    <w:rsid w:val="00DD51FB"/>
    <w:rsid w:val="00DE4FAC"/>
    <w:rsid w:val="00E036E2"/>
    <w:rsid w:val="00E33FA9"/>
    <w:rsid w:val="00E60DAB"/>
    <w:rsid w:val="00E64DD6"/>
    <w:rsid w:val="00E74D2F"/>
    <w:rsid w:val="00E810A4"/>
    <w:rsid w:val="00E9348E"/>
    <w:rsid w:val="00EB07D2"/>
    <w:rsid w:val="00EB485F"/>
    <w:rsid w:val="00EC64C7"/>
    <w:rsid w:val="00ED33FB"/>
    <w:rsid w:val="00F0713A"/>
    <w:rsid w:val="00F30ED9"/>
    <w:rsid w:val="00F31558"/>
    <w:rsid w:val="00F34A20"/>
    <w:rsid w:val="00F362D7"/>
    <w:rsid w:val="00F57807"/>
    <w:rsid w:val="00F64C46"/>
    <w:rsid w:val="00F72A0C"/>
    <w:rsid w:val="00F82F39"/>
    <w:rsid w:val="00F82F7B"/>
    <w:rsid w:val="00F83C89"/>
    <w:rsid w:val="00F95847"/>
    <w:rsid w:val="00FA05FA"/>
    <w:rsid w:val="00FA1032"/>
    <w:rsid w:val="00FA3E24"/>
    <w:rsid w:val="00FB10D8"/>
    <w:rsid w:val="00FB22A4"/>
    <w:rsid w:val="00FC3B61"/>
    <w:rsid w:val="00FE070A"/>
    <w:rsid w:val="00FE3A22"/>
    <w:rsid w:val="00FE76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A7414"/>
  <w15:chartTrackingRefBased/>
  <w15:docId w15:val="{C970F1C7-A316-4EC8-8B75-3EADA445F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5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0A55"/>
    <w:rPr>
      <w:color w:val="0563C1" w:themeColor="hyperlink"/>
      <w:u w:val="single"/>
    </w:rPr>
  </w:style>
  <w:style w:type="character" w:styleId="UnresolvedMention">
    <w:name w:val="Unresolved Mention"/>
    <w:basedOn w:val="DefaultParagraphFont"/>
    <w:uiPriority w:val="99"/>
    <w:semiHidden/>
    <w:unhideWhenUsed/>
    <w:rsid w:val="00760A55"/>
    <w:rPr>
      <w:color w:val="605E5C"/>
      <w:shd w:val="clear" w:color="auto" w:fill="E1DFDD"/>
    </w:rPr>
  </w:style>
  <w:style w:type="character" w:customStyle="1" w:styleId="Heading1Char">
    <w:name w:val="Heading 1 Char"/>
    <w:basedOn w:val="DefaultParagraphFont"/>
    <w:link w:val="Heading1"/>
    <w:uiPriority w:val="9"/>
    <w:rsid w:val="00D765E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60D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DF4"/>
  </w:style>
  <w:style w:type="paragraph" w:styleId="Footer">
    <w:name w:val="footer"/>
    <w:basedOn w:val="Normal"/>
    <w:link w:val="FooterChar"/>
    <w:uiPriority w:val="99"/>
    <w:unhideWhenUsed/>
    <w:rsid w:val="00D60D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D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369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7/147737080556056"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016/S0167-4048(03)00405-X"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andfonline.com/action/showCitFormats?doi=10.1080/00330124.2014.886921"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2307/2094589" TargetMode="External"/><Relationship Id="rId4" Type="http://schemas.openxmlformats.org/officeDocument/2006/relationships/styles" Target="styles.xml"/><Relationship Id="rId9" Type="http://schemas.openxmlformats.org/officeDocument/2006/relationships/hyperlink" Target="https://doi.org/10.1057/palgrave.sj.835006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DC7C93-29AF-4DB3-88F7-C3267E9733DA}">
  <ds:schemaRefs>
    <ds:schemaRef ds:uri="http://schemas.microsoft.com/office/2006/metadata/properties"/>
    <ds:schemaRef ds:uri="http://purl.org/dc/terms/"/>
    <ds:schemaRef ds:uri="http://purl.org/dc/elements/1.1/"/>
    <ds:schemaRef ds:uri="f54e4810-f1f5-4bce-aa8e-e4722dc561be"/>
    <ds:schemaRef ds:uri="http://purl.org/dc/dcmityp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03A7935A-EBE3-48AF-B1EA-CB7E511119EE}">
  <ds:schemaRefs>
    <ds:schemaRef ds:uri="http://schemas.microsoft.com/sharepoint/v3/contenttype/forms"/>
  </ds:schemaRefs>
</ds:datastoreItem>
</file>

<file path=customXml/itemProps3.xml><?xml version="1.0" encoding="utf-8"?>
<ds:datastoreItem xmlns:ds="http://schemas.openxmlformats.org/officeDocument/2006/customXml" ds:itemID="{016D37F4-20B9-472F-B6C6-14058DD72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7</Pages>
  <Words>2823</Words>
  <Characters>16093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dc:creator>
  <cp:keywords/>
  <dc:description/>
  <cp:lastModifiedBy>Kaylah Sandberg (2004773)</cp:lastModifiedBy>
  <cp:revision>249</cp:revision>
  <dcterms:created xsi:type="dcterms:W3CDTF">2023-11-14T14:51:00Z</dcterms:created>
  <dcterms:modified xsi:type="dcterms:W3CDTF">2023-11-21T17:12:00Z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