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D48D9" w:rsidRDefault="002E3E6E">
      <w:pPr>
        <w:rPr>
          <w:rFonts w:ascii="Times New Roman" w:hAnsi="Times New Roman" w:cs="Times New Roman"/>
          <w:lang w:val="en-GB"/>
        </w:rPr>
      </w:pPr>
      <w:proofErr w:type="gramStart"/>
      <w:r>
        <w:rPr>
          <w:rFonts w:ascii="Times New Roman" w:hAnsi="Times New Roman" w:cs="Times New Roman"/>
          <w:lang w:val="en-GB"/>
        </w:rPr>
        <w:t>Group 4 – Mark, Morgan and Rhys.</w:t>
      </w:r>
      <w:proofErr w:type="gramEnd"/>
      <w:r>
        <w:rPr>
          <w:rFonts w:ascii="Times New Roman" w:hAnsi="Times New Roman" w:cs="Times New Roman"/>
          <w:lang w:val="en-GB"/>
        </w:rPr>
        <w:t xml:space="preserve"> W.</w:t>
      </w:r>
    </w:p>
    <w:p w:rsidR="009422DB" w:rsidRDefault="009422DB">
      <w:pPr>
        <w:rPr>
          <w:rFonts w:ascii="Times New Roman" w:hAnsi="Times New Roman" w:cs="Times New Roman"/>
          <w:lang w:val="en-GB"/>
        </w:rPr>
      </w:pPr>
    </w:p>
    <w:p w:rsidR="009422DB" w:rsidRPr="009422DB" w:rsidRDefault="009422DB">
      <w:pPr>
        <w:rPr>
          <w:rFonts w:ascii="Times New Roman" w:hAnsi="Times New Roman" w:cs="Times New Roman"/>
          <w:u w:val="single"/>
          <w:lang w:val="en-GB"/>
        </w:rPr>
      </w:pPr>
      <w:r w:rsidRPr="009422DB">
        <w:rPr>
          <w:rFonts w:ascii="Times New Roman" w:hAnsi="Times New Roman" w:cs="Times New Roman"/>
          <w:u w:val="single"/>
          <w:lang w:val="en-GB"/>
        </w:rPr>
        <w:t>‘</w:t>
      </w:r>
      <w:r w:rsidR="001A3941">
        <w:rPr>
          <w:rFonts w:ascii="Times New Roman" w:hAnsi="Times New Roman" w:cs="Times New Roman"/>
          <w:u w:val="single"/>
          <w:lang w:val="en-GB"/>
        </w:rPr>
        <w:t>Relationship between the C</w:t>
      </w:r>
      <w:r w:rsidRPr="009422DB">
        <w:rPr>
          <w:rFonts w:ascii="Times New Roman" w:hAnsi="Times New Roman" w:cs="Times New Roman"/>
          <w:u w:val="single"/>
          <w:lang w:val="en-GB"/>
        </w:rPr>
        <w:t>oach-created Mo</w:t>
      </w:r>
      <w:r w:rsidR="00F93A74">
        <w:rPr>
          <w:rFonts w:ascii="Times New Roman" w:hAnsi="Times New Roman" w:cs="Times New Roman"/>
          <w:u w:val="single"/>
          <w:lang w:val="en-GB"/>
        </w:rPr>
        <w:t>tivational Climate and Athlete Engagement in Y</w:t>
      </w:r>
      <w:r w:rsidR="001A3941">
        <w:rPr>
          <w:rFonts w:ascii="Times New Roman" w:hAnsi="Times New Roman" w:cs="Times New Roman"/>
          <w:u w:val="single"/>
          <w:lang w:val="en-GB"/>
        </w:rPr>
        <w:t>outh S</w:t>
      </w:r>
      <w:r w:rsidRPr="009422DB">
        <w:rPr>
          <w:rFonts w:ascii="Times New Roman" w:hAnsi="Times New Roman" w:cs="Times New Roman"/>
          <w:u w:val="single"/>
          <w:lang w:val="en-GB"/>
        </w:rPr>
        <w:t>port’</w:t>
      </w:r>
    </w:p>
    <w:p w:rsidR="009422DB" w:rsidRDefault="009422DB">
      <w:pPr>
        <w:rPr>
          <w:rFonts w:ascii="Times New Roman" w:hAnsi="Times New Roman" w:cs="Times New Roman"/>
          <w:lang w:val="en-GB"/>
        </w:rPr>
      </w:pPr>
    </w:p>
    <w:p w:rsidR="009422DB" w:rsidRDefault="009422DB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This article examined the relationship between motivational climate and athlete engagement in youth sport.</w:t>
      </w:r>
    </w:p>
    <w:p w:rsidR="009422DB" w:rsidRDefault="009422DB">
      <w:pPr>
        <w:rPr>
          <w:rFonts w:ascii="Times New Roman" w:hAnsi="Times New Roman" w:cs="Times New Roman"/>
          <w:lang w:val="en-GB"/>
        </w:rPr>
      </w:pPr>
    </w:p>
    <w:p w:rsidR="009422DB" w:rsidRDefault="003C6780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According to achievement goal theory there</w:t>
      </w:r>
      <w:r w:rsidR="009422DB">
        <w:rPr>
          <w:rFonts w:ascii="Times New Roman" w:hAnsi="Times New Roman" w:cs="Times New Roman"/>
          <w:lang w:val="en-GB"/>
        </w:rPr>
        <w:t xml:space="preserve"> a</w:t>
      </w:r>
      <w:r w:rsidR="00DB783C">
        <w:rPr>
          <w:rFonts w:ascii="Times New Roman" w:hAnsi="Times New Roman" w:cs="Times New Roman"/>
          <w:lang w:val="en-GB"/>
        </w:rPr>
        <w:t>re</w:t>
      </w:r>
      <w:r w:rsidR="009422DB">
        <w:rPr>
          <w:rFonts w:ascii="Times New Roman" w:hAnsi="Times New Roman" w:cs="Times New Roman"/>
          <w:lang w:val="en-GB"/>
        </w:rPr>
        <w:t xml:space="preserve"> two different types of motivational climate, mastery c</w:t>
      </w:r>
      <w:r w:rsidR="000D62F2">
        <w:rPr>
          <w:rFonts w:ascii="Times New Roman" w:hAnsi="Times New Roman" w:cs="Times New Roman"/>
          <w:lang w:val="en-GB"/>
        </w:rPr>
        <w:t xml:space="preserve">limate (effort and learning) and performance climate (ability and outcome). </w:t>
      </w:r>
    </w:p>
    <w:p w:rsidR="000D62F2" w:rsidRDefault="000D62F2">
      <w:pPr>
        <w:rPr>
          <w:rFonts w:ascii="Times New Roman" w:hAnsi="Times New Roman" w:cs="Times New Roman"/>
          <w:lang w:val="en-GB"/>
        </w:rPr>
      </w:pPr>
    </w:p>
    <w:p w:rsidR="00C67121" w:rsidRDefault="00C67121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Mastery climate – athlete perceives that effort, cooperation, learning and improvement are emphasised by the coach (Newton, </w:t>
      </w:r>
      <w:proofErr w:type="spellStart"/>
      <w:r>
        <w:rPr>
          <w:rFonts w:ascii="Times New Roman" w:hAnsi="Times New Roman" w:cs="Times New Roman"/>
          <w:lang w:val="en-GB"/>
        </w:rPr>
        <w:t>Duda</w:t>
      </w:r>
      <w:proofErr w:type="spellEnd"/>
      <w:r>
        <w:rPr>
          <w:rFonts w:ascii="Times New Roman" w:hAnsi="Times New Roman" w:cs="Times New Roman"/>
          <w:lang w:val="en-GB"/>
        </w:rPr>
        <w:t xml:space="preserve"> and Yin, 2000).</w:t>
      </w:r>
      <w:r w:rsidR="00D811FE">
        <w:rPr>
          <w:rFonts w:ascii="Times New Roman" w:hAnsi="Times New Roman" w:cs="Times New Roman"/>
          <w:lang w:val="en-GB"/>
        </w:rPr>
        <w:t xml:space="preserve"> They promote self-development and note that effort is associated with ability.</w:t>
      </w:r>
      <w:r w:rsidR="000726E5">
        <w:rPr>
          <w:rFonts w:ascii="Times New Roman" w:hAnsi="Times New Roman" w:cs="Times New Roman"/>
          <w:lang w:val="en-GB"/>
        </w:rPr>
        <w:t xml:space="preserve"> </w:t>
      </w:r>
      <w:proofErr w:type="gramStart"/>
      <w:r w:rsidR="000726E5">
        <w:rPr>
          <w:rFonts w:ascii="Times New Roman" w:hAnsi="Times New Roman" w:cs="Times New Roman"/>
          <w:lang w:val="en-GB"/>
        </w:rPr>
        <w:t>Athletes perceives</w:t>
      </w:r>
      <w:proofErr w:type="gramEnd"/>
      <w:r w:rsidR="000726E5">
        <w:rPr>
          <w:rFonts w:ascii="Times New Roman" w:hAnsi="Times New Roman" w:cs="Times New Roman"/>
          <w:lang w:val="en-GB"/>
        </w:rPr>
        <w:t xml:space="preserve"> that they have control over their actions and outcomes in sport.</w:t>
      </w:r>
    </w:p>
    <w:p w:rsidR="00C67121" w:rsidRDefault="00C67121">
      <w:pPr>
        <w:rPr>
          <w:rFonts w:ascii="Times New Roman" w:hAnsi="Times New Roman" w:cs="Times New Roman"/>
          <w:lang w:val="en-GB"/>
        </w:rPr>
      </w:pPr>
    </w:p>
    <w:p w:rsidR="00C67121" w:rsidRDefault="00C67121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Performance Climate – intra-team competition, social comparisons and interpersonal evaluation are emphasised by the coach (Newton et al., 2000).</w:t>
      </w:r>
      <w:r w:rsidR="00D811FE">
        <w:rPr>
          <w:rFonts w:ascii="Times New Roman" w:hAnsi="Times New Roman" w:cs="Times New Roman"/>
          <w:lang w:val="en-GB"/>
        </w:rPr>
        <w:t xml:space="preserve"> They look at effort and ability as different concepts.</w:t>
      </w:r>
      <w:r w:rsidR="000726E5">
        <w:rPr>
          <w:rFonts w:ascii="Times New Roman" w:hAnsi="Times New Roman" w:cs="Times New Roman"/>
          <w:lang w:val="en-GB"/>
        </w:rPr>
        <w:t xml:space="preserve"> Diminishes </w:t>
      </w:r>
      <w:proofErr w:type="gramStart"/>
      <w:r w:rsidR="000726E5">
        <w:rPr>
          <w:rFonts w:ascii="Times New Roman" w:hAnsi="Times New Roman" w:cs="Times New Roman"/>
          <w:lang w:val="en-GB"/>
        </w:rPr>
        <w:t>athletes</w:t>
      </w:r>
      <w:proofErr w:type="gramEnd"/>
      <w:r w:rsidR="000726E5">
        <w:rPr>
          <w:rFonts w:ascii="Times New Roman" w:hAnsi="Times New Roman" w:cs="Times New Roman"/>
          <w:lang w:val="en-GB"/>
        </w:rPr>
        <w:t xml:space="preserve"> perception of control over their actions and outcomes in sport.</w:t>
      </w:r>
    </w:p>
    <w:p w:rsidR="00C67121" w:rsidRDefault="00C67121">
      <w:pPr>
        <w:rPr>
          <w:rFonts w:ascii="Times New Roman" w:hAnsi="Times New Roman" w:cs="Times New Roman"/>
          <w:lang w:val="en-GB"/>
        </w:rPr>
      </w:pPr>
    </w:p>
    <w:p w:rsidR="000D62F2" w:rsidRDefault="000D62F2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Coaching behaviours shape positive or negative experiences in youth sport and has an impact on an individuals’ participation in sport into adulthood.</w:t>
      </w:r>
    </w:p>
    <w:p w:rsidR="000D62F2" w:rsidRDefault="000D62F2">
      <w:pPr>
        <w:rPr>
          <w:rFonts w:ascii="Times New Roman" w:hAnsi="Times New Roman" w:cs="Times New Roman"/>
          <w:lang w:val="en-GB"/>
        </w:rPr>
      </w:pPr>
    </w:p>
    <w:p w:rsidR="000D62F2" w:rsidRDefault="000D62F2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Positive experiences in sport are related to engagement in that activity.</w:t>
      </w:r>
    </w:p>
    <w:p w:rsidR="000D62F2" w:rsidRDefault="000D62F2">
      <w:pPr>
        <w:rPr>
          <w:rFonts w:ascii="Times New Roman" w:hAnsi="Times New Roman" w:cs="Times New Roman"/>
          <w:lang w:val="en-GB"/>
        </w:rPr>
      </w:pPr>
    </w:p>
    <w:p w:rsidR="001A3941" w:rsidRDefault="000D62F2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A sport specific engagement model by</w:t>
      </w:r>
      <w:r w:rsidR="001A3941">
        <w:rPr>
          <w:rFonts w:ascii="Times New Roman" w:hAnsi="Times New Roman" w:cs="Times New Roman"/>
          <w:lang w:val="en-GB"/>
        </w:rPr>
        <w:t xml:space="preserve"> Lonsdale et al., (2007) that was adapted from work engagement model by </w:t>
      </w:r>
      <w:proofErr w:type="spellStart"/>
      <w:r w:rsidR="001A3941">
        <w:rPr>
          <w:rFonts w:ascii="Times New Roman" w:hAnsi="Times New Roman" w:cs="Times New Roman"/>
          <w:lang w:val="en-GB"/>
        </w:rPr>
        <w:t>Schaufeli</w:t>
      </w:r>
      <w:proofErr w:type="spellEnd"/>
      <w:r w:rsidR="001A3941">
        <w:rPr>
          <w:rFonts w:ascii="Times New Roman" w:hAnsi="Times New Roman" w:cs="Times New Roman"/>
          <w:lang w:val="en-GB"/>
        </w:rPr>
        <w:t xml:space="preserve"> et al., (2002) notes that athlete engagement is related to positive feelings about sport participation. </w:t>
      </w:r>
      <w:proofErr w:type="spellStart"/>
      <w:r w:rsidR="001A3941">
        <w:rPr>
          <w:rFonts w:ascii="Times New Roman" w:hAnsi="Times New Roman" w:cs="Times New Roman"/>
          <w:lang w:val="en-GB"/>
        </w:rPr>
        <w:t>Londsdale</w:t>
      </w:r>
      <w:proofErr w:type="spellEnd"/>
      <w:r w:rsidR="001A3941">
        <w:rPr>
          <w:rFonts w:ascii="Times New Roman" w:hAnsi="Times New Roman" w:cs="Times New Roman"/>
          <w:lang w:val="en-GB"/>
        </w:rPr>
        <w:t xml:space="preserve"> et al., (2007) characterized athlete engagement by four dimensions that include </w:t>
      </w:r>
      <w:proofErr w:type="spellStart"/>
      <w:r w:rsidR="001A3941">
        <w:rPr>
          <w:rFonts w:ascii="Times New Roman" w:hAnsi="Times New Roman" w:cs="Times New Roman"/>
          <w:lang w:val="en-GB"/>
        </w:rPr>
        <w:t>vigor</w:t>
      </w:r>
      <w:proofErr w:type="spellEnd"/>
      <w:r w:rsidR="001A3941">
        <w:rPr>
          <w:rFonts w:ascii="Times New Roman" w:hAnsi="Times New Roman" w:cs="Times New Roman"/>
          <w:lang w:val="en-GB"/>
        </w:rPr>
        <w:t>, dedication, confidence and enthusiasm.</w:t>
      </w:r>
    </w:p>
    <w:p w:rsidR="001A3941" w:rsidRDefault="001A3941">
      <w:pPr>
        <w:rPr>
          <w:rFonts w:ascii="Times New Roman" w:hAnsi="Times New Roman" w:cs="Times New Roman"/>
          <w:lang w:val="en-GB"/>
        </w:rPr>
      </w:pPr>
    </w:p>
    <w:p w:rsidR="001A3941" w:rsidRDefault="001A3941">
      <w:pPr>
        <w:rPr>
          <w:rFonts w:ascii="Times New Roman" w:hAnsi="Times New Roman" w:cs="Times New Roman"/>
          <w:lang w:val="en-GB"/>
        </w:rPr>
      </w:pPr>
      <w:proofErr w:type="spellStart"/>
      <w:r>
        <w:rPr>
          <w:rFonts w:ascii="Times New Roman" w:hAnsi="Times New Roman" w:cs="Times New Roman"/>
          <w:lang w:val="en-GB"/>
        </w:rPr>
        <w:t>Vigor</w:t>
      </w:r>
      <w:proofErr w:type="spellEnd"/>
      <w:r>
        <w:rPr>
          <w:rFonts w:ascii="Times New Roman" w:hAnsi="Times New Roman" w:cs="Times New Roman"/>
          <w:lang w:val="en-GB"/>
        </w:rPr>
        <w:t xml:space="preserve"> – Mental and physical liveliness in sport</w:t>
      </w:r>
    </w:p>
    <w:p w:rsidR="001A3941" w:rsidRDefault="001A3941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Dedication – to invest effort and time towards achieving goals in sport</w:t>
      </w:r>
    </w:p>
    <w:p w:rsidR="001A3941" w:rsidRDefault="001A3941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Confidence – Belief in own ability to achieve things in sport.</w:t>
      </w:r>
    </w:p>
    <w:p w:rsidR="001A3941" w:rsidRDefault="001A3941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Enthusiasm – feeling of excitement and enjoyment in sport.</w:t>
      </w:r>
    </w:p>
    <w:p w:rsidR="001A3941" w:rsidRDefault="001A3941">
      <w:pPr>
        <w:rPr>
          <w:rFonts w:ascii="Times New Roman" w:hAnsi="Times New Roman" w:cs="Times New Roman"/>
          <w:lang w:val="en-GB"/>
        </w:rPr>
      </w:pPr>
    </w:p>
    <w:p w:rsidR="001A3941" w:rsidRDefault="0022469C">
      <w:pPr>
        <w:rPr>
          <w:rFonts w:ascii="Times New Roman" w:hAnsi="Times New Roman" w:cs="Times New Roman"/>
          <w:lang w:val="en-GB"/>
        </w:rPr>
      </w:pPr>
      <w:bookmarkStart w:id="0" w:name="_GoBack"/>
      <w:bookmarkEnd w:id="0"/>
      <w:r>
        <w:rPr>
          <w:rFonts w:ascii="Times New Roman" w:hAnsi="Times New Roman" w:cs="Times New Roman"/>
          <w:lang w:val="en-GB"/>
        </w:rPr>
        <w:t>When all these dimensions are combined they provide a positive experience that can contribute to continued sport participation.</w:t>
      </w:r>
    </w:p>
    <w:p w:rsidR="0022469C" w:rsidRDefault="0022469C">
      <w:pPr>
        <w:rPr>
          <w:rFonts w:ascii="Times New Roman" w:hAnsi="Times New Roman" w:cs="Times New Roman"/>
          <w:lang w:val="en-GB"/>
        </w:rPr>
      </w:pPr>
    </w:p>
    <w:p w:rsidR="0022469C" w:rsidRDefault="00B928D6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Engagement is </w:t>
      </w:r>
      <w:r w:rsidR="0022469C">
        <w:rPr>
          <w:rFonts w:ascii="Times New Roman" w:hAnsi="Times New Roman" w:cs="Times New Roman"/>
          <w:lang w:val="en-GB"/>
        </w:rPr>
        <w:t>emerged from high quality motivat</w:t>
      </w:r>
      <w:r w:rsidR="00967B7D">
        <w:rPr>
          <w:rFonts w:ascii="Times New Roman" w:hAnsi="Times New Roman" w:cs="Times New Roman"/>
          <w:lang w:val="en-GB"/>
        </w:rPr>
        <w:t>ion (</w:t>
      </w:r>
      <w:proofErr w:type="spellStart"/>
      <w:r w:rsidR="00967B7D">
        <w:rPr>
          <w:rFonts w:ascii="Times New Roman" w:hAnsi="Times New Roman" w:cs="Times New Roman"/>
          <w:lang w:val="en-GB"/>
        </w:rPr>
        <w:t>Schaufeli</w:t>
      </w:r>
      <w:proofErr w:type="spellEnd"/>
      <w:r w:rsidR="00967B7D">
        <w:rPr>
          <w:rFonts w:ascii="Times New Roman" w:hAnsi="Times New Roman" w:cs="Times New Roman"/>
          <w:lang w:val="en-GB"/>
        </w:rPr>
        <w:t xml:space="preserve"> et al., 2002). High quality motivation</w:t>
      </w:r>
      <w:r w:rsidR="0022469C">
        <w:rPr>
          <w:rFonts w:ascii="Times New Roman" w:hAnsi="Times New Roman" w:cs="Times New Roman"/>
          <w:lang w:val="en-GB"/>
        </w:rPr>
        <w:t xml:space="preserve"> occurs when someone perceives that they have control over their actions </w:t>
      </w:r>
      <w:r w:rsidR="00967B7D">
        <w:rPr>
          <w:rFonts w:ascii="Times New Roman" w:hAnsi="Times New Roman" w:cs="Times New Roman"/>
          <w:lang w:val="en-GB"/>
        </w:rPr>
        <w:t xml:space="preserve">and is important in developing engagement among athletes (Hodge et al., 2009). </w:t>
      </w:r>
    </w:p>
    <w:p w:rsidR="00967B7D" w:rsidRDefault="00967B7D">
      <w:pPr>
        <w:rPr>
          <w:rFonts w:ascii="Times New Roman" w:hAnsi="Times New Roman" w:cs="Times New Roman"/>
          <w:lang w:val="en-GB"/>
        </w:rPr>
      </w:pPr>
    </w:p>
    <w:p w:rsidR="00967B7D" w:rsidRDefault="00967B7D">
      <w:pPr>
        <w:rPr>
          <w:rFonts w:ascii="Times New Roman" w:hAnsi="Times New Roman" w:cs="Times New Roman"/>
          <w:lang w:val="en-GB"/>
        </w:rPr>
      </w:pPr>
      <w:proofErr w:type="gramStart"/>
      <w:r>
        <w:rPr>
          <w:rFonts w:ascii="Times New Roman" w:hAnsi="Times New Roman" w:cs="Times New Roman"/>
          <w:lang w:val="en-GB"/>
        </w:rPr>
        <w:t>Perception of control are</w:t>
      </w:r>
      <w:proofErr w:type="gramEnd"/>
      <w:r>
        <w:rPr>
          <w:rFonts w:ascii="Times New Roman" w:hAnsi="Times New Roman" w:cs="Times New Roman"/>
          <w:lang w:val="en-GB"/>
        </w:rPr>
        <w:t xml:space="preserve"> influenced by the behaviour of the coach</w:t>
      </w:r>
      <w:r w:rsidR="003C6780">
        <w:rPr>
          <w:rFonts w:ascii="Times New Roman" w:hAnsi="Times New Roman" w:cs="Times New Roman"/>
          <w:lang w:val="en-GB"/>
        </w:rPr>
        <w:t xml:space="preserve"> in creating the correct motivational climate. </w:t>
      </w:r>
    </w:p>
    <w:p w:rsidR="00342A22" w:rsidRDefault="00342A22">
      <w:pPr>
        <w:rPr>
          <w:rFonts w:ascii="Times New Roman" w:hAnsi="Times New Roman" w:cs="Times New Roman"/>
          <w:lang w:val="en-GB"/>
        </w:rPr>
      </w:pPr>
    </w:p>
    <w:p w:rsidR="00342A22" w:rsidRDefault="00670EDC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2 different types of motivational climate - </w:t>
      </w:r>
      <w:r w:rsidR="00342A22">
        <w:rPr>
          <w:rFonts w:ascii="Times New Roman" w:hAnsi="Times New Roman" w:cs="Times New Roman"/>
          <w:lang w:val="en-GB"/>
        </w:rPr>
        <w:t>Mastery and Performance Climate as mentioned previously.</w:t>
      </w:r>
    </w:p>
    <w:p w:rsidR="001A3E3E" w:rsidRDefault="001A3E3E">
      <w:pPr>
        <w:rPr>
          <w:rFonts w:ascii="Times New Roman" w:hAnsi="Times New Roman" w:cs="Times New Roman"/>
          <w:lang w:val="en-GB"/>
        </w:rPr>
      </w:pPr>
    </w:p>
    <w:p w:rsidR="001A3E3E" w:rsidRDefault="001A3E3E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Motivation climate created by </w:t>
      </w:r>
      <w:r w:rsidR="00E14017">
        <w:rPr>
          <w:rFonts w:ascii="Times New Roman" w:hAnsi="Times New Roman" w:cs="Times New Roman"/>
          <w:lang w:val="en-GB"/>
        </w:rPr>
        <w:t xml:space="preserve">a </w:t>
      </w:r>
      <w:r>
        <w:rPr>
          <w:rFonts w:ascii="Times New Roman" w:hAnsi="Times New Roman" w:cs="Times New Roman"/>
          <w:lang w:val="en-GB"/>
        </w:rPr>
        <w:t>coach is important for the quality of motivation exhibited by athletes (</w:t>
      </w:r>
      <w:proofErr w:type="spellStart"/>
      <w:r>
        <w:rPr>
          <w:rFonts w:ascii="Times New Roman" w:hAnsi="Times New Roman" w:cs="Times New Roman"/>
          <w:lang w:val="en-GB"/>
        </w:rPr>
        <w:t>Duda</w:t>
      </w:r>
      <w:proofErr w:type="spellEnd"/>
      <w:r>
        <w:rPr>
          <w:rFonts w:ascii="Times New Roman" w:hAnsi="Times New Roman" w:cs="Times New Roman"/>
          <w:lang w:val="en-GB"/>
        </w:rPr>
        <w:t xml:space="preserve"> and Hall, 2001). </w:t>
      </w:r>
    </w:p>
    <w:p w:rsidR="003A6765" w:rsidRDefault="003A6765">
      <w:pPr>
        <w:rPr>
          <w:rFonts w:ascii="Times New Roman" w:hAnsi="Times New Roman" w:cs="Times New Roman"/>
          <w:lang w:val="en-GB"/>
        </w:rPr>
      </w:pPr>
    </w:p>
    <w:p w:rsidR="009B447B" w:rsidRDefault="00CF339B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Higher athlete engagement corresponds to a higher mastery climate</w:t>
      </w:r>
      <w:r w:rsidR="009B447B">
        <w:rPr>
          <w:rFonts w:ascii="Times New Roman" w:hAnsi="Times New Roman" w:cs="Times New Roman"/>
          <w:lang w:val="en-GB"/>
        </w:rPr>
        <w:t xml:space="preserve"> due to perceptions of control.</w:t>
      </w:r>
    </w:p>
    <w:p w:rsidR="003A6765" w:rsidRDefault="009B447B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lastRenderedPageBreak/>
        <w:t xml:space="preserve">Performance climate corresponds negatively to athlete engagement </w:t>
      </w:r>
      <w:r w:rsidR="00DB3319">
        <w:rPr>
          <w:rFonts w:ascii="Times New Roman" w:hAnsi="Times New Roman" w:cs="Times New Roman"/>
          <w:lang w:val="en-GB"/>
        </w:rPr>
        <w:t xml:space="preserve">with studies indicating that a belief in ability, pre-occupation with social status and outcome goals effect the performance climate in that it is likely to interfere with perception of control that positively contribute to engagement. </w:t>
      </w:r>
      <w:r>
        <w:rPr>
          <w:rFonts w:ascii="Times New Roman" w:hAnsi="Times New Roman" w:cs="Times New Roman"/>
          <w:lang w:val="en-GB"/>
        </w:rPr>
        <w:t xml:space="preserve"> </w:t>
      </w:r>
    </w:p>
    <w:p w:rsidR="000726E5" w:rsidRPr="003A6765" w:rsidRDefault="000726E5">
      <w:pPr>
        <w:rPr>
          <w:rFonts w:ascii="Times New Roman" w:hAnsi="Times New Roman" w:cs="Times New Roman"/>
          <w:u w:val="single"/>
          <w:lang w:val="en-GB"/>
        </w:rPr>
      </w:pPr>
    </w:p>
    <w:p w:rsidR="001A3E3E" w:rsidRDefault="001A3E3E">
      <w:pPr>
        <w:rPr>
          <w:rFonts w:ascii="Times New Roman" w:hAnsi="Times New Roman" w:cs="Times New Roman"/>
          <w:lang w:val="en-GB"/>
        </w:rPr>
      </w:pPr>
    </w:p>
    <w:p w:rsidR="00670EDC" w:rsidRDefault="00670EDC">
      <w:pPr>
        <w:rPr>
          <w:rFonts w:ascii="Times New Roman" w:hAnsi="Times New Roman" w:cs="Times New Roman"/>
          <w:lang w:val="en-GB"/>
        </w:rPr>
      </w:pPr>
    </w:p>
    <w:p w:rsidR="00DB783C" w:rsidRPr="00740DBF" w:rsidRDefault="00DB783C" w:rsidP="00DB783C">
      <w:pPr>
        <w:spacing w:line="360" w:lineRule="auto"/>
        <w:rPr>
          <w:rFonts w:ascii="Times New Roman" w:hAnsi="Times New Roman" w:cs="Times New Roman"/>
          <w:b/>
          <w:u w:val="single"/>
          <w:lang w:val="en-GB"/>
        </w:rPr>
      </w:pPr>
      <w:r w:rsidRPr="00740DBF">
        <w:rPr>
          <w:rFonts w:ascii="Times New Roman" w:hAnsi="Times New Roman" w:cs="Times New Roman"/>
          <w:b/>
          <w:u w:val="single"/>
          <w:lang w:val="en-GB"/>
        </w:rPr>
        <w:t>The Present Study</w:t>
      </w:r>
    </w:p>
    <w:p w:rsidR="00DB783C" w:rsidRDefault="00DB783C" w:rsidP="00DB783C">
      <w:pPr>
        <w:spacing w:line="360" w:lineRule="auto"/>
        <w:rPr>
          <w:rFonts w:ascii="Times New Roman" w:hAnsi="Times New Roman" w:cs="Times New Roman"/>
          <w:b/>
          <w:lang w:val="en-GB"/>
        </w:rPr>
      </w:pPr>
      <w:r>
        <w:rPr>
          <w:rFonts w:ascii="Times New Roman" w:hAnsi="Times New Roman" w:cs="Times New Roman"/>
          <w:lang w:val="en-GB"/>
        </w:rPr>
        <w:t xml:space="preserve">The study was implemented in order to examine the relationships between the different motivational climates and the athlete’s engagement. The study expected to find that </w:t>
      </w:r>
      <w:r>
        <w:rPr>
          <w:rFonts w:ascii="Times New Roman" w:hAnsi="Times New Roman" w:cs="Times New Roman"/>
          <w:b/>
          <w:lang w:val="en-GB"/>
        </w:rPr>
        <w:t>a mastery climate would have a positive outcome, whereas a performance climate would affect athlete engagement negatively.</w:t>
      </w:r>
    </w:p>
    <w:p w:rsidR="00DB783C" w:rsidRDefault="00DB783C" w:rsidP="00DB783C">
      <w:pPr>
        <w:spacing w:line="360" w:lineRule="auto"/>
        <w:rPr>
          <w:rFonts w:ascii="Times New Roman" w:hAnsi="Times New Roman" w:cs="Times New Roman"/>
          <w:b/>
          <w:lang w:val="en-GB"/>
        </w:rPr>
      </w:pPr>
    </w:p>
    <w:p w:rsidR="00DB783C" w:rsidRDefault="00DB783C" w:rsidP="00DB783C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260 youth recreational football players used in the study with a mean age of just over 13½ </w:t>
      </w:r>
    </w:p>
    <w:p w:rsidR="00DB783C" w:rsidRDefault="00DB783C" w:rsidP="00DB783C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The participants had an average of just over 5½ year s of football playing experience </w:t>
      </w:r>
    </w:p>
    <w:p w:rsidR="00DB783C" w:rsidRDefault="00DB783C" w:rsidP="00DB783C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2 questionnaires used with participants </w:t>
      </w:r>
      <w:r w:rsidR="00740DBF">
        <w:rPr>
          <w:rFonts w:ascii="Times New Roman" w:hAnsi="Times New Roman" w:cs="Times New Roman"/>
          <w:lang w:val="en-GB"/>
        </w:rPr>
        <w:t>–</w:t>
      </w:r>
      <w:r>
        <w:rPr>
          <w:rFonts w:ascii="Times New Roman" w:hAnsi="Times New Roman" w:cs="Times New Roman"/>
          <w:lang w:val="en-GB"/>
        </w:rPr>
        <w:t xml:space="preserve"> </w:t>
      </w:r>
      <w:r w:rsidR="00740DBF">
        <w:rPr>
          <w:rFonts w:ascii="Times New Roman" w:hAnsi="Times New Roman" w:cs="Times New Roman"/>
          <w:lang w:val="en-GB"/>
        </w:rPr>
        <w:t>Motivational Climate in Sport Questionnaire-2 (PMCSQ-2; Newton et al., 200) and Athlete Engagement Questionnaire (AEQ; Lonsdale et al., 2007)</w:t>
      </w:r>
    </w:p>
    <w:p w:rsidR="00740DBF" w:rsidRDefault="00740DBF" w:rsidP="00DB783C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173 of the cases were completed, with 87 rendering incomplete </w:t>
      </w:r>
    </w:p>
    <w:p w:rsidR="00740DBF" w:rsidRDefault="00740DBF" w:rsidP="00740DBF">
      <w:pPr>
        <w:spacing w:line="360" w:lineRule="auto"/>
        <w:rPr>
          <w:rFonts w:ascii="Times New Roman" w:hAnsi="Times New Roman" w:cs="Times New Roman"/>
          <w:lang w:val="en-GB"/>
        </w:rPr>
      </w:pPr>
    </w:p>
    <w:p w:rsidR="00740DBF" w:rsidRDefault="00740DBF" w:rsidP="00740DBF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Discussion on Present Study</w:t>
      </w:r>
    </w:p>
    <w:p w:rsidR="00740DBF" w:rsidRDefault="00740DBF" w:rsidP="00740DBF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As expected, all dimensions of engagement correlated positively with a mastery climate – but unexpectedly, confidence and dedication were </w:t>
      </w:r>
      <w:r w:rsidR="003146C5">
        <w:rPr>
          <w:rFonts w:ascii="Times New Roman" w:hAnsi="Times New Roman" w:cs="Times New Roman"/>
          <w:lang w:val="en-GB"/>
        </w:rPr>
        <w:t xml:space="preserve">(the only dimensions) </w:t>
      </w:r>
      <w:r>
        <w:rPr>
          <w:rFonts w:ascii="Times New Roman" w:hAnsi="Times New Roman" w:cs="Times New Roman"/>
          <w:lang w:val="en-GB"/>
        </w:rPr>
        <w:t xml:space="preserve">affected positively </w:t>
      </w:r>
      <w:r w:rsidR="003146C5">
        <w:rPr>
          <w:rFonts w:ascii="Times New Roman" w:hAnsi="Times New Roman" w:cs="Times New Roman"/>
          <w:lang w:val="en-GB"/>
        </w:rPr>
        <w:t>from a performance climate</w:t>
      </w:r>
    </w:p>
    <w:p w:rsidR="003146C5" w:rsidRDefault="003146C5" w:rsidP="00740DBF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 </w:t>
      </w:r>
      <w:r w:rsidR="009D12AD">
        <w:rPr>
          <w:rFonts w:ascii="Times New Roman" w:hAnsi="Times New Roman" w:cs="Times New Roman"/>
          <w:lang w:val="en-GB"/>
        </w:rPr>
        <w:t>The study supports the substantial previous amount of research which states that a focus on effort and learning offers the best means of promoting positive experiences in youth sport – this should be the central philosophy to future coach interventions (</w:t>
      </w:r>
      <w:proofErr w:type="spellStart"/>
      <w:r w:rsidR="009D12AD">
        <w:rPr>
          <w:rFonts w:ascii="Times New Roman" w:hAnsi="Times New Roman" w:cs="Times New Roman"/>
          <w:lang w:val="en-GB"/>
        </w:rPr>
        <w:t>Duda</w:t>
      </w:r>
      <w:proofErr w:type="spellEnd"/>
      <w:r w:rsidR="009D12AD">
        <w:rPr>
          <w:rFonts w:ascii="Times New Roman" w:hAnsi="Times New Roman" w:cs="Times New Roman"/>
          <w:lang w:val="en-GB"/>
        </w:rPr>
        <w:t>, 2013)</w:t>
      </w:r>
    </w:p>
    <w:p w:rsidR="003146C5" w:rsidRDefault="003146C5" w:rsidP="003146C5">
      <w:pPr>
        <w:spacing w:line="360" w:lineRule="auto"/>
        <w:rPr>
          <w:rFonts w:ascii="Times New Roman" w:hAnsi="Times New Roman" w:cs="Times New Roman"/>
          <w:lang w:val="en-GB"/>
        </w:rPr>
      </w:pPr>
    </w:p>
    <w:p w:rsidR="003146C5" w:rsidRDefault="003146C5" w:rsidP="003146C5">
      <w:p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Conclusion</w:t>
      </w:r>
    </w:p>
    <w:p w:rsidR="003146C5" w:rsidRDefault="003146C5" w:rsidP="003146C5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The study supported the idea that coach behaviour can help understand the motivational correlates of athlete engagement – which is the mastery climate had a positive effect on confidence, dedication, enthusiasm and vigour</w:t>
      </w:r>
    </w:p>
    <w:p w:rsidR="003146C5" w:rsidRDefault="003146C5" w:rsidP="003146C5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Although positive outcomes came as a result of both climates, only mastery climate can identify a positive result for the full array of dimensions</w:t>
      </w:r>
    </w:p>
    <w:p w:rsidR="009D12AD" w:rsidRDefault="009D12AD" w:rsidP="003146C5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Future studies will be able to identify the complete results of the study as there are limitations with the Present Study such as </w:t>
      </w:r>
      <w:r>
        <w:rPr>
          <w:rFonts w:ascii="Times New Roman" w:hAnsi="Times New Roman" w:cs="Times New Roman"/>
          <w:b/>
          <w:lang w:val="en-GB"/>
        </w:rPr>
        <w:t>the relationship is likely to be affected by dispositional achievement goals</w:t>
      </w:r>
    </w:p>
    <w:p w:rsidR="003146C5" w:rsidRPr="003146C5" w:rsidRDefault="003146C5" w:rsidP="003146C5">
      <w:pPr>
        <w:pStyle w:val="ListParagraph"/>
        <w:spacing w:line="360" w:lineRule="auto"/>
        <w:rPr>
          <w:rFonts w:ascii="Times New Roman" w:hAnsi="Times New Roman" w:cs="Times New Roman"/>
          <w:lang w:val="en-GB"/>
        </w:rPr>
      </w:pPr>
    </w:p>
    <w:sectPr w:rsidR="003146C5" w:rsidRPr="003146C5" w:rsidSect="002E3E6E">
      <w:footerReference w:type="even" r:id="rId7"/>
      <w:footerReference w:type="default" r:id="rId8"/>
      <w:pgSz w:w="11900" w:h="16840"/>
      <w:pgMar w:top="1134" w:right="1134" w:bottom="1134" w:left="1134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76A54" w:rsidRDefault="00A76A54" w:rsidP="00DB3319">
      <w:r>
        <w:separator/>
      </w:r>
    </w:p>
  </w:endnote>
  <w:endnote w:type="continuationSeparator" w:id="0">
    <w:p w:rsidR="00A76A54" w:rsidRDefault="00A76A54" w:rsidP="00DB331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B3319" w:rsidRDefault="007974FB" w:rsidP="00477F1F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DB3319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B3319" w:rsidRDefault="00DB3319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B3319" w:rsidRDefault="007974FB" w:rsidP="00477F1F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DB3319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C2816">
      <w:rPr>
        <w:rStyle w:val="PageNumber"/>
        <w:noProof/>
      </w:rPr>
      <w:t>2</w:t>
    </w:r>
    <w:r>
      <w:rPr>
        <w:rStyle w:val="PageNumber"/>
      </w:rPr>
      <w:fldChar w:fldCharType="end"/>
    </w:r>
  </w:p>
  <w:p w:rsidR="00DB3319" w:rsidRDefault="00DB331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76A54" w:rsidRDefault="00A76A54" w:rsidP="00DB3319">
      <w:r>
        <w:separator/>
      </w:r>
    </w:p>
  </w:footnote>
  <w:footnote w:type="continuationSeparator" w:id="0">
    <w:p w:rsidR="00A76A54" w:rsidRDefault="00A76A54" w:rsidP="00DB331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E967AE2"/>
    <w:multiLevelType w:val="hybridMultilevel"/>
    <w:tmpl w:val="08842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9AC6D00"/>
    <w:multiLevelType w:val="hybridMultilevel"/>
    <w:tmpl w:val="F1BA2F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34CAF"/>
    <w:multiLevelType w:val="hybridMultilevel"/>
    <w:tmpl w:val="31805C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E3E6E"/>
    <w:rsid w:val="00026F26"/>
    <w:rsid w:val="000726E5"/>
    <w:rsid w:val="000D62F2"/>
    <w:rsid w:val="001A3941"/>
    <w:rsid w:val="001A3E3E"/>
    <w:rsid w:val="002169FB"/>
    <w:rsid w:val="0022469C"/>
    <w:rsid w:val="002C2816"/>
    <w:rsid w:val="002E3E6E"/>
    <w:rsid w:val="003146C5"/>
    <w:rsid w:val="00342A22"/>
    <w:rsid w:val="0037250C"/>
    <w:rsid w:val="003A6765"/>
    <w:rsid w:val="003A6EE1"/>
    <w:rsid w:val="003C6780"/>
    <w:rsid w:val="00526850"/>
    <w:rsid w:val="00537A53"/>
    <w:rsid w:val="00670EDC"/>
    <w:rsid w:val="00740DBF"/>
    <w:rsid w:val="007974FB"/>
    <w:rsid w:val="00916298"/>
    <w:rsid w:val="009422DB"/>
    <w:rsid w:val="00967B7D"/>
    <w:rsid w:val="00973690"/>
    <w:rsid w:val="009B447B"/>
    <w:rsid w:val="009D12AD"/>
    <w:rsid w:val="00A76A54"/>
    <w:rsid w:val="00B928D6"/>
    <w:rsid w:val="00C2301D"/>
    <w:rsid w:val="00C67121"/>
    <w:rsid w:val="00CF339B"/>
    <w:rsid w:val="00D811FE"/>
    <w:rsid w:val="00DA3F67"/>
    <w:rsid w:val="00DB3319"/>
    <w:rsid w:val="00DB783C"/>
    <w:rsid w:val="00E14017"/>
    <w:rsid w:val="00F93A7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974F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DB331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B3319"/>
  </w:style>
  <w:style w:type="character" w:styleId="PageNumber">
    <w:name w:val="page number"/>
    <w:basedOn w:val="DefaultParagraphFont"/>
    <w:uiPriority w:val="99"/>
    <w:semiHidden/>
    <w:unhideWhenUsed/>
    <w:rsid w:val="00DB3319"/>
  </w:style>
  <w:style w:type="paragraph" w:styleId="ListParagraph">
    <w:name w:val="List Paragraph"/>
    <w:basedOn w:val="Normal"/>
    <w:uiPriority w:val="34"/>
    <w:qFormat/>
    <w:rsid w:val="00DB783C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717</Words>
  <Characters>4091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Morgan</cp:lastModifiedBy>
  <cp:revision>2</cp:revision>
  <dcterms:created xsi:type="dcterms:W3CDTF">2017-03-10T00:04:00Z</dcterms:created>
  <dcterms:modified xsi:type="dcterms:W3CDTF">2017-03-10T00:04:00Z</dcterms:modified>
</cp:coreProperties>
</file>