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5D588A" w14:textId="77777777" w:rsidR="00770DBA" w:rsidRPr="00770DBA" w:rsidRDefault="00770DBA" w:rsidP="00770DBA">
      <w:pPr>
        <w:overflowPunct w:val="0"/>
        <w:autoSpaceDE w:val="0"/>
        <w:autoSpaceDN w:val="0"/>
        <w:adjustRightInd w:val="0"/>
        <w:textAlignment w:val="baseline"/>
        <w:rPr>
          <w:rFonts w:ascii="Times New Roman" w:eastAsia="Times New Roman" w:hAnsi="Times New Roman" w:cs="Times New Roman"/>
          <w:color w:val="000000"/>
          <w:kern w:val="0"/>
          <w:sz w:val="20"/>
          <w:szCs w:val="20"/>
          <w:lang w:eastAsia="en-GB"/>
          <w14:ligatures w14:val="none"/>
        </w:rPr>
      </w:pPr>
      <w:r w:rsidRPr="00770DBA">
        <w:rPr>
          <w:rFonts w:ascii="Arial" w:eastAsia="Times New Roman" w:hAnsi="Arial" w:cs="Arial"/>
          <w:noProof/>
          <w:color w:val="000000"/>
          <w:kern w:val="0"/>
          <w:sz w:val="20"/>
          <w:szCs w:val="20"/>
          <w:lang w:eastAsia="en-GB"/>
          <w14:ligatures w14:val="none"/>
        </w:rPr>
        <w:drawing>
          <wp:inline distT="0" distB="0" distL="0" distR="0" wp14:anchorId="1118D29F" wp14:editId="0054D92F">
            <wp:extent cx="2028825" cy="704850"/>
            <wp:effectExtent l="0" t="0" r="0" b="0"/>
            <wp:docPr id="2007465704" name="Picture 2007465704" descr="A close-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7465704" name="Picture 2007465704" descr="A close-up of a sign&#10;&#10;Description automatically generated"/>
                    <pic:cNvPicPr/>
                  </pic:nvPicPr>
                  <pic:blipFill>
                    <a:blip r:embed="rId6">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311A9E78" w14:textId="77777777" w:rsidR="00770DBA" w:rsidRPr="00770DBA" w:rsidRDefault="00770DBA" w:rsidP="00770DBA">
      <w:pPr>
        <w:overflowPunct w:val="0"/>
        <w:autoSpaceDE w:val="0"/>
        <w:autoSpaceDN w:val="0"/>
        <w:adjustRightInd w:val="0"/>
        <w:textAlignment w:val="baseline"/>
        <w:rPr>
          <w:rFonts w:ascii="Times New Roman" w:eastAsia="Times New Roman" w:hAnsi="Times New Roman" w:cs="Times New Roman"/>
          <w:color w:val="000000"/>
          <w:kern w:val="0"/>
          <w:sz w:val="24"/>
          <w:szCs w:val="24"/>
          <w:lang w:eastAsia="en-GB"/>
          <w14:ligatures w14:val="none"/>
        </w:rPr>
      </w:pPr>
    </w:p>
    <w:p w14:paraId="653E30A4" w14:textId="77777777" w:rsidR="00770DBA" w:rsidRPr="00770DBA" w:rsidRDefault="00770DBA" w:rsidP="00770DBA">
      <w:pPr>
        <w:rPr>
          <w:rFonts w:ascii="Times New Roman" w:eastAsia="Times New Roman" w:hAnsi="Times New Roman" w:cs="Times New Roman"/>
          <w:b/>
          <w:bCs/>
          <w:kern w:val="0"/>
          <w:sz w:val="48"/>
          <w:szCs w:val="48"/>
          <w:lang w:eastAsia="en-GB"/>
          <w14:ligatures w14:val="none"/>
        </w:rPr>
      </w:pPr>
      <w:r w:rsidRPr="00770DBA">
        <w:rPr>
          <w:rFonts w:ascii="Times New Roman" w:eastAsia="Times New Roman" w:hAnsi="Times New Roman" w:cs="Times New Roman"/>
          <w:b/>
          <w:kern w:val="0"/>
          <w:sz w:val="48"/>
          <w:szCs w:val="48"/>
          <w:lang w:eastAsia="en-GB"/>
          <w14:ligatures w14:val="none"/>
        </w:rPr>
        <w:t xml:space="preserve">GRADUATE CERTIFICATE in </w:t>
      </w:r>
      <w:r w:rsidRPr="00770DBA">
        <w:rPr>
          <w:rFonts w:ascii="Times New Roman" w:eastAsia="Times New Roman" w:hAnsi="Times New Roman" w:cs="Times New Roman"/>
          <w:b/>
          <w:bCs/>
          <w:kern w:val="0"/>
          <w:sz w:val="48"/>
          <w:szCs w:val="48"/>
          <w:lang w:eastAsia="en-GB"/>
          <w14:ligatures w14:val="none"/>
        </w:rPr>
        <w:t>Consolidation of Social Work Practice</w:t>
      </w:r>
    </w:p>
    <w:p w14:paraId="1DDCF59F" w14:textId="77777777" w:rsidR="00770DBA" w:rsidRPr="00770DBA" w:rsidRDefault="00770DBA" w:rsidP="00770DBA">
      <w:pPr>
        <w:ind w:right="-957"/>
        <w:rPr>
          <w:rFonts w:ascii="Times New Roman" w:eastAsia="Times New Roman" w:hAnsi="Times New Roman" w:cs="Times New Roman"/>
          <w:b/>
          <w:kern w:val="0"/>
          <w:sz w:val="48"/>
          <w:szCs w:val="20"/>
          <w:lang w:eastAsia="en-GB"/>
          <w14:ligatures w14:val="none"/>
        </w:rPr>
      </w:pPr>
      <w:r w:rsidRPr="00770DBA">
        <w:rPr>
          <w:rFonts w:ascii="Times New Roman" w:eastAsia="Times New Roman" w:hAnsi="Times New Roman" w:cs="Times New Roman"/>
          <w:b/>
          <w:kern w:val="0"/>
          <w:sz w:val="48"/>
          <w:szCs w:val="20"/>
          <w:lang w:eastAsia="en-GB"/>
          <w14:ligatures w14:val="none"/>
        </w:rPr>
        <w:t>LEVEL 6 - 60 Credits</w:t>
      </w:r>
    </w:p>
    <w:p w14:paraId="40C799C5" w14:textId="77777777" w:rsidR="00770DBA" w:rsidRPr="00770DBA" w:rsidRDefault="00770DBA" w:rsidP="00770DBA">
      <w:pPr>
        <w:ind w:right="-957"/>
        <w:rPr>
          <w:rFonts w:ascii="Times New Roman" w:eastAsia="Times New Roman" w:hAnsi="Times New Roman" w:cs="Times New Roman"/>
          <w:b/>
          <w:kern w:val="0"/>
          <w:sz w:val="48"/>
          <w:szCs w:val="20"/>
          <w:lang w:eastAsia="en-GB"/>
          <w14:ligatures w14:val="none"/>
        </w:rPr>
      </w:pPr>
      <w:r w:rsidRPr="00770DBA">
        <w:rPr>
          <w:rFonts w:ascii="Times New Roman" w:eastAsia="Times New Roman" w:hAnsi="Times New Roman" w:cs="Times New Roman"/>
          <w:b/>
          <w:kern w:val="0"/>
          <w:sz w:val="48"/>
          <w:szCs w:val="20"/>
          <w:lang w:eastAsia="en-GB"/>
          <w14:ligatures w14:val="none"/>
        </w:rPr>
        <w:t>BMPF6044</w:t>
      </w:r>
    </w:p>
    <w:p w14:paraId="4462FF92" w14:textId="77777777" w:rsidR="00770DBA" w:rsidRPr="00770DBA" w:rsidRDefault="00770DBA" w:rsidP="00770DBA">
      <w:pPr>
        <w:ind w:right="-957"/>
        <w:rPr>
          <w:rFonts w:ascii="Times New Roman" w:eastAsia="Times New Roman" w:hAnsi="Times New Roman" w:cs="Times New Roman"/>
          <w:b/>
          <w:kern w:val="0"/>
          <w:sz w:val="18"/>
          <w:szCs w:val="2"/>
          <w:lang w:eastAsia="en-GB"/>
          <w14:ligatures w14:val="none"/>
        </w:rPr>
      </w:pPr>
    </w:p>
    <w:p w14:paraId="24F3582F" w14:textId="77777777" w:rsidR="00770DBA" w:rsidRPr="00770DBA" w:rsidRDefault="00770DBA" w:rsidP="00770DBA">
      <w:pPr>
        <w:ind w:right="-957"/>
        <w:rPr>
          <w:rFonts w:ascii="Times New Roman" w:eastAsia="Times New Roman" w:hAnsi="Times New Roman" w:cs="Times New Roman"/>
          <w:b/>
          <w:kern w:val="0"/>
          <w:sz w:val="48"/>
          <w:szCs w:val="20"/>
          <w:lang w:eastAsia="en-GB"/>
          <w14:ligatures w14:val="none"/>
        </w:rPr>
      </w:pPr>
      <w:r w:rsidRPr="00770DBA">
        <w:rPr>
          <w:rFonts w:ascii="Times New Roman" w:eastAsia="Times New Roman" w:hAnsi="Times New Roman" w:cs="Times New Roman"/>
          <w:b/>
          <w:kern w:val="0"/>
          <w:sz w:val="48"/>
          <w:szCs w:val="20"/>
          <w:lang w:eastAsia="en-GB"/>
          <w14:ligatures w14:val="none"/>
        </w:rPr>
        <w:t>LEARNER PORTFOLIO</w:t>
      </w:r>
    </w:p>
    <w:p w14:paraId="268ADC3E" w14:textId="77777777" w:rsidR="00770DBA" w:rsidRPr="00770DBA" w:rsidRDefault="00770DBA" w:rsidP="00770DBA">
      <w:pPr>
        <w:ind w:right="-957"/>
        <w:rPr>
          <w:rFonts w:ascii="Times New Roman" w:eastAsia="Times New Roman" w:hAnsi="Times New Roman" w:cs="Times New Roman"/>
          <w:b/>
          <w:bCs/>
          <w:kern w:val="0"/>
          <w:sz w:val="48"/>
          <w:szCs w:val="48"/>
          <w:lang w:eastAsia="en-GB"/>
          <w14:ligatures w14:val="none"/>
        </w:rPr>
      </w:pPr>
      <w:r w:rsidRPr="00770DBA">
        <w:rPr>
          <w:rFonts w:ascii="Times New Roman" w:eastAsia="Times New Roman" w:hAnsi="Times New Roman" w:cs="Times New Roman"/>
          <w:b/>
          <w:bCs/>
          <w:kern w:val="0"/>
          <w:sz w:val="48"/>
          <w:szCs w:val="48"/>
          <w:lang w:eastAsia="en-GB"/>
          <w14:ligatures w14:val="none"/>
        </w:rPr>
        <w:t>(PORTH AGORED and UNIVERSITY OF WALES TRINITY SAINT DAVID)</w:t>
      </w:r>
    </w:p>
    <w:p w14:paraId="382FEFD8" w14:textId="77777777" w:rsidR="00770DBA" w:rsidRPr="00770DBA" w:rsidRDefault="00770DBA" w:rsidP="00770DBA">
      <w:pPr>
        <w:ind w:right="-957"/>
        <w:rPr>
          <w:rFonts w:ascii="Times New Roman" w:eastAsia="Times New Roman" w:hAnsi="Times New Roman" w:cs="Times New Roman"/>
          <w:b/>
          <w:kern w:val="0"/>
          <w:sz w:val="14"/>
          <w:szCs w:val="2"/>
          <w:lang w:eastAsia="en-GB"/>
          <w14:ligatures w14:val="none"/>
        </w:rPr>
      </w:pPr>
    </w:p>
    <w:p w14:paraId="22110996" w14:textId="77777777" w:rsidR="00770DBA" w:rsidRPr="00770DBA" w:rsidRDefault="00770DBA" w:rsidP="00770DBA">
      <w:pPr>
        <w:ind w:right="-957"/>
        <w:rPr>
          <w:rFonts w:ascii="Times New Roman" w:eastAsia="Times New Roman" w:hAnsi="Times New Roman" w:cs="Times New Roman"/>
          <w:b/>
          <w:kern w:val="0"/>
          <w:sz w:val="48"/>
          <w:szCs w:val="20"/>
          <w:lang w:eastAsia="en-GB"/>
          <w14:ligatures w14:val="none"/>
        </w:rPr>
      </w:pPr>
    </w:p>
    <w:tbl>
      <w:tblPr>
        <w:tblW w:w="98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47"/>
      </w:tblGrid>
      <w:tr w:rsidR="00770DBA" w:rsidRPr="00770DBA" w14:paraId="478D3B76" w14:textId="77777777" w:rsidTr="004D4FA7">
        <w:trPr>
          <w:trHeight w:val="3257"/>
        </w:trPr>
        <w:tc>
          <w:tcPr>
            <w:tcW w:w="9847" w:type="dxa"/>
            <w:shd w:val="clear" w:color="auto" w:fill="auto"/>
          </w:tcPr>
          <w:p w14:paraId="02A98A5A" w14:textId="77777777" w:rsidR="00770DBA" w:rsidRPr="00770DBA" w:rsidRDefault="00770DBA" w:rsidP="00770DBA">
            <w:pPr>
              <w:ind w:right="-957"/>
              <w:rPr>
                <w:rFonts w:ascii="Times New Roman" w:eastAsia="Times New Roman" w:hAnsi="Times New Roman" w:cs="Times New Roman"/>
                <w:kern w:val="0"/>
                <w:sz w:val="36"/>
                <w:szCs w:val="36"/>
                <w:lang w:eastAsia="en-GB"/>
                <w14:ligatures w14:val="none"/>
              </w:rPr>
            </w:pPr>
            <w:r w:rsidRPr="00770DBA">
              <w:rPr>
                <w:rFonts w:ascii="Times New Roman" w:eastAsia="Times New Roman" w:hAnsi="Times New Roman" w:cs="Times New Roman"/>
                <w:b/>
                <w:kern w:val="0"/>
                <w:sz w:val="36"/>
                <w:szCs w:val="36"/>
                <w:lang w:eastAsia="en-GB"/>
                <w14:ligatures w14:val="none"/>
              </w:rPr>
              <w:t xml:space="preserve">Learner’s name: </w:t>
            </w:r>
            <w:r w:rsidRPr="00770DBA">
              <w:rPr>
                <w:rFonts w:ascii="Times New Roman" w:eastAsia="Times New Roman" w:hAnsi="Times New Roman" w:cs="Times New Roman"/>
                <w:kern w:val="0"/>
                <w:sz w:val="36"/>
                <w:szCs w:val="36"/>
                <w:lang w:eastAsia="en-GB"/>
                <w14:ligatures w14:val="none"/>
              </w:rPr>
              <w:t>Semhar Ghidey</w:t>
            </w:r>
          </w:p>
          <w:p w14:paraId="3D2D3D6B" w14:textId="77777777" w:rsidR="00770DBA" w:rsidRPr="00770DBA" w:rsidRDefault="00770DBA" w:rsidP="00770DBA">
            <w:pPr>
              <w:ind w:right="-957"/>
              <w:rPr>
                <w:rFonts w:ascii="Times New Roman" w:eastAsia="Times New Roman" w:hAnsi="Times New Roman" w:cs="Times New Roman"/>
                <w:b/>
                <w:kern w:val="0"/>
                <w:sz w:val="36"/>
                <w:szCs w:val="36"/>
                <w:lang w:eastAsia="en-GB"/>
                <w14:ligatures w14:val="none"/>
              </w:rPr>
            </w:pPr>
          </w:p>
          <w:p w14:paraId="0B99F77C" w14:textId="77777777" w:rsidR="00770DBA" w:rsidRPr="00770DBA" w:rsidRDefault="00770DBA" w:rsidP="00770DBA">
            <w:pPr>
              <w:ind w:right="-957"/>
              <w:rPr>
                <w:rFonts w:ascii="Times New Roman" w:eastAsia="Times New Roman" w:hAnsi="Times New Roman" w:cs="Times New Roman"/>
                <w:bCs/>
                <w:kern w:val="0"/>
                <w:sz w:val="28"/>
                <w:szCs w:val="28"/>
                <w:lang w:eastAsia="en-GB"/>
                <w14:ligatures w14:val="none"/>
              </w:rPr>
            </w:pPr>
            <w:r w:rsidRPr="00770DBA">
              <w:rPr>
                <w:rFonts w:ascii="Times New Roman" w:eastAsia="Times New Roman" w:hAnsi="Times New Roman" w:cs="Times New Roman"/>
                <w:b/>
                <w:kern w:val="0"/>
                <w:sz w:val="36"/>
                <w:szCs w:val="36"/>
                <w:lang w:eastAsia="en-GB"/>
                <w14:ligatures w14:val="none"/>
              </w:rPr>
              <w:t xml:space="preserve">Email address: </w:t>
            </w:r>
            <w:hyperlink r:id="rId7" w:history="1">
              <w:r w:rsidRPr="00770DBA">
                <w:rPr>
                  <w:rFonts w:ascii="Arial" w:eastAsia="Times New Roman" w:hAnsi="Arial" w:cs="Arial"/>
                  <w:color w:val="0000FF"/>
                  <w:kern w:val="0"/>
                  <w:sz w:val="28"/>
                  <w:szCs w:val="28"/>
                  <w:u w:val="single"/>
                  <w:lang w:eastAsia="en-GB"/>
                  <w14:ligatures w14:val="none"/>
                </w:rPr>
                <w:t>e</w:t>
              </w:r>
              <w:r w:rsidRPr="00770DBA">
                <w:rPr>
                  <w:rFonts w:ascii="Times New Roman" w:eastAsia="Times New Roman" w:hAnsi="Times New Roman" w:cs="Times New Roman"/>
                  <w:bCs/>
                  <w:color w:val="0000FF"/>
                  <w:kern w:val="0"/>
                  <w:sz w:val="28"/>
                  <w:szCs w:val="28"/>
                  <w:u w:val="single"/>
                  <w:lang w:eastAsia="en-GB"/>
                  <w14:ligatures w14:val="none"/>
                </w:rPr>
                <w:t>limabrham2014@yahoo.com</w:t>
              </w:r>
            </w:hyperlink>
          </w:p>
          <w:p w14:paraId="2CB810B6" w14:textId="77777777" w:rsidR="00770DBA" w:rsidRPr="00770DBA" w:rsidRDefault="00571A91" w:rsidP="00770DBA">
            <w:pPr>
              <w:ind w:right="-957"/>
              <w:rPr>
                <w:rFonts w:ascii="Times New Roman" w:eastAsia="Times New Roman" w:hAnsi="Times New Roman" w:cs="Times New Roman"/>
                <w:kern w:val="0"/>
                <w:sz w:val="28"/>
                <w:szCs w:val="28"/>
                <w:lang w:eastAsia="en-GB"/>
                <w14:ligatures w14:val="none"/>
              </w:rPr>
            </w:pPr>
            <w:hyperlink r:id="rId8" w:history="1">
              <w:r w:rsidR="00770DBA" w:rsidRPr="00770DBA">
                <w:rPr>
                  <w:rFonts w:ascii="Times New Roman" w:eastAsia="Times New Roman" w:hAnsi="Times New Roman" w:cs="Times New Roman"/>
                  <w:color w:val="0000FF"/>
                  <w:kern w:val="0"/>
                  <w:sz w:val="28"/>
                  <w:szCs w:val="28"/>
                  <w:u w:val="single"/>
                  <w:lang w:eastAsia="en-GB"/>
                  <w14:ligatures w14:val="none"/>
                </w:rPr>
                <w:t>Semhar.ghidey@swansea.gov.uk</w:t>
              </w:r>
            </w:hyperlink>
          </w:p>
          <w:p w14:paraId="2C65E697" w14:textId="77777777" w:rsidR="00770DBA" w:rsidRPr="00770DBA" w:rsidRDefault="00571A91" w:rsidP="00770DBA">
            <w:pPr>
              <w:ind w:right="-957"/>
              <w:rPr>
                <w:rFonts w:ascii="Times New Roman" w:eastAsia="Times New Roman" w:hAnsi="Times New Roman" w:cs="Times New Roman"/>
                <w:bCs/>
                <w:kern w:val="0"/>
                <w:sz w:val="28"/>
                <w:szCs w:val="28"/>
                <w:lang w:eastAsia="en-GB"/>
                <w14:ligatures w14:val="none"/>
              </w:rPr>
            </w:pPr>
            <w:hyperlink r:id="rId9" w:history="1">
              <w:r w:rsidR="00770DBA" w:rsidRPr="00770DBA">
                <w:rPr>
                  <w:rFonts w:ascii="Times New Roman" w:eastAsia="Times New Roman" w:hAnsi="Times New Roman" w:cs="Times New Roman"/>
                  <w:bCs/>
                  <w:color w:val="0000FF"/>
                  <w:kern w:val="0"/>
                  <w:sz w:val="28"/>
                  <w:szCs w:val="28"/>
                  <w:u w:val="single"/>
                  <w:lang w:eastAsia="en-GB"/>
                  <w14:ligatures w14:val="none"/>
                </w:rPr>
                <w:t>1800522@student.uwtsd.ac.uk</w:t>
              </w:r>
            </w:hyperlink>
            <w:r w:rsidR="00770DBA" w:rsidRPr="00770DBA">
              <w:rPr>
                <w:rFonts w:ascii="Times New Roman" w:eastAsia="Times New Roman" w:hAnsi="Times New Roman" w:cs="Times New Roman"/>
                <w:bCs/>
                <w:color w:val="000000"/>
                <w:kern w:val="0"/>
                <w:sz w:val="28"/>
                <w:szCs w:val="28"/>
                <w:lang w:eastAsia="en-GB"/>
                <w14:ligatures w14:val="none"/>
              </w:rPr>
              <w:t xml:space="preserve">, </w:t>
            </w:r>
          </w:p>
          <w:p w14:paraId="5C4C0BD7" w14:textId="77777777" w:rsidR="00770DBA" w:rsidRPr="00770DBA" w:rsidRDefault="00770DBA" w:rsidP="00770DBA">
            <w:pPr>
              <w:ind w:right="-957"/>
              <w:rPr>
                <w:rFonts w:ascii="Times New Roman" w:eastAsia="Times New Roman" w:hAnsi="Times New Roman" w:cs="Times New Roman"/>
                <w:b/>
                <w:kern w:val="0"/>
                <w:sz w:val="36"/>
                <w:szCs w:val="36"/>
                <w:lang w:eastAsia="en-GB"/>
                <w14:ligatures w14:val="none"/>
              </w:rPr>
            </w:pPr>
          </w:p>
          <w:p w14:paraId="6C6F20E7" w14:textId="77777777" w:rsidR="00770DBA" w:rsidRPr="00770DBA" w:rsidRDefault="00770DBA" w:rsidP="00770DBA">
            <w:pPr>
              <w:ind w:right="-957"/>
              <w:rPr>
                <w:rFonts w:ascii="Times New Roman" w:eastAsia="Times New Roman" w:hAnsi="Times New Roman" w:cs="Times New Roman"/>
                <w:bCs/>
                <w:kern w:val="0"/>
                <w:sz w:val="36"/>
                <w:szCs w:val="36"/>
                <w:lang w:eastAsia="en-GB"/>
                <w14:ligatures w14:val="none"/>
              </w:rPr>
            </w:pPr>
            <w:r w:rsidRPr="00770DBA">
              <w:rPr>
                <w:rFonts w:ascii="Times New Roman" w:eastAsia="Times New Roman" w:hAnsi="Times New Roman" w:cs="Times New Roman"/>
                <w:b/>
                <w:kern w:val="0"/>
                <w:sz w:val="36"/>
                <w:szCs w:val="36"/>
                <w:lang w:eastAsia="en-GB"/>
                <w14:ligatures w14:val="none"/>
              </w:rPr>
              <w:t xml:space="preserve">Learner’s University Registration Number: </w:t>
            </w:r>
            <w:r w:rsidRPr="00770DBA">
              <w:rPr>
                <w:rFonts w:ascii="Times New Roman" w:eastAsia="Times New Roman" w:hAnsi="Times New Roman" w:cs="Times New Roman"/>
                <w:bCs/>
                <w:kern w:val="0"/>
                <w:sz w:val="36"/>
                <w:szCs w:val="36"/>
                <w:lang w:eastAsia="en-GB"/>
                <w14:ligatures w14:val="none"/>
              </w:rPr>
              <w:t>1800522</w:t>
            </w:r>
          </w:p>
          <w:p w14:paraId="7E4E2A09" w14:textId="77777777" w:rsidR="00770DBA" w:rsidRPr="00770DBA" w:rsidRDefault="00770DBA" w:rsidP="00770DBA">
            <w:pPr>
              <w:ind w:right="-957"/>
              <w:rPr>
                <w:rFonts w:ascii="Times New Roman" w:eastAsia="Times New Roman" w:hAnsi="Times New Roman" w:cs="Times New Roman"/>
                <w:b/>
                <w:kern w:val="0"/>
                <w:sz w:val="36"/>
                <w:szCs w:val="36"/>
                <w:lang w:eastAsia="en-GB"/>
                <w14:ligatures w14:val="none"/>
              </w:rPr>
            </w:pPr>
          </w:p>
          <w:p w14:paraId="17AF9FAC" w14:textId="77777777" w:rsidR="00770DBA" w:rsidRPr="00770DBA" w:rsidRDefault="00770DBA" w:rsidP="00770DBA">
            <w:pPr>
              <w:ind w:right="-957"/>
              <w:rPr>
                <w:rFonts w:ascii="Times New Roman" w:eastAsia="Times New Roman" w:hAnsi="Times New Roman" w:cs="Times New Roman"/>
                <w:b/>
                <w:kern w:val="0"/>
                <w:sz w:val="48"/>
                <w:szCs w:val="20"/>
                <w:lang w:eastAsia="en-GB"/>
                <w14:ligatures w14:val="none"/>
              </w:rPr>
            </w:pPr>
            <w:r w:rsidRPr="00770DBA">
              <w:rPr>
                <w:rFonts w:ascii="Times New Roman" w:eastAsia="Times New Roman" w:hAnsi="Times New Roman" w:cs="Times New Roman"/>
                <w:b/>
                <w:kern w:val="0"/>
                <w:sz w:val="36"/>
                <w:szCs w:val="36"/>
                <w:lang w:eastAsia="en-GB"/>
                <w14:ligatures w14:val="none"/>
              </w:rPr>
              <w:t xml:space="preserve">Cohort: </w:t>
            </w:r>
            <w:r w:rsidRPr="00770DBA">
              <w:rPr>
                <w:rFonts w:ascii="Times New Roman" w:eastAsia="Times New Roman" w:hAnsi="Times New Roman" w:cs="Times New Roman"/>
                <w:kern w:val="0"/>
                <w:sz w:val="36"/>
                <w:szCs w:val="36"/>
                <w:lang w:eastAsia="en-GB"/>
                <w14:ligatures w14:val="none"/>
              </w:rPr>
              <w:t>18 onwards</w:t>
            </w:r>
          </w:p>
        </w:tc>
      </w:tr>
    </w:tbl>
    <w:p w14:paraId="102EFDA1" w14:textId="77777777" w:rsidR="00770DBA" w:rsidRPr="00770DBA" w:rsidRDefault="00770DBA" w:rsidP="00770DBA">
      <w:pPr>
        <w:ind w:right="-957"/>
        <w:rPr>
          <w:rFonts w:ascii="Times New Roman" w:eastAsia="Times New Roman" w:hAnsi="Times New Roman" w:cs="Times New Roman"/>
          <w:b/>
          <w:kern w:val="0"/>
          <w:sz w:val="48"/>
          <w:szCs w:val="20"/>
          <w:lang w:eastAsia="en-GB"/>
          <w14:ligatures w14:val="none"/>
        </w:rPr>
      </w:pPr>
      <w:r w:rsidRPr="00770DBA">
        <w:rPr>
          <w:rFonts w:ascii="Times New Roman" w:eastAsia="Times New Roman" w:hAnsi="Times New Roman" w:cs="Times New Roman"/>
          <w:b/>
          <w:kern w:val="0"/>
          <w:sz w:val="48"/>
          <w:szCs w:val="20"/>
          <w:lang w:eastAsia="en-GB"/>
          <w14:ligatures w14:val="none"/>
        </w:rPr>
        <w:t xml:space="preserve"> </w:t>
      </w:r>
    </w:p>
    <w:p w14:paraId="75C4C235" w14:textId="77777777" w:rsidR="00770DBA" w:rsidRPr="00770DBA" w:rsidRDefault="00770DBA" w:rsidP="00770DBA">
      <w:pPr>
        <w:rPr>
          <w:rFonts w:ascii="Times New Roman" w:eastAsia="Times New Roman" w:hAnsi="Times New Roman" w:cs="Times New Roman"/>
          <w:kern w:val="0"/>
          <w:sz w:val="24"/>
          <w:szCs w:val="20"/>
          <w:lang w:eastAsia="en-GB"/>
          <w14:ligatures w14:val="none"/>
        </w:rPr>
      </w:pPr>
    </w:p>
    <w:p w14:paraId="185B585A" w14:textId="77777777" w:rsidR="00770DBA" w:rsidRPr="00770DBA" w:rsidRDefault="00770DBA" w:rsidP="00770DBA">
      <w:pPr>
        <w:ind w:right="-957"/>
        <w:rPr>
          <w:rFonts w:ascii="Times New Roman" w:eastAsia="Times New Roman" w:hAnsi="Times New Roman" w:cs="Times New Roman"/>
          <w:b/>
          <w:kern w:val="0"/>
          <w:sz w:val="48"/>
          <w:szCs w:val="20"/>
          <w:lang w:eastAsia="en-GB"/>
          <w14:ligatures w14:val="none"/>
        </w:rPr>
      </w:pPr>
    </w:p>
    <w:p w14:paraId="03593A28" w14:textId="77777777" w:rsidR="00770DBA" w:rsidRPr="00770DBA" w:rsidRDefault="00770DBA" w:rsidP="00770DBA">
      <w:pPr>
        <w:overflowPunct w:val="0"/>
        <w:autoSpaceDE w:val="0"/>
        <w:autoSpaceDN w:val="0"/>
        <w:adjustRightInd w:val="0"/>
        <w:jc w:val="center"/>
        <w:textAlignment w:val="baseline"/>
        <w:rPr>
          <w:rFonts w:ascii="Times New Roman" w:eastAsia="Times New Roman" w:hAnsi="Times New Roman" w:cs="Times New Roman"/>
          <w:b/>
          <w:color w:val="000000"/>
          <w:kern w:val="0"/>
          <w:sz w:val="24"/>
          <w:szCs w:val="24"/>
          <w:lang w:eastAsia="en-GB"/>
          <w14:ligatures w14:val="none"/>
        </w:rPr>
        <w:sectPr w:rsidR="00770DBA" w:rsidRPr="00770DBA">
          <w:headerReference w:type="even" r:id="rId10"/>
          <w:headerReference w:type="default" r:id="rId11"/>
          <w:footerReference w:type="even" r:id="rId12"/>
          <w:footerReference w:type="default" r:id="rId13"/>
          <w:headerReference w:type="first" r:id="rId14"/>
          <w:footerReference w:type="first" r:id="rId15"/>
          <w:pgSz w:w="11906" w:h="16838"/>
          <w:pgMar w:top="1440" w:right="1440" w:bottom="1440" w:left="1440" w:header="708" w:footer="708" w:gutter="0"/>
          <w:cols w:space="708"/>
          <w:docGrid w:linePitch="360"/>
        </w:sectPr>
      </w:pPr>
      <w:r w:rsidRPr="00770DBA">
        <w:rPr>
          <w:rFonts w:ascii="Times New Roman" w:eastAsia="Times New Roman" w:hAnsi="Times New Roman" w:cs="Times New Roman"/>
          <w:b/>
          <w:color w:val="000000"/>
          <w:kern w:val="0"/>
          <w:sz w:val="24"/>
          <w:szCs w:val="24"/>
          <w:lang w:eastAsia="en-GB"/>
          <w14:ligatures w14:val="none"/>
        </w:rPr>
        <w:br w:type="page"/>
      </w:r>
    </w:p>
    <w:p w14:paraId="257A4666" w14:textId="77777777" w:rsidR="00770DBA" w:rsidRPr="00770DBA" w:rsidRDefault="00770DBA" w:rsidP="00770DBA">
      <w:pPr>
        <w:suppressAutoHyphens/>
        <w:overflowPunct w:val="0"/>
        <w:autoSpaceDE w:val="0"/>
        <w:autoSpaceDN w:val="0"/>
        <w:adjustRightInd w:val="0"/>
        <w:spacing w:line="360" w:lineRule="auto"/>
        <w:jc w:val="center"/>
        <w:textAlignment w:val="baseline"/>
        <w:rPr>
          <w:rFonts w:ascii="Times New Roman" w:eastAsia="Times New Roman" w:hAnsi="Times New Roman" w:cs="Times New Roman"/>
          <w:b/>
          <w:bCs/>
          <w:color w:val="000000"/>
          <w:kern w:val="0"/>
          <w:sz w:val="24"/>
          <w:szCs w:val="24"/>
          <w:lang w:eastAsia="en-GB"/>
          <w14:ligatures w14:val="none"/>
        </w:rPr>
      </w:pPr>
      <w:r w:rsidRPr="00770DBA">
        <w:rPr>
          <w:rFonts w:ascii="Times New Roman" w:eastAsia="Times New Roman" w:hAnsi="Times New Roman" w:cs="Times New Roman"/>
          <w:b/>
          <w:bCs/>
          <w:color w:val="000000"/>
          <w:kern w:val="0"/>
          <w:sz w:val="24"/>
          <w:szCs w:val="24"/>
          <w:lang w:eastAsia="en-GB"/>
          <w14:ligatures w14:val="none"/>
        </w:rPr>
        <w:lastRenderedPageBreak/>
        <w:t>Task 3</w:t>
      </w:r>
    </w:p>
    <w:p w14:paraId="5EEB9071" w14:textId="77777777" w:rsidR="00770DBA" w:rsidRPr="00770DBA" w:rsidRDefault="00770DBA" w:rsidP="00770DBA">
      <w:pPr>
        <w:suppressAutoHyphens/>
        <w:overflowPunct w:val="0"/>
        <w:autoSpaceDE w:val="0"/>
        <w:autoSpaceDN w:val="0"/>
        <w:adjustRightInd w:val="0"/>
        <w:spacing w:line="360" w:lineRule="auto"/>
        <w:textAlignment w:val="baseline"/>
        <w:rPr>
          <w:rFonts w:ascii="Times New Roman" w:eastAsia="Times New Roman" w:hAnsi="Times New Roman" w:cs="Times New Roman"/>
          <w:color w:val="000000"/>
          <w:kern w:val="0"/>
          <w:sz w:val="24"/>
          <w:szCs w:val="24"/>
          <w:lang w:eastAsia="en-GB"/>
          <w14:ligatures w14:val="none"/>
        </w:rPr>
      </w:pPr>
      <w:r w:rsidRPr="00770DBA">
        <w:rPr>
          <w:rFonts w:ascii="Times New Roman" w:eastAsia="Times New Roman" w:hAnsi="Times New Roman" w:cs="Times New Roman"/>
          <w:b/>
          <w:bCs/>
          <w:color w:val="000000"/>
          <w:kern w:val="0"/>
          <w:sz w:val="24"/>
          <w:szCs w:val="24"/>
          <w:lang w:eastAsia="en-GB"/>
          <w14:ligatures w14:val="none"/>
        </w:rPr>
        <w:t>Task 3: Reflective Essay</w:t>
      </w:r>
    </w:p>
    <w:p w14:paraId="0E1133A4" w14:textId="77777777" w:rsidR="00770DBA" w:rsidRPr="00770DBA" w:rsidRDefault="00770DBA" w:rsidP="00770DBA">
      <w:pPr>
        <w:suppressAutoHyphens/>
        <w:overflowPunct w:val="0"/>
        <w:autoSpaceDE w:val="0"/>
        <w:autoSpaceDN w:val="0"/>
        <w:adjustRightInd w:val="0"/>
        <w:spacing w:line="360" w:lineRule="auto"/>
        <w:textAlignment w:val="baseline"/>
        <w:rPr>
          <w:rFonts w:ascii="Times New Roman" w:eastAsia="Times New Roman" w:hAnsi="Times New Roman" w:cs="Times New Roman"/>
          <w:b/>
          <w:bCs/>
          <w:color w:val="000000"/>
          <w:kern w:val="0"/>
          <w:sz w:val="24"/>
          <w:szCs w:val="24"/>
          <w:lang w:eastAsia="en-GB"/>
          <w14:ligatures w14:val="none"/>
        </w:rPr>
      </w:pPr>
      <w:r w:rsidRPr="00770DBA">
        <w:rPr>
          <w:rFonts w:ascii="Times New Roman" w:eastAsia="Times New Roman" w:hAnsi="Times New Roman" w:cs="Times New Roman"/>
          <w:b/>
          <w:bCs/>
          <w:color w:val="000000"/>
          <w:kern w:val="0"/>
          <w:sz w:val="24"/>
          <w:szCs w:val="24"/>
          <w:lang w:eastAsia="en-GB"/>
          <w14:ligatures w14:val="none"/>
        </w:rPr>
        <w:t>Case Study: Safeguarding and working in complex situations.</w:t>
      </w:r>
    </w:p>
    <w:tbl>
      <w:tblPr>
        <w:tblStyle w:val="TableGrid"/>
        <w:tblW w:w="0" w:type="auto"/>
        <w:tblLook w:val="04A0" w:firstRow="1" w:lastRow="0" w:firstColumn="1" w:lastColumn="0" w:noHBand="0" w:noVBand="1"/>
      </w:tblPr>
      <w:tblGrid>
        <w:gridCol w:w="9016"/>
      </w:tblGrid>
      <w:tr w:rsidR="00770DBA" w:rsidRPr="00770DBA" w14:paraId="01E67027" w14:textId="77777777" w:rsidTr="004D4FA7">
        <w:tc>
          <w:tcPr>
            <w:tcW w:w="9016" w:type="dxa"/>
          </w:tcPr>
          <w:p w14:paraId="4EEF16DB" w14:textId="77777777" w:rsidR="00770DBA" w:rsidRPr="00770DBA" w:rsidRDefault="00770DBA" w:rsidP="00770DBA">
            <w:pPr>
              <w:autoSpaceDE w:val="0"/>
              <w:autoSpaceDN w:val="0"/>
              <w:adjustRightInd w:val="0"/>
              <w:spacing w:line="360" w:lineRule="auto"/>
              <w:rPr>
                <w:rFonts w:eastAsiaTheme="minorHAnsi"/>
                <w:i/>
                <w:iCs/>
                <w:color w:val="000000"/>
                <w:sz w:val="24"/>
                <w:szCs w:val="24"/>
              </w:rPr>
            </w:pPr>
            <w:r w:rsidRPr="00770DBA">
              <w:rPr>
                <w:rFonts w:eastAsiaTheme="minorHAnsi"/>
                <w:b/>
                <w:bCs/>
                <w:color w:val="000000"/>
                <w:sz w:val="24"/>
                <w:szCs w:val="24"/>
              </w:rPr>
              <w:t xml:space="preserve">Question: </w:t>
            </w:r>
          </w:p>
          <w:p w14:paraId="454CB071" w14:textId="77777777" w:rsidR="00770DBA" w:rsidRPr="00770DBA" w:rsidRDefault="00770DBA" w:rsidP="00770DBA">
            <w:pPr>
              <w:autoSpaceDE w:val="0"/>
              <w:autoSpaceDN w:val="0"/>
              <w:adjustRightInd w:val="0"/>
              <w:spacing w:line="360" w:lineRule="auto"/>
              <w:rPr>
                <w:rFonts w:eastAsiaTheme="minorHAnsi"/>
                <w:color w:val="000000"/>
                <w:sz w:val="24"/>
                <w:szCs w:val="24"/>
              </w:rPr>
            </w:pPr>
            <w:r w:rsidRPr="00770DBA">
              <w:rPr>
                <w:rFonts w:eastAsiaTheme="minorHAnsi"/>
                <w:color w:val="000000"/>
                <w:sz w:val="24"/>
                <w:szCs w:val="24"/>
              </w:rPr>
              <w:t xml:space="preserve">Complete a critically reflective case study based on an assessment that you have undertaken with others, in your own area of work, concerning the safeguarding of either an adult or a child. </w:t>
            </w:r>
          </w:p>
          <w:p w14:paraId="2A19B392" w14:textId="77777777" w:rsidR="00770DBA" w:rsidRPr="00770DBA" w:rsidRDefault="00770DBA" w:rsidP="00770DBA">
            <w:pPr>
              <w:autoSpaceDE w:val="0"/>
              <w:autoSpaceDN w:val="0"/>
              <w:adjustRightInd w:val="0"/>
              <w:spacing w:line="360" w:lineRule="auto"/>
              <w:rPr>
                <w:rFonts w:eastAsiaTheme="minorHAnsi"/>
                <w:color w:val="000000"/>
                <w:sz w:val="24"/>
                <w:szCs w:val="24"/>
              </w:rPr>
            </w:pPr>
            <w:r w:rsidRPr="00770DBA">
              <w:rPr>
                <w:rFonts w:eastAsiaTheme="minorHAnsi"/>
                <w:color w:val="000000"/>
                <w:sz w:val="24"/>
                <w:szCs w:val="24"/>
              </w:rPr>
              <w:t xml:space="preserve">You must demonstrate how the case relates to or could relate to safeguarding legislation, policies, strategies and procedures (including demonstrating an understanding of the interface between social services provision in Wales with the United Kingdom, the European Union (EU) and outside the EU). </w:t>
            </w:r>
          </w:p>
          <w:p w14:paraId="370ABDAF" w14:textId="77777777" w:rsidR="00770DBA" w:rsidRPr="00770DBA" w:rsidRDefault="00770DBA" w:rsidP="00770DBA">
            <w:pPr>
              <w:autoSpaceDE w:val="0"/>
              <w:autoSpaceDN w:val="0"/>
              <w:adjustRightInd w:val="0"/>
              <w:spacing w:line="360" w:lineRule="auto"/>
              <w:rPr>
                <w:rFonts w:eastAsiaTheme="minorHAnsi"/>
                <w:color w:val="000000"/>
                <w:sz w:val="24"/>
                <w:szCs w:val="24"/>
              </w:rPr>
            </w:pPr>
            <w:r w:rsidRPr="00770DBA">
              <w:rPr>
                <w:rFonts w:eastAsiaTheme="minorHAnsi"/>
                <w:color w:val="000000"/>
                <w:sz w:val="24"/>
                <w:szCs w:val="24"/>
              </w:rPr>
              <w:t xml:space="preserve">You must demonstrate your understanding of the integration of analysis in assessment, collaborative working and professional judgements in increasingly complex situations and the use of social work theories. </w:t>
            </w:r>
          </w:p>
          <w:p w14:paraId="321BADA7" w14:textId="77777777" w:rsidR="00770DBA" w:rsidRPr="00770DBA" w:rsidRDefault="00770DBA" w:rsidP="00770DBA">
            <w:pPr>
              <w:autoSpaceDE w:val="0"/>
              <w:autoSpaceDN w:val="0"/>
              <w:adjustRightInd w:val="0"/>
              <w:spacing w:line="360" w:lineRule="auto"/>
              <w:rPr>
                <w:rFonts w:eastAsiaTheme="minorHAnsi"/>
                <w:color w:val="000000"/>
                <w:sz w:val="24"/>
                <w:szCs w:val="24"/>
              </w:rPr>
            </w:pPr>
            <w:r w:rsidRPr="00770DBA">
              <w:rPr>
                <w:rFonts w:eastAsiaTheme="minorHAnsi"/>
                <w:color w:val="000000"/>
                <w:sz w:val="24"/>
                <w:szCs w:val="24"/>
              </w:rPr>
              <w:t>You must refer to the specific dimensions of working in Wales.</w:t>
            </w:r>
          </w:p>
          <w:p w14:paraId="6AE1B9A8" w14:textId="77777777" w:rsidR="00770DBA" w:rsidRPr="00770DBA" w:rsidRDefault="00770DBA" w:rsidP="00770DBA">
            <w:pPr>
              <w:autoSpaceDE w:val="0"/>
              <w:autoSpaceDN w:val="0"/>
              <w:adjustRightInd w:val="0"/>
              <w:spacing w:line="360" w:lineRule="auto"/>
              <w:rPr>
                <w:rFonts w:eastAsiaTheme="minorHAnsi"/>
                <w:color w:val="000000"/>
                <w:sz w:val="24"/>
                <w:szCs w:val="24"/>
              </w:rPr>
            </w:pPr>
          </w:p>
          <w:p w14:paraId="709C41A3" w14:textId="77777777" w:rsidR="00770DBA" w:rsidRPr="00770DBA" w:rsidRDefault="00770DBA" w:rsidP="00770DBA">
            <w:pPr>
              <w:autoSpaceDE w:val="0"/>
              <w:autoSpaceDN w:val="0"/>
              <w:adjustRightInd w:val="0"/>
              <w:spacing w:line="360" w:lineRule="auto"/>
              <w:rPr>
                <w:rFonts w:eastAsiaTheme="minorHAnsi"/>
                <w:color w:val="000000"/>
                <w:sz w:val="24"/>
                <w:szCs w:val="24"/>
              </w:rPr>
            </w:pPr>
            <w:r w:rsidRPr="00770DBA">
              <w:rPr>
                <w:rFonts w:eastAsiaTheme="minorHAnsi"/>
                <w:color w:val="000000"/>
                <w:sz w:val="24"/>
                <w:szCs w:val="24"/>
              </w:rPr>
              <w:t xml:space="preserve">4000 words (+/- 10%: include your actual word count at the end of each section). </w:t>
            </w:r>
          </w:p>
          <w:p w14:paraId="358F01BA" w14:textId="77777777" w:rsidR="00770DBA" w:rsidRPr="00770DBA" w:rsidRDefault="00770DBA" w:rsidP="00770DBA">
            <w:pPr>
              <w:suppressAutoHyphens/>
              <w:overflowPunct w:val="0"/>
              <w:autoSpaceDE w:val="0"/>
              <w:autoSpaceDN w:val="0"/>
              <w:adjustRightInd w:val="0"/>
              <w:spacing w:line="360" w:lineRule="auto"/>
              <w:textAlignment w:val="baseline"/>
              <w:rPr>
                <w:color w:val="000000"/>
                <w:sz w:val="24"/>
                <w:szCs w:val="24"/>
              </w:rPr>
            </w:pPr>
          </w:p>
          <w:p w14:paraId="4A420B9F" w14:textId="77777777" w:rsidR="00770DBA" w:rsidRPr="00770DBA" w:rsidRDefault="00770DBA" w:rsidP="00770DBA">
            <w:pPr>
              <w:suppressAutoHyphens/>
              <w:overflowPunct w:val="0"/>
              <w:autoSpaceDE w:val="0"/>
              <w:autoSpaceDN w:val="0"/>
              <w:adjustRightInd w:val="0"/>
              <w:spacing w:line="360" w:lineRule="auto"/>
              <w:textAlignment w:val="baseline"/>
              <w:rPr>
                <w:b/>
                <w:bCs/>
                <w:color w:val="000000"/>
                <w:sz w:val="24"/>
                <w:szCs w:val="24"/>
              </w:rPr>
            </w:pPr>
            <w:r w:rsidRPr="00770DBA">
              <w:rPr>
                <w:b/>
                <w:bCs/>
                <w:color w:val="000000"/>
                <w:sz w:val="24"/>
                <w:szCs w:val="24"/>
              </w:rPr>
              <w:t xml:space="preserve">Introduction </w:t>
            </w:r>
          </w:p>
          <w:p w14:paraId="62C49E70" w14:textId="77777777" w:rsidR="00770DBA" w:rsidRPr="00770DBA" w:rsidRDefault="00770DBA" w:rsidP="00770DBA">
            <w:pPr>
              <w:suppressAutoHyphens/>
              <w:overflowPunct w:val="0"/>
              <w:autoSpaceDE w:val="0"/>
              <w:autoSpaceDN w:val="0"/>
              <w:adjustRightInd w:val="0"/>
              <w:spacing w:line="360" w:lineRule="auto"/>
              <w:textAlignment w:val="baseline"/>
              <w:rPr>
                <w:color w:val="000000"/>
                <w:sz w:val="24"/>
                <w:szCs w:val="24"/>
              </w:rPr>
            </w:pPr>
            <w:r w:rsidRPr="00770DBA">
              <w:rPr>
                <w:color w:val="000000"/>
                <w:sz w:val="24"/>
                <w:szCs w:val="24"/>
              </w:rPr>
              <w:t>Service User 5 (SU5) is a 27-year-old white Welsh woman who has a diagnosis of a mild learning disability (LD) and significant mental health issues causing her to self-harm, including self-induced vomiting. I was assigned SU5 at a difficult moment in her life. SU5's mother, who was her main carer and financial advocate/appointee, had just been transferred</w:t>
            </w:r>
            <w:r w:rsidRPr="00770DBA">
              <w:rPr>
                <w:rFonts w:ascii="Arial" w:hAnsi="Arial" w:cs="Arial"/>
                <w:color w:val="000000"/>
              </w:rPr>
              <w:t xml:space="preserve"> </w:t>
            </w:r>
            <w:r w:rsidRPr="00770DBA">
              <w:rPr>
                <w:color w:val="000000"/>
                <w:sz w:val="24"/>
                <w:szCs w:val="24"/>
              </w:rPr>
              <w:t>to a hospice for end-of-life care.</w:t>
            </w:r>
            <w:r w:rsidRPr="00770DBA">
              <w:rPr>
                <w:rFonts w:ascii="Arial" w:hAnsi="Arial" w:cs="Arial"/>
                <w:color w:val="000000"/>
              </w:rPr>
              <w:t xml:space="preserve"> </w:t>
            </w:r>
            <w:r w:rsidRPr="00770DBA">
              <w:rPr>
                <w:color w:val="000000"/>
                <w:sz w:val="24"/>
                <w:szCs w:val="24"/>
              </w:rPr>
              <w:t xml:space="preserve">The National Health Service (NHS) (2020) defines learning disability as a lifelong condition that includes impacts on individuals' communication and information processing skills. People with LD can be uniquely vulnerable to financial abuse if they lack numeracy, monetary, and budgeting skills. SU5 is such a person. </w:t>
            </w:r>
          </w:p>
          <w:p w14:paraId="2BFF1A10" w14:textId="77777777" w:rsidR="00770DBA" w:rsidRPr="00770DBA" w:rsidRDefault="00770DBA" w:rsidP="00770DBA">
            <w:pPr>
              <w:suppressAutoHyphens/>
              <w:overflowPunct w:val="0"/>
              <w:autoSpaceDE w:val="0"/>
              <w:autoSpaceDN w:val="0"/>
              <w:adjustRightInd w:val="0"/>
              <w:spacing w:line="360" w:lineRule="auto"/>
              <w:textAlignment w:val="baseline"/>
              <w:rPr>
                <w:rFonts w:ascii="Arial" w:hAnsi="Arial" w:cs="Arial"/>
                <w:color w:val="000000"/>
              </w:rPr>
            </w:pPr>
          </w:p>
          <w:p w14:paraId="74979673" w14:textId="77777777" w:rsidR="00770DBA" w:rsidRPr="00770DBA" w:rsidRDefault="00770DBA" w:rsidP="00770DBA">
            <w:pPr>
              <w:suppressAutoHyphens/>
              <w:overflowPunct w:val="0"/>
              <w:autoSpaceDE w:val="0"/>
              <w:autoSpaceDN w:val="0"/>
              <w:adjustRightInd w:val="0"/>
              <w:spacing w:line="360" w:lineRule="auto"/>
              <w:textAlignment w:val="baseline"/>
              <w:rPr>
                <w:color w:val="000000"/>
                <w:sz w:val="24"/>
                <w:szCs w:val="24"/>
              </w:rPr>
            </w:pPr>
            <w:r w:rsidRPr="00770DBA">
              <w:rPr>
                <w:color w:val="000000"/>
                <w:sz w:val="24"/>
                <w:szCs w:val="24"/>
              </w:rPr>
              <w:t xml:space="preserve">SU5 is a monoglot English-speaker who lives in an urban area of Wales (XXX Local Authority, 2023). She has been sectioned several times under Section 3 of the Mental Health Act 1983. Upon being discharged, as per local health policy, she qualified for NHS </w:t>
            </w:r>
            <w:r w:rsidRPr="00770DBA">
              <w:rPr>
                <w:color w:val="000000"/>
                <w:sz w:val="24"/>
                <w:szCs w:val="24"/>
              </w:rPr>
              <w:lastRenderedPageBreak/>
              <w:t xml:space="preserve">funding. Her care package is funded by the local health board and social services 50/50. As a result, she has both an NHS care coordinator, who is a nurse, and a social worker. </w:t>
            </w:r>
          </w:p>
          <w:p w14:paraId="7673B448" w14:textId="77777777" w:rsidR="00770DBA" w:rsidRPr="00770DBA" w:rsidRDefault="00770DBA" w:rsidP="00770DBA">
            <w:pPr>
              <w:suppressAutoHyphens/>
              <w:overflowPunct w:val="0"/>
              <w:autoSpaceDE w:val="0"/>
              <w:autoSpaceDN w:val="0"/>
              <w:adjustRightInd w:val="0"/>
              <w:spacing w:line="360" w:lineRule="auto"/>
              <w:textAlignment w:val="baseline"/>
              <w:rPr>
                <w:color w:val="000000"/>
                <w:sz w:val="24"/>
                <w:szCs w:val="24"/>
              </w:rPr>
            </w:pPr>
          </w:p>
          <w:p w14:paraId="4FD82DC2" w14:textId="77777777" w:rsidR="00770DBA" w:rsidRPr="00770DBA" w:rsidRDefault="00770DBA" w:rsidP="00770DBA">
            <w:pPr>
              <w:suppressAutoHyphens/>
              <w:overflowPunct w:val="0"/>
              <w:autoSpaceDE w:val="0"/>
              <w:autoSpaceDN w:val="0"/>
              <w:adjustRightInd w:val="0"/>
              <w:spacing w:line="360" w:lineRule="auto"/>
              <w:textAlignment w:val="baseline"/>
              <w:rPr>
                <w:color w:val="000000"/>
                <w:sz w:val="24"/>
                <w:szCs w:val="24"/>
              </w:rPr>
            </w:pPr>
            <w:r w:rsidRPr="00770DBA">
              <w:rPr>
                <w:color w:val="000000"/>
                <w:sz w:val="24"/>
                <w:szCs w:val="24"/>
              </w:rPr>
              <w:t>This reflective essay focuses on a safeguarding concern involving two of SU5's siblings, who appeared to be financially exploiting her and using emotional and psychological coercive measures to control her. I will discuss relevant Welsh, British, European, and global legislation that applies to SU5's situation, four relevant social work theories, and explore the Welsh context and its relevance to SU5. I will also touch on the ethical dilemmas I faced as I worked with SU5. In addition, I will provide evidence of how I met the three Social Care Wales (SCW) learning outcomes. The Code of Ethics for Social Work (British Association of Social Workers (BASW), 2012), the National Occupational Standards for Social Work (NOS) (SCW, 2011), and the Code of Professional Practice for Social Care Workers (CoPP) (SCW, 2017) all guided me in my work and in reflection.</w:t>
            </w:r>
          </w:p>
          <w:p w14:paraId="33605234" w14:textId="77777777" w:rsidR="00770DBA" w:rsidRPr="00770DBA" w:rsidRDefault="00770DBA" w:rsidP="00770DBA">
            <w:pPr>
              <w:suppressAutoHyphens/>
              <w:overflowPunct w:val="0"/>
              <w:autoSpaceDE w:val="0"/>
              <w:autoSpaceDN w:val="0"/>
              <w:adjustRightInd w:val="0"/>
              <w:spacing w:line="360" w:lineRule="auto"/>
              <w:textAlignment w:val="baseline"/>
              <w:rPr>
                <w:color w:val="000000"/>
                <w:sz w:val="24"/>
                <w:szCs w:val="24"/>
              </w:rPr>
            </w:pPr>
          </w:p>
          <w:p w14:paraId="113E6FDB" w14:textId="77777777" w:rsidR="00770DBA" w:rsidRPr="00770DBA" w:rsidRDefault="00770DBA" w:rsidP="00770DBA">
            <w:pPr>
              <w:suppressAutoHyphens/>
              <w:overflowPunct w:val="0"/>
              <w:autoSpaceDE w:val="0"/>
              <w:autoSpaceDN w:val="0"/>
              <w:adjustRightInd w:val="0"/>
              <w:spacing w:line="360" w:lineRule="auto"/>
              <w:textAlignment w:val="baseline"/>
              <w:rPr>
                <w:b/>
                <w:bCs/>
                <w:color w:val="000000"/>
                <w:sz w:val="24"/>
                <w:szCs w:val="24"/>
              </w:rPr>
            </w:pPr>
          </w:p>
          <w:p w14:paraId="2355EBAB" w14:textId="77777777" w:rsidR="00770DBA" w:rsidRPr="00770DBA" w:rsidRDefault="00770DBA" w:rsidP="00770DBA">
            <w:pPr>
              <w:suppressAutoHyphens/>
              <w:overflowPunct w:val="0"/>
              <w:autoSpaceDE w:val="0"/>
              <w:autoSpaceDN w:val="0"/>
              <w:adjustRightInd w:val="0"/>
              <w:spacing w:line="360" w:lineRule="auto"/>
              <w:textAlignment w:val="baseline"/>
              <w:rPr>
                <w:b/>
                <w:bCs/>
                <w:color w:val="000000"/>
                <w:sz w:val="24"/>
                <w:szCs w:val="24"/>
              </w:rPr>
            </w:pPr>
            <w:r w:rsidRPr="00770DBA">
              <w:rPr>
                <w:b/>
                <w:bCs/>
                <w:color w:val="000000"/>
                <w:sz w:val="24"/>
                <w:szCs w:val="24"/>
              </w:rPr>
              <w:t xml:space="preserve">Welsh Context / Legislative Framework </w:t>
            </w:r>
          </w:p>
          <w:p w14:paraId="323EC10F" w14:textId="77777777" w:rsidR="00770DBA" w:rsidRPr="00770DBA" w:rsidRDefault="00770DBA" w:rsidP="00770DBA">
            <w:pPr>
              <w:overflowPunct w:val="0"/>
              <w:autoSpaceDE w:val="0"/>
              <w:autoSpaceDN w:val="0"/>
              <w:adjustRightInd w:val="0"/>
              <w:spacing w:before="100" w:beforeAutospacing="1" w:after="100" w:afterAutospacing="1" w:line="360" w:lineRule="auto"/>
              <w:textAlignment w:val="baseline"/>
              <w:rPr>
                <w:color w:val="252525"/>
                <w:sz w:val="24"/>
                <w:szCs w:val="24"/>
              </w:rPr>
            </w:pPr>
            <w:r w:rsidRPr="00770DBA">
              <w:rPr>
                <w:color w:val="252525"/>
                <w:sz w:val="24"/>
                <w:szCs w:val="24"/>
              </w:rPr>
              <w:t>SU5 lives in the community on her own with 24/7 support. Since the Ely Hospital scandal of the 1960s (Hilton, 2019) and the subsequent change in legislation, the Mental Handicap Strategy 1983 set out the duty to prioritise supported community living arrangements over other options. This is the foundation stone for the historical and legal context of supporting adults with learning disabilities in Wales, further supported by the Mental Health Act 1983 (Foss, 2023). Pritchard-Jones (2023) points out that laws specifically safeguarding adults are relatively recent. The Social Services and Well-being (Wales) Act (SSWBWA) 2014 added more duties to enhance service users' voice and control over decisions that affect their lives. The traditional social work practice of making decisions on behalf of the service user without consultation is no longer considered good practice or even ethical; it is not legal in Wales to practice in this way. I made sure to collaborate with SU5 in a respectful way as we sought to make decisions together that would safeguard her financial and psychological well-being, protect her access to her benefits money, and find a way to help her manage money. This is part of a person-centred approach (</w:t>
            </w:r>
            <w:r w:rsidRPr="00770DBA">
              <w:rPr>
                <w:color w:val="000000"/>
                <w:sz w:val="24"/>
                <w:szCs w:val="24"/>
              </w:rPr>
              <w:t xml:space="preserve">Howe, 1998; </w:t>
            </w:r>
            <w:r w:rsidRPr="00770DBA">
              <w:rPr>
                <w:color w:val="252525"/>
                <w:sz w:val="24"/>
                <w:szCs w:val="24"/>
              </w:rPr>
              <w:t>Howe, 2009), which is a legal expectation under the SSWBWA 2014, Part 4.</w:t>
            </w:r>
          </w:p>
          <w:p w14:paraId="2C81304C" w14:textId="77777777" w:rsidR="00770DBA" w:rsidRPr="00770DBA" w:rsidRDefault="00770DBA" w:rsidP="00770DBA">
            <w:pPr>
              <w:overflowPunct w:val="0"/>
              <w:autoSpaceDE w:val="0"/>
              <w:autoSpaceDN w:val="0"/>
              <w:adjustRightInd w:val="0"/>
              <w:spacing w:before="100" w:beforeAutospacing="1" w:after="100" w:afterAutospacing="1" w:line="360" w:lineRule="auto"/>
              <w:textAlignment w:val="baseline"/>
              <w:rPr>
                <w:color w:val="252525"/>
                <w:sz w:val="24"/>
                <w:szCs w:val="24"/>
              </w:rPr>
            </w:pPr>
            <w:r w:rsidRPr="00770DBA">
              <w:rPr>
                <w:color w:val="252525"/>
                <w:sz w:val="24"/>
                <w:szCs w:val="24"/>
              </w:rPr>
              <w:t>The Well-being of Future Generations (Wales) Act 2015 is also applicable to SU5's case. This Act encourages a focus on longer-term solutions that are applicable to people with LD, a lifelong condition. The Wales Safeguarding Procedures 2019 provided a route for me to request a risk assessment for SU5 (Welsh Government, 2019). I also carried out a Mental Capacity Assessment as per the Mental Capacity Act (MCA) 2005 after gaining her consent to do so; SU5 was found to lack capacity in money management at this time. Another key factor in working within the Welsh context is the presence of the Welsh language and the legal and ethical duty to offer services and support in people's preferred language, as per the Welsh Language (Wales) Measure 2011. In the case of SU5, her language and her family's language are English-only. The above is the Welsh and British legislation relevant to SU5's current needs.</w:t>
            </w:r>
          </w:p>
          <w:p w14:paraId="732690E6" w14:textId="77777777" w:rsidR="00770DBA" w:rsidRPr="00770DBA" w:rsidRDefault="00770DBA" w:rsidP="00770DBA">
            <w:pPr>
              <w:overflowPunct w:val="0"/>
              <w:autoSpaceDE w:val="0"/>
              <w:autoSpaceDN w:val="0"/>
              <w:adjustRightInd w:val="0"/>
              <w:spacing w:before="100" w:beforeAutospacing="1" w:after="100" w:afterAutospacing="1" w:line="360" w:lineRule="auto"/>
              <w:textAlignment w:val="baseline"/>
              <w:rPr>
                <w:color w:val="252525"/>
                <w:sz w:val="24"/>
                <w:szCs w:val="24"/>
              </w:rPr>
            </w:pPr>
            <w:r w:rsidRPr="00770DBA">
              <w:rPr>
                <w:color w:val="252525"/>
                <w:sz w:val="24"/>
                <w:szCs w:val="24"/>
              </w:rPr>
              <w:t>In European terms, Wales is a relatively poor country (Bevan Foundation, 2023). This is why Wales received European Union (EU) funding for various public projects over the decades before the political decision was made in Westminster to pull all of Britain out of the EU (Public Health Wales, 2021). This context of relative poverty as well as absolute poverty is a factor in the lack of sufficient research in Wales carried out in Wales by researchers who are familiar with the Welsh context and can conduct interviews in Welsh as well as English. Many studies specifically exclude adults with LD altogether (Shepherd, 2020). This means that the 'gold standard' of evidence-based practice in social work with adults with LD can be hard to achieve at this time.</w:t>
            </w:r>
          </w:p>
          <w:p w14:paraId="2991B7B9" w14:textId="77777777" w:rsidR="00770DBA" w:rsidRPr="00770DBA" w:rsidRDefault="00770DBA" w:rsidP="00770DBA">
            <w:pPr>
              <w:overflowPunct w:val="0"/>
              <w:autoSpaceDE w:val="0"/>
              <w:autoSpaceDN w:val="0"/>
              <w:adjustRightInd w:val="0"/>
              <w:spacing w:before="100" w:beforeAutospacing="1" w:after="100" w:afterAutospacing="1" w:line="360" w:lineRule="auto"/>
              <w:textAlignment w:val="baseline"/>
              <w:rPr>
                <w:color w:val="252525"/>
                <w:sz w:val="24"/>
                <w:szCs w:val="24"/>
              </w:rPr>
            </w:pPr>
            <w:r w:rsidRPr="00770DBA">
              <w:rPr>
                <w:color w:val="252525"/>
                <w:sz w:val="24"/>
                <w:szCs w:val="24"/>
              </w:rPr>
              <w:t>Poverty in Wales has also led to a lack of sufficient local authority resources to fully meet the care and support needs of everyone who is eligible for assistance</w:t>
            </w:r>
            <w:r w:rsidRPr="00770DBA">
              <w:rPr>
                <w:rFonts w:ascii="Arial" w:hAnsi="Arial" w:cs="Arial"/>
                <w:color w:val="000000"/>
              </w:rPr>
              <w:t xml:space="preserve"> (</w:t>
            </w:r>
            <w:r w:rsidRPr="00770DBA">
              <w:rPr>
                <w:color w:val="252525"/>
                <w:sz w:val="24"/>
                <w:szCs w:val="24"/>
              </w:rPr>
              <w:t>SCW, 2017a). It also contributes to the lack of community resources and resilience. This is partly due to the disappearance of jobs in the traditional heavy industries on which the country relied, which was caused by the austerity policies introduced by Westminster. The imposition of taxes is now partially devolved to the Welsh Government, but with a high unemployment rate, many areas of poverty, and the decline of the retail sector, the tax base has been much reduced. SU5 depends on benefits. She is relatively poor and lives in an area of deprivation.</w:t>
            </w:r>
          </w:p>
          <w:p w14:paraId="56420AE6" w14:textId="77777777" w:rsidR="00770DBA" w:rsidRPr="00770DBA" w:rsidRDefault="00770DBA" w:rsidP="00770DBA">
            <w:pPr>
              <w:overflowPunct w:val="0"/>
              <w:autoSpaceDE w:val="0"/>
              <w:autoSpaceDN w:val="0"/>
              <w:adjustRightInd w:val="0"/>
              <w:spacing w:before="100" w:beforeAutospacing="1" w:after="100" w:afterAutospacing="1" w:line="360" w:lineRule="auto"/>
              <w:textAlignment w:val="baseline"/>
              <w:rPr>
                <w:color w:val="252525"/>
                <w:sz w:val="24"/>
                <w:szCs w:val="24"/>
              </w:rPr>
            </w:pPr>
            <w:r w:rsidRPr="00770DBA">
              <w:rPr>
                <w:color w:val="252525"/>
                <w:sz w:val="24"/>
                <w:szCs w:val="24"/>
              </w:rPr>
              <w:t>Safeguarding is at the core of Part 7 of the SSWBWA, 2014, which also provides guidance for social work practice within the applicable code of practice. The description in Section 126(1) of SSWBA helped me identify SU5 as an adult at risk of financial exploitation from her two siblings. The Wales Safeguarding Procedures (2019) list types of abuse: physical, emotional/psychological, sexual, financial, and neglect. In SU5's case, financial and emotional abuse were identified. However, providing a protection and safeguarding plan against psychological abuse proved difficult as SU5 is an adult and wants to maintain contact with the siblings who abused her. Safeguarding with adults with LD must be approached with regard to where service users are in their lifespan; in SU5’s case, her mother’s death placed her in a vulnerable position vis-à-vis her siblings (Kelly &amp; Chisnell, 2019).</w:t>
            </w:r>
          </w:p>
          <w:p w14:paraId="3EA8F977" w14:textId="77777777" w:rsidR="00770DBA" w:rsidRPr="00770DBA" w:rsidRDefault="00770DBA" w:rsidP="00770DBA">
            <w:pPr>
              <w:overflowPunct w:val="0"/>
              <w:autoSpaceDE w:val="0"/>
              <w:autoSpaceDN w:val="0"/>
              <w:adjustRightInd w:val="0"/>
              <w:spacing w:before="100" w:beforeAutospacing="1" w:after="100" w:afterAutospacing="1" w:line="360" w:lineRule="auto"/>
              <w:textAlignment w:val="baseline"/>
              <w:rPr>
                <w:color w:val="000000"/>
                <w:sz w:val="24"/>
                <w:szCs w:val="24"/>
              </w:rPr>
            </w:pPr>
            <w:r w:rsidRPr="00770DBA">
              <w:rPr>
                <w:color w:val="252525"/>
                <w:sz w:val="24"/>
                <w:szCs w:val="24"/>
              </w:rPr>
              <w:t>In the case of SU5, I used the SSWBWA 2014 to consider that the duty to protect overrides the human rights of individuals. SU5 had been left in a vulnerable situation upon the death of her mother, and her continuing self-harm was of primary concern. This legislation also sets out a duty of cooperation among statutory partners, which was carried out in the MDT meetings. The Well-being of Future Generations (Wales) Act 2015 emphasises the need to look at long-term solutions. I considered this when developing options for managing SU5's finances. SU5 was sectioned less than a decade ago under the Mental Health Act 1983 because of her self-harming behaviour. Unfortunately, this behaviour recurs when she is under stress. The MCA 2005 requires mental capacity assessments to be carried out prior to decision-making. These assessments are time-specific and area-specific. I carried out such an assessment with SU5 and found her to be lacking the capacity to independently manage her finances at this time. I used the Wales Safeguarding Procedures 2019 when I requested a risk assessment for SU5 to protect her from financial exploitation by two of her siblings.</w:t>
            </w:r>
          </w:p>
          <w:p w14:paraId="737710E3" w14:textId="77777777" w:rsidR="00770DBA" w:rsidRPr="00770DBA" w:rsidRDefault="00770DBA" w:rsidP="00770DBA">
            <w:pPr>
              <w:suppressAutoHyphens/>
              <w:overflowPunct w:val="0"/>
              <w:autoSpaceDE w:val="0"/>
              <w:autoSpaceDN w:val="0"/>
              <w:adjustRightInd w:val="0"/>
              <w:spacing w:line="360" w:lineRule="auto"/>
              <w:textAlignment w:val="baseline"/>
              <w:rPr>
                <w:color w:val="000000"/>
                <w:sz w:val="24"/>
                <w:szCs w:val="24"/>
              </w:rPr>
            </w:pPr>
            <w:r w:rsidRPr="00770DBA">
              <w:rPr>
                <w:color w:val="000000"/>
                <w:sz w:val="24"/>
                <w:szCs w:val="24"/>
              </w:rPr>
              <w:t>Throughout my work with SU5, I was careful to keep up-to-date electronic records as required by law and local authority policies and procedures. I carried out prompt recordings after each interaction with SU5 and the people in her life, as well as recording main points and decisions in meetings. This intensive recording process takes quite a lot of time. It was useful in analysing SU5’s situation and developing action plans; it is a key part of ongoing assessment. It is all too easy to forget details, even important ones, under the pressure of social work. Recording is also useful for me as a newly qualified social worker as I strive to enhance my skills in reflecting on practice both during and after events. Banks (2012) points out that this is also an ethical requirement.</w:t>
            </w:r>
          </w:p>
          <w:p w14:paraId="39CFB952" w14:textId="77777777" w:rsidR="00770DBA" w:rsidRPr="00770DBA" w:rsidRDefault="00770DBA" w:rsidP="00770DBA">
            <w:pPr>
              <w:suppressAutoHyphens/>
              <w:overflowPunct w:val="0"/>
              <w:autoSpaceDE w:val="0"/>
              <w:autoSpaceDN w:val="0"/>
              <w:adjustRightInd w:val="0"/>
              <w:spacing w:line="360" w:lineRule="auto"/>
              <w:textAlignment w:val="baseline"/>
              <w:rPr>
                <w:color w:val="000000"/>
                <w:sz w:val="24"/>
                <w:szCs w:val="24"/>
              </w:rPr>
            </w:pPr>
          </w:p>
          <w:p w14:paraId="71054525" w14:textId="77777777" w:rsidR="00770DBA" w:rsidRPr="00770DBA" w:rsidRDefault="00770DBA" w:rsidP="00770DBA">
            <w:pPr>
              <w:suppressAutoHyphens/>
              <w:overflowPunct w:val="0"/>
              <w:autoSpaceDE w:val="0"/>
              <w:autoSpaceDN w:val="0"/>
              <w:adjustRightInd w:val="0"/>
              <w:spacing w:line="360" w:lineRule="auto"/>
              <w:textAlignment w:val="baseline"/>
              <w:rPr>
                <w:color w:val="000000"/>
                <w:sz w:val="24"/>
                <w:szCs w:val="24"/>
              </w:rPr>
            </w:pPr>
            <w:r w:rsidRPr="00770DBA">
              <w:rPr>
                <w:color w:val="000000"/>
                <w:sz w:val="24"/>
                <w:szCs w:val="24"/>
              </w:rPr>
              <w:t>Reflective practice in social work can be difficult to 'fit in', as time constraints are always a factor. Reflection, however, is not just a professional obligation. It is also a tool to process the emotional impact of developing and implementing interventions with people with vulnerabilities, their families, and carers (SCW, 2011). Reflection contributes to building the skills to place boundaries around uncontrolled compassionate responses, which may impede professional judgement (Bloom, 2016; SCW, 2011). It forces us to not merely slow down and follow the policies, procedures, and legislative requirements of social work but also to ensure that we are continuously improving as practitioners (SCW, 2011). This helps to avoid repeating errors. Reflection, along with supervision, also helps us to be self-critical, since we do not always develop perfect interventions or make perfect decisions (SCW, 2011).</w:t>
            </w:r>
          </w:p>
          <w:p w14:paraId="723A8BC8" w14:textId="77777777" w:rsidR="00770DBA" w:rsidRPr="00770DBA" w:rsidRDefault="00770DBA" w:rsidP="00770DBA">
            <w:pPr>
              <w:suppressAutoHyphens/>
              <w:overflowPunct w:val="0"/>
              <w:autoSpaceDE w:val="0"/>
              <w:autoSpaceDN w:val="0"/>
              <w:adjustRightInd w:val="0"/>
              <w:spacing w:line="360" w:lineRule="auto"/>
              <w:textAlignment w:val="baseline"/>
              <w:rPr>
                <w:color w:val="000000"/>
                <w:sz w:val="24"/>
                <w:szCs w:val="24"/>
              </w:rPr>
            </w:pPr>
          </w:p>
          <w:p w14:paraId="4B1174DC" w14:textId="77777777" w:rsidR="00770DBA" w:rsidRPr="00770DBA" w:rsidRDefault="00770DBA" w:rsidP="00770DBA">
            <w:pPr>
              <w:suppressAutoHyphens/>
              <w:overflowPunct w:val="0"/>
              <w:autoSpaceDE w:val="0"/>
              <w:autoSpaceDN w:val="0"/>
              <w:adjustRightInd w:val="0"/>
              <w:spacing w:line="360" w:lineRule="auto"/>
              <w:textAlignment w:val="baseline"/>
              <w:rPr>
                <w:color w:val="000000"/>
                <w:sz w:val="24"/>
                <w:szCs w:val="24"/>
              </w:rPr>
            </w:pPr>
            <w:r w:rsidRPr="00770DBA">
              <w:rPr>
                <w:color w:val="000000"/>
                <w:sz w:val="24"/>
                <w:szCs w:val="24"/>
              </w:rPr>
              <w:t>With SU5 and her family, I utilised Driscoll's reflective model (2007). Driscoll's format helped me to home in on key issues in SU5's life, consider the impact of current issues, and determine how to collaboratively plan for the positive outcomes that SU5 wanted. Driscoll's approach helped guide me to focus on practical matters, as well as this family's emotional needs, at a challenging time for them.</w:t>
            </w:r>
          </w:p>
          <w:p w14:paraId="77BD09D7" w14:textId="77777777" w:rsidR="00770DBA" w:rsidRPr="00770DBA" w:rsidRDefault="00770DBA" w:rsidP="00770DBA">
            <w:pPr>
              <w:suppressAutoHyphens/>
              <w:overflowPunct w:val="0"/>
              <w:autoSpaceDE w:val="0"/>
              <w:autoSpaceDN w:val="0"/>
              <w:adjustRightInd w:val="0"/>
              <w:spacing w:line="360" w:lineRule="auto"/>
              <w:textAlignment w:val="baseline"/>
              <w:rPr>
                <w:color w:val="000000"/>
                <w:sz w:val="24"/>
                <w:szCs w:val="24"/>
              </w:rPr>
            </w:pPr>
          </w:p>
          <w:p w14:paraId="2A2F68DB" w14:textId="77777777" w:rsidR="00770DBA" w:rsidRPr="00770DBA" w:rsidRDefault="00770DBA" w:rsidP="00770DBA">
            <w:pPr>
              <w:suppressAutoHyphens/>
              <w:overflowPunct w:val="0"/>
              <w:autoSpaceDE w:val="0"/>
              <w:autoSpaceDN w:val="0"/>
              <w:adjustRightInd w:val="0"/>
              <w:spacing w:line="360" w:lineRule="auto"/>
              <w:textAlignment w:val="baseline"/>
              <w:rPr>
                <w:color w:val="000000"/>
                <w:sz w:val="24"/>
                <w:szCs w:val="24"/>
              </w:rPr>
            </w:pPr>
          </w:p>
          <w:p w14:paraId="77D654D3" w14:textId="77777777" w:rsidR="00770DBA" w:rsidRPr="00770DBA" w:rsidRDefault="00770DBA" w:rsidP="00770DBA">
            <w:pPr>
              <w:suppressAutoHyphens/>
              <w:overflowPunct w:val="0"/>
              <w:autoSpaceDE w:val="0"/>
              <w:autoSpaceDN w:val="0"/>
              <w:adjustRightInd w:val="0"/>
              <w:spacing w:line="360" w:lineRule="auto"/>
              <w:textAlignment w:val="baseline"/>
              <w:rPr>
                <w:b/>
                <w:bCs/>
                <w:color w:val="000000"/>
                <w:sz w:val="24"/>
                <w:szCs w:val="24"/>
              </w:rPr>
            </w:pPr>
            <w:r w:rsidRPr="00770DBA">
              <w:rPr>
                <w:b/>
                <w:bCs/>
                <w:color w:val="000000"/>
                <w:sz w:val="24"/>
                <w:szCs w:val="24"/>
              </w:rPr>
              <w:t>Applying analysis in assessment to inform intervention.</w:t>
            </w:r>
          </w:p>
          <w:p w14:paraId="7481167D" w14:textId="77777777" w:rsidR="00770DBA" w:rsidRPr="00770DBA" w:rsidRDefault="00770DBA" w:rsidP="00770DBA">
            <w:pPr>
              <w:suppressAutoHyphens/>
              <w:overflowPunct w:val="0"/>
              <w:autoSpaceDE w:val="0"/>
              <w:autoSpaceDN w:val="0"/>
              <w:adjustRightInd w:val="0"/>
              <w:spacing w:line="360" w:lineRule="auto"/>
              <w:textAlignment w:val="baseline"/>
              <w:rPr>
                <w:color w:val="000000"/>
                <w:sz w:val="24"/>
                <w:szCs w:val="24"/>
              </w:rPr>
            </w:pPr>
          </w:p>
          <w:p w14:paraId="1748B2B9" w14:textId="77777777" w:rsidR="00770DBA" w:rsidRPr="00770DBA" w:rsidRDefault="00770DBA" w:rsidP="00770DBA">
            <w:pPr>
              <w:suppressAutoHyphens/>
              <w:overflowPunct w:val="0"/>
              <w:autoSpaceDE w:val="0"/>
              <w:autoSpaceDN w:val="0"/>
              <w:adjustRightInd w:val="0"/>
              <w:spacing w:line="360" w:lineRule="auto"/>
              <w:textAlignment w:val="baseline"/>
              <w:rPr>
                <w:color w:val="000000"/>
                <w:sz w:val="24"/>
                <w:szCs w:val="24"/>
              </w:rPr>
            </w:pPr>
            <w:r w:rsidRPr="00770DBA">
              <w:rPr>
                <w:color w:val="000000"/>
                <w:sz w:val="24"/>
                <w:szCs w:val="24"/>
              </w:rPr>
              <w:t>What?</w:t>
            </w:r>
          </w:p>
          <w:p w14:paraId="5AFD19AE" w14:textId="77777777" w:rsidR="00770DBA" w:rsidRPr="00770DBA" w:rsidRDefault="00770DBA" w:rsidP="00770DBA">
            <w:pPr>
              <w:suppressAutoHyphens/>
              <w:overflowPunct w:val="0"/>
              <w:autoSpaceDE w:val="0"/>
              <w:autoSpaceDN w:val="0"/>
              <w:adjustRightInd w:val="0"/>
              <w:spacing w:line="360" w:lineRule="auto"/>
              <w:textAlignment w:val="baseline"/>
              <w:rPr>
                <w:color w:val="000000"/>
                <w:sz w:val="24"/>
                <w:szCs w:val="24"/>
              </w:rPr>
            </w:pPr>
            <w:r w:rsidRPr="00770DBA">
              <w:rPr>
                <w:color w:val="000000"/>
                <w:sz w:val="24"/>
                <w:szCs w:val="24"/>
              </w:rPr>
              <w:t xml:space="preserve">SU5 was placed on the register of people with disabilities when she was five years old and received support in school and social services thereafter. This means that there is a considerable amount of information recorded about her in files to which I had access, which I reviewed in order to support my analysis and decision-making. After reading the file, accessing important information to enable me to analyse SU5’s circumstances, I realised that the first decision I needed to make was to ask SU5's mother to transfer her </w:t>
            </w:r>
            <w:proofErr w:type="spellStart"/>
            <w:r w:rsidRPr="00770DBA">
              <w:rPr>
                <w:color w:val="000000"/>
                <w:sz w:val="24"/>
                <w:szCs w:val="24"/>
              </w:rPr>
              <w:t>appointeeship</w:t>
            </w:r>
            <w:proofErr w:type="spellEnd"/>
            <w:r w:rsidRPr="00770DBA">
              <w:rPr>
                <w:color w:val="000000"/>
                <w:sz w:val="24"/>
                <w:szCs w:val="24"/>
              </w:rPr>
              <w:t xml:space="preserve"> to someone else in the family. I was faced with a dilemma: it seemed cruel to ask her to focus on a bureaucratic task when she had only a few weeks to live, but it had to be done. I also had to review SU5's care and support plan with her while her mother was dying. These are two examples of ordinary social work tasks that incorporate aspects of the tension that can arise between ethical priorities, empathetic responses, and practical necessities (Banks, 2012; Bloom, 2016). Task-centred social work focuses on solving immediate problems in a timely way while incorporating reflection (Howe, 1998; Howe, 2009). As in this situation, social work often involves overriding what a caring friend might do to carry out a practical, time-sensitive task in as professional and sensitive a way as possible (SCW, 2011).</w:t>
            </w:r>
          </w:p>
          <w:p w14:paraId="3ACF0413" w14:textId="77777777" w:rsidR="00770DBA" w:rsidRPr="00770DBA" w:rsidRDefault="00770DBA" w:rsidP="00770DBA">
            <w:pPr>
              <w:suppressAutoHyphens/>
              <w:overflowPunct w:val="0"/>
              <w:autoSpaceDE w:val="0"/>
              <w:autoSpaceDN w:val="0"/>
              <w:adjustRightInd w:val="0"/>
              <w:spacing w:line="360" w:lineRule="auto"/>
              <w:textAlignment w:val="baseline"/>
              <w:rPr>
                <w:color w:val="000000"/>
                <w:sz w:val="24"/>
                <w:szCs w:val="24"/>
              </w:rPr>
            </w:pPr>
          </w:p>
          <w:p w14:paraId="32DC1AE7" w14:textId="77777777" w:rsidR="00770DBA" w:rsidRPr="00770DBA" w:rsidRDefault="00770DBA" w:rsidP="00770DBA">
            <w:pPr>
              <w:suppressAutoHyphens/>
              <w:overflowPunct w:val="0"/>
              <w:autoSpaceDE w:val="0"/>
              <w:autoSpaceDN w:val="0"/>
              <w:adjustRightInd w:val="0"/>
              <w:spacing w:line="360" w:lineRule="auto"/>
              <w:textAlignment w:val="baseline"/>
              <w:rPr>
                <w:color w:val="000000"/>
                <w:sz w:val="24"/>
                <w:szCs w:val="24"/>
              </w:rPr>
            </w:pPr>
            <w:r w:rsidRPr="00770DBA">
              <w:rPr>
                <w:color w:val="000000"/>
                <w:sz w:val="24"/>
                <w:szCs w:val="24"/>
              </w:rPr>
              <w:t xml:space="preserve">The </w:t>
            </w:r>
            <w:proofErr w:type="spellStart"/>
            <w:r w:rsidRPr="00770DBA">
              <w:rPr>
                <w:color w:val="000000"/>
                <w:sz w:val="24"/>
                <w:szCs w:val="24"/>
              </w:rPr>
              <w:t>appointeeship</w:t>
            </w:r>
            <w:proofErr w:type="spellEnd"/>
            <w:r w:rsidRPr="00770DBA">
              <w:rPr>
                <w:color w:val="000000"/>
                <w:sz w:val="24"/>
                <w:szCs w:val="24"/>
              </w:rPr>
              <w:t xml:space="preserve"> was transferred to siblings A and B. SU5's mother died shortly thereafter. That first task was relatively easy in practical terms but had to be approached sensitively. I considered Bowlby's (1980) attachment theory issues and considered the grief and loss SU5 was processing in the aftermath of her mother's death (Shaver, &amp; </w:t>
            </w:r>
            <w:proofErr w:type="spellStart"/>
            <w:r w:rsidRPr="00770DBA">
              <w:rPr>
                <w:color w:val="000000"/>
                <w:sz w:val="24"/>
                <w:szCs w:val="24"/>
              </w:rPr>
              <w:t>Mikulincer</w:t>
            </w:r>
            <w:proofErr w:type="spellEnd"/>
            <w:r w:rsidRPr="00770DBA">
              <w:rPr>
                <w:color w:val="000000"/>
                <w:sz w:val="24"/>
                <w:szCs w:val="24"/>
              </w:rPr>
              <w:t>, 2009). I discussed this during supervision and expressed my satisfaction in being able to deal with this time-sensitive matter competently and swiftly. I also expressed my feeling of inadequacy in handling this complex case. My supervisor said he understood that it would not be easy. He reassured me that it would benefit my professional growth and promised to provide support and guidance as needed. I felt more at ease knowing that I would be supported in and out of supervision, and I was glad I had disclosed my fears to him (SCW, 2011).</w:t>
            </w:r>
          </w:p>
          <w:p w14:paraId="4100ED21" w14:textId="77777777" w:rsidR="00770DBA" w:rsidRPr="00770DBA" w:rsidRDefault="00770DBA" w:rsidP="00770DBA">
            <w:pPr>
              <w:suppressAutoHyphens/>
              <w:overflowPunct w:val="0"/>
              <w:autoSpaceDE w:val="0"/>
              <w:autoSpaceDN w:val="0"/>
              <w:adjustRightInd w:val="0"/>
              <w:spacing w:line="360" w:lineRule="auto"/>
              <w:textAlignment w:val="baseline"/>
              <w:rPr>
                <w:color w:val="000000"/>
                <w:sz w:val="24"/>
                <w:szCs w:val="24"/>
              </w:rPr>
            </w:pPr>
          </w:p>
          <w:p w14:paraId="5B95E354" w14:textId="77777777" w:rsidR="00770DBA" w:rsidRPr="00770DBA" w:rsidRDefault="00770DBA" w:rsidP="00770DBA">
            <w:pPr>
              <w:suppressAutoHyphens/>
              <w:overflowPunct w:val="0"/>
              <w:autoSpaceDE w:val="0"/>
              <w:autoSpaceDN w:val="0"/>
              <w:adjustRightInd w:val="0"/>
              <w:spacing w:line="360" w:lineRule="auto"/>
              <w:textAlignment w:val="baseline"/>
              <w:rPr>
                <w:color w:val="000000"/>
                <w:sz w:val="24"/>
                <w:szCs w:val="24"/>
              </w:rPr>
            </w:pPr>
            <w:r w:rsidRPr="00770DBA">
              <w:rPr>
                <w:color w:val="000000"/>
                <w:sz w:val="24"/>
                <w:szCs w:val="24"/>
              </w:rPr>
              <w:t xml:space="preserve">During a subsequent Multi-Disciplinary Team (MDT) meeting, the care provider shared his concerns about the potential financial exploitation of SU5. His impression was that Siblings A and B were secretive about financial transactions, and several times he had witnessed them refusing to give SU5 her weekly cash allowance. Her siblings sometimes told her that she was fat and that she was the one responsible for their mother's death. SU5 would later self-harm afterwards. I recorded this information in SU5’s file promptly. This was new information for me. I realised that I had made an error in transferring the </w:t>
            </w:r>
            <w:proofErr w:type="spellStart"/>
            <w:r w:rsidRPr="00770DBA">
              <w:rPr>
                <w:color w:val="000000"/>
                <w:sz w:val="24"/>
                <w:szCs w:val="24"/>
              </w:rPr>
              <w:t>appointeeship</w:t>
            </w:r>
            <w:proofErr w:type="spellEnd"/>
            <w:r w:rsidRPr="00770DBA">
              <w:rPr>
                <w:color w:val="000000"/>
                <w:sz w:val="24"/>
                <w:szCs w:val="24"/>
              </w:rPr>
              <w:t xml:space="preserve"> to these two siblings (Dixon, 2023).</w:t>
            </w:r>
          </w:p>
          <w:p w14:paraId="203EED47" w14:textId="77777777" w:rsidR="00770DBA" w:rsidRPr="00770DBA" w:rsidRDefault="00770DBA" w:rsidP="00770DBA">
            <w:pPr>
              <w:suppressAutoHyphens/>
              <w:overflowPunct w:val="0"/>
              <w:autoSpaceDE w:val="0"/>
              <w:autoSpaceDN w:val="0"/>
              <w:adjustRightInd w:val="0"/>
              <w:spacing w:line="360" w:lineRule="auto"/>
              <w:textAlignment w:val="baseline"/>
              <w:rPr>
                <w:color w:val="000000"/>
                <w:sz w:val="24"/>
                <w:szCs w:val="24"/>
              </w:rPr>
            </w:pPr>
          </w:p>
          <w:p w14:paraId="29217584" w14:textId="77777777" w:rsidR="00770DBA" w:rsidRPr="00770DBA" w:rsidRDefault="00770DBA" w:rsidP="00770DBA">
            <w:pPr>
              <w:suppressAutoHyphens/>
              <w:overflowPunct w:val="0"/>
              <w:autoSpaceDE w:val="0"/>
              <w:autoSpaceDN w:val="0"/>
              <w:adjustRightInd w:val="0"/>
              <w:spacing w:line="360" w:lineRule="auto"/>
              <w:textAlignment w:val="baseline"/>
              <w:rPr>
                <w:color w:val="000000"/>
                <w:sz w:val="24"/>
                <w:szCs w:val="24"/>
              </w:rPr>
            </w:pPr>
            <w:r w:rsidRPr="00770DBA">
              <w:rPr>
                <w:color w:val="000000"/>
                <w:sz w:val="24"/>
                <w:szCs w:val="24"/>
              </w:rPr>
              <w:t>SU5 never had the opportunity to manage money, as her mother was her appointee since childhood. SU5 was unaware of how much ordinary items should cost and was unaware when she was overcharged. My challenge was to devise a safeguarding plan with (not for) SU5. SU5 has good verbal communication skills. SU5's level of understanding is not always clear, as her executive functioning capacity is impaired. Communication needs to be in jargon-free, simplified form (Juhila et al. 2022; Koprowska, 2020). SU5 can read and write; she has also published poems.</w:t>
            </w:r>
          </w:p>
          <w:p w14:paraId="03A60FB0" w14:textId="77777777" w:rsidR="00770DBA" w:rsidRPr="00770DBA" w:rsidRDefault="00770DBA" w:rsidP="00770DBA">
            <w:pPr>
              <w:suppressAutoHyphens/>
              <w:overflowPunct w:val="0"/>
              <w:autoSpaceDE w:val="0"/>
              <w:autoSpaceDN w:val="0"/>
              <w:adjustRightInd w:val="0"/>
              <w:spacing w:line="360" w:lineRule="auto"/>
              <w:textAlignment w:val="baseline"/>
              <w:rPr>
                <w:color w:val="000000"/>
                <w:sz w:val="24"/>
                <w:szCs w:val="24"/>
              </w:rPr>
            </w:pPr>
          </w:p>
          <w:p w14:paraId="14B49866" w14:textId="77777777" w:rsidR="00770DBA" w:rsidRPr="00770DBA" w:rsidRDefault="00770DBA" w:rsidP="00770DBA">
            <w:pPr>
              <w:suppressAutoHyphens/>
              <w:overflowPunct w:val="0"/>
              <w:autoSpaceDE w:val="0"/>
              <w:autoSpaceDN w:val="0"/>
              <w:adjustRightInd w:val="0"/>
              <w:spacing w:line="360" w:lineRule="auto"/>
              <w:textAlignment w:val="baseline"/>
              <w:rPr>
                <w:color w:val="000000"/>
                <w:sz w:val="24"/>
                <w:szCs w:val="24"/>
              </w:rPr>
            </w:pPr>
            <w:r w:rsidRPr="00770DBA">
              <w:rPr>
                <w:color w:val="000000"/>
                <w:sz w:val="24"/>
                <w:szCs w:val="24"/>
              </w:rPr>
              <w:t>So what?</w:t>
            </w:r>
          </w:p>
          <w:p w14:paraId="6F474324" w14:textId="77777777" w:rsidR="00770DBA" w:rsidRPr="00770DBA" w:rsidRDefault="00770DBA" w:rsidP="00770DBA">
            <w:pPr>
              <w:suppressAutoHyphens/>
              <w:overflowPunct w:val="0"/>
              <w:autoSpaceDE w:val="0"/>
              <w:autoSpaceDN w:val="0"/>
              <w:adjustRightInd w:val="0"/>
              <w:spacing w:line="360" w:lineRule="auto"/>
              <w:textAlignment w:val="baseline"/>
              <w:rPr>
                <w:color w:val="000000"/>
                <w:sz w:val="24"/>
                <w:szCs w:val="24"/>
              </w:rPr>
            </w:pPr>
          </w:p>
          <w:p w14:paraId="1BE79DDD" w14:textId="77777777" w:rsidR="00770DBA" w:rsidRPr="00770DBA" w:rsidRDefault="00770DBA" w:rsidP="00770DBA">
            <w:pPr>
              <w:suppressAutoHyphens/>
              <w:overflowPunct w:val="0"/>
              <w:autoSpaceDE w:val="0"/>
              <w:autoSpaceDN w:val="0"/>
              <w:adjustRightInd w:val="0"/>
              <w:spacing w:line="360" w:lineRule="auto"/>
              <w:textAlignment w:val="baseline"/>
              <w:rPr>
                <w:color w:val="000000"/>
                <w:sz w:val="24"/>
                <w:szCs w:val="24"/>
              </w:rPr>
            </w:pPr>
            <w:r w:rsidRPr="00770DBA">
              <w:rPr>
                <w:color w:val="000000"/>
                <w:sz w:val="24"/>
                <w:szCs w:val="24"/>
              </w:rPr>
              <w:t xml:space="preserve">This was my first safeguarding case. In accordance with one of SCW's learning outcomes, I applied analysis in assessment to inform the possible interventions I needed to develop and consider. I read some articles to ensure that my intervention would be based on current evidence, best practices, and professional standards (Parker &amp; Crabtree; 2017; Parker, 2020; SCW, 2011; SCW, 2017). After learning about the behaviour of SU5’s siblings and its impact on SU5, I reflected on the pressure to quickly find a new appointee given the fact that SU5’s mother was in end-of-life care when I took the case. In an informal discussion with my manager, I realised that I had not met personally with these siblings before recommending that they be SU5’s appointee. There was nothing in the file, in previous recordings, that highlighted concerns about these siblings; SU5’s mother was the main carer and contact person and was a strong advocate for her daughter. If I had witnessed negative interactions among these three siblings, I might well have made a different decision. It could have been difficult to assess their characters in a first meeting. If they were unguarded, however, it’s possible that this mistake in </w:t>
            </w:r>
            <w:proofErr w:type="spellStart"/>
            <w:r w:rsidRPr="00770DBA">
              <w:rPr>
                <w:color w:val="000000"/>
                <w:sz w:val="24"/>
                <w:szCs w:val="24"/>
              </w:rPr>
              <w:t>appointeeship</w:t>
            </w:r>
            <w:proofErr w:type="spellEnd"/>
            <w:r w:rsidRPr="00770DBA">
              <w:rPr>
                <w:color w:val="000000"/>
                <w:sz w:val="24"/>
                <w:szCs w:val="24"/>
              </w:rPr>
              <w:t xml:space="preserve"> could have been avoided.</w:t>
            </w:r>
          </w:p>
          <w:p w14:paraId="1F9FDC69" w14:textId="77777777" w:rsidR="00770DBA" w:rsidRPr="00770DBA" w:rsidRDefault="00770DBA" w:rsidP="00770DBA">
            <w:pPr>
              <w:suppressAutoHyphens/>
              <w:overflowPunct w:val="0"/>
              <w:autoSpaceDE w:val="0"/>
              <w:autoSpaceDN w:val="0"/>
              <w:adjustRightInd w:val="0"/>
              <w:spacing w:line="360" w:lineRule="auto"/>
              <w:textAlignment w:val="baseline"/>
              <w:rPr>
                <w:color w:val="000000"/>
                <w:sz w:val="24"/>
                <w:szCs w:val="24"/>
              </w:rPr>
            </w:pPr>
          </w:p>
          <w:p w14:paraId="52D779AA" w14:textId="77777777" w:rsidR="00770DBA" w:rsidRPr="00770DBA" w:rsidRDefault="00770DBA" w:rsidP="00770DBA">
            <w:pPr>
              <w:suppressAutoHyphens/>
              <w:overflowPunct w:val="0"/>
              <w:autoSpaceDE w:val="0"/>
              <w:autoSpaceDN w:val="0"/>
              <w:adjustRightInd w:val="0"/>
              <w:spacing w:line="360" w:lineRule="auto"/>
              <w:textAlignment w:val="baseline"/>
              <w:rPr>
                <w:color w:val="000000"/>
                <w:sz w:val="24"/>
                <w:szCs w:val="24"/>
              </w:rPr>
            </w:pPr>
            <w:r w:rsidRPr="00770DBA">
              <w:rPr>
                <w:color w:val="000000"/>
                <w:sz w:val="24"/>
                <w:szCs w:val="24"/>
              </w:rPr>
              <w:t>As per SCW's learning outcomes, I worked collaboratively with SU5, a person in need of care and support, as well as her care provider and other professionals, to pave the way towards the best possible outcomes for SU5. After the meeting, I looked at the Wales Safeguarding Procedures (SCW, 2020) and contacted the safeguarding team in our local authority (SCW, 2011). They advised me to request that the provider complete an adult at-risk referral, which I did. I again discussed SU5's situation with my supervisor to review the plan I had made for assessing risk. The adult safeguarding team contacted me to ask about the situation. The SSWBWA 2014, Part 7, sets out a Duty to Cooperate for statutory partners. I shared my plan with them. The first step was to complete a Mental Capacity Assessment (MCA), as per the MCA 2005. If SU5 was found to lack capacity in financial matters, I would look at the systems around her to seek other sources of support for managing SU5's finances. This approach is based on systems theory, which considers the service user's web of relationships (Howe, 1998; Howe, 2009; Teater, 2010).</w:t>
            </w:r>
          </w:p>
          <w:p w14:paraId="2F636093" w14:textId="77777777" w:rsidR="00770DBA" w:rsidRPr="00770DBA" w:rsidRDefault="00770DBA" w:rsidP="00770DBA">
            <w:pPr>
              <w:suppressAutoHyphens/>
              <w:overflowPunct w:val="0"/>
              <w:autoSpaceDE w:val="0"/>
              <w:autoSpaceDN w:val="0"/>
              <w:adjustRightInd w:val="0"/>
              <w:spacing w:line="360" w:lineRule="auto"/>
              <w:textAlignment w:val="baseline"/>
              <w:rPr>
                <w:color w:val="000000"/>
                <w:sz w:val="24"/>
                <w:szCs w:val="24"/>
              </w:rPr>
            </w:pPr>
          </w:p>
          <w:p w14:paraId="127CBDDF" w14:textId="77777777" w:rsidR="00770DBA" w:rsidRPr="00770DBA" w:rsidRDefault="00770DBA" w:rsidP="00770DBA">
            <w:pPr>
              <w:suppressAutoHyphens/>
              <w:overflowPunct w:val="0"/>
              <w:autoSpaceDE w:val="0"/>
              <w:autoSpaceDN w:val="0"/>
              <w:adjustRightInd w:val="0"/>
              <w:spacing w:line="360" w:lineRule="auto"/>
              <w:textAlignment w:val="baseline"/>
              <w:rPr>
                <w:color w:val="000000"/>
                <w:sz w:val="24"/>
                <w:szCs w:val="24"/>
              </w:rPr>
            </w:pPr>
            <w:r w:rsidRPr="00770DBA">
              <w:rPr>
                <w:color w:val="000000"/>
                <w:sz w:val="24"/>
                <w:szCs w:val="24"/>
              </w:rPr>
              <w:t>Now what?</w:t>
            </w:r>
          </w:p>
          <w:p w14:paraId="568CDF04" w14:textId="77777777" w:rsidR="00770DBA" w:rsidRPr="00770DBA" w:rsidRDefault="00770DBA" w:rsidP="00770DBA">
            <w:pPr>
              <w:suppressAutoHyphens/>
              <w:overflowPunct w:val="0"/>
              <w:autoSpaceDE w:val="0"/>
              <w:autoSpaceDN w:val="0"/>
              <w:adjustRightInd w:val="0"/>
              <w:spacing w:line="360" w:lineRule="auto"/>
              <w:textAlignment w:val="baseline"/>
              <w:rPr>
                <w:color w:val="000000"/>
                <w:sz w:val="24"/>
                <w:szCs w:val="24"/>
              </w:rPr>
            </w:pPr>
          </w:p>
          <w:p w14:paraId="75546F79" w14:textId="77777777" w:rsidR="00770DBA" w:rsidRPr="00770DBA" w:rsidRDefault="00770DBA" w:rsidP="00770DBA">
            <w:pPr>
              <w:suppressAutoHyphens/>
              <w:overflowPunct w:val="0"/>
              <w:autoSpaceDE w:val="0"/>
              <w:autoSpaceDN w:val="0"/>
              <w:adjustRightInd w:val="0"/>
              <w:spacing w:line="360" w:lineRule="auto"/>
              <w:textAlignment w:val="baseline"/>
              <w:rPr>
                <w:color w:val="000000"/>
                <w:sz w:val="24"/>
                <w:szCs w:val="24"/>
              </w:rPr>
            </w:pPr>
            <w:r w:rsidRPr="00770DBA">
              <w:rPr>
                <w:color w:val="000000"/>
                <w:sz w:val="24"/>
                <w:szCs w:val="24"/>
              </w:rPr>
              <w:t xml:space="preserve">The care provider's information about sibling financial and emotional abuse of SU5 again raised the issue of Bowlby's (1980) attachment theory and its relevance to this </w:t>
            </w:r>
            <w:proofErr w:type="gramStart"/>
            <w:r w:rsidRPr="00770DBA">
              <w:rPr>
                <w:color w:val="000000"/>
                <w:sz w:val="24"/>
                <w:szCs w:val="24"/>
              </w:rPr>
              <w:t>case(</w:t>
            </w:r>
            <w:proofErr w:type="gramEnd"/>
            <w:r w:rsidRPr="00770DBA">
              <w:rPr>
                <w:color w:val="000000"/>
                <w:sz w:val="24"/>
                <w:szCs w:val="24"/>
              </w:rPr>
              <w:t xml:space="preserve">Shaver, &amp; </w:t>
            </w:r>
            <w:proofErr w:type="spellStart"/>
            <w:r w:rsidRPr="00770DBA">
              <w:rPr>
                <w:color w:val="000000"/>
                <w:sz w:val="24"/>
                <w:szCs w:val="24"/>
              </w:rPr>
              <w:t>Mikulincer</w:t>
            </w:r>
            <w:proofErr w:type="spellEnd"/>
            <w:r w:rsidRPr="00770DBA">
              <w:rPr>
                <w:color w:val="000000"/>
                <w:sz w:val="24"/>
                <w:szCs w:val="24"/>
              </w:rPr>
              <w:t>, 2009). SU5 did not wish to sever her connection with her siblings, and attachment theory helps to explain why these ties are so important to her, despite the abuse she suffered at their hands. It was, however, my responsibility to ensure her finances and her psychological well-being were safeguarded. Herein lies part of the complexity of SU5's life and relationships (</w:t>
            </w:r>
            <w:proofErr w:type="spellStart"/>
            <w:r w:rsidRPr="00770DBA">
              <w:rPr>
                <w:color w:val="000000"/>
                <w:sz w:val="24"/>
                <w:szCs w:val="24"/>
              </w:rPr>
              <w:t>Alfandari</w:t>
            </w:r>
            <w:proofErr w:type="spellEnd"/>
            <w:r w:rsidRPr="00770DBA">
              <w:rPr>
                <w:color w:val="000000"/>
                <w:sz w:val="24"/>
                <w:szCs w:val="24"/>
              </w:rPr>
              <w:t xml:space="preserve"> et al., 2022; Brammer &amp; Pritchard-Jones, 2019;</w:t>
            </w:r>
            <w:r w:rsidRPr="00770DBA">
              <w:rPr>
                <w:rFonts w:ascii="Arial" w:hAnsi="Arial" w:cs="Arial"/>
                <w:color w:val="000000"/>
              </w:rPr>
              <w:t xml:space="preserve"> </w:t>
            </w:r>
            <w:r w:rsidRPr="00770DBA">
              <w:rPr>
                <w:color w:val="000000"/>
                <w:sz w:val="24"/>
                <w:szCs w:val="24"/>
              </w:rPr>
              <w:t>Parker &amp; Crabtree 2017). I had followed procedures correctly despite the complexities, which complicated moving towards the best outcome for SU5. I believed that the best way to safeguard SU5 was to encourage her to set clear boundaries in her relationship with the two siblings who had abused her. In the aftermath of her mother's death, SU5 was keen to preserve her remaining family ties. The responsibilities of each partner to inform the specific intervention were made clear in professional meetings and were agreed upon.</w:t>
            </w:r>
          </w:p>
          <w:p w14:paraId="434558B0" w14:textId="77777777" w:rsidR="00770DBA" w:rsidRPr="00770DBA" w:rsidRDefault="00770DBA" w:rsidP="00770DBA">
            <w:pPr>
              <w:suppressAutoHyphens/>
              <w:overflowPunct w:val="0"/>
              <w:autoSpaceDE w:val="0"/>
              <w:autoSpaceDN w:val="0"/>
              <w:adjustRightInd w:val="0"/>
              <w:spacing w:line="360" w:lineRule="auto"/>
              <w:textAlignment w:val="baseline"/>
              <w:rPr>
                <w:color w:val="000000"/>
                <w:sz w:val="24"/>
                <w:szCs w:val="24"/>
              </w:rPr>
            </w:pPr>
          </w:p>
          <w:p w14:paraId="566828C9" w14:textId="77777777" w:rsidR="00770DBA" w:rsidRPr="00770DBA" w:rsidRDefault="00770DBA" w:rsidP="00770DBA">
            <w:pPr>
              <w:suppressAutoHyphens/>
              <w:overflowPunct w:val="0"/>
              <w:autoSpaceDE w:val="0"/>
              <w:autoSpaceDN w:val="0"/>
              <w:adjustRightInd w:val="0"/>
              <w:spacing w:line="360" w:lineRule="auto"/>
              <w:textAlignment w:val="baseline"/>
              <w:rPr>
                <w:b/>
                <w:bCs/>
                <w:color w:val="000000"/>
                <w:sz w:val="24"/>
                <w:szCs w:val="24"/>
              </w:rPr>
            </w:pPr>
            <w:r w:rsidRPr="00770DBA">
              <w:rPr>
                <w:b/>
                <w:bCs/>
                <w:color w:val="000000"/>
                <w:sz w:val="24"/>
                <w:szCs w:val="24"/>
              </w:rPr>
              <w:t xml:space="preserve">Working collaboratively with people in need of care and support, their </w:t>
            </w:r>
            <w:proofErr w:type="spellStart"/>
            <w:r w:rsidRPr="00770DBA">
              <w:rPr>
                <w:b/>
                <w:bCs/>
                <w:color w:val="000000"/>
                <w:sz w:val="24"/>
                <w:szCs w:val="24"/>
              </w:rPr>
              <w:t>carers</w:t>
            </w:r>
            <w:proofErr w:type="spellEnd"/>
            <w:r w:rsidRPr="00770DBA">
              <w:rPr>
                <w:b/>
                <w:bCs/>
                <w:color w:val="000000"/>
                <w:sz w:val="24"/>
                <w:szCs w:val="24"/>
              </w:rPr>
              <w:t>, and other professionals</w:t>
            </w:r>
          </w:p>
          <w:p w14:paraId="74F1807B" w14:textId="77777777" w:rsidR="00770DBA" w:rsidRPr="00770DBA" w:rsidRDefault="00770DBA" w:rsidP="00770DBA">
            <w:pPr>
              <w:suppressAutoHyphens/>
              <w:overflowPunct w:val="0"/>
              <w:autoSpaceDE w:val="0"/>
              <w:autoSpaceDN w:val="0"/>
              <w:adjustRightInd w:val="0"/>
              <w:spacing w:line="360" w:lineRule="auto"/>
              <w:textAlignment w:val="baseline"/>
              <w:rPr>
                <w:color w:val="000000"/>
                <w:sz w:val="24"/>
                <w:szCs w:val="24"/>
              </w:rPr>
            </w:pPr>
          </w:p>
          <w:p w14:paraId="6FDAEA3D" w14:textId="77777777" w:rsidR="00770DBA" w:rsidRPr="00770DBA" w:rsidRDefault="00770DBA" w:rsidP="00770DBA">
            <w:pPr>
              <w:suppressAutoHyphens/>
              <w:overflowPunct w:val="0"/>
              <w:autoSpaceDE w:val="0"/>
              <w:autoSpaceDN w:val="0"/>
              <w:adjustRightInd w:val="0"/>
              <w:spacing w:line="360" w:lineRule="auto"/>
              <w:textAlignment w:val="baseline"/>
              <w:rPr>
                <w:color w:val="000000"/>
                <w:sz w:val="24"/>
                <w:szCs w:val="24"/>
              </w:rPr>
            </w:pPr>
            <w:r w:rsidRPr="00770DBA">
              <w:rPr>
                <w:color w:val="000000"/>
                <w:sz w:val="24"/>
                <w:szCs w:val="24"/>
              </w:rPr>
              <w:t>What?</w:t>
            </w:r>
          </w:p>
          <w:p w14:paraId="3C59143B" w14:textId="77777777" w:rsidR="00770DBA" w:rsidRPr="00770DBA" w:rsidRDefault="00770DBA" w:rsidP="00770DBA">
            <w:pPr>
              <w:suppressAutoHyphens/>
              <w:overflowPunct w:val="0"/>
              <w:autoSpaceDE w:val="0"/>
              <w:autoSpaceDN w:val="0"/>
              <w:adjustRightInd w:val="0"/>
              <w:spacing w:line="360" w:lineRule="auto"/>
              <w:textAlignment w:val="baseline"/>
              <w:rPr>
                <w:color w:val="000000"/>
                <w:sz w:val="24"/>
                <w:szCs w:val="24"/>
              </w:rPr>
            </w:pPr>
          </w:p>
          <w:p w14:paraId="4069EED4" w14:textId="77777777" w:rsidR="00770DBA" w:rsidRPr="00770DBA" w:rsidRDefault="00770DBA" w:rsidP="00770DBA">
            <w:pPr>
              <w:suppressAutoHyphens/>
              <w:overflowPunct w:val="0"/>
              <w:autoSpaceDE w:val="0"/>
              <w:autoSpaceDN w:val="0"/>
              <w:adjustRightInd w:val="0"/>
              <w:spacing w:line="360" w:lineRule="auto"/>
              <w:textAlignment w:val="baseline"/>
              <w:rPr>
                <w:color w:val="000000"/>
                <w:sz w:val="24"/>
                <w:szCs w:val="24"/>
              </w:rPr>
            </w:pPr>
            <w:r w:rsidRPr="00770DBA">
              <w:rPr>
                <w:color w:val="000000"/>
                <w:sz w:val="24"/>
                <w:szCs w:val="24"/>
              </w:rPr>
              <w:t xml:space="preserve">As a social worker, in the MDT meeting following the Wales Safeguarding Procedures 2019, I developed a robust protection plan while taking on board the views of other professionals involved in the case. Prior to carrying out the MCA, I had a brief discussion with SU5's nurse, who has worked for years with the family. She had the impression that SU5 could manage her finances and live more independently. She shared how difficult it can be to manage the family's wishes and expectations for 24-hour care for SU5. This discussion was part of my preparation for the MCA and an important aspect of collaborative working with other professionals (SCW, 2011; SCW, 2017). The care provider was reluctant to challenge the family, given SU5's history of self-harm. With my legal duties, ethical obligations, and dilemmas in mind (Turnbull, 2023), I thought through the options available to SU5 at this time, keeping in mind the duty to safeguard her from harm (Codina, Pereda, &amp; </w:t>
            </w:r>
            <w:proofErr w:type="spellStart"/>
            <w:r w:rsidRPr="00770DBA">
              <w:rPr>
                <w:color w:val="000000"/>
                <w:sz w:val="24"/>
                <w:szCs w:val="24"/>
              </w:rPr>
              <w:t>Guilera</w:t>
            </w:r>
            <w:proofErr w:type="spellEnd"/>
            <w:r w:rsidRPr="00770DBA">
              <w:rPr>
                <w:color w:val="000000"/>
                <w:sz w:val="24"/>
                <w:szCs w:val="24"/>
              </w:rPr>
              <w:t>, 2020). Along with this was the need to promote SU5's independence, choices, and control (Learning Disability Wales, 2023; SCW, 2011; SCW, 2017).</w:t>
            </w:r>
          </w:p>
          <w:p w14:paraId="3AFC1B39" w14:textId="77777777" w:rsidR="00770DBA" w:rsidRPr="00770DBA" w:rsidRDefault="00770DBA" w:rsidP="00770DBA">
            <w:pPr>
              <w:suppressAutoHyphens/>
              <w:overflowPunct w:val="0"/>
              <w:autoSpaceDE w:val="0"/>
              <w:autoSpaceDN w:val="0"/>
              <w:adjustRightInd w:val="0"/>
              <w:spacing w:line="360" w:lineRule="auto"/>
              <w:textAlignment w:val="baseline"/>
              <w:rPr>
                <w:color w:val="000000"/>
                <w:sz w:val="24"/>
                <w:szCs w:val="24"/>
              </w:rPr>
            </w:pPr>
          </w:p>
          <w:p w14:paraId="74AD3C3C" w14:textId="77777777" w:rsidR="00770DBA" w:rsidRPr="00770DBA" w:rsidRDefault="00770DBA" w:rsidP="00770DBA">
            <w:pPr>
              <w:suppressAutoHyphens/>
              <w:overflowPunct w:val="0"/>
              <w:autoSpaceDE w:val="0"/>
              <w:autoSpaceDN w:val="0"/>
              <w:adjustRightInd w:val="0"/>
              <w:spacing w:line="360" w:lineRule="auto"/>
              <w:textAlignment w:val="baseline"/>
              <w:rPr>
                <w:color w:val="000000"/>
                <w:sz w:val="24"/>
                <w:szCs w:val="24"/>
              </w:rPr>
            </w:pPr>
          </w:p>
          <w:p w14:paraId="34ECC488" w14:textId="77777777" w:rsidR="00770DBA" w:rsidRPr="00770DBA" w:rsidRDefault="00770DBA" w:rsidP="00770DBA">
            <w:pPr>
              <w:suppressAutoHyphens/>
              <w:overflowPunct w:val="0"/>
              <w:autoSpaceDE w:val="0"/>
              <w:autoSpaceDN w:val="0"/>
              <w:adjustRightInd w:val="0"/>
              <w:spacing w:line="360" w:lineRule="auto"/>
              <w:textAlignment w:val="baseline"/>
              <w:rPr>
                <w:color w:val="000000"/>
                <w:sz w:val="24"/>
                <w:szCs w:val="24"/>
              </w:rPr>
            </w:pPr>
            <w:r w:rsidRPr="00770DBA">
              <w:rPr>
                <w:color w:val="000000"/>
                <w:sz w:val="24"/>
                <w:szCs w:val="24"/>
              </w:rPr>
              <w:t>So what?</w:t>
            </w:r>
          </w:p>
          <w:p w14:paraId="7A3C5D42" w14:textId="77777777" w:rsidR="00770DBA" w:rsidRPr="00770DBA" w:rsidRDefault="00770DBA" w:rsidP="00770DBA">
            <w:pPr>
              <w:suppressAutoHyphens/>
              <w:overflowPunct w:val="0"/>
              <w:autoSpaceDE w:val="0"/>
              <w:autoSpaceDN w:val="0"/>
              <w:adjustRightInd w:val="0"/>
              <w:spacing w:line="360" w:lineRule="auto"/>
              <w:textAlignment w:val="baseline"/>
              <w:rPr>
                <w:color w:val="000000"/>
                <w:sz w:val="24"/>
                <w:szCs w:val="24"/>
              </w:rPr>
            </w:pPr>
          </w:p>
          <w:p w14:paraId="78D2B498" w14:textId="77777777" w:rsidR="00770DBA" w:rsidRPr="00770DBA" w:rsidRDefault="00770DBA" w:rsidP="00770DBA">
            <w:pPr>
              <w:suppressAutoHyphens/>
              <w:overflowPunct w:val="0"/>
              <w:autoSpaceDE w:val="0"/>
              <w:autoSpaceDN w:val="0"/>
              <w:adjustRightInd w:val="0"/>
              <w:spacing w:line="360" w:lineRule="auto"/>
              <w:textAlignment w:val="baseline"/>
              <w:rPr>
                <w:color w:val="000000"/>
                <w:sz w:val="24"/>
                <w:szCs w:val="24"/>
              </w:rPr>
            </w:pPr>
            <w:r w:rsidRPr="00770DBA">
              <w:rPr>
                <w:color w:val="000000"/>
                <w:sz w:val="24"/>
                <w:szCs w:val="24"/>
              </w:rPr>
              <w:t xml:space="preserve">When I initially reviewed feasible options with SU5, her main concern was to avoid damaging her relationship with her siblings, given that she had recently lost her mother. Bereavement can impact people in various ways, including realising the need for reorganising their relationships and re-establishing their identity apart from the person who has died (Maclean &amp; Harrison, 2005). SU5 told me that although her relationship with Siblings A and B was difficult, they were the only family she had left, along with Sibling C, who lives some distance away. She did not want to fall out with A and B if she removed their access to her income. SU5's preference among the various possibilities was to have social services—me—approach Sibling C to take on the </w:t>
            </w:r>
            <w:proofErr w:type="spellStart"/>
            <w:r w:rsidRPr="00770DBA">
              <w:rPr>
                <w:color w:val="000000"/>
                <w:sz w:val="24"/>
                <w:szCs w:val="24"/>
              </w:rPr>
              <w:t>appointeeship</w:t>
            </w:r>
            <w:proofErr w:type="spellEnd"/>
            <w:r w:rsidRPr="00770DBA">
              <w:rPr>
                <w:color w:val="000000"/>
                <w:sz w:val="24"/>
                <w:szCs w:val="24"/>
              </w:rPr>
              <w:t>.</w:t>
            </w:r>
          </w:p>
          <w:p w14:paraId="466722BB" w14:textId="77777777" w:rsidR="00770DBA" w:rsidRPr="00770DBA" w:rsidRDefault="00770DBA" w:rsidP="00770DBA">
            <w:pPr>
              <w:suppressAutoHyphens/>
              <w:overflowPunct w:val="0"/>
              <w:autoSpaceDE w:val="0"/>
              <w:autoSpaceDN w:val="0"/>
              <w:adjustRightInd w:val="0"/>
              <w:spacing w:line="360" w:lineRule="auto"/>
              <w:textAlignment w:val="baseline"/>
              <w:rPr>
                <w:color w:val="000000"/>
                <w:sz w:val="24"/>
                <w:szCs w:val="24"/>
              </w:rPr>
            </w:pPr>
          </w:p>
          <w:p w14:paraId="7DAC2EFB" w14:textId="77777777" w:rsidR="00770DBA" w:rsidRPr="00770DBA" w:rsidRDefault="00770DBA" w:rsidP="00770DBA">
            <w:pPr>
              <w:suppressAutoHyphens/>
              <w:overflowPunct w:val="0"/>
              <w:autoSpaceDE w:val="0"/>
              <w:autoSpaceDN w:val="0"/>
              <w:adjustRightInd w:val="0"/>
              <w:spacing w:line="360" w:lineRule="auto"/>
              <w:textAlignment w:val="baseline"/>
              <w:rPr>
                <w:color w:val="000000"/>
                <w:sz w:val="24"/>
                <w:szCs w:val="24"/>
              </w:rPr>
            </w:pPr>
            <w:r w:rsidRPr="00770DBA">
              <w:rPr>
                <w:color w:val="000000"/>
                <w:sz w:val="24"/>
                <w:szCs w:val="24"/>
              </w:rPr>
              <w:t xml:space="preserve">In accordance with SSWBWA 2014, I took on board SU5's preferred outcome and contacted Sibling C for a Best Interests (BI) meeting. SU5’s long-term nurse, Sibling C, and the manager of SU5’s care provider </w:t>
            </w:r>
            <w:proofErr w:type="gramStart"/>
            <w:r w:rsidRPr="00770DBA">
              <w:rPr>
                <w:color w:val="000000"/>
                <w:sz w:val="24"/>
                <w:szCs w:val="24"/>
              </w:rPr>
              <w:t>were</w:t>
            </w:r>
            <w:proofErr w:type="gramEnd"/>
            <w:r w:rsidRPr="00770DBA">
              <w:rPr>
                <w:color w:val="000000"/>
                <w:sz w:val="24"/>
                <w:szCs w:val="24"/>
              </w:rPr>
              <w:t xml:space="preserve"> all present at the meeting. This multi-agency partnership enabled us to carry out a holistic assessment of SU5’s circumstances, needs, and wishes. Empowerment in this case, we agreed, would be to adhere to SU5's wishes, even though this might involve another </w:t>
            </w:r>
            <w:proofErr w:type="spellStart"/>
            <w:r w:rsidRPr="00770DBA">
              <w:rPr>
                <w:color w:val="000000"/>
                <w:sz w:val="24"/>
                <w:szCs w:val="24"/>
              </w:rPr>
              <w:t>appointeeship</w:t>
            </w:r>
            <w:proofErr w:type="spellEnd"/>
            <w:r w:rsidRPr="00770DBA">
              <w:rPr>
                <w:color w:val="000000"/>
                <w:sz w:val="24"/>
                <w:szCs w:val="24"/>
              </w:rPr>
              <w:t xml:space="preserve"> that did not work long-term. After the meeting, I spoke with Sibling C online (she lives some distance away) and gained her agreement to the plan.</w:t>
            </w:r>
          </w:p>
          <w:p w14:paraId="51934539" w14:textId="77777777" w:rsidR="00770DBA" w:rsidRPr="00770DBA" w:rsidRDefault="00770DBA" w:rsidP="00770DBA">
            <w:pPr>
              <w:suppressAutoHyphens/>
              <w:overflowPunct w:val="0"/>
              <w:autoSpaceDE w:val="0"/>
              <w:autoSpaceDN w:val="0"/>
              <w:adjustRightInd w:val="0"/>
              <w:spacing w:line="360" w:lineRule="auto"/>
              <w:textAlignment w:val="baseline"/>
              <w:rPr>
                <w:color w:val="000000"/>
                <w:sz w:val="24"/>
                <w:szCs w:val="24"/>
              </w:rPr>
            </w:pPr>
          </w:p>
          <w:p w14:paraId="19D3873B" w14:textId="77777777" w:rsidR="00770DBA" w:rsidRPr="00770DBA" w:rsidRDefault="00770DBA" w:rsidP="00770DBA">
            <w:pPr>
              <w:suppressAutoHyphens/>
              <w:overflowPunct w:val="0"/>
              <w:autoSpaceDE w:val="0"/>
              <w:autoSpaceDN w:val="0"/>
              <w:adjustRightInd w:val="0"/>
              <w:spacing w:line="360" w:lineRule="auto"/>
              <w:textAlignment w:val="baseline"/>
              <w:rPr>
                <w:color w:val="000000"/>
                <w:sz w:val="24"/>
                <w:szCs w:val="24"/>
              </w:rPr>
            </w:pPr>
            <w:r w:rsidRPr="00770DBA">
              <w:rPr>
                <w:color w:val="000000"/>
                <w:sz w:val="24"/>
                <w:szCs w:val="24"/>
              </w:rPr>
              <w:t>The MCA 2005 created a legislative framework that influenced how decisions are made when people may lack capacity (Scott, 2020). It requires BI meetings in cases like these. I invited SU5 to attend this meeting, as required by the SSWBWA 2014 requirement to offer service users opportunities to be part of the process of determining their own care as much as possible, ensuring their voice is heard, and having as much control as is practically possible in matters concerning their lives (SCW, 2017). She respectfully declined. SCW's learning outcomes include the need for intervention and the application of professional judgement in increasingly complex situations; SU5's situation was certainly complex. All the professionals involved in her life were concerned about her unhappiness and attempts to self-harm.</w:t>
            </w:r>
          </w:p>
          <w:p w14:paraId="62F7AF02" w14:textId="77777777" w:rsidR="00770DBA" w:rsidRPr="00770DBA" w:rsidRDefault="00770DBA" w:rsidP="00770DBA">
            <w:pPr>
              <w:autoSpaceDE w:val="0"/>
              <w:autoSpaceDN w:val="0"/>
              <w:adjustRightInd w:val="0"/>
              <w:rPr>
                <w:rFonts w:ascii="Arial" w:eastAsiaTheme="minorHAnsi" w:hAnsi="Arial" w:cs="Arial"/>
                <w:i/>
                <w:iCs/>
                <w:color w:val="000000"/>
                <w:sz w:val="23"/>
                <w:szCs w:val="23"/>
              </w:rPr>
            </w:pPr>
          </w:p>
          <w:p w14:paraId="5301D1FE" w14:textId="77777777" w:rsidR="00770DBA" w:rsidRPr="00770DBA" w:rsidRDefault="00770DBA" w:rsidP="00770DBA">
            <w:pPr>
              <w:autoSpaceDE w:val="0"/>
              <w:autoSpaceDN w:val="0"/>
              <w:adjustRightInd w:val="0"/>
              <w:rPr>
                <w:rFonts w:ascii="Arial" w:eastAsiaTheme="minorHAnsi" w:hAnsi="Arial" w:cs="Arial"/>
                <w:i/>
                <w:iCs/>
                <w:color w:val="000000"/>
                <w:sz w:val="23"/>
                <w:szCs w:val="23"/>
              </w:rPr>
            </w:pPr>
          </w:p>
          <w:p w14:paraId="07E1D731" w14:textId="77777777" w:rsidR="00770DBA" w:rsidRPr="00770DBA" w:rsidRDefault="00770DBA" w:rsidP="00770DBA">
            <w:pPr>
              <w:autoSpaceDE w:val="0"/>
              <w:autoSpaceDN w:val="0"/>
              <w:adjustRightInd w:val="0"/>
              <w:rPr>
                <w:rFonts w:ascii="Arial" w:eastAsiaTheme="minorHAnsi" w:hAnsi="Arial" w:cs="Arial"/>
                <w:i/>
                <w:iCs/>
                <w:color w:val="000000"/>
                <w:sz w:val="23"/>
                <w:szCs w:val="23"/>
              </w:rPr>
            </w:pPr>
          </w:p>
          <w:p w14:paraId="7E092513" w14:textId="77777777" w:rsidR="00770DBA" w:rsidRPr="00770DBA" w:rsidRDefault="00770DBA" w:rsidP="00770DBA">
            <w:pPr>
              <w:suppressAutoHyphens/>
              <w:overflowPunct w:val="0"/>
              <w:autoSpaceDE w:val="0"/>
              <w:autoSpaceDN w:val="0"/>
              <w:adjustRightInd w:val="0"/>
              <w:spacing w:line="360" w:lineRule="auto"/>
              <w:textAlignment w:val="baseline"/>
              <w:rPr>
                <w:color w:val="000000"/>
                <w:sz w:val="24"/>
                <w:szCs w:val="24"/>
              </w:rPr>
            </w:pPr>
            <w:r w:rsidRPr="00770DBA">
              <w:rPr>
                <w:color w:val="000000"/>
                <w:sz w:val="24"/>
                <w:szCs w:val="24"/>
              </w:rPr>
              <w:t>In my online meeting with the care provider, Sibling C, and the care coordinator nurse, I briefed them on the situation and the MCA findings and laid out the pros and cons of the viable options, as well as SU5's preference. They contributed ideas about other options. We eventually came to an agreement that it would be in SU5's best interests for Sibling C to manage her finances but do so with some conditions for improved transparency. Sibling C was happy with this arrangement and was also happy to meet our conditions. The MDT felt that this was the best way to safeguard SU5 while taking her wishes into account.</w:t>
            </w:r>
          </w:p>
          <w:p w14:paraId="3FE04589" w14:textId="77777777" w:rsidR="00770DBA" w:rsidRPr="00770DBA" w:rsidRDefault="00770DBA" w:rsidP="00770DBA">
            <w:pPr>
              <w:suppressAutoHyphens/>
              <w:overflowPunct w:val="0"/>
              <w:autoSpaceDE w:val="0"/>
              <w:autoSpaceDN w:val="0"/>
              <w:adjustRightInd w:val="0"/>
              <w:spacing w:line="360" w:lineRule="auto"/>
              <w:textAlignment w:val="baseline"/>
              <w:rPr>
                <w:color w:val="000000"/>
                <w:sz w:val="24"/>
                <w:szCs w:val="24"/>
              </w:rPr>
            </w:pPr>
          </w:p>
          <w:p w14:paraId="19D86786" w14:textId="77777777" w:rsidR="00770DBA" w:rsidRPr="00770DBA" w:rsidRDefault="00770DBA" w:rsidP="00770DBA">
            <w:pPr>
              <w:suppressAutoHyphens/>
              <w:overflowPunct w:val="0"/>
              <w:autoSpaceDE w:val="0"/>
              <w:autoSpaceDN w:val="0"/>
              <w:adjustRightInd w:val="0"/>
              <w:spacing w:line="360" w:lineRule="auto"/>
              <w:textAlignment w:val="baseline"/>
              <w:rPr>
                <w:color w:val="000000"/>
                <w:sz w:val="24"/>
                <w:szCs w:val="24"/>
              </w:rPr>
            </w:pPr>
            <w:r w:rsidRPr="00770DBA">
              <w:rPr>
                <w:color w:val="000000"/>
                <w:sz w:val="24"/>
                <w:szCs w:val="24"/>
              </w:rPr>
              <w:t>Now what?</w:t>
            </w:r>
          </w:p>
          <w:p w14:paraId="1E082F7D" w14:textId="77777777" w:rsidR="00770DBA" w:rsidRPr="00770DBA" w:rsidRDefault="00770DBA" w:rsidP="00770DBA">
            <w:pPr>
              <w:autoSpaceDE w:val="0"/>
              <w:autoSpaceDN w:val="0"/>
              <w:adjustRightInd w:val="0"/>
              <w:rPr>
                <w:rFonts w:ascii="Arial" w:eastAsiaTheme="minorHAnsi" w:hAnsi="Arial" w:cs="Arial"/>
                <w:i/>
                <w:iCs/>
                <w:color w:val="000000"/>
                <w:sz w:val="23"/>
                <w:szCs w:val="23"/>
              </w:rPr>
            </w:pPr>
          </w:p>
          <w:p w14:paraId="3B127D8A" w14:textId="77777777" w:rsidR="00770DBA" w:rsidRPr="00770DBA" w:rsidRDefault="00770DBA" w:rsidP="00770DBA">
            <w:pPr>
              <w:autoSpaceDE w:val="0"/>
              <w:autoSpaceDN w:val="0"/>
              <w:adjustRightInd w:val="0"/>
              <w:rPr>
                <w:rFonts w:ascii="Arial" w:eastAsiaTheme="minorHAnsi" w:hAnsi="Arial" w:cs="Arial"/>
                <w:i/>
                <w:iCs/>
                <w:color w:val="000000"/>
                <w:sz w:val="23"/>
                <w:szCs w:val="23"/>
              </w:rPr>
            </w:pPr>
          </w:p>
          <w:p w14:paraId="4F66FAA3" w14:textId="77777777" w:rsidR="00770DBA" w:rsidRPr="00770DBA" w:rsidRDefault="00770DBA" w:rsidP="00770DBA">
            <w:pPr>
              <w:autoSpaceDE w:val="0"/>
              <w:autoSpaceDN w:val="0"/>
              <w:adjustRightInd w:val="0"/>
              <w:spacing w:line="360" w:lineRule="auto"/>
              <w:rPr>
                <w:color w:val="000000"/>
                <w:sz w:val="24"/>
                <w:szCs w:val="24"/>
              </w:rPr>
            </w:pPr>
            <w:r w:rsidRPr="00770DBA">
              <w:rPr>
                <w:color w:val="000000"/>
                <w:sz w:val="24"/>
                <w:szCs w:val="24"/>
              </w:rPr>
              <w:t>Before completing the necessary paperwork to formalise this new arrangement, I reflected on this piece of work. I reflected and sought guidance in supervision to determine if Sibling C was likely to be a more appropriate appointee and considered, with my manager, whether I had gathered enough evidence to support this new decision. Adams, Dominelli, and Payne (2009) comment on the imperfect conditions in which social workers must make decisions. They point out that more information about a situation can, unfortunately, sometimes add to indecisiveness and uncertainty about the best course to take. In supervision, my manager reminded me of the need to review the arrangement sooner than required, if possible (SCW, 2011). We settled on a six-month review.</w:t>
            </w:r>
          </w:p>
          <w:p w14:paraId="3CAA2172" w14:textId="77777777" w:rsidR="00770DBA" w:rsidRPr="00770DBA" w:rsidRDefault="00770DBA" w:rsidP="00770DBA">
            <w:pPr>
              <w:autoSpaceDE w:val="0"/>
              <w:autoSpaceDN w:val="0"/>
              <w:adjustRightInd w:val="0"/>
              <w:spacing w:line="360" w:lineRule="auto"/>
              <w:rPr>
                <w:color w:val="000000"/>
                <w:sz w:val="24"/>
                <w:szCs w:val="24"/>
              </w:rPr>
            </w:pPr>
          </w:p>
          <w:p w14:paraId="27AADD23" w14:textId="77777777" w:rsidR="003E5869" w:rsidRDefault="003E5869" w:rsidP="00770DBA">
            <w:pPr>
              <w:suppressAutoHyphens/>
              <w:overflowPunct w:val="0"/>
              <w:autoSpaceDE w:val="0"/>
              <w:autoSpaceDN w:val="0"/>
              <w:adjustRightInd w:val="0"/>
              <w:spacing w:line="360" w:lineRule="auto"/>
              <w:textAlignment w:val="baseline"/>
              <w:rPr>
                <w:b/>
                <w:bCs/>
                <w:color w:val="000000"/>
                <w:sz w:val="24"/>
                <w:szCs w:val="24"/>
              </w:rPr>
            </w:pPr>
          </w:p>
          <w:p w14:paraId="4A3CBCCC" w14:textId="77777777" w:rsidR="003E5869" w:rsidRDefault="003E5869" w:rsidP="00770DBA">
            <w:pPr>
              <w:suppressAutoHyphens/>
              <w:overflowPunct w:val="0"/>
              <w:autoSpaceDE w:val="0"/>
              <w:autoSpaceDN w:val="0"/>
              <w:adjustRightInd w:val="0"/>
              <w:spacing w:line="360" w:lineRule="auto"/>
              <w:textAlignment w:val="baseline"/>
              <w:rPr>
                <w:b/>
                <w:bCs/>
                <w:color w:val="000000"/>
                <w:sz w:val="24"/>
                <w:szCs w:val="24"/>
              </w:rPr>
            </w:pPr>
          </w:p>
          <w:p w14:paraId="5054B6F3" w14:textId="77777777" w:rsidR="003E5869" w:rsidRDefault="003E5869" w:rsidP="00770DBA">
            <w:pPr>
              <w:suppressAutoHyphens/>
              <w:overflowPunct w:val="0"/>
              <w:autoSpaceDE w:val="0"/>
              <w:autoSpaceDN w:val="0"/>
              <w:adjustRightInd w:val="0"/>
              <w:spacing w:line="360" w:lineRule="auto"/>
              <w:textAlignment w:val="baseline"/>
              <w:rPr>
                <w:b/>
                <w:bCs/>
                <w:color w:val="000000"/>
                <w:sz w:val="24"/>
                <w:szCs w:val="24"/>
              </w:rPr>
            </w:pPr>
          </w:p>
          <w:p w14:paraId="32DEAB59" w14:textId="77777777" w:rsidR="003E5869" w:rsidRDefault="003E5869" w:rsidP="00770DBA">
            <w:pPr>
              <w:suppressAutoHyphens/>
              <w:overflowPunct w:val="0"/>
              <w:autoSpaceDE w:val="0"/>
              <w:autoSpaceDN w:val="0"/>
              <w:adjustRightInd w:val="0"/>
              <w:spacing w:line="360" w:lineRule="auto"/>
              <w:textAlignment w:val="baseline"/>
              <w:rPr>
                <w:b/>
                <w:bCs/>
                <w:color w:val="000000"/>
                <w:sz w:val="24"/>
                <w:szCs w:val="24"/>
              </w:rPr>
            </w:pPr>
          </w:p>
          <w:p w14:paraId="3EADB4F8" w14:textId="77777777" w:rsidR="003E5869" w:rsidRDefault="003E5869" w:rsidP="00770DBA">
            <w:pPr>
              <w:suppressAutoHyphens/>
              <w:overflowPunct w:val="0"/>
              <w:autoSpaceDE w:val="0"/>
              <w:autoSpaceDN w:val="0"/>
              <w:adjustRightInd w:val="0"/>
              <w:spacing w:line="360" w:lineRule="auto"/>
              <w:textAlignment w:val="baseline"/>
              <w:rPr>
                <w:b/>
                <w:bCs/>
                <w:color w:val="000000"/>
                <w:sz w:val="24"/>
                <w:szCs w:val="24"/>
              </w:rPr>
            </w:pPr>
          </w:p>
          <w:p w14:paraId="65D1F145" w14:textId="23604116" w:rsidR="00770DBA" w:rsidRPr="00770DBA" w:rsidRDefault="00770DBA" w:rsidP="00770DBA">
            <w:pPr>
              <w:suppressAutoHyphens/>
              <w:overflowPunct w:val="0"/>
              <w:autoSpaceDE w:val="0"/>
              <w:autoSpaceDN w:val="0"/>
              <w:adjustRightInd w:val="0"/>
              <w:spacing w:line="360" w:lineRule="auto"/>
              <w:textAlignment w:val="baseline"/>
              <w:rPr>
                <w:b/>
                <w:bCs/>
                <w:color w:val="000000"/>
                <w:sz w:val="24"/>
                <w:szCs w:val="24"/>
              </w:rPr>
            </w:pPr>
            <w:r w:rsidRPr="00770DBA">
              <w:rPr>
                <w:b/>
                <w:bCs/>
                <w:color w:val="000000"/>
                <w:sz w:val="24"/>
                <w:szCs w:val="24"/>
              </w:rPr>
              <w:t>Intervention and application of professional judgement in increasingly complex situations</w:t>
            </w:r>
          </w:p>
          <w:p w14:paraId="4221E29F" w14:textId="77777777" w:rsidR="00770DBA" w:rsidRPr="00770DBA" w:rsidRDefault="00770DBA" w:rsidP="00770DBA">
            <w:pPr>
              <w:suppressAutoHyphens/>
              <w:overflowPunct w:val="0"/>
              <w:autoSpaceDE w:val="0"/>
              <w:autoSpaceDN w:val="0"/>
              <w:adjustRightInd w:val="0"/>
              <w:spacing w:line="360" w:lineRule="auto"/>
              <w:textAlignment w:val="baseline"/>
              <w:rPr>
                <w:color w:val="000000"/>
                <w:sz w:val="24"/>
                <w:szCs w:val="24"/>
                <w:u w:val="single"/>
              </w:rPr>
            </w:pPr>
          </w:p>
          <w:p w14:paraId="28FFBF96" w14:textId="77777777" w:rsidR="00770DBA" w:rsidRPr="00770DBA" w:rsidRDefault="00770DBA" w:rsidP="00770DBA">
            <w:pPr>
              <w:suppressAutoHyphens/>
              <w:overflowPunct w:val="0"/>
              <w:autoSpaceDE w:val="0"/>
              <w:autoSpaceDN w:val="0"/>
              <w:adjustRightInd w:val="0"/>
              <w:spacing w:line="360" w:lineRule="auto"/>
              <w:textAlignment w:val="baseline"/>
              <w:rPr>
                <w:color w:val="000000"/>
                <w:sz w:val="24"/>
                <w:szCs w:val="24"/>
              </w:rPr>
            </w:pPr>
            <w:r w:rsidRPr="00770DBA">
              <w:rPr>
                <w:color w:val="000000"/>
                <w:sz w:val="24"/>
                <w:szCs w:val="24"/>
              </w:rPr>
              <w:t>What?</w:t>
            </w:r>
          </w:p>
          <w:p w14:paraId="76659E74" w14:textId="77777777" w:rsidR="00770DBA" w:rsidRPr="00770DBA" w:rsidRDefault="00770DBA" w:rsidP="00770DBA">
            <w:pPr>
              <w:suppressAutoHyphens/>
              <w:overflowPunct w:val="0"/>
              <w:autoSpaceDE w:val="0"/>
              <w:autoSpaceDN w:val="0"/>
              <w:adjustRightInd w:val="0"/>
              <w:spacing w:line="360" w:lineRule="auto"/>
              <w:textAlignment w:val="baseline"/>
              <w:rPr>
                <w:color w:val="000000"/>
                <w:sz w:val="24"/>
                <w:szCs w:val="24"/>
              </w:rPr>
            </w:pPr>
          </w:p>
          <w:p w14:paraId="337CB47D" w14:textId="77777777" w:rsidR="00770DBA" w:rsidRPr="00770DBA" w:rsidRDefault="00770DBA" w:rsidP="00770DBA">
            <w:pPr>
              <w:suppressAutoHyphens/>
              <w:overflowPunct w:val="0"/>
              <w:autoSpaceDE w:val="0"/>
              <w:autoSpaceDN w:val="0"/>
              <w:adjustRightInd w:val="0"/>
              <w:spacing w:line="360" w:lineRule="auto"/>
              <w:textAlignment w:val="baseline"/>
              <w:rPr>
                <w:color w:val="000000"/>
                <w:sz w:val="24"/>
                <w:szCs w:val="24"/>
              </w:rPr>
            </w:pPr>
            <w:r w:rsidRPr="00770DBA">
              <w:rPr>
                <w:color w:val="000000"/>
                <w:sz w:val="24"/>
                <w:szCs w:val="24"/>
              </w:rPr>
              <w:t>I carried out the MCA, following the guidance in the MCA 2005. I also informed my manager about the time and place of the assessment, in accordance with the local authority's lone working policy for social care workers. I found that SU5 lacked capacity to manage her finances at this time. I considered the Human Rights Act 1998, article 8, which guarantees the right to a family and private life. I considered various interventions and the impact each might have on SU5 and her relationship with her three siblings. As I considered a range of options, I realised that in this case our duty of care overrides the legal right to a private life. I realised the importance of empowering SU5 as much as possible and considered the importance of anti-oppressive and empowering social work practice (Howe, 1998; Howe, 2009).</w:t>
            </w:r>
          </w:p>
          <w:p w14:paraId="5224EC10" w14:textId="77777777" w:rsidR="00770DBA" w:rsidRPr="00770DBA" w:rsidRDefault="00770DBA" w:rsidP="00770DBA">
            <w:pPr>
              <w:suppressAutoHyphens/>
              <w:overflowPunct w:val="0"/>
              <w:autoSpaceDE w:val="0"/>
              <w:autoSpaceDN w:val="0"/>
              <w:adjustRightInd w:val="0"/>
              <w:spacing w:line="360" w:lineRule="auto"/>
              <w:textAlignment w:val="baseline"/>
              <w:rPr>
                <w:color w:val="000000"/>
                <w:sz w:val="24"/>
                <w:szCs w:val="24"/>
              </w:rPr>
            </w:pPr>
          </w:p>
          <w:p w14:paraId="6D80F4AE" w14:textId="77777777" w:rsidR="00770DBA" w:rsidRPr="00770DBA" w:rsidRDefault="00770DBA" w:rsidP="00770DBA">
            <w:pPr>
              <w:suppressAutoHyphens/>
              <w:overflowPunct w:val="0"/>
              <w:autoSpaceDE w:val="0"/>
              <w:autoSpaceDN w:val="0"/>
              <w:adjustRightInd w:val="0"/>
              <w:spacing w:line="360" w:lineRule="auto"/>
              <w:textAlignment w:val="baseline"/>
              <w:rPr>
                <w:color w:val="000000"/>
                <w:sz w:val="24"/>
                <w:szCs w:val="24"/>
              </w:rPr>
            </w:pPr>
            <w:r w:rsidRPr="00770DBA">
              <w:rPr>
                <w:color w:val="000000"/>
                <w:sz w:val="24"/>
                <w:szCs w:val="24"/>
              </w:rPr>
              <w:t xml:space="preserve">With this approach in mind, I developed the following options as interventions: removing Siblings A and B from their financial </w:t>
            </w:r>
            <w:proofErr w:type="spellStart"/>
            <w:r w:rsidRPr="00770DBA">
              <w:rPr>
                <w:color w:val="000000"/>
                <w:sz w:val="24"/>
                <w:szCs w:val="24"/>
              </w:rPr>
              <w:t>appointeeship</w:t>
            </w:r>
            <w:proofErr w:type="spellEnd"/>
            <w:r w:rsidRPr="00770DBA">
              <w:rPr>
                <w:color w:val="000000"/>
                <w:sz w:val="24"/>
                <w:szCs w:val="24"/>
              </w:rPr>
              <w:t xml:space="preserve">; training SU5 to manage her own finances; transferring financial control of SU'5 money to the local authority or asking Sibling C if she would take on this responsibility, with an expectation of transparency and accountability. I was hoping not to have to turn to the local authority to supervise SU5's finances for several reasons. One aspect is that using SU5's existing network would be more empowering for her, in accordance with the Well-being of Future Generations (Wales) Act 2015. Secondly, social workers have to work within available resources, following professional guidelines (SCW, 2011; SCW, 2017). Within SU5's local authority, the waiting list for financial </w:t>
            </w:r>
            <w:proofErr w:type="spellStart"/>
            <w:r w:rsidRPr="00770DBA">
              <w:rPr>
                <w:color w:val="000000"/>
                <w:sz w:val="24"/>
                <w:szCs w:val="24"/>
              </w:rPr>
              <w:t>appointeeship</w:t>
            </w:r>
            <w:proofErr w:type="spellEnd"/>
            <w:r w:rsidRPr="00770DBA">
              <w:rPr>
                <w:color w:val="000000"/>
                <w:sz w:val="24"/>
                <w:szCs w:val="24"/>
              </w:rPr>
              <w:t xml:space="preserve"> is quite long. </w:t>
            </w:r>
          </w:p>
          <w:p w14:paraId="0737B35F" w14:textId="77777777" w:rsidR="00770DBA" w:rsidRPr="00770DBA" w:rsidRDefault="00770DBA" w:rsidP="00770DBA">
            <w:pPr>
              <w:suppressAutoHyphens/>
              <w:overflowPunct w:val="0"/>
              <w:autoSpaceDE w:val="0"/>
              <w:autoSpaceDN w:val="0"/>
              <w:adjustRightInd w:val="0"/>
              <w:spacing w:line="360" w:lineRule="auto"/>
              <w:textAlignment w:val="baseline"/>
              <w:rPr>
                <w:color w:val="000000"/>
                <w:sz w:val="24"/>
                <w:szCs w:val="24"/>
              </w:rPr>
            </w:pPr>
            <w:r w:rsidRPr="00770DBA">
              <w:rPr>
                <w:color w:val="000000"/>
                <w:sz w:val="24"/>
                <w:szCs w:val="24"/>
              </w:rPr>
              <w:t>So what?</w:t>
            </w:r>
          </w:p>
          <w:p w14:paraId="7EE8F63C" w14:textId="77777777" w:rsidR="00770DBA" w:rsidRPr="00770DBA" w:rsidRDefault="00770DBA" w:rsidP="00770DBA">
            <w:pPr>
              <w:suppressAutoHyphens/>
              <w:overflowPunct w:val="0"/>
              <w:autoSpaceDE w:val="0"/>
              <w:autoSpaceDN w:val="0"/>
              <w:adjustRightInd w:val="0"/>
              <w:spacing w:line="360" w:lineRule="auto"/>
              <w:textAlignment w:val="baseline"/>
              <w:rPr>
                <w:color w:val="000000"/>
                <w:sz w:val="24"/>
                <w:szCs w:val="24"/>
              </w:rPr>
            </w:pPr>
          </w:p>
          <w:p w14:paraId="4A3B5AE0" w14:textId="77777777" w:rsidR="00770DBA" w:rsidRPr="00770DBA" w:rsidRDefault="00770DBA" w:rsidP="00770DBA">
            <w:pPr>
              <w:suppressAutoHyphens/>
              <w:overflowPunct w:val="0"/>
              <w:autoSpaceDE w:val="0"/>
              <w:autoSpaceDN w:val="0"/>
              <w:adjustRightInd w:val="0"/>
              <w:spacing w:line="360" w:lineRule="auto"/>
              <w:textAlignment w:val="baseline"/>
              <w:rPr>
                <w:color w:val="000000"/>
                <w:sz w:val="24"/>
                <w:szCs w:val="24"/>
              </w:rPr>
            </w:pPr>
            <w:r w:rsidRPr="00770DBA">
              <w:rPr>
                <w:color w:val="000000"/>
                <w:sz w:val="24"/>
                <w:szCs w:val="24"/>
              </w:rPr>
              <w:t>The most empowering option would appear to be training SU5 to handle her own financial affairs. However, given that she was at immediate risk of financial abuse, and that she herself, during the MCA, had raised the idea of asking Sibling C to take on monetary responsibility, I raised this as a first possibility at the Best Interests Meeting. SU5 and the professionals at the meeting agreed that this was the best option at this time.</w:t>
            </w:r>
          </w:p>
          <w:p w14:paraId="621A1F9C" w14:textId="77777777" w:rsidR="00770DBA" w:rsidRPr="00770DBA" w:rsidRDefault="00770DBA" w:rsidP="00770DBA">
            <w:pPr>
              <w:suppressAutoHyphens/>
              <w:overflowPunct w:val="0"/>
              <w:autoSpaceDE w:val="0"/>
              <w:autoSpaceDN w:val="0"/>
              <w:adjustRightInd w:val="0"/>
              <w:spacing w:line="360" w:lineRule="auto"/>
              <w:textAlignment w:val="baseline"/>
              <w:rPr>
                <w:color w:val="000000"/>
                <w:sz w:val="24"/>
                <w:szCs w:val="24"/>
              </w:rPr>
            </w:pPr>
          </w:p>
          <w:p w14:paraId="1F3B9484" w14:textId="77777777" w:rsidR="00770DBA" w:rsidRPr="00770DBA" w:rsidRDefault="00770DBA" w:rsidP="00770DBA">
            <w:pPr>
              <w:suppressAutoHyphens/>
              <w:overflowPunct w:val="0"/>
              <w:autoSpaceDE w:val="0"/>
              <w:autoSpaceDN w:val="0"/>
              <w:adjustRightInd w:val="0"/>
              <w:spacing w:line="360" w:lineRule="auto"/>
              <w:textAlignment w:val="baseline"/>
              <w:rPr>
                <w:color w:val="000000"/>
                <w:sz w:val="24"/>
                <w:szCs w:val="24"/>
              </w:rPr>
            </w:pPr>
            <w:r w:rsidRPr="00770DBA">
              <w:rPr>
                <w:color w:val="000000"/>
                <w:sz w:val="24"/>
                <w:szCs w:val="24"/>
              </w:rPr>
              <w:t>Now what?</w:t>
            </w:r>
          </w:p>
          <w:p w14:paraId="4BBD548F" w14:textId="77777777" w:rsidR="00770DBA" w:rsidRPr="00770DBA" w:rsidRDefault="00770DBA" w:rsidP="00770DBA">
            <w:pPr>
              <w:suppressAutoHyphens/>
              <w:overflowPunct w:val="0"/>
              <w:autoSpaceDE w:val="0"/>
              <w:autoSpaceDN w:val="0"/>
              <w:adjustRightInd w:val="0"/>
              <w:spacing w:line="360" w:lineRule="auto"/>
              <w:textAlignment w:val="baseline"/>
              <w:rPr>
                <w:color w:val="000000"/>
                <w:sz w:val="24"/>
                <w:szCs w:val="24"/>
              </w:rPr>
            </w:pPr>
            <w:r w:rsidRPr="00770DBA">
              <w:rPr>
                <w:color w:val="000000"/>
                <w:sz w:val="24"/>
                <w:szCs w:val="24"/>
              </w:rPr>
              <w:t>Financial abuse is, unfortunately, an all-too-common experience among adults with intellectual disabilities, along with other types of abuse (Codina et al., 2020). Individuals can and often do experience abuse of various kinds from their immediate family and social network, as was the case with SU5 and her Siblings A and B (</w:t>
            </w:r>
            <w:proofErr w:type="spellStart"/>
            <w:r w:rsidRPr="00770DBA">
              <w:rPr>
                <w:color w:val="000000"/>
                <w:sz w:val="24"/>
                <w:szCs w:val="24"/>
              </w:rPr>
              <w:t>Gloag</w:t>
            </w:r>
            <w:proofErr w:type="spellEnd"/>
            <w:r w:rsidRPr="00770DBA">
              <w:rPr>
                <w:color w:val="000000"/>
                <w:sz w:val="24"/>
                <w:szCs w:val="24"/>
              </w:rPr>
              <w:t>, Mackenzie, &amp; Atay, 2019). The British Institute of Learning Disabilities (BILD), 2021) highlights that relationships often come with risks, particularly for adults with learning disabilities. Brown and Hunter (2015) highlighted that when adults with learning disabilities are targeted by abusers, they often lack the resources to end the abuse and inform authorities. This difficulty is compounded when the abuser or abusers are in the service user's own family, among people they depend on for a family life. Banks (2012) notes the ethical dilemmas posed by such relationships. In SU5’s case, one of the difficulties I faced was a gap in the file: there were no recordings of previous financial abuse or the potential for it on the part of Siblings A and B. The reason for this was that SU5’s mother ‘micro-managed’ SU5’s finances and much else about her life. This meant that SU5’s siblings never had the opportunity to access SU5’s money or even her bank statements, which went directly to their mother’s house until she died. This further meant that I couldn’t track potential red flags with SU5’s siblings. People with learning disabilities have the right to live free of abuse and exploitation, according to the United Nations (UN) Convention on the Rights of Persons with Disabilities. Britain is a member of the UN and thus legally obliged to uphold this right in law. The SSWBWA 2014 is based, in part, on this and other UN conventions, with a rights-based approach to social services and care.</w:t>
            </w:r>
          </w:p>
          <w:p w14:paraId="3961CC2A" w14:textId="77777777" w:rsidR="00770DBA" w:rsidRPr="00770DBA" w:rsidRDefault="00770DBA" w:rsidP="00770DBA">
            <w:pPr>
              <w:suppressAutoHyphens/>
              <w:overflowPunct w:val="0"/>
              <w:autoSpaceDE w:val="0"/>
              <w:autoSpaceDN w:val="0"/>
              <w:adjustRightInd w:val="0"/>
              <w:spacing w:line="360" w:lineRule="auto"/>
              <w:textAlignment w:val="baseline"/>
              <w:rPr>
                <w:color w:val="000000"/>
                <w:sz w:val="24"/>
                <w:szCs w:val="24"/>
              </w:rPr>
            </w:pPr>
          </w:p>
          <w:p w14:paraId="77E23568" w14:textId="77777777" w:rsidR="00770DBA" w:rsidRPr="00770DBA" w:rsidRDefault="00770DBA" w:rsidP="00770DBA">
            <w:pPr>
              <w:suppressAutoHyphens/>
              <w:overflowPunct w:val="0"/>
              <w:autoSpaceDE w:val="0"/>
              <w:autoSpaceDN w:val="0"/>
              <w:adjustRightInd w:val="0"/>
              <w:spacing w:line="360" w:lineRule="auto"/>
              <w:textAlignment w:val="baseline"/>
              <w:rPr>
                <w:color w:val="000000"/>
                <w:sz w:val="24"/>
                <w:szCs w:val="24"/>
              </w:rPr>
            </w:pPr>
            <w:r w:rsidRPr="00770DBA">
              <w:rPr>
                <w:color w:val="000000"/>
                <w:sz w:val="24"/>
                <w:szCs w:val="24"/>
              </w:rPr>
              <w:t>Conclusion</w:t>
            </w:r>
          </w:p>
          <w:p w14:paraId="3C27C1EE" w14:textId="77777777" w:rsidR="00770DBA" w:rsidRPr="00770DBA" w:rsidRDefault="00770DBA" w:rsidP="00770DBA">
            <w:pPr>
              <w:suppressAutoHyphens/>
              <w:overflowPunct w:val="0"/>
              <w:autoSpaceDE w:val="0"/>
              <w:autoSpaceDN w:val="0"/>
              <w:adjustRightInd w:val="0"/>
              <w:spacing w:line="360" w:lineRule="auto"/>
              <w:textAlignment w:val="baseline"/>
              <w:rPr>
                <w:color w:val="000000"/>
                <w:sz w:val="24"/>
                <w:szCs w:val="24"/>
              </w:rPr>
            </w:pPr>
          </w:p>
          <w:p w14:paraId="5C4797B5" w14:textId="77777777" w:rsidR="00770DBA" w:rsidRPr="00770DBA" w:rsidRDefault="00770DBA" w:rsidP="00770DBA">
            <w:pPr>
              <w:suppressAutoHyphens/>
              <w:overflowPunct w:val="0"/>
              <w:autoSpaceDE w:val="0"/>
              <w:autoSpaceDN w:val="0"/>
              <w:adjustRightInd w:val="0"/>
              <w:spacing w:line="360" w:lineRule="auto"/>
              <w:textAlignment w:val="baseline"/>
              <w:rPr>
                <w:color w:val="000000"/>
                <w:sz w:val="24"/>
                <w:szCs w:val="24"/>
              </w:rPr>
            </w:pPr>
            <w:r w:rsidRPr="00770DBA">
              <w:rPr>
                <w:color w:val="000000"/>
                <w:sz w:val="24"/>
                <w:szCs w:val="24"/>
              </w:rPr>
              <w:t>Social work is a multi-faceted process that seeks to empower and actively collaborate with people with vulnerabilities. Safeguarding is one of the main responsibilities' social workers faces, as it must be woven in with empowerment of service users. This is particularly true of adult service users. Safeguarding includes using legislation, involving legal duties and powers; relevant policies and procedures; professional guidelines and learning outcomes; professional guidance from managers and senior social workers; critical reflection; social work theory; ethical principles; collaborative working with other professionals and, perhaps most importantly, collaborative working with service users and their families in a way that gives them voice and control.</w:t>
            </w:r>
          </w:p>
          <w:p w14:paraId="4193E933" w14:textId="77777777" w:rsidR="00770DBA" w:rsidRPr="00770DBA" w:rsidRDefault="00770DBA" w:rsidP="00770DBA">
            <w:pPr>
              <w:suppressAutoHyphens/>
              <w:overflowPunct w:val="0"/>
              <w:autoSpaceDE w:val="0"/>
              <w:autoSpaceDN w:val="0"/>
              <w:adjustRightInd w:val="0"/>
              <w:spacing w:line="360" w:lineRule="auto"/>
              <w:textAlignment w:val="baseline"/>
              <w:rPr>
                <w:color w:val="000000"/>
                <w:sz w:val="24"/>
                <w:szCs w:val="24"/>
              </w:rPr>
            </w:pPr>
          </w:p>
          <w:p w14:paraId="62661953" w14:textId="77777777" w:rsidR="00770DBA" w:rsidRPr="00770DBA" w:rsidRDefault="00770DBA" w:rsidP="00770DBA">
            <w:pPr>
              <w:suppressAutoHyphens/>
              <w:overflowPunct w:val="0"/>
              <w:autoSpaceDE w:val="0"/>
              <w:autoSpaceDN w:val="0"/>
              <w:adjustRightInd w:val="0"/>
              <w:spacing w:line="360" w:lineRule="auto"/>
              <w:textAlignment w:val="baseline"/>
              <w:rPr>
                <w:color w:val="000000"/>
                <w:sz w:val="24"/>
                <w:szCs w:val="24"/>
              </w:rPr>
            </w:pPr>
            <w:r w:rsidRPr="00770DBA">
              <w:rPr>
                <w:b/>
                <w:bCs/>
                <w:color w:val="000000"/>
                <w:sz w:val="24"/>
                <w:szCs w:val="24"/>
              </w:rPr>
              <w:t>Word count: 4,319</w:t>
            </w:r>
          </w:p>
        </w:tc>
      </w:tr>
    </w:tbl>
    <w:p w14:paraId="6DBD7AEF" w14:textId="77777777" w:rsidR="001C2FAC" w:rsidRPr="009E55C1" w:rsidRDefault="001C2FAC">
      <w:pPr>
        <w:rPr>
          <w:rFonts w:ascii="Arial" w:hAnsi="Arial" w:cs="Arial"/>
          <w:sz w:val="24"/>
          <w:szCs w:val="24"/>
        </w:rPr>
      </w:pPr>
    </w:p>
    <w:sectPr w:rsidR="001C2FAC" w:rsidRPr="009E55C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FCF2D5" w14:textId="77777777" w:rsidR="003E5869" w:rsidRDefault="003E5869">
      <w:r>
        <w:separator/>
      </w:r>
    </w:p>
  </w:endnote>
  <w:endnote w:type="continuationSeparator" w:id="0">
    <w:p w14:paraId="03312960" w14:textId="77777777" w:rsidR="003E5869" w:rsidRDefault="003E58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altName w:val="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9E8D16" w14:textId="77777777" w:rsidR="00571A91" w:rsidRDefault="00571A9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49824185"/>
      <w:docPartObj>
        <w:docPartGallery w:val="Page Numbers (Bottom of Page)"/>
        <w:docPartUnique/>
      </w:docPartObj>
    </w:sdtPr>
    <w:sdtEndPr>
      <w:rPr>
        <w:noProof/>
      </w:rPr>
    </w:sdtEndPr>
    <w:sdtContent>
      <w:p w14:paraId="44A3C0C8" w14:textId="77777777" w:rsidR="00770DBA" w:rsidRDefault="00770DBA">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9279591" w14:textId="77777777" w:rsidR="00770DBA" w:rsidRDefault="00770DB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D5D455" w14:textId="77777777" w:rsidR="00571A91" w:rsidRDefault="00571A9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92A53A" w14:textId="77777777" w:rsidR="003E5869" w:rsidRDefault="003E5869">
      <w:r>
        <w:separator/>
      </w:r>
    </w:p>
  </w:footnote>
  <w:footnote w:type="continuationSeparator" w:id="0">
    <w:p w14:paraId="6C75F5B1" w14:textId="77777777" w:rsidR="003E5869" w:rsidRDefault="003E586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DEB7AB" w14:textId="77777777" w:rsidR="00571A91" w:rsidRDefault="00571A9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1C951F" w14:textId="1BDEF0F1" w:rsidR="00770DBA" w:rsidRPr="00FD4DF5" w:rsidRDefault="00770DBA" w:rsidP="008B545D">
    <w:pPr>
      <w:pStyle w:val="Default"/>
      <w:rPr>
        <w:rFonts w:asciiTheme="minorHAnsi" w:eastAsia="Times New Roman" w:hAnsiTheme="minorHAnsi" w:cstheme="minorHAnsi"/>
        <w:lang w:eastAsia="en-GB"/>
        <w14:ligatures w14:val="none"/>
      </w:rPr>
    </w:pPr>
    <w:r w:rsidRPr="00FD4DF5">
      <w:rPr>
        <w:rFonts w:asciiTheme="minorHAnsi" w:hAnsiTheme="minorHAnsi" w:cstheme="minorHAnsi"/>
      </w:rPr>
      <w:t xml:space="preserve">1800522 </w:t>
    </w:r>
    <w:r w:rsidRPr="00FD4DF5">
      <w:rPr>
        <w:rFonts w:asciiTheme="minorHAnsi" w:hAnsiTheme="minorHAnsi" w:cstheme="minorHAnsi"/>
        <w:color w:val="auto"/>
      </w:rPr>
      <w:t xml:space="preserve">SG Feb 2024 Task </w:t>
    </w:r>
    <w:r w:rsidRPr="00FD4DF5">
      <w:rPr>
        <w:rFonts w:asciiTheme="minorHAnsi" w:hAnsiTheme="minorHAnsi" w:cstheme="minorHAnsi"/>
        <w:color w:val="auto"/>
      </w:rPr>
      <w:t>3</w:t>
    </w:r>
    <w:r w:rsidRPr="00FD4DF5">
      <w:rPr>
        <w:rFonts w:asciiTheme="minorHAnsi" w:hAnsiTheme="minorHAnsi" w:cstheme="minorHAnsi"/>
      </w:rPr>
      <w:t xml:space="preserve"> </w:t>
    </w:r>
  </w:p>
  <w:p w14:paraId="2D91B72E" w14:textId="77777777" w:rsidR="00770DBA" w:rsidRDefault="00770DB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229DCF" w14:textId="77777777" w:rsidR="00571A91" w:rsidRDefault="00571A91">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0DBA"/>
    <w:rsid w:val="001C2FAC"/>
    <w:rsid w:val="003E5869"/>
    <w:rsid w:val="00435649"/>
    <w:rsid w:val="00571A91"/>
    <w:rsid w:val="0062420C"/>
    <w:rsid w:val="00770DBA"/>
    <w:rsid w:val="008D6AC3"/>
    <w:rsid w:val="009E55C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3A5E0E"/>
  <w15:chartTrackingRefBased/>
  <w15:docId w15:val="{253BC292-F02B-43AC-B0EC-3FECD63555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70DBA"/>
    <w:pPr>
      <w:tabs>
        <w:tab w:val="center" w:pos="4513"/>
        <w:tab w:val="right" w:pos="9026"/>
      </w:tabs>
    </w:pPr>
  </w:style>
  <w:style w:type="character" w:customStyle="1" w:styleId="HeaderChar">
    <w:name w:val="Header Char"/>
    <w:basedOn w:val="DefaultParagraphFont"/>
    <w:link w:val="Header"/>
    <w:uiPriority w:val="99"/>
    <w:rsid w:val="00770DBA"/>
  </w:style>
  <w:style w:type="paragraph" w:styleId="Footer">
    <w:name w:val="footer"/>
    <w:basedOn w:val="Normal"/>
    <w:link w:val="FooterChar"/>
    <w:uiPriority w:val="99"/>
    <w:unhideWhenUsed/>
    <w:rsid w:val="00770DBA"/>
    <w:pPr>
      <w:tabs>
        <w:tab w:val="center" w:pos="4513"/>
        <w:tab w:val="right" w:pos="9026"/>
      </w:tabs>
    </w:pPr>
  </w:style>
  <w:style w:type="character" w:customStyle="1" w:styleId="FooterChar">
    <w:name w:val="Footer Char"/>
    <w:basedOn w:val="DefaultParagraphFont"/>
    <w:link w:val="Footer"/>
    <w:uiPriority w:val="99"/>
    <w:rsid w:val="00770DBA"/>
  </w:style>
  <w:style w:type="paragraph" w:customStyle="1" w:styleId="Default">
    <w:name w:val="Default"/>
    <w:rsid w:val="00770DBA"/>
    <w:pPr>
      <w:autoSpaceDE w:val="0"/>
      <w:autoSpaceDN w:val="0"/>
      <w:adjustRightInd w:val="0"/>
    </w:pPr>
    <w:rPr>
      <w:rFonts w:ascii="Calibri" w:hAnsi="Calibri" w:cs="Calibri"/>
      <w:color w:val="000000"/>
      <w:kern w:val="0"/>
      <w:sz w:val="24"/>
      <w:szCs w:val="24"/>
    </w:rPr>
  </w:style>
  <w:style w:type="table" w:styleId="TableGrid">
    <w:name w:val="Table Grid"/>
    <w:basedOn w:val="TableNormal"/>
    <w:rsid w:val="00770DBA"/>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emhar.ghidey@swansea.gov.uk" TargetMode="External"/><Relationship Id="rId13"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hyperlink" Target="mailto:elimabrham2014@yahoo.com" TargetMode="Externa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eader" Target="header2.xml"/><Relationship Id="rId5" Type="http://schemas.openxmlformats.org/officeDocument/2006/relationships/endnotes" Target="end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footnotes" Target="footnotes.xml"/><Relationship Id="rId9" Type="http://schemas.openxmlformats.org/officeDocument/2006/relationships/hyperlink" Target="mailto:1800522@student.uwtsd.ac.uk" TargetMode="Externa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14</Pages>
  <Words>4213</Words>
  <Characters>24015</Characters>
  <Application>Microsoft Office Word</Application>
  <DocSecurity>0</DocSecurity>
  <Lines>200</Lines>
  <Paragraphs>56</Paragraphs>
  <ScaleCrop>false</ScaleCrop>
  <Company>City &amp; County of Swansea</Company>
  <LinksUpToDate>false</LinksUpToDate>
  <CharactersWithSpaces>28172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Semhar Ghidey</dc:creator>
  <cp:keywords/>
  <dc:description/>
  <cp:lastModifiedBy>Semhar Ghidey</cp:lastModifiedBy>
  <cp:revision>4</cp:revision>
  <dcterms:created xsi:type="dcterms:W3CDTF">2024-02-11T23:24:00Z</dcterms:created>
  <dcterms:modified xsi:type="dcterms:W3CDTF">2024-02-14T18:24:00Z</dcterms:modified>
</cp:coreProperties>
</file>