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A6287" w14:textId="77777777" w:rsidR="007522FB" w:rsidRDefault="007522FB" w:rsidP="007522FB">
      <w:pPr>
        <w:rPr>
          <w:shd w:val="clear" w:color="auto" w:fill="FFFFFF"/>
        </w:rPr>
      </w:pPr>
      <w:r>
        <w:rPr>
          <w:shd w:val="clear" w:color="auto" w:fill="FFFFFF"/>
        </w:rPr>
        <w:t>LCBB4002 Community Engagement Component 2 Reflective Report</w:t>
      </w:r>
    </w:p>
    <w:p w14:paraId="31356FBC" w14:textId="11092B0A" w:rsidR="007522FB" w:rsidRDefault="007522FB" w:rsidP="007522FB">
      <w:pPr>
        <w:rPr>
          <w:shd w:val="clear" w:color="auto" w:fill="FFFFFF"/>
        </w:rPr>
      </w:pPr>
      <w:r>
        <w:rPr>
          <w:shd w:val="clear" w:color="auto" w:fill="FFFFFF"/>
        </w:rPr>
        <w:t>Student Name:</w:t>
      </w:r>
      <w:r w:rsidR="00D964B9">
        <w:rPr>
          <w:shd w:val="clear" w:color="auto" w:fill="FFFFFF"/>
        </w:rPr>
        <w:t xml:space="preserve"> Cristina Elena Negoita</w:t>
      </w:r>
    </w:p>
    <w:p w14:paraId="4C895EE0" w14:textId="77777777" w:rsidR="00D964B9" w:rsidRDefault="007522FB" w:rsidP="007522FB">
      <w:pPr>
        <w:rPr>
          <w:shd w:val="clear" w:color="auto" w:fill="FFFFFF"/>
        </w:rPr>
      </w:pPr>
      <w:r>
        <w:rPr>
          <w:shd w:val="clear" w:color="auto" w:fill="FFFFFF"/>
        </w:rPr>
        <w:t>Student ID:</w:t>
      </w:r>
      <w:r w:rsidR="00D964B9">
        <w:rPr>
          <w:shd w:val="clear" w:color="auto" w:fill="FFFFFF"/>
        </w:rPr>
        <w:t xml:space="preserve"> 2133077</w:t>
      </w:r>
    </w:p>
    <w:p w14:paraId="38A1CBFF" w14:textId="711FE017" w:rsidR="007522FB" w:rsidRDefault="00D964B9" w:rsidP="007522FB">
      <w:pPr>
        <w:rPr>
          <w:rFonts w:eastAsiaTheme="majorEastAsia" w:cstheme="majorBidi"/>
          <w:color w:val="2F5496" w:themeColor="accent1" w:themeShade="BF"/>
          <w:sz w:val="32"/>
          <w:szCs w:val="32"/>
        </w:rPr>
      </w:pPr>
      <w:r>
        <w:rPr>
          <w:shd w:val="clear" w:color="auto" w:fill="FFFFFF"/>
        </w:rPr>
        <w:t xml:space="preserve">Lecturer: </w:t>
      </w:r>
      <w:r w:rsidR="00555CA8">
        <w:rPr>
          <w:shd w:val="clear" w:color="auto" w:fill="FFFFFF"/>
        </w:rPr>
        <w:t xml:space="preserve">Dr. </w:t>
      </w:r>
      <w:proofErr w:type="spellStart"/>
      <w:r w:rsidR="00555CA8">
        <w:rPr>
          <w:shd w:val="clear" w:color="auto" w:fill="FFFFFF"/>
        </w:rPr>
        <w:t>Faizu</w:t>
      </w:r>
      <w:proofErr w:type="spellEnd"/>
      <w:r w:rsidR="00555CA8">
        <w:rPr>
          <w:shd w:val="clear" w:color="auto" w:fill="FFFFFF"/>
        </w:rPr>
        <w:t xml:space="preserve"> Edu</w:t>
      </w:r>
      <w:r w:rsidR="007522FB">
        <w:br w:type="page"/>
      </w:r>
    </w:p>
    <w:sdt>
      <w:sdtPr>
        <w:rPr>
          <w:rFonts w:ascii="Times New Roman" w:eastAsiaTheme="minorHAnsi" w:hAnsi="Times New Roman" w:cstheme="minorBidi"/>
          <w:color w:val="auto"/>
          <w:sz w:val="24"/>
          <w:szCs w:val="22"/>
          <w:lang w:val="en-GB"/>
        </w:rPr>
        <w:id w:val="-795608249"/>
        <w:docPartObj>
          <w:docPartGallery w:val="Table of Contents"/>
          <w:docPartUnique/>
        </w:docPartObj>
      </w:sdtPr>
      <w:sdtEndPr>
        <w:rPr>
          <w:b/>
          <w:bCs/>
          <w:noProof/>
        </w:rPr>
      </w:sdtEndPr>
      <w:sdtContent>
        <w:p w14:paraId="74C6CE70" w14:textId="49985DBC" w:rsidR="007522FB" w:rsidRDefault="007522FB">
          <w:pPr>
            <w:pStyle w:val="TOCHeading"/>
          </w:pPr>
          <w:r>
            <w:t>Contents</w:t>
          </w:r>
        </w:p>
        <w:p w14:paraId="04BF22FD" w14:textId="516DABBB" w:rsidR="007522FB" w:rsidRDefault="007522FB">
          <w:pPr>
            <w:pStyle w:val="TOC1"/>
            <w:tabs>
              <w:tab w:val="right" w:leader="dot" w:pos="9350"/>
            </w:tabs>
            <w:rPr>
              <w:noProof/>
            </w:rPr>
          </w:pPr>
          <w:r>
            <w:fldChar w:fldCharType="begin"/>
          </w:r>
          <w:r>
            <w:instrText xml:space="preserve"> TOC \o "1-3" \h \z \u </w:instrText>
          </w:r>
          <w:r>
            <w:fldChar w:fldCharType="separate"/>
          </w:r>
          <w:hyperlink w:anchor="_Toc152921879" w:history="1">
            <w:r w:rsidRPr="000A6FDD">
              <w:rPr>
                <w:rStyle w:val="Hyperlink"/>
                <w:noProof/>
              </w:rPr>
              <w:t>Introduction</w:t>
            </w:r>
            <w:r>
              <w:rPr>
                <w:noProof/>
                <w:webHidden/>
              </w:rPr>
              <w:tab/>
            </w:r>
            <w:r>
              <w:rPr>
                <w:noProof/>
                <w:webHidden/>
              </w:rPr>
              <w:fldChar w:fldCharType="begin"/>
            </w:r>
            <w:r>
              <w:rPr>
                <w:noProof/>
                <w:webHidden/>
              </w:rPr>
              <w:instrText xml:space="preserve"> PAGEREF _Toc152921879 \h </w:instrText>
            </w:r>
            <w:r>
              <w:rPr>
                <w:noProof/>
                <w:webHidden/>
              </w:rPr>
            </w:r>
            <w:r>
              <w:rPr>
                <w:noProof/>
                <w:webHidden/>
              </w:rPr>
              <w:fldChar w:fldCharType="separate"/>
            </w:r>
            <w:r>
              <w:rPr>
                <w:noProof/>
                <w:webHidden/>
              </w:rPr>
              <w:t>3</w:t>
            </w:r>
            <w:r>
              <w:rPr>
                <w:noProof/>
                <w:webHidden/>
              </w:rPr>
              <w:fldChar w:fldCharType="end"/>
            </w:r>
          </w:hyperlink>
        </w:p>
        <w:p w14:paraId="33ADF058" w14:textId="2D19AD2E" w:rsidR="007522FB" w:rsidRDefault="00555CA8">
          <w:pPr>
            <w:pStyle w:val="TOC1"/>
            <w:tabs>
              <w:tab w:val="right" w:leader="dot" w:pos="9350"/>
            </w:tabs>
            <w:rPr>
              <w:noProof/>
            </w:rPr>
          </w:pPr>
          <w:hyperlink w:anchor="_Toc152921880" w:history="1">
            <w:r w:rsidR="007522FB" w:rsidRPr="000A6FDD">
              <w:rPr>
                <w:rStyle w:val="Hyperlink"/>
                <w:noProof/>
              </w:rPr>
              <w:t>The Big Lunch Project</w:t>
            </w:r>
            <w:r w:rsidR="007522FB">
              <w:rPr>
                <w:noProof/>
                <w:webHidden/>
              </w:rPr>
              <w:tab/>
            </w:r>
            <w:r w:rsidR="007522FB">
              <w:rPr>
                <w:noProof/>
                <w:webHidden/>
              </w:rPr>
              <w:fldChar w:fldCharType="begin"/>
            </w:r>
            <w:r w:rsidR="007522FB">
              <w:rPr>
                <w:noProof/>
                <w:webHidden/>
              </w:rPr>
              <w:instrText xml:space="preserve"> PAGEREF _Toc152921880 \h </w:instrText>
            </w:r>
            <w:r w:rsidR="007522FB">
              <w:rPr>
                <w:noProof/>
                <w:webHidden/>
              </w:rPr>
            </w:r>
            <w:r w:rsidR="007522FB">
              <w:rPr>
                <w:noProof/>
                <w:webHidden/>
              </w:rPr>
              <w:fldChar w:fldCharType="separate"/>
            </w:r>
            <w:r w:rsidR="007522FB">
              <w:rPr>
                <w:noProof/>
                <w:webHidden/>
              </w:rPr>
              <w:t>3</w:t>
            </w:r>
            <w:r w:rsidR="007522FB">
              <w:rPr>
                <w:noProof/>
                <w:webHidden/>
              </w:rPr>
              <w:fldChar w:fldCharType="end"/>
            </w:r>
          </w:hyperlink>
        </w:p>
        <w:p w14:paraId="32EA2ECB" w14:textId="6947719D" w:rsidR="007522FB" w:rsidRDefault="00555CA8">
          <w:pPr>
            <w:pStyle w:val="TOC1"/>
            <w:tabs>
              <w:tab w:val="right" w:leader="dot" w:pos="9350"/>
            </w:tabs>
            <w:rPr>
              <w:noProof/>
            </w:rPr>
          </w:pPr>
          <w:hyperlink w:anchor="_Toc152921881" w:history="1">
            <w:r w:rsidR="007522FB" w:rsidRPr="000A6FDD">
              <w:rPr>
                <w:rStyle w:val="Hyperlink"/>
                <w:noProof/>
              </w:rPr>
              <w:t>Justification of Aims and Objectives</w:t>
            </w:r>
            <w:r w:rsidR="007522FB">
              <w:rPr>
                <w:noProof/>
                <w:webHidden/>
              </w:rPr>
              <w:tab/>
            </w:r>
            <w:r w:rsidR="007522FB">
              <w:rPr>
                <w:noProof/>
                <w:webHidden/>
              </w:rPr>
              <w:fldChar w:fldCharType="begin"/>
            </w:r>
            <w:r w:rsidR="007522FB">
              <w:rPr>
                <w:noProof/>
                <w:webHidden/>
              </w:rPr>
              <w:instrText xml:space="preserve"> PAGEREF _Toc152921881 \h </w:instrText>
            </w:r>
            <w:r w:rsidR="007522FB">
              <w:rPr>
                <w:noProof/>
                <w:webHidden/>
              </w:rPr>
            </w:r>
            <w:r w:rsidR="007522FB">
              <w:rPr>
                <w:noProof/>
                <w:webHidden/>
              </w:rPr>
              <w:fldChar w:fldCharType="separate"/>
            </w:r>
            <w:r w:rsidR="007522FB">
              <w:rPr>
                <w:noProof/>
                <w:webHidden/>
              </w:rPr>
              <w:t>3</w:t>
            </w:r>
            <w:r w:rsidR="007522FB">
              <w:rPr>
                <w:noProof/>
                <w:webHidden/>
              </w:rPr>
              <w:fldChar w:fldCharType="end"/>
            </w:r>
          </w:hyperlink>
        </w:p>
        <w:p w14:paraId="5D11FEE1" w14:textId="07703B1B" w:rsidR="007522FB" w:rsidRDefault="00555CA8">
          <w:pPr>
            <w:pStyle w:val="TOC1"/>
            <w:tabs>
              <w:tab w:val="right" w:leader="dot" w:pos="9350"/>
            </w:tabs>
            <w:rPr>
              <w:noProof/>
            </w:rPr>
          </w:pPr>
          <w:hyperlink w:anchor="_Toc152921882" w:history="1">
            <w:r w:rsidR="007522FB" w:rsidRPr="000A6FDD">
              <w:rPr>
                <w:rStyle w:val="Hyperlink"/>
                <w:noProof/>
              </w:rPr>
              <w:t>Analysis of Adopted Community Engagement Approaches</w:t>
            </w:r>
            <w:r w:rsidR="007522FB">
              <w:rPr>
                <w:noProof/>
                <w:webHidden/>
              </w:rPr>
              <w:tab/>
            </w:r>
            <w:r w:rsidR="007522FB">
              <w:rPr>
                <w:noProof/>
                <w:webHidden/>
              </w:rPr>
              <w:fldChar w:fldCharType="begin"/>
            </w:r>
            <w:r w:rsidR="007522FB">
              <w:rPr>
                <w:noProof/>
                <w:webHidden/>
              </w:rPr>
              <w:instrText xml:space="preserve"> PAGEREF _Toc152921882 \h </w:instrText>
            </w:r>
            <w:r w:rsidR="007522FB">
              <w:rPr>
                <w:noProof/>
                <w:webHidden/>
              </w:rPr>
            </w:r>
            <w:r w:rsidR="007522FB">
              <w:rPr>
                <w:noProof/>
                <w:webHidden/>
              </w:rPr>
              <w:fldChar w:fldCharType="separate"/>
            </w:r>
            <w:r w:rsidR="007522FB">
              <w:rPr>
                <w:noProof/>
                <w:webHidden/>
              </w:rPr>
              <w:t>3</w:t>
            </w:r>
            <w:r w:rsidR="007522FB">
              <w:rPr>
                <w:noProof/>
                <w:webHidden/>
              </w:rPr>
              <w:fldChar w:fldCharType="end"/>
            </w:r>
          </w:hyperlink>
        </w:p>
        <w:p w14:paraId="166BF57A" w14:textId="07C8A9D2" w:rsidR="007522FB" w:rsidRDefault="00555CA8">
          <w:pPr>
            <w:pStyle w:val="TOC1"/>
            <w:tabs>
              <w:tab w:val="right" w:leader="dot" w:pos="9350"/>
            </w:tabs>
            <w:rPr>
              <w:noProof/>
            </w:rPr>
          </w:pPr>
          <w:hyperlink w:anchor="_Toc152921883" w:history="1">
            <w:r w:rsidR="007522FB" w:rsidRPr="000A6FDD">
              <w:rPr>
                <w:rStyle w:val="Hyperlink"/>
                <w:noProof/>
              </w:rPr>
              <w:t>Reflection on What Could have Done Differently</w:t>
            </w:r>
            <w:r w:rsidR="007522FB">
              <w:rPr>
                <w:noProof/>
                <w:webHidden/>
              </w:rPr>
              <w:tab/>
            </w:r>
            <w:r w:rsidR="007522FB">
              <w:rPr>
                <w:noProof/>
                <w:webHidden/>
              </w:rPr>
              <w:fldChar w:fldCharType="begin"/>
            </w:r>
            <w:r w:rsidR="007522FB">
              <w:rPr>
                <w:noProof/>
                <w:webHidden/>
              </w:rPr>
              <w:instrText xml:space="preserve"> PAGEREF _Toc152921883 \h </w:instrText>
            </w:r>
            <w:r w:rsidR="007522FB">
              <w:rPr>
                <w:noProof/>
                <w:webHidden/>
              </w:rPr>
            </w:r>
            <w:r w:rsidR="007522FB">
              <w:rPr>
                <w:noProof/>
                <w:webHidden/>
              </w:rPr>
              <w:fldChar w:fldCharType="separate"/>
            </w:r>
            <w:r w:rsidR="007522FB">
              <w:rPr>
                <w:noProof/>
                <w:webHidden/>
              </w:rPr>
              <w:t>5</w:t>
            </w:r>
            <w:r w:rsidR="007522FB">
              <w:rPr>
                <w:noProof/>
                <w:webHidden/>
              </w:rPr>
              <w:fldChar w:fldCharType="end"/>
            </w:r>
          </w:hyperlink>
        </w:p>
        <w:p w14:paraId="46B506D6" w14:textId="2248E049" w:rsidR="007522FB" w:rsidRDefault="00555CA8">
          <w:pPr>
            <w:pStyle w:val="TOC2"/>
            <w:tabs>
              <w:tab w:val="right" w:leader="dot" w:pos="9350"/>
            </w:tabs>
            <w:rPr>
              <w:noProof/>
            </w:rPr>
          </w:pPr>
          <w:hyperlink w:anchor="_Toc152921884" w:history="1">
            <w:r w:rsidR="007522FB" w:rsidRPr="000A6FDD">
              <w:rPr>
                <w:rStyle w:val="Hyperlink"/>
                <w:noProof/>
              </w:rPr>
              <w:t>Social Media Engagement</w:t>
            </w:r>
            <w:r w:rsidR="007522FB">
              <w:rPr>
                <w:noProof/>
                <w:webHidden/>
              </w:rPr>
              <w:tab/>
            </w:r>
            <w:r w:rsidR="007522FB">
              <w:rPr>
                <w:noProof/>
                <w:webHidden/>
              </w:rPr>
              <w:fldChar w:fldCharType="begin"/>
            </w:r>
            <w:r w:rsidR="007522FB">
              <w:rPr>
                <w:noProof/>
                <w:webHidden/>
              </w:rPr>
              <w:instrText xml:space="preserve"> PAGEREF _Toc152921884 \h </w:instrText>
            </w:r>
            <w:r w:rsidR="007522FB">
              <w:rPr>
                <w:noProof/>
                <w:webHidden/>
              </w:rPr>
            </w:r>
            <w:r w:rsidR="007522FB">
              <w:rPr>
                <w:noProof/>
                <w:webHidden/>
              </w:rPr>
              <w:fldChar w:fldCharType="separate"/>
            </w:r>
            <w:r w:rsidR="007522FB">
              <w:rPr>
                <w:noProof/>
                <w:webHidden/>
              </w:rPr>
              <w:t>5</w:t>
            </w:r>
            <w:r w:rsidR="007522FB">
              <w:rPr>
                <w:noProof/>
                <w:webHidden/>
              </w:rPr>
              <w:fldChar w:fldCharType="end"/>
            </w:r>
          </w:hyperlink>
        </w:p>
        <w:p w14:paraId="29D41E74" w14:textId="29E5A1A0" w:rsidR="007522FB" w:rsidRDefault="00555CA8">
          <w:pPr>
            <w:pStyle w:val="TOC1"/>
            <w:tabs>
              <w:tab w:val="right" w:leader="dot" w:pos="9350"/>
            </w:tabs>
            <w:rPr>
              <w:noProof/>
            </w:rPr>
          </w:pPr>
          <w:hyperlink w:anchor="_Toc152921885" w:history="1">
            <w:r w:rsidR="007522FB" w:rsidRPr="000A6FDD">
              <w:rPr>
                <w:rStyle w:val="Hyperlink"/>
                <w:noProof/>
              </w:rPr>
              <w:t>Impact Assessment</w:t>
            </w:r>
            <w:r w:rsidR="007522FB">
              <w:rPr>
                <w:noProof/>
                <w:webHidden/>
              </w:rPr>
              <w:tab/>
            </w:r>
            <w:r w:rsidR="007522FB">
              <w:rPr>
                <w:noProof/>
                <w:webHidden/>
              </w:rPr>
              <w:fldChar w:fldCharType="begin"/>
            </w:r>
            <w:r w:rsidR="007522FB">
              <w:rPr>
                <w:noProof/>
                <w:webHidden/>
              </w:rPr>
              <w:instrText xml:space="preserve"> PAGEREF _Toc152921885 \h </w:instrText>
            </w:r>
            <w:r w:rsidR="007522FB">
              <w:rPr>
                <w:noProof/>
                <w:webHidden/>
              </w:rPr>
            </w:r>
            <w:r w:rsidR="007522FB">
              <w:rPr>
                <w:noProof/>
                <w:webHidden/>
              </w:rPr>
              <w:fldChar w:fldCharType="separate"/>
            </w:r>
            <w:r w:rsidR="007522FB">
              <w:rPr>
                <w:noProof/>
                <w:webHidden/>
              </w:rPr>
              <w:t>6</w:t>
            </w:r>
            <w:r w:rsidR="007522FB">
              <w:rPr>
                <w:noProof/>
                <w:webHidden/>
              </w:rPr>
              <w:fldChar w:fldCharType="end"/>
            </w:r>
          </w:hyperlink>
        </w:p>
        <w:p w14:paraId="49A11265" w14:textId="1816FD67" w:rsidR="007522FB" w:rsidRDefault="00555CA8">
          <w:pPr>
            <w:pStyle w:val="TOC1"/>
            <w:tabs>
              <w:tab w:val="right" w:leader="dot" w:pos="9350"/>
            </w:tabs>
            <w:rPr>
              <w:noProof/>
            </w:rPr>
          </w:pPr>
          <w:hyperlink w:anchor="_Toc152921886" w:history="1">
            <w:r w:rsidR="007522FB" w:rsidRPr="000A6FDD">
              <w:rPr>
                <w:rStyle w:val="Hyperlink"/>
                <w:noProof/>
              </w:rPr>
              <w:t>Conclusion</w:t>
            </w:r>
            <w:r w:rsidR="007522FB">
              <w:rPr>
                <w:noProof/>
                <w:webHidden/>
              </w:rPr>
              <w:tab/>
            </w:r>
            <w:r w:rsidR="007522FB">
              <w:rPr>
                <w:noProof/>
                <w:webHidden/>
              </w:rPr>
              <w:fldChar w:fldCharType="begin"/>
            </w:r>
            <w:r w:rsidR="007522FB">
              <w:rPr>
                <w:noProof/>
                <w:webHidden/>
              </w:rPr>
              <w:instrText xml:space="preserve"> PAGEREF _Toc152921886 \h </w:instrText>
            </w:r>
            <w:r w:rsidR="007522FB">
              <w:rPr>
                <w:noProof/>
                <w:webHidden/>
              </w:rPr>
            </w:r>
            <w:r w:rsidR="007522FB">
              <w:rPr>
                <w:noProof/>
                <w:webHidden/>
              </w:rPr>
              <w:fldChar w:fldCharType="separate"/>
            </w:r>
            <w:r w:rsidR="007522FB">
              <w:rPr>
                <w:noProof/>
                <w:webHidden/>
              </w:rPr>
              <w:t>7</w:t>
            </w:r>
            <w:r w:rsidR="007522FB">
              <w:rPr>
                <w:noProof/>
                <w:webHidden/>
              </w:rPr>
              <w:fldChar w:fldCharType="end"/>
            </w:r>
          </w:hyperlink>
        </w:p>
        <w:p w14:paraId="434B86C1" w14:textId="33A951B0" w:rsidR="007522FB" w:rsidRDefault="00555CA8">
          <w:pPr>
            <w:pStyle w:val="TOC1"/>
            <w:tabs>
              <w:tab w:val="right" w:leader="dot" w:pos="9350"/>
            </w:tabs>
            <w:rPr>
              <w:noProof/>
            </w:rPr>
          </w:pPr>
          <w:hyperlink w:anchor="_Toc152921887" w:history="1">
            <w:r w:rsidR="007522FB" w:rsidRPr="000A6FDD">
              <w:rPr>
                <w:rStyle w:val="Hyperlink"/>
                <w:noProof/>
              </w:rPr>
              <w:t>References</w:t>
            </w:r>
            <w:r w:rsidR="007522FB">
              <w:rPr>
                <w:noProof/>
                <w:webHidden/>
              </w:rPr>
              <w:tab/>
            </w:r>
            <w:r w:rsidR="007522FB">
              <w:rPr>
                <w:noProof/>
                <w:webHidden/>
              </w:rPr>
              <w:fldChar w:fldCharType="begin"/>
            </w:r>
            <w:r w:rsidR="007522FB">
              <w:rPr>
                <w:noProof/>
                <w:webHidden/>
              </w:rPr>
              <w:instrText xml:space="preserve"> PAGEREF _Toc152921887 \h </w:instrText>
            </w:r>
            <w:r w:rsidR="007522FB">
              <w:rPr>
                <w:noProof/>
                <w:webHidden/>
              </w:rPr>
            </w:r>
            <w:r w:rsidR="007522FB">
              <w:rPr>
                <w:noProof/>
                <w:webHidden/>
              </w:rPr>
              <w:fldChar w:fldCharType="separate"/>
            </w:r>
            <w:r w:rsidR="007522FB">
              <w:rPr>
                <w:noProof/>
                <w:webHidden/>
              </w:rPr>
              <w:t>8</w:t>
            </w:r>
            <w:r w:rsidR="007522FB">
              <w:rPr>
                <w:noProof/>
                <w:webHidden/>
              </w:rPr>
              <w:fldChar w:fldCharType="end"/>
            </w:r>
          </w:hyperlink>
        </w:p>
        <w:p w14:paraId="09EAA350" w14:textId="01AF9FF6" w:rsidR="007522FB" w:rsidRDefault="007522FB">
          <w:r>
            <w:rPr>
              <w:b/>
              <w:bCs/>
              <w:noProof/>
            </w:rPr>
            <w:fldChar w:fldCharType="end"/>
          </w:r>
        </w:p>
      </w:sdtContent>
    </w:sdt>
    <w:p w14:paraId="6F77B28D" w14:textId="77777777" w:rsidR="007522FB" w:rsidRDefault="007522FB">
      <w:pPr>
        <w:spacing w:before="0" w:after="160" w:line="259" w:lineRule="auto"/>
        <w:jc w:val="left"/>
        <w:rPr>
          <w:rFonts w:eastAsiaTheme="majorEastAsia" w:cstheme="majorBidi"/>
          <w:color w:val="2F5496" w:themeColor="accent1" w:themeShade="BF"/>
          <w:sz w:val="32"/>
          <w:szCs w:val="32"/>
        </w:rPr>
      </w:pPr>
      <w:r>
        <w:br w:type="page"/>
      </w:r>
    </w:p>
    <w:p w14:paraId="16BC5928" w14:textId="321BCC41" w:rsidR="00595755" w:rsidRDefault="00595755" w:rsidP="007522FB">
      <w:pPr>
        <w:pStyle w:val="Heading1"/>
        <w:spacing w:line="360" w:lineRule="auto"/>
      </w:pPr>
      <w:bookmarkStart w:id="0" w:name="_Toc152921879"/>
      <w:r>
        <w:lastRenderedPageBreak/>
        <w:t>Introduction</w:t>
      </w:r>
      <w:bookmarkEnd w:id="0"/>
    </w:p>
    <w:p w14:paraId="2A8766A1" w14:textId="428C465F" w:rsidR="00595755" w:rsidRPr="00595755" w:rsidRDefault="00595755" w:rsidP="007522FB">
      <w:pPr>
        <w:spacing w:line="360" w:lineRule="auto"/>
      </w:pPr>
      <w:r>
        <w:t xml:space="preserve">The Big Lunch Project is a project which was initiated to ensure community engagement, and in the post event analysis, the event can be marked as a success. The aim of this report is to study the event and find out the approaches that were implemented in this project to ensure community engagement. Efforts will be made to find out the gaps that exists within the approach taken, and provide recommendations that can be </w:t>
      </w:r>
      <w:proofErr w:type="spellStart"/>
      <w:r>
        <w:t>utilized</w:t>
      </w:r>
      <w:proofErr w:type="spellEnd"/>
      <w:r>
        <w:t xml:space="preserve"> to enhance the impact of the event on the community.</w:t>
      </w:r>
    </w:p>
    <w:p w14:paraId="166F76EE" w14:textId="390F304A" w:rsidR="00F629D9" w:rsidRDefault="00F629D9" w:rsidP="007522FB">
      <w:pPr>
        <w:pStyle w:val="Heading1"/>
        <w:spacing w:line="360" w:lineRule="auto"/>
      </w:pPr>
      <w:bookmarkStart w:id="1" w:name="_Toc152921880"/>
      <w:r>
        <w:t>The Big Lunch Project</w:t>
      </w:r>
      <w:bookmarkEnd w:id="1"/>
    </w:p>
    <w:p w14:paraId="0F4A04F1" w14:textId="407E62C4" w:rsidR="00F629D9" w:rsidRDefault="009A38DD" w:rsidP="007522FB">
      <w:pPr>
        <w:spacing w:line="360" w:lineRule="auto"/>
      </w:pPr>
      <w:r>
        <w:t>The Big Lunch is a project that has been initiated by the Eden Project where a huge number of people comes together to site down in an open place and have lunch together</w:t>
      </w:r>
      <w:r w:rsidR="00595755">
        <w:t xml:space="preserve"> </w:t>
      </w:r>
      <w:r w:rsidR="00595755">
        <w:rPr>
          <w:color w:val="000000"/>
          <w:shd w:val="clear" w:color="auto" w:fill="FFFFFF"/>
        </w:rPr>
        <w:t>(Eden Project Communities, 2023)</w:t>
      </w:r>
      <w:r>
        <w:t xml:space="preserve">. The project </w:t>
      </w:r>
      <w:r w:rsidR="0032471B">
        <w:t xml:space="preserve">is created about the community engagement initiative that is aimed at fostering stronger and </w:t>
      </w:r>
      <w:r w:rsidR="00D71332">
        <w:t>connected</w:t>
      </w:r>
      <w:r w:rsidR="0032471B">
        <w:t xml:space="preserve"> communities</w:t>
      </w:r>
      <w:r w:rsidR="00595755">
        <w:t xml:space="preserve"> </w:t>
      </w:r>
      <w:r w:rsidR="00595755">
        <w:rPr>
          <w:color w:val="000000"/>
          <w:shd w:val="clear" w:color="auto" w:fill="FFFFFF"/>
        </w:rPr>
        <w:t>(Eden Project Communities, 2023)</w:t>
      </w:r>
      <w:r w:rsidR="0032471B">
        <w:t xml:space="preserve">. The activities that has been designed to obtain this engagement </w:t>
      </w:r>
      <w:r w:rsidR="00D71332">
        <w:t xml:space="preserve">is to share food among the neighbours of the community. </w:t>
      </w:r>
    </w:p>
    <w:p w14:paraId="14CC128E" w14:textId="1941A02F" w:rsidR="00D71332" w:rsidRDefault="00D71332" w:rsidP="007522FB">
      <w:pPr>
        <w:pStyle w:val="Heading1"/>
        <w:spacing w:line="360" w:lineRule="auto"/>
      </w:pPr>
      <w:bookmarkStart w:id="2" w:name="_Toc152921881"/>
      <w:r>
        <w:t>Justification of Aims and Objectives</w:t>
      </w:r>
      <w:bookmarkEnd w:id="2"/>
    </w:p>
    <w:p w14:paraId="7D5E898B" w14:textId="74F009B5" w:rsidR="00FC558D" w:rsidRDefault="00D71332" w:rsidP="007522FB">
      <w:pPr>
        <w:spacing w:line="360" w:lineRule="auto"/>
      </w:pPr>
      <w:r>
        <w:t xml:space="preserve">The aim of the project aligns with the growing awareness that can be identified regarding the social cohesion in the present times. The social cohesion is important to address various societal challenges, </w:t>
      </w:r>
      <w:r w:rsidR="00FC558D">
        <w:t>so the aims of the project will be helpful for the overall community</w:t>
      </w:r>
      <w:r w:rsidR="00595755">
        <w:t xml:space="preserve"> </w:t>
      </w:r>
      <w:r w:rsidR="00595755">
        <w:rPr>
          <w:color w:val="000000"/>
          <w:shd w:val="clear" w:color="auto" w:fill="FFFFFF"/>
        </w:rPr>
        <w:t>(the Guardian, 2013)</w:t>
      </w:r>
      <w:r w:rsidR="00FC558D">
        <w:t>. Also, the approach of sharing the food will foster a sense of community which will be helpful to improve the overall community well being. In addition to that, they could have implemented teamwork as there might be people who will only be interested to get along with the people they know or only to their family</w:t>
      </w:r>
      <w:r w:rsidR="00595755">
        <w:t xml:space="preserve"> </w:t>
      </w:r>
      <w:r w:rsidR="00595755">
        <w:rPr>
          <w:color w:val="000000"/>
          <w:shd w:val="clear" w:color="auto" w:fill="FFFFFF"/>
        </w:rPr>
        <w:t>(the Guardian, 2013)</w:t>
      </w:r>
      <w:r w:rsidR="00FC558D">
        <w:t xml:space="preserve">. So, steps can be taken to introduce educational workshops or such activities which can help </w:t>
      </w:r>
      <w:r w:rsidR="00F30B48">
        <w:t>team building in their society as well as increase the community engagement.</w:t>
      </w:r>
    </w:p>
    <w:p w14:paraId="62E427E9" w14:textId="77777777" w:rsidR="00FC558D" w:rsidRDefault="00FC558D" w:rsidP="007522FB">
      <w:pPr>
        <w:pStyle w:val="Heading1"/>
        <w:spacing w:line="360" w:lineRule="auto"/>
      </w:pPr>
      <w:bookmarkStart w:id="3" w:name="_Toc152921882"/>
      <w:r>
        <w:t>Analysis of Adopted Community Engagement Approaches</w:t>
      </w:r>
      <w:bookmarkEnd w:id="3"/>
    </w:p>
    <w:p w14:paraId="69A39B2B" w14:textId="266A2936" w:rsidR="00D71332" w:rsidRDefault="00F30B48" w:rsidP="007522FB">
      <w:pPr>
        <w:spacing w:line="360" w:lineRule="auto"/>
      </w:pPr>
      <w:r>
        <w:t xml:space="preserve">The project excelled in actively consulting with the members that are part of the community through various methods such as surveys, community meetings, door to door interactions, etc. It </w:t>
      </w:r>
      <w:r>
        <w:lastRenderedPageBreak/>
        <w:t xml:space="preserve">has helped to include various types of people for the consultation part, as well as helped to </w:t>
      </w:r>
      <w:r w:rsidR="00AF4960">
        <w:t>obtain</w:t>
      </w:r>
      <w:r>
        <w:t xml:space="preserve"> a better understanding of the community needs. It has been helpful </w:t>
      </w:r>
      <w:r w:rsidR="00AF4960">
        <w:t>to ensure inclusivity and a better understanding of the needs that exists within the community.</w:t>
      </w:r>
    </w:p>
    <w:p w14:paraId="2BF73102" w14:textId="2B92C8CB" w:rsidR="00AF4960" w:rsidRDefault="00AF4960" w:rsidP="007522FB">
      <w:pPr>
        <w:spacing w:line="360" w:lineRule="auto"/>
      </w:pPr>
      <w:r>
        <w:t xml:space="preserve">The communication strategies has been clear and accessible regarding The Big Lunch which has ensured that people get to learn all the relevant information regarding the </w:t>
      </w:r>
      <w:r w:rsidR="00AD5707">
        <w:t xml:space="preserve">it. Multiple channels has been </w:t>
      </w:r>
      <w:proofErr w:type="spellStart"/>
      <w:r w:rsidR="00AD5707">
        <w:t>utilized</w:t>
      </w:r>
      <w:proofErr w:type="spellEnd"/>
      <w:r w:rsidR="00AD5707">
        <w:t xml:space="preserve"> by the authority to ensure maximum exposure of the event</w:t>
      </w:r>
      <w:r w:rsidR="007522FB">
        <w:t xml:space="preserve"> </w:t>
      </w:r>
      <w:r w:rsidR="007522FB">
        <w:rPr>
          <w:color w:val="000000"/>
          <w:shd w:val="clear" w:color="auto" w:fill="FFFFFF"/>
        </w:rPr>
        <w:t>(Firman, 2020)</w:t>
      </w:r>
      <w:r w:rsidR="00AD5707">
        <w:t xml:space="preserve">. Several offline channels has been </w:t>
      </w:r>
      <w:proofErr w:type="spellStart"/>
      <w:r w:rsidR="00AD5707">
        <w:t>utilized</w:t>
      </w:r>
      <w:proofErr w:type="spellEnd"/>
      <w:r w:rsidR="00AD5707">
        <w:t xml:space="preserve"> because people may not be available on online or may overlook the online ads. Among the offline channels, flyers, local media, etc. were exploited so that the people in close </w:t>
      </w:r>
      <w:r w:rsidR="00595755">
        <w:t>approximately</w:t>
      </w:r>
      <w:r w:rsidR="00AD5707">
        <w:t xml:space="preserve"> can obtain the required information related to the event. Also, the online channels were exploited because online marketing can help to mitigate the barrier of boarders, and can ensure that the people living around the globe can access the information related to this event. </w:t>
      </w:r>
    </w:p>
    <w:p w14:paraId="325095E2" w14:textId="16FA7447" w:rsidR="00AD5707" w:rsidRDefault="00AD5707" w:rsidP="007522FB">
      <w:pPr>
        <w:spacing w:line="360" w:lineRule="auto"/>
      </w:pPr>
      <w:r>
        <w:t xml:space="preserve">Stakeholder involvement has also provided particular collaboration with local businesses, community </w:t>
      </w:r>
      <w:r w:rsidR="00595755">
        <w:t>centres</w:t>
      </w:r>
      <w:r>
        <w:t>, and schools</w:t>
      </w:r>
      <w:r w:rsidR="00595755">
        <w:t xml:space="preserve"> </w:t>
      </w:r>
      <w:r w:rsidR="00595755">
        <w:rPr>
          <w:color w:val="000000"/>
          <w:shd w:val="clear" w:color="auto" w:fill="FFFFFF"/>
        </w:rPr>
        <w:t>(Eden Project Communities, 2023a)</w:t>
      </w:r>
      <w:r>
        <w:t xml:space="preserve">. This collaboration has been impactful to reach more people and encourage more people to join the event through existing community network. </w:t>
      </w:r>
    </w:p>
    <w:p w14:paraId="2EDEBB64" w14:textId="214B7C78" w:rsidR="000E1E58" w:rsidRDefault="000E1E58" w:rsidP="007522FB">
      <w:pPr>
        <w:spacing w:line="360" w:lineRule="auto"/>
      </w:pPr>
      <w:r>
        <w:t xml:space="preserve">The project has been helpful to </w:t>
      </w:r>
      <w:proofErr w:type="spellStart"/>
      <w:r>
        <w:t>emphasize</w:t>
      </w:r>
      <w:proofErr w:type="spellEnd"/>
      <w:r>
        <w:t xml:space="preserve"> inclusivity by considering the diverse demographics within the community where the event has been held. The diversity has been effectively addressed by the event </w:t>
      </w:r>
      <w:proofErr w:type="spellStart"/>
      <w:r>
        <w:t>organizations</w:t>
      </w:r>
      <w:proofErr w:type="spellEnd"/>
      <w:r>
        <w:t xml:space="preserve"> as they have ensured that various types of ethnic foods and cultures are reflected through the food choice made for the event</w:t>
      </w:r>
      <w:r w:rsidR="00595755">
        <w:t xml:space="preserve"> </w:t>
      </w:r>
      <w:r w:rsidR="00595755">
        <w:rPr>
          <w:color w:val="000000"/>
          <w:shd w:val="clear" w:color="auto" w:fill="FFFFFF"/>
        </w:rPr>
        <w:t>(Eden Project Communities, 2023a)</w:t>
      </w:r>
      <w:r>
        <w:t>. As part of it, the dietary preference of various cultures were set as the priority so that people belonging to various cultures can attend the event and enjoy the food. It has been helpful to create a sense of belonging among the people that attended the event has felt a sense of belonging as the foods that are exclusive to their culture were present at the event. It also provided the opportunity to taste the food that is related to various cultures which has ensured to increase the engagement among the people.</w:t>
      </w:r>
    </w:p>
    <w:p w14:paraId="24D5B07E" w14:textId="24D28F68" w:rsidR="000E1E58" w:rsidRDefault="000E1E58" w:rsidP="007522FB">
      <w:pPr>
        <w:spacing w:line="360" w:lineRule="auto"/>
      </w:pPr>
      <w:r>
        <w:t xml:space="preserve">The Big Lunch has been marked as a success from various aspects, but such huge success has not been obtained alone. Multi agency collaboration was the major factor which has enabled the event to obtain the level of success that it has been able to achieve. In terms of the agencies that were included in this event were local government, NGOs, and several community groups that have </w:t>
      </w:r>
      <w:r>
        <w:lastRenderedPageBreak/>
        <w:t>worked together to achieve the aims and objectives of the event</w:t>
      </w:r>
      <w:r w:rsidR="007522FB">
        <w:t xml:space="preserve"> </w:t>
      </w:r>
      <w:r w:rsidR="007522FB">
        <w:rPr>
          <w:color w:val="000000"/>
          <w:shd w:val="clear" w:color="auto" w:fill="FFFFFF"/>
        </w:rPr>
        <w:t>(LGiU, 2013)</w:t>
      </w:r>
      <w:r>
        <w:t>. They have not only made the event possible, also they had a huge impact on the project’s reach. Arranging an event of such calibre can go in vein if the people do not show up, so the contribution of various agencies can not be neglected. Also, several resources and expertise were required for this event which was obtained with the help of effective collaboration among these agencies before and during the event.</w:t>
      </w:r>
    </w:p>
    <w:p w14:paraId="1CACE1F4" w14:textId="77777777" w:rsidR="000E1E58" w:rsidRDefault="000E1E58" w:rsidP="007522FB">
      <w:pPr>
        <w:pStyle w:val="Heading1"/>
        <w:spacing w:line="360" w:lineRule="auto"/>
      </w:pPr>
      <w:bookmarkStart w:id="4" w:name="_Toc152921883"/>
      <w:r>
        <w:t>Reflection on What Could have Done Differently</w:t>
      </w:r>
      <w:bookmarkEnd w:id="4"/>
    </w:p>
    <w:p w14:paraId="435B3C44" w14:textId="3DC3BC87" w:rsidR="0059616F" w:rsidRDefault="005D0B45" w:rsidP="007522FB">
      <w:pPr>
        <w:spacing w:line="360" w:lineRule="auto"/>
      </w:pPr>
      <w:r>
        <w:t xml:space="preserve">The community was actively involved and engaged in this event which was the aim of the event. Though the aim was achieved, there were scopes that could have been </w:t>
      </w:r>
      <w:proofErr w:type="spellStart"/>
      <w:r>
        <w:t>utilized</w:t>
      </w:r>
      <w:proofErr w:type="spellEnd"/>
      <w:r>
        <w:t xml:space="preserve"> by the </w:t>
      </w:r>
      <w:proofErr w:type="spellStart"/>
      <w:r w:rsidR="004E69C1">
        <w:t>organizers</w:t>
      </w:r>
      <w:proofErr w:type="spellEnd"/>
      <w:r w:rsidR="004E69C1">
        <w:t>.</w:t>
      </w:r>
      <w:r w:rsidR="007B60F6">
        <w:t xml:space="preserve"> They could have focused on identifying more specific needs so that the needs could have been effectively </w:t>
      </w:r>
      <w:proofErr w:type="spellStart"/>
      <w:r w:rsidR="007B60F6">
        <w:t>utilized</w:t>
      </w:r>
      <w:proofErr w:type="spellEnd"/>
      <w:r w:rsidR="007B60F6">
        <w:t xml:space="preserve"> through the event</w:t>
      </w:r>
      <w:r w:rsidR="007522FB">
        <w:t xml:space="preserve"> </w:t>
      </w:r>
      <w:r w:rsidR="007522FB">
        <w:rPr>
          <w:shd w:val="clear" w:color="auto" w:fill="FFFFFF"/>
        </w:rPr>
        <w:t>(</w:t>
      </w:r>
      <w:r w:rsidR="007522FB">
        <w:rPr>
          <w:color w:val="000000"/>
        </w:rPr>
        <w:t>‌</w:t>
      </w:r>
      <w:r w:rsidR="007522FB">
        <w:rPr>
          <w:shd w:val="clear" w:color="auto" w:fill="FFFFFF"/>
        </w:rPr>
        <w:t>Gupta, 2011)</w:t>
      </w:r>
      <w:r w:rsidR="007B60F6">
        <w:t>. With a proper needs assessment, the event could have provide the output as something more than just ensuring engagement among the people. There are scopes to achieve that in the upcoming days, but a more in depth research will be required for that. An in depth research will describe the needs of the</w:t>
      </w:r>
      <w:r w:rsidR="0059616F">
        <w:t xml:space="preserve"> people, and based on the needs. The demographic considerations become crucial at this stage as there will be several factors that may come into play</w:t>
      </w:r>
      <w:r w:rsidR="007522FB">
        <w:t xml:space="preserve"> </w:t>
      </w:r>
      <w:r w:rsidR="007522FB">
        <w:rPr>
          <w:shd w:val="clear" w:color="auto" w:fill="FFFFFF"/>
        </w:rPr>
        <w:t>(</w:t>
      </w:r>
      <w:r w:rsidR="007522FB">
        <w:rPr>
          <w:color w:val="000000"/>
        </w:rPr>
        <w:t>‌</w:t>
      </w:r>
      <w:r w:rsidR="007522FB">
        <w:rPr>
          <w:shd w:val="clear" w:color="auto" w:fill="FFFFFF"/>
        </w:rPr>
        <w:t>Gupta, 2011)</w:t>
      </w:r>
      <w:r w:rsidR="0059616F">
        <w:t xml:space="preserve">. For example, age group of the people that are part of the community, their socioeconomic condition, cultural background, and so on. By tailoring engagement strategies to meet the specific needs of the major segments, the Big Lunch could have achieved more impactful results. The </w:t>
      </w:r>
      <w:proofErr w:type="spellStart"/>
      <w:r w:rsidR="0059616F">
        <w:t>organizers</w:t>
      </w:r>
      <w:proofErr w:type="spellEnd"/>
      <w:r w:rsidR="0059616F">
        <w:t xml:space="preserve"> need to make effort so that data related to the needs of the people belonging to the community is collected on a regular basis so that the needs as well as the shift in needs can be effectively identified</w:t>
      </w:r>
      <w:r w:rsidR="007522FB">
        <w:t xml:space="preserve"> </w:t>
      </w:r>
      <w:r w:rsidR="007522FB">
        <w:rPr>
          <w:shd w:val="clear" w:color="auto" w:fill="FFFFFF"/>
        </w:rPr>
        <w:t>(</w:t>
      </w:r>
      <w:r w:rsidR="007522FB">
        <w:rPr>
          <w:color w:val="000000"/>
        </w:rPr>
        <w:t>‌</w:t>
      </w:r>
      <w:r w:rsidR="007522FB">
        <w:rPr>
          <w:shd w:val="clear" w:color="auto" w:fill="FFFFFF"/>
        </w:rPr>
        <w:t>Gupta, 2011)</w:t>
      </w:r>
      <w:r w:rsidR="0059616F">
        <w:t xml:space="preserve">. Regular surveys, meetings, feedbacks, etc. can be an effective way of identifying the needs that are related to the people that are part of the </w:t>
      </w:r>
      <w:proofErr w:type="spellStart"/>
      <w:r w:rsidR="0059616F">
        <w:t>organization</w:t>
      </w:r>
      <w:proofErr w:type="spellEnd"/>
      <w:r w:rsidR="0059616F">
        <w:t>, and the Big Lunch needs to remain committed to address these needs by designing tailoring activities that can be implemented during the next Big Lunch Event</w:t>
      </w:r>
      <w:r w:rsidR="007522FB">
        <w:t xml:space="preserve"> </w:t>
      </w:r>
      <w:r w:rsidR="007522FB">
        <w:rPr>
          <w:color w:val="000000"/>
          <w:shd w:val="clear" w:color="auto" w:fill="FFFFFF"/>
        </w:rPr>
        <w:t>(WallStreetMojo, 2023)</w:t>
      </w:r>
      <w:r w:rsidR="0059616F">
        <w:t>.</w:t>
      </w:r>
    </w:p>
    <w:p w14:paraId="397E11F6" w14:textId="2140F3ED" w:rsidR="0059616F" w:rsidRDefault="0059616F" w:rsidP="007522FB">
      <w:pPr>
        <w:pStyle w:val="Heading2"/>
        <w:spacing w:line="360" w:lineRule="auto"/>
      </w:pPr>
      <w:bookmarkStart w:id="5" w:name="_Toc152921884"/>
      <w:r>
        <w:t>Social Media Engagement</w:t>
      </w:r>
      <w:bookmarkEnd w:id="5"/>
    </w:p>
    <w:p w14:paraId="34C8E1CF" w14:textId="1A01A0D4" w:rsidR="00FE2F91" w:rsidRDefault="0059616F" w:rsidP="007522FB">
      <w:pPr>
        <w:spacing w:line="360" w:lineRule="auto"/>
      </w:pPr>
      <w:r>
        <w:t xml:space="preserve">Social media engagement during the </w:t>
      </w:r>
      <w:r w:rsidR="005D0B45">
        <w:t xml:space="preserve"> </w:t>
      </w:r>
      <w:r>
        <w:t xml:space="preserve">Big Lunch Event could also have been improved so that the young generation can get exposed to the information as well as marketing materials of the </w:t>
      </w:r>
      <w:r w:rsidR="00E5070C">
        <w:t xml:space="preserve">event. The use of social media has become crucial, and the Big Lunch has implemented that to some extent. However, there were rooms that could have been </w:t>
      </w:r>
      <w:proofErr w:type="spellStart"/>
      <w:r w:rsidR="00E5070C">
        <w:t>utilized</w:t>
      </w:r>
      <w:proofErr w:type="spellEnd"/>
      <w:r w:rsidR="00E5070C">
        <w:t xml:space="preserve"> by the Big Lunch to ensure better </w:t>
      </w:r>
      <w:r w:rsidR="00E5070C">
        <w:lastRenderedPageBreak/>
        <w:t>interaction within the community</w:t>
      </w:r>
      <w:r w:rsidR="00595755">
        <w:t xml:space="preserve"> </w:t>
      </w:r>
      <w:r w:rsidR="00595755">
        <w:rPr>
          <w:shd w:val="clear" w:color="auto" w:fill="FFFFFF"/>
        </w:rPr>
        <w:t>(</w:t>
      </w:r>
      <w:r w:rsidR="00595755">
        <w:rPr>
          <w:color w:val="000000"/>
        </w:rPr>
        <w:t>‌</w:t>
      </w:r>
      <w:proofErr w:type="spellStart"/>
      <w:r w:rsidR="00595755">
        <w:rPr>
          <w:shd w:val="clear" w:color="auto" w:fill="FFFFFF"/>
        </w:rPr>
        <w:t>Chaffey</w:t>
      </w:r>
      <w:proofErr w:type="spellEnd"/>
      <w:r w:rsidR="00595755">
        <w:rPr>
          <w:shd w:val="clear" w:color="auto" w:fill="FFFFFF"/>
        </w:rPr>
        <w:t xml:space="preserve"> and Ellis-Chadwick, 2019)</w:t>
      </w:r>
      <w:r w:rsidR="00E5070C">
        <w:t xml:space="preserve">. They could have enhanced social media engagement by influencing to create and share user generated content. The user generated contents are a great way to obtain unique stories that feels close to people, as well as the number of content that the event could have had on their digital </w:t>
      </w:r>
      <w:r w:rsidR="00595755">
        <w:t>platform</w:t>
      </w:r>
      <w:r w:rsidR="00E5070C">
        <w:t xml:space="preserve"> is limitless. Through user generated content, there would have been stories, experiences, </w:t>
      </w:r>
      <w:r w:rsidR="00595755">
        <w:t>pictures</w:t>
      </w:r>
      <w:r w:rsidR="00E5070C">
        <w:t xml:space="preserve"> that the people that participated in the event could have shared. It would have increased the engagement among the society, and reach a wider audience</w:t>
      </w:r>
      <w:r w:rsidR="00595755">
        <w:t xml:space="preserve"> </w:t>
      </w:r>
      <w:r w:rsidR="00595755">
        <w:rPr>
          <w:shd w:val="clear" w:color="auto" w:fill="FFFFFF"/>
        </w:rPr>
        <w:t>(</w:t>
      </w:r>
      <w:r w:rsidR="00595755">
        <w:rPr>
          <w:color w:val="000000"/>
        </w:rPr>
        <w:t>‌</w:t>
      </w:r>
      <w:proofErr w:type="spellStart"/>
      <w:r w:rsidR="00595755">
        <w:rPr>
          <w:shd w:val="clear" w:color="auto" w:fill="FFFFFF"/>
        </w:rPr>
        <w:t>Chaffey</w:t>
      </w:r>
      <w:proofErr w:type="spellEnd"/>
      <w:r w:rsidR="00595755">
        <w:rPr>
          <w:shd w:val="clear" w:color="auto" w:fill="FFFFFF"/>
        </w:rPr>
        <w:t xml:space="preserve"> and Ellis-Chadwick, 2019)</w:t>
      </w:r>
      <w:r w:rsidR="00E5070C">
        <w:t xml:space="preserve">. Also, the updates of the event needs to be obtained by the people, and it could have been done through live streaming the event. Through </w:t>
      </w:r>
      <w:r w:rsidR="00595755">
        <w:t>digital</w:t>
      </w:r>
      <w:r w:rsidR="00E5070C">
        <w:t xml:space="preserve"> platform, the </w:t>
      </w:r>
      <w:proofErr w:type="spellStart"/>
      <w:r w:rsidR="00E5070C">
        <w:t>organizers</w:t>
      </w:r>
      <w:proofErr w:type="spellEnd"/>
      <w:r w:rsidR="00E5070C">
        <w:t xml:space="preserve"> could have live stream various segments of the event which would have provide opportunity to attend the event to the people who could not attend the event physically</w:t>
      </w:r>
      <w:r w:rsidR="00595755">
        <w:t xml:space="preserve"> </w:t>
      </w:r>
      <w:r w:rsidR="00595755">
        <w:rPr>
          <w:shd w:val="clear" w:color="auto" w:fill="FFFFFF"/>
        </w:rPr>
        <w:t>(</w:t>
      </w:r>
      <w:r w:rsidR="00595755">
        <w:rPr>
          <w:color w:val="000000"/>
        </w:rPr>
        <w:t>‌</w:t>
      </w:r>
      <w:proofErr w:type="spellStart"/>
      <w:r w:rsidR="00595755">
        <w:rPr>
          <w:shd w:val="clear" w:color="auto" w:fill="FFFFFF"/>
        </w:rPr>
        <w:t>Chaffey</w:t>
      </w:r>
      <w:proofErr w:type="spellEnd"/>
      <w:r w:rsidR="00595755">
        <w:rPr>
          <w:shd w:val="clear" w:color="auto" w:fill="FFFFFF"/>
        </w:rPr>
        <w:t xml:space="preserve"> and Ellis-Chadwick, 2019)</w:t>
      </w:r>
      <w:r w:rsidR="00E5070C">
        <w:t xml:space="preserve">. Also, the digital platform of the Big Lunch could have become an online forum where people can discuss about their thoughts, plans, activities, feelings, etc. related to the event which would have increased the engagement among the people. To achieve these, an improved social media strategy would have required by the people, and the </w:t>
      </w:r>
      <w:proofErr w:type="spellStart"/>
      <w:r w:rsidR="00E5070C">
        <w:t>organizers</w:t>
      </w:r>
      <w:proofErr w:type="spellEnd"/>
      <w:r w:rsidR="00E5070C">
        <w:t xml:space="preserve"> could have obtained valuable data directly from the people through it. It would have also helped the event to reach more people</w:t>
      </w:r>
      <w:r w:rsidR="00511915">
        <w:t xml:space="preserve">, and to </w:t>
      </w:r>
      <w:proofErr w:type="spellStart"/>
      <w:r w:rsidR="00511915">
        <w:t>maximize</w:t>
      </w:r>
      <w:proofErr w:type="spellEnd"/>
      <w:r w:rsidR="00511915">
        <w:t xml:space="preserve"> this opportunity, they could have </w:t>
      </w:r>
      <w:proofErr w:type="spellStart"/>
      <w:r w:rsidR="00511915">
        <w:t>utilized</w:t>
      </w:r>
      <w:proofErr w:type="spellEnd"/>
      <w:r w:rsidR="00511915">
        <w:t xml:space="preserve"> multiple social media platforms at once.</w:t>
      </w:r>
    </w:p>
    <w:p w14:paraId="4D5D3D0D" w14:textId="5493DE60" w:rsidR="00511915" w:rsidRDefault="00511915" w:rsidP="007522FB">
      <w:pPr>
        <w:pStyle w:val="Heading1"/>
        <w:spacing w:line="360" w:lineRule="auto"/>
      </w:pPr>
      <w:bookmarkStart w:id="6" w:name="_Toc152921885"/>
      <w:r>
        <w:t>Impact Assessment</w:t>
      </w:r>
      <w:bookmarkEnd w:id="6"/>
    </w:p>
    <w:p w14:paraId="4B04D43E" w14:textId="6069340F" w:rsidR="00511915" w:rsidRDefault="00511915" w:rsidP="007522FB">
      <w:pPr>
        <w:spacing w:line="360" w:lineRule="auto"/>
      </w:pPr>
      <w:r>
        <w:t xml:space="preserve">There were several impacts that has been noted related to the Big Lunch event, and studying these impact can help the event to move forward. The first positive impact that the event had on the </w:t>
      </w:r>
      <w:r w:rsidR="00595755">
        <w:t>overall</w:t>
      </w:r>
      <w:r>
        <w:t xml:space="preserve"> community is enhancing the engagement within the community. By managing time outside the busy schedule, people were able to meet and greet other people where they were able to get to meet new people as well as get more connected with the people they already know. The attendance were very high which can ensure that the event was a success, but the </w:t>
      </w:r>
      <w:proofErr w:type="spellStart"/>
      <w:r>
        <w:t>organizers</w:t>
      </w:r>
      <w:proofErr w:type="spellEnd"/>
      <w:r>
        <w:t xml:space="preserve"> did not receive feedback from the people regarding the issues that they faced during this event</w:t>
      </w:r>
      <w:r w:rsidR="007522FB">
        <w:t xml:space="preserve"> </w:t>
      </w:r>
      <w:r w:rsidR="007522FB">
        <w:rPr>
          <w:color w:val="000000"/>
          <w:shd w:val="clear" w:color="auto" w:fill="FFFFFF"/>
        </w:rPr>
        <w:t>(tnlcommunityfund.org.uk, 2023)</w:t>
      </w:r>
      <w:r>
        <w:t xml:space="preserve">. A continuous feedback mechanisms were needed to be developed that can assess the long term impact on the community as well as help to identify the gaps that exists within the strategy </w:t>
      </w:r>
      <w:r w:rsidR="00595755">
        <w:t>that</w:t>
      </w:r>
      <w:r>
        <w:t xml:space="preserve"> they followed.</w:t>
      </w:r>
    </w:p>
    <w:p w14:paraId="6E45DE4F" w14:textId="03B49C35" w:rsidR="000A3BF9" w:rsidRDefault="00511915" w:rsidP="007522FB">
      <w:pPr>
        <w:spacing w:line="360" w:lineRule="auto"/>
      </w:pPr>
      <w:r>
        <w:t xml:space="preserve">In the event, involvement of a diverse stakeholders were noted which has ensured a </w:t>
      </w:r>
      <w:r w:rsidR="00595755">
        <w:t>vibrant</w:t>
      </w:r>
      <w:r>
        <w:t xml:space="preserve"> and inclusive atmosphere at the event. This type of environment is often missing in the community, </w:t>
      </w:r>
      <w:r>
        <w:lastRenderedPageBreak/>
        <w:t>but the event made it possible</w:t>
      </w:r>
      <w:r w:rsidR="007522FB">
        <w:t xml:space="preserve"> </w:t>
      </w:r>
      <w:r w:rsidR="007522FB">
        <w:rPr>
          <w:color w:val="000000"/>
          <w:shd w:val="clear" w:color="auto" w:fill="FFFFFF"/>
        </w:rPr>
        <w:t>(tnlcommunityfund.org.uk, 2023)</w:t>
      </w:r>
      <w:r>
        <w:t xml:space="preserve">. Due to it, the diversity and inclusion was achieved within the  event which will positively impact the community by </w:t>
      </w:r>
      <w:r w:rsidR="00595755">
        <w:t>some</w:t>
      </w:r>
      <w:r>
        <w:t xml:space="preserve"> margin. However, the potential barriers that some of the groups might have faced were not noted which </w:t>
      </w:r>
      <w:r w:rsidR="000A3BF9">
        <w:t>hindered the progress in that aspect.</w:t>
      </w:r>
    </w:p>
    <w:p w14:paraId="0CF7A47B" w14:textId="021857E6" w:rsidR="000A3BF9" w:rsidRDefault="000A3BF9" w:rsidP="007522FB">
      <w:pPr>
        <w:spacing w:line="360" w:lineRule="auto"/>
      </w:pPr>
      <w:r>
        <w:t>The multi agency collaboration was ensured through this event which has allowed the scope to share their resources  and ensure the implementation of the project</w:t>
      </w:r>
      <w:r w:rsidR="007522FB">
        <w:t xml:space="preserve"> </w:t>
      </w:r>
      <w:r w:rsidR="007522FB">
        <w:rPr>
          <w:color w:val="000000"/>
          <w:shd w:val="clear" w:color="auto" w:fill="FFFFFF"/>
        </w:rPr>
        <w:t>(tnlcommunityfund.org.uk, 2023)</w:t>
      </w:r>
      <w:r>
        <w:t xml:space="preserve">. Regular assessment of the effectiveness of this collaboration was required which would have resulted in better understanding regarding the impact that collaboration may have as well as ways to improve the </w:t>
      </w:r>
      <w:r w:rsidR="00595755">
        <w:t>collaboration</w:t>
      </w:r>
      <w:r>
        <w:t xml:space="preserve"> among the people.</w:t>
      </w:r>
    </w:p>
    <w:p w14:paraId="2342EDEF" w14:textId="719DB64B" w:rsidR="000A3BF9" w:rsidRDefault="000A3BF9" w:rsidP="007522FB">
      <w:pPr>
        <w:spacing w:line="360" w:lineRule="auto"/>
      </w:pPr>
      <w:r>
        <w:t>Several types of research methodologies were followed such as surveys, interviews, etc. which have provided the opportunity to obtain information as well as create a better understanding of the overall community</w:t>
      </w:r>
      <w:r w:rsidR="007522FB">
        <w:t xml:space="preserve"> </w:t>
      </w:r>
      <w:r w:rsidR="007522FB">
        <w:rPr>
          <w:color w:val="000000"/>
          <w:shd w:val="clear" w:color="auto" w:fill="FFFFFF"/>
        </w:rPr>
        <w:t>(WallStreetMojo, 2023)</w:t>
      </w:r>
      <w:r>
        <w:t>. However, social media could have been used for collecting data and creating forums would have helped on that cause.</w:t>
      </w:r>
    </w:p>
    <w:p w14:paraId="767B825F" w14:textId="40F4ECFE" w:rsidR="000A3BF9" w:rsidRDefault="000A3BF9" w:rsidP="007522FB">
      <w:pPr>
        <w:pStyle w:val="Heading1"/>
        <w:spacing w:line="360" w:lineRule="auto"/>
      </w:pPr>
      <w:bookmarkStart w:id="7" w:name="_Toc152921886"/>
      <w:r>
        <w:t>Conclusion</w:t>
      </w:r>
      <w:bookmarkEnd w:id="7"/>
    </w:p>
    <w:p w14:paraId="4C789E21" w14:textId="10512835" w:rsidR="00595755" w:rsidRDefault="000A3BF9" w:rsidP="007522FB">
      <w:pPr>
        <w:spacing w:line="360" w:lineRule="auto"/>
      </w:pPr>
      <w:r>
        <w:t xml:space="preserve">There is no doubt regarding the success of the event as the event has been able to obtain the aims and objectives of the event while ensuring a number of participants in the event. However, there were scopes to enhance the effectiveness of the event such as </w:t>
      </w:r>
      <w:proofErr w:type="spellStart"/>
      <w:r w:rsidR="00595755">
        <w:t>emphasizing</w:t>
      </w:r>
      <w:proofErr w:type="spellEnd"/>
      <w:r w:rsidR="00595755">
        <w:t xml:space="preserve"> on the social media to achieve increased engagement and so on. The success of the event makes it a desired event in the upcoming days, and the </w:t>
      </w:r>
      <w:proofErr w:type="spellStart"/>
      <w:r w:rsidR="00595755">
        <w:t>organizers</w:t>
      </w:r>
      <w:proofErr w:type="spellEnd"/>
      <w:r w:rsidR="00595755">
        <w:t xml:space="preserve"> need to work on improving the gaps that were identified as well as implement the recommended options throughout this report.</w:t>
      </w:r>
    </w:p>
    <w:p w14:paraId="148040BD" w14:textId="77777777" w:rsidR="00595755" w:rsidRDefault="00595755" w:rsidP="007522FB">
      <w:pPr>
        <w:spacing w:before="0" w:after="160" w:line="360" w:lineRule="auto"/>
        <w:jc w:val="left"/>
      </w:pPr>
      <w:r>
        <w:br w:type="page"/>
      </w:r>
    </w:p>
    <w:p w14:paraId="5E5C2701" w14:textId="0D53E8E2" w:rsidR="000A3BF9" w:rsidRDefault="00595755" w:rsidP="007522FB">
      <w:pPr>
        <w:pStyle w:val="Heading1"/>
        <w:spacing w:line="360" w:lineRule="auto"/>
      </w:pPr>
      <w:bookmarkStart w:id="8" w:name="_Toc152921887"/>
      <w:r>
        <w:lastRenderedPageBreak/>
        <w:t>References</w:t>
      </w:r>
      <w:bookmarkEnd w:id="8"/>
    </w:p>
    <w:p w14:paraId="7AE91FCE" w14:textId="77777777" w:rsidR="007522FB" w:rsidRPr="007522FB" w:rsidRDefault="007522FB" w:rsidP="007522FB">
      <w:pPr>
        <w:spacing w:line="360" w:lineRule="auto"/>
        <w:rPr>
          <w:shd w:val="clear" w:color="auto" w:fill="FFFFFF"/>
        </w:rPr>
      </w:pPr>
      <w:r w:rsidRPr="007522FB">
        <w:rPr>
          <w:color w:val="000000"/>
        </w:rPr>
        <w:t>‌</w:t>
      </w:r>
      <w:proofErr w:type="spellStart"/>
      <w:r w:rsidRPr="007522FB">
        <w:rPr>
          <w:shd w:val="clear" w:color="auto" w:fill="FFFFFF"/>
        </w:rPr>
        <w:t>Chaffey</w:t>
      </w:r>
      <w:proofErr w:type="spellEnd"/>
      <w:r w:rsidRPr="007522FB">
        <w:rPr>
          <w:shd w:val="clear" w:color="auto" w:fill="FFFFFF"/>
        </w:rPr>
        <w:t>, D. and Ellis-Chadwick, F., 2019. </w:t>
      </w:r>
      <w:r w:rsidRPr="007522FB">
        <w:rPr>
          <w:i/>
          <w:iCs/>
          <w:shd w:val="clear" w:color="auto" w:fill="FFFFFF"/>
        </w:rPr>
        <w:t>Digital marketing</w:t>
      </w:r>
      <w:r w:rsidRPr="007522FB">
        <w:rPr>
          <w:shd w:val="clear" w:color="auto" w:fill="FFFFFF"/>
        </w:rPr>
        <w:t>. Pearson uk.</w:t>
      </w:r>
    </w:p>
    <w:p w14:paraId="5C761586" w14:textId="77777777" w:rsidR="007522FB" w:rsidRDefault="007522FB" w:rsidP="007522FB">
      <w:pPr>
        <w:pStyle w:val="NormalWeb"/>
        <w:spacing w:before="0" w:beforeAutospacing="0" w:after="240" w:afterAutospacing="0" w:line="360" w:lineRule="auto"/>
        <w:rPr>
          <w:color w:val="000000"/>
        </w:rPr>
      </w:pPr>
      <w:r>
        <w:rPr>
          <w:color w:val="000000"/>
        </w:rPr>
        <w:t>Eden Project Communities. (2023). </w:t>
      </w:r>
      <w:r>
        <w:rPr>
          <w:i/>
          <w:iCs/>
          <w:color w:val="000000"/>
        </w:rPr>
        <w:t>The Big Lunch 2023 | Eden Project Communities</w:t>
      </w:r>
      <w:r>
        <w:rPr>
          <w:color w:val="000000"/>
        </w:rPr>
        <w:t>. [online] Available at: https://www.edenprojectcommunities.com/the-big-lunch [Accessed 8 Dec. 2023].</w:t>
      </w:r>
    </w:p>
    <w:p w14:paraId="3924A0E7" w14:textId="77777777" w:rsidR="007522FB" w:rsidRDefault="007522FB" w:rsidP="007522FB">
      <w:pPr>
        <w:pStyle w:val="NormalWeb"/>
        <w:spacing w:before="0" w:beforeAutospacing="0" w:after="240" w:afterAutospacing="0" w:line="360" w:lineRule="auto"/>
        <w:rPr>
          <w:color w:val="000000"/>
        </w:rPr>
      </w:pPr>
      <w:r>
        <w:rPr>
          <w:color w:val="000000"/>
        </w:rPr>
        <w:t>‌Eden Project Communities. (2023a). </w:t>
      </w:r>
      <w:r>
        <w:rPr>
          <w:i/>
          <w:iCs/>
          <w:color w:val="000000"/>
        </w:rPr>
        <w:t>More than just Lunch: report into the impact and legacy of The Big Lunch - Eden Project Communities</w:t>
      </w:r>
      <w:r>
        <w:rPr>
          <w:color w:val="000000"/>
        </w:rPr>
        <w:t>. [online] Available at: https://www.edenprojectcommunities.com/big-lunch/the-big-lunch-legacy-report [Accessed 8 Dec. 2023].</w:t>
      </w:r>
    </w:p>
    <w:p w14:paraId="4D3D94FC" w14:textId="77777777" w:rsidR="007522FB" w:rsidRDefault="007522FB" w:rsidP="007522FB">
      <w:pPr>
        <w:pStyle w:val="NormalWeb"/>
        <w:spacing w:before="0" w:beforeAutospacing="0" w:after="240" w:afterAutospacing="0" w:line="360" w:lineRule="auto"/>
        <w:rPr>
          <w:color w:val="000000"/>
        </w:rPr>
      </w:pPr>
      <w:r>
        <w:rPr>
          <w:color w:val="000000"/>
        </w:rPr>
        <w:t>Firman, S. (2020). </w:t>
      </w:r>
      <w:r>
        <w:rPr>
          <w:i/>
          <w:iCs/>
          <w:color w:val="000000"/>
        </w:rPr>
        <w:t>The Big Lunch and The Great Get Together - Relationships Project</w:t>
      </w:r>
      <w:r>
        <w:rPr>
          <w:color w:val="000000"/>
        </w:rPr>
        <w:t>. [online] Relationships Project. Available at: https://relationshipsproject.org/project/biglunch/ [Accessed 8 Dec. 2023].</w:t>
      </w:r>
    </w:p>
    <w:p w14:paraId="4E8963EF" w14:textId="77777777" w:rsidR="007522FB" w:rsidRPr="007522FB" w:rsidRDefault="007522FB" w:rsidP="007522FB">
      <w:pPr>
        <w:spacing w:line="360" w:lineRule="auto"/>
        <w:rPr>
          <w:shd w:val="clear" w:color="auto" w:fill="FFFFFF"/>
        </w:rPr>
      </w:pPr>
      <w:r w:rsidRPr="007522FB">
        <w:rPr>
          <w:color w:val="000000"/>
        </w:rPr>
        <w:t>‌</w:t>
      </w:r>
      <w:r w:rsidRPr="007522FB">
        <w:rPr>
          <w:shd w:val="clear" w:color="auto" w:fill="FFFFFF"/>
        </w:rPr>
        <w:t>Gupta, K., 2011. </w:t>
      </w:r>
      <w:r w:rsidRPr="007522FB">
        <w:rPr>
          <w:i/>
          <w:iCs/>
          <w:shd w:val="clear" w:color="auto" w:fill="FFFFFF"/>
        </w:rPr>
        <w:t>A practical guide to needs assessment</w:t>
      </w:r>
      <w:r w:rsidRPr="007522FB">
        <w:rPr>
          <w:shd w:val="clear" w:color="auto" w:fill="FFFFFF"/>
        </w:rPr>
        <w:t>. John Wiley &amp; Sons.</w:t>
      </w:r>
    </w:p>
    <w:p w14:paraId="07CBA03E" w14:textId="77777777" w:rsidR="007522FB" w:rsidRDefault="007522FB" w:rsidP="007522FB">
      <w:pPr>
        <w:pStyle w:val="NormalWeb"/>
        <w:spacing w:before="0" w:beforeAutospacing="0" w:after="240" w:afterAutospacing="0" w:line="360" w:lineRule="auto"/>
        <w:rPr>
          <w:color w:val="000000"/>
        </w:rPr>
      </w:pPr>
      <w:r>
        <w:rPr>
          <w:color w:val="000000"/>
        </w:rPr>
        <w:t>‌LGiU (2013). </w:t>
      </w:r>
      <w:r>
        <w:rPr>
          <w:i/>
          <w:iCs/>
          <w:color w:val="000000"/>
        </w:rPr>
        <w:t>The Big Lunch: Feeding Community Spirit</w:t>
      </w:r>
      <w:r>
        <w:rPr>
          <w:color w:val="000000"/>
        </w:rPr>
        <w:t>. [online] LGiU. Available at: https://lgiu.org/the-big-lunch-feeding-community-spirit/ [Accessed 8 Dec. 2023].</w:t>
      </w:r>
    </w:p>
    <w:p w14:paraId="29CF2AE3" w14:textId="77777777" w:rsidR="007522FB" w:rsidRDefault="007522FB" w:rsidP="007522FB">
      <w:pPr>
        <w:pStyle w:val="NormalWeb"/>
        <w:spacing w:before="0" w:beforeAutospacing="0" w:after="240" w:afterAutospacing="0" w:line="360" w:lineRule="auto"/>
        <w:rPr>
          <w:color w:val="000000"/>
        </w:rPr>
      </w:pPr>
      <w:r>
        <w:rPr>
          <w:color w:val="000000"/>
        </w:rPr>
        <w:t>the Guardian. (2013). </w:t>
      </w:r>
      <w:r>
        <w:rPr>
          <w:i/>
          <w:iCs/>
          <w:color w:val="000000"/>
        </w:rPr>
        <w:t xml:space="preserve">The Big Lunch: sitting down to lunch with </w:t>
      </w:r>
      <w:proofErr w:type="spellStart"/>
      <w:r>
        <w:rPr>
          <w:i/>
          <w:iCs/>
          <w:color w:val="000000"/>
        </w:rPr>
        <w:t>neighbours</w:t>
      </w:r>
      <w:proofErr w:type="spellEnd"/>
      <w:r>
        <w:rPr>
          <w:i/>
          <w:iCs/>
          <w:color w:val="000000"/>
        </w:rPr>
        <w:t xml:space="preserve"> helps share ideas</w:t>
      </w:r>
      <w:r>
        <w:rPr>
          <w:color w:val="000000"/>
        </w:rPr>
        <w:t>. [online] Available at: https://www.theguardian.com/local-government-network/2013/may/13/the-big-lunch-community-cohesion [Accessed 8 Dec. 2023].</w:t>
      </w:r>
    </w:p>
    <w:p w14:paraId="0BAD216E" w14:textId="77777777" w:rsidR="007522FB" w:rsidRDefault="007522FB" w:rsidP="007522FB">
      <w:pPr>
        <w:pStyle w:val="NormalWeb"/>
        <w:spacing w:before="0" w:beforeAutospacing="0" w:after="240" w:afterAutospacing="0" w:line="360" w:lineRule="auto"/>
        <w:rPr>
          <w:color w:val="000000"/>
        </w:rPr>
      </w:pPr>
      <w:r>
        <w:rPr>
          <w:color w:val="000000"/>
        </w:rPr>
        <w:t>tnlcommunityfund.org.uk (2023). </w:t>
      </w:r>
      <w:r>
        <w:rPr>
          <w:i/>
          <w:iCs/>
          <w:color w:val="000000"/>
        </w:rPr>
        <w:t>The Big Lunch Impact and Legacy: the value of community events</w:t>
      </w:r>
      <w:r>
        <w:rPr>
          <w:color w:val="000000"/>
        </w:rPr>
        <w:t>. [online] Available at: https://www.tnlcommunityfund.org.uk/media/insights/documents/the_big_lunch_impact_and_legacy_report.pdf?mtime=20230908145820&amp;focal=none [Accessed 8 Dec. 2023].</w:t>
      </w:r>
    </w:p>
    <w:p w14:paraId="4E423342" w14:textId="77777777" w:rsidR="007522FB" w:rsidRDefault="007522FB" w:rsidP="007522FB">
      <w:pPr>
        <w:pStyle w:val="NormalWeb"/>
        <w:spacing w:line="360" w:lineRule="auto"/>
        <w:rPr>
          <w:color w:val="000000"/>
        </w:rPr>
      </w:pPr>
      <w:r>
        <w:rPr>
          <w:color w:val="000000"/>
        </w:rPr>
        <w:t>‌</w:t>
      </w:r>
    </w:p>
    <w:p w14:paraId="45FFF364" w14:textId="5CB55154" w:rsidR="007522FB" w:rsidRDefault="007522FB" w:rsidP="007522FB">
      <w:pPr>
        <w:pStyle w:val="NormalWeb"/>
        <w:spacing w:line="360" w:lineRule="auto"/>
        <w:rPr>
          <w:color w:val="000000"/>
        </w:rPr>
      </w:pPr>
    </w:p>
    <w:p w14:paraId="0756737B" w14:textId="7868C6DD" w:rsidR="007522FB" w:rsidRDefault="007522FB" w:rsidP="007522FB">
      <w:pPr>
        <w:spacing w:line="360" w:lineRule="auto"/>
        <w:rPr>
          <w:color w:val="000000"/>
        </w:rPr>
      </w:pPr>
    </w:p>
    <w:p w14:paraId="2EECCDE1" w14:textId="3647A054" w:rsidR="00595755" w:rsidRDefault="00595755" w:rsidP="007522FB">
      <w:pPr>
        <w:pStyle w:val="NormalWeb"/>
        <w:spacing w:before="0" w:beforeAutospacing="0" w:after="240" w:afterAutospacing="0" w:line="360" w:lineRule="auto"/>
        <w:rPr>
          <w:color w:val="000000"/>
        </w:rPr>
      </w:pPr>
    </w:p>
    <w:p w14:paraId="4DA2EF9A" w14:textId="77777777" w:rsidR="00595755" w:rsidRDefault="00595755" w:rsidP="007522FB">
      <w:pPr>
        <w:pStyle w:val="NormalWeb"/>
        <w:spacing w:line="360" w:lineRule="auto"/>
        <w:rPr>
          <w:color w:val="000000"/>
        </w:rPr>
      </w:pPr>
      <w:r>
        <w:rPr>
          <w:color w:val="000000"/>
        </w:rPr>
        <w:lastRenderedPageBreak/>
        <w:t>‌</w:t>
      </w:r>
    </w:p>
    <w:p w14:paraId="05AA2DA0" w14:textId="7ECECFFE" w:rsidR="00595755" w:rsidRDefault="00595755" w:rsidP="007522FB">
      <w:pPr>
        <w:pStyle w:val="NormalWeb"/>
        <w:spacing w:line="360" w:lineRule="auto"/>
        <w:rPr>
          <w:color w:val="000000"/>
        </w:rPr>
      </w:pPr>
    </w:p>
    <w:p w14:paraId="6574217E" w14:textId="6CA50EEA" w:rsidR="00595755" w:rsidRPr="00595755" w:rsidRDefault="00595755" w:rsidP="007522FB">
      <w:pPr>
        <w:pStyle w:val="NormalWeb"/>
        <w:spacing w:line="360" w:lineRule="auto"/>
        <w:rPr>
          <w:color w:val="000000"/>
        </w:rPr>
      </w:pPr>
    </w:p>
    <w:p w14:paraId="757C5537" w14:textId="77777777" w:rsidR="000A3BF9" w:rsidRPr="00D71332" w:rsidRDefault="000A3BF9" w:rsidP="007522FB">
      <w:pPr>
        <w:spacing w:line="360" w:lineRule="auto"/>
      </w:pPr>
    </w:p>
    <w:sectPr w:rsidR="000A3BF9" w:rsidRPr="00D713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5C124" w14:textId="77777777" w:rsidR="006A7908" w:rsidRDefault="006A7908" w:rsidP="00C82A66">
      <w:pPr>
        <w:spacing w:before="0" w:after="0" w:line="240" w:lineRule="auto"/>
      </w:pPr>
      <w:r>
        <w:separator/>
      </w:r>
    </w:p>
  </w:endnote>
  <w:endnote w:type="continuationSeparator" w:id="0">
    <w:p w14:paraId="38BA3B64" w14:textId="77777777" w:rsidR="006A7908" w:rsidRDefault="006A7908" w:rsidP="00C82A6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467" w14:textId="77777777" w:rsidR="006A7908" w:rsidRDefault="006A7908" w:rsidP="00C82A66">
      <w:pPr>
        <w:spacing w:before="0" w:after="0" w:line="240" w:lineRule="auto"/>
      </w:pPr>
      <w:r>
        <w:separator/>
      </w:r>
    </w:p>
  </w:footnote>
  <w:footnote w:type="continuationSeparator" w:id="0">
    <w:p w14:paraId="1A713458" w14:textId="77777777" w:rsidR="006A7908" w:rsidRDefault="006A7908" w:rsidP="00C82A6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60DF5"/>
    <w:multiLevelType w:val="hybridMultilevel"/>
    <w:tmpl w:val="4718D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709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xMbcwMzI3MrYwNTRQ0lEKTi0uzszPAykwrAUAsrYVgywAAAA="/>
  </w:docVars>
  <w:rsids>
    <w:rsidRoot w:val="00F629D9"/>
    <w:rsid w:val="000A3BF9"/>
    <w:rsid w:val="000E1E58"/>
    <w:rsid w:val="001A5326"/>
    <w:rsid w:val="00283488"/>
    <w:rsid w:val="00301DE9"/>
    <w:rsid w:val="0032471B"/>
    <w:rsid w:val="00336DC6"/>
    <w:rsid w:val="004A5955"/>
    <w:rsid w:val="004E69C1"/>
    <w:rsid w:val="00511915"/>
    <w:rsid w:val="00531111"/>
    <w:rsid w:val="00555CA8"/>
    <w:rsid w:val="00595755"/>
    <w:rsid w:val="0059616F"/>
    <w:rsid w:val="005D0B45"/>
    <w:rsid w:val="005D11A4"/>
    <w:rsid w:val="00646E61"/>
    <w:rsid w:val="006A7908"/>
    <w:rsid w:val="007522FB"/>
    <w:rsid w:val="007B60F6"/>
    <w:rsid w:val="0096468A"/>
    <w:rsid w:val="009A38DD"/>
    <w:rsid w:val="00A90E6B"/>
    <w:rsid w:val="00AD5707"/>
    <w:rsid w:val="00AF4960"/>
    <w:rsid w:val="00B04D49"/>
    <w:rsid w:val="00C82A66"/>
    <w:rsid w:val="00D71332"/>
    <w:rsid w:val="00D964B9"/>
    <w:rsid w:val="00E5070C"/>
    <w:rsid w:val="00E5420A"/>
    <w:rsid w:val="00F30B48"/>
    <w:rsid w:val="00F629D9"/>
    <w:rsid w:val="00FC558D"/>
    <w:rsid w:val="00FE2F9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E6C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paragraph" w:styleId="NormalWeb">
    <w:name w:val="Normal (Web)"/>
    <w:basedOn w:val="Normal"/>
    <w:uiPriority w:val="99"/>
    <w:unhideWhenUsed/>
    <w:rsid w:val="00595755"/>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7522FB"/>
    <w:pPr>
      <w:ind w:left="720"/>
      <w:contextualSpacing/>
    </w:pPr>
  </w:style>
  <w:style w:type="paragraph" w:styleId="TOCHeading">
    <w:name w:val="TOC Heading"/>
    <w:basedOn w:val="Heading1"/>
    <w:next w:val="Normal"/>
    <w:uiPriority w:val="39"/>
    <w:unhideWhenUsed/>
    <w:qFormat/>
    <w:rsid w:val="007522FB"/>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522FB"/>
    <w:pPr>
      <w:spacing w:after="100"/>
    </w:pPr>
  </w:style>
  <w:style w:type="paragraph" w:styleId="TOC2">
    <w:name w:val="toc 2"/>
    <w:basedOn w:val="Normal"/>
    <w:next w:val="Normal"/>
    <w:autoRedefine/>
    <w:uiPriority w:val="39"/>
    <w:unhideWhenUsed/>
    <w:rsid w:val="007522FB"/>
    <w:pPr>
      <w:spacing w:after="100"/>
      <w:ind w:left="240"/>
    </w:pPr>
  </w:style>
  <w:style w:type="character" w:styleId="Hyperlink">
    <w:name w:val="Hyperlink"/>
    <w:basedOn w:val="DefaultParagraphFont"/>
    <w:uiPriority w:val="99"/>
    <w:unhideWhenUsed/>
    <w:rsid w:val="007522FB"/>
    <w:rPr>
      <w:color w:val="0563C1" w:themeColor="hyperlink"/>
      <w:u w:val="single"/>
    </w:rPr>
  </w:style>
  <w:style w:type="paragraph" w:styleId="Header">
    <w:name w:val="header"/>
    <w:basedOn w:val="Normal"/>
    <w:link w:val="HeaderChar"/>
    <w:uiPriority w:val="99"/>
    <w:unhideWhenUsed/>
    <w:rsid w:val="00C82A6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82A66"/>
    <w:rPr>
      <w:rFonts w:ascii="Times New Roman" w:hAnsi="Times New Roman"/>
      <w:kern w:val="0"/>
      <w:sz w:val="24"/>
      <w:lang w:val="en-GB"/>
      <w14:ligatures w14:val="none"/>
    </w:rPr>
  </w:style>
  <w:style w:type="paragraph" w:styleId="Footer">
    <w:name w:val="footer"/>
    <w:basedOn w:val="Normal"/>
    <w:link w:val="FooterChar"/>
    <w:uiPriority w:val="99"/>
    <w:unhideWhenUsed/>
    <w:rsid w:val="00C82A6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82A66"/>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35736">
      <w:bodyDiv w:val="1"/>
      <w:marLeft w:val="0"/>
      <w:marRight w:val="0"/>
      <w:marTop w:val="0"/>
      <w:marBottom w:val="0"/>
      <w:divBdr>
        <w:top w:val="none" w:sz="0" w:space="0" w:color="auto"/>
        <w:left w:val="none" w:sz="0" w:space="0" w:color="auto"/>
        <w:bottom w:val="none" w:sz="0" w:space="0" w:color="auto"/>
        <w:right w:val="none" w:sz="0" w:space="0" w:color="auto"/>
      </w:divBdr>
    </w:div>
    <w:div w:id="374964009">
      <w:bodyDiv w:val="1"/>
      <w:marLeft w:val="0"/>
      <w:marRight w:val="0"/>
      <w:marTop w:val="0"/>
      <w:marBottom w:val="0"/>
      <w:divBdr>
        <w:top w:val="none" w:sz="0" w:space="0" w:color="auto"/>
        <w:left w:val="none" w:sz="0" w:space="0" w:color="auto"/>
        <w:bottom w:val="none" w:sz="0" w:space="0" w:color="auto"/>
        <w:right w:val="none" w:sz="0" w:space="0" w:color="auto"/>
      </w:divBdr>
    </w:div>
    <w:div w:id="943810341">
      <w:bodyDiv w:val="1"/>
      <w:marLeft w:val="0"/>
      <w:marRight w:val="0"/>
      <w:marTop w:val="0"/>
      <w:marBottom w:val="0"/>
      <w:divBdr>
        <w:top w:val="none" w:sz="0" w:space="0" w:color="auto"/>
        <w:left w:val="none" w:sz="0" w:space="0" w:color="auto"/>
        <w:bottom w:val="none" w:sz="0" w:space="0" w:color="auto"/>
        <w:right w:val="none" w:sz="0" w:space="0" w:color="auto"/>
      </w:divBdr>
    </w:div>
    <w:div w:id="1309556746">
      <w:bodyDiv w:val="1"/>
      <w:marLeft w:val="0"/>
      <w:marRight w:val="0"/>
      <w:marTop w:val="0"/>
      <w:marBottom w:val="0"/>
      <w:divBdr>
        <w:top w:val="none" w:sz="0" w:space="0" w:color="auto"/>
        <w:left w:val="none" w:sz="0" w:space="0" w:color="auto"/>
        <w:bottom w:val="none" w:sz="0" w:space="0" w:color="auto"/>
        <w:right w:val="none" w:sz="0" w:space="0" w:color="auto"/>
      </w:divBdr>
    </w:div>
    <w:div w:id="1675841344">
      <w:bodyDiv w:val="1"/>
      <w:marLeft w:val="0"/>
      <w:marRight w:val="0"/>
      <w:marTop w:val="0"/>
      <w:marBottom w:val="0"/>
      <w:divBdr>
        <w:top w:val="none" w:sz="0" w:space="0" w:color="auto"/>
        <w:left w:val="none" w:sz="0" w:space="0" w:color="auto"/>
        <w:bottom w:val="none" w:sz="0" w:space="0" w:color="auto"/>
        <w:right w:val="none" w:sz="0" w:space="0" w:color="auto"/>
      </w:divBdr>
    </w:div>
    <w:div w:id="1962179090">
      <w:bodyDiv w:val="1"/>
      <w:marLeft w:val="0"/>
      <w:marRight w:val="0"/>
      <w:marTop w:val="0"/>
      <w:marBottom w:val="0"/>
      <w:divBdr>
        <w:top w:val="none" w:sz="0" w:space="0" w:color="auto"/>
        <w:left w:val="none" w:sz="0" w:space="0" w:color="auto"/>
        <w:bottom w:val="none" w:sz="0" w:space="0" w:color="auto"/>
        <w:right w:val="none" w:sz="0" w:space="0" w:color="auto"/>
      </w:divBdr>
    </w:div>
    <w:div w:id="214060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AD1D4-EDC0-46DC-934F-DF22A88D9B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2115</Words>
  <Characters>12059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2023-12-08T03:58:00Z</dcterms:created>
  <dcterms:modified xsi:type="dcterms:W3CDTF">2023-12-21T14:25:00Z</dcterms:modified>
  <cp:category/>
</cp:coreProperties>
</file>