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9AE4D" w14:textId="77777777" w:rsidR="00C121EC" w:rsidRDefault="00C121EC">
      <w:pPr>
        <w:rPr>
          <w:rFonts w:ascii="Arial" w:hAnsi="Arial" w:cs="Arial"/>
          <w:b/>
          <w:bCs/>
          <w:sz w:val="32"/>
          <w:szCs w:val="32"/>
        </w:rPr>
      </w:pPr>
    </w:p>
    <w:p w14:paraId="748CFF09" w14:textId="77777777" w:rsidR="00C121EC" w:rsidRDefault="00C121EC">
      <w:pPr>
        <w:rPr>
          <w:rFonts w:ascii="Arial" w:hAnsi="Arial" w:cs="Arial"/>
          <w:b/>
          <w:bCs/>
          <w:sz w:val="32"/>
          <w:szCs w:val="32"/>
        </w:rPr>
      </w:pPr>
    </w:p>
    <w:p w14:paraId="6A5A9888" w14:textId="77777777" w:rsidR="00C121EC" w:rsidRDefault="00C121EC">
      <w:pPr>
        <w:rPr>
          <w:rFonts w:ascii="Arial" w:hAnsi="Arial" w:cs="Arial"/>
          <w:b/>
          <w:bCs/>
          <w:sz w:val="32"/>
          <w:szCs w:val="32"/>
        </w:rPr>
      </w:pPr>
    </w:p>
    <w:p w14:paraId="34D5F4ED" w14:textId="77777777" w:rsidR="00C121EC" w:rsidRDefault="00C121EC">
      <w:pPr>
        <w:rPr>
          <w:rFonts w:ascii="Arial" w:hAnsi="Arial" w:cs="Arial"/>
          <w:b/>
          <w:bCs/>
          <w:sz w:val="32"/>
          <w:szCs w:val="32"/>
        </w:rPr>
      </w:pPr>
    </w:p>
    <w:p w14:paraId="227B365C" w14:textId="77777777" w:rsidR="00C121EC" w:rsidRDefault="00C121EC">
      <w:pPr>
        <w:rPr>
          <w:rFonts w:ascii="Arial" w:hAnsi="Arial" w:cs="Arial"/>
          <w:b/>
          <w:bCs/>
          <w:sz w:val="32"/>
          <w:szCs w:val="32"/>
        </w:rPr>
      </w:pPr>
    </w:p>
    <w:p w14:paraId="37614940" w14:textId="77777777" w:rsidR="00C121EC" w:rsidRDefault="00C121EC">
      <w:pPr>
        <w:rPr>
          <w:rFonts w:ascii="Arial" w:hAnsi="Arial" w:cs="Arial"/>
          <w:b/>
          <w:bCs/>
          <w:sz w:val="32"/>
          <w:szCs w:val="32"/>
        </w:rPr>
      </w:pPr>
    </w:p>
    <w:p w14:paraId="0C9ADE27" w14:textId="77777777" w:rsidR="00C121EC" w:rsidRDefault="00C121EC">
      <w:pPr>
        <w:rPr>
          <w:rFonts w:ascii="Arial" w:hAnsi="Arial" w:cs="Arial"/>
          <w:b/>
          <w:bCs/>
          <w:sz w:val="32"/>
          <w:szCs w:val="32"/>
        </w:rPr>
      </w:pPr>
    </w:p>
    <w:p w14:paraId="07A515BA" w14:textId="370CB58C" w:rsidR="00C121EC" w:rsidRDefault="00C121EC">
      <w:pPr>
        <w:rPr>
          <w:rFonts w:ascii="Arial" w:hAnsi="Arial" w:cs="Arial"/>
          <w:b/>
          <w:bCs/>
          <w:sz w:val="32"/>
          <w:szCs w:val="32"/>
        </w:rPr>
      </w:pPr>
      <w:r>
        <w:rPr>
          <w:rFonts w:ascii="Arial" w:hAnsi="Arial" w:cs="Arial"/>
          <w:b/>
          <w:bCs/>
          <w:sz w:val="32"/>
          <w:szCs w:val="32"/>
        </w:rPr>
        <w:t>STUDENT NAME:  SHABNA HUSSAIN</w:t>
      </w:r>
    </w:p>
    <w:p w14:paraId="630516DD" w14:textId="554AF766" w:rsidR="00C121EC" w:rsidRDefault="00C121EC">
      <w:pPr>
        <w:rPr>
          <w:rFonts w:ascii="Arial" w:hAnsi="Arial" w:cs="Arial"/>
          <w:b/>
          <w:bCs/>
          <w:sz w:val="32"/>
          <w:szCs w:val="32"/>
        </w:rPr>
      </w:pPr>
    </w:p>
    <w:p w14:paraId="3801D919" w14:textId="2F25287E" w:rsidR="00C121EC" w:rsidRDefault="00C121EC">
      <w:pPr>
        <w:rPr>
          <w:rFonts w:ascii="Arial" w:hAnsi="Arial" w:cs="Arial"/>
          <w:b/>
          <w:bCs/>
          <w:sz w:val="32"/>
          <w:szCs w:val="32"/>
        </w:rPr>
      </w:pPr>
      <w:r>
        <w:rPr>
          <w:rFonts w:ascii="Arial" w:hAnsi="Arial" w:cs="Arial"/>
          <w:b/>
          <w:bCs/>
          <w:sz w:val="32"/>
          <w:szCs w:val="32"/>
        </w:rPr>
        <w:t>STUDENT NUMBER: 2123212</w:t>
      </w:r>
    </w:p>
    <w:p w14:paraId="3F8F3886" w14:textId="747842D8" w:rsidR="00C121EC" w:rsidRDefault="00C121EC">
      <w:pPr>
        <w:rPr>
          <w:rFonts w:ascii="Arial" w:hAnsi="Arial" w:cs="Arial"/>
          <w:b/>
          <w:bCs/>
          <w:sz w:val="32"/>
          <w:szCs w:val="32"/>
        </w:rPr>
      </w:pPr>
    </w:p>
    <w:p w14:paraId="44A95453" w14:textId="3557FF20" w:rsidR="00C121EC" w:rsidRDefault="00C121EC">
      <w:pPr>
        <w:rPr>
          <w:rFonts w:ascii="Arial" w:hAnsi="Arial" w:cs="Arial"/>
          <w:b/>
          <w:bCs/>
          <w:sz w:val="32"/>
          <w:szCs w:val="32"/>
        </w:rPr>
      </w:pPr>
      <w:r>
        <w:rPr>
          <w:rFonts w:ascii="Arial" w:hAnsi="Arial" w:cs="Arial"/>
          <w:b/>
          <w:bCs/>
          <w:sz w:val="32"/>
          <w:szCs w:val="32"/>
        </w:rPr>
        <w:t xml:space="preserve">LECTURER: LOLA VILLARD </w:t>
      </w:r>
    </w:p>
    <w:p w14:paraId="0BE34206" w14:textId="28689A07" w:rsidR="00C121EC" w:rsidRDefault="00C121EC">
      <w:pPr>
        <w:rPr>
          <w:rFonts w:ascii="Arial" w:hAnsi="Arial" w:cs="Arial"/>
          <w:b/>
          <w:bCs/>
          <w:sz w:val="32"/>
          <w:szCs w:val="32"/>
        </w:rPr>
      </w:pPr>
    </w:p>
    <w:p w14:paraId="4FE9BAB6" w14:textId="095ABC6B" w:rsidR="00C121EC" w:rsidRDefault="00C121EC">
      <w:pPr>
        <w:rPr>
          <w:rFonts w:ascii="Arial" w:hAnsi="Arial" w:cs="Arial"/>
          <w:b/>
          <w:bCs/>
          <w:sz w:val="32"/>
          <w:szCs w:val="32"/>
        </w:rPr>
      </w:pPr>
      <w:r>
        <w:rPr>
          <w:rFonts w:ascii="Arial" w:hAnsi="Arial" w:cs="Arial"/>
          <w:b/>
          <w:bCs/>
          <w:sz w:val="32"/>
          <w:szCs w:val="32"/>
        </w:rPr>
        <w:t>MODULE BMIH4006</w:t>
      </w:r>
    </w:p>
    <w:p w14:paraId="78FAF996" w14:textId="4F45E079" w:rsidR="00C121EC" w:rsidRDefault="00C121EC">
      <w:pPr>
        <w:rPr>
          <w:rFonts w:ascii="Arial" w:hAnsi="Arial" w:cs="Arial"/>
          <w:b/>
          <w:bCs/>
          <w:sz w:val="32"/>
          <w:szCs w:val="32"/>
        </w:rPr>
      </w:pPr>
    </w:p>
    <w:p w14:paraId="46C16FBA" w14:textId="1ECA4521" w:rsidR="00C121EC" w:rsidRDefault="00C121EC">
      <w:pPr>
        <w:rPr>
          <w:b/>
          <w:bCs/>
          <w:sz w:val="32"/>
          <w:szCs w:val="32"/>
        </w:rPr>
      </w:pPr>
      <w:r>
        <w:rPr>
          <w:rFonts w:ascii="Arial" w:hAnsi="Arial" w:cs="Arial"/>
          <w:b/>
          <w:bCs/>
          <w:sz w:val="32"/>
          <w:szCs w:val="32"/>
        </w:rPr>
        <w:t xml:space="preserve">TOPIC: </w:t>
      </w:r>
      <w:r w:rsidRPr="00536628">
        <w:rPr>
          <w:b/>
          <w:bCs/>
          <w:sz w:val="32"/>
          <w:szCs w:val="32"/>
        </w:rPr>
        <w:t>Sustainability within the hotel industry</w:t>
      </w:r>
    </w:p>
    <w:p w14:paraId="50CABA0F" w14:textId="0C50BEB3" w:rsidR="00C121EC" w:rsidRDefault="00C121EC">
      <w:pPr>
        <w:rPr>
          <w:b/>
          <w:bCs/>
          <w:sz w:val="32"/>
          <w:szCs w:val="32"/>
        </w:rPr>
      </w:pPr>
    </w:p>
    <w:p w14:paraId="10B08610" w14:textId="5F13CDA8" w:rsidR="00C121EC" w:rsidRDefault="00C121EC">
      <w:pPr>
        <w:rPr>
          <w:b/>
          <w:bCs/>
          <w:sz w:val="32"/>
          <w:szCs w:val="32"/>
        </w:rPr>
      </w:pPr>
    </w:p>
    <w:p w14:paraId="15C58891" w14:textId="5614D0AE" w:rsidR="00C121EC" w:rsidRDefault="00C121EC">
      <w:pPr>
        <w:rPr>
          <w:b/>
          <w:bCs/>
          <w:sz w:val="32"/>
          <w:szCs w:val="32"/>
        </w:rPr>
      </w:pPr>
    </w:p>
    <w:p w14:paraId="77969147" w14:textId="66504A79" w:rsidR="00C121EC" w:rsidRDefault="00C121EC">
      <w:pPr>
        <w:rPr>
          <w:b/>
          <w:bCs/>
          <w:sz w:val="32"/>
          <w:szCs w:val="32"/>
        </w:rPr>
      </w:pPr>
    </w:p>
    <w:p w14:paraId="31460390" w14:textId="66036B99" w:rsidR="00C121EC" w:rsidRDefault="00C121EC">
      <w:pPr>
        <w:rPr>
          <w:b/>
          <w:bCs/>
          <w:sz w:val="32"/>
          <w:szCs w:val="32"/>
        </w:rPr>
      </w:pPr>
    </w:p>
    <w:p w14:paraId="2C43C6F1" w14:textId="3F33D6C7" w:rsidR="00C121EC" w:rsidRDefault="00C121EC">
      <w:pPr>
        <w:rPr>
          <w:b/>
          <w:bCs/>
          <w:sz w:val="32"/>
          <w:szCs w:val="32"/>
        </w:rPr>
      </w:pPr>
    </w:p>
    <w:p w14:paraId="42C37838" w14:textId="5FE7D3B5" w:rsidR="00C121EC" w:rsidRDefault="00C121EC">
      <w:pPr>
        <w:rPr>
          <w:b/>
          <w:bCs/>
          <w:sz w:val="32"/>
          <w:szCs w:val="32"/>
        </w:rPr>
      </w:pPr>
    </w:p>
    <w:p w14:paraId="5BB1BF03" w14:textId="4CF9C462" w:rsidR="00C121EC" w:rsidRDefault="00C121EC">
      <w:pPr>
        <w:rPr>
          <w:b/>
          <w:bCs/>
          <w:sz w:val="32"/>
          <w:szCs w:val="32"/>
        </w:rPr>
      </w:pPr>
    </w:p>
    <w:p w14:paraId="24EFCBD4" w14:textId="1E6B50E5" w:rsidR="00C121EC" w:rsidRDefault="00C121EC">
      <w:pPr>
        <w:rPr>
          <w:b/>
          <w:bCs/>
          <w:sz w:val="32"/>
          <w:szCs w:val="32"/>
        </w:rPr>
      </w:pPr>
    </w:p>
    <w:p w14:paraId="160B229B" w14:textId="443B5DBD" w:rsidR="00C121EC" w:rsidRDefault="00C121EC">
      <w:pPr>
        <w:rPr>
          <w:b/>
          <w:bCs/>
          <w:sz w:val="32"/>
          <w:szCs w:val="32"/>
        </w:rPr>
      </w:pPr>
    </w:p>
    <w:p w14:paraId="3487F5CD" w14:textId="5EED80A7" w:rsidR="00C121EC" w:rsidRDefault="00C121EC">
      <w:pPr>
        <w:rPr>
          <w:b/>
          <w:bCs/>
          <w:sz w:val="32"/>
          <w:szCs w:val="32"/>
        </w:rPr>
      </w:pPr>
    </w:p>
    <w:p w14:paraId="586D75EF" w14:textId="7A5247E8" w:rsidR="00C121EC" w:rsidRDefault="00C121EC">
      <w:pPr>
        <w:rPr>
          <w:b/>
          <w:bCs/>
          <w:sz w:val="32"/>
          <w:szCs w:val="32"/>
        </w:rPr>
      </w:pPr>
    </w:p>
    <w:p w14:paraId="419D99AD" w14:textId="561D4834" w:rsidR="00C121EC" w:rsidRDefault="00C121EC">
      <w:pPr>
        <w:rPr>
          <w:b/>
          <w:bCs/>
          <w:sz w:val="32"/>
          <w:szCs w:val="32"/>
        </w:rPr>
      </w:pPr>
    </w:p>
    <w:p w14:paraId="3C67E23C" w14:textId="785EEE7C" w:rsidR="00C121EC" w:rsidRDefault="00C121EC">
      <w:pPr>
        <w:rPr>
          <w:b/>
          <w:bCs/>
          <w:sz w:val="32"/>
          <w:szCs w:val="32"/>
        </w:rPr>
      </w:pPr>
    </w:p>
    <w:p w14:paraId="6CF01151" w14:textId="50D53D72" w:rsidR="00C121EC" w:rsidRDefault="00C121EC">
      <w:pPr>
        <w:rPr>
          <w:b/>
          <w:bCs/>
          <w:sz w:val="32"/>
          <w:szCs w:val="32"/>
        </w:rPr>
      </w:pPr>
    </w:p>
    <w:p w14:paraId="1FA32358" w14:textId="508FB425" w:rsidR="00C121EC" w:rsidRDefault="00C121EC">
      <w:pPr>
        <w:rPr>
          <w:b/>
          <w:bCs/>
          <w:sz w:val="32"/>
          <w:szCs w:val="32"/>
        </w:rPr>
      </w:pPr>
    </w:p>
    <w:p w14:paraId="33FECCBA" w14:textId="5100DAE1" w:rsidR="00C121EC" w:rsidRDefault="00C121EC">
      <w:pPr>
        <w:rPr>
          <w:b/>
          <w:bCs/>
          <w:sz w:val="32"/>
          <w:szCs w:val="32"/>
        </w:rPr>
      </w:pPr>
    </w:p>
    <w:p w14:paraId="28D9C561" w14:textId="4575D355" w:rsidR="00C121EC" w:rsidRDefault="00C121EC">
      <w:pPr>
        <w:rPr>
          <w:b/>
          <w:bCs/>
          <w:sz w:val="32"/>
          <w:szCs w:val="32"/>
        </w:rPr>
      </w:pPr>
    </w:p>
    <w:p w14:paraId="54394D74" w14:textId="355D325C" w:rsidR="00C121EC" w:rsidRDefault="00C121EC">
      <w:pPr>
        <w:rPr>
          <w:b/>
          <w:bCs/>
          <w:sz w:val="32"/>
          <w:szCs w:val="32"/>
        </w:rPr>
      </w:pPr>
    </w:p>
    <w:p w14:paraId="5361B762" w14:textId="66C4FAC6" w:rsidR="00C121EC" w:rsidRDefault="00C121EC">
      <w:pPr>
        <w:rPr>
          <w:b/>
          <w:bCs/>
          <w:sz w:val="32"/>
          <w:szCs w:val="32"/>
        </w:rPr>
      </w:pPr>
    </w:p>
    <w:p w14:paraId="2DD56568" w14:textId="6EA01AB3" w:rsidR="00C121EC" w:rsidRDefault="00C121EC">
      <w:pPr>
        <w:rPr>
          <w:b/>
          <w:bCs/>
          <w:sz w:val="32"/>
          <w:szCs w:val="32"/>
        </w:rPr>
      </w:pPr>
    </w:p>
    <w:p w14:paraId="5C201BE5" w14:textId="77777777" w:rsidR="00C121EC" w:rsidRPr="00C51195" w:rsidRDefault="00C121EC" w:rsidP="00C121EC">
      <w:pPr>
        <w:pStyle w:val="Heading1"/>
        <w:spacing w:after="240"/>
        <w:rPr>
          <w:rFonts w:cs="Arial"/>
        </w:rPr>
      </w:pPr>
      <w:r w:rsidRPr="00C51195">
        <w:rPr>
          <w:rFonts w:cs="Arial"/>
        </w:rPr>
        <w:t>Introduction</w:t>
      </w:r>
    </w:p>
    <w:p w14:paraId="56DB106F" w14:textId="77777777" w:rsidR="00C121EC" w:rsidRPr="00C51195" w:rsidRDefault="00C121EC" w:rsidP="00C121EC">
      <w:pPr>
        <w:spacing w:after="240" w:line="360" w:lineRule="auto"/>
        <w:jc w:val="both"/>
        <w:rPr>
          <w:rFonts w:ascii="Arial" w:hAnsi="Arial" w:cs="Arial"/>
          <w:lang w:val="en-US"/>
        </w:rPr>
      </w:pPr>
      <w:r w:rsidRPr="00C51195">
        <w:rPr>
          <w:rFonts w:ascii="Arial" w:hAnsi="Arial" w:cs="Arial"/>
          <w:color w:val="212529"/>
          <w:shd w:val="clear" w:color="auto" w:fill="FFFFFF"/>
        </w:rPr>
        <w:t>Common sustainable practi</w:t>
      </w:r>
      <w:r>
        <w:rPr>
          <w:rFonts w:ascii="Arial" w:hAnsi="Arial" w:cs="Arial"/>
          <w:color w:val="212529"/>
          <w:shd w:val="clear" w:color="auto" w:fill="FFFFFF"/>
        </w:rPr>
        <w:t>c</w:t>
      </w:r>
      <w:r w:rsidRPr="00C51195">
        <w:rPr>
          <w:rFonts w:ascii="Arial" w:hAnsi="Arial" w:cs="Arial"/>
          <w:color w:val="212529"/>
          <w:shd w:val="clear" w:color="auto" w:fill="FFFFFF"/>
        </w:rPr>
        <w:t xml:space="preserve">es are spreading, and sustainability concerns are becoming central to the political and social discourse in </w:t>
      </w:r>
      <w:proofErr w:type="gramStart"/>
      <w:r w:rsidRPr="00C51195">
        <w:rPr>
          <w:rFonts w:ascii="Arial" w:hAnsi="Arial" w:cs="Arial"/>
          <w:color w:val="212529"/>
          <w:shd w:val="clear" w:color="auto" w:fill="FFFFFF"/>
        </w:rPr>
        <w:t>the vast majority of</w:t>
      </w:r>
      <w:proofErr w:type="gramEnd"/>
      <w:r w:rsidRPr="00C51195">
        <w:rPr>
          <w:rFonts w:ascii="Arial" w:hAnsi="Arial" w:cs="Arial"/>
          <w:color w:val="212529"/>
          <w:shd w:val="clear" w:color="auto" w:fill="FFFFFF"/>
        </w:rPr>
        <w:t xml:space="preserve"> nations</w:t>
      </w:r>
      <w:r>
        <w:rPr>
          <w:rFonts w:ascii="Arial" w:hAnsi="Arial" w:cs="Arial"/>
          <w:color w:val="212529"/>
          <w:shd w:val="clear" w:color="auto" w:fill="FFFFFF"/>
        </w:rPr>
        <w:t xml:space="preserve"> </w:t>
      </w:r>
      <w:r w:rsidRPr="007355E2">
        <w:rPr>
          <w:rFonts w:ascii="Arial" w:hAnsi="Arial" w:cs="Arial"/>
          <w:color w:val="212529"/>
          <w:shd w:val="clear" w:color="auto" w:fill="FFFFFF"/>
        </w:rPr>
        <w:t>(Bridger, 2018)</w:t>
      </w:r>
      <w:r w:rsidRPr="00C51195">
        <w:rPr>
          <w:rFonts w:ascii="Arial" w:hAnsi="Arial" w:cs="Arial"/>
          <w:color w:val="212529"/>
          <w:shd w:val="clear" w:color="auto" w:fill="FFFFFF"/>
        </w:rPr>
        <w:t>. Many small companies nowadays face an uphill battle just to stay afloat, thanks to the prevalence of industry giants, mergers, and mega-corporations.</w:t>
      </w:r>
      <w:r>
        <w:rPr>
          <w:rFonts w:ascii="Arial" w:hAnsi="Arial" w:cs="Arial"/>
          <w:color w:val="212529"/>
          <w:shd w:val="clear" w:color="auto" w:fill="FFFFFF"/>
        </w:rPr>
        <w:t xml:space="preserve"> </w:t>
      </w:r>
      <w:r w:rsidRPr="00C51195">
        <w:rPr>
          <w:rFonts w:ascii="Arial" w:hAnsi="Arial" w:cs="Arial"/>
          <w:color w:val="212529"/>
          <w:shd w:val="clear" w:color="auto" w:fill="FFFFFF"/>
        </w:rPr>
        <w:t>Sustainable</w:t>
      </w:r>
      <w:r>
        <w:rPr>
          <w:rFonts w:ascii="Arial" w:hAnsi="Arial" w:cs="Arial"/>
          <w:color w:val="212529"/>
          <w:shd w:val="clear" w:color="auto" w:fill="FFFFFF"/>
        </w:rPr>
        <w:t xml:space="preserve"> </w:t>
      </w:r>
      <w:r w:rsidRPr="00C51195">
        <w:rPr>
          <w:rFonts w:ascii="Arial" w:hAnsi="Arial" w:cs="Arial"/>
          <w:color w:val="212529"/>
          <w:shd w:val="clear" w:color="auto" w:fill="FFFFFF"/>
        </w:rPr>
        <w:t>development is a pressing concern, and as such, it is essential that all relevant parties, including local people, be included in the process</w:t>
      </w:r>
      <w:r>
        <w:rPr>
          <w:rFonts w:ascii="Arial" w:hAnsi="Arial" w:cs="Arial"/>
          <w:color w:val="212529"/>
          <w:shd w:val="clear" w:color="auto" w:fill="FFFFFF"/>
        </w:rPr>
        <w:t xml:space="preserve"> </w:t>
      </w:r>
      <w:r w:rsidRPr="007355E2">
        <w:rPr>
          <w:rFonts w:ascii="Arial" w:hAnsi="Arial" w:cs="Arial"/>
          <w:color w:val="212529"/>
          <w:shd w:val="clear" w:color="auto" w:fill="FFFFFF"/>
        </w:rPr>
        <w:t>(Cottrell, 2019)</w:t>
      </w:r>
      <w:r w:rsidRPr="00C51195">
        <w:rPr>
          <w:rFonts w:ascii="Arial" w:hAnsi="Arial" w:cs="Arial"/>
          <w:color w:val="212529"/>
          <w:shd w:val="clear" w:color="auto" w:fill="FFFFFF"/>
        </w:rPr>
        <w:t>. In addition, it is crucial to teach youth about environmental problems and implant in them the values that will help make the world a better place to live.</w:t>
      </w:r>
    </w:p>
    <w:p w14:paraId="2D124FE9" w14:textId="77777777" w:rsidR="00C121EC" w:rsidRPr="00C51195" w:rsidRDefault="00C121EC" w:rsidP="00C121EC">
      <w:pPr>
        <w:pStyle w:val="Heading1"/>
        <w:spacing w:after="240"/>
        <w:rPr>
          <w:rFonts w:cs="Arial"/>
        </w:rPr>
      </w:pPr>
      <w:r>
        <w:rPr>
          <w:rFonts w:cs="Arial"/>
        </w:rPr>
        <w:t xml:space="preserve">Sustainability within the Hotel Industry </w:t>
      </w:r>
    </w:p>
    <w:p w14:paraId="098EFCBC" w14:textId="77777777" w:rsidR="00C121EC" w:rsidRPr="00C51195" w:rsidRDefault="00C121EC" w:rsidP="00C121EC">
      <w:pPr>
        <w:spacing w:after="240" w:line="360" w:lineRule="auto"/>
        <w:jc w:val="both"/>
        <w:rPr>
          <w:rFonts w:ascii="Arial" w:hAnsi="Arial" w:cs="Arial"/>
          <w:color w:val="212529"/>
          <w:shd w:val="clear" w:color="auto" w:fill="FFFFFF"/>
        </w:rPr>
      </w:pPr>
      <w:r w:rsidRPr="00C51195">
        <w:rPr>
          <w:rFonts w:ascii="Arial" w:hAnsi="Arial" w:cs="Arial"/>
          <w:color w:val="212529"/>
          <w:shd w:val="clear" w:color="auto" w:fill="FFFFFF"/>
        </w:rPr>
        <w:t>Originally applied to social indicators, the idea of sustainable development has now been broadened to include environmental metrics as well</w:t>
      </w:r>
      <w:r>
        <w:rPr>
          <w:rFonts w:ascii="Arial" w:hAnsi="Arial" w:cs="Arial"/>
          <w:color w:val="212529"/>
          <w:shd w:val="clear" w:color="auto" w:fill="FFFFFF"/>
        </w:rPr>
        <w:t xml:space="preserve"> </w:t>
      </w:r>
      <w:r w:rsidRPr="00F72C7F">
        <w:rPr>
          <w:rFonts w:ascii="Arial" w:hAnsi="Arial" w:cs="Arial"/>
          <w:lang w:val="en-US"/>
        </w:rPr>
        <w:t>(</w:t>
      </w:r>
      <w:proofErr w:type="spellStart"/>
      <w:r w:rsidRPr="00F72C7F">
        <w:rPr>
          <w:rFonts w:ascii="Arial" w:hAnsi="Arial" w:cs="Arial"/>
          <w:lang w:val="en-US"/>
        </w:rPr>
        <w:t>Vallen</w:t>
      </w:r>
      <w:proofErr w:type="spellEnd"/>
      <w:r w:rsidRPr="00F72C7F">
        <w:rPr>
          <w:rFonts w:ascii="Arial" w:hAnsi="Arial" w:cs="Arial"/>
          <w:lang w:val="en-US"/>
        </w:rPr>
        <w:t xml:space="preserve"> et al., 2012)</w:t>
      </w:r>
      <w:r w:rsidRPr="00C51195">
        <w:rPr>
          <w:rFonts w:ascii="Arial" w:hAnsi="Arial" w:cs="Arial"/>
          <w:color w:val="212529"/>
          <w:shd w:val="clear" w:color="auto" w:fill="FFFFFF"/>
        </w:rPr>
        <w:t>. A possible definition of sustainable development is "development that fulfils the demands of the present without compromising the capacity of future generations to satisfy their own needs." Sustainable tourism development, as defined by the UNWTO, provides for the immediate requirements of visitors and host communities without compromising future potential</w:t>
      </w:r>
      <w:r>
        <w:rPr>
          <w:rFonts w:ascii="Arial" w:hAnsi="Arial" w:cs="Arial"/>
          <w:color w:val="212529"/>
          <w:shd w:val="clear" w:color="auto" w:fill="FFFFFF"/>
        </w:rPr>
        <w:t xml:space="preserve"> </w:t>
      </w:r>
      <w:r w:rsidRPr="00F72C7F">
        <w:rPr>
          <w:rFonts w:ascii="Arial" w:hAnsi="Arial" w:cs="Arial"/>
          <w:color w:val="212529"/>
          <w:shd w:val="clear" w:color="auto" w:fill="FFFFFF"/>
        </w:rPr>
        <w:t>(Mullins et al., 2013)</w:t>
      </w:r>
      <w:r w:rsidRPr="00C51195">
        <w:rPr>
          <w:rFonts w:ascii="Arial" w:hAnsi="Arial" w:cs="Arial"/>
          <w:color w:val="212529"/>
          <w:shd w:val="clear" w:color="auto" w:fill="FFFFFF"/>
        </w:rPr>
        <w:t>. It</w:t>
      </w:r>
      <w:r>
        <w:rPr>
          <w:rFonts w:ascii="Arial" w:hAnsi="Arial" w:cs="Arial"/>
          <w:color w:val="212529"/>
          <w:shd w:val="clear" w:color="auto" w:fill="FFFFFF"/>
        </w:rPr>
        <w:t xml:space="preserve"> i</w:t>
      </w:r>
      <w:r w:rsidRPr="00C51195">
        <w:rPr>
          <w:rFonts w:ascii="Arial" w:hAnsi="Arial" w:cs="Arial"/>
          <w:color w:val="212529"/>
          <w:shd w:val="clear" w:color="auto" w:fill="FFFFFF"/>
        </w:rPr>
        <w:t>s supposed to lead to resource management that's effective at meeting everyone's material, social, and aesthetic demands without jeopardising things like biodiversity, ecosystem health, or cultural authenticity. In order to reach a better level of environmental</w:t>
      </w:r>
      <w:r>
        <w:rPr>
          <w:rFonts w:ascii="Arial" w:hAnsi="Arial" w:cs="Arial"/>
          <w:color w:val="212529"/>
          <w:shd w:val="clear" w:color="auto" w:fill="FFFFFF"/>
        </w:rPr>
        <w:t xml:space="preserve"> </w:t>
      </w:r>
      <w:r w:rsidRPr="00C51195">
        <w:rPr>
          <w:rFonts w:ascii="Arial" w:hAnsi="Arial" w:cs="Arial"/>
          <w:color w:val="212529"/>
          <w:shd w:val="clear" w:color="auto" w:fill="FFFFFF"/>
        </w:rPr>
        <w:t>responsibility, it is vital to have the appropriate implementation tools and methods</w:t>
      </w:r>
      <w:r>
        <w:rPr>
          <w:rFonts w:ascii="Arial" w:hAnsi="Arial" w:cs="Arial"/>
          <w:color w:val="212529"/>
          <w:shd w:val="clear" w:color="auto" w:fill="FFFFFF"/>
        </w:rPr>
        <w:t xml:space="preserve"> </w:t>
      </w:r>
      <w:r w:rsidRPr="00F72C7F">
        <w:rPr>
          <w:rFonts w:ascii="Arial" w:hAnsi="Arial" w:cs="Arial"/>
          <w:color w:val="212529"/>
          <w:shd w:val="clear" w:color="auto" w:fill="FFFFFF"/>
        </w:rPr>
        <w:t>(Raghubalan et al., 2016)</w:t>
      </w:r>
      <w:r w:rsidRPr="00C51195">
        <w:rPr>
          <w:rFonts w:ascii="Arial" w:hAnsi="Arial" w:cs="Arial"/>
          <w:color w:val="212529"/>
          <w:shd w:val="clear" w:color="auto" w:fill="FFFFFF"/>
        </w:rPr>
        <w:t xml:space="preserve">. </w:t>
      </w:r>
    </w:p>
    <w:p w14:paraId="4D8264F4" w14:textId="77777777" w:rsidR="00C121EC" w:rsidRPr="00C51195" w:rsidRDefault="00C121EC" w:rsidP="00C121EC">
      <w:pPr>
        <w:spacing w:after="240" w:line="360" w:lineRule="auto"/>
        <w:jc w:val="both"/>
        <w:rPr>
          <w:rFonts w:ascii="Arial" w:hAnsi="Arial" w:cs="Arial"/>
          <w:lang w:val="en-US"/>
        </w:rPr>
      </w:pPr>
      <w:r w:rsidRPr="00C51195">
        <w:rPr>
          <w:rFonts w:ascii="Arial" w:hAnsi="Arial" w:cs="Arial"/>
          <w:color w:val="212529"/>
          <w:shd w:val="clear" w:color="auto" w:fill="FFFFFF"/>
        </w:rPr>
        <w:t>The enforcement of applicable laws and regulations, in addition to the establishment of voluntary standards, are among the instruments of action</w:t>
      </w:r>
      <w:r>
        <w:rPr>
          <w:rFonts w:ascii="Arial" w:hAnsi="Arial" w:cs="Arial"/>
          <w:color w:val="212529"/>
          <w:shd w:val="clear" w:color="auto" w:fill="FFFFFF"/>
        </w:rPr>
        <w:t xml:space="preserve"> </w:t>
      </w:r>
      <w:r w:rsidRPr="00F72C7F">
        <w:rPr>
          <w:rFonts w:ascii="Arial" w:hAnsi="Arial" w:cs="Arial"/>
          <w:color w:val="212529"/>
          <w:shd w:val="clear" w:color="auto" w:fill="FFFFFF"/>
        </w:rPr>
        <w:t>(Quick, 2020)</w:t>
      </w:r>
      <w:r w:rsidRPr="00C51195">
        <w:rPr>
          <w:rFonts w:ascii="Arial" w:hAnsi="Arial" w:cs="Arial"/>
          <w:color w:val="212529"/>
          <w:shd w:val="clear" w:color="auto" w:fill="FFFFFF"/>
        </w:rPr>
        <w:t xml:space="preserve">. The use of various certification and labelling systems is becoming steadily more widespread. </w:t>
      </w:r>
      <w:r w:rsidRPr="00C51195">
        <w:rPr>
          <w:rFonts w:ascii="Arial" w:hAnsi="Arial" w:cs="Arial"/>
          <w:lang w:val="en-US"/>
        </w:rPr>
        <w:t>Financial success is crucial for hotels, which must rely on rising demand and cost</w:t>
      </w:r>
      <w:r>
        <w:rPr>
          <w:rFonts w:ascii="Arial" w:hAnsi="Arial" w:cs="Arial"/>
          <w:lang w:val="en-US"/>
        </w:rPr>
        <w:t>-</w:t>
      </w:r>
      <w:r w:rsidRPr="00C51195">
        <w:rPr>
          <w:rFonts w:ascii="Arial" w:hAnsi="Arial" w:cs="Arial"/>
          <w:lang w:val="en-US"/>
        </w:rPr>
        <w:t>cutting to stay in business</w:t>
      </w:r>
      <w:r>
        <w:rPr>
          <w:rFonts w:ascii="Arial" w:hAnsi="Arial" w:cs="Arial"/>
          <w:lang w:val="en-US"/>
        </w:rPr>
        <w:t xml:space="preserve"> </w:t>
      </w:r>
      <w:r w:rsidRPr="00F72C7F">
        <w:rPr>
          <w:rFonts w:ascii="Arial" w:hAnsi="Arial" w:cs="Arial"/>
          <w:lang w:val="en-US"/>
        </w:rPr>
        <w:t>(Casado, 2012)</w:t>
      </w:r>
      <w:r w:rsidRPr="00C51195">
        <w:rPr>
          <w:rFonts w:ascii="Arial" w:hAnsi="Arial" w:cs="Arial"/>
          <w:lang w:val="en-US"/>
        </w:rPr>
        <w:t>. Green initiatives may provide the impression of generosity to hotel guests, which is always a plus. Furthermore, when used appropriately, they are often quite cost-effective and have very quick payback periods</w:t>
      </w:r>
      <w:r>
        <w:rPr>
          <w:rFonts w:ascii="Arial" w:hAnsi="Arial" w:cs="Arial"/>
          <w:lang w:val="en-US"/>
        </w:rPr>
        <w:t xml:space="preserve"> </w:t>
      </w:r>
      <w:r w:rsidRPr="00F72C7F">
        <w:rPr>
          <w:rFonts w:ascii="Arial" w:hAnsi="Arial" w:cs="Arial"/>
          <w:lang w:val="en-US"/>
        </w:rPr>
        <w:t>(Fallon et al., 2010)</w:t>
      </w:r>
      <w:r w:rsidRPr="00C51195">
        <w:rPr>
          <w:rFonts w:ascii="Arial" w:hAnsi="Arial" w:cs="Arial"/>
          <w:lang w:val="en-US"/>
        </w:rPr>
        <w:t xml:space="preserve">. Hotels that take such steps tend to be financially stable </w:t>
      </w:r>
      <w:r w:rsidRPr="00C51195">
        <w:rPr>
          <w:rFonts w:ascii="Arial" w:hAnsi="Arial" w:cs="Arial"/>
          <w:lang w:val="en-US"/>
        </w:rPr>
        <w:lastRenderedPageBreak/>
        <w:t xml:space="preserve">since the initial investment can usually be recouped in a very short </w:t>
      </w:r>
      <w:proofErr w:type="gramStart"/>
      <w:r w:rsidRPr="00C51195">
        <w:rPr>
          <w:rFonts w:ascii="Arial" w:hAnsi="Arial" w:cs="Arial"/>
          <w:lang w:val="en-US"/>
        </w:rPr>
        <w:t>period of time</w:t>
      </w:r>
      <w:proofErr w:type="gramEnd"/>
      <w:r w:rsidRPr="00C51195">
        <w:rPr>
          <w:rFonts w:ascii="Arial" w:hAnsi="Arial" w:cs="Arial"/>
          <w:lang w:val="en-US"/>
        </w:rPr>
        <w:t xml:space="preserve"> and the long-term savings may be substantial. However, only a minority of currently operating hotels, even in the </w:t>
      </w:r>
      <w:proofErr w:type="spellStart"/>
      <w:r w:rsidRPr="00C51195">
        <w:rPr>
          <w:rFonts w:ascii="Arial" w:hAnsi="Arial" w:cs="Arial"/>
          <w:lang w:val="en-US"/>
        </w:rPr>
        <w:t>organised</w:t>
      </w:r>
      <w:proofErr w:type="spellEnd"/>
      <w:r w:rsidRPr="00C51195">
        <w:rPr>
          <w:rFonts w:ascii="Arial" w:hAnsi="Arial" w:cs="Arial"/>
          <w:lang w:val="en-US"/>
        </w:rPr>
        <w:t xml:space="preserve"> sector, make sustainability a priority</w:t>
      </w:r>
      <w:r>
        <w:rPr>
          <w:rFonts w:ascii="Arial" w:hAnsi="Arial" w:cs="Arial"/>
          <w:lang w:val="en-US"/>
        </w:rPr>
        <w:t xml:space="preserve"> </w:t>
      </w:r>
      <w:r w:rsidRPr="00F72C7F">
        <w:rPr>
          <w:rFonts w:ascii="Arial" w:hAnsi="Arial" w:cs="Arial"/>
          <w:lang w:val="en-US"/>
        </w:rPr>
        <w:t>(Ferdinand et al., 2017)</w:t>
      </w:r>
      <w:r w:rsidRPr="00C51195">
        <w:rPr>
          <w:rFonts w:ascii="Arial" w:hAnsi="Arial" w:cs="Arial"/>
          <w:lang w:val="en-US"/>
        </w:rPr>
        <w:t>.</w:t>
      </w:r>
    </w:p>
    <w:p w14:paraId="1E67C85F" w14:textId="77777777" w:rsidR="00C121EC" w:rsidRPr="00C51195" w:rsidRDefault="00C121EC" w:rsidP="00C121EC">
      <w:pPr>
        <w:spacing w:after="240" w:line="360" w:lineRule="auto"/>
        <w:jc w:val="both"/>
        <w:rPr>
          <w:rFonts w:ascii="Arial" w:hAnsi="Arial" w:cs="Arial"/>
          <w:lang w:val="en-US"/>
        </w:rPr>
      </w:pPr>
      <w:r w:rsidRPr="00C51195">
        <w:rPr>
          <w:rFonts w:ascii="Arial" w:hAnsi="Arial" w:cs="Arial"/>
          <w:color w:val="202124"/>
          <w:shd w:val="clear" w:color="auto" w:fill="FFFFFF"/>
        </w:rPr>
        <w:t xml:space="preserve">An increase in customer satisfaction and loyalty may be attributed to a hotel's commitment to sustainability. More satisfied and devoted customers will spread the news about </w:t>
      </w:r>
      <w:r>
        <w:rPr>
          <w:rFonts w:ascii="Arial" w:hAnsi="Arial" w:cs="Arial"/>
          <w:color w:val="202124"/>
          <w:shd w:val="clear" w:color="auto" w:fill="FFFFFF"/>
        </w:rPr>
        <w:t xml:space="preserve">my </w:t>
      </w:r>
      <w:r w:rsidRPr="00F72C7F">
        <w:rPr>
          <w:rFonts w:ascii="Arial" w:hAnsi="Arial" w:cs="Arial"/>
          <w:color w:val="000000" w:themeColor="text1"/>
          <w:shd w:val="clear" w:color="auto" w:fill="FFFFFF"/>
        </w:rPr>
        <w:t>eco-friendly business (Johnston et al., 2012). As environmental deterioration accelerates, people become more aware of the need for stricter environmental regulations. As a result, achieving sustainability in all aspects of development, including the built environment, has emerged as a pressing global concern. Several reports highlight the role that the hotel sector plays in this procedure. It is no secret that hotels are a vital part of the tourist business across the world</w:t>
      </w:r>
      <w:r>
        <w:rPr>
          <w:rFonts w:ascii="Arial" w:hAnsi="Arial" w:cs="Arial"/>
          <w:color w:val="000000" w:themeColor="text1"/>
          <w:shd w:val="clear" w:color="auto" w:fill="FFFFFF"/>
        </w:rPr>
        <w:t xml:space="preserve"> </w:t>
      </w:r>
      <w:r w:rsidRPr="000C37A7">
        <w:rPr>
          <w:rFonts w:ascii="Arial" w:hAnsi="Arial" w:cs="Arial"/>
          <w:color w:val="000000" w:themeColor="text1"/>
          <w:shd w:val="clear" w:color="auto" w:fill="FFFFFF"/>
        </w:rPr>
        <w:t>(Wood, 2013)</w:t>
      </w:r>
      <w:r w:rsidRPr="00F72C7F">
        <w:rPr>
          <w:rFonts w:ascii="Arial" w:hAnsi="Arial" w:cs="Arial"/>
          <w:color w:val="000000" w:themeColor="text1"/>
          <w:shd w:val="clear" w:color="auto" w:fill="FFFFFF"/>
        </w:rPr>
        <w:t>. For the same square footage, hotels often have a bigger environmental footprint than other building types because they house more people and make more use of a greater variety of resources (such as electricity, water, and consumables) inside their establishments. </w:t>
      </w:r>
      <w:r w:rsidRPr="00F72C7F">
        <w:rPr>
          <w:rFonts w:ascii="Arial" w:hAnsi="Arial" w:cs="Arial"/>
          <w:lang w:val="en-US"/>
        </w:rPr>
        <w:t xml:space="preserve"> </w:t>
      </w:r>
    </w:p>
    <w:p w14:paraId="0E7EB54A" w14:textId="77777777" w:rsidR="00C121EC" w:rsidRPr="00C51195" w:rsidRDefault="00C121EC" w:rsidP="00C121EC">
      <w:pPr>
        <w:spacing w:after="240" w:line="360" w:lineRule="auto"/>
        <w:jc w:val="both"/>
        <w:rPr>
          <w:rFonts w:ascii="Arial" w:hAnsi="Arial" w:cs="Arial"/>
          <w:lang w:val="en-US"/>
        </w:rPr>
      </w:pPr>
      <w:r w:rsidRPr="00C51195">
        <w:rPr>
          <w:rFonts w:ascii="Arial" w:hAnsi="Arial" w:cs="Arial"/>
          <w:lang w:val="en-US"/>
        </w:rPr>
        <w:t>Gaining the communication skills necessary for a company's long-term success was a major benefit of putting together this research</w:t>
      </w:r>
      <w:r>
        <w:rPr>
          <w:rFonts w:ascii="Arial" w:hAnsi="Arial" w:cs="Arial"/>
          <w:lang w:val="en-US"/>
        </w:rPr>
        <w:t xml:space="preserve"> </w:t>
      </w:r>
      <w:r w:rsidRPr="00F72C7F">
        <w:rPr>
          <w:rFonts w:ascii="Arial" w:hAnsi="Arial" w:cs="Arial"/>
          <w:lang w:val="en-US"/>
        </w:rPr>
        <w:t>(Sharma et al., 2019)</w:t>
      </w:r>
      <w:r w:rsidRPr="00C51195">
        <w:rPr>
          <w:rFonts w:ascii="Arial" w:hAnsi="Arial" w:cs="Arial"/>
          <w:lang w:val="en-US"/>
        </w:rPr>
        <w:t>. When I go into a restaurant and am greeted by a service person who is nasty and dismissive, there is nothing worse than that. The ability to effectively communicate with clients is crucial. In the hospitality business, I may work to improve my verbal and interpersonal abilities</w:t>
      </w:r>
      <w:r>
        <w:rPr>
          <w:rFonts w:ascii="Arial" w:hAnsi="Arial" w:cs="Arial"/>
          <w:lang w:val="en-US"/>
        </w:rPr>
        <w:t xml:space="preserve"> </w:t>
      </w:r>
      <w:r w:rsidRPr="00F72C7F">
        <w:rPr>
          <w:rFonts w:ascii="Arial" w:hAnsi="Arial" w:cs="Arial"/>
          <w:lang w:val="en-US"/>
        </w:rPr>
        <w:t>(</w:t>
      </w:r>
      <w:proofErr w:type="spellStart"/>
      <w:r w:rsidRPr="00F72C7F">
        <w:rPr>
          <w:rFonts w:ascii="Arial" w:hAnsi="Arial" w:cs="Arial"/>
          <w:lang w:val="en-US"/>
        </w:rPr>
        <w:t>Tesone</w:t>
      </w:r>
      <w:proofErr w:type="spellEnd"/>
      <w:r w:rsidRPr="00F72C7F">
        <w:rPr>
          <w:rFonts w:ascii="Arial" w:hAnsi="Arial" w:cs="Arial"/>
          <w:lang w:val="en-US"/>
        </w:rPr>
        <w:t>, 2010)</w:t>
      </w:r>
      <w:r w:rsidRPr="00C51195">
        <w:rPr>
          <w:rFonts w:ascii="Arial" w:hAnsi="Arial" w:cs="Arial"/>
          <w:lang w:val="en-US"/>
        </w:rPr>
        <w:t>. This is because of the enormous volume of customers that hospitality workers must deal with every day, many of whom have their own unique questions and issues. Gaining the trust of my coworkers and strengthening my professional connections via open and honest communication would allow me to feel more connected to my team, increase my feeling of pride in my job, and improve my productivity</w:t>
      </w:r>
      <w:r w:rsidRPr="00C51195">
        <w:rPr>
          <w:rFonts w:ascii="Arial" w:hAnsi="Arial" w:cs="Arial"/>
          <w:color w:val="202124"/>
          <w:shd w:val="clear" w:color="auto" w:fill="FFFFFF"/>
        </w:rPr>
        <w:t>.</w:t>
      </w:r>
    </w:p>
    <w:p w14:paraId="46F7254C" w14:textId="77777777" w:rsidR="00C121EC" w:rsidRDefault="00C121EC" w:rsidP="00C121EC">
      <w:pPr>
        <w:pStyle w:val="Heading1"/>
        <w:spacing w:after="240"/>
        <w:rPr>
          <w:rFonts w:cs="Arial"/>
        </w:rPr>
      </w:pPr>
    </w:p>
    <w:p w14:paraId="3A9E209A" w14:textId="6F16563C" w:rsidR="00C121EC" w:rsidRPr="00C51195" w:rsidRDefault="00C121EC" w:rsidP="00C121EC">
      <w:pPr>
        <w:pStyle w:val="Heading1"/>
        <w:spacing w:after="240"/>
        <w:rPr>
          <w:rFonts w:cs="Arial"/>
        </w:rPr>
      </w:pPr>
      <w:r w:rsidRPr="00C51195">
        <w:rPr>
          <w:rFonts w:cs="Arial"/>
        </w:rPr>
        <w:t>Conclusion</w:t>
      </w:r>
    </w:p>
    <w:p w14:paraId="5F558684" w14:textId="77777777" w:rsidR="00C121EC" w:rsidRDefault="00C121EC" w:rsidP="00C121EC">
      <w:pPr>
        <w:spacing w:after="240" w:line="360" w:lineRule="auto"/>
        <w:jc w:val="both"/>
        <w:rPr>
          <w:rFonts w:ascii="Arial" w:hAnsi="Arial" w:cs="Arial"/>
        </w:rPr>
      </w:pPr>
      <w:r w:rsidRPr="00C51195">
        <w:rPr>
          <w:rFonts w:ascii="Arial" w:hAnsi="Arial" w:cs="Arial"/>
          <w:shd w:val="clear" w:color="auto" w:fill="FFFFFF"/>
        </w:rPr>
        <w:t xml:space="preserve">The hospitality, tourism, and management industries have been paying more attention to sustainability and environmental challenges. </w:t>
      </w:r>
      <w:r w:rsidRPr="00C51195">
        <w:rPr>
          <w:rFonts w:ascii="Arial" w:hAnsi="Arial" w:cs="Arial"/>
          <w:color w:val="212529"/>
          <w:shd w:val="clear" w:color="auto" w:fill="FFFFFF"/>
        </w:rPr>
        <w:t xml:space="preserve">Sustainable development has become </w:t>
      </w:r>
      <w:r w:rsidRPr="00C51195">
        <w:rPr>
          <w:rFonts w:ascii="Arial" w:hAnsi="Arial" w:cs="Arial"/>
          <w:color w:val="212529"/>
          <w:shd w:val="clear" w:color="auto" w:fill="FFFFFF"/>
        </w:rPr>
        <w:lastRenderedPageBreak/>
        <w:t xml:space="preserve">a key priority and a challenge of time. </w:t>
      </w:r>
      <w:r w:rsidRPr="00C51195">
        <w:rPr>
          <w:rFonts w:ascii="Arial" w:hAnsi="Arial" w:cs="Arial"/>
          <w:color w:val="202124"/>
          <w:shd w:val="clear" w:color="auto" w:fill="FFFFFF"/>
        </w:rPr>
        <w:t xml:space="preserve">Hotels that are sustainable or "green" are those that take steps to lessen their impact on the environment. Environmentally responsible procedures are now standard throughout </w:t>
      </w:r>
      <w:proofErr w:type="gramStart"/>
      <w:r w:rsidRPr="00C51195">
        <w:rPr>
          <w:rFonts w:ascii="Arial" w:hAnsi="Arial" w:cs="Arial"/>
          <w:color w:val="202124"/>
          <w:shd w:val="clear" w:color="auto" w:fill="FFFFFF"/>
        </w:rPr>
        <w:t>all of</w:t>
      </w:r>
      <w:proofErr w:type="gramEnd"/>
      <w:r w:rsidRPr="00C51195">
        <w:rPr>
          <w:rFonts w:ascii="Arial" w:hAnsi="Arial" w:cs="Arial"/>
          <w:color w:val="202124"/>
          <w:shd w:val="clear" w:color="auto" w:fill="FFFFFF"/>
        </w:rPr>
        <w:t xml:space="preserve"> their production, servicing, and sourcing operations. </w:t>
      </w:r>
      <w:r w:rsidRPr="00C51195">
        <w:rPr>
          <w:rFonts w:ascii="Arial" w:hAnsi="Arial" w:cs="Arial"/>
          <w:shd w:val="clear" w:color="auto" w:fill="FFFFFF"/>
        </w:rPr>
        <w:t xml:space="preserve">Because I am better able to read individuals and respond to their needs, my professional and personal connections benefit from enhanced ties of mutual understanding and support. Because I am good at making people feel heard and understood, I </w:t>
      </w:r>
      <w:proofErr w:type="gramStart"/>
      <w:r w:rsidRPr="00C51195">
        <w:rPr>
          <w:rFonts w:ascii="Arial" w:hAnsi="Arial" w:cs="Arial"/>
          <w:shd w:val="clear" w:color="auto" w:fill="FFFFFF"/>
        </w:rPr>
        <w:t>am able to</w:t>
      </w:r>
      <w:proofErr w:type="gramEnd"/>
      <w:r w:rsidRPr="00C51195">
        <w:rPr>
          <w:rFonts w:ascii="Arial" w:hAnsi="Arial" w:cs="Arial"/>
          <w:shd w:val="clear" w:color="auto" w:fill="FFFFFF"/>
        </w:rPr>
        <w:t xml:space="preserve"> make my workplace a better one</w:t>
      </w:r>
      <w:r w:rsidRPr="00C51195">
        <w:rPr>
          <w:rFonts w:ascii="Arial" w:hAnsi="Arial" w:cs="Arial"/>
          <w:color w:val="202124"/>
          <w:shd w:val="clear" w:color="auto" w:fill="FFFFFF"/>
        </w:rPr>
        <w:t>.</w:t>
      </w:r>
    </w:p>
    <w:p w14:paraId="165E96E0" w14:textId="4580F63D" w:rsidR="00C121EC" w:rsidRDefault="00C121EC" w:rsidP="00C121EC">
      <w:pPr>
        <w:rPr>
          <w:rFonts w:ascii="Arial" w:hAnsi="Arial" w:cs="Arial"/>
          <w:b/>
          <w:bCs/>
          <w:color w:val="4472C4" w:themeColor="accent1"/>
          <w:sz w:val="28"/>
          <w:szCs w:val="28"/>
        </w:rPr>
      </w:pPr>
    </w:p>
    <w:p w14:paraId="7F73698F" w14:textId="01897FA7" w:rsidR="00C121EC" w:rsidRDefault="00C121EC" w:rsidP="00C121EC">
      <w:pPr>
        <w:rPr>
          <w:rFonts w:ascii="Arial" w:hAnsi="Arial" w:cs="Arial"/>
          <w:b/>
          <w:bCs/>
          <w:color w:val="4472C4" w:themeColor="accent1"/>
        </w:rPr>
      </w:pPr>
      <w:r w:rsidRPr="00C121EC">
        <w:rPr>
          <w:rFonts w:ascii="Arial" w:hAnsi="Arial" w:cs="Arial"/>
          <w:b/>
          <w:bCs/>
          <w:color w:val="4472C4" w:themeColor="accent1"/>
        </w:rPr>
        <w:t>Reference</w:t>
      </w:r>
    </w:p>
    <w:p w14:paraId="12F2DAC0" w14:textId="09BEAA42" w:rsidR="00C121EC" w:rsidRDefault="00C121EC" w:rsidP="00C121EC">
      <w:pPr>
        <w:rPr>
          <w:rFonts w:ascii="Arial" w:hAnsi="Arial" w:cs="Arial"/>
          <w:b/>
          <w:bCs/>
          <w:color w:val="4472C4" w:themeColor="accent1"/>
        </w:rPr>
      </w:pPr>
    </w:p>
    <w:p w14:paraId="0B5EAAFC" w14:textId="77777777" w:rsidR="00C121EC" w:rsidRPr="00536628" w:rsidRDefault="00C121EC" w:rsidP="00C121EC">
      <w:pPr>
        <w:spacing w:after="240" w:line="360" w:lineRule="auto"/>
        <w:rPr>
          <w:rFonts w:ascii="Arial" w:hAnsi="Arial" w:cs="Arial"/>
          <w:lang w:val="en-US"/>
        </w:rPr>
      </w:pPr>
      <w:r w:rsidRPr="00536628">
        <w:rPr>
          <w:rFonts w:ascii="Arial" w:hAnsi="Arial" w:cs="Arial"/>
          <w:lang w:val="en-US"/>
        </w:rPr>
        <w:t xml:space="preserve">Bridger, E., 2018. </w:t>
      </w:r>
      <w:r w:rsidRPr="00536628">
        <w:rPr>
          <w:rFonts w:ascii="Arial" w:hAnsi="Arial" w:cs="Arial"/>
          <w:i/>
          <w:iCs/>
          <w:lang w:val="en-US"/>
        </w:rPr>
        <w:t>Employee engagement: a practical introduction</w:t>
      </w:r>
      <w:r w:rsidRPr="00536628">
        <w:rPr>
          <w:rFonts w:ascii="Arial" w:hAnsi="Arial" w:cs="Arial"/>
          <w:lang w:val="en-US"/>
        </w:rPr>
        <w:t>. 2</w:t>
      </w:r>
      <w:r w:rsidRPr="00536628">
        <w:rPr>
          <w:rFonts w:ascii="Arial" w:hAnsi="Arial" w:cs="Arial"/>
          <w:vertAlign w:val="superscript"/>
          <w:lang w:val="en-US"/>
        </w:rPr>
        <w:t xml:space="preserve">nd </w:t>
      </w:r>
      <w:r w:rsidRPr="00536628">
        <w:rPr>
          <w:rFonts w:ascii="Arial" w:hAnsi="Arial" w:cs="Arial"/>
          <w:lang w:val="en-US"/>
        </w:rPr>
        <w:t>ed. HR Fundamentals. London: CIPD and Kogan Page.</w:t>
      </w:r>
    </w:p>
    <w:p w14:paraId="49D24F5A" w14:textId="77777777" w:rsidR="00C121EC" w:rsidRPr="00536628" w:rsidRDefault="00C121EC" w:rsidP="00C121EC">
      <w:pPr>
        <w:spacing w:after="240" w:line="360" w:lineRule="auto"/>
        <w:rPr>
          <w:rFonts w:ascii="Arial" w:hAnsi="Arial" w:cs="Arial"/>
          <w:lang w:val="en-US"/>
        </w:rPr>
      </w:pPr>
      <w:r w:rsidRPr="00536628">
        <w:rPr>
          <w:rFonts w:ascii="Arial" w:hAnsi="Arial" w:cs="Arial"/>
          <w:lang w:val="en-US"/>
        </w:rPr>
        <w:t xml:space="preserve">Casado, M., 2012. </w:t>
      </w:r>
      <w:r w:rsidRPr="00536628">
        <w:rPr>
          <w:rFonts w:ascii="Arial" w:hAnsi="Arial" w:cs="Arial"/>
          <w:i/>
          <w:iCs/>
          <w:lang w:val="en-US"/>
        </w:rPr>
        <w:t>Housekeeping Management</w:t>
      </w:r>
      <w:r w:rsidRPr="00536628">
        <w:rPr>
          <w:rFonts w:ascii="Arial" w:hAnsi="Arial" w:cs="Arial"/>
          <w:lang w:val="en-US"/>
        </w:rPr>
        <w:t>. London: Wiley.</w:t>
      </w:r>
    </w:p>
    <w:p w14:paraId="243B0650" w14:textId="77777777" w:rsidR="00C121EC" w:rsidRPr="00536628" w:rsidRDefault="00C121EC" w:rsidP="00C121EC">
      <w:pPr>
        <w:spacing w:after="240" w:line="360" w:lineRule="auto"/>
        <w:rPr>
          <w:rFonts w:ascii="Arial" w:hAnsi="Arial" w:cs="Arial"/>
          <w:lang w:val="en-US"/>
        </w:rPr>
      </w:pPr>
      <w:r w:rsidRPr="00536628">
        <w:rPr>
          <w:rFonts w:ascii="Arial" w:hAnsi="Arial" w:cs="Arial"/>
          <w:lang w:val="en-US"/>
        </w:rPr>
        <w:t xml:space="preserve">Cottrell, S., 2019. </w:t>
      </w:r>
      <w:r w:rsidRPr="00536628">
        <w:rPr>
          <w:rFonts w:ascii="Arial" w:hAnsi="Arial" w:cs="Arial"/>
          <w:i/>
          <w:iCs/>
          <w:lang w:val="en-US"/>
        </w:rPr>
        <w:t>The Study Skills Handbook</w:t>
      </w:r>
      <w:r w:rsidRPr="00536628">
        <w:rPr>
          <w:rFonts w:ascii="Arial" w:hAnsi="Arial" w:cs="Arial"/>
          <w:lang w:val="en-US"/>
        </w:rPr>
        <w:t>. 5</w:t>
      </w:r>
      <w:r w:rsidRPr="00536628">
        <w:rPr>
          <w:rFonts w:ascii="Arial" w:hAnsi="Arial" w:cs="Arial"/>
          <w:vertAlign w:val="superscript"/>
          <w:lang w:val="en-US"/>
        </w:rPr>
        <w:t>th</w:t>
      </w:r>
      <w:r w:rsidRPr="00536628">
        <w:rPr>
          <w:rFonts w:ascii="Arial" w:hAnsi="Arial" w:cs="Arial"/>
          <w:lang w:val="en-US"/>
        </w:rPr>
        <w:t xml:space="preserve"> ed. London: Red Globe Press.</w:t>
      </w:r>
    </w:p>
    <w:p w14:paraId="076E0402" w14:textId="77777777" w:rsidR="00C121EC" w:rsidRPr="00536628" w:rsidRDefault="00C121EC" w:rsidP="00C121EC">
      <w:pPr>
        <w:spacing w:after="240" w:line="360" w:lineRule="auto"/>
        <w:rPr>
          <w:rFonts w:ascii="Arial" w:hAnsi="Arial" w:cs="Arial"/>
          <w:lang w:val="en-US"/>
        </w:rPr>
      </w:pPr>
      <w:r w:rsidRPr="00536628">
        <w:rPr>
          <w:rFonts w:ascii="Arial" w:hAnsi="Arial" w:cs="Arial"/>
          <w:lang w:val="en-US"/>
        </w:rPr>
        <w:t xml:space="preserve">Fallon, M. &amp; Rutherford, D., 2010. </w:t>
      </w:r>
      <w:r w:rsidRPr="00536628">
        <w:rPr>
          <w:rFonts w:ascii="Arial" w:hAnsi="Arial" w:cs="Arial"/>
          <w:i/>
          <w:iCs/>
          <w:lang w:val="en-US"/>
        </w:rPr>
        <w:t>Hotel Management and Operations</w:t>
      </w:r>
      <w:r w:rsidRPr="00536628">
        <w:rPr>
          <w:rFonts w:ascii="Arial" w:hAnsi="Arial" w:cs="Arial"/>
          <w:lang w:val="en-US"/>
        </w:rPr>
        <w:t>. London: Pearson.</w:t>
      </w:r>
    </w:p>
    <w:p w14:paraId="229C6525" w14:textId="77777777" w:rsidR="00C121EC" w:rsidRPr="00536628" w:rsidRDefault="00C121EC" w:rsidP="00C121EC">
      <w:pPr>
        <w:spacing w:after="240" w:line="360" w:lineRule="auto"/>
        <w:rPr>
          <w:rFonts w:ascii="Arial" w:hAnsi="Arial" w:cs="Arial"/>
          <w:lang w:val="en-US"/>
        </w:rPr>
      </w:pPr>
      <w:r w:rsidRPr="00536628">
        <w:rPr>
          <w:rFonts w:ascii="Arial" w:hAnsi="Arial" w:cs="Arial"/>
          <w:lang w:val="en-US"/>
        </w:rPr>
        <w:t xml:space="preserve">Ferdinand, N. and </w:t>
      </w:r>
      <w:proofErr w:type="spellStart"/>
      <w:r w:rsidRPr="00536628">
        <w:rPr>
          <w:rFonts w:ascii="Arial" w:hAnsi="Arial" w:cs="Arial"/>
          <w:lang w:val="en-US"/>
        </w:rPr>
        <w:t>Kitchin</w:t>
      </w:r>
      <w:proofErr w:type="spellEnd"/>
      <w:r w:rsidRPr="00536628">
        <w:rPr>
          <w:rFonts w:ascii="Arial" w:hAnsi="Arial" w:cs="Arial"/>
          <w:lang w:val="en-US"/>
        </w:rPr>
        <w:t xml:space="preserve">, P., 2017. </w:t>
      </w:r>
      <w:r w:rsidRPr="00536628">
        <w:rPr>
          <w:rFonts w:ascii="Arial" w:hAnsi="Arial" w:cs="Arial"/>
          <w:i/>
          <w:iCs/>
          <w:lang w:val="en-US"/>
        </w:rPr>
        <w:t>Events Management - An International Approach</w:t>
      </w:r>
      <w:r w:rsidRPr="00536628">
        <w:rPr>
          <w:rFonts w:ascii="Arial" w:hAnsi="Arial" w:cs="Arial"/>
          <w:lang w:val="en-US"/>
        </w:rPr>
        <w:t>. 2</w:t>
      </w:r>
      <w:r w:rsidRPr="00536628">
        <w:rPr>
          <w:rFonts w:ascii="Arial" w:hAnsi="Arial" w:cs="Arial"/>
          <w:vertAlign w:val="superscript"/>
          <w:lang w:val="en-US"/>
        </w:rPr>
        <w:t xml:space="preserve">nd </w:t>
      </w:r>
      <w:r w:rsidRPr="00536628">
        <w:rPr>
          <w:rFonts w:ascii="Arial" w:hAnsi="Arial" w:cs="Arial"/>
          <w:lang w:val="en-US"/>
        </w:rPr>
        <w:t>ed. London: SAGE Publications Ltd.</w:t>
      </w:r>
    </w:p>
    <w:p w14:paraId="64E0FA8E" w14:textId="77777777" w:rsidR="00C121EC" w:rsidRPr="00536628" w:rsidRDefault="00C121EC" w:rsidP="00C121EC">
      <w:pPr>
        <w:spacing w:after="240" w:line="360" w:lineRule="auto"/>
        <w:rPr>
          <w:rFonts w:ascii="Arial" w:hAnsi="Arial" w:cs="Arial"/>
          <w:lang w:val="en-US"/>
        </w:rPr>
      </w:pPr>
      <w:r w:rsidRPr="00536628">
        <w:rPr>
          <w:rFonts w:ascii="Arial" w:hAnsi="Arial" w:cs="Arial"/>
          <w:lang w:val="en-US"/>
        </w:rPr>
        <w:t xml:space="preserve">Johnston, R., Clark, G. and </w:t>
      </w:r>
      <w:proofErr w:type="spellStart"/>
      <w:r w:rsidRPr="00536628">
        <w:rPr>
          <w:rFonts w:ascii="Arial" w:hAnsi="Arial" w:cs="Arial"/>
          <w:lang w:val="en-US"/>
        </w:rPr>
        <w:t>Shulver</w:t>
      </w:r>
      <w:proofErr w:type="spellEnd"/>
      <w:r w:rsidRPr="00536628">
        <w:rPr>
          <w:rFonts w:ascii="Arial" w:hAnsi="Arial" w:cs="Arial"/>
          <w:lang w:val="en-US"/>
        </w:rPr>
        <w:t xml:space="preserve">, M., 2012. </w:t>
      </w:r>
      <w:r w:rsidRPr="00536628">
        <w:rPr>
          <w:rFonts w:ascii="Arial" w:hAnsi="Arial" w:cs="Arial"/>
          <w:i/>
          <w:iCs/>
          <w:lang w:val="en-US"/>
        </w:rPr>
        <w:t>Service Operations Management</w:t>
      </w:r>
      <w:r w:rsidRPr="00536628">
        <w:rPr>
          <w:rFonts w:ascii="Arial" w:hAnsi="Arial" w:cs="Arial"/>
          <w:lang w:val="en-US"/>
        </w:rPr>
        <w:t>. London: Pearson.</w:t>
      </w:r>
    </w:p>
    <w:p w14:paraId="25F909AE" w14:textId="77777777" w:rsidR="00C121EC" w:rsidRPr="00536628" w:rsidRDefault="00C121EC" w:rsidP="00C121EC">
      <w:pPr>
        <w:spacing w:after="240" w:line="360" w:lineRule="auto"/>
        <w:rPr>
          <w:rFonts w:ascii="Arial" w:hAnsi="Arial" w:cs="Arial"/>
          <w:lang w:val="en-US"/>
        </w:rPr>
      </w:pPr>
      <w:r w:rsidRPr="00536628">
        <w:rPr>
          <w:rFonts w:ascii="Arial" w:hAnsi="Arial" w:cs="Arial"/>
          <w:lang w:val="en-US"/>
        </w:rPr>
        <w:t xml:space="preserve">Mullins, L. and </w:t>
      </w:r>
      <w:proofErr w:type="spellStart"/>
      <w:r w:rsidRPr="00536628">
        <w:rPr>
          <w:rFonts w:ascii="Arial" w:hAnsi="Arial" w:cs="Arial"/>
          <w:lang w:val="en-US"/>
        </w:rPr>
        <w:t>Dossor</w:t>
      </w:r>
      <w:proofErr w:type="spellEnd"/>
      <w:r w:rsidRPr="00536628">
        <w:rPr>
          <w:rFonts w:ascii="Arial" w:hAnsi="Arial" w:cs="Arial"/>
          <w:lang w:val="en-US"/>
        </w:rPr>
        <w:t xml:space="preserve">, P., 2013. </w:t>
      </w:r>
      <w:r w:rsidRPr="00536628">
        <w:rPr>
          <w:rFonts w:ascii="Arial" w:hAnsi="Arial" w:cs="Arial"/>
          <w:i/>
          <w:iCs/>
          <w:lang w:val="en-US"/>
        </w:rPr>
        <w:t xml:space="preserve">Hospitality Management and </w:t>
      </w:r>
      <w:proofErr w:type="spellStart"/>
      <w:r w:rsidRPr="00536628">
        <w:rPr>
          <w:rFonts w:ascii="Arial" w:hAnsi="Arial" w:cs="Arial"/>
          <w:i/>
          <w:iCs/>
          <w:lang w:val="en-US"/>
        </w:rPr>
        <w:t>Organisational</w:t>
      </w:r>
      <w:proofErr w:type="spellEnd"/>
      <w:r w:rsidRPr="00536628">
        <w:rPr>
          <w:rFonts w:ascii="Arial" w:hAnsi="Arial" w:cs="Arial"/>
          <w:i/>
          <w:iCs/>
          <w:lang w:val="en-US"/>
        </w:rPr>
        <w:t xml:space="preserve"> </w:t>
      </w:r>
      <w:proofErr w:type="spellStart"/>
      <w:r w:rsidRPr="00536628">
        <w:rPr>
          <w:rFonts w:ascii="Arial" w:hAnsi="Arial" w:cs="Arial"/>
          <w:i/>
          <w:iCs/>
          <w:lang w:val="en-US"/>
        </w:rPr>
        <w:t>Behaviour</w:t>
      </w:r>
      <w:proofErr w:type="spellEnd"/>
      <w:r w:rsidRPr="00536628">
        <w:rPr>
          <w:rFonts w:ascii="Arial" w:hAnsi="Arial" w:cs="Arial"/>
          <w:lang w:val="en-US"/>
        </w:rPr>
        <w:t>. 5</w:t>
      </w:r>
      <w:r w:rsidRPr="00536628">
        <w:rPr>
          <w:rFonts w:ascii="Arial" w:hAnsi="Arial" w:cs="Arial"/>
          <w:vertAlign w:val="superscript"/>
          <w:lang w:val="en-US"/>
        </w:rPr>
        <w:t>th</w:t>
      </w:r>
      <w:r w:rsidRPr="00536628">
        <w:rPr>
          <w:rFonts w:ascii="Arial" w:hAnsi="Arial" w:cs="Arial"/>
          <w:lang w:val="en-US"/>
        </w:rPr>
        <w:t xml:space="preserve"> ed. Harlow: Pearson.</w:t>
      </w:r>
    </w:p>
    <w:p w14:paraId="5DF527DC" w14:textId="77777777" w:rsidR="00C121EC" w:rsidRPr="00536628" w:rsidRDefault="00C121EC" w:rsidP="00C121EC">
      <w:pPr>
        <w:spacing w:after="240" w:line="360" w:lineRule="auto"/>
        <w:rPr>
          <w:rFonts w:ascii="Arial" w:hAnsi="Arial" w:cs="Arial"/>
          <w:lang w:val="en-US"/>
        </w:rPr>
      </w:pPr>
      <w:r w:rsidRPr="00536628">
        <w:rPr>
          <w:rFonts w:ascii="Arial" w:hAnsi="Arial" w:cs="Arial"/>
          <w:lang w:val="en-US"/>
        </w:rPr>
        <w:t xml:space="preserve">Quick, L., 2020. </w:t>
      </w:r>
      <w:r w:rsidRPr="00536628">
        <w:rPr>
          <w:rFonts w:ascii="Arial" w:hAnsi="Arial" w:cs="Arial"/>
          <w:i/>
          <w:iCs/>
          <w:lang w:val="en-US"/>
        </w:rPr>
        <w:t>Managing Events. Real Challenges, Real Outcomes</w:t>
      </w:r>
      <w:r w:rsidRPr="00536628">
        <w:rPr>
          <w:rFonts w:ascii="Arial" w:hAnsi="Arial" w:cs="Arial"/>
          <w:lang w:val="en-US"/>
        </w:rPr>
        <w:t>. London: SAGE Publications Ltd.</w:t>
      </w:r>
    </w:p>
    <w:p w14:paraId="2106FFFC" w14:textId="77777777" w:rsidR="00C121EC" w:rsidRPr="00536628" w:rsidRDefault="00C121EC" w:rsidP="00C121EC">
      <w:pPr>
        <w:spacing w:after="240" w:line="360" w:lineRule="auto"/>
        <w:rPr>
          <w:rFonts w:ascii="Arial" w:hAnsi="Arial" w:cs="Arial"/>
          <w:lang w:val="en-US"/>
        </w:rPr>
      </w:pPr>
      <w:r w:rsidRPr="00536628">
        <w:rPr>
          <w:rFonts w:ascii="Arial" w:hAnsi="Arial" w:cs="Arial"/>
          <w:lang w:val="en-US"/>
        </w:rPr>
        <w:t xml:space="preserve">Raghubalan, G. and Raghubalan, S., 2016. </w:t>
      </w:r>
      <w:r w:rsidRPr="00536628">
        <w:rPr>
          <w:rFonts w:ascii="Arial" w:hAnsi="Arial" w:cs="Arial"/>
          <w:i/>
          <w:iCs/>
          <w:lang w:val="en-US"/>
        </w:rPr>
        <w:t xml:space="preserve">Hotel Housekeeping - Operations </w:t>
      </w:r>
      <w:proofErr w:type="gramStart"/>
      <w:r w:rsidRPr="00536628">
        <w:rPr>
          <w:rFonts w:ascii="Arial" w:hAnsi="Arial" w:cs="Arial"/>
          <w:i/>
          <w:iCs/>
          <w:lang w:val="en-US"/>
        </w:rPr>
        <w:t>And</w:t>
      </w:r>
      <w:proofErr w:type="gramEnd"/>
      <w:r w:rsidRPr="00536628">
        <w:rPr>
          <w:rFonts w:ascii="Arial" w:hAnsi="Arial" w:cs="Arial"/>
          <w:i/>
          <w:iCs/>
          <w:lang w:val="en-US"/>
        </w:rPr>
        <w:t xml:space="preserve"> Management</w:t>
      </w:r>
      <w:r w:rsidRPr="00536628">
        <w:rPr>
          <w:rFonts w:ascii="Arial" w:hAnsi="Arial" w:cs="Arial"/>
          <w:lang w:val="en-US"/>
        </w:rPr>
        <w:t>. 3</w:t>
      </w:r>
      <w:r w:rsidRPr="00536628">
        <w:rPr>
          <w:rFonts w:ascii="Arial" w:hAnsi="Arial" w:cs="Arial"/>
          <w:vertAlign w:val="superscript"/>
          <w:lang w:val="en-US"/>
        </w:rPr>
        <w:t>rd</w:t>
      </w:r>
      <w:r w:rsidRPr="00536628">
        <w:rPr>
          <w:rFonts w:ascii="Arial" w:hAnsi="Arial" w:cs="Arial"/>
          <w:lang w:val="en-US"/>
        </w:rPr>
        <w:t xml:space="preserve"> ed. India: Oxford University Press.</w:t>
      </w:r>
    </w:p>
    <w:p w14:paraId="249730F4" w14:textId="77777777" w:rsidR="00C121EC" w:rsidRPr="00536628" w:rsidRDefault="00C121EC" w:rsidP="00C121EC">
      <w:pPr>
        <w:spacing w:after="240" w:line="360" w:lineRule="auto"/>
        <w:rPr>
          <w:rFonts w:ascii="Arial" w:hAnsi="Arial" w:cs="Arial"/>
          <w:i/>
          <w:iCs/>
          <w:lang w:val="en-US"/>
        </w:rPr>
      </w:pPr>
      <w:r w:rsidRPr="00536628">
        <w:rPr>
          <w:rFonts w:ascii="Arial" w:hAnsi="Arial" w:cs="Arial"/>
          <w:lang w:val="en-US"/>
        </w:rPr>
        <w:t xml:space="preserve">Sharma, N., Chaudhary, N. and Singh, V., 2019. </w:t>
      </w:r>
      <w:r w:rsidRPr="00536628">
        <w:rPr>
          <w:rFonts w:ascii="Arial" w:hAnsi="Arial" w:cs="Arial"/>
          <w:i/>
          <w:iCs/>
          <w:lang w:val="en-US"/>
        </w:rPr>
        <w:t xml:space="preserve">Management Techniques </w:t>
      </w:r>
      <w:proofErr w:type="gramStart"/>
      <w:r w:rsidRPr="00536628">
        <w:rPr>
          <w:rFonts w:ascii="Arial" w:hAnsi="Arial" w:cs="Arial"/>
          <w:i/>
          <w:iCs/>
          <w:lang w:val="en-US"/>
        </w:rPr>
        <w:t>For</w:t>
      </w:r>
      <w:proofErr w:type="gramEnd"/>
      <w:r w:rsidRPr="00536628">
        <w:rPr>
          <w:rFonts w:ascii="Arial" w:hAnsi="Arial" w:cs="Arial"/>
          <w:i/>
          <w:iCs/>
          <w:lang w:val="en-US"/>
        </w:rPr>
        <w:t xml:space="preserve"> Employee Engagement In Contemporary Organizations</w:t>
      </w:r>
      <w:r w:rsidRPr="00536628">
        <w:rPr>
          <w:rFonts w:ascii="Arial" w:hAnsi="Arial" w:cs="Arial"/>
          <w:lang w:val="en-US"/>
        </w:rPr>
        <w:t>. Hershey, Pennsylvania: IGI Global.</w:t>
      </w:r>
    </w:p>
    <w:p w14:paraId="573DC247" w14:textId="77777777" w:rsidR="00C121EC" w:rsidRPr="00536628" w:rsidRDefault="00C121EC" w:rsidP="00C121EC">
      <w:pPr>
        <w:spacing w:after="240" w:line="360" w:lineRule="auto"/>
        <w:rPr>
          <w:rFonts w:ascii="Arial" w:hAnsi="Arial" w:cs="Arial"/>
          <w:lang w:val="en-US"/>
        </w:rPr>
      </w:pPr>
      <w:proofErr w:type="spellStart"/>
      <w:r w:rsidRPr="00536628">
        <w:rPr>
          <w:rFonts w:ascii="Arial" w:hAnsi="Arial" w:cs="Arial"/>
          <w:lang w:val="en-US"/>
        </w:rPr>
        <w:lastRenderedPageBreak/>
        <w:t>Tesone</w:t>
      </w:r>
      <w:proofErr w:type="spellEnd"/>
      <w:r w:rsidRPr="00536628">
        <w:rPr>
          <w:rFonts w:ascii="Arial" w:hAnsi="Arial" w:cs="Arial"/>
          <w:lang w:val="en-US"/>
        </w:rPr>
        <w:t xml:space="preserve">, D., 2010. </w:t>
      </w:r>
      <w:r w:rsidRPr="00536628">
        <w:rPr>
          <w:rFonts w:ascii="Arial" w:hAnsi="Arial" w:cs="Arial"/>
          <w:i/>
          <w:iCs/>
          <w:lang w:val="en-US"/>
        </w:rPr>
        <w:t xml:space="preserve">Principles Of Management </w:t>
      </w:r>
      <w:proofErr w:type="gramStart"/>
      <w:r w:rsidRPr="00536628">
        <w:rPr>
          <w:rFonts w:ascii="Arial" w:hAnsi="Arial" w:cs="Arial"/>
          <w:i/>
          <w:iCs/>
          <w:lang w:val="en-US"/>
        </w:rPr>
        <w:t>For</w:t>
      </w:r>
      <w:proofErr w:type="gramEnd"/>
      <w:r w:rsidRPr="00536628">
        <w:rPr>
          <w:rFonts w:ascii="Arial" w:hAnsi="Arial" w:cs="Arial"/>
          <w:i/>
          <w:iCs/>
          <w:lang w:val="en-US"/>
        </w:rPr>
        <w:t xml:space="preserve"> The Hospitality Industry</w:t>
      </w:r>
      <w:r w:rsidRPr="00536628">
        <w:rPr>
          <w:rFonts w:ascii="Arial" w:hAnsi="Arial" w:cs="Arial"/>
          <w:lang w:val="en-US"/>
        </w:rPr>
        <w:t>. 1</w:t>
      </w:r>
      <w:r w:rsidRPr="00536628">
        <w:rPr>
          <w:rFonts w:ascii="Arial" w:hAnsi="Arial" w:cs="Arial"/>
          <w:vertAlign w:val="superscript"/>
          <w:lang w:val="en-US"/>
        </w:rPr>
        <w:t xml:space="preserve">st </w:t>
      </w:r>
      <w:r w:rsidRPr="00536628">
        <w:rPr>
          <w:rFonts w:ascii="Arial" w:hAnsi="Arial" w:cs="Arial"/>
          <w:lang w:val="en-US"/>
        </w:rPr>
        <w:t>ed. London: Routledge.</w:t>
      </w:r>
    </w:p>
    <w:p w14:paraId="7752FC20" w14:textId="77777777" w:rsidR="00C121EC" w:rsidRPr="00536628" w:rsidRDefault="00C121EC" w:rsidP="00C121EC">
      <w:pPr>
        <w:spacing w:after="240" w:line="360" w:lineRule="auto"/>
        <w:rPr>
          <w:rFonts w:ascii="Arial" w:hAnsi="Arial" w:cs="Arial"/>
          <w:lang w:val="en-US"/>
        </w:rPr>
      </w:pPr>
      <w:proofErr w:type="spellStart"/>
      <w:r w:rsidRPr="00536628">
        <w:rPr>
          <w:rFonts w:ascii="Arial" w:hAnsi="Arial" w:cs="Arial"/>
          <w:lang w:val="en-US"/>
        </w:rPr>
        <w:t>Vallen</w:t>
      </w:r>
      <w:proofErr w:type="spellEnd"/>
      <w:r w:rsidRPr="00536628">
        <w:rPr>
          <w:rFonts w:ascii="Arial" w:hAnsi="Arial" w:cs="Arial"/>
          <w:lang w:val="en-US"/>
        </w:rPr>
        <w:t xml:space="preserve">, G. and </w:t>
      </w:r>
      <w:proofErr w:type="spellStart"/>
      <w:r w:rsidRPr="00536628">
        <w:rPr>
          <w:rFonts w:ascii="Arial" w:hAnsi="Arial" w:cs="Arial"/>
          <w:lang w:val="en-US"/>
        </w:rPr>
        <w:t>Vallen</w:t>
      </w:r>
      <w:proofErr w:type="spellEnd"/>
      <w:r w:rsidRPr="00536628">
        <w:rPr>
          <w:rFonts w:ascii="Arial" w:hAnsi="Arial" w:cs="Arial"/>
          <w:lang w:val="en-US"/>
        </w:rPr>
        <w:t xml:space="preserve">, J., 2012. </w:t>
      </w:r>
      <w:r w:rsidRPr="00536628">
        <w:rPr>
          <w:rFonts w:ascii="Arial" w:hAnsi="Arial" w:cs="Arial"/>
          <w:i/>
          <w:iCs/>
          <w:lang w:val="en-US"/>
        </w:rPr>
        <w:t>Managing Hotel Operations</w:t>
      </w:r>
      <w:r w:rsidRPr="00536628">
        <w:rPr>
          <w:rFonts w:ascii="Arial" w:hAnsi="Arial" w:cs="Arial"/>
          <w:lang w:val="en-US"/>
        </w:rPr>
        <w:t>. London: Pearson.</w:t>
      </w:r>
    </w:p>
    <w:p w14:paraId="459F4BC4" w14:textId="77777777" w:rsidR="00C121EC" w:rsidRPr="00536628" w:rsidRDefault="00C121EC" w:rsidP="00C121EC">
      <w:pPr>
        <w:spacing w:after="240" w:line="360" w:lineRule="auto"/>
        <w:rPr>
          <w:rFonts w:ascii="Arial" w:hAnsi="Arial" w:cs="Arial"/>
          <w:lang w:val="en-US"/>
        </w:rPr>
      </w:pPr>
      <w:r w:rsidRPr="00536628">
        <w:rPr>
          <w:rFonts w:ascii="Arial" w:hAnsi="Arial" w:cs="Arial"/>
          <w:lang w:val="en-US"/>
        </w:rPr>
        <w:t xml:space="preserve">Wood, R., 2013. </w:t>
      </w:r>
      <w:r w:rsidRPr="00536628">
        <w:rPr>
          <w:rFonts w:ascii="Arial" w:hAnsi="Arial" w:cs="Arial"/>
          <w:i/>
          <w:iCs/>
          <w:lang w:val="en-US"/>
        </w:rPr>
        <w:t>Key Concepts in Hospitality Management</w:t>
      </w:r>
      <w:r w:rsidRPr="00536628">
        <w:rPr>
          <w:rFonts w:ascii="Arial" w:hAnsi="Arial" w:cs="Arial"/>
          <w:lang w:val="en-US"/>
        </w:rPr>
        <w:t>. London: Sage.</w:t>
      </w:r>
    </w:p>
    <w:p w14:paraId="72964EEC" w14:textId="77777777" w:rsidR="00C121EC" w:rsidRPr="00C121EC" w:rsidRDefault="00C121EC" w:rsidP="00C121EC">
      <w:pPr>
        <w:rPr>
          <w:rFonts w:ascii="Arial" w:hAnsi="Arial" w:cs="Arial"/>
          <w:b/>
          <w:bCs/>
          <w:color w:val="4472C4" w:themeColor="accent1"/>
        </w:rPr>
      </w:pPr>
    </w:p>
    <w:sectPr w:rsidR="00C121EC" w:rsidRPr="00C121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1EC"/>
    <w:rsid w:val="00C12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381C79"/>
  <w15:chartTrackingRefBased/>
  <w15:docId w15:val="{E53E0223-52B3-F248-BA45-1B1298AAA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1EC"/>
    <w:pPr>
      <w:keepNext/>
      <w:keepLines/>
      <w:spacing w:before="240" w:line="360" w:lineRule="auto"/>
      <w:jc w:val="both"/>
      <w:outlineLvl w:val="0"/>
    </w:pPr>
    <w:rPr>
      <w:rFonts w:ascii="Arial" w:eastAsiaTheme="majorEastAsia" w:hAnsi="Arial" w:cstheme="majorBidi"/>
      <w:b/>
      <w:color w:val="2F5496" w:themeColor="accent1" w:themeShade="BF"/>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1EC"/>
    <w:rPr>
      <w:rFonts w:ascii="Arial" w:eastAsiaTheme="majorEastAsia" w:hAnsi="Arial" w:cstheme="majorBidi"/>
      <w:b/>
      <w:color w:val="2F5496" w:themeColor="accent1" w:themeShade="BF"/>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5</Pages>
  <Words>943</Words>
  <Characters>5651</Characters>
  <Application>Microsoft Office Word</Application>
  <DocSecurity>0</DocSecurity>
  <Lines>137</Lines>
  <Paragraphs>31</Paragraphs>
  <ScaleCrop>false</ScaleCrop>
  <Company/>
  <LinksUpToDate>false</LinksUpToDate>
  <CharactersWithSpaces>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Hussain (2123212)</dc:creator>
  <cp:keywords/>
  <dc:description/>
  <cp:lastModifiedBy>Shabna Hussain (2123212)</cp:lastModifiedBy>
  <cp:revision>1</cp:revision>
  <dcterms:created xsi:type="dcterms:W3CDTF">2022-10-26T21:47:00Z</dcterms:created>
  <dcterms:modified xsi:type="dcterms:W3CDTF">2022-10-26T22:00:00Z</dcterms:modified>
</cp:coreProperties>
</file>