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8C017F" w14:textId="16DBA0F5" w:rsidR="009F0628" w:rsidRDefault="00537292" w:rsidP="009F0628">
      <w:pPr>
        <w:pStyle w:val="Title"/>
        <w:spacing w:line="360" w:lineRule="auto"/>
        <w:jc w:val="center"/>
        <w:rPr>
          <w:rFonts w:ascii="Times New Roman" w:hAnsi="Times New Roman" w:cs="Times New Roman"/>
          <w:b/>
          <w:bCs/>
          <w:sz w:val="28"/>
          <w:szCs w:val="28"/>
        </w:rPr>
      </w:pPr>
      <w:r w:rsidRPr="00CE091A">
        <w:rPr>
          <w:rFonts w:ascii="Times New Roman" w:hAnsi="Times New Roman" w:cs="Times New Roman"/>
          <w:b/>
          <w:bCs/>
          <w:sz w:val="28"/>
          <w:szCs w:val="28"/>
        </w:rPr>
        <w:t>H</w:t>
      </w:r>
      <w:r w:rsidR="00CE091A" w:rsidRPr="00CE091A">
        <w:rPr>
          <w:rFonts w:ascii="Times New Roman" w:hAnsi="Times New Roman" w:cs="Times New Roman"/>
          <w:b/>
          <w:bCs/>
          <w:sz w:val="28"/>
          <w:szCs w:val="28"/>
        </w:rPr>
        <w:t>PPH701</w:t>
      </w:r>
      <w:r w:rsidR="002057A2">
        <w:rPr>
          <w:rFonts w:ascii="Times New Roman" w:hAnsi="Times New Roman" w:cs="Times New Roman"/>
          <w:b/>
          <w:bCs/>
          <w:sz w:val="28"/>
          <w:szCs w:val="28"/>
        </w:rPr>
        <w:t>9</w:t>
      </w:r>
    </w:p>
    <w:p w14:paraId="44A8A21C" w14:textId="7729C094" w:rsidR="00A96010" w:rsidRPr="00CE091A" w:rsidRDefault="002057A2" w:rsidP="000B1A4C">
      <w:pPr>
        <w:pStyle w:val="Title"/>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Buddhist Philosophy</w:t>
      </w:r>
    </w:p>
    <w:p w14:paraId="6BE9AF22" w14:textId="5091E841" w:rsidR="00A968D9" w:rsidRDefault="00A968D9" w:rsidP="009F0628">
      <w:pPr>
        <w:autoSpaceDE w:val="0"/>
        <w:autoSpaceDN w:val="0"/>
        <w:adjustRightInd w:val="0"/>
        <w:spacing w:line="360" w:lineRule="auto"/>
        <w:jc w:val="center"/>
        <w:rPr>
          <w:rFonts w:ascii="Times New Roman" w:eastAsiaTheme="minorEastAsia" w:hAnsi="Times New Roman" w:cs="Times New Roman"/>
          <w:b/>
          <w:bCs/>
          <w:sz w:val="24"/>
          <w:szCs w:val="24"/>
        </w:rPr>
      </w:pPr>
      <w:bookmarkStart w:id="0" w:name="_Hlk532929595"/>
      <w:bookmarkStart w:id="1" w:name="_Hlk532934285"/>
      <w:bookmarkStart w:id="2" w:name="_Hlk533004308"/>
      <w:bookmarkStart w:id="3" w:name="_Hlk533005746"/>
      <w:r w:rsidRPr="00A968D9">
        <w:rPr>
          <w:rFonts w:ascii="Times New Roman" w:eastAsiaTheme="minorEastAsia" w:hAnsi="Times New Roman" w:cs="Times New Roman"/>
          <w:b/>
          <w:bCs/>
          <w:sz w:val="24"/>
          <w:szCs w:val="24"/>
        </w:rPr>
        <w:t>Rachel Coburn</w:t>
      </w:r>
      <w:r w:rsidR="009F0628">
        <w:rPr>
          <w:rFonts w:ascii="Times New Roman" w:eastAsiaTheme="minorEastAsia" w:hAnsi="Times New Roman" w:cs="Times New Roman"/>
          <w:b/>
          <w:bCs/>
          <w:sz w:val="24"/>
          <w:szCs w:val="24"/>
        </w:rPr>
        <w:t xml:space="preserve">, </w:t>
      </w:r>
      <w:r w:rsidRPr="00A968D9">
        <w:rPr>
          <w:rFonts w:ascii="Times New Roman" w:eastAsiaTheme="minorEastAsia" w:hAnsi="Times New Roman" w:cs="Times New Roman"/>
          <w:b/>
          <w:bCs/>
          <w:sz w:val="24"/>
          <w:szCs w:val="24"/>
        </w:rPr>
        <w:t xml:space="preserve">Student </w:t>
      </w:r>
      <w:r w:rsidR="009F0628">
        <w:rPr>
          <w:rFonts w:ascii="Times New Roman" w:eastAsiaTheme="minorEastAsia" w:hAnsi="Times New Roman" w:cs="Times New Roman"/>
          <w:b/>
          <w:bCs/>
          <w:sz w:val="24"/>
          <w:szCs w:val="24"/>
        </w:rPr>
        <w:t>ID:</w:t>
      </w:r>
      <w:r w:rsidRPr="00A968D9">
        <w:rPr>
          <w:rFonts w:ascii="Times New Roman" w:eastAsiaTheme="minorEastAsia" w:hAnsi="Times New Roman" w:cs="Times New Roman"/>
          <w:b/>
          <w:bCs/>
          <w:sz w:val="24"/>
          <w:szCs w:val="24"/>
        </w:rPr>
        <w:t xml:space="preserve"> 2307918</w:t>
      </w:r>
    </w:p>
    <w:p w14:paraId="1BF7200E" w14:textId="69BF45C8" w:rsidR="00A22325" w:rsidRPr="00CE091A" w:rsidRDefault="0065285C" w:rsidP="003C425C">
      <w:pPr>
        <w:spacing w:line="360" w:lineRule="auto"/>
        <w:jc w:val="center"/>
        <w:rPr>
          <w:rFonts w:ascii="Times New Roman" w:eastAsiaTheme="minorEastAsia" w:hAnsi="Times New Roman" w:cs="Times New Roman"/>
          <w:b/>
          <w:bCs/>
          <w:sz w:val="24"/>
          <w:szCs w:val="24"/>
        </w:rPr>
      </w:pPr>
      <w:r>
        <w:rPr>
          <w:rFonts w:ascii="Times New Roman" w:eastAsiaTheme="minorEastAsia" w:hAnsi="Times New Roman" w:cs="Times New Roman"/>
          <w:b/>
          <w:bCs/>
          <w:sz w:val="24"/>
          <w:szCs w:val="24"/>
        </w:rPr>
        <w:t>Portfolio Component 2</w:t>
      </w:r>
    </w:p>
    <w:p w14:paraId="60BDD225" w14:textId="77777777" w:rsidR="009F66A2" w:rsidRPr="00103345" w:rsidRDefault="009F66A2" w:rsidP="00CE091A">
      <w:pPr>
        <w:spacing w:line="360" w:lineRule="auto"/>
        <w:rPr>
          <w:rFonts w:ascii="Times New Roman" w:eastAsiaTheme="minorEastAsia" w:hAnsi="Times New Roman" w:cs="Times New Roman"/>
          <w:b/>
          <w:bCs/>
          <w:color w:val="C00000"/>
          <w:sz w:val="24"/>
          <w:szCs w:val="24"/>
        </w:rPr>
      </w:pPr>
    </w:p>
    <w:p w14:paraId="02743BCF" w14:textId="5A7CA4D4" w:rsidR="00335C98" w:rsidRPr="00335C98" w:rsidRDefault="009D39CA" w:rsidP="00C77533">
      <w:pPr>
        <w:autoSpaceDE w:val="0"/>
        <w:autoSpaceDN w:val="0"/>
        <w:adjustRightInd w:val="0"/>
        <w:spacing w:line="360" w:lineRule="auto"/>
        <w:jc w:val="center"/>
        <w:rPr>
          <w:rFonts w:ascii="Aptos" w:hAnsi="Aptos" w:cs="Aptos"/>
          <w:color w:val="000000"/>
          <w:sz w:val="24"/>
          <w:szCs w:val="24"/>
        </w:rPr>
      </w:pPr>
      <w:r w:rsidRPr="009D39CA">
        <w:rPr>
          <w:rFonts w:ascii="Times New Roman" w:eastAsiaTheme="minorEastAsia" w:hAnsi="Times New Roman" w:cs="Times New Roman"/>
          <w:b/>
          <w:bCs/>
          <w:sz w:val="24"/>
          <w:szCs w:val="24"/>
        </w:rPr>
        <w:t xml:space="preserve">Essay </w:t>
      </w:r>
      <w:r w:rsidR="006B3B1A" w:rsidRPr="009D39CA">
        <w:rPr>
          <w:rFonts w:ascii="Times New Roman" w:eastAsiaTheme="minorEastAsia" w:hAnsi="Times New Roman" w:cs="Times New Roman"/>
          <w:b/>
          <w:bCs/>
          <w:sz w:val="24"/>
          <w:szCs w:val="24"/>
        </w:rPr>
        <w:t>Question</w:t>
      </w:r>
      <w:r w:rsidR="00C77533">
        <w:rPr>
          <w:rFonts w:ascii="Times New Roman" w:eastAsiaTheme="minorEastAsia" w:hAnsi="Times New Roman" w:cs="Times New Roman"/>
          <w:b/>
          <w:bCs/>
          <w:sz w:val="24"/>
          <w:szCs w:val="24"/>
        </w:rPr>
        <w:t>:</w:t>
      </w:r>
    </w:p>
    <w:p w14:paraId="4027165E" w14:textId="532385F1" w:rsidR="00335C98" w:rsidRPr="0037072C" w:rsidRDefault="00335C98" w:rsidP="00335C98">
      <w:pPr>
        <w:autoSpaceDE w:val="0"/>
        <w:autoSpaceDN w:val="0"/>
        <w:adjustRightInd w:val="0"/>
        <w:spacing w:line="360" w:lineRule="auto"/>
        <w:jc w:val="center"/>
        <w:rPr>
          <w:rFonts w:ascii="Times New Roman" w:eastAsiaTheme="minorEastAsia" w:hAnsi="Times New Roman" w:cs="Times New Roman"/>
          <w:sz w:val="24"/>
          <w:szCs w:val="24"/>
        </w:rPr>
      </w:pPr>
      <w:r w:rsidRPr="0037072C">
        <w:rPr>
          <w:rFonts w:ascii="Times New Roman" w:eastAsiaTheme="minorEastAsia" w:hAnsi="Times New Roman" w:cs="Times New Roman"/>
          <w:sz w:val="24"/>
          <w:szCs w:val="24"/>
        </w:rPr>
        <w:t>Make a comparative analysis of the concept of nirvana in Theravada Buddhism and Zen Buddhism.</w:t>
      </w:r>
    </w:p>
    <w:p w14:paraId="6D1869D6" w14:textId="77777777" w:rsidR="00644EC1" w:rsidRDefault="00644EC1" w:rsidP="00BB7B57">
      <w:pPr>
        <w:autoSpaceDE w:val="0"/>
        <w:autoSpaceDN w:val="0"/>
        <w:adjustRightInd w:val="0"/>
        <w:spacing w:line="360" w:lineRule="auto"/>
        <w:rPr>
          <w:rFonts w:ascii="Times New Roman" w:eastAsiaTheme="minorEastAsia" w:hAnsi="Times New Roman" w:cs="Times New Roman"/>
          <w:sz w:val="20"/>
          <w:szCs w:val="20"/>
        </w:rPr>
      </w:pPr>
    </w:p>
    <w:p w14:paraId="17A9DB8D" w14:textId="1A814A9F" w:rsidR="006324E6" w:rsidRDefault="00B6351E" w:rsidP="00BB7B57">
      <w:pPr>
        <w:autoSpaceDE w:val="0"/>
        <w:autoSpaceDN w:val="0"/>
        <w:adjustRightInd w:val="0"/>
        <w:spacing w:line="360" w:lineRule="auto"/>
        <w:rPr>
          <w:rFonts w:ascii="Times New Roman" w:eastAsiaTheme="minorEastAsia" w:hAnsi="Times New Roman" w:cs="Times New Roman"/>
          <w:sz w:val="20"/>
          <w:szCs w:val="20"/>
        </w:rPr>
      </w:pPr>
      <w:r>
        <w:rPr>
          <w:rFonts w:ascii="Times New Roman" w:eastAsiaTheme="minorEastAsia" w:hAnsi="Times New Roman" w:cs="Times New Roman"/>
          <w:sz w:val="20"/>
          <w:szCs w:val="20"/>
        </w:rPr>
        <w:t xml:space="preserve">This essay examines the </w:t>
      </w:r>
      <w:r w:rsidR="00335C98">
        <w:rPr>
          <w:rFonts w:ascii="Times New Roman" w:eastAsiaTheme="minorEastAsia" w:hAnsi="Times New Roman" w:cs="Times New Roman"/>
          <w:sz w:val="20"/>
          <w:szCs w:val="20"/>
        </w:rPr>
        <w:t>concept of nirvana in both Theravada</w:t>
      </w:r>
      <w:r>
        <w:rPr>
          <w:rFonts w:ascii="Times New Roman" w:eastAsiaTheme="minorEastAsia" w:hAnsi="Times New Roman" w:cs="Times New Roman"/>
          <w:sz w:val="20"/>
          <w:szCs w:val="20"/>
        </w:rPr>
        <w:t xml:space="preserve"> Buddhism and </w:t>
      </w:r>
      <w:r w:rsidR="00335C98">
        <w:rPr>
          <w:rFonts w:ascii="Times New Roman" w:eastAsiaTheme="minorEastAsia" w:hAnsi="Times New Roman" w:cs="Times New Roman"/>
          <w:sz w:val="20"/>
          <w:szCs w:val="20"/>
        </w:rPr>
        <w:t xml:space="preserve">Zen Buddhism. </w:t>
      </w:r>
      <w:r w:rsidR="004530DA">
        <w:rPr>
          <w:rFonts w:ascii="Times New Roman" w:eastAsiaTheme="minorEastAsia" w:hAnsi="Times New Roman" w:cs="Times New Roman"/>
          <w:sz w:val="20"/>
          <w:szCs w:val="20"/>
        </w:rPr>
        <w:t xml:space="preserve">Firstly, one must examine the etymology of the term nirvana as well as its evolution through time. The essay will outline </w:t>
      </w:r>
      <w:r w:rsidR="006C50FD">
        <w:rPr>
          <w:rFonts w:ascii="Times New Roman" w:eastAsiaTheme="minorEastAsia" w:hAnsi="Times New Roman" w:cs="Times New Roman"/>
          <w:sz w:val="20"/>
          <w:szCs w:val="20"/>
        </w:rPr>
        <w:t xml:space="preserve">both </w:t>
      </w:r>
      <w:r w:rsidR="00335C98">
        <w:rPr>
          <w:rFonts w:ascii="Times New Roman" w:eastAsiaTheme="minorEastAsia" w:hAnsi="Times New Roman" w:cs="Times New Roman"/>
          <w:sz w:val="20"/>
          <w:szCs w:val="20"/>
        </w:rPr>
        <w:t>the similarities and differences in relation to the concept of nirvana</w:t>
      </w:r>
      <w:r w:rsidR="00114DD5">
        <w:rPr>
          <w:rFonts w:ascii="Times New Roman" w:eastAsiaTheme="minorEastAsia" w:hAnsi="Times New Roman" w:cs="Times New Roman"/>
          <w:sz w:val="20"/>
          <w:szCs w:val="20"/>
        </w:rPr>
        <w:t xml:space="preserve"> in both Buddhist schools</w:t>
      </w:r>
      <w:r w:rsidR="004530DA">
        <w:rPr>
          <w:rFonts w:ascii="Times New Roman" w:eastAsiaTheme="minorEastAsia" w:hAnsi="Times New Roman" w:cs="Times New Roman"/>
          <w:sz w:val="20"/>
          <w:szCs w:val="20"/>
        </w:rPr>
        <w:t>.</w:t>
      </w:r>
      <w:r w:rsidR="00BB7B57">
        <w:rPr>
          <w:rFonts w:ascii="Times New Roman" w:eastAsiaTheme="minorEastAsia" w:hAnsi="Times New Roman" w:cs="Times New Roman"/>
          <w:sz w:val="20"/>
          <w:szCs w:val="20"/>
        </w:rPr>
        <w:t xml:space="preserve"> </w:t>
      </w:r>
      <w:r w:rsidR="001E5C59">
        <w:rPr>
          <w:rFonts w:ascii="Times New Roman" w:eastAsiaTheme="minorEastAsia" w:hAnsi="Times New Roman" w:cs="Times New Roman"/>
          <w:sz w:val="20"/>
          <w:szCs w:val="20"/>
        </w:rPr>
        <w:t xml:space="preserve">One must acknowledge the depth of teachings and traditions in Buddhism </w:t>
      </w:r>
      <w:r w:rsidR="007554FD">
        <w:rPr>
          <w:rFonts w:ascii="Times New Roman" w:eastAsiaTheme="minorEastAsia" w:hAnsi="Times New Roman" w:cs="Times New Roman"/>
          <w:sz w:val="20"/>
          <w:szCs w:val="20"/>
        </w:rPr>
        <w:t xml:space="preserve">not least because of its place </w:t>
      </w:r>
      <w:r w:rsidR="006324E6">
        <w:rPr>
          <w:rFonts w:ascii="Times New Roman" w:eastAsiaTheme="minorEastAsia" w:hAnsi="Times New Roman" w:cs="Times New Roman"/>
          <w:sz w:val="20"/>
          <w:szCs w:val="20"/>
        </w:rPr>
        <w:t xml:space="preserve">in </w:t>
      </w:r>
      <w:r w:rsidR="007554FD">
        <w:rPr>
          <w:rFonts w:ascii="Times New Roman" w:eastAsiaTheme="minorEastAsia" w:hAnsi="Times New Roman" w:cs="Times New Roman"/>
          <w:sz w:val="20"/>
          <w:szCs w:val="20"/>
        </w:rPr>
        <w:t xml:space="preserve">history </w:t>
      </w:r>
      <w:r w:rsidR="002E4389">
        <w:rPr>
          <w:rFonts w:ascii="Times New Roman" w:eastAsiaTheme="minorEastAsia" w:hAnsi="Times New Roman" w:cs="Times New Roman"/>
          <w:sz w:val="20"/>
          <w:szCs w:val="20"/>
        </w:rPr>
        <w:t xml:space="preserve">but also due to the fact that it is not only a philosophical </w:t>
      </w:r>
      <w:r w:rsidR="00723CCC">
        <w:rPr>
          <w:rFonts w:ascii="Times New Roman" w:eastAsiaTheme="minorEastAsia" w:hAnsi="Times New Roman" w:cs="Times New Roman"/>
          <w:sz w:val="20"/>
          <w:szCs w:val="20"/>
        </w:rPr>
        <w:t>tradition, but an actual way of life through which one can realise the true nature of reality and alleviate personal and societal suffering:</w:t>
      </w:r>
    </w:p>
    <w:p w14:paraId="25E7A78A" w14:textId="77777777" w:rsidR="002E4389" w:rsidRDefault="002E4389" w:rsidP="008C68BA">
      <w:pPr>
        <w:autoSpaceDE w:val="0"/>
        <w:autoSpaceDN w:val="0"/>
        <w:adjustRightInd w:val="0"/>
        <w:spacing w:line="360" w:lineRule="auto"/>
        <w:ind w:firstLine="720"/>
        <w:rPr>
          <w:rFonts w:ascii="Times New Roman" w:eastAsiaTheme="minorEastAsia" w:hAnsi="Times New Roman" w:cs="Times New Roman"/>
          <w:sz w:val="20"/>
          <w:szCs w:val="20"/>
        </w:rPr>
      </w:pPr>
    </w:p>
    <w:p w14:paraId="0FB2209D" w14:textId="2E436D7A" w:rsidR="006324E6" w:rsidRDefault="00D012A3" w:rsidP="006324E6">
      <w:pPr>
        <w:autoSpaceDE w:val="0"/>
        <w:autoSpaceDN w:val="0"/>
        <w:adjustRightInd w:val="0"/>
        <w:spacing w:line="360" w:lineRule="auto"/>
        <w:ind w:left="737" w:right="737"/>
        <w:rPr>
          <w:rFonts w:ascii="Times New Roman" w:eastAsiaTheme="minorEastAsia" w:hAnsi="Times New Roman" w:cs="Times New Roman"/>
          <w:sz w:val="20"/>
          <w:szCs w:val="20"/>
        </w:rPr>
      </w:pPr>
      <w:r w:rsidRPr="00A2500C">
        <w:rPr>
          <w:rFonts w:ascii="Times New Roman" w:eastAsiaTheme="minorEastAsia" w:hAnsi="Times New Roman" w:cs="Times New Roman"/>
          <w:sz w:val="20"/>
          <w:szCs w:val="20"/>
        </w:rPr>
        <w:t>Buddhism is a living tradition that traces its origins to the life and teachings of Siddhattha Gotama (Skt Siddhārtha Gautama), the historical Buddha</w:t>
      </w:r>
      <w:r w:rsidR="008C68BA" w:rsidRPr="00A2500C">
        <w:rPr>
          <w:rFonts w:ascii="Times New Roman" w:eastAsiaTheme="minorEastAsia" w:hAnsi="Times New Roman" w:cs="Times New Roman"/>
          <w:sz w:val="20"/>
          <w:szCs w:val="20"/>
        </w:rPr>
        <w:t>.</w:t>
      </w:r>
      <w:r w:rsidRPr="00A2500C">
        <w:rPr>
          <w:rFonts w:ascii="Times New Roman" w:eastAsiaTheme="minorEastAsia" w:hAnsi="Times New Roman" w:cs="Times New Roman"/>
          <w:sz w:val="20"/>
          <w:szCs w:val="20"/>
        </w:rPr>
        <w:t>.</w:t>
      </w:r>
      <w:r w:rsidR="008C68BA" w:rsidRPr="00A2500C">
        <w:rPr>
          <w:rFonts w:ascii="Times New Roman" w:eastAsiaTheme="minorEastAsia" w:hAnsi="Times New Roman" w:cs="Times New Roman"/>
          <w:sz w:val="20"/>
          <w:szCs w:val="20"/>
        </w:rPr>
        <w:t xml:space="preserve"> While his dates are conventionally given as 566–486 Bce, many scholars now believe it is more likely that the Buddha died sometime between 368 and 404.</w:t>
      </w:r>
      <w:r w:rsidR="002F74B6">
        <w:rPr>
          <w:rStyle w:val="FootnoteReference"/>
          <w:rFonts w:ascii="Times New Roman" w:eastAsiaTheme="minorEastAsia" w:hAnsi="Times New Roman" w:cs="Times New Roman"/>
          <w:sz w:val="20"/>
          <w:szCs w:val="20"/>
        </w:rPr>
        <w:footnoteReference w:id="1"/>
      </w:r>
    </w:p>
    <w:p w14:paraId="1CAD7F5E" w14:textId="77777777" w:rsidR="005E3773" w:rsidRPr="002F74B6" w:rsidRDefault="005E3773" w:rsidP="006324E6">
      <w:pPr>
        <w:autoSpaceDE w:val="0"/>
        <w:autoSpaceDN w:val="0"/>
        <w:adjustRightInd w:val="0"/>
        <w:spacing w:line="360" w:lineRule="auto"/>
        <w:ind w:left="737" w:right="737"/>
        <w:rPr>
          <w:rFonts w:ascii="Times New Roman" w:eastAsiaTheme="minorEastAsia" w:hAnsi="Times New Roman" w:cs="Times New Roman"/>
          <w:sz w:val="20"/>
          <w:szCs w:val="20"/>
        </w:rPr>
      </w:pPr>
    </w:p>
    <w:p w14:paraId="012D3ED3" w14:textId="0BB8A187" w:rsidR="00806581" w:rsidRPr="00806581" w:rsidRDefault="00B3048F" w:rsidP="00806581">
      <w:pPr>
        <w:autoSpaceDE w:val="0"/>
        <w:autoSpaceDN w:val="0"/>
        <w:adjustRightInd w:val="0"/>
        <w:spacing w:line="360" w:lineRule="auto"/>
        <w:ind w:firstLine="720"/>
        <w:rPr>
          <w:rFonts w:ascii="Times New Roman" w:eastAsiaTheme="minorEastAsia" w:hAnsi="Times New Roman" w:cs="Times New Roman"/>
          <w:color w:val="C00000"/>
          <w:sz w:val="20"/>
          <w:szCs w:val="20"/>
        </w:rPr>
      </w:pPr>
      <w:r>
        <w:rPr>
          <w:rFonts w:ascii="Times New Roman" w:eastAsiaTheme="minorEastAsia" w:hAnsi="Times New Roman" w:cs="Times New Roman"/>
          <w:sz w:val="20"/>
          <w:szCs w:val="20"/>
        </w:rPr>
        <w:t xml:space="preserve">Fundamental to Buddhism is the teaching of the Buddha which is referred to as The </w:t>
      </w:r>
      <w:r w:rsidRPr="00B3048F">
        <w:rPr>
          <w:rFonts w:ascii="Times New Roman" w:eastAsiaTheme="minorEastAsia" w:hAnsi="Times New Roman" w:cs="Times New Roman"/>
          <w:i/>
          <w:iCs/>
          <w:sz w:val="20"/>
          <w:szCs w:val="20"/>
        </w:rPr>
        <w:t>Dharma</w:t>
      </w:r>
      <w:r>
        <w:rPr>
          <w:rFonts w:ascii="Times New Roman" w:eastAsiaTheme="minorEastAsia" w:hAnsi="Times New Roman" w:cs="Times New Roman"/>
          <w:sz w:val="20"/>
          <w:szCs w:val="20"/>
        </w:rPr>
        <w:t xml:space="preserve">. </w:t>
      </w:r>
      <w:r w:rsidR="00B204BB">
        <w:rPr>
          <w:rFonts w:ascii="Times New Roman" w:eastAsiaTheme="minorEastAsia" w:hAnsi="Times New Roman" w:cs="Times New Roman"/>
          <w:sz w:val="20"/>
          <w:szCs w:val="20"/>
        </w:rPr>
        <w:t>It is a process whereby one can engage in a transformation</w:t>
      </w:r>
      <w:r w:rsidR="00C974C0">
        <w:rPr>
          <w:rFonts w:ascii="Times New Roman" w:eastAsiaTheme="minorEastAsia" w:hAnsi="Times New Roman" w:cs="Times New Roman"/>
          <w:sz w:val="20"/>
          <w:szCs w:val="20"/>
        </w:rPr>
        <w:t>: ‘</w:t>
      </w:r>
      <w:r w:rsidR="00C974C0" w:rsidRPr="00A6645F">
        <w:rPr>
          <w:rFonts w:ascii="Times New Roman" w:eastAsiaTheme="minorEastAsia" w:hAnsi="Times New Roman" w:cs="Times New Roman"/>
          <w:sz w:val="20"/>
          <w:szCs w:val="20"/>
        </w:rPr>
        <w:t>The guide for this process of transformation has been</w:t>
      </w:r>
      <w:r w:rsidR="00C974C0">
        <w:rPr>
          <w:rFonts w:ascii="Times New Roman" w:eastAsiaTheme="minorEastAsia" w:hAnsi="Times New Roman" w:cs="Times New Roman"/>
          <w:sz w:val="20"/>
          <w:szCs w:val="20"/>
        </w:rPr>
        <w:t xml:space="preserve"> </w:t>
      </w:r>
      <w:r w:rsidR="00C974C0" w:rsidRPr="00A6645F">
        <w:rPr>
          <w:rFonts w:ascii="Times New Roman" w:eastAsiaTheme="minorEastAsia" w:hAnsi="Times New Roman" w:cs="Times New Roman"/>
          <w:sz w:val="20"/>
          <w:szCs w:val="20"/>
        </w:rPr>
        <w:t>the ‘Dhamma’ (S</w:t>
      </w:r>
      <w:r w:rsidR="00C974C0">
        <w:rPr>
          <w:rFonts w:ascii="Times New Roman" w:eastAsiaTheme="minorEastAsia" w:hAnsi="Times New Roman" w:cs="Times New Roman"/>
          <w:sz w:val="20"/>
          <w:szCs w:val="20"/>
        </w:rPr>
        <w:t>anskrit</w:t>
      </w:r>
      <w:r w:rsidR="00C974C0" w:rsidRPr="00A6645F">
        <w:rPr>
          <w:rFonts w:ascii="Times New Roman" w:eastAsiaTheme="minorEastAsia" w:hAnsi="Times New Roman" w:cs="Times New Roman"/>
          <w:sz w:val="20"/>
          <w:szCs w:val="20"/>
        </w:rPr>
        <w:t xml:space="preserve"> Dharma)</w:t>
      </w:r>
      <w:r w:rsidR="00C974C0">
        <w:rPr>
          <w:rFonts w:ascii="Times New Roman" w:eastAsiaTheme="minorEastAsia" w:hAnsi="Times New Roman" w:cs="Times New Roman"/>
          <w:sz w:val="20"/>
          <w:szCs w:val="20"/>
        </w:rPr>
        <w:t xml:space="preserve">.. </w:t>
      </w:r>
      <w:r w:rsidR="00C974C0" w:rsidRPr="00A6645F">
        <w:rPr>
          <w:rFonts w:ascii="Times New Roman" w:eastAsiaTheme="minorEastAsia" w:hAnsi="Times New Roman" w:cs="Times New Roman"/>
          <w:sz w:val="20"/>
          <w:szCs w:val="20"/>
        </w:rPr>
        <w:t>Buddhism thus essentially consists of understanding,</w:t>
      </w:r>
      <w:r w:rsidR="00C974C0">
        <w:rPr>
          <w:rFonts w:ascii="Times New Roman" w:eastAsiaTheme="minorEastAsia" w:hAnsi="Times New Roman" w:cs="Times New Roman"/>
          <w:sz w:val="20"/>
          <w:szCs w:val="20"/>
        </w:rPr>
        <w:t xml:space="preserve"> </w:t>
      </w:r>
      <w:r w:rsidR="00C974C0" w:rsidRPr="00A6645F">
        <w:rPr>
          <w:rFonts w:ascii="Times New Roman" w:eastAsiaTheme="minorEastAsia" w:hAnsi="Times New Roman" w:cs="Times New Roman"/>
          <w:sz w:val="20"/>
          <w:szCs w:val="20"/>
        </w:rPr>
        <w:t>practising and realizing Dhamma.</w:t>
      </w:r>
      <w:r w:rsidR="00C974C0">
        <w:rPr>
          <w:rFonts w:ascii="Times New Roman" w:eastAsiaTheme="minorEastAsia" w:hAnsi="Times New Roman" w:cs="Times New Roman"/>
          <w:sz w:val="20"/>
          <w:szCs w:val="20"/>
        </w:rPr>
        <w:t>’</w:t>
      </w:r>
      <w:r w:rsidR="002F74B6">
        <w:rPr>
          <w:rStyle w:val="FootnoteReference"/>
          <w:rFonts w:ascii="Times New Roman" w:eastAsiaTheme="minorEastAsia" w:hAnsi="Times New Roman" w:cs="Times New Roman"/>
          <w:sz w:val="20"/>
          <w:szCs w:val="20"/>
        </w:rPr>
        <w:footnoteReference w:id="2"/>
      </w:r>
      <w:r w:rsidR="002F74B6">
        <w:rPr>
          <w:rFonts w:ascii="Times New Roman" w:eastAsiaTheme="minorEastAsia" w:hAnsi="Times New Roman" w:cs="Times New Roman"/>
          <w:sz w:val="20"/>
          <w:szCs w:val="20"/>
        </w:rPr>
        <w:t xml:space="preserve"> </w:t>
      </w:r>
      <w:r w:rsidR="00C974C0" w:rsidRPr="00C974C0">
        <w:rPr>
          <w:rFonts w:ascii="Times New Roman" w:eastAsiaTheme="minorEastAsia" w:hAnsi="Times New Roman" w:cs="Times New Roman"/>
          <w:sz w:val="20"/>
          <w:szCs w:val="20"/>
        </w:rPr>
        <w:t>T</w:t>
      </w:r>
      <w:r w:rsidR="00A34774" w:rsidRPr="00C974C0">
        <w:rPr>
          <w:rFonts w:ascii="Times New Roman" w:eastAsiaTheme="minorEastAsia" w:hAnsi="Times New Roman" w:cs="Times New Roman"/>
          <w:sz w:val="20"/>
          <w:szCs w:val="20"/>
        </w:rPr>
        <w:t>he w</w:t>
      </w:r>
      <w:r w:rsidR="00A34774">
        <w:rPr>
          <w:rFonts w:ascii="Times New Roman" w:eastAsiaTheme="minorEastAsia" w:hAnsi="Times New Roman" w:cs="Times New Roman"/>
          <w:sz w:val="20"/>
          <w:szCs w:val="20"/>
        </w:rPr>
        <w:t xml:space="preserve">heel is a prominent metaphor for it which throughout history has various and different interpretations attributed to it. One such interpretation from </w:t>
      </w:r>
      <w:r w:rsidR="00221BA9">
        <w:rPr>
          <w:rFonts w:ascii="Times New Roman" w:eastAsiaTheme="minorEastAsia" w:hAnsi="Times New Roman" w:cs="Times New Roman"/>
          <w:sz w:val="20"/>
          <w:szCs w:val="20"/>
        </w:rPr>
        <w:t xml:space="preserve">Ghosaka: </w:t>
      </w:r>
      <w:r w:rsidR="00A34774">
        <w:rPr>
          <w:rFonts w:ascii="Times New Roman" w:eastAsiaTheme="minorEastAsia" w:hAnsi="Times New Roman" w:cs="Times New Roman"/>
          <w:sz w:val="20"/>
          <w:szCs w:val="20"/>
        </w:rPr>
        <w:t>‘</w:t>
      </w:r>
      <w:r w:rsidR="00A34774" w:rsidRPr="00A34774">
        <w:rPr>
          <w:rFonts w:ascii="Times New Roman" w:eastAsiaTheme="minorEastAsia" w:hAnsi="Times New Roman" w:cs="Times New Roman"/>
          <w:sz w:val="20"/>
          <w:szCs w:val="20"/>
        </w:rPr>
        <w:t>The Sarvāstivāda master Ghoṣaka considers the noble eightfold path to be a wheel, because some of its parts correspond to the spokes, others to the hub and to the rim.</w:t>
      </w:r>
      <w:r w:rsidR="00A34774">
        <w:rPr>
          <w:rFonts w:ascii="Times New Roman" w:eastAsiaTheme="minorEastAsia" w:hAnsi="Times New Roman" w:cs="Times New Roman"/>
          <w:sz w:val="20"/>
          <w:szCs w:val="20"/>
        </w:rPr>
        <w:t>’</w:t>
      </w:r>
      <w:r w:rsidR="002F74B6">
        <w:rPr>
          <w:rStyle w:val="FootnoteReference"/>
          <w:rFonts w:ascii="Times New Roman" w:eastAsiaTheme="minorEastAsia" w:hAnsi="Times New Roman" w:cs="Times New Roman"/>
          <w:sz w:val="20"/>
          <w:szCs w:val="20"/>
        </w:rPr>
        <w:footnoteReference w:id="3"/>
      </w:r>
      <w:r w:rsidR="00806581">
        <w:rPr>
          <w:rFonts w:ascii="Times New Roman" w:eastAsiaTheme="minorEastAsia" w:hAnsi="Times New Roman" w:cs="Times New Roman"/>
          <w:sz w:val="20"/>
          <w:szCs w:val="20"/>
        </w:rPr>
        <w:t xml:space="preserve"> Another more obvious idea concerns that of a wheel turning or rotating and ending up in its initial position</w:t>
      </w:r>
      <w:r w:rsidR="00C974C0">
        <w:rPr>
          <w:rFonts w:ascii="Times New Roman" w:eastAsiaTheme="minorEastAsia" w:hAnsi="Times New Roman" w:cs="Times New Roman"/>
          <w:sz w:val="20"/>
          <w:szCs w:val="20"/>
        </w:rPr>
        <w:t xml:space="preserve"> in respect of the physical wheel but also it has travelled to a new physical location</w:t>
      </w:r>
      <w:r w:rsidR="00806581">
        <w:rPr>
          <w:rFonts w:ascii="Times New Roman" w:eastAsiaTheme="minorEastAsia" w:hAnsi="Times New Roman" w:cs="Times New Roman"/>
          <w:sz w:val="20"/>
          <w:szCs w:val="20"/>
        </w:rPr>
        <w:t>: ‘</w:t>
      </w:r>
      <w:r w:rsidR="00806581" w:rsidRPr="00806581">
        <w:rPr>
          <w:rFonts w:ascii="Times New Roman" w:eastAsiaTheme="minorEastAsia" w:hAnsi="Times New Roman" w:cs="Times New Roman"/>
          <w:sz w:val="20"/>
          <w:szCs w:val="20"/>
        </w:rPr>
        <w:t>A fairly obvious feature of a wheel is its combination of the static and the dynamic. After a 360-degree revolution a wheel returns to its original position while also having moved to another place.</w:t>
      </w:r>
      <w:r w:rsidR="00806581">
        <w:rPr>
          <w:rFonts w:ascii="Times New Roman" w:eastAsiaTheme="minorEastAsia" w:hAnsi="Times New Roman" w:cs="Times New Roman"/>
          <w:sz w:val="20"/>
          <w:szCs w:val="20"/>
        </w:rPr>
        <w:t>’</w:t>
      </w:r>
      <w:r w:rsidR="002F74B6">
        <w:rPr>
          <w:rStyle w:val="FootnoteReference"/>
          <w:rFonts w:ascii="Times New Roman" w:eastAsiaTheme="minorEastAsia" w:hAnsi="Times New Roman" w:cs="Times New Roman"/>
          <w:sz w:val="20"/>
          <w:szCs w:val="20"/>
        </w:rPr>
        <w:footnoteReference w:id="4"/>
      </w:r>
    </w:p>
    <w:p w14:paraId="2CB1769D" w14:textId="018D6634" w:rsidR="0003412C" w:rsidRDefault="00B204BB" w:rsidP="0003412C">
      <w:pPr>
        <w:autoSpaceDE w:val="0"/>
        <w:autoSpaceDN w:val="0"/>
        <w:adjustRightInd w:val="0"/>
        <w:spacing w:line="360" w:lineRule="auto"/>
        <w:ind w:firstLine="720"/>
        <w:rPr>
          <w:rFonts w:ascii="Times New Roman" w:eastAsiaTheme="minorEastAsia" w:hAnsi="Times New Roman" w:cs="Times New Roman"/>
          <w:sz w:val="20"/>
          <w:szCs w:val="20"/>
        </w:rPr>
      </w:pPr>
      <w:r w:rsidRPr="00B53F6A">
        <w:rPr>
          <w:rFonts w:ascii="Times New Roman" w:eastAsiaTheme="minorEastAsia" w:hAnsi="Times New Roman" w:cs="Times New Roman"/>
          <w:sz w:val="20"/>
          <w:szCs w:val="20"/>
        </w:rPr>
        <w:t xml:space="preserve">One must be aware that there are fundamental issues when trying to ascertain </w:t>
      </w:r>
      <w:r w:rsidR="00B53F6A" w:rsidRPr="00B53F6A">
        <w:rPr>
          <w:rFonts w:ascii="Times New Roman" w:eastAsiaTheme="minorEastAsia" w:hAnsi="Times New Roman" w:cs="Times New Roman"/>
          <w:sz w:val="20"/>
          <w:szCs w:val="20"/>
        </w:rPr>
        <w:t xml:space="preserve">the truth </w:t>
      </w:r>
      <w:r w:rsidR="00B53F6A">
        <w:rPr>
          <w:rFonts w:ascii="Times New Roman" w:eastAsiaTheme="minorEastAsia" w:hAnsi="Times New Roman" w:cs="Times New Roman"/>
          <w:sz w:val="20"/>
          <w:szCs w:val="20"/>
        </w:rPr>
        <w:t xml:space="preserve">of the </w:t>
      </w:r>
      <w:r w:rsidR="00B53F6A" w:rsidRPr="00B53F6A">
        <w:rPr>
          <w:rFonts w:ascii="Times New Roman" w:eastAsiaTheme="minorEastAsia" w:hAnsi="Times New Roman" w:cs="Times New Roman"/>
          <w:sz w:val="20"/>
          <w:szCs w:val="20"/>
        </w:rPr>
        <w:t>original teachings</w:t>
      </w:r>
      <w:r w:rsidR="00884BEB">
        <w:rPr>
          <w:rFonts w:ascii="Times New Roman" w:eastAsiaTheme="minorEastAsia" w:hAnsi="Times New Roman" w:cs="Times New Roman"/>
          <w:sz w:val="20"/>
          <w:szCs w:val="20"/>
        </w:rPr>
        <w:t xml:space="preserve">. From the beginning of human history oral traditions have been employed for the </w:t>
      </w:r>
      <w:r w:rsidR="006871F2">
        <w:rPr>
          <w:rFonts w:ascii="Times New Roman" w:eastAsiaTheme="minorEastAsia" w:hAnsi="Times New Roman" w:cs="Times New Roman"/>
          <w:sz w:val="20"/>
          <w:szCs w:val="20"/>
        </w:rPr>
        <w:t xml:space="preserve">inheritance of </w:t>
      </w:r>
      <w:r w:rsidR="006871F2">
        <w:rPr>
          <w:rFonts w:ascii="Times New Roman" w:eastAsiaTheme="minorEastAsia" w:hAnsi="Times New Roman" w:cs="Times New Roman"/>
          <w:sz w:val="20"/>
          <w:szCs w:val="20"/>
        </w:rPr>
        <w:lastRenderedPageBreak/>
        <w:t xml:space="preserve">familial traditions, </w:t>
      </w:r>
      <w:r w:rsidR="00076611">
        <w:rPr>
          <w:rFonts w:ascii="Times New Roman" w:eastAsiaTheme="minorEastAsia" w:hAnsi="Times New Roman" w:cs="Times New Roman"/>
          <w:sz w:val="20"/>
          <w:szCs w:val="20"/>
        </w:rPr>
        <w:t xml:space="preserve">the </w:t>
      </w:r>
      <w:r w:rsidR="006871F2">
        <w:rPr>
          <w:rFonts w:ascii="Times New Roman" w:eastAsiaTheme="minorEastAsia" w:hAnsi="Times New Roman" w:cs="Times New Roman"/>
          <w:sz w:val="20"/>
          <w:szCs w:val="20"/>
        </w:rPr>
        <w:t xml:space="preserve">transmission of concepts and or ideas, </w:t>
      </w:r>
      <w:r w:rsidR="004A37FF">
        <w:rPr>
          <w:rFonts w:ascii="Times New Roman" w:eastAsiaTheme="minorEastAsia" w:hAnsi="Times New Roman" w:cs="Times New Roman"/>
          <w:sz w:val="20"/>
          <w:szCs w:val="20"/>
        </w:rPr>
        <w:t xml:space="preserve">the </w:t>
      </w:r>
      <w:r w:rsidR="008D09BF">
        <w:rPr>
          <w:rFonts w:ascii="Times New Roman" w:eastAsiaTheme="minorEastAsia" w:hAnsi="Times New Roman" w:cs="Times New Roman"/>
          <w:sz w:val="20"/>
          <w:szCs w:val="20"/>
        </w:rPr>
        <w:t xml:space="preserve">development of </w:t>
      </w:r>
      <w:r w:rsidR="004A37FF">
        <w:rPr>
          <w:rFonts w:ascii="Times New Roman" w:eastAsiaTheme="minorEastAsia" w:hAnsi="Times New Roman" w:cs="Times New Roman"/>
          <w:sz w:val="20"/>
          <w:szCs w:val="20"/>
        </w:rPr>
        <w:t xml:space="preserve">myth and </w:t>
      </w:r>
      <w:r w:rsidR="008D09BF">
        <w:rPr>
          <w:rFonts w:ascii="Times New Roman" w:eastAsiaTheme="minorEastAsia" w:hAnsi="Times New Roman" w:cs="Times New Roman"/>
          <w:sz w:val="20"/>
          <w:szCs w:val="20"/>
        </w:rPr>
        <w:t>stor</w:t>
      </w:r>
      <w:r w:rsidR="004A37FF">
        <w:rPr>
          <w:rFonts w:ascii="Times New Roman" w:eastAsiaTheme="minorEastAsia" w:hAnsi="Times New Roman" w:cs="Times New Roman"/>
          <w:sz w:val="20"/>
          <w:szCs w:val="20"/>
        </w:rPr>
        <w:t>y</w:t>
      </w:r>
      <w:r w:rsidR="00076611">
        <w:rPr>
          <w:rFonts w:ascii="Times New Roman" w:eastAsiaTheme="minorEastAsia" w:hAnsi="Times New Roman" w:cs="Times New Roman"/>
          <w:sz w:val="20"/>
          <w:szCs w:val="20"/>
        </w:rPr>
        <w:t>, and religious guidance and instruction. The teachings of the Buddha are also included within this category and one can understand the</w:t>
      </w:r>
      <w:r w:rsidR="006952F4">
        <w:rPr>
          <w:rFonts w:ascii="Times New Roman" w:eastAsiaTheme="minorEastAsia" w:hAnsi="Times New Roman" w:cs="Times New Roman"/>
          <w:sz w:val="20"/>
          <w:szCs w:val="20"/>
        </w:rPr>
        <w:t xml:space="preserve"> </w:t>
      </w:r>
      <w:r w:rsidR="00496A63">
        <w:rPr>
          <w:rFonts w:ascii="Times New Roman" w:eastAsiaTheme="minorEastAsia" w:hAnsi="Times New Roman" w:cs="Times New Roman"/>
          <w:sz w:val="20"/>
          <w:szCs w:val="20"/>
        </w:rPr>
        <w:t>intricacies</w:t>
      </w:r>
      <w:r w:rsidR="006952F4">
        <w:rPr>
          <w:rFonts w:ascii="Times New Roman" w:eastAsiaTheme="minorEastAsia" w:hAnsi="Times New Roman" w:cs="Times New Roman"/>
          <w:sz w:val="20"/>
          <w:szCs w:val="20"/>
        </w:rPr>
        <w:t xml:space="preserve"> of this issue when you also consider the context of the Buddha’s existence in India</w:t>
      </w:r>
      <w:r w:rsidR="009A3F32">
        <w:rPr>
          <w:rFonts w:ascii="Times New Roman" w:eastAsiaTheme="minorEastAsia" w:hAnsi="Times New Roman" w:cs="Times New Roman"/>
          <w:sz w:val="20"/>
          <w:szCs w:val="20"/>
        </w:rPr>
        <w:t xml:space="preserve"> </w:t>
      </w:r>
      <w:r w:rsidR="00496A63">
        <w:rPr>
          <w:rFonts w:ascii="Times New Roman" w:eastAsiaTheme="minorEastAsia" w:hAnsi="Times New Roman" w:cs="Times New Roman"/>
          <w:sz w:val="20"/>
          <w:szCs w:val="20"/>
        </w:rPr>
        <w:t>in</w:t>
      </w:r>
      <w:r w:rsidR="009A3F32">
        <w:rPr>
          <w:rFonts w:ascii="Times New Roman" w:eastAsiaTheme="minorEastAsia" w:hAnsi="Times New Roman" w:cs="Times New Roman"/>
          <w:sz w:val="20"/>
          <w:szCs w:val="20"/>
        </w:rPr>
        <w:t xml:space="preserve"> a complex society</w:t>
      </w:r>
      <w:r w:rsidR="006952F4">
        <w:rPr>
          <w:rFonts w:ascii="Times New Roman" w:eastAsiaTheme="minorEastAsia" w:hAnsi="Times New Roman" w:cs="Times New Roman"/>
          <w:sz w:val="20"/>
          <w:szCs w:val="20"/>
        </w:rPr>
        <w:t>: ‘</w:t>
      </w:r>
      <w:r w:rsidR="006952F4" w:rsidRPr="006952F4">
        <w:rPr>
          <w:rFonts w:ascii="Times New Roman" w:eastAsiaTheme="minorEastAsia" w:hAnsi="Times New Roman" w:cs="Times New Roman"/>
          <w:sz w:val="20"/>
          <w:szCs w:val="20"/>
        </w:rPr>
        <w:t>consists of an intricate web of schools, thinkers, texts, and concepts, all embedded in the wider context of Indian philosophical and cultural history.</w:t>
      </w:r>
      <w:r w:rsidR="006952F4">
        <w:rPr>
          <w:rFonts w:ascii="Times New Roman" w:eastAsiaTheme="minorEastAsia" w:hAnsi="Times New Roman" w:cs="Times New Roman"/>
          <w:sz w:val="20"/>
          <w:szCs w:val="20"/>
        </w:rPr>
        <w:t>’</w:t>
      </w:r>
      <w:r w:rsidR="002F74B6">
        <w:rPr>
          <w:rStyle w:val="FootnoteReference"/>
          <w:rFonts w:ascii="Times New Roman" w:eastAsiaTheme="minorEastAsia" w:hAnsi="Times New Roman" w:cs="Times New Roman"/>
          <w:sz w:val="20"/>
          <w:szCs w:val="20"/>
        </w:rPr>
        <w:footnoteReference w:id="5"/>
      </w:r>
      <w:r w:rsidR="002C2CA3">
        <w:rPr>
          <w:rFonts w:ascii="Times New Roman" w:eastAsiaTheme="minorEastAsia" w:hAnsi="Times New Roman" w:cs="Times New Roman"/>
          <w:sz w:val="20"/>
          <w:szCs w:val="20"/>
        </w:rPr>
        <w:t xml:space="preserve"> </w:t>
      </w:r>
      <w:r w:rsidR="00B61DEF">
        <w:rPr>
          <w:rFonts w:ascii="Times New Roman" w:eastAsiaTheme="minorEastAsia" w:hAnsi="Times New Roman" w:cs="Times New Roman"/>
          <w:sz w:val="20"/>
          <w:szCs w:val="20"/>
        </w:rPr>
        <w:t>The Buddha’s teachings</w:t>
      </w:r>
      <w:r w:rsidR="00CA4286">
        <w:rPr>
          <w:rFonts w:ascii="Times New Roman" w:eastAsiaTheme="minorEastAsia" w:hAnsi="Times New Roman" w:cs="Times New Roman"/>
          <w:sz w:val="20"/>
          <w:szCs w:val="20"/>
        </w:rPr>
        <w:t xml:space="preserve"> were</w:t>
      </w:r>
      <w:r w:rsidR="00B61DEF">
        <w:rPr>
          <w:rFonts w:ascii="Times New Roman" w:eastAsiaTheme="minorEastAsia" w:hAnsi="Times New Roman" w:cs="Times New Roman"/>
          <w:sz w:val="20"/>
          <w:szCs w:val="20"/>
        </w:rPr>
        <w:t xml:space="preserve"> originally from </w:t>
      </w:r>
      <w:r w:rsidR="00CA4286">
        <w:rPr>
          <w:rFonts w:ascii="Times New Roman" w:eastAsiaTheme="minorEastAsia" w:hAnsi="Times New Roman" w:cs="Times New Roman"/>
          <w:sz w:val="20"/>
          <w:szCs w:val="20"/>
        </w:rPr>
        <w:t xml:space="preserve">a dialect closely related to the </w:t>
      </w:r>
      <w:r w:rsidR="00B61DEF" w:rsidRPr="003C554E">
        <w:rPr>
          <w:rFonts w:ascii="Times New Roman" w:eastAsiaTheme="minorEastAsia" w:hAnsi="Times New Roman" w:cs="Times New Roman"/>
          <w:sz w:val="20"/>
          <w:szCs w:val="20"/>
        </w:rPr>
        <w:t>P</w:t>
      </w:r>
      <w:r w:rsidR="00B61DEF" w:rsidRPr="003C554E">
        <w:rPr>
          <w:rFonts w:ascii="Times New Roman" w:eastAsiaTheme="minorEastAsia" w:hAnsi="Times New Roman" w:cs="Times New Roman" w:hint="eastAsia"/>
          <w:sz w:val="20"/>
          <w:szCs w:val="20"/>
        </w:rPr>
        <w:t>ā</w:t>
      </w:r>
      <w:r w:rsidR="00B61DEF" w:rsidRPr="003C554E">
        <w:rPr>
          <w:rFonts w:ascii="Times New Roman" w:eastAsiaTheme="minorEastAsia" w:hAnsi="Times New Roman" w:cs="Times New Roman"/>
          <w:sz w:val="20"/>
          <w:szCs w:val="20"/>
        </w:rPr>
        <w:t xml:space="preserve">li </w:t>
      </w:r>
      <w:r w:rsidR="00B61DEF">
        <w:rPr>
          <w:rFonts w:ascii="Times New Roman" w:eastAsiaTheme="minorEastAsia" w:hAnsi="Times New Roman" w:cs="Times New Roman"/>
          <w:sz w:val="20"/>
          <w:szCs w:val="20"/>
        </w:rPr>
        <w:t>language</w:t>
      </w:r>
      <w:r w:rsidR="00CA4286">
        <w:rPr>
          <w:rFonts w:ascii="Times New Roman" w:eastAsiaTheme="minorEastAsia" w:hAnsi="Times New Roman" w:cs="Times New Roman"/>
          <w:sz w:val="20"/>
          <w:szCs w:val="20"/>
        </w:rPr>
        <w:t>. This language is used for the recording of the teachings from the earlier oral traditions</w:t>
      </w:r>
      <w:r w:rsidR="002F74B6">
        <w:rPr>
          <w:rFonts w:ascii="Times New Roman" w:eastAsiaTheme="minorEastAsia" w:hAnsi="Times New Roman" w:cs="Times New Roman"/>
          <w:sz w:val="20"/>
          <w:szCs w:val="20"/>
        </w:rPr>
        <w:t>:</w:t>
      </w:r>
    </w:p>
    <w:p w14:paraId="021BF46E" w14:textId="77777777" w:rsidR="0003412C" w:rsidRDefault="0003412C" w:rsidP="0003412C">
      <w:pPr>
        <w:autoSpaceDE w:val="0"/>
        <w:autoSpaceDN w:val="0"/>
        <w:adjustRightInd w:val="0"/>
        <w:spacing w:line="360" w:lineRule="auto"/>
        <w:ind w:firstLine="720"/>
        <w:rPr>
          <w:rFonts w:ascii="Times New Roman" w:eastAsiaTheme="minorEastAsia" w:hAnsi="Times New Roman" w:cs="Times New Roman"/>
          <w:sz w:val="20"/>
          <w:szCs w:val="20"/>
        </w:rPr>
      </w:pPr>
    </w:p>
    <w:p w14:paraId="45D965D7" w14:textId="186B1257" w:rsidR="0003412C" w:rsidRPr="00B54F1F" w:rsidRDefault="0003412C" w:rsidP="0003412C">
      <w:pPr>
        <w:autoSpaceDE w:val="0"/>
        <w:autoSpaceDN w:val="0"/>
        <w:adjustRightInd w:val="0"/>
        <w:spacing w:line="360" w:lineRule="auto"/>
        <w:ind w:left="737" w:right="737"/>
        <w:rPr>
          <w:rFonts w:ascii="Times New Roman" w:eastAsiaTheme="minorEastAsia" w:hAnsi="Times New Roman" w:cs="Times New Roman"/>
          <w:color w:val="C00000"/>
          <w:sz w:val="20"/>
          <w:szCs w:val="20"/>
        </w:rPr>
      </w:pPr>
      <w:r w:rsidRPr="002833BD">
        <w:rPr>
          <w:rFonts w:ascii="Times New Roman" w:eastAsiaTheme="minorEastAsia" w:hAnsi="Times New Roman" w:cs="Times New Roman"/>
          <w:sz w:val="20"/>
          <w:szCs w:val="20"/>
        </w:rPr>
        <w:t>Our knowledge of the teachings of the Buddha is based on several</w:t>
      </w:r>
      <w:r>
        <w:rPr>
          <w:rFonts w:ascii="Times New Roman" w:eastAsiaTheme="minorEastAsia" w:hAnsi="Times New Roman" w:cs="Times New Roman"/>
          <w:sz w:val="20"/>
          <w:szCs w:val="20"/>
        </w:rPr>
        <w:t xml:space="preserve"> </w:t>
      </w:r>
      <w:r w:rsidRPr="002833BD">
        <w:rPr>
          <w:rFonts w:ascii="Times New Roman" w:eastAsiaTheme="minorEastAsia" w:hAnsi="Times New Roman" w:cs="Times New Roman"/>
          <w:sz w:val="20"/>
          <w:szCs w:val="20"/>
        </w:rPr>
        <w:t>canons of scripture, which derive from the early San˙gha’s oral transmission</w:t>
      </w:r>
      <w:r>
        <w:rPr>
          <w:rFonts w:ascii="Times New Roman" w:eastAsiaTheme="minorEastAsia" w:hAnsi="Times New Roman" w:cs="Times New Roman"/>
          <w:sz w:val="20"/>
          <w:szCs w:val="20"/>
        </w:rPr>
        <w:t xml:space="preserve"> </w:t>
      </w:r>
      <w:r w:rsidRPr="002833BD">
        <w:rPr>
          <w:rFonts w:ascii="Times New Roman" w:eastAsiaTheme="minorEastAsia" w:hAnsi="Times New Roman" w:cs="Times New Roman"/>
          <w:sz w:val="20"/>
          <w:szCs w:val="20"/>
        </w:rPr>
        <w:t>of bodies of teachings agreed on at several councils. The Theravādin ‘Pali</w:t>
      </w:r>
      <w:r>
        <w:rPr>
          <w:rFonts w:ascii="Times New Roman" w:eastAsiaTheme="minorEastAsia" w:hAnsi="Times New Roman" w:cs="Times New Roman"/>
          <w:sz w:val="20"/>
          <w:szCs w:val="20"/>
        </w:rPr>
        <w:t xml:space="preserve"> </w:t>
      </w:r>
      <w:r w:rsidRPr="002833BD">
        <w:rPr>
          <w:rFonts w:ascii="Times New Roman" w:eastAsiaTheme="minorEastAsia" w:hAnsi="Times New Roman" w:cs="Times New Roman"/>
          <w:sz w:val="20"/>
          <w:szCs w:val="20"/>
        </w:rPr>
        <w:t>Canon’ is preserved in the Pali language, which is based upon a dialect</w:t>
      </w:r>
      <w:r>
        <w:rPr>
          <w:rFonts w:ascii="Times New Roman" w:eastAsiaTheme="minorEastAsia" w:hAnsi="Times New Roman" w:cs="Times New Roman"/>
          <w:sz w:val="20"/>
          <w:szCs w:val="20"/>
        </w:rPr>
        <w:t xml:space="preserve"> </w:t>
      </w:r>
      <w:r w:rsidRPr="002833BD">
        <w:rPr>
          <w:rFonts w:ascii="Times New Roman" w:eastAsiaTheme="minorEastAsia" w:hAnsi="Times New Roman" w:cs="Times New Roman"/>
          <w:sz w:val="20"/>
          <w:szCs w:val="20"/>
        </w:rPr>
        <w:t>close to that spoken by the Buddha, OldMāgadhī.</w:t>
      </w:r>
      <w:r w:rsidR="002F74B6">
        <w:rPr>
          <w:rStyle w:val="FootnoteReference"/>
          <w:rFonts w:ascii="Times New Roman" w:eastAsiaTheme="minorEastAsia" w:hAnsi="Times New Roman" w:cs="Times New Roman"/>
          <w:sz w:val="20"/>
          <w:szCs w:val="20"/>
        </w:rPr>
        <w:footnoteReference w:id="6"/>
      </w:r>
    </w:p>
    <w:p w14:paraId="77BAD75C" w14:textId="77777777" w:rsidR="0003412C" w:rsidRDefault="0003412C" w:rsidP="001E5C59">
      <w:pPr>
        <w:autoSpaceDE w:val="0"/>
        <w:autoSpaceDN w:val="0"/>
        <w:adjustRightInd w:val="0"/>
        <w:spacing w:line="360" w:lineRule="auto"/>
        <w:ind w:firstLine="720"/>
        <w:rPr>
          <w:rFonts w:ascii="Times New Roman" w:eastAsiaTheme="minorEastAsia" w:hAnsi="Times New Roman" w:cs="Times New Roman"/>
          <w:sz w:val="20"/>
          <w:szCs w:val="20"/>
        </w:rPr>
      </w:pPr>
    </w:p>
    <w:p w14:paraId="617683CC" w14:textId="6822164B" w:rsidR="00E44EF7" w:rsidRDefault="0003412C" w:rsidP="000838FC">
      <w:pPr>
        <w:autoSpaceDE w:val="0"/>
        <w:autoSpaceDN w:val="0"/>
        <w:adjustRightInd w:val="0"/>
        <w:spacing w:line="360" w:lineRule="auto"/>
        <w:ind w:firstLine="720"/>
        <w:rPr>
          <w:rFonts w:ascii="Times New Roman" w:eastAsiaTheme="minorEastAsia" w:hAnsi="Times New Roman" w:cs="Times New Roman"/>
          <w:sz w:val="20"/>
          <w:szCs w:val="20"/>
        </w:rPr>
      </w:pPr>
      <w:r>
        <w:rPr>
          <w:rFonts w:ascii="Times New Roman" w:eastAsiaTheme="minorEastAsia" w:hAnsi="Times New Roman" w:cs="Times New Roman"/>
          <w:sz w:val="20"/>
          <w:szCs w:val="20"/>
        </w:rPr>
        <w:t xml:space="preserve">It is acknowledged that in etymological terms the word nirvana originates from the </w:t>
      </w:r>
      <w:r w:rsidRPr="003C554E">
        <w:rPr>
          <w:rFonts w:ascii="Times New Roman" w:eastAsiaTheme="minorEastAsia" w:hAnsi="Times New Roman" w:cs="Times New Roman"/>
          <w:sz w:val="20"/>
          <w:szCs w:val="20"/>
        </w:rPr>
        <w:t>P</w:t>
      </w:r>
      <w:r w:rsidRPr="003C554E">
        <w:rPr>
          <w:rFonts w:ascii="Times New Roman" w:eastAsiaTheme="minorEastAsia" w:hAnsi="Times New Roman" w:cs="Times New Roman" w:hint="eastAsia"/>
          <w:sz w:val="20"/>
          <w:szCs w:val="20"/>
        </w:rPr>
        <w:t>ā</w:t>
      </w:r>
      <w:r w:rsidRPr="003C554E">
        <w:rPr>
          <w:rFonts w:ascii="Times New Roman" w:eastAsiaTheme="minorEastAsia" w:hAnsi="Times New Roman" w:cs="Times New Roman"/>
          <w:sz w:val="20"/>
          <w:szCs w:val="20"/>
        </w:rPr>
        <w:t xml:space="preserve">li </w:t>
      </w:r>
      <w:r>
        <w:rPr>
          <w:rFonts w:ascii="Times New Roman" w:eastAsiaTheme="minorEastAsia" w:hAnsi="Times New Roman" w:cs="Times New Roman"/>
          <w:sz w:val="20"/>
          <w:szCs w:val="20"/>
        </w:rPr>
        <w:t xml:space="preserve">language. The </w:t>
      </w:r>
      <w:r w:rsidR="007E4077">
        <w:rPr>
          <w:rFonts w:ascii="Times New Roman" w:eastAsiaTheme="minorEastAsia" w:hAnsi="Times New Roman" w:cs="Times New Roman"/>
          <w:sz w:val="20"/>
          <w:szCs w:val="20"/>
        </w:rPr>
        <w:t>word</w:t>
      </w:r>
      <w:r w:rsidR="001E5C59">
        <w:rPr>
          <w:rFonts w:ascii="Times New Roman" w:eastAsiaTheme="minorEastAsia" w:hAnsi="Times New Roman" w:cs="Times New Roman"/>
          <w:sz w:val="20"/>
          <w:szCs w:val="20"/>
        </w:rPr>
        <w:t xml:space="preserve"> itself i</w:t>
      </w:r>
      <w:r w:rsidR="005F3747">
        <w:rPr>
          <w:rFonts w:ascii="Times New Roman" w:eastAsiaTheme="minorEastAsia" w:hAnsi="Times New Roman" w:cs="Times New Roman"/>
          <w:sz w:val="20"/>
          <w:szCs w:val="20"/>
        </w:rPr>
        <w:t xml:space="preserve">nvolves </w:t>
      </w:r>
      <w:r w:rsidR="001E5C59">
        <w:rPr>
          <w:rFonts w:ascii="Times New Roman" w:eastAsiaTheme="minorEastAsia" w:hAnsi="Times New Roman" w:cs="Times New Roman"/>
          <w:sz w:val="20"/>
          <w:szCs w:val="20"/>
        </w:rPr>
        <w:t xml:space="preserve">a complex concept whose origin can be traced to other traditions such as Hinduism and Jainism as well as Buddhism. </w:t>
      </w:r>
      <w:r w:rsidR="000A332C">
        <w:rPr>
          <w:rFonts w:ascii="Times New Roman" w:eastAsiaTheme="minorEastAsia" w:hAnsi="Times New Roman" w:cs="Times New Roman"/>
          <w:sz w:val="20"/>
          <w:szCs w:val="20"/>
        </w:rPr>
        <w:t>‘</w:t>
      </w:r>
      <w:r w:rsidR="005A2EEB" w:rsidRPr="003C554E">
        <w:rPr>
          <w:rFonts w:ascii="Times New Roman" w:eastAsiaTheme="minorEastAsia" w:hAnsi="Times New Roman" w:cs="Times New Roman"/>
          <w:sz w:val="20"/>
          <w:szCs w:val="20"/>
        </w:rPr>
        <w:t>The P</w:t>
      </w:r>
      <w:r w:rsidR="005A2EEB" w:rsidRPr="003C554E">
        <w:rPr>
          <w:rFonts w:ascii="Times New Roman" w:eastAsiaTheme="minorEastAsia" w:hAnsi="Times New Roman" w:cs="Times New Roman" w:hint="eastAsia"/>
          <w:sz w:val="20"/>
          <w:szCs w:val="20"/>
        </w:rPr>
        <w:t>ā</w:t>
      </w:r>
      <w:r w:rsidR="005A2EEB" w:rsidRPr="003C554E">
        <w:rPr>
          <w:rFonts w:ascii="Times New Roman" w:eastAsiaTheme="minorEastAsia" w:hAnsi="Times New Roman" w:cs="Times New Roman"/>
          <w:sz w:val="20"/>
          <w:szCs w:val="20"/>
        </w:rPr>
        <w:t>li word Nibb</w:t>
      </w:r>
      <w:r w:rsidR="005A2EEB" w:rsidRPr="003C554E">
        <w:rPr>
          <w:rFonts w:ascii="Times New Roman" w:eastAsiaTheme="minorEastAsia" w:hAnsi="Times New Roman" w:cs="Times New Roman" w:hint="eastAsia"/>
          <w:sz w:val="20"/>
          <w:szCs w:val="20"/>
        </w:rPr>
        <w:t>ā</w:t>
      </w:r>
      <w:r w:rsidR="005A2EEB" w:rsidRPr="003C554E">
        <w:rPr>
          <w:rFonts w:ascii="Times New Roman" w:eastAsiaTheme="minorEastAsia" w:hAnsi="Times New Roman" w:cs="Times New Roman"/>
          <w:sz w:val="20"/>
          <w:szCs w:val="20"/>
        </w:rPr>
        <w:t xml:space="preserve">na (Samskrit </w:t>
      </w:r>
      <w:r w:rsidR="005A2EEB" w:rsidRPr="003C554E">
        <w:rPr>
          <w:rFonts w:ascii="Times New Roman" w:eastAsiaTheme="minorEastAsia" w:hAnsi="Times New Roman" w:cs="Times New Roman" w:hint="eastAsia"/>
          <w:sz w:val="20"/>
          <w:szCs w:val="20"/>
        </w:rPr>
        <w:t>–</w:t>
      </w:r>
      <w:r w:rsidR="005A2EEB" w:rsidRPr="003C554E">
        <w:rPr>
          <w:rFonts w:ascii="Times New Roman" w:eastAsiaTheme="minorEastAsia" w:hAnsi="Times New Roman" w:cs="Times New Roman"/>
          <w:sz w:val="20"/>
          <w:szCs w:val="20"/>
        </w:rPr>
        <w:t xml:space="preserve"> Nirv</w:t>
      </w:r>
      <w:r w:rsidR="005A2EEB" w:rsidRPr="003C554E">
        <w:rPr>
          <w:rFonts w:ascii="Times New Roman" w:eastAsiaTheme="minorEastAsia" w:hAnsi="Times New Roman" w:cs="Times New Roman" w:hint="eastAsia"/>
          <w:sz w:val="20"/>
          <w:szCs w:val="20"/>
        </w:rPr>
        <w:t>ā</w:t>
      </w:r>
      <w:r w:rsidR="005A2EEB" w:rsidRPr="003C554E">
        <w:rPr>
          <w:rFonts w:ascii="Times New Roman" w:eastAsiaTheme="minorEastAsia" w:hAnsi="Times New Roman" w:cs="Times New Roman"/>
          <w:sz w:val="20"/>
          <w:szCs w:val="20"/>
        </w:rPr>
        <w:t>na) is composed of</w:t>
      </w:r>
      <w:r w:rsidR="003C554E">
        <w:rPr>
          <w:rFonts w:ascii="Times New Roman" w:eastAsiaTheme="minorEastAsia" w:hAnsi="Times New Roman" w:cs="Times New Roman"/>
          <w:sz w:val="20"/>
          <w:szCs w:val="20"/>
        </w:rPr>
        <w:t xml:space="preserve"> ‘</w:t>
      </w:r>
      <w:r w:rsidR="005A2EEB" w:rsidRPr="003C554E">
        <w:rPr>
          <w:rFonts w:ascii="Times New Roman" w:eastAsiaTheme="minorEastAsia" w:hAnsi="Times New Roman" w:cs="Times New Roman"/>
          <w:sz w:val="20"/>
          <w:szCs w:val="20"/>
        </w:rPr>
        <w:t>Ni</w:t>
      </w:r>
      <w:r w:rsidR="003C554E">
        <w:rPr>
          <w:rFonts w:ascii="Times New Roman" w:eastAsiaTheme="minorEastAsia" w:hAnsi="Times New Roman" w:cs="Times New Roman"/>
          <w:sz w:val="20"/>
          <w:szCs w:val="20"/>
        </w:rPr>
        <w:t>’</w:t>
      </w:r>
      <w:r w:rsidR="005A2EEB" w:rsidRPr="003C554E">
        <w:rPr>
          <w:rFonts w:ascii="Times New Roman" w:eastAsiaTheme="minorEastAsia" w:hAnsi="Times New Roman" w:cs="Times New Roman"/>
          <w:sz w:val="20"/>
          <w:szCs w:val="20"/>
        </w:rPr>
        <w:t xml:space="preserve"> and</w:t>
      </w:r>
      <w:r w:rsidR="003C554E">
        <w:rPr>
          <w:rFonts w:ascii="Times New Roman" w:eastAsiaTheme="minorEastAsia" w:hAnsi="Times New Roman" w:cs="Times New Roman"/>
          <w:sz w:val="20"/>
          <w:szCs w:val="20"/>
        </w:rPr>
        <w:t xml:space="preserve"> ‘</w:t>
      </w:r>
      <w:r w:rsidR="005A2EEB" w:rsidRPr="003C554E">
        <w:rPr>
          <w:rFonts w:ascii="Times New Roman" w:eastAsiaTheme="minorEastAsia" w:hAnsi="Times New Roman" w:cs="Times New Roman"/>
          <w:sz w:val="20"/>
          <w:szCs w:val="20"/>
        </w:rPr>
        <w:t>V</w:t>
      </w:r>
      <w:r w:rsidR="005A2EEB" w:rsidRPr="003C554E">
        <w:rPr>
          <w:rFonts w:ascii="Times New Roman" w:eastAsiaTheme="minorEastAsia" w:hAnsi="Times New Roman" w:cs="Times New Roman" w:hint="eastAsia"/>
          <w:sz w:val="20"/>
          <w:szCs w:val="20"/>
        </w:rPr>
        <w:t>ā</w:t>
      </w:r>
      <w:r w:rsidR="005A2EEB" w:rsidRPr="003C554E">
        <w:rPr>
          <w:rFonts w:ascii="Times New Roman" w:eastAsiaTheme="minorEastAsia" w:hAnsi="Times New Roman" w:cs="Times New Roman"/>
          <w:sz w:val="20"/>
          <w:szCs w:val="20"/>
        </w:rPr>
        <w:t>na</w:t>
      </w:r>
      <w:r w:rsidR="003C554E">
        <w:rPr>
          <w:rFonts w:ascii="Times New Roman" w:eastAsiaTheme="minorEastAsia" w:hAnsi="Times New Roman" w:cs="Times New Roman"/>
          <w:sz w:val="20"/>
          <w:szCs w:val="20"/>
        </w:rPr>
        <w:t>’</w:t>
      </w:r>
      <w:r w:rsidR="005A2EEB" w:rsidRPr="003C554E">
        <w:rPr>
          <w:rFonts w:ascii="Times New Roman" w:eastAsiaTheme="minorEastAsia" w:hAnsi="Times New Roman" w:cs="Times New Roman"/>
          <w:sz w:val="20"/>
          <w:szCs w:val="20"/>
        </w:rPr>
        <w:t>. Ni is a negative particle. V</w:t>
      </w:r>
      <w:r w:rsidR="005A2EEB" w:rsidRPr="003C554E">
        <w:rPr>
          <w:rFonts w:ascii="Times New Roman" w:eastAsiaTheme="minorEastAsia" w:hAnsi="Times New Roman" w:cs="Times New Roman" w:hint="eastAsia"/>
          <w:sz w:val="20"/>
          <w:szCs w:val="20"/>
        </w:rPr>
        <w:t>ā</w:t>
      </w:r>
      <w:r w:rsidR="005A2EEB" w:rsidRPr="003C554E">
        <w:rPr>
          <w:rFonts w:ascii="Times New Roman" w:eastAsiaTheme="minorEastAsia" w:hAnsi="Times New Roman" w:cs="Times New Roman"/>
          <w:sz w:val="20"/>
          <w:szCs w:val="20"/>
        </w:rPr>
        <w:t>na means weaving</w:t>
      </w:r>
      <w:r w:rsidR="003C554E">
        <w:rPr>
          <w:rFonts w:ascii="Times New Roman" w:eastAsiaTheme="minorEastAsia" w:hAnsi="Times New Roman" w:cs="Times New Roman"/>
          <w:sz w:val="20"/>
          <w:szCs w:val="20"/>
        </w:rPr>
        <w:t xml:space="preserve"> </w:t>
      </w:r>
      <w:r w:rsidR="005A2EEB" w:rsidRPr="003C554E">
        <w:rPr>
          <w:rFonts w:ascii="Times New Roman" w:eastAsiaTheme="minorEastAsia" w:hAnsi="Times New Roman" w:cs="Times New Roman"/>
          <w:sz w:val="20"/>
          <w:szCs w:val="20"/>
        </w:rPr>
        <w:t>or craving. This craving serves as a cord to connect one</w:t>
      </w:r>
      <w:r w:rsidR="003C554E">
        <w:rPr>
          <w:rFonts w:ascii="Times New Roman" w:eastAsiaTheme="minorEastAsia" w:hAnsi="Times New Roman" w:cs="Times New Roman"/>
          <w:sz w:val="20"/>
          <w:szCs w:val="20"/>
        </w:rPr>
        <w:t xml:space="preserve"> </w:t>
      </w:r>
      <w:r w:rsidR="005A2EEB" w:rsidRPr="003C554E">
        <w:rPr>
          <w:rFonts w:ascii="Times New Roman" w:eastAsiaTheme="minorEastAsia" w:hAnsi="Times New Roman" w:cs="Times New Roman"/>
          <w:sz w:val="20"/>
          <w:szCs w:val="20"/>
        </w:rPr>
        <w:t>life with another.</w:t>
      </w:r>
      <w:r w:rsidR="000A332C">
        <w:rPr>
          <w:rFonts w:ascii="Times New Roman" w:eastAsiaTheme="minorEastAsia" w:hAnsi="Times New Roman" w:cs="Times New Roman"/>
          <w:sz w:val="20"/>
          <w:szCs w:val="20"/>
        </w:rPr>
        <w:t>’</w:t>
      </w:r>
      <w:r w:rsidR="00C34B98">
        <w:rPr>
          <w:rStyle w:val="FootnoteReference"/>
          <w:rFonts w:ascii="Times New Roman" w:eastAsiaTheme="minorEastAsia" w:hAnsi="Times New Roman" w:cs="Times New Roman"/>
          <w:sz w:val="20"/>
          <w:szCs w:val="20"/>
        </w:rPr>
        <w:footnoteReference w:id="7"/>
      </w:r>
      <w:r w:rsidR="005A2EEB" w:rsidRPr="003C554E">
        <w:rPr>
          <w:rFonts w:ascii="Times New Roman" w:eastAsiaTheme="minorEastAsia" w:hAnsi="Times New Roman" w:cs="Times New Roman"/>
          <w:sz w:val="20"/>
          <w:szCs w:val="20"/>
        </w:rPr>
        <w:t xml:space="preserve"> </w:t>
      </w:r>
      <w:r w:rsidR="00DF7EB0" w:rsidRPr="00DF7EB0">
        <w:rPr>
          <w:rFonts w:ascii="Times New Roman" w:eastAsiaTheme="minorEastAsia" w:hAnsi="Times New Roman" w:cs="Times New Roman"/>
          <w:sz w:val="20"/>
          <w:szCs w:val="20"/>
        </w:rPr>
        <w:t xml:space="preserve">Therefore, the meaning </w:t>
      </w:r>
      <w:r w:rsidR="00DF7EB0">
        <w:rPr>
          <w:rFonts w:ascii="Times New Roman" w:eastAsiaTheme="minorEastAsia" w:hAnsi="Times New Roman" w:cs="Times New Roman"/>
          <w:sz w:val="20"/>
          <w:szCs w:val="20"/>
        </w:rPr>
        <w:t xml:space="preserve">entails the removal of that craving or lusting and is </w:t>
      </w:r>
      <w:r w:rsidR="00DF7EB0" w:rsidRPr="00DF7EB0">
        <w:rPr>
          <w:rFonts w:ascii="Times New Roman" w:eastAsiaTheme="minorEastAsia" w:hAnsi="Times New Roman" w:cs="Times New Roman"/>
          <w:sz w:val="20"/>
          <w:szCs w:val="20"/>
        </w:rPr>
        <w:t xml:space="preserve">attested </w:t>
      </w:r>
      <w:r w:rsidR="00DF7EB0">
        <w:rPr>
          <w:rFonts w:ascii="Times New Roman" w:eastAsiaTheme="minorEastAsia" w:hAnsi="Times New Roman" w:cs="Times New Roman"/>
          <w:sz w:val="20"/>
          <w:szCs w:val="20"/>
        </w:rPr>
        <w:t xml:space="preserve">to </w:t>
      </w:r>
      <w:r w:rsidR="00DF7EB0" w:rsidRPr="00DF7EB0">
        <w:rPr>
          <w:rFonts w:ascii="Times New Roman" w:eastAsiaTheme="minorEastAsia" w:hAnsi="Times New Roman" w:cs="Times New Roman"/>
          <w:sz w:val="20"/>
          <w:szCs w:val="20"/>
        </w:rPr>
        <w:t>in</w:t>
      </w:r>
      <w:r w:rsidR="00DF7EB0">
        <w:rPr>
          <w:rFonts w:ascii="Times New Roman" w:eastAsiaTheme="minorEastAsia" w:hAnsi="Times New Roman" w:cs="Times New Roman"/>
          <w:sz w:val="20"/>
          <w:szCs w:val="20"/>
        </w:rPr>
        <w:t xml:space="preserve"> the original </w:t>
      </w:r>
      <w:r w:rsidR="008F0EF3" w:rsidRPr="008F0EF3">
        <w:rPr>
          <w:rFonts w:ascii="Times New Roman" w:eastAsiaTheme="minorEastAsia" w:hAnsi="Times New Roman" w:cs="Times New Roman"/>
          <w:sz w:val="20"/>
          <w:szCs w:val="20"/>
        </w:rPr>
        <w:t>Pāli</w:t>
      </w:r>
      <w:r w:rsidR="008F0EF3">
        <w:rPr>
          <w:rFonts w:ascii="Times New Roman" w:eastAsiaTheme="minorEastAsia" w:hAnsi="Times New Roman" w:cs="Times New Roman"/>
          <w:sz w:val="20"/>
          <w:szCs w:val="20"/>
        </w:rPr>
        <w:t xml:space="preserve"> </w:t>
      </w:r>
      <w:r w:rsidR="00DF7EB0">
        <w:rPr>
          <w:rFonts w:ascii="Times New Roman" w:eastAsiaTheme="minorEastAsia" w:hAnsi="Times New Roman" w:cs="Times New Roman"/>
          <w:sz w:val="20"/>
          <w:szCs w:val="20"/>
        </w:rPr>
        <w:t>of</w:t>
      </w:r>
      <w:r w:rsidR="00DF7EB0" w:rsidRPr="00DF7EB0">
        <w:rPr>
          <w:rFonts w:ascii="Times New Roman" w:eastAsiaTheme="minorEastAsia" w:hAnsi="Times New Roman" w:cs="Times New Roman"/>
          <w:sz w:val="20"/>
          <w:szCs w:val="20"/>
        </w:rPr>
        <w:t xml:space="preserve"> </w:t>
      </w:r>
      <w:r w:rsidR="00DF7EB0" w:rsidRPr="00DF7EB0">
        <w:rPr>
          <w:rFonts w:ascii="Times New Roman" w:eastAsiaTheme="minorEastAsia" w:hAnsi="Times New Roman" w:cs="Times New Roman"/>
          <w:i/>
          <w:iCs/>
          <w:sz w:val="20"/>
          <w:szCs w:val="20"/>
        </w:rPr>
        <w:t>The Abhidhammattha-Sangaha</w:t>
      </w:r>
      <w:r w:rsidR="00DF7EB0" w:rsidRPr="000838FC">
        <w:rPr>
          <w:rFonts w:ascii="Times New Roman" w:eastAsiaTheme="minorEastAsia" w:hAnsi="Times New Roman" w:cs="Times New Roman"/>
          <w:i/>
          <w:iCs/>
          <w:sz w:val="20"/>
          <w:szCs w:val="20"/>
        </w:rPr>
        <w:t>:</w:t>
      </w:r>
      <w:r w:rsidR="00DF7EB0" w:rsidRPr="000838FC">
        <w:rPr>
          <w:rFonts w:ascii="Times New Roman" w:eastAsiaTheme="minorEastAsia" w:hAnsi="Times New Roman" w:cs="Times New Roman"/>
          <w:sz w:val="20"/>
          <w:szCs w:val="20"/>
        </w:rPr>
        <w:t xml:space="preserve"> ‘</w:t>
      </w:r>
      <w:r w:rsidR="001A5F7F">
        <w:rPr>
          <w:rFonts w:ascii="Times New Roman" w:eastAsiaTheme="minorEastAsia" w:hAnsi="Times New Roman" w:cs="Times New Roman"/>
          <w:sz w:val="20"/>
          <w:szCs w:val="20"/>
        </w:rPr>
        <w:t>I</w:t>
      </w:r>
      <w:r w:rsidR="001A5F7F" w:rsidRPr="001A5F7F">
        <w:rPr>
          <w:rFonts w:ascii="Times New Roman" w:eastAsiaTheme="minorEastAsia" w:hAnsi="Times New Roman" w:cs="Times New Roman"/>
          <w:sz w:val="20"/>
          <w:szCs w:val="20"/>
        </w:rPr>
        <w:t>t is called Nibb</w:t>
      </w:r>
      <w:r w:rsidR="001A5F7F" w:rsidRPr="001A5F7F">
        <w:rPr>
          <w:rFonts w:ascii="Times New Roman" w:eastAsiaTheme="minorEastAsia" w:hAnsi="Times New Roman" w:cs="Times New Roman" w:hint="eastAsia"/>
          <w:sz w:val="20"/>
          <w:szCs w:val="20"/>
        </w:rPr>
        <w:t>ā</w:t>
      </w:r>
      <w:r w:rsidR="001A5F7F" w:rsidRPr="001A5F7F">
        <w:rPr>
          <w:rFonts w:ascii="Times New Roman" w:eastAsiaTheme="minorEastAsia" w:hAnsi="Times New Roman" w:cs="Times New Roman"/>
          <w:sz w:val="20"/>
          <w:szCs w:val="20"/>
        </w:rPr>
        <w:t>na in that it is a departure (Ni) from that</w:t>
      </w:r>
      <w:r w:rsidR="001A5F7F">
        <w:rPr>
          <w:rFonts w:ascii="Times New Roman" w:eastAsiaTheme="minorEastAsia" w:hAnsi="Times New Roman" w:cs="Times New Roman"/>
          <w:sz w:val="20"/>
          <w:szCs w:val="20"/>
        </w:rPr>
        <w:t xml:space="preserve"> </w:t>
      </w:r>
      <w:r w:rsidR="001A5F7F" w:rsidRPr="001A5F7F">
        <w:rPr>
          <w:rFonts w:ascii="Times New Roman" w:eastAsiaTheme="minorEastAsia" w:hAnsi="Times New Roman" w:cs="Times New Roman"/>
          <w:sz w:val="20"/>
          <w:szCs w:val="20"/>
        </w:rPr>
        <w:t>craving which is called V</w:t>
      </w:r>
      <w:r w:rsidR="001A5F7F" w:rsidRPr="001A5F7F">
        <w:rPr>
          <w:rFonts w:ascii="Times New Roman" w:eastAsiaTheme="minorEastAsia" w:hAnsi="Times New Roman" w:cs="Times New Roman" w:hint="eastAsia"/>
          <w:sz w:val="20"/>
          <w:szCs w:val="20"/>
        </w:rPr>
        <w:t>ā</w:t>
      </w:r>
      <w:r w:rsidR="001A5F7F" w:rsidRPr="001A5F7F">
        <w:rPr>
          <w:rFonts w:ascii="Times New Roman" w:eastAsiaTheme="minorEastAsia" w:hAnsi="Times New Roman" w:cs="Times New Roman"/>
          <w:sz w:val="20"/>
          <w:szCs w:val="20"/>
        </w:rPr>
        <w:t>na, lusting.</w:t>
      </w:r>
      <w:r w:rsidR="001A5F7F">
        <w:rPr>
          <w:rFonts w:ascii="Times New Roman" w:eastAsiaTheme="minorEastAsia" w:hAnsi="Times New Roman" w:cs="Times New Roman"/>
          <w:sz w:val="20"/>
          <w:szCs w:val="20"/>
        </w:rPr>
        <w:t>’</w:t>
      </w:r>
      <w:r w:rsidR="000838FC">
        <w:rPr>
          <w:rStyle w:val="FootnoteReference"/>
          <w:rFonts w:ascii="Times New Roman" w:eastAsiaTheme="minorEastAsia" w:hAnsi="Times New Roman" w:cs="Times New Roman"/>
          <w:sz w:val="20"/>
          <w:szCs w:val="20"/>
        </w:rPr>
        <w:footnoteReference w:id="8"/>
      </w:r>
      <w:r w:rsidR="000838FC">
        <w:rPr>
          <w:rFonts w:ascii="Times New Roman" w:eastAsiaTheme="minorEastAsia" w:hAnsi="Times New Roman" w:cs="Times New Roman"/>
          <w:sz w:val="20"/>
          <w:szCs w:val="20"/>
        </w:rPr>
        <w:t xml:space="preserve"> </w:t>
      </w:r>
      <w:r w:rsidR="00E44EF7" w:rsidRPr="00E44EF7">
        <w:rPr>
          <w:rFonts w:ascii="Times New Roman" w:eastAsiaTheme="minorEastAsia" w:hAnsi="Times New Roman" w:cs="Times New Roman"/>
          <w:sz w:val="20"/>
          <w:szCs w:val="20"/>
        </w:rPr>
        <w:t>This may feel characteristically pessimistic but u</w:t>
      </w:r>
      <w:r w:rsidR="00451BD9" w:rsidRPr="00E44EF7">
        <w:rPr>
          <w:rFonts w:ascii="Times New Roman" w:eastAsiaTheme="minorEastAsia" w:hAnsi="Times New Roman" w:cs="Times New Roman"/>
          <w:sz w:val="20"/>
          <w:szCs w:val="20"/>
        </w:rPr>
        <w:t>pon examination of this departure from craving one must also consider the positive nature of the concept.</w:t>
      </w:r>
      <w:r w:rsidR="00E44EF7" w:rsidRPr="00E44EF7">
        <w:rPr>
          <w:rFonts w:ascii="Times New Roman" w:eastAsiaTheme="minorEastAsia" w:hAnsi="Times New Roman" w:cs="Times New Roman"/>
          <w:sz w:val="20"/>
          <w:szCs w:val="20"/>
        </w:rPr>
        <w:t xml:space="preserve"> </w:t>
      </w:r>
      <w:r w:rsidR="00E44EF7" w:rsidRPr="00451BD9">
        <w:rPr>
          <w:rFonts w:ascii="Times New Roman" w:eastAsiaTheme="minorEastAsia" w:hAnsi="Times New Roman" w:cs="Times New Roman"/>
          <w:sz w:val="20"/>
          <w:szCs w:val="20"/>
        </w:rPr>
        <w:t xml:space="preserve">This being the </w:t>
      </w:r>
      <w:r w:rsidR="00E44EF7">
        <w:rPr>
          <w:rFonts w:ascii="Times New Roman" w:eastAsiaTheme="minorEastAsia" w:hAnsi="Times New Roman" w:cs="Times New Roman"/>
          <w:sz w:val="20"/>
          <w:szCs w:val="20"/>
        </w:rPr>
        <w:t xml:space="preserve">more blissful state and attainment of pure peace as attested to in </w:t>
      </w:r>
      <w:r w:rsidR="00E44EF7" w:rsidRPr="00E44EF7">
        <w:rPr>
          <w:rFonts w:ascii="Times New Roman" w:eastAsiaTheme="minorEastAsia" w:hAnsi="Times New Roman" w:cs="Times New Roman"/>
          <w:i/>
          <w:iCs/>
          <w:sz w:val="20"/>
          <w:szCs w:val="20"/>
        </w:rPr>
        <w:t>A Companion to Buddhist Philosophy</w:t>
      </w:r>
      <w:r w:rsidR="00E44EF7">
        <w:rPr>
          <w:rFonts w:ascii="Times New Roman" w:eastAsiaTheme="minorEastAsia" w:hAnsi="Times New Roman" w:cs="Times New Roman"/>
          <w:sz w:val="20"/>
          <w:szCs w:val="20"/>
        </w:rPr>
        <w:t xml:space="preserve">: </w:t>
      </w:r>
    </w:p>
    <w:p w14:paraId="1AAB1861" w14:textId="77777777" w:rsidR="00E44EF7" w:rsidRPr="00451BD9" w:rsidRDefault="00E44EF7" w:rsidP="00E44EF7">
      <w:pPr>
        <w:autoSpaceDE w:val="0"/>
        <w:autoSpaceDN w:val="0"/>
        <w:adjustRightInd w:val="0"/>
        <w:spacing w:line="360" w:lineRule="auto"/>
        <w:ind w:firstLine="720"/>
        <w:rPr>
          <w:rFonts w:ascii="Times New Roman" w:eastAsiaTheme="minorEastAsia" w:hAnsi="Times New Roman" w:cs="Times New Roman"/>
          <w:sz w:val="20"/>
          <w:szCs w:val="20"/>
        </w:rPr>
      </w:pPr>
    </w:p>
    <w:p w14:paraId="30D310F7" w14:textId="351FE02B" w:rsidR="00E44EF7" w:rsidRPr="0098261B" w:rsidRDefault="00E44EF7" w:rsidP="00E44EF7">
      <w:pPr>
        <w:autoSpaceDE w:val="0"/>
        <w:autoSpaceDN w:val="0"/>
        <w:adjustRightInd w:val="0"/>
        <w:spacing w:line="360" w:lineRule="auto"/>
        <w:ind w:left="737" w:right="737"/>
        <w:rPr>
          <w:rFonts w:ascii="Times New Roman" w:eastAsiaTheme="minorEastAsia" w:hAnsi="Times New Roman" w:cs="Times New Roman"/>
          <w:color w:val="C00000"/>
          <w:sz w:val="20"/>
          <w:szCs w:val="20"/>
        </w:rPr>
      </w:pPr>
      <w:r w:rsidRPr="00E44EF7">
        <w:rPr>
          <w:rFonts w:ascii="Times New Roman" w:eastAsiaTheme="minorEastAsia" w:hAnsi="Times New Roman" w:cs="Times New Roman"/>
          <w:sz w:val="20"/>
          <w:szCs w:val="20"/>
        </w:rPr>
        <w:t>This puts an end to troublesome desires and aversions – nirvana is sometimes depicted simply as the destruction of craving – and this brings suffering to an end.. It is portrayed not merely as the absence of craving or suffering but, in much more positive terms, as a state of supreme peace or tranquility, indeed as a blissful state.</w:t>
      </w:r>
      <w:r w:rsidR="005B6654">
        <w:rPr>
          <w:rStyle w:val="FootnoteReference"/>
          <w:rFonts w:ascii="Times New Roman" w:eastAsiaTheme="minorEastAsia" w:hAnsi="Times New Roman" w:cs="Times New Roman"/>
          <w:sz w:val="20"/>
          <w:szCs w:val="20"/>
        </w:rPr>
        <w:footnoteReference w:id="9"/>
      </w:r>
    </w:p>
    <w:p w14:paraId="58C89BEC" w14:textId="77777777" w:rsidR="00E44EF7" w:rsidRDefault="00E44EF7" w:rsidP="00E44EF7">
      <w:pPr>
        <w:autoSpaceDE w:val="0"/>
        <w:autoSpaceDN w:val="0"/>
        <w:adjustRightInd w:val="0"/>
        <w:spacing w:line="360" w:lineRule="auto"/>
        <w:ind w:firstLine="720"/>
        <w:rPr>
          <w:rFonts w:ascii="Times New Roman" w:eastAsiaTheme="minorEastAsia" w:hAnsi="Times New Roman" w:cs="Times New Roman"/>
          <w:sz w:val="20"/>
          <w:szCs w:val="20"/>
        </w:rPr>
      </w:pPr>
    </w:p>
    <w:p w14:paraId="476AE68A" w14:textId="2C66BD85" w:rsidR="00C37EF0" w:rsidRDefault="00E44EF7" w:rsidP="00C37EF0">
      <w:pPr>
        <w:autoSpaceDE w:val="0"/>
        <w:autoSpaceDN w:val="0"/>
        <w:adjustRightInd w:val="0"/>
        <w:spacing w:line="360" w:lineRule="auto"/>
        <w:ind w:firstLine="720"/>
        <w:rPr>
          <w:rFonts w:ascii="Times New Roman" w:eastAsiaTheme="minorEastAsia" w:hAnsi="Times New Roman" w:cs="Times New Roman"/>
          <w:color w:val="C00000"/>
          <w:sz w:val="20"/>
          <w:szCs w:val="20"/>
        </w:rPr>
      </w:pPr>
      <w:r w:rsidRPr="00E44EF7">
        <w:rPr>
          <w:rFonts w:ascii="Times New Roman" w:eastAsiaTheme="minorEastAsia" w:hAnsi="Times New Roman" w:cs="Times New Roman"/>
          <w:sz w:val="20"/>
          <w:szCs w:val="20"/>
        </w:rPr>
        <w:t xml:space="preserve">The concept of nirvana has received a lot of research attention throughout its history but it’s also important to note that it is a term utilised in common culture both in the West and elsewhere. Within these cultures it’s meaning </w:t>
      </w:r>
      <w:r>
        <w:rPr>
          <w:rFonts w:ascii="Times New Roman" w:eastAsiaTheme="minorEastAsia" w:hAnsi="Times New Roman" w:cs="Times New Roman"/>
          <w:sz w:val="20"/>
          <w:szCs w:val="20"/>
        </w:rPr>
        <w:t xml:space="preserve">is still </w:t>
      </w:r>
      <w:r w:rsidRPr="00E44EF7">
        <w:rPr>
          <w:rFonts w:ascii="Times New Roman" w:eastAsiaTheme="minorEastAsia" w:hAnsi="Times New Roman" w:cs="Times New Roman"/>
          <w:sz w:val="20"/>
          <w:szCs w:val="20"/>
        </w:rPr>
        <w:t>defined as the attainment of a state of bliss or utopia</w:t>
      </w:r>
      <w:r>
        <w:rPr>
          <w:rFonts w:ascii="Times New Roman" w:eastAsiaTheme="minorEastAsia" w:hAnsi="Times New Roman" w:cs="Times New Roman"/>
          <w:sz w:val="20"/>
          <w:szCs w:val="20"/>
        </w:rPr>
        <w:t xml:space="preserve"> but the nature of its path and true meaning deviates from that of its intended </w:t>
      </w:r>
      <w:r w:rsidRPr="00A83F8D">
        <w:rPr>
          <w:rFonts w:ascii="Times New Roman" w:eastAsiaTheme="minorEastAsia" w:hAnsi="Times New Roman" w:cs="Times New Roman"/>
          <w:sz w:val="20"/>
          <w:szCs w:val="20"/>
        </w:rPr>
        <w:t xml:space="preserve">origin. It </w:t>
      </w:r>
      <w:r w:rsidRPr="00E44EF7">
        <w:rPr>
          <w:rFonts w:ascii="Times New Roman" w:eastAsiaTheme="minorEastAsia" w:hAnsi="Times New Roman" w:cs="Times New Roman"/>
          <w:sz w:val="20"/>
          <w:szCs w:val="20"/>
        </w:rPr>
        <w:t>i</w:t>
      </w:r>
      <w:r w:rsidRPr="00DF385E">
        <w:rPr>
          <w:rFonts w:ascii="Times New Roman" w:eastAsiaTheme="minorEastAsia" w:hAnsi="Times New Roman" w:cs="Times New Roman"/>
          <w:sz w:val="20"/>
          <w:szCs w:val="20"/>
        </w:rPr>
        <w:t xml:space="preserve">s therefore of vital importance to distinguish between nirvana as an important concept in Buddhism and that of a </w:t>
      </w:r>
      <w:r>
        <w:rPr>
          <w:rFonts w:ascii="Times New Roman" w:eastAsiaTheme="minorEastAsia" w:hAnsi="Times New Roman" w:cs="Times New Roman"/>
          <w:sz w:val="20"/>
          <w:szCs w:val="20"/>
        </w:rPr>
        <w:t>more general expression.</w:t>
      </w:r>
      <w:r w:rsidR="00D57930">
        <w:rPr>
          <w:rFonts w:ascii="Times New Roman" w:eastAsiaTheme="minorEastAsia" w:hAnsi="Times New Roman" w:cs="Times New Roman"/>
          <w:sz w:val="20"/>
          <w:szCs w:val="20"/>
        </w:rPr>
        <w:t xml:space="preserve"> </w:t>
      </w:r>
      <w:r w:rsidR="004D7BA1">
        <w:rPr>
          <w:rFonts w:ascii="Times New Roman" w:eastAsiaTheme="minorEastAsia" w:hAnsi="Times New Roman" w:cs="Times New Roman"/>
          <w:sz w:val="20"/>
          <w:szCs w:val="20"/>
        </w:rPr>
        <w:t>Advancing</w:t>
      </w:r>
      <w:r w:rsidR="00D57930">
        <w:rPr>
          <w:rFonts w:ascii="Times New Roman" w:eastAsiaTheme="minorEastAsia" w:hAnsi="Times New Roman" w:cs="Times New Roman"/>
          <w:sz w:val="20"/>
          <w:szCs w:val="20"/>
        </w:rPr>
        <w:t xml:space="preserve"> to the definition </w:t>
      </w:r>
      <w:r w:rsidR="00D57930">
        <w:rPr>
          <w:rFonts w:ascii="Times New Roman" w:eastAsiaTheme="minorEastAsia" w:hAnsi="Times New Roman" w:cs="Times New Roman"/>
          <w:sz w:val="20"/>
          <w:szCs w:val="20"/>
        </w:rPr>
        <w:lastRenderedPageBreak/>
        <w:t xml:space="preserve">of nirvana in Buddhist </w:t>
      </w:r>
      <w:r w:rsidR="00D57930" w:rsidRPr="00D57930">
        <w:rPr>
          <w:rFonts w:ascii="Times New Roman" w:eastAsiaTheme="minorEastAsia" w:hAnsi="Times New Roman" w:cs="Times New Roman"/>
          <w:sz w:val="20"/>
          <w:szCs w:val="20"/>
        </w:rPr>
        <w:t xml:space="preserve">philosophy </w:t>
      </w:r>
      <w:r w:rsidR="00D57930">
        <w:rPr>
          <w:rFonts w:ascii="Times New Roman" w:eastAsiaTheme="minorEastAsia" w:hAnsi="Times New Roman" w:cs="Times New Roman"/>
          <w:sz w:val="20"/>
          <w:szCs w:val="20"/>
        </w:rPr>
        <w:t>we also enter the realm of multi-scholastic definitions</w:t>
      </w:r>
      <w:r w:rsidR="0057076D">
        <w:rPr>
          <w:rFonts w:ascii="Times New Roman" w:eastAsiaTheme="minorEastAsia" w:hAnsi="Times New Roman" w:cs="Times New Roman"/>
          <w:sz w:val="20"/>
          <w:szCs w:val="20"/>
        </w:rPr>
        <w:t xml:space="preserve"> due to the aforementioned oral traditions.</w:t>
      </w:r>
      <w:r w:rsidR="00626743">
        <w:rPr>
          <w:rFonts w:ascii="Times New Roman" w:eastAsiaTheme="minorEastAsia" w:hAnsi="Times New Roman" w:cs="Times New Roman"/>
          <w:sz w:val="20"/>
          <w:szCs w:val="20"/>
        </w:rPr>
        <w:t xml:space="preserve"> In recognition of this</w:t>
      </w:r>
      <w:r w:rsidR="00871092">
        <w:rPr>
          <w:rFonts w:ascii="Times New Roman" w:eastAsiaTheme="minorEastAsia" w:hAnsi="Times New Roman" w:cs="Times New Roman"/>
          <w:sz w:val="20"/>
          <w:szCs w:val="20"/>
        </w:rPr>
        <w:t xml:space="preserve"> In </w:t>
      </w:r>
      <w:r w:rsidR="00871092" w:rsidRPr="00871092">
        <w:rPr>
          <w:rFonts w:ascii="Times New Roman" w:eastAsiaTheme="minorEastAsia" w:hAnsi="Times New Roman" w:cs="Times New Roman"/>
          <w:sz w:val="20"/>
          <w:szCs w:val="20"/>
        </w:rPr>
        <w:t xml:space="preserve">An </w:t>
      </w:r>
      <w:r w:rsidR="00871092" w:rsidRPr="00871092">
        <w:rPr>
          <w:rFonts w:ascii="Times New Roman" w:eastAsiaTheme="minorEastAsia" w:hAnsi="Times New Roman" w:cs="Times New Roman"/>
          <w:i/>
          <w:iCs/>
          <w:sz w:val="20"/>
          <w:szCs w:val="20"/>
        </w:rPr>
        <w:t>Introduction to Buddhism</w:t>
      </w:r>
      <w:r w:rsidR="00871092" w:rsidRPr="00871092">
        <w:rPr>
          <w:rFonts w:ascii="Times New Roman" w:eastAsiaTheme="minorEastAsia" w:hAnsi="Times New Roman" w:cs="Times New Roman"/>
          <w:sz w:val="20"/>
          <w:szCs w:val="20"/>
        </w:rPr>
        <w:t>, Harvey</w:t>
      </w:r>
      <w:r w:rsidR="00871092">
        <w:rPr>
          <w:rFonts w:ascii="Times New Roman" w:eastAsiaTheme="minorEastAsia" w:hAnsi="Times New Roman" w:cs="Times New Roman"/>
          <w:sz w:val="20"/>
          <w:szCs w:val="20"/>
        </w:rPr>
        <w:t xml:space="preserve"> states that ‘</w:t>
      </w:r>
      <w:r w:rsidR="00871092" w:rsidRPr="00871092">
        <w:rPr>
          <w:rFonts w:ascii="Times New Roman" w:eastAsiaTheme="minorEastAsia" w:hAnsi="Times New Roman" w:cs="Times New Roman"/>
          <w:sz w:val="20"/>
          <w:szCs w:val="20"/>
        </w:rPr>
        <w:t>Many of the minor differences within and between</w:t>
      </w:r>
      <w:r w:rsidR="00871092">
        <w:rPr>
          <w:rFonts w:ascii="Times New Roman" w:eastAsiaTheme="minorEastAsia" w:hAnsi="Times New Roman" w:cs="Times New Roman"/>
          <w:sz w:val="20"/>
          <w:szCs w:val="20"/>
        </w:rPr>
        <w:t xml:space="preserve"> </w:t>
      </w:r>
      <w:r w:rsidR="00871092" w:rsidRPr="00871092">
        <w:rPr>
          <w:rFonts w:ascii="Times New Roman" w:eastAsiaTheme="minorEastAsia" w:hAnsi="Times New Roman" w:cs="Times New Roman"/>
          <w:sz w:val="20"/>
          <w:szCs w:val="20"/>
        </w:rPr>
        <w:t>canons, however, can be seen to be due to the way in which oral traditions</w:t>
      </w:r>
      <w:r w:rsidR="00871092">
        <w:rPr>
          <w:rFonts w:ascii="Times New Roman" w:eastAsiaTheme="minorEastAsia" w:hAnsi="Times New Roman" w:cs="Times New Roman"/>
          <w:sz w:val="20"/>
          <w:szCs w:val="20"/>
        </w:rPr>
        <w:t xml:space="preserve"> </w:t>
      </w:r>
      <w:r w:rsidR="00871092" w:rsidRPr="00871092">
        <w:rPr>
          <w:rFonts w:ascii="Times New Roman" w:eastAsiaTheme="minorEastAsia" w:hAnsi="Times New Roman" w:cs="Times New Roman"/>
          <w:sz w:val="20"/>
          <w:szCs w:val="20"/>
        </w:rPr>
        <w:t>always produce several different permutations of essentially the same story</w:t>
      </w:r>
      <w:r w:rsidR="00871092">
        <w:rPr>
          <w:rFonts w:ascii="Times New Roman" w:eastAsiaTheme="minorEastAsia" w:hAnsi="Times New Roman" w:cs="Times New Roman"/>
          <w:sz w:val="20"/>
          <w:szCs w:val="20"/>
        </w:rPr>
        <w:t xml:space="preserve"> </w:t>
      </w:r>
      <w:r w:rsidR="00871092" w:rsidRPr="00871092">
        <w:rPr>
          <w:rFonts w:ascii="Times New Roman" w:eastAsiaTheme="minorEastAsia" w:hAnsi="Times New Roman" w:cs="Times New Roman"/>
          <w:sz w:val="20"/>
          <w:szCs w:val="20"/>
        </w:rPr>
        <w:t>or teachings.</w:t>
      </w:r>
      <w:r w:rsidR="00871092">
        <w:rPr>
          <w:rFonts w:ascii="Times New Roman" w:eastAsiaTheme="minorEastAsia" w:hAnsi="Times New Roman" w:cs="Times New Roman"/>
          <w:sz w:val="20"/>
          <w:szCs w:val="20"/>
        </w:rPr>
        <w:t>’</w:t>
      </w:r>
      <w:r w:rsidR="00AC7D57">
        <w:rPr>
          <w:rStyle w:val="FootnoteReference"/>
          <w:rFonts w:ascii="Times New Roman" w:eastAsiaTheme="minorEastAsia" w:hAnsi="Times New Roman" w:cs="Times New Roman"/>
          <w:sz w:val="20"/>
          <w:szCs w:val="20"/>
        </w:rPr>
        <w:footnoteReference w:id="10"/>
      </w:r>
      <w:r w:rsidR="00871092">
        <w:rPr>
          <w:rFonts w:ascii="Times New Roman" w:eastAsiaTheme="minorEastAsia" w:hAnsi="Times New Roman" w:cs="Times New Roman"/>
          <w:sz w:val="20"/>
          <w:szCs w:val="20"/>
        </w:rPr>
        <w:t xml:space="preserve"> </w:t>
      </w:r>
      <w:r w:rsidR="00626743">
        <w:rPr>
          <w:rFonts w:ascii="Times New Roman" w:eastAsiaTheme="minorEastAsia" w:hAnsi="Times New Roman" w:cs="Times New Roman"/>
          <w:sz w:val="20"/>
          <w:szCs w:val="20"/>
        </w:rPr>
        <w:t xml:space="preserve">It is therefore important to recognise this </w:t>
      </w:r>
      <w:r w:rsidR="007E306D">
        <w:rPr>
          <w:rFonts w:ascii="Times New Roman" w:eastAsiaTheme="minorEastAsia" w:hAnsi="Times New Roman" w:cs="Times New Roman"/>
          <w:sz w:val="20"/>
          <w:szCs w:val="20"/>
        </w:rPr>
        <w:t>for the purpose of this essay</w:t>
      </w:r>
      <w:r w:rsidR="00545F0E">
        <w:rPr>
          <w:rFonts w:ascii="Times New Roman" w:eastAsiaTheme="minorEastAsia" w:hAnsi="Times New Roman" w:cs="Times New Roman"/>
          <w:sz w:val="20"/>
          <w:szCs w:val="20"/>
        </w:rPr>
        <w:t xml:space="preserve"> and I will refer to any contentions as necessary.</w:t>
      </w:r>
      <w:r w:rsidR="00AC7D57">
        <w:rPr>
          <w:rFonts w:ascii="Times New Roman" w:eastAsiaTheme="minorEastAsia" w:hAnsi="Times New Roman" w:cs="Times New Roman"/>
          <w:sz w:val="20"/>
          <w:szCs w:val="20"/>
        </w:rPr>
        <w:t xml:space="preserve"> </w:t>
      </w:r>
      <w:r w:rsidR="00387111" w:rsidRPr="001F77FA">
        <w:rPr>
          <w:rFonts w:ascii="Times New Roman" w:eastAsiaTheme="minorEastAsia" w:hAnsi="Times New Roman" w:cs="Times New Roman"/>
          <w:sz w:val="20"/>
          <w:szCs w:val="20"/>
        </w:rPr>
        <w:t xml:space="preserve">There are a number of schools of Buddhism and they differ in varying degrees on the journey to nirvana. Attested to in </w:t>
      </w:r>
      <w:r w:rsidR="00387111" w:rsidRPr="001F77FA">
        <w:rPr>
          <w:rFonts w:ascii="Times New Roman" w:eastAsiaTheme="minorEastAsia" w:hAnsi="Times New Roman" w:cs="Times New Roman"/>
          <w:i/>
          <w:iCs/>
          <w:sz w:val="20"/>
          <w:szCs w:val="20"/>
        </w:rPr>
        <w:t>A Companion to Buddhism</w:t>
      </w:r>
      <w:r w:rsidR="00387111" w:rsidRPr="001F77FA">
        <w:rPr>
          <w:rFonts w:ascii="Times New Roman" w:eastAsiaTheme="minorEastAsia" w:hAnsi="Times New Roman" w:cs="Times New Roman"/>
          <w:sz w:val="20"/>
          <w:szCs w:val="20"/>
        </w:rPr>
        <w:t xml:space="preserve">, one </w:t>
      </w:r>
      <w:r w:rsidR="00F51728">
        <w:rPr>
          <w:rFonts w:ascii="Times New Roman" w:eastAsiaTheme="minorEastAsia" w:hAnsi="Times New Roman" w:cs="Times New Roman"/>
          <w:sz w:val="20"/>
          <w:szCs w:val="20"/>
        </w:rPr>
        <w:t xml:space="preserve">appreciates </w:t>
      </w:r>
      <w:r w:rsidR="00387111" w:rsidRPr="001F77FA">
        <w:rPr>
          <w:rFonts w:ascii="Times New Roman" w:eastAsiaTheme="minorEastAsia" w:hAnsi="Times New Roman" w:cs="Times New Roman"/>
          <w:sz w:val="20"/>
          <w:szCs w:val="20"/>
        </w:rPr>
        <w:t>that ‘some schools of Buddhism believe there are shorter and longer paths to nirvana’</w:t>
      </w:r>
      <w:r w:rsidR="000B4739">
        <w:rPr>
          <w:rStyle w:val="FootnoteReference"/>
          <w:rFonts w:ascii="Times New Roman" w:eastAsiaTheme="minorEastAsia" w:hAnsi="Times New Roman" w:cs="Times New Roman"/>
          <w:sz w:val="20"/>
          <w:szCs w:val="20"/>
        </w:rPr>
        <w:footnoteReference w:id="11"/>
      </w:r>
    </w:p>
    <w:p w14:paraId="28AD48D7" w14:textId="77777777" w:rsidR="000B4739" w:rsidRDefault="00C37EF0" w:rsidP="00D60108">
      <w:pPr>
        <w:autoSpaceDE w:val="0"/>
        <w:autoSpaceDN w:val="0"/>
        <w:adjustRightInd w:val="0"/>
        <w:spacing w:line="360" w:lineRule="auto"/>
        <w:ind w:firstLine="720"/>
        <w:rPr>
          <w:rFonts w:ascii="Times New Roman" w:eastAsiaTheme="minorEastAsia" w:hAnsi="Times New Roman" w:cs="Times New Roman"/>
          <w:sz w:val="20"/>
          <w:szCs w:val="20"/>
        </w:rPr>
      </w:pPr>
      <w:r w:rsidRPr="00387111">
        <w:rPr>
          <w:rFonts w:ascii="Times New Roman" w:eastAsiaTheme="minorEastAsia" w:hAnsi="Times New Roman" w:cs="Times New Roman"/>
          <w:sz w:val="20"/>
          <w:szCs w:val="20"/>
        </w:rPr>
        <w:t xml:space="preserve">Theravada </w:t>
      </w:r>
      <w:r w:rsidRPr="00545F0E">
        <w:rPr>
          <w:rFonts w:ascii="Times New Roman" w:eastAsiaTheme="minorEastAsia" w:hAnsi="Times New Roman" w:cs="Times New Roman"/>
          <w:sz w:val="20"/>
          <w:szCs w:val="20"/>
        </w:rPr>
        <w:t>Buddhism</w:t>
      </w:r>
      <w:r>
        <w:rPr>
          <w:rFonts w:ascii="Times New Roman" w:eastAsiaTheme="minorEastAsia" w:hAnsi="Times New Roman" w:cs="Times New Roman"/>
          <w:sz w:val="20"/>
          <w:szCs w:val="20"/>
        </w:rPr>
        <w:t xml:space="preserve"> </w:t>
      </w:r>
      <w:r w:rsidR="00E93085">
        <w:rPr>
          <w:rFonts w:ascii="Times New Roman" w:eastAsiaTheme="minorEastAsia" w:hAnsi="Times New Roman" w:cs="Times New Roman"/>
          <w:sz w:val="20"/>
          <w:szCs w:val="20"/>
        </w:rPr>
        <w:t>has its traditions based in ‘Sri Lanka and later South-East Asia’</w:t>
      </w:r>
      <w:r w:rsidR="000B4739">
        <w:rPr>
          <w:rStyle w:val="FootnoteReference"/>
          <w:rFonts w:ascii="Times New Roman" w:eastAsiaTheme="minorEastAsia" w:hAnsi="Times New Roman" w:cs="Times New Roman"/>
          <w:sz w:val="20"/>
          <w:szCs w:val="20"/>
        </w:rPr>
        <w:footnoteReference w:id="12"/>
      </w:r>
      <w:r w:rsidR="00E93085">
        <w:rPr>
          <w:rFonts w:ascii="Times New Roman" w:eastAsiaTheme="minorEastAsia" w:hAnsi="Times New Roman" w:cs="Times New Roman"/>
          <w:sz w:val="20"/>
          <w:szCs w:val="20"/>
        </w:rPr>
        <w:t xml:space="preserve"> It is founded on the basis of the </w:t>
      </w:r>
      <w:r w:rsidR="00E93085" w:rsidRPr="00A8799A">
        <w:rPr>
          <w:rFonts w:ascii="Times New Roman" w:eastAsiaTheme="minorEastAsia" w:hAnsi="Times New Roman" w:cs="Times New Roman"/>
          <w:sz w:val="20"/>
          <w:szCs w:val="20"/>
        </w:rPr>
        <w:t xml:space="preserve">Pāli </w:t>
      </w:r>
      <w:r w:rsidR="00E93085">
        <w:rPr>
          <w:rFonts w:ascii="Times New Roman" w:eastAsiaTheme="minorEastAsia" w:hAnsi="Times New Roman" w:cs="Times New Roman"/>
          <w:sz w:val="20"/>
          <w:szCs w:val="20"/>
        </w:rPr>
        <w:t xml:space="preserve">Canon which is a series of scriptures written in the </w:t>
      </w:r>
      <w:r w:rsidR="00E93085" w:rsidRPr="00A8799A">
        <w:rPr>
          <w:rFonts w:ascii="Times New Roman" w:eastAsiaTheme="minorEastAsia" w:hAnsi="Times New Roman" w:cs="Times New Roman"/>
          <w:sz w:val="20"/>
          <w:szCs w:val="20"/>
        </w:rPr>
        <w:t>Pāli</w:t>
      </w:r>
      <w:r w:rsidR="00E93085">
        <w:rPr>
          <w:rFonts w:ascii="Times New Roman" w:eastAsiaTheme="minorEastAsia" w:hAnsi="Times New Roman" w:cs="Times New Roman"/>
          <w:sz w:val="20"/>
          <w:szCs w:val="20"/>
        </w:rPr>
        <w:t xml:space="preserve"> language. It is one of the most intact collections of Buddhist literature still available today.</w:t>
      </w:r>
    </w:p>
    <w:p w14:paraId="40885361" w14:textId="77777777" w:rsidR="000B4739" w:rsidRDefault="000B4739" w:rsidP="00D60108">
      <w:pPr>
        <w:autoSpaceDE w:val="0"/>
        <w:autoSpaceDN w:val="0"/>
        <w:adjustRightInd w:val="0"/>
        <w:spacing w:line="360" w:lineRule="auto"/>
        <w:ind w:firstLine="720"/>
        <w:rPr>
          <w:rFonts w:ascii="Times New Roman" w:eastAsiaTheme="minorEastAsia" w:hAnsi="Times New Roman" w:cs="Times New Roman"/>
          <w:sz w:val="20"/>
          <w:szCs w:val="20"/>
        </w:rPr>
      </w:pPr>
    </w:p>
    <w:p w14:paraId="27B7C499" w14:textId="5F2683C0" w:rsidR="00821AC5" w:rsidRDefault="00A8799A" w:rsidP="000B4739">
      <w:pPr>
        <w:autoSpaceDE w:val="0"/>
        <w:autoSpaceDN w:val="0"/>
        <w:adjustRightInd w:val="0"/>
        <w:spacing w:line="360" w:lineRule="auto"/>
        <w:ind w:left="737" w:right="737"/>
        <w:rPr>
          <w:rFonts w:ascii="Times New Roman" w:eastAsiaTheme="minorEastAsia" w:hAnsi="Times New Roman" w:cs="Times New Roman"/>
          <w:sz w:val="20"/>
          <w:szCs w:val="20"/>
        </w:rPr>
      </w:pPr>
      <w:r w:rsidRPr="00A8799A">
        <w:rPr>
          <w:rFonts w:ascii="Times New Roman" w:eastAsiaTheme="minorEastAsia" w:hAnsi="Times New Roman" w:cs="Times New Roman"/>
          <w:sz w:val="20"/>
          <w:szCs w:val="20"/>
        </w:rPr>
        <w:t>The title “Theravāda” is Pāli language, meaning “doctrine (vāda) of the Elders (thera),” and is a self-assigned term expressing the belief that the tradition is continuous with and embodies the positions and values of the community of elders who were the personal disciples of the historical Buddha.</w:t>
      </w:r>
      <w:r w:rsidR="000B4739">
        <w:rPr>
          <w:rStyle w:val="FootnoteReference"/>
          <w:rFonts w:ascii="Times New Roman" w:eastAsiaTheme="minorEastAsia" w:hAnsi="Times New Roman" w:cs="Times New Roman"/>
          <w:sz w:val="20"/>
          <w:szCs w:val="20"/>
        </w:rPr>
        <w:footnoteReference w:id="13"/>
      </w:r>
    </w:p>
    <w:p w14:paraId="0BC6C2E1" w14:textId="77777777" w:rsidR="000B4739" w:rsidRDefault="000B4739" w:rsidP="00D60108">
      <w:pPr>
        <w:autoSpaceDE w:val="0"/>
        <w:autoSpaceDN w:val="0"/>
        <w:adjustRightInd w:val="0"/>
        <w:spacing w:line="360" w:lineRule="auto"/>
        <w:ind w:firstLine="720"/>
        <w:rPr>
          <w:rFonts w:ascii="Times New Roman" w:eastAsiaTheme="minorEastAsia" w:hAnsi="Times New Roman" w:cs="Times New Roman"/>
          <w:sz w:val="20"/>
          <w:szCs w:val="20"/>
        </w:rPr>
      </w:pPr>
    </w:p>
    <w:p w14:paraId="2FD9733E" w14:textId="274E90B0" w:rsidR="00A62D88" w:rsidRPr="00E81A45" w:rsidRDefault="00A255C8" w:rsidP="00B2415E">
      <w:pPr>
        <w:autoSpaceDE w:val="0"/>
        <w:autoSpaceDN w:val="0"/>
        <w:adjustRightInd w:val="0"/>
        <w:spacing w:line="360" w:lineRule="auto"/>
        <w:ind w:firstLine="720"/>
        <w:rPr>
          <w:rFonts w:ascii="Times New Roman" w:eastAsiaTheme="minorEastAsia" w:hAnsi="Times New Roman" w:cs="Times New Roman"/>
          <w:sz w:val="20"/>
          <w:szCs w:val="20"/>
        </w:rPr>
      </w:pPr>
      <w:r>
        <w:rPr>
          <w:rFonts w:ascii="Times New Roman" w:eastAsiaTheme="minorEastAsia" w:hAnsi="Times New Roman" w:cs="Times New Roman"/>
          <w:sz w:val="20"/>
          <w:szCs w:val="20"/>
        </w:rPr>
        <w:t>Becoming an Arhat</w:t>
      </w:r>
      <w:r w:rsidR="00B2415E">
        <w:rPr>
          <w:rFonts w:ascii="Times New Roman" w:eastAsiaTheme="minorEastAsia" w:hAnsi="Times New Roman" w:cs="Times New Roman"/>
          <w:sz w:val="20"/>
          <w:szCs w:val="20"/>
        </w:rPr>
        <w:t xml:space="preserve"> (Sanskrit; </w:t>
      </w:r>
      <w:r w:rsidR="00B2415E" w:rsidRPr="008F0EF3">
        <w:rPr>
          <w:rFonts w:ascii="Times New Roman" w:eastAsiaTheme="minorEastAsia" w:hAnsi="Times New Roman" w:cs="Times New Roman"/>
          <w:sz w:val="20"/>
          <w:szCs w:val="20"/>
        </w:rPr>
        <w:t>Pāli</w:t>
      </w:r>
      <w:r w:rsidR="00B2415E">
        <w:rPr>
          <w:rFonts w:ascii="Times New Roman" w:eastAsiaTheme="minorEastAsia" w:hAnsi="Times New Roman" w:cs="Times New Roman"/>
          <w:sz w:val="20"/>
          <w:szCs w:val="20"/>
        </w:rPr>
        <w:t>: Arahant)</w:t>
      </w:r>
      <w:r>
        <w:rPr>
          <w:rFonts w:ascii="Times New Roman" w:eastAsiaTheme="minorEastAsia" w:hAnsi="Times New Roman" w:cs="Times New Roman"/>
          <w:sz w:val="20"/>
          <w:szCs w:val="20"/>
        </w:rPr>
        <w:t xml:space="preserve"> is </w:t>
      </w:r>
      <w:r w:rsidR="00454599">
        <w:rPr>
          <w:rFonts w:ascii="Times New Roman" w:eastAsiaTheme="minorEastAsia" w:hAnsi="Times New Roman" w:cs="Times New Roman"/>
          <w:sz w:val="20"/>
          <w:szCs w:val="20"/>
        </w:rPr>
        <w:t xml:space="preserve">part of the journey or path of the </w:t>
      </w:r>
      <w:r>
        <w:rPr>
          <w:rFonts w:ascii="Times New Roman" w:eastAsiaTheme="minorEastAsia" w:hAnsi="Times New Roman" w:cs="Times New Roman"/>
          <w:sz w:val="20"/>
          <w:szCs w:val="20"/>
        </w:rPr>
        <w:t xml:space="preserve">Theravada Buddhist and this is achieved through following the teachings of the Buddha. </w:t>
      </w:r>
      <w:r w:rsidR="007F4F3F">
        <w:rPr>
          <w:rFonts w:ascii="Times New Roman" w:eastAsiaTheme="minorEastAsia" w:hAnsi="Times New Roman" w:cs="Times New Roman"/>
          <w:sz w:val="20"/>
          <w:szCs w:val="20"/>
        </w:rPr>
        <w:t>A</w:t>
      </w:r>
      <w:r>
        <w:rPr>
          <w:rFonts w:ascii="Times New Roman" w:eastAsiaTheme="minorEastAsia" w:hAnsi="Times New Roman" w:cs="Times New Roman"/>
          <w:sz w:val="20"/>
          <w:szCs w:val="20"/>
        </w:rPr>
        <w:t xml:space="preserve">forementioned, following the path </w:t>
      </w:r>
      <w:r w:rsidR="00454599">
        <w:rPr>
          <w:rFonts w:ascii="Times New Roman" w:eastAsiaTheme="minorEastAsia" w:hAnsi="Times New Roman" w:cs="Times New Roman"/>
          <w:sz w:val="20"/>
          <w:szCs w:val="20"/>
        </w:rPr>
        <w:t xml:space="preserve">and adherence to the scriptures </w:t>
      </w:r>
      <w:r>
        <w:rPr>
          <w:rFonts w:ascii="Times New Roman" w:eastAsiaTheme="minorEastAsia" w:hAnsi="Times New Roman" w:cs="Times New Roman"/>
          <w:sz w:val="20"/>
          <w:szCs w:val="20"/>
        </w:rPr>
        <w:t xml:space="preserve">of the elders is considered to be a key part of </w:t>
      </w:r>
      <w:r w:rsidR="001B263C">
        <w:rPr>
          <w:rFonts w:ascii="Times New Roman" w:eastAsiaTheme="minorEastAsia" w:hAnsi="Times New Roman" w:cs="Times New Roman"/>
          <w:sz w:val="20"/>
          <w:szCs w:val="20"/>
        </w:rPr>
        <w:t>this</w:t>
      </w:r>
      <w:r>
        <w:rPr>
          <w:rFonts w:ascii="Times New Roman" w:eastAsiaTheme="minorEastAsia" w:hAnsi="Times New Roman" w:cs="Times New Roman"/>
          <w:sz w:val="20"/>
          <w:szCs w:val="20"/>
        </w:rPr>
        <w:t xml:space="preserve"> school</w:t>
      </w:r>
      <w:r w:rsidR="001B263C">
        <w:rPr>
          <w:rFonts w:ascii="Times New Roman" w:eastAsiaTheme="minorEastAsia" w:hAnsi="Times New Roman" w:cs="Times New Roman"/>
          <w:sz w:val="20"/>
          <w:szCs w:val="20"/>
        </w:rPr>
        <w:t xml:space="preserve"> of Buddhism.</w:t>
      </w:r>
      <w:r w:rsidR="007F4F3F">
        <w:rPr>
          <w:rFonts w:ascii="Times New Roman" w:eastAsiaTheme="minorEastAsia" w:hAnsi="Times New Roman" w:cs="Times New Roman"/>
          <w:sz w:val="20"/>
          <w:szCs w:val="20"/>
        </w:rPr>
        <w:t xml:space="preserve"> </w:t>
      </w:r>
      <w:r w:rsidR="003C489B">
        <w:rPr>
          <w:rFonts w:ascii="Times New Roman" w:eastAsiaTheme="minorEastAsia" w:hAnsi="Times New Roman" w:cs="Times New Roman"/>
          <w:sz w:val="20"/>
          <w:szCs w:val="20"/>
        </w:rPr>
        <w:t xml:space="preserve">The </w:t>
      </w:r>
      <w:r w:rsidR="007F4F3F">
        <w:rPr>
          <w:rFonts w:ascii="Times New Roman" w:eastAsiaTheme="minorEastAsia" w:hAnsi="Times New Roman" w:cs="Times New Roman"/>
          <w:sz w:val="20"/>
          <w:szCs w:val="20"/>
        </w:rPr>
        <w:t>Arhat follow</w:t>
      </w:r>
      <w:r w:rsidR="003C489B">
        <w:rPr>
          <w:rFonts w:ascii="Times New Roman" w:eastAsiaTheme="minorEastAsia" w:hAnsi="Times New Roman" w:cs="Times New Roman"/>
          <w:sz w:val="20"/>
          <w:szCs w:val="20"/>
        </w:rPr>
        <w:t>ing</w:t>
      </w:r>
      <w:r w:rsidR="007F4F3F">
        <w:rPr>
          <w:rFonts w:ascii="Times New Roman" w:eastAsiaTheme="minorEastAsia" w:hAnsi="Times New Roman" w:cs="Times New Roman"/>
          <w:sz w:val="20"/>
          <w:szCs w:val="20"/>
        </w:rPr>
        <w:t xml:space="preserve"> the</w:t>
      </w:r>
      <w:r w:rsidR="003C489B">
        <w:rPr>
          <w:rFonts w:ascii="Times New Roman" w:eastAsiaTheme="minorEastAsia" w:hAnsi="Times New Roman" w:cs="Times New Roman"/>
          <w:sz w:val="20"/>
          <w:szCs w:val="20"/>
        </w:rPr>
        <w:t>se</w:t>
      </w:r>
      <w:r w:rsidR="007F4F3F">
        <w:rPr>
          <w:rFonts w:ascii="Times New Roman" w:eastAsiaTheme="minorEastAsia" w:hAnsi="Times New Roman" w:cs="Times New Roman"/>
          <w:sz w:val="20"/>
          <w:szCs w:val="20"/>
        </w:rPr>
        <w:t xml:space="preserve"> </w:t>
      </w:r>
      <w:r w:rsidR="0006004B">
        <w:rPr>
          <w:rFonts w:ascii="Times New Roman" w:eastAsiaTheme="minorEastAsia" w:hAnsi="Times New Roman" w:cs="Times New Roman"/>
          <w:sz w:val="20"/>
          <w:szCs w:val="20"/>
        </w:rPr>
        <w:t xml:space="preserve">teachings </w:t>
      </w:r>
      <w:r w:rsidR="003C489B">
        <w:rPr>
          <w:rFonts w:ascii="Times New Roman" w:eastAsiaTheme="minorEastAsia" w:hAnsi="Times New Roman" w:cs="Times New Roman"/>
          <w:sz w:val="20"/>
          <w:szCs w:val="20"/>
        </w:rPr>
        <w:t xml:space="preserve">can gain </w:t>
      </w:r>
      <w:r w:rsidR="007F4F3F">
        <w:rPr>
          <w:rFonts w:ascii="Times New Roman" w:eastAsiaTheme="minorEastAsia" w:hAnsi="Times New Roman" w:cs="Times New Roman"/>
          <w:sz w:val="20"/>
          <w:szCs w:val="20"/>
        </w:rPr>
        <w:t xml:space="preserve">enlightenment. </w:t>
      </w:r>
      <w:r w:rsidR="00BC0DCD">
        <w:rPr>
          <w:rFonts w:ascii="Times New Roman" w:eastAsiaTheme="minorEastAsia" w:hAnsi="Times New Roman" w:cs="Times New Roman"/>
          <w:sz w:val="20"/>
          <w:szCs w:val="20"/>
        </w:rPr>
        <w:t>T</w:t>
      </w:r>
      <w:r w:rsidR="0006004B" w:rsidRPr="0006004B">
        <w:rPr>
          <w:rFonts w:ascii="Times New Roman" w:eastAsiaTheme="minorEastAsia" w:hAnsi="Times New Roman" w:cs="Times New Roman"/>
          <w:sz w:val="20"/>
          <w:szCs w:val="20"/>
        </w:rPr>
        <w:t>his does mean the ‘Buddha is also an Arhat.’</w:t>
      </w:r>
      <w:r w:rsidR="000B4739">
        <w:rPr>
          <w:rStyle w:val="FootnoteReference"/>
          <w:rFonts w:ascii="Times New Roman" w:eastAsiaTheme="minorEastAsia" w:hAnsi="Times New Roman" w:cs="Times New Roman"/>
          <w:sz w:val="20"/>
          <w:szCs w:val="20"/>
        </w:rPr>
        <w:footnoteReference w:id="14"/>
      </w:r>
      <w:r w:rsidR="0006004B" w:rsidRPr="0006004B">
        <w:rPr>
          <w:rFonts w:ascii="Times New Roman" w:eastAsiaTheme="minorEastAsia" w:hAnsi="Times New Roman" w:cs="Times New Roman"/>
          <w:sz w:val="20"/>
          <w:szCs w:val="20"/>
        </w:rPr>
        <w:t xml:space="preserve"> </w:t>
      </w:r>
      <w:r w:rsidR="00A41D07" w:rsidRPr="00A41D07">
        <w:rPr>
          <w:rFonts w:ascii="Times New Roman" w:eastAsiaTheme="minorEastAsia" w:hAnsi="Times New Roman" w:cs="Times New Roman"/>
          <w:sz w:val="20"/>
          <w:szCs w:val="20"/>
        </w:rPr>
        <w:t>Nirvana</w:t>
      </w:r>
      <w:r w:rsidR="00A41D07">
        <w:rPr>
          <w:rFonts w:ascii="Times New Roman" w:eastAsiaTheme="minorEastAsia" w:hAnsi="Times New Roman" w:cs="Times New Roman"/>
          <w:sz w:val="20"/>
          <w:szCs w:val="20"/>
        </w:rPr>
        <w:t xml:space="preserve"> is the termination of rebirth and the escape from its cycle of suffering. When one becomes an Arhat one can escape this cycle</w:t>
      </w:r>
      <w:r w:rsidR="00A62D88">
        <w:rPr>
          <w:rFonts w:ascii="Times New Roman" w:eastAsiaTheme="minorEastAsia" w:hAnsi="Times New Roman" w:cs="Times New Roman"/>
          <w:sz w:val="20"/>
          <w:szCs w:val="20"/>
        </w:rPr>
        <w:t xml:space="preserve">. The cycle is </w:t>
      </w:r>
      <w:r w:rsidR="00CB2AA6">
        <w:rPr>
          <w:rFonts w:ascii="Times New Roman" w:eastAsiaTheme="minorEastAsia" w:hAnsi="Times New Roman" w:cs="Times New Roman"/>
          <w:sz w:val="20"/>
          <w:szCs w:val="20"/>
        </w:rPr>
        <w:t>called samsara</w:t>
      </w:r>
      <w:r w:rsidR="00A62D88">
        <w:rPr>
          <w:rFonts w:ascii="Times New Roman" w:eastAsiaTheme="minorEastAsia" w:hAnsi="Times New Roman" w:cs="Times New Roman"/>
          <w:sz w:val="20"/>
          <w:szCs w:val="20"/>
        </w:rPr>
        <w:t xml:space="preserve"> and is defined as ‘</w:t>
      </w:r>
      <w:r w:rsidR="00A62D88" w:rsidRPr="00A62D88">
        <w:rPr>
          <w:rFonts w:ascii="Times New Roman" w:eastAsiaTheme="minorEastAsia" w:hAnsi="Times New Roman" w:cs="Times New Roman"/>
          <w:sz w:val="20"/>
          <w:szCs w:val="20"/>
        </w:rPr>
        <w:t>the cyclical nature of birth–life–death (samsara)</w:t>
      </w:r>
      <w:r w:rsidR="00A62D88">
        <w:rPr>
          <w:rFonts w:ascii="Times New Roman" w:eastAsiaTheme="minorEastAsia" w:hAnsi="Times New Roman" w:cs="Times New Roman"/>
          <w:sz w:val="20"/>
          <w:szCs w:val="20"/>
        </w:rPr>
        <w:t>’</w:t>
      </w:r>
      <w:r w:rsidR="000B4739">
        <w:rPr>
          <w:rStyle w:val="FootnoteReference"/>
          <w:rFonts w:ascii="Times New Roman" w:eastAsiaTheme="minorEastAsia" w:hAnsi="Times New Roman" w:cs="Times New Roman"/>
          <w:sz w:val="20"/>
          <w:szCs w:val="20"/>
        </w:rPr>
        <w:footnoteReference w:id="15"/>
      </w:r>
      <w:r w:rsidR="00A62D88">
        <w:rPr>
          <w:rFonts w:ascii="Times New Roman" w:eastAsiaTheme="minorEastAsia" w:hAnsi="Times New Roman" w:cs="Times New Roman"/>
          <w:sz w:val="20"/>
          <w:szCs w:val="20"/>
        </w:rPr>
        <w:t xml:space="preserve">. </w:t>
      </w:r>
      <w:r w:rsidR="00E81A45" w:rsidRPr="00E81A45">
        <w:rPr>
          <w:rFonts w:ascii="Times New Roman" w:eastAsiaTheme="minorEastAsia" w:hAnsi="Times New Roman" w:cs="Times New Roman"/>
          <w:sz w:val="20"/>
          <w:szCs w:val="20"/>
        </w:rPr>
        <w:t>They are also free from suffering and no longer have attachments; they have been extinguished.</w:t>
      </w:r>
    </w:p>
    <w:p w14:paraId="3CCF270A" w14:textId="25E00279" w:rsidR="00CA3FAF" w:rsidRPr="002B0C15" w:rsidRDefault="00CB2AA6" w:rsidP="00CA3FAF">
      <w:pPr>
        <w:autoSpaceDE w:val="0"/>
        <w:autoSpaceDN w:val="0"/>
        <w:adjustRightInd w:val="0"/>
        <w:spacing w:line="360" w:lineRule="auto"/>
        <w:ind w:firstLine="720"/>
        <w:rPr>
          <w:rFonts w:ascii="Times New Roman" w:eastAsiaTheme="minorEastAsia" w:hAnsi="Times New Roman" w:cs="Times New Roman"/>
          <w:color w:val="C00000"/>
          <w:sz w:val="20"/>
          <w:szCs w:val="20"/>
        </w:rPr>
      </w:pPr>
      <w:r>
        <w:rPr>
          <w:rFonts w:ascii="Times New Roman" w:eastAsiaTheme="minorEastAsia" w:hAnsi="Times New Roman" w:cs="Times New Roman"/>
          <w:sz w:val="20"/>
          <w:szCs w:val="20"/>
        </w:rPr>
        <w:t>The journey to become an Arhat i</w:t>
      </w:r>
      <w:r w:rsidR="0075510D">
        <w:rPr>
          <w:rFonts w:ascii="Times New Roman" w:eastAsiaTheme="minorEastAsia" w:hAnsi="Times New Roman" w:cs="Times New Roman"/>
          <w:sz w:val="20"/>
          <w:szCs w:val="20"/>
        </w:rPr>
        <w:t xml:space="preserve">ncludes the understanding of the </w:t>
      </w:r>
      <w:r w:rsidR="00D66126">
        <w:rPr>
          <w:rFonts w:ascii="Times New Roman" w:eastAsiaTheme="minorEastAsia" w:hAnsi="Times New Roman" w:cs="Times New Roman"/>
          <w:sz w:val="20"/>
          <w:szCs w:val="20"/>
        </w:rPr>
        <w:t>Four Noble Truths</w:t>
      </w:r>
      <w:r w:rsidR="00B975B3">
        <w:rPr>
          <w:rFonts w:ascii="Times New Roman" w:eastAsiaTheme="minorEastAsia" w:hAnsi="Times New Roman" w:cs="Times New Roman"/>
          <w:sz w:val="20"/>
          <w:szCs w:val="20"/>
        </w:rPr>
        <w:t xml:space="preserve">. Below is a quotation from </w:t>
      </w:r>
      <w:r w:rsidR="00B975B3" w:rsidRPr="00B975B3">
        <w:rPr>
          <w:rFonts w:ascii="Times New Roman" w:eastAsiaTheme="minorEastAsia" w:hAnsi="Times New Roman" w:cs="Times New Roman"/>
          <w:i/>
          <w:iCs/>
          <w:sz w:val="20"/>
          <w:szCs w:val="20"/>
        </w:rPr>
        <w:t>The Compendium of Philosoph</w:t>
      </w:r>
      <w:r w:rsidR="00B975B3">
        <w:rPr>
          <w:rFonts w:ascii="Times New Roman" w:eastAsiaTheme="minorEastAsia" w:hAnsi="Times New Roman" w:cs="Times New Roman"/>
          <w:i/>
          <w:iCs/>
          <w:sz w:val="20"/>
          <w:szCs w:val="20"/>
        </w:rPr>
        <w:t>y</w:t>
      </w:r>
      <w:r w:rsidR="002B0C15">
        <w:rPr>
          <w:rFonts w:ascii="Times New Roman" w:eastAsiaTheme="minorEastAsia" w:hAnsi="Times New Roman" w:cs="Times New Roman"/>
          <w:i/>
          <w:iCs/>
          <w:sz w:val="20"/>
          <w:szCs w:val="20"/>
        </w:rPr>
        <w:t>,</w:t>
      </w:r>
      <w:r w:rsidR="002B0C15">
        <w:rPr>
          <w:rFonts w:ascii="Times New Roman" w:eastAsiaTheme="minorEastAsia" w:hAnsi="Times New Roman" w:cs="Times New Roman"/>
          <w:sz w:val="20"/>
          <w:szCs w:val="20"/>
        </w:rPr>
        <w:t xml:space="preserve"> (</w:t>
      </w:r>
      <w:r w:rsidR="00B975B3">
        <w:rPr>
          <w:rFonts w:ascii="Times New Roman" w:eastAsiaTheme="minorEastAsia" w:hAnsi="Times New Roman" w:cs="Times New Roman"/>
          <w:sz w:val="20"/>
          <w:szCs w:val="20"/>
        </w:rPr>
        <w:t>Anuru</w:t>
      </w:r>
      <w:r w:rsidR="002B0C15">
        <w:rPr>
          <w:rFonts w:ascii="Times New Roman" w:eastAsiaTheme="minorEastAsia" w:hAnsi="Times New Roman" w:cs="Times New Roman"/>
          <w:sz w:val="20"/>
          <w:szCs w:val="20"/>
        </w:rPr>
        <w:t xml:space="preserve">ddha) </w:t>
      </w:r>
      <w:r w:rsidR="00B975B3">
        <w:rPr>
          <w:rFonts w:ascii="Times New Roman" w:eastAsiaTheme="minorEastAsia" w:hAnsi="Times New Roman" w:cs="Times New Roman"/>
          <w:sz w:val="20"/>
          <w:szCs w:val="20"/>
        </w:rPr>
        <w:t>which ‘according to Burmese tradition,</w:t>
      </w:r>
      <w:r w:rsidR="002B0C15">
        <w:rPr>
          <w:rFonts w:ascii="Times New Roman" w:eastAsiaTheme="minorEastAsia" w:hAnsi="Times New Roman" w:cs="Times New Roman"/>
          <w:sz w:val="20"/>
          <w:szCs w:val="20"/>
        </w:rPr>
        <w:t xml:space="preserve"> Aunuruddha was a Thera (elder) of Ceylon, and wrote the Compendium at the Sinhalese Vihara..’</w:t>
      </w:r>
      <w:r w:rsidR="00FC0B81">
        <w:rPr>
          <w:rStyle w:val="FootnoteReference"/>
          <w:rFonts w:ascii="Times New Roman" w:eastAsiaTheme="minorEastAsia" w:hAnsi="Times New Roman" w:cs="Times New Roman"/>
          <w:sz w:val="20"/>
          <w:szCs w:val="20"/>
        </w:rPr>
        <w:footnoteReference w:id="16"/>
      </w:r>
      <w:r w:rsidR="00DD69AF">
        <w:rPr>
          <w:rFonts w:ascii="Times New Roman" w:eastAsiaTheme="minorEastAsia" w:hAnsi="Times New Roman" w:cs="Times New Roman"/>
          <w:sz w:val="20"/>
          <w:szCs w:val="20"/>
        </w:rPr>
        <w:t>:</w:t>
      </w:r>
    </w:p>
    <w:p w14:paraId="7E8E9931" w14:textId="77777777" w:rsidR="00E03DE5" w:rsidRDefault="00E03DE5" w:rsidP="00B975B3">
      <w:pPr>
        <w:autoSpaceDE w:val="0"/>
        <w:autoSpaceDN w:val="0"/>
        <w:adjustRightInd w:val="0"/>
        <w:spacing w:line="360" w:lineRule="auto"/>
        <w:ind w:left="737" w:right="737"/>
        <w:rPr>
          <w:rFonts w:ascii="Times New Roman" w:eastAsiaTheme="minorEastAsia" w:hAnsi="Times New Roman" w:cs="Times New Roman"/>
          <w:sz w:val="20"/>
          <w:szCs w:val="20"/>
        </w:rPr>
      </w:pPr>
    </w:p>
    <w:p w14:paraId="024E6FB8" w14:textId="2DCBCD45" w:rsidR="00B975B3" w:rsidRDefault="00CA3FAF" w:rsidP="00B975B3">
      <w:pPr>
        <w:autoSpaceDE w:val="0"/>
        <w:autoSpaceDN w:val="0"/>
        <w:adjustRightInd w:val="0"/>
        <w:spacing w:line="360" w:lineRule="auto"/>
        <w:ind w:left="737" w:right="737"/>
        <w:rPr>
          <w:rFonts w:ascii="Times New Roman" w:eastAsiaTheme="minorEastAsia" w:hAnsi="Times New Roman" w:cs="Times New Roman"/>
          <w:sz w:val="20"/>
          <w:szCs w:val="20"/>
        </w:rPr>
      </w:pPr>
      <w:r>
        <w:rPr>
          <w:rFonts w:ascii="Times New Roman" w:eastAsiaTheme="minorEastAsia" w:hAnsi="Times New Roman" w:cs="Times New Roman"/>
          <w:sz w:val="20"/>
          <w:szCs w:val="20"/>
        </w:rPr>
        <w:t xml:space="preserve">The evolution of ‘adoption’ (gotrabhu), which follows ‘the adaption’ (anuloma).. cuts of the heritage of the ordinary average person (puthujjana), and evolves the lineage </w:t>
      </w:r>
      <w:r w:rsidR="00B975B3">
        <w:rPr>
          <w:rFonts w:ascii="Times New Roman" w:eastAsiaTheme="minorEastAsia" w:hAnsi="Times New Roman" w:cs="Times New Roman"/>
          <w:sz w:val="20"/>
          <w:szCs w:val="20"/>
        </w:rPr>
        <w:t>of the Transcendental. It is followed by a single moment of Path-consciousness, by which the firs</w:t>
      </w:r>
      <w:r w:rsidR="002B0C15">
        <w:rPr>
          <w:rFonts w:ascii="Times New Roman" w:eastAsiaTheme="minorEastAsia" w:hAnsi="Times New Roman" w:cs="Times New Roman"/>
          <w:sz w:val="20"/>
          <w:szCs w:val="20"/>
        </w:rPr>
        <w:t>t</w:t>
      </w:r>
      <w:r w:rsidR="00B975B3">
        <w:rPr>
          <w:rFonts w:ascii="Times New Roman" w:eastAsiaTheme="minorEastAsia" w:hAnsi="Times New Roman" w:cs="Times New Roman"/>
          <w:sz w:val="20"/>
          <w:szCs w:val="20"/>
        </w:rPr>
        <w:t xml:space="preserve"> </w:t>
      </w:r>
      <w:r w:rsidR="00B975B3">
        <w:rPr>
          <w:rFonts w:ascii="Times New Roman" w:eastAsiaTheme="minorEastAsia" w:hAnsi="Times New Roman" w:cs="Times New Roman"/>
          <w:sz w:val="20"/>
          <w:szCs w:val="20"/>
        </w:rPr>
        <w:lastRenderedPageBreak/>
        <w:t>of the four Noble Truths is clearly discerned. Error and doubt are got rid of, Nibbana is intuited, and the Ariyan Eightfold Path-Constituents are cultivated. These four simultaneous functions correspond to the Four Noble Truths.</w:t>
      </w:r>
      <w:r w:rsidR="00FC0B81">
        <w:rPr>
          <w:rStyle w:val="FootnoteReference"/>
          <w:rFonts w:ascii="Times New Roman" w:eastAsiaTheme="minorEastAsia" w:hAnsi="Times New Roman" w:cs="Times New Roman"/>
          <w:sz w:val="20"/>
          <w:szCs w:val="20"/>
        </w:rPr>
        <w:footnoteReference w:id="17"/>
      </w:r>
    </w:p>
    <w:p w14:paraId="7152BD40" w14:textId="77777777" w:rsidR="0075510D" w:rsidRDefault="0075510D" w:rsidP="00D66126">
      <w:pPr>
        <w:autoSpaceDE w:val="0"/>
        <w:autoSpaceDN w:val="0"/>
        <w:adjustRightInd w:val="0"/>
        <w:spacing w:line="360" w:lineRule="auto"/>
        <w:ind w:firstLine="720"/>
        <w:rPr>
          <w:rFonts w:ascii="Times New Roman" w:eastAsiaTheme="minorEastAsia" w:hAnsi="Times New Roman" w:cs="Times New Roman"/>
          <w:sz w:val="20"/>
          <w:szCs w:val="20"/>
        </w:rPr>
      </w:pPr>
    </w:p>
    <w:p w14:paraId="2EE693E6" w14:textId="6FD644F9" w:rsidR="004627B1" w:rsidRDefault="002B0C15" w:rsidP="00413B1F">
      <w:pPr>
        <w:autoSpaceDE w:val="0"/>
        <w:autoSpaceDN w:val="0"/>
        <w:adjustRightInd w:val="0"/>
        <w:spacing w:line="360" w:lineRule="auto"/>
        <w:ind w:firstLine="720"/>
        <w:rPr>
          <w:rFonts w:ascii="Times New Roman" w:eastAsiaTheme="minorEastAsia" w:hAnsi="Times New Roman" w:cs="Times New Roman"/>
          <w:sz w:val="20"/>
          <w:szCs w:val="20"/>
        </w:rPr>
      </w:pPr>
      <w:r w:rsidRPr="006E0233">
        <w:rPr>
          <w:rFonts w:ascii="Times New Roman" w:eastAsiaTheme="minorEastAsia" w:hAnsi="Times New Roman" w:cs="Times New Roman"/>
          <w:sz w:val="20"/>
          <w:szCs w:val="20"/>
        </w:rPr>
        <w:t>This provides us with the clear intention of the Four Noble Truths in the sense that they clearly lead one to the Noble Eightfold Path</w:t>
      </w:r>
      <w:r w:rsidRPr="00E8799A">
        <w:rPr>
          <w:rFonts w:ascii="Times New Roman" w:eastAsiaTheme="minorEastAsia" w:hAnsi="Times New Roman" w:cs="Times New Roman"/>
          <w:sz w:val="20"/>
          <w:szCs w:val="20"/>
        </w:rPr>
        <w:t>.</w:t>
      </w:r>
      <w:r w:rsidR="006E0233" w:rsidRPr="00E8799A">
        <w:rPr>
          <w:rFonts w:ascii="Times New Roman" w:eastAsiaTheme="minorEastAsia" w:hAnsi="Times New Roman" w:cs="Times New Roman"/>
          <w:sz w:val="20"/>
          <w:szCs w:val="20"/>
        </w:rPr>
        <w:t xml:space="preserve"> </w:t>
      </w:r>
      <w:r w:rsidR="004D21EA" w:rsidRPr="00E8799A">
        <w:rPr>
          <w:rFonts w:ascii="Times New Roman" w:eastAsiaTheme="minorEastAsia" w:hAnsi="Times New Roman" w:cs="Times New Roman"/>
          <w:sz w:val="20"/>
          <w:szCs w:val="20"/>
        </w:rPr>
        <w:t xml:space="preserve">The first truth is </w:t>
      </w:r>
      <w:r w:rsidR="0043410B">
        <w:rPr>
          <w:rFonts w:ascii="Times New Roman" w:eastAsiaTheme="minorEastAsia" w:hAnsi="Times New Roman" w:cs="Times New Roman"/>
          <w:sz w:val="20"/>
          <w:szCs w:val="20"/>
        </w:rPr>
        <w:t>D</w:t>
      </w:r>
      <w:r w:rsidR="00D66126" w:rsidRPr="00E8799A">
        <w:rPr>
          <w:rFonts w:ascii="Times New Roman" w:eastAsiaTheme="minorEastAsia" w:hAnsi="Times New Roman" w:cs="Times New Roman"/>
          <w:sz w:val="20"/>
          <w:szCs w:val="20"/>
        </w:rPr>
        <w:t>ukk</w:t>
      </w:r>
      <w:r w:rsidR="00C52AC0">
        <w:rPr>
          <w:rFonts w:ascii="Times New Roman" w:eastAsiaTheme="minorEastAsia" w:hAnsi="Times New Roman" w:cs="Times New Roman"/>
          <w:sz w:val="20"/>
          <w:szCs w:val="20"/>
        </w:rPr>
        <w:t>h</w:t>
      </w:r>
      <w:r w:rsidR="00D66126" w:rsidRPr="00E8799A">
        <w:rPr>
          <w:rFonts w:ascii="Times New Roman" w:eastAsiaTheme="minorEastAsia" w:hAnsi="Times New Roman" w:cs="Times New Roman"/>
          <w:sz w:val="20"/>
          <w:szCs w:val="20"/>
        </w:rPr>
        <w:t>a or suffering</w:t>
      </w:r>
      <w:r w:rsidR="004D21EA" w:rsidRPr="00E8799A">
        <w:rPr>
          <w:rFonts w:ascii="Times New Roman" w:eastAsiaTheme="minorEastAsia" w:hAnsi="Times New Roman" w:cs="Times New Roman"/>
          <w:sz w:val="20"/>
          <w:szCs w:val="20"/>
        </w:rPr>
        <w:t xml:space="preserve"> and </w:t>
      </w:r>
      <w:r w:rsidR="00E8799A" w:rsidRPr="00E8799A">
        <w:rPr>
          <w:rFonts w:ascii="Times New Roman" w:eastAsiaTheme="minorEastAsia" w:hAnsi="Times New Roman" w:cs="Times New Roman"/>
          <w:sz w:val="20"/>
          <w:szCs w:val="20"/>
        </w:rPr>
        <w:t>the whole range of sufferings that one will experience as they navigate a normal life. These can include the physical process of life itself: aging and illness as well as death.</w:t>
      </w:r>
      <w:r w:rsidR="009C07E2">
        <w:rPr>
          <w:rFonts w:ascii="Times New Roman" w:eastAsiaTheme="minorEastAsia" w:hAnsi="Times New Roman" w:cs="Times New Roman"/>
          <w:sz w:val="20"/>
          <w:szCs w:val="20"/>
        </w:rPr>
        <w:t xml:space="preserve"> It includes one’s search for the next dose of pleasure but never really becoming content or at </w:t>
      </w:r>
      <w:r w:rsidR="0043410B">
        <w:rPr>
          <w:rFonts w:ascii="Times New Roman" w:eastAsiaTheme="minorEastAsia" w:hAnsi="Times New Roman" w:cs="Times New Roman"/>
          <w:sz w:val="20"/>
          <w:szCs w:val="20"/>
        </w:rPr>
        <w:t>peace</w:t>
      </w:r>
      <w:r w:rsidR="009C07E2">
        <w:rPr>
          <w:rFonts w:ascii="Times New Roman" w:eastAsiaTheme="minorEastAsia" w:hAnsi="Times New Roman" w:cs="Times New Roman"/>
          <w:sz w:val="20"/>
          <w:szCs w:val="20"/>
        </w:rPr>
        <w:t xml:space="preserve"> with the here and now. There is always the next pleasure to chase</w:t>
      </w:r>
      <w:r w:rsidR="0043410B">
        <w:rPr>
          <w:rFonts w:ascii="Times New Roman" w:eastAsiaTheme="minorEastAsia" w:hAnsi="Times New Roman" w:cs="Times New Roman"/>
          <w:sz w:val="20"/>
          <w:szCs w:val="20"/>
        </w:rPr>
        <w:t xml:space="preserve"> and there is no appreciation of the now; the present</w:t>
      </w:r>
      <w:r w:rsidR="009C07E2">
        <w:rPr>
          <w:rFonts w:ascii="Times New Roman" w:eastAsiaTheme="minorEastAsia" w:hAnsi="Times New Roman" w:cs="Times New Roman"/>
          <w:sz w:val="20"/>
          <w:szCs w:val="20"/>
        </w:rPr>
        <w:t xml:space="preserve">. The second truth is </w:t>
      </w:r>
      <w:r w:rsidR="0043410B">
        <w:rPr>
          <w:rFonts w:ascii="Times New Roman" w:eastAsiaTheme="minorEastAsia" w:hAnsi="Times New Roman" w:cs="Times New Roman"/>
          <w:sz w:val="20"/>
          <w:szCs w:val="20"/>
        </w:rPr>
        <w:t>S</w:t>
      </w:r>
      <w:r w:rsidR="00D66126" w:rsidRPr="009C07E2">
        <w:rPr>
          <w:rFonts w:ascii="Times New Roman" w:eastAsiaTheme="minorEastAsia" w:hAnsi="Times New Roman" w:cs="Times New Roman"/>
          <w:sz w:val="20"/>
          <w:szCs w:val="20"/>
        </w:rPr>
        <w:t>amudaya</w:t>
      </w:r>
      <w:r w:rsidR="009C07E2">
        <w:rPr>
          <w:rFonts w:ascii="Times New Roman" w:eastAsiaTheme="minorEastAsia" w:hAnsi="Times New Roman" w:cs="Times New Roman"/>
          <w:sz w:val="20"/>
          <w:szCs w:val="20"/>
        </w:rPr>
        <w:t xml:space="preserve"> which means </w:t>
      </w:r>
      <w:r w:rsidR="00687EB6">
        <w:rPr>
          <w:rFonts w:ascii="Times New Roman" w:eastAsiaTheme="minorEastAsia" w:hAnsi="Times New Roman" w:cs="Times New Roman"/>
          <w:sz w:val="20"/>
          <w:szCs w:val="20"/>
        </w:rPr>
        <w:t xml:space="preserve">the origin of </w:t>
      </w:r>
      <w:r w:rsidR="00C52AC0">
        <w:rPr>
          <w:rFonts w:ascii="Times New Roman" w:eastAsiaTheme="minorEastAsia" w:hAnsi="Times New Roman" w:cs="Times New Roman"/>
          <w:sz w:val="20"/>
          <w:szCs w:val="20"/>
        </w:rPr>
        <w:t>dukkha</w:t>
      </w:r>
      <w:r w:rsidR="003432F9">
        <w:rPr>
          <w:rFonts w:ascii="Times New Roman" w:eastAsiaTheme="minorEastAsia" w:hAnsi="Times New Roman" w:cs="Times New Roman"/>
          <w:sz w:val="20"/>
          <w:szCs w:val="20"/>
        </w:rPr>
        <w:t xml:space="preserve"> and then focusing on that understanding of the emergence of suffering and how to negate it. </w:t>
      </w:r>
      <w:r w:rsidR="00C52AC0">
        <w:rPr>
          <w:rFonts w:ascii="Times New Roman" w:eastAsiaTheme="minorEastAsia" w:hAnsi="Times New Roman" w:cs="Times New Roman"/>
          <w:sz w:val="20"/>
          <w:szCs w:val="20"/>
        </w:rPr>
        <w:t>‘</w:t>
      </w:r>
      <w:r w:rsidR="00C52AC0" w:rsidRPr="00C52AC0">
        <w:rPr>
          <w:rFonts w:ascii="Times New Roman" w:eastAsiaTheme="minorEastAsia" w:hAnsi="Times New Roman" w:cs="Times New Roman"/>
          <w:sz w:val="20"/>
          <w:szCs w:val="20"/>
        </w:rPr>
        <w:t>Such insight would be focused on the arising (samudaya)</w:t>
      </w:r>
      <w:r w:rsidR="00C52AC0">
        <w:rPr>
          <w:rFonts w:ascii="Times New Roman" w:eastAsiaTheme="minorEastAsia" w:hAnsi="Times New Roman" w:cs="Times New Roman"/>
          <w:sz w:val="20"/>
          <w:szCs w:val="20"/>
        </w:rPr>
        <w:t xml:space="preserve"> </w:t>
      </w:r>
      <w:r w:rsidR="00C52AC0" w:rsidRPr="00C52AC0">
        <w:rPr>
          <w:rFonts w:ascii="Times New Roman" w:eastAsiaTheme="minorEastAsia" w:hAnsi="Times New Roman" w:cs="Times New Roman"/>
          <w:sz w:val="20"/>
          <w:szCs w:val="20"/>
        </w:rPr>
        <w:t>of dukkha from craving, and its stopping with the stopping of craving, the</w:t>
      </w:r>
      <w:r w:rsidR="00C52AC0">
        <w:rPr>
          <w:rFonts w:ascii="Times New Roman" w:eastAsiaTheme="minorEastAsia" w:hAnsi="Times New Roman" w:cs="Times New Roman"/>
          <w:sz w:val="20"/>
          <w:szCs w:val="20"/>
        </w:rPr>
        <w:t xml:space="preserve"> </w:t>
      </w:r>
      <w:r w:rsidR="00C52AC0" w:rsidRPr="00C52AC0">
        <w:rPr>
          <w:rFonts w:ascii="Times New Roman" w:eastAsiaTheme="minorEastAsia" w:hAnsi="Times New Roman" w:cs="Times New Roman"/>
          <w:sz w:val="20"/>
          <w:szCs w:val="20"/>
        </w:rPr>
        <w:t>focus of the Buddha’s first sermon.</w:t>
      </w:r>
      <w:r w:rsidR="00C52AC0">
        <w:rPr>
          <w:rFonts w:ascii="Times New Roman" w:eastAsiaTheme="minorEastAsia" w:hAnsi="Times New Roman" w:cs="Times New Roman"/>
          <w:sz w:val="20"/>
          <w:szCs w:val="20"/>
        </w:rPr>
        <w:t>’</w:t>
      </w:r>
      <w:r w:rsidR="00FC0B81">
        <w:rPr>
          <w:rStyle w:val="FootnoteReference"/>
          <w:rFonts w:ascii="Times New Roman" w:eastAsiaTheme="minorEastAsia" w:hAnsi="Times New Roman" w:cs="Times New Roman"/>
          <w:sz w:val="20"/>
          <w:szCs w:val="20"/>
        </w:rPr>
        <w:footnoteReference w:id="18"/>
      </w:r>
      <w:r w:rsidR="00C52AC0" w:rsidRPr="00C52AC0">
        <w:rPr>
          <w:rFonts w:ascii="Times New Roman" w:eastAsiaTheme="minorEastAsia" w:hAnsi="Times New Roman" w:cs="Times New Roman"/>
          <w:sz w:val="20"/>
          <w:szCs w:val="20"/>
        </w:rPr>
        <w:t xml:space="preserve"> </w:t>
      </w:r>
      <w:r w:rsidR="00E64459" w:rsidRPr="0018389D">
        <w:rPr>
          <w:rFonts w:ascii="Times New Roman" w:eastAsiaTheme="minorEastAsia" w:hAnsi="Times New Roman" w:cs="Times New Roman"/>
          <w:sz w:val="20"/>
          <w:szCs w:val="20"/>
        </w:rPr>
        <w:t xml:space="preserve">The third truth is </w:t>
      </w:r>
      <w:r w:rsidR="00687EB6" w:rsidRPr="0018389D">
        <w:rPr>
          <w:rFonts w:ascii="Times New Roman" w:eastAsiaTheme="minorEastAsia" w:hAnsi="Times New Roman" w:cs="Times New Roman"/>
          <w:sz w:val="20"/>
          <w:szCs w:val="20"/>
        </w:rPr>
        <w:t>Nirodha</w:t>
      </w:r>
      <w:r w:rsidR="00E64459" w:rsidRPr="0018389D">
        <w:rPr>
          <w:rFonts w:ascii="Times New Roman" w:eastAsiaTheme="minorEastAsia" w:hAnsi="Times New Roman" w:cs="Times New Roman"/>
          <w:sz w:val="20"/>
          <w:szCs w:val="20"/>
        </w:rPr>
        <w:t xml:space="preserve">. </w:t>
      </w:r>
      <w:r w:rsidR="0018389D" w:rsidRPr="0018389D">
        <w:rPr>
          <w:rFonts w:ascii="Times New Roman" w:eastAsiaTheme="minorEastAsia" w:hAnsi="Times New Roman" w:cs="Times New Roman"/>
          <w:sz w:val="20"/>
          <w:szCs w:val="20"/>
        </w:rPr>
        <w:t>‘This states that, by putting an end to greed, hatred, and delusion, an end to suffering can be found.’</w:t>
      </w:r>
      <w:r w:rsidR="00FC0B81">
        <w:rPr>
          <w:rStyle w:val="FootnoteReference"/>
          <w:rFonts w:ascii="Times New Roman" w:eastAsiaTheme="minorEastAsia" w:hAnsi="Times New Roman" w:cs="Times New Roman"/>
          <w:sz w:val="20"/>
          <w:szCs w:val="20"/>
        </w:rPr>
        <w:footnoteReference w:id="19"/>
      </w:r>
      <w:r w:rsidR="0018389D" w:rsidRPr="0018389D">
        <w:rPr>
          <w:rFonts w:ascii="Times New Roman" w:eastAsiaTheme="minorEastAsia" w:hAnsi="Times New Roman" w:cs="Times New Roman"/>
          <w:sz w:val="20"/>
          <w:szCs w:val="20"/>
        </w:rPr>
        <w:t xml:space="preserve"> The fourth noble truth is </w:t>
      </w:r>
      <w:r w:rsidR="0038152C">
        <w:rPr>
          <w:rFonts w:ascii="Times New Roman" w:eastAsiaTheme="minorEastAsia" w:hAnsi="Times New Roman" w:cs="Times New Roman"/>
          <w:sz w:val="20"/>
          <w:szCs w:val="20"/>
        </w:rPr>
        <w:t xml:space="preserve">called Magga and is </w:t>
      </w:r>
      <w:r w:rsidR="0018389D" w:rsidRPr="0018389D">
        <w:rPr>
          <w:rFonts w:ascii="Times New Roman" w:eastAsiaTheme="minorEastAsia" w:hAnsi="Times New Roman" w:cs="Times New Roman"/>
          <w:sz w:val="20"/>
          <w:szCs w:val="20"/>
        </w:rPr>
        <w:t xml:space="preserve">the </w:t>
      </w:r>
      <w:r w:rsidR="00687EB6" w:rsidRPr="0018389D">
        <w:rPr>
          <w:rFonts w:ascii="Times New Roman" w:eastAsiaTheme="minorEastAsia" w:hAnsi="Times New Roman" w:cs="Times New Roman"/>
          <w:sz w:val="20"/>
          <w:szCs w:val="20"/>
        </w:rPr>
        <w:t>Noble Eightfold Path.</w:t>
      </w:r>
      <w:r w:rsidR="004627B1">
        <w:rPr>
          <w:rFonts w:ascii="Times New Roman" w:eastAsiaTheme="minorEastAsia" w:hAnsi="Times New Roman" w:cs="Times New Roman"/>
          <w:sz w:val="20"/>
          <w:szCs w:val="20"/>
        </w:rPr>
        <w:t xml:space="preserve"> Noteworthy, </w:t>
      </w:r>
      <w:r w:rsidR="0038152C">
        <w:rPr>
          <w:rFonts w:ascii="Times New Roman" w:eastAsiaTheme="minorEastAsia" w:hAnsi="Times New Roman" w:cs="Times New Roman"/>
          <w:sz w:val="20"/>
          <w:szCs w:val="20"/>
        </w:rPr>
        <w:t>this path is also called t</w:t>
      </w:r>
      <w:r w:rsidR="004627B1">
        <w:rPr>
          <w:rFonts w:ascii="Times New Roman" w:eastAsiaTheme="minorEastAsia" w:hAnsi="Times New Roman" w:cs="Times New Roman"/>
          <w:sz w:val="20"/>
          <w:szCs w:val="20"/>
        </w:rPr>
        <w:t xml:space="preserve">he middle path because it is not a path of extremes but is a </w:t>
      </w:r>
      <w:r w:rsidR="0038152C">
        <w:rPr>
          <w:rFonts w:ascii="Times New Roman" w:eastAsiaTheme="minorEastAsia" w:hAnsi="Times New Roman" w:cs="Times New Roman"/>
          <w:sz w:val="20"/>
          <w:szCs w:val="20"/>
        </w:rPr>
        <w:t>temperate path; one of moderation.</w:t>
      </w:r>
    </w:p>
    <w:p w14:paraId="3E5AA2C2" w14:textId="77777777" w:rsidR="008D01D0" w:rsidRDefault="008D01D0" w:rsidP="008D01D0">
      <w:pPr>
        <w:autoSpaceDE w:val="0"/>
        <w:autoSpaceDN w:val="0"/>
        <w:adjustRightInd w:val="0"/>
        <w:spacing w:line="360" w:lineRule="auto"/>
        <w:rPr>
          <w:rFonts w:ascii="Times New Roman" w:eastAsiaTheme="minorEastAsia" w:hAnsi="Times New Roman" w:cs="Times New Roman"/>
          <w:sz w:val="20"/>
          <w:szCs w:val="20"/>
        </w:rPr>
      </w:pPr>
    </w:p>
    <w:p w14:paraId="6CD74C51" w14:textId="3622BC93" w:rsidR="008D01D0" w:rsidRDefault="008B5962" w:rsidP="008D01D0">
      <w:pPr>
        <w:autoSpaceDE w:val="0"/>
        <w:autoSpaceDN w:val="0"/>
        <w:adjustRightInd w:val="0"/>
        <w:spacing w:line="360" w:lineRule="auto"/>
        <w:ind w:left="737" w:right="737"/>
        <w:rPr>
          <w:rFonts w:ascii="Times New Roman" w:eastAsiaTheme="minorEastAsia" w:hAnsi="Times New Roman" w:cs="Times New Roman"/>
          <w:sz w:val="20"/>
          <w:szCs w:val="20"/>
        </w:rPr>
      </w:pPr>
      <w:r w:rsidRPr="00D013A3">
        <w:rPr>
          <w:rFonts w:ascii="Times New Roman" w:eastAsiaTheme="minorEastAsia" w:hAnsi="Times New Roman" w:cs="Times New Roman"/>
          <w:sz w:val="20"/>
          <w:szCs w:val="20"/>
        </w:rPr>
        <w:t>The Third Noble Truth declares that there is a state of freedom from suffering – nirvana – that we can all attain by realizing that we are not selves and thereby abandoning craving. The most important characterizations of someone who has attained nirvana are wisdom, compassion for all persons, and unsurpassed peace or tranquility. The Fourth Noble Truth says that anyone can attain nirvana by following the Eightfold Path.</w:t>
      </w:r>
      <w:r w:rsidRPr="00D013A3">
        <w:rPr>
          <w:rStyle w:val="FootnoteReference"/>
          <w:rFonts w:ascii="Times New Roman" w:eastAsiaTheme="minorEastAsia" w:hAnsi="Times New Roman" w:cs="Times New Roman"/>
          <w:sz w:val="20"/>
          <w:szCs w:val="20"/>
        </w:rPr>
        <w:footnoteReference w:id="20"/>
      </w:r>
      <w:r w:rsidR="00467FA0">
        <w:rPr>
          <w:rFonts w:ascii="Times New Roman" w:eastAsiaTheme="minorEastAsia" w:hAnsi="Times New Roman" w:cs="Times New Roman"/>
          <w:sz w:val="20"/>
          <w:szCs w:val="20"/>
        </w:rPr>
        <w:t xml:space="preserve"> </w:t>
      </w:r>
    </w:p>
    <w:p w14:paraId="4871AE53" w14:textId="77777777" w:rsidR="008D01D0" w:rsidRDefault="008D01D0" w:rsidP="00413B1F">
      <w:pPr>
        <w:autoSpaceDE w:val="0"/>
        <w:autoSpaceDN w:val="0"/>
        <w:adjustRightInd w:val="0"/>
        <w:spacing w:line="360" w:lineRule="auto"/>
        <w:ind w:firstLine="720"/>
        <w:rPr>
          <w:rFonts w:ascii="Times New Roman" w:eastAsiaTheme="minorEastAsia" w:hAnsi="Times New Roman" w:cs="Times New Roman"/>
          <w:sz w:val="20"/>
          <w:szCs w:val="20"/>
        </w:rPr>
      </w:pPr>
    </w:p>
    <w:p w14:paraId="2D16DD4A" w14:textId="1A97B118" w:rsidR="00915A68" w:rsidRDefault="0075510D" w:rsidP="00413B1F">
      <w:pPr>
        <w:autoSpaceDE w:val="0"/>
        <w:autoSpaceDN w:val="0"/>
        <w:adjustRightInd w:val="0"/>
        <w:spacing w:line="360" w:lineRule="auto"/>
        <w:ind w:firstLine="720"/>
        <w:rPr>
          <w:rFonts w:ascii="Times New Roman" w:eastAsiaTheme="minorEastAsia" w:hAnsi="Times New Roman" w:cs="Times New Roman"/>
          <w:color w:val="C00000"/>
          <w:sz w:val="20"/>
          <w:szCs w:val="20"/>
        </w:rPr>
      </w:pPr>
      <w:r>
        <w:rPr>
          <w:rFonts w:ascii="Times New Roman" w:eastAsiaTheme="minorEastAsia" w:hAnsi="Times New Roman" w:cs="Times New Roman"/>
          <w:sz w:val="20"/>
          <w:szCs w:val="20"/>
        </w:rPr>
        <w:t>This</w:t>
      </w:r>
      <w:r w:rsidR="00915A68">
        <w:rPr>
          <w:rFonts w:ascii="Times New Roman" w:eastAsiaTheme="minorEastAsia" w:hAnsi="Times New Roman" w:cs="Times New Roman"/>
          <w:sz w:val="20"/>
          <w:szCs w:val="20"/>
        </w:rPr>
        <w:t xml:space="preserve"> </w:t>
      </w:r>
      <w:r w:rsidR="00467FA0">
        <w:rPr>
          <w:rFonts w:ascii="Times New Roman" w:eastAsiaTheme="minorEastAsia" w:hAnsi="Times New Roman" w:cs="Times New Roman"/>
          <w:sz w:val="20"/>
          <w:szCs w:val="20"/>
        </w:rPr>
        <w:t xml:space="preserve">Nobel Eightfold Path </w:t>
      </w:r>
      <w:r w:rsidR="00915A68">
        <w:rPr>
          <w:rFonts w:ascii="Times New Roman" w:eastAsiaTheme="minorEastAsia" w:hAnsi="Times New Roman" w:cs="Times New Roman"/>
          <w:sz w:val="20"/>
          <w:szCs w:val="20"/>
        </w:rPr>
        <w:t>is defined</w:t>
      </w:r>
      <w:r w:rsidR="00D901FF">
        <w:rPr>
          <w:rFonts w:ascii="Times New Roman" w:eastAsiaTheme="minorEastAsia" w:hAnsi="Times New Roman" w:cs="Times New Roman"/>
          <w:sz w:val="20"/>
          <w:szCs w:val="20"/>
        </w:rPr>
        <w:t xml:space="preserve"> as: ‘</w:t>
      </w:r>
      <w:r w:rsidR="00915A68" w:rsidRPr="006105EA">
        <w:rPr>
          <w:rFonts w:ascii="Times New Roman" w:eastAsiaTheme="minorEastAsia" w:hAnsi="Times New Roman" w:cs="Times New Roman"/>
          <w:sz w:val="20"/>
          <w:szCs w:val="20"/>
        </w:rPr>
        <w:t>Right Vie</w:t>
      </w:r>
      <w:r w:rsidR="006105EA" w:rsidRPr="006105EA">
        <w:rPr>
          <w:rFonts w:ascii="Times New Roman" w:eastAsiaTheme="minorEastAsia" w:hAnsi="Times New Roman" w:cs="Times New Roman"/>
          <w:sz w:val="20"/>
          <w:szCs w:val="20"/>
        </w:rPr>
        <w:t>w</w:t>
      </w:r>
      <w:r w:rsidR="00D901FF">
        <w:rPr>
          <w:rFonts w:ascii="Times New Roman" w:eastAsiaTheme="minorEastAsia" w:hAnsi="Times New Roman" w:cs="Times New Roman"/>
          <w:sz w:val="20"/>
          <w:szCs w:val="20"/>
        </w:rPr>
        <w:t xml:space="preserve">, </w:t>
      </w:r>
      <w:r w:rsidR="00915A68" w:rsidRPr="006105EA">
        <w:rPr>
          <w:rFonts w:ascii="Times New Roman" w:eastAsiaTheme="minorEastAsia" w:hAnsi="Times New Roman" w:cs="Times New Roman"/>
          <w:sz w:val="20"/>
          <w:szCs w:val="20"/>
        </w:rPr>
        <w:t>Right Intention</w:t>
      </w:r>
      <w:r w:rsidR="00D901FF">
        <w:rPr>
          <w:rFonts w:ascii="Times New Roman" w:eastAsiaTheme="minorEastAsia" w:hAnsi="Times New Roman" w:cs="Times New Roman"/>
          <w:sz w:val="20"/>
          <w:szCs w:val="20"/>
        </w:rPr>
        <w:t xml:space="preserve">, </w:t>
      </w:r>
      <w:r w:rsidR="00915A68">
        <w:rPr>
          <w:rFonts w:ascii="Times New Roman" w:eastAsiaTheme="minorEastAsia" w:hAnsi="Times New Roman" w:cs="Times New Roman"/>
          <w:sz w:val="20"/>
          <w:szCs w:val="20"/>
        </w:rPr>
        <w:t>Right Speech</w:t>
      </w:r>
      <w:r w:rsidR="00D901FF">
        <w:rPr>
          <w:rFonts w:ascii="Times New Roman" w:eastAsiaTheme="minorEastAsia" w:hAnsi="Times New Roman" w:cs="Times New Roman"/>
          <w:sz w:val="20"/>
          <w:szCs w:val="20"/>
        </w:rPr>
        <w:t xml:space="preserve">, </w:t>
      </w:r>
      <w:r w:rsidR="00915A68">
        <w:rPr>
          <w:rFonts w:ascii="Times New Roman" w:eastAsiaTheme="minorEastAsia" w:hAnsi="Times New Roman" w:cs="Times New Roman"/>
          <w:sz w:val="20"/>
          <w:szCs w:val="20"/>
        </w:rPr>
        <w:t>Right Action</w:t>
      </w:r>
      <w:r w:rsidR="00D901FF">
        <w:rPr>
          <w:rFonts w:ascii="Times New Roman" w:eastAsiaTheme="minorEastAsia" w:hAnsi="Times New Roman" w:cs="Times New Roman"/>
          <w:sz w:val="20"/>
          <w:szCs w:val="20"/>
        </w:rPr>
        <w:t xml:space="preserve">, </w:t>
      </w:r>
      <w:r w:rsidR="00915A68">
        <w:rPr>
          <w:rFonts w:ascii="Times New Roman" w:eastAsiaTheme="minorEastAsia" w:hAnsi="Times New Roman" w:cs="Times New Roman"/>
          <w:sz w:val="20"/>
          <w:szCs w:val="20"/>
        </w:rPr>
        <w:t>Right Livelihood</w:t>
      </w:r>
      <w:r w:rsidR="00D901FF">
        <w:rPr>
          <w:rFonts w:ascii="Times New Roman" w:eastAsiaTheme="minorEastAsia" w:hAnsi="Times New Roman" w:cs="Times New Roman"/>
          <w:sz w:val="20"/>
          <w:szCs w:val="20"/>
        </w:rPr>
        <w:t xml:space="preserve">, </w:t>
      </w:r>
      <w:r w:rsidR="00915A68">
        <w:rPr>
          <w:rFonts w:ascii="Times New Roman" w:eastAsiaTheme="minorEastAsia" w:hAnsi="Times New Roman" w:cs="Times New Roman"/>
          <w:sz w:val="20"/>
          <w:szCs w:val="20"/>
        </w:rPr>
        <w:t>Right Effort</w:t>
      </w:r>
      <w:r w:rsidR="00D901FF">
        <w:rPr>
          <w:rFonts w:ascii="Times New Roman" w:eastAsiaTheme="minorEastAsia" w:hAnsi="Times New Roman" w:cs="Times New Roman"/>
          <w:sz w:val="20"/>
          <w:szCs w:val="20"/>
        </w:rPr>
        <w:t xml:space="preserve">, </w:t>
      </w:r>
      <w:r w:rsidR="00915A68">
        <w:rPr>
          <w:rFonts w:ascii="Times New Roman" w:eastAsiaTheme="minorEastAsia" w:hAnsi="Times New Roman" w:cs="Times New Roman"/>
          <w:sz w:val="20"/>
          <w:szCs w:val="20"/>
        </w:rPr>
        <w:t>Right Concentration</w:t>
      </w:r>
      <w:r w:rsidR="00D901FF">
        <w:rPr>
          <w:rFonts w:ascii="Times New Roman" w:eastAsiaTheme="minorEastAsia" w:hAnsi="Times New Roman" w:cs="Times New Roman"/>
          <w:sz w:val="20"/>
          <w:szCs w:val="20"/>
        </w:rPr>
        <w:t xml:space="preserve">, </w:t>
      </w:r>
      <w:r w:rsidR="00915A68">
        <w:rPr>
          <w:rFonts w:ascii="Times New Roman" w:eastAsiaTheme="minorEastAsia" w:hAnsi="Times New Roman" w:cs="Times New Roman"/>
          <w:sz w:val="20"/>
          <w:szCs w:val="20"/>
        </w:rPr>
        <w:t>Right Mindfulness</w:t>
      </w:r>
      <w:r w:rsidR="00D901FF">
        <w:rPr>
          <w:rFonts w:ascii="Times New Roman" w:eastAsiaTheme="minorEastAsia" w:hAnsi="Times New Roman" w:cs="Times New Roman"/>
          <w:sz w:val="20"/>
          <w:szCs w:val="20"/>
        </w:rPr>
        <w:t>.’</w:t>
      </w:r>
      <w:r w:rsidR="00FC0B81">
        <w:rPr>
          <w:rStyle w:val="FootnoteReference"/>
          <w:rFonts w:ascii="Times New Roman" w:eastAsiaTheme="minorEastAsia" w:hAnsi="Times New Roman" w:cs="Times New Roman"/>
          <w:sz w:val="20"/>
          <w:szCs w:val="20"/>
        </w:rPr>
        <w:footnoteReference w:id="21"/>
      </w:r>
    </w:p>
    <w:p w14:paraId="730FD0DD" w14:textId="674061F5" w:rsidR="00056B6B" w:rsidRDefault="00F6272D" w:rsidP="007824DD">
      <w:pPr>
        <w:autoSpaceDE w:val="0"/>
        <w:autoSpaceDN w:val="0"/>
        <w:adjustRightInd w:val="0"/>
        <w:spacing w:line="360" w:lineRule="auto"/>
        <w:rPr>
          <w:rFonts w:ascii="Times New Roman" w:eastAsiaTheme="minorEastAsia" w:hAnsi="Times New Roman" w:cs="Times New Roman"/>
          <w:sz w:val="20"/>
          <w:szCs w:val="20"/>
        </w:rPr>
      </w:pPr>
      <w:r>
        <w:rPr>
          <w:rFonts w:ascii="Times New Roman" w:eastAsiaTheme="minorEastAsia" w:hAnsi="Times New Roman" w:cs="Times New Roman"/>
          <w:sz w:val="20"/>
          <w:szCs w:val="20"/>
        </w:rPr>
        <w:tab/>
      </w:r>
      <w:r w:rsidR="00D901FF">
        <w:rPr>
          <w:rFonts w:ascii="Times New Roman" w:eastAsiaTheme="minorEastAsia" w:hAnsi="Times New Roman" w:cs="Times New Roman"/>
          <w:sz w:val="20"/>
          <w:szCs w:val="20"/>
        </w:rPr>
        <w:t xml:space="preserve">As described </w:t>
      </w:r>
      <w:r w:rsidR="003D0217">
        <w:rPr>
          <w:rFonts w:ascii="Times New Roman" w:eastAsiaTheme="minorEastAsia" w:hAnsi="Times New Roman" w:cs="Times New Roman"/>
          <w:sz w:val="20"/>
          <w:szCs w:val="20"/>
        </w:rPr>
        <w:t xml:space="preserve">above </w:t>
      </w:r>
      <w:r w:rsidR="00D901FF">
        <w:rPr>
          <w:rFonts w:ascii="Times New Roman" w:eastAsiaTheme="minorEastAsia" w:hAnsi="Times New Roman" w:cs="Times New Roman"/>
          <w:sz w:val="20"/>
          <w:szCs w:val="20"/>
        </w:rPr>
        <w:t>t</w:t>
      </w:r>
      <w:r w:rsidR="00037112">
        <w:rPr>
          <w:rFonts w:ascii="Times New Roman" w:eastAsiaTheme="minorEastAsia" w:hAnsi="Times New Roman" w:cs="Times New Roman"/>
          <w:sz w:val="20"/>
          <w:szCs w:val="20"/>
        </w:rPr>
        <w:t>he path is the fourth Noble Truth and e</w:t>
      </w:r>
      <w:r>
        <w:rPr>
          <w:rFonts w:ascii="Times New Roman" w:eastAsiaTheme="minorEastAsia" w:hAnsi="Times New Roman" w:cs="Times New Roman"/>
          <w:sz w:val="20"/>
          <w:szCs w:val="20"/>
        </w:rPr>
        <w:t>ach step is interconnected</w:t>
      </w:r>
      <w:r w:rsidR="00037112">
        <w:rPr>
          <w:rFonts w:ascii="Times New Roman" w:eastAsiaTheme="minorEastAsia" w:hAnsi="Times New Roman" w:cs="Times New Roman"/>
          <w:sz w:val="20"/>
          <w:szCs w:val="20"/>
        </w:rPr>
        <w:t>. ‘</w:t>
      </w:r>
      <w:r w:rsidR="007824DD" w:rsidRPr="007824DD">
        <w:rPr>
          <w:rFonts w:ascii="Times New Roman" w:eastAsiaTheme="minorEastAsia" w:hAnsi="Times New Roman" w:cs="Times New Roman"/>
          <w:sz w:val="20"/>
          <w:szCs w:val="20"/>
        </w:rPr>
        <w:t>The path involves wisdom</w:t>
      </w:r>
      <w:r w:rsidR="00037112">
        <w:rPr>
          <w:rFonts w:ascii="Times New Roman" w:eastAsiaTheme="minorEastAsia" w:hAnsi="Times New Roman" w:cs="Times New Roman"/>
          <w:sz w:val="20"/>
          <w:szCs w:val="20"/>
        </w:rPr>
        <w:t>..</w:t>
      </w:r>
      <w:r w:rsidR="007824DD" w:rsidRPr="007824DD">
        <w:rPr>
          <w:rFonts w:ascii="Times New Roman" w:eastAsiaTheme="minorEastAsia" w:hAnsi="Times New Roman" w:cs="Times New Roman"/>
          <w:sz w:val="20"/>
          <w:szCs w:val="20"/>
        </w:rPr>
        <w:t>, moral virtue</w:t>
      </w:r>
      <w:r w:rsidR="00037112">
        <w:rPr>
          <w:rFonts w:ascii="Times New Roman" w:eastAsiaTheme="minorEastAsia" w:hAnsi="Times New Roman" w:cs="Times New Roman"/>
          <w:sz w:val="20"/>
          <w:szCs w:val="20"/>
        </w:rPr>
        <w:t>..</w:t>
      </w:r>
      <w:r w:rsidR="007824DD" w:rsidRPr="007824DD">
        <w:rPr>
          <w:rFonts w:ascii="Times New Roman" w:eastAsiaTheme="minorEastAsia" w:hAnsi="Times New Roman" w:cs="Times New Roman"/>
          <w:sz w:val="20"/>
          <w:szCs w:val="20"/>
        </w:rPr>
        <w:t>, and meditative training</w:t>
      </w:r>
      <w:r w:rsidR="00037112">
        <w:rPr>
          <w:rFonts w:ascii="Times New Roman" w:eastAsiaTheme="minorEastAsia" w:hAnsi="Times New Roman" w:cs="Times New Roman"/>
          <w:sz w:val="20"/>
          <w:szCs w:val="20"/>
        </w:rPr>
        <w:t>’</w:t>
      </w:r>
      <w:r w:rsidR="007824DD">
        <w:rPr>
          <w:rFonts w:ascii="Times New Roman" w:eastAsiaTheme="minorEastAsia" w:hAnsi="Times New Roman" w:cs="Times New Roman"/>
          <w:sz w:val="20"/>
          <w:szCs w:val="20"/>
        </w:rPr>
        <w:t>.</w:t>
      </w:r>
      <w:r w:rsidR="00FC0B81">
        <w:rPr>
          <w:rStyle w:val="FootnoteReference"/>
          <w:rFonts w:ascii="Times New Roman" w:eastAsiaTheme="minorEastAsia" w:hAnsi="Times New Roman" w:cs="Times New Roman"/>
          <w:sz w:val="20"/>
          <w:szCs w:val="20"/>
        </w:rPr>
        <w:footnoteReference w:id="22"/>
      </w:r>
      <w:r w:rsidR="007824DD">
        <w:rPr>
          <w:rFonts w:ascii="Times New Roman" w:eastAsiaTheme="minorEastAsia" w:hAnsi="Times New Roman" w:cs="Times New Roman"/>
          <w:sz w:val="20"/>
          <w:szCs w:val="20"/>
        </w:rPr>
        <w:t xml:space="preserve"> </w:t>
      </w:r>
      <w:r w:rsidR="00037112" w:rsidRPr="00037112">
        <w:rPr>
          <w:rFonts w:ascii="Times New Roman" w:eastAsiaTheme="minorEastAsia" w:hAnsi="Times New Roman" w:cs="Times New Roman"/>
          <w:sz w:val="20"/>
          <w:szCs w:val="20"/>
        </w:rPr>
        <w:t>Regarding wisdom</w:t>
      </w:r>
      <w:r w:rsidR="00037112">
        <w:rPr>
          <w:rFonts w:ascii="Times New Roman" w:eastAsiaTheme="minorEastAsia" w:hAnsi="Times New Roman" w:cs="Times New Roman"/>
          <w:sz w:val="20"/>
          <w:szCs w:val="20"/>
        </w:rPr>
        <w:t xml:space="preserve"> we examine the steps </w:t>
      </w:r>
      <w:r w:rsidR="008D01D0">
        <w:rPr>
          <w:rFonts w:ascii="Times New Roman" w:eastAsiaTheme="minorEastAsia" w:hAnsi="Times New Roman" w:cs="Times New Roman"/>
          <w:sz w:val="20"/>
          <w:szCs w:val="20"/>
        </w:rPr>
        <w:t>R</w:t>
      </w:r>
      <w:r w:rsidR="00037112">
        <w:rPr>
          <w:rFonts w:ascii="Times New Roman" w:eastAsiaTheme="minorEastAsia" w:hAnsi="Times New Roman" w:cs="Times New Roman"/>
          <w:sz w:val="20"/>
          <w:szCs w:val="20"/>
        </w:rPr>
        <w:t>ight View and Right Intention which means the right understanding of reality</w:t>
      </w:r>
      <w:r w:rsidR="00C22725">
        <w:rPr>
          <w:rFonts w:ascii="Times New Roman" w:eastAsiaTheme="minorEastAsia" w:hAnsi="Times New Roman" w:cs="Times New Roman"/>
          <w:sz w:val="20"/>
          <w:szCs w:val="20"/>
        </w:rPr>
        <w:t>. More ordinary factors within Right View include allowing oneself to take responsibility for one’s actions and the belief ‘</w:t>
      </w:r>
      <w:r w:rsidR="00C22725" w:rsidRPr="00C22725">
        <w:rPr>
          <w:rFonts w:ascii="Times New Roman" w:eastAsiaTheme="minorEastAsia" w:hAnsi="Times New Roman" w:cs="Times New Roman"/>
          <w:sz w:val="20"/>
          <w:szCs w:val="20"/>
        </w:rPr>
        <w:t>belief in the principles of karma and rebirth</w:t>
      </w:r>
      <w:r w:rsidR="00C22725">
        <w:rPr>
          <w:rFonts w:ascii="Times New Roman" w:eastAsiaTheme="minorEastAsia" w:hAnsi="Times New Roman" w:cs="Times New Roman"/>
          <w:sz w:val="20"/>
          <w:szCs w:val="20"/>
        </w:rPr>
        <w:t>’</w:t>
      </w:r>
      <w:r w:rsidR="00FC0B81">
        <w:rPr>
          <w:rStyle w:val="FootnoteReference"/>
          <w:rFonts w:ascii="Times New Roman" w:eastAsiaTheme="minorEastAsia" w:hAnsi="Times New Roman" w:cs="Times New Roman"/>
          <w:sz w:val="20"/>
          <w:szCs w:val="20"/>
        </w:rPr>
        <w:footnoteReference w:id="23"/>
      </w:r>
      <w:r w:rsidR="00C22725">
        <w:rPr>
          <w:rFonts w:ascii="Times New Roman" w:eastAsiaTheme="minorEastAsia" w:hAnsi="Times New Roman" w:cs="Times New Roman"/>
          <w:sz w:val="20"/>
          <w:szCs w:val="20"/>
        </w:rPr>
        <w:t xml:space="preserve"> More advanced or ordinary factors include allowing oneself to see true reality and hence </w:t>
      </w:r>
      <w:r w:rsidR="00C22725">
        <w:rPr>
          <w:rFonts w:ascii="Times New Roman" w:eastAsiaTheme="minorEastAsia" w:hAnsi="Times New Roman" w:cs="Times New Roman"/>
          <w:sz w:val="20"/>
          <w:szCs w:val="20"/>
        </w:rPr>
        <w:lastRenderedPageBreak/>
        <w:t xml:space="preserve">the gaining of the wisdom. As we continue to Right Intention, these may also be examined via more ordinary factors and more advanced or noble factors. The standard factors include for example the migration away from sensory pleasures and a move toward compassion. The advanced aspect of Right Intention </w:t>
      </w:r>
      <w:r w:rsidR="00C12B3A">
        <w:rPr>
          <w:rFonts w:ascii="Times New Roman" w:eastAsiaTheme="minorEastAsia" w:hAnsi="Times New Roman" w:cs="Times New Roman"/>
          <w:sz w:val="20"/>
          <w:szCs w:val="20"/>
        </w:rPr>
        <w:t>focuses on the mind and the absorption of the views of impermanence and non-self.</w:t>
      </w:r>
    </w:p>
    <w:p w14:paraId="5AAAC662" w14:textId="7BE3E85D" w:rsidR="00274CE9" w:rsidRPr="00F942C0" w:rsidRDefault="00C12B3A" w:rsidP="00480BC8">
      <w:pPr>
        <w:autoSpaceDE w:val="0"/>
        <w:autoSpaceDN w:val="0"/>
        <w:adjustRightInd w:val="0"/>
        <w:spacing w:line="360" w:lineRule="auto"/>
        <w:rPr>
          <w:rFonts w:ascii="Times New Roman" w:eastAsiaTheme="minorEastAsia" w:hAnsi="Times New Roman" w:cs="Times New Roman"/>
          <w:sz w:val="20"/>
          <w:szCs w:val="20"/>
        </w:rPr>
      </w:pPr>
      <w:r>
        <w:rPr>
          <w:rFonts w:ascii="Times New Roman" w:eastAsiaTheme="minorEastAsia" w:hAnsi="Times New Roman" w:cs="Times New Roman"/>
          <w:sz w:val="20"/>
          <w:szCs w:val="20"/>
        </w:rPr>
        <w:tab/>
        <w:t xml:space="preserve">Progressing to </w:t>
      </w:r>
      <w:r w:rsidR="00E02847">
        <w:rPr>
          <w:rFonts w:ascii="Times New Roman" w:eastAsiaTheme="minorEastAsia" w:hAnsi="Times New Roman" w:cs="Times New Roman"/>
          <w:sz w:val="20"/>
          <w:szCs w:val="20"/>
        </w:rPr>
        <w:t xml:space="preserve">Right Speech, Right Action, and Right Livelihood which equate to moral virtue </w:t>
      </w:r>
      <w:r w:rsidR="00E02847" w:rsidRPr="00274CE9">
        <w:rPr>
          <w:rFonts w:ascii="Times New Roman" w:eastAsiaTheme="minorEastAsia" w:hAnsi="Times New Roman" w:cs="Times New Roman"/>
          <w:sz w:val="20"/>
          <w:szCs w:val="20"/>
        </w:rPr>
        <w:t xml:space="preserve">defined above. A moral code by which to live which involves </w:t>
      </w:r>
      <w:r w:rsidR="00782D12" w:rsidRPr="00274CE9">
        <w:rPr>
          <w:rFonts w:ascii="Times New Roman" w:eastAsiaTheme="minorEastAsia" w:hAnsi="Times New Roman" w:cs="Times New Roman"/>
          <w:sz w:val="20"/>
          <w:szCs w:val="20"/>
        </w:rPr>
        <w:t xml:space="preserve">further development of loving kindness and compassion. </w:t>
      </w:r>
      <w:r w:rsidR="00693E86" w:rsidRPr="00274CE9">
        <w:rPr>
          <w:rFonts w:ascii="Times New Roman" w:eastAsiaTheme="minorEastAsia" w:hAnsi="Times New Roman" w:cs="Times New Roman"/>
          <w:sz w:val="20"/>
          <w:szCs w:val="20"/>
        </w:rPr>
        <w:t>Progressing to the realm of meditative training: Right Effort, Right Concentration, and Right Mindfulness</w:t>
      </w:r>
      <w:r w:rsidR="00274CE9" w:rsidRPr="00274CE9">
        <w:rPr>
          <w:rFonts w:ascii="Times New Roman" w:eastAsiaTheme="minorEastAsia" w:hAnsi="Times New Roman" w:cs="Times New Roman"/>
          <w:sz w:val="20"/>
          <w:szCs w:val="20"/>
        </w:rPr>
        <w:t xml:space="preserve"> we come to the pure truth, ‘there is also ultimate truth we can realize through meditative training</w:t>
      </w:r>
      <w:r w:rsidR="00274CE9">
        <w:rPr>
          <w:rFonts w:ascii="Times New Roman" w:eastAsiaTheme="minorEastAsia" w:hAnsi="Times New Roman" w:cs="Times New Roman"/>
          <w:sz w:val="20"/>
          <w:szCs w:val="20"/>
        </w:rPr>
        <w:t>..’</w:t>
      </w:r>
      <w:r w:rsidR="00F942C0">
        <w:rPr>
          <w:rStyle w:val="FootnoteReference"/>
          <w:rFonts w:ascii="Times New Roman" w:eastAsiaTheme="minorEastAsia" w:hAnsi="Times New Roman" w:cs="Times New Roman"/>
          <w:sz w:val="20"/>
          <w:szCs w:val="20"/>
        </w:rPr>
        <w:footnoteReference w:id="24"/>
      </w:r>
      <w:r w:rsidR="00274CE9">
        <w:rPr>
          <w:rFonts w:ascii="Times New Roman" w:eastAsiaTheme="minorEastAsia" w:hAnsi="Times New Roman" w:cs="Times New Roman"/>
          <w:sz w:val="20"/>
          <w:szCs w:val="20"/>
        </w:rPr>
        <w:t xml:space="preserve"> </w:t>
      </w:r>
      <w:r w:rsidR="00E027D3" w:rsidRPr="00F942C0">
        <w:rPr>
          <w:rFonts w:ascii="Times New Roman" w:eastAsiaTheme="minorEastAsia" w:hAnsi="Times New Roman" w:cs="Times New Roman"/>
          <w:sz w:val="20"/>
          <w:szCs w:val="20"/>
        </w:rPr>
        <w:t xml:space="preserve">These can be said to be </w:t>
      </w:r>
      <w:r w:rsidR="00480BC8" w:rsidRPr="00F942C0">
        <w:rPr>
          <w:rFonts w:ascii="Times New Roman" w:eastAsiaTheme="minorEastAsia" w:hAnsi="Times New Roman" w:cs="Times New Roman"/>
          <w:sz w:val="20"/>
          <w:szCs w:val="20"/>
        </w:rPr>
        <w:t>‘states in which the mind’s energies have been unified.’</w:t>
      </w:r>
      <w:r w:rsidR="00F942C0">
        <w:rPr>
          <w:rStyle w:val="FootnoteReference"/>
          <w:rFonts w:ascii="Times New Roman" w:eastAsiaTheme="minorEastAsia" w:hAnsi="Times New Roman" w:cs="Times New Roman"/>
          <w:sz w:val="20"/>
          <w:szCs w:val="20"/>
        </w:rPr>
        <w:footnoteReference w:id="25"/>
      </w:r>
    </w:p>
    <w:p w14:paraId="138F1802" w14:textId="77777777" w:rsidR="008D01D0" w:rsidRDefault="00487D5E" w:rsidP="00480BC8">
      <w:pPr>
        <w:autoSpaceDE w:val="0"/>
        <w:autoSpaceDN w:val="0"/>
        <w:adjustRightInd w:val="0"/>
        <w:spacing w:line="360" w:lineRule="auto"/>
        <w:rPr>
          <w:rFonts w:ascii="Times New Roman" w:eastAsiaTheme="minorEastAsia" w:hAnsi="Times New Roman" w:cs="Times New Roman"/>
          <w:sz w:val="20"/>
          <w:szCs w:val="20"/>
        </w:rPr>
      </w:pPr>
      <w:r>
        <w:rPr>
          <w:rFonts w:ascii="Times New Roman" w:eastAsiaTheme="minorEastAsia" w:hAnsi="Times New Roman" w:cs="Times New Roman"/>
          <w:color w:val="C00000"/>
          <w:sz w:val="20"/>
          <w:szCs w:val="20"/>
        </w:rPr>
        <w:tab/>
      </w:r>
      <w:r w:rsidRPr="00487D5E">
        <w:rPr>
          <w:rFonts w:ascii="Times New Roman" w:eastAsiaTheme="minorEastAsia" w:hAnsi="Times New Roman" w:cs="Times New Roman"/>
          <w:sz w:val="20"/>
          <w:szCs w:val="20"/>
        </w:rPr>
        <w:t>To</w:t>
      </w:r>
      <w:r w:rsidR="00AF1D00">
        <w:rPr>
          <w:rFonts w:ascii="Times New Roman" w:eastAsiaTheme="minorEastAsia" w:hAnsi="Times New Roman" w:cs="Times New Roman"/>
          <w:sz w:val="20"/>
          <w:szCs w:val="20"/>
        </w:rPr>
        <w:t xml:space="preserve"> understand the concept of </w:t>
      </w:r>
      <w:r w:rsidRPr="00487D5E">
        <w:rPr>
          <w:rFonts w:ascii="Times New Roman" w:eastAsiaTheme="minorEastAsia" w:hAnsi="Times New Roman" w:cs="Times New Roman"/>
          <w:sz w:val="20"/>
          <w:szCs w:val="20"/>
        </w:rPr>
        <w:t>escape</w:t>
      </w:r>
      <w:r w:rsidR="00AF1D00">
        <w:rPr>
          <w:rFonts w:ascii="Times New Roman" w:eastAsiaTheme="minorEastAsia" w:hAnsi="Times New Roman" w:cs="Times New Roman"/>
          <w:sz w:val="20"/>
          <w:szCs w:val="20"/>
        </w:rPr>
        <w:t xml:space="preserve"> from </w:t>
      </w:r>
      <w:r w:rsidRPr="00487D5E">
        <w:rPr>
          <w:rFonts w:ascii="Times New Roman" w:eastAsiaTheme="minorEastAsia" w:hAnsi="Times New Roman" w:cs="Times New Roman"/>
          <w:sz w:val="20"/>
          <w:szCs w:val="20"/>
        </w:rPr>
        <w:t xml:space="preserve">the cycle of rebirth and suffering one </w:t>
      </w:r>
      <w:r w:rsidR="00AF1D00">
        <w:rPr>
          <w:rFonts w:ascii="Times New Roman" w:eastAsiaTheme="minorEastAsia" w:hAnsi="Times New Roman" w:cs="Times New Roman"/>
          <w:sz w:val="20"/>
          <w:szCs w:val="20"/>
        </w:rPr>
        <w:t>must understand the theory of karma. From the Buddhist perspective it is part of the cosmological makeup and is a phenomenon that is view</w:t>
      </w:r>
      <w:r w:rsidR="00F46AC8">
        <w:rPr>
          <w:rFonts w:ascii="Times New Roman" w:eastAsiaTheme="minorEastAsia" w:hAnsi="Times New Roman" w:cs="Times New Roman"/>
          <w:sz w:val="20"/>
          <w:szCs w:val="20"/>
        </w:rPr>
        <w:t>ed</w:t>
      </w:r>
      <w:r w:rsidR="00AF1D00">
        <w:rPr>
          <w:rFonts w:ascii="Times New Roman" w:eastAsiaTheme="minorEastAsia" w:hAnsi="Times New Roman" w:cs="Times New Roman"/>
          <w:sz w:val="20"/>
          <w:szCs w:val="20"/>
        </w:rPr>
        <w:t xml:space="preserve"> as a natural universal process. </w:t>
      </w:r>
      <w:r w:rsidR="002A193C">
        <w:rPr>
          <w:rFonts w:ascii="Times New Roman" w:eastAsiaTheme="minorEastAsia" w:hAnsi="Times New Roman" w:cs="Times New Roman"/>
          <w:sz w:val="20"/>
          <w:szCs w:val="20"/>
        </w:rPr>
        <w:t>S</w:t>
      </w:r>
      <w:r w:rsidR="00AF1D00">
        <w:rPr>
          <w:rFonts w:ascii="Times New Roman" w:eastAsiaTheme="minorEastAsia" w:hAnsi="Times New Roman" w:cs="Times New Roman"/>
          <w:sz w:val="20"/>
          <w:szCs w:val="20"/>
        </w:rPr>
        <w:t>ummed up as:</w:t>
      </w:r>
    </w:p>
    <w:p w14:paraId="45DC692F" w14:textId="77777777" w:rsidR="008D01D0" w:rsidRDefault="008D01D0" w:rsidP="00480BC8">
      <w:pPr>
        <w:autoSpaceDE w:val="0"/>
        <w:autoSpaceDN w:val="0"/>
        <w:adjustRightInd w:val="0"/>
        <w:spacing w:line="360" w:lineRule="auto"/>
        <w:rPr>
          <w:rFonts w:ascii="Times New Roman" w:eastAsiaTheme="minorEastAsia" w:hAnsi="Times New Roman" w:cs="Times New Roman"/>
          <w:sz w:val="20"/>
          <w:szCs w:val="20"/>
        </w:rPr>
      </w:pPr>
    </w:p>
    <w:p w14:paraId="16767968" w14:textId="28AEFBA6" w:rsidR="008D01D0" w:rsidRDefault="004739AB" w:rsidP="008D01D0">
      <w:pPr>
        <w:autoSpaceDE w:val="0"/>
        <w:autoSpaceDN w:val="0"/>
        <w:adjustRightInd w:val="0"/>
        <w:spacing w:line="360" w:lineRule="auto"/>
        <w:ind w:left="737" w:right="737"/>
        <w:rPr>
          <w:rFonts w:ascii="Times New Roman" w:eastAsiaTheme="minorEastAsia" w:hAnsi="Times New Roman" w:cs="Times New Roman"/>
          <w:sz w:val="20"/>
          <w:szCs w:val="20"/>
        </w:rPr>
      </w:pPr>
      <w:r w:rsidRPr="004739AB">
        <w:rPr>
          <w:rFonts w:ascii="Times New Roman" w:eastAsiaTheme="minorEastAsia" w:hAnsi="Times New Roman" w:cs="Times New Roman"/>
          <w:sz w:val="20"/>
          <w:szCs w:val="20"/>
        </w:rPr>
        <w:t>The Buddha understood karma and rebirth as natural causal processes in the universe. A basic feature of his teaching is that all things are causally conditioned or dependently arisen (paicca samuppāda/pratītya-samutpāda). Karma and rebirth are an instance of this general phenomenon.</w:t>
      </w:r>
      <w:r w:rsidR="00F942C0">
        <w:rPr>
          <w:rStyle w:val="FootnoteReference"/>
          <w:rFonts w:ascii="Times New Roman" w:eastAsiaTheme="minorEastAsia" w:hAnsi="Times New Roman" w:cs="Times New Roman"/>
          <w:sz w:val="20"/>
          <w:szCs w:val="20"/>
        </w:rPr>
        <w:footnoteReference w:id="26"/>
      </w:r>
      <w:r w:rsidRPr="004739AB">
        <w:rPr>
          <w:rFonts w:ascii="Times New Roman" w:eastAsiaTheme="minorEastAsia" w:hAnsi="Times New Roman" w:cs="Times New Roman"/>
          <w:sz w:val="20"/>
          <w:szCs w:val="20"/>
        </w:rPr>
        <w:t xml:space="preserve"> </w:t>
      </w:r>
    </w:p>
    <w:p w14:paraId="0ACF01A8" w14:textId="77777777" w:rsidR="008D01D0" w:rsidRDefault="008D01D0" w:rsidP="00480BC8">
      <w:pPr>
        <w:autoSpaceDE w:val="0"/>
        <w:autoSpaceDN w:val="0"/>
        <w:adjustRightInd w:val="0"/>
        <w:spacing w:line="360" w:lineRule="auto"/>
        <w:rPr>
          <w:rFonts w:ascii="Times New Roman" w:eastAsiaTheme="minorEastAsia" w:hAnsi="Times New Roman" w:cs="Times New Roman"/>
          <w:sz w:val="20"/>
          <w:szCs w:val="20"/>
        </w:rPr>
      </w:pPr>
    </w:p>
    <w:p w14:paraId="0F514EA1" w14:textId="11D1BEEE" w:rsidR="00C46CF5" w:rsidRDefault="002A193C" w:rsidP="008D01D0">
      <w:pPr>
        <w:autoSpaceDE w:val="0"/>
        <w:autoSpaceDN w:val="0"/>
        <w:adjustRightInd w:val="0"/>
        <w:spacing w:line="360" w:lineRule="auto"/>
        <w:ind w:firstLine="720"/>
        <w:rPr>
          <w:rFonts w:ascii="Times New Roman" w:eastAsiaTheme="minorEastAsia" w:hAnsi="Times New Roman" w:cs="Times New Roman"/>
          <w:sz w:val="20"/>
          <w:szCs w:val="20"/>
        </w:rPr>
      </w:pPr>
      <w:r>
        <w:rPr>
          <w:rFonts w:ascii="Times New Roman" w:eastAsiaTheme="minorEastAsia" w:hAnsi="Times New Roman" w:cs="Times New Roman"/>
          <w:sz w:val="20"/>
          <w:szCs w:val="20"/>
        </w:rPr>
        <w:t xml:space="preserve">It is noted that the popularity of the concept in general use indicates the amount of varied interest in the idea but one must be wary of using it appropriately. </w:t>
      </w:r>
      <w:r w:rsidR="005551B7">
        <w:rPr>
          <w:rFonts w:ascii="Times New Roman" w:eastAsiaTheme="minorEastAsia" w:hAnsi="Times New Roman" w:cs="Times New Roman"/>
          <w:sz w:val="20"/>
          <w:szCs w:val="20"/>
        </w:rPr>
        <w:t>One’s</w:t>
      </w:r>
      <w:r w:rsidR="00A8159E">
        <w:rPr>
          <w:rFonts w:ascii="Times New Roman" w:eastAsiaTheme="minorEastAsia" w:hAnsi="Times New Roman" w:cs="Times New Roman"/>
          <w:sz w:val="20"/>
          <w:szCs w:val="20"/>
        </w:rPr>
        <w:t xml:space="preserve"> existence is defined from a past existence</w:t>
      </w:r>
      <w:r w:rsidR="005551B7">
        <w:rPr>
          <w:rFonts w:ascii="Times New Roman" w:eastAsiaTheme="minorEastAsia" w:hAnsi="Times New Roman" w:cs="Times New Roman"/>
          <w:sz w:val="20"/>
          <w:szCs w:val="20"/>
        </w:rPr>
        <w:t xml:space="preserve">, </w:t>
      </w:r>
      <w:r w:rsidR="00500F9F" w:rsidRPr="00487D5E">
        <w:rPr>
          <w:rFonts w:ascii="Times New Roman" w:eastAsiaTheme="minorEastAsia" w:hAnsi="Times New Roman" w:cs="Times New Roman"/>
          <w:sz w:val="20"/>
          <w:szCs w:val="20"/>
        </w:rPr>
        <w:t>‘The life-continuum is a result of kamma generated in the past existence, and determines the basic disposition of the individual in the present.’</w:t>
      </w:r>
      <w:r w:rsidR="00F942C0">
        <w:rPr>
          <w:rStyle w:val="FootnoteReference"/>
          <w:rFonts w:ascii="Times New Roman" w:eastAsiaTheme="minorEastAsia" w:hAnsi="Times New Roman" w:cs="Times New Roman"/>
          <w:sz w:val="20"/>
          <w:szCs w:val="20"/>
        </w:rPr>
        <w:footnoteReference w:id="27"/>
      </w:r>
      <w:r w:rsidR="007769D4">
        <w:rPr>
          <w:rFonts w:ascii="Times New Roman" w:eastAsiaTheme="minorEastAsia" w:hAnsi="Times New Roman" w:cs="Times New Roman"/>
          <w:sz w:val="20"/>
          <w:szCs w:val="20"/>
        </w:rPr>
        <w:t xml:space="preserve"> Final freedom or liberation is said to come at death:</w:t>
      </w:r>
    </w:p>
    <w:p w14:paraId="527643D6" w14:textId="77777777" w:rsidR="004237AB" w:rsidRDefault="004237AB" w:rsidP="004237AB">
      <w:pPr>
        <w:autoSpaceDE w:val="0"/>
        <w:autoSpaceDN w:val="0"/>
        <w:adjustRightInd w:val="0"/>
        <w:spacing w:line="360" w:lineRule="auto"/>
        <w:ind w:left="737" w:right="737"/>
        <w:rPr>
          <w:rFonts w:ascii="Times New Roman" w:eastAsiaTheme="minorEastAsia" w:hAnsi="Times New Roman" w:cs="Times New Roman"/>
          <w:color w:val="C00000"/>
          <w:sz w:val="20"/>
          <w:szCs w:val="20"/>
        </w:rPr>
      </w:pPr>
    </w:p>
    <w:p w14:paraId="60E4BA5D" w14:textId="27751A14" w:rsidR="004237AB" w:rsidRPr="007769D4" w:rsidRDefault="004237AB" w:rsidP="004237AB">
      <w:pPr>
        <w:autoSpaceDE w:val="0"/>
        <w:autoSpaceDN w:val="0"/>
        <w:adjustRightInd w:val="0"/>
        <w:spacing w:line="360" w:lineRule="auto"/>
        <w:ind w:left="737" w:right="737"/>
        <w:rPr>
          <w:rFonts w:ascii="Times New Roman" w:eastAsiaTheme="minorEastAsia" w:hAnsi="Times New Roman" w:cs="Times New Roman"/>
          <w:sz w:val="20"/>
          <w:szCs w:val="20"/>
        </w:rPr>
      </w:pPr>
      <w:r w:rsidRPr="007769D4">
        <w:rPr>
          <w:rFonts w:ascii="Times New Roman" w:eastAsiaTheme="minorEastAsia" w:hAnsi="Times New Roman" w:cs="Times New Roman"/>
          <w:sz w:val="20"/>
          <w:szCs w:val="20"/>
        </w:rPr>
        <w:t>The Theravāda exegetical tradition takes upādi to refer to ‘the aggregates’ and as a consequence the two kinds of nirvana correspond to the two most important events in the Buddha’s life: enlightenment and final liberation at death.</w:t>
      </w:r>
      <w:r w:rsidRPr="007769D4">
        <w:rPr>
          <w:rStyle w:val="FootnoteReference"/>
          <w:rFonts w:ascii="Times New Roman" w:eastAsiaTheme="minorEastAsia" w:hAnsi="Times New Roman" w:cs="Times New Roman"/>
          <w:sz w:val="20"/>
          <w:szCs w:val="20"/>
        </w:rPr>
        <w:footnoteReference w:id="28"/>
      </w:r>
    </w:p>
    <w:p w14:paraId="3582402C" w14:textId="77777777" w:rsidR="004237AB" w:rsidRPr="007769D4" w:rsidRDefault="004237AB" w:rsidP="008D01D0">
      <w:pPr>
        <w:autoSpaceDE w:val="0"/>
        <w:autoSpaceDN w:val="0"/>
        <w:adjustRightInd w:val="0"/>
        <w:spacing w:line="360" w:lineRule="auto"/>
        <w:ind w:firstLine="720"/>
        <w:rPr>
          <w:rFonts w:ascii="Times New Roman" w:eastAsiaTheme="minorEastAsia" w:hAnsi="Times New Roman" w:cs="Times New Roman"/>
          <w:sz w:val="20"/>
          <w:szCs w:val="20"/>
        </w:rPr>
      </w:pPr>
    </w:p>
    <w:p w14:paraId="14DA47CF" w14:textId="77777777" w:rsidR="00EC0597" w:rsidRDefault="0049260F" w:rsidP="00F5338C">
      <w:pPr>
        <w:autoSpaceDE w:val="0"/>
        <w:autoSpaceDN w:val="0"/>
        <w:adjustRightInd w:val="0"/>
        <w:spacing w:line="360" w:lineRule="auto"/>
        <w:ind w:firstLine="720"/>
        <w:rPr>
          <w:rFonts w:ascii="Times New Roman" w:eastAsiaTheme="minorEastAsia" w:hAnsi="Times New Roman" w:cs="Times New Roman"/>
          <w:sz w:val="20"/>
          <w:szCs w:val="20"/>
        </w:rPr>
      </w:pPr>
      <w:r>
        <w:rPr>
          <w:rFonts w:ascii="Times New Roman" w:eastAsiaTheme="minorEastAsia" w:hAnsi="Times New Roman" w:cs="Times New Roman"/>
          <w:sz w:val="20"/>
          <w:szCs w:val="20"/>
        </w:rPr>
        <w:t>‘Often descriptions of final nirvana</w:t>
      </w:r>
      <w:r w:rsidR="00694B94">
        <w:rPr>
          <w:rFonts w:ascii="Times New Roman" w:eastAsiaTheme="minorEastAsia" w:hAnsi="Times New Roman" w:cs="Times New Roman"/>
          <w:sz w:val="20"/>
          <w:szCs w:val="20"/>
        </w:rPr>
        <w:t xml:space="preserve">, </w:t>
      </w:r>
      <w:r w:rsidRPr="00694B94">
        <w:rPr>
          <w:rFonts w:ascii="Times New Roman" w:eastAsiaTheme="minorEastAsia" w:hAnsi="Times New Roman" w:cs="Times New Roman"/>
          <w:sz w:val="20"/>
          <w:szCs w:val="20"/>
        </w:rPr>
        <w:t xml:space="preserve">are applied </w:t>
      </w:r>
      <w:r>
        <w:rPr>
          <w:rFonts w:ascii="Times New Roman" w:eastAsiaTheme="minorEastAsia" w:hAnsi="Times New Roman" w:cs="Times New Roman"/>
          <w:sz w:val="20"/>
          <w:szCs w:val="20"/>
        </w:rPr>
        <w:t xml:space="preserve">to a living Arahant proleptically, as what will </w:t>
      </w:r>
      <w:r w:rsidR="00F5338C">
        <w:rPr>
          <w:rFonts w:ascii="Times New Roman" w:eastAsiaTheme="minorEastAsia" w:hAnsi="Times New Roman" w:cs="Times New Roman"/>
          <w:sz w:val="20"/>
          <w:szCs w:val="20"/>
        </w:rPr>
        <w:t>b</w:t>
      </w:r>
      <w:r>
        <w:rPr>
          <w:rFonts w:ascii="Times New Roman" w:eastAsiaTheme="minorEastAsia" w:hAnsi="Times New Roman" w:cs="Times New Roman"/>
          <w:sz w:val="20"/>
          <w:szCs w:val="20"/>
        </w:rPr>
        <w:t>e true of him or her.’</w:t>
      </w:r>
      <w:r>
        <w:rPr>
          <w:rStyle w:val="FootnoteReference"/>
          <w:rFonts w:ascii="Times New Roman" w:eastAsiaTheme="minorEastAsia" w:hAnsi="Times New Roman" w:cs="Times New Roman"/>
          <w:sz w:val="20"/>
          <w:szCs w:val="20"/>
        </w:rPr>
        <w:footnoteReference w:id="29"/>
      </w:r>
      <w:r>
        <w:rPr>
          <w:rFonts w:ascii="Times New Roman" w:eastAsiaTheme="minorEastAsia" w:hAnsi="Times New Roman" w:cs="Times New Roman"/>
          <w:sz w:val="20"/>
          <w:szCs w:val="20"/>
        </w:rPr>
        <w:t xml:space="preserve"> It is at the cessation of the aggregates that suffering ends and this is is described as: </w:t>
      </w:r>
      <w:r w:rsidR="009744AE">
        <w:rPr>
          <w:rFonts w:ascii="Times New Roman" w:eastAsiaTheme="minorEastAsia" w:hAnsi="Times New Roman" w:cs="Times New Roman"/>
          <w:sz w:val="20"/>
          <w:szCs w:val="20"/>
        </w:rPr>
        <w:t>‘</w:t>
      </w:r>
      <w:r>
        <w:rPr>
          <w:rFonts w:ascii="Times New Roman" w:eastAsiaTheme="minorEastAsia" w:hAnsi="Times New Roman" w:cs="Times New Roman"/>
          <w:sz w:val="20"/>
          <w:szCs w:val="20"/>
        </w:rPr>
        <w:t>after the death of the enlightened person, at the quenching of the Aggregates, there can be no du</w:t>
      </w:r>
      <w:r w:rsidR="009744AE">
        <w:rPr>
          <w:rFonts w:ascii="Times New Roman" w:eastAsiaTheme="minorEastAsia" w:hAnsi="Times New Roman" w:cs="Times New Roman"/>
          <w:sz w:val="20"/>
          <w:szCs w:val="20"/>
        </w:rPr>
        <w:t>kkha in any of its forms: there is no feeling, no change, and nirvana is unconditioned.’</w:t>
      </w:r>
      <w:r w:rsidR="009744AE">
        <w:rPr>
          <w:rStyle w:val="FootnoteReference"/>
          <w:rFonts w:ascii="Times New Roman" w:eastAsiaTheme="minorEastAsia" w:hAnsi="Times New Roman" w:cs="Times New Roman"/>
          <w:sz w:val="20"/>
          <w:szCs w:val="20"/>
        </w:rPr>
        <w:footnoteReference w:id="30"/>
      </w:r>
      <w:r w:rsidR="00694B94">
        <w:rPr>
          <w:rFonts w:ascii="Times New Roman" w:eastAsiaTheme="minorEastAsia" w:hAnsi="Times New Roman" w:cs="Times New Roman"/>
          <w:sz w:val="20"/>
          <w:szCs w:val="20"/>
        </w:rPr>
        <w:t xml:space="preserve"> </w:t>
      </w:r>
    </w:p>
    <w:p w14:paraId="6F794FA6" w14:textId="1C366540" w:rsidR="00037108" w:rsidRDefault="00766349" w:rsidP="00DB4AF2">
      <w:pPr>
        <w:autoSpaceDE w:val="0"/>
        <w:autoSpaceDN w:val="0"/>
        <w:adjustRightInd w:val="0"/>
        <w:spacing w:line="360" w:lineRule="auto"/>
        <w:ind w:firstLine="720"/>
        <w:rPr>
          <w:rFonts w:ascii="Times New Roman" w:eastAsiaTheme="minorEastAsia" w:hAnsi="Times New Roman" w:cs="Times New Roman"/>
          <w:sz w:val="20"/>
          <w:szCs w:val="20"/>
        </w:rPr>
      </w:pPr>
      <w:r w:rsidRPr="00E21B86">
        <w:rPr>
          <w:rFonts w:ascii="Times New Roman" w:eastAsiaTheme="minorEastAsia" w:hAnsi="Times New Roman" w:cs="Times New Roman"/>
          <w:sz w:val="20"/>
          <w:szCs w:val="20"/>
        </w:rPr>
        <w:lastRenderedPageBreak/>
        <w:t xml:space="preserve">The four </w:t>
      </w:r>
      <w:r w:rsidR="003B552F" w:rsidRPr="00E21B86">
        <w:rPr>
          <w:rFonts w:ascii="Times New Roman" w:eastAsiaTheme="minorEastAsia" w:hAnsi="Times New Roman" w:cs="Times New Roman"/>
          <w:sz w:val="20"/>
          <w:szCs w:val="20"/>
        </w:rPr>
        <w:t xml:space="preserve">stages in the Arahatship </w:t>
      </w:r>
      <w:r w:rsidRPr="00E21B86">
        <w:rPr>
          <w:rFonts w:ascii="Times New Roman" w:eastAsiaTheme="minorEastAsia" w:hAnsi="Times New Roman" w:cs="Times New Roman"/>
          <w:sz w:val="20"/>
          <w:szCs w:val="20"/>
        </w:rPr>
        <w:t xml:space="preserve">pathway: </w:t>
      </w:r>
      <w:r w:rsidR="00F81660" w:rsidRPr="00E21B86">
        <w:rPr>
          <w:rFonts w:ascii="Times New Roman" w:eastAsiaTheme="minorEastAsia" w:hAnsi="Times New Roman" w:cs="Times New Roman"/>
          <w:sz w:val="20"/>
          <w:szCs w:val="20"/>
        </w:rPr>
        <w:t>s</w:t>
      </w:r>
      <w:r w:rsidR="00C46CF5" w:rsidRPr="00E21B86">
        <w:rPr>
          <w:rFonts w:ascii="Times New Roman" w:eastAsiaTheme="minorEastAsia" w:hAnsi="Times New Roman" w:cs="Times New Roman"/>
          <w:sz w:val="20"/>
          <w:szCs w:val="20"/>
        </w:rPr>
        <w:t xml:space="preserve">tream-enterer, </w:t>
      </w:r>
      <w:r w:rsidR="00F81660" w:rsidRPr="00E21B86">
        <w:rPr>
          <w:rFonts w:ascii="Times New Roman" w:eastAsiaTheme="minorEastAsia" w:hAnsi="Times New Roman" w:cs="Times New Roman"/>
          <w:sz w:val="20"/>
          <w:szCs w:val="20"/>
        </w:rPr>
        <w:t>o</w:t>
      </w:r>
      <w:r w:rsidR="00C46CF5" w:rsidRPr="00E21B86">
        <w:rPr>
          <w:rFonts w:ascii="Times New Roman" w:eastAsiaTheme="minorEastAsia" w:hAnsi="Times New Roman" w:cs="Times New Roman"/>
          <w:sz w:val="20"/>
          <w:szCs w:val="20"/>
        </w:rPr>
        <w:t>nce</w:t>
      </w:r>
      <w:r w:rsidR="003757C7">
        <w:rPr>
          <w:rFonts w:ascii="Times New Roman" w:eastAsiaTheme="minorEastAsia" w:hAnsi="Times New Roman" w:cs="Times New Roman"/>
          <w:sz w:val="20"/>
          <w:szCs w:val="20"/>
        </w:rPr>
        <w:t>-</w:t>
      </w:r>
      <w:r w:rsidR="00DB4AF2" w:rsidRPr="00E21B86">
        <w:rPr>
          <w:rFonts w:ascii="Times New Roman" w:eastAsiaTheme="minorEastAsia" w:hAnsi="Times New Roman" w:cs="Times New Roman"/>
          <w:sz w:val="20"/>
          <w:szCs w:val="20"/>
        </w:rPr>
        <w:t>r</w:t>
      </w:r>
      <w:r w:rsidR="00C46CF5" w:rsidRPr="00E21B86">
        <w:rPr>
          <w:rFonts w:ascii="Times New Roman" w:eastAsiaTheme="minorEastAsia" w:hAnsi="Times New Roman" w:cs="Times New Roman"/>
          <w:sz w:val="20"/>
          <w:szCs w:val="20"/>
        </w:rPr>
        <w:t xml:space="preserve">eturner, </w:t>
      </w:r>
      <w:r w:rsidR="00F81660" w:rsidRPr="00E21B86">
        <w:rPr>
          <w:rFonts w:ascii="Times New Roman" w:eastAsiaTheme="minorEastAsia" w:hAnsi="Times New Roman" w:cs="Times New Roman"/>
          <w:sz w:val="20"/>
          <w:szCs w:val="20"/>
        </w:rPr>
        <w:t>n</w:t>
      </w:r>
      <w:r w:rsidR="00C46CF5" w:rsidRPr="00E21B86">
        <w:rPr>
          <w:rFonts w:ascii="Times New Roman" w:eastAsiaTheme="minorEastAsia" w:hAnsi="Times New Roman" w:cs="Times New Roman"/>
          <w:sz w:val="20"/>
          <w:szCs w:val="20"/>
        </w:rPr>
        <w:t xml:space="preserve">ever </w:t>
      </w:r>
      <w:r w:rsidR="003757C7">
        <w:rPr>
          <w:rFonts w:ascii="Times New Roman" w:eastAsiaTheme="minorEastAsia" w:hAnsi="Times New Roman" w:cs="Times New Roman"/>
          <w:sz w:val="20"/>
          <w:szCs w:val="20"/>
        </w:rPr>
        <w:t>or non-</w:t>
      </w:r>
      <w:r w:rsidR="00DB4AF2" w:rsidRPr="00E21B86">
        <w:rPr>
          <w:rFonts w:ascii="Times New Roman" w:eastAsiaTheme="minorEastAsia" w:hAnsi="Times New Roman" w:cs="Times New Roman"/>
          <w:sz w:val="20"/>
          <w:szCs w:val="20"/>
        </w:rPr>
        <w:t>r</w:t>
      </w:r>
      <w:r w:rsidR="00C46CF5" w:rsidRPr="00E21B86">
        <w:rPr>
          <w:rFonts w:ascii="Times New Roman" w:eastAsiaTheme="minorEastAsia" w:hAnsi="Times New Roman" w:cs="Times New Roman"/>
          <w:sz w:val="20"/>
          <w:szCs w:val="20"/>
        </w:rPr>
        <w:t xml:space="preserve">eturner and </w:t>
      </w:r>
      <w:r w:rsidR="00B2415E">
        <w:rPr>
          <w:rFonts w:ascii="Times New Roman" w:eastAsiaTheme="minorEastAsia" w:hAnsi="Times New Roman" w:cs="Times New Roman"/>
          <w:sz w:val="20"/>
          <w:szCs w:val="20"/>
        </w:rPr>
        <w:t>A</w:t>
      </w:r>
      <w:r w:rsidR="00C46CF5" w:rsidRPr="00E21B86">
        <w:rPr>
          <w:rFonts w:ascii="Times New Roman" w:eastAsiaTheme="minorEastAsia" w:hAnsi="Times New Roman" w:cs="Times New Roman"/>
          <w:sz w:val="20"/>
          <w:szCs w:val="20"/>
        </w:rPr>
        <w:t xml:space="preserve">rhat </w:t>
      </w:r>
      <w:r w:rsidR="00DB4AF2" w:rsidRPr="00E21B86">
        <w:rPr>
          <w:rFonts w:ascii="Times New Roman" w:eastAsiaTheme="minorEastAsia" w:hAnsi="Times New Roman" w:cs="Times New Roman"/>
          <w:sz w:val="20"/>
          <w:szCs w:val="20"/>
        </w:rPr>
        <w:t>have the responsibility to remove defilements because these</w:t>
      </w:r>
      <w:r w:rsidR="00E21B86" w:rsidRPr="00E21B86">
        <w:rPr>
          <w:rFonts w:ascii="Times New Roman" w:eastAsiaTheme="minorEastAsia" w:hAnsi="Times New Roman" w:cs="Times New Roman"/>
          <w:sz w:val="20"/>
          <w:szCs w:val="20"/>
        </w:rPr>
        <w:t xml:space="preserve"> defilements</w:t>
      </w:r>
      <w:r w:rsidR="00DB4AF2" w:rsidRPr="00E21B86">
        <w:rPr>
          <w:rFonts w:ascii="Times New Roman" w:eastAsiaTheme="minorEastAsia" w:hAnsi="Times New Roman" w:cs="Times New Roman"/>
          <w:sz w:val="20"/>
          <w:szCs w:val="20"/>
        </w:rPr>
        <w:t xml:space="preserve"> are what </w:t>
      </w:r>
      <w:r w:rsidR="00E21B86" w:rsidRPr="00E21B86">
        <w:rPr>
          <w:rFonts w:ascii="Times New Roman" w:eastAsiaTheme="minorEastAsia" w:hAnsi="Times New Roman" w:cs="Times New Roman"/>
          <w:sz w:val="20"/>
          <w:szCs w:val="20"/>
        </w:rPr>
        <w:t xml:space="preserve">attaches and </w:t>
      </w:r>
      <w:r w:rsidR="00DB4AF2" w:rsidRPr="00E21B86">
        <w:rPr>
          <w:rFonts w:ascii="Times New Roman" w:eastAsiaTheme="minorEastAsia" w:hAnsi="Times New Roman" w:cs="Times New Roman"/>
          <w:sz w:val="20"/>
          <w:szCs w:val="20"/>
        </w:rPr>
        <w:t>binds one</w:t>
      </w:r>
      <w:r w:rsidR="00E21B86" w:rsidRPr="00E21B86">
        <w:rPr>
          <w:rFonts w:ascii="Times New Roman" w:eastAsiaTheme="minorEastAsia" w:hAnsi="Times New Roman" w:cs="Times New Roman"/>
          <w:sz w:val="20"/>
          <w:szCs w:val="20"/>
        </w:rPr>
        <w:t xml:space="preserve">, for example to </w:t>
      </w:r>
      <w:r w:rsidR="00DB4AF2" w:rsidRPr="00E21B86">
        <w:rPr>
          <w:rFonts w:ascii="Times New Roman" w:eastAsiaTheme="minorEastAsia" w:hAnsi="Times New Roman" w:cs="Times New Roman"/>
          <w:sz w:val="20"/>
          <w:szCs w:val="20"/>
        </w:rPr>
        <w:t>desires</w:t>
      </w:r>
      <w:r w:rsidR="00E21B86" w:rsidRPr="00E21B86">
        <w:rPr>
          <w:rFonts w:ascii="Times New Roman" w:eastAsiaTheme="minorEastAsia" w:hAnsi="Times New Roman" w:cs="Times New Roman"/>
          <w:sz w:val="20"/>
          <w:szCs w:val="20"/>
        </w:rPr>
        <w:t xml:space="preserve"> and senses</w:t>
      </w:r>
      <w:r w:rsidR="00DB4AF2" w:rsidRPr="00E21B86">
        <w:rPr>
          <w:rFonts w:ascii="Times New Roman" w:eastAsiaTheme="minorEastAsia" w:hAnsi="Times New Roman" w:cs="Times New Roman"/>
          <w:sz w:val="20"/>
          <w:szCs w:val="20"/>
        </w:rPr>
        <w:t>. They are grouped into</w:t>
      </w:r>
      <w:r w:rsidR="00037108">
        <w:rPr>
          <w:rFonts w:ascii="Times New Roman" w:eastAsiaTheme="minorEastAsia" w:hAnsi="Times New Roman" w:cs="Times New Roman"/>
          <w:sz w:val="20"/>
          <w:szCs w:val="20"/>
        </w:rPr>
        <w:t>:</w:t>
      </w:r>
    </w:p>
    <w:p w14:paraId="133E9B3D" w14:textId="77777777" w:rsidR="00037108" w:rsidRDefault="00037108" w:rsidP="00037108">
      <w:pPr>
        <w:autoSpaceDE w:val="0"/>
        <w:autoSpaceDN w:val="0"/>
        <w:adjustRightInd w:val="0"/>
        <w:spacing w:line="360" w:lineRule="auto"/>
        <w:rPr>
          <w:rFonts w:ascii="Times New Roman" w:eastAsiaTheme="minorEastAsia" w:hAnsi="Times New Roman" w:cs="Times New Roman"/>
          <w:sz w:val="20"/>
          <w:szCs w:val="20"/>
        </w:rPr>
      </w:pPr>
    </w:p>
    <w:p w14:paraId="67071DD4" w14:textId="40B8F93E" w:rsidR="006657E2" w:rsidRDefault="00DB4AF2" w:rsidP="00037108">
      <w:pPr>
        <w:autoSpaceDE w:val="0"/>
        <w:autoSpaceDN w:val="0"/>
        <w:adjustRightInd w:val="0"/>
        <w:spacing w:line="360" w:lineRule="auto"/>
        <w:ind w:left="737" w:right="737"/>
        <w:rPr>
          <w:rFonts w:ascii="Times New Roman" w:eastAsiaTheme="minorEastAsia" w:hAnsi="Times New Roman" w:cs="Times New Roman"/>
          <w:sz w:val="20"/>
          <w:szCs w:val="20"/>
        </w:rPr>
      </w:pPr>
      <w:r w:rsidRPr="00E21B86">
        <w:rPr>
          <w:rFonts w:ascii="Times New Roman" w:eastAsiaTheme="minorEastAsia" w:hAnsi="Times New Roman" w:cs="Times New Roman"/>
          <w:sz w:val="20"/>
          <w:szCs w:val="20"/>
        </w:rPr>
        <w:t>ten</w:t>
      </w:r>
      <w:r w:rsidR="00037108">
        <w:rPr>
          <w:rFonts w:ascii="Times New Roman" w:eastAsiaTheme="minorEastAsia" w:hAnsi="Times New Roman" w:cs="Times New Roman"/>
          <w:sz w:val="20"/>
          <w:szCs w:val="20"/>
        </w:rPr>
        <w:t xml:space="preserve"> “</w:t>
      </w:r>
      <w:r w:rsidRPr="00E21B86">
        <w:rPr>
          <w:rFonts w:ascii="Times New Roman" w:eastAsiaTheme="minorEastAsia" w:hAnsi="Times New Roman" w:cs="Times New Roman"/>
          <w:sz w:val="20"/>
          <w:szCs w:val="20"/>
        </w:rPr>
        <w:t>fetters” (saṃyojana) as follows: (1) personality view, (2) doubt, (3) clinging to rules and rituals, (4) sensual desire, (5) aversion, (6) desire for fine-material existence, (7) desire for immaterial existence, (8) conceit, (9) restlessness, and (10) ignorance.</w:t>
      </w:r>
      <w:r w:rsidR="00E21B86">
        <w:rPr>
          <w:rStyle w:val="FootnoteReference"/>
          <w:rFonts w:ascii="Times New Roman" w:eastAsiaTheme="minorEastAsia" w:hAnsi="Times New Roman" w:cs="Times New Roman"/>
          <w:sz w:val="20"/>
          <w:szCs w:val="20"/>
        </w:rPr>
        <w:footnoteReference w:id="31"/>
      </w:r>
    </w:p>
    <w:p w14:paraId="6E72F86F" w14:textId="77777777" w:rsidR="005D2987" w:rsidRDefault="005D2987" w:rsidP="003757C7">
      <w:pPr>
        <w:autoSpaceDE w:val="0"/>
        <w:autoSpaceDN w:val="0"/>
        <w:adjustRightInd w:val="0"/>
        <w:spacing w:line="360" w:lineRule="auto"/>
        <w:ind w:firstLine="720"/>
        <w:rPr>
          <w:rFonts w:ascii="Times New Roman" w:eastAsiaTheme="minorEastAsia" w:hAnsi="Times New Roman" w:cs="Times New Roman"/>
          <w:sz w:val="20"/>
          <w:szCs w:val="20"/>
        </w:rPr>
      </w:pPr>
    </w:p>
    <w:p w14:paraId="24F41C45" w14:textId="327931A9" w:rsidR="003E436C" w:rsidRDefault="00B65FE4" w:rsidP="003757C7">
      <w:pPr>
        <w:autoSpaceDE w:val="0"/>
        <w:autoSpaceDN w:val="0"/>
        <w:adjustRightInd w:val="0"/>
        <w:spacing w:line="360" w:lineRule="auto"/>
        <w:ind w:firstLine="720"/>
        <w:rPr>
          <w:rFonts w:ascii="Times New Roman" w:eastAsiaTheme="minorEastAsia" w:hAnsi="Times New Roman" w:cs="Times New Roman"/>
          <w:sz w:val="20"/>
          <w:szCs w:val="20"/>
        </w:rPr>
      </w:pPr>
      <w:r>
        <w:rPr>
          <w:rFonts w:ascii="Times New Roman" w:eastAsiaTheme="minorEastAsia" w:hAnsi="Times New Roman" w:cs="Times New Roman"/>
          <w:sz w:val="20"/>
          <w:szCs w:val="20"/>
        </w:rPr>
        <w:t xml:space="preserve">One can view </w:t>
      </w:r>
      <w:r w:rsidR="003757C7">
        <w:rPr>
          <w:rFonts w:ascii="Times New Roman" w:eastAsiaTheme="minorEastAsia" w:hAnsi="Times New Roman" w:cs="Times New Roman"/>
          <w:sz w:val="20"/>
          <w:szCs w:val="20"/>
        </w:rPr>
        <w:t xml:space="preserve">the </w:t>
      </w:r>
      <w:r>
        <w:rPr>
          <w:rFonts w:ascii="Times New Roman" w:eastAsiaTheme="minorEastAsia" w:hAnsi="Times New Roman" w:cs="Times New Roman"/>
          <w:sz w:val="20"/>
          <w:szCs w:val="20"/>
        </w:rPr>
        <w:t xml:space="preserve">path </w:t>
      </w:r>
      <w:r w:rsidR="003757C7">
        <w:rPr>
          <w:rFonts w:ascii="Times New Roman" w:eastAsiaTheme="minorEastAsia" w:hAnsi="Times New Roman" w:cs="Times New Roman"/>
          <w:sz w:val="20"/>
          <w:szCs w:val="20"/>
        </w:rPr>
        <w:t xml:space="preserve">of stream-enterer </w:t>
      </w:r>
      <w:r>
        <w:rPr>
          <w:rFonts w:ascii="Times New Roman" w:eastAsiaTheme="minorEastAsia" w:hAnsi="Times New Roman" w:cs="Times New Roman"/>
          <w:sz w:val="20"/>
          <w:szCs w:val="20"/>
        </w:rPr>
        <w:t>as the obliterat</w:t>
      </w:r>
      <w:r w:rsidR="003757C7">
        <w:rPr>
          <w:rFonts w:ascii="Times New Roman" w:eastAsiaTheme="minorEastAsia" w:hAnsi="Times New Roman" w:cs="Times New Roman"/>
          <w:sz w:val="20"/>
          <w:szCs w:val="20"/>
        </w:rPr>
        <w:t xml:space="preserve">ion of a </w:t>
      </w:r>
      <w:r>
        <w:rPr>
          <w:rFonts w:ascii="Times New Roman" w:eastAsiaTheme="minorEastAsia" w:hAnsi="Times New Roman" w:cs="Times New Roman"/>
          <w:sz w:val="20"/>
          <w:szCs w:val="20"/>
        </w:rPr>
        <w:t>level of defilement. The ‘</w:t>
      </w:r>
      <w:r w:rsidRPr="00B65FE4">
        <w:rPr>
          <w:rFonts w:ascii="Times New Roman" w:eastAsiaTheme="minorEastAsia" w:hAnsi="Times New Roman" w:cs="Times New Roman"/>
          <w:sz w:val="20"/>
          <w:szCs w:val="20"/>
        </w:rPr>
        <w:t>path of stream-entry (sotāpatti-magga), cuts off the first three fetters</w:t>
      </w:r>
      <w:r>
        <w:rPr>
          <w:rFonts w:ascii="Times New Roman" w:eastAsiaTheme="minorEastAsia" w:hAnsi="Times New Roman" w:cs="Times New Roman"/>
          <w:sz w:val="20"/>
          <w:szCs w:val="20"/>
        </w:rPr>
        <w:t>.’</w:t>
      </w:r>
      <w:r>
        <w:rPr>
          <w:rStyle w:val="FootnoteReference"/>
          <w:rFonts w:ascii="Times New Roman" w:eastAsiaTheme="minorEastAsia" w:hAnsi="Times New Roman" w:cs="Times New Roman"/>
          <w:sz w:val="20"/>
          <w:szCs w:val="20"/>
        </w:rPr>
        <w:footnoteReference w:id="32"/>
      </w:r>
      <w:r w:rsidR="00193430">
        <w:rPr>
          <w:rFonts w:ascii="Times New Roman" w:eastAsiaTheme="minorEastAsia" w:hAnsi="Times New Roman" w:cs="Times New Roman"/>
          <w:sz w:val="20"/>
          <w:szCs w:val="20"/>
        </w:rPr>
        <w:t xml:space="preserve"> </w:t>
      </w:r>
      <w:r w:rsidR="003757C7" w:rsidRPr="003757C7">
        <w:rPr>
          <w:rFonts w:ascii="Times New Roman" w:eastAsiaTheme="minorEastAsia" w:hAnsi="Times New Roman" w:cs="Times New Roman"/>
          <w:sz w:val="20"/>
          <w:szCs w:val="20"/>
        </w:rPr>
        <w:t>Howeve</w:t>
      </w:r>
      <w:r w:rsidR="003757C7">
        <w:rPr>
          <w:rFonts w:ascii="Times New Roman" w:eastAsiaTheme="minorEastAsia" w:hAnsi="Times New Roman" w:cs="Times New Roman"/>
          <w:sz w:val="20"/>
          <w:szCs w:val="20"/>
        </w:rPr>
        <w:t>r</w:t>
      </w:r>
      <w:r w:rsidR="00193430">
        <w:rPr>
          <w:rFonts w:ascii="Times New Roman" w:eastAsiaTheme="minorEastAsia" w:hAnsi="Times New Roman" w:cs="Times New Roman"/>
          <w:sz w:val="20"/>
          <w:szCs w:val="20"/>
        </w:rPr>
        <w:t xml:space="preserve"> the next path, does not remove any fetters. </w:t>
      </w:r>
      <w:r w:rsidR="003757C7">
        <w:rPr>
          <w:rFonts w:ascii="Times New Roman" w:eastAsiaTheme="minorEastAsia" w:hAnsi="Times New Roman" w:cs="Times New Roman"/>
          <w:sz w:val="20"/>
          <w:szCs w:val="20"/>
        </w:rPr>
        <w:t>‘</w:t>
      </w:r>
      <w:r w:rsidR="00193430">
        <w:rPr>
          <w:rFonts w:ascii="Times New Roman" w:eastAsiaTheme="minorEastAsia" w:hAnsi="Times New Roman" w:cs="Times New Roman"/>
          <w:sz w:val="20"/>
          <w:szCs w:val="20"/>
        </w:rPr>
        <w:t>T</w:t>
      </w:r>
      <w:r w:rsidR="003757C7" w:rsidRPr="003757C7">
        <w:rPr>
          <w:rFonts w:ascii="Times New Roman" w:eastAsiaTheme="minorEastAsia" w:hAnsi="Times New Roman" w:cs="Times New Roman"/>
          <w:sz w:val="20"/>
          <w:szCs w:val="20"/>
        </w:rPr>
        <w:t>he path of the once-returner (sakadāgāmi-magga). This supramundane path does not totally eradicate any of the fetters, but it attenuates the roots of greed, aversion, and delusion.</w:t>
      </w:r>
      <w:r w:rsidR="003757C7">
        <w:rPr>
          <w:rFonts w:ascii="Times New Roman" w:eastAsiaTheme="minorEastAsia" w:hAnsi="Times New Roman" w:cs="Times New Roman"/>
          <w:sz w:val="20"/>
          <w:szCs w:val="20"/>
        </w:rPr>
        <w:t>’</w:t>
      </w:r>
      <w:r w:rsidR="003757C7">
        <w:rPr>
          <w:rStyle w:val="FootnoteReference"/>
          <w:rFonts w:ascii="Times New Roman" w:eastAsiaTheme="minorEastAsia" w:hAnsi="Times New Roman" w:cs="Times New Roman"/>
          <w:sz w:val="20"/>
          <w:szCs w:val="20"/>
        </w:rPr>
        <w:footnoteReference w:id="33"/>
      </w:r>
      <w:r w:rsidR="003757C7">
        <w:rPr>
          <w:rFonts w:ascii="Times New Roman" w:eastAsiaTheme="minorEastAsia" w:hAnsi="Times New Roman" w:cs="Times New Roman"/>
          <w:sz w:val="20"/>
          <w:szCs w:val="20"/>
        </w:rPr>
        <w:t xml:space="preserve"> The next path, that of the ‘non-returner</w:t>
      </w:r>
      <w:r w:rsidR="003757C7" w:rsidRPr="003757C7">
        <w:rPr>
          <w:rFonts w:ascii="Times New Roman" w:eastAsiaTheme="minorEastAsia" w:hAnsi="Times New Roman" w:cs="Times New Roman"/>
          <w:sz w:val="20"/>
          <w:szCs w:val="20"/>
        </w:rPr>
        <w:t xml:space="preserve"> (anāgāmi-magga), with which he cuts off the two fetters of sensual desire and ill will.</w:t>
      </w:r>
      <w:r w:rsidR="003757C7">
        <w:rPr>
          <w:rFonts w:ascii="Times New Roman" w:eastAsiaTheme="minorEastAsia" w:hAnsi="Times New Roman" w:cs="Times New Roman"/>
          <w:sz w:val="20"/>
          <w:szCs w:val="20"/>
        </w:rPr>
        <w:t>’</w:t>
      </w:r>
      <w:r w:rsidR="003757C7">
        <w:rPr>
          <w:rStyle w:val="FootnoteReference"/>
          <w:rFonts w:ascii="Times New Roman" w:eastAsiaTheme="minorEastAsia" w:hAnsi="Times New Roman" w:cs="Times New Roman"/>
          <w:sz w:val="20"/>
          <w:szCs w:val="20"/>
        </w:rPr>
        <w:footnoteReference w:id="34"/>
      </w:r>
      <w:r w:rsidR="003757C7">
        <w:rPr>
          <w:rFonts w:ascii="Times New Roman" w:eastAsiaTheme="minorEastAsia" w:hAnsi="Times New Roman" w:cs="Times New Roman"/>
          <w:sz w:val="20"/>
          <w:szCs w:val="20"/>
        </w:rPr>
        <w:t xml:space="preserve"> There is no longer any real sense of human existence. The ‘</w:t>
      </w:r>
      <w:r w:rsidR="003757C7" w:rsidRPr="003757C7">
        <w:rPr>
          <w:rFonts w:ascii="Times New Roman" w:eastAsiaTheme="minorEastAsia" w:hAnsi="Times New Roman" w:cs="Times New Roman"/>
          <w:sz w:val="20"/>
          <w:szCs w:val="20"/>
        </w:rPr>
        <w:t>path of arahatship (arahatta-magga). With this path he cuts off the five remaining fetters—desire for fine-material existence and desire for immaterial existence, conceit, restlessness, and ignorance.</w:t>
      </w:r>
      <w:r w:rsidR="003757C7">
        <w:rPr>
          <w:rFonts w:ascii="Times New Roman" w:eastAsiaTheme="minorEastAsia" w:hAnsi="Times New Roman" w:cs="Times New Roman"/>
          <w:sz w:val="20"/>
          <w:szCs w:val="20"/>
        </w:rPr>
        <w:t>’</w:t>
      </w:r>
      <w:r w:rsidR="003757C7">
        <w:rPr>
          <w:rStyle w:val="FootnoteReference"/>
          <w:rFonts w:ascii="Times New Roman" w:eastAsiaTheme="minorEastAsia" w:hAnsi="Times New Roman" w:cs="Times New Roman"/>
          <w:sz w:val="20"/>
          <w:szCs w:val="20"/>
        </w:rPr>
        <w:footnoteReference w:id="35"/>
      </w:r>
      <w:r w:rsidR="004237AB">
        <w:rPr>
          <w:rFonts w:ascii="Times New Roman" w:eastAsiaTheme="minorEastAsia" w:hAnsi="Times New Roman" w:cs="Times New Roman"/>
          <w:sz w:val="20"/>
          <w:szCs w:val="20"/>
        </w:rPr>
        <w:t xml:space="preserve"> Meditation and mindfulness are of key importance within the path as is the focus on the breath:</w:t>
      </w:r>
    </w:p>
    <w:p w14:paraId="0E079AC3" w14:textId="77777777" w:rsidR="004237AB" w:rsidRPr="003757C7" w:rsidRDefault="004237AB" w:rsidP="003757C7">
      <w:pPr>
        <w:autoSpaceDE w:val="0"/>
        <w:autoSpaceDN w:val="0"/>
        <w:adjustRightInd w:val="0"/>
        <w:spacing w:line="360" w:lineRule="auto"/>
        <w:ind w:firstLine="720"/>
        <w:rPr>
          <w:rFonts w:ascii="Times New Roman" w:eastAsiaTheme="minorEastAsia" w:hAnsi="Times New Roman" w:cs="Times New Roman"/>
          <w:sz w:val="20"/>
          <w:szCs w:val="20"/>
        </w:rPr>
      </w:pPr>
    </w:p>
    <w:p w14:paraId="1F71FF75" w14:textId="77777777" w:rsidR="005D7545" w:rsidRDefault="00EA26C6" w:rsidP="003E436C">
      <w:pPr>
        <w:autoSpaceDE w:val="0"/>
        <w:autoSpaceDN w:val="0"/>
        <w:adjustRightInd w:val="0"/>
        <w:spacing w:line="360" w:lineRule="auto"/>
        <w:ind w:left="737" w:right="737"/>
        <w:rPr>
          <w:rFonts w:ascii="Times New Roman" w:eastAsiaTheme="minorEastAsia" w:hAnsi="Times New Roman" w:cs="Times New Roman"/>
          <w:sz w:val="20"/>
          <w:szCs w:val="20"/>
        </w:rPr>
      </w:pPr>
      <w:r w:rsidRPr="003B552F">
        <w:rPr>
          <w:rFonts w:ascii="Times New Roman" w:eastAsiaTheme="minorEastAsia" w:hAnsi="Times New Roman" w:cs="Times New Roman"/>
          <w:sz w:val="20"/>
          <w:szCs w:val="20"/>
        </w:rPr>
        <w:t>Theravada Buddhism</w:t>
      </w:r>
      <w:r w:rsidR="00411AB4" w:rsidRPr="003B552F">
        <w:rPr>
          <w:rFonts w:ascii="Times New Roman" w:eastAsiaTheme="minorEastAsia" w:hAnsi="Times New Roman" w:cs="Times New Roman"/>
          <w:sz w:val="20"/>
          <w:szCs w:val="20"/>
        </w:rPr>
        <w:t xml:space="preserve"> </w:t>
      </w:r>
      <w:r w:rsidR="00D40C33" w:rsidRPr="003B552F">
        <w:rPr>
          <w:rFonts w:ascii="Times New Roman" w:eastAsiaTheme="minorEastAsia" w:hAnsi="Times New Roman" w:cs="Times New Roman"/>
          <w:sz w:val="20"/>
          <w:szCs w:val="20"/>
        </w:rPr>
        <w:t xml:space="preserve">emphasises </w:t>
      </w:r>
      <w:r w:rsidRPr="003B552F">
        <w:rPr>
          <w:rFonts w:ascii="Times New Roman" w:eastAsiaTheme="minorEastAsia" w:hAnsi="Times New Roman" w:cs="Times New Roman"/>
          <w:sz w:val="20"/>
          <w:szCs w:val="20"/>
        </w:rPr>
        <w:t>meditation</w:t>
      </w:r>
      <w:r w:rsidR="00D40C33" w:rsidRPr="003B552F">
        <w:rPr>
          <w:rFonts w:ascii="Times New Roman" w:eastAsiaTheme="minorEastAsia" w:hAnsi="Times New Roman" w:cs="Times New Roman"/>
          <w:sz w:val="20"/>
          <w:szCs w:val="20"/>
        </w:rPr>
        <w:t xml:space="preserve"> as mentioned in the Noble Eightfold Path</w:t>
      </w:r>
      <w:r w:rsidR="003B552F" w:rsidRPr="003B552F">
        <w:rPr>
          <w:rFonts w:ascii="Times New Roman" w:eastAsiaTheme="minorEastAsia" w:hAnsi="Times New Roman" w:cs="Times New Roman"/>
          <w:sz w:val="20"/>
          <w:szCs w:val="20"/>
        </w:rPr>
        <w:t xml:space="preserve"> and the attention or focus on the breath is a key part ‘in actual practice mindfulness of breathing usually serves as the “root meditation subject” (mūlakammaṭṭhāna), the foundation for the entire course of contemplation.’</w:t>
      </w:r>
      <w:r w:rsidR="005A5FE7">
        <w:rPr>
          <w:rStyle w:val="FootnoteReference"/>
          <w:rFonts w:ascii="Times New Roman" w:eastAsiaTheme="minorEastAsia" w:hAnsi="Times New Roman" w:cs="Times New Roman"/>
          <w:sz w:val="20"/>
          <w:szCs w:val="20"/>
        </w:rPr>
        <w:footnoteReference w:id="36"/>
      </w:r>
      <w:r w:rsidR="003B552F" w:rsidRPr="003B552F">
        <w:rPr>
          <w:rFonts w:ascii="Times New Roman" w:eastAsiaTheme="minorEastAsia" w:hAnsi="Times New Roman" w:cs="Times New Roman"/>
          <w:sz w:val="20"/>
          <w:szCs w:val="20"/>
        </w:rPr>
        <w:t xml:space="preserve"> </w:t>
      </w:r>
    </w:p>
    <w:p w14:paraId="0DD667CC" w14:textId="77777777" w:rsidR="005D7545" w:rsidRDefault="005D7545" w:rsidP="005D7545">
      <w:pPr>
        <w:autoSpaceDE w:val="0"/>
        <w:autoSpaceDN w:val="0"/>
        <w:adjustRightInd w:val="0"/>
        <w:spacing w:line="360" w:lineRule="auto"/>
        <w:ind w:right="737"/>
        <w:rPr>
          <w:rFonts w:ascii="Times New Roman" w:eastAsiaTheme="minorEastAsia" w:hAnsi="Times New Roman" w:cs="Times New Roman"/>
          <w:sz w:val="20"/>
          <w:szCs w:val="20"/>
        </w:rPr>
      </w:pPr>
    </w:p>
    <w:p w14:paraId="02F28EE4" w14:textId="7361E68B" w:rsidR="003E436C" w:rsidRDefault="008B5962" w:rsidP="005D7545">
      <w:pPr>
        <w:autoSpaceDE w:val="0"/>
        <w:autoSpaceDN w:val="0"/>
        <w:adjustRightInd w:val="0"/>
        <w:spacing w:line="360" w:lineRule="auto"/>
        <w:ind w:right="737"/>
        <w:rPr>
          <w:rFonts w:ascii="Times New Roman" w:eastAsiaTheme="minorEastAsia" w:hAnsi="Times New Roman" w:cs="Times New Roman"/>
          <w:sz w:val="20"/>
          <w:szCs w:val="20"/>
          <w:lang w:val="en-US"/>
        </w:rPr>
      </w:pPr>
      <w:r>
        <w:rPr>
          <w:rFonts w:ascii="Times New Roman" w:eastAsiaTheme="minorEastAsia" w:hAnsi="Times New Roman" w:cs="Times New Roman"/>
          <w:sz w:val="20"/>
          <w:szCs w:val="20"/>
        </w:rPr>
        <w:t xml:space="preserve">From the original seed of the Buddha and his teachings one must focus on this </w:t>
      </w:r>
      <w:r w:rsidRPr="008B5962">
        <w:rPr>
          <w:rFonts w:ascii="Times New Roman" w:eastAsiaTheme="minorEastAsia" w:hAnsi="Times New Roman" w:cs="Times New Roman"/>
          <w:sz w:val="20"/>
          <w:szCs w:val="20"/>
        </w:rPr>
        <w:t xml:space="preserve">aspect: </w:t>
      </w:r>
      <w:r w:rsidR="002B0F1C" w:rsidRPr="008B5962">
        <w:rPr>
          <w:rFonts w:ascii="Times New Roman" w:eastAsiaTheme="minorEastAsia" w:hAnsi="Times New Roman" w:cs="Times New Roman"/>
          <w:sz w:val="20"/>
          <w:szCs w:val="20"/>
          <w:lang w:val="en-US"/>
        </w:rPr>
        <w:t>‘This is how mindfulness of in-&amp;-out breathing is developed &amp; pursued so as to be of great fruit, of great benefit.’</w:t>
      </w:r>
      <w:r w:rsidR="005A5FE7" w:rsidRPr="008B5962">
        <w:rPr>
          <w:rStyle w:val="FootnoteReference"/>
          <w:rFonts w:ascii="Times New Roman" w:eastAsiaTheme="minorEastAsia" w:hAnsi="Times New Roman" w:cs="Times New Roman"/>
          <w:sz w:val="20"/>
          <w:szCs w:val="20"/>
          <w:lang w:val="en-US"/>
        </w:rPr>
        <w:footnoteReference w:id="37"/>
      </w:r>
      <w:r w:rsidR="003E436C">
        <w:rPr>
          <w:rFonts w:ascii="Times New Roman" w:eastAsiaTheme="minorEastAsia" w:hAnsi="Times New Roman" w:cs="Times New Roman"/>
          <w:sz w:val="20"/>
          <w:szCs w:val="20"/>
          <w:lang w:val="en-US"/>
        </w:rPr>
        <w:t xml:space="preserve"> </w:t>
      </w:r>
    </w:p>
    <w:p w14:paraId="5985AD70" w14:textId="77777777" w:rsidR="003E436C" w:rsidRDefault="003E436C" w:rsidP="003E436C">
      <w:pPr>
        <w:autoSpaceDE w:val="0"/>
        <w:autoSpaceDN w:val="0"/>
        <w:adjustRightInd w:val="0"/>
        <w:spacing w:line="360" w:lineRule="auto"/>
        <w:ind w:right="737"/>
        <w:rPr>
          <w:rFonts w:ascii="Times New Roman" w:eastAsiaTheme="minorEastAsia" w:hAnsi="Times New Roman" w:cs="Times New Roman"/>
          <w:sz w:val="20"/>
          <w:szCs w:val="20"/>
          <w:lang w:val="en-US"/>
        </w:rPr>
      </w:pPr>
    </w:p>
    <w:p w14:paraId="1FC2EB34" w14:textId="27218595" w:rsidR="00A27179" w:rsidRDefault="00AE7C68" w:rsidP="00774A75">
      <w:pPr>
        <w:autoSpaceDE w:val="0"/>
        <w:autoSpaceDN w:val="0"/>
        <w:adjustRightInd w:val="0"/>
        <w:spacing w:line="360" w:lineRule="auto"/>
        <w:ind w:firstLine="720"/>
        <w:rPr>
          <w:rFonts w:ascii="Times New Roman" w:eastAsiaTheme="minorEastAsia" w:hAnsi="Times New Roman" w:cs="Times New Roman"/>
          <w:sz w:val="20"/>
          <w:szCs w:val="20"/>
        </w:rPr>
      </w:pPr>
      <w:r w:rsidRPr="00662438">
        <w:rPr>
          <w:rFonts w:ascii="Times New Roman" w:eastAsiaTheme="minorEastAsia" w:hAnsi="Times New Roman" w:cs="Times New Roman"/>
          <w:sz w:val="20"/>
          <w:szCs w:val="20"/>
        </w:rPr>
        <w:t>Zen Buddhism has its roots in Mahāyāna Buddhism and with its focus on insight into one’s true nature</w:t>
      </w:r>
      <w:r w:rsidR="000E70B3" w:rsidRPr="00662438">
        <w:rPr>
          <w:rFonts w:ascii="Times New Roman" w:eastAsiaTheme="minorEastAsia" w:hAnsi="Times New Roman" w:cs="Times New Roman"/>
          <w:sz w:val="20"/>
          <w:szCs w:val="20"/>
        </w:rPr>
        <w:t xml:space="preserve"> through experiential learning and practice. </w:t>
      </w:r>
      <w:r w:rsidR="00025538" w:rsidRPr="00662438">
        <w:rPr>
          <w:rFonts w:ascii="Times New Roman" w:eastAsiaTheme="minorEastAsia" w:hAnsi="Times New Roman" w:cs="Times New Roman"/>
          <w:sz w:val="20"/>
          <w:szCs w:val="20"/>
        </w:rPr>
        <w:t>‘</w:t>
      </w:r>
      <w:r w:rsidR="0058193D" w:rsidRPr="00662438">
        <w:rPr>
          <w:rFonts w:ascii="Times New Roman" w:eastAsiaTheme="minorEastAsia" w:hAnsi="Times New Roman" w:cs="Times New Roman"/>
          <w:sz w:val="20"/>
          <w:szCs w:val="20"/>
        </w:rPr>
        <w:t>The name “Zen” is the Japanese reading of the Chinese graph</w:t>
      </w:r>
      <w:r w:rsidR="00087A5A">
        <w:rPr>
          <w:rFonts w:ascii="Times New Roman" w:eastAsiaTheme="minorEastAsia" w:hAnsi="Times New Roman" w:cs="Times New Roman"/>
          <w:sz w:val="20"/>
          <w:szCs w:val="20"/>
        </w:rPr>
        <w:t xml:space="preserve"> </w:t>
      </w:r>
      <w:r w:rsidR="0058193D" w:rsidRPr="00662438">
        <w:rPr>
          <w:rFonts w:ascii="Times New Roman" w:eastAsiaTheme="minorEastAsia" w:hAnsi="Times New Roman" w:cs="Times New Roman"/>
          <w:sz w:val="20"/>
          <w:szCs w:val="20"/>
        </w:rPr>
        <w:t>“Chan.” Chan is an abbreviation of “Channa” (</w:t>
      </w:r>
      <w:r w:rsidR="0058193D" w:rsidRPr="00662438">
        <w:rPr>
          <w:rFonts w:ascii="MS Mincho" w:eastAsia="MS Mincho" w:hAnsi="MS Mincho" w:cs="MS Mincho" w:hint="eastAsia"/>
          <w:sz w:val="20"/>
          <w:szCs w:val="20"/>
        </w:rPr>
        <w:t>禪那</w:t>
      </w:r>
      <w:r w:rsidR="0058193D" w:rsidRPr="00662438">
        <w:rPr>
          <w:rFonts w:ascii="Times New Roman" w:eastAsiaTheme="minorEastAsia" w:hAnsi="Times New Roman" w:cs="Times New Roman"/>
          <w:sz w:val="20"/>
          <w:szCs w:val="20"/>
        </w:rPr>
        <w:t>), which is a transliteration of the Sanskrit term dhyāna,</w:t>
      </w:r>
      <w:r w:rsidR="00087A5A">
        <w:rPr>
          <w:rFonts w:ascii="Times New Roman" w:eastAsiaTheme="minorEastAsia" w:hAnsi="Times New Roman" w:cs="Times New Roman"/>
          <w:sz w:val="20"/>
          <w:szCs w:val="20"/>
        </w:rPr>
        <w:t xml:space="preserve"> m</w:t>
      </w:r>
      <w:r w:rsidR="0058193D" w:rsidRPr="00662438">
        <w:rPr>
          <w:rFonts w:ascii="Times New Roman" w:eastAsiaTheme="minorEastAsia" w:hAnsi="Times New Roman" w:cs="Times New Roman"/>
          <w:sz w:val="20"/>
          <w:szCs w:val="20"/>
        </w:rPr>
        <w:t>eaning meditation. Thus, Chan is the tradition of Mahāyāna Buddhism that points to meditation as its central</w:t>
      </w:r>
      <w:r w:rsidR="00087A5A">
        <w:rPr>
          <w:rFonts w:ascii="Times New Roman" w:eastAsiaTheme="minorEastAsia" w:hAnsi="Times New Roman" w:cs="Times New Roman"/>
          <w:sz w:val="20"/>
          <w:szCs w:val="20"/>
        </w:rPr>
        <w:t xml:space="preserve"> </w:t>
      </w:r>
      <w:r w:rsidR="0058193D" w:rsidRPr="00662438">
        <w:rPr>
          <w:rFonts w:ascii="Times New Roman" w:eastAsiaTheme="minorEastAsia" w:hAnsi="Times New Roman" w:cs="Times New Roman"/>
          <w:sz w:val="20"/>
          <w:szCs w:val="20"/>
        </w:rPr>
        <w:lastRenderedPageBreak/>
        <w:t>tenet.</w:t>
      </w:r>
      <w:r w:rsidR="00025538" w:rsidRPr="00662438">
        <w:rPr>
          <w:rFonts w:ascii="Times New Roman" w:eastAsiaTheme="minorEastAsia" w:hAnsi="Times New Roman" w:cs="Times New Roman"/>
          <w:sz w:val="20"/>
          <w:szCs w:val="20"/>
        </w:rPr>
        <w:t>’</w:t>
      </w:r>
      <w:r w:rsidR="00025538" w:rsidRPr="00662438">
        <w:rPr>
          <w:rStyle w:val="FootnoteReference"/>
          <w:rFonts w:ascii="Times New Roman" w:eastAsiaTheme="minorEastAsia" w:hAnsi="Times New Roman" w:cs="Times New Roman"/>
          <w:sz w:val="20"/>
          <w:szCs w:val="20"/>
        </w:rPr>
        <w:footnoteReference w:id="38"/>
      </w:r>
      <w:r w:rsidR="000E70B3" w:rsidRPr="00662438">
        <w:rPr>
          <w:rFonts w:ascii="Times New Roman" w:eastAsiaTheme="minorEastAsia" w:hAnsi="Times New Roman" w:cs="Times New Roman"/>
          <w:sz w:val="20"/>
          <w:szCs w:val="20"/>
        </w:rPr>
        <w:t xml:space="preserve"> The emphasis is not on reciting texts and scriptures but </w:t>
      </w:r>
      <w:r w:rsidR="0003057F">
        <w:rPr>
          <w:rFonts w:ascii="Times New Roman" w:eastAsiaTheme="minorEastAsia" w:hAnsi="Times New Roman" w:cs="Times New Roman"/>
          <w:sz w:val="20"/>
          <w:szCs w:val="20"/>
        </w:rPr>
        <w:t xml:space="preserve">it </w:t>
      </w:r>
      <w:r w:rsidR="000E70B3" w:rsidRPr="00662438">
        <w:rPr>
          <w:rFonts w:ascii="Times New Roman" w:eastAsiaTheme="minorEastAsia" w:hAnsi="Times New Roman" w:cs="Times New Roman"/>
          <w:sz w:val="20"/>
          <w:szCs w:val="20"/>
        </w:rPr>
        <w:t xml:space="preserve">is that </w:t>
      </w:r>
      <w:r w:rsidR="0003057F">
        <w:rPr>
          <w:rFonts w:ascii="Times New Roman" w:eastAsiaTheme="minorEastAsia" w:hAnsi="Times New Roman" w:cs="Times New Roman"/>
          <w:sz w:val="20"/>
          <w:szCs w:val="20"/>
        </w:rPr>
        <w:t>of ‘</w:t>
      </w:r>
      <w:r w:rsidR="000E70B3" w:rsidRPr="00662438">
        <w:rPr>
          <w:rFonts w:ascii="Times New Roman" w:eastAsiaTheme="minorEastAsia" w:hAnsi="Times New Roman" w:cs="Times New Roman"/>
          <w:sz w:val="20"/>
          <w:szCs w:val="20"/>
        </w:rPr>
        <w:t>kenshō</w:t>
      </w:r>
      <w:r w:rsidR="0003057F">
        <w:rPr>
          <w:rFonts w:ascii="Times New Roman" w:eastAsiaTheme="minorEastAsia" w:hAnsi="Times New Roman" w:cs="Times New Roman"/>
          <w:sz w:val="20"/>
          <w:szCs w:val="20"/>
        </w:rPr>
        <w:t xml:space="preserve">, </w:t>
      </w:r>
      <w:r w:rsidR="000E70B3" w:rsidRPr="00662438">
        <w:rPr>
          <w:rFonts w:ascii="Times New Roman" w:eastAsiaTheme="minorEastAsia" w:hAnsi="Times New Roman" w:cs="Times New Roman"/>
          <w:sz w:val="20"/>
          <w:szCs w:val="20"/>
        </w:rPr>
        <w:t>through direct experience.’</w:t>
      </w:r>
      <w:r w:rsidR="000E70B3" w:rsidRPr="00662438">
        <w:rPr>
          <w:rStyle w:val="FootnoteReference"/>
          <w:rFonts w:ascii="Times New Roman" w:eastAsiaTheme="minorEastAsia" w:hAnsi="Times New Roman" w:cs="Times New Roman"/>
          <w:sz w:val="20"/>
          <w:szCs w:val="20"/>
        </w:rPr>
        <w:footnoteReference w:id="39"/>
      </w:r>
      <w:r w:rsidR="000E70B3" w:rsidRPr="00662438">
        <w:rPr>
          <w:rFonts w:ascii="Times New Roman" w:eastAsiaTheme="minorEastAsia" w:hAnsi="Times New Roman" w:cs="Times New Roman"/>
          <w:sz w:val="20"/>
          <w:szCs w:val="20"/>
        </w:rPr>
        <w:t xml:space="preserve"> There is no over reliance on </w:t>
      </w:r>
      <w:r w:rsidR="00662438" w:rsidRPr="00662438">
        <w:rPr>
          <w:rFonts w:ascii="Times New Roman" w:eastAsiaTheme="minorEastAsia" w:hAnsi="Times New Roman" w:cs="Times New Roman"/>
          <w:sz w:val="20"/>
          <w:szCs w:val="20"/>
        </w:rPr>
        <w:t>words and this</w:t>
      </w:r>
      <w:r w:rsidR="00087A5A">
        <w:rPr>
          <w:rFonts w:ascii="Times New Roman" w:eastAsiaTheme="minorEastAsia" w:hAnsi="Times New Roman" w:cs="Times New Roman"/>
          <w:sz w:val="20"/>
          <w:szCs w:val="20"/>
        </w:rPr>
        <w:t xml:space="preserve"> e</w:t>
      </w:r>
      <w:r w:rsidR="00662438" w:rsidRPr="00662438">
        <w:rPr>
          <w:rFonts w:ascii="Times New Roman" w:eastAsiaTheme="minorEastAsia" w:hAnsi="Times New Roman" w:cs="Times New Roman"/>
          <w:sz w:val="20"/>
          <w:szCs w:val="20"/>
        </w:rPr>
        <w:t>mphasises the non-duality approach ‘</w:t>
      </w:r>
      <w:r w:rsidR="000E70B3" w:rsidRPr="00662438">
        <w:rPr>
          <w:rFonts w:ascii="Times New Roman" w:eastAsiaTheme="minorEastAsia" w:hAnsi="Times New Roman" w:cs="Times New Roman"/>
          <w:sz w:val="20"/>
          <w:szCs w:val="20"/>
        </w:rPr>
        <w:t>“No dependence upon words and letters” derives from the Madhyamaka</w:t>
      </w:r>
      <w:r w:rsidR="00087A5A">
        <w:rPr>
          <w:rFonts w:ascii="Times New Roman" w:eastAsiaTheme="minorEastAsia" w:hAnsi="Times New Roman" w:cs="Times New Roman"/>
          <w:sz w:val="20"/>
          <w:szCs w:val="20"/>
        </w:rPr>
        <w:t xml:space="preserve"> </w:t>
      </w:r>
      <w:r w:rsidR="000E70B3" w:rsidRPr="00662438">
        <w:rPr>
          <w:rFonts w:ascii="Times New Roman" w:eastAsiaTheme="minorEastAsia" w:hAnsi="Times New Roman" w:cs="Times New Roman"/>
          <w:sz w:val="20"/>
          <w:szCs w:val="20"/>
        </w:rPr>
        <w:t>notion of non-duality.</w:t>
      </w:r>
      <w:r w:rsidR="00662438" w:rsidRPr="00662438">
        <w:rPr>
          <w:rFonts w:ascii="Times New Roman" w:eastAsiaTheme="minorEastAsia" w:hAnsi="Times New Roman" w:cs="Times New Roman"/>
          <w:sz w:val="20"/>
          <w:szCs w:val="20"/>
        </w:rPr>
        <w:t>’</w:t>
      </w:r>
      <w:r w:rsidR="00662438" w:rsidRPr="00662438">
        <w:rPr>
          <w:rStyle w:val="FootnoteReference"/>
          <w:rFonts w:ascii="Times New Roman" w:eastAsiaTheme="minorEastAsia" w:hAnsi="Times New Roman" w:cs="Times New Roman"/>
          <w:sz w:val="20"/>
          <w:szCs w:val="20"/>
        </w:rPr>
        <w:footnoteReference w:id="40"/>
      </w:r>
    </w:p>
    <w:p w14:paraId="536C1EA2" w14:textId="49EA6140" w:rsidR="008028B3" w:rsidRPr="00E10329" w:rsidRDefault="008028B3" w:rsidP="008028B3">
      <w:pPr>
        <w:autoSpaceDE w:val="0"/>
        <w:autoSpaceDN w:val="0"/>
        <w:adjustRightInd w:val="0"/>
        <w:spacing w:line="360" w:lineRule="auto"/>
        <w:ind w:firstLine="720"/>
        <w:rPr>
          <w:rFonts w:ascii="Times New Roman" w:eastAsiaTheme="minorEastAsia" w:hAnsi="Times New Roman" w:cs="Times New Roman"/>
          <w:sz w:val="20"/>
          <w:szCs w:val="20"/>
        </w:rPr>
      </w:pPr>
      <w:r>
        <w:rPr>
          <w:rFonts w:ascii="Times New Roman" w:eastAsiaTheme="minorEastAsia" w:hAnsi="Times New Roman" w:cs="Times New Roman"/>
          <w:sz w:val="20"/>
          <w:szCs w:val="20"/>
        </w:rPr>
        <w:t xml:space="preserve">Two main schools of thought within Zen and these include the Rinzai school and the </w:t>
      </w:r>
      <w:r w:rsidRPr="00A03D6D">
        <w:rPr>
          <w:rFonts w:ascii="Times New Roman" w:eastAsiaTheme="minorEastAsia" w:hAnsi="Times New Roman" w:cs="Times New Roman"/>
          <w:sz w:val="20"/>
          <w:szCs w:val="20"/>
        </w:rPr>
        <w:t>Sōtō</w:t>
      </w:r>
      <w:r>
        <w:rPr>
          <w:rFonts w:ascii="Times New Roman" w:eastAsiaTheme="minorEastAsia" w:hAnsi="Times New Roman" w:cs="Times New Roman"/>
          <w:sz w:val="20"/>
          <w:szCs w:val="20"/>
        </w:rPr>
        <w:t xml:space="preserve"> school. </w:t>
      </w:r>
      <w:r w:rsidR="00E219DF">
        <w:rPr>
          <w:rFonts w:ascii="Times New Roman" w:eastAsiaTheme="minorEastAsia" w:hAnsi="Times New Roman" w:cs="Times New Roman"/>
          <w:sz w:val="20"/>
          <w:szCs w:val="20"/>
        </w:rPr>
        <w:t xml:space="preserve">The Rinzai school focuses of Koan practice and the Soto school has its aims within a practice called shikan taza. </w:t>
      </w:r>
      <w:r w:rsidR="003A61B4">
        <w:rPr>
          <w:rFonts w:ascii="Times New Roman" w:eastAsiaTheme="minorEastAsia" w:hAnsi="Times New Roman" w:cs="Times New Roman"/>
          <w:sz w:val="20"/>
          <w:szCs w:val="20"/>
        </w:rPr>
        <w:t xml:space="preserve">Koan practice within the Rinzai school involves questions for a practitioner to contemplate rather than recite and learn. They are designed to break down the ego to realise one’s true nature or </w:t>
      </w:r>
      <w:r w:rsidR="00A2782C" w:rsidRPr="00A2782C">
        <w:rPr>
          <w:rFonts w:ascii="Times New Roman" w:eastAsiaTheme="minorEastAsia" w:hAnsi="Times New Roman" w:cs="Times New Roman"/>
          <w:sz w:val="20"/>
          <w:szCs w:val="20"/>
        </w:rPr>
        <w:t>k</w:t>
      </w:r>
      <w:r w:rsidR="003A61B4" w:rsidRPr="00A2782C">
        <w:rPr>
          <w:rFonts w:ascii="Times New Roman" w:eastAsiaTheme="minorEastAsia" w:hAnsi="Times New Roman" w:cs="Times New Roman"/>
          <w:sz w:val="20"/>
          <w:szCs w:val="20"/>
        </w:rPr>
        <w:t>ensho</w:t>
      </w:r>
      <w:r w:rsidR="003A61B4">
        <w:rPr>
          <w:rFonts w:ascii="Times New Roman" w:eastAsiaTheme="minorEastAsia" w:hAnsi="Times New Roman" w:cs="Times New Roman"/>
          <w:b/>
          <w:bCs/>
          <w:sz w:val="20"/>
          <w:szCs w:val="20"/>
        </w:rPr>
        <w:t>.</w:t>
      </w:r>
      <w:r>
        <w:rPr>
          <w:rFonts w:ascii="Times New Roman" w:eastAsiaTheme="minorEastAsia" w:hAnsi="Times New Roman" w:cs="Times New Roman"/>
          <w:sz w:val="20"/>
          <w:szCs w:val="20"/>
        </w:rPr>
        <w:t xml:space="preserve"> </w:t>
      </w:r>
      <w:r w:rsidRPr="00E10329">
        <w:rPr>
          <w:rFonts w:ascii="Times New Roman" w:eastAsiaTheme="minorEastAsia" w:hAnsi="Times New Roman" w:cs="Times New Roman"/>
          <w:sz w:val="20"/>
          <w:szCs w:val="20"/>
        </w:rPr>
        <w:t xml:space="preserve">Shikan taza is a mediation practice that is ‘just sitting’. </w:t>
      </w:r>
      <w:r w:rsidR="0003057F">
        <w:rPr>
          <w:rFonts w:ascii="Times New Roman" w:eastAsiaTheme="minorEastAsia" w:hAnsi="Times New Roman" w:cs="Times New Roman"/>
          <w:sz w:val="20"/>
          <w:szCs w:val="20"/>
        </w:rPr>
        <w:t xml:space="preserve">This practice </w:t>
      </w:r>
      <w:r w:rsidRPr="00E10329">
        <w:rPr>
          <w:rFonts w:ascii="Times New Roman" w:eastAsiaTheme="minorEastAsia" w:hAnsi="Times New Roman" w:cs="Times New Roman"/>
          <w:sz w:val="20"/>
          <w:szCs w:val="20"/>
        </w:rPr>
        <w:t xml:space="preserve">aims to also offer insight and </w:t>
      </w:r>
      <w:r w:rsidR="00A2782C">
        <w:rPr>
          <w:rFonts w:ascii="Times New Roman" w:eastAsiaTheme="minorEastAsia" w:hAnsi="Times New Roman" w:cs="Times New Roman"/>
          <w:sz w:val="20"/>
          <w:szCs w:val="20"/>
        </w:rPr>
        <w:t>k</w:t>
      </w:r>
      <w:r w:rsidRPr="00E10329">
        <w:rPr>
          <w:rFonts w:ascii="Times New Roman" w:eastAsiaTheme="minorEastAsia" w:hAnsi="Times New Roman" w:cs="Times New Roman"/>
          <w:sz w:val="20"/>
          <w:szCs w:val="20"/>
        </w:rPr>
        <w:t>ensho.</w:t>
      </w:r>
    </w:p>
    <w:p w14:paraId="7A5653D7" w14:textId="2710B8C2" w:rsidR="00592AC9" w:rsidRDefault="00AB08C0" w:rsidP="001434D2">
      <w:pPr>
        <w:autoSpaceDE w:val="0"/>
        <w:autoSpaceDN w:val="0"/>
        <w:adjustRightInd w:val="0"/>
        <w:spacing w:line="360" w:lineRule="auto"/>
        <w:ind w:firstLine="720"/>
        <w:rPr>
          <w:rFonts w:ascii="Times New Roman" w:eastAsiaTheme="minorEastAsia" w:hAnsi="Times New Roman" w:cs="Times New Roman"/>
          <w:sz w:val="20"/>
          <w:szCs w:val="20"/>
        </w:rPr>
      </w:pPr>
      <w:r>
        <w:rPr>
          <w:rFonts w:ascii="Times New Roman" w:eastAsiaTheme="minorEastAsia" w:hAnsi="Times New Roman" w:cs="Times New Roman"/>
          <w:sz w:val="20"/>
          <w:szCs w:val="20"/>
        </w:rPr>
        <w:t>The path of Zen involves the cultivation of that which is inherent in all of us, and that is our Buddha Nature.</w:t>
      </w:r>
      <w:r w:rsidR="00BC1CEF">
        <w:rPr>
          <w:rFonts w:ascii="Times New Roman" w:eastAsiaTheme="minorEastAsia" w:hAnsi="Times New Roman" w:cs="Times New Roman"/>
          <w:sz w:val="20"/>
          <w:szCs w:val="20"/>
        </w:rPr>
        <w:t xml:space="preserve"> In order to experience our own innate Buddha Nature</w:t>
      </w:r>
      <w:r w:rsidR="008B2856">
        <w:rPr>
          <w:rFonts w:ascii="Times New Roman" w:eastAsiaTheme="minorEastAsia" w:hAnsi="Times New Roman" w:cs="Times New Roman"/>
          <w:sz w:val="20"/>
          <w:szCs w:val="20"/>
        </w:rPr>
        <w:t>,</w:t>
      </w:r>
      <w:r w:rsidR="00BC1CEF">
        <w:rPr>
          <w:rFonts w:ascii="Times New Roman" w:eastAsiaTheme="minorEastAsia" w:hAnsi="Times New Roman" w:cs="Times New Roman"/>
          <w:sz w:val="20"/>
          <w:szCs w:val="20"/>
        </w:rPr>
        <w:t xml:space="preserve"> one needs to remove any</w:t>
      </w:r>
      <w:r w:rsidR="008B2856">
        <w:rPr>
          <w:rFonts w:ascii="Times New Roman" w:eastAsiaTheme="minorEastAsia" w:hAnsi="Times New Roman" w:cs="Times New Roman"/>
          <w:sz w:val="20"/>
          <w:szCs w:val="20"/>
        </w:rPr>
        <w:t>thing that clouds or obscures one’s access as these conceal that inherent true Buddha Nature.</w:t>
      </w:r>
      <w:r w:rsidR="00CF0054">
        <w:rPr>
          <w:rFonts w:ascii="Times New Roman" w:eastAsiaTheme="minorEastAsia" w:hAnsi="Times New Roman" w:cs="Times New Roman"/>
          <w:sz w:val="20"/>
          <w:szCs w:val="20"/>
        </w:rPr>
        <w:t xml:space="preserve"> There is much debate around whether the awakening to one’s Buddha Nature is a gradual process or </w:t>
      </w:r>
      <w:r w:rsidR="002962C7">
        <w:rPr>
          <w:rFonts w:ascii="Times New Roman" w:eastAsiaTheme="minorEastAsia" w:hAnsi="Times New Roman" w:cs="Times New Roman"/>
          <w:sz w:val="20"/>
          <w:szCs w:val="20"/>
        </w:rPr>
        <w:t xml:space="preserve">whether </w:t>
      </w:r>
      <w:r w:rsidR="00CF0054">
        <w:rPr>
          <w:rFonts w:ascii="Times New Roman" w:eastAsiaTheme="minorEastAsia" w:hAnsi="Times New Roman" w:cs="Times New Roman"/>
          <w:sz w:val="20"/>
          <w:szCs w:val="20"/>
        </w:rPr>
        <w:t>one can suddenly become enlightened.</w:t>
      </w:r>
      <w:r w:rsidR="002962C7">
        <w:rPr>
          <w:rFonts w:ascii="Times New Roman" w:eastAsiaTheme="minorEastAsia" w:hAnsi="Times New Roman" w:cs="Times New Roman"/>
          <w:sz w:val="20"/>
          <w:szCs w:val="20"/>
        </w:rPr>
        <w:t xml:space="preserve"> It is important to note that although there are differences within Zen Buddhism on the validity of a sudden awakening there is the firm belief that in order for full awakening there is a path of cultivation. Increased awareness and insight may be induced by an initial sudden awakening</w:t>
      </w:r>
      <w:r w:rsidR="002D5392">
        <w:rPr>
          <w:rFonts w:ascii="Times New Roman" w:eastAsiaTheme="minorEastAsia" w:hAnsi="Times New Roman" w:cs="Times New Roman"/>
          <w:sz w:val="20"/>
          <w:szCs w:val="20"/>
        </w:rPr>
        <w:t>.</w:t>
      </w:r>
      <w:r w:rsidR="00E10329">
        <w:rPr>
          <w:rFonts w:ascii="Times New Roman" w:eastAsiaTheme="minorEastAsia" w:hAnsi="Times New Roman" w:cs="Times New Roman"/>
          <w:sz w:val="20"/>
          <w:szCs w:val="20"/>
        </w:rPr>
        <w:t xml:space="preserve"> Zen Buddhism emphasises becoming a </w:t>
      </w:r>
      <w:r w:rsidR="00A2782C">
        <w:rPr>
          <w:rFonts w:ascii="Times New Roman" w:eastAsiaTheme="minorEastAsia" w:hAnsi="Times New Roman" w:cs="Times New Roman"/>
          <w:sz w:val="20"/>
          <w:szCs w:val="20"/>
        </w:rPr>
        <w:t>b</w:t>
      </w:r>
      <w:r w:rsidR="00E10329">
        <w:rPr>
          <w:rFonts w:ascii="Times New Roman" w:eastAsiaTheme="minorEastAsia" w:hAnsi="Times New Roman" w:cs="Times New Roman"/>
          <w:sz w:val="20"/>
          <w:szCs w:val="20"/>
        </w:rPr>
        <w:t>odhisattva</w:t>
      </w:r>
      <w:r w:rsidR="003B5EE1">
        <w:rPr>
          <w:rFonts w:ascii="Times New Roman" w:eastAsiaTheme="minorEastAsia" w:hAnsi="Times New Roman" w:cs="Times New Roman"/>
          <w:sz w:val="20"/>
          <w:szCs w:val="20"/>
        </w:rPr>
        <w:t xml:space="preserve"> which has a focus on the eradication of suffering for all sentient beings; a path full of compassion</w:t>
      </w:r>
      <w:r w:rsidR="0015688B">
        <w:rPr>
          <w:rFonts w:ascii="Times New Roman" w:eastAsiaTheme="minorEastAsia" w:hAnsi="Times New Roman" w:cs="Times New Roman"/>
          <w:sz w:val="20"/>
          <w:szCs w:val="20"/>
        </w:rPr>
        <w:t xml:space="preserve">. </w:t>
      </w:r>
    </w:p>
    <w:p w14:paraId="3C6AE9DF" w14:textId="77777777" w:rsidR="00E52C4F" w:rsidRDefault="008D37AF" w:rsidP="00592AC9">
      <w:pPr>
        <w:autoSpaceDE w:val="0"/>
        <w:autoSpaceDN w:val="0"/>
        <w:adjustRightInd w:val="0"/>
        <w:spacing w:line="360" w:lineRule="auto"/>
        <w:ind w:firstLine="720"/>
        <w:rPr>
          <w:rFonts w:ascii="Times New Roman" w:eastAsiaTheme="minorEastAsia" w:hAnsi="Times New Roman" w:cs="Times New Roman"/>
          <w:sz w:val="20"/>
          <w:szCs w:val="20"/>
        </w:rPr>
      </w:pPr>
      <w:r>
        <w:rPr>
          <w:rFonts w:ascii="Times New Roman" w:eastAsiaTheme="minorEastAsia" w:hAnsi="Times New Roman" w:cs="Times New Roman"/>
          <w:sz w:val="20"/>
          <w:szCs w:val="20"/>
        </w:rPr>
        <w:t>It is o</w:t>
      </w:r>
      <w:r w:rsidR="00592AC9" w:rsidRPr="00A76E7F">
        <w:rPr>
          <w:rFonts w:ascii="Times New Roman" w:eastAsiaTheme="minorEastAsia" w:hAnsi="Times New Roman" w:cs="Times New Roman"/>
          <w:sz w:val="20"/>
          <w:szCs w:val="20"/>
        </w:rPr>
        <w:t xml:space="preserve">ut of </w:t>
      </w:r>
      <w:r>
        <w:rPr>
          <w:rFonts w:ascii="Times New Roman" w:eastAsiaTheme="minorEastAsia" w:hAnsi="Times New Roman" w:cs="Times New Roman"/>
          <w:sz w:val="20"/>
          <w:szCs w:val="20"/>
        </w:rPr>
        <w:t>this</w:t>
      </w:r>
      <w:r w:rsidR="00592AC9" w:rsidRPr="00A76E7F">
        <w:rPr>
          <w:rFonts w:ascii="Times New Roman" w:eastAsiaTheme="minorEastAsia" w:hAnsi="Times New Roman" w:cs="Times New Roman"/>
          <w:sz w:val="20"/>
          <w:szCs w:val="20"/>
        </w:rPr>
        <w:t xml:space="preserve"> compassion for others and in order to help others in their suffering </w:t>
      </w:r>
      <w:r w:rsidR="0018633E">
        <w:rPr>
          <w:rFonts w:ascii="Times New Roman" w:eastAsiaTheme="minorEastAsia" w:hAnsi="Times New Roman" w:cs="Times New Roman"/>
          <w:sz w:val="20"/>
          <w:szCs w:val="20"/>
        </w:rPr>
        <w:t xml:space="preserve">that </w:t>
      </w:r>
      <w:r w:rsidR="00592AC9" w:rsidRPr="00A76E7F">
        <w:rPr>
          <w:rFonts w:ascii="Times New Roman" w:eastAsiaTheme="minorEastAsia" w:hAnsi="Times New Roman" w:cs="Times New Roman"/>
          <w:sz w:val="20"/>
          <w:szCs w:val="20"/>
        </w:rPr>
        <w:t xml:space="preserve">the Zen Buddhist may decide to stay within the cycle of samsara. This compassion for all means that there is a long path and it defines this practice and is best summarised in </w:t>
      </w:r>
      <w:r w:rsidR="00592AC9" w:rsidRPr="00A76E7F">
        <w:rPr>
          <w:rFonts w:ascii="Times New Roman" w:eastAsiaTheme="minorEastAsia" w:hAnsi="Times New Roman" w:cs="Times New Roman"/>
          <w:i/>
          <w:iCs/>
          <w:sz w:val="20"/>
          <w:szCs w:val="20"/>
        </w:rPr>
        <w:t>Buddhist Thought</w:t>
      </w:r>
      <w:r w:rsidR="00592AC9" w:rsidRPr="00A76E7F">
        <w:rPr>
          <w:rFonts w:ascii="Times New Roman" w:eastAsiaTheme="minorEastAsia" w:hAnsi="Times New Roman" w:cs="Times New Roman"/>
          <w:sz w:val="20"/>
          <w:szCs w:val="20"/>
        </w:rPr>
        <w:t>, ‘having the motivation of wishing to attain freedom of suffering for all, and from that motivation embracing the long path to Buddhahood, is definitive of the Mahayana practitioner.’</w:t>
      </w:r>
      <w:r w:rsidR="00592AC9" w:rsidRPr="00A76E7F">
        <w:rPr>
          <w:rStyle w:val="FootnoteReference"/>
          <w:rFonts w:ascii="Times New Roman" w:eastAsiaTheme="minorEastAsia" w:hAnsi="Times New Roman" w:cs="Times New Roman"/>
          <w:sz w:val="20"/>
          <w:szCs w:val="20"/>
        </w:rPr>
        <w:footnoteReference w:id="41"/>
      </w:r>
      <w:r w:rsidR="00592AC9">
        <w:rPr>
          <w:rFonts w:ascii="Times New Roman" w:eastAsiaTheme="minorEastAsia" w:hAnsi="Times New Roman" w:cs="Times New Roman"/>
          <w:sz w:val="20"/>
          <w:szCs w:val="20"/>
        </w:rPr>
        <w:t xml:space="preserve"> Attested to in the Zen Sutras and in regards to the Bodhisattva path: </w:t>
      </w:r>
    </w:p>
    <w:p w14:paraId="5083C3AD" w14:textId="77777777" w:rsidR="00E52C4F" w:rsidRDefault="00E52C4F" w:rsidP="00E52C4F">
      <w:pPr>
        <w:autoSpaceDE w:val="0"/>
        <w:autoSpaceDN w:val="0"/>
        <w:adjustRightInd w:val="0"/>
        <w:spacing w:line="360" w:lineRule="auto"/>
        <w:rPr>
          <w:rFonts w:ascii="Times New Roman" w:eastAsiaTheme="minorEastAsia" w:hAnsi="Times New Roman" w:cs="Times New Roman"/>
          <w:sz w:val="20"/>
          <w:szCs w:val="20"/>
        </w:rPr>
      </w:pPr>
    </w:p>
    <w:p w14:paraId="633CA622" w14:textId="3808D836" w:rsidR="00592AC9" w:rsidRDefault="00592AC9" w:rsidP="00E52C4F">
      <w:pPr>
        <w:autoSpaceDE w:val="0"/>
        <w:autoSpaceDN w:val="0"/>
        <w:adjustRightInd w:val="0"/>
        <w:spacing w:line="360" w:lineRule="auto"/>
        <w:ind w:left="737" w:right="737"/>
        <w:rPr>
          <w:rFonts w:ascii="Times New Roman" w:eastAsiaTheme="minorEastAsia" w:hAnsi="Times New Roman" w:cs="Times New Roman"/>
          <w:sz w:val="20"/>
          <w:szCs w:val="20"/>
        </w:rPr>
      </w:pPr>
      <w:r w:rsidRPr="003066F0">
        <w:rPr>
          <w:rFonts w:ascii="Times New Roman" w:eastAsiaTheme="minorEastAsia" w:hAnsi="Times New Roman" w:cs="Times New Roman"/>
          <w:sz w:val="20"/>
          <w:szCs w:val="20"/>
        </w:rPr>
        <w:t>Instead of the quest for nirvana and the end to rebirth advocated by the early followers of the Buddha, the followers of the Prajnaparamita chose the bodhisattva path, leading to enlightenment and no end to rebirth until all beings are liberated.</w:t>
      </w:r>
      <w:r>
        <w:rPr>
          <w:rStyle w:val="FootnoteReference"/>
          <w:rFonts w:ascii="Times New Roman" w:eastAsiaTheme="minorEastAsia" w:hAnsi="Times New Roman" w:cs="Times New Roman"/>
          <w:sz w:val="20"/>
          <w:szCs w:val="20"/>
        </w:rPr>
        <w:footnoteReference w:id="42"/>
      </w:r>
    </w:p>
    <w:p w14:paraId="388B25F9" w14:textId="77777777" w:rsidR="00E52C4F" w:rsidRDefault="00E52C4F" w:rsidP="00686EB2">
      <w:pPr>
        <w:autoSpaceDE w:val="0"/>
        <w:autoSpaceDN w:val="0"/>
        <w:adjustRightInd w:val="0"/>
        <w:spacing w:line="360" w:lineRule="auto"/>
        <w:ind w:firstLine="720"/>
        <w:rPr>
          <w:rFonts w:ascii="Times New Roman" w:eastAsiaTheme="minorEastAsia" w:hAnsi="Times New Roman" w:cs="Times New Roman"/>
          <w:sz w:val="20"/>
          <w:szCs w:val="20"/>
        </w:rPr>
      </w:pPr>
    </w:p>
    <w:p w14:paraId="02132D7F" w14:textId="77777777" w:rsidR="009865A8" w:rsidRDefault="00A2782C" w:rsidP="00686EB2">
      <w:pPr>
        <w:autoSpaceDE w:val="0"/>
        <w:autoSpaceDN w:val="0"/>
        <w:adjustRightInd w:val="0"/>
        <w:spacing w:line="360" w:lineRule="auto"/>
        <w:ind w:firstLine="720"/>
        <w:rPr>
          <w:rFonts w:ascii="Times New Roman" w:eastAsiaTheme="minorEastAsia" w:hAnsi="Times New Roman" w:cs="Times New Roman"/>
          <w:sz w:val="20"/>
          <w:szCs w:val="20"/>
        </w:rPr>
      </w:pPr>
      <w:r>
        <w:rPr>
          <w:rFonts w:ascii="Times New Roman" w:eastAsiaTheme="minorEastAsia" w:hAnsi="Times New Roman" w:cs="Times New Roman"/>
          <w:sz w:val="20"/>
          <w:szCs w:val="20"/>
        </w:rPr>
        <w:t xml:space="preserve">In contrast to Theravada </w:t>
      </w:r>
      <w:r w:rsidR="0054601B" w:rsidRPr="0054601B">
        <w:rPr>
          <w:rFonts w:ascii="Times New Roman" w:eastAsiaTheme="minorEastAsia" w:hAnsi="Times New Roman" w:cs="Times New Roman"/>
          <w:sz w:val="20"/>
          <w:szCs w:val="20"/>
        </w:rPr>
        <w:t>‘</w:t>
      </w:r>
      <w:r>
        <w:rPr>
          <w:rFonts w:ascii="Times New Roman" w:eastAsiaTheme="minorEastAsia" w:hAnsi="Times New Roman" w:cs="Times New Roman"/>
          <w:sz w:val="20"/>
          <w:szCs w:val="20"/>
        </w:rPr>
        <w:t>t</w:t>
      </w:r>
      <w:r w:rsidR="0054601B" w:rsidRPr="00995A86">
        <w:rPr>
          <w:rFonts w:ascii="Times New Roman" w:eastAsiaTheme="minorEastAsia" w:hAnsi="Times New Roman" w:cs="Times New Roman"/>
          <w:sz w:val="20"/>
          <w:szCs w:val="20"/>
        </w:rPr>
        <w:t>he bodhisattva practises in particular the six (or ten)</w:t>
      </w:r>
      <w:r w:rsidR="0054601B" w:rsidRPr="0054601B">
        <w:rPr>
          <w:rFonts w:ascii="Times New Roman" w:eastAsiaTheme="minorEastAsia" w:hAnsi="Times New Roman" w:cs="Times New Roman"/>
          <w:sz w:val="20"/>
          <w:szCs w:val="20"/>
        </w:rPr>
        <w:t xml:space="preserve"> </w:t>
      </w:r>
      <w:r w:rsidR="0054601B" w:rsidRPr="00995A86">
        <w:rPr>
          <w:rFonts w:ascii="Times New Roman" w:eastAsiaTheme="minorEastAsia" w:hAnsi="Times New Roman" w:cs="Times New Roman"/>
          <w:sz w:val="20"/>
          <w:szCs w:val="20"/>
        </w:rPr>
        <w:t xml:space="preserve">perfections </w:t>
      </w:r>
      <w:r w:rsidR="0054601B" w:rsidRPr="00995A86">
        <w:rPr>
          <w:rFonts w:ascii="Times New Roman" w:eastAsiaTheme="minorEastAsia" w:hAnsi="Times New Roman" w:cs="Times New Roman"/>
          <w:i/>
          <w:iCs/>
          <w:sz w:val="20"/>
          <w:szCs w:val="20"/>
        </w:rPr>
        <w:t xml:space="preserve">(paramita) </w:t>
      </w:r>
      <w:r w:rsidR="0054601B" w:rsidRPr="00995A86">
        <w:rPr>
          <w:rFonts w:ascii="Times New Roman" w:eastAsiaTheme="minorEastAsia" w:hAnsi="Times New Roman" w:cs="Times New Roman"/>
          <w:sz w:val="20"/>
          <w:szCs w:val="20"/>
        </w:rPr>
        <w:t xml:space="preserve">and traverses the five paths </w:t>
      </w:r>
      <w:r w:rsidR="0054601B" w:rsidRPr="00995A86">
        <w:rPr>
          <w:rFonts w:ascii="Times New Roman" w:eastAsiaTheme="minorEastAsia" w:hAnsi="Times New Roman" w:cs="Times New Roman"/>
          <w:i/>
          <w:iCs/>
          <w:sz w:val="20"/>
          <w:szCs w:val="20"/>
        </w:rPr>
        <w:t xml:space="preserve">(marga) </w:t>
      </w:r>
      <w:r w:rsidR="0054601B" w:rsidRPr="00995A86">
        <w:rPr>
          <w:rFonts w:ascii="Times New Roman" w:eastAsiaTheme="minorEastAsia" w:hAnsi="Times New Roman" w:cs="Times New Roman"/>
          <w:sz w:val="20"/>
          <w:szCs w:val="20"/>
        </w:rPr>
        <w:t>and the</w:t>
      </w:r>
      <w:r w:rsidR="0054601B" w:rsidRPr="0054601B">
        <w:rPr>
          <w:rFonts w:ascii="Times New Roman" w:eastAsiaTheme="minorEastAsia" w:hAnsi="Times New Roman" w:cs="Times New Roman"/>
          <w:sz w:val="20"/>
          <w:szCs w:val="20"/>
        </w:rPr>
        <w:t xml:space="preserve"> ten stages </w:t>
      </w:r>
      <w:r w:rsidR="0054601B" w:rsidRPr="0054601B">
        <w:rPr>
          <w:rFonts w:ascii="Times New Roman" w:eastAsiaTheme="minorEastAsia" w:hAnsi="Times New Roman" w:cs="Times New Roman"/>
          <w:i/>
          <w:iCs/>
          <w:sz w:val="20"/>
          <w:szCs w:val="20"/>
        </w:rPr>
        <w:t>(bhumi)</w:t>
      </w:r>
      <w:r w:rsidR="0054601B" w:rsidRPr="0054601B">
        <w:rPr>
          <w:rFonts w:ascii="Times New Roman" w:eastAsiaTheme="minorEastAsia" w:hAnsi="Times New Roman" w:cs="Times New Roman"/>
          <w:sz w:val="20"/>
          <w:szCs w:val="20"/>
        </w:rPr>
        <w:t>.’</w:t>
      </w:r>
      <w:r>
        <w:rPr>
          <w:rStyle w:val="FootnoteReference"/>
          <w:rFonts w:ascii="Times New Roman" w:eastAsiaTheme="minorEastAsia" w:hAnsi="Times New Roman" w:cs="Times New Roman"/>
          <w:sz w:val="20"/>
          <w:szCs w:val="20"/>
        </w:rPr>
        <w:footnoteReference w:id="43"/>
      </w:r>
      <w:r>
        <w:rPr>
          <w:rFonts w:ascii="Times New Roman" w:eastAsiaTheme="minorEastAsia" w:hAnsi="Times New Roman" w:cs="Times New Roman"/>
          <w:sz w:val="20"/>
          <w:szCs w:val="20"/>
        </w:rPr>
        <w:t xml:space="preserve">. </w:t>
      </w:r>
      <w:r w:rsidR="001434D2" w:rsidRPr="00F87227">
        <w:rPr>
          <w:rFonts w:ascii="Times New Roman" w:eastAsiaTheme="minorEastAsia" w:hAnsi="Times New Roman" w:cs="Times New Roman"/>
          <w:sz w:val="20"/>
          <w:szCs w:val="20"/>
        </w:rPr>
        <w:t>It is the seeking of enlightenment for the benefit of all that attests to the fundamental compassion of Zen Buddhism, ‘t</w:t>
      </w:r>
      <w:r w:rsidR="00E10329" w:rsidRPr="00F87227">
        <w:rPr>
          <w:rFonts w:ascii="Times New Roman" w:eastAsiaTheme="minorEastAsia" w:hAnsi="Times New Roman" w:cs="Times New Roman"/>
          <w:sz w:val="20"/>
          <w:szCs w:val="20"/>
        </w:rPr>
        <w:t xml:space="preserve">he </w:t>
      </w:r>
      <w:r w:rsidR="00E10329" w:rsidRPr="00E10329">
        <w:rPr>
          <w:rFonts w:ascii="Times New Roman" w:eastAsiaTheme="minorEastAsia" w:hAnsi="Times New Roman" w:cs="Times New Roman"/>
          <w:sz w:val="20"/>
          <w:szCs w:val="20"/>
        </w:rPr>
        <w:t>bodhisattva, a figure of extraordinary compassion who is said to seek enlightenment</w:t>
      </w:r>
      <w:r w:rsidR="00AD17B6">
        <w:rPr>
          <w:rFonts w:ascii="Times New Roman" w:eastAsiaTheme="minorEastAsia" w:hAnsi="Times New Roman" w:cs="Times New Roman"/>
          <w:sz w:val="20"/>
          <w:szCs w:val="20"/>
        </w:rPr>
        <w:t>..</w:t>
      </w:r>
      <w:r w:rsidR="00E10329" w:rsidRPr="00E10329">
        <w:rPr>
          <w:rFonts w:ascii="Times New Roman" w:eastAsiaTheme="minorEastAsia" w:hAnsi="Times New Roman" w:cs="Times New Roman"/>
          <w:sz w:val="20"/>
          <w:szCs w:val="20"/>
        </w:rPr>
        <w:t xml:space="preserve"> to enable all persons – indeed, all sentient beings – to overcome suffering.</w:t>
      </w:r>
      <w:r w:rsidR="001434D2">
        <w:rPr>
          <w:rFonts w:ascii="Times New Roman" w:eastAsiaTheme="minorEastAsia" w:hAnsi="Times New Roman" w:cs="Times New Roman"/>
          <w:sz w:val="20"/>
          <w:szCs w:val="20"/>
        </w:rPr>
        <w:t>’</w:t>
      </w:r>
      <w:r w:rsidR="001434D2">
        <w:rPr>
          <w:rStyle w:val="FootnoteReference"/>
          <w:rFonts w:ascii="Times New Roman" w:eastAsiaTheme="minorEastAsia" w:hAnsi="Times New Roman" w:cs="Times New Roman"/>
          <w:sz w:val="20"/>
          <w:szCs w:val="20"/>
        </w:rPr>
        <w:footnoteReference w:id="44"/>
      </w:r>
      <w:r w:rsidR="00686EB2">
        <w:rPr>
          <w:rFonts w:ascii="Times New Roman" w:eastAsiaTheme="minorEastAsia" w:hAnsi="Times New Roman" w:cs="Times New Roman"/>
          <w:sz w:val="20"/>
          <w:szCs w:val="20"/>
        </w:rPr>
        <w:t xml:space="preserve"> </w:t>
      </w:r>
    </w:p>
    <w:p w14:paraId="2DCE1195" w14:textId="20242321" w:rsidR="00592AC9" w:rsidRDefault="00F87227" w:rsidP="00592AC9">
      <w:pPr>
        <w:autoSpaceDE w:val="0"/>
        <w:autoSpaceDN w:val="0"/>
        <w:adjustRightInd w:val="0"/>
        <w:spacing w:line="360" w:lineRule="auto"/>
        <w:ind w:firstLine="720"/>
        <w:rPr>
          <w:rFonts w:ascii="Times New Roman" w:eastAsiaTheme="minorEastAsia" w:hAnsi="Times New Roman" w:cs="Times New Roman"/>
          <w:sz w:val="20"/>
          <w:szCs w:val="20"/>
        </w:rPr>
      </w:pPr>
      <w:r w:rsidRPr="00F87227">
        <w:rPr>
          <w:rFonts w:ascii="Times New Roman" w:eastAsiaTheme="minorEastAsia" w:hAnsi="Times New Roman" w:cs="Times New Roman"/>
          <w:sz w:val="20"/>
          <w:szCs w:val="20"/>
        </w:rPr>
        <w:lastRenderedPageBreak/>
        <w:t xml:space="preserve">These paramitas or six perfections are: </w:t>
      </w:r>
      <w:r w:rsidR="00686EB2" w:rsidRPr="00F87227">
        <w:rPr>
          <w:rFonts w:ascii="Times New Roman" w:eastAsiaTheme="minorEastAsia" w:hAnsi="Times New Roman" w:cs="Times New Roman"/>
          <w:sz w:val="20"/>
          <w:szCs w:val="20"/>
        </w:rPr>
        <w:t>‘generosity, morality, patience, vigor, meditation, and wisdom.’</w:t>
      </w:r>
      <w:r w:rsidR="00686EB2" w:rsidRPr="00F87227">
        <w:rPr>
          <w:rStyle w:val="FootnoteReference"/>
          <w:rFonts w:ascii="Times New Roman" w:eastAsiaTheme="minorEastAsia" w:hAnsi="Times New Roman" w:cs="Times New Roman"/>
          <w:sz w:val="20"/>
          <w:szCs w:val="20"/>
        </w:rPr>
        <w:footnoteReference w:id="45"/>
      </w:r>
      <w:r w:rsidR="001B049A">
        <w:rPr>
          <w:rFonts w:ascii="Times New Roman" w:eastAsiaTheme="minorEastAsia" w:hAnsi="Times New Roman" w:cs="Times New Roman"/>
          <w:sz w:val="20"/>
          <w:szCs w:val="20"/>
        </w:rPr>
        <w:t xml:space="preserve"> </w:t>
      </w:r>
      <w:r w:rsidR="00592AC9" w:rsidRPr="00F45B22">
        <w:rPr>
          <w:rFonts w:ascii="Times New Roman" w:eastAsiaTheme="minorEastAsia" w:hAnsi="Times New Roman" w:cs="Times New Roman"/>
          <w:sz w:val="20"/>
          <w:szCs w:val="20"/>
        </w:rPr>
        <w:t xml:space="preserve">At the awakening mind the bodhisattva enters the first path, ‘the path of accumulation </w:t>
      </w:r>
      <w:r w:rsidR="00592AC9" w:rsidRPr="00F45B22">
        <w:rPr>
          <w:rFonts w:ascii="Times New Roman" w:eastAsiaTheme="minorEastAsia" w:hAnsi="Times New Roman" w:cs="Times New Roman"/>
          <w:i/>
          <w:iCs/>
          <w:sz w:val="20"/>
          <w:szCs w:val="20"/>
        </w:rPr>
        <w:t xml:space="preserve">(sambharamarga), </w:t>
      </w:r>
      <w:r w:rsidR="00592AC9" w:rsidRPr="00972104">
        <w:rPr>
          <w:rFonts w:ascii="Times New Roman" w:eastAsiaTheme="minorEastAsia" w:hAnsi="Times New Roman" w:cs="Times New Roman"/>
          <w:sz w:val="20"/>
          <w:szCs w:val="20"/>
        </w:rPr>
        <w:t>accumulating the ‘twin accumulations’ of merit (through the</w:t>
      </w:r>
      <w:r w:rsidR="00592AC9" w:rsidRPr="00F45B22">
        <w:rPr>
          <w:rFonts w:ascii="Times New Roman" w:eastAsiaTheme="minorEastAsia" w:hAnsi="Times New Roman" w:cs="Times New Roman"/>
          <w:sz w:val="20"/>
          <w:szCs w:val="20"/>
        </w:rPr>
        <w:t xml:space="preserve"> ‘means’) and wisdom.’</w:t>
      </w:r>
      <w:r w:rsidR="00776239">
        <w:rPr>
          <w:rStyle w:val="FootnoteReference"/>
          <w:rFonts w:ascii="Times New Roman" w:eastAsiaTheme="minorEastAsia" w:hAnsi="Times New Roman" w:cs="Times New Roman"/>
          <w:sz w:val="20"/>
          <w:szCs w:val="20"/>
        </w:rPr>
        <w:footnoteReference w:id="46"/>
      </w:r>
      <w:r w:rsidR="00592AC9" w:rsidRPr="00F45B22">
        <w:rPr>
          <w:rFonts w:ascii="Times New Roman" w:eastAsiaTheme="minorEastAsia" w:hAnsi="Times New Roman" w:cs="Times New Roman"/>
          <w:sz w:val="20"/>
          <w:szCs w:val="20"/>
        </w:rPr>
        <w:t xml:space="preserve"> The next path is that of ‘preparation </w:t>
      </w:r>
      <w:r w:rsidR="00592AC9" w:rsidRPr="00F45B22">
        <w:rPr>
          <w:rFonts w:ascii="Times New Roman" w:eastAsiaTheme="minorEastAsia" w:hAnsi="Times New Roman" w:cs="Times New Roman"/>
          <w:i/>
          <w:iCs/>
          <w:sz w:val="20"/>
          <w:szCs w:val="20"/>
        </w:rPr>
        <w:t>(prayogamarga).</w:t>
      </w:r>
      <w:r w:rsidR="00592AC9" w:rsidRPr="00F45B22">
        <w:rPr>
          <w:rFonts w:ascii="Times New Roman" w:eastAsiaTheme="minorEastAsia" w:hAnsi="Times New Roman" w:cs="Times New Roman"/>
          <w:sz w:val="20"/>
          <w:szCs w:val="20"/>
        </w:rPr>
        <w:t>’</w:t>
      </w:r>
      <w:r w:rsidR="00776239">
        <w:rPr>
          <w:rStyle w:val="FootnoteReference"/>
          <w:rFonts w:ascii="Times New Roman" w:eastAsiaTheme="minorEastAsia" w:hAnsi="Times New Roman" w:cs="Times New Roman"/>
          <w:sz w:val="20"/>
          <w:szCs w:val="20"/>
        </w:rPr>
        <w:footnoteReference w:id="47"/>
      </w:r>
      <w:r w:rsidR="00592AC9" w:rsidRPr="00F45B22">
        <w:rPr>
          <w:rFonts w:ascii="Times New Roman" w:eastAsiaTheme="minorEastAsia" w:hAnsi="Times New Roman" w:cs="Times New Roman"/>
          <w:sz w:val="20"/>
          <w:szCs w:val="20"/>
        </w:rPr>
        <w:t xml:space="preserve"> This path allows for the concept of emptiness to be realised and is completed in stages. This concept of emptiness is a difficult one to absorb</w:t>
      </w:r>
      <w:r w:rsidR="00776239">
        <w:rPr>
          <w:rFonts w:ascii="Times New Roman" w:eastAsiaTheme="minorEastAsia" w:hAnsi="Times New Roman" w:cs="Times New Roman"/>
          <w:sz w:val="20"/>
          <w:szCs w:val="20"/>
        </w:rPr>
        <w:t xml:space="preserve"> and it is discussed in detail below.</w:t>
      </w:r>
      <w:r w:rsidR="00AA70A3">
        <w:rPr>
          <w:rFonts w:ascii="Times New Roman" w:eastAsiaTheme="minorEastAsia" w:hAnsi="Times New Roman" w:cs="Times New Roman"/>
          <w:sz w:val="20"/>
          <w:szCs w:val="20"/>
        </w:rPr>
        <w:t xml:space="preserve"> The attainment of the ‘</w:t>
      </w:r>
      <w:r w:rsidR="00592AC9" w:rsidRPr="00F45B22">
        <w:rPr>
          <w:rFonts w:ascii="Times New Roman" w:eastAsiaTheme="minorEastAsia" w:hAnsi="Times New Roman" w:cs="Times New Roman"/>
          <w:sz w:val="20"/>
          <w:szCs w:val="20"/>
        </w:rPr>
        <w:t xml:space="preserve">path of seeing </w:t>
      </w:r>
      <w:r w:rsidR="00592AC9" w:rsidRPr="00F45B22">
        <w:rPr>
          <w:rFonts w:ascii="Times New Roman" w:eastAsiaTheme="minorEastAsia" w:hAnsi="Times New Roman" w:cs="Times New Roman"/>
          <w:i/>
          <w:iCs/>
          <w:sz w:val="20"/>
          <w:szCs w:val="20"/>
        </w:rPr>
        <w:t>(darsanamarga)</w:t>
      </w:r>
      <w:r w:rsidR="00592AC9" w:rsidRPr="00F45B22">
        <w:rPr>
          <w:rFonts w:ascii="Times New Roman" w:eastAsiaTheme="minorEastAsia" w:hAnsi="Times New Roman" w:cs="Times New Roman"/>
          <w:sz w:val="20"/>
          <w:szCs w:val="20"/>
        </w:rPr>
        <w:t>’</w:t>
      </w:r>
      <w:r w:rsidR="00776239">
        <w:rPr>
          <w:rStyle w:val="FootnoteReference"/>
          <w:rFonts w:ascii="Times New Roman" w:eastAsiaTheme="minorEastAsia" w:hAnsi="Times New Roman" w:cs="Times New Roman"/>
          <w:sz w:val="20"/>
          <w:szCs w:val="20"/>
        </w:rPr>
        <w:footnoteReference w:id="48"/>
      </w:r>
      <w:r w:rsidR="00592AC9" w:rsidRPr="00F45B22">
        <w:rPr>
          <w:rFonts w:ascii="Times New Roman" w:eastAsiaTheme="minorEastAsia" w:hAnsi="Times New Roman" w:cs="Times New Roman"/>
          <w:sz w:val="20"/>
          <w:szCs w:val="20"/>
        </w:rPr>
        <w:t xml:space="preserve"> </w:t>
      </w:r>
      <w:r w:rsidR="00AA70A3">
        <w:rPr>
          <w:rFonts w:ascii="Times New Roman" w:eastAsiaTheme="minorEastAsia" w:hAnsi="Times New Roman" w:cs="Times New Roman"/>
          <w:sz w:val="20"/>
          <w:szCs w:val="20"/>
        </w:rPr>
        <w:t xml:space="preserve">is </w:t>
      </w:r>
      <w:r w:rsidR="00592AC9" w:rsidRPr="00F45B22">
        <w:rPr>
          <w:rFonts w:ascii="Times New Roman" w:eastAsiaTheme="minorEastAsia" w:hAnsi="Times New Roman" w:cs="Times New Roman"/>
          <w:sz w:val="20"/>
          <w:szCs w:val="20"/>
        </w:rPr>
        <w:t xml:space="preserve">upon the ‘first non-conceptual awareness of emptiness.’ This is turn means that the practitioner is now an </w:t>
      </w:r>
      <w:r w:rsidR="00F22FA9">
        <w:rPr>
          <w:rFonts w:ascii="Times New Roman" w:eastAsiaTheme="minorEastAsia" w:hAnsi="Times New Roman" w:cs="Times New Roman"/>
          <w:sz w:val="20"/>
          <w:szCs w:val="20"/>
        </w:rPr>
        <w:t>‘</w:t>
      </w:r>
      <w:r w:rsidR="00592AC9" w:rsidRPr="00F45B22">
        <w:rPr>
          <w:rFonts w:ascii="Times New Roman" w:eastAsiaTheme="minorEastAsia" w:hAnsi="Times New Roman" w:cs="Times New Roman"/>
          <w:sz w:val="20"/>
          <w:szCs w:val="20"/>
        </w:rPr>
        <w:t>‘arya bodhisattva</w:t>
      </w:r>
      <w:r w:rsidR="00F22FA9">
        <w:rPr>
          <w:rFonts w:ascii="Times New Roman" w:eastAsiaTheme="minorEastAsia" w:hAnsi="Times New Roman" w:cs="Times New Roman"/>
          <w:sz w:val="20"/>
          <w:szCs w:val="20"/>
        </w:rPr>
        <w:t>..</w:t>
      </w:r>
      <w:r w:rsidR="00592AC9" w:rsidRPr="00F45B22">
        <w:rPr>
          <w:rFonts w:ascii="Times New Roman" w:eastAsiaTheme="minorEastAsia" w:hAnsi="Times New Roman" w:cs="Times New Roman"/>
          <w:sz w:val="20"/>
          <w:szCs w:val="20"/>
        </w:rPr>
        <w:t xml:space="preserve"> and the attains the ‘</w:t>
      </w:r>
      <w:r w:rsidR="00592AC9" w:rsidRPr="00F45B22">
        <w:rPr>
          <w:rFonts w:ascii="Times New Roman" w:eastAsiaTheme="minorEastAsia" w:hAnsi="Times New Roman" w:cs="Times New Roman"/>
          <w:i/>
          <w:iCs/>
          <w:sz w:val="20"/>
          <w:szCs w:val="20"/>
        </w:rPr>
        <w:t xml:space="preserve">first </w:t>
      </w:r>
      <w:r w:rsidR="00592AC9" w:rsidRPr="00F45B22">
        <w:rPr>
          <w:rFonts w:ascii="Times New Roman" w:eastAsiaTheme="minorEastAsia" w:hAnsi="Times New Roman" w:cs="Times New Roman"/>
          <w:sz w:val="20"/>
          <w:szCs w:val="20"/>
        </w:rPr>
        <w:t>of the ten bodhisattva stages.. Joyous’</w:t>
      </w:r>
      <w:r w:rsidR="00F22FA9">
        <w:rPr>
          <w:rStyle w:val="FootnoteReference"/>
          <w:rFonts w:ascii="Times New Roman" w:eastAsiaTheme="minorEastAsia" w:hAnsi="Times New Roman" w:cs="Times New Roman"/>
          <w:sz w:val="20"/>
          <w:szCs w:val="20"/>
        </w:rPr>
        <w:footnoteReference w:id="49"/>
      </w:r>
      <w:r w:rsidR="00592AC9" w:rsidRPr="00F45B22">
        <w:rPr>
          <w:rFonts w:ascii="Times New Roman" w:eastAsiaTheme="minorEastAsia" w:hAnsi="Times New Roman" w:cs="Times New Roman"/>
          <w:sz w:val="20"/>
          <w:szCs w:val="20"/>
        </w:rPr>
        <w:t>. Progression is then onto the fourth and fifth paths and the other nine stages</w:t>
      </w:r>
      <w:r w:rsidR="00AA70A3">
        <w:rPr>
          <w:rFonts w:ascii="Times New Roman" w:eastAsiaTheme="minorEastAsia" w:hAnsi="Times New Roman" w:cs="Times New Roman"/>
          <w:sz w:val="20"/>
          <w:szCs w:val="20"/>
        </w:rPr>
        <w:t xml:space="preserve"> within the ‘</w:t>
      </w:r>
      <w:r w:rsidR="00592AC9" w:rsidRPr="00F45B22">
        <w:rPr>
          <w:rFonts w:ascii="Times New Roman" w:eastAsiaTheme="minorEastAsia" w:hAnsi="Times New Roman" w:cs="Times New Roman"/>
          <w:sz w:val="20"/>
          <w:szCs w:val="20"/>
        </w:rPr>
        <w:t xml:space="preserve">path of cultivation </w:t>
      </w:r>
      <w:r w:rsidR="00592AC9" w:rsidRPr="00F45B22">
        <w:rPr>
          <w:rFonts w:ascii="Times New Roman" w:eastAsiaTheme="minorEastAsia" w:hAnsi="Times New Roman" w:cs="Times New Roman"/>
          <w:i/>
          <w:iCs/>
          <w:sz w:val="20"/>
          <w:szCs w:val="20"/>
        </w:rPr>
        <w:t>(bhavanamarga)</w:t>
      </w:r>
      <w:r w:rsidR="00592AC9" w:rsidRPr="00F45B22">
        <w:rPr>
          <w:rFonts w:ascii="Times New Roman" w:eastAsiaTheme="minorEastAsia" w:hAnsi="Times New Roman" w:cs="Times New Roman"/>
          <w:sz w:val="20"/>
          <w:szCs w:val="20"/>
        </w:rPr>
        <w:t>’</w:t>
      </w:r>
      <w:r w:rsidR="00AA70A3">
        <w:rPr>
          <w:rFonts w:ascii="Times New Roman" w:eastAsiaTheme="minorEastAsia" w:hAnsi="Times New Roman" w:cs="Times New Roman"/>
          <w:sz w:val="20"/>
          <w:szCs w:val="20"/>
        </w:rPr>
        <w:t>.</w:t>
      </w:r>
      <w:r w:rsidR="00AA70A3">
        <w:rPr>
          <w:rStyle w:val="FootnoteReference"/>
          <w:rFonts w:ascii="Times New Roman" w:eastAsiaTheme="minorEastAsia" w:hAnsi="Times New Roman" w:cs="Times New Roman"/>
          <w:sz w:val="20"/>
          <w:szCs w:val="20"/>
        </w:rPr>
        <w:footnoteReference w:id="50"/>
      </w:r>
    </w:p>
    <w:p w14:paraId="5585526D" w14:textId="4254344D" w:rsidR="00592AC9" w:rsidRDefault="00592AC9" w:rsidP="00592AC9">
      <w:pPr>
        <w:autoSpaceDE w:val="0"/>
        <w:autoSpaceDN w:val="0"/>
        <w:adjustRightInd w:val="0"/>
        <w:spacing w:line="360" w:lineRule="auto"/>
        <w:ind w:firstLine="720"/>
        <w:rPr>
          <w:rFonts w:ascii="Times New Roman" w:eastAsiaTheme="minorEastAsia" w:hAnsi="Times New Roman" w:cs="Times New Roman"/>
          <w:sz w:val="20"/>
          <w:szCs w:val="20"/>
        </w:rPr>
      </w:pPr>
      <w:r w:rsidRPr="00F45B22">
        <w:rPr>
          <w:rFonts w:ascii="Times New Roman" w:eastAsiaTheme="minorEastAsia" w:hAnsi="Times New Roman" w:cs="Times New Roman"/>
          <w:sz w:val="20"/>
          <w:szCs w:val="20"/>
        </w:rPr>
        <w:t>The second stage is called ‘Pure’ where one ‘attains the very perfection of morality’</w:t>
      </w:r>
      <w:r w:rsidR="00A95774">
        <w:rPr>
          <w:rStyle w:val="FootnoteReference"/>
          <w:rFonts w:ascii="Times New Roman" w:eastAsiaTheme="minorEastAsia" w:hAnsi="Times New Roman" w:cs="Times New Roman"/>
          <w:sz w:val="20"/>
          <w:szCs w:val="20"/>
        </w:rPr>
        <w:footnoteReference w:id="51"/>
      </w:r>
      <w:r w:rsidRPr="00F45B22">
        <w:rPr>
          <w:rFonts w:ascii="Times New Roman" w:eastAsiaTheme="minorEastAsia" w:hAnsi="Times New Roman" w:cs="Times New Roman"/>
          <w:sz w:val="20"/>
          <w:szCs w:val="20"/>
        </w:rPr>
        <w:t>. The third stage is called ‘Luminous’ where one ‘attains the virtue of patience’</w:t>
      </w:r>
      <w:r w:rsidR="00A95774">
        <w:rPr>
          <w:rStyle w:val="FootnoteReference"/>
          <w:rFonts w:ascii="Times New Roman" w:eastAsiaTheme="minorEastAsia" w:hAnsi="Times New Roman" w:cs="Times New Roman"/>
          <w:sz w:val="20"/>
          <w:szCs w:val="20"/>
        </w:rPr>
        <w:footnoteReference w:id="52"/>
      </w:r>
      <w:r w:rsidRPr="00F45B22">
        <w:rPr>
          <w:rFonts w:ascii="Times New Roman" w:eastAsiaTheme="minorEastAsia" w:hAnsi="Times New Roman" w:cs="Times New Roman"/>
          <w:sz w:val="20"/>
          <w:szCs w:val="20"/>
        </w:rPr>
        <w:t>. The fourth stage is called ‘Radiant’ where one ‘acquires the perfection of effort’</w:t>
      </w:r>
      <w:r w:rsidR="00A95774">
        <w:rPr>
          <w:rStyle w:val="FootnoteReference"/>
          <w:rFonts w:ascii="Times New Roman" w:eastAsiaTheme="minorEastAsia" w:hAnsi="Times New Roman" w:cs="Times New Roman"/>
          <w:sz w:val="20"/>
          <w:szCs w:val="20"/>
        </w:rPr>
        <w:footnoteReference w:id="53"/>
      </w:r>
      <w:r w:rsidRPr="00F45B22">
        <w:rPr>
          <w:rFonts w:ascii="Times New Roman" w:eastAsiaTheme="minorEastAsia" w:hAnsi="Times New Roman" w:cs="Times New Roman"/>
          <w:sz w:val="20"/>
          <w:szCs w:val="20"/>
        </w:rPr>
        <w:t>. The fifth stage is ‘Difficult to Conquer’ where one</w:t>
      </w:r>
      <w:r>
        <w:rPr>
          <w:rFonts w:ascii="Times New Roman" w:eastAsiaTheme="minorEastAsia" w:hAnsi="Times New Roman" w:cs="Times New Roman"/>
          <w:sz w:val="20"/>
          <w:szCs w:val="20"/>
        </w:rPr>
        <w:t xml:space="preserve"> attains the </w:t>
      </w:r>
      <w:r w:rsidRPr="00F45B22">
        <w:rPr>
          <w:rFonts w:ascii="Times New Roman" w:eastAsiaTheme="minorEastAsia" w:hAnsi="Times New Roman" w:cs="Times New Roman"/>
          <w:sz w:val="20"/>
          <w:szCs w:val="20"/>
        </w:rPr>
        <w:t>‘perfection of meditative concentration’</w:t>
      </w:r>
      <w:r w:rsidR="00A95774">
        <w:rPr>
          <w:rStyle w:val="FootnoteReference"/>
          <w:rFonts w:ascii="Times New Roman" w:eastAsiaTheme="minorEastAsia" w:hAnsi="Times New Roman" w:cs="Times New Roman"/>
          <w:sz w:val="20"/>
          <w:szCs w:val="20"/>
        </w:rPr>
        <w:footnoteReference w:id="54"/>
      </w:r>
      <w:r w:rsidRPr="00F45B22">
        <w:rPr>
          <w:rFonts w:ascii="Times New Roman" w:eastAsiaTheme="minorEastAsia" w:hAnsi="Times New Roman" w:cs="Times New Roman"/>
          <w:sz w:val="20"/>
          <w:szCs w:val="20"/>
        </w:rPr>
        <w:t>.</w:t>
      </w:r>
    </w:p>
    <w:p w14:paraId="76B7FC81" w14:textId="59984D6D" w:rsidR="00592AC9" w:rsidRDefault="00592AC9" w:rsidP="00592AC9">
      <w:pPr>
        <w:autoSpaceDE w:val="0"/>
        <w:autoSpaceDN w:val="0"/>
        <w:adjustRightInd w:val="0"/>
        <w:spacing w:line="360" w:lineRule="auto"/>
        <w:ind w:firstLine="720"/>
        <w:rPr>
          <w:rFonts w:ascii="Times New Roman" w:eastAsiaTheme="minorEastAsia" w:hAnsi="Times New Roman" w:cs="Times New Roman"/>
          <w:sz w:val="20"/>
          <w:szCs w:val="20"/>
        </w:rPr>
      </w:pPr>
      <w:r w:rsidRPr="00F45B22">
        <w:rPr>
          <w:rFonts w:ascii="Times New Roman" w:eastAsiaTheme="minorEastAsia" w:hAnsi="Times New Roman" w:cs="Times New Roman"/>
          <w:sz w:val="20"/>
          <w:szCs w:val="20"/>
        </w:rPr>
        <w:t>As one progresses to the sixth stage ‘Approaching’ once has achieved ‘the end of the six perfections’</w:t>
      </w:r>
      <w:r w:rsidR="00A95774">
        <w:rPr>
          <w:rStyle w:val="FootnoteReference"/>
          <w:rFonts w:ascii="Times New Roman" w:eastAsiaTheme="minorEastAsia" w:hAnsi="Times New Roman" w:cs="Times New Roman"/>
          <w:sz w:val="20"/>
          <w:szCs w:val="20"/>
        </w:rPr>
        <w:footnoteReference w:id="55"/>
      </w:r>
      <w:r w:rsidRPr="00F45B22">
        <w:rPr>
          <w:rFonts w:ascii="Times New Roman" w:eastAsiaTheme="minorEastAsia" w:hAnsi="Times New Roman" w:cs="Times New Roman"/>
          <w:sz w:val="20"/>
          <w:szCs w:val="20"/>
        </w:rPr>
        <w:t xml:space="preserve"> and at the ‘seventh </w:t>
      </w:r>
      <w:r w:rsidRPr="00391FE4">
        <w:rPr>
          <w:rFonts w:ascii="Times New Roman" w:eastAsiaTheme="minorEastAsia" w:hAnsi="Times New Roman" w:cs="Times New Roman"/>
          <w:sz w:val="20"/>
          <w:szCs w:val="20"/>
        </w:rPr>
        <w:t xml:space="preserve">stage, </w:t>
      </w:r>
      <w:r>
        <w:rPr>
          <w:rFonts w:ascii="Times New Roman" w:eastAsiaTheme="minorEastAsia" w:hAnsi="Times New Roman" w:cs="Times New Roman"/>
          <w:sz w:val="20"/>
          <w:szCs w:val="20"/>
        </w:rPr>
        <w:t>‘</w:t>
      </w:r>
      <w:r w:rsidRPr="00391FE4">
        <w:rPr>
          <w:rFonts w:ascii="Times New Roman" w:eastAsiaTheme="minorEastAsia" w:hAnsi="Times New Roman" w:cs="Times New Roman"/>
          <w:sz w:val="20"/>
          <w:szCs w:val="20"/>
        </w:rPr>
        <w:t>‘Gone Afar’, the bodhisattva attains the perfection of</w:t>
      </w:r>
      <w:r w:rsidRPr="00F45B22">
        <w:rPr>
          <w:rFonts w:ascii="Times New Roman" w:eastAsiaTheme="minorEastAsia" w:hAnsi="Times New Roman" w:cs="Times New Roman"/>
          <w:sz w:val="20"/>
          <w:szCs w:val="20"/>
        </w:rPr>
        <w:t xml:space="preserve"> </w:t>
      </w:r>
      <w:r w:rsidRPr="00391FE4">
        <w:rPr>
          <w:rFonts w:ascii="Times New Roman" w:eastAsiaTheme="minorEastAsia" w:hAnsi="Times New Roman" w:cs="Times New Roman"/>
          <w:sz w:val="20"/>
          <w:szCs w:val="20"/>
        </w:rPr>
        <w:t>skill in means and completes the eradication forever of the</w:t>
      </w:r>
      <w:r w:rsidRPr="00F45B22">
        <w:rPr>
          <w:rFonts w:ascii="Times New Roman" w:eastAsiaTheme="minorEastAsia" w:hAnsi="Times New Roman" w:cs="Times New Roman"/>
          <w:sz w:val="20"/>
          <w:szCs w:val="20"/>
        </w:rPr>
        <w:t xml:space="preserve"> </w:t>
      </w:r>
      <w:r w:rsidRPr="00391FE4">
        <w:rPr>
          <w:rFonts w:ascii="Times New Roman" w:eastAsiaTheme="minorEastAsia" w:hAnsi="Times New Roman" w:cs="Times New Roman"/>
          <w:sz w:val="20"/>
          <w:szCs w:val="20"/>
        </w:rPr>
        <w:t xml:space="preserve">obscuration of moral taints </w:t>
      </w:r>
      <w:r w:rsidRPr="00391FE4">
        <w:rPr>
          <w:rFonts w:ascii="Times New Roman" w:eastAsiaTheme="minorEastAsia" w:hAnsi="Times New Roman" w:cs="Times New Roman"/>
          <w:i/>
          <w:iCs/>
          <w:sz w:val="20"/>
          <w:szCs w:val="20"/>
        </w:rPr>
        <w:t>(klesavarana)</w:t>
      </w:r>
      <w:r w:rsidRPr="00391FE4">
        <w:rPr>
          <w:rFonts w:ascii="Times New Roman" w:eastAsiaTheme="minorEastAsia" w:hAnsi="Times New Roman" w:cs="Times New Roman"/>
          <w:sz w:val="20"/>
          <w:szCs w:val="20"/>
        </w:rPr>
        <w:t>. The bodhisattva is thus</w:t>
      </w:r>
      <w:r w:rsidRPr="00F45B22">
        <w:rPr>
          <w:rFonts w:ascii="Times New Roman" w:eastAsiaTheme="minorEastAsia" w:hAnsi="Times New Roman" w:cs="Times New Roman"/>
          <w:sz w:val="20"/>
          <w:szCs w:val="20"/>
        </w:rPr>
        <w:t xml:space="preserve"> </w:t>
      </w:r>
      <w:r w:rsidRPr="00391FE4">
        <w:rPr>
          <w:rFonts w:ascii="Times New Roman" w:eastAsiaTheme="minorEastAsia" w:hAnsi="Times New Roman" w:cs="Times New Roman"/>
          <w:sz w:val="20"/>
          <w:szCs w:val="20"/>
        </w:rPr>
        <w:t xml:space="preserve">free from rebirth </w:t>
      </w:r>
      <w:r w:rsidRPr="00391FE4">
        <w:rPr>
          <w:rFonts w:ascii="Times New Roman" w:eastAsiaTheme="minorEastAsia" w:hAnsi="Times New Roman" w:cs="Times New Roman"/>
          <w:i/>
          <w:iCs/>
          <w:sz w:val="20"/>
          <w:szCs w:val="20"/>
        </w:rPr>
        <w:t>(Madhyamakavatara)</w:t>
      </w:r>
      <w:r w:rsidRPr="00391FE4">
        <w:rPr>
          <w:rFonts w:ascii="Times New Roman" w:eastAsiaTheme="minorEastAsia" w:hAnsi="Times New Roman" w:cs="Times New Roman"/>
          <w:sz w:val="20"/>
          <w:szCs w:val="20"/>
        </w:rPr>
        <w:t>.</w:t>
      </w:r>
      <w:r>
        <w:rPr>
          <w:rFonts w:ascii="Times New Roman" w:eastAsiaTheme="minorEastAsia" w:hAnsi="Times New Roman" w:cs="Times New Roman"/>
          <w:sz w:val="20"/>
          <w:szCs w:val="20"/>
        </w:rPr>
        <w:t>’</w:t>
      </w:r>
      <w:r w:rsidR="00A95774">
        <w:rPr>
          <w:rStyle w:val="FootnoteReference"/>
          <w:rFonts w:ascii="Times New Roman" w:eastAsiaTheme="minorEastAsia" w:hAnsi="Times New Roman" w:cs="Times New Roman"/>
          <w:sz w:val="20"/>
          <w:szCs w:val="20"/>
        </w:rPr>
        <w:footnoteReference w:id="56"/>
      </w:r>
      <w:r>
        <w:rPr>
          <w:rFonts w:ascii="Times New Roman" w:eastAsiaTheme="minorEastAsia" w:hAnsi="Times New Roman" w:cs="Times New Roman"/>
          <w:sz w:val="20"/>
          <w:szCs w:val="20"/>
        </w:rPr>
        <w:t xml:space="preserve"> This means in theory that one could be the equivalent of the </w:t>
      </w:r>
      <w:r w:rsidR="00B2415E">
        <w:rPr>
          <w:rFonts w:ascii="Times New Roman" w:eastAsiaTheme="minorEastAsia" w:hAnsi="Times New Roman" w:cs="Times New Roman"/>
          <w:sz w:val="20"/>
          <w:szCs w:val="20"/>
        </w:rPr>
        <w:t>A</w:t>
      </w:r>
      <w:r>
        <w:rPr>
          <w:rFonts w:ascii="Times New Roman" w:eastAsiaTheme="minorEastAsia" w:hAnsi="Times New Roman" w:cs="Times New Roman"/>
          <w:sz w:val="20"/>
          <w:szCs w:val="20"/>
        </w:rPr>
        <w:t>rhat if one was not concerned with compassion for all, that is ‘</w:t>
      </w:r>
      <w:r w:rsidRPr="005C712C">
        <w:rPr>
          <w:rFonts w:ascii="Times New Roman" w:eastAsiaTheme="minorEastAsia" w:hAnsi="Times New Roman" w:cs="Times New Roman"/>
          <w:sz w:val="20"/>
          <w:szCs w:val="20"/>
        </w:rPr>
        <w:t>to attain the final peace of the arhat</w:t>
      </w:r>
      <w:r>
        <w:rPr>
          <w:rFonts w:ascii="Times New Roman" w:eastAsiaTheme="minorEastAsia" w:hAnsi="Times New Roman" w:cs="Times New Roman"/>
          <w:sz w:val="20"/>
          <w:szCs w:val="20"/>
        </w:rPr>
        <w:t>’</w:t>
      </w:r>
      <w:r w:rsidR="00A95774">
        <w:rPr>
          <w:rStyle w:val="FootnoteReference"/>
          <w:rFonts w:ascii="Times New Roman" w:eastAsiaTheme="minorEastAsia" w:hAnsi="Times New Roman" w:cs="Times New Roman"/>
          <w:sz w:val="20"/>
          <w:szCs w:val="20"/>
        </w:rPr>
        <w:footnoteReference w:id="57"/>
      </w:r>
      <w:r>
        <w:rPr>
          <w:rFonts w:ascii="Times New Roman" w:eastAsiaTheme="minorEastAsia" w:hAnsi="Times New Roman" w:cs="Times New Roman"/>
          <w:sz w:val="20"/>
          <w:szCs w:val="20"/>
        </w:rPr>
        <w:t xml:space="preserve">. </w:t>
      </w:r>
      <w:r w:rsidR="006C13D8">
        <w:rPr>
          <w:rFonts w:ascii="Times New Roman" w:eastAsiaTheme="minorEastAsia" w:hAnsi="Times New Roman" w:cs="Times New Roman"/>
          <w:sz w:val="20"/>
          <w:szCs w:val="20"/>
        </w:rPr>
        <w:t>The</w:t>
      </w:r>
      <w:r w:rsidRPr="00F45B22">
        <w:rPr>
          <w:rFonts w:ascii="Times New Roman" w:eastAsiaTheme="minorEastAsia" w:hAnsi="Times New Roman" w:cs="Times New Roman"/>
          <w:sz w:val="20"/>
          <w:szCs w:val="20"/>
        </w:rPr>
        <w:t xml:space="preserve"> seventh to tenth stages </w:t>
      </w:r>
      <w:r w:rsidR="006C13D8">
        <w:rPr>
          <w:rFonts w:ascii="Times New Roman" w:eastAsiaTheme="minorEastAsia" w:hAnsi="Times New Roman" w:cs="Times New Roman"/>
          <w:sz w:val="20"/>
          <w:szCs w:val="20"/>
        </w:rPr>
        <w:t xml:space="preserve">are classified as </w:t>
      </w:r>
      <w:r w:rsidRPr="00F45B22">
        <w:rPr>
          <w:rFonts w:ascii="Times New Roman" w:eastAsiaTheme="minorEastAsia" w:hAnsi="Times New Roman" w:cs="Times New Roman"/>
          <w:sz w:val="20"/>
          <w:szCs w:val="20"/>
        </w:rPr>
        <w:t>pure stages</w:t>
      </w:r>
      <w:r w:rsidR="006C13D8">
        <w:rPr>
          <w:rFonts w:ascii="Times New Roman" w:eastAsiaTheme="minorEastAsia" w:hAnsi="Times New Roman" w:cs="Times New Roman"/>
          <w:sz w:val="20"/>
          <w:szCs w:val="20"/>
        </w:rPr>
        <w:t xml:space="preserve">. </w:t>
      </w:r>
      <w:r w:rsidRPr="00F45B22">
        <w:rPr>
          <w:rFonts w:ascii="Times New Roman" w:eastAsiaTheme="minorEastAsia" w:hAnsi="Times New Roman" w:cs="Times New Roman"/>
          <w:sz w:val="20"/>
          <w:szCs w:val="20"/>
        </w:rPr>
        <w:t xml:space="preserve">Stage </w:t>
      </w:r>
      <w:r>
        <w:rPr>
          <w:rFonts w:ascii="Times New Roman" w:eastAsiaTheme="minorEastAsia" w:hAnsi="Times New Roman" w:cs="Times New Roman"/>
          <w:sz w:val="20"/>
          <w:szCs w:val="20"/>
        </w:rPr>
        <w:t>eight</w:t>
      </w:r>
      <w:r w:rsidRPr="00F45B22">
        <w:rPr>
          <w:rFonts w:ascii="Times New Roman" w:eastAsiaTheme="minorEastAsia" w:hAnsi="Times New Roman" w:cs="Times New Roman"/>
          <w:sz w:val="20"/>
          <w:szCs w:val="20"/>
        </w:rPr>
        <w:t xml:space="preserve"> is the </w:t>
      </w:r>
      <w:r w:rsidRPr="00391FE4">
        <w:rPr>
          <w:rFonts w:ascii="Times New Roman" w:eastAsiaTheme="minorEastAsia" w:hAnsi="Times New Roman" w:cs="Times New Roman"/>
          <w:sz w:val="20"/>
          <w:szCs w:val="20"/>
        </w:rPr>
        <w:t>‘Immovable</w:t>
      </w:r>
      <w:r w:rsidRPr="00F45B22">
        <w:rPr>
          <w:rFonts w:ascii="Times New Roman" w:eastAsiaTheme="minorEastAsia" w:hAnsi="Times New Roman" w:cs="Times New Roman"/>
          <w:sz w:val="20"/>
          <w:szCs w:val="20"/>
        </w:rPr>
        <w:t xml:space="preserve">.. </w:t>
      </w:r>
      <w:r w:rsidRPr="00391FE4">
        <w:rPr>
          <w:rFonts w:ascii="Times New Roman" w:eastAsiaTheme="minorEastAsia" w:hAnsi="Times New Roman" w:cs="Times New Roman"/>
          <w:sz w:val="20"/>
          <w:szCs w:val="20"/>
        </w:rPr>
        <w:t>the bodhisattva begins to see the</w:t>
      </w:r>
      <w:r w:rsidRPr="00F45B22">
        <w:rPr>
          <w:rFonts w:ascii="Times New Roman" w:eastAsiaTheme="minorEastAsia" w:hAnsi="Times New Roman" w:cs="Times New Roman"/>
          <w:sz w:val="20"/>
          <w:szCs w:val="20"/>
        </w:rPr>
        <w:t xml:space="preserve"> world in a completely different way’</w:t>
      </w:r>
      <w:r w:rsidR="00A95774">
        <w:rPr>
          <w:rStyle w:val="FootnoteReference"/>
          <w:rFonts w:ascii="Times New Roman" w:eastAsiaTheme="minorEastAsia" w:hAnsi="Times New Roman" w:cs="Times New Roman"/>
          <w:sz w:val="20"/>
          <w:szCs w:val="20"/>
        </w:rPr>
        <w:footnoteReference w:id="58"/>
      </w:r>
      <w:r w:rsidRPr="00F45B22">
        <w:rPr>
          <w:rFonts w:ascii="Times New Roman" w:eastAsiaTheme="minorEastAsia" w:hAnsi="Times New Roman" w:cs="Times New Roman"/>
          <w:sz w:val="20"/>
          <w:szCs w:val="20"/>
        </w:rPr>
        <w:t xml:space="preserve">. Stage </w:t>
      </w:r>
      <w:r>
        <w:rPr>
          <w:rFonts w:ascii="Times New Roman" w:eastAsiaTheme="minorEastAsia" w:hAnsi="Times New Roman" w:cs="Times New Roman"/>
          <w:sz w:val="20"/>
          <w:szCs w:val="20"/>
        </w:rPr>
        <w:t>nine</w:t>
      </w:r>
      <w:r w:rsidRPr="00F45B22">
        <w:rPr>
          <w:rFonts w:ascii="Times New Roman" w:eastAsiaTheme="minorEastAsia" w:hAnsi="Times New Roman" w:cs="Times New Roman"/>
          <w:sz w:val="20"/>
          <w:szCs w:val="20"/>
        </w:rPr>
        <w:t xml:space="preserve"> is named ‘Good Intelligence.. the perfection power’</w:t>
      </w:r>
      <w:r w:rsidR="00A95774">
        <w:rPr>
          <w:rStyle w:val="FootnoteReference"/>
          <w:rFonts w:ascii="Times New Roman" w:eastAsiaTheme="minorEastAsia" w:hAnsi="Times New Roman" w:cs="Times New Roman"/>
          <w:sz w:val="20"/>
          <w:szCs w:val="20"/>
        </w:rPr>
        <w:footnoteReference w:id="59"/>
      </w:r>
      <w:r w:rsidRPr="00F45B22">
        <w:rPr>
          <w:rFonts w:ascii="Times New Roman" w:eastAsiaTheme="minorEastAsia" w:hAnsi="Times New Roman" w:cs="Times New Roman"/>
          <w:sz w:val="20"/>
          <w:szCs w:val="20"/>
        </w:rPr>
        <w:t xml:space="preserve"> and stage 10 is the ‘Cloud of Doctrine’</w:t>
      </w:r>
      <w:r w:rsidR="00A95774">
        <w:rPr>
          <w:rStyle w:val="FootnoteReference"/>
          <w:rFonts w:ascii="Times New Roman" w:eastAsiaTheme="minorEastAsia" w:hAnsi="Times New Roman" w:cs="Times New Roman"/>
          <w:sz w:val="20"/>
          <w:szCs w:val="20"/>
        </w:rPr>
        <w:footnoteReference w:id="60"/>
      </w:r>
      <w:r w:rsidRPr="005C712C">
        <w:rPr>
          <w:rFonts w:ascii="Times New Roman" w:eastAsiaTheme="minorEastAsia" w:hAnsi="Times New Roman" w:cs="Times New Roman"/>
          <w:sz w:val="20"/>
          <w:szCs w:val="20"/>
        </w:rPr>
        <w:t>. It is here within the cloud of doctrine that one can benefit all other sentient beings</w:t>
      </w:r>
      <w:r>
        <w:rPr>
          <w:rFonts w:ascii="Times New Roman" w:eastAsiaTheme="minorEastAsia" w:hAnsi="Times New Roman" w:cs="Times New Roman"/>
          <w:sz w:val="20"/>
          <w:szCs w:val="20"/>
        </w:rPr>
        <w:t>:</w:t>
      </w:r>
    </w:p>
    <w:p w14:paraId="0B5EEA0F" w14:textId="77777777" w:rsidR="00592AC9" w:rsidRDefault="00592AC9" w:rsidP="00592AC9">
      <w:pPr>
        <w:autoSpaceDE w:val="0"/>
        <w:autoSpaceDN w:val="0"/>
        <w:adjustRightInd w:val="0"/>
        <w:spacing w:line="360" w:lineRule="auto"/>
        <w:ind w:firstLine="720"/>
        <w:rPr>
          <w:rFonts w:ascii="Times New Roman" w:eastAsiaTheme="minorEastAsia" w:hAnsi="Times New Roman" w:cs="Times New Roman"/>
          <w:sz w:val="20"/>
          <w:szCs w:val="20"/>
        </w:rPr>
      </w:pPr>
    </w:p>
    <w:p w14:paraId="53460B67" w14:textId="5BB4FABA" w:rsidR="00592AC9" w:rsidRPr="005C712C" w:rsidRDefault="00592AC9" w:rsidP="00592AC9">
      <w:pPr>
        <w:autoSpaceDE w:val="0"/>
        <w:autoSpaceDN w:val="0"/>
        <w:adjustRightInd w:val="0"/>
        <w:spacing w:line="360" w:lineRule="auto"/>
        <w:ind w:left="737" w:right="737"/>
        <w:rPr>
          <w:rFonts w:ascii="Times New Roman" w:eastAsiaTheme="minorEastAsia" w:hAnsi="Times New Roman" w:cs="Times New Roman"/>
          <w:color w:val="C00000"/>
          <w:sz w:val="20"/>
          <w:szCs w:val="20"/>
        </w:rPr>
      </w:pPr>
      <w:r w:rsidRPr="00391FE4">
        <w:rPr>
          <w:rFonts w:ascii="Times New Roman" w:eastAsiaTheme="minorEastAsia" w:hAnsi="Times New Roman" w:cs="Times New Roman"/>
          <w:sz w:val="20"/>
          <w:szCs w:val="20"/>
        </w:rPr>
        <w:t>Buddhahood is attained</w:t>
      </w:r>
      <w:r w:rsidRPr="005C712C">
        <w:rPr>
          <w:rFonts w:ascii="Times New Roman" w:eastAsiaTheme="minorEastAsia" w:hAnsi="Times New Roman" w:cs="Times New Roman"/>
          <w:sz w:val="20"/>
          <w:szCs w:val="20"/>
        </w:rPr>
        <w:t xml:space="preserve">.. </w:t>
      </w:r>
      <w:r w:rsidRPr="00391FE4">
        <w:rPr>
          <w:rFonts w:ascii="Times New Roman" w:eastAsiaTheme="minorEastAsia" w:hAnsi="Times New Roman" w:cs="Times New Roman"/>
          <w:sz w:val="20"/>
          <w:szCs w:val="20"/>
        </w:rPr>
        <w:t>the bodhisattva transcends the ten bodhisattva stages and, of</w:t>
      </w:r>
      <w:r w:rsidRPr="005C712C">
        <w:rPr>
          <w:rFonts w:ascii="Times New Roman" w:eastAsiaTheme="minorEastAsia" w:hAnsi="Times New Roman" w:cs="Times New Roman"/>
          <w:sz w:val="20"/>
          <w:szCs w:val="20"/>
        </w:rPr>
        <w:t xml:space="preserve"> </w:t>
      </w:r>
      <w:r w:rsidRPr="00391FE4">
        <w:rPr>
          <w:rFonts w:ascii="Times New Roman" w:eastAsiaTheme="minorEastAsia" w:hAnsi="Times New Roman" w:cs="Times New Roman"/>
          <w:sz w:val="20"/>
          <w:szCs w:val="20"/>
        </w:rPr>
        <w:t>course, ceases to be a bodhisattva. In attaining Buddhahood he or</w:t>
      </w:r>
      <w:r w:rsidRPr="005C712C">
        <w:rPr>
          <w:rFonts w:ascii="Times New Roman" w:eastAsiaTheme="minorEastAsia" w:hAnsi="Times New Roman" w:cs="Times New Roman"/>
          <w:sz w:val="20"/>
          <w:szCs w:val="20"/>
        </w:rPr>
        <w:t xml:space="preserve"> </w:t>
      </w:r>
      <w:r w:rsidRPr="00391FE4">
        <w:rPr>
          <w:rFonts w:ascii="Times New Roman" w:eastAsiaTheme="minorEastAsia" w:hAnsi="Times New Roman" w:cs="Times New Roman"/>
          <w:sz w:val="20"/>
          <w:szCs w:val="20"/>
        </w:rPr>
        <w:t>she also attains the fifth of the five paths, that of ‘no more</w:t>
      </w:r>
      <w:r w:rsidRPr="005C712C">
        <w:rPr>
          <w:rFonts w:ascii="Times New Roman" w:eastAsiaTheme="minorEastAsia" w:hAnsi="Times New Roman" w:cs="Times New Roman"/>
          <w:sz w:val="20"/>
          <w:szCs w:val="20"/>
        </w:rPr>
        <w:t xml:space="preserve"> </w:t>
      </w:r>
      <w:r w:rsidRPr="00391FE4">
        <w:rPr>
          <w:rFonts w:ascii="Times New Roman" w:eastAsiaTheme="minorEastAsia" w:hAnsi="Times New Roman" w:cs="Times New Roman"/>
          <w:sz w:val="20"/>
          <w:szCs w:val="20"/>
        </w:rPr>
        <w:t>learning’ (asaiksamarga). It is a path to nowhere, for now the</w:t>
      </w:r>
      <w:r w:rsidRPr="005C712C">
        <w:rPr>
          <w:rFonts w:ascii="Times New Roman" w:eastAsiaTheme="minorEastAsia" w:hAnsi="Times New Roman" w:cs="Times New Roman"/>
          <w:sz w:val="20"/>
          <w:szCs w:val="20"/>
        </w:rPr>
        <w:t xml:space="preserve"> bodhisattva is a Buddha—and the Buddha is everywhere</w:t>
      </w:r>
      <w:r w:rsidR="00A95774">
        <w:rPr>
          <w:rFonts w:ascii="Times New Roman" w:eastAsiaTheme="minorEastAsia" w:hAnsi="Times New Roman" w:cs="Times New Roman"/>
          <w:sz w:val="20"/>
          <w:szCs w:val="20"/>
        </w:rPr>
        <w:t>.</w:t>
      </w:r>
      <w:r w:rsidR="00A95774">
        <w:rPr>
          <w:rStyle w:val="FootnoteReference"/>
          <w:rFonts w:ascii="Times New Roman" w:eastAsiaTheme="minorEastAsia" w:hAnsi="Times New Roman" w:cs="Times New Roman"/>
          <w:sz w:val="20"/>
          <w:szCs w:val="20"/>
        </w:rPr>
        <w:footnoteReference w:id="61"/>
      </w:r>
    </w:p>
    <w:p w14:paraId="2835AA2C" w14:textId="77777777" w:rsidR="00592AC9" w:rsidRDefault="00592AC9" w:rsidP="001434D2">
      <w:pPr>
        <w:autoSpaceDE w:val="0"/>
        <w:autoSpaceDN w:val="0"/>
        <w:adjustRightInd w:val="0"/>
        <w:spacing w:line="360" w:lineRule="auto"/>
        <w:ind w:firstLine="720"/>
        <w:rPr>
          <w:rFonts w:ascii="Times New Roman" w:eastAsiaTheme="minorEastAsia" w:hAnsi="Times New Roman" w:cs="Times New Roman"/>
          <w:sz w:val="20"/>
          <w:szCs w:val="20"/>
        </w:rPr>
      </w:pPr>
    </w:p>
    <w:p w14:paraId="6C3BE999" w14:textId="41AF92FD" w:rsidR="00F77957" w:rsidRDefault="00F77957" w:rsidP="00F77957">
      <w:pPr>
        <w:autoSpaceDE w:val="0"/>
        <w:autoSpaceDN w:val="0"/>
        <w:adjustRightInd w:val="0"/>
        <w:spacing w:line="360" w:lineRule="auto"/>
        <w:ind w:firstLine="720"/>
        <w:rPr>
          <w:rFonts w:ascii="Times New Roman" w:eastAsiaTheme="minorEastAsia" w:hAnsi="Times New Roman" w:cs="Times New Roman"/>
          <w:sz w:val="20"/>
          <w:szCs w:val="20"/>
        </w:rPr>
      </w:pPr>
      <w:r>
        <w:rPr>
          <w:rFonts w:ascii="Times New Roman" w:eastAsiaTheme="minorEastAsia" w:hAnsi="Times New Roman" w:cs="Times New Roman"/>
          <w:sz w:val="20"/>
          <w:szCs w:val="20"/>
        </w:rPr>
        <w:lastRenderedPageBreak/>
        <w:t>A</w:t>
      </w:r>
      <w:r w:rsidR="00937E7E">
        <w:rPr>
          <w:rFonts w:ascii="Times New Roman" w:eastAsiaTheme="minorEastAsia" w:hAnsi="Times New Roman" w:cs="Times New Roman"/>
          <w:sz w:val="20"/>
          <w:szCs w:val="20"/>
        </w:rPr>
        <w:t>forementioned, o</w:t>
      </w:r>
      <w:r w:rsidR="00E9400E">
        <w:rPr>
          <w:rFonts w:ascii="Times New Roman" w:eastAsiaTheme="minorEastAsia" w:hAnsi="Times New Roman" w:cs="Times New Roman"/>
          <w:sz w:val="20"/>
          <w:szCs w:val="20"/>
        </w:rPr>
        <w:t xml:space="preserve">ne significant different feature of Mahayana Buddhism is the </w:t>
      </w:r>
      <w:r w:rsidR="00E9400E" w:rsidRPr="004E56DC">
        <w:rPr>
          <w:rFonts w:ascii="Times New Roman" w:eastAsiaTheme="minorEastAsia" w:hAnsi="Times New Roman" w:cs="Times New Roman"/>
          <w:sz w:val="20"/>
          <w:szCs w:val="20"/>
        </w:rPr>
        <w:t xml:space="preserve">concept of </w:t>
      </w:r>
      <w:r w:rsidR="004E56DC" w:rsidRPr="004E56DC">
        <w:rPr>
          <w:rFonts w:ascii="Times New Roman" w:eastAsiaTheme="minorEastAsia" w:hAnsi="Times New Roman" w:cs="Times New Roman"/>
          <w:sz w:val="20"/>
          <w:szCs w:val="20"/>
        </w:rPr>
        <w:t xml:space="preserve">emptiness or śūnyatā </w:t>
      </w:r>
      <w:r>
        <w:rPr>
          <w:rFonts w:ascii="Times New Roman" w:eastAsiaTheme="minorEastAsia" w:hAnsi="Times New Roman" w:cs="Times New Roman"/>
          <w:sz w:val="20"/>
          <w:szCs w:val="20"/>
        </w:rPr>
        <w:t>which is asserted to all things.</w:t>
      </w:r>
      <w:r w:rsidR="004E56DC">
        <w:rPr>
          <w:rFonts w:ascii="Times New Roman" w:eastAsiaTheme="minorEastAsia" w:hAnsi="Times New Roman" w:cs="Times New Roman"/>
          <w:sz w:val="20"/>
          <w:szCs w:val="20"/>
        </w:rPr>
        <w:t xml:space="preserve"> This is sometimes a difficult concept to grasp, not only for a lay person, but also for a practitioner.</w:t>
      </w:r>
      <w:r w:rsidR="00F93D19">
        <w:rPr>
          <w:rFonts w:ascii="Times New Roman" w:eastAsiaTheme="minorEastAsia" w:hAnsi="Times New Roman" w:cs="Times New Roman"/>
          <w:sz w:val="20"/>
          <w:szCs w:val="20"/>
        </w:rPr>
        <w:t xml:space="preserve"> An idea with many interpretations, it</w:t>
      </w:r>
      <w:r w:rsidR="005E3C72">
        <w:rPr>
          <w:rFonts w:ascii="Times New Roman" w:eastAsiaTheme="minorEastAsia" w:hAnsi="Times New Roman" w:cs="Times New Roman"/>
          <w:sz w:val="20"/>
          <w:szCs w:val="20"/>
        </w:rPr>
        <w:t>’s purpose is that of wellbeing</w:t>
      </w:r>
      <w:r w:rsidR="00E878E5">
        <w:rPr>
          <w:rFonts w:ascii="Times New Roman" w:eastAsiaTheme="minorEastAsia" w:hAnsi="Times New Roman" w:cs="Times New Roman"/>
          <w:sz w:val="20"/>
          <w:szCs w:val="20"/>
        </w:rPr>
        <w:t xml:space="preserve"> and compassion for all</w:t>
      </w:r>
      <w:r>
        <w:rPr>
          <w:rFonts w:ascii="Times New Roman" w:eastAsiaTheme="minorEastAsia" w:hAnsi="Times New Roman" w:cs="Times New Roman"/>
          <w:sz w:val="20"/>
          <w:szCs w:val="20"/>
        </w:rPr>
        <w:t xml:space="preserve">. </w:t>
      </w:r>
      <w:r w:rsidRPr="001920A5">
        <w:rPr>
          <w:rFonts w:ascii="Times New Roman" w:eastAsiaTheme="minorEastAsia" w:hAnsi="Times New Roman" w:cs="Times New Roman"/>
          <w:sz w:val="20"/>
          <w:szCs w:val="20"/>
        </w:rPr>
        <w:t>This idea is a key difference to other Buddhism traditions because it includes all phenomena</w:t>
      </w:r>
      <w:r w:rsidRPr="00070291">
        <w:rPr>
          <w:rFonts w:ascii="Times New Roman" w:eastAsiaTheme="minorEastAsia" w:hAnsi="Times New Roman" w:cs="Times New Roman"/>
          <w:sz w:val="20"/>
          <w:szCs w:val="20"/>
        </w:rPr>
        <w:t>. When discussing Zen and its path Huineng declares: ‘“no idea” is its doctrine, “no form” is its body, and “no attachment” is its foundation.</w:t>
      </w:r>
      <w:r>
        <w:rPr>
          <w:rFonts w:ascii="Times New Roman" w:eastAsiaTheme="minorEastAsia" w:hAnsi="Times New Roman" w:cs="Times New Roman"/>
          <w:sz w:val="20"/>
          <w:szCs w:val="20"/>
        </w:rPr>
        <w:t xml:space="preserve">. </w:t>
      </w:r>
      <w:r w:rsidRPr="00070291">
        <w:rPr>
          <w:rFonts w:ascii="Times New Roman" w:eastAsiaTheme="minorEastAsia" w:hAnsi="Times New Roman" w:cs="Times New Roman"/>
          <w:sz w:val="20"/>
          <w:szCs w:val="20"/>
        </w:rPr>
        <w:t>Zen teachers like Huineng didn’t think of Zen as something that could be put into words—though they tried.’</w:t>
      </w:r>
      <w:r w:rsidRPr="00070291">
        <w:rPr>
          <w:rStyle w:val="FootnoteReference"/>
          <w:rFonts w:ascii="Times New Roman" w:eastAsiaTheme="minorEastAsia" w:hAnsi="Times New Roman" w:cs="Times New Roman"/>
          <w:sz w:val="20"/>
          <w:szCs w:val="20"/>
        </w:rPr>
        <w:footnoteReference w:id="62"/>
      </w:r>
      <w:r>
        <w:rPr>
          <w:rFonts w:ascii="Times New Roman" w:eastAsiaTheme="minorEastAsia" w:hAnsi="Times New Roman" w:cs="Times New Roman"/>
          <w:sz w:val="20"/>
          <w:szCs w:val="20"/>
        </w:rPr>
        <w:t xml:space="preserve"> Varying approaches to the phenomena exist but the essence of the concept is the same:</w:t>
      </w:r>
    </w:p>
    <w:p w14:paraId="3998BC62" w14:textId="77777777" w:rsidR="00E878E5" w:rsidRDefault="00E878E5" w:rsidP="00E878E5">
      <w:pPr>
        <w:autoSpaceDE w:val="0"/>
        <w:autoSpaceDN w:val="0"/>
        <w:adjustRightInd w:val="0"/>
        <w:spacing w:line="360" w:lineRule="auto"/>
        <w:rPr>
          <w:rFonts w:ascii="Times New Roman" w:eastAsiaTheme="minorEastAsia" w:hAnsi="Times New Roman" w:cs="Times New Roman"/>
          <w:sz w:val="20"/>
          <w:szCs w:val="20"/>
        </w:rPr>
      </w:pPr>
    </w:p>
    <w:p w14:paraId="4C03504C" w14:textId="384491C3" w:rsidR="00E878E5" w:rsidRDefault="005E3C72" w:rsidP="00E878E5">
      <w:pPr>
        <w:autoSpaceDE w:val="0"/>
        <w:autoSpaceDN w:val="0"/>
        <w:adjustRightInd w:val="0"/>
        <w:spacing w:line="360" w:lineRule="auto"/>
        <w:ind w:left="737" w:right="737"/>
        <w:rPr>
          <w:rFonts w:ascii="Times New Roman" w:eastAsiaTheme="minorEastAsia" w:hAnsi="Times New Roman" w:cs="Times New Roman"/>
          <w:sz w:val="20"/>
          <w:szCs w:val="20"/>
        </w:rPr>
      </w:pPr>
      <w:r w:rsidRPr="001920A5">
        <w:rPr>
          <w:rFonts w:ascii="Times New Roman" w:eastAsiaTheme="minorEastAsia" w:hAnsi="Times New Roman" w:cs="Times New Roman"/>
          <w:sz w:val="20"/>
          <w:szCs w:val="20"/>
        </w:rPr>
        <w:t>Different Mahāyāna thinkers will describe the contours of emptiness in varying ways.. but the basic idea that persons and phenomena are empty of an enduring essence, or an independent, absolute way of existing, is an idea common to all.. Rather than simply use the term “selflessness” (anātman), Mahāyānists argue that emptiness, with all that that term means and implies, is a much more subtle description of the nature of reality.</w:t>
      </w:r>
      <w:r w:rsidRPr="001920A5">
        <w:rPr>
          <w:rStyle w:val="FootnoteReference"/>
          <w:rFonts w:ascii="Times New Roman" w:eastAsiaTheme="minorEastAsia" w:hAnsi="Times New Roman" w:cs="Times New Roman"/>
          <w:sz w:val="20"/>
          <w:szCs w:val="20"/>
        </w:rPr>
        <w:footnoteReference w:id="63"/>
      </w:r>
      <w:r>
        <w:rPr>
          <w:rFonts w:ascii="Times New Roman" w:eastAsiaTheme="minorEastAsia" w:hAnsi="Times New Roman" w:cs="Times New Roman"/>
          <w:sz w:val="20"/>
          <w:szCs w:val="20"/>
        </w:rPr>
        <w:t xml:space="preserve"> </w:t>
      </w:r>
    </w:p>
    <w:p w14:paraId="5D02E22E" w14:textId="77777777" w:rsidR="00E878E5" w:rsidRDefault="00E878E5" w:rsidP="005E3C72">
      <w:pPr>
        <w:autoSpaceDE w:val="0"/>
        <w:autoSpaceDN w:val="0"/>
        <w:adjustRightInd w:val="0"/>
        <w:spacing w:line="360" w:lineRule="auto"/>
        <w:ind w:firstLine="720"/>
        <w:rPr>
          <w:rFonts w:ascii="Times New Roman" w:eastAsiaTheme="minorEastAsia" w:hAnsi="Times New Roman" w:cs="Times New Roman"/>
          <w:sz w:val="20"/>
          <w:szCs w:val="20"/>
        </w:rPr>
      </w:pPr>
    </w:p>
    <w:p w14:paraId="0F0ABF58" w14:textId="37FEE777" w:rsidR="00F5135D" w:rsidRDefault="00921EF2" w:rsidP="00A95774">
      <w:pPr>
        <w:autoSpaceDE w:val="0"/>
        <w:autoSpaceDN w:val="0"/>
        <w:adjustRightInd w:val="0"/>
        <w:spacing w:line="360" w:lineRule="auto"/>
        <w:ind w:firstLine="720"/>
        <w:rPr>
          <w:rFonts w:ascii="Times New Roman" w:eastAsiaTheme="minorEastAsia" w:hAnsi="Times New Roman" w:cs="Times New Roman"/>
          <w:sz w:val="20"/>
          <w:szCs w:val="20"/>
        </w:rPr>
      </w:pPr>
      <w:r>
        <w:rPr>
          <w:rFonts w:ascii="Times New Roman" w:eastAsiaTheme="minorEastAsia" w:hAnsi="Times New Roman" w:cs="Times New Roman"/>
          <w:sz w:val="20"/>
          <w:szCs w:val="20"/>
        </w:rPr>
        <w:t xml:space="preserve">Another way of looking at the </w:t>
      </w:r>
      <w:r w:rsidR="00E019DD">
        <w:rPr>
          <w:rFonts w:ascii="Times New Roman" w:eastAsiaTheme="minorEastAsia" w:hAnsi="Times New Roman" w:cs="Times New Roman"/>
          <w:sz w:val="20"/>
          <w:szCs w:val="20"/>
        </w:rPr>
        <w:t>Zen</w:t>
      </w:r>
      <w:r w:rsidR="00C56038">
        <w:rPr>
          <w:rFonts w:ascii="Times New Roman" w:eastAsiaTheme="minorEastAsia" w:hAnsi="Times New Roman" w:cs="Times New Roman"/>
          <w:sz w:val="20"/>
          <w:szCs w:val="20"/>
        </w:rPr>
        <w:t xml:space="preserve"> Buddhism Bodhisattva path </w:t>
      </w:r>
      <w:r w:rsidR="00F77957">
        <w:rPr>
          <w:rFonts w:ascii="Times New Roman" w:eastAsiaTheme="minorEastAsia" w:hAnsi="Times New Roman" w:cs="Times New Roman"/>
          <w:sz w:val="20"/>
          <w:szCs w:val="20"/>
        </w:rPr>
        <w:t xml:space="preserve">in order to comprehend it </w:t>
      </w:r>
      <w:r>
        <w:rPr>
          <w:rFonts w:ascii="Times New Roman" w:eastAsiaTheme="minorEastAsia" w:hAnsi="Times New Roman" w:cs="Times New Roman"/>
          <w:sz w:val="20"/>
          <w:szCs w:val="20"/>
        </w:rPr>
        <w:t xml:space="preserve">is </w:t>
      </w:r>
      <w:r w:rsidR="009267AE">
        <w:rPr>
          <w:rFonts w:ascii="Times New Roman" w:eastAsiaTheme="minorEastAsia" w:hAnsi="Times New Roman" w:cs="Times New Roman"/>
          <w:sz w:val="20"/>
          <w:szCs w:val="20"/>
        </w:rPr>
        <w:t>‘In Search of the Missing Ox’</w:t>
      </w:r>
      <w:r w:rsidR="009267AE">
        <w:rPr>
          <w:rStyle w:val="FootnoteReference"/>
          <w:rFonts w:ascii="Times New Roman" w:eastAsiaTheme="minorEastAsia" w:hAnsi="Times New Roman" w:cs="Times New Roman"/>
          <w:sz w:val="20"/>
          <w:szCs w:val="20"/>
        </w:rPr>
        <w:footnoteReference w:id="64"/>
      </w:r>
      <w:r w:rsidR="009267AE">
        <w:rPr>
          <w:rFonts w:ascii="Times New Roman" w:eastAsiaTheme="minorEastAsia" w:hAnsi="Times New Roman" w:cs="Times New Roman"/>
          <w:sz w:val="20"/>
          <w:szCs w:val="20"/>
        </w:rPr>
        <w:t xml:space="preserve"> The development of such a story using an ox worked for the time period in which it originated but is also used in contemporary times as an explanation</w:t>
      </w:r>
      <w:r w:rsidR="00F77957">
        <w:rPr>
          <w:rFonts w:ascii="Times New Roman" w:eastAsiaTheme="minorEastAsia" w:hAnsi="Times New Roman" w:cs="Times New Roman"/>
          <w:sz w:val="20"/>
          <w:szCs w:val="20"/>
        </w:rPr>
        <w:t xml:space="preserve"> which is easy to understand for a lay person</w:t>
      </w:r>
      <w:r w:rsidR="009267AE">
        <w:rPr>
          <w:rFonts w:ascii="Times New Roman" w:eastAsiaTheme="minorEastAsia" w:hAnsi="Times New Roman" w:cs="Times New Roman"/>
          <w:sz w:val="20"/>
          <w:szCs w:val="20"/>
        </w:rPr>
        <w:t xml:space="preserve">. </w:t>
      </w:r>
    </w:p>
    <w:p w14:paraId="6EB41636" w14:textId="44C96EB5" w:rsidR="00937E7E" w:rsidRDefault="00937E7E" w:rsidP="00937E7E">
      <w:pPr>
        <w:autoSpaceDE w:val="0"/>
        <w:autoSpaceDN w:val="0"/>
        <w:adjustRightInd w:val="0"/>
        <w:spacing w:line="360" w:lineRule="auto"/>
        <w:ind w:firstLine="720"/>
        <w:rPr>
          <w:rFonts w:ascii="Times New Roman" w:eastAsiaTheme="minorEastAsia" w:hAnsi="Times New Roman" w:cs="Times New Roman"/>
          <w:sz w:val="20"/>
          <w:szCs w:val="20"/>
        </w:rPr>
      </w:pPr>
      <w:r w:rsidRPr="00F956D5">
        <w:rPr>
          <w:rFonts w:ascii="Times New Roman" w:eastAsiaTheme="minorEastAsia" w:hAnsi="Times New Roman" w:cs="Times New Roman"/>
          <w:sz w:val="20"/>
          <w:szCs w:val="20"/>
        </w:rPr>
        <w:t xml:space="preserve">Whilst </w:t>
      </w:r>
      <w:r>
        <w:rPr>
          <w:rFonts w:ascii="Times New Roman" w:eastAsiaTheme="minorEastAsia" w:hAnsi="Times New Roman" w:cs="Times New Roman"/>
          <w:sz w:val="20"/>
          <w:szCs w:val="20"/>
        </w:rPr>
        <w:t xml:space="preserve">the efforts of compassion for others, our fellow human beings for example, </w:t>
      </w:r>
      <w:r w:rsidRPr="00F956D5">
        <w:rPr>
          <w:rFonts w:ascii="Times New Roman" w:eastAsiaTheme="minorEastAsia" w:hAnsi="Times New Roman" w:cs="Times New Roman"/>
          <w:sz w:val="20"/>
          <w:szCs w:val="20"/>
        </w:rPr>
        <w:t xml:space="preserve">may seem obvious to any </w:t>
      </w:r>
      <w:r>
        <w:rPr>
          <w:rFonts w:ascii="Times New Roman" w:eastAsiaTheme="minorEastAsia" w:hAnsi="Times New Roman" w:cs="Times New Roman"/>
          <w:sz w:val="20"/>
          <w:szCs w:val="20"/>
        </w:rPr>
        <w:t>rational human being it is not as straightforward. At first glance, one would expect others to adhere to this concept but the concept advances much further than most people would expect. ‘</w:t>
      </w:r>
      <w:r w:rsidRPr="00E838C2">
        <w:rPr>
          <w:rFonts w:ascii="Times New Roman" w:eastAsiaTheme="minorEastAsia" w:hAnsi="Times New Roman" w:cs="Times New Roman"/>
          <w:sz w:val="20"/>
          <w:szCs w:val="20"/>
        </w:rPr>
        <w:t>First one sees all as of equal weight. Then one actually</w:t>
      </w:r>
      <w:r>
        <w:rPr>
          <w:rFonts w:ascii="Times New Roman" w:eastAsiaTheme="minorEastAsia" w:hAnsi="Times New Roman" w:cs="Times New Roman"/>
          <w:sz w:val="20"/>
          <w:szCs w:val="20"/>
        </w:rPr>
        <w:t xml:space="preserve"> </w:t>
      </w:r>
      <w:r w:rsidRPr="00E838C2">
        <w:rPr>
          <w:rFonts w:ascii="Times New Roman" w:eastAsiaTheme="minorEastAsia" w:hAnsi="Times New Roman" w:cs="Times New Roman"/>
          <w:sz w:val="20"/>
          <w:szCs w:val="20"/>
        </w:rPr>
        <w:t>‘exchanges self and others’ by seeing all the problems that arise</w:t>
      </w:r>
      <w:r>
        <w:rPr>
          <w:rFonts w:ascii="Times New Roman" w:eastAsiaTheme="minorEastAsia" w:hAnsi="Times New Roman" w:cs="Times New Roman"/>
          <w:sz w:val="20"/>
          <w:szCs w:val="20"/>
        </w:rPr>
        <w:t xml:space="preserve"> </w:t>
      </w:r>
      <w:r w:rsidRPr="00E838C2">
        <w:rPr>
          <w:rFonts w:ascii="Times New Roman" w:eastAsiaTheme="minorEastAsia" w:hAnsi="Times New Roman" w:cs="Times New Roman"/>
          <w:sz w:val="20"/>
          <w:szCs w:val="20"/>
        </w:rPr>
        <w:t>from cherishing oneself and the benefits that accrue from</w:t>
      </w:r>
      <w:r>
        <w:rPr>
          <w:rFonts w:ascii="Times New Roman" w:eastAsiaTheme="minorEastAsia" w:hAnsi="Times New Roman" w:cs="Times New Roman"/>
          <w:sz w:val="20"/>
          <w:szCs w:val="20"/>
        </w:rPr>
        <w:t xml:space="preserve"> </w:t>
      </w:r>
      <w:r w:rsidRPr="00E838C2">
        <w:rPr>
          <w:rFonts w:ascii="Times New Roman" w:eastAsiaTheme="minorEastAsia" w:hAnsi="Times New Roman" w:cs="Times New Roman"/>
          <w:sz w:val="20"/>
          <w:szCs w:val="20"/>
        </w:rPr>
        <w:t xml:space="preserve">cherishing </w:t>
      </w:r>
      <w:r w:rsidRPr="002C7C75">
        <w:rPr>
          <w:rFonts w:ascii="Times New Roman" w:eastAsiaTheme="minorEastAsia" w:hAnsi="Times New Roman" w:cs="Times New Roman"/>
          <w:sz w:val="20"/>
          <w:szCs w:val="20"/>
        </w:rPr>
        <w:t>others.’</w:t>
      </w:r>
      <w:r w:rsidRPr="002C7C75">
        <w:rPr>
          <w:rStyle w:val="FootnoteReference"/>
          <w:rFonts w:ascii="Times New Roman" w:eastAsiaTheme="minorEastAsia" w:hAnsi="Times New Roman" w:cs="Times New Roman"/>
          <w:sz w:val="20"/>
          <w:szCs w:val="20"/>
        </w:rPr>
        <w:footnoteReference w:id="65"/>
      </w:r>
      <w:r w:rsidRPr="002C7C75">
        <w:rPr>
          <w:rFonts w:ascii="Times New Roman" w:eastAsiaTheme="minorEastAsia" w:hAnsi="Times New Roman" w:cs="Times New Roman"/>
          <w:sz w:val="20"/>
          <w:szCs w:val="20"/>
        </w:rPr>
        <w:t xml:space="preserve"> </w:t>
      </w:r>
      <w:r>
        <w:rPr>
          <w:rFonts w:ascii="Times New Roman" w:eastAsiaTheme="minorEastAsia" w:hAnsi="Times New Roman" w:cs="Times New Roman"/>
          <w:sz w:val="20"/>
          <w:szCs w:val="20"/>
        </w:rPr>
        <w:t>One needs to be awakened to the enlightenment already present in each and every one of us and become impartial and compassionate. This is a real focus of Zen; it is for the benefit of all sentient beings; to help them in their search for their own Buddha and to help them become awakened to the potential of that innate Buddhahood</w:t>
      </w:r>
      <w:r w:rsidR="00F77957">
        <w:rPr>
          <w:rFonts w:ascii="Times New Roman" w:eastAsiaTheme="minorEastAsia" w:hAnsi="Times New Roman" w:cs="Times New Roman"/>
          <w:sz w:val="20"/>
          <w:szCs w:val="20"/>
        </w:rPr>
        <w:t>:</w:t>
      </w:r>
    </w:p>
    <w:p w14:paraId="0249E908" w14:textId="77777777" w:rsidR="009267AE" w:rsidRDefault="009267AE" w:rsidP="009267AE">
      <w:pPr>
        <w:autoSpaceDE w:val="0"/>
        <w:autoSpaceDN w:val="0"/>
        <w:adjustRightInd w:val="0"/>
        <w:spacing w:line="360" w:lineRule="auto"/>
        <w:rPr>
          <w:rFonts w:ascii="Times New Roman" w:eastAsiaTheme="minorEastAsia" w:hAnsi="Times New Roman" w:cs="Times New Roman"/>
          <w:sz w:val="20"/>
          <w:szCs w:val="20"/>
        </w:rPr>
      </w:pPr>
    </w:p>
    <w:p w14:paraId="279DB3DE" w14:textId="761A6B18" w:rsidR="00574F09" w:rsidRPr="00A27179" w:rsidRDefault="00574F09" w:rsidP="008028B3">
      <w:pPr>
        <w:autoSpaceDE w:val="0"/>
        <w:autoSpaceDN w:val="0"/>
        <w:adjustRightInd w:val="0"/>
        <w:spacing w:line="360" w:lineRule="auto"/>
        <w:ind w:left="737" w:right="737"/>
        <w:rPr>
          <w:rFonts w:ascii="Times New Roman" w:eastAsiaTheme="minorEastAsia" w:hAnsi="Times New Roman" w:cs="Times New Roman"/>
          <w:sz w:val="20"/>
          <w:szCs w:val="20"/>
        </w:rPr>
      </w:pPr>
      <w:r w:rsidRPr="00A27179">
        <w:rPr>
          <w:rFonts w:ascii="Times New Roman" w:eastAsiaTheme="minorEastAsia" w:hAnsi="Times New Roman" w:cs="Times New Roman"/>
          <w:sz w:val="20"/>
          <w:szCs w:val="20"/>
        </w:rPr>
        <w:t xml:space="preserve">The Bodhisattva’s assurance comes with the unfolding insight that follows passion hindrances cleared away, knowledge hindrance purified, and ego-less-ness clearly perceived and patiently accepted. As the mortal-mind ceases to discriminate, there is no more thirst for life, no more sex-lust, no more thirst for learning, no more thirst for eternal life; with the disappearance of these fourfold thirsts, there is no more accumulation of habit-energy; with no more accumulation of habit-energy the defilements on the face of the Universal Mind clear </w:t>
      </w:r>
      <w:r w:rsidRPr="00A27179">
        <w:rPr>
          <w:rFonts w:ascii="Times New Roman" w:eastAsiaTheme="minorEastAsia" w:hAnsi="Times New Roman" w:cs="Times New Roman"/>
          <w:sz w:val="20"/>
          <w:szCs w:val="20"/>
        </w:rPr>
        <w:lastRenderedPageBreak/>
        <w:t>away, and the Bodhisattva attains self-realization of Noble Wisdom that is the heart’s assurance of Nirvana.</w:t>
      </w:r>
      <w:r w:rsidR="00E10329" w:rsidRPr="00A27179">
        <w:rPr>
          <w:rStyle w:val="FootnoteReference"/>
          <w:rFonts w:ascii="Times New Roman" w:eastAsiaTheme="minorEastAsia" w:hAnsi="Times New Roman" w:cs="Times New Roman"/>
          <w:sz w:val="20"/>
          <w:szCs w:val="20"/>
        </w:rPr>
        <w:footnoteReference w:id="66"/>
      </w:r>
    </w:p>
    <w:p w14:paraId="6C4293BF" w14:textId="77777777" w:rsidR="00F845DF" w:rsidRPr="00F845DF" w:rsidRDefault="00F845DF" w:rsidP="00F845DF">
      <w:pPr>
        <w:autoSpaceDE w:val="0"/>
        <w:autoSpaceDN w:val="0"/>
        <w:adjustRightInd w:val="0"/>
        <w:spacing w:line="360" w:lineRule="auto"/>
        <w:ind w:right="737"/>
        <w:rPr>
          <w:rFonts w:ascii="Times New Roman" w:eastAsiaTheme="minorEastAsia" w:hAnsi="Times New Roman" w:cs="Times New Roman"/>
          <w:sz w:val="20"/>
          <w:szCs w:val="20"/>
        </w:rPr>
      </w:pPr>
    </w:p>
    <w:p w14:paraId="7B94F472" w14:textId="567F0570" w:rsidR="001F163B" w:rsidRDefault="00F77957" w:rsidP="00937E7E">
      <w:pPr>
        <w:autoSpaceDE w:val="0"/>
        <w:autoSpaceDN w:val="0"/>
        <w:adjustRightInd w:val="0"/>
        <w:spacing w:line="360" w:lineRule="auto"/>
        <w:ind w:firstLine="720"/>
        <w:rPr>
          <w:rFonts w:ascii="Times New Roman" w:eastAsiaTheme="minorEastAsia" w:hAnsi="Times New Roman" w:cs="Times New Roman"/>
          <w:sz w:val="20"/>
          <w:szCs w:val="20"/>
        </w:rPr>
      </w:pPr>
      <w:r>
        <w:rPr>
          <w:rFonts w:ascii="Times New Roman" w:eastAsiaTheme="minorEastAsia" w:hAnsi="Times New Roman" w:cs="Times New Roman"/>
          <w:sz w:val="20"/>
          <w:szCs w:val="20"/>
        </w:rPr>
        <w:t>B</w:t>
      </w:r>
      <w:r w:rsidR="004308BD">
        <w:rPr>
          <w:rFonts w:ascii="Times New Roman" w:eastAsiaTheme="minorEastAsia" w:hAnsi="Times New Roman" w:cs="Times New Roman"/>
          <w:sz w:val="20"/>
          <w:szCs w:val="20"/>
        </w:rPr>
        <w:t xml:space="preserve">oth </w:t>
      </w:r>
      <w:r w:rsidR="001F163B">
        <w:rPr>
          <w:rFonts w:ascii="Times New Roman" w:eastAsiaTheme="minorEastAsia" w:hAnsi="Times New Roman" w:cs="Times New Roman"/>
          <w:sz w:val="20"/>
          <w:szCs w:val="20"/>
        </w:rPr>
        <w:t>Theravada and Zen are different traditions and indeed within themselves there are different schools of thought</w:t>
      </w:r>
      <w:r w:rsidR="004308BD">
        <w:rPr>
          <w:rFonts w:ascii="Times New Roman" w:eastAsiaTheme="minorEastAsia" w:hAnsi="Times New Roman" w:cs="Times New Roman"/>
          <w:sz w:val="20"/>
          <w:szCs w:val="20"/>
        </w:rPr>
        <w:t>. Both traditions are</w:t>
      </w:r>
      <w:r w:rsidR="001F163B">
        <w:rPr>
          <w:rFonts w:ascii="Times New Roman" w:eastAsiaTheme="minorEastAsia" w:hAnsi="Times New Roman" w:cs="Times New Roman"/>
          <w:sz w:val="20"/>
          <w:szCs w:val="20"/>
        </w:rPr>
        <w:t xml:space="preserve"> firmly planted with the original seed of the Buddha. Their similarities unite them in regard to the alleviation of suffering and each give practitioners a pathway to enlightenment. They are both concerned with the journey toward ultimate truth </w:t>
      </w:r>
      <w:r w:rsidR="00042D1F">
        <w:rPr>
          <w:rFonts w:ascii="Times New Roman" w:eastAsiaTheme="minorEastAsia" w:hAnsi="Times New Roman" w:cs="Times New Roman"/>
          <w:sz w:val="20"/>
          <w:szCs w:val="20"/>
        </w:rPr>
        <w:t>of</w:t>
      </w:r>
      <w:r w:rsidR="001F163B">
        <w:rPr>
          <w:rFonts w:ascii="Times New Roman" w:eastAsiaTheme="minorEastAsia" w:hAnsi="Times New Roman" w:cs="Times New Roman"/>
          <w:sz w:val="20"/>
          <w:szCs w:val="20"/>
        </w:rPr>
        <w:t xml:space="preserve"> reality. Both paths are a journey to that wisdom and ending of suffering:</w:t>
      </w:r>
    </w:p>
    <w:p w14:paraId="1C72C2E9" w14:textId="77777777" w:rsidR="001F163B" w:rsidRDefault="001F163B" w:rsidP="001F163B">
      <w:pPr>
        <w:autoSpaceDE w:val="0"/>
        <w:autoSpaceDN w:val="0"/>
        <w:adjustRightInd w:val="0"/>
        <w:spacing w:line="360" w:lineRule="auto"/>
        <w:rPr>
          <w:rFonts w:ascii="Times New Roman" w:eastAsiaTheme="minorEastAsia" w:hAnsi="Times New Roman" w:cs="Times New Roman"/>
          <w:sz w:val="20"/>
          <w:szCs w:val="20"/>
        </w:rPr>
      </w:pPr>
    </w:p>
    <w:p w14:paraId="79AC241B" w14:textId="77777777" w:rsidR="001F163B" w:rsidRDefault="001F163B" w:rsidP="001F163B">
      <w:pPr>
        <w:autoSpaceDE w:val="0"/>
        <w:autoSpaceDN w:val="0"/>
        <w:adjustRightInd w:val="0"/>
        <w:spacing w:line="360" w:lineRule="auto"/>
        <w:ind w:left="737" w:right="737"/>
        <w:rPr>
          <w:rFonts w:ascii="Times New Roman" w:eastAsiaTheme="minorEastAsia" w:hAnsi="Times New Roman" w:cs="Times New Roman"/>
          <w:sz w:val="20"/>
          <w:szCs w:val="20"/>
        </w:rPr>
      </w:pPr>
      <w:r w:rsidRPr="00F62D7C">
        <w:rPr>
          <w:rFonts w:ascii="Times New Roman" w:eastAsiaTheme="minorEastAsia" w:hAnsi="Times New Roman" w:cs="Times New Roman"/>
          <w:sz w:val="20"/>
          <w:szCs w:val="20"/>
        </w:rPr>
        <w:t>Since ignorance is a state of not knowing things as they really are, what is needed is knowledge of things as they really are. Not merely conceptual knowledge, knowledge as idea, but perceptual knowledge, a knowing which is also a seeing. This kind of knowing is called wisdom (paññā).</w:t>
      </w:r>
      <w:r>
        <w:rPr>
          <w:rStyle w:val="FootnoteReference"/>
          <w:rFonts w:ascii="Times New Roman" w:eastAsiaTheme="minorEastAsia" w:hAnsi="Times New Roman" w:cs="Times New Roman"/>
          <w:sz w:val="20"/>
          <w:szCs w:val="20"/>
        </w:rPr>
        <w:footnoteReference w:id="67"/>
      </w:r>
      <w:r>
        <w:rPr>
          <w:rFonts w:ascii="Times New Roman" w:eastAsiaTheme="minorEastAsia" w:hAnsi="Times New Roman" w:cs="Times New Roman"/>
          <w:sz w:val="20"/>
          <w:szCs w:val="20"/>
        </w:rPr>
        <w:t xml:space="preserve"> </w:t>
      </w:r>
    </w:p>
    <w:p w14:paraId="5BF21A3D" w14:textId="77777777" w:rsidR="001F163B" w:rsidRDefault="001F163B" w:rsidP="001F163B">
      <w:pPr>
        <w:autoSpaceDE w:val="0"/>
        <w:autoSpaceDN w:val="0"/>
        <w:adjustRightInd w:val="0"/>
        <w:spacing w:line="360" w:lineRule="auto"/>
        <w:rPr>
          <w:rFonts w:ascii="Times New Roman" w:eastAsiaTheme="minorEastAsia" w:hAnsi="Times New Roman" w:cs="Times New Roman"/>
          <w:sz w:val="20"/>
          <w:szCs w:val="20"/>
        </w:rPr>
      </w:pPr>
    </w:p>
    <w:p w14:paraId="158D2FBB" w14:textId="53D7C04E" w:rsidR="001F163B" w:rsidRDefault="001F163B" w:rsidP="001F163B">
      <w:pPr>
        <w:autoSpaceDE w:val="0"/>
        <w:autoSpaceDN w:val="0"/>
        <w:adjustRightInd w:val="0"/>
        <w:spacing w:line="360" w:lineRule="auto"/>
        <w:ind w:firstLine="720"/>
        <w:rPr>
          <w:rFonts w:ascii="Times New Roman" w:eastAsiaTheme="minorEastAsia" w:hAnsi="Times New Roman" w:cs="Times New Roman"/>
          <w:sz w:val="20"/>
          <w:szCs w:val="20"/>
        </w:rPr>
      </w:pPr>
      <w:r>
        <w:rPr>
          <w:rFonts w:ascii="Times New Roman" w:eastAsiaTheme="minorEastAsia" w:hAnsi="Times New Roman" w:cs="Times New Roman"/>
          <w:sz w:val="20"/>
          <w:szCs w:val="20"/>
        </w:rPr>
        <w:t>Whether through the Theravada tradition and journey to Arahat and nirvana, or through the Zen tradition to the achievement of Bodhisattva and the insight into one’s true nature, Buddha nature, one can end suffering and be at one with all and be at peace. It must be recognised that language itself is a barrier to the explanation of nirvana as the concept transcends language and thought.</w:t>
      </w:r>
    </w:p>
    <w:p w14:paraId="577BD0E7" w14:textId="36AA8AF7" w:rsidR="001F163B" w:rsidRDefault="001F163B" w:rsidP="00042D1F">
      <w:pPr>
        <w:autoSpaceDE w:val="0"/>
        <w:autoSpaceDN w:val="0"/>
        <w:adjustRightInd w:val="0"/>
        <w:spacing w:line="360" w:lineRule="auto"/>
        <w:ind w:firstLine="720"/>
        <w:rPr>
          <w:rFonts w:ascii="Times New Roman" w:eastAsiaTheme="minorEastAsia" w:hAnsi="Times New Roman" w:cs="Times New Roman"/>
          <w:sz w:val="20"/>
          <w:szCs w:val="20"/>
        </w:rPr>
      </w:pPr>
      <w:r>
        <w:rPr>
          <w:rFonts w:ascii="Times New Roman" w:eastAsiaTheme="minorEastAsia" w:hAnsi="Times New Roman" w:cs="Times New Roman"/>
          <w:sz w:val="20"/>
          <w:szCs w:val="20"/>
        </w:rPr>
        <w:t>Both Theravada and Zen traditions utilise the power of breath control and focus. This is also an extensive research subject in contemporary times</w:t>
      </w:r>
      <w:r w:rsidR="00042D1F">
        <w:rPr>
          <w:rFonts w:ascii="Times New Roman" w:eastAsiaTheme="minorEastAsia" w:hAnsi="Times New Roman" w:cs="Times New Roman"/>
          <w:sz w:val="20"/>
          <w:szCs w:val="20"/>
        </w:rPr>
        <w:t xml:space="preserve"> along with studies on meditation and mindfulness</w:t>
      </w:r>
      <w:r>
        <w:rPr>
          <w:rFonts w:ascii="Times New Roman" w:eastAsiaTheme="minorEastAsia" w:hAnsi="Times New Roman" w:cs="Times New Roman"/>
          <w:sz w:val="20"/>
          <w:szCs w:val="20"/>
        </w:rPr>
        <w:t xml:space="preserve">. </w:t>
      </w:r>
      <w:r w:rsidR="00042D1F">
        <w:rPr>
          <w:rFonts w:ascii="Times New Roman" w:eastAsiaTheme="minorEastAsia" w:hAnsi="Times New Roman" w:cs="Times New Roman"/>
          <w:sz w:val="20"/>
          <w:szCs w:val="20"/>
        </w:rPr>
        <w:t xml:space="preserve">James Nestor is one such researcher and attests </w:t>
      </w:r>
      <w:r w:rsidRPr="006602BF">
        <w:rPr>
          <w:rFonts w:ascii="Times New Roman" w:eastAsiaTheme="minorEastAsia" w:hAnsi="Times New Roman" w:cs="Times New Roman"/>
          <w:sz w:val="20"/>
          <w:szCs w:val="20"/>
        </w:rPr>
        <w:t>‘Like all Eastern medicines, breathing techniques are best suited to serve as preventative maintenance, a way to retain balance in the body’</w:t>
      </w:r>
      <w:r>
        <w:rPr>
          <w:rStyle w:val="FootnoteReference"/>
          <w:rFonts w:ascii="Times New Roman" w:eastAsiaTheme="minorEastAsia" w:hAnsi="Times New Roman" w:cs="Times New Roman"/>
          <w:sz w:val="20"/>
          <w:szCs w:val="20"/>
        </w:rPr>
        <w:footnoteReference w:id="68"/>
      </w:r>
      <w:r w:rsidR="00042D1F">
        <w:rPr>
          <w:rFonts w:ascii="Times New Roman" w:eastAsiaTheme="minorEastAsia" w:hAnsi="Times New Roman" w:cs="Times New Roman"/>
          <w:sz w:val="20"/>
          <w:szCs w:val="20"/>
        </w:rPr>
        <w:t xml:space="preserve"> </w:t>
      </w:r>
      <w:r>
        <w:rPr>
          <w:rFonts w:ascii="Times New Roman" w:eastAsiaTheme="minorEastAsia" w:hAnsi="Times New Roman" w:cs="Times New Roman"/>
          <w:sz w:val="20"/>
          <w:szCs w:val="20"/>
        </w:rPr>
        <w:t xml:space="preserve">Whilst these types of studies were obviously unavailable during the origins of each tradition they both recognise them as key to part of their process. The neuroscientist Ash </w:t>
      </w:r>
      <w:r w:rsidRPr="00042D1F">
        <w:rPr>
          <w:rFonts w:ascii="Times New Roman" w:eastAsiaTheme="minorEastAsia" w:hAnsi="Times New Roman" w:cs="Times New Roman"/>
          <w:sz w:val="20"/>
          <w:szCs w:val="20"/>
        </w:rPr>
        <w:t>Ranpura, discuses the effects of such mediation with the Buddhist monk Gelong Thubten and Ruby Wax at a seminar</w:t>
      </w:r>
      <w:r w:rsidR="00042D1F">
        <w:rPr>
          <w:rFonts w:ascii="Times New Roman" w:eastAsiaTheme="minorEastAsia" w:hAnsi="Times New Roman" w:cs="Times New Roman"/>
          <w:sz w:val="20"/>
          <w:szCs w:val="20"/>
        </w:rPr>
        <w:t xml:space="preserve"> where he confirms that the</w:t>
      </w:r>
      <w:r w:rsidRPr="00042D1F">
        <w:rPr>
          <w:rFonts w:ascii="Times New Roman" w:eastAsiaTheme="minorEastAsia" w:hAnsi="Times New Roman" w:cs="Times New Roman"/>
          <w:sz w:val="20"/>
          <w:szCs w:val="20"/>
        </w:rPr>
        <w:t xml:space="preserve"> ‘frontal lobe starts to change and modifies how other parts of brain are altered; therefore, you can steer the brain activity.. when the frontal lobe is strengthened you allow the cingulate cortex to function properly.’</w:t>
      </w:r>
      <w:r w:rsidRPr="00042D1F">
        <w:rPr>
          <w:rStyle w:val="FootnoteReference"/>
          <w:rFonts w:ascii="Times New Roman" w:eastAsiaTheme="minorEastAsia" w:hAnsi="Times New Roman" w:cs="Times New Roman"/>
          <w:sz w:val="20"/>
          <w:szCs w:val="20"/>
        </w:rPr>
        <w:footnoteReference w:id="69"/>
      </w:r>
      <w:r w:rsidR="00042D1F">
        <w:rPr>
          <w:rFonts w:ascii="Times New Roman" w:eastAsiaTheme="minorEastAsia" w:hAnsi="Times New Roman" w:cs="Times New Roman"/>
          <w:sz w:val="20"/>
          <w:szCs w:val="20"/>
        </w:rPr>
        <w:t xml:space="preserve">  </w:t>
      </w:r>
      <w:r w:rsidRPr="002F673C">
        <w:rPr>
          <w:rFonts w:ascii="Times New Roman" w:eastAsiaTheme="minorEastAsia" w:hAnsi="Times New Roman" w:cs="Times New Roman"/>
          <w:sz w:val="20"/>
          <w:szCs w:val="20"/>
        </w:rPr>
        <w:t xml:space="preserve">In </w:t>
      </w:r>
      <w:r w:rsidRPr="002F673C">
        <w:rPr>
          <w:rFonts w:ascii="Times New Roman" w:eastAsiaTheme="minorEastAsia" w:hAnsi="Times New Roman" w:cs="Times New Roman"/>
          <w:i/>
          <w:iCs/>
          <w:sz w:val="20"/>
          <w:szCs w:val="20"/>
        </w:rPr>
        <w:t xml:space="preserve">The Science of Meditation </w:t>
      </w:r>
      <w:r w:rsidRPr="002F673C">
        <w:rPr>
          <w:rFonts w:ascii="Times New Roman" w:eastAsiaTheme="minorEastAsia" w:hAnsi="Times New Roman" w:cs="Times New Roman"/>
          <w:sz w:val="20"/>
          <w:szCs w:val="20"/>
        </w:rPr>
        <w:t>which attests to the value of insight, it is stated: ‘Once we glimpse our mind as a set of processes, rather than getting swept away by the seductions of our thoughts, we enter the path of insight.’</w:t>
      </w:r>
      <w:r>
        <w:rPr>
          <w:rStyle w:val="FootnoteReference"/>
          <w:rFonts w:ascii="Times New Roman" w:eastAsiaTheme="minorEastAsia" w:hAnsi="Times New Roman" w:cs="Times New Roman"/>
          <w:sz w:val="20"/>
          <w:szCs w:val="20"/>
        </w:rPr>
        <w:footnoteReference w:id="70"/>
      </w:r>
      <w:r w:rsidR="00735B15">
        <w:rPr>
          <w:rFonts w:ascii="Times New Roman" w:eastAsiaTheme="minorEastAsia" w:hAnsi="Times New Roman" w:cs="Times New Roman"/>
          <w:sz w:val="20"/>
          <w:szCs w:val="20"/>
        </w:rPr>
        <w:t xml:space="preserve"> </w:t>
      </w:r>
      <w:r>
        <w:rPr>
          <w:rFonts w:ascii="Times New Roman" w:eastAsiaTheme="minorEastAsia" w:hAnsi="Times New Roman" w:cs="Times New Roman"/>
          <w:sz w:val="20"/>
          <w:szCs w:val="20"/>
        </w:rPr>
        <w:t xml:space="preserve">In Western traditions these Buddhist felicities have now become more apparent and popular: </w:t>
      </w:r>
    </w:p>
    <w:p w14:paraId="440A24C1" w14:textId="77777777" w:rsidR="001F163B" w:rsidRDefault="001F163B" w:rsidP="001F163B">
      <w:pPr>
        <w:autoSpaceDE w:val="0"/>
        <w:autoSpaceDN w:val="0"/>
        <w:adjustRightInd w:val="0"/>
        <w:spacing w:line="360" w:lineRule="auto"/>
        <w:rPr>
          <w:rFonts w:ascii="Times New Roman" w:eastAsiaTheme="minorEastAsia" w:hAnsi="Times New Roman" w:cs="Times New Roman"/>
          <w:sz w:val="20"/>
          <w:szCs w:val="20"/>
        </w:rPr>
      </w:pPr>
    </w:p>
    <w:p w14:paraId="5430DD19" w14:textId="77777777" w:rsidR="001F163B" w:rsidRDefault="001F163B" w:rsidP="001F163B">
      <w:pPr>
        <w:autoSpaceDE w:val="0"/>
        <w:autoSpaceDN w:val="0"/>
        <w:adjustRightInd w:val="0"/>
        <w:spacing w:line="360" w:lineRule="auto"/>
        <w:ind w:left="737" w:right="737"/>
        <w:rPr>
          <w:rFonts w:ascii="Times New Roman" w:eastAsiaTheme="minorEastAsia" w:hAnsi="Times New Roman" w:cs="Times New Roman"/>
          <w:sz w:val="20"/>
          <w:szCs w:val="20"/>
        </w:rPr>
      </w:pPr>
      <w:r>
        <w:rPr>
          <w:rFonts w:ascii="Times New Roman" w:eastAsiaTheme="minorEastAsia" w:hAnsi="Times New Roman" w:cs="Times New Roman"/>
          <w:sz w:val="20"/>
          <w:szCs w:val="20"/>
        </w:rPr>
        <w:t xml:space="preserve">It is only of late years that it has come to be recognised in the West that for no two consecutive moments is the fabric of the body the same; and yet this doctrine was taught by </w:t>
      </w:r>
      <w:r>
        <w:rPr>
          <w:rFonts w:ascii="Times New Roman" w:eastAsiaTheme="minorEastAsia" w:hAnsi="Times New Roman" w:cs="Times New Roman"/>
          <w:sz w:val="20"/>
          <w:szCs w:val="20"/>
        </w:rPr>
        <w:lastRenderedPageBreak/>
        <w:t>the Buddha more than twenty-three centuries ago. ‘Nadi soto viya’ (‘like the current of a river’) is the Buddhist idea of existence.</w:t>
      </w:r>
      <w:r>
        <w:rPr>
          <w:rStyle w:val="FootnoteReference"/>
          <w:rFonts w:ascii="Times New Roman" w:eastAsiaTheme="minorEastAsia" w:hAnsi="Times New Roman" w:cs="Times New Roman"/>
          <w:sz w:val="20"/>
          <w:szCs w:val="20"/>
        </w:rPr>
        <w:footnoteReference w:id="71"/>
      </w:r>
    </w:p>
    <w:p w14:paraId="053F44FD" w14:textId="77777777" w:rsidR="009031D6" w:rsidRDefault="009031D6" w:rsidP="001F163B">
      <w:pPr>
        <w:autoSpaceDE w:val="0"/>
        <w:autoSpaceDN w:val="0"/>
        <w:adjustRightInd w:val="0"/>
        <w:spacing w:line="360" w:lineRule="auto"/>
        <w:ind w:firstLine="720"/>
        <w:rPr>
          <w:rFonts w:ascii="Times New Roman" w:eastAsiaTheme="minorEastAsia" w:hAnsi="Times New Roman" w:cs="Times New Roman"/>
          <w:color w:val="C00000"/>
          <w:sz w:val="20"/>
          <w:szCs w:val="20"/>
        </w:rPr>
      </w:pPr>
    </w:p>
    <w:p w14:paraId="348E912A" w14:textId="0B3AA43B" w:rsidR="001F163B" w:rsidRDefault="001F163B" w:rsidP="00042D1F">
      <w:pPr>
        <w:autoSpaceDE w:val="0"/>
        <w:autoSpaceDN w:val="0"/>
        <w:adjustRightInd w:val="0"/>
        <w:spacing w:line="360" w:lineRule="auto"/>
        <w:ind w:firstLine="720"/>
        <w:rPr>
          <w:rFonts w:ascii="Times New Roman" w:eastAsiaTheme="minorEastAsia" w:hAnsi="Times New Roman" w:cs="Times New Roman"/>
          <w:sz w:val="20"/>
          <w:szCs w:val="20"/>
        </w:rPr>
      </w:pPr>
      <w:r w:rsidRPr="00405ED3">
        <w:rPr>
          <w:rFonts w:ascii="Times New Roman" w:eastAsiaTheme="minorEastAsia" w:hAnsi="Times New Roman" w:cs="Times New Roman"/>
          <w:sz w:val="20"/>
          <w:szCs w:val="20"/>
        </w:rPr>
        <w:t>In conclusion</w:t>
      </w:r>
      <w:r>
        <w:rPr>
          <w:rFonts w:ascii="Times New Roman" w:eastAsiaTheme="minorEastAsia" w:hAnsi="Times New Roman" w:cs="Times New Roman"/>
          <w:sz w:val="20"/>
          <w:szCs w:val="20"/>
        </w:rPr>
        <w:t xml:space="preserve"> the similarities between Theravada and Zen Buddhism unite them as they both have </w:t>
      </w:r>
      <w:r w:rsidRPr="005E3773">
        <w:rPr>
          <w:rFonts w:ascii="Times New Roman" w:eastAsiaTheme="minorEastAsia" w:hAnsi="Times New Roman" w:cs="Times New Roman"/>
          <w:sz w:val="20"/>
          <w:szCs w:val="20"/>
        </w:rPr>
        <w:t>soteriological aims.</w:t>
      </w:r>
      <w:r w:rsidR="00042D1F">
        <w:rPr>
          <w:rFonts w:ascii="Times New Roman" w:eastAsiaTheme="minorEastAsia" w:hAnsi="Times New Roman" w:cs="Times New Roman"/>
          <w:sz w:val="20"/>
          <w:szCs w:val="20"/>
        </w:rPr>
        <w:t xml:space="preserve"> </w:t>
      </w:r>
      <w:r>
        <w:rPr>
          <w:rFonts w:ascii="Times New Roman" w:eastAsiaTheme="minorEastAsia" w:hAnsi="Times New Roman" w:cs="Times New Roman"/>
          <w:sz w:val="20"/>
          <w:szCs w:val="20"/>
        </w:rPr>
        <w:t xml:space="preserve">Buddhism provides a path to which we can all join at whichever stage we are at without the need for declarations of impossibilities whether in mind or body; its explanation can assist all and it is testament to it that it has a great following and had been around for so long. We can all learn something from Buddhism: </w:t>
      </w:r>
    </w:p>
    <w:p w14:paraId="1B94670F" w14:textId="4DD42A64" w:rsidR="00921EF2" w:rsidRDefault="001F163B" w:rsidP="008B5962">
      <w:pPr>
        <w:autoSpaceDE w:val="0"/>
        <w:autoSpaceDN w:val="0"/>
        <w:adjustRightInd w:val="0"/>
        <w:spacing w:line="360" w:lineRule="auto"/>
        <w:rPr>
          <w:rFonts w:ascii="Times New Roman" w:eastAsiaTheme="minorEastAsia" w:hAnsi="Times New Roman" w:cs="Times New Roman"/>
          <w:sz w:val="20"/>
          <w:szCs w:val="20"/>
        </w:rPr>
      </w:pPr>
      <w:r w:rsidRPr="00BE2FDA">
        <w:rPr>
          <w:rFonts w:ascii="Times New Roman" w:eastAsiaTheme="minorEastAsia" w:hAnsi="Times New Roman" w:cs="Times New Roman"/>
          <w:sz w:val="20"/>
          <w:szCs w:val="20"/>
        </w:rPr>
        <w:t>‘the Buddha’s path and its goal – the peace of nirvana – that transcends the limitations of language and logic.’</w:t>
      </w:r>
      <w:r>
        <w:rPr>
          <w:rStyle w:val="FootnoteReference"/>
          <w:rFonts w:ascii="Times New Roman" w:eastAsiaTheme="minorEastAsia" w:hAnsi="Times New Roman" w:cs="Times New Roman"/>
          <w:sz w:val="20"/>
          <w:szCs w:val="20"/>
        </w:rPr>
        <w:footnoteReference w:id="72"/>
      </w:r>
      <w:r>
        <w:rPr>
          <w:rFonts w:ascii="Times New Roman" w:eastAsiaTheme="minorEastAsia" w:hAnsi="Times New Roman" w:cs="Times New Roman"/>
          <w:sz w:val="20"/>
          <w:szCs w:val="20"/>
        </w:rPr>
        <w:t xml:space="preserve"> It can be for the benefit on a global scale through the generation of compassion and empathy for all sentient beings and whichever path you may choose, Theravada or Zen, one and all can benefit</w:t>
      </w:r>
      <w:r w:rsidR="00644EC1">
        <w:rPr>
          <w:rFonts w:ascii="Times New Roman" w:eastAsiaTheme="minorEastAsia" w:hAnsi="Times New Roman" w:cs="Times New Roman"/>
          <w:sz w:val="20"/>
          <w:szCs w:val="20"/>
        </w:rPr>
        <w:t>, because both paths do generate that compassion.</w:t>
      </w:r>
    </w:p>
    <w:p w14:paraId="55FC1745" w14:textId="008C73E3" w:rsidR="00122D5B" w:rsidRDefault="00493F30" w:rsidP="008B5962">
      <w:pPr>
        <w:autoSpaceDE w:val="0"/>
        <w:autoSpaceDN w:val="0"/>
        <w:adjustRightInd w:val="0"/>
        <w:spacing w:line="360" w:lineRule="auto"/>
        <w:rPr>
          <w:rFonts w:ascii="Times New Roman" w:eastAsiaTheme="minorEastAsia" w:hAnsi="Times New Roman" w:cs="Times New Roman"/>
          <w:sz w:val="20"/>
          <w:szCs w:val="20"/>
        </w:rPr>
      </w:pPr>
      <w:r>
        <w:rPr>
          <w:rFonts w:ascii="Times New Roman" w:eastAsiaTheme="minorEastAsia" w:hAnsi="Times New Roman" w:cs="Times New Roman"/>
          <w:sz w:val="20"/>
          <w:szCs w:val="20"/>
        </w:rPr>
        <w:tab/>
        <w:t xml:space="preserve">Although limited in practical experience I have attended Zen meditation classes both in person and virtually and whilst I </w:t>
      </w:r>
      <w:r w:rsidR="006B0C10">
        <w:rPr>
          <w:rFonts w:ascii="Times New Roman" w:eastAsiaTheme="minorEastAsia" w:hAnsi="Times New Roman" w:cs="Times New Roman"/>
          <w:sz w:val="20"/>
          <w:szCs w:val="20"/>
        </w:rPr>
        <w:t>did not</w:t>
      </w:r>
      <w:r>
        <w:rPr>
          <w:rFonts w:ascii="Times New Roman" w:eastAsiaTheme="minorEastAsia" w:hAnsi="Times New Roman" w:cs="Times New Roman"/>
          <w:sz w:val="20"/>
          <w:szCs w:val="20"/>
        </w:rPr>
        <w:t xml:space="preserve"> profess to </w:t>
      </w:r>
      <w:r w:rsidR="006B0C10">
        <w:rPr>
          <w:rFonts w:ascii="Times New Roman" w:eastAsiaTheme="minorEastAsia" w:hAnsi="Times New Roman" w:cs="Times New Roman"/>
          <w:sz w:val="20"/>
          <w:szCs w:val="20"/>
        </w:rPr>
        <w:t xml:space="preserve">be a Buddhist, although now that I have the realisation that it is in each and every one of us, I can attest to the benefits of </w:t>
      </w:r>
      <w:r w:rsidR="003954A3">
        <w:rPr>
          <w:rFonts w:ascii="Times New Roman" w:eastAsiaTheme="minorEastAsia" w:hAnsi="Times New Roman" w:cs="Times New Roman"/>
          <w:sz w:val="20"/>
          <w:szCs w:val="20"/>
        </w:rPr>
        <w:t xml:space="preserve">participation. </w:t>
      </w:r>
      <w:r w:rsidR="00122D5B">
        <w:rPr>
          <w:rFonts w:ascii="Times New Roman" w:eastAsiaTheme="minorEastAsia" w:hAnsi="Times New Roman" w:cs="Times New Roman"/>
          <w:sz w:val="20"/>
          <w:szCs w:val="20"/>
        </w:rPr>
        <w:t>They are paths of encouragement for us to be non-judgemental, not only of others but of the self. One may start their practice from wherever they find themselves in life</w:t>
      </w:r>
      <w:r w:rsidR="00C154D3">
        <w:rPr>
          <w:rFonts w:ascii="Times New Roman" w:eastAsiaTheme="minorEastAsia" w:hAnsi="Times New Roman" w:cs="Times New Roman"/>
          <w:sz w:val="20"/>
          <w:szCs w:val="20"/>
        </w:rPr>
        <w:t xml:space="preserve"> and not be concerned about the past or future. Even with short meditation practices one can start the path. One must not worry about ‘doing it right’ and try and place an emphasis on the present moment. Eventually, with patience one can learn to be more aligned to the present, be more compassionate in a fundamental way without having to think about it and be less concerned with the increasing distractions available to modern life.</w:t>
      </w:r>
      <w:r w:rsidR="00644EC1">
        <w:rPr>
          <w:rFonts w:ascii="Times New Roman" w:eastAsiaTheme="minorEastAsia" w:hAnsi="Times New Roman" w:cs="Times New Roman"/>
          <w:sz w:val="20"/>
          <w:szCs w:val="20"/>
        </w:rPr>
        <w:t xml:space="preserve"> Oneness and connectedness will ensure that there is a pathway for the expansion of compassion and empathy.</w:t>
      </w:r>
    </w:p>
    <w:p w14:paraId="52EA286C" w14:textId="03A6C306" w:rsidR="00592AC9" w:rsidRDefault="001F163B" w:rsidP="00F845DF">
      <w:pPr>
        <w:autoSpaceDE w:val="0"/>
        <w:autoSpaceDN w:val="0"/>
        <w:adjustRightInd w:val="0"/>
        <w:spacing w:line="360" w:lineRule="auto"/>
        <w:ind w:firstLine="720"/>
        <w:rPr>
          <w:rFonts w:ascii="Times New Roman" w:eastAsiaTheme="minorEastAsia" w:hAnsi="Times New Roman" w:cs="Times New Roman"/>
          <w:sz w:val="20"/>
          <w:szCs w:val="20"/>
        </w:rPr>
      </w:pPr>
      <w:r>
        <w:rPr>
          <w:rFonts w:ascii="Times New Roman" w:eastAsiaTheme="minorEastAsia" w:hAnsi="Times New Roman" w:cs="Times New Roman"/>
          <w:sz w:val="20"/>
          <w:szCs w:val="20"/>
        </w:rPr>
        <w:t xml:space="preserve">Many studies conclude that we </w:t>
      </w:r>
      <w:r w:rsidR="00BF071F">
        <w:rPr>
          <w:rFonts w:ascii="Times New Roman" w:eastAsiaTheme="minorEastAsia" w:hAnsi="Times New Roman" w:cs="Times New Roman"/>
          <w:sz w:val="20"/>
          <w:szCs w:val="20"/>
        </w:rPr>
        <w:t>need</w:t>
      </w:r>
      <w:r>
        <w:rPr>
          <w:rFonts w:ascii="Times New Roman" w:eastAsiaTheme="minorEastAsia" w:hAnsi="Times New Roman" w:cs="Times New Roman"/>
          <w:sz w:val="20"/>
          <w:szCs w:val="20"/>
        </w:rPr>
        <w:t xml:space="preserve"> more compassion and empathy: </w:t>
      </w:r>
      <w:r w:rsidRPr="009921F9">
        <w:rPr>
          <w:rFonts w:ascii="Times New Roman" w:eastAsiaTheme="minorEastAsia" w:hAnsi="Times New Roman" w:cs="Times New Roman"/>
          <w:sz w:val="20"/>
          <w:szCs w:val="20"/>
        </w:rPr>
        <w:t>‘empathy is one of the most valuable resources in our world. Erosion of empathy is an important global issue related to the health of our communities, be they small (like families) or big (like nations).’</w:t>
      </w:r>
      <w:r>
        <w:rPr>
          <w:rStyle w:val="FootnoteReference"/>
          <w:rFonts w:ascii="Times New Roman" w:eastAsiaTheme="minorEastAsia" w:hAnsi="Times New Roman" w:cs="Times New Roman"/>
          <w:sz w:val="20"/>
          <w:szCs w:val="20"/>
        </w:rPr>
        <w:footnoteReference w:id="73"/>
      </w:r>
      <w:r>
        <w:rPr>
          <w:rFonts w:ascii="Times New Roman" w:eastAsiaTheme="minorEastAsia" w:hAnsi="Times New Roman" w:cs="Times New Roman"/>
          <w:sz w:val="20"/>
          <w:szCs w:val="20"/>
        </w:rPr>
        <w:t xml:space="preserve"> Buddhism can assist greatly in defining these outcomes that we crave as a global society.</w:t>
      </w:r>
      <w:r w:rsidR="00735B15">
        <w:rPr>
          <w:rFonts w:ascii="Times New Roman" w:eastAsiaTheme="minorEastAsia" w:hAnsi="Times New Roman" w:cs="Times New Roman"/>
          <w:sz w:val="20"/>
          <w:szCs w:val="20"/>
        </w:rPr>
        <w:t xml:space="preserve"> </w:t>
      </w:r>
      <w:r w:rsidR="00440CB1" w:rsidRPr="00440CB1">
        <w:rPr>
          <w:rFonts w:ascii="Times New Roman" w:eastAsiaTheme="minorEastAsia" w:hAnsi="Times New Roman" w:cs="Times New Roman"/>
          <w:sz w:val="20"/>
          <w:szCs w:val="20"/>
        </w:rPr>
        <w:t>‘</w:t>
      </w:r>
      <w:r w:rsidR="00B9068D" w:rsidRPr="00440CB1">
        <w:rPr>
          <w:rFonts w:ascii="Times New Roman" w:eastAsiaTheme="minorEastAsia" w:hAnsi="Times New Roman" w:cs="Times New Roman"/>
          <w:sz w:val="20"/>
          <w:szCs w:val="20"/>
        </w:rPr>
        <w:t>By now, mounting empirical studies confirm our early hunches: sustained mind training alters the brain both structurally and functionally, proof of concept for the neural basis of altered traits that practitioners’ texts have described for millennia.</w:t>
      </w:r>
      <w:r w:rsidR="00440CB1" w:rsidRPr="00440CB1">
        <w:rPr>
          <w:rFonts w:ascii="Times New Roman" w:eastAsiaTheme="minorEastAsia" w:hAnsi="Times New Roman" w:cs="Times New Roman"/>
          <w:sz w:val="20"/>
          <w:szCs w:val="20"/>
        </w:rPr>
        <w:t>’</w:t>
      </w:r>
      <w:r w:rsidR="00440CB1">
        <w:rPr>
          <w:rStyle w:val="FootnoteReference"/>
          <w:rFonts w:ascii="Times New Roman" w:eastAsiaTheme="minorEastAsia" w:hAnsi="Times New Roman" w:cs="Times New Roman"/>
          <w:sz w:val="20"/>
          <w:szCs w:val="20"/>
        </w:rPr>
        <w:footnoteReference w:id="74"/>
      </w:r>
      <w:r w:rsidR="00CE4395">
        <w:rPr>
          <w:rFonts w:ascii="Times New Roman" w:eastAsiaTheme="minorEastAsia" w:hAnsi="Times New Roman" w:cs="Times New Roman"/>
          <w:sz w:val="20"/>
          <w:szCs w:val="20"/>
        </w:rPr>
        <w:t xml:space="preserve"> </w:t>
      </w:r>
      <w:r w:rsidR="008B5962" w:rsidRPr="007A31F9">
        <w:rPr>
          <w:rFonts w:ascii="Times New Roman" w:eastAsiaTheme="minorEastAsia" w:hAnsi="Times New Roman" w:cs="Times New Roman"/>
          <w:sz w:val="20"/>
          <w:szCs w:val="20"/>
        </w:rPr>
        <w:t>‘Our ability to empathise through time remains rudimentary, stuck in the earliest stages of psychological evolution. This may be one of humankind’s greatest moral failings.’</w:t>
      </w:r>
      <w:r w:rsidR="008B5962" w:rsidRPr="007A31F9">
        <w:rPr>
          <w:rStyle w:val="FootnoteReference"/>
          <w:rFonts w:ascii="Times New Roman" w:eastAsiaTheme="minorEastAsia" w:hAnsi="Times New Roman" w:cs="Times New Roman"/>
          <w:sz w:val="20"/>
          <w:szCs w:val="20"/>
        </w:rPr>
        <w:footnoteReference w:id="75"/>
      </w:r>
      <w:r w:rsidR="005B300D">
        <w:rPr>
          <w:rFonts w:ascii="Times New Roman" w:eastAsiaTheme="minorEastAsia" w:hAnsi="Times New Roman" w:cs="Times New Roman"/>
          <w:sz w:val="20"/>
          <w:szCs w:val="20"/>
        </w:rPr>
        <w:t xml:space="preserve"> Compassion within the realm of Buddhism can greatly assist humankind.</w:t>
      </w:r>
      <w:r w:rsidR="003222EC">
        <w:rPr>
          <w:rFonts w:ascii="Times New Roman" w:eastAsiaTheme="minorEastAsia" w:hAnsi="Times New Roman" w:cs="Times New Roman"/>
          <w:sz w:val="20"/>
          <w:szCs w:val="20"/>
        </w:rPr>
        <w:t xml:space="preserve"> </w:t>
      </w:r>
      <w:r w:rsidR="00E35F09">
        <w:rPr>
          <w:rFonts w:ascii="Times New Roman" w:eastAsiaTheme="minorEastAsia" w:hAnsi="Times New Roman" w:cs="Times New Roman"/>
          <w:sz w:val="20"/>
          <w:szCs w:val="20"/>
        </w:rPr>
        <w:t>Theravada Buddhism and Zen Buddhism paths offer experiential learning</w:t>
      </w:r>
      <w:r w:rsidR="00F845DF">
        <w:rPr>
          <w:rFonts w:ascii="Times New Roman" w:eastAsiaTheme="minorEastAsia" w:hAnsi="Times New Roman" w:cs="Times New Roman"/>
          <w:sz w:val="20"/>
          <w:szCs w:val="20"/>
        </w:rPr>
        <w:t xml:space="preserve"> which is an</w:t>
      </w:r>
      <w:r w:rsidR="00E35F09">
        <w:rPr>
          <w:rFonts w:ascii="Times New Roman" w:eastAsiaTheme="minorEastAsia" w:hAnsi="Times New Roman" w:cs="Times New Roman"/>
          <w:sz w:val="20"/>
          <w:szCs w:val="20"/>
        </w:rPr>
        <w:t xml:space="preserve"> important distinction to philosophy</w:t>
      </w:r>
      <w:r w:rsidR="00F845DF">
        <w:rPr>
          <w:rFonts w:ascii="Times New Roman" w:eastAsiaTheme="minorEastAsia" w:hAnsi="Times New Roman" w:cs="Times New Roman"/>
          <w:sz w:val="20"/>
          <w:szCs w:val="20"/>
        </w:rPr>
        <w:t xml:space="preserve">. </w:t>
      </w:r>
    </w:p>
    <w:p w14:paraId="308655B8" w14:textId="77777777" w:rsidR="008B5962" w:rsidRDefault="008B5962" w:rsidP="00B9068D">
      <w:pPr>
        <w:autoSpaceDE w:val="0"/>
        <w:autoSpaceDN w:val="0"/>
        <w:adjustRightInd w:val="0"/>
        <w:spacing w:line="360" w:lineRule="auto"/>
        <w:rPr>
          <w:rFonts w:ascii="Times New Roman" w:eastAsiaTheme="minorEastAsia" w:hAnsi="Times New Roman" w:cs="Times New Roman"/>
          <w:color w:val="C00000"/>
          <w:sz w:val="20"/>
          <w:szCs w:val="20"/>
        </w:rPr>
      </w:pPr>
    </w:p>
    <w:p w14:paraId="39F11CF0" w14:textId="28D60EF4" w:rsidR="00D74378" w:rsidRPr="00644EC1" w:rsidRDefault="006B3B1A" w:rsidP="00D74378">
      <w:pPr>
        <w:autoSpaceDE w:val="0"/>
        <w:autoSpaceDN w:val="0"/>
        <w:adjustRightInd w:val="0"/>
        <w:spacing w:line="360" w:lineRule="auto"/>
        <w:rPr>
          <w:rFonts w:ascii="Times New Roman" w:eastAsiaTheme="minorEastAsia" w:hAnsi="Times New Roman" w:cs="Times New Roman"/>
          <w:sz w:val="20"/>
          <w:szCs w:val="20"/>
        </w:rPr>
      </w:pPr>
      <w:r w:rsidRPr="00644EC1">
        <w:rPr>
          <w:rFonts w:ascii="Times New Roman" w:eastAsiaTheme="minorEastAsia" w:hAnsi="Times New Roman" w:cs="Times New Roman"/>
          <w:sz w:val="20"/>
          <w:szCs w:val="20"/>
        </w:rPr>
        <w:t>[</w:t>
      </w:r>
      <w:r w:rsidR="009A274A" w:rsidRPr="00644EC1">
        <w:rPr>
          <w:rFonts w:ascii="Times New Roman" w:eastAsiaTheme="minorEastAsia" w:hAnsi="Times New Roman" w:cs="Times New Roman"/>
          <w:sz w:val="20"/>
          <w:szCs w:val="20"/>
        </w:rPr>
        <w:t>4</w:t>
      </w:r>
      <w:r w:rsidR="00122D5B" w:rsidRPr="00644EC1">
        <w:rPr>
          <w:rFonts w:ascii="Times New Roman" w:eastAsiaTheme="minorEastAsia" w:hAnsi="Times New Roman" w:cs="Times New Roman"/>
          <w:sz w:val="20"/>
          <w:szCs w:val="20"/>
        </w:rPr>
        <w:t>8</w:t>
      </w:r>
      <w:r w:rsidR="0009176C" w:rsidRPr="00644EC1">
        <w:rPr>
          <w:rFonts w:ascii="Times New Roman" w:eastAsiaTheme="minorEastAsia" w:hAnsi="Times New Roman" w:cs="Times New Roman"/>
          <w:sz w:val="20"/>
          <w:szCs w:val="20"/>
        </w:rPr>
        <w:t>0</w:t>
      </w:r>
      <w:r w:rsidR="00644EC1" w:rsidRPr="00644EC1">
        <w:rPr>
          <w:rFonts w:ascii="Times New Roman" w:eastAsiaTheme="minorEastAsia" w:hAnsi="Times New Roman" w:cs="Times New Roman"/>
          <w:sz w:val="20"/>
          <w:szCs w:val="20"/>
        </w:rPr>
        <w:t>3</w:t>
      </w:r>
      <w:r w:rsidR="003E3815" w:rsidRPr="00644EC1">
        <w:rPr>
          <w:rFonts w:ascii="Times New Roman" w:eastAsiaTheme="minorEastAsia" w:hAnsi="Times New Roman" w:cs="Times New Roman"/>
          <w:sz w:val="20"/>
          <w:szCs w:val="20"/>
        </w:rPr>
        <w:t xml:space="preserve"> </w:t>
      </w:r>
      <w:r w:rsidR="00E60780" w:rsidRPr="00644EC1">
        <w:rPr>
          <w:rFonts w:ascii="Times New Roman" w:eastAsiaTheme="minorEastAsia" w:hAnsi="Times New Roman" w:cs="Times New Roman"/>
          <w:sz w:val="20"/>
          <w:szCs w:val="20"/>
        </w:rPr>
        <w:t>Words</w:t>
      </w:r>
      <w:r w:rsidRPr="00644EC1">
        <w:rPr>
          <w:rFonts w:ascii="Times New Roman" w:eastAsiaTheme="minorEastAsia" w:hAnsi="Times New Roman" w:cs="Times New Roman"/>
          <w:sz w:val="20"/>
          <w:szCs w:val="20"/>
        </w:rPr>
        <w:t>]</w:t>
      </w:r>
      <w:bookmarkEnd w:id="0"/>
      <w:bookmarkEnd w:id="1"/>
      <w:bookmarkEnd w:id="2"/>
      <w:bookmarkEnd w:id="3"/>
    </w:p>
    <w:p w14:paraId="6E7CFF51" w14:textId="71F008DD" w:rsidR="00AC5F9B" w:rsidRPr="005B458B" w:rsidRDefault="00E665FC" w:rsidP="0050391F">
      <w:pPr>
        <w:spacing w:after="160" w:line="259" w:lineRule="auto"/>
        <w:rPr>
          <w:rFonts w:ascii="Times New Roman" w:eastAsiaTheme="minorEastAsia" w:hAnsi="Times New Roman" w:cs="Times New Roman"/>
          <w:b/>
          <w:bCs/>
          <w:sz w:val="28"/>
          <w:szCs w:val="28"/>
        </w:rPr>
      </w:pPr>
      <w:r>
        <w:rPr>
          <w:rFonts w:ascii="Times New Roman" w:eastAsiaTheme="minorEastAsia" w:hAnsi="Times New Roman" w:cs="Times New Roman"/>
          <w:b/>
          <w:bCs/>
          <w:sz w:val="28"/>
          <w:szCs w:val="28"/>
        </w:rPr>
        <w:br w:type="page"/>
      </w:r>
      <w:r w:rsidR="00AC5F9B" w:rsidRPr="005B458B">
        <w:rPr>
          <w:rFonts w:ascii="Times New Roman" w:eastAsiaTheme="minorEastAsia" w:hAnsi="Times New Roman" w:cs="Times New Roman"/>
          <w:b/>
          <w:bCs/>
          <w:sz w:val="28"/>
          <w:szCs w:val="28"/>
        </w:rPr>
        <w:lastRenderedPageBreak/>
        <w:t>Bibliography</w:t>
      </w:r>
    </w:p>
    <w:p w14:paraId="62A66B76" w14:textId="77777777" w:rsidR="00F964E0" w:rsidRDefault="00F964E0" w:rsidP="00DB5B0D">
      <w:pPr>
        <w:pStyle w:val="FootnoteText"/>
        <w:rPr>
          <w:sz w:val="18"/>
          <w:szCs w:val="18"/>
        </w:rPr>
      </w:pPr>
    </w:p>
    <w:p w14:paraId="2F2D7C15" w14:textId="77777777" w:rsidR="00F964E0" w:rsidRDefault="00F964E0" w:rsidP="00F964E0">
      <w:pPr>
        <w:autoSpaceDE w:val="0"/>
        <w:autoSpaceDN w:val="0"/>
        <w:adjustRightInd w:val="0"/>
        <w:rPr>
          <w:rFonts w:asciiTheme="minorHAnsi" w:eastAsiaTheme="minorEastAsia" w:hAnsiTheme="minorHAnsi" w:cstheme="minorHAnsi"/>
          <w:sz w:val="18"/>
          <w:szCs w:val="18"/>
        </w:rPr>
      </w:pPr>
    </w:p>
    <w:p w14:paraId="0455C331" w14:textId="69DE9B8C" w:rsidR="00A47109" w:rsidRPr="00A47109" w:rsidRDefault="00A47109" w:rsidP="00A47109">
      <w:pPr>
        <w:tabs>
          <w:tab w:val="left" w:pos="2630"/>
        </w:tabs>
      </w:pPr>
    </w:p>
    <w:sectPr w:rsidR="00A47109" w:rsidRPr="00A47109">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ACEBDB" w14:textId="77777777" w:rsidR="00423F92" w:rsidRDefault="00423F92" w:rsidP="005D2A1B">
      <w:r>
        <w:separator/>
      </w:r>
    </w:p>
  </w:endnote>
  <w:endnote w:type="continuationSeparator" w:id="0">
    <w:p w14:paraId="073C808E" w14:textId="77777777" w:rsidR="00423F92" w:rsidRDefault="00423F92" w:rsidP="005D2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69F0F" w14:textId="4CD2622A" w:rsidR="000450D8" w:rsidRPr="004E3578" w:rsidRDefault="000450D8">
    <w:pPr>
      <w:pStyle w:val="Footer"/>
      <w:rPr>
        <w:color w:val="7F7F7F" w:themeColor="text1" w:themeTint="80"/>
        <w:sz w:val="18"/>
        <w:szCs w:val="18"/>
      </w:rPr>
    </w:pPr>
    <w:r w:rsidRPr="004E3578">
      <w:rPr>
        <w:color w:val="7F7F7F" w:themeColor="text1" w:themeTint="80"/>
        <w:sz w:val="18"/>
        <w:szCs w:val="18"/>
      </w:rPr>
      <w:fldChar w:fldCharType="begin"/>
    </w:r>
    <w:r w:rsidRPr="004E3578">
      <w:rPr>
        <w:color w:val="7F7F7F" w:themeColor="text1" w:themeTint="80"/>
        <w:sz w:val="18"/>
        <w:szCs w:val="18"/>
      </w:rPr>
      <w:instrText xml:space="preserve"> FILENAME \* MERGEFORMAT </w:instrText>
    </w:r>
    <w:r w:rsidRPr="004E3578">
      <w:rPr>
        <w:color w:val="7F7F7F" w:themeColor="text1" w:themeTint="80"/>
        <w:sz w:val="18"/>
        <w:szCs w:val="18"/>
      </w:rPr>
      <w:fldChar w:fldCharType="separate"/>
    </w:r>
    <w:r w:rsidR="00990043">
      <w:rPr>
        <w:noProof/>
        <w:color w:val="7F7F7F" w:themeColor="text1" w:themeTint="80"/>
        <w:sz w:val="18"/>
        <w:szCs w:val="18"/>
      </w:rPr>
      <w:t>HPPH701</w:t>
    </w:r>
    <w:r w:rsidR="004A763A">
      <w:rPr>
        <w:noProof/>
        <w:color w:val="7F7F7F" w:themeColor="text1" w:themeTint="80"/>
        <w:sz w:val="18"/>
        <w:szCs w:val="18"/>
      </w:rPr>
      <w:t>9</w:t>
    </w:r>
    <w:r w:rsidR="00990043">
      <w:rPr>
        <w:noProof/>
        <w:color w:val="7F7F7F" w:themeColor="text1" w:themeTint="80"/>
        <w:sz w:val="18"/>
        <w:szCs w:val="18"/>
      </w:rPr>
      <w:t xml:space="preserve"> </w:t>
    </w:r>
    <w:r w:rsidR="004A763A">
      <w:rPr>
        <w:noProof/>
        <w:color w:val="7F7F7F" w:themeColor="text1" w:themeTint="80"/>
        <w:sz w:val="18"/>
        <w:szCs w:val="18"/>
      </w:rPr>
      <w:t>Portfolio Component2</w:t>
    </w:r>
    <w:r w:rsidR="00990043">
      <w:rPr>
        <w:noProof/>
        <w:color w:val="7F7F7F" w:themeColor="text1" w:themeTint="80"/>
        <w:sz w:val="18"/>
        <w:szCs w:val="18"/>
      </w:rPr>
      <w:t xml:space="preserve"> - Rachel Coburn.docx</w:t>
    </w:r>
    <w:r w:rsidRPr="004E3578">
      <w:rPr>
        <w:color w:val="7F7F7F" w:themeColor="text1" w:themeTint="80"/>
        <w:sz w:val="18"/>
        <w:szCs w:val="18"/>
      </w:rPr>
      <w:fldChar w:fldCharType="end"/>
    </w:r>
  </w:p>
  <w:p w14:paraId="057B4170" w14:textId="716C3200" w:rsidR="000450D8" w:rsidRPr="004E3578" w:rsidRDefault="000450D8">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F92412" w14:textId="77777777" w:rsidR="00423F92" w:rsidRDefault="00423F92" w:rsidP="005D2A1B">
      <w:r>
        <w:separator/>
      </w:r>
    </w:p>
  </w:footnote>
  <w:footnote w:type="continuationSeparator" w:id="0">
    <w:p w14:paraId="7CE0DE49" w14:textId="77777777" w:rsidR="00423F92" w:rsidRDefault="00423F92" w:rsidP="005D2A1B">
      <w:r>
        <w:continuationSeparator/>
      </w:r>
    </w:p>
  </w:footnote>
  <w:footnote w:id="1">
    <w:p w14:paraId="439A658D" w14:textId="3B0B3465" w:rsidR="002F74B6" w:rsidRPr="000838FC" w:rsidRDefault="002F74B6" w:rsidP="000838FC">
      <w:pPr>
        <w:autoSpaceDE w:val="0"/>
        <w:autoSpaceDN w:val="0"/>
        <w:adjustRightInd w:val="0"/>
        <w:ind w:right="737"/>
        <w:rPr>
          <w:rFonts w:eastAsiaTheme="minorEastAsia"/>
          <w:color w:val="C00000"/>
          <w:sz w:val="18"/>
          <w:szCs w:val="18"/>
        </w:rPr>
      </w:pPr>
      <w:r w:rsidRPr="000838FC">
        <w:rPr>
          <w:rStyle w:val="FootnoteReference"/>
          <w:sz w:val="18"/>
          <w:szCs w:val="18"/>
        </w:rPr>
        <w:footnoteRef/>
      </w:r>
      <w:r w:rsidRPr="000838FC">
        <w:rPr>
          <w:sz w:val="18"/>
          <w:szCs w:val="18"/>
        </w:rPr>
        <w:t xml:space="preserve"> </w:t>
      </w:r>
      <w:r w:rsidR="007F7B8B" w:rsidRPr="007F7B8B">
        <w:rPr>
          <w:sz w:val="18"/>
          <w:szCs w:val="18"/>
          <w:lang w:val="en-US"/>
        </w:rPr>
        <w:t>Steven M. Emmanuel, ‘</w:t>
      </w:r>
      <w:r w:rsidR="007F7B8B">
        <w:rPr>
          <w:sz w:val="18"/>
          <w:szCs w:val="18"/>
          <w:lang w:val="en-US"/>
        </w:rPr>
        <w:t>Introduction’</w:t>
      </w:r>
      <w:r w:rsidR="007F7B8B" w:rsidRPr="007F7B8B">
        <w:rPr>
          <w:sz w:val="18"/>
          <w:szCs w:val="18"/>
          <w:lang w:val="en-US"/>
        </w:rPr>
        <w:t xml:space="preserve">, in </w:t>
      </w:r>
      <w:r w:rsidR="007F7B8B" w:rsidRPr="007F7B8B">
        <w:rPr>
          <w:i/>
          <w:iCs/>
          <w:sz w:val="18"/>
          <w:szCs w:val="18"/>
          <w:lang w:val="en-US"/>
        </w:rPr>
        <w:t>A Companion to Buddhist Philosophy</w:t>
      </w:r>
      <w:r w:rsidR="007F7B8B" w:rsidRPr="007F7B8B">
        <w:rPr>
          <w:sz w:val="18"/>
          <w:szCs w:val="18"/>
          <w:lang w:val="en-US"/>
        </w:rPr>
        <w:t xml:space="preserve">, ed. by Steven M. Emmanuel (Wiley Blackwell, 2013), Kindle </w:t>
      </w:r>
      <w:r w:rsidR="009F360E">
        <w:rPr>
          <w:sz w:val="18"/>
          <w:szCs w:val="18"/>
          <w:lang w:val="en-US"/>
        </w:rPr>
        <w:t>Edition</w:t>
      </w:r>
      <w:r w:rsidR="007F7B8B" w:rsidRPr="007F7B8B">
        <w:rPr>
          <w:sz w:val="18"/>
          <w:szCs w:val="18"/>
          <w:lang w:val="en-US"/>
        </w:rPr>
        <w:t xml:space="preserve"> pp. 1-1</w:t>
      </w:r>
      <w:r w:rsidR="007F7B8B">
        <w:rPr>
          <w:sz w:val="18"/>
          <w:szCs w:val="18"/>
          <w:lang w:val="en-US"/>
        </w:rPr>
        <w:t>0</w:t>
      </w:r>
      <w:r w:rsidR="007F7B8B" w:rsidRPr="007F7B8B">
        <w:rPr>
          <w:sz w:val="18"/>
          <w:szCs w:val="18"/>
          <w:lang w:val="en-US"/>
        </w:rPr>
        <w:t xml:space="preserve"> (p. 1</w:t>
      </w:r>
      <w:r w:rsidR="007F7B8B">
        <w:rPr>
          <w:rFonts w:eastAsiaTheme="minorEastAsia"/>
          <w:sz w:val="18"/>
          <w:szCs w:val="18"/>
        </w:rPr>
        <w:t>).</w:t>
      </w:r>
    </w:p>
  </w:footnote>
  <w:footnote w:id="2">
    <w:p w14:paraId="01A427E6" w14:textId="6A8DE79B" w:rsidR="002F74B6" w:rsidRPr="001963E0" w:rsidRDefault="002F74B6" w:rsidP="000838FC">
      <w:pPr>
        <w:pStyle w:val="FootnoteText"/>
        <w:rPr>
          <w:rFonts w:eastAsiaTheme="minorEastAsia"/>
          <w:sz w:val="18"/>
          <w:szCs w:val="18"/>
        </w:rPr>
      </w:pPr>
      <w:r w:rsidRPr="000838FC">
        <w:rPr>
          <w:rStyle w:val="FootnoteReference"/>
          <w:sz w:val="18"/>
          <w:szCs w:val="18"/>
        </w:rPr>
        <w:footnoteRef/>
      </w:r>
      <w:r w:rsidRPr="000838FC">
        <w:rPr>
          <w:sz w:val="18"/>
          <w:szCs w:val="18"/>
        </w:rPr>
        <w:t xml:space="preserve"> </w:t>
      </w:r>
      <w:r w:rsidR="001963E0" w:rsidRPr="001963E0">
        <w:rPr>
          <w:sz w:val="18"/>
          <w:szCs w:val="18"/>
          <w:lang w:val="en-US"/>
        </w:rPr>
        <w:t xml:space="preserve">Peter Harvey, </w:t>
      </w:r>
      <w:r w:rsidR="001963E0" w:rsidRPr="001963E0">
        <w:rPr>
          <w:i/>
          <w:iCs/>
          <w:sz w:val="18"/>
          <w:szCs w:val="18"/>
          <w:lang w:val="en-US"/>
        </w:rPr>
        <w:t>An Introduction to Buddhism: Teachings, History and Practices</w:t>
      </w:r>
      <w:r w:rsidR="001963E0" w:rsidRPr="001963E0">
        <w:rPr>
          <w:sz w:val="18"/>
          <w:szCs w:val="18"/>
          <w:lang w:val="en-US"/>
        </w:rPr>
        <w:t xml:space="preserve">, 2nd edn (Cambridge University Press, 2013), p. </w:t>
      </w:r>
      <w:r w:rsidR="001963E0">
        <w:rPr>
          <w:sz w:val="18"/>
          <w:szCs w:val="18"/>
          <w:lang w:val="en-US"/>
        </w:rPr>
        <w:t>2.</w:t>
      </w:r>
    </w:p>
  </w:footnote>
  <w:footnote w:id="3">
    <w:p w14:paraId="4E2574CA" w14:textId="5C168A5E" w:rsidR="002F74B6" w:rsidRPr="000838FC" w:rsidRDefault="002F74B6" w:rsidP="000838FC">
      <w:pPr>
        <w:pStyle w:val="FootnoteText"/>
        <w:rPr>
          <w:sz w:val="18"/>
          <w:szCs w:val="18"/>
        </w:rPr>
      </w:pPr>
      <w:r w:rsidRPr="000838FC">
        <w:rPr>
          <w:rStyle w:val="FootnoteReference"/>
          <w:sz w:val="18"/>
          <w:szCs w:val="18"/>
        </w:rPr>
        <w:footnoteRef/>
      </w:r>
      <w:r w:rsidRPr="000838FC">
        <w:rPr>
          <w:sz w:val="18"/>
          <w:szCs w:val="18"/>
        </w:rPr>
        <w:t xml:space="preserve"> </w:t>
      </w:r>
      <w:r w:rsidR="00253476">
        <w:rPr>
          <w:sz w:val="18"/>
          <w:szCs w:val="18"/>
        </w:rPr>
        <w:t xml:space="preserve">Jan </w:t>
      </w:r>
      <w:r w:rsidRPr="000838FC">
        <w:rPr>
          <w:rFonts w:eastAsiaTheme="minorEastAsia"/>
          <w:sz w:val="18"/>
          <w:szCs w:val="18"/>
        </w:rPr>
        <w:t>Westerhoff</w:t>
      </w:r>
      <w:r w:rsidR="00253476">
        <w:rPr>
          <w:rFonts w:eastAsiaTheme="minorEastAsia"/>
          <w:sz w:val="18"/>
          <w:szCs w:val="18"/>
        </w:rPr>
        <w:t>,</w:t>
      </w:r>
      <w:r w:rsidRPr="000838FC">
        <w:rPr>
          <w:rFonts w:eastAsiaTheme="minorEastAsia"/>
          <w:sz w:val="18"/>
          <w:szCs w:val="18"/>
        </w:rPr>
        <w:t xml:space="preserve"> </w:t>
      </w:r>
      <w:r w:rsidRPr="00253476">
        <w:rPr>
          <w:rFonts w:eastAsiaTheme="minorEastAsia"/>
          <w:i/>
          <w:iCs/>
          <w:sz w:val="18"/>
          <w:szCs w:val="18"/>
        </w:rPr>
        <w:t>The Golden Age of Indian Buddhist Philosophy</w:t>
      </w:r>
      <w:r w:rsidR="00253476" w:rsidRPr="00253476">
        <w:rPr>
          <w:rFonts w:eastAsiaTheme="minorEastAsia"/>
          <w:i/>
          <w:iCs/>
          <w:sz w:val="18"/>
          <w:szCs w:val="18"/>
        </w:rPr>
        <w:t xml:space="preserve">: </w:t>
      </w:r>
      <w:r w:rsidRPr="00253476">
        <w:rPr>
          <w:rFonts w:eastAsiaTheme="minorEastAsia"/>
          <w:i/>
          <w:iCs/>
          <w:sz w:val="18"/>
          <w:szCs w:val="18"/>
        </w:rPr>
        <w:t>The Oxford History of Philosophy</w:t>
      </w:r>
      <w:r w:rsidRPr="000838FC">
        <w:rPr>
          <w:rFonts w:eastAsiaTheme="minorEastAsia"/>
          <w:sz w:val="18"/>
          <w:szCs w:val="18"/>
        </w:rPr>
        <w:t xml:space="preserve"> (O</w:t>
      </w:r>
      <w:r w:rsidR="00253476">
        <w:rPr>
          <w:rFonts w:eastAsiaTheme="minorEastAsia"/>
          <w:sz w:val="18"/>
          <w:szCs w:val="18"/>
        </w:rPr>
        <w:t xml:space="preserve">xford University Press, 2018), </w:t>
      </w:r>
      <w:r w:rsidRPr="000838FC">
        <w:rPr>
          <w:rFonts w:eastAsiaTheme="minorEastAsia"/>
          <w:sz w:val="18"/>
          <w:szCs w:val="18"/>
        </w:rPr>
        <w:t xml:space="preserve">Kindle </w:t>
      </w:r>
      <w:r w:rsidR="009F360E">
        <w:rPr>
          <w:sz w:val="18"/>
          <w:szCs w:val="18"/>
          <w:lang w:val="en-US"/>
        </w:rPr>
        <w:t>Edition</w:t>
      </w:r>
      <w:r w:rsidR="00253476">
        <w:rPr>
          <w:rFonts w:eastAsiaTheme="minorEastAsia"/>
          <w:sz w:val="18"/>
          <w:szCs w:val="18"/>
        </w:rPr>
        <w:t xml:space="preserve"> p.1.</w:t>
      </w:r>
    </w:p>
  </w:footnote>
  <w:footnote w:id="4">
    <w:p w14:paraId="60A95ABB" w14:textId="3E204BC2" w:rsidR="002F74B6" w:rsidRPr="000838FC" w:rsidRDefault="002F74B6" w:rsidP="000838FC">
      <w:pPr>
        <w:autoSpaceDE w:val="0"/>
        <w:autoSpaceDN w:val="0"/>
        <w:adjustRightInd w:val="0"/>
        <w:rPr>
          <w:sz w:val="18"/>
          <w:szCs w:val="18"/>
        </w:rPr>
      </w:pPr>
      <w:r w:rsidRPr="000838FC">
        <w:rPr>
          <w:rStyle w:val="FootnoteReference"/>
          <w:sz w:val="18"/>
          <w:szCs w:val="18"/>
        </w:rPr>
        <w:footnoteRef/>
      </w:r>
      <w:r w:rsidRPr="000838FC">
        <w:rPr>
          <w:sz w:val="18"/>
          <w:szCs w:val="18"/>
        </w:rPr>
        <w:t xml:space="preserve"> </w:t>
      </w:r>
      <w:r w:rsidR="00666493">
        <w:rPr>
          <w:sz w:val="18"/>
          <w:szCs w:val="18"/>
        </w:rPr>
        <w:t>Ibid</w:t>
      </w:r>
      <w:r w:rsidR="00666493">
        <w:rPr>
          <w:rFonts w:eastAsiaTheme="minorEastAsia"/>
          <w:sz w:val="18"/>
          <w:szCs w:val="18"/>
        </w:rPr>
        <w:t>.</w:t>
      </w:r>
    </w:p>
  </w:footnote>
  <w:footnote w:id="5">
    <w:p w14:paraId="5FBA2936" w14:textId="54BFD98D" w:rsidR="002F74B6" w:rsidRPr="000838FC" w:rsidRDefault="002F74B6" w:rsidP="00484D05">
      <w:pPr>
        <w:pStyle w:val="FootnoteText"/>
        <w:rPr>
          <w:sz w:val="18"/>
          <w:szCs w:val="18"/>
        </w:rPr>
      </w:pPr>
      <w:r w:rsidRPr="000838FC">
        <w:rPr>
          <w:rStyle w:val="FootnoteReference"/>
          <w:sz w:val="18"/>
          <w:szCs w:val="18"/>
        </w:rPr>
        <w:footnoteRef/>
      </w:r>
      <w:r w:rsidRPr="000838FC">
        <w:rPr>
          <w:sz w:val="18"/>
          <w:szCs w:val="18"/>
        </w:rPr>
        <w:t xml:space="preserve"> </w:t>
      </w:r>
      <w:r w:rsidR="00484D05">
        <w:rPr>
          <w:sz w:val="18"/>
          <w:szCs w:val="18"/>
        </w:rPr>
        <w:t xml:space="preserve">Jan </w:t>
      </w:r>
      <w:r w:rsidR="00484D05" w:rsidRPr="000838FC">
        <w:rPr>
          <w:rFonts w:eastAsiaTheme="minorEastAsia"/>
          <w:sz w:val="18"/>
          <w:szCs w:val="18"/>
        </w:rPr>
        <w:t>Westerhoff</w:t>
      </w:r>
      <w:r w:rsidR="00484D05">
        <w:rPr>
          <w:rFonts w:eastAsiaTheme="minorEastAsia"/>
          <w:sz w:val="18"/>
          <w:szCs w:val="18"/>
        </w:rPr>
        <w:t>,</w:t>
      </w:r>
      <w:r w:rsidR="00484D05" w:rsidRPr="000838FC">
        <w:rPr>
          <w:rFonts w:eastAsiaTheme="minorEastAsia"/>
          <w:sz w:val="18"/>
          <w:szCs w:val="18"/>
        </w:rPr>
        <w:t xml:space="preserve"> </w:t>
      </w:r>
      <w:r w:rsidR="00484D05" w:rsidRPr="00253476">
        <w:rPr>
          <w:rFonts w:eastAsiaTheme="minorEastAsia"/>
          <w:i/>
          <w:iCs/>
          <w:sz w:val="18"/>
          <w:szCs w:val="18"/>
        </w:rPr>
        <w:t>The Golden Age of Indian Buddhist Philosophy: The Oxford History of Philosophy</w:t>
      </w:r>
      <w:r w:rsidR="00484D05" w:rsidRPr="000838FC">
        <w:rPr>
          <w:rFonts w:eastAsiaTheme="minorEastAsia"/>
          <w:sz w:val="18"/>
          <w:szCs w:val="18"/>
        </w:rPr>
        <w:t xml:space="preserve"> (O</w:t>
      </w:r>
      <w:r w:rsidR="00484D05">
        <w:rPr>
          <w:rFonts w:eastAsiaTheme="minorEastAsia"/>
          <w:sz w:val="18"/>
          <w:szCs w:val="18"/>
        </w:rPr>
        <w:t xml:space="preserve">xford University Press, 2018), </w:t>
      </w:r>
      <w:r w:rsidR="00484D05" w:rsidRPr="000838FC">
        <w:rPr>
          <w:rFonts w:eastAsiaTheme="minorEastAsia"/>
          <w:sz w:val="18"/>
          <w:szCs w:val="18"/>
        </w:rPr>
        <w:t xml:space="preserve">Kindle </w:t>
      </w:r>
      <w:r w:rsidR="009F360E">
        <w:rPr>
          <w:sz w:val="18"/>
          <w:szCs w:val="18"/>
          <w:lang w:val="en-US"/>
        </w:rPr>
        <w:t>Edition</w:t>
      </w:r>
      <w:r w:rsidR="00484D05">
        <w:rPr>
          <w:rFonts w:eastAsiaTheme="minorEastAsia"/>
          <w:sz w:val="18"/>
          <w:szCs w:val="18"/>
        </w:rPr>
        <w:t xml:space="preserve"> p.2.</w:t>
      </w:r>
    </w:p>
  </w:footnote>
  <w:footnote w:id="6">
    <w:p w14:paraId="7AEB1642" w14:textId="65C02862" w:rsidR="002F74B6" w:rsidRPr="00FE600C" w:rsidRDefault="002F74B6" w:rsidP="000838FC">
      <w:pPr>
        <w:pStyle w:val="FootnoteText"/>
        <w:rPr>
          <w:rFonts w:eastAsiaTheme="minorEastAsia"/>
          <w:sz w:val="18"/>
          <w:szCs w:val="18"/>
        </w:rPr>
      </w:pPr>
      <w:r w:rsidRPr="000838FC">
        <w:rPr>
          <w:rStyle w:val="FootnoteReference"/>
          <w:sz w:val="18"/>
          <w:szCs w:val="18"/>
        </w:rPr>
        <w:footnoteRef/>
      </w:r>
      <w:r w:rsidRPr="000838FC">
        <w:rPr>
          <w:sz w:val="18"/>
          <w:szCs w:val="18"/>
        </w:rPr>
        <w:t xml:space="preserve"> </w:t>
      </w:r>
      <w:r w:rsidR="00FE600C" w:rsidRPr="001963E0">
        <w:rPr>
          <w:sz w:val="18"/>
          <w:szCs w:val="18"/>
          <w:lang w:val="en-US"/>
        </w:rPr>
        <w:t xml:space="preserve">Peter Harvey, </w:t>
      </w:r>
      <w:r w:rsidR="00FE600C" w:rsidRPr="001963E0">
        <w:rPr>
          <w:i/>
          <w:iCs/>
          <w:sz w:val="18"/>
          <w:szCs w:val="18"/>
          <w:lang w:val="en-US"/>
        </w:rPr>
        <w:t>An Introduction to Buddhism: Teachings, History and Practices</w:t>
      </w:r>
      <w:r w:rsidR="00FE600C" w:rsidRPr="001963E0">
        <w:rPr>
          <w:sz w:val="18"/>
          <w:szCs w:val="18"/>
          <w:lang w:val="en-US"/>
        </w:rPr>
        <w:t xml:space="preserve">, 2nd edn (Cambridge University Press, 2013), p. </w:t>
      </w:r>
      <w:r w:rsidR="00FE600C">
        <w:rPr>
          <w:sz w:val="18"/>
          <w:szCs w:val="18"/>
          <w:lang w:val="en-US"/>
        </w:rPr>
        <w:t>3.</w:t>
      </w:r>
    </w:p>
  </w:footnote>
  <w:footnote w:id="7">
    <w:p w14:paraId="7D1DDCB4" w14:textId="1818F6C0" w:rsidR="00C34B98" w:rsidRPr="000838FC" w:rsidRDefault="00C34B98" w:rsidP="000838FC">
      <w:pPr>
        <w:pStyle w:val="FootnoteText"/>
        <w:rPr>
          <w:sz w:val="18"/>
          <w:szCs w:val="18"/>
        </w:rPr>
      </w:pPr>
      <w:r w:rsidRPr="000838FC">
        <w:rPr>
          <w:rStyle w:val="FootnoteReference"/>
          <w:sz w:val="18"/>
          <w:szCs w:val="18"/>
        </w:rPr>
        <w:footnoteRef/>
      </w:r>
      <w:r w:rsidRPr="000838FC">
        <w:rPr>
          <w:sz w:val="18"/>
          <w:szCs w:val="18"/>
        </w:rPr>
        <w:t xml:space="preserve"> </w:t>
      </w:r>
      <w:r w:rsidR="003D6ACD" w:rsidRPr="003D6ACD">
        <w:rPr>
          <w:sz w:val="18"/>
          <w:szCs w:val="18"/>
          <w:lang w:val="en-US"/>
        </w:rPr>
        <w:t xml:space="preserve">Venerable Narada Mahathera, </w:t>
      </w:r>
      <w:r w:rsidR="003D6ACD" w:rsidRPr="003D6ACD">
        <w:rPr>
          <w:i/>
          <w:iCs/>
          <w:sz w:val="18"/>
          <w:szCs w:val="18"/>
          <w:lang w:val="en-US"/>
        </w:rPr>
        <w:t xml:space="preserve">The Buddha and His Teachings </w:t>
      </w:r>
      <w:r w:rsidR="003D6ACD" w:rsidRPr="003D6ACD">
        <w:rPr>
          <w:sz w:val="18"/>
          <w:szCs w:val="18"/>
          <w:lang w:val="en-US"/>
        </w:rPr>
        <w:t xml:space="preserve">(Buddha Dharma Education Association Inc. (The Corporate Body of the Buddha Educational Foundation, 1998), p. </w:t>
      </w:r>
      <w:r w:rsidR="003D6ACD">
        <w:rPr>
          <w:sz w:val="18"/>
          <w:szCs w:val="18"/>
          <w:lang w:val="en-US"/>
        </w:rPr>
        <w:t>386</w:t>
      </w:r>
      <w:r w:rsidR="003D6ACD" w:rsidRPr="003D6ACD">
        <w:rPr>
          <w:sz w:val="18"/>
          <w:szCs w:val="18"/>
          <w:lang w:val="en-US"/>
        </w:rPr>
        <w:t>.</w:t>
      </w:r>
    </w:p>
  </w:footnote>
  <w:footnote w:id="8">
    <w:p w14:paraId="1CAAC5F9" w14:textId="1C88BE78" w:rsidR="000838FC" w:rsidRDefault="000838FC" w:rsidP="000838FC">
      <w:pPr>
        <w:pStyle w:val="FootnoteText"/>
      </w:pPr>
      <w:r w:rsidRPr="000838FC">
        <w:rPr>
          <w:rStyle w:val="FootnoteReference"/>
          <w:sz w:val="18"/>
          <w:szCs w:val="18"/>
        </w:rPr>
        <w:footnoteRef/>
      </w:r>
      <w:r w:rsidRPr="000838FC">
        <w:rPr>
          <w:sz w:val="18"/>
          <w:szCs w:val="18"/>
        </w:rPr>
        <w:t xml:space="preserve"> </w:t>
      </w:r>
      <w:r w:rsidRPr="000838FC">
        <w:rPr>
          <w:rFonts w:eastAsiaTheme="minorEastAsia"/>
          <w:sz w:val="18"/>
          <w:szCs w:val="18"/>
        </w:rPr>
        <w:t>Abhidhammattha Sangaha</w:t>
      </w:r>
      <w:r w:rsidR="00AE6291">
        <w:rPr>
          <w:rFonts w:eastAsiaTheme="minorEastAsia"/>
          <w:sz w:val="18"/>
          <w:szCs w:val="18"/>
        </w:rPr>
        <w:t xml:space="preserve">, </w:t>
      </w:r>
      <w:r w:rsidRPr="00AE6291">
        <w:rPr>
          <w:rFonts w:eastAsiaTheme="minorEastAsia"/>
          <w:i/>
          <w:iCs/>
          <w:sz w:val="18"/>
          <w:szCs w:val="18"/>
        </w:rPr>
        <w:t>Compendium of Philosophy</w:t>
      </w:r>
      <w:r w:rsidR="00C17D0E">
        <w:rPr>
          <w:rFonts w:eastAsiaTheme="minorEastAsia"/>
          <w:i/>
          <w:iCs/>
          <w:sz w:val="18"/>
          <w:szCs w:val="18"/>
        </w:rPr>
        <w:t>,</w:t>
      </w:r>
      <w:r w:rsidR="00AE6291">
        <w:rPr>
          <w:rFonts w:eastAsiaTheme="minorEastAsia"/>
          <w:sz w:val="18"/>
          <w:szCs w:val="18"/>
        </w:rPr>
        <w:t xml:space="preserve"> </w:t>
      </w:r>
      <w:r w:rsidR="00C17D0E">
        <w:rPr>
          <w:rFonts w:eastAsiaTheme="minorEastAsia"/>
          <w:sz w:val="18"/>
          <w:szCs w:val="18"/>
        </w:rPr>
        <w:t xml:space="preserve">trans. by and ed. by Rhys Davies </w:t>
      </w:r>
      <w:r w:rsidR="00AE6291">
        <w:rPr>
          <w:rFonts w:eastAsiaTheme="minorEastAsia"/>
          <w:sz w:val="18"/>
          <w:szCs w:val="18"/>
        </w:rPr>
        <w:t xml:space="preserve">(Forgotten Books for the Pali Text Society, </w:t>
      </w:r>
      <w:r w:rsidR="00C17D0E">
        <w:rPr>
          <w:rFonts w:eastAsiaTheme="minorEastAsia"/>
          <w:sz w:val="18"/>
          <w:szCs w:val="18"/>
        </w:rPr>
        <w:t>1910)</w:t>
      </w:r>
      <w:r w:rsidR="00280A3D">
        <w:rPr>
          <w:rFonts w:eastAsiaTheme="minorEastAsia"/>
          <w:sz w:val="18"/>
          <w:szCs w:val="18"/>
        </w:rPr>
        <w:t>,</w:t>
      </w:r>
      <w:r w:rsidR="00C17D0E">
        <w:rPr>
          <w:rFonts w:eastAsiaTheme="minorEastAsia"/>
          <w:sz w:val="18"/>
          <w:szCs w:val="18"/>
        </w:rPr>
        <w:t xml:space="preserve"> </w:t>
      </w:r>
      <w:r w:rsidRPr="000838FC">
        <w:rPr>
          <w:rFonts w:eastAsiaTheme="minorEastAsia"/>
          <w:sz w:val="18"/>
          <w:szCs w:val="18"/>
        </w:rPr>
        <w:t>p. 168</w:t>
      </w:r>
      <w:r w:rsidR="00AE6291">
        <w:rPr>
          <w:rFonts w:eastAsiaTheme="minorEastAsia"/>
          <w:sz w:val="18"/>
          <w:szCs w:val="18"/>
        </w:rPr>
        <w:t>.</w:t>
      </w:r>
    </w:p>
  </w:footnote>
  <w:footnote w:id="9">
    <w:p w14:paraId="53112D2B" w14:textId="1BAB66A3" w:rsidR="005B6654" w:rsidRPr="005B6654" w:rsidRDefault="005B6654" w:rsidP="00C17D0E">
      <w:pPr>
        <w:autoSpaceDE w:val="0"/>
        <w:autoSpaceDN w:val="0"/>
        <w:adjustRightInd w:val="0"/>
        <w:ind w:right="737"/>
        <w:rPr>
          <w:sz w:val="18"/>
          <w:szCs w:val="18"/>
        </w:rPr>
      </w:pPr>
      <w:r w:rsidRPr="005B6654">
        <w:rPr>
          <w:rStyle w:val="FootnoteReference"/>
          <w:sz w:val="18"/>
          <w:szCs w:val="18"/>
        </w:rPr>
        <w:footnoteRef/>
      </w:r>
      <w:r w:rsidRPr="005B6654">
        <w:rPr>
          <w:sz w:val="18"/>
          <w:szCs w:val="18"/>
        </w:rPr>
        <w:t xml:space="preserve"> </w:t>
      </w:r>
      <w:r w:rsidR="00975BA0">
        <w:rPr>
          <w:sz w:val="18"/>
          <w:szCs w:val="18"/>
        </w:rPr>
        <w:t>Christopher W. Gowans</w:t>
      </w:r>
      <w:r w:rsidR="00C17D0E" w:rsidRPr="007F7B8B">
        <w:rPr>
          <w:sz w:val="18"/>
          <w:szCs w:val="18"/>
          <w:lang w:val="en-US"/>
        </w:rPr>
        <w:t>, ‘</w:t>
      </w:r>
      <w:r w:rsidR="007478E4">
        <w:rPr>
          <w:sz w:val="18"/>
          <w:szCs w:val="18"/>
          <w:lang w:val="en-US"/>
        </w:rPr>
        <w:t>Ethical Thought in Indian Buddhism’</w:t>
      </w:r>
      <w:r w:rsidR="00C17D0E" w:rsidRPr="007F7B8B">
        <w:rPr>
          <w:sz w:val="18"/>
          <w:szCs w:val="18"/>
          <w:lang w:val="en-US"/>
        </w:rPr>
        <w:t xml:space="preserve">, in </w:t>
      </w:r>
      <w:r w:rsidR="00C17D0E" w:rsidRPr="007F7B8B">
        <w:rPr>
          <w:i/>
          <w:iCs/>
          <w:sz w:val="18"/>
          <w:szCs w:val="18"/>
          <w:lang w:val="en-US"/>
        </w:rPr>
        <w:t>A Companion to Buddhist Philosophy</w:t>
      </w:r>
      <w:r w:rsidR="00C17D0E" w:rsidRPr="007F7B8B">
        <w:rPr>
          <w:sz w:val="18"/>
          <w:szCs w:val="18"/>
          <w:lang w:val="en-US"/>
        </w:rPr>
        <w:t xml:space="preserve">, ed. by Steven M. Emmanuel (Wiley Blackwell, 2013), Kindle </w:t>
      </w:r>
      <w:r w:rsidR="009F360E">
        <w:rPr>
          <w:sz w:val="18"/>
          <w:szCs w:val="18"/>
          <w:lang w:val="en-US"/>
        </w:rPr>
        <w:t>Edition</w:t>
      </w:r>
      <w:r w:rsidR="00C17D0E" w:rsidRPr="007F7B8B">
        <w:rPr>
          <w:sz w:val="18"/>
          <w:szCs w:val="18"/>
          <w:lang w:val="en-US"/>
        </w:rPr>
        <w:t xml:space="preserve"> pp. </w:t>
      </w:r>
      <w:r w:rsidR="00975BA0">
        <w:rPr>
          <w:sz w:val="18"/>
          <w:szCs w:val="18"/>
          <w:lang w:val="en-US"/>
        </w:rPr>
        <w:t>429</w:t>
      </w:r>
      <w:r w:rsidR="00C17D0E" w:rsidRPr="007F7B8B">
        <w:rPr>
          <w:sz w:val="18"/>
          <w:szCs w:val="18"/>
          <w:lang w:val="en-US"/>
        </w:rPr>
        <w:t>-</w:t>
      </w:r>
      <w:r w:rsidR="00975BA0">
        <w:rPr>
          <w:sz w:val="18"/>
          <w:szCs w:val="18"/>
          <w:lang w:val="en-US"/>
        </w:rPr>
        <w:t>490</w:t>
      </w:r>
      <w:r w:rsidR="00C17D0E" w:rsidRPr="007F7B8B">
        <w:rPr>
          <w:sz w:val="18"/>
          <w:szCs w:val="18"/>
          <w:lang w:val="en-US"/>
        </w:rPr>
        <w:t xml:space="preserve"> (p. </w:t>
      </w:r>
      <w:r w:rsidR="00975BA0">
        <w:rPr>
          <w:sz w:val="18"/>
          <w:szCs w:val="18"/>
          <w:lang w:val="en-US"/>
        </w:rPr>
        <w:t>439</w:t>
      </w:r>
      <w:r w:rsidR="00C17D0E">
        <w:rPr>
          <w:rFonts w:eastAsiaTheme="minorEastAsia"/>
          <w:sz w:val="18"/>
          <w:szCs w:val="18"/>
        </w:rPr>
        <w:t>).</w:t>
      </w:r>
    </w:p>
  </w:footnote>
  <w:footnote w:id="10">
    <w:p w14:paraId="62C3B282" w14:textId="6F591DBF" w:rsidR="00AC7D57" w:rsidRPr="00300018" w:rsidRDefault="00AC7D57" w:rsidP="000B4739">
      <w:pPr>
        <w:pStyle w:val="FootnoteText"/>
        <w:rPr>
          <w:rFonts w:eastAsiaTheme="minorEastAsia"/>
          <w:sz w:val="18"/>
          <w:szCs w:val="18"/>
        </w:rPr>
      </w:pPr>
      <w:r>
        <w:rPr>
          <w:rStyle w:val="FootnoteReference"/>
        </w:rPr>
        <w:footnoteRef/>
      </w:r>
      <w:r>
        <w:t xml:space="preserve"> </w:t>
      </w:r>
      <w:r w:rsidR="00300018" w:rsidRPr="001963E0">
        <w:rPr>
          <w:sz w:val="18"/>
          <w:szCs w:val="18"/>
          <w:lang w:val="en-US"/>
        </w:rPr>
        <w:t xml:space="preserve">Peter Harvey, </w:t>
      </w:r>
      <w:r w:rsidR="00300018" w:rsidRPr="001963E0">
        <w:rPr>
          <w:i/>
          <w:iCs/>
          <w:sz w:val="18"/>
          <w:szCs w:val="18"/>
          <w:lang w:val="en-US"/>
        </w:rPr>
        <w:t>An Introduction to Buddhism: Teachings, History and Practices</w:t>
      </w:r>
      <w:r w:rsidR="00300018" w:rsidRPr="001963E0">
        <w:rPr>
          <w:sz w:val="18"/>
          <w:szCs w:val="18"/>
          <w:lang w:val="en-US"/>
        </w:rPr>
        <w:t xml:space="preserve">, 2nd edn (Cambridge University Press, 2013), p. </w:t>
      </w:r>
      <w:r w:rsidR="00300018">
        <w:rPr>
          <w:sz w:val="18"/>
          <w:szCs w:val="18"/>
          <w:lang w:val="en-US"/>
        </w:rPr>
        <w:t>3.</w:t>
      </w:r>
    </w:p>
  </w:footnote>
  <w:footnote w:id="11">
    <w:p w14:paraId="29711995" w14:textId="4C4CC1D5" w:rsidR="000B4739" w:rsidRDefault="000B4739" w:rsidP="003F2B06">
      <w:pPr>
        <w:autoSpaceDE w:val="0"/>
        <w:autoSpaceDN w:val="0"/>
        <w:adjustRightInd w:val="0"/>
        <w:ind w:right="737"/>
      </w:pPr>
      <w:r>
        <w:rPr>
          <w:rStyle w:val="FootnoteReference"/>
        </w:rPr>
        <w:footnoteRef/>
      </w:r>
      <w:r>
        <w:t xml:space="preserve"> </w:t>
      </w:r>
      <w:r w:rsidR="003F2B06">
        <w:rPr>
          <w:sz w:val="18"/>
          <w:szCs w:val="18"/>
        </w:rPr>
        <w:t>Damien Keown</w:t>
      </w:r>
      <w:r w:rsidR="003F2B06" w:rsidRPr="007F7B8B">
        <w:rPr>
          <w:sz w:val="18"/>
          <w:szCs w:val="18"/>
          <w:lang w:val="en-US"/>
        </w:rPr>
        <w:t>, ‘</w:t>
      </w:r>
      <w:r w:rsidR="003F2B06">
        <w:rPr>
          <w:sz w:val="18"/>
          <w:szCs w:val="18"/>
          <w:lang w:val="en-US"/>
        </w:rPr>
        <w:t>Buddhism and Biomedical Issues’</w:t>
      </w:r>
      <w:r w:rsidR="003F2B06" w:rsidRPr="007F7B8B">
        <w:rPr>
          <w:sz w:val="18"/>
          <w:szCs w:val="18"/>
          <w:lang w:val="en-US"/>
        </w:rPr>
        <w:t xml:space="preserve">, in </w:t>
      </w:r>
      <w:r w:rsidR="003F2B06" w:rsidRPr="007F7B8B">
        <w:rPr>
          <w:i/>
          <w:iCs/>
          <w:sz w:val="18"/>
          <w:szCs w:val="18"/>
          <w:lang w:val="en-US"/>
        </w:rPr>
        <w:t>A Companion to Buddhist Philosophy</w:t>
      </w:r>
      <w:r w:rsidR="003F2B06" w:rsidRPr="007F7B8B">
        <w:rPr>
          <w:sz w:val="18"/>
          <w:szCs w:val="18"/>
          <w:lang w:val="en-US"/>
        </w:rPr>
        <w:t xml:space="preserve">, ed. by Steven M. Emmanuel (Wiley Blackwell, 2013), Kindle </w:t>
      </w:r>
      <w:r w:rsidR="00273B03">
        <w:rPr>
          <w:sz w:val="18"/>
          <w:szCs w:val="18"/>
          <w:lang w:val="en-US"/>
        </w:rPr>
        <w:t>Edition</w:t>
      </w:r>
      <w:r w:rsidR="003F2B06" w:rsidRPr="007F7B8B">
        <w:rPr>
          <w:sz w:val="18"/>
          <w:szCs w:val="18"/>
          <w:lang w:val="en-US"/>
        </w:rPr>
        <w:t xml:space="preserve"> pp. </w:t>
      </w:r>
      <w:r w:rsidR="003F2B06">
        <w:rPr>
          <w:sz w:val="18"/>
          <w:szCs w:val="18"/>
          <w:lang w:val="en-US"/>
        </w:rPr>
        <w:t>613</w:t>
      </w:r>
      <w:r w:rsidR="003F2B06" w:rsidRPr="007F7B8B">
        <w:rPr>
          <w:sz w:val="18"/>
          <w:szCs w:val="18"/>
          <w:lang w:val="en-US"/>
        </w:rPr>
        <w:t>-</w:t>
      </w:r>
      <w:r w:rsidR="003F2B06">
        <w:rPr>
          <w:sz w:val="18"/>
          <w:szCs w:val="18"/>
          <w:lang w:val="en-US"/>
        </w:rPr>
        <w:t>630</w:t>
      </w:r>
      <w:r w:rsidR="003F2B06" w:rsidRPr="007F7B8B">
        <w:rPr>
          <w:sz w:val="18"/>
          <w:szCs w:val="18"/>
          <w:lang w:val="en-US"/>
        </w:rPr>
        <w:t xml:space="preserve"> </w:t>
      </w:r>
      <w:r w:rsidRPr="000B4739">
        <w:rPr>
          <w:rFonts w:eastAsiaTheme="minorEastAsia"/>
          <w:sz w:val="18"/>
          <w:szCs w:val="18"/>
        </w:rPr>
        <w:t>(p. 62</w:t>
      </w:r>
      <w:r w:rsidR="00300018">
        <w:rPr>
          <w:rFonts w:eastAsiaTheme="minorEastAsia"/>
          <w:sz w:val="18"/>
          <w:szCs w:val="18"/>
        </w:rPr>
        <w:t>6</w:t>
      </w:r>
      <w:r w:rsidR="003F2B06">
        <w:rPr>
          <w:rFonts w:eastAsiaTheme="minorEastAsia"/>
          <w:sz w:val="18"/>
          <w:szCs w:val="18"/>
        </w:rPr>
        <w:t>).</w:t>
      </w:r>
    </w:p>
  </w:footnote>
  <w:footnote w:id="12">
    <w:p w14:paraId="0907C970" w14:textId="0ABBB558" w:rsidR="000B4739" w:rsidRDefault="000B4739" w:rsidP="008D3028">
      <w:pPr>
        <w:autoSpaceDE w:val="0"/>
        <w:autoSpaceDN w:val="0"/>
        <w:adjustRightInd w:val="0"/>
      </w:pPr>
      <w:r>
        <w:rPr>
          <w:rStyle w:val="FootnoteReference"/>
        </w:rPr>
        <w:footnoteRef/>
      </w:r>
      <w:r>
        <w:t xml:space="preserve"> </w:t>
      </w:r>
      <w:r w:rsidR="008D3028">
        <w:rPr>
          <w:sz w:val="18"/>
          <w:szCs w:val="18"/>
        </w:rPr>
        <w:t>Andrew Skilton</w:t>
      </w:r>
      <w:r w:rsidR="008D3028" w:rsidRPr="007F7B8B">
        <w:rPr>
          <w:sz w:val="18"/>
          <w:szCs w:val="18"/>
          <w:lang w:val="en-US"/>
        </w:rPr>
        <w:t>, ‘</w:t>
      </w:r>
      <w:r w:rsidR="008D3028" w:rsidRPr="008D3028">
        <w:rPr>
          <w:sz w:val="18"/>
          <w:szCs w:val="18"/>
          <w:lang w:val="en-US"/>
        </w:rPr>
        <w:t>Theravāda’</w:t>
      </w:r>
      <w:r w:rsidR="008D3028" w:rsidRPr="007F7B8B">
        <w:rPr>
          <w:sz w:val="18"/>
          <w:szCs w:val="18"/>
          <w:lang w:val="en-US"/>
        </w:rPr>
        <w:t xml:space="preserve">, in </w:t>
      </w:r>
      <w:r w:rsidR="008D3028" w:rsidRPr="007F7B8B">
        <w:rPr>
          <w:i/>
          <w:iCs/>
          <w:sz w:val="18"/>
          <w:szCs w:val="18"/>
          <w:lang w:val="en-US"/>
        </w:rPr>
        <w:t>A Companion to Buddhist Philosophy</w:t>
      </w:r>
      <w:r w:rsidR="008D3028" w:rsidRPr="007F7B8B">
        <w:rPr>
          <w:sz w:val="18"/>
          <w:szCs w:val="18"/>
          <w:lang w:val="en-US"/>
        </w:rPr>
        <w:t xml:space="preserve">, ed. by Steven M. Emmanuel (Wiley Blackwell, 2013), Kindle </w:t>
      </w:r>
      <w:r w:rsidR="00273B03">
        <w:rPr>
          <w:sz w:val="18"/>
          <w:szCs w:val="18"/>
          <w:lang w:val="en-US"/>
        </w:rPr>
        <w:t>Edition</w:t>
      </w:r>
      <w:r w:rsidR="008D3028" w:rsidRPr="007F7B8B">
        <w:rPr>
          <w:sz w:val="18"/>
          <w:szCs w:val="18"/>
          <w:lang w:val="en-US"/>
        </w:rPr>
        <w:t xml:space="preserve"> pp. </w:t>
      </w:r>
      <w:r w:rsidR="008D3028">
        <w:rPr>
          <w:sz w:val="18"/>
          <w:szCs w:val="18"/>
          <w:lang w:val="en-US"/>
        </w:rPr>
        <w:t>71</w:t>
      </w:r>
      <w:r w:rsidR="008D3028" w:rsidRPr="007F7B8B">
        <w:rPr>
          <w:sz w:val="18"/>
          <w:szCs w:val="18"/>
          <w:lang w:val="en-US"/>
        </w:rPr>
        <w:t>-</w:t>
      </w:r>
      <w:r w:rsidR="008D3028">
        <w:rPr>
          <w:sz w:val="18"/>
          <w:szCs w:val="18"/>
          <w:lang w:val="en-US"/>
        </w:rPr>
        <w:t>85</w:t>
      </w:r>
      <w:r w:rsidR="008D3028" w:rsidRPr="007F7B8B">
        <w:rPr>
          <w:sz w:val="18"/>
          <w:szCs w:val="18"/>
          <w:lang w:val="en-US"/>
        </w:rPr>
        <w:t xml:space="preserve"> </w:t>
      </w:r>
      <w:r w:rsidR="008D3028" w:rsidRPr="000B4739">
        <w:rPr>
          <w:rFonts w:eastAsiaTheme="minorEastAsia"/>
          <w:sz w:val="18"/>
          <w:szCs w:val="18"/>
        </w:rPr>
        <w:t xml:space="preserve">(p. </w:t>
      </w:r>
      <w:r w:rsidR="008D3028">
        <w:rPr>
          <w:rFonts w:eastAsiaTheme="minorEastAsia"/>
          <w:sz w:val="18"/>
          <w:szCs w:val="18"/>
        </w:rPr>
        <w:t>71)</w:t>
      </w:r>
      <w:r w:rsidRPr="000B4739">
        <w:rPr>
          <w:rFonts w:eastAsiaTheme="minorEastAsia"/>
          <w:sz w:val="18"/>
          <w:szCs w:val="18"/>
        </w:rPr>
        <w:t>.</w:t>
      </w:r>
    </w:p>
  </w:footnote>
  <w:footnote w:id="13">
    <w:p w14:paraId="19C26D3B" w14:textId="5A5E1B40" w:rsidR="000B4739" w:rsidRPr="009F2703" w:rsidRDefault="000B4739" w:rsidP="008D3028">
      <w:pPr>
        <w:autoSpaceDE w:val="0"/>
        <w:autoSpaceDN w:val="0"/>
        <w:adjustRightInd w:val="0"/>
        <w:rPr>
          <w:rFonts w:eastAsiaTheme="minorEastAsia"/>
          <w:sz w:val="18"/>
          <w:szCs w:val="18"/>
        </w:rPr>
      </w:pPr>
      <w:r w:rsidRPr="009F2703">
        <w:rPr>
          <w:rStyle w:val="FootnoteReference"/>
        </w:rPr>
        <w:footnoteRef/>
      </w:r>
      <w:r w:rsidRPr="009F2703">
        <w:t xml:space="preserve"> </w:t>
      </w:r>
      <w:r w:rsidR="00BF5552" w:rsidRPr="009F2703">
        <w:rPr>
          <w:rFonts w:eastAsiaTheme="minorEastAsia"/>
          <w:sz w:val="18"/>
          <w:szCs w:val="18"/>
        </w:rPr>
        <w:t>Ibid., p. 72.</w:t>
      </w:r>
    </w:p>
  </w:footnote>
  <w:footnote w:id="14">
    <w:p w14:paraId="4230F72E" w14:textId="112D5807" w:rsidR="000B4739" w:rsidRPr="009F2703" w:rsidRDefault="000B4739" w:rsidP="000B4739">
      <w:pPr>
        <w:pStyle w:val="FootnoteText"/>
      </w:pPr>
      <w:r w:rsidRPr="009F2703">
        <w:rPr>
          <w:rStyle w:val="FootnoteReference"/>
        </w:rPr>
        <w:footnoteRef/>
      </w:r>
      <w:r w:rsidR="009A274A" w:rsidRPr="009F2703">
        <w:rPr>
          <w:rFonts w:eastAsiaTheme="minorEastAsia"/>
          <w:sz w:val="18"/>
          <w:szCs w:val="18"/>
        </w:rPr>
        <w:t xml:space="preserve"> </w:t>
      </w:r>
      <w:r w:rsidRPr="009F2703">
        <w:rPr>
          <w:rFonts w:eastAsiaTheme="minorEastAsia"/>
          <w:sz w:val="18"/>
          <w:szCs w:val="18"/>
        </w:rPr>
        <w:t>Damien</w:t>
      </w:r>
      <w:r w:rsidR="009A274A" w:rsidRPr="009F2703">
        <w:rPr>
          <w:rFonts w:eastAsiaTheme="minorEastAsia"/>
          <w:sz w:val="18"/>
          <w:szCs w:val="18"/>
        </w:rPr>
        <w:t xml:space="preserve"> Keown, </w:t>
      </w:r>
      <w:r w:rsidRPr="009F2703">
        <w:rPr>
          <w:rFonts w:eastAsiaTheme="minorEastAsia"/>
          <w:i/>
          <w:iCs/>
          <w:sz w:val="18"/>
          <w:szCs w:val="18"/>
        </w:rPr>
        <w:t>A Dictionary of Buddhism</w:t>
      </w:r>
      <w:r w:rsidR="009A274A" w:rsidRPr="009F2703">
        <w:rPr>
          <w:rFonts w:eastAsiaTheme="minorEastAsia"/>
          <w:i/>
          <w:iCs/>
          <w:sz w:val="18"/>
          <w:szCs w:val="18"/>
        </w:rPr>
        <w:t xml:space="preserve">: </w:t>
      </w:r>
      <w:r w:rsidRPr="009F2703">
        <w:rPr>
          <w:rFonts w:eastAsiaTheme="minorEastAsia"/>
          <w:i/>
          <w:iCs/>
          <w:sz w:val="18"/>
          <w:szCs w:val="18"/>
        </w:rPr>
        <w:t>Oxford Quick Reference</w:t>
      </w:r>
      <w:r w:rsidR="009A274A" w:rsidRPr="009F2703">
        <w:rPr>
          <w:rFonts w:eastAsiaTheme="minorEastAsia"/>
          <w:sz w:val="18"/>
          <w:szCs w:val="18"/>
        </w:rPr>
        <w:t xml:space="preserve"> (Oxford University Press, 2003), </w:t>
      </w:r>
      <w:r w:rsidR="009F360E" w:rsidRPr="009F2703">
        <w:rPr>
          <w:sz w:val="18"/>
          <w:szCs w:val="18"/>
          <w:lang w:val="en-US"/>
        </w:rPr>
        <w:t xml:space="preserve">Kindle </w:t>
      </w:r>
      <w:r w:rsidR="00273B03" w:rsidRPr="009F2703">
        <w:rPr>
          <w:sz w:val="18"/>
          <w:szCs w:val="18"/>
          <w:lang w:val="en-US"/>
        </w:rPr>
        <w:t>Edition</w:t>
      </w:r>
      <w:r w:rsidR="009F360E" w:rsidRPr="009F2703">
        <w:rPr>
          <w:sz w:val="18"/>
          <w:szCs w:val="18"/>
          <w:lang w:val="en-US"/>
        </w:rPr>
        <w:t xml:space="preserve"> </w:t>
      </w:r>
      <w:r w:rsidRPr="009F2703">
        <w:rPr>
          <w:rFonts w:eastAsiaTheme="minorEastAsia"/>
          <w:sz w:val="18"/>
          <w:szCs w:val="18"/>
        </w:rPr>
        <w:t>p. 18.</w:t>
      </w:r>
    </w:p>
  </w:footnote>
  <w:footnote w:id="15">
    <w:p w14:paraId="0404AF20" w14:textId="4B2296B9" w:rsidR="000B4739" w:rsidRPr="009F2703" w:rsidRDefault="000B4739" w:rsidP="009F2703">
      <w:pPr>
        <w:autoSpaceDE w:val="0"/>
        <w:autoSpaceDN w:val="0"/>
        <w:adjustRightInd w:val="0"/>
        <w:ind w:right="737"/>
      </w:pPr>
      <w:r w:rsidRPr="009F2703">
        <w:rPr>
          <w:rStyle w:val="FootnoteReference"/>
        </w:rPr>
        <w:footnoteRef/>
      </w:r>
      <w:r w:rsidRPr="009F2703">
        <w:t xml:space="preserve"> </w:t>
      </w:r>
      <w:r w:rsidR="009F2703" w:rsidRPr="009F2703">
        <w:rPr>
          <w:sz w:val="18"/>
          <w:szCs w:val="18"/>
        </w:rPr>
        <w:t>Stephen J. Laumakis</w:t>
      </w:r>
      <w:r w:rsidR="009F2703">
        <w:rPr>
          <w:sz w:val="18"/>
          <w:szCs w:val="18"/>
        </w:rPr>
        <w:t>, ‘The Philosophical Context of Gotama’s Thought’</w:t>
      </w:r>
      <w:r w:rsidR="009F2703" w:rsidRPr="007F7B8B">
        <w:rPr>
          <w:sz w:val="18"/>
          <w:szCs w:val="18"/>
          <w:lang w:val="en-US"/>
        </w:rPr>
        <w:t xml:space="preserve">, in </w:t>
      </w:r>
      <w:r w:rsidR="009F2703" w:rsidRPr="007F7B8B">
        <w:rPr>
          <w:i/>
          <w:iCs/>
          <w:sz w:val="18"/>
          <w:szCs w:val="18"/>
          <w:lang w:val="en-US"/>
        </w:rPr>
        <w:t>A Companion to Buddhist Philosophy</w:t>
      </w:r>
      <w:r w:rsidR="009F2703" w:rsidRPr="007F7B8B">
        <w:rPr>
          <w:sz w:val="18"/>
          <w:szCs w:val="18"/>
          <w:lang w:val="en-US"/>
        </w:rPr>
        <w:t xml:space="preserve">, ed. by Steven M. Emmanuel (Wiley Blackwell, 2013), Kindle </w:t>
      </w:r>
      <w:r w:rsidR="009F2703">
        <w:rPr>
          <w:sz w:val="18"/>
          <w:szCs w:val="18"/>
          <w:lang w:val="en-US"/>
        </w:rPr>
        <w:t>Edition</w:t>
      </w:r>
      <w:r w:rsidR="009F2703" w:rsidRPr="007F7B8B">
        <w:rPr>
          <w:sz w:val="18"/>
          <w:szCs w:val="18"/>
          <w:lang w:val="en-US"/>
        </w:rPr>
        <w:t xml:space="preserve"> pp. </w:t>
      </w:r>
      <w:r w:rsidR="009F2703">
        <w:rPr>
          <w:sz w:val="18"/>
          <w:szCs w:val="18"/>
          <w:lang w:val="en-US"/>
        </w:rPr>
        <w:t>13</w:t>
      </w:r>
      <w:r w:rsidR="009F2703" w:rsidRPr="007F7B8B">
        <w:rPr>
          <w:sz w:val="18"/>
          <w:szCs w:val="18"/>
          <w:lang w:val="en-US"/>
        </w:rPr>
        <w:t>-</w:t>
      </w:r>
      <w:r w:rsidR="009F2703">
        <w:rPr>
          <w:sz w:val="18"/>
          <w:szCs w:val="18"/>
          <w:lang w:val="en-US"/>
        </w:rPr>
        <w:t>25</w:t>
      </w:r>
      <w:r w:rsidR="009F2703" w:rsidRPr="007F7B8B">
        <w:rPr>
          <w:sz w:val="18"/>
          <w:szCs w:val="18"/>
          <w:lang w:val="en-US"/>
        </w:rPr>
        <w:t xml:space="preserve"> </w:t>
      </w:r>
      <w:r w:rsidR="009F2703" w:rsidRPr="000B4739">
        <w:rPr>
          <w:rFonts w:eastAsiaTheme="minorEastAsia"/>
          <w:sz w:val="18"/>
          <w:szCs w:val="18"/>
        </w:rPr>
        <w:t xml:space="preserve">(p. </w:t>
      </w:r>
      <w:r w:rsidR="009F2703">
        <w:rPr>
          <w:rFonts w:eastAsiaTheme="minorEastAsia"/>
          <w:sz w:val="18"/>
          <w:szCs w:val="18"/>
        </w:rPr>
        <w:t>14).</w:t>
      </w:r>
    </w:p>
  </w:footnote>
  <w:footnote w:id="16">
    <w:p w14:paraId="7661D4C1" w14:textId="3176257B" w:rsidR="00FC0B81" w:rsidRPr="00280A3D" w:rsidRDefault="00FC0B81" w:rsidP="00280A3D">
      <w:pPr>
        <w:pStyle w:val="FootnoteText"/>
      </w:pPr>
      <w:r w:rsidRPr="00280A3D">
        <w:rPr>
          <w:rStyle w:val="FootnoteReference"/>
        </w:rPr>
        <w:footnoteRef/>
      </w:r>
      <w:r w:rsidRPr="00280A3D">
        <w:t xml:space="preserve"> </w:t>
      </w:r>
      <w:r w:rsidR="00280A3D" w:rsidRPr="00280A3D">
        <w:rPr>
          <w:rFonts w:eastAsiaTheme="minorEastAsia"/>
          <w:sz w:val="18"/>
          <w:szCs w:val="18"/>
        </w:rPr>
        <w:t xml:space="preserve">Abhidhammattha Sangaha, </w:t>
      </w:r>
      <w:r w:rsidR="00280A3D" w:rsidRPr="00280A3D">
        <w:rPr>
          <w:rFonts w:eastAsiaTheme="minorEastAsia"/>
          <w:i/>
          <w:iCs/>
          <w:sz w:val="18"/>
          <w:szCs w:val="18"/>
        </w:rPr>
        <w:t>Compendium of Philosophy,</w:t>
      </w:r>
      <w:r w:rsidR="00280A3D" w:rsidRPr="00280A3D">
        <w:rPr>
          <w:rFonts w:eastAsiaTheme="minorEastAsia"/>
          <w:sz w:val="18"/>
          <w:szCs w:val="18"/>
        </w:rPr>
        <w:t xml:space="preserve"> trans. by and ed. by Rhys Davies (Forgotten Books for the Pali Text Society, 1910)</w:t>
      </w:r>
      <w:r w:rsidR="00280A3D">
        <w:rPr>
          <w:rFonts w:eastAsiaTheme="minorEastAsia"/>
          <w:sz w:val="18"/>
          <w:szCs w:val="18"/>
        </w:rPr>
        <w:t>, Editor’s Preface.</w:t>
      </w:r>
      <w:r w:rsidR="00280A3D" w:rsidRPr="00280A3D">
        <w:rPr>
          <w:rFonts w:eastAsiaTheme="minorEastAsia"/>
          <w:sz w:val="18"/>
          <w:szCs w:val="18"/>
        </w:rPr>
        <w:t xml:space="preserve"> </w:t>
      </w:r>
    </w:p>
  </w:footnote>
  <w:footnote w:id="17">
    <w:p w14:paraId="47CF1749" w14:textId="6422B5B4" w:rsidR="00FC0B81" w:rsidRDefault="00FC0B81" w:rsidP="00280A3D">
      <w:pPr>
        <w:pStyle w:val="FootnoteText"/>
      </w:pPr>
      <w:r>
        <w:rPr>
          <w:rStyle w:val="FootnoteReference"/>
        </w:rPr>
        <w:footnoteRef/>
      </w:r>
      <w:r>
        <w:rPr>
          <w:rFonts w:ascii="Times New Roman" w:eastAsiaTheme="minorEastAsia" w:hAnsi="Times New Roman" w:cs="Times New Roman"/>
        </w:rPr>
        <w:t xml:space="preserve"> </w:t>
      </w:r>
      <w:r w:rsidR="00280A3D" w:rsidRPr="00280A3D">
        <w:rPr>
          <w:rFonts w:eastAsiaTheme="minorEastAsia"/>
          <w:sz w:val="18"/>
          <w:szCs w:val="18"/>
        </w:rPr>
        <w:t xml:space="preserve">Abhidhammattha Sangaha, </w:t>
      </w:r>
      <w:r w:rsidR="00280A3D" w:rsidRPr="00280A3D">
        <w:rPr>
          <w:rFonts w:eastAsiaTheme="minorEastAsia"/>
          <w:i/>
          <w:iCs/>
          <w:sz w:val="18"/>
          <w:szCs w:val="18"/>
        </w:rPr>
        <w:t>Compendium of Philosophy,</w:t>
      </w:r>
      <w:r w:rsidR="00280A3D" w:rsidRPr="00280A3D">
        <w:rPr>
          <w:rFonts w:eastAsiaTheme="minorEastAsia"/>
          <w:sz w:val="18"/>
          <w:szCs w:val="18"/>
        </w:rPr>
        <w:t xml:space="preserve"> trans. by and ed. by Rhys Davies (Forgotten Books for the Pali Text Society, 1910)</w:t>
      </w:r>
      <w:r w:rsidR="00280A3D">
        <w:rPr>
          <w:rFonts w:eastAsiaTheme="minorEastAsia"/>
          <w:sz w:val="18"/>
          <w:szCs w:val="18"/>
        </w:rPr>
        <w:t>, p. 68.</w:t>
      </w:r>
    </w:p>
  </w:footnote>
  <w:footnote w:id="18">
    <w:p w14:paraId="7BA7770D" w14:textId="6862967C" w:rsidR="00FC0B81" w:rsidRPr="00FC0B81" w:rsidRDefault="00FC0B81" w:rsidP="00FC0B81">
      <w:pPr>
        <w:pStyle w:val="FootnoteText"/>
        <w:rPr>
          <w:rFonts w:eastAsiaTheme="minorEastAsia"/>
          <w:sz w:val="18"/>
          <w:szCs w:val="18"/>
        </w:rPr>
      </w:pPr>
      <w:r>
        <w:rPr>
          <w:rStyle w:val="FootnoteReference"/>
        </w:rPr>
        <w:footnoteRef/>
      </w:r>
      <w:r>
        <w:t xml:space="preserve"> </w:t>
      </w:r>
      <w:r w:rsidR="007478E4">
        <w:rPr>
          <w:sz w:val="18"/>
          <w:szCs w:val="18"/>
          <w:lang w:val="en-US"/>
        </w:rPr>
        <w:t>Peter H</w:t>
      </w:r>
      <w:r w:rsidR="007478E4" w:rsidRPr="001963E0">
        <w:rPr>
          <w:sz w:val="18"/>
          <w:szCs w:val="18"/>
          <w:lang w:val="en-US"/>
        </w:rPr>
        <w:t xml:space="preserve">arvey, </w:t>
      </w:r>
      <w:r w:rsidR="007478E4" w:rsidRPr="001963E0">
        <w:rPr>
          <w:i/>
          <w:iCs/>
          <w:sz w:val="18"/>
          <w:szCs w:val="18"/>
          <w:lang w:val="en-US"/>
        </w:rPr>
        <w:t>An Introduction to Buddhism: Teachings, History and Practices</w:t>
      </w:r>
      <w:r w:rsidR="007478E4" w:rsidRPr="001963E0">
        <w:rPr>
          <w:sz w:val="18"/>
          <w:szCs w:val="18"/>
          <w:lang w:val="en-US"/>
        </w:rPr>
        <w:t xml:space="preserve">, 2nd edn (Cambridge University Press, 2013), p. </w:t>
      </w:r>
      <w:r w:rsidR="007478E4">
        <w:rPr>
          <w:sz w:val="18"/>
          <w:szCs w:val="18"/>
          <w:lang w:val="en-US"/>
        </w:rPr>
        <w:t>86.</w:t>
      </w:r>
    </w:p>
  </w:footnote>
  <w:footnote w:id="19">
    <w:p w14:paraId="16F6F0FC" w14:textId="79AEC217" w:rsidR="00FC0B81" w:rsidRPr="007478E4" w:rsidRDefault="00FC0B81" w:rsidP="00FC0B81">
      <w:pPr>
        <w:pStyle w:val="FootnoteText"/>
      </w:pPr>
      <w:r>
        <w:rPr>
          <w:rStyle w:val="FootnoteReference"/>
        </w:rPr>
        <w:footnoteRef/>
      </w:r>
      <w:r>
        <w:t xml:space="preserve"> </w:t>
      </w:r>
      <w:r w:rsidR="007478E4" w:rsidRPr="009F2703">
        <w:rPr>
          <w:rFonts w:eastAsiaTheme="minorEastAsia"/>
          <w:sz w:val="18"/>
          <w:szCs w:val="18"/>
        </w:rPr>
        <w:t xml:space="preserve">Damien Keown, </w:t>
      </w:r>
      <w:r w:rsidR="007478E4" w:rsidRPr="009F2703">
        <w:rPr>
          <w:rFonts w:eastAsiaTheme="minorEastAsia"/>
          <w:i/>
          <w:iCs/>
          <w:sz w:val="18"/>
          <w:szCs w:val="18"/>
        </w:rPr>
        <w:t>A Dictionary of Buddhism: Oxford Quick Reference</w:t>
      </w:r>
      <w:r w:rsidR="007478E4" w:rsidRPr="009F2703">
        <w:rPr>
          <w:rFonts w:eastAsiaTheme="minorEastAsia"/>
          <w:sz w:val="18"/>
          <w:szCs w:val="18"/>
        </w:rPr>
        <w:t xml:space="preserve"> (Oxford University Press, 2003), </w:t>
      </w:r>
      <w:r w:rsidR="007478E4" w:rsidRPr="009F2703">
        <w:rPr>
          <w:sz w:val="18"/>
          <w:szCs w:val="18"/>
          <w:lang w:val="en-US"/>
        </w:rPr>
        <w:t xml:space="preserve">Kindle Edition </w:t>
      </w:r>
      <w:r w:rsidR="007478E4" w:rsidRPr="009F2703">
        <w:rPr>
          <w:rFonts w:eastAsiaTheme="minorEastAsia"/>
          <w:sz w:val="18"/>
          <w:szCs w:val="18"/>
        </w:rPr>
        <w:t>p. 1</w:t>
      </w:r>
      <w:r w:rsidR="007478E4">
        <w:rPr>
          <w:rFonts w:eastAsiaTheme="minorEastAsia"/>
          <w:sz w:val="18"/>
          <w:szCs w:val="18"/>
        </w:rPr>
        <w:t>94.</w:t>
      </w:r>
    </w:p>
  </w:footnote>
  <w:footnote w:id="20">
    <w:p w14:paraId="425DB83D" w14:textId="7F7F65C2" w:rsidR="008B5962" w:rsidRPr="007478E4" w:rsidRDefault="008B5962" w:rsidP="008B5962">
      <w:pPr>
        <w:autoSpaceDE w:val="0"/>
        <w:autoSpaceDN w:val="0"/>
        <w:adjustRightInd w:val="0"/>
      </w:pPr>
      <w:r w:rsidRPr="00D013A3">
        <w:rPr>
          <w:rStyle w:val="FootnoteReference"/>
        </w:rPr>
        <w:footnoteRef/>
      </w:r>
      <w:r w:rsidRPr="00D013A3">
        <w:t xml:space="preserve"> </w:t>
      </w:r>
      <w:r w:rsidR="007478E4">
        <w:rPr>
          <w:sz w:val="18"/>
          <w:szCs w:val="18"/>
        </w:rPr>
        <w:t>Christopher W. Gowans</w:t>
      </w:r>
      <w:r w:rsidR="007478E4" w:rsidRPr="007F7B8B">
        <w:rPr>
          <w:sz w:val="18"/>
          <w:szCs w:val="18"/>
          <w:lang w:val="en-US"/>
        </w:rPr>
        <w:t>, ‘</w:t>
      </w:r>
      <w:r w:rsidR="007478E4">
        <w:rPr>
          <w:sz w:val="18"/>
          <w:szCs w:val="18"/>
          <w:lang w:val="en-US"/>
        </w:rPr>
        <w:t>Ethical Thought in Indian Buddhism’</w:t>
      </w:r>
      <w:r w:rsidR="007478E4" w:rsidRPr="007F7B8B">
        <w:rPr>
          <w:sz w:val="18"/>
          <w:szCs w:val="18"/>
          <w:lang w:val="en-US"/>
        </w:rPr>
        <w:t xml:space="preserve">, in </w:t>
      </w:r>
      <w:r w:rsidR="007478E4" w:rsidRPr="007F7B8B">
        <w:rPr>
          <w:i/>
          <w:iCs/>
          <w:sz w:val="18"/>
          <w:szCs w:val="18"/>
          <w:lang w:val="en-US"/>
        </w:rPr>
        <w:t>A Companion to Buddhist Philosophy</w:t>
      </w:r>
      <w:r w:rsidR="007478E4" w:rsidRPr="007F7B8B">
        <w:rPr>
          <w:sz w:val="18"/>
          <w:szCs w:val="18"/>
          <w:lang w:val="en-US"/>
        </w:rPr>
        <w:t xml:space="preserve">, ed. by Steven M. Emmanuel (Wiley Blackwell, 2013), Kindle </w:t>
      </w:r>
      <w:r w:rsidR="007478E4">
        <w:rPr>
          <w:sz w:val="18"/>
          <w:szCs w:val="18"/>
          <w:lang w:val="en-US"/>
        </w:rPr>
        <w:t>Edition</w:t>
      </w:r>
      <w:r w:rsidR="007478E4" w:rsidRPr="007F7B8B">
        <w:rPr>
          <w:sz w:val="18"/>
          <w:szCs w:val="18"/>
          <w:lang w:val="en-US"/>
        </w:rPr>
        <w:t xml:space="preserve"> pp. </w:t>
      </w:r>
      <w:r w:rsidR="007478E4">
        <w:rPr>
          <w:sz w:val="18"/>
          <w:szCs w:val="18"/>
          <w:lang w:val="en-US"/>
        </w:rPr>
        <w:t>429</w:t>
      </w:r>
      <w:r w:rsidR="007478E4" w:rsidRPr="007F7B8B">
        <w:rPr>
          <w:sz w:val="18"/>
          <w:szCs w:val="18"/>
          <w:lang w:val="en-US"/>
        </w:rPr>
        <w:t>-</w:t>
      </w:r>
      <w:r w:rsidR="007478E4">
        <w:rPr>
          <w:sz w:val="18"/>
          <w:szCs w:val="18"/>
          <w:lang w:val="en-US"/>
        </w:rPr>
        <w:t>490</w:t>
      </w:r>
      <w:r w:rsidR="007478E4" w:rsidRPr="007F7B8B">
        <w:rPr>
          <w:sz w:val="18"/>
          <w:szCs w:val="18"/>
          <w:lang w:val="en-US"/>
        </w:rPr>
        <w:t xml:space="preserve"> </w:t>
      </w:r>
      <w:r w:rsidR="007478E4" w:rsidRPr="000B4739">
        <w:rPr>
          <w:rFonts w:eastAsiaTheme="minorEastAsia"/>
          <w:sz w:val="18"/>
          <w:szCs w:val="18"/>
        </w:rPr>
        <w:t xml:space="preserve">(p. </w:t>
      </w:r>
      <w:r w:rsidR="007478E4">
        <w:rPr>
          <w:rFonts w:eastAsiaTheme="minorEastAsia"/>
          <w:sz w:val="18"/>
          <w:szCs w:val="18"/>
        </w:rPr>
        <w:t>430)</w:t>
      </w:r>
      <w:r w:rsidR="007478E4" w:rsidRPr="000B4739">
        <w:rPr>
          <w:rFonts w:eastAsiaTheme="minorEastAsia"/>
          <w:sz w:val="18"/>
          <w:szCs w:val="18"/>
        </w:rPr>
        <w:t>.</w:t>
      </w:r>
    </w:p>
  </w:footnote>
  <w:footnote w:id="21">
    <w:p w14:paraId="6E9C6B85" w14:textId="1C95A2BD" w:rsidR="00FC0B81" w:rsidRPr="00F332AB" w:rsidRDefault="00FC0B81" w:rsidP="00FC0B81">
      <w:pPr>
        <w:autoSpaceDE w:val="0"/>
        <w:autoSpaceDN w:val="0"/>
        <w:adjustRightInd w:val="0"/>
        <w:rPr>
          <w:rFonts w:ascii="Times New Roman" w:eastAsiaTheme="minorEastAsia" w:hAnsi="Times New Roman" w:cs="Times New Roman"/>
          <w:sz w:val="20"/>
          <w:szCs w:val="20"/>
        </w:rPr>
      </w:pPr>
      <w:r w:rsidRPr="00F332AB">
        <w:rPr>
          <w:rStyle w:val="FootnoteReference"/>
        </w:rPr>
        <w:footnoteRef/>
      </w:r>
      <w:r w:rsidRPr="00F332AB">
        <w:t xml:space="preserve"> </w:t>
      </w:r>
      <w:r w:rsidRPr="00F332AB">
        <w:rPr>
          <w:rFonts w:eastAsiaTheme="minorEastAsia"/>
          <w:sz w:val="18"/>
          <w:szCs w:val="18"/>
        </w:rPr>
        <w:t>S</w:t>
      </w:r>
      <w:r w:rsidR="00F332AB" w:rsidRPr="00F332AB">
        <w:rPr>
          <w:rFonts w:eastAsiaTheme="minorEastAsia"/>
          <w:sz w:val="18"/>
          <w:szCs w:val="18"/>
        </w:rPr>
        <w:t>hengmiao, ‘The Buddha’s Basic Teachings’, lecture to MA Philosophy module in Buddhist Philosophy (UWTSD, 6 June 2024) [accessed 10 August 2024].</w:t>
      </w:r>
    </w:p>
  </w:footnote>
  <w:footnote w:id="22">
    <w:p w14:paraId="002EEFCF" w14:textId="1DD36E82" w:rsidR="00FC0B81" w:rsidRPr="00B670CF" w:rsidRDefault="00FC0B81" w:rsidP="00FC0B81">
      <w:pPr>
        <w:pStyle w:val="FootnoteText"/>
        <w:rPr>
          <w:rFonts w:eastAsiaTheme="minorEastAsia"/>
          <w:sz w:val="18"/>
          <w:szCs w:val="18"/>
        </w:rPr>
      </w:pPr>
      <w:r w:rsidRPr="00B670CF">
        <w:rPr>
          <w:rStyle w:val="FootnoteReference"/>
        </w:rPr>
        <w:footnoteRef/>
      </w:r>
      <w:r w:rsidRPr="00B670CF">
        <w:t xml:space="preserve"> </w:t>
      </w:r>
      <w:r w:rsidR="00B670CF">
        <w:rPr>
          <w:sz w:val="18"/>
          <w:szCs w:val="18"/>
        </w:rPr>
        <w:t xml:space="preserve">Peter Harvey, </w:t>
      </w:r>
      <w:r w:rsidR="00B670CF" w:rsidRPr="007F7B8B">
        <w:rPr>
          <w:sz w:val="18"/>
          <w:szCs w:val="18"/>
          <w:lang w:val="en-US"/>
        </w:rPr>
        <w:t>‘</w:t>
      </w:r>
      <w:r w:rsidR="00B670CF">
        <w:rPr>
          <w:sz w:val="18"/>
          <w:szCs w:val="18"/>
          <w:lang w:val="en-US"/>
        </w:rPr>
        <w:t>Dukka, Non-Self, and the Teaching of the Four “Noble Truths”</w:t>
      </w:r>
      <w:r w:rsidR="00B670CF" w:rsidRPr="008D3028">
        <w:rPr>
          <w:sz w:val="18"/>
          <w:szCs w:val="18"/>
          <w:lang w:val="en-US"/>
        </w:rPr>
        <w:t>’</w:t>
      </w:r>
      <w:r w:rsidR="00B670CF" w:rsidRPr="007F7B8B">
        <w:rPr>
          <w:sz w:val="18"/>
          <w:szCs w:val="18"/>
          <w:lang w:val="en-US"/>
        </w:rPr>
        <w:t xml:space="preserve">, in </w:t>
      </w:r>
      <w:r w:rsidR="00B670CF" w:rsidRPr="007F7B8B">
        <w:rPr>
          <w:i/>
          <w:iCs/>
          <w:sz w:val="18"/>
          <w:szCs w:val="18"/>
          <w:lang w:val="en-US"/>
        </w:rPr>
        <w:t>A Companion to Buddhist Philosophy</w:t>
      </w:r>
      <w:r w:rsidR="00B670CF" w:rsidRPr="007F7B8B">
        <w:rPr>
          <w:sz w:val="18"/>
          <w:szCs w:val="18"/>
          <w:lang w:val="en-US"/>
        </w:rPr>
        <w:t xml:space="preserve">, ed. by Steven M. Emmanuel (Wiley Blackwell, 2013), Kindle </w:t>
      </w:r>
      <w:r w:rsidR="00B670CF">
        <w:rPr>
          <w:sz w:val="18"/>
          <w:szCs w:val="18"/>
          <w:lang w:val="en-US"/>
        </w:rPr>
        <w:t>Edition</w:t>
      </w:r>
      <w:r w:rsidR="00B670CF" w:rsidRPr="007F7B8B">
        <w:rPr>
          <w:sz w:val="18"/>
          <w:szCs w:val="18"/>
          <w:lang w:val="en-US"/>
        </w:rPr>
        <w:t xml:space="preserve"> pp. </w:t>
      </w:r>
      <w:r w:rsidR="00B670CF" w:rsidRPr="00B670CF">
        <w:rPr>
          <w:sz w:val="18"/>
          <w:szCs w:val="18"/>
          <w:lang w:val="en-US"/>
        </w:rPr>
        <w:t xml:space="preserve">26-45 </w:t>
      </w:r>
      <w:r w:rsidR="00B670CF" w:rsidRPr="00B670CF">
        <w:rPr>
          <w:rFonts w:eastAsiaTheme="minorEastAsia"/>
          <w:sz w:val="18"/>
          <w:szCs w:val="18"/>
        </w:rPr>
        <w:t>(p.</w:t>
      </w:r>
      <w:r w:rsidRPr="00B670CF">
        <w:rPr>
          <w:rFonts w:eastAsiaTheme="minorEastAsia"/>
          <w:sz w:val="18"/>
          <w:szCs w:val="18"/>
        </w:rPr>
        <w:t xml:space="preserve"> </w:t>
      </w:r>
      <w:r w:rsidR="00B670CF" w:rsidRPr="00B670CF">
        <w:rPr>
          <w:rFonts w:eastAsiaTheme="minorEastAsia"/>
          <w:sz w:val="18"/>
          <w:szCs w:val="18"/>
        </w:rPr>
        <w:t>39</w:t>
      </w:r>
      <w:r w:rsidRPr="00B670CF">
        <w:rPr>
          <w:rFonts w:eastAsiaTheme="minorEastAsia"/>
          <w:sz w:val="18"/>
          <w:szCs w:val="18"/>
        </w:rPr>
        <w:t>).</w:t>
      </w:r>
    </w:p>
  </w:footnote>
  <w:footnote w:id="23">
    <w:p w14:paraId="5AB9B111" w14:textId="2614ED8C" w:rsidR="00FC0B81" w:rsidRPr="00B670CF" w:rsidRDefault="00FC0B81" w:rsidP="00FC0B81">
      <w:pPr>
        <w:pStyle w:val="FootnoteText"/>
        <w:rPr>
          <w:rFonts w:eastAsiaTheme="minorEastAsia"/>
          <w:sz w:val="18"/>
          <w:szCs w:val="18"/>
        </w:rPr>
      </w:pPr>
      <w:r w:rsidRPr="00B670CF">
        <w:rPr>
          <w:rStyle w:val="FootnoteReference"/>
        </w:rPr>
        <w:footnoteRef/>
      </w:r>
      <w:r w:rsidRPr="00B670CF">
        <w:t xml:space="preserve"> </w:t>
      </w:r>
      <w:r w:rsidR="00B670CF" w:rsidRPr="00B670CF">
        <w:rPr>
          <w:sz w:val="18"/>
          <w:szCs w:val="18"/>
          <w:lang w:val="en-US"/>
        </w:rPr>
        <w:t xml:space="preserve">Peter Harvey, </w:t>
      </w:r>
      <w:r w:rsidR="00B670CF" w:rsidRPr="00B670CF">
        <w:rPr>
          <w:i/>
          <w:iCs/>
          <w:sz w:val="18"/>
          <w:szCs w:val="18"/>
          <w:lang w:val="en-US"/>
        </w:rPr>
        <w:t>An Introduction to Buddhism: Teachings, History and Practices</w:t>
      </w:r>
      <w:r w:rsidR="00B670CF" w:rsidRPr="00B670CF">
        <w:rPr>
          <w:sz w:val="18"/>
          <w:szCs w:val="18"/>
          <w:lang w:val="en-US"/>
        </w:rPr>
        <w:t>, 2nd edn (Cambridge University Press, 2013), p. 14.</w:t>
      </w:r>
    </w:p>
  </w:footnote>
  <w:footnote w:id="24">
    <w:p w14:paraId="267677C0" w14:textId="1BD03281" w:rsidR="00F942C0" w:rsidRPr="00A20AF8" w:rsidRDefault="00F942C0" w:rsidP="00A7526B">
      <w:pPr>
        <w:pStyle w:val="FootnoteText"/>
        <w:rPr>
          <w:rFonts w:eastAsiaTheme="minorEastAsia"/>
          <w:sz w:val="18"/>
          <w:szCs w:val="18"/>
        </w:rPr>
      </w:pPr>
      <w:r w:rsidRPr="00A20AF8">
        <w:rPr>
          <w:rStyle w:val="FootnoteReference"/>
        </w:rPr>
        <w:footnoteRef/>
      </w:r>
      <w:r w:rsidRPr="00A20AF8">
        <w:t xml:space="preserve"> </w:t>
      </w:r>
      <w:r w:rsidR="008C1DEB" w:rsidRPr="00A20AF8">
        <w:rPr>
          <w:rFonts w:eastAsiaTheme="minorEastAsia"/>
          <w:sz w:val="18"/>
          <w:szCs w:val="18"/>
          <w:lang w:val="en-US"/>
        </w:rPr>
        <w:t xml:space="preserve">Ronald S. Green, ‘East Asian Buddhism’, in </w:t>
      </w:r>
      <w:r w:rsidR="008C1DEB" w:rsidRPr="00A20AF8">
        <w:rPr>
          <w:rFonts w:eastAsiaTheme="minorEastAsia"/>
          <w:i/>
          <w:iCs/>
          <w:sz w:val="18"/>
          <w:szCs w:val="18"/>
          <w:lang w:val="en-US"/>
        </w:rPr>
        <w:t>A Companion to Buddhist Philosophy</w:t>
      </w:r>
      <w:r w:rsidR="008C1DEB" w:rsidRPr="00A20AF8">
        <w:rPr>
          <w:rFonts w:eastAsiaTheme="minorEastAsia"/>
          <w:sz w:val="18"/>
          <w:szCs w:val="18"/>
          <w:lang w:val="en-US"/>
        </w:rPr>
        <w:t>, ed. by Steven M. Emmanuel (Wiley Blackwell, 2013), Kindle eBook pp. 110-126 (p. 115).</w:t>
      </w:r>
    </w:p>
  </w:footnote>
  <w:footnote w:id="25">
    <w:p w14:paraId="0C509740" w14:textId="52E0B36E" w:rsidR="00F942C0" w:rsidRPr="00A20AF8" w:rsidRDefault="00F942C0" w:rsidP="00A7526B">
      <w:pPr>
        <w:autoSpaceDE w:val="0"/>
        <w:autoSpaceDN w:val="0"/>
        <w:adjustRightInd w:val="0"/>
        <w:rPr>
          <w:rFonts w:eastAsiaTheme="minorEastAsia"/>
          <w:sz w:val="18"/>
          <w:szCs w:val="18"/>
        </w:rPr>
      </w:pPr>
      <w:r w:rsidRPr="00A20AF8">
        <w:rPr>
          <w:rStyle w:val="FootnoteReference"/>
        </w:rPr>
        <w:footnoteRef/>
      </w:r>
      <w:r w:rsidRPr="00A20AF8">
        <w:t xml:space="preserve"> </w:t>
      </w:r>
      <w:r w:rsidR="00125BC2" w:rsidRPr="00A20AF8">
        <w:rPr>
          <w:sz w:val="18"/>
          <w:szCs w:val="18"/>
          <w:lang w:val="en-US"/>
        </w:rPr>
        <w:t xml:space="preserve">Peter Harvey, </w:t>
      </w:r>
      <w:r w:rsidR="00125BC2" w:rsidRPr="00A20AF8">
        <w:rPr>
          <w:i/>
          <w:iCs/>
          <w:sz w:val="18"/>
          <w:szCs w:val="18"/>
          <w:lang w:val="en-US"/>
        </w:rPr>
        <w:t>An Introduction to Buddhism: Teachings, History and Practices</w:t>
      </w:r>
      <w:r w:rsidR="00125BC2" w:rsidRPr="00A20AF8">
        <w:rPr>
          <w:sz w:val="18"/>
          <w:szCs w:val="18"/>
          <w:lang w:val="en-US"/>
        </w:rPr>
        <w:t>, 2nd edn (Cambridge University Press, 2013), p. 84.</w:t>
      </w:r>
    </w:p>
  </w:footnote>
  <w:footnote w:id="26">
    <w:p w14:paraId="40E46B9A" w14:textId="3D08E837" w:rsidR="00F942C0" w:rsidRPr="00B670CF" w:rsidRDefault="00F942C0" w:rsidP="00A7526B">
      <w:pPr>
        <w:pStyle w:val="FootnoteText"/>
        <w:rPr>
          <w:rFonts w:eastAsiaTheme="minorEastAsia"/>
          <w:color w:val="C00000"/>
          <w:sz w:val="18"/>
          <w:szCs w:val="18"/>
        </w:rPr>
      </w:pPr>
      <w:r w:rsidRPr="00A20AF8">
        <w:rPr>
          <w:rStyle w:val="FootnoteReference"/>
        </w:rPr>
        <w:footnoteRef/>
      </w:r>
      <w:r w:rsidRPr="00A20AF8">
        <w:t xml:space="preserve"> </w:t>
      </w:r>
      <w:r w:rsidR="00A20AF8" w:rsidRPr="00A20AF8">
        <w:rPr>
          <w:sz w:val="18"/>
          <w:szCs w:val="18"/>
        </w:rPr>
        <w:t>Christopher W. Gowans</w:t>
      </w:r>
      <w:r w:rsidR="00A20AF8" w:rsidRPr="00A20AF8">
        <w:rPr>
          <w:sz w:val="18"/>
          <w:szCs w:val="18"/>
          <w:lang w:val="en-US"/>
        </w:rPr>
        <w:t xml:space="preserve">, ‘Ethical Thought in Indian Buddhism’, in </w:t>
      </w:r>
      <w:r w:rsidR="00A20AF8" w:rsidRPr="00A20AF8">
        <w:rPr>
          <w:i/>
          <w:iCs/>
          <w:sz w:val="18"/>
          <w:szCs w:val="18"/>
          <w:lang w:val="en-US"/>
        </w:rPr>
        <w:t>A Companion to Buddhist Philosophy</w:t>
      </w:r>
      <w:r w:rsidR="00A20AF8" w:rsidRPr="00A20AF8">
        <w:rPr>
          <w:sz w:val="18"/>
          <w:szCs w:val="18"/>
          <w:lang w:val="en-US"/>
        </w:rPr>
        <w:t xml:space="preserve">, ed. by Steven M. Emmanuel (Wiley Blackwell, 2013), Kindle Edition pp. 429-490 </w:t>
      </w:r>
      <w:r w:rsidR="00A20AF8" w:rsidRPr="00A20AF8">
        <w:rPr>
          <w:rFonts w:eastAsiaTheme="minorEastAsia"/>
          <w:sz w:val="18"/>
          <w:szCs w:val="18"/>
        </w:rPr>
        <w:t>(p. 434).</w:t>
      </w:r>
    </w:p>
  </w:footnote>
  <w:footnote w:id="27">
    <w:p w14:paraId="0447886B" w14:textId="52AD5F0C" w:rsidR="00F942C0" w:rsidRPr="0023535C" w:rsidRDefault="00F942C0" w:rsidP="00A7526B">
      <w:pPr>
        <w:pStyle w:val="FootnoteText"/>
        <w:rPr>
          <w:sz w:val="18"/>
          <w:szCs w:val="18"/>
        </w:rPr>
      </w:pPr>
      <w:r w:rsidRPr="0023535C">
        <w:rPr>
          <w:rStyle w:val="FootnoteReference"/>
        </w:rPr>
        <w:footnoteRef/>
      </w:r>
      <w:r w:rsidRPr="0023535C">
        <w:t xml:space="preserve"> </w:t>
      </w:r>
      <w:r w:rsidR="0023535C" w:rsidRPr="0023535C">
        <w:rPr>
          <w:sz w:val="18"/>
          <w:szCs w:val="18"/>
          <w:lang w:val="en-US"/>
        </w:rPr>
        <w:t xml:space="preserve">Ven. Matara Sri Nanarama, </w:t>
      </w:r>
      <w:r w:rsidR="0023535C" w:rsidRPr="0023535C">
        <w:rPr>
          <w:i/>
          <w:iCs/>
          <w:sz w:val="18"/>
          <w:szCs w:val="18"/>
          <w:lang w:val="en-US"/>
        </w:rPr>
        <w:t xml:space="preserve">The Seven Stages of Purification and the Insight Knowledges </w:t>
      </w:r>
      <w:r w:rsidR="0023535C" w:rsidRPr="0023535C">
        <w:rPr>
          <w:sz w:val="18"/>
          <w:szCs w:val="18"/>
          <w:lang w:val="en-US"/>
        </w:rPr>
        <w:t xml:space="preserve">(Buddha Dharma Education Association Inc. (Buddhist Publication Society, 1993), p. </w:t>
      </w:r>
      <w:r w:rsidR="0023535C">
        <w:rPr>
          <w:sz w:val="18"/>
          <w:szCs w:val="18"/>
          <w:lang w:val="en-US"/>
        </w:rPr>
        <w:t>134.</w:t>
      </w:r>
    </w:p>
  </w:footnote>
  <w:footnote w:id="28">
    <w:p w14:paraId="41CE6E95" w14:textId="2C5CD55E" w:rsidR="004237AB" w:rsidRPr="009C4670" w:rsidRDefault="004237AB" w:rsidP="004237AB">
      <w:pPr>
        <w:pStyle w:val="FootnoteText"/>
        <w:rPr>
          <w:rFonts w:eastAsiaTheme="minorEastAsia"/>
          <w:sz w:val="18"/>
          <w:szCs w:val="18"/>
        </w:rPr>
      </w:pPr>
      <w:r w:rsidRPr="00C020AC">
        <w:rPr>
          <w:rStyle w:val="FootnoteReference"/>
        </w:rPr>
        <w:footnoteRef/>
      </w:r>
      <w:r w:rsidRPr="00C020AC">
        <w:t xml:space="preserve"> </w:t>
      </w:r>
      <w:r w:rsidR="00C020AC" w:rsidRPr="00C020AC">
        <w:rPr>
          <w:rFonts w:eastAsiaTheme="minorEastAsia"/>
          <w:sz w:val="18"/>
          <w:szCs w:val="18"/>
        </w:rPr>
        <w:t>Soonil H</w:t>
      </w:r>
      <w:r w:rsidRPr="00C020AC">
        <w:rPr>
          <w:rFonts w:eastAsiaTheme="minorEastAsia"/>
          <w:sz w:val="18"/>
          <w:szCs w:val="18"/>
        </w:rPr>
        <w:t xml:space="preserve">wang, </w:t>
      </w:r>
      <w:r w:rsidRPr="00C020AC">
        <w:rPr>
          <w:rFonts w:eastAsiaTheme="minorEastAsia"/>
          <w:i/>
          <w:iCs/>
          <w:sz w:val="18"/>
          <w:szCs w:val="18"/>
        </w:rPr>
        <w:t>Metaphor and Literalism in Buddhism: The Doctrinal History of Nirvana</w:t>
      </w:r>
      <w:r w:rsidRPr="00C020AC">
        <w:rPr>
          <w:rFonts w:eastAsiaTheme="minorEastAsia"/>
          <w:sz w:val="18"/>
          <w:szCs w:val="18"/>
        </w:rPr>
        <w:t xml:space="preserve"> (Routledge</w:t>
      </w:r>
      <w:r w:rsidR="00C020AC" w:rsidRPr="00C020AC">
        <w:rPr>
          <w:rFonts w:eastAsiaTheme="minorEastAsia"/>
          <w:sz w:val="18"/>
          <w:szCs w:val="18"/>
        </w:rPr>
        <w:t xml:space="preserve">, 2006), Kindle Edition </w:t>
      </w:r>
      <w:r w:rsidRPr="009C4670">
        <w:rPr>
          <w:rFonts w:eastAsiaTheme="minorEastAsia"/>
          <w:sz w:val="18"/>
          <w:szCs w:val="18"/>
        </w:rPr>
        <w:t>p. 36.</w:t>
      </w:r>
    </w:p>
  </w:footnote>
  <w:footnote w:id="29">
    <w:p w14:paraId="6E503A44" w14:textId="037C8CE9" w:rsidR="0049260F" w:rsidRPr="009C4670" w:rsidRDefault="0049260F">
      <w:pPr>
        <w:pStyle w:val="FootnoteText"/>
        <w:rPr>
          <w:rFonts w:eastAsiaTheme="minorEastAsia"/>
          <w:sz w:val="18"/>
          <w:szCs w:val="18"/>
        </w:rPr>
      </w:pPr>
      <w:r w:rsidRPr="009C4670">
        <w:rPr>
          <w:rStyle w:val="FootnoteReference"/>
        </w:rPr>
        <w:footnoteRef/>
      </w:r>
      <w:r w:rsidRPr="009C4670">
        <w:t xml:space="preserve"> </w:t>
      </w:r>
      <w:r w:rsidR="004D1523" w:rsidRPr="009C4670">
        <w:rPr>
          <w:rFonts w:eastAsiaTheme="minorEastAsia"/>
          <w:sz w:val="18"/>
          <w:szCs w:val="18"/>
        </w:rPr>
        <w:t xml:space="preserve">Steven Collins, </w:t>
      </w:r>
      <w:r w:rsidR="004D1523" w:rsidRPr="009C4670">
        <w:rPr>
          <w:rFonts w:eastAsiaTheme="minorEastAsia"/>
          <w:i/>
          <w:iCs/>
          <w:sz w:val="18"/>
          <w:szCs w:val="18"/>
        </w:rPr>
        <w:t>N</w:t>
      </w:r>
      <w:r w:rsidRPr="009C4670">
        <w:rPr>
          <w:rFonts w:eastAsiaTheme="minorEastAsia"/>
          <w:i/>
          <w:iCs/>
          <w:sz w:val="18"/>
          <w:szCs w:val="18"/>
        </w:rPr>
        <w:t>irvana and Other Buddhist Felicities</w:t>
      </w:r>
      <w:r w:rsidR="009C4670" w:rsidRPr="009C4670">
        <w:rPr>
          <w:rFonts w:eastAsiaTheme="minorEastAsia"/>
          <w:sz w:val="18"/>
          <w:szCs w:val="18"/>
        </w:rPr>
        <w:t xml:space="preserve"> (Cambridge University Press, 1998)</w:t>
      </w:r>
      <w:r w:rsidRPr="009C4670">
        <w:rPr>
          <w:rFonts w:eastAsiaTheme="minorEastAsia"/>
          <w:sz w:val="18"/>
          <w:szCs w:val="18"/>
        </w:rPr>
        <w:t xml:space="preserve"> p.149</w:t>
      </w:r>
      <w:r w:rsidR="009C4670" w:rsidRPr="009C4670">
        <w:rPr>
          <w:rFonts w:eastAsiaTheme="minorEastAsia"/>
          <w:sz w:val="18"/>
          <w:szCs w:val="18"/>
        </w:rPr>
        <w:t>.</w:t>
      </w:r>
    </w:p>
  </w:footnote>
  <w:footnote w:id="30">
    <w:p w14:paraId="72CE8366" w14:textId="06622C4C" w:rsidR="009744AE" w:rsidRPr="009744AE" w:rsidRDefault="009744AE">
      <w:pPr>
        <w:pStyle w:val="FootnoteText"/>
        <w:rPr>
          <w:rFonts w:eastAsiaTheme="minorEastAsia"/>
          <w:sz w:val="18"/>
          <w:szCs w:val="18"/>
        </w:rPr>
      </w:pPr>
      <w:r w:rsidRPr="009C4670">
        <w:rPr>
          <w:rStyle w:val="FootnoteReference"/>
        </w:rPr>
        <w:footnoteRef/>
      </w:r>
      <w:r w:rsidRPr="009C4670">
        <w:t xml:space="preserve"> </w:t>
      </w:r>
      <w:r w:rsidR="009C4670" w:rsidRPr="009C4670">
        <w:rPr>
          <w:rFonts w:eastAsiaTheme="minorEastAsia"/>
          <w:sz w:val="18"/>
          <w:szCs w:val="18"/>
        </w:rPr>
        <w:t>Ibid., p.</w:t>
      </w:r>
      <w:r w:rsidRPr="009C4670">
        <w:rPr>
          <w:rFonts w:eastAsiaTheme="minorEastAsia"/>
          <w:sz w:val="18"/>
          <w:szCs w:val="18"/>
        </w:rPr>
        <w:t>155</w:t>
      </w:r>
      <w:r w:rsidR="009C4670" w:rsidRPr="009C4670">
        <w:rPr>
          <w:rFonts w:eastAsiaTheme="minorEastAsia"/>
          <w:sz w:val="18"/>
          <w:szCs w:val="18"/>
        </w:rPr>
        <w:t>.</w:t>
      </w:r>
    </w:p>
  </w:footnote>
  <w:footnote w:id="31">
    <w:p w14:paraId="3AF64BC4" w14:textId="43D7323F" w:rsidR="00E21B86" w:rsidRPr="00037108" w:rsidRDefault="00E21B86" w:rsidP="00B65FE4">
      <w:pPr>
        <w:autoSpaceDE w:val="0"/>
        <w:autoSpaceDN w:val="0"/>
        <w:adjustRightInd w:val="0"/>
        <w:rPr>
          <w:rFonts w:eastAsiaTheme="minorEastAsia"/>
          <w:sz w:val="18"/>
          <w:szCs w:val="18"/>
        </w:rPr>
      </w:pPr>
      <w:r>
        <w:rPr>
          <w:rStyle w:val="FootnoteReference"/>
        </w:rPr>
        <w:footnoteRef/>
      </w:r>
      <w:r w:rsidR="005D2987">
        <w:rPr>
          <w:rFonts w:eastAsiaTheme="minorEastAsia"/>
          <w:color w:val="C00000"/>
          <w:sz w:val="18"/>
          <w:szCs w:val="18"/>
        </w:rPr>
        <w:t xml:space="preserve"> </w:t>
      </w:r>
      <w:r w:rsidRPr="00037108">
        <w:rPr>
          <w:rFonts w:eastAsiaTheme="minorEastAsia"/>
          <w:sz w:val="18"/>
          <w:szCs w:val="18"/>
        </w:rPr>
        <w:t>Bhikkhu</w:t>
      </w:r>
      <w:r w:rsidR="005D2987" w:rsidRPr="00037108">
        <w:rPr>
          <w:rFonts w:eastAsiaTheme="minorEastAsia"/>
          <w:sz w:val="18"/>
          <w:szCs w:val="18"/>
        </w:rPr>
        <w:t xml:space="preserve"> Bodhi,</w:t>
      </w:r>
      <w:r w:rsidRPr="00037108">
        <w:rPr>
          <w:rFonts w:eastAsiaTheme="minorEastAsia"/>
          <w:sz w:val="18"/>
          <w:szCs w:val="18"/>
        </w:rPr>
        <w:t xml:space="preserve"> </w:t>
      </w:r>
      <w:r w:rsidRPr="00037108">
        <w:rPr>
          <w:rFonts w:eastAsiaTheme="minorEastAsia"/>
          <w:i/>
          <w:iCs/>
          <w:sz w:val="18"/>
          <w:szCs w:val="18"/>
        </w:rPr>
        <w:t>The Noble Eightfold Path: Way to the End of Suffering</w:t>
      </w:r>
      <w:r w:rsidR="005D2987" w:rsidRPr="00037108">
        <w:rPr>
          <w:rFonts w:eastAsiaTheme="minorEastAsia"/>
          <w:sz w:val="18"/>
          <w:szCs w:val="18"/>
        </w:rPr>
        <w:t xml:space="preserve"> (</w:t>
      </w:r>
      <w:r w:rsidRPr="00037108">
        <w:rPr>
          <w:rFonts w:eastAsiaTheme="minorEastAsia"/>
          <w:sz w:val="18"/>
          <w:szCs w:val="18"/>
        </w:rPr>
        <w:t>Pariyatti Publishing</w:t>
      </w:r>
      <w:r w:rsidR="005D2987" w:rsidRPr="00037108">
        <w:rPr>
          <w:rFonts w:eastAsiaTheme="minorEastAsia"/>
          <w:sz w:val="18"/>
          <w:szCs w:val="18"/>
        </w:rPr>
        <w:t>, 1994),</w:t>
      </w:r>
      <w:r w:rsidRPr="00037108">
        <w:rPr>
          <w:rFonts w:eastAsiaTheme="minorEastAsia"/>
          <w:sz w:val="18"/>
          <w:szCs w:val="18"/>
        </w:rPr>
        <w:t xml:space="preserve"> Kindle Edition</w:t>
      </w:r>
      <w:r w:rsidR="005D2987" w:rsidRPr="00037108">
        <w:rPr>
          <w:rFonts w:eastAsiaTheme="minorEastAsia"/>
          <w:sz w:val="18"/>
          <w:szCs w:val="18"/>
        </w:rPr>
        <w:t xml:space="preserve"> </w:t>
      </w:r>
      <w:r w:rsidR="00037108" w:rsidRPr="00037108">
        <w:rPr>
          <w:rFonts w:eastAsiaTheme="minorEastAsia"/>
          <w:sz w:val="18"/>
          <w:szCs w:val="18"/>
        </w:rPr>
        <w:t>location 1663.</w:t>
      </w:r>
    </w:p>
  </w:footnote>
  <w:footnote w:id="32">
    <w:p w14:paraId="33DAC01F" w14:textId="3E3C5B3E" w:rsidR="00B65FE4" w:rsidRPr="005D7545" w:rsidRDefault="00B65FE4" w:rsidP="00B65FE4">
      <w:pPr>
        <w:autoSpaceDE w:val="0"/>
        <w:autoSpaceDN w:val="0"/>
        <w:adjustRightInd w:val="0"/>
        <w:rPr>
          <w:rFonts w:eastAsiaTheme="minorEastAsia"/>
          <w:sz w:val="18"/>
          <w:szCs w:val="18"/>
        </w:rPr>
      </w:pPr>
      <w:r w:rsidRPr="005D7545">
        <w:rPr>
          <w:rStyle w:val="FootnoteReference"/>
        </w:rPr>
        <w:footnoteRef/>
      </w:r>
      <w:r w:rsidRPr="005D7545">
        <w:t xml:space="preserve"> </w:t>
      </w:r>
      <w:r w:rsidR="005D7545" w:rsidRPr="005D7545">
        <w:rPr>
          <w:rFonts w:eastAsiaTheme="minorEastAsia"/>
          <w:sz w:val="18"/>
          <w:szCs w:val="18"/>
        </w:rPr>
        <w:t>Ibid., location 1671.</w:t>
      </w:r>
    </w:p>
  </w:footnote>
  <w:footnote w:id="33">
    <w:p w14:paraId="75E28017" w14:textId="3D42B0AC" w:rsidR="003757C7" w:rsidRPr="005D7545" w:rsidRDefault="003757C7" w:rsidP="003757C7">
      <w:pPr>
        <w:autoSpaceDE w:val="0"/>
        <w:autoSpaceDN w:val="0"/>
        <w:adjustRightInd w:val="0"/>
        <w:rPr>
          <w:rFonts w:eastAsiaTheme="minorEastAsia"/>
          <w:sz w:val="18"/>
          <w:szCs w:val="18"/>
        </w:rPr>
      </w:pPr>
      <w:r w:rsidRPr="005D7545">
        <w:rPr>
          <w:rStyle w:val="FootnoteReference"/>
        </w:rPr>
        <w:footnoteRef/>
      </w:r>
      <w:r w:rsidRPr="005D7545">
        <w:t xml:space="preserve"> </w:t>
      </w:r>
      <w:r w:rsidR="005D7545" w:rsidRPr="005D7545">
        <w:rPr>
          <w:rFonts w:eastAsiaTheme="minorEastAsia"/>
          <w:sz w:val="18"/>
          <w:szCs w:val="18"/>
        </w:rPr>
        <w:t>Ibid., location 16</w:t>
      </w:r>
      <w:r w:rsidR="005D7545">
        <w:rPr>
          <w:rFonts w:eastAsiaTheme="minorEastAsia"/>
          <w:sz w:val="18"/>
          <w:szCs w:val="18"/>
        </w:rPr>
        <w:t>85.</w:t>
      </w:r>
    </w:p>
  </w:footnote>
  <w:footnote w:id="34">
    <w:p w14:paraId="11D23FE9" w14:textId="03A10E31" w:rsidR="003757C7" w:rsidRPr="005D7545" w:rsidRDefault="003757C7">
      <w:pPr>
        <w:pStyle w:val="FootnoteText"/>
      </w:pPr>
      <w:r w:rsidRPr="005D7545">
        <w:rPr>
          <w:rStyle w:val="FootnoteReference"/>
        </w:rPr>
        <w:footnoteRef/>
      </w:r>
      <w:r w:rsidRPr="005D7545">
        <w:t xml:space="preserve"> </w:t>
      </w:r>
      <w:r w:rsidR="005D7545" w:rsidRPr="005D7545">
        <w:rPr>
          <w:rFonts w:eastAsiaTheme="minorEastAsia"/>
          <w:sz w:val="18"/>
          <w:szCs w:val="18"/>
        </w:rPr>
        <w:t>Ibid.</w:t>
      </w:r>
    </w:p>
  </w:footnote>
  <w:footnote w:id="35">
    <w:p w14:paraId="5D81E809" w14:textId="5B7A22F2" w:rsidR="003757C7" w:rsidRPr="005D7545" w:rsidRDefault="003757C7">
      <w:pPr>
        <w:pStyle w:val="FootnoteText"/>
      </w:pPr>
      <w:r w:rsidRPr="005D7545">
        <w:rPr>
          <w:rStyle w:val="FootnoteReference"/>
        </w:rPr>
        <w:footnoteRef/>
      </w:r>
      <w:r w:rsidRPr="005D7545">
        <w:t xml:space="preserve"> </w:t>
      </w:r>
      <w:r w:rsidR="005D7545" w:rsidRPr="005D7545">
        <w:rPr>
          <w:rFonts w:eastAsiaTheme="minorEastAsia"/>
          <w:sz w:val="18"/>
          <w:szCs w:val="18"/>
        </w:rPr>
        <w:t>Ibid., location 16</w:t>
      </w:r>
      <w:r w:rsidR="005D7545">
        <w:rPr>
          <w:rFonts w:eastAsiaTheme="minorEastAsia"/>
          <w:sz w:val="18"/>
          <w:szCs w:val="18"/>
        </w:rPr>
        <w:t>92.</w:t>
      </w:r>
    </w:p>
  </w:footnote>
  <w:footnote w:id="36">
    <w:p w14:paraId="2CCC549A" w14:textId="6FF783A8" w:rsidR="005A5FE7" w:rsidRPr="005D7545" w:rsidRDefault="005A5FE7" w:rsidP="00662438">
      <w:pPr>
        <w:autoSpaceDE w:val="0"/>
        <w:autoSpaceDN w:val="0"/>
        <w:adjustRightInd w:val="0"/>
        <w:rPr>
          <w:rFonts w:eastAsiaTheme="minorEastAsia"/>
          <w:sz w:val="18"/>
          <w:szCs w:val="18"/>
        </w:rPr>
      </w:pPr>
      <w:r w:rsidRPr="005D7545">
        <w:rPr>
          <w:rStyle w:val="FootnoteReference"/>
        </w:rPr>
        <w:footnoteRef/>
      </w:r>
      <w:r w:rsidRPr="005D7545">
        <w:t xml:space="preserve"> </w:t>
      </w:r>
      <w:r w:rsidR="005D7545" w:rsidRPr="005D7545">
        <w:rPr>
          <w:rFonts w:eastAsiaTheme="minorEastAsia"/>
          <w:sz w:val="18"/>
          <w:szCs w:val="18"/>
        </w:rPr>
        <w:t>Ibid., location 1</w:t>
      </w:r>
      <w:r w:rsidR="005D7545">
        <w:rPr>
          <w:rFonts w:eastAsiaTheme="minorEastAsia"/>
          <w:sz w:val="18"/>
          <w:szCs w:val="18"/>
        </w:rPr>
        <w:t>182.</w:t>
      </w:r>
    </w:p>
  </w:footnote>
  <w:footnote w:id="37">
    <w:p w14:paraId="35912CF6" w14:textId="7AFFD8C3" w:rsidR="005A5FE7" w:rsidRPr="006905D7" w:rsidRDefault="005A5FE7" w:rsidP="006905D7">
      <w:pPr>
        <w:rPr>
          <w:rFonts w:eastAsiaTheme="minorEastAsia"/>
          <w:sz w:val="18"/>
          <w:szCs w:val="18"/>
        </w:rPr>
      </w:pPr>
      <w:r w:rsidRPr="00413AAE">
        <w:rPr>
          <w:rStyle w:val="FootnoteReference"/>
        </w:rPr>
        <w:footnoteRef/>
      </w:r>
      <w:r w:rsidRPr="00413AAE">
        <w:t xml:space="preserve"> </w:t>
      </w:r>
      <w:r w:rsidR="006905D7">
        <w:t>‘</w:t>
      </w:r>
      <w:r w:rsidRPr="006905D7">
        <w:rPr>
          <w:rFonts w:eastAsiaTheme="minorEastAsia" w:hint="eastAsia"/>
          <w:sz w:val="18"/>
          <w:szCs w:val="18"/>
        </w:rPr>
        <w:t>Anapanasati Sutta: Mindfulness of Breathing</w:t>
      </w:r>
      <w:r w:rsidRPr="006905D7">
        <w:rPr>
          <w:rFonts w:eastAsiaTheme="minorEastAsia"/>
          <w:sz w:val="18"/>
          <w:szCs w:val="18"/>
        </w:rPr>
        <w:t xml:space="preserve"> Meditation</w:t>
      </w:r>
      <w:r w:rsidR="006905D7">
        <w:rPr>
          <w:rFonts w:eastAsiaTheme="minorEastAsia"/>
          <w:sz w:val="18"/>
          <w:szCs w:val="18"/>
        </w:rPr>
        <w:t xml:space="preserve"> (MN118)’</w:t>
      </w:r>
      <w:r w:rsidR="006905D7" w:rsidRPr="006905D7">
        <w:rPr>
          <w:rFonts w:eastAsiaTheme="minorEastAsia"/>
          <w:sz w:val="18"/>
          <w:szCs w:val="18"/>
        </w:rPr>
        <w:t>, trans</w:t>
      </w:r>
      <w:r w:rsidR="006905D7">
        <w:rPr>
          <w:rFonts w:eastAsiaTheme="minorEastAsia"/>
          <w:sz w:val="18"/>
          <w:szCs w:val="18"/>
        </w:rPr>
        <w:t>. by</w:t>
      </w:r>
      <w:r w:rsidR="006905D7" w:rsidRPr="006905D7">
        <w:rPr>
          <w:rFonts w:eastAsiaTheme="minorEastAsia"/>
          <w:sz w:val="18"/>
          <w:szCs w:val="18"/>
        </w:rPr>
        <w:t xml:space="preserve"> Thanissaro Bhikkhu</w:t>
      </w:r>
      <w:r w:rsidR="006905D7">
        <w:rPr>
          <w:rFonts w:eastAsiaTheme="minorEastAsia"/>
          <w:sz w:val="18"/>
          <w:szCs w:val="18"/>
        </w:rPr>
        <w:t>,</w:t>
      </w:r>
      <w:r w:rsidR="006905D7" w:rsidRPr="006905D7">
        <w:rPr>
          <w:rFonts w:eastAsiaTheme="minorEastAsia"/>
          <w:sz w:val="18"/>
          <w:szCs w:val="18"/>
        </w:rPr>
        <w:t xml:space="preserve"> </w:t>
      </w:r>
      <w:r w:rsidR="006905D7" w:rsidRPr="006905D7">
        <w:rPr>
          <w:rFonts w:eastAsiaTheme="minorEastAsia"/>
          <w:i/>
          <w:iCs/>
          <w:sz w:val="18"/>
          <w:szCs w:val="18"/>
        </w:rPr>
        <w:t>Access to Insight (BCBS Edition),</w:t>
      </w:r>
      <w:r w:rsidR="006905D7" w:rsidRPr="006905D7">
        <w:rPr>
          <w:rFonts w:eastAsiaTheme="minorEastAsia"/>
          <w:sz w:val="18"/>
          <w:szCs w:val="18"/>
        </w:rPr>
        <w:t xml:space="preserve"> 30 November 2013 </w:t>
      </w:r>
      <w:r w:rsidR="006905D7">
        <w:rPr>
          <w:rFonts w:eastAsiaTheme="minorEastAsia"/>
          <w:sz w:val="18"/>
          <w:szCs w:val="18"/>
        </w:rPr>
        <w:t>&lt;</w:t>
      </w:r>
      <w:hyperlink r:id="rId1" w:history="1">
        <w:r w:rsidR="006905D7" w:rsidRPr="00CD447B">
          <w:rPr>
            <w:rStyle w:val="Hyperlink"/>
            <w:rFonts w:eastAsiaTheme="minorEastAsia"/>
            <w:sz w:val="18"/>
            <w:szCs w:val="18"/>
          </w:rPr>
          <w:t>http://www.accesstoinsight.org/tipitaka/mn/mn.118.than.html</w:t>
        </w:r>
      </w:hyperlink>
      <w:r w:rsidR="006905D7">
        <w:rPr>
          <w:rFonts w:eastAsiaTheme="minorEastAsia"/>
          <w:sz w:val="18"/>
          <w:szCs w:val="18"/>
        </w:rPr>
        <w:t>&gt; [accessed 24 August 2024].</w:t>
      </w:r>
    </w:p>
  </w:footnote>
  <w:footnote w:id="38">
    <w:p w14:paraId="67FC5C90" w14:textId="6581FE23" w:rsidR="00025538" w:rsidRPr="00ED3ACD" w:rsidRDefault="00025538" w:rsidP="00413AAE">
      <w:pPr>
        <w:pStyle w:val="FootnoteText"/>
        <w:rPr>
          <w:rFonts w:eastAsiaTheme="minorEastAsia"/>
          <w:sz w:val="18"/>
          <w:szCs w:val="18"/>
        </w:rPr>
      </w:pPr>
      <w:r w:rsidRPr="00413AAE">
        <w:rPr>
          <w:rStyle w:val="FootnoteReference"/>
        </w:rPr>
        <w:footnoteRef/>
      </w:r>
      <w:r w:rsidRPr="00413AAE">
        <w:t xml:space="preserve"> </w:t>
      </w:r>
      <w:r w:rsidR="00413AAE" w:rsidRPr="00ED3ACD">
        <w:rPr>
          <w:rFonts w:eastAsiaTheme="minorEastAsia"/>
          <w:sz w:val="18"/>
          <w:szCs w:val="18"/>
          <w:lang w:val="en-US"/>
        </w:rPr>
        <w:t xml:space="preserve">Ronald S. Green, ‘East Asian Buddhism’, in </w:t>
      </w:r>
      <w:r w:rsidR="00413AAE" w:rsidRPr="00ED3ACD">
        <w:rPr>
          <w:rFonts w:eastAsiaTheme="minorEastAsia"/>
          <w:i/>
          <w:iCs/>
          <w:sz w:val="18"/>
          <w:szCs w:val="18"/>
          <w:lang w:val="en-US"/>
        </w:rPr>
        <w:t>A Companion to Buddhist Philosophy</w:t>
      </w:r>
      <w:r w:rsidR="00413AAE" w:rsidRPr="00ED3ACD">
        <w:rPr>
          <w:rFonts w:eastAsiaTheme="minorEastAsia"/>
          <w:sz w:val="18"/>
          <w:szCs w:val="18"/>
          <w:lang w:val="en-US"/>
        </w:rPr>
        <w:t>, ed. by Steven M. Emmanuel (Wiley Blackwell, 2013), Kindle eBook pp. 110-126 (p. 123).</w:t>
      </w:r>
    </w:p>
  </w:footnote>
  <w:footnote w:id="39">
    <w:p w14:paraId="05A611E9" w14:textId="4DD1FFF8" w:rsidR="000E70B3" w:rsidRPr="00251A62" w:rsidRDefault="000E70B3" w:rsidP="00662438">
      <w:pPr>
        <w:autoSpaceDE w:val="0"/>
        <w:autoSpaceDN w:val="0"/>
        <w:adjustRightInd w:val="0"/>
        <w:rPr>
          <w:rFonts w:eastAsiaTheme="minorEastAsia"/>
          <w:sz w:val="18"/>
          <w:szCs w:val="18"/>
        </w:rPr>
      </w:pPr>
      <w:r w:rsidRPr="00251A62">
        <w:rPr>
          <w:rStyle w:val="FootnoteReference"/>
        </w:rPr>
        <w:footnoteRef/>
      </w:r>
      <w:r w:rsidRPr="00251A62">
        <w:t xml:space="preserve"> </w:t>
      </w:r>
      <w:r w:rsidR="00251A62" w:rsidRPr="00251A62">
        <w:rPr>
          <w:rFonts w:eastAsiaTheme="minorEastAsia"/>
          <w:sz w:val="18"/>
          <w:szCs w:val="18"/>
        </w:rPr>
        <w:t>Ibid.</w:t>
      </w:r>
    </w:p>
  </w:footnote>
  <w:footnote w:id="40">
    <w:p w14:paraId="2F87B99F" w14:textId="740B6DC2" w:rsidR="00662438" w:rsidRPr="00ED3ACD" w:rsidRDefault="00662438" w:rsidP="00662438">
      <w:pPr>
        <w:autoSpaceDE w:val="0"/>
        <w:autoSpaceDN w:val="0"/>
        <w:adjustRightInd w:val="0"/>
        <w:rPr>
          <w:rFonts w:eastAsiaTheme="minorEastAsia"/>
          <w:color w:val="C00000"/>
          <w:sz w:val="18"/>
          <w:szCs w:val="18"/>
        </w:rPr>
      </w:pPr>
      <w:r w:rsidRPr="00251A62">
        <w:rPr>
          <w:rStyle w:val="FootnoteReference"/>
        </w:rPr>
        <w:footnoteRef/>
      </w:r>
      <w:r w:rsidRPr="00251A62">
        <w:t xml:space="preserve"> </w:t>
      </w:r>
      <w:r w:rsidR="00251A62" w:rsidRPr="00251A62">
        <w:rPr>
          <w:rFonts w:eastAsiaTheme="minorEastAsia"/>
          <w:sz w:val="18"/>
          <w:szCs w:val="18"/>
        </w:rPr>
        <w:t>Ibid.</w:t>
      </w:r>
      <w:r w:rsidR="00251A62" w:rsidRPr="00251A62">
        <w:rPr>
          <w:rFonts w:eastAsiaTheme="minorEastAsia"/>
          <w:sz w:val="18"/>
          <w:szCs w:val="18"/>
        </w:rPr>
        <w:t xml:space="preserve"> p. 124.</w:t>
      </w:r>
    </w:p>
  </w:footnote>
  <w:footnote w:id="41">
    <w:p w14:paraId="28BE552C" w14:textId="6E84FD32" w:rsidR="00592AC9" w:rsidRPr="00D059BD" w:rsidRDefault="00592AC9" w:rsidP="00592AC9">
      <w:pPr>
        <w:autoSpaceDE w:val="0"/>
        <w:autoSpaceDN w:val="0"/>
        <w:adjustRightInd w:val="0"/>
        <w:rPr>
          <w:rFonts w:eastAsiaTheme="minorEastAsia"/>
          <w:sz w:val="18"/>
          <w:szCs w:val="18"/>
        </w:rPr>
      </w:pPr>
      <w:r w:rsidRPr="00D059BD">
        <w:rPr>
          <w:rStyle w:val="FootnoteReference"/>
        </w:rPr>
        <w:footnoteRef/>
      </w:r>
      <w:r w:rsidRPr="00D059BD">
        <w:t xml:space="preserve"> </w:t>
      </w:r>
      <w:r w:rsidRPr="00D059BD">
        <w:rPr>
          <w:rFonts w:eastAsiaTheme="minorEastAsia"/>
          <w:sz w:val="18"/>
          <w:szCs w:val="18"/>
        </w:rPr>
        <w:t>Paul Williams</w:t>
      </w:r>
      <w:r w:rsidR="00DD190A">
        <w:rPr>
          <w:rFonts w:eastAsiaTheme="minorEastAsia"/>
          <w:sz w:val="18"/>
          <w:szCs w:val="18"/>
        </w:rPr>
        <w:t xml:space="preserve"> and Anthony Tribe</w:t>
      </w:r>
      <w:r w:rsidR="00D059BD" w:rsidRPr="00D059BD">
        <w:rPr>
          <w:rFonts w:eastAsiaTheme="minorEastAsia"/>
          <w:sz w:val="18"/>
          <w:szCs w:val="18"/>
        </w:rPr>
        <w:t xml:space="preserve">, </w:t>
      </w:r>
      <w:r w:rsidRPr="00D059BD">
        <w:rPr>
          <w:rFonts w:eastAsiaTheme="minorEastAsia"/>
          <w:i/>
          <w:iCs/>
          <w:sz w:val="18"/>
          <w:szCs w:val="18"/>
        </w:rPr>
        <w:t>Buddhist Thought</w:t>
      </w:r>
      <w:r w:rsidR="00D059BD">
        <w:rPr>
          <w:rFonts w:eastAsiaTheme="minorEastAsia"/>
          <w:i/>
          <w:iCs/>
          <w:sz w:val="18"/>
          <w:szCs w:val="18"/>
        </w:rPr>
        <w:t xml:space="preserve"> </w:t>
      </w:r>
      <w:r w:rsidR="00D059BD" w:rsidRPr="00B670CF">
        <w:rPr>
          <w:sz w:val="18"/>
          <w:szCs w:val="18"/>
          <w:lang w:val="en-US"/>
        </w:rPr>
        <w:t>(</w:t>
      </w:r>
      <w:r w:rsidR="00D059BD">
        <w:rPr>
          <w:sz w:val="18"/>
          <w:szCs w:val="18"/>
          <w:lang w:val="en-US"/>
        </w:rPr>
        <w:t>Routledge</w:t>
      </w:r>
      <w:r w:rsidR="00D059BD" w:rsidRPr="00B670CF">
        <w:rPr>
          <w:sz w:val="18"/>
          <w:szCs w:val="18"/>
          <w:lang w:val="en-US"/>
        </w:rPr>
        <w:t>, 20</w:t>
      </w:r>
      <w:r w:rsidR="00D059BD">
        <w:rPr>
          <w:sz w:val="18"/>
          <w:szCs w:val="18"/>
          <w:lang w:val="en-US"/>
        </w:rPr>
        <w:t>00</w:t>
      </w:r>
      <w:r w:rsidR="00D059BD" w:rsidRPr="00B670CF">
        <w:rPr>
          <w:sz w:val="18"/>
          <w:szCs w:val="18"/>
          <w:lang w:val="en-US"/>
        </w:rPr>
        <w:t>), p. 1</w:t>
      </w:r>
      <w:r w:rsidR="00D059BD">
        <w:rPr>
          <w:sz w:val="18"/>
          <w:szCs w:val="18"/>
          <w:lang w:val="en-US"/>
        </w:rPr>
        <w:t>37.</w:t>
      </w:r>
    </w:p>
  </w:footnote>
  <w:footnote w:id="42">
    <w:p w14:paraId="28D64543" w14:textId="181C3099" w:rsidR="00592AC9" w:rsidRPr="00D316AD" w:rsidRDefault="00592AC9" w:rsidP="00592AC9">
      <w:pPr>
        <w:autoSpaceDE w:val="0"/>
        <w:autoSpaceDN w:val="0"/>
        <w:adjustRightInd w:val="0"/>
      </w:pPr>
      <w:r w:rsidRPr="00D316AD">
        <w:rPr>
          <w:rStyle w:val="FootnoteReference"/>
        </w:rPr>
        <w:footnoteRef/>
      </w:r>
      <w:r w:rsidRPr="00D316AD">
        <w:t xml:space="preserve"> </w:t>
      </w:r>
      <w:r w:rsidRPr="00D316AD">
        <w:rPr>
          <w:rFonts w:eastAsiaTheme="minorEastAsia"/>
          <w:i/>
          <w:iCs/>
          <w:sz w:val="18"/>
          <w:szCs w:val="18"/>
        </w:rPr>
        <w:t>Three Zen Sutras: The Heart, The Diamond, and The Platform Sutras</w:t>
      </w:r>
      <w:r w:rsidR="00D316AD" w:rsidRPr="00D316AD">
        <w:rPr>
          <w:rFonts w:eastAsiaTheme="minorEastAsia"/>
          <w:sz w:val="18"/>
          <w:szCs w:val="18"/>
        </w:rPr>
        <w:t xml:space="preserve"> trans. by Red Pine</w:t>
      </w:r>
      <w:r w:rsidRPr="00D316AD">
        <w:rPr>
          <w:rFonts w:eastAsiaTheme="minorEastAsia"/>
          <w:sz w:val="18"/>
          <w:szCs w:val="18"/>
        </w:rPr>
        <w:t xml:space="preserve"> (Counterpoint</w:t>
      </w:r>
      <w:r w:rsidR="00D316AD" w:rsidRPr="00D316AD">
        <w:rPr>
          <w:rFonts w:eastAsiaTheme="minorEastAsia"/>
          <w:sz w:val="18"/>
          <w:szCs w:val="18"/>
        </w:rPr>
        <w:t xml:space="preserve"> Press, 2021</w:t>
      </w:r>
      <w:r w:rsidRPr="00D316AD">
        <w:rPr>
          <w:rFonts w:eastAsiaTheme="minorEastAsia"/>
          <w:sz w:val="18"/>
          <w:szCs w:val="18"/>
        </w:rPr>
        <w:t>)</w:t>
      </w:r>
      <w:r w:rsidR="00D316AD" w:rsidRPr="00D316AD">
        <w:rPr>
          <w:rFonts w:eastAsiaTheme="minorEastAsia"/>
          <w:sz w:val="18"/>
          <w:szCs w:val="18"/>
        </w:rPr>
        <w:t xml:space="preserve">, Kindle Edition </w:t>
      </w:r>
      <w:r w:rsidRPr="00D316AD">
        <w:rPr>
          <w:rFonts w:eastAsiaTheme="minorEastAsia"/>
          <w:sz w:val="18"/>
          <w:szCs w:val="18"/>
        </w:rPr>
        <w:t>p. xii.</w:t>
      </w:r>
    </w:p>
  </w:footnote>
  <w:footnote w:id="43">
    <w:p w14:paraId="1E307AD3" w14:textId="5ECACAE9" w:rsidR="00A2782C" w:rsidRPr="00D316AD" w:rsidRDefault="00A2782C" w:rsidP="00D316AD">
      <w:pPr>
        <w:autoSpaceDE w:val="0"/>
        <w:autoSpaceDN w:val="0"/>
        <w:adjustRightInd w:val="0"/>
        <w:rPr>
          <w:rFonts w:eastAsiaTheme="minorEastAsia"/>
          <w:sz w:val="18"/>
          <w:szCs w:val="18"/>
        </w:rPr>
      </w:pPr>
      <w:r w:rsidRPr="00D316AD">
        <w:rPr>
          <w:rStyle w:val="FootnoteReference"/>
        </w:rPr>
        <w:footnoteRef/>
      </w:r>
      <w:r w:rsidRPr="00D316AD">
        <w:t xml:space="preserve"> </w:t>
      </w:r>
      <w:r w:rsidR="00D316AD" w:rsidRPr="00D316AD">
        <w:rPr>
          <w:rFonts w:eastAsiaTheme="minorEastAsia"/>
          <w:sz w:val="18"/>
          <w:szCs w:val="18"/>
        </w:rPr>
        <w:t xml:space="preserve">Paul Williams and Anthony Tribe, </w:t>
      </w:r>
      <w:r w:rsidR="00D316AD" w:rsidRPr="00D316AD">
        <w:rPr>
          <w:rFonts w:eastAsiaTheme="minorEastAsia"/>
          <w:i/>
          <w:iCs/>
          <w:sz w:val="18"/>
          <w:szCs w:val="18"/>
        </w:rPr>
        <w:t xml:space="preserve">Buddhist Thought </w:t>
      </w:r>
      <w:r w:rsidR="00D316AD" w:rsidRPr="00D316AD">
        <w:rPr>
          <w:sz w:val="18"/>
          <w:szCs w:val="18"/>
          <w:lang w:val="en-US"/>
        </w:rPr>
        <w:t>(Routledge, 2000), p. 1</w:t>
      </w:r>
      <w:r w:rsidR="00D316AD">
        <w:rPr>
          <w:sz w:val="18"/>
          <w:szCs w:val="18"/>
          <w:lang w:val="en-US"/>
        </w:rPr>
        <w:t>78</w:t>
      </w:r>
      <w:r w:rsidR="00D316AD" w:rsidRPr="00D316AD">
        <w:rPr>
          <w:sz w:val="18"/>
          <w:szCs w:val="18"/>
          <w:lang w:val="en-US"/>
        </w:rPr>
        <w:t>.</w:t>
      </w:r>
    </w:p>
  </w:footnote>
  <w:footnote w:id="44">
    <w:p w14:paraId="025D619E" w14:textId="153F3D8C" w:rsidR="001434D2" w:rsidRPr="00D316AD" w:rsidRDefault="001434D2" w:rsidP="00D316AD">
      <w:pPr>
        <w:pStyle w:val="FootnoteText"/>
        <w:rPr>
          <w:rFonts w:eastAsiaTheme="minorEastAsia"/>
          <w:sz w:val="18"/>
          <w:szCs w:val="18"/>
        </w:rPr>
      </w:pPr>
      <w:r w:rsidRPr="00D316AD">
        <w:rPr>
          <w:rStyle w:val="FootnoteReference"/>
        </w:rPr>
        <w:footnoteRef/>
      </w:r>
      <w:r w:rsidRPr="00D316AD">
        <w:t xml:space="preserve"> </w:t>
      </w:r>
      <w:r w:rsidR="00D316AD" w:rsidRPr="00D316AD">
        <w:rPr>
          <w:sz w:val="18"/>
          <w:szCs w:val="18"/>
        </w:rPr>
        <w:t>Christopher W. Gowans</w:t>
      </w:r>
      <w:r w:rsidR="00D316AD" w:rsidRPr="00D316AD">
        <w:rPr>
          <w:sz w:val="18"/>
          <w:szCs w:val="18"/>
          <w:lang w:val="en-US"/>
        </w:rPr>
        <w:t xml:space="preserve">, ‘Ethical Thought in Indian Buddhism’, in </w:t>
      </w:r>
      <w:r w:rsidR="00D316AD" w:rsidRPr="00D316AD">
        <w:rPr>
          <w:i/>
          <w:iCs/>
          <w:sz w:val="18"/>
          <w:szCs w:val="18"/>
          <w:lang w:val="en-US"/>
        </w:rPr>
        <w:t>A Companion to Buddhist Philosophy</w:t>
      </w:r>
      <w:r w:rsidR="00D316AD" w:rsidRPr="00D316AD">
        <w:rPr>
          <w:sz w:val="18"/>
          <w:szCs w:val="18"/>
          <w:lang w:val="en-US"/>
        </w:rPr>
        <w:t xml:space="preserve">, ed. by Steven M. Emmanuel (Wiley Blackwell, 2013), Kindle Edition pp. 429-490 </w:t>
      </w:r>
      <w:r w:rsidR="00D316AD" w:rsidRPr="00D316AD">
        <w:rPr>
          <w:rFonts w:eastAsiaTheme="minorEastAsia"/>
          <w:sz w:val="18"/>
          <w:szCs w:val="18"/>
        </w:rPr>
        <w:t>(p. 43</w:t>
      </w:r>
      <w:r w:rsidR="00D316AD" w:rsidRPr="00D316AD">
        <w:rPr>
          <w:rFonts w:eastAsiaTheme="minorEastAsia"/>
          <w:sz w:val="18"/>
          <w:szCs w:val="18"/>
        </w:rPr>
        <w:t>0</w:t>
      </w:r>
      <w:r w:rsidR="00D316AD" w:rsidRPr="00D316AD">
        <w:rPr>
          <w:rFonts w:eastAsiaTheme="minorEastAsia"/>
          <w:sz w:val="18"/>
          <w:szCs w:val="18"/>
        </w:rPr>
        <w:t>).</w:t>
      </w:r>
    </w:p>
  </w:footnote>
  <w:footnote w:id="45">
    <w:p w14:paraId="2796D6D2" w14:textId="1B2B38C7" w:rsidR="00686EB2" w:rsidRPr="00E10329" w:rsidRDefault="00686EB2" w:rsidP="001B049A">
      <w:pPr>
        <w:pStyle w:val="FootnoteText"/>
        <w:rPr>
          <w:rFonts w:eastAsiaTheme="minorEastAsia"/>
          <w:sz w:val="18"/>
          <w:szCs w:val="18"/>
        </w:rPr>
      </w:pPr>
      <w:r>
        <w:rPr>
          <w:rStyle w:val="FootnoteReference"/>
        </w:rPr>
        <w:footnoteRef/>
      </w:r>
      <w:r>
        <w:t xml:space="preserve"> </w:t>
      </w:r>
      <w:r w:rsidR="001B049A" w:rsidRPr="00D316AD">
        <w:rPr>
          <w:sz w:val="18"/>
          <w:szCs w:val="18"/>
        </w:rPr>
        <w:t>Christopher W. Gowans</w:t>
      </w:r>
      <w:r w:rsidR="001B049A" w:rsidRPr="00D316AD">
        <w:rPr>
          <w:sz w:val="18"/>
          <w:szCs w:val="18"/>
          <w:lang w:val="en-US"/>
        </w:rPr>
        <w:t xml:space="preserve">, ‘Ethical Thought in Indian Buddhism’, in </w:t>
      </w:r>
      <w:r w:rsidR="001B049A" w:rsidRPr="00D316AD">
        <w:rPr>
          <w:i/>
          <w:iCs/>
          <w:sz w:val="18"/>
          <w:szCs w:val="18"/>
          <w:lang w:val="en-US"/>
        </w:rPr>
        <w:t>A Companion to Buddhist Philosophy</w:t>
      </w:r>
      <w:r w:rsidR="001B049A" w:rsidRPr="00D316AD">
        <w:rPr>
          <w:sz w:val="18"/>
          <w:szCs w:val="18"/>
          <w:lang w:val="en-US"/>
        </w:rPr>
        <w:t xml:space="preserve">, ed. by Steven M. Emmanuel (Wiley Blackwell, 2013), Kindle Edition pp. 429-490 </w:t>
      </w:r>
      <w:r w:rsidR="001B049A" w:rsidRPr="00D316AD">
        <w:rPr>
          <w:rFonts w:eastAsiaTheme="minorEastAsia"/>
          <w:sz w:val="18"/>
          <w:szCs w:val="18"/>
        </w:rPr>
        <w:t>(p. 430).</w:t>
      </w:r>
    </w:p>
  </w:footnote>
  <w:footnote w:id="46">
    <w:p w14:paraId="5125D523" w14:textId="069B68EB" w:rsidR="00776239" w:rsidRDefault="00776239">
      <w:pPr>
        <w:pStyle w:val="FootnoteText"/>
      </w:pPr>
      <w:r>
        <w:rPr>
          <w:rStyle w:val="FootnoteReference"/>
        </w:rPr>
        <w:footnoteRef/>
      </w:r>
      <w:r>
        <w:t xml:space="preserve"> </w:t>
      </w:r>
      <w:r w:rsidR="001B049A" w:rsidRPr="00D059BD">
        <w:rPr>
          <w:rFonts w:eastAsiaTheme="minorEastAsia"/>
          <w:sz w:val="18"/>
          <w:szCs w:val="18"/>
        </w:rPr>
        <w:t>Paul Williams</w:t>
      </w:r>
      <w:r w:rsidR="001B049A">
        <w:rPr>
          <w:rFonts w:eastAsiaTheme="minorEastAsia"/>
          <w:sz w:val="18"/>
          <w:szCs w:val="18"/>
        </w:rPr>
        <w:t xml:space="preserve"> and Anthony Tribe</w:t>
      </w:r>
      <w:r w:rsidR="001B049A" w:rsidRPr="00D059BD">
        <w:rPr>
          <w:rFonts w:eastAsiaTheme="minorEastAsia"/>
          <w:sz w:val="18"/>
          <w:szCs w:val="18"/>
        </w:rPr>
        <w:t xml:space="preserve">, </w:t>
      </w:r>
      <w:r w:rsidR="001B049A" w:rsidRPr="00D059BD">
        <w:rPr>
          <w:rFonts w:eastAsiaTheme="minorEastAsia"/>
          <w:i/>
          <w:iCs/>
          <w:sz w:val="18"/>
          <w:szCs w:val="18"/>
        </w:rPr>
        <w:t>Buddhist Thought</w:t>
      </w:r>
      <w:r w:rsidR="001B049A">
        <w:rPr>
          <w:rFonts w:eastAsiaTheme="minorEastAsia"/>
          <w:i/>
          <w:iCs/>
          <w:sz w:val="18"/>
          <w:szCs w:val="18"/>
        </w:rPr>
        <w:t xml:space="preserve"> </w:t>
      </w:r>
      <w:r w:rsidR="001B049A" w:rsidRPr="00B670CF">
        <w:rPr>
          <w:sz w:val="18"/>
          <w:szCs w:val="18"/>
          <w:lang w:val="en-US"/>
        </w:rPr>
        <w:t>(</w:t>
      </w:r>
      <w:r w:rsidR="001B049A">
        <w:rPr>
          <w:sz w:val="18"/>
          <w:szCs w:val="18"/>
          <w:lang w:val="en-US"/>
        </w:rPr>
        <w:t>Routledge</w:t>
      </w:r>
      <w:r w:rsidR="001B049A" w:rsidRPr="00B670CF">
        <w:rPr>
          <w:sz w:val="18"/>
          <w:szCs w:val="18"/>
          <w:lang w:val="en-US"/>
        </w:rPr>
        <w:t>, 20</w:t>
      </w:r>
      <w:r w:rsidR="001B049A">
        <w:rPr>
          <w:sz w:val="18"/>
          <w:szCs w:val="18"/>
          <w:lang w:val="en-US"/>
        </w:rPr>
        <w:t>00</w:t>
      </w:r>
      <w:r w:rsidR="001B049A" w:rsidRPr="00B670CF">
        <w:rPr>
          <w:sz w:val="18"/>
          <w:szCs w:val="18"/>
          <w:lang w:val="en-US"/>
        </w:rPr>
        <w:t>), p. 1</w:t>
      </w:r>
      <w:r w:rsidR="001B049A">
        <w:rPr>
          <w:sz w:val="18"/>
          <w:szCs w:val="18"/>
          <w:lang w:val="en-US"/>
        </w:rPr>
        <w:t>79</w:t>
      </w:r>
      <w:r w:rsidR="001B049A">
        <w:rPr>
          <w:sz w:val="18"/>
          <w:szCs w:val="18"/>
          <w:lang w:val="en-US"/>
        </w:rPr>
        <w:t>.</w:t>
      </w:r>
    </w:p>
  </w:footnote>
  <w:footnote w:id="47">
    <w:p w14:paraId="23ACC1A9" w14:textId="61D6C835" w:rsidR="00776239" w:rsidRDefault="00776239">
      <w:pPr>
        <w:pStyle w:val="FootnoteText"/>
      </w:pPr>
      <w:r>
        <w:rPr>
          <w:rStyle w:val="FootnoteReference"/>
        </w:rPr>
        <w:footnoteRef/>
      </w:r>
      <w:r>
        <w:t xml:space="preserve"> </w:t>
      </w:r>
      <w:r w:rsidR="001B049A" w:rsidRPr="00251A62">
        <w:rPr>
          <w:rFonts w:eastAsiaTheme="minorEastAsia"/>
          <w:sz w:val="18"/>
          <w:szCs w:val="18"/>
        </w:rPr>
        <w:t>Ibid.</w:t>
      </w:r>
    </w:p>
  </w:footnote>
  <w:footnote w:id="48">
    <w:p w14:paraId="7F8E6C5A" w14:textId="3C718A22" w:rsidR="00776239" w:rsidRDefault="00776239">
      <w:pPr>
        <w:pStyle w:val="FootnoteText"/>
      </w:pPr>
      <w:r>
        <w:rPr>
          <w:rStyle w:val="FootnoteReference"/>
        </w:rPr>
        <w:footnoteRef/>
      </w:r>
      <w:r>
        <w:t xml:space="preserve"> </w:t>
      </w:r>
      <w:r w:rsidR="001B049A" w:rsidRPr="00251A62">
        <w:rPr>
          <w:rFonts w:eastAsiaTheme="minorEastAsia"/>
          <w:sz w:val="18"/>
          <w:szCs w:val="18"/>
        </w:rPr>
        <w:t>Ibid.</w:t>
      </w:r>
    </w:p>
  </w:footnote>
  <w:footnote w:id="49">
    <w:p w14:paraId="74756125" w14:textId="471DD994" w:rsidR="00F22FA9" w:rsidRDefault="00F22FA9">
      <w:pPr>
        <w:pStyle w:val="FootnoteText"/>
      </w:pPr>
      <w:r>
        <w:rPr>
          <w:rStyle w:val="FootnoteReference"/>
        </w:rPr>
        <w:footnoteRef/>
      </w:r>
      <w:r>
        <w:t xml:space="preserve"> </w:t>
      </w:r>
      <w:r w:rsidR="001B049A" w:rsidRPr="00251A62">
        <w:rPr>
          <w:rFonts w:eastAsiaTheme="minorEastAsia"/>
          <w:sz w:val="18"/>
          <w:szCs w:val="18"/>
        </w:rPr>
        <w:t>Ibid.</w:t>
      </w:r>
    </w:p>
  </w:footnote>
  <w:footnote w:id="50">
    <w:p w14:paraId="145A9B95" w14:textId="366FA3B7" w:rsidR="00AA70A3" w:rsidRDefault="00AA70A3">
      <w:pPr>
        <w:pStyle w:val="FootnoteText"/>
      </w:pPr>
      <w:r>
        <w:rPr>
          <w:rStyle w:val="FootnoteReference"/>
        </w:rPr>
        <w:footnoteRef/>
      </w:r>
      <w:r>
        <w:t xml:space="preserve"> </w:t>
      </w:r>
      <w:r w:rsidR="001B049A" w:rsidRPr="00251A62">
        <w:rPr>
          <w:rFonts w:eastAsiaTheme="minorEastAsia"/>
          <w:sz w:val="18"/>
          <w:szCs w:val="18"/>
        </w:rPr>
        <w:t>Ibid.</w:t>
      </w:r>
    </w:p>
  </w:footnote>
  <w:footnote w:id="51">
    <w:p w14:paraId="1F36E870" w14:textId="417B4525" w:rsidR="00A95774" w:rsidRDefault="00A95774">
      <w:pPr>
        <w:pStyle w:val="FootnoteText"/>
      </w:pPr>
      <w:r>
        <w:rPr>
          <w:rStyle w:val="FootnoteReference"/>
        </w:rPr>
        <w:footnoteRef/>
      </w:r>
      <w:r>
        <w:t xml:space="preserve"> </w:t>
      </w:r>
      <w:r w:rsidR="001B049A" w:rsidRPr="00251A62">
        <w:rPr>
          <w:rFonts w:eastAsiaTheme="minorEastAsia"/>
          <w:sz w:val="18"/>
          <w:szCs w:val="18"/>
        </w:rPr>
        <w:t>Ibid. p. 1</w:t>
      </w:r>
      <w:r w:rsidR="001B049A">
        <w:rPr>
          <w:rFonts w:eastAsiaTheme="minorEastAsia"/>
          <w:sz w:val="18"/>
          <w:szCs w:val="18"/>
        </w:rPr>
        <w:t>80.</w:t>
      </w:r>
    </w:p>
  </w:footnote>
  <w:footnote w:id="52">
    <w:p w14:paraId="01B7C3CD" w14:textId="6D33659E" w:rsidR="00A95774" w:rsidRDefault="00A95774">
      <w:pPr>
        <w:pStyle w:val="FootnoteText"/>
      </w:pPr>
      <w:r>
        <w:rPr>
          <w:rStyle w:val="FootnoteReference"/>
        </w:rPr>
        <w:footnoteRef/>
      </w:r>
      <w:r>
        <w:t xml:space="preserve"> </w:t>
      </w:r>
      <w:r w:rsidR="001B049A" w:rsidRPr="00251A62">
        <w:rPr>
          <w:rFonts w:eastAsiaTheme="minorEastAsia"/>
          <w:sz w:val="18"/>
          <w:szCs w:val="18"/>
        </w:rPr>
        <w:t>Ibid.</w:t>
      </w:r>
    </w:p>
  </w:footnote>
  <w:footnote w:id="53">
    <w:p w14:paraId="219EB596" w14:textId="6CE2E763" w:rsidR="00A95774" w:rsidRDefault="00A95774">
      <w:pPr>
        <w:pStyle w:val="FootnoteText"/>
      </w:pPr>
      <w:r>
        <w:rPr>
          <w:rStyle w:val="FootnoteReference"/>
        </w:rPr>
        <w:footnoteRef/>
      </w:r>
      <w:r>
        <w:t xml:space="preserve"> </w:t>
      </w:r>
      <w:r w:rsidR="001B049A" w:rsidRPr="00251A62">
        <w:rPr>
          <w:rFonts w:eastAsiaTheme="minorEastAsia"/>
          <w:sz w:val="18"/>
          <w:szCs w:val="18"/>
        </w:rPr>
        <w:t>Ibid.</w:t>
      </w:r>
    </w:p>
  </w:footnote>
  <w:footnote w:id="54">
    <w:p w14:paraId="33674557" w14:textId="5404B6E4" w:rsidR="00A95774" w:rsidRDefault="00A95774">
      <w:pPr>
        <w:pStyle w:val="FootnoteText"/>
      </w:pPr>
      <w:r>
        <w:rPr>
          <w:rStyle w:val="FootnoteReference"/>
        </w:rPr>
        <w:footnoteRef/>
      </w:r>
      <w:r>
        <w:t xml:space="preserve"> </w:t>
      </w:r>
      <w:r w:rsidR="001B049A" w:rsidRPr="00251A62">
        <w:rPr>
          <w:rFonts w:eastAsiaTheme="minorEastAsia"/>
          <w:sz w:val="18"/>
          <w:szCs w:val="18"/>
        </w:rPr>
        <w:t>Ibid.</w:t>
      </w:r>
    </w:p>
  </w:footnote>
  <w:footnote w:id="55">
    <w:p w14:paraId="03A179B3" w14:textId="3062BBBF" w:rsidR="00A95774" w:rsidRDefault="00A95774">
      <w:pPr>
        <w:pStyle w:val="FootnoteText"/>
      </w:pPr>
      <w:r>
        <w:rPr>
          <w:rStyle w:val="FootnoteReference"/>
        </w:rPr>
        <w:footnoteRef/>
      </w:r>
      <w:r>
        <w:t xml:space="preserve"> </w:t>
      </w:r>
      <w:r w:rsidR="001B049A" w:rsidRPr="00251A62">
        <w:rPr>
          <w:rFonts w:eastAsiaTheme="minorEastAsia"/>
          <w:sz w:val="18"/>
          <w:szCs w:val="18"/>
        </w:rPr>
        <w:t>Ibid.</w:t>
      </w:r>
    </w:p>
  </w:footnote>
  <w:footnote w:id="56">
    <w:p w14:paraId="3B4C59E1" w14:textId="1A56A365" w:rsidR="00A95774" w:rsidRDefault="00A95774">
      <w:pPr>
        <w:pStyle w:val="FootnoteText"/>
      </w:pPr>
      <w:r>
        <w:rPr>
          <w:rStyle w:val="FootnoteReference"/>
        </w:rPr>
        <w:footnoteRef/>
      </w:r>
      <w:r>
        <w:t xml:space="preserve"> </w:t>
      </w:r>
      <w:r w:rsidR="001B049A" w:rsidRPr="00251A62">
        <w:rPr>
          <w:rFonts w:eastAsiaTheme="minorEastAsia"/>
          <w:sz w:val="18"/>
          <w:szCs w:val="18"/>
        </w:rPr>
        <w:t>Ibid.</w:t>
      </w:r>
    </w:p>
  </w:footnote>
  <w:footnote w:id="57">
    <w:p w14:paraId="52EC62D1" w14:textId="6803CB56" w:rsidR="00A95774" w:rsidRDefault="00A95774">
      <w:pPr>
        <w:pStyle w:val="FootnoteText"/>
      </w:pPr>
      <w:r>
        <w:rPr>
          <w:rStyle w:val="FootnoteReference"/>
        </w:rPr>
        <w:footnoteRef/>
      </w:r>
      <w:r>
        <w:t xml:space="preserve"> </w:t>
      </w:r>
      <w:r w:rsidR="001B049A" w:rsidRPr="00251A62">
        <w:rPr>
          <w:rFonts w:eastAsiaTheme="minorEastAsia"/>
          <w:sz w:val="18"/>
          <w:szCs w:val="18"/>
        </w:rPr>
        <w:t>Ibid.</w:t>
      </w:r>
    </w:p>
  </w:footnote>
  <w:footnote w:id="58">
    <w:p w14:paraId="07D64FA1" w14:textId="11FC6380" w:rsidR="00A95774" w:rsidRDefault="00A95774">
      <w:pPr>
        <w:pStyle w:val="FootnoteText"/>
      </w:pPr>
      <w:r>
        <w:rPr>
          <w:rStyle w:val="FootnoteReference"/>
        </w:rPr>
        <w:footnoteRef/>
      </w:r>
      <w:r>
        <w:t xml:space="preserve"> </w:t>
      </w:r>
      <w:r w:rsidR="001B049A" w:rsidRPr="00251A62">
        <w:rPr>
          <w:rFonts w:eastAsiaTheme="minorEastAsia"/>
          <w:sz w:val="18"/>
          <w:szCs w:val="18"/>
        </w:rPr>
        <w:t>Ibid.</w:t>
      </w:r>
    </w:p>
  </w:footnote>
  <w:footnote w:id="59">
    <w:p w14:paraId="2BC68253" w14:textId="284FF322" w:rsidR="00A95774" w:rsidRDefault="00A95774">
      <w:pPr>
        <w:pStyle w:val="FootnoteText"/>
      </w:pPr>
      <w:r>
        <w:rPr>
          <w:rStyle w:val="FootnoteReference"/>
        </w:rPr>
        <w:footnoteRef/>
      </w:r>
      <w:r>
        <w:t xml:space="preserve"> </w:t>
      </w:r>
      <w:r w:rsidR="001B049A" w:rsidRPr="00251A62">
        <w:rPr>
          <w:rFonts w:eastAsiaTheme="minorEastAsia"/>
          <w:sz w:val="18"/>
          <w:szCs w:val="18"/>
        </w:rPr>
        <w:t>Ibid</w:t>
      </w:r>
      <w:r w:rsidR="001B049A">
        <w:rPr>
          <w:rFonts w:eastAsiaTheme="minorEastAsia"/>
          <w:sz w:val="18"/>
          <w:szCs w:val="18"/>
        </w:rPr>
        <w:t>.</w:t>
      </w:r>
    </w:p>
  </w:footnote>
  <w:footnote w:id="60">
    <w:p w14:paraId="11A0CF67" w14:textId="393C7686" w:rsidR="00A95774" w:rsidRDefault="00A95774">
      <w:pPr>
        <w:pStyle w:val="FootnoteText"/>
      </w:pPr>
      <w:r>
        <w:rPr>
          <w:rStyle w:val="FootnoteReference"/>
        </w:rPr>
        <w:footnoteRef/>
      </w:r>
      <w:r>
        <w:t xml:space="preserve"> </w:t>
      </w:r>
      <w:r w:rsidR="001B049A" w:rsidRPr="00251A62">
        <w:rPr>
          <w:rFonts w:eastAsiaTheme="minorEastAsia"/>
          <w:sz w:val="18"/>
          <w:szCs w:val="18"/>
        </w:rPr>
        <w:t>Ibid.</w:t>
      </w:r>
    </w:p>
  </w:footnote>
  <w:footnote w:id="61">
    <w:p w14:paraId="49039513" w14:textId="6485A250" w:rsidR="00A95774" w:rsidRDefault="00A95774">
      <w:pPr>
        <w:pStyle w:val="FootnoteText"/>
      </w:pPr>
      <w:r>
        <w:rPr>
          <w:rStyle w:val="FootnoteReference"/>
        </w:rPr>
        <w:footnoteRef/>
      </w:r>
      <w:r>
        <w:t xml:space="preserve"> </w:t>
      </w:r>
      <w:r w:rsidR="001B049A" w:rsidRPr="00251A62">
        <w:rPr>
          <w:rFonts w:eastAsiaTheme="minorEastAsia"/>
          <w:sz w:val="18"/>
          <w:szCs w:val="18"/>
        </w:rPr>
        <w:t>Ibid. p. 1</w:t>
      </w:r>
      <w:r w:rsidR="001B049A">
        <w:rPr>
          <w:rFonts w:eastAsiaTheme="minorEastAsia"/>
          <w:sz w:val="18"/>
          <w:szCs w:val="18"/>
        </w:rPr>
        <w:t>81.</w:t>
      </w:r>
    </w:p>
  </w:footnote>
  <w:footnote w:id="62">
    <w:p w14:paraId="54A6B21E" w14:textId="7A27A331" w:rsidR="00F77957" w:rsidRPr="00E154AA" w:rsidRDefault="00F77957" w:rsidP="00F77957">
      <w:pPr>
        <w:autoSpaceDE w:val="0"/>
        <w:autoSpaceDN w:val="0"/>
        <w:adjustRightInd w:val="0"/>
      </w:pPr>
      <w:r>
        <w:rPr>
          <w:rStyle w:val="FootnoteReference"/>
        </w:rPr>
        <w:footnoteRef/>
      </w:r>
      <w:r>
        <w:t xml:space="preserve"> </w:t>
      </w:r>
      <w:r w:rsidR="00E154AA" w:rsidRPr="00D316AD">
        <w:rPr>
          <w:rFonts w:eastAsiaTheme="minorEastAsia"/>
          <w:i/>
          <w:iCs/>
          <w:sz w:val="18"/>
          <w:szCs w:val="18"/>
        </w:rPr>
        <w:t>Three Zen Sutras: The Heart, The Diamond, and The Platform Sutras</w:t>
      </w:r>
      <w:r w:rsidR="00E154AA" w:rsidRPr="00D316AD">
        <w:rPr>
          <w:rFonts w:eastAsiaTheme="minorEastAsia"/>
          <w:sz w:val="18"/>
          <w:szCs w:val="18"/>
        </w:rPr>
        <w:t xml:space="preserve"> trans. by Red Pine (Counterpoint Press, 2021), Kindle Edition p. x</w:t>
      </w:r>
      <w:r w:rsidR="00E154AA">
        <w:rPr>
          <w:rFonts w:eastAsiaTheme="minorEastAsia"/>
          <w:sz w:val="18"/>
          <w:szCs w:val="18"/>
        </w:rPr>
        <w:t>ix.</w:t>
      </w:r>
    </w:p>
  </w:footnote>
  <w:footnote w:id="63">
    <w:p w14:paraId="5FDF93C2" w14:textId="58C8B221" w:rsidR="005E3C72" w:rsidRPr="00E154AA" w:rsidRDefault="005E3C72" w:rsidP="00E154AA">
      <w:pPr>
        <w:autoSpaceDE w:val="0"/>
        <w:autoSpaceDN w:val="0"/>
        <w:adjustRightInd w:val="0"/>
        <w:rPr>
          <w:rFonts w:eastAsiaTheme="minorEastAsia"/>
          <w:sz w:val="18"/>
          <w:szCs w:val="18"/>
        </w:rPr>
      </w:pPr>
      <w:r w:rsidRPr="00E154AA">
        <w:rPr>
          <w:rStyle w:val="FootnoteReference"/>
        </w:rPr>
        <w:footnoteRef/>
      </w:r>
      <w:r w:rsidR="00E154AA" w:rsidRPr="00E154AA">
        <w:t xml:space="preserve"> </w:t>
      </w:r>
      <w:r w:rsidR="00E154AA" w:rsidRPr="00E154AA">
        <w:rPr>
          <w:sz w:val="18"/>
          <w:szCs w:val="18"/>
        </w:rPr>
        <w:t>James</w:t>
      </w:r>
      <w:r w:rsidR="00E154AA" w:rsidRPr="00E154AA">
        <w:rPr>
          <w:sz w:val="18"/>
          <w:szCs w:val="18"/>
        </w:rPr>
        <w:t xml:space="preserve"> </w:t>
      </w:r>
      <w:r w:rsidR="00E154AA" w:rsidRPr="00E154AA">
        <w:rPr>
          <w:sz w:val="18"/>
          <w:szCs w:val="18"/>
        </w:rPr>
        <w:t xml:space="preserve">Blumenthal, </w:t>
      </w:r>
      <w:r w:rsidR="00E154AA" w:rsidRPr="00E154AA">
        <w:rPr>
          <w:sz w:val="18"/>
          <w:szCs w:val="18"/>
          <w:lang w:val="en-US"/>
        </w:rPr>
        <w:t>‘</w:t>
      </w:r>
      <w:r w:rsidR="00E154AA" w:rsidRPr="00E154AA">
        <w:rPr>
          <w:sz w:val="18"/>
          <w:szCs w:val="18"/>
          <w:lang w:val="en-US"/>
        </w:rPr>
        <w:t>Indian</w:t>
      </w:r>
      <w:r w:rsidR="00E154AA" w:rsidRPr="00E154AA">
        <w:rPr>
          <w:sz w:val="18"/>
          <w:szCs w:val="18"/>
          <w:lang w:val="en-US"/>
        </w:rPr>
        <w:t xml:space="preserve"> Mahāyāna Buddhism’, in </w:t>
      </w:r>
      <w:r w:rsidR="00E154AA" w:rsidRPr="00E154AA">
        <w:rPr>
          <w:i/>
          <w:iCs/>
          <w:sz w:val="18"/>
          <w:szCs w:val="18"/>
          <w:lang w:val="en-US"/>
        </w:rPr>
        <w:t>A Companion to Buddhist Philosophy</w:t>
      </w:r>
      <w:r w:rsidR="00E154AA" w:rsidRPr="00E154AA">
        <w:rPr>
          <w:sz w:val="18"/>
          <w:szCs w:val="18"/>
          <w:lang w:val="en-US"/>
        </w:rPr>
        <w:t xml:space="preserve">, ed. by Steven M. Emmanuel (Wiley Blackwell, 2013), Kindle Edition pp. </w:t>
      </w:r>
      <w:r w:rsidR="00E154AA" w:rsidRPr="00E154AA">
        <w:rPr>
          <w:sz w:val="18"/>
          <w:szCs w:val="18"/>
          <w:lang w:val="en-US"/>
        </w:rPr>
        <w:t>86-98</w:t>
      </w:r>
      <w:r w:rsidR="00E154AA" w:rsidRPr="00E154AA">
        <w:rPr>
          <w:sz w:val="18"/>
          <w:szCs w:val="18"/>
          <w:lang w:val="en-US"/>
        </w:rPr>
        <w:t xml:space="preserve"> </w:t>
      </w:r>
      <w:r w:rsidR="00E154AA" w:rsidRPr="00E154AA">
        <w:rPr>
          <w:rFonts w:eastAsiaTheme="minorEastAsia"/>
          <w:sz w:val="18"/>
          <w:szCs w:val="18"/>
        </w:rPr>
        <w:t xml:space="preserve">(p. </w:t>
      </w:r>
      <w:r w:rsidR="00E154AA" w:rsidRPr="00E154AA">
        <w:rPr>
          <w:rFonts w:eastAsiaTheme="minorEastAsia"/>
          <w:sz w:val="18"/>
          <w:szCs w:val="18"/>
        </w:rPr>
        <w:t>89).</w:t>
      </w:r>
    </w:p>
  </w:footnote>
  <w:footnote w:id="64">
    <w:p w14:paraId="53EE5DCD" w14:textId="0E531A97" w:rsidR="009267AE" w:rsidRPr="00E154AA" w:rsidRDefault="009267AE" w:rsidP="00E154AA">
      <w:pPr>
        <w:pStyle w:val="FootnoteText"/>
        <w:rPr>
          <w:rFonts w:eastAsiaTheme="minorEastAsia"/>
          <w:sz w:val="18"/>
          <w:szCs w:val="18"/>
        </w:rPr>
      </w:pPr>
      <w:r w:rsidRPr="00E154AA">
        <w:rPr>
          <w:rStyle w:val="FootnoteReference"/>
        </w:rPr>
        <w:footnoteRef/>
      </w:r>
      <w:r w:rsidR="00E154AA" w:rsidRPr="00E154AA">
        <w:rPr>
          <w:rFonts w:eastAsiaTheme="minorEastAsia"/>
          <w:sz w:val="18"/>
          <w:szCs w:val="18"/>
        </w:rPr>
        <w:t xml:space="preserve"> </w:t>
      </w:r>
      <w:r w:rsidRPr="00E154AA">
        <w:rPr>
          <w:rFonts w:eastAsiaTheme="minorEastAsia"/>
          <w:sz w:val="18"/>
          <w:szCs w:val="18"/>
        </w:rPr>
        <w:t xml:space="preserve">Kazuki </w:t>
      </w:r>
      <w:r w:rsidR="00E154AA" w:rsidRPr="00E154AA">
        <w:rPr>
          <w:rFonts w:eastAsiaTheme="minorEastAsia"/>
          <w:sz w:val="18"/>
          <w:szCs w:val="18"/>
        </w:rPr>
        <w:t>Sekida</w:t>
      </w:r>
      <w:r w:rsidR="00E154AA" w:rsidRPr="00E154AA">
        <w:rPr>
          <w:rFonts w:eastAsiaTheme="minorEastAsia"/>
          <w:sz w:val="18"/>
          <w:szCs w:val="18"/>
        </w:rPr>
        <w:t xml:space="preserve">, </w:t>
      </w:r>
      <w:r w:rsidRPr="00E154AA">
        <w:rPr>
          <w:rFonts w:eastAsiaTheme="minorEastAsia"/>
          <w:i/>
          <w:iCs/>
          <w:sz w:val="18"/>
          <w:szCs w:val="18"/>
        </w:rPr>
        <w:t>Zen Training: Methods and Philosophy</w:t>
      </w:r>
      <w:r w:rsidRPr="00E154AA">
        <w:rPr>
          <w:rFonts w:eastAsiaTheme="minorEastAsia"/>
          <w:sz w:val="18"/>
          <w:szCs w:val="18"/>
        </w:rPr>
        <w:t xml:space="preserve"> (Shambhala </w:t>
      </w:r>
      <w:r w:rsidR="00E154AA" w:rsidRPr="00E154AA">
        <w:rPr>
          <w:rFonts w:eastAsiaTheme="minorEastAsia"/>
          <w:sz w:val="18"/>
          <w:szCs w:val="18"/>
        </w:rPr>
        <w:t>Publications., 1985</w:t>
      </w:r>
      <w:r w:rsidRPr="00E154AA">
        <w:rPr>
          <w:rFonts w:eastAsiaTheme="minorEastAsia"/>
          <w:sz w:val="18"/>
          <w:szCs w:val="18"/>
        </w:rPr>
        <w:t xml:space="preserve">) </w:t>
      </w:r>
      <w:r w:rsidR="00E154AA" w:rsidRPr="00E154AA">
        <w:rPr>
          <w:rFonts w:eastAsiaTheme="minorEastAsia"/>
          <w:sz w:val="18"/>
          <w:szCs w:val="18"/>
        </w:rPr>
        <w:t>Kindle Edition p.</w:t>
      </w:r>
      <w:r w:rsidRPr="00E154AA">
        <w:rPr>
          <w:rFonts w:eastAsiaTheme="minorEastAsia"/>
          <w:sz w:val="18"/>
          <w:szCs w:val="18"/>
        </w:rPr>
        <w:t xml:space="preserve"> 223.</w:t>
      </w:r>
    </w:p>
  </w:footnote>
  <w:footnote w:id="65">
    <w:p w14:paraId="0DC4FEF8" w14:textId="30D8750B" w:rsidR="00937E7E" w:rsidRPr="00DE76DF" w:rsidRDefault="00937E7E" w:rsidP="00937E7E">
      <w:pPr>
        <w:pStyle w:val="FootnoteText"/>
        <w:rPr>
          <w:rFonts w:eastAsiaTheme="minorEastAsia"/>
          <w:sz w:val="18"/>
          <w:szCs w:val="18"/>
        </w:rPr>
      </w:pPr>
      <w:r w:rsidRPr="00DE76DF">
        <w:rPr>
          <w:rStyle w:val="FootnoteReference"/>
        </w:rPr>
        <w:footnoteRef/>
      </w:r>
      <w:r w:rsidRPr="00DE76DF">
        <w:t xml:space="preserve"> </w:t>
      </w:r>
      <w:r w:rsidR="00DE76DF" w:rsidRPr="00DE76DF">
        <w:rPr>
          <w:rFonts w:eastAsiaTheme="minorEastAsia"/>
          <w:sz w:val="18"/>
          <w:szCs w:val="18"/>
        </w:rPr>
        <w:t xml:space="preserve">Paul Williams and Anthony Tribe, </w:t>
      </w:r>
      <w:r w:rsidR="00DE76DF" w:rsidRPr="00DE76DF">
        <w:rPr>
          <w:rFonts w:eastAsiaTheme="minorEastAsia"/>
          <w:i/>
          <w:iCs/>
          <w:sz w:val="18"/>
          <w:szCs w:val="18"/>
        </w:rPr>
        <w:t xml:space="preserve">Buddhist Thought </w:t>
      </w:r>
      <w:r w:rsidR="00DE76DF" w:rsidRPr="00DE76DF">
        <w:rPr>
          <w:sz w:val="18"/>
          <w:szCs w:val="18"/>
          <w:lang w:val="en-US"/>
        </w:rPr>
        <w:t>(Routledge, 2000), p. 17</w:t>
      </w:r>
      <w:r w:rsidR="00DE76DF">
        <w:rPr>
          <w:sz w:val="18"/>
          <w:szCs w:val="18"/>
          <w:lang w:val="en-US"/>
        </w:rPr>
        <w:t>7</w:t>
      </w:r>
      <w:r w:rsidR="00DE76DF" w:rsidRPr="00DE76DF">
        <w:rPr>
          <w:sz w:val="18"/>
          <w:szCs w:val="18"/>
          <w:lang w:val="en-US"/>
        </w:rPr>
        <w:t>.</w:t>
      </w:r>
    </w:p>
  </w:footnote>
  <w:footnote w:id="66">
    <w:p w14:paraId="42843544" w14:textId="0F1F44A3" w:rsidR="00E10329" w:rsidRPr="006E7404" w:rsidRDefault="00E10329" w:rsidP="002C4147">
      <w:pPr>
        <w:autoSpaceDE w:val="0"/>
        <w:autoSpaceDN w:val="0"/>
        <w:adjustRightInd w:val="0"/>
        <w:ind w:right="737"/>
        <w:rPr>
          <w:rFonts w:eastAsiaTheme="minorEastAsia"/>
          <w:sz w:val="18"/>
          <w:szCs w:val="18"/>
        </w:rPr>
      </w:pPr>
      <w:r>
        <w:rPr>
          <w:rStyle w:val="FootnoteReference"/>
        </w:rPr>
        <w:footnoteRef/>
      </w:r>
      <w:r>
        <w:t xml:space="preserve"> </w:t>
      </w:r>
      <w:r w:rsidRPr="006E7404">
        <w:rPr>
          <w:rFonts w:eastAsiaTheme="minorEastAsia"/>
          <w:i/>
          <w:iCs/>
          <w:sz w:val="18"/>
          <w:szCs w:val="18"/>
        </w:rPr>
        <w:t>T</w:t>
      </w:r>
      <w:r w:rsidR="006E7404" w:rsidRPr="006E7404">
        <w:rPr>
          <w:rFonts w:eastAsiaTheme="minorEastAsia"/>
          <w:i/>
          <w:iCs/>
          <w:sz w:val="18"/>
          <w:szCs w:val="18"/>
        </w:rPr>
        <w:t>he</w:t>
      </w:r>
      <w:r w:rsidRPr="006E7404">
        <w:rPr>
          <w:rFonts w:eastAsiaTheme="minorEastAsia"/>
          <w:i/>
          <w:iCs/>
          <w:sz w:val="18"/>
          <w:szCs w:val="18"/>
        </w:rPr>
        <w:t xml:space="preserve"> L</w:t>
      </w:r>
      <w:r w:rsidR="006E7404" w:rsidRPr="006E7404">
        <w:rPr>
          <w:rFonts w:eastAsiaTheme="minorEastAsia"/>
          <w:i/>
          <w:iCs/>
          <w:sz w:val="18"/>
          <w:szCs w:val="18"/>
        </w:rPr>
        <w:t>ankavatara</w:t>
      </w:r>
      <w:r w:rsidRPr="006E7404">
        <w:rPr>
          <w:rFonts w:eastAsiaTheme="minorEastAsia"/>
          <w:i/>
          <w:iCs/>
          <w:sz w:val="18"/>
          <w:szCs w:val="18"/>
        </w:rPr>
        <w:t xml:space="preserve"> S</w:t>
      </w:r>
      <w:r w:rsidR="006E7404" w:rsidRPr="006E7404">
        <w:rPr>
          <w:rFonts w:eastAsiaTheme="minorEastAsia"/>
          <w:i/>
          <w:iCs/>
          <w:sz w:val="18"/>
          <w:szCs w:val="18"/>
        </w:rPr>
        <w:t>utra</w:t>
      </w:r>
      <w:r w:rsidRPr="006E7404">
        <w:rPr>
          <w:rFonts w:eastAsiaTheme="minorEastAsia"/>
          <w:sz w:val="18"/>
          <w:szCs w:val="18"/>
        </w:rPr>
        <w:t xml:space="preserve"> </w:t>
      </w:r>
      <w:r w:rsidR="006E7404">
        <w:rPr>
          <w:rFonts w:eastAsiaTheme="minorEastAsia"/>
          <w:sz w:val="18"/>
          <w:szCs w:val="18"/>
        </w:rPr>
        <w:t xml:space="preserve">tans. by Dwight Goddard </w:t>
      </w:r>
      <w:r w:rsidRPr="006E7404">
        <w:rPr>
          <w:rFonts w:eastAsiaTheme="minorEastAsia"/>
          <w:sz w:val="18"/>
          <w:szCs w:val="18"/>
        </w:rPr>
        <w:t>(Independent</w:t>
      </w:r>
      <w:r w:rsidR="006E7404">
        <w:rPr>
          <w:rFonts w:eastAsiaTheme="minorEastAsia"/>
          <w:sz w:val="18"/>
          <w:szCs w:val="18"/>
        </w:rPr>
        <w:t>, 2020),</w:t>
      </w:r>
      <w:r w:rsidRPr="006E7404">
        <w:rPr>
          <w:rFonts w:eastAsiaTheme="minorEastAsia"/>
          <w:sz w:val="18"/>
          <w:szCs w:val="18"/>
        </w:rPr>
        <w:t xml:space="preserve"> Kindle Edition</w:t>
      </w:r>
      <w:r w:rsidR="006E7404">
        <w:rPr>
          <w:rFonts w:eastAsiaTheme="minorEastAsia"/>
          <w:sz w:val="18"/>
          <w:szCs w:val="18"/>
        </w:rPr>
        <w:t xml:space="preserve"> p.107.</w:t>
      </w:r>
    </w:p>
  </w:footnote>
  <w:footnote w:id="67">
    <w:p w14:paraId="0EA6CC65" w14:textId="4783EF85" w:rsidR="001F163B" w:rsidRPr="001A31BF" w:rsidRDefault="001F163B" w:rsidP="001A31BF">
      <w:pPr>
        <w:autoSpaceDE w:val="0"/>
        <w:autoSpaceDN w:val="0"/>
        <w:adjustRightInd w:val="0"/>
        <w:rPr>
          <w:rFonts w:eastAsiaTheme="minorEastAsia"/>
          <w:sz w:val="18"/>
          <w:szCs w:val="18"/>
        </w:rPr>
      </w:pPr>
      <w:r w:rsidRPr="001A31BF">
        <w:rPr>
          <w:rStyle w:val="FootnoteReference"/>
        </w:rPr>
        <w:footnoteRef/>
      </w:r>
      <w:r w:rsidRPr="001A31BF">
        <w:t xml:space="preserve"> </w:t>
      </w:r>
      <w:r w:rsidR="001A31BF" w:rsidRPr="001A31BF">
        <w:rPr>
          <w:rFonts w:eastAsiaTheme="minorEastAsia"/>
          <w:sz w:val="18"/>
          <w:szCs w:val="18"/>
        </w:rPr>
        <w:t xml:space="preserve">Bhikkhu Bodhi, </w:t>
      </w:r>
      <w:r w:rsidR="001A31BF" w:rsidRPr="001A31BF">
        <w:rPr>
          <w:rFonts w:eastAsiaTheme="minorEastAsia"/>
          <w:i/>
          <w:iCs/>
          <w:sz w:val="18"/>
          <w:szCs w:val="18"/>
        </w:rPr>
        <w:t>The Noble Eightfold Path: Way to the End of Suffering</w:t>
      </w:r>
      <w:r w:rsidR="001A31BF" w:rsidRPr="001A31BF">
        <w:rPr>
          <w:rFonts w:eastAsiaTheme="minorEastAsia"/>
          <w:sz w:val="18"/>
          <w:szCs w:val="18"/>
        </w:rPr>
        <w:t xml:space="preserve"> (Pariyatti Publishing, 1994), Kindle Edition location </w:t>
      </w:r>
      <w:r w:rsidR="001A31BF">
        <w:rPr>
          <w:rFonts w:eastAsiaTheme="minorEastAsia"/>
          <w:sz w:val="18"/>
          <w:szCs w:val="18"/>
        </w:rPr>
        <w:t>227</w:t>
      </w:r>
      <w:r w:rsidR="001A31BF" w:rsidRPr="001A31BF">
        <w:rPr>
          <w:rFonts w:eastAsiaTheme="minorEastAsia"/>
          <w:sz w:val="18"/>
          <w:szCs w:val="18"/>
        </w:rPr>
        <w:t>.</w:t>
      </w:r>
    </w:p>
  </w:footnote>
  <w:footnote w:id="68">
    <w:p w14:paraId="459F53F7" w14:textId="297ECA29" w:rsidR="001F163B" w:rsidRPr="001A31BF" w:rsidRDefault="001F163B" w:rsidP="001F163B">
      <w:pPr>
        <w:pStyle w:val="FootnoteText"/>
        <w:rPr>
          <w:rFonts w:eastAsiaTheme="minorEastAsia"/>
          <w:sz w:val="18"/>
          <w:szCs w:val="18"/>
        </w:rPr>
      </w:pPr>
      <w:r w:rsidRPr="001A31BF">
        <w:rPr>
          <w:rStyle w:val="FootnoteReference"/>
        </w:rPr>
        <w:footnoteRef/>
      </w:r>
      <w:r w:rsidRPr="001A31BF">
        <w:t xml:space="preserve"> </w:t>
      </w:r>
      <w:r w:rsidR="001A31BF" w:rsidRPr="001A31BF">
        <w:rPr>
          <w:rFonts w:eastAsiaTheme="minorEastAsia"/>
          <w:sz w:val="18"/>
          <w:szCs w:val="18"/>
        </w:rPr>
        <w:t>James</w:t>
      </w:r>
      <w:r w:rsidR="001A31BF" w:rsidRPr="001A31BF">
        <w:t xml:space="preserve"> </w:t>
      </w:r>
      <w:r w:rsidRPr="001A31BF">
        <w:rPr>
          <w:rFonts w:eastAsiaTheme="minorEastAsia"/>
          <w:sz w:val="18"/>
          <w:szCs w:val="18"/>
        </w:rPr>
        <w:t>Nestor,</w:t>
      </w:r>
      <w:r w:rsidR="001A31BF" w:rsidRPr="001A31BF">
        <w:rPr>
          <w:rFonts w:eastAsiaTheme="minorEastAsia"/>
          <w:sz w:val="18"/>
          <w:szCs w:val="18"/>
        </w:rPr>
        <w:t xml:space="preserve"> </w:t>
      </w:r>
      <w:r w:rsidRPr="003D6A79">
        <w:rPr>
          <w:rFonts w:eastAsiaTheme="minorEastAsia"/>
          <w:i/>
          <w:iCs/>
          <w:sz w:val="18"/>
          <w:szCs w:val="18"/>
        </w:rPr>
        <w:t xml:space="preserve">Breath: Improve </w:t>
      </w:r>
      <w:r w:rsidR="001968CB">
        <w:rPr>
          <w:rFonts w:eastAsiaTheme="minorEastAsia"/>
          <w:i/>
          <w:iCs/>
          <w:sz w:val="18"/>
          <w:szCs w:val="18"/>
        </w:rPr>
        <w:t>Y</w:t>
      </w:r>
      <w:r w:rsidRPr="003D6A79">
        <w:rPr>
          <w:rFonts w:eastAsiaTheme="minorEastAsia"/>
          <w:i/>
          <w:iCs/>
          <w:sz w:val="18"/>
          <w:szCs w:val="18"/>
        </w:rPr>
        <w:t xml:space="preserve">our </w:t>
      </w:r>
      <w:r w:rsidR="001A31BF" w:rsidRPr="003D6A79">
        <w:rPr>
          <w:rFonts w:eastAsiaTheme="minorEastAsia"/>
          <w:i/>
          <w:iCs/>
          <w:sz w:val="18"/>
          <w:szCs w:val="18"/>
        </w:rPr>
        <w:t>H</w:t>
      </w:r>
      <w:r w:rsidRPr="003D6A79">
        <w:rPr>
          <w:rFonts w:eastAsiaTheme="minorEastAsia"/>
          <w:i/>
          <w:iCs/>
          <w:sz w:val="18"/>
          <w:szCs w:val="18"/>
        </w:rPr>
        <w:t xml:space="preserve">ealth and </w:t>
      </w:r>
      <w:r w:rsidR="001A31BF" w:rsidRPr="003D6A79">
        <w:rPr>
          <w:rFonts w:eastAsiaTheme="minorEastAsia"/>
          <w:i/>
          <w:iCs/>
          <w:sz w:val="18"/>
          <w:szCs w:val="18"/>
        </w:rPr>
        <w:t>W</w:t>
      </w:r>
      <w:r w:rsidRPr="003D6A79">
        <w:rPr>
          <w:rFonts w:eastAsiaTheme="minorEastAsia"/>
          <w:i/>
          <w:iCs/>
          <w:sz w:val="18"/>
          <w:szCs w:val="18"/>
        </w:rPr>
        <w:t xml:space="preserve">ellbeing by </w:t>
      </w:r>
      <w:r w:rsidR="001A31BF" w:rsidRPr="003D6A79">
        <w:rPr>
          <w:rFonts w:eastAsiaTheme="minorEastAsia"/>
          <w:i/>
          <w:iCs/>
          <w:sz w:val="18"/>
          <w:szCs w:val="18"/>
        </w:rPr>
        <w:t>D</w:t>
      </w:r>
      <w:r w:rsidRPr="003D6A79">
        <w:rPr>
          <w:rFonts w:eastAsiaTheme="minorEastAsia"/>
          <w:i/>
          <w:iCs/>
          <w:sz w:val="18"/>
          <w:szCs w:val="18"/>
        </w:rPr>
        <w:t xml:space="preserve">iscovering the </w:t>
      </w:r>
      <w:r w:rsidR="001A31BF" w:rsidRPr="003D6A79">
        <w:rPr>
          <w:rFonts w:eastAsiaTheme="minorEastAsia"/>
          <w:i/>
          <w:iCs/>
          <w:sz w:val="18"/>
          <w:szCs w:val="18"/>
        </w:rPr>
        <w:t>L</w:t>
      </w:r>
      <w:r w:rsidRPr="003D6A79">
        <w:rPr>
          <w:rFonts w:eastAsiaTheme="minorEastAsia"/>
          <w:i/>
          <w:iCs/>
          <w:sz w:val="18"/>
          <w:szCs w:val="18"/>
        </w:rPr>
        <w:t xml:space="preserve">ost </w:t>
      </w:r>
      <w:r w:rsidR="001A31BF" w:rsidRPr="003D6A79">
        <w:rPr>
          <w:rFonts w:eastAsiaTheme="minorEastAsia"/>
          <w:i/>
          <w:iCs/>
          <w:sz w:val="18"/>
          <w:szCs w:val="18"/>
        </w:rPr>
        <w:t>A</w:t>
      </w:r>
      <w:r w:rsidRPr="003D6A79">
        <w:rPr>
          <w:rFonts w:eastAsiaTheme="minorEastAsia"/>
          <w:i/>
          <w:iCs/>
          <w:sz w:val="18"/>
          <w:szCs w:val="18"/>
        </w:rPr>
        <w:t xml:space="preserve">rt of </w:t>
      </w:r>
      <w:r w:rsidR="001A31BF" w:rsidRPr="003D6A79">
        <w:rPr>
          <w:rFonts w:eastAsiaTheme="minorEastAsia"/>
          <w:i/>
          <w:iCs/>
          <w:sz w:val="18"/>
          <w:szCs w:val="18"/>
        </w:rPr>
        <w:t>B</w:t>
      </w:r>
      <w:r w:rsidRPr="003D6A79">
        <w:rPr>
          <w:rFonts w:eastAsiaTheme="minorEastAsia"/>
          <w:i/>
          <w:iCs/>
          <w:sz w:val="18"/>
          <w:szCs w:val="18"/>
        </w:rPr>
        <w:t>reathing</w:t>
      </w:r>
      <w:r w:rsidRPr="001A31BF">
        <w:rPr>
          <w:rFonts w:eastAsiaTheme="minorEastAsia"/>
          <w:sz w:val="18"/>
          <w:szCs w:val="18"/>
        </w:rPr>
        <w:t xml:space="preserve"> (</w:t>
      </w:r>
      <w:r w:rsidR="001A31BF" w:rsidRPr="001A31BF">
        <w:rPr>
          <w:rFonts w:eastAsiaTheme="minorEastAsia"/>
          <w:sz w:val="18"/>
          <w:szCs w:val="18"/>
        </w:rPr>
        <w:t>Penguin Books Ltd. 202</w:t>
      </w:r>
      <w:r w:rsidR="001968CB">
        <w:rPr>
          <w:rFonts w:eastAsiaTheme="minorEastAsia"/>
          <w:sz w:val="18"/>
          <w:szCs w:val="18"/>
        </w:rPr>
        <w:t>1</w:t>
      </w:r>
      <w:r w:rsidR="001A31BF" w:rsidRPr="001A31BF">
        <w:rPr>
          <w:rFonts w:eastAsiaTheme="minorEastAsia"/>
          <w:sz w:val="18"/>
          <w:szCs w:val="18"/>
        </w:rPr>
        <w:t xml:space="preserve">), </w:t>
      </w:r>
      <w:r w:rsidRPr="001A31BF">
        <w:rPr>
          <w:rFonts w:eastAsiaTheme="minorEastAsia"/>
          <w:sz w:val="18"/>
          <w:szCs w:val="18"/>
        </w:rPr>
        <w:t>Kindle Edition</w:t>
      </w:r>
      <w:r w:rsidR="001A31BF" w:rsidRPr="001A31BF">
        <w:rPr>
          <w:rFonts w:eastAsiaTheme="minorEastAsia"/>
          <w:sz w:val="18"/>
          <w:szCs w:val="18"/>
        </w:rPr>
        <w:t xml:space="preserve"> p. 205.</w:t>
      </w:r>
    </w:p>
  </w:footnote>
  <w:footnote w:id="69">
    <w:p w14:paraId="3101EFCC" w14:textId="26F6A69A" w:rsidR="001F163B" w:rsidRPr="00191FE1" w:rsidRDefault="001F163B" w:rsidP="001F163B">
      <w:pPr>
        <w:autoSpaceDE w:val="0"/>
        <w:autoSpaceDN w:val="0"/>
        <w:adjustRightInd w:val="0"/>
        <w:rPr>
          <w:rFonts w:asciiTheme="minorHAnsi" w:hAnsiTheme="minorHAnsi" w:cstheme="minorHAnsi"/>
          <w:sz w:val="18"/>
          <w:szCs w:val="18"/>
        </w:rPr>
      </w:pPr>
      <w:r w:rsidRPr="00191FE1">
        <w:rPr>
          <w:rStyle w:val="FootnoteReference"/>
        </w:rPr>
        <w:footnoteRef/>
      </w:r>
      <w:r w:rsidRPr="00191FE1">
        <w:t xml:space="preserve"> </w:t>
      </w:r>
      <w:r w:rsidR="00191FE1" w:rsidRPr="00191FE1">
        <w:rPr>
          <w:rFonts w:eastAsiaTheme="minorEastAsia"/>
          <w:sz w:val="18"/>
          <w:szCs w:val="18"/>
        </w:rPr>
        <w:t xml:space="preserve">Dr </w:t>
      </w:r>
      <w:r w:rsidRPr="00191FE1">
        <w:rPr>
          <w:rFonts w:eastAsiaTheme="minorEastAsia"/>
          <w:sz w:val="18"/>
          <w:szCs w:val="18"/>
        </w:rPr>
        <w:t>Ash Ranpura</w:t>
      </w:r>
      <w:r w:rsidR="001968CB" w:rsidRPr="00191FE1">
        <w:rPr>
          <w:rFonts w:eastAsiaTheme="minorEastAsia"/>
          <w:sz w:val="18"/>
          <w:szCs w:val="18"/>
        </w:rPr>
        <w:t xml:space="preserve">, </w:t>
      </w:r>
      <w:r w:rsidR="00191FE1" w:rsidRPr="00191FE1">
        <w:rPr>
          <w:rFonts w:eastAsiaTheme="minorEastAsia"/>
          <w:sz w:val="18"/>
          <w:szCs w:val="18"/>
        </w:rPr>
        <w:t>‘How To Be Human’</w:t>
      </w:r>
      <w:r w:rsidRPr="00191FE1">
        <w:rPr>
          <w:rFonts w:eastAsiaTheme="minorEastAsia"/>
          <w:sz w:val="18"/>
          <w:szCs w:val="18"/>
        </w:rPr>
        <w:t xml:space="preserve"> </w:t>
      </w:r>
      <w:r w:rsidR="00191FE1" w:rsidRPr="00191FE1">
        <w:rPr>
          <w:rFonts w:asciiTheme="minorHAnsi" w:hAnsiTheme="minorHAnsi" w:cstheme="minorHAnsi"/>
          <w:i/>
          <w:iCs/>
          <w:sz w:val="18"/>
          <w:szCs w:val="18"/>
        </w:rPr>
        <w:t>Hay Festival – Hay Player</w:t>
      </w:r>
      <w:r w:rsidR="00191FE1" w:rsidRPr="00191FE1">
        <w:rPr>
          <w:rFonts w:asciiTheme="minorHAnsi" w:hAnsiTheme="minorHAnsi" w:cstheme="minorHAnsi"/>
          <w:sz w:val="18"/>
          <w:szCs w:val="18"/>
        </w:rPr>
        <w:t xml:space="preserve">, </w:t>
      </w:r>
      <w:r w:rsidR="00191FE1" w:rsidRPr="00191FE1">
        <w:rPr>
          <w:rFonts w:asciiTheme="minorHAnsi" w:hAnsiTheme="minorHAnsi" w:cstheme="minorHAnsi"/>
          <w:sz w:val="18"/>
          <w:szCs w:val="18"/>
        </w:rPr>
        <w:t>29 May 2018 &lt;</w:t>
      </w:r>
      <w:hyperlink r:id="rId2" w:history="1">
        <w:r w:rsidR="00191FE1" w:rsidRPr="00191FE1">
          <w:rPr>
            <w:rStyle w:val="Hyperlink"/>
            <w:color w:val="auto"/>
            <w:sz w:val="18"/>
            <w:szCs w:val="18"/>
          </w:rPr>
          <w:t>https://www.hayfestival.com/p-13874-ruby-wax-gelong-thubten-ash-ranpura.aspx</w:t>
        </w:r>
      </w:hyperlink>
      <w:r w:rsidR="00191FE1" w:rsidRPr="00191FE1">
        <w:rPr>
          <w:sz w:val="18"/>
          <w:szCs w:val="18"/>
        </w:rPr>
        <w:t>&gt;</w:t>
      </w:r>
      <w:r w:rsidRPr="00191FE1">
        <w:rPr>
          <w:sz w:val="18"/>
          <w:szCs w:val="18"/>
        </w:rPr>
        <w:t xml:space="preserve"> </w:t>
      </w:r>
      <w:r w:rsidRPr="00191FE1">
        <w:rPr>
          <w:rFonts w:eastAsiaTheme="minorEastAsia"/>
          <w:sz w:val="18"/>
          <w:szCs w:val="18"/>
        </w:rPr>
        <w:t>[accessed 08</w:t>
      </w:r>
      <w:r w:rsidR="00191FE1" w:rsidRPr="00191FE1">
        <w:rPr>
          <w:rFonts w:eastAsiaTheme="minorEastAsia"/>
          <w:sz w:val="18"/>
          <w:szCs w:val="18"/>
        </w:rPr>
        <w:t xml:space="preserve"> August 2024</w:t>
      </w:r>
      <w:r w:rsidRPr="00191FE1">
        <w:rPr>
          <w:rFonts w:eastAsiaTheme="minorEastAsia"/>
          <w:sz w:val="18"/>
          <w:szCs w:val="18"/>
        </w:rPr>
        <w:t>]</w:t>
      </w:r>
      <w:r w:rsidR="00191FE1" w:rsidRPr="00191FE1">
        <w:rPr>
          <w:rFonts w:eastAsiaTheme="minorEastAsia"/>
          <w:sz w:val="18"/>
          <w:szCs w:val="18"/>
        </w:rPr>
        <w:t>.</w:t>
      </w:r>
    </w:p>
  </w:footnote>
  <w:footnote w:id="70">
    <w:p w14:paraId="3259234D" w14:textId="4F0B372A" w:rsidR="001F163B" w:rsidRPr="001968CB" w:rsidRDefault="001F163B" w:rsidP="001F163B">
      <w:pPr>
        <w:autoSpaceDE w:val="0"/>
        <w:autoSpaceDN w:val="0"/>
        <w:adjustRightInd w:val="0"/>
        <w:rPr>
          <w:rFonts w:eastAsiaTheme="minorEastAsia"/>
          <w:sz w:val="18"/>
          <w:szCs w:val="18"/>
        </w:rPr>
      </w:pPr>
      <w:r w:rsidRPr="001968CB">
        <w:rPr>
          <w:rStyle w:val="FootnoteReference"/>
        </w:rPr>
        <w:footnoteRef/>
      </w:r>
      <w:r w:rsidRPr="001968CB">
        <w:t xml:space="preserve"> </w:t>
      </w:r>
      <w:r w:rsidRPr="001968CB">
        <w:rPr>
          <w:rFonts w:eastAsiaTheme="minorEastAsia"/>
          <w:sz w:val="18"/>
          <w:szCs w:val="18"/>
        </w:rPr>
        <w:t>Daniel</w:t>
      </w:r>
      <w:r w:rsidR="001968CB" w:rsidRPr="001968CB">
        <w:rPr>
          <w:rFonts w:eastAsiaTheme="minorEastAsia"/>
          <w:sz w:val="18"/>
          <w:szCs w:val="18"/>
        </w:rPr>
        <w:t xml:space="preserve"> Goleman and</w:t>
      </w:r>
      <w:r w:rsidRPr="001968CB">
        <w:rPr>
          <w:rFonts w:eastAsiaTheme="minorEastAsia"/>
          <w:sz w:val="18"/>
          <w:szCs w:val="18"/>
        </w:rPr>
        <w:t xml:space="preserve"> </w:t>
      </w:r>
      <w:r w:rsidR="001968CB" w:rsidRPr="001968CB">
        <w:rPr>
          <w:rFonts w:eastAsiaTheme="minorEastAsia"/>
          <w:sz w:val="18"/>
          <w:szCs w:val="18"/>
        </w:rPr>
        <w:t xml:space="preserve">Richard </w:t>
      </w:r>
      <w:r w:rsidRPr="001968CB">
        <w:rPr>
          <w:rFonts w:eastAsiaTheme="minorEastAsia"/>
          <w:sz w:val="18"/>
          <w:szCs w:val="18"/>
        </w:rPr>
        <w:t>Davidson</w:t>
      </w:r>
      <w:r w:rsidR="001968CB" w:rsidRPr="001968CB">
        <w:rPr>
          <w:rFonts w:eastAsiaTheme="minorEastAsia"/>
          <w:sz w:val="18"/>
          <w:szCs w:val="18"/>
        </w:rPr>
        <w:t>,</w:t>
      </w:r>
      <w:r w:rsidRPr="001968CB">
        <w:rPr>
          <w:rFonts w:eastAsiaTheme="minorEastAsia"/>
          <w:sz w:val="18"/>
          <w:szCs w:val="18"/>
        </w:rPr>
        <w:t xml:space="preserve"> </w:t>
      </w:r>
      <w:r w:rsidRPr="001968CB">
        <w:rPr>
          <w:rFonts w:eastAsiaTheme="minorEastAsia"/>
          <w:i/>
          <w:iCs/>
          <w:sz w:val="18"/>
          <w:szCs w:val="18"/>
        </w:rPr>
        <w:t xml:space="preserve">The Science of Meditation: The </w:t>
      </w:r>
      <w:r w:rsidR="001968CB" w:rsidRPr="001968CB">
        <w:rPr>
          <w:rFonts w:eastAsiaTheme="minorEastAsia"/>
          <w:i/>
          <w:iCs/>
          <w:sz w:val="18"/>
          <w:szCs w:val="18"/>
        </w:rPr>
        <w:t>Ex</w:t>
      </w:r>
      <w:r w:rsidRPr="001968CB">
        <w:rPr>
          <w:rFonts w:eastAsiaTheme="minorEastAsia"/>
          <w:i/>
          <w:iCs/>
          <w:sz w:val="18"/>
          <w:szCs w:val="18"/>
        </w:rPr>
        <w:t xml:space="preserve">pert </w:t>
      </w:r>
      <w:r w:rsidR="001968CB" w:rsidRPr="001968CB">
        <w:rPr>
          <w:rFonts w:eastAsiaTheme="minorEastAsia"/>
          <w:i/>
          <w:iCs/>
          <w:sz w:val="18"/>
          <w:szCs w:val="18"/>
        </w:rPr>
        <w:t>G</w:t>
      </w:r>
      <w:r w:rsidRPr="001968CB">
        <w:rPr>
          <w:rFonts w:eastAsiaTheme="minorEastAsia"/>
          <w:i/>
          <w:iCs/>
          <w:sz w:val="18"/>
          <w:szCs w:val="18"/>
        </w:rPr>
        <w:t xml:space="preserve">uide to the </w:t>
      </w:r>
      <w:r w:rsidR="001968CB" w:rsidRPr="001968CB">
        <w:rPr>
          <w:rFonts w:eastAsiaTheme="minorEastAsia"/>
          <w:i/>
          <w:iCs/>
          <w:sz w:val="18"/>
          <w:szCs w:val="18"/>
        </w:rPr>
        <w:t>N</w:t>
      </w:r>
      <w:r w:rsidRPr="001968CB">
        <w:rPr>
          <w:rFonts w:eastAsiaTheme="minorEastAsia"/>
          <w:i/>
          <w:iCs/>
          <w:sz w:val="18"/>
          <w:szCs w:val="18"/>
        </w:rPr>
        <w:t xml:space="preserve">euroscience of </w:t>
      </w:r>
      <w:r w:rsidR="001968CB" w:rsidRPr="001968CB">
        <w:rPr>
          <w:rFonts w:eastAsiaTheme="minorEastAsia"/>
          <w:i/>
          <w:iCs/>
          <w:sz w:val="18"/>
          <w:szCs w:val="18"/>
        </w:rPr>
        <w:t>M</w:t>
      </w:r>
      <w:r w:rsidRPr="001968CB">
        <w:rPr>
          <w:rFonts w:eastAsiaTheme="minorEastAsia"/>
          <w:i/>
          <w:iCs/>
          <w:sz w:val="18"/>
          <w:szCs w:val="18"/>
        </w:rPr>
        <w:t xml:space="preserve">indfulness and </w:t>
      </w:r>
      <w:r w:rsidR="001968CB" w:rsidRPr="001968CB">
        <w:rPr>
          <w:rFonts w:eastAsiaTheme="minorEastAsia"/>
          <w:i/>
          <w:iCs/>
          <w:sz w:val="18"/>
          <w:szCs w:val="18"/>
        </w:rPr>
        <w:t>How</w:t>
      </w:r>
      <w:r w:rsidRPr="001968CB">
        <w:rPr>
          <w:rFonts w:eastAsiaTheme="minorEastAsia"/>
          <w:i/>
          <w:iCs/>
          <w:sz w:val="18"/>
          <w:szCs w:val="18"/>
        </w:rPr>
        <w:t xml:space="preserve"> to </w:t>
      </w:r>
      <w:r w:rsidR="001968CB" w:rsidRPr="001968CB">
        <w:rPr>
          <w:rFonts w:eastAsiaTheme="minorEastAsia"/>
          <w:i/>
          <w:iCs/>
          <w:sz w:val="18"/>
          <w:szCs w:val="18"/>
        </w:rPr>
        <w:t>H</w:t>
      </w:r>
      <w:r w:rsidRPr="001968CB">
        <w:rPr>
          <w:rFonts w:eastAsiaTheme="minorEastAsia"/>
          <w:i/>
          <w:iCs/>
          <w:sz w:val="18"/>
          <w:szCs w:val="18"/>
        </w:rPr>
        <w:t xml:space="preserve">arness </w:t>
      </w:r>
      <w:r w:rsidR="001968CB" w:rsidRPr="001968CB">
        <w:rPr>
          <w:rFonts w:eastAsiaTheme="minorEastAsia"/>
          <w:i/>
          <w:iCs/>
          <w:sz w:val="18"/>
          <w:szCs w:val="18"/>
        </w:rPr>
        <w:t>I</w:t>
      </w:r>
      <w:r w:rsidRPr="001968CB">
        <w:rPr>
          <w:rFonts w:eastAsiaTheme="minorEastAsia"/>
          <w:i/>
          <w:iCs/>
          <w:sz w:val="18"/>
          <w:szCs w:val="18"/>
        </w:rPr>
        <w:t>t</w:t>
      </w:r>
      <w:r w:rsidRPr="001968CB">
        <w:rPr>
          <w:rFonts w:eastAsiaTheme="minorEastAsia"/>
          <w:sz w:val="18"/>
          <w:szCs w:val="18"/>
        </w:rPr>
        <w:t xml:space="preserve"> </w:t>
      </w:r>
      <w:r w:rsidR="001968CB" w:rsidRPr="001968CB">
        <w:rPr>
          <w:rFonts w:eastAsiaTheme="minorEastAsia"/>
          <w:sz w:val="18"/>
          <w:szCs w:val="18"/>
        </w:rPr>
        <w:t>(</w:t>
      </w:r>
      <w:r w:rsidRPr="001968CB">
        <w:rPr>
          <w:rFonts w:eastAsiaTheme="minorEastAsia"/>
          <w:sz w:val="18"/>
          <w:szCs w:val="18"/>
        </w:rPr>
        <w:t>Penguin Books Ltd.</w:t>
      </w:r>
      <w:r w:rsidR="001968CB" w:rsidRPr="001968CB">
        <w:rPr>
          <w:rFonts w:eastAsiaTheme="minorEastAsia"/>
          <w:sz w:val="18"/>
          <w:szCs w:val="18"/>
        </w:rPr>
        <w:t>, 2020),</w:t>
      </w:r>
      <w:r w:rsidRPr="001968CB">
        <w:rPr>
          <w:rFonts w:eastAsiaTheme="minorEastAsia"/>
          <w:sz w:val="18"/>
          <w:szCs w:val="18"/>
        </w:rPr>
        <w:t xml:space="preserve"> Kindle Edition</w:t>
      </w:r>
      <w:r w:rsidR="001968CB" w:rsidRPr="001968CB">
        <w:rPr>
          <w:rFonts w:eastAsiaTheme="minorEastAsia"/>
          <w:sz w:val="18"/>
          <w:szCs w:val="18"/>
        </w:rPr>
        <w:t xml:space="preserve"> p. 41</w:t>
      </w:r>
      <w:r w:rsidRPr="001968CB">
        <w:rPr>
          <w:rFonts w:eastAsiaTheme="minorEastAsia"/>
          <w:sz w:val="18"/>
          <w:szCs w:val="18"/>
        </w:rPr>
        <w:t>.</w:t>
      </w:r>
    </w:p>
  </w:footnote>
  <w:footnote w:id="71">
    <w:p w14:paraId="719EF1E1" w14:textId="282D87DE" w:rsidR="001F163B" w:rsidRPr="00780162" w:rsidRDefault="001F163B" w:rsidP="000D6340">
      <w:pPr>
        <w:pStyle w:val="FootnoteText"/>
        <w:rPr>
          <w:rFonts w:eastAsiaTheme="minorEastAsia"/>
          <w:sz w:val="18"/>
          <w:szCs w:val="18"/>
        </w:rPr>
      </w:pPr>
      <w:r w:rsidRPr="00780162">
        <w:rPr>
          <w:rStyle w:val="FootnoteReference"/>
        </w:rPr>
        <w:footnoteRef/>
      </w:r>
      <w:r w:rsidRPr="00780162">
        <w:t xml:space="preserve"> </w:t>
      </w:r>
      <w:r w:rsidR="000D6340" w:rsidRPr="00780162">
        <w:rPr>
          <w:rFonts w:eastAsiaTheme="minorEastAsia"/>
          <w:sz w:val="18"/>
          <w:szCs w:val="18"/>
        </w:rPr>
        <w:t xml:space="preserve">Abhidhammattha Sangaha, </w:t>
      </w:r>
      <w:r w:rsidR="000D6340" w:rsidRPr="00780162">
        <w:rPr>
          <w:rFonts w:eastAsiaTheme="minorEastAsia"/>
          <w:i/>
          <w:iCs/>
          <w:sz w:val="18"/>
          <w:szCs w:val="18"/>
        </w:rPr>
        <w:t>Compendium of Philosophy,</w:t>
      </w:r>
      <w:r w:rsidR="000D6340" w:rsidRPr="00780162">
        <w:rPr>
          <w:rFonts w:eastAsiaTheme="minorEastAsia"/>
          <w:sz w:val="18"/>
          <w:szCs w:val="18"/>
        </w:rPr>
        <w:t xml:space="preserve"> trans. by and ed. by Rhys Davies (Forgotten Books for the Pali Text Society, 1910), p. </w:t>
      </w:r>
      <w:r w:rsidR="000D6340" w:rsidRPr="00780162">
        <w:rPr>
          <w:rFonts w:eastAsiaTheme="minorEastAsia"/>
          <w:sz w:val="18"/>
          <w:szCs w:val="18"/>
        </w:rPr>
        <w:t>8.</w:t>
      </w:r>
    </w:p>
  </w:footnote>
  <w:footnote w:id="72">
    <w:p w14:paraId="334B7EA7" w14:textId="38714ABD" w:rsidR="00780162" w:rsidRPr="00780162" w:rsidRDefault="001F163B" w:rsidP="00780162">
      <w:pPr>
        <w:pStyle w:val="FootnoteText"/>
        <w:rPr>
          <w:rFonts w:eastAsiaTheme="minorEastAsia"/>
          <w:sz w:val="18"/>
          <w:szCs w:val="18"/>
        </w:rPr>
      </w:pPr>
      <w:r w:rsidRPr="00780162">
        <w:rPr>
          <w:rStyle w:val="FootnoteReference"/>
        </w:rPr>
        <w:footnoteRef/>
      </w:r>
      <w:r w:rsidRPr="00780162">
        <w:t xml:space="preserve"> </w:t>
      </w:r>
      <w:r w:rsidR="00780162" w:rsidRPr="00780162">
        <w:rPr>
          <w:sz w:val="18"/>
          <w:szCs w:val="18"/>
        </w:rPr>
        <w:t>Karen C. Lang</w:t>
      </w:r>
      <w:r w:rsidR="00780162" w:rsidRPr="00780162">
        <w:rPr>
          <w:sz w:val="18"/>
          <w:szCs w:val="18"/>
          <w:lang w:val="en-US"/>
        </w:rPr>
        <w:t>, ‘Candrakīrti on the Limits of Language and Logic</w:t>
      </w:r>
      <w:r w:rsidR="00780162" w:rsidRPr="00780162">
        <w:rPr>
          <w:sz w:val="18"/>
          <w:szCs w:val="18"/>
          <w:lang w:val="en-US"/>
        </w:rPr>
        <w:t>’</w:t>
      </w:r>
      <w:r w:rsidR="00780162" w:rsidRPr="00780162">
        <w:rPr>
          <w:sz w:val="18"/>
          <w:szCs w:val="18"/>
          <w:lang w:val="en-US"/>
        </w:rPr>
        <w:t xml:space="preserve">, in </w:t>
      </w:r>
      <w:r w:rsidR="00780162" w:rsidRPr="00780162">
        <w:rPr>
          <w:i/>
          <w:iCs/>
          <w:sz w:val="18"/>
          <w:szCs w:val="18"/>
          <w:lang w:val="en-US"/>
        </w:rPr>
        <w:t>A Companion to Buddhist Philosophy</w:t>
      </w:r>
      <w:r w:rsidR="00780162" w:rsidRPr="00780162">
        <w:rPr>
          <w:sz w:val="18"/>
          <w:szCs w:val="18"/>
          <w:lang w:val="en-US"/>
        </w:rPr>
        <w:t xml:space="preserve">, ed. by Steven M. Emmanuel (Wiley Blackwell, 2013), Kindle Edition pp. </w:t>
      </w:r>
      <w:r w:rsidR="00780162" w:rsidRPr="00780162">
        <w:rPr>
          <w:sz w:val="18"/>
          <w:szCs w:val="18"/>
          <w:lang w:val="en-US"/>
        </w:rPr>
        <w:t>331</w:t>
      </w:r>
      <w:r w:rsidR="00780162" w:rsidRPr="00780162">
        <w:rPr>
          <w:sz w:val="18"/>
          <w:szCs w:val="18"/>
          <w:lang w:val="en-US"/>
        </w:rPr>
        <w:t>-</w:t>
      </w:r>
      <w:r w:rsidR="00780162" w:rsidRPr="00780162">
        <w:rPr>
          <w:sz w:val="18"/>
          <w:szCs w:val="18"/>
          <w:lang w:val="en-US"/>
        </w:rPr>
        <w:t>348</w:t>
      </w:r>
      <w:r w:rsidR="00780162" w:rsidRPr="00780162">
        <w:rPr>
          <w:sz w:val="18"/>
          <w:szCs w:val="18"/>
          <w:lang w:val="en-US"/>
        </w:rPr>
        <w:t xml:space="preserve"> </w:t>
      </w:r>
      <w:r w:rsidR="00780162" w:rsidRPr="00780162">
        <w:rPr>
          <w:rFonts w:eastAsiaTheme="minorEastAsia"/>
          <w:sz w:val="18"/>
          <w:szCs w:val="18"/>
        </w:rPr>
        <w:t xml:space="preserve">(p. </w:t>
      </w:r>
      <w:r w:rsidR="00780162" w:rsidRPr="00780162">
        <w:rPr>
          <w:rFonts w:eastAsiaTheme="minorEastAsia"/>
          <w:sz w:val="18"/>
          <w:szCs w:val="18"/>
        </w:rPr>
        <w:t>331</w:t>
      </w:r>
      <w:r w:rsidR="00780162" w:rsidRPr="00780162">
        <w:rPr>
          <w:rFonts w:eastAsiaTheme="minorEastAsia"/>
          <w:sz w:val="18"/>
          <w:szCs w:val="18"/>
        </w:rPr>
        <w:t>).</w:t>
      </w:r>
    </w:p>
    <w:p w14:paraId="60F69C1E" w14:textId="7246A994" w:rsidR="001F163B" w:rsidRPr="00780162" w:rsidRDefault="001F163B" w:rsidP="001F163B">
      <w:pPr>
        <w:pStyle w:val="FootnoteText"/>
      </w:pPr>
      <w:r w:rsidRPr="00780162">
        <w:rPr>
          <w:rFonts w:eastAsiaTheme="minorEastAsia"/>
          <w:sz w:val="18"/>
          <w:szCs w:val="18"/>
        </w:rPr>
        <w:t>A Companion to Buddhist Philosophy: 50 (Blackwell Companions to Philosophy) (p. 332). Wiley. Kindle Edition.</w:t>
      </w:r>
    </w:p>
  </w:footnote>
  <w:footnote w:id="73">
    <w:p w14:paraId="6FD0173E" w14:textId="375E927D" w:rsidR="001F163B" w:rsidRPr="00780162" w:rsidRDefault="001F163B" w:rsidP="001F163B">
      <w:pPr>
        <w:autoSpaceDE w:val="0"/>
        <w:autoSpaceDN w:val="0"/>
        <w:adjustRightInd w:val="0"/>
        <w:rPr>
          <w:rFonts w:eastAsiaTheme="minorEastAsia"/>
          <w:sz w:val="18"/>
          <w:szCs w:val="18"/>
        </w:rPr>
      </w:pPr>
      <w:r w:rsidRPr="00780162">
        <w:rPr>
          <w:rStyle w:val="FootnoteReference"/>
        </w:rPr>
        <w:footnoteRef/>
      </w:r>
      <w:r w:rsidRPr="00780162">
        <w:t xml:space="preserve"> </w:t>
      </w:r>
      <w:r w:rsidR="006E511E" w:rsidRPr="00780162">
        <w:rPr>
          <w:rFonts w:eastAsiaTheme="minorEastAsia"/>
          <w:sz w:val="18"/>
          <w:szCs w:val="18"/>
        </w:rPr>
        <w:t>Simon</w:t>
      </w:r>
      <w:r w:rsidR="006E511E" w:rsidRPr="00780162">
        <w:t xml:space="preserve"> </w:t>
      </w:r>
      <w:r w:rsidRPr="00780162">
        <w:rPr>
          <w:rFonts w:eastAsiaTheme="minorEastAsia"/>
          <w:sz w:val="18"/>
          <w:szCs w:val="18"/>
        </w:rPr>
        <w:t xml:space="preserve">Baron-Cohen, Zero Degrees of Empathy: A </w:t>
      </w:r>
      <w:r w:rsidR="006E511E" w:rsidRPr="00780162">
        <w:rPr>
          <w:rFonts w:eastAsiaTheme="minorEastAsia"/>
          <w:sz w:val="18"/>
          <w:szCs w:val="18"/>
        </w:rPr>
        <w:t>N</w:t>
      </w:r>
      <w:r w:rsidRPr="00780162">
        <w:rPr>
          <w:rFonts w:eastAsiaTheme="minorEastAsia"/>
          <w:sz w:val="18"/>
          <w:szCs w:val="18"/>
        </w:rPr>
        <w:t xml:space="preserve">ew </w:t>
      </w:r>
      <w:r w:rsidR="006E511E" w:rsidRPr="00780162">
        <w:rPr>
          <w:rFonts w:eastAsiaTheme="minorEastAsia"/>
          <w:sz w:val="18"/>
          <w:szCs w:val="18"/>
        </w:rPr>
        <w:t>T</w:t>
      </w:r>
      <w:r w:rsidRPr="00780162">
        <w:rPr>
          <w:rFonts w:eastAsiaTheme="minorEastAsia"/>
          <w:sz w:val="18"/>
          <w:szCs w:val="18"/>
        </w:rPr>
        <w:t xml:space="preserve">heory of </w:t>
      </w:r>
      <w:r w:rsidR="006E511E" w:rsidRPr="00780162">
        <w:rPr>
          <w:rFonts w:eastAsiaTheme="minorEastAsia"/>
          <w:sz w:val="18"/>
          <w:szCs w:val="18"/>
        </w:rPr>
        <w:t>H</w:t>
      </w:r>
      <w:r w:rsidRPr="00780162">
        <w:rPr>
          <w:rFonts w:eastAsiaTheme="minorEastAsia"/>
          <w:sz w:val="18"/>
          <w:szCs w:val="18"/>
        </w:rPr>
        <w:t xml:space="preserve">uman </w:t>
      </w:r>
      <w:r w:rsidR="006E511E" w:rsidRPr="00780162">
        <w:rPr>
          <w:rFonts w:eastAsiaTheme="minorEastAsia"/>
          <w:sz w:val="18"/>
          <w:szCs w:val="18"/>
        </w:rPr>
        <w:t>C</w:t>
      </w:r>
      <w:r w:rsidRPr="00780162">
        <w:rPr>
          <w:rFonts w:eastAsiaTheme="minorEastAsia"/>
          <w:sz w:val="18"/>
          <w:szCs w:val="18"/>
        </w:rPr>
        <w:t xml:space="preserve">ruelty </w:t>
      </w:r>
      <w:r w:rsidR="006E511E" w:rsidRPr="00780162">
        <w:rPr>
          <w:rFonts w:eastAsiaTheme="minorEastAsia"/>
          <w:sz w:val="18"/>
          <w:szCs w:val="18"/>
        </w:rPr>
        <w:t>(P</w:t>
      </w:r>
      <w:r w:rsidRPr="00780162">
        <w:rPr>
          <w:rFonts w:eastAsiaTheme="minorEastAsia"/>
          <w:sz w:val="18"/>
          <w:szCs w:val="18"/>
        </w:rPr>
        <w:t>enguin Books Ltd.</w:t>
      </w:r>
      <w:r w:rsidR="006E511E" w:rsidRPr="00780162">
        <w:rPr>
          <w:rFonts w:eastAsiaTheme="minorEastAsia"/>
          <w:sz w:val="18"/>
          <w:szCs w:val="18"/>
        </w:rPr>
        <w:t>, 2011),</w:t>
      </w:r>
      <w:r w:rsidRPr="00780162">
        <w:rPr>
          <w:rFonts w:eastAsiaTheme="minorEastAsia"/>
          <w:sz w:val="18"/>
          <w:szCs w:val="18"/>
        </w:rPr>
        <w:t xml:space="preserve"> Kindle Edition</w:t>
      </w:r>
      <w:r w:rsidR="006E511E" w:rsidRPr="00780162">
        <w:rPr>
          <w:rFonts w:eastAsiaTheme="minorEastAsia"/>
          <w:sz w:val="18"/>
          <w:szCs w:val="18"/>
        </w:rPr>
        <w:t xml:space="preserve"> p. 124.</w:t>
      </w:r>
    </w:p>
  </w:footnote>
  <w:footnote w:id="74">
    <w:p w14:paraId="35B9BB66" w14:textId="66225DFA" w:rsidR="00440CB1" w:rsidRPr="00780162" w:rsidRDefault="00440CB1" w:rsidP="00440CB1">
      <w:pPr>
        <w:autoSpaceDE w:val="0"/>
        <w:autoSpaceDN w:val="0"/>
        <w:adjustRightInd w:val="0"/>
        <w:rPr>
          <w:rFonts w:eastAsiaTheme="minorEastAsia"/>
          <w:sz w:val="18"/>
          <w:szCs w:val="18"/>
        </w:rPr>
      </w:pPr>
      <w:r w:rsidRPr="00780162">
        <w:rPr>
          <w:rStyle w:val="FootnoteReference"/>
        </w:rPr>
        <w:footnoteRef/>
      </w:r>
      <w:r w:rsidRPr="00780162">
        <w:t xml:space="preserve"> </w:t>
      </w:r>
      <w:r w:rsidR="000D6340" w:rsidRPr="00780162">
        <w:rPr>
          <w:rFonts w:eastAsiaTheme="minorEastAsia"/>
          <w:sz w:val="18"/>
          <w:szCs w:val="18"/>
        </w:rPr>
        <w:t xml:space="preserve">Daniel Goleman and Richard Davidson, </w:t>
      </w:r>
      <w:r w:rsidR="000D6340" w:rsidRPr="00780162">
        <w:rPr>
          <w:rFonts w:eastAsiaTheme="minorEastAsia"/>
          <w:i/>
          <w:iCs/>
          <w:sz w:val="18"/>
          <w:szCs w:val="18"/>
        </w:rPr>
        <w:t>The Science of Meditation: The Expert Guide to the Neuroscience of Mindfulness and How to Harness It</w:t>
      </w:r>
      <w:r w:rsidR="000D6340" w:rsidRPr="00780162">
        <w:rPr>
          <w:rFonts w:eastAsiaTheme="minorEastAsia"/>
          <w:sz w:val="18"/>
          <w:szCs w:val="18"/>
        </w:rPr>
        <w:t xml:space="preserve"> (Penguin Books Ltd., 2020), Kindle Edition p.</w:t>
      </w:r>
      <w:r w:rsidR="000D6340" w:rsidRPr="00780162">
        <w:rPr>
          <w:rFonts w:eastAsiaTheme="minorEastAsia"/>
          <w:sz w:val="18"/>
          <w:szCs w:val="18"/>
        </w:rPr>
        <w:t>316.</w:t>
      </w:r>
    </w:p>
  </w:footnote>
  <w:footnote w:id="75">
    <w:p w14:paraId="2715A6E8" w14:textId="6E4FA0DE" w:rsidR="008B5962" w:rsidRPr="00780162" w:rsidRDefault="008B5962" w:rsidP="008B5962">
      <w:pPr>
        <w:autoSpaceDE w:val="0"/>
        <w:autoSpaceDN w:val="0"/>
        <w:adjustRightInd w:val="0"/>
        <w:rPr>
          <w:rFonts w:eastAsiaTheme="minorEastAsia"/>
          <w:sz w:val="18"/>
          <w:szCs w:val="18"/>
        </w:rPr>
      </w:pPr>
      <w:r w:rsidRPr="00780162">
        <w:rPr>
          <w:rStyle w:val="FootnoteReference"/>
        </w:rPr>
        <w:footnoteRef/>
      </w:r>
      <w:r w:rsidRPr="00780162">
        <w:rPr>
          <w:rFonts w:eastAsiaTheme="minorEastAsia"/>
          <w:sz w:val="18"/>
          <w:szCs w:val="18"/>
        </w:rPr>
        <w:t xml:space="preserve"> Roman</w:t>
      </w:r>
      <w:r w:rsidR="000D6340" w:rsidRPr="00780162">
        <w:rPr>
          <w:rFonts w:eastAsiaTheme="minorEastAsia"/>
          <w:sz w:val="18"/>
          <w:szCs w:val="18"/>
        </w:rPr>
        <w:t xml:space="preserve"> Krznaric,</w:t>
      </w:r>
      <w:r w:rsidRPr="00780162">
        <w:rPr>
          <w:rFonts w:eastAsiaTheme="minorEastAsia"/>
          <w:sz w:val="18"/>
          <w:szCs w:val="18"/>
        </w:rPr>
        <w:t xml:space="preserve"> </w:t>
      </w:r>
      <w:r w:rsidRPr="00780162">
        <w:rPr>
          <w:rFonts w:eastAsiaTheme="minorEastAsia"/>
          <w:i/>
          <w:iCs/>
          <w:sz w:val="18"/>
          <w:szCs w:val="18"/>
        </w:rPr>
        <w:t>Empathy: Why It Matters, And How To Get It</w:t>
      </w:r>
      <w:r w:rsidRPr="00780162">
        <w:rPr>
          <w:rFonts w:eastAsiaTheme="minorEastAsia"/>
          <w:sz w:val="18"/>
          <w:szCs w:val="18"/>
        </w:rPr>
        <w:t xml:space="preserve"> </w:t>
      </w:r>
      <w:r w:rsidR="000D6340" w:rsidRPr="00780162">
        <w:rPr>
          <w:rFonts w:eastAsiaTheme="minorEastAsia"/>
          <w:sz w:val="18"/>
          <w:szCs w:val="18"/>
        </w:rPr>
        <w:t>(</w:t>
      </w:r>
      <w:r w:rsidRPr="00780162">
        <w:rPr>
          <w:rFonts w:eastAsiaTheme="minorEastAsia"/>
          <w:sz w:val="18"/>
          <w:szCs w:val="18"/>
        </w:rPr>
        <w:t>Ebury Publishing</w:t>
      </w:r>
      <w:r w:rsidR="000D6340" w:rsidRPr="00780162">
        <w:rPr>
          <w:rFonts w:eastAsiaTheme="minorEastAsia"/>
          <w:sz w:val="18"/>
          <w:szCs w:val="18"/>
        </w:rPr>
        <w:t xml:space="preserve">, </w:t>
      </w:r>
      <w:r w:rsidR="006E511E" w:rsidRPr="00780162">
        <w:rPr>
          <w:rFonts w:eastAsiaTheme="minorEastAsia"/>
          <w:sz w:val="18"/>
          <w:szCs w:val="18"/>
        </w:rPr>
        <w:t>2014</w:t>
      </w:r>
      <w:r w:rsidR="000D6340" w:rsidRPr="00780162">
        <w:rPr>
          <w:rFonts w:eastAsiaTheme="minorEastAsia"/>
          <w:sz w:val="18"/>
          <w:szCs w:val="18"/>
        </w:rPr>
        <w:t>),</w:t>
      </w:r>
      <w:r w:rsidRPr="00780162">
        <w:rPr>
          <w:rFonts w:eastAsiaTheme="minorEastAsia"/>
          <w:sz w:val="18"/>
          <w:szCs w:val="18"/>
        </w:rPr>
        <w:t xml:space="preserve"> Kindle Edition</w:t>
      </w:r>
      <w:r w:rsidR="000D6340" w:rsidRPr="00780162">
        <w:rPr>
          <w:rFonts w:eastAsiaTheme="minorEastAsia"/>
          <w:sz w:val="18"/>
          <w:szCs w:val="18"/>
        </w:rPr>
        <w:t xml:space="preserve"> p. </w:t>
      </w:r>
      <w:r w:rsidR="006E511E" w:rsidRPr="00780162">
        <w:rPr>
          <w:rFonts w:eastAsiaTheme="minorEastAsia"/>
          <w:sz w:val="18"/>
          <w:szCs w:val="18"/>
        </w:rPr>
        <w:t>45.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08964309"/>
      <w:docPartObj>
        <w:docPartGallery w:val="Page Numbers (Top of Page)"/>
        <w:docPartUnique/>
      </w:docPartObj>
    </w:sdtPr>
    <w:sdtEndPr>
      <w:rPr>
        <w:noProof/>
        <w:sz w:val="18"/>
        <w:szCs w:val="18"/>
      </w:rPr>
    </w:sdtEndPr>
    <w:sdtContent>
      <w:p w14:paraId="587C02BF" w14:textId="25758F6F" w:rsidR="000450D8" w:rsidRPr="004E3578" w:rsidRDefault="000450D8">
        <w:pPr>
          <w:pStyle w:val="Header"/>
          <w:jc w:val="right"/>
          <w:rPr>
            <w:sz w:val="18"/>
            <w:szCs w:val="18"/>
          </w:rPr>
        </w:pPr>
        <w:r w:rsidRPr="004E3578">
          <w:rPr>
            <w:sz w:val="18"/>
            <w:szCs w:val="18"/>
          </w:rPr>
          <w:fldChar w:fldCharType="begin"/>
        </w:r>
        <w:r w:rsidRPr="004E3578">
          <w:rPr>
            <w:sz w:val="18"/>
            <w:szCs w:val="18"/>
          </w:rPr>
          <w:instrText xml:space="preserve"> PAGE   \* MERGEFORMAT </w:instrText>
        </w:r>
        <w:r w:rsidRPr="004E3578">
          <w:rPr>
            <w:sz w:val="18"/>
            <w:szCs w:val="18"/>
          </w:rPr>
          <w:fldChar w:fldCharType="separate"/>
        </w:r>
        <w:r w:rsidRPr="004E3578">
          <w:rPr>
            <w:noProof/>
            <w:sz w:val="18"/>
            <w:szCs w:val="18"/>
          </w:rPr>
          <w:t>2</w:t>
        </w:r>
        <w:r w:rsidRPr="004E3578">
          <w:rPr>
            <w:noProof/>
            <w:sz w:val="18"/>
            <w:szCs w:val="18"/>
          </w:rPr>
          <w:fldChar w:fldCharType="end"/>
        </w:r>
      </w:p>
    </w:sdtContent>
  </w:sdt>
  <w:p w14:paraId="24899CED" w14:textId="77777777" w:rsidR="000450D8" w:rsidRDefault="000450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3565A"/>
    <w:multiLevelType w:val="hybridMultilevel"/>
    <w:tmpl w:val="E7925546"/>
    <w:lvl w:ilvl="0" w:tplc="B2D4DDF0">
      <w:start w:val="1"/>
      <w:numFmt w:val="decimal"/>
      <w:lvlText w:val="%1."/>
      <w:lvlJc w:val="left"/>
      <w:pPr>
        <w:tabs>
          <w:tab w:val="num" w:pos="720"/>
        </w:tabs>
        <w:ind w:left="720" w:hanging="360"/>
      </w:pPr>
    </w:lvl>
    <w:lvl w:ilvl="1" w:tplc="BD3A0190" w:tentative="1">
      <w:start w:val="1"/>
      <w:numFmt w:val="decimal"/>
      <w:lvlText w:val="%2."/>
      <w:lvlJc w:val="left"/>
      <w:pPr>
        <w:tabs>
          <w:tab w:val="num" w:pos="1440"/>
        </w:tabs>
        <w:ind w:left="1440" w:hanging="360"/>
      </w:pPr>
    </w:lvl>
    <w:lvl w:ilvl="2" w:tplc="62DCE8F8" w:tentative="1">
      <w:start w:val="1"/>
      <w:numFmt w:val="decimal"/>
      <w:lvlText w:val="%3."/>
      <w:lvlJc w:val="left"/>
      <w:pPr>
        <w:tabs>
          <w:tab w:val="num" w:pos="2160"/>
        </w:tabs>
        <w:ind w:left="2160" w:hanging="360"/>
      </w:pPr>
    </w:lvl>
    <w:lvl w:ilvl="3" w:tplc="26A6FAB8" w:tentative="1">
      <w:start w:val="1"/>
      <w:numFmt w:val="decimal"/>
      <w:lvlText w:val="%4."/>
      <w:lvlJc w:val="left"/>
      <w:pPr>
        <w:tabs>
          <w:tab w:val="num" w:pos="2880"/>
        </w:tabs>
        <w:ind w:left="2880" w:hanging="360"/>
      </w:pPr>
    </w:lvl>
    <w:lvl w:ilvl="4" w:tplc="EE6E9E5E" w:tentative="1">
      <w:start w:val="1"/>
      <w:numFmt w:val="decimal"/>
      <w:lvlText w:val="%5."/>
      <w:lvlJc w:val="left"/>
      <w:pPr>
        <w:tabs>
          <w:tab w:val="num" w:pos="3600"/>
        </w:tabs>
        <w:ind w:left="3600" w:hanging="360"/>
      </w:pPr>
    </w:lvl>
    <w:lvl w:ilvl="5" w:tplc="F2BA6C44" w:tentative="1">
      <w:start w:val="1"/>
      <w:numFmt w:val="decimal"/>
      <w:lvlText w:val="%6."/>
      <w:lvlJc w:val="left"/>
      <w:pPr>
        <w:tabs>
          <w:tab w:val="num" w:pos="4320"/>
        </w:tabs>
        <w:ind w:left="4320" w:hanging="360"/>
      </w:pPr>
    </w:lvl>
    <w:lvl w:ilvl="6" w:tplc="F1DC37B2" w:tentative="1">
      <w:start w:val="1"/>
      <w:numFmt w:val="decimal"/>
      <w:lvlText w:val="%7."/>
      <w:lvlJc w:val="left"/>
      <w:pPr>
        <w:tabs>
          <w:tab w:val="num" w:pos="5040"/>
        </w:tabs>
        <w:ind w:left="5040" w:hanging="360"/>
      </w:pPr>
    </w:lvl>
    <w:lvl w:ilvl="7" w:tplc="0130C52C" w:tentative="1">
      <w:start w:val="1"/>
      <w:numFmt w:val="decimal"/>
      <w:lvlText w:val="%8."/>
      <w:lvlJc w:val="left"/>
      <w:pPr>
        <w:tabs>
          <w:tab w:val="num" w:pos="5760"/>
        </w:tabs>
        <w:ind w:left="5760" w:hanging="360"/>
      </w:pPr>
    </w:lvl>
    <w:lvl w:ilvl="8" w:tplc="CD3ACFC0" w:tentative="1">
      <w:start w:val="1"/>
      <w:numFmt w:val="decimal"/>
      <w:lvlText w:val="%9."/>
      <w:lvlJc w:val="left"/>
      <w:pPr>
        <w:tabs>
          <w:tab w:val="num" w:pos="6480"/>
        </w:tabs>
        <w:ind w:left="6480" w:hanging="360"/>
      </w:pPr>
    </w:lvl>
  </w:abstractNum>
  <w:abstractNum w:abstractNumId="1" w15:restartNumberingAfterBreak="0">
    <w:nsid w:val="00777768"/>
    <w:multiLevelType w:val="hybridMultilevel"/>
    <w:tmpl w:val="3846684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56763C"/>
    <w:multiLevelType w:val="hybridMultilevel"/>
    <w:tmpl w:val="E7925546"/>
    <w:lvl w:ilvl="0" w:tplc="B2D4DDF0">
      <w:start w:val="1"/>
      <w:numFmt w:val="decimal"/>
      <w:lvlText w:val="%1."/>
      <w:lvlJc w:val="left"/>
      <w:pPr>
        <w:tabs>
          <w:tab w:val="num" w:pos="720"/>
        </w:tabs>
        <w:ind w:left="720" w:hanging="360"/>
      </w:pPr>
    </w:lvl>
    <w:lvl w:ilvl="1" w:tplc="BD3A0190" w:tentative="1">
      <w:start w:val="1"/>
      <w:numFmt w:val="decimal"/>
      <w:lvlText w:val="%2."/>
      <w:lvlJc w:val="left"/>
      <w:pPr>
        <w:tabs>
          <w:tab w:val="num" w:pos="1440"/>
        </w:tabs>
        <w:ind w:left="1440" w:hanging="360"/>
      </w:pPr>
    </w:lvl>
    <w:lvl w:ilvl="2" w:tplc="62DCE8F8" w:tentative="1">
      <w:start w:val="1"/>
      <w:numFmt w:val="decimal"/>
      <w:lvlText w:val="%3."/>
      <w:lvlJc w:val="left"/>
      <w:pPr>
        <w:tabs>
          <w:tab w:val="num" w:pos="2160"/>
        </w:tabs>
        <w:ind w:left="2160" w:hanging="360"/>
      </w:pPr>
    </w:lvl>
    <w:lvl w:ilvl="3" w:tplc="26A6FAB8" w:tentative="1">
      <w:start w:val="1"/>
      <w:numFmt w:val="decimal"/>
      <w:lvlText w:val="%4."/>
      <w:lvlJc w:val="left"/>
      <w:pPr>
        <w:tabs>
          <w:tab w:val="num" w:pos="2880"/>
        </w:tabs>
        <w:ind w:left="2880" w:hanging="360"/>
      </w:pPr>
    </w:lvl>
    <w:lvl w:ilvl="4" w:tplc="EE6E9E5E" w:tentative="1">
      <w:start w:val="1"/>
      <w:numFmt w:val="decimal"/>
      <w:lvlText w:val="%5."/>
      <w:lvlJc w:val="left"/>
      <w:pPr>
        <w:tabs>
          <w:tab w:val="num" w:pos="3600"/>
        </w:tabs>
        <w:ind w:left="3600" w:hanging="360"/>
      </w:pPr>
    </w:lvl>
    <w:lvl w:ilvl="5" w:tplc="F2BA6C44" w:tentative="1">
      <w:start w:val="1"/>
      <w:numFmt w:val="decimal"/>
      <w:lvlText w:val="%6."/>
      <w:lvlJc w:val="left"/>
      <w:pPr>
        <w:tabs>
          <w:tab w:val="num" w:pos="4320"/>
        </w:tabs>
        <w:ind w:left="4320" w:hanging="360"/>
      </w:pPr>
    </w:lvl>
    <w:lvl w:ilvl="6" w:tplc="F1DC37B2" w:tentative="1">
      <w:start w:val="1"/>
      <w:numFmt w:val="decimal"/>
      <w:lvlText w:val="%7."/>
      <w:lvlJc w:val="left"/>
      <w:pPr>
        <w:tabs>
          <w:tab w:val="num" w:pos="5040"/>
        </w:tabs>
        <w:ind w:left="5040" w:hanging="360"/>
      </w:pPr>
    </w:lvl>
    <w:lvl w:ilvl="7" w:tplc="0130C52C" w:tentative="1">
      <w:start w:val="1"/>
      <w:numFmt w:val="decimal"/>
      <w:lvlText w:val="%8."/>
      <w:lvlJc w:val="left"/>
      <w:pPr>
        <w:tabs>
          <w:tab w:val="num" w:pos="5760"/>
        </w:tabs>
        <w:ind w:left="5760" w:hanging="360"/>
      </w:pPr>
    </w:lvl>
    <w:lvl w:ilvl="8" w:tplc="CD3ACFC0" w:tentative="1">
      <w:start w:val="1"/>
      <w:numFmt w:val="decimal"/>
      <w:lvlText w:val="%9."/>
      <w:lvlJc w:val="left"/>
      <w:pPr>
        <w:tabs>
          <w:tab w:val="num" w:pos="6480"/>
        </w:tabs>
        <w:ind w:left="6480" w:hanging="360"/>
      </w:pPr>
    </w:lvl>
  </w:abstractNum>
  <w:abstractNum w:abstractNumId="3" w15:restartNumberingAfterBreak="0">
    <w:nsid w:val="10E54DAA"/>
    <w:multiLevelType w:val="hybridMultilevel"/>
    <w:tmpl w:val="7354C8B6"/>
    <w:lvl w:ilvl="0" w:tplc="D4E00B9A">
      <w:start w:val="1"/>
      <w:numFmt w:val="upperLetter"/>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93271B"/>
    <w:multiLevelType w:val="hybridMultilevel"/>
    <w:tmpl w:val="D910F24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537965"/>
    <w:multiLevelType w:val="hybridMultilevel"/>
    <w:tmpl w:val="DCFA23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716BB1"/>
    <w:multiLevelType w:val="hybridMultilevel"/>
    <w:tmpl w:val="673033C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CD1BBF"/>
    <w:multiLevelType w:val="hybridMultilevel"/>
    <w:tmpl w:val="1F84615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236E7C"/>
    <w:multiLevelType w:val="hybridMultilevel"/>
    <w:tmpl w:val="E7925546"/>
    <w:lvl w:ilvl="0" w:tplc="B2D4DDF0">
      <w:start w:val="1"/>
      <w:numFmt w:val="decimal"/>
      <w:lvlText w:val="%1."/>
      <w:lvlJc w:val="left"/>
      <w:pPr>
        <w:tabs>
          <w:tab w:val="num" w:pos="720"/>
        </w:tabs>
        <w:ind w:left="720" w:hanging="360"/>
      </w:pPr>
    </w:lvl>
    <w:lvl w:ilvl="1" w:tplc="BD3A0190" w:tentative="1">
      <w:start w:val="1"/>
      <w:numFmt w:val="decimal"/>
      <w:lvlText w:val="%2."/>
      <w:lvlJc w:val="left"/>
      <w:pPr>
        <w:tabs>
          <w:tab w:val="num" w:pos="1440"/>
        </w:tabs>
        <w:ind w:left="1440" w:hanging="360"/>
      </w:pPr>
    </w:lvl>
    <w:lvl w:ilvl="2" w:tplc="62DCE8F8" w:tentative="1">
      <w:start w:val="1"/>
      <w:numFmt w:val="decimal"/>
      <w:lvlText w:val="%3."/>
      <w:lvlJc w:val="left"/>
      <w:pPr>
        <w:tabs>
          <w:tab w:val="num" w:pos="2160"/>
        </w:tabs>
        <w:ind w:left="2160" w:hanging="360"/>
      </w:pPr>
    </w:lvl>
    <w:lvl w:ilvl="3" w:tplc="26A6FAB8" w:tentative="1">
      <w:start w:val="1"/>
      <w:numFmt w:val="decimal"/>
      <w:lvlText w:val="%4."/>
      <w:lvlJc w:val="left"/>
      <w:pPr>
        <w:tabs>
          <w:tab w:val="num" w:pos="2880"/>
        </w:tabs>
        <w:ind w:left="2880" w:hanging="360"/>
      </w:pPr>
    </w:lvl>
    <w:lvl w:ilvl="4" w:tplc="EE6E9E5E" w:tentative="1">
      <w:start w:val="1"/>
      <w:numFmt w:val="decimal"/>
      <w:lvlText w:val="%5."/>
      <w:lvlJc w:val="left"/>
      <w:pPr>
        <w:tabs>
          <w:tab w:val="num" w:pos="3600"/>
        </w:tabs>
        <w:ind w:left="3600" w:hanging="360"/>
      </w:pPr>
    </w:lvl>
    <w:lvl w:ilvl="5" w:tplc="F2BA6C44" w:tentative="1">
      <w:start w:val="1"/>
      <w:numFmt w:val="decimal"/>
      <w:lvlText w:val="%6."/>
      <w:lvlJc w:val="left"/>
      <w:pPr>
        <w:tabs>
          <w:tab w:val="num" w:pos="4320"/>
        </w:tabs>
        <w:ind w:left="4320" w:hanging="360"/>
      </w:pPr>
    </w:lvl>
    <w:lvl w:ilvl="6" w:tplc="F1DC37B2" w:tentative="1">
      <w:start w:val="1"/>
      <w:numFmt w:val="decimal"/>
      <w:lvlText w:val="%7."/>
      <w:lvlJc w:val="left"/>
      <w:pPr>
        <w:tabs>
          <w:tab w:val="num" w:pos="5040"/>
        </w:tabs>
        <w:ind w:left="5040" w:hanging="360"/>
      </w:pPr>
    </w:lvl>
    <w:lvl w:ilvl="7" w:tplc="0130C52C" w:tentative="1">
      <w:start w:val="1"/>
      <w:numFmt w:val="decimal"/>
      <w:lvlText w:val="%8."/>
      <w:lvlJc w:val="left"/>
      <w:pPr>
        <w:tabs>
          <w:tab w:val="num" w:pos="5760"/>
        </w:tabs>
        <w:ind w:left="5760" w:hanging="360"/>
      </w:pPr>
    </w:lvl>
    <w:lvl w:ilvl="8" w:tplc="CD3ACFC0" w:tentative="1">
      <w:start w:val="1"/>
      <w:numFmt w:val="decimal"/>
      <w:lvlText w:val="%9."/>
      <w:lvlJc w:val="left"/>
      <w:pPr>
        <w:tabs>
          <w:tab w:val="num" w:pos="6480"/>
        </w:tabs>
        <w:ind w:left="6480" w:hanging="360"/>
      </w:pPr>
    </w:lvl>
  </w:abstractNum>
  <w:abstractNum w:abstractNumId="9" w15:restartNumberingAfterBreak="0">
    <w:nsid w:val="1D416BFB"/>
    <w:multiLevelType w:val="hybridMultilevel"/>
    <w:tmpl w:val="BAD04FC6"/>
    <w:lvl w:ilvl="0" w:tplc="D3B68F2A">
      <w:start w:val="1"/>
      <w:numFmt w:val="upperLetter"/>
      <w:suff w:val="nothing"/>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A00F9A"/>
    <w:multiLevelType w:val="hybridMultilevel"/>
    <w:tmpl w:val="76AACE8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CA48D2"/>
    <w:multiLevelType w:val="hybridMultilevel"/>
    <w:tmpl w:val="32A202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BA6787"/>
    <w:multiLevelType w:val="hybridMultilevel"/>
    <w:tmpl w:val="B7B8828E"/>
    <w:lvl w:ilvl="0" w:tplc="511ABC8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8E5E0E"/>
    <w:multiLevelType w:val="hybridMultilevel"/>
    <w:tmpl w:val="8C0664B0"/>
    <w:lvl w:ilvl="0" w:tplc="862CBB94">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20E02F6"/>
    <w:multiLevelType w:val="hybridMultilevel"/>
    <w:tmpl w:val="C0D07372"/>
    <w:lvl w:ilvl="0" w:tplc="65E68FFE">
      <w:start w:val="1"/>
      <w:numFmt w:val="decimal"/>
      <w:lvlText w:val="%1."/>
      <w:lvlJc w:val="left"/>
      <w:pPr>
        <w:tabs>
          <w:tab w:val="num" w:pos="720"/>
        </w:tabs>
        <w:ind w:left="720" w:hanging="360"/>
      </w:pPr>
      <w:rPr>
        <w:rFonts w:ascii="Arial" w:eastAsiaTheme="minorEastAsia" w:hAnsi="Arial" w:cs="Arial"/>
      </w:rPr>
    </w:lvl>
    <w:lvl w:ilvl="1" w:tplc="A96E6020">
      <w:start w:val="1"/>
      <w:numFmt w:val="decimal"/>
      <w:lvlText w:val="%2."/>
      <w:lvlJc w:val="left"/>
      <w:pPr>
        <w:tabs>
          <w:tab w:val="num" w:pos="1440"/>
        </w:tabs>
        <w:ind w:left="1440" w:hanging="360"/>
      </w:pPr>
    </w:lvl>
    <w:lvl w:ilvl="2" w:tplc="346A228C">
      <w:start w:val="1"/>
      <w:numFmt w:val="decimal"/>
      <w:lvlText w:val="%3."/>
      <w:lvlJc w:val="left"/>
      <w:pPr>
        <w:tabs>
          <w:tab w:val="num" w:pos="2160"/>
        </w:tabs>
        <w:ind w:left="2160" w:hanging="360"/>
      </w:pPr>
    </w:lvl>
    <w:lvl w:ilvl="3" w:tplc="C0A86DAC">
      <w:start w:val="1"/>
      <w:numFmt w:val="decimal"/>
      <w:lvlText w:val="%4."/>
      <w:lvlJc w:val="left"/>
      <w:pPr>
        <w:tabs>
          <w:tab w:val="num" w:pos="2880"/>
        </w:tabs>
        <w:ind w:left="2880" w:hanging="360"/>
      </w:pPr>
    </w:lvl>
    <w:lvl w:ilvl="4" w:tplc="D2965BF6">
      <w:start w:val="1"/>
      <w:numFmt w:val="decimal"/>
      <w:lvlText w:val="%5."/>
      <w:lvlJc w:val="left"/>
      <w:pPr>
        <w:tabs>
          <w:tab w:val="num" w:pos="3600"/>
        </w:tabs>
        <w:ind w:left="3600" w:hanging="360"/>
      </w:pPr>
    </w:lvl>
    <w:lvl w:ilvl="5" w:tplc="80861128">
      <w:start w:val="1"/>
      <w:numFmt w:val="decimal"/>
      <w:lvlText w:val="%6."/>
      <w:lvlJc w:val="left"/>
      <w:pPr>
        <w:tabs>
          <w:tab w:val="num" w:pos="4320"/>
        </w:tabs>
        <w:ind w:left="4320" w:hanging="360"/>
      </w:pPr>
    </w:lvl>
    <w:lvl w:ilvl="6" w:tplc="A672105A">
      <w:start w:val="1"/>
      <w:numFmt w:val="decimal"/>
      <w:lvlText w:val="%7."/>
      <w:lvlJc w:val="left"/>
      <w:pPr>
        <w:tabs>
          <w:tab w:val="num" w:pos="5040"/>
        </w:tabs>
        <w:ind w:left="5040" w:hanging="360"/>
      </w:pPr>
    </w:lvl>
    <w:lvl w:ilvl="7" w:tplc="95CE880E">
      <w:start w:val="1"/>
      <w:numFmt w:val="decimal"/>
      <w:lvlText w:val="%8."/>
      <w:lvlJc w:val="left"/>
      <w:pPr>
        <w:tabs>
          <w:tab w:val="num" w:pos="5760"/>
        </w:tabs>
        <w:ind w:left="5760" w:hanging="360"/>
      </w:pPr>
    </w:lvl>
    <w:lvl w:ilvl="8" w:tplc="07466E70">
      <w:start w:val="1"/>
      <w:numFmt w:val="decimal"/>
      <w:lvlText w:val="%9."/>
      <w:lvlJc w:val="left"/>
      <w:pPr>
        <w:tabs>
          <w:tab w:val="num" w:pos="6480"/>
        </w:tabs>
        <w:ind w:left="6480" w:hanging="360"/>
      </w:pPr>
    </w:lvl>
  </w:abstractNum>
  <w:abstractNum w:abstractNumId="15" w15:restartNumberingAfterBreak="0">
    <w:nsid w:val="33A16DCB"/>
    <w:multiLevelType w:val="hybridMultilevel"/>
    <w:tmpl w:val="F3407B58"/>
    <w:lvl w:ilvl="0" w:tplc="017E9956">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6" w15:restartNumberingAfterBreak="0">
    <w:nsid w:val="3612115B"/>
    <w:multiLevelType w:val="hybridMultilevel"/>
    <w:tmpl w:val="4A586C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930DCE"/>
    <w:multiLevelType w:val="hybridMultilevel"/>
    <w:tmpl w:val="2DFC99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DE108D"/>
    <w:multiLevelType w:val="hybridMultilevel"/>
    <w:tmpl w:val="A9800C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BFB5B10"/>
    <w:multiLevelType w:val="hybridMultilevel"/>
    <w:tmpl w:val="A9800C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F4E5986"/>
    <w:multiLevelType w:val="hybridMultilevel"/>
    <w:tmpl w:val="86E0B32E"/>
    <w:lvl w:ilvl="0" w:tplc="71541FAA">
      <w:start w:val="1"/>
      <w:numFmt w:val="upperLetter"/>
      <w:lvlText w:val="%1)"/>
      <w:lvlJc w:val="left"/>
      <w:pPr>
        <w:ind w:left="720" w:hanging="360"/>
      </w:pPr>
      <w:rPr>
        <w:rFonts w:ascii="Times New Roman" w:eastAsiaTheme="minorEastAsia"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6B2B5D"/>
    <w:multiLevelType w:val="hybridMultilevel"/>
    <w:tmpl w:val="C4C44358"/>
    <w:lvl w:ilvl="0" w:tplc="9B6E7592">
      <w:start w:val="1"/>
      <w:numFmt w:val="upperLetter"/>
      <w:lvlText w:val="%1."/>
      <w:lvlJc w:val="left"/>
      <w:pPr>
        <w:ind w:left="72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A4579F4"/>
    <w:multiLevelType w:val="hybridMultilevel"/>
    <w:tmpl w:val="EA0EC9D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41473E"/>
    <w:multiLevelType w:val="hybridMultilevel"/>
    <w:tmpl w:val="DF58F4F4"/>
    <w:lvl w:ilvl="0" w:tplc="02248A8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D5E5EDF"/>
    <w:multiLevelType w:val="hybridMultilevel"/>
    <w:tmpl w:val="3A1C8E0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8A549A"/>
    <w:multiLevelType w:val="hybridMultilevel"/>
    <w:tmpl w:val="0B90105E"/>
    <w:lvl w:ilvl="0" w:tplc="3482AE76">
      <w:start w:val="1"/>
      <w:numFmt w:val="decimal"/>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1C659F5"/>
    <w:multiLevelType w:val="hybridMultilevel"/>
    <w:tmpl w:val="069868B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5A0384"/>
    <w:multiLevelType w:val="hybridMultilevel"/>
    <w:tmpl w:val="DCC4FC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A6134A"/>
    <w:multiLevelType w:val="hybridMultilevel"/>
    <w:tmpl w:val="217036A0"/>
    <w:lvl w:ilvl="0" w:tplc="D24E9A4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68FD7029"/>
    <w:multiLevelType w:val="hybridMultilevel"/>
    <w:tmpl w:val="138AD54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B17BE4"/>
    <w:multiLevelType w:val="hybridMultilevel"/>
    <w:tmpl w:val="BA2E307A"/>
    <w:lvl w:ilvl="0" w:tplc="0D8037A8">
      <w:start w:val="1"/>
      <w:numFmt w:val="decimal"/>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730BA6"/>
    <w:multiLevelType w:val="hybridMultilevel"/>
    <w:tmpl w:val="3B9AFB9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D2D6CD6"/>
    <w:multiLevelType w:val="hybridMultilevel"/>
    <w:tmpl w:val="E9AC0136"/>
    <w:lvl w:ilvl="0" w:tplc="FAB21F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E7E0636"/>
    <w:multiLevelType w:val="hybridMultilevel"/>
    <w:tmpl w:val="7786D6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1134124">
    <w:abstractNumId w:val="33"/>
  </w:num>
  <w:num w:numId="2" w16cid:durableId="825626433">
    <w:abstractNumId w:val="22"/>
  </w:num>
  <w:num w:numId="3" w16cid:durableId="1157768952">
    <w:abstractNumId w:val="5"/>
  </w:num>
  <w:num w:numId="4" w16cid:durableId="1948928417">
    <w:abstractNumId w:val="7"/>
  </w:num>
  <w:num w:numId="5" w16cid:durableId="2027167395">
    <w:abstractNumId w:val="31"/>
  </w:num>
  <w:num w:numId="6" w16cid:durableId="1535116245">
    <w:abstractNumId w:val="1"/>
  </w:num>
  <w:num w:numId="7" w16cid:durableId="952788832">
    <w:abstractNumId w:val="6"/>
  </w:num>
  <w:num w:numId="8" w16cid:durableId="1742488124">
    <w:abstractNumId w:val="21"/>
  </w:num>
  <w:num w:numId="9" w16cid:durableId="1561288256">
    <w:abstractNumId w:val="3"/>
  </w:num>
  <w:num w:numId="10" w16cid:durableId="2083599700">
    <w:abstractNumId w:val="9"/>
  </w:num>
  <w:num w:numId="11" w16cid:durableId="2076076671">
    <w:abstractNumId w:val="32"/>
  </w:num>
  <w:num w:numId="12" w16cid:durableId="1534150128">
    <w:abstractNumId w:val="27"/>
  </w:num>
  <w:num w:numId="13" w16cid:durableId="102724784">
    <w:abstractNumId w:val="24"/>
  </w:num>
  <w:num w:numId="14" w16cid:durableId="1557622745">
    <w:abstractNumId w:val="11"/>
  </w:num>
  <w:num w:numId="15" w16cid:durableId="1834487159">
    <w:abstractNumId w:val="10"/>
  </w:num>
  <w:num w:numId="16" w16cid:durableId="753820391">
    <w:abstractNumId w:val="13"/>
  </w:num>
  <w:num w:numId="17" w16cid:durableId="1154487083">
    <w:abstractNumId w:val="17"/>
  </w:num>
  <w:num w:numId="18" w16cid:durableId="1895656823">
    <w:abstractNumId w:val="12"/>
  </w:num>
  <w:num w:numId="19" w16cid:durableId="1490291427">
    <w:abstractNumId w:val="25"/>
  </w:num>
  <w:num w:numId="20" w16cid:durableId="1838766852">
    <w:abstractNumId w:val="30"/>
  </w:num>
  <w:num w:numId="21" w16cid:durableId="389234330">
    <w:abstractNumId w:val="19"/>
  </w:num>
  <w:num w:numId="22" w16cid:durableId="1762407790">
    <w:abstractNumId w:val="4"/>
  </w:num>
  <w:num w:numId="23" w16cid:durableId="1309478038">
    <w:abstractNumId w:val="29"/>
  </w:num>
  <w:num w:numId="24" w16cid:durableId="1209073694">
    <w:abstractNumId w:val="18"/>
  </w:num>
  <w:num w:numId="25" w16cid:durableId="596905532">
    <w:abstractNumId w:val="23"/>
  </w:num>
  <w:num w:numId="26" w16cid:durableId="282614644">
    <w:abstractNumId w:val="20"/>
  </w:num>
  <w:num w:numId="27" w16cid:durableId="1827819482">
    <w:abstractNumId w:val="26"/>
  </w:num>
  <w:num w:numId="28" w16cid:durableId="11050348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1191180">
    <w:abstractNumId w:val="0"/>
  </w:num>
  <w:num w:numId="30" w16cid:durableId="259989710">
    <w:abstractNumId w:val="15"/>
  </w:num>
  <w:num w:numId="31" w16cid:durableId="1397896914">
    <w:abstractNumId w:val="2"/>
  </w:num>
  <w:num w:numId="32" w16cid:durableId="1826507002">
    <w:abstractNumId w:val="8"/>
  </w:num>
  <w:num w:numId="33" w16cid:durableId="415254159">
    <w:abstractNumId w:val="16"/>
  </w:num>
  <w:num w:numId="34" w16cid:durableId="208964724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B5D"/>
    <w:rsid w:val="00002828"/>
    <w:rsid w:val="00002CF6"/>
    <w:rsid w:val="00002F0A"/>
    <w:rsid w:val="0000347E"/>
    <w:rsid w:val="00005D0F"/>
    <w:rsid w:val="000071F8"/>
    <w:rsid w:val="00010BD8"/>
    <w:rsid w:val="000140F8"/>
    <w:rsid w:val="0001656C"/>
    <w:rsid w:val="00021043"/>
    <w:rsid w:val="000214BA"/>
    <w:rsid w:val="00021847"/>
    <w:rsid w:val="000238AD"/>
    <w:rsid w:val="00023ADE"/>
    <w:rsid w:val="00024772"/>
    <w:rsid w:val="00025538"/>
    <w:rsid w:val="00025C7B"/>
    <w:rsid w:val="00027385"/>
    <w:rsid w:val="00027A4F"/>
    <w:rsid w:val="00027BE4"/>
    <w:rsid w:val="00027E48"/>
    <w:rsid w:val="0003057F"/>
    <w:rsid w:val="00031217"/>
    <w:rsid w:val="000315BA"/>
    <w:rsid w:val="0003188C"/>
    <w:rsid w:val="00031F33"/>
    <w:rsid w:val="0003246C"/>
    <w:rsid w:val="00032D29"/>
    <w:rsid w:val="00032DEF"/>
    <w:rsid w:val="00032F44"/>
    <w:rsid w:val="000335B2"/>
    <w:rsid w:val="00033A05"/>
    <w:rsid w:val="0003412C"/>
    <w:rsid w:val="00034B0B"/>
    <w:rsid w:val="00034EB7"/>
    <w:rsid w:val="00035499"/>
    <w:rsid w:val="000368BB"/>
    <w:rsid w:val="00037108"/>
    <w:rsid w:val="00037112"/>
    <w:rsid w:val="0003717F"/>
    <w:rsid w:val="0003777E"/>
    <w:rsid w:val="00040215"/>
    <w:rsid w:val="00040B22"/>
    <w:rsid w:val="0004158A"/>
    <w:rsid w:val="00041BD2"/>
    <w:rsid w:val="00041F2D"/>
    <w:rsid w:val="000421AF"/>
    <w:rsid w:val="00042431"/>
    <w:rsid w:val="00042D1F"/>
    <w:rsid w:val="000432CB"/>
    <w:rsid w:val="000435B7"/>
    <w:rsid w:val="00043914"/>
    <w:rsid w:val="000448B2"/>
    <w:rsid w:val="000450D8"/>
    <w:rsid w:val="00045357"/>
    <w:rsid w:val="000456EA"/>
    <w:rsid w:val="00045AB4"/>
    <w:rsid w:val="00045F29"/>
    <w:rsid w:val="00045FC8"/>
    <w:rsid w:val="000463AE"/>
    <w:rsid w:val="000463E7"/>
    <w:rsid w:val="00046980"/>
    <w:rsid w:val="000477FF"/>
    <w:rsid w:val="00047C4E"/>
    <w:rsid w:val="0005071D"/>
    <w:rsid w:val="0005238B"/>
    <w:rsid w:val="000524FE"/>
    <w:rsid w:val="0005270E"/>
    <w:rsid w:val="00054D7B"/>
    <w:rsid w:val="0005521F"/>
    <w:rsid w:val="0005549E"/>
    <w:rsid w:val="000566CA"/>
    <w:rsid w:val="000568FE"/>
    <w:rsid w:val="00056B6B"/>
    <w:rsid w:val="00057919"/>
    <w:rsid w:val="00057AD5"/>
    <w:rsid w:val="0006004B"/>
    <w:rsid w:val="000600C7"/>
    <w:rsid w:val="00060621"/>
    <w:rsid w:val="000610BE"/>
    <w:rsid w:val="000615F1"/>
    <w:rsid w:val="00061EE7"/>
    <w:rsid w:val="00062027"/>
    <w:rsid w:val="000621F1"/>
    <w:rsid w:val="000626D7"/>
    <w:rsid w:val="00063121"/>
    <w:rsid w:val="00063737"/>
    <w:rsid w:val="000637C6"/>
    <w:rsid w:val="00063F2F"/>
    <w:rsid w:val="0006444A"/>
    <w:rsid w:val="000662CF"/>
    <w:rsid w:val="000665F8"/>
    <w:rsid w:val="00067B66"/>
    <w:rsid w:val="00070291"/>
    <w:rsid w:val="000706FF"/>
    <w:rsid w:val="000711CF"/>
    <w:rsid w:val="000736D8"/>
    <w:rsid w:val="000740D8"/>
    <w:rsid w:val="000741EC"/>
    <w:rsid w:val="00076611"/>
    <w:rsid w:val="00076F3F"/>
    <w:rsid w:val="00080761"/>
    <w:rsid w:val="000808F2"/>
    <w:rsid w:val="00082B62"/>
    <w:rsid w:val="00083640"/>
    <w:rsid w:val="000838FC"/>
    <w:rsid w:val="00084442"/>
    <w:rsid w:val="000847CE"/>
    <w:rsid w:val="000855CF"/>
    <w:rsid w:val="000859BD"/>
    <w:rsid w:val="0008711B"/>
    <w:rsid w:val="00087A5A"/>
    <w:rsid w:val="00087E0A"/>
    <w:rsid w:val="00090469"/>
    <w:rsid w:val="0009176C"/>
    <w:rsid w:val="00092B03"/>
    <w:rsid w:val="00092BB2"/>
    <w:rsid w:val="00092D75"/>
    <w:rsid w:val="00093013"/>
    <w:rsid w:val="00093691"/>
    <w:rsid w:val="00095353"/>
    <w:rsid w:val="00095ED9"/>
    <w:rsid w:val="000966BF"/>
    <w:rsid w:val="000969D2"/>
    <w:rsid w:val="000977A9"/>
    <w:rsid w:val="00097BA3"/>
    <w:rsid w:val="000A06B7"/>
    <w:rsid w:val="000A085E"/>
    <w:rsid w:val="000A102D"/>
    <w:rsid w:val="000A21C8"/>
    <w:rsid w:val="000A291B"/>
    <w:rsid w:val="000A332C"/>
    <w:rsid w:val="000B187C"/>
    <w:rsid w:val="000B1A4C"/>
    <w:rsid w:val="000B1A94"/>
    <w:rsid w:val="000B26A8"/>
    <w:rsid w:val="000B301F"/>
    <w:rsid w:val="000B3547"/>
    <w:rsid w:val="000B3879"/>
    <w:rsid w:val="000B4739"/>
    <w:rsid w:val="000B545B"/>
    <w:rsid w:val="000B68BF"/>
    <w:rsid w:val="000B6932"/>
    <w:rsid w:val="000B72A5"/>
    <w:rsid w:val="000B73FD"/>
    <w:rsid w:val="000C0499"/>
    <w:rsid w:val="000C06F0"/>
    <w:rsid w:val="000C12AC"/>
    <w:rsid w:val="000C169E"/>
    <w:rsid w:val="000C16D1"/>
    <w:rsid w:val="000C5B09"/>
    <w:rsid w:val="000C5B8B"/>
    <w:rsid w:val="000C5C31"/>
    <w:rsid w:val="000C5CB7"/>
    <w:rsid w:val="000C6024"/>
    <w:rsid w:val="000C6212"/>
    <w:rsid w:val="000C7D51"/>
    <w:rsid w:val="000D0031"/>
    <w:rsid w:val="000D1CAA"/>
    <w:rsid w:val="000D1E2F"/>
    <w:rsid w:val="000D1F7F"/>
    <w:rsid w:val="000D27FD"/>
    <w:rsid w:val="000D2B42"/>
    <w:rsid w:val="000D38B1"/>
    <w:rsid w:val="000D3CB6"/>
    <w:rsid w:val="000D4592"/>
    <w:rsid w:val="000D4DED"/>
    <w:rsid w:val="000D6340"/>
    <w:rsid w:val="000D641C"/>
    <w:rsid w:val="000D64B0"/>
    <w:rsid w:val="000D66F3"/>
    <w:rsid w:val="000D6767"/>
    <w:rsid w:val="000D6828"/>
    <w:rsid w:val="000D68A6"/>
    <w:rsid w:val="000D6A65"/>
    <w:rsid w:val="000D6F0D"/>
    <w:rsid w:val="000E0376"/>
    <w:rsid w:val="000E0AC2"/>
    <w:rsid w:val="000E17BC"/>
    <w:rsid w:val="000E25F7"/>
    <w:rsid w:val="000E26CC"/>
    <w:rsid w:val="000E275E"/>
    <w:rsid w:val="000E38E8"/>
    <w:rsid w:val="000E519B"/>
    <w:rsid w:val="000E5E21"/>
    <w:rsid w:val="000E6438"/>
    <w:rsid w:val="000E6FA1"/>
    <w:rsid w:val="000E70B3"/>
    <w:rsid w:val="000E7FD1"/>
    <w:rsid w:val="000F0634"/>
    <w:rsid w:val="000F20C0"/>
    <w:rsid w:val="000F2487"/>
    <w:rsid w:val="000F32A4"/>
    <w:rsid w:val="000F34A1"/>
    <w:rsid w:val="000F4297"/>
    <w:rsid w:val="000F54D5"/>
    <w:rsid w:val="000F6960"/>
    <w:rsid w:val="000F736E"/>
    <w:rsid w:val="000F7888"/>
    <w:rsid w:val="00102013"/>
    <w:rsid w:val="00102CC3"/>
    <w:rsid w:val="00103345"/>
    <w:rsid w:val="0010620F"/>
    <w:rsid w:val="00106DFF"/>
    <w:rsid w:val="00107BDB"/>
    <w:rsid w:val="001101A5"/>
    <w:rsid w:val="001104E6"/>
    <w:rsid w:val="00110842"/>
    <w:rsid w:val="00110AA9"/>
    <w:rsid w:val="00114DD5"/>
    <w:rsid w:val="00115BB1"/>
    <w:rsid w:val="00116CAA"/>
    <w:rsid w:val="001176B1"/>
    <w:rsid w:val="0012028F"/>
    <w:rsid w:val="001202D1"/>
    <w:rsid w:val="00120B5C"/>
    <w:rsid w:val="00122D5B"/>
    <w:rsid w:val="00123063"/>
    <w:rsid w:val="00124374"/>
    <w:rsid w:val="001254F4"/>
    <w:rsid w:val="00125BC2"/>
    <w:rsid w:val="00125C1D"/>
    <w:rsid w:val="00126B53"/>
    <w:rsid w:val="00130046"/>
    <w:rsid w:val="00130314"/>
    <w:rsid w:val="00130680"/>
    <w:rsid w:val="0013200F"/>
    <w:rsid w:val="001334E1"/>
    <w:rsid w:val="00133A41"/>
    <w:rsid w:val="0013439D"/>
    <w:rsid w:val="00134C77"/>
    <w:rsid w:val="001361FF"/>
    <w:rsid w:val="00136A00"/>
    <w:rsid w:val="00136CB3"/>
    <w:rsid w:val="00137D83"/>
    <w:rsid w:val="00140936"/>
    <w:rsid w:val="00141EE6"/>
    <w:rsid w:val="001432C2"/>
    <w:rsid w:val="001434A7"/>
    <w:rsid w:val="001434D2"/>
    <w:rsid w:val="0014469F"/>
    <w:rsid w:val="00144FF7"/>
    <w:rsid w:val="00145FCC"/>
    <w:rsid w:val="0014750E"/>
    <w:rsid w:val="001479D6"/>
    <w:rsid w:val="00147AC1"/>
    <w:rsid w:val="00150C5B"/>
    <w:rsid w:val="00150E73"/>
    <w:rsid w:val="00150EA8"/>
    <w:rsid w:val="001512BC"/>
    <w:rsid w:val="0015158A"/>
    <w:rsid w:val="0015372D"/>
    <w:rsid w:val="00154EF8"/>
    <w:rsid w:val="00155A15"/>
    <w:rsid w:val="00155E38"/>
    <w:rsid w:val="0015688B"/>
    <w:rsid w:val="00156B50"/>
    <w:rsid w:val="00157FB4"/>
    <w:rsid w:val="0016023E"/>
    <w:rsid w:val="00160A1C"/>
    <w:rsid w:val="00161E5E"/>
    <w:rsid w:val="0016270C"/>
    <w:rsid w:val="00162D63"/>
    <w:rsid w:val="001653CD"/>
    <w:rsid w:val="00165F8D"/>
    <w:rsid w:val="001668A7"/>
    <w:rsid w:val="00167C0B"/>
    <w:rsid w:val="0017304F"/>
    <w:rsid w:val="001733B5"/>
    <w:rsid w:val="00173614"/>
    <w:rsid w:val="00173FA8"/>
    <w:rsid w:val="00175723"/>
    <w:rsid w:val="00175FD2"/>
    <w:rsid w:val="00176BB3"/>
    <w:rsid w:val="00177B09"/>
    <w:rsid w:val="00180429"/>
    <w:rsid w:val="001804CE"/>
    <w:rsid w:val="00180A0F"/>
    <w:rsid w:val="00180F4A"/>
    <w:rsid w:val="00181847"/>
    <w:rsid w:val="001821F6"/>
    <w:rsid w:val="0018389D"/>
    <w:rsid w:val="00183FF5"/>
    <w:rsid w:val="001859E3"/>
    <w:rsid w:val="0018633E"/>
    <w:rsid w:val="0018686E"/>
    <w:rsid w:val="00186B23"/>
    <w:rsid w:val="00186DD9"/>
    <w:rsid w:val="00187688"/>
    <w:rsid w:val="00187CB8"/>
    <w:rsid w:val="00187D5E"/>
    <w:rsid w:val="0019002E"/>
    <w:rsid w:val="001905B1"/>
    <w:rsid w:val="00190B28"/>
    <w:rsid w:val="00191FE1"/>
    <w:rsid w:val="001920A5"/>
    <w:rsid w:val="00192D7E"/>
    <w:rsid w:val="001933F6"/>
    <w:rsid w:val="00193430"/>
    <w:rsid w:val="001935D7"/>
    <w:rsid w:val="00193942"/>
    <w:rsid w:val="00194022"/>
    <w:rsid w:val="00194722"/>
    <w:rsid w:val="00195581"/>
    <w:rsid w:val="00195597"/>
    <w:rsid w:val="00195FB5"/>
    <w:rsid w:val="001963E0"/>
    <w:rsid w:val="0019655F"/>
    <w:rsid w:val="00196858"/>
    <w:rsid w:val="001968CB"/>
    <w:rsid w:val="0019697F"/>
    <w:rsid w:val="00196F52"/>
    <w:rsid w:val="001A0D16"/>
    <w:rsid w:val="001A13F0"/>
    <w:rsid w:val="001A26B5"/>
    <w:rsid w:val="001A2A16"/>
    <w:rsid w:val="001A31BF"/>
    <w:rsid w:val="001A3567"/>
    <w:rsid w:val="001A5BBA"/>
    <w:rsid w:val="001A5EB0"/>
    <w:rsid w:val="001A5F7F"/>
    <w:rsid w:val="001A6EB6"/>
    <w:rsid w:val="001A7705"/>
    <w:rsid w:val="001B01B3"/>
    <w:rsid w:val="001B049A"/>
    <w:rsid w:val="001B0786"/>
    <w:rsid w:val="001B1AAA"/>
    <w:rsid w:val="001B24AC"/>
    <w:rsid w:val="001B263C"/>
    <w:rsid w:val="001B2E77"/>
    <w:rsid w:val="001B36B8"/>
    <w:rsid w:val="001B39AC"/>
    <w:rsid w:val="001B3AA1"/>
    <w:rsid w:val="001B3F1D"/>
    <w:rsid w:val="001B40D3"/>
    <w:rsid w:val="001B485D"/>
    <w:rsid w:val="001B5194"/>
    <w:rsid w:val="001B5243"/>
    <w:rsid w:val="001B543C"/>
    <w:rsid w:val="001B6093"/>
    <w:rsid w:val="001B66C5"/>
    <w:rsid w:val="001B6725"/>
    <w:rsid w:val="001B73CE"/>
    <w:rsid w:val="001B7CF0"/>
    <w:rsid w:val="001B7EC5"/>
    <w:rsid w:val="001C0143"/>
    <w:rsid w:val="001C02FA"/>
    <w:rsid w:val="001C16EF"/>
    <w:rsid w:val="001C1897"/>
    <w:rsid w:val="001C1BE5"/>
    <w:rsid w:val="001C2FDE"/>
    <w:rsid w:val="001C3EA7"/>
    <w:rsid w:val="001C411D"/>
    <w:rsid w:val="001C4B50"/>
    <w:rsid w:val="001C5892"/>
    <w:rsid w:val="001C5E29"/>
    <w:rsid w:val="001C6104"/>
    <w:rsid w:val="001C618D"/>
    <w:rsid w:val="001C6CB0"/>
    <w:rsid w:val="001C6CF6"/>
    <w:rsid w:val="001C6ED2"/>
    <w:rsid w:val="001C7057"/>
    <w:rsid w:val="001C759A"/>
    <w:rsid w:val="001C7DB9"/>
    <w:rsid w:val="001D04BA"/>
    <w:rsid w:val="001D11D1"/>
    <w:rsid w:val="001D18E5"/>
    <w:rsid w:val="001D1BCF"/>
    <w:rsid w:val="001D1E06"/>
    <w:rsid w:val="001D35C5"/>
    <w:rsid w:val="001D4ADB"/>
    <w:rsid w:val="001E03AC"/>
    <w:rsid w:val="001E074B"/>
    <w:rsid w:val="001E1191"/>
    <w:rsid w:val="001E1247"/>
    <w:rsid w:val="001E138C"/>
    <w:rsid w:val="001E16D9"/>
    <w:rsid w:val="001E1C25"/>
    <w:rsid w:val="001E43A0"/>
    <w:rsid w:val="001E45A3"/>
    <w:rsid w:val="001E59B5"/>
    <w:rsid w:val="001E5C59"/>
    <w:rsid w:val="001E70DF"/>
    <w:rsid w:val="001F0AA6"/>
    <w:rsid w:val="001F163B"/>
    <w:rsid w:val="001F201E"/>
    <w:rsid w:val="001F34F0"/>
    <w:rsid w:val="001F3E47"/>
    <w:rsid w:val="001F605D"/>
    <w:rsid w:val="001F6704"/>
    <w:rsid w:val="001F7293"/>
    <w:rsid w:val="001F75F8"/>
    <w:rsid w:val="001F77FA"/>
    <w:rsid w:val="001F7DF3"/>
    <w:rsid w:val="00200120"/>
    <w:rsid w:val="00200934"/>
    <w:rsid w:val="00200F73"/>
    <w:rsid w:val="002025A9"/>
    <w:rsid w:val="0020270E"/>
    <w:rsid w:val="00202A75"/>
    <w:rsid w:val="002030D7"/>
    <w:rsid w:val="00203162"/>
    <w:rsid w:val="00203A3B"/>
    <w:rsid w:val="00203EF9"/>
    <w:rsid w:val="0020435D"/>
    <w:rsid w:val="00204E91"/>
    <w:rsid w:val="002057A2"/>
    <w:rsid w:val="00205C8D"/>
    <w:rsid w:val="00206B8C"/>
    <w:rsid w:val="002076B2"/>
    <w:rsid w:val="002105C2"/>
    <w:rsid w:val="00210CAF"/>
    <w:rsid w:val="00211DC1"/>
    <w:rsid w:val="002129DE"/>
    <w:rsid w:val="002136F3"/>
    <w:rsid w:val="00214724"/>
    <w:rsid w:val="002155F5"/>
    <w:rsid w:val="00215BBE"/>
    <w:rsid w:val="00217D01"/>
    <w:rsid w:val="00217FD4"/>
    <w:rsid w:val="00220540"/>
    <w:rsid w:val="00221386"/>
    <w:rsid w:val="00221BA9"/>
    <w:rsid w:val="00221F27"/>
    <w:rsid w:val="00222136"/>
    <w:rsid w:val="0022268A"/>
    <w:rsid w:val="0022287B"/>
    <w:rsid w:val="00223F52"/>
    <w:rsid w:val="00225385"/>
    <w:rsid w:val="00226120"/>
    <w:rsid w:val="00226831"/>
    <w:rsid w:val="00226AA7"/>
    <w:rsid w:val="00227C1A"/>
    <w:rsid w:val="002307A6"/>
    <w:rsid w:val="0023145E"/>
    <w:rsid w:val="002323CD"/>
    <w:rsid w:val="002334FE"/>
    <w:rsid w:val="0023393E"/>
    <w:rsid w:val="00233984"/>
    <w:rsid w:val="0023449C"/>
    <w:rsid w:val="002345BA"/>
    <w:rsid w:val="00234CD7"/>
    <w:rsid w:val="0023535C"/>
    <w:rsid w:val="00240291"/>
    <w:rsid w:val="00240787"/>
    <w:rsid w:val="002407B2"/>
    <w:rsid w:val="00241A30"/>
    <w:rsid w:val="0024344D"/>
    <w:rsid w:val="00243C46"/>
    <w:rsid w:val="002446F0"/>
    <w:rsid w:val="00244992"/>
    <w:rsid w:val="002471E8"/>
    <w:rsid w:val="00247C53"/>
    <w:rsid w:val="00247D24"/>
    <w:rsid w:val="00247F39"/>
    <w:rsid w:val="00250EC6"/>
    <w:rsid w:val="0025148F"/>
    <w:rsid w:val="00251A62"/>
    <w:rsid w:val="00251B4F"/>
    <w:rsid w:val="00252482"/>
    <w:rsid w:val="00252B44"/>
    <w:rsid w:val="00252C12"/>
    <w:rsid w:val="00252E44"/>
    <w:rsid w:val="00253476"/>
    <w:rsid w:val="00253B36"/>
    <w:rsid w:val="00253CEB"/>
    <w:rsid w:val="00254170"/>
    <w:rsid w:val="002552BB"/>
    <w:rsid w:val="002554C0"/>
    <w:rsid w:val="002555DE"/>
    <w:rsid w:val="00255999"/>
    <w:rsid w:val="00255BD4"/>
    <w:rsid w:val="00257F11"/>
    <w:rsid w:val="00260ECE"/>
    <w:rsid w:val="0026192C"/>
    <w:rsid w:val="002629E2"/>
    <w:rsid w:val="00262BF1"/>
    <w:rsid w:val="002630E5"/>
    <w:rsid w:val="002647B2"/>
    <w:rsid w:val="0026556D"/>
    <w:rsid w:val="00265859"/>
    <w:rsid w:val="00266B58"/>
    <w:rsid w:val="00266E5E"/>
    <w:rsid w:val="0026740C"/>
    <w:rsid w:val="002679B7"/>
    <w:rsid w:val="00270EDA"/>
    <w:rsid w:val="00270F74"/>
    <w:rsid w:val="00271150"/>
    <w:rsid w:val="00271412"/>
    <w:rsid w:val="00271477"/>
    <w:rsid w:val="002722A8"/>
    <w:rsid w:val="0027246A"/>
    <w:rsid w:val="00272E7F"/>
    <w:rsid w:val="002730DC"/>
    <w:rsid w:val="00273610"/>
    <w:rsid w:val="002736DE"/>
    <w:rsid w:val="00273A96"/>
    <w:rsid w:val="00273B03"/>
    <w:rsid w:val="00274CE9"/>
    <w:rsid w:val="00275D83"/>
    <w:rsid w:val="00276D31"/>
    <w:rsid w:val="00276FA9"/>
    <w:rsid w:val="002778FE"/>
    <w:rsid w:val="0028068E"/>
    <w:rsid w:val="00280A3D"/>
    <w:rsid w:val="00280E93"/>
    <w:rsid w:val="00281E99"/>
    <w:rsid w:val="0028288B"/>
    <w:rsid w:val="002828A5"/>
    <w:rsid w:val="002833BD"/>
    <w:rsid w:val="00283658"/>
    <w:rsid w:val="00284C9F"/>
    <w:rsid w:val="0028520D"/>
    <w:rsid w:val="002858B2"/>
    <w:rsid w:val="0028792C"/>
    <w:rsid w:val="0029090B"/>
    <w:rsid w:val="002917D0"/>
    <w:rsid w:val="00291F40"/>
    <w:rsid w:val="002933DC"/>
    <w:rsid w:val="002949A5"/>
    <w:rsid w:val="0029547E"/>
    <w:rsid w:val="00295A34"/>
    <w:rsid w:val="00295CC6"/>
    <w:rsid w:val="002962C7"/>
    <w:rsid w:val="00296683"/>
    <w:rsid w:val="00296851"/>
    <w:rsid w:val="00296DB6"/>
    <w:rsid w:val="002978C5"/>
    <w:rsid w:val="00297B7A"/>
    <w:rsid w:val="002A003A"/>
    <w:rsid w:val="002A0436"/>
    <w:rsid w:val="002A0DE0"/>
    <w:rsid w:val="002A193C"/>
    <w:rsid w:val="002A250D"/>
    <w:rsid w:val="002A2D05"/>
    <w:rsid w:val="002A37C6"/>
    <w:rsid w:val="002A4167"/>
    <w:rsid w:val="002A4254"/>
    <w:rsid w:val="002A45EE"/>
    <w:rsid w:val="002A4933"/>
    <w:rsid w:val="002A4BCE"/>
    <w:rsid w:val="002A52DD"/>
    <w:rsid w:val="002A55C5"/>
    <w:rsid w:val="002A5E7E"/>
    <w:rsid w:val="002A6386"/>
    <w:rsid w:val="002B0076"/>
    <w:rsid w:val="002B03E9"/>
    <w:rsid w:val="002B0C15"/>
    <w:rsid w:val="002B0F1C"/>
    <w:rsid w:val="002B2029"/>
    <w:rsid w:val="002B2377"/>
    <w:rsid w:val="002B2D70"/>
    <w:rsid w:val="002B2DD5"/>
    <w:rsid w:val="002B572C"/>
    <w:rsid w:val="002B59EC"/>
    <w:rsid w:val="002B5C7A"/>
    <w:rsid w:val="002B6246"/>
    <w:rsid w:val="002B688A"/>
    <w:rsid w:val="002B6AB5"/>
    <w:rsid w:val="002B7305"/>
    <w:rsid w:val="002B774E"/>
    <w:rsid w:val="002C129D"/>
    <w:rsid w:val="002C1542"/>
    <w:rsid w:val="002C187A"/>
    <w:rsid w:val="002C2251"/>
    <w:rsid w:val="002C25ED"/>
    <w:rsid w:val="002C2CA3"/>
    <w:rsid w:val="002C4147"/>
    <w:rsid w:val="002C42BF"/>
    <w:rsid w:val="002C52B0"/>
    <w:rsid w:val="002C6EFD"/>
    <w:rsid w:val="002C7C75"/>
    <w:rsid w:val="002D0168"/>
    <w:rsid w:val="002D15AC"/>
    <w:rsid w:val="002D28FB"/>
    <w:rsid w:val="002D2FB9"/>
    <w:rsid w:val="002D3037"/>
    <w:rsid w:val="002D350C"/>
    <w:rsid w:val="002D3B5E"/>
    <w:rsid w:val="002D3EE7"/>
    <w:rsid w:val="002D450F"/>
    <w:rsid w:val="002D4A54"/>
    <w:rsid w:val="002D4CBA"/>
    <w:rsid w:val="002D5392"/>
    <w:rsid w:val="002D5A5F"/>
    <w:rsid w:val="002D631A"/>
    <w:rsid w:val="002D7331"/>
    <w:rsid w:val="002E1FBB"/>
    <w:rsid w:val="002E2B8E"/>
    <w:rsid w:val="002E36EC"/>
    <w:rsid w:val="002E40B4"/>
    <w:rsid w:val="002E4389"/>
    <w:rsid w:val="002E5D3E"/>
    <w:rsid w:val="002E6435"/>
    <w:rsid w:val="002E75FE"/>
    <w:rsid w:val="002F1ADB"/>
    <w:rsid w:val="002F1E97"/>
    <w:rsid w:val="002F2FEB"/>
    <w:rsid w:val="002F3FD6"/>
    <w:rsid w:val="002F4EFE"/>
    <w:rsid w:val="002F588D"/>
    <w:rsid w:val="002F5B1C"/>
    <w:rsid w:val="002F6023"/>
    <w:rsid w:val="002F63C9"/>
    <w:rsid w:val="002F673C"/>
    <w:rsid w:val="002F6D43"/>
    <w:rsid w:val="002F70A0"/>
    <w:rsid w:val="002F7114"/>
    <w:rsid w:val="002F73E3"/>
    <w:rsid w:val="002F74B6"/>
    <w:rsid w:val="002F7CF2"/>
    <w:rsid w:val="00300018"/>
    <w:rsid w:val="00300559"/>
    <w:rsid w:val="00301424"/>
    <w:rsid w:val="0030156B"/>
    <w:rsid w:val="00301C67"/>
    <w:rsid w:val="00303E5C"/>
    <w:rsid w:val="00303F1B"/>
    <w:rsid w:val="00304126"/>
    <w:rsid w:val="00304B3F"/>
    <w:rsid w:val="00305AD5"/>
    <w:rsid w:val="00306608"/>
    <w:rsid w:val="003066F0"/>
    <w:rsid w:val="00306A48"/>
    <w:rsid w:val="00310ED3"/>
    <w:rsid w:val="00311BED"/>
    <w:rsid w:val="003121A1"/>
    <w:rsid w:val="0031267B"/>
    <w:rsid w:val="003126D6"/>
    <w:rsid w:val="00312B74"/>
    <w:rsid w:val="00312DF8"/>
    <w:rsid w:val="003139A3"/>
    <w:rsid w:val="00313EF3"/>
    <w:rsid w:val="003149F9"/>
    <w:rsid w:val="0031532D"/>
    <w:rsid w:val="00315F5A"/>
    <w:rsid w:val="003220E7"/>
    <w:rsid w:val="00322294"/>
    <w:rsid w:val="003222EC"/>
    <w:rsid w:val="0032271E"/>
    <w:rsid w:val="00322C9C"/>
    <w:rsid w:val="0032327E"/>
    <w:rsid w:val="0032333F"/>
    <w:rsid w:val="00323700"/>
    <w:rsid w:val="0032437E"/>
    <w:rsid w:val="00324A42"/>
    <w:rsid w:val="00324B3B"/>
    <w:rsid w:val="00324CD0"/>
    <w:rsid w:val="00324F96"/>
    <w:rsid w:val="0032523D"/>
    <w:rsid w:val="00325A95"/>
    <w:rsid w:val="00326334"/>
    <w:rsid w:val="00327495"/>
    <w:rsid w:val="00327F42"/>
    <w:rsid w:val="00330625"/>
    <w:rsid w:val="00330917"/>
    <w:rsid w:val="003317C3"/>
    <w:rsid w:val="0033191D"/>
    <w:rsid w:val="00331B7A"/>
    <w:rsid w:val="00333CBA"/>
    <w:rsid w:val="00334320"/>
    <w:rsid w:val="00335C98"/>
    <w:rsid w:val="003366C0"/>
    <w:rsid w:val="00336BD3"/>
    <w:rsid w:val="00337927"/>
    <w:rsid w:val="00340A75"/>
    <w:rsid w:val="00340A95"/>
    <w:rsid w:val="00340E5E"/>
    <w:rsid w:val="00340EBE"/>
    <w:rsid w:val="00341D54"/>
    <w:rsid w:val="00342172"/>
    <w:rsid w:val="0034232A"/>
    <w:rsid w:val="00342580"/>
    <w:rsid w:val="003432F9"/>
    <w:rsid w:val="00346034"/>
    <w:rsid w:val="003473AE"/>
    <w:rsid w:val="00350BB5"/>
    <w:rsid w:val="00350CED"/>
    <w:rsid w:val="00351B62"/>
    <w:rsid w:val="00351CF6"/>
    <w:rsid w:val="00351E79"/>
    <w:rsid w:val="00352C1E"/>
    <w:rsid w:val="00352E24"/>
    <w:rsid w:val="00352E74"/>
    <w:rsid w:val="00352EE2"/>
    <w:rsid w:val="00353079"/>
    <w:rsid w:val="00353D07"/>
    <w:rsid w:val="0035403F"/>
    <w:rsid w:val="0035476C"/>
    <w:rsid w:val="00354CCD"/>
    <w:rsid w:val="00360E84"/>
    <w:rsid w:val="0036135E"/>
    <w:rsid w:val="0036150C"/>
    <w:rsid w:val="003620AD"/>
    <w:rsid w:val="00362B55"/>
    <w:rsid w:val="00362EE9"/>
    <w:rsid w:val="00363369"/>
    <w:rsid w:val="00363FE1"/>
    <w:rsid w:val="0036468B"/>
    <w:rsid w:val="00366515"/>
    <w:rsid w:val="003668BA"/>
    <w:rsid w:val="00366F1F"/>
    <w:rsid w:val="003671D2"/>
    <w:rsid w:val="003676BB"/>
    <w:rsid w:val="0036798E"/>
    <w:rsid w:val="0037072C"/>
    <w:rsid w:val="003709E3"/>
    <w:rsid w:val="00371EC2"/>
    <w:rsid w:val="00375145"/>
    <w:rsid w:val="003757C7"/>
    <w:rsid w:val="00375B07"/>
    <w:rsid w:val="0037649F"/>
    <w:rsid w:val="00377515"/>
    <w:rsid w:val="003802B7"/>
    <w:rsid w:val="0038064B"/>
    <w:rsid w:val="0038152C"/>
    <w:rsid w:val="0038169C"/>
    <w:rsid w:val="0038231E"/>
    <w:rsid w:val="00382895"/>
    <w:rsid w:val="003856E4"/>
    <w:rsid w:val="0038641C"/>
    <w:rsid w:val="00387111"/>
    <w:rsid w:val="00387A2C"/>
    <w:rsid w:val="00390E03"/>
    <w:rsid w:val="00390EBA"/>
    <w:rsid w:val="00391FE4"/>
    <w:rsid w:val="00392216"/>
    <w:rsid w:val="0039262D"/>
    <w:rsid w:val="00392A82"/>
    <w:rsid w:val="00392B5F"/>
    <w:rsid w:val="00393298"/>
    <w:rsid w:val="003935D7"/>
    <w:rsid w:val="00394478"/>
    <w:rsid w:val="003950D3"/>
    <w:rsid w:val="003954A3"/>
    <w:rsid w:val="003964B5"/>
    <w:rsid w:val="00396854"/>
    <w:rsid w:val="00396A77"/>
    <w:rsid w:val="00396ACE"/>
    <w:rsid w:val="00397552"/>
    <w:rsid w:val="00397811"/>
    <w:rsid w:val="003A09F6"/>
    <w:rsid w:val="003A205C"/>
    <w:rsid w:val="003A2AFD"/>
    <w:rsid w:val="003A2CB6"/>
    <w:rsid w:val="003A2F34"/>
    <w:rsid w:val="003A391A"/>
    <w:rsid w:val="003A398E"/>
    <w:rsid w:val="003A3C67"/>
    <w:rsid w:val="003A4724"/>
    <w:rsid w:val="003A4BF6"/>
    <w:rsid w:val="003A5B89"/>
    <w:rsid w:val="003A61B4"/>
    <w:rsid w:val="003A6ABD"/>
    <w:rsid w:val="003A6CB6"/>
    <w:rsid w:val="003A7110"/>
    <w:rsid w:val="003B1950"/>
    <w:rsid w:val="003B2EF2"/>
    <w:rsid w:val="003B4BFC"/>
    <w:rsid w:val="003B552F"/>
    <w:rsid w:val="003B5D08"/>
    <w:rsid w:val="003B5D57"/>
    <w:rsid w:val="003B5EE1"/>
    <w:rsid w:val="003B6E19"/>
    <w:rsid w:val="003B7BDD"/>
    <w:rsid w:val="003C0201"/>
    <w:rsid w:val="003C0DED"/>
    <w:rsid w:val="003C0F5D"/>
    <w:rsid w:val="003C0F8A"/>
    <w:rsid w:val="003C1302"/>
    <w:rsid w:val="003C17D0"/>
    <w:rsid w:val="003C327F"/>
    <w:rsid w:val="003C347D"/>
    <w:rsid w:val="003C425C"/>
    <w:rsid w:val="003C4873"/>
    <w:rsid w:val="003C489B"/>
    <w:rsid w:val="003C5223"/>
    <w:rsid w:val="003C554E"/>
    <w:rsid w:val="003C592B"/>
    <w:rsid w:val="003C6016"/>
    <w:rsid w:val="003C7C5C"/>
    <w:rsid w:val="003C7FC1"/>
    <w:rsid w:val="003D0217"/>
    <w:rsid w:val="003D096D"/>
    <w:rsid w:val="003D1402"/>
    <w:rsid w:val="003D1DF0"/>
    <w:rsid w:val="003D3013"/>
    <w:rsid w:val="003D3332"/>
    <w:rsid w:val="003D35A5"/>
    <w:rsid w:val="003D5461"/>
    <w:rsid w:val="003D5B8A"/>
    <w:rsid w:val="003D5B8C"/>
    <w:rsid w:val="003D5BBF"/>
    <w:rsid w:val="003D6A79"/>
    <w:rsid w:val="003D6ACD"/>
    <w:rsid w:val="003D732E"/>
    <w:rsid w:val="003E0912"/>
    <w:rsid w:val="003E0A33"/>
    <w:rsid w:val="003E0BE4"/>
    <w:rsid w:val="003E0D04"/>
    <w:rsid w:val="003E2EEE"/>
    <w:rsid w:val="003E351D"/>
    <w:rsid w:val="003E3815"/>
    <w:rsid w:val="003E3F1F"/>
    <w:rsid w:val="003E4090"/>
    <w:rsid w:val="003E436C"/>
    <w:rsid w:val="003E4EC5"/>
    <w:rsid w:val="003E6915"/>
    <w:rsid w:val="003E7268"/>
    <w:rsid w:val="003E7532"/>
    <w:rsid w:val="003E7EEC"/>
    <w:rsid w:val="003F0087"/>
    <w:rsid w:val="003F0316"/>
    <w:rsid w:val="003F0356"/>
    <w:rsid w:val="003F0D05"/>
    <w:rsid w:val="003F148E"/>
    <w:rsid w:val="003F15E1"/>
    <w:rsid w:val="003F1E92"/>
    <w:rsid w:val="003F2B06"/>
    <w:rsid w:val="003F3609"/>
    <w:rsid w:val="003F3F4E"/>
    <w:rsid w:val="003F3FEE"/>
    <w:rsid w:val="003F5CC2"/>
    <w:rsid w:val="003F6531"/>
    <w:rsid w:val="003F6AC7"/>
    <w:rsid w:val="003F7CB8"/>
    <w:rsid w:val="00400012"/>
    <w:rsid w:val="00400434"/>
    <w:rsid w:val="00400479"/>
    <w:rsid w:val="004008BD"/>
    <w:rsid w:val="00401673"/>
    <w:rsid w:val="0040173D"/>
    <w:rsid w:val="00401E36"/>
    <w:rsid w:val="00402888"/>
    <w:rsid w:val="00403CF8"/>
    <w:rsid w:val="0040559A"/>
    <w:rsid w:val="00405ED3"/>
    <w:rsid w:val="00405EE1"/>
    <w:rsid w:val="00410695"/>
    <w:rsid w:val="00411AB4"/>
    <w:rsid w:val="00411BDD"/>
    <w:rsid w:val="00412154"/>
    <w:rsid w:val="0041373A"/>
    <w:rsid w:val="004137FA"/>
    <w:rsid w:val="004137FB"/>
    <w:rsid w:val="00413AAE"/>
    <w:rsid w:val="00413B1F"/>
    <w:rsid w:val="0041457B"/>
    <w:rsid w:val="004157AF"/>
    <w:rsid w:val="00415B19"/>
    <w:rsid w:val="00416B10"/>
    <w:rsid w:val="00417164"/>
    <w:rsid w:val="004172BC"/>
    <w:rsid w:val="00417F63"/>
    <w:rsid w:val="0042059B"/>
    <w:rsid w:val="00420AF2"/>
    <w:rsid w:val="00420F51"/>
    <w:rsid w:val="00421B24"/>
    <w:rsid w:val="00422D02"/>
    <w:rsid w:val="004237AB"/>
    <w:rsid w:val="00423F92"/>
    <w:rsid w:val="00424EE8"/>
    <w:rsid w:val="0042524B"/>
    <w:rsid w:val="00425676"/>
    <w:rsid w:val="00430456"/>
    <w:rsid w:val="004308BD"/>
    <w:rsid w:val="00430D2A"/>
    <w:rsid w:val="00431568"/>
    <w:rsid w:val="00431FF8"/>
    <w:rsid w:val="004321E8"/>
    <w:rsid w:val="004332E7"/>
    <w:rsid w:val="0043410B"/>
    <w:rsid w:val="004345DA"/>
    <w:rsid w:val="004353D9"/>
    <w:rsid w:val="00435A89"/>
    <w:rsid w:val="00435FEB"/>
    <w:rsid w:val="00436265"/>
    <w:rsid w:val="00436905"/>
    <w:rsid w:val="004378E3"/>
    <w:rsid w:val="00437C27"/>
    <w:rsid w:val="00437C37"/>
    <w:rsid w:val="00437F28"/>
    <w:rsid w:val="004404CE"/>
    <w:rsid w:val="0044052C"/>
    <w:rsid w:val="00440B39"/>
    <w:rsid w:val="00440CB1"/>
    <w:rsid w:val="0044205A"/>
    <w:rsid w:val="00442914"/>
    <w:rsid w:val="00442ED2"/>
    <w:rsid w:val="00443892"/>
    <w:rsid w:val="00443BE6"/>
    <w:rsid w:val="00444AC9"/>
    <w:rsid w:val="004455FF"/>
    <w:rsid w:val="00446137"/>
    <w:rsid w:val="00446C45"/>
    <w:rsid w:val="004472C5"/>
    <w:rsid w:val="0045028C"/>
    <w:rsid w:val="004506FF"/>
    <w:rsid w:val="00450760"/>
    <w:rsid w:val="004507BC"/>
    <w:rsid w:val="00450AC7"/>
    <w:rsid w:val="0045166F"/>
    <w:rsid w:val="0045167B"/>
    <w:rsid w:val="0045172F"/>
    <w:rsid w:val="00451BD9"/>
    <w:rsid w:val="004530DA"/>
    <w:rsid w:val="00453F43"/>
    <w:rsid w:val="00454599"/>
    <w:rsid w:val="00455893"/>
    <w:rsid w:val="00455DB8"/>
    <w:rsid w:val="0045711B"/>
    <w:rsid w:val="00457376"/>
    <w:rsid w:val="00460C62"/>
    <w:rsid w:val="00460CD4"/>
    <w:rsid w:val="00461A47"/>
    <w:rsid w:val="004627B1"/>
    <w:rsid w:val="00463DC8"/>
    <w:rsid w:val="00463F7B"/>
    <w:rsid w:val="00465C65"/>
    <w:rsid w:val="0046710F"/>
    <w:rsid w:val="00467D58"/>
    <w:rsid w:val="00467FA0"/>
    <w:rsid w:val="004713E8"/>
    <w:rsid w:val="00471682"/>
    <w:rsid w:val="0047209A"/>
    <w:rsid w:val="004723DD"/>
    <w:rsid w:val="00472F4B"/>
    <w:rsid w:val="00472F5D"/>
    <w:rsid w:val="0047367F"/>
    <w:rsid w:val="004739AB"/>
    <w:rsid w:val="00473E3F"/>
    <w:rsid w:val="004770E0"/>
    <w:rsid w:val="0047763D"/>
    <w:rsid w:val="00480BC8"/>
    <w:rsid w:val="004817F2"/>
    <w:rsid w:val="00481B5D"/>
    <w:rsid w:val="004828D7"/>
    <w:rsid w:val="00483960"/>
    <w:rsid w:val="0048485E"/>
    <w:rsid w:val="0048487A"/>
    <w:rsid w:val="004848B8"/>
    <w:rsid w:val="00484D05"/>
    <w:rsid w:val="00485846"/>
    <w:rsid w:val="00485C6F"/>
    <w:rsid w:val="004867F1"/>
    <w:rsid w:val="00486C75"/>
    <w:rsid w:val="00486C76"/>
    <w:rsid w:val="00487825"/>
    <w:rsid w:val="00487D5E"/>
    <w:rsid w:val="0049032B"/>
    <w:rsid w:val="00490669"/>
    <w:rsid w:val="004909D8"/>
    <w:rsid w:val="00491421"/>
    <w:rsid w:val="00491809"/>
    <w:rsid w:val="0049260F"/>
    <w:rsid w:val="00492C0C"/>
    <w:rsid w:val="00492C23"/>
    <w:rsid w:val="00493390"/>
    <w:rsid w:val="00493F30"/>
    <w:rsid w:val="0049429E"/>
    <w:rsid w:val="00494B7A"/>
    <w:rsid w:val="004955F3"/>
    <w:rsid w:val="00496A63"/>
    <w:rsid w:val="004A0E71"/>
    <w:rsid w:val="004A1B5F"/>
    <w:rsid w:val="004A1E43"/>
    <w:rsid w:val="004A2E5F"/>
    <w:rsid w:val="004A32CC"/>
    <w:rsid w:val="004A37FF"/>
    <w:rsid w:val="004A412F"/>
    <w:rsid w:val="004A5934"/>
    <w:rsid w:val="004A5C08"/>
    <w:rsid w:val="004A6CA4"/>
    <w:rsid w:val="004A763A"/>
    <w:rsid w:val="004B010A"/>
    <w:rsid w:val="004B0365"/>
    <w:rsid w:val="004B0E8F"/>
    <w:rsid w:val="004B2AAE"/>
    <w:rsid w:val="004B3C79"/>
    <w:rsid w:val="004B3F48"/>
    <w:rsid w:val="004B40FC"/>
    <w:rsid w:val="004B43C1"/>
    <w:rsid w:val="004B4D7F"/>
    <w:rsid w:val="004B5594"/>
    <w:rsid w:val="004B720B"/>
    <w:rsid w:val="004B7549"/>
    <w:rsid w:val="004B79EB"/>
    <w:rsid w:val="004C054C"/>
    <w:rsid w:val="004C05B8"/>
    <w:rsid w:val="004C1211"/>
    <w:rsid w:val="004C1414"/>
    <w:rsid w:val="004C1CF1"/>
    <w:rsid w:val="004C1E99"/>
    <w:rsid w:val="004C2E05"/>
    <w:rsid w:val="004C332E"/>
    <w:rsid w:val="004C5C6E"/>
    <w:rsid w:val="004C7215"/>
    <w:rsid w:val="004C76FA"/>
    <w:rsid w:val="004C783F"/>
    <w:rsid w:val="004C7C2C"/>
    <w:rsid w:val="004D1523"/>
    <w:rsid w:val="004D21EA"/>
    <w:rsid w:val="004D22E6"/>
    <w:rsid w:val="004D24E7"/>
    <w:rsid w:val="004D2AE4"/>
    <w:rsid w:val="004D2D25"/>
    <w:rsid w:val="004D2DEF"/>
    <w:rsid w:val="004D3187"/>
    <w:rsid w:val="004D36BC"/>
    <w:rsid w:val="004D3755"/>
    <w:rsid w:val="004D3C48"/>
    <w:rsid w:val="004D51E6"/>
    <w:rsid w:val="004D5475"/>
    <w:rsid w:val="004D5C6D"/>
    <w:rsid w:val="004D6413"/>
    <w:rsid w:val="004D7179"/>
    <w:rsid w:val="004D71DC"/>
    <w:rsid w:val="004D78BB"/>
    <w:rsid w:val="004D7BA1"/>
    <w:rsid w:val="004E0AE7"/>
    <w:rsid w:val="004E1062"/>
    <w:rsid w:val="004E1627"/>
    <w:rsid w:val="004E1D8C"/>
    <w:rsid w:val="004E2862"/>
    <w:rsid w:val="004E28B1"/>
    <w:rsid w:val="004E2D2A"/>
    <w:rsid w:val="004E3228"/>
    <w:rsid w:val="004E3578"/>
    <w:rsid w:val="004E4089"/>
    <w:rsid w:val="004E56DC"/>
    <w:rsid w:val="004E68C4"/>
    <w:rsid w:val="004E6BD1"/>
    <w:rsid w:val="004E6C15"/>
    <w:rsid w:val="004E7246"/>
    <w:rsid w:val="004E7B67"/>
    <w:rsid w:val="004F22CF"/>
    <w:rsid w:val="004F2732"/>
    <w:rsid w:val="004F4C54"/>
    <w:rsid w:val="004F5C3D"/>
    <w:rsid w:val="004F6245"/>
    <w:rsid w:val="004F62F6"/>
    <w:rsid w:val="004F6747"/>
    <w:rsid w:val="004F6B4E"/>
    <w:rsid w:val="004F6C02"/>
    <w:rsid w:val="004F7574"/>
    <w:rsid w:val="00500F9F"/>
    <w:rsid w:val="005021B5"/>
    <w:rsid w:val="00502F39"/>
    <w:rsid w:val="0050352B"/>
    <w:rsid w:val="00503552"/>
    <w:rsid w:val="0050369A"/>
    <w:rsid w:val="0050391F"/>
    <w:rsid w:val="00503CA0"/>
    <w:rsid w:val="00504804"/>
    <w:rsid w:val="005125E6"/>
    <w:rsid w:val="00512B28"/>
    <w:rsid w:val="00514C8C"/>
    <w:rsid w:val="005152E2"/>
    <w:rsid w:val="00516540"/>
    <w:rsid w:val="0051698C"/>
    <w:rsid w:val="00516B57"/>
    <w:rsid w:val="0052027B"/>
    <w:rsid w:val="0052133F"/>
    <w:rsid w:val="0052151D"/>
    <w:rsid w:val="00521B44"/>
    <w:rsid w:val="00522158"/>
    <w:rsid w:val="005223B4"/>
    <w:rsid w:val="005225DB"/>
    <w:rsid w:val="0052297C"/>
    <w:rsid w:val="00522BC6"/>
    <w:rsid w:val="0052342A"/>
    <w:rsid w:val="00526567"/>
    <w:rsid w:val="00526922"/>
    <w:rsid w:val="00526938"/>
    <w:rsid w:val="00527579"/>
    <w:rsid w:val="005279FE"/>
    <w:rsid w:val="00527A2F"/>
    <w:rsid w:val="00527D94"/>
    <w:rsid w:val="005311C2"/>
    <w:rsid w:val="005315D9"/>
    <w:rsid w:val="00531D11"/>
    <w:rsid w:val="00532514"/>
    <w:rsid w:val="0053419E"/>
    <w:rsid w:val="005343B7"/>
    <w:rsid w:val="0053457E"/>
    <w:rsid w:val="005346AF"/>
    <w:rsid w:val="00535685"/>
    <w:rsid w:val="00535F59"/>
    <w:rsid w:val="00536140"/>
    <w:rsid w:val="00536A23"/>
    <w:rsid w:val="00536A34"/>
    <w:rsid w:val="00536DB2"/>
    <w:rsid w:val="005371E8"/>
    <w:rsid w:val="00537292"/>
    <w:rsid w:val="00537348"/>
    <w:rsid w:val="00537C89"/>
    <w:rsid w:val="00540C67"/>
    <w:rsid w:val="005412F9"/>
    <w:rsid w:val="00541C3E"/>
    <w:rsid w:val="00541FC9"/>
    <w:rsid w:val="005423B3"/>
    <w:rsid w:val="00543F8B"/>
    <w:rsid w:val="0054403D"/>
    <w:rsid w:val="005448B8"/>
    <w:rsid w:val="00545F0E"/>
    <w:rsid w:val="0054601B"/>
    <w:rsid w:val="005466BF"/>
    <w:rsid w:val="005476DF"/>
    <w:rsid w:val="00547CD9"/>
    <w:rsid w:val="00551211"/>
    <w:rsid w:val="00551523"/>
    <w:rsid w:val="00551E95"/>
    <w:rsid w:val="00552062"/>
    <w:rsid w:val="005527B7"/>
    <w:rsid w:val="005549CA"/>
    <w:rsid w:val="00554C5B"/>
    <w:rsid w:val="005551B7"/>
    <w:rsid w:val="005553CA"/>
    <w:rsid w:val="00556295"/>
    <w:rsid w:val="00556D6D"/>
    <w:rsid w:val="00556DC7"/>
    <w:rsid w:val="0055767A"/>
    <w:rsid w:val="00560A5C"/>
    <w:rsid w:val="00561007"/>
    <w:rsid w:val="00562F94"/>
    <w:rsid w:val="00563649"/>
    <w:rsid w:val="005642F1"/>
    <w:rsid w:val="005645D9"/>
    <w:rsid w:val="00566A44"/>
    <w:rsid w:val="00566FB8"/>
    <w:rsid w:val="00567D63"/>
    <w:rsid w:val="0057076D"/>
    <w:rsid w:val="00570EEE"/>
    <w:rsid w:val="005718C6"/>
    <w:rsid w:val="00572057"/>
    <w:rsid w:val="0057222A"/>
    <w:rsid w:val="0057411D"/>
    <w:rsid w:val="00574F09"/>
    <w:rsid w:val="005751DB"/>
    <w:rsid w:val="00575647"/>
    <w:rsid w:val="00575937"/>
    <w:rsid w:val="00575A02"/>
    <w:rsid w:val="00575C83"/>
    <w:rsid w:val="00575D94"/>
    <w:rsid w:val="00576E1A"/>
    <w:rsid w:val="00576FA6"/>
    <w:rsid w:val="00580284"/>
    <w:rsid w:val="0058050E"/>
    <w:rsid w:val="00580D0F"/>
    <w:rsid w:val="0058111B"/>
    <w:rsid w:val="0058185D"/>
    <w:rsid w:val="0058193D"/>
    <w:rsid w:val="00582E58"/>
    <w:rsid w:val="00584A8F"/>
    <w:rsid w:val="00584D6B"/>
    <w:rsid w:val="00585A75"/>
    <w:rsid w:val="00585AB9"/>
    <w:rsid w:val="00585D05"/>
    <w:rsid w:val="00585F47"/>
    <w:rsid w:val="00586084"/>
    <w:rsid w:val="00587BD4"/>
    <w:rsid w:val="0059039F"/>
    <w:rsid w:val="00590D67"/>
    <w:rsid w:val="0059165C"/>
    <w:rsid w:val="0059190F"/>
    <w:rsid w:val="005919EB"/>
    <w:rsid w:val="00592231"/>
    <w:rsid w:val="00592AC9"/>
    <w:rsid w:val="0059410F"/>
    <w:rsid w:val="005955D2"/>
    <w:rsid w:val="00596F99"/>
    <w:rsid w:val="005A020F"/>
    <w:rsid w:val="005A0630"/>
    <w:rsid w:val="005A086E"/>
    <w:rsid w:val="005A0B78"/>
    <w:rsid w:val="005A1D52"/>
    <w:rsid w:val="005A1EBA"/>
    <w:rsid w:val="005A23F7"/>
    <w:rsid w:val="005A24B2"/>
    <w:rsid w:val="005A2EEB"/>
    <w:rsid w:val="005A3191"/>
    <w:rsid w:val="005A31B6"/>
    <w:rsid w:val="005A32C9"/>
    <w:rsid w:val="005A409C"/>
    <w:rsid w:val="005A460C"/>
    <w:rsid w:val="005A4E3D"/>
    <w:rsid w:val="005A5850"/>
    <w:rsid w:val="005A5D62"/>
    <w:rsid w:val="005A5E8A"/>
    <w:rsid w:val="005A5FE7"/>
    <w:rsid w:val="005A6A86"/>
    <w:rsid w:val="005A70A5"/>
    <w:rsid w:val="005A74D6"/>
    <w:rsid w:val="005A78EB"/>
    <w:rsid w:val="005B0780"/>
    <w:rsid w:val="005B0C83"/>
    <w:rsid w:val="005B15AF"/>
    <w:rsid w:val="005B163C"/>
    <w:rsid w:val="005B1C31"/>
    <w:rsid w:val="005B1D01"/>
    <w:rsid w:val="005B2C16"/>
    <w:rsid w:val="005B2CFF"/>
    <w:rsid w:val="005B2D78"/>
    <w:rsid w:val="005B300D"/>
    <w:rsid w:val="005B32F4"/>
    <w:rsid w:val="005B458B"/>
    <w:rsid w:val="005B4B62"/>
    <w:rsid w:val="005B59CC"/>
    <w:rsid w:val="005B5D54"/>
    <w:rsid w:val="005B6654"/>
    <w:rsid w:val="005B6DBA"/>
    <w:rsid w:val="005C06F0"/>
    <w:rsid w:val="005C0800"/>
    <w:rsid w:val="005C0EC4"/>
    <w:rsid w:val="005C1DFB"/>
    <w:rsid w:val="005C29F5"/>
    <w:rsid w:val="005C316E"/>
    <w:rsid w:val="005C3210"/>
    <w:rsid w:val="005C33B7"/>
    <w:rsid w:val="005C3460"/>
    <w:rsid w:val="005C3B61"/>
    <w:rsid w:val="005C51C7"/>
    <w:rsid w:val="005C54C9"/>
    <w:rsid w:val="005C5EA6"/>
    <w:rsid w:val="005C5F18"/>
    <w:rsid w:val="005C712C"/>
    <w:rsid w:val="005D0C0D"/>
    <w:rsid w:val="005D2987"/>
    <w:rsid w:val="005D2A1B"/>
    <w:rsid w:val="005D3038"/>
    <w:rsid w:val="005D40ED"/>
    <w:rsid w:val="005D480A"/>
    <w:rsid w:val="005D4C5D"/>
    <w:rsid w:val="005D70E1"/>
    <w:rsid w:val="005D7545"/>
    <w:rsid w:val="005D7EEE"/>
    <w:rsid w:val="005E07FB"/>
    <w:rsid w:val="005E0F9B"/>
    <w:rsid w:val="005E1F68"/>
    <w:rsid w:val="005E26C7"/>
    <w:rsid w:val="005E3355"/>
    <w:rsid w:val="005E3645"/>
    <w:rsid w:val="005E3773"/>
    <w:rsid w:val="005E3B69"/>
    <w:rsid w:val="005E3C72"/>
    <w:rsid w:val="005E4054"/>
    <w:rsid w:val="005E43F1"/>
    <w:rsid w:val="005E4C58"/>
    <w:rsid w:val="005E4C5C"/>
    <w:rsid w:val="005E5C4F"/>
    <w:rsid w:val="005E7269"/>
    <w:rsid w:val="005E757E"/>
    <w:rsid w:val="005F16E1"/>
    <w:rsid w:val="005F23F9"/>
    <w:rsid w:val="005F3747"/>
    <w:rsid w:val="005F3831"/>
    <w:rsid w:val="005F3ED4"/>
    <w:rsid w:val="005F4161"/>
    <w:rsid w:val="005F4716"/>
    <w:rsid w:val="005F48F1"/>
    <w:rsid w:val="005F4960"/>
    <w:rsid w:val="005F4B19"/>
    <w:rsid w:val="005F605C"/>
    <w:rsid w:val="005F62B9"/>
    <w:rsid w:val="005F75AC"/>
    <w:rsid w:val="006005A4"/>
    <w:rsid w:val="006005F7"/>
    <w:rsid w:val="00603829"/>
    <w:rsid w:val="006038C0"/>
    <w:rsid w:val="00603B3F"/>
    <w:rsid w:val="00603CBA"/>
    <w:rsid w:val="00604136"/>
    <w:rsid w:val="00604D37"/>
    <w:rsid w:val="0060508C"/>
    <w:rsid w:val="00605465"/>
    <w:rsid w:val="0060566F"/>
    <w:rsid w:val="00605871"/>
    <w:rsid w:val="00605F5C"/>
    <w:rsid w:val="00606062"/>
    <w:rsid w:val="00606419"/>
    <w:rsid w:val="00610099"/>
    <w:rsid w:val="006105EA"/>
    <w:rsid w:val="00610656"/>
    <w:rsid w:val="00610B5B"/>
    <w:rsid w:val="00611BDA"/>
    <w:rsid w:val="006122E0"/>
    <w:rsid w:val="00612EBD"/>
    <w:rsid w:val="0061411F"/>
    <w:rsid w:val="00614CDD"/>
    <w:rsid w:val="0061546D"/>
    <w:rsid w:val="006157F4"/>
    <w:rsid w:val="00615B34"/>
    <w:rsid w:val="00616CF7"/>
    <w:rsid w:val="00617553"/>
    <w:rsid w:val="00617D6E"/>
    <w:rsid w:val="00621939"/>
    <w:rsid w:val="006239C1"/>
    <w:rsid w:val="00623F63"/>
    <w:rsid w:val="00624EE1"/>
    <w:rsid w:val="006256A1"/>
    <w:rsid w:val="00625E11"/>
    <w:rsid w:val="00626743"/>
    <w:rsid w:val="00627799"/>
    <w:rsid w:val="006277AD"/>
    <w:rsid w:val="00627A80"/>
    <w:rsid w:val="00627BC3"/>
    <w:rsid w:val="00627CE8"/>
    <w:rsid w:val="00630093"/>
    <w:rsid w:val="00630B95"/>
    <w:rsid w:val="006313D7"/>
    <w:rsid w:val="00631AA2"/>
    <w:rsid w:val="006324E6"/>
    <w:rsid w:val="0063259D"/>
    <w:rsid w:val="00632C2D"/>
    <w:rsid w:val="00632FCC"/>
    <w:rsid w:val="006339A6"/>
    <w:rsid w:val="00634048"/>
    <w:rsid w:val="006340C7"/>
    <w:rsid w:val="00634A77"/>
    <w:rsid w:val="006357B0"/>
    <w:rsid w:val="006358BD"/>
    <w:rsid w:val="00635A54"/>
    <w:rsid w:val="006360E3"/>
    <w:rsid w:val="00637A6E"/>
    <w:rsid w:val="0064011F"/>
    <w:rsid w:val="00640532"/>
    <w:rsid w:val="00641403"/>
    <w:rsid w:val="00641A58"/>
    <w:rsid w:val="00642786"/>
    <w:rsid w:val="006429DA"/>
    <w:rsid w:val="00643008"/>
    <w:rsid w:val="00643487"/>
    <w:rsid w:val="00644A28"/>
    <w:rsid w:val="00644C81"/>
    <w:rsid w:val="00644EC1"/>
    <w:rsid w:val="0064555F"/>
    <w:rsid w:val="00645EB7"/>
    <w:rsid w:val="00647CC6"/>
    <w:rsid w:val="006502E2"/>
    <w:rsid w:val="0065048E"/>
    <w:rsid w:val="00650950"/>
    <w:rsid w:val="00650AE0"/>
    <w:rsid w:val="006514DB"/>
    <w:rsid w:val="00651ADE"/>
    <w:rsid w:val="0065285C"/>
    <w:rsid w:val="006529B6"/>
    <w:rsid w:val="00652A61"/>
    <w:rsid w:val="0065350F"/>
    <w:rsid w:val="00653AC4"/>
    <w:rsid w:val="00654392"/>
    <w:rsid w:val="006569FC"/>
    <w:rsid w:val="006602BF"/>
    <w:rsid w:val="0066077A"/>
    <w:rsid w:val="00660B87"/>
    <w:rsid w:val="00660DEE"/>
    <w:rsid w:val="00660FA4"/>
    <w:rsid w:val="006618E1"/>
    <w:rsid w:val="00662438"/>
    <w:rsid w:val="00663229"/>
    <w:rsid w:val="00663712"/>
    <w:rsid w:val="00663903"/>
    <w:rsid w:val="00663B47"/>
    <w:rsid w:val="00664B49"/>
    <w:rsid w:val="006657E2"/>
    <w:rsid w:val="00666493"/>
    <w:rsid w:val="006669D3"/>
    <w:rsid w:val="00667359"/>
    <w:rsid w:val="00671F0A"/>
    <w:rsid w:val="00673057"/>
    <w:rsid w:val="006730F9"/>
    <w:rsid w:val="006735CF"/>
    <w:rsid w:val="0067399B"/>
    <w:rsid w:val="00673D91"/>
    <w:rsid w:val="00674789"/>
    <w:rsid w:val="00676A7E"/>
    <w:rsid w:val="00676CDF"/>
    <w:rsid w:val="00677795"/>
    <w:rsid w:val="00677958"/>
    <w:rsid w:val="006809B5"/>
    <w:rsid w:val="00683765"/>
    <w:rsid w:val="006843A1"/>
    <w:rsid w:val="00684B1E"/>
    <w:rsid w:val="0068571C"/>
    <w:rsid w:val="006858CC"/>
    <w:rsid w:val="00685C8C"/>
    <w:rsid w:val="00686539"/>
    <w:rsid w:val="0068697E"/>
    <w:rsid w:val="00686EB2"/>
    <w:rsid w:val="006871F2"/>
    <w:rsid w:val="00687D39"/>
    <w:rsid w:val="00687EB6"/>
    <w:rsid w:val="00687F8F"/>
    <w:rsid w:val="006905D7"/>
    <w:rsid w:val="00690861"/>
    <w:rsid w:val="00690FF8"/>
    <w:rsid w:val="0069232E"/>
    <w:rsid w:val="00692618"/>
    <w:rsid w:val="006932E2"/>
    <w:rsid w:val="00693896"/>
    <w:rsid w:val="00693E86"/>
    <w:rsid w:val="006944C0"/>
    <w:rsid w:val="006947B2"/>
    <w:rsid w:val="00694B94"/>
    <w:rsid w:val="00695155"/>
    <w:rsid w:val="006952F4"/>
    <w:rsid w:val="00695AA3"/>
    <w:rsid w:val="00697737"/>
    <w:rsid w:val="006A0013"/>
    <w:rsid w:val="006A0386"/>
    <w:rsid w:val="006A06CB"/>
    <w:rsid w:val="006A152E"/>
    <w:rsid w:val="006A7C3D"/>
    <w:rsid w:val="006B0C10"/>
    <w:rsid w:val="006B2692"/>
    <w:rsid w:val="006B3B1A"/>
    <w:rsid w:val="006B3CA9"/>
    <w:rsid w:val="006B452C"/>
    <w:rsid w:val="006B562D"/>
    <w:rsid w:val="006B5CEB"/>
    <w:rsid w:val="006B5D61"/>
    <w:rsid w:val="006B6C61"/>
    <w:rsid w:val="006B715F"/>
    <w:rsid w:val="006B75FB"/>
    <w:rsid w:val="006C1347"/>
    <w:rsid w:val="006C13D8"/>
    <w:rsid w:val="006C28C4"/>
    <w:rsid w:val="006C2933"/>
    <w:rsid w:val="006C29C7"/>
    <w:rsid w:val="006C35B0"/>
    <w:rsid w:val="006C4261"/>
    <w:rsid w:val="006C5099"/>
    <w:rsid w:val="006C50FD"/>
    <w:rsid w:val="006C5A66"/>
    <w:rsid w:val="006C5AC6"/>
    <w:rsid w:val="006C633B"/>
    <w:rsid w:val="006C6A4C"/>
    <w:rsid w:val="006C72F7"/>
    <w:rsid w:val="006C765C"/>
    <w:rsid w:val="006C7B81"/>
    <w:rsid w:val="006C7BF0"/>
    <w:rsid w:val="006C7F35"/>
    <w:rsid w:val="006D0C68"/>
    <w:rsid w:val="006D0D9E"/>
    <w:rsid w:val="006D1AE4"/>
    <w:rsid w:val="006D20A0"/>
    <w:rsid w:val="006D25E1"/>
    <w:rsid w:val="006D2FC4"/>
    <w:rsid w:val="006D3558"/>
    <w:rsid w:val="006D35C3"/>
    <w:rsid w:val="006D59D1"/>
    <w:rsid w:val="006D5A6E"/>
    <w:rsid w:val="006D5C61"/>
    <w:rsid w:val="006D620B"/>
    <w:rsid w:val="006D6A85"/>
    <w:rsid w:val="006D78BC"/>
    <w:rsid w:val="006E0233"/>
    <w:rsid w:val="006E39CB"/>
    <w:rsid w:val="006E3F7B"/>
    <w:rsid w:val="006E4459"/>
    <w:rsid w:val="006E4FC9"/>
    <w:rsid w:val="006E511E"/>
    <w:rsid w:val="006E5208"/>
    <w:rsid w:val="006E52C9"/>
    <w:rsid w:val="006E5612"/>
    <w:rsid w:val="006E6389"/>
    <w:rsid w:val="006E7404"/>
    <w:rsid w:val="006F1A61"/>
    <w:rsid w:val="006F1D97"/>
    <w:rsid w:val="006F1EEA"/>
    <w:rsid w:val="006F24D3"/>
    <w:rsid w:val="006F3333"/>
    <w:rsid w:val="006F3774"/>
    <w:rsid w:val="006F3B2E"/>
    <w:rsid w:val="006F47D1"/>
    <w:rsid w:val="006F4983"/>
    <w:rsid w:val="006F4BEC"/>
    <w:rsid w:val="006F5998"/>
    <w:rsid w:val="006F5B36"/>
    <w:rsid w:val="006F66B1"/>
    <w:rsid w:val="006F7C34"/>
    <w:rsid w:val="00700B79"/>
    <w:rsid w:val="007040B0"/>
    <w:rsid w:val="00704B9F"/>
    <w:rsid w:val="00704F7E"/>
    <w:rsid w:val="007055E0"/>
    <w:rsid w:val="00705D47"/>
    <w:rsid w:val="007066FE"/>
    <w:rsid w:val="00706E3F"/>
    <w:rsid w:val="0070716B"/>
    <w:rsid w:val="00707EA3"/>
    <w:rsid w:val="00710C6B"/>
    <w:rsid w:val="00710CB8"/>
    <w:rsid w:val="00712C06"/>
    <w:rsid w:val="00714273"/>
    <w:rsid w:val="00714588"/>
    <w:rsid w:val="0071482D"/>
    <w:rsid w:val="0071498E"/>
    <w:rsid w:val="00714E72"/>
    <w:rsid w:val="00715848"/>
    <w:rsid w:val="00715D2A"/>
    <w:rsid w:val="007163B9"/>
    <w:rsid w:val="007166F0"/>
    <w:rsid w:val="00716D7C"/>
    <w:rsid w:val="00721AB8"/>
    <w:rsid w:val="00721C2D"/>
    <w:rsid w:val="00721EF1"/>
    <w:rsid w:val="007227CC"/>
    <w:rsid w:val="00722F51"/>
    <w:rsid w:val="0072324F"/>
    <w:rsid w:val="00723CCC"/>
    <w:rsid w:val="0072408F"/>
    <w:rsid w:val="00724982"/>
    <w:rsid w:val="00724BAD"/>
    <w:rsid w:val="00726424"/>
    <w:rsid w:val="00726C52"/>
    <w:rsid w:val="00727573"/>
    <w:rsid w:val="0072770D"/>
    <w:rsid w:val="00733332"/>
    <w:rsid w:val="007338E9"/>
    <w:rsid w:val="00735740"/>
    <w:rsid w:val="00735B15"/>
    <w:rsid w:val="00736D14"/>
    <w:rsid w:val="0073762C"/>
    <w:rsid w:val="00737A0B"/>
    <w:rsid w:val="00737E37"/>
    <w:rsid w:val="0074002D"/>
    <w:rsid w:val="0074161F"/>
    <w:rsid w:val="00742E7C"/>
    <w:rsid w:val="007431D7"/>
    <w:rsid w:val="0074428D"/>
    <w:rsid w:val="00744D9B"/>
    <w:rsid w:val="0074683F"/>
    <w:rsid w:val="00746A57"/>
    <w:rsid w:val="0074751C"/>
    <w:rsid w:val="007478E4"/>
    <w:rsid w:val="007502AF"/>
    <w:rsid w:val="0075041B"/>
    <w:rsid w:val="00750827"/>
    <w:rsid w:val="007510A5"/>
    <w:rsid w:val="007516D0"/>
    <w:rsid w:val="0075243E"/>
    <w:rsid w:val="0075359F"/>
    <w:rsid w:val="0075510D"/>
    <w:rsid w:val="007554FD"/>
    <w:rsid w:val="0075574D"/>
    <w:rsid w:val="00755A57"/>
    <w:rsid w:val="00756075"/>
    <w:rsid w:val="0075661C"/>
    <w:rsid w:val="00756C16"/>
    <w:rsid w:val="0075745C"/>
    <w:rsid w:val="00757808"/>
    <w:rsid w:val="00757DB4"/>
    <w:rsid w:val="00761316"/>
    <w:rsid w:val="0076175C"/>
    <w:rsid w:val="00763F71"/>
    <w:rsid w:val="00764485"/>
    <w:rsid w:val="00764627"/>
    <w:rsid w:val="00766044"/>
    <w:rsid w:val="00766055"/>
    <w:rsid w:val="00766349"/>
    <w:rsid w:val="00766B5B"/>
    <w:rsid w:val="00767250"/>
    <w:rsid w:val="00770C0E"/>
    <w:rsid w:val="00771883"/>
    <w:rsid w:val="00771A2D"/>
    <w:rsid w:val="00773313"/>
    <w:rsid w:val="00774229"/>
    <w:rsid w:val="00774A75"/>
    <w:rsid w:val="007751DC"/>
    <w:rsid w:val="00775E31"/>
    <w:rsid w:val="00776239"/>
    <w:rsid w:val="0077678D"/>
    <w:rsid w:val="00776791"/>
    <w:rsid w:val="007769D4"/>
    <w:rsid w:val="00777334"/>
    <w:rsid w:val="00777A5D"/>
    <w:rsid w:val="00780162"/>
    <w:rsid w:val="00780ED0"/>
    <w:rsid w:val="00781901"/>
    <w:rsid w:val="007824DD"/>
    <w:rsid w:val="00782D12"/>
    <w:rsid w:val="00782D73"/>
    <w:rsid w:val="007832EA"/>
    <w:rsid w:val="00783B8B"/>
    <w:rsid w:val="007847F5"/>
    <w:rsid w:val="00784A57"/>
    <w:rsid w:val="00785F1E"/>
    <w:rsid w:val="00786349"/>
    <w:rsid w:val="00786856"/>
    <w:rsid w:val="00790C8E"/>
    <w:rsid w:val="0079113A"/>
    <w:rsid w:val="0079115C"/>
    <w:rsid w:val="007912AC"/>
    <w:rsid w:val="00792C06"/>
    <w:rsid w:val="00792E99"/>
    <w:rsid w:val="007931EC"/>
    <w:rsid w:val="00793221"/>
    <w:rsid w:val="00793462"/>
    <w:rsid w:val="00793DF2"/>
    <w:rsid w:val="007A014D"/>
    <w:rsid w:val="007A0895"/>
    <w:rsid w:val="007A0D81"/>
    <w:rsid w:val="007A168E"/>
    <w:rsid w:val="007A26A8"/>
    <w:rsid w:val="007A29CF"/>
    <w:rsid w:val="007A2D30"/>
    <w:rsid w:val="007A2ED7"/>
    <w:rsid w:val="007A31F9"/>
    <w:rsid w:val="007A58A7"/>
    <w:rsid w:val="007A7419"/>
    <w:rsid w:val="007B0210"/>
    <w:rsid w:val="007B1E60"/>
    <w:rsid w:val="007B320E"/>
    <w:rsid w:val="007B4175"/>
    <w:rsid w:val="007B4555"/>
    <w:rsid w:val="007B4C6C"/>
    <w:rsid w:val="007B606C"/>
    <w:rsid w:val="007B60BE"/>
    <w:rsid w:val="007B63CC"/>
    <w:rsid w:val="007B6EF7"/>
    <w:rsid w:val="007B73AC"/>
    <w:rsid w:val="007B7DEF"/>
    <w:rsid w:val="007C0AFE"/>
    <w:rsid w:val="007C13E3"/>
    <w:rsid w:val="007C177E"/>
    <w:rsid w:val="007C18FA"/>
    <w:rsid w:val="007C199D"/>
    <w:rsid w:val="007C2DB4"/>
    <w:rsid w:val="007C2F08"/>
    <w:rsid w:val="007C3240"/>
    <w:rsid w:val="007C48C5"/>
    <w:rsid w:val="007C5EBE"/>
    <w:rsid w:val="007C63A6"/>
    <w:rsid w:val="007C70A0"/>
    <w:rsid w:val="007C7A27"/>
    <w:rsid w:val="007C7A2F"/>
    <w:rsid w:val="007C7B4F"/>
    <w:rsid w:val="007C7F60"/>
    <w:rsid w:val="007D0B40"/>
    <w:rsid w:val="007D3440"/>
    <w:rsid w:val="007D413A"/>
    <w:rsid w:val="007D503D"/>
    <w:rsid w:val="007D52AF"/>
    <w:rsid w:val="007D64DA"/>
    <w:rsid w:val="007D6992"/>
    <w:rsid w:val="007D6ABB"/>
    <w:rsid w:val="007D6F34"/>
    <w:rsid w:val="007D742B"/>
    <w:rsid w:val="007D77B1"/>
    <w:rsid w:val="007D780E"/>
    <w:rsid w:val="007E01DE"/>
    <w:rsid w:val="007E044B"/>
    <w:rsid w:val="007E096C"/>
    <w:rsid w:val="007E1000"/>
    <w:rsid w:val="007E1160"/>
    <w:rsid w:val="007E15F7"/>
    <w:rsid w:val="007E1D69"/>
    <w:rsid w:val="007E306D"/>
    <w:rsid w:val="007E3370"/>
    <w:rsid w:val="007E3AAD"/>
    <w:rsid w:val="007E3C3B"/>
    <w:rsid w:val="007E4077"/>
    <w:rsid w:val="007E4247"/>
    <w:rsid w:val="007E5C0A"/>
    <w:rsid w:val="007E6F43"/>
    <w:rsid w:val="007F07C6"/>
    <w:rsid w:val="007F0E04"/>
    <w:rsid w:val="007F1C5B"/>
    <w:rsid w:val="007F2DCD"/>
    <w:rsid w:val="007F493F"/>
    <w:rsid w:val="007F4F3F"/>
    <w:rsid w:val="007F5291"/>
    <w:rsid w:val="007F530E"/>
    <w:rsid w:val="007F740C"/>
    <w:rsid w:val="007F76E3"/>
    <w:rsid w:val="007F7B8B"/>
    <w:rsid w:val="00801E7F"/>
    <w:rsid w:val="00802442"/>
    <w:rsid w:val="008026E3"/>
    <w:rsid w:val="008028B3"/>
    <w:rsid w:val="00802F90"/>
    <w:rsid w:val="00802FC0"/>
    <w:rsid w:val="00803B04"/>
    <w:rsid w:val="00803BAA"/>
    <w:rsid w:val="00804890"/>
    <w:rsid w:val="00804916"/>
    <w:rsid w:val="008049F2"/>
    <w:rsid w:val="00805BBA"/>
    <w:rsid w:val="00805D66"/>
    <w:rsid w:val="00806581"/>
    <w:rsid w:val="0080760A"/>
    <w:rsid w:val="00810945"/>
    <w:rsid w:val="00810BE8"/>
    <w:rsid w:val="00811235"/>
    <w:rsid w:val="00811FBA"/>
    <w:rsid w:val="00812E37"/>
    <w:rsid w:val="00813B3C"/>
    <w:rsid w:val="008142E9"/>
    <w:rsid w:val="008145D4"/>
    <w:rsid w:val="00814A3D"/>
    <w:rsid w:val="00814CA1"/>
    <w:rsid w:val="0081565A"/>
    <w:rsid w:val="00816534"/>
    <w:rsid w:val="00816863"/>
    <w:rsid w:val="00820B01"/>
    <w:rsid w:val="0082132D"/>
    <w:rsid w:val="00821AC5"/>
    <w:rsid w:val="00821F61"/>
    <w:rsid w:val="00822044"/>
    <w:rsid w:val="00823508"/>
    <w:rsid w:val="00823742"/>
    <w:rsid w:val="00823F5D"/>
    <w:rsid w:val="0082749F"/>
    <w:rsid w:val="008277EC"/>
    <w:rsid w:val="00827DC8"/>
    <w:rsid w:val="0083000E"/>
    <w:rsid w:val="008306D9"/>
    <w:rsid w:val="00830D00"/>
    <w:rsid w:val="00830D5E"/>
    <w:rsid w:val="00830E6F"/>
    <w:rsid w:val="0083150C"/>
    <w:rsid w:val="008322E2"/>
    <w:rsid w:val="00832E16"/>
    <w:rsid w:val="00833A5F"/>
    <w:rsid w:val="00833A8E"/>
    <w:rsid w:val="0083423A"/>
    <w:rsid w:val="00835110"/>
    <w:rsid w:val="00835D51"/>
    <w:rsid w:val="008369AA"/>
    <w:rsid w:val="008369F4"/>
    <w:rsid w:val="00836C12"/>
    <w:rsid w:val="008404C6"/>
    <w:rsid w:val="00840549"/>
    <w:rsid w:val="00840D7A"/>
    <w:rsid w:val="00841B8A"/>
    <w:rsid w:val="00843052"/>
    <w:rsid w:val="00843456"/>
    <w:rsid w:val="008449E3"/>
    <w:rsid w:val="00844C13"/>
    <w:rsid w:val="00844C29"/>
    <w:rsid w:val="00844F4F"/>
    <w:rsid w:val="00845308"/>
    <w:rsid w:val="00845CE9"/>
    <w:rsid w:val="008461AA"/>
    <w:rsid w:val="00850450"/>
    <w:rsid w:val="008505D6"/>
    <w:rsid w:val="00850786"/>
    <w:rsid w:val="00850BDE"/>
    <w:rsid w:val="00850DCA"/>
    <w:rsid w:val="0085197E"/>
    <w:rsid w:val="00852214"/>
    <w:rsid w:val="00852BDC"/>
    <w:rsid w:val="008531B2"/>
    <w:rsid w:val="00853611"/>
    <w:rsid w:val="00854BDD"/>
    <w:rsid w:val="00856324"/>
    <w:rsid w:val="0085683D"/>
    <w:rsid w:val="008572EA"/>
    <w:rsid w:val="008576E3"/>
    <w:rsid w:val="00860ACE"/>
    <w:rsid w:val="00862EC2"/>
    <w:rsid w:val="008634EA"/>
    <w:rsid w:val="008637DD"/>
    <w:rsid w:val="008639ED"/>
    <w:rsid w:val="00864738"/>
    <w:rsid w:val="008659C6"/>
    <w:rsid w:val="00865C23"/>
    <w:rsid w:val="00865D39"/>
    <w:rsid w:val="008662B9"/>
    <w:rsid w:val="0086772B"/>
    <w:rsid w:val="00867B2A"/>
    <w:rsid w:val="0087065F"/>
    <w:rsid w:val="00870C26"/>
    <w:rsid w:val="00870D4F"/>
    <w:rsid w:val="00870F95"/>
    <w:rsid w:val="00871092"/>
    <w:rsid w:val="00871128"/>
    <w:rsid w:val="0087140A"/>
    <w:rsid w:val="0087169B"/>
    <w:rsid w:val="00871ABC"/>
    <w:rsid w:val="0087241E"/>
    <w:rsid w:val="00873AE1"/>
    <w:rsid w:val="008742C5"/>
    <w:rsid w:val="00875EEE"/>
    <w:rsid w:val="008762D1"/>
    <w:rsid w:val="00876CF0"/>
    <w:rsid w:val="00876DAF"/>
    <w:rsid w:val="00877905"/>
    <w:rsid w:val="00877962"/>
    <w:rsid w:val="00877B2E"/>
    <w:rsid w:val="00877DC9"/>
    <w:rsid w:val="00877DDC"/>
    <w:rsid w:val="0088018E"/>
    <w:rsid w:val="00880DCF"/>
    <w:rsid w:val="0088106F"/>
    <w:rsid w:val="008816FC"/>
    <w:rsid w:val="00882755"/>
    <w:rsid w:val="00883D1C"/>
    <w:rsid w:val="00883EBB"/>
    <w:rsid w:val="00884399"/>
    <w:rsid w:val="00884BEB"/>
    <w:rsid w:val="00884CC4"/>
    <w:rsid w:val="008856D1"/>
    <w:rsid w:val="00885B8A"/>
    <w:rsid w:val="00886C77"/>
    <w:rsid w:val="00891673"/>
    <w:rsid w:val="008917FB"/>
    <w:rsid w:val="00891E07"/>
    <w:rsid w:val="00891E2E"/>
    <w:rsid w:val="0089208F"/>
    <w:rsid w:val="00892C3C"/>
    <w:rsid w:val="00893079"/>
    <w:rsid w:val="00893611"/>
    <w:rsid w:val="008945A9"/>
    <w:rsid w:val="00894EB2"/>
    <w:rsid w:val="00895237"/>
    <w:rsid w:val="00895436"/>
    <w:rsid w:val="0089591D"/>
    <w:rsid w:val="00896043"/>
    <w:rsid w:val="0089609D"/>
    <w:rsid w:val="008965D1"/>
    <w:rsid w:val="00896D61"/>
    <w:rsid w:val="0089717B"/>
    <w:rsid w:val="008A13E8"/>
    <w:rsid w:val="008A1630"/>
    <w:rsid w:val="008A302F"/>
    <w:rsid w:val="008A473B"/>
    <w:rsid w:val="008A5E84"/>
    <w:rsid w:val="008A6238"/>
    <w:rsid w:val="008B016D"/>
    <w:rsid w:val="008B200B"/>
    <w:rsid w:val="008B22EF"/>
    <w:rsid w:val="008B2856"/>
    <w:rsid w:val="008B28F9"/>
    <w:rsid w:val="008B2C1C"/>
    <w:rsid w:val="008B2D92"/>
    <w:rsid w:val="008B3865"/>
    <w:rsid w:val="008B402F"/>
    <w:rsid w:val="008B4DE9"/>
    <w:rsid w:val="008B5962"/>
    <w:rsid w:val="008B5A4C"/>
    <w:rsid w:val="008B6902"/>
    <w:rsid w:val="008B7953"/>
    <w:rsid w:val="008C1600"/>
    <w:rsid w:val="008C1DEB"/>
    <w:rsid w:val="008C2D73"/>
    <w:rsid w:val="008C3CE9"/>
    <w:rsid w:val="008C4995"/>
    <w:rsid w:val="008C4D44"/>
    <w:rsid w:val="008C56ED"/>
    <w:rsid w:val="008C68B8"/>
    <w:rsid w:val="008C68BA"/>
    <w:rsid w:val="008C773F"/>
    <w:rsid w:val="008D01D0"/>
    <w:rsid w:val="008D09BF"/>
    <w:rsid w:val="008D1114"/>
    <w:rsid w:val="008D2E1E"/>
    <w:rsid w:val="008D3028"/>
    <w:rsid w:val="008D37AF"/>
    <w:rsid w:val="008D6524"/>
    <w:rsid w:val="008D68DD"/>
    <w:rsid w:val="008D7F65"/>
    <w:rsid w:val="008E00B2"/>
    <w:rsid w:val="008E0C2E"/>
    <w:rsid w:val="008E0D9B"/>
    <w:rsid w:val="008E19D9"/>
    <w:rsid w:val="008E1B0C"/>
    <w:rsid w:val="008E2027"/>
    <w:rsid w:val="008E2A1A"/>
    <w:rsid w:val="008E3490"/>
    <w:rsid w:val="008E4507"/>
    <w:rsid w:val="008E4874"/>
    <w:rsid w:val="008E4F0C"/>
    <w:rsid w:val="008E52CD"/>
    <w:rsid w:val="008E5E3D"/>
    <w:rsid w:val="008E62C7"/>
    <w:rsid w:val="008E711A"/>
    <w:rsid w:val="008F03AB"/>
    <w:rsid w:val="008F06F7"/>
    <w:rsid w:val="008F0EF3"/>
    <w:rsid w:val="008F1C30"/>
    <w:rsid w:val="008F20F0"/>
    <w:rsid w:val="008F294C"/>
    <w:rsid w:val="008F36BF"/>
    <w:rsid w:val="008F3B6D"/>
    <w:rsid w:val="008F4491"/>
    <w:rsid w:val="008F4619"/>
    <w:rsid w:val="008F47BC"/>
    <w:rsid w:val="008F4BAC"/>
    <w:rsid w:val="008F568A"/>
    <w:rsid w:val="008F5BC4"/>
    <w:rsid w:val="008F66C2"/>
    <w:rsid w:val="008F7C0C"/>
    <w:rsid w:val="00902E27"/>
    <w:rsid w:val="009031D6"/>
    <w:rsid w:val="0090334F"/>
    <w:rsid w:val="00903667"/>
    <w:rsid w:val="009041CC"/>
    <w:rsid w:val="00904ADA"/>
    <w:rsid w:val="009109BF"/>
    <w:rsid w:val="00910A82"/>
    <w:rsid w:val="00911E23"/>
    <w:rsid w:val="00913C23"/>
    <w:rsid w:val="00913F53"/>
    <w:rsid w:val="009142C8"/>
    <w:rsid w:val="009149C0"/>
    <w:rsid w:val="00915999"/>
    <w:rsid w:val="00915A68"/>
    <w:rsid w:val="00915FBE"/>
    <w:rsid w:val="00916679"/>
    <w:rsid w:val="00916997"/>
    <w:rsid w:val="00917169"/>
    <w:rsid w:val="009175BC"/>
    <w:rsid w:val="00917A61"/>
    <w:rsid w:val="00917E4C"/>
    <w:rsid w:val="009205F7"/>
    <w:rsid w:val="00921EF2"/>
    <w:rsid w:val="00922609"/>
    <w:rsid w:val="0092264A"/>
    <w:rsid w:val="009227CD"/>
    <w:rsid w:val="00922F13"/>
    <w:rsid w:val="009232E8"/>
    <w:rsid w:val="009237A7"/>
    <w:rsid w:val="009251DC"/>
    <w:rsid w:val="009258FF"/>
    <w:rsid w:val="009267AE"/>
    <w:rsid w:val="00926E84"/>
    <w:rsid w:val="009276AE"/>
    <w:rsid w:val="0093024C"/>
    <w:rsid w:val="00930B59"/>
    <w:rsid w:val="00931565"/>
    <w:rsid w:val="009315D6"/>
    <w:rsid w:val="00931770"/>
    <w:rsid w:val="00931A5E"/>
    <w:rsid w:val="0093263C"/>
    <w:rsid w:val="0093275F"/>
    <w:rsid w:val="00934237"/>
    <w:rsid w:val="00934702"/>
    <w:rsid w:val="00934DEF"/>
    <w:rsid w:val="0093625A"/>
    <w:rsid w:val="009369FA"/>
    <w:rsid w:val="009375AF"/>
    <w:rsid w:val="00937E7E"/>
    <w:rsid w:val="009401E6"/>
    <w:rsid w:val="00940554"/>
    <w:rsid w:val="0094076E"/>
    <w:rsid w:val="00940C19"/>
    <w:rsid w:val="00940E16"/>
    <w:rsid w:val="009421DA"/>
    <w:rsid w:val="00942388"/>
    <w:rsid w:val="00944FB3"/>
    <w:rsid w:val="0094510C"/>
    <w:rsid w:val="00945AE6"/>
    <w:rsid w:val="00946193"/>
    <w:rsid w:val="009464B0"/>
    <w:rsid w:val="00947A86"/>
    <w:rsid w:val="00950533"/>
    <w:rsid w:val="009506F4"/>
    <w:rsid w:val="00950A04"/>
    <w:rsid w:val="00951756"/>
    <w:rsid w:val="0095273A"/>
    <w:rsid w:val="00953806"/>
    <w:rsid w:val="00953A8C"/>
    <w:rsid w:val="00953AC2"/>
    <w:rsid w:val="0095518E"/>
    <w:rsid w:val="00955AB8"/>
    <w:rsid w:val="0095620F"/>
    <w:rsid w:val="009565BB"/>
    <w:rsid w:val="00956607"/>
    <w:rsid w:val="009567F7"/>
    <w:rsid w:val="00956E1A"/>
    <w:rsid w:val="009579AC"/>
    <w:rsid w:val="00957A8A"/>
    <w:rsid w:val="00957CB4"/>
    <w:rsid w:val="0096031F"/>
    <w:rsid w:val="0096043C"/>
    <w:rsid w:val="009605D8"/>
    <w:rsid w:val="00960FDD"/>
    <w:rsid w:val="009625A6"/>
    <w:rsid w:val="00962EBF"/>
    <w:rsid w:val="0096311C"/>
    <w:rsid w:val="009634E4"/>
    <w:rsid w:val="009635F2"/>
    <w:rsid w:val="00963A96"/>
    <w:rsid w:val="00964C05"/>
    <w:rsid w:val="00965171"/>
    <w:rsid w:val="00965511"/>
    <w:rsid w:val="009663EB"/>
    <w:rsid w:val="0096799A"/>
    <w:rsid w:val="00970F0B"/>
    <w:rsid w:val="00971E9A"/>
    <w:rsid w:val="00972104"/>
    <w:rsid w:val="00972696"/>
    <w:rsid w:val="009727E3"/>
    <w:rsid w:val="009728FA"/>
    <w:rsid w:val="0097304A"/>
    <w:rsid w:val="009744AE"/>
    <w:rsid w:val="009745D5"/>
    <w:rsid w:val="0097472D"/>
    <w:rsid w:val="00974947"/>
    <w:rsid w:val="00974A34"/>
    <w:rsid w:val="00974FE3"/>
    <w:rsid w:val="00975BA0"/>
    <w:rsid w:val="0097617E"/>
    <w:rsid w:val="0097647E"/>
    <w:rsid w:val="0097672D"/>
    <w:rsid w:val="00976936"/>
    <w:rsid w:val="00976993"/>
    <w:rsid w:val="009810F1"/>
    <w:rsid w:val="00981DB0"/>
    <w:rsid w:val="0098261B"/>
    <w:rsid w:val="00986384"/>
    <w:rsid w:val="009865A8"/>
    <w:rsid w:val="0098721E"/>
    <w:rsid w:val="00987234"/>
    <w:rsid w:val="0098737A"/>
    <w:rsid w:val="009874B5"/>
    <w:rsid w:val="00990043"/>
    <w:rsid w:val="009901F2"/>
    <w:rsid w:val="00990C72"/>
    <w:rsid w:val="00991410"/>
    <w:rsid w:val="009915CB"/>
    <w:rsid w:val="0099203D"/>
    <w:rsid w:val="009921F9"/>
    <w:rsid w:val="00992ED5"/>
    <w:rsid w:val="00993BBA"/>
    <w:rsid w:val="00993DC1"/>
    <w:rsid w:val="00995A86"/>
    <w:rsid w:val="00996062"/>
    <w:rsid w:val="009961DA"/>
    <w:rsid w:val="00996814"/>
    <w:rsid w:val="009970DF"/>
    <w:rsid w:val="009A0FF1"/>
    <w:rsid w:val="009A2272"/>
    <w:rsid w:val="009A274A"/>
    <w:rsid w:val="009A2A59"/>
    <w:rsid w:val="009A2B7D"/>
    <w:rsid w:val="009A3670"/>
    <w:rsid w:val="009A39DA"/>
    <w:rsid w:val="009A3F32"/>
    <w:rsid w:val="009A429F"/>
    <w:rsid w:val="009A530C"/>
    <w:rsid w:val="009B05B7"/>
    <w:rsid w:val="009B060D"/>
    <w:rsid w:val="009B12C3"/>
    <w:rsid w:val="009B1ADF"/>
    <w:rsid w:val="009B2361"/>
    <w:rsid w:val="009B3534"/>
    <w:rsid w:val="009B379F"/>
    <w:rsid w:val="009B3A39"/>
    <w:rsid w:val="009B4375"/>
    <w:rsid w:val="009B5603"/>
    <w:rsid w:val="009B6CDF"/>
    <w:rsid w:val="009C07E2"/>
    <w:rsid w:val="009C0B28"/>
    <w:rsid w:val="009C0BDE"/>
    <w:rsid w:val="009C11F3"/>
    <w:rsid w:val="009C23F6"/>
    <w:rsid w:val="009C27A1"/>
    <w:rsid w:val="009C2FDF"/>
    <w:rsid w:val="009C4670"/>
    <w:rsid w:val="009C4D45"/>
    <w:rsid w:val="009C4DAC"/>
    <w:rsid w:val="009C5271"/>
    <w:rsid w:val="009D0614"/>
    <w:rsid w:val="009D218C"/>
    <w:rsid w:val="009D34C0"/>
    <w:rsid w:val="009D39CA"/>
    <w:rsid w:val="009D4C06"/>
    <w:rsid w:val="009D5211"/>
    <w:rsid w:val="009D617F"/>
    <w:rsid w:val="009D6808"/>
    <w:rsid w:val="009D7331"/>
    <w:rsid w:val="009D75F5"/>
    <w:rsid w:val="009D7850"/>
    <w:rsid w:val="009E197F"/>
    <w:rsid w:val="009E1A42"/>
    <w:rsid w:val="009E1A6A"/>
    <w:rsid w:val="009E2057"/>
    <w:rsid w:val="009E2768"/>
    <w:rsid w:val="009E33E6"/>
    <w:rsid w:val="009E4AB2"/>
    <w:rsid w:val="009E55C6"/>
    <w:rsid w:val="009E58B3"/>
    <w:rsid w:val="009E5A61"/>
    <w:rsid w:val="009E60A0"/>
    <w:rsid w:val="009E6470"/>
    <w:rsid w:val="009E6B78"/>
    <w:rsid w:val="009E6F16"/>
    <w:rsid w:val="009F0521"/>
    <w:rsid w:val="009F0628"/>
    <w:rsid w:val="009F1C6B"/>
    <w:rsid w:val="009F1F31"/>
    <w:rsid w:val="009F2703"/>
    <w:rsid w:val="009F27FF"/>
    <w:rsid w:val="009F3127"/>
    <w:rsid w:val="009F31FA"/>
    <w:rsid w:val="009F360E"/>
    <w:rsid w:val="009F387A"/>
    <w:rsid w:val="009F472C"/>
    <w:rsid w:val="009F54FC"/>
    <w:rsid w:val="009F58A2"/>
    <w:rsid w:val="009F5BA7"/>
    <w:rsid w:val="009F66A2"/>
    <w:rsid w:val="009F681F"/>
    <w:rsid w:val="009F69FE"/>
    <w:rsid w:val="00A0137F"/>
    <w:rsid w:val="00A01931"/>
    <w:rsid w:val="00A01AC8"/>
    <w:rsid w:val="00A01E03"/>
    <w:rsid w:val="00A022B2"/>
    <w:rsid w:val="00A03D6D"/>
    <w:rsid w:val="00A04118"/>
    <w:rsid w:val="00A0419C"/>
    <w:rsid w:val="00A07AD7"/>
    <w:rsid w:val="00A07CD5"/>
    <w:rsid w:val="00A105C1"/>
    <w:rsid w:val="00A106CC"/>
    <w:rsid w:val="00A10D68"/>
    <w:rsid w:val="00A11503"/>
    <w:rsid w:val="00A117CA"/>
    <w:rsid w:val="00A12A74"/>
    <w:rsid w:val="00A13153"/>
    <w:rsid w:val="00A13733"/>
    <w:rsid w:val="00A144D1"/>
    <w:rsid w:val="00A1453F"/>
    <w:rsid w:val="00A145A6"/>
    <w:rsid w:val="00A1468B"/>
    <w:rsid w:val="00A14B5C"/>
    <w:rsid w:val="00A14FF2"/>
    <w:rsid w:val="00A15032"/>
    <w:rsid w:val="00A15B61"/>
    <w:rsid w:val="00A16354"/>
    <w:rsid w:val="00A1662C"/>
    <w:rsid w:val="00A16A43"/>
    <w:rsid w:val="00A16D5C"/>
    <w:rsid w:val="00A16F1B"/>
    <w:rsid w:val="00A20406"/>
    <w:rsid w:val="00A20AF8"/>
    <w:rsid w:val="00A2224B"/>
    <w:rsid w:val="00A22325"/>
    <w:rsid w:val="00A22D6A"/>
    <w:rsid w:val="00A2316C"/>
    <w:rsid w:val="00A24AE2"/>
    <w:rsid w:val="00A2500C"/>
    <w:rsid w:val="00A2546E"/>
    <w:rsid w:val="00A254CB"/>
    <w:rsid w:val="00A255C8"/>
    <w:rsid w:val="00A266CA"/>
    <w:rsid w:val="00A27179"/>
    <w:rsid w:val="00A271F7"/>
    <w:rsid w:val="00A2782C"/>
    <w:rsid w:val="00A27E8D"/>
    <w:rsid w:val="00A30416"/>
    <w:rsid w:val="00A31779"/>
    <w:rsid w:val="00A319DE"/>
    <w:rsid w:val="00A32A03"/>
    <w:rsid w:val="00A32AD4"/>
    <w:rsid w:val="00A33AC0"/>
    <w:rsid w:val="00A3404E"/>
    <w:rsid w:val="00A34601"/>
    <w:rsid w:val="00A346C8"/>
    <w:rsid w:val="00A34774"/>
    <w:rsid w:val="00A347B1"/>
    <w:rsid w:val="00A3488B"/>
    <w:rsid w:val="00A34912"/>
    <w:rsid w:val="00A3702D"/>
    <w:rsid w:val="00A372B1"/>
    <w:rsid w:val="00A414A7"/>
    <w:rsid w:val="00A41809"/>
    <w:rsid w:val="00A41ACD"/>
    <w:rsid w:val="00A41D07"/>
    <w:rsid w:val="00A4255E"/>
    <w:rsid w:val="00A42BF9"/>
    <w:rsid w:val="00A4313B"/>
    <w:rsid w:val="00A43B08"/>
    <w:rsid w:val="00A46D6E"/>
    <w:rsid w:val="00A47109"/>
    <w:rsid w:val="00A4722F"/>
    <w:rsid w:val="00A47C49"/>
    <w:rsid w:val="00A537F2"/>
    <w:rsid w:val="00A539B9"/>
    <w:rsid w:val="00A53E37"/>
    <w:rsid w:val="00A5554A"/>
    <w:rsid w:val="00A565B3"/>
    <w:rsid w:val="00A57AC4"/>
    <w:rsid w:val="00A600AA"/>
    <w:rsid w:val="00A61CE5"/>
    <w:rsid w:val="00A62D88"/>
    <w:rsid w:val="00A635F2"/>
    <w:rsid w:val="00A641FC"/>
    <w:rsid w:val="00A65726"/>
    <w:rsid w:val="00A65B61"/>
    <w:rsid w:val="00A6645F"/>
    <w:rsid w:val="00A66843"/>
    <w:rsid w:val="00A6771B"/>
    <w:rsid w:val="00A710E5"/>
    <w:rsid w:val="00A72930"/>
    <w:rsid w:val="00A72949"/>
    <w:rsid w:val="00A72C2F"/>
    <w:rsid w:val="00A751ED"/>
    <w:rsid w:val="00A75238"/>
    <w:rsid w:val="00A7526B"/>
    <w:rsid w:val="00A769A7"/>
    <w:rsid w:val="00A76E7F"/>
    <w:rsid w:val="00A80989"/>
    <w:rsid w:val="00A81140"/>
    <w:rsid w:val="00A8159E"/>
    <w:rsid w:val="00A83D89"/>
    <w:rsid w:val="00A83F8D"/>
    <w:rsid w:val="00A8420A"/>
    <w:rsid w:val="00A8425F"/>
    <w:rsid w:val="00A85107"/>
    <w:rsid w:val="00A85426"/>
    <w:rsid w:val="00A8799A"/>
    <w:rsid w:val="00A902FB"/>
    <w:rsid w:val="00A90AAC"/>
    <w:rsid w:val="00A93432"/>
    <w:rsid w:val="00A937AF"/>
    <w:rsid w:val="00A945A7"/>
    <w:rsid w:val="00A94C9E"/>
    <w:rsid w:val="00A94DC3"/>
    <w:rsid w:val="00A95774"/>
    <w:rsid w:val="00A95A3A"/>
    <w:rsid w:val="00A95B50"/>
    <w:rsid w:val="00A96010"/>
    <w:rsid w:val="00A96700"/>
    <w:rsid w:val="00A96759"/>
    <w:rsid w:val="00A968D9"/>
    <w:rsid w:val="00A969F2"/>
    <w:rsid w:val="00A97547"/>
    <w:rsid w:val="00AA07F3"/>
    <w:rsid w:val="00AA098C"/>
    <w:rsid w:val="00AA442A"/>
    <w:rsid w:val="00AA562C"/>
    <w:rsid w:val="00AA5BDD"/>
    <w:rsid w:val="00AA648F"/>
    <w:rsid w:val="00AA70A3"/>
    <w:rsid w:val="00AB06C2"/>
    <w:rsid w:val="00AB0893"/>
    <w:rsid w:val="00AB08C0"/>
    <w:rsid w:val="00AB0E7E"/>
    <w:rsid w:val="00AB0F80"/>
    <w:rsid w:val="00AB1DB0"/>
    <w:rsid w:val="00AB340D"/>
    <w:rsid w:val="00AB4AC3"/>
    <w:rsid w:val="00AB4BB9"/>
    <w:rsid w:val="00AB4E21"/>
    <w:rsid w:val="00AB50B2"/>
    <w:rsid w:val="00AB5BBA"/>
    <w:rsid w:val="00AB5ED3"/>
    <w:rsid w:val="00AB64DA"/>
    <w:rsid w:val="00AB72E2"/>
    <w:rsid w:val="00AC026C"/>
    <w:rsid w:val="00AC0D63"/>
    <w:rsid w:val="00AC2965"/>
    <w:rsid w:val="00AC3D85"/>
    <w:rsid w:val="00AC4E73"/>
    <w:rsid w:val="00AC5595"/>
    <w:rsid w:val="00AC5F9B"/>
    <w:rsid w:val="00AC61F9"/>
    <w:rsid w:val="00AC6891"/>
    <w:rsid w:val="00AC698A"/>
    <w:rsid w:val="00AC7D57"/>
    <w:rsid w:val="00AD0234"/>
    <w:rsid w:val="00AD0BC3"/>
    <w:rsid w:val="00AD17B6"/>
    <w:rsid w:val="00AD1856"/>
    <w:rsid w:val="00AD1888"/>
    <w:rsid w:val="00AD3134"/>
    <w:rsid w:val="00AD3B4F"/>
    <w:rsid w:val="00AD3C63"/>
    <w:rsid w:val="00AD3EF5"/>
    <w:rsid w:val="00AD3F71"/>
    <w:rsid w:val="00AD4118"/>
    <w:rsid w:val="00AD7C22"/>
    <w:rsid w:val="00AE04C7"/>
    <w:rsid w:val="00AE0696"/>
    <w:rsid w:val="00AE1382"/>
    <w:rsid w:val="00AE16DB"/>
    <w:rsid w:val="00AE4559"/>
    <w:rsid w:val="00AE52C1"/>
    <w:rsid w:val="00AE5615"/>
    <w:rsid w:val="00AE6291"/>
    <w:rsid w:val="00AE6573"/>
    <w:rsid w:val="00AE6D40"/>
    <w:rsid w:val="00AE7216"/>
    <w:rsid w:val="00AE7699"/>
    <w:rsid w:val="00AE7BF6"/>
    <w:rsid w:val="00AE7C68"/>
    <w:rsid w:val="00AF0BE7"/>
    <w:rsid w:val="00AF1A3E"/>
    <w:rsid w:val="00AF1B49"/>
    <w:rsid w:val="00AF1C8E"/>
    <w:rsid w:val="00AF1D00"/>
    <w:rsid w:val="00AF268D"/>
    <w:rsid w:val="00AF334B"/>
    <w:rsid w:val="00AF348E"/>
    <w:rsid w:val="00AF3CEC"/>
    <w:rsid w:val="00AF425A"/>
    <w:rsid w:val="00AF4731"/>
    <w:rsid w:val="00AF497E"/>
    <w:rsid w:val="00AF4ED9"/>
    <w:rsid w:val="00AF603C"/>
    <w:rsid w:val="00AF6485"/>
    <w:rsid w:val="00AF6C6B"/>
    <w:rsid w:val="00AF6CBE"/>
    <w:rsid w:val="00B010F9"/>
    <w:rsid w:val="00B02B16"/>
    <w:rsid w:val="00B05AE3"/>
    <w:rsid w:val="00B05BA4"/>
    <w:rsid w:val="00B06E3E"/>
    <w:rsid w:val="00B072F4"/>
    <w:rsid w:val="00B07502"/>
    <w:rsid w:val="00B07536"/>
    <w:rsid w:val="00B07A5F"/>
    <w:rsid w:val="00B10A1F"/>
    <w:rsid w:val="00B15D79"/>
    <w:rsid w:val="00B16BF5"/>
    <w:rsid w:val="00B1720F"/>
    <w:rsid w:val="00B201F2"/>
    <w:rsid w:val="00B204BB"/>
    <w:rsid w:val="00B20508"/>
    <w:rsid w:val="00B2126D"/>
    <w:rsid w:val="00B212DE"/>
    <w:rsid w:val="00B21D43"/>
    <w:rsid w:val="00B22C64"/>
    <w:rsid w:val="00B2415E"/>
    <w:rsid w:val="00B24C7D"/>
    <w:rsid w:val="00B25125"/>
    <w:rsid w:val="00B26C19"/>
    <w:rsid w:val="00B2715E"/>
    <w:rsid w:val="00B30106"/>
    <w:rsid w:val="00B302BD"/>
    <w:rsid w:val="00B3048F"/>
    <w:rsid w:val="00B30978"/>
    <w:rsid w:val="00B30CC7"/>
    <w:rsid w:val="00B3133E"/>
    <w:rsid w:val="00B315F7"/>
    <w:rsid w:val="00B3175B"/>
    <w:rsid w:val="00B32479"/>
    <w:rsid w:val="00B3299E"/>
    <w:rsid w:val="00B3402D"/>
    <w:rsid w:val="00B34D84"/>
    <w:rsid w:val="00B35528"/>
    <w:rsid w:val="00B35C44"/>
    <w:rsid w:val="00B36BFD"/>
    <w:rsid w:val="00B40636"/>
    <w:rsid w:val="00B40771"/>
    <w:rsid w:val="00B4186D"/>
    <w:rsid w:val="00B41B99"/>
    <w:rsid w:val="00B424D4"/>
    <w:rsid w:val="00B436D8"/>
    <w:rsid w:val="00B45AE3"/>
    <w:rsid w:val="00B45BE7"/>
    <w:rsid w:val="00B46944"/>
    <w:rsid w:val="00B47E15"/>
    <w:rsid w:val="00B50FA8"/>
    <w:rsid w:val="00B51168"/>
    <w:rsid w:val="00B52189"/>
    <w:rsid w:val="00B53F6A"/>
    <w:rsid w:val="00B542CF"/>
    <w:rsid w:val="00B549B3"/>
    <w:rsid w:val="00B54E9D"/>
    <w:rsid w:val="00B54F1F"/>
    <w:rsid w:val="00B564F4"/>
    <w:rsid w:val="00B570E2"/>
    <w:rsid w:val="00B606C1"/>
    <w:rsid w:val="00B61DEF"/>
    <w:rsid w:val="00B62453"/>
    <w:rsid w:val="00B62651"/>
    <w:rsid w:val="00B6351E"/>
    <w:rsid w:val="00B63A51"/>
    <w:rsid w:val="00B63AE3"/>
    <w:rsid w:val="00B64B63"/>
    <w:rsid w:val="00B65A54"/>
    <w:rsid w:val="00B65C47"/>
    <w:rsid w:val="00B65FE4"/>
    <w:rsid w:val="00B66917"/>
    <w:rsid w:val="00B66AED"/>
    <w:rsid w:val="00B66FBB"/>
    <w:rsid w:val="00B670CF"/>
    <w:rsid w:val="00B6717B"/>
    <w:rsid w:val="00B67768"/>
    <w:rsid w:val="00B70B16"/>
    <w:rsid w:val="00B70E43"/>
    <w:rsid w:val="00B724BD"/>
    <w:rsid w:val="00B72922"/>
    <w:rsid w:val="00B72A7F"/>
    <w:rsid w:val="00B72EAC"/>
    <w:rsid w:val="00B73246"/>
    <w:rsid w:val="00B74562"/>
    <w:rsid w:val="00B748B6"/>
    <w:rsid w:val="00B750DA"/>
    <w:rsid w:val="00B75C4F"/>
    <w:rsid w:val="00B760BD"/>
    <w:rsid w:val="00B76300"/>
    <w:rsid w:val="00B765DC"/>
    <w:rsid w:val="00B8058B"/>
    <w:rsid w:val="00B81DD2"/>
    <w:rsid w:val="00B82E4F"/>
    <w:rsid w:val="00B84523"/>
    <w:rsid w:val="00B84DD8"/>
    <w:rsid w:val="00B851BB"/>
    <w:rsid w:val="00B85625"/>
    <w:rsid w:val="00B859AB"/>
    <w:rsid w:val="00B8615E"/>
    <w:rsid w:val="00B86FC3"/>
    <w:rsid w:val="00B87953"/>
    <w:rsid w:val="00B87BC3"/>
    <w:rsid w:val="00B9068D"/>
    <w:rsid w:val="00B91F55"/>
    <w:rsid w:val="00B92444"/>
    <w:rsid w:val="00B92518"/>
    <w:rsid w:val="00B975B3"/>
    <w:rsid w:val="00B97903"/>
    <w:rsid w:val="00B97EDE"/>
    <w:rsid w:val="00BA005C"/>
    <w:rsid w:val="00BA0E50"/>
    <w:rsid w:val="00BA3A77"/>
    <w:rsid w:val="00BA6224"/>
    <w:rsid w:val="00BA6CC1"/>
    <w:rsid w:val="00BA74D5"/>
    <w:rsid w:val="00BA7730"/>
    <w:rsid w:val="00BA7B0C"/>
    <w:rsid w:val="00BA7F11"/>
    <w:rsid w:val="00BB0C46"/>
    <w:rsid w:val="00BB29E1"/>
    <w:rsid w:val="00BB31FE"/>
    <w:rsid w:val="00BB3B76"/>
    <w:rsid w:val="00BB47E0"/>
    <w:rsid w:val="00BB4E35"/>
    <w:rsid w:val="00BB4FC8"/>
    <w:rsid w:val="00BB6FAF"/>
    <w:rsid w:val="00BB7B57"/>
    <w:rsid w:val="00BB7CB2"/>
    <w:rsid w:val="00BC08F9"/>
    <w:rsid w:val="00BC0DCD"/>
    <w:rsid w:val="00BC1CEF"/>
    <w:rsid w:val="00BC2A90"/>
    <w:rsid w:val="00BC2E06"/>
    <w:rsid w:val="00BC3041"/>
    <w:rsid w:val="00BC4175"/>
    <w:rsid w:val="00BC48FA"/>
    <w:rsid w:val="00BC4F3D"/>
    <w:rsid w:val="00BC510B"/>
    <w:rsid w:val="00BC60F5"/>
    <w:rsid w:val="00BC6D05"/>
    <w:rsid w:val="00BC7C61"/>
    <w:rsid w:val="00BC7CBB"/>
    <w:rsid w:val="00BC7F88"/>
    <w:rsid w:val="00BD0A34"/>
    <w:rsid w:val="00BD1EF5"/>
    <w:rsid w:val="00BD225B"/>
    <w:rsid w:val="00BD2498"/>
    <w:rsid w:val="00BD249C"/>
    <w:rsid w:val="00BD2533"/>
    <w:rsid w:val="00BD30A1"/>
    <w:rsid w:val="00BD4736"/>
    <w:rsid w:val="00BD4B10"/>
    <w:rsid w:val="00BD4DBF"/>
    <w:rsid w:val="00BD5C0F"/>
    <w:rsid w:val="00BD6B64"/>
    <w:rsid w:val="00BD6EDF"/>
    <w:rsid w:val="00BD79FC"/>
    <w:rsid w:val="00BD7B73"/>
    <w:rsid w:val="00BD7E7F"/>
    <w:rsid w:val="00BD7FF2"/>
    <w:rsid w:val="00BE0B0A"/>
    <w:rsid w:val="00BE12E5"/>
    <w:rsid w:val="00BE1A26"/>
    <w:rsid w:val="00BE1CD0"/>
    <w:rsid w:val="00BE2FDA"/>
    <w:rsid w:val="00BE3AE2"/>
    <w:rsid w:val="00BE5617"/>
    <w:rsid w:val="00BE5C2E"/>
    <w:rsid w:val="00BF071F"/>
    <w:rsid w:val="00BF08B0"/>
    <w:rsid w:val="00BF0C1E"/>
    <w:rsid w:val="00BF1A13"/>
    <w:rsid w:val="00BF23AE"/>
    <w:rsid w:val="00BF2445"/>
    <w:rsid w:val="00BF28A7"/>
    <w:rsid w:val="00BF2A92"/>
    <w:rsid w:val="00BF2C95"/>
    <w:rsid w:val="00BF3B05"/>
    <w:rsid w:val="00BF3C41"/>
    <w:rsid w:val="00BF5552"/>
    <w:rsid w:val="00BF5AD0"/>
    <w:rsid w:val="00BF682E"/>
    <w:rsid w:val="00BF7F6F"/>
    <w:rsid w:val="00C00057"/>
    <w:rsid w:val="00C00160"/>
    <w:rsid w:val="00C0063F"/>
    <w:rsid w:val="00C0169C"/>
    <w:rsid w:val="00C020AC"/>
    <w:rsid w:val="00C02934"/>
    <w:rsid w:val="00C02D85"/>
    <w:rsid w:val="00C03966"/>
    <w:rsid w:val="00C05130"/>
    <w:rsid w:val="00C05D1A"/>
    <w:rsid w:val="00C06033"/>
    <w:rsid w:val="00C06749"/>
    <w:rsid w:val="00C06E62"/>
    <w:rsid w:val="00C07E65"/>
    <w:rsid w:val="00C10362"/>
    <w:rsid w:val="00C11C0F"/>
    <w:rsid w:val="00C12B3A"/>
    <w:rsid w:val="00C13259"/>
    <w:rsid w:val="00C14459"/>
    <w:rsid w:val="00C14CEF"/>
    <w:rsid w:val="00C15276"/>
    <w:rsid w:val="00C154D3"/>
    <w:rsid w:val="00C15519"/>
    <w:rsid w:val="00C1622D"/>
    <w:rsid w:val="00C169DA"/>
    <w:rsid w:val="00C170D5"/>
    <w:rsid w:val="00C17D0E"/>
    <w:rsid w:val="00C22725"/>
    <w:rsid w:val="00C23661"/>
    <w:rsid w:val="00C2405E"/>
    <w:rsid w:val="00C2505B"/>
    <w:rsid w:val="00C264C6"/>
    <w:rsid w:val="00C26F9E"/>
    <w:rsid w:val="00C27432"/>
    <w:rsid w:val="00C32618"/>
    <w:rsid w:val="00C33205"/>
    <w:rsid w:val="00C333D5"/>
    <w:rsid w:val="00C33575"/>
    <w:rsid w:val="00C34384"/>
    <w:rsid w:val="00C34B98"/>
    <w:rsid w:val="00C353CE"/>
    <w:rsid w:val="00C36B67"/>
    <w:rsid w:val="00C36D8A"/>
    <w:rsid w:val="00C37EF0"/>
    <w:rsid w:val="00C40A79"/>
    <w:rsid w:val="00C41C84"/>
    <w:rsid w:val="00C43535"/>
    <w:rsid w:val="00C437C7"/>
    <w:rsid w:val="00C44506"/>
    <w:rsid w:val="00C4450D"/>
    <w:rsid w:val="00C44593"/>
    <w:rsid w:val="00C45154"/>
    <w:rsid w:val="00C46CF5"/>
    <w:rsid w:val="00C46D29"/>
    <w:rsid w:val="00C47A0C"/>
    <w:rsid w:val="00C504AD"/>
    <w:rsid w:val="00C50807"/>
    <w:rsid w:val="00C51FAD"/>
    <w:rsid w:val="00C520E0"/>
    <w:rsid w:val="00C52378"/>
    <w:rsid w:val="00C52AC0"/>
    <w:rsid w:val="00C53972"/>
    <w:rsid w:val="00C56038"/>
    <w:rsid w:val="00C56AA4"/>
    <w:rsid w:val="00C573BC"/>
    <w:rsid w:val="00C60883"/>
    <w:rsid w:val="00C61A25"/>
    <w:rsid w:val="00C61CCF"/>
    <w:rsid w:val="00C62355"/>
    <w:rsid w:val="00C64AD1"/>
    <w:rsid w:val="00C64C26"/>
    <w:rsid w:val="00C64F66"/>
    <w:rsid w:val="00C66A8A"/>
    <w:rsid w:val="00C671A9"/>
    <w:rsid w:val="00C67404"/>
    <w:rsid w:val="00C67622"/>
    <w:rsid w:val="00C706F3"/>
    <w:rsid w:val="00C70B20"/>
    <w:rsid w:val="00C711D9"/>
    <w:rsid w:val="00C712A5"/>
    <w:rsid w:val="00C7213D"/>
    <w:rsid w:val="00C7458D"/>
    <w:rsid w:val="00C75568"/>
    <w:rsid w:val="00C76408"/>
    <w:rsid w:val="00C7653A"/>
    <w:rsid w:val="00C769FB"/>
    <w:rsid w:val="00C77348"/>
    <w:rsid w:val="00C77533"/>
    <w:rsid w:val="00C8116A"/>
    <w:rsid w:val="00C818B7"/>
    <w:rsid w:val="00C8200D"/>
    <w:rsid w:val="00C82125"/>
    <w:rsid w:val="00C82D43"/>
    <w:rsid w:val="00C84184"/>
    <w:rsid w:val="00C851FD"/>
    <w:rsid w:val="00C875E6"/>
    <w:rsid w:val="00C878C5"/>
    <w:rsid w:val="00C90051"/>
    <w:rsid w:val="00C90183"/>
    <w:rsid w:val="00C9286C"/>
    <w:rsid w:val="00C93357"/>
    <w:rsid w:val="00C93B0B"/>
    <w:rsid w:val="00C93DE8"/>
    <w:rsid w:val="00C941BD"/>
    <w:rsid w:val="00C94EC6"/>
    <w:rsid w:val="00C95D86"/>
    <w:rsid w:val="00C9608B"/>
    <w:rsid w:val="00C974C0"/>
    <w:rsid w:val="00CA06DA"/>
    <w:rsid w:val="00CA198D"/>
    <w:rsid w:val="00CA1BE5"/>
    <w:rsid w:val="00CA29EA"/>
    <w:rsid w:val="00CA2A45"/>
    <w:rsid w:val="00CA3825"/>
    <w:rsid w:val="00CA3EF4"/>
    <w:rsid w:val="00CA3F72"/>
    <w:rsid w:val="00CA3FAF"/>
    <w:rsid w:val="00CA4286"/>
    <w:rsid w:val="00CA435B"/>
    <w:rsid w:val="00CA4FB3"/>
    <w:rsid w:val="00CA504B"/>
    <w:rsid w:val="00CA66B4"/>
    <w:rsid w:val="00CA6A3B"/>
    <w:rsid w:val="00CA769E"/>
    <w:rsid w:val="00CA7943"/>
    <w:rsid w:val="00CB05CE"/>
    <w:rsid w:val="00CB0CA7"/>
    <w:rsid w:val="00CB0D7E"/>
    <w:rsid w:val="00CB1348"/>
    <w:rsid w:val="00CB2AA6"/>
    <w:rsid w:val="00CB3B8C"/>
    <w:rsid w:val="00CB3EBD"/>
    <w:rsid w:val="00CB3F91"/>
    <w:rsid w:val="00CB40C1"/>
    <w:rsid w:val="00CB4902"/>
    <w:rsid w:val="00CB4EE8"/>
    <w:rsid w:val="00CB55A3"/>
    <w:rsid w:val="00CB7636"/>
    <w:rsid w:val="00CB7ECD"/>
    <w:rsid w:val="00CC0377"/>
    <w:rsid w:val="00CC0A1E"/>
    <w:rsid w:val="00CC1336"/>
    <w:rsid w:val="00CC4530"/>
    <w:rsid w:val="00CC49BE"/>
    <w:rsid w:val="00CC5F8F"/>
    <w:rsid w:val="00CC71BA"/>
    <w:rsid w:val="00CC7530"/>
    <w:rsid w:val="00CD03EC"/>
    <w:rsid w:val="00CD0890"/>
    <w:rsid w:val="00CD3438"/>
    <w:rsid w:val="00CD34E2"/>
    <w:rsid w:val="00CD480F"/>
    <w:rsid w:val="00CD51D9"/>
    <w:rsid w:val="00CD5496"/>
    <w:rsid w:val="00CD5C32"/>
    <w:rsid w:val="00CD60F8"/>
    <w:rsid w:val="00CD6787"/>
    <w:rsid w:val="00CD6E09"/>
    <w:rsid w:val="00CD6FC4"/>
    <w:rsid w:val="00CD79B4"/>
    <w:rsid w:val="00CE04AF"/>
    <w:rsid w:val="00CE05A2"/>
    <w:rsid w:val="00CE06C0"/>
    <w:rsid w:val="00CE091A"/>
    <w:rsid w:val="00CE1DED"/>
    <w:rsid w:val="00CE2487"/>
    <w:rsid w:val="00CE2F0E"/>
    <w:rsid w:val="00CE31E0"/>
    <w:rsid w:val="00CE3373"/>
    <w:rsid w:val="00CE3A79"/>
    <w:rsid w:val="00CE3E22"/>
    <w:rsid w:val="00CE4311"/>
    <w:rsid w:val="00CE4395"/>
    <w:rsid w:val="00CE44B7"/>
    <w:rsid w:val="00CE6495"/>
    <w:rsid w:val="00CE6945"/>
    <w:rsid w:val="00CE7828"/>
    <w:rsid w:val="00CE7881"/>
    <w:rsid w:val="00CF0054"/>
    <w:rsid w:val="00CF1FD0"/>
    <w:rsid w:val="00CF2420"/>
    <w:rsid w:val="00CF3275"/>
    <w:rsid w:val="00CF3897"/>
    <w:rsid w:val="00CF4004"/>
    <w:rsid w:val="00CF460D"/>
    <w:rsid w:val="00CF4B8B"/>
    <w:rsid w:val="00CF4D1F"/>
    <w:rsid w:val="00CF565F"/>
    <w:rsid w:val="00CF6E96"/>
    <w:rsid w:val="00CF72C4"/>
    <w:rsid w:val="00CF7E5A"/>
    <w:rsid w:val="00D0045C"/>
    <w:rsid w:val="00D00735"/>
    <w:rsid w:val="00D00FDB"/>
    <w:rsid w:val="00D012A3"/>
    <w:rsid w:val="00D013A3"/>
    <w:rsid w:val="00D01E23"/>
    <w:rsid w:val="00D02DBE"/>
    <w:rsid w:val="00D0499B"/>
    <w:rsid w:val="00D059BD"/>
    <w:rsid w:val="00D05A21"/>
    <w:rsid w:val="00D05BA5"/>
    <w:rsid w:val="00D05BCE"/>
    <w:rsid w:val="00D064EE"/>
    <w:rsid w:val="00D06846"/>
    <w:rsid w:val="00D068D5"/>
    <w:rsid w:val="00D06981"/>
    <w:rsid w:val="00D1126E"/>
    <w:rsid w:val="00D11A7E"/>
    <w:rsid w:val="00D11B57"/>
    <w:rsid w:val="00D12BA2"/>
    <w:rsid w:val="00D12D14"/>
    <w:rsid w:val="00D1335D"/>
    <w:rsid w:val="00D13574"/>
    <w:rsid w:val="00D13815"/>
    <w:rsid w:val="00D13C6F"/>
    <w:rsid w:val="00D15140"/>
    <w:rsid w:val="00D160E6"/>
    <w:rsid w:val="00D1669E"/>
    <w:rsid w:val="00D17284"/>
    <w:rsid w:val="00D22126"/>
    <w:rsid w:val="00D222A1"/>
    <w:rsid w:val="00D23787"/>
    <w:rsid w:val="00D23C60"/>
    <w:rsid w:val="00D2415A"/>
    <w:rsid w:val="00D24EE9"/>
    <w:rsid w:val="00D25342"/>
    <w:rsid w:val="00D25678"/>
    <w:rsid w:val="00D2639B"/>
    <w:rsid w:val="00D26D6A"/>
    <w:rsid w:val="00D27556"/>
    <w:rsid w:val="00D276BE"/>
    <w:rsid w:val="00D30B0E"/>
    <w:rsid w:val="00D30DC6"/>
    <w:rsid w:val="00D316AD"/>
    <w:rsid w:val="00D326CE"/>
    <w:rsid w:val="00D3336C"/>
    <w:rsid w:val="00D34D28"/>
    <w:rsid w:val="00D35041"/>
    <w:rsid w:val="00D35799"/>
    <w:rsid w:val="00D35E8F"/>
    <w:rsid w:val="00D36E57"/>
    <w:rsid w:val="00D37584"/>
    <w:rsid w:val="00D40C33"/>
    <w:rsid w:val="00D40FAB"/>
    <w:rsid w:val="00D41ECB"/>
    <w:rsid w:val="00D420B8"/>
    <w:rsid w:val="00D4404C"/>
    <w:rsid w:val="00D457A3"/>
    <w:rsid w:val="00D45A83"/>
    <w:rsid w:val="00D46C8D"/>
    <w:rsid w:val="00D474F1"/>
    <w:rsid w:val="00D50E33"/>
    <w:rsid w:val="00D517A4"/>
    <w:rsid w:val="00D51B5A"/>
    <w:rsid w:val="00D5217E"/>
    <w:rsid w:val="00D5258B"/>
    <w:rsid w:val="00D5270A"/>
    <w:rsid w:val="00D543A0"/>
    <w:rsid w:val="00D54479"/>
    <w:rsid w:val="00D54E28"/>
    <w:rsid w:val="00D54E3E"/>
    <w:rsid w:val="00D55D0C"/>
    <w:rsid w:val="00D56947"/>
    <w:rsid w:val="00D57903"/>
    <w:rsid w:val="00D57930"/>
    <w:rsid w:val="00D60108"/>
    <w:rsid w:val="00D61333"/>
    <w:rsid w:val="00D6159C"/>
    <w:rsid w:val="00D61BC5"/>
    <w:rsid w:val="00D61F3D"/>
    <w:rsid w:val="00D6273C"/>
    <w:rsid w:val="00D63B12"/>
    <w:rsid w:val="00D640BC"/>
    <w:rsid w:val="00D653B8"/>
    <w:rsid w:val="00D65F90"/>
    <w:rsid w:val="00D66126"/>
    <w:rsid w:val="00D664DE"/>
    <w:rsid w:val="00D67829"/>
    <w:rsid w:val="00D67A19"/>
    <w:rsid w:val="00D70217"/>
    <w:rsid w:val="00D702B2"/>
    <w:rsid w:val="00D7031F"/>
    <w:rsid w:val="00D72244"/>
    <w:rsid w:val="00D74378"/>
    <w:rsid w:val="00D750A6"/>
    <w:rsid w:val="00D75B70"/>
    <w:rsid w:val="00D75D7B"/>
    <w:rsid w:val="00D75E77"/>
    <w:rsid w:val="00D768DA"/>
    <w:rsid w:val="00D77A24"/>
    <w:rsid w:val="00D77C8B"/>
    <w:rsid w:val="00D80D9D"/>
    <w:rsid w:val="00D81D38"/>
    <w:rsid w:val="00D827D8"/>
    <w:rsid w:val="00D8287D"/>
    <w:rsid w:val="00D83503"/>
    <w:rsid w:val="00D8564D"/>
    <w:rsid w:val="00D85E63"/>
    <w:rsid w:val="00D901FF"/>
    <w:rsid w:val="00D90254"/>
    <w:rsid w:val="00D90962"/>
    <w:rsid w:val="00D919CA"/>
    <w:rsid w:val="00D91C81"/>
    <w:rsid w:val="00D91E0F"/>
    <w:rsid w:val="00D92374"/>
    <w:rsid w:val="00D92D55"/>
    <w:rsid w:val="00D942F8"/>
    <w:rsid w:val="00D944E5"/>
    <w:rsid w:val="00D94FB9"/>
    <w:rsid w:val="00D94FFD"/>
    <w:rsid w:val="00D950D8"/>
    <w:rsid w:val="00D95AF6"/>
    <w:rsid w:val="00D96E2F"/>
    <w:rsid w:val="00D96E97"/>
    <w:rsid w:val="00DA0437"/>
    <w:rsid w:val="00DA0D97"/>
    <w:rsid w:val="00DA1300"/>
    <w:rsid w:val="00DA1521"/>
    <w:rsid w:val="00DA152D"/>
    <w:rsid w:val="00DA16C1"/>
    <w:rsid w:val="00DA1764"/>
    <w:rsid w:val="00DA1C86"/>
    <w:rsid w:val="00DA37E3"/>
    <w:rsid w:val="00DA3883"/>
    <w:rsid w:val="00DA4DC4"/>
    <w:rsid w:val="00DA4EA3"/>
    <w:rsid w:val="00DA4F67"/>
    <w:rsid w:val="00DA66B6"/>
    <w:rsid w:val="00DA77F9"/>
    <w:rsid w:val="00DA7A3E"/>
    <w:rsid w:val="00DB05AF"/>
    <w:rsid w:val="00DB073C"/>
    <w:rsid w:val="00DB168F"/>
    <w:rsid w:val="00DB275A"/>
    <w:rsid w:val="00DB38C4"/>
    <w:rsid w:val="00DB4AF2"/>
    <w:rsid w:val="00DB5805"/>
    <w:rsid w:val="00DB5B0D"/>
    <w:rsid w:val="00DC0C89"/>
    <w:rsid w:val="00DC20A0"/>
    <w:rsid w:val="00DC3EC0"/>
    <w:rsid w:val="00DC3F0B"/>
    <w:rsid w:val="00DC4788"/>
    <w:rsid w:val="00DC4D83"/>
    <w:rsid w:val="00DC4E05"/>
    <w:rsid w:val="00DC5A4D"/>
    <w:rsid w:val="00DC6680"/>
    <w:rsid w:val="00DC6AF4"/>
    <w:rsid w:val="00DC7303"/>
    <w:rsid w:val="00DD190A"/>
    <w:rsid w:val="00DD1D9E"/>
    <w:rsid w:val="00DD2D4C"/>
    <w:rsid w:val="00DD436C"/>
    <w:rsid w:val="00DD441E"/>
    <w:rsid w:val="00DD5011"/>
    <w:rsid w:val="00DD69AF"/>
    <w:rsid w:val="00DD7FBF"/>
    <w:rsid w:val="00DE1511"/>
    <w:rsid w:val="00DE2667"/>
    <w:rsid w:val="00DE3ADC"/>
    <w:rsid w:val="00DE3E0E"/>
    <w:rsid w:val="00DE44DD"/>
    <w:rsid w:val="00DE4C82"/>
    <w:rsid w:val="00DE4F41"/>
    <w:rsid w:val="00DE5A8A"/>
    <w:rsid w:val="00DE6095"/>
    <w:rsid w:val="00DE6161"/>
    <w:rsid w:val="00DE6BCA"/>
    <w:rsid w:val="00DE6FCA"/>
    <w:rsid w:val="00DE7204"/>
    <w:rsid w:val="00DE76DF"/>
    <w:rsid w:val="00DE7B6A"/>
    <w:rsid w:val="00DF0074"/>
    <w:rsid w:val="00DF1458"/>
    <w:rsid w:val="00DF1878"/>
    <w:rsid w:val="00DF2283"/>
    <w:rsid w:val="00DF2587"/>
    <w:rsid w:val="00DF2ABD"/>
    <w:rsid w:val="00DF2EE0"/>
    <w:rsid w:val="00DF385E"/>
    <w:rsid w:val="00DF391F"/>
    <w:rsid w:val="00DF3E68"/>
    <w:rsid w:val="00DF489E"/>
    <w:rsid w:val="00DF5774"/>
    <w:rsid w:val="00DF57FC"/>
    <w:rsid w:val="00DF5B7B"/>
    <w:rsid w:val="00DF5DD1"/>
    <w:rsid w:val="00DF6879"/>
    <w:rsid w:val="00DF7238"/>
    <w:rsid w:val="00DF7411"/>
    <w:rsid w:val="00DF769B"/>
    <w:rsid w:val="00DF7B6C"/>
    <w:rsid w:val="00DF7EB0"/>
    <w:rsid w:val="00E00A69"/>
    <w:rsid w:val="00E019DD"/>
    <w:rsid w:val="00E027D3"/>
    <w:rsid w:val="00E02847"/>
    <w:rsid w:val="00E0324B"/>
    <w:rsid w:val="00E03DE5"/>
    <w:rsid w:val="00E0403B"/>
    <w:rsid w:val="00E04F5D"/>
    <w:rsid w:val="00E07CD2"/>
    <w:rsid w:val="00E10186"/>
    <w:rsid w:val="00E10329"/>
    <w:rsid w:val="00E11AAE"/>
    <w:rsid w:val="00E11DC8"/>
    <w:rsid w:val="00E12148"/>
    <w:rsid w:val="00E1254E"/>
    <w:rsid w:val="00E12D60"/>
    <w:rsid w:val="00E130EB"/>
    <w:rsid w:val="00E13CC3"/>
    <w:rsid w:val="00E154AA"/>
    <w:rsid w:val="00E1554E"/>
    <w:rsid w:val="00E161EA"/>
    <w:rsid w:val="00E1634E"/>
    <w:rsid w:val="00E211AA"/>
    <w:rsid w:val="00E2159C"/>
    <w:rsid w:val="00E219DF"/>
    <w:rsid w:val="00E21B86"/>
    <w:rsid w:val="00E23C27"/>
    <w:rsid w:val="00E250A9"/>
    <w:rsid w:val="00E25A63"/>
    <w:rsid w:val="00E260E6"/>
    <w:rsid w:val="00E26111"/>
    <w:rsid w:val="00E26721"/>
    <w:rsid w:val="00E30449"/>
    <w:rsid w:val="00E30D85"/>
    <w:rsid w:val="00E32599"/>
    <w:rsid w:val="00E32A21"/>
    <w:rsid w:val="00E333FC"/>
    <w:rsid w:val="00E3505B"/>
    <w:rsid w:val="00E353F5"/>
    <w:rsid w:val="00E35F09"/>
    <w:rsid w:val="00E365A1"/>
    <w:rsid w:val="00E36825"/>
    <w:rsid w:val="00E36BFB"/>
    <w:rsid w:val="00E40D14"/>
    <w:rsid w:val="00E40D99"/>
    <w:rsid w:val="00E40ECB"/>
    <w:rsid w:val="00E41720"/>
    <w:rsid w:val="00E41BC8"/>
    <w:rsid w:val="00E42D28"/>
    <w:rsid w:val="00E436D8"/>
    <w:rsid w:val="00E440AF"/>
    <w:rsid w:val="00E4442A"/>
    <w:rsid w:val="00E44B6B"/>
    <w:rsid w:val="00E44EF7"/>
    <w:rsid w:val="00E45548"/>
    <w:rsid w:val="00E46516"/>
    <w:rsid w:val="00E46660"/>
    <w:rsid w:val="00E467AF"/>
    <w:rsid w:val="00E4751B"/>
    <w:rsid w:val="00E477EA"/>
    <w:rsid w:val="00E47857"/>
    <w:rsid w:val="00E50651"/>
    <w:rsid w:val="00E51600"/>
    <w:rsid w:val="00E51A3A"/>
    <w:rsid w:val="00E51D9A"/>
    <w:rsid w:val="00E52C4F"/>
    <w:rsid w:val="00E5454B"/>
    <w:rsid w:val="00E55CF6"/>
    <w:rsid w:val="00E56850"/>
    <w:rsid w:val="00E56B79"/>
    <w:rsid w:val="00E602AC"/>
    <w:rsid w:val="00E60780"/>
    <w:rsid w:val="00E60A04"/>
    <w:rsid w:val="00E60CDE"/>
    <w:rsid w:val="00E61CE8"/>
    <w:rsid w:val="00E635EC"/>
    <w:rsid w:val="00E63CD5"/>
    <w:rsid w:val="00E64459"/>
    <w:rsid w:val="00E64E78"/>
    <w:rsid w:val="00E64F9C"/>
    <w:rsid w:val="00E65055"/>
    <w:rsid w:val="00E665FC"/>
    <w:rsid w:val="00E66B75"/>
    <w:rsid w:val="00E66FD7"/>
    <w:rsid w:val="00E67500"/>
    <w:rsid w:val="00E6790B"/>
    <w:rsid w:val="00E7030C"/>
    <w:rsid w:val="00E7055B"/>
    <w:rsid w:val="00E706ED"/>
    <w:rsid w:val="00E70CED"/>
    <w:rsid w:val="00E70D5D"/>
    <w:rsid w:val="00E70D74"/>
    <w:rsid w:val="00E717B6"/>
    <w:rsid w:val="00E71826"/>
    <w:rsid w:val="00E7217A"/>
    <w:rsid w:val="00E72A54"/>
    <w:rsid w:val="00E72B64"/>
    <w:rsid w:val="00E72F67"/>
    <w:rsid w:val="00E739B3"/>
    <w:rsid w:val="00E74EA5"/>
    <w:rsid w:val="00E75A08"/>
    <w:rsid w:val="00E75CEB"/>
    <w:rsid w:val="00E76BF8"/>
    <w:rsid w:val="00E800A0"/>
    <w:rsid w:val="00E80103"/>
    <w:rsid w:val="00E81091"/>
    <w:rsid w:val="00E81541"/>
    <w:rsid w:val="00E8155B"/>
    <w:rsid w:val="00E81A45"/>
    <w:rsid w:val="00E81CCA"/>
    <w:rsid w:val="00E822F2"/>
    <w:rsid w:val="00E838C2"/>
    <w:rsid w:val="00E83AB5"/>
    <w:rsid w:val="00E8469E"/>
    <w:rsid w:val="00E84D2A"/>
    <w:rsid w:val="00E85853"/>
    <w:rsid w:val="00E86040"/>
    <w:rsid w:val="00E86294"/>
    <w:rsid w:val="00E8650B"/>
    <w:rsid w:val="00E871D9"/>
    <w:rsid w:val="00E878E5"/>
    <w:rsid w:val="00E8799A"/>
    <w:rsid w:val="00E90B66"/>
    <w:rsid w:val="00E91297"/>
    <w:rsid w:val="00E91710"/>
    <w:rsid w:val="00E93085"/>
    <w:rsid w:val="00E93144"/>
    <w:rsid w:val="00E9400E"/>
    <w:rsid w:val="00E94CAA"/>
    <w:rsid w:val="00E95740"/>
    <w:rsid w:val="00E960E2"/>
    <w:rsid w:val="00E966FB"/>
    <w:rsid w:val="00E96885"/>
    <w:rsid w:val="00E975B1"/>
    <w:rsid w:val="00E97BF0"/>
    <w:rsid w:val="00E97FA5"/>
    <w:rsid w:val="00EA26C6"/>
    <w:rsid w:val="00EA3413"/>
    <w:rsid w:val="00EA3574"/>
    <w:rsid w:val="00EA4428"/>
    <w:rsid w:val="00EA4450"/>
    <w:rsid w:val="00EA533B"/>
    <w:rsid w:val="00EA5589"/>
    <w:rsid w:val="00EA72A3"/>
    <w:rsid w:val="00EA739E"/>
    <w:rsid w:val="00EA7CFF"/>
    <w:rsid w:val="00EB0DAA"/>
    <w:rsid w:val="00EB11BB"/>
    <w:rsid w:val="00EB187D"/>
    <w:rsid w:val="00EB1BC3"/>
    <w:rsid w:val="00EB44BD"/>
    <w:rsid w:val="00EB486E"/>
    <w:rsid w:val="00EB51D8"/>
    <w:rsid w:val="00EB5746"/>
    <w:rsid w:val="00EB5EDD"/>
    <w:rsid w:val="00EB61B4"/>
    <w:rsid w:val="00EB6420"/>
    <w:rsid w:val="00EB6562"/>
    <w:rsid w:val="00EB664F"/>
    <w:rsid w:val="00EB6EE7"/>
    <w:rsid w:val="00EB7B2F"/>
    <w:rsid w:val="00EB7BA6"/>
    <w:rsid w:val="00EB7BC8"/>
    <w:rsid w:val="00EC0597"/>
    <w:rsid w:val="00EC07CA"/>
    <w:rsid w:val="00EC3546"/>
    <w:rsid w:val="00EC5391"/>
    <w:rsid w:val="00EC5992"/>
    <w:rsid w:val="00ED0932"/>
    <w:rsid w:val="00ED0F39"/>
    <w:rsid w:val="00ED17C6"/>
    <w:rsid w:val="00ED2151"/>
    <w:rsid w:val="00ED236D"/>
    <w:rsid w:val="00ED340E"/>
    <w:rsid w:val="00ED3ACD"/>
    <w:rsid w:val="00ED3DFF"/>
    <w:rsid w:val="00ED5120"/>
    <w:rsid w:val="00ED5D94"/>
    <w:rsid w:val="00ED6C01"/>
    <w:rsid w:val="00EE0A1E"/>
    <w:rsid w:val="00EE1063"/>
    <w:rsid w:val="00EE19FA"/>
    <w:rsid w:val="00EE2AFB"/>
    <w:rsid w:val="00EE2B41"/>
    <w:rsid w:val="00EE5043"/>
    <w:rsid w:val="00EE52BF"/>
    <w:rsid w:val="00EE5FE9"/>
    <w:rsid w:val="00EE74D8"/>
    <w:rsid w:val="00EE7AA5"/>
    <w:rsid w:val="00EE7AB6"/>
    <w:rsid w:val="00EE7B17"/>
    <w:rsid w:val="00EE7CBC"/>
    <w:rsid w:val="00EF072D"/>
    <w:rsid w:val="00EF22D8"/>
    <w:rsid w:val="00EF276C"/>
    <w:rsid w:val="00EF3E5A"/>
    <w:rsid w:val="00EF40C0"/>
    <w:rsid w:val="00EF4906"/>
    <w:rsid w:val="00EF5429"/>
    <w:rsid w:val="00EF5447"/>
    <w:rsid w:val="00EF5A13"/>
    <w:rsid w:val="00EF619D"/>
    <w:rsid w:val="00EF6D66"/>
    <w:rsid w:val="00EF72E7"/>
    <w:rsid w:val="00EF7748"/>
    <w:rsid w:val="00EF7D05"/>
    <w:rsid w:val="00F01064"/>
    <w:rsid w:val="00F01BC4"/>
    <w:rsid w:val="00F02581"/>
    <w:rsid w:val="00F02ACC"/>
    <w:rsid w:val="00F03085"/>
    <w:rsid w:val="00F0335B"/>
    <w:rsid w:val="00F03F25"/>
    <w:rsid w:val="00F04949"/>
    <w:rsid w:val="00F05C52"/>
    <w:rsid w:val="00F07119"/>
    <w:rsid w:val="00F10071"/>
    <w:rsid w:val="00F10FEB"/>
    <w:rsid w:val="00F13227"/>
    <w:rsid w:val="00F1322D"/>
    <w:rsid w:val="00F13533"/>
    <w:rsid w:val="00F150BF"/>
    <w:rsid w:val="00F15872"/>
    <w:rsid w:val="00F15A9E"/>
    <w:rsid w:val="00F15AB7"/>
    <w:rsid w:val="00F15B1E"/>
    <w:rsid w:val="00F15C73"/>
    <w:rsid w:val="00F15FCD"/>
    <w:rsid w:val="00F161EF"/>
    <w:rsid w:val="00F16477"/>
    <w:rsid w:val="00F16D18"/>
    <w:rsid w:val="00F1712D"/>
    <w:rsid w:val="00F17921"/>
    <w:rsid w:val="00F21452"/>
    <w:rsid w:val="00F2162E"/>
    <w:rsid w:val="00F22B39"/>
    <w:rsid w:val="00F22FA9"/>
    <w:rsid w:val="00F237B5"/>
    <w:rsid w:val="00F242D3"/>
    <w:rsid w:val="00F24D43"/>
    <w:rsid w:val="00F253C0"/>
    <w:rsid w:val="00F254D2"/>
    <w:rsid w:val="00F2612C"/>
    <w:rsid w:val="00F27037"/>
    <w:rsid w:val="00F300A9"/>
    <w:rsid w:val="00F306A9"/>
    <w:rsid w:val="00F30B43"/>
    <w:rsid w:val="00F324EA"/>
    <w:rsid w:val="00F325D7"/>
    <w:rsid w:val="00F332AB"/>
    <w:rsid w:val="00F333B0"/>
    <w:rsid w:val="00F33952"/>
    <w:rsid w:val="00F33AEC"/>
    <w:rsid w:val="00F3401E"/>
    <w:rsid w:val="00F3466A"/>
    <w:rsid w:val="00F351AF"/>
    <w:rsid w:val="00F353BF"/>
    <w:rsid w:val="00F36023"/>
    <w:rsid w:val="00F379AE"/>
    <w:rsid w:val="00F37E57"/>
    <w:rsid w:val="00F37EB4"/>
    <w:rsid w:val="00F409BC"/>
    <w:rsid w:val="00F409C1"/>
    <w:rsid w:val="00F40D1A"/>
    <w:rsid w:val="00F40D7C"/>
    <w:rsid w:val="00F41290"/>
    <w:rsid w:val="00F41293"/>
    <w:rsid w:val="00F413EB"/>
    <w:rsid w:val="00F4152E"/>
    <w:rsid w:val="00F4321A"/>
    <w:rsid w:val="00F434E5"/>
    <w:rsid w:val="00F43976"/>
    <w:rsid w:val="00F43DB4"/>
    <w:rsid w:val="00F43DF2"/>
    <w:rsid w:val="00F440C5"/>
    <w:rsid w:val="00F45930"/>
    <w:rsid w:val="00F45B22"/>
    <w:rsid w:val="00F46AC8"/>
    <w:rsid w:val="00F47487"/>
    <w:rsid w:val="00F47DB1"/>
    <w:rsid w:val="00F50194"/>
    <w:rsid w:val="00F509BE"/>
    <w:rsid w:val="00F5135D"/>
    <w:rsid w:val="00F51728"/>
    <w:rsid w:val="00F51813"/>
    <w:rsid w:val="00F527B3"/>
    <w:rsid w:val="00F52962"/>
    <w:rsid w:val="00F5338C"/>
    <w:rsid w:val="00F54FC4"/>
    <w:rsid w:val="00F5597C"/>
    <w:rsid w:val="00F613A3"/>
    <w:rsid w:val="00F619E1"/>
    <w:rsid w:val="00F6272D"/>
    <w:rsid w:val="00F62D7C"/>
    <w:rsid w:val="00F6561D"/>
    <w:rsid w:val="00F65A49"/>
    <w:rsid w:val="00F65EF7"/>
    <w:rsid w:val="00F67217"/>
    <w:rsid w:val="00F67626"/>
    <w:rsid w:val="00F70025"/>
    <w:rsid w:val="00F70323"/>
    <w:rsid w:val="00F708E9"/>
    <w:rsid w:val="00F70D82"/>
    <w:rsid w:val="00F718BD"/>
    <w:rsid w:val="00F72FDD"/>
    <w:rsid w:val="00F749AD"/>
    <w:rsid w:val="00F74F26"/>
    <w:rsid w:val="00F75169"/>
    <w:rsid w:val="00F76572"/>
    <w:rsid w:val="00F76813"/>
    <w:rsid w:val="00F77957"/>
    <w:rsid w:val="00F806DB"/>
    <w:rsid w:val="00F80A93"/>
    <w:rsid w:val="00F80C08"/>
    <w:rsid w:val="00F81660"/>
    <w:rsid w:val="00F82286"/>
    <w:rsid w:val="00F82523"/>
    <w:rsid w:val="00F84526"/>
    <w:rsid w:val="00F845DF"/>
    <w:rsid w:val="00F84828"/>
    <w:rsid w:val="00F8523F"/>
    <w:rsid w:val="00F8581B"/>
    <w:rsid w:val="00F85E0B"/>
    <w:rsid w:val="00F863D9"/>
    <w:rsid w:val="00F86795"/>
    <w:rsid w:val="00F87227"/>
    <w:rsid w:val="00F8784B"/>
    <w:rsid w:val="00F87992"/>
    <w:rsid w:val="00F90D29"/>
    <w:rsid w:val="00F90FBD"/>
    <w:rsid w:val="00F91020"/>
    <w:rsid w:val="00F919C4"/>
    <w:rsid w:val="00F92353"/>
    <w:rsid w:val="00F925C2"/>
    <w:rsid w:val="00F9295A"/>
    <w:rsid w:val="00F935A5"/>
    <w:rsid w:val="00F93D19"/>
    <w:rsid w:val="00F942C0"/>
    <w:rsid w:val="00F945F3"/>
    <w:rsid w:val="00F956D5"/>
    <w:rsid w:val="00F959A6"/>
    <w:rsid w:val="00F95C37"/>
    <w:rsid w:val="00F964E0"/>
    <w:rsid w:val="00F96FC9"/>
    <w:rsid w:val="00FA1D37"/>
    <w:rsid w:val="00FA302E"/>
    <w:rsid w:val="00FA3712"/>
    <w:rsid w:val="00FA5687"/>
    <w:rsid w:val="00FA72B3"/>
    <w:rsid w:val="00FA737A"/>
    <w:rsid w:val="00FA74F1"/>
    <w:rsid w:val="00FA778D"/>
    <w:rsid w:val="00FB00EB"/>
    <w:rsid w:val="00FB06AD"/>
    <w:rsid w:val="00FB0AE3"/>
    <w:rsid w:val="00FB1173"/>
    <w:rsid w:val="00FB191C"/>
    <w:rsid w:val="00FB2258"/>
    <w:rsid w:val="00FB2FF6"/>
    <w:rsid w:val="00FB30FB"/>
    <w:rsid w:val="00FB3A43"/>
    <w:rsid w:val="00FB402B"/>
    <w:rsid w:val="00FB509A"/>
    <w:rsid w:val="00FB59A3"/>
    <w:rsid w:val="00FB6AAA"/>
    <w:rsid w:val="00FB6D39"/>
    <w:rsid w:val="00FB726D"/>
    <w:rsid w:val="00FC027C"/>
    <w:rsid w:val="00FC0B81"/>
    <w:rsid w:val="00FC1085"/>
    <w:rsid w:val="00FC2C53"/>
    <w:rsid w:val="00FC2DB3"/>
    <w:rsid w:val="00FC3580"/>
    <w:rsid w:val="00FC397D"/>
    <w:rsid w:val="00FC3B2C"/>
    <w:rsid w:val="00FC3B31"/>
    <w:rsid w:val="00FC4603"/>
    <w:rsid w:val="00FC599F"/>
    <w:rsid w:val="00FC5A7F"/>
    <w:rsid w:val="00FC5E43"/>
    <w:rsid w:val="00FC7A21"/>
    <w:rsid w:val="00FD0976"/>
    <w:rsid w:val="00FD0C12"/>
    <w:rsid w:val="00FD1A99"/>
    <w:rsid w:val="00FD2407"/>
    <w:rsid w:val="00FD318D"/>
    <w:rsid w:val="00FD3EDA"/>
    <w:rsid w:val="00FD579E"/>
    <w:rsid w:val="00FD5D31"/>
    <w:rsid w:val="00FD7645"/>
    <w:rsid w:val="00FD776B"/>
    <w:rsid w:val="00FE0D11"/>
    <w:rsid w:val="00FE2967"/>
    <w:rsid w:val="00FE382B"/>
    <w:rsid w:val="00FE458C"/>
    <w:rsid w:val="00FE4999"/>
    <w:rsid w:val="00FE600C"/>
    <w:rsid w:val="00FE6657"/>
    <w:rsid w:val="00FE745E"/>
    <w:rsid w:val="00FF0A33"/>
    <w:rsid w:val="00FF0AC0"/>
    <w:rsid w:val="00FF25BC"/>
    <w:rsid w:val="00FF3142"/>
    <w:rsid w:val="00FF41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D8DF48"/>
  <w15:chartTrackingRefBased/>
  <w15:docId w15:val="{41624F70-B02F-431A-A638-9F774B694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B64"/>
    <w:pPr>
      <w:spacing w:after="0" w:line="240" w:lineRule="auto"/>
    </w:pPr>
    <w:rPr>
      <w:rFonts w:ascii="Calibri" w:hAnsi="Calibri" w:cs="Calibri"/>
    </w:rPr>
  </w:style>
  <w:style w:type="paragraph" w:styleId="Heading1">
    <w:name w:val="heading 1"/>
    <w:basedOn w:val="Normal"/>
    <w:next w:val="Normal"/>
    <w:link w:val="Heading1Char"/>
    <w:uiPriority w:val="9"/>
    <w:qFormat/>
    <w:rsid w:val="00627A8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9"/>
    <w:unhideWhenUsed/>
    <w:qFormat/>
    <w:rsid w:val="0024344D"/>
    <w:pPr>
      <w:keepNext/>
      <w:autoSpaceDE w:val="0"/>
      <w:autoSpaceDN w:val="0"/>
      <w:outlineLvl w:val="1"/>
    </w:pPr>
    <w:rPr>
      <w:rFonts w:ascii="Arial" w:eastAsia="Times New Roman" w:hAnsi="Arial" w:cs="Arial"/>
      <w:b/>
      <w:bCs/>
      <w:sz w:val="32"/>
      <w:szCs w:val="32"/>
      <w:lang w:val="en-US"/>
    </w:rPr>
  </w:style>
  <w:style w:type="paragraph" w:styleId="Heading3">
    <w:name w:val="heading 3"/>
    <w:basedOn w:val="Normal"/>
    <w:next w:val="Normal"/>
    <w:link w:val="Heading3Char"/>
    <w:uiPriority w:val="9"/>
    <w:unhideWhenUsed/>
    <w:qFormat/>
    <w:rsid w:val="005D2A1B"/>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D2A1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F7238"/>
    <w:pPr>
      <w:spacing w:after="0" w:line="240" w:lineRule="auto"/>
    </w:pPr>
  </w:style>
  <w:style w:type="character" w:customStyle="1" w:styleId="Heading2Char">
    <w:name w:val="Heading 2 Char"/>
    <w:basedOn w:val="DefaultParagraphFont"/>
    <w:link w:val="Heading2"/>
    <w:uiPriority w:val="99"/>
    <w:rsid w:val="0024344D"/>
    <w:rPr>
      <w:rFonts w:ascii="Arial" w:eastAsia="Times New Roman" w:hAnsi="Arial" w:cs="Arial"/>
      <w:b/>
      <w:bCs/>
      <w:sz w:val="32"/>
      <w:szCs w:val="32"/>
      <w:lang w:val="en-US"/>
    </w:rPr>
  </w:style>
  <w:style w:type="character" w:styleId="PlaceholderText">
    <w:name w:val="Placeholder Text"/>
    <w:basedOn w:val="DefaultParagraphFont"/>
    <w:uiPriority w:val="99"/>
    <w:semiHidden/>
    <w:rsid w:val="006C2933"/>
    <w:rPr>
      <w:color w:val="808080"/>
    </w:rPr>
  </w:style>
  <w:style w:type="paragraph" w:styleId="Title">
    <w:name w:val="Title"/>
    <w:basedOn w:val="Normal"/>
    <w:next w:val="Normal"/>
    <w:link w:val="TitleChar"/>
    <w:uiPriority w:val="10"/>
    <w:qFormat/>
    <w:rsid w:val="0077422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42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4229"/>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774229"/>
    <w:rPr>
      <w:rFonts w:eastAsiaTheme="minorEastAsia"/>
      <w:color w:val="5A5A5A" w:themeColor="text1" w:themeTint="A5"/>
      <w:spacing w:val="15"/>
    </w:rPr>
  </w:style>
  <w:style w:type="character" w:styleId="Strong">
    <w:name w:val="Strong"/>
    <w:basedOn w:val="DefaultParagraphFont"/>
    <w:uiPriority w:val="22"/>
    <w:qFormat/>
    <w:rsid w:val="009727E3"/>
    <w:rPr>
      <w:b/>
      <w:bCs/>
    </w:rPr>
  </w:style>
  <w:style w:type="character" w:customStyle="1" w:styleId="Heading3Char">
    <w:name w:val="Heading 3 Char"/>
    <w:basedOn w:val="DefaultParagraphFont"/>
    <w:link w:val="Heading3"/>
    <w:uiPriority w:val="9"/>
    <w:rsid w:val="005D2A1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5D2A1B"/>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5D2A1B"/>
    <w:pPr>
      <w:tabs>
        <w:tab w:val="center" w:pos="4513"/>
        <w:tab w:val="right" w:pos="9026"/>
      </w:tabs>
    </w:pPr>
  </w:style>
  <w:style w:type="character" w:customStyle="1" w:styleId="HeaderChar">
    <w:name w:val="Header Char"/>
    <w:basedOn w:val="DefaultParagraphFont"/>
    <w:link w:val="Header"/>
    <w:uiPriority w:val="99"/>
    <w:rsid w:val="005D2A1B"/>
    <w:rPr>
      <w:rFonts w:ascii="Calibri" w:hAnsi="Calibri" w:cs="Calibri"/>
    </w:rPr>
  </w:style>
  <w:style w:type="paragraph" w:styleId="Footer">
    <w:name w:val="footer"/>
    <w:basedOn w:val="Normal"/>
    <w:link w:val="FooterChar"/>
    <w:uiPriority w:val="99"/>
    <w:unhideWhenUsed/>
    <w:rsid w:val="005D2A1B"/>
    <w:pPr>
      <w:tabs>
        <w:tab w:val="center" w:pos="4513"/>
        <w:tab w:val="right" w:pos="9026"/>
      </w:tabs>
    </w:pPr>
  </w:style>
  <w:style w:type="character" w:customStyle="1" w:styleId="FooterChar">
    <w:name w:val="Footer Char"/>
    <w:basedOn w:val="DefaultParagraphFont"/>
    <w:link w:val="Footer"/>
    <w:uiPriority w:val="99"/>
    <w:rsid w:val="005D2A1B"/>
    <w:rPr>
      <w:rFonts w:ascii="Calibri" w:hAnsi="Calibri" w:cs="Calibri"/>
    </w:rPr>
  </w:style>
  <w:style w:type="paragraph" w:styleId="ListParagraph">
    <w:name w:val="List Paragraph"/>
    <w:basedOn w:val="Normal"/>
    <w:uiPriority w:val="34"/>
    <w:qFormat/>
    <w:rsid w:val="0035476C"/>
    <w:pPr>
      <w:ind w:left="720"/>
      <w:contextualSpacing/>
    </w:pPr>
  </w:style>
  <w:style w:type="paragraph" w:styleId="FootnoteText">
    <w:name w:val="footnote text"/>
    <w:basedOn w:val="Normal"/>
    <w:link w:val="FootnoteTextChar"/>
    <w:uiPriority w:val="99"/>
    <w:unhideWhenUsed/>
    <w:rsid w:val="00FB402B"/>
    <w:rPr>
      <w:sz w:val="20"/>
      <w:szCs w:val="20"/>
    </w:rPr>
  </w:style>
  <w:style w:type="character" w:customStyle="1" w:styleId="FootnoteTextChar">
    <w:name w:val="Footnote Text Char"/>
    <w:basedOn w:val="DefaultParagraphFont"/>
    <w:link w:val="FootnoteText"/>
    <w:uiPriority w:val="99"/>
    <w:rsid w:val="00FB402B"/>
    <w:rPr>
      <w:rFonts w:ascii="Calibri" w:hAnsi="Calibri" w:cs="Calibri"/>
      <w:sz w:val="20"/>
      <w:szCs w:val="20"/>
    </w:rPr>
  </w:style>
  <w:style w:type="character" w:styleId="FootnoteReference">
    <w:name w:val="footnote reference"/>
    <w:basedOn w:val="DefaultParagraphFont"/>
    <w:uiPriority w:val="99"/>
    <w:semiHidden/>
    <w:unhideWhenUsed/>
    <w:rsid w:val="00FB402B"/>
    <w:rPr>
      <w:vertAlign w:val="superscript"/>
    </w:rPr>
  </w:style>
  <w:style w:type="character" w:styleId="Hyperlink">
    <w:name w:val="Hyperlink"/>
    <w:basedOn w:val="DefaultParagraphFont"/>
    <w:uiPriority w:val="99"/>
    <w:unhideWhenUsed/>
    <w:rsid w:val="00F16D18"/>
    <w:rPr>
      <w:color w:val="0563C1" w:themeColor="hyperlink"/>
      <w:u w:val="single"/>
    </w:rPr>
  </w:style>
  <w:style w:type="character" w:styleId="UnresolvedMention">
    <w:name w:val="Unresolved Mention"/>
    <w:basedOn w:val="DefaultParagraphFont"/>
    <w:uiPriority w:val="99"/>
    <w:semiHidden/>
    <w:unhideWhenUsed/>
    <w:rsid w:val="00F16D18"/>
    <w:rPr>
      <w:color w:val="605E5C"/>
      <w:shd w:val="clear" w:color="auto" w:fill="E1DFDD"/>
    </w:rPr>
  </w:style>
  <w:style w:type="paragraph" w:styleId="BalloonText">
    <w:name w:val="Balloon Text"/>
    <w:basedOn w:val="Normal"/>
    <w:link w:val="BalloonTextChar"/>
    <w:uiPriority w:val="99"/>
    <w:semiHidden/>
    <w:unhideWhenUsed/>
    <w:rsid w:val="006944C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44C0"/>
    <w:rPr>
      <w:rFonts w:ascii="Segoe UI" w:hAnsi="Segoe UI" w:cs="Segoe UI"/>
      <w:sz w:val="18"/>
      <w:szCs w:val="18"/>
    </w:rPr>
  </w:style>
  <w:style w:type="character" w:styleId="Emphasis">
    <w:name w:val="Emphasis"/>
    <w:basedOn w:val="DefaultParagraphFont"/>
    <w:uiPriority w:val="20"/>
    <w:qFormat/>
    <w:rsid w:val="00EB7B2F"/>
    <w:rPr>
      <w:i/>
      <w:iCs/>
    </w:rPr>
  </w:style>
  <w:style w:type="character" w:customStyle="1" w:styleId="contentheadline--interview-wrapper">
    <w:name w:val="content__headline--interview-wrapper"/>
    <w:basedOn w:val="DefaultParagraphFont"/>
    <w:rsid w:val="00C8116A"/>
  </w:style>
  <w:style w:type="paragraph" w:styleId="NormalWeb">
    <w:name w:val="Normal (Web)"/>
    <w:basedOn w:val="Normal"/>
    <w:uiPriority w:val="99"/>
    <w:unhideWhenUsed/>
    <w:rsid w:val="00C05130"/>
    <w:pPr>
      <w:spacing w:before="100" w:beforeAutospacing="1" w:after="100" w:afterAutospacing="1"/>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BB4E35"/>
    <w:rPr>
      <w:sz w:val="20"/>
      <w:szCs w:val="20"/>
    </w:rPr>
  </w:style>
  <w:style w:type="character" w:customStyle="1" w:styleId="CommentTextChar">
    <w:name w:val="Comment Text Char"/>
    <w:basedOn w:val="DefaultParagraphFont"/>
    <w:link w:val="CommentText"/>
    <w:uiPriority w:val="99"/>
    <w:semiHidden/>
    <w:rsid w:val="00BB4E35"/>
    <w:rPr>
      <w:rFonts w:ascii="Calibri" w:hAnsi="Calibri" w:cs="Calibri"/>
      <w:sz w:val="20"/>
      <w:szCs w:val="20"/>
    </w:rPr>
  </w:style>
  <w:style w:type="character" w:styleId="CommentReference">
    <w:name w:val="annotation reference"/>
    <w:basedOn w:val="DefaultParagraphFont"/>
    <w:uiPriority w:val="99"/>
    <w:semiHidden/>
    <w:unhideWhenUsed/>
    <w:rsid w:val="00B76300"/>
    <w:rPr>
      <w:sz w:val="16"/>
      <w:szCs w:val="16"/>
    </w:rPr>
  </w:style>
  <w:style w:type="paragraph" w:styleId="CommentSubject">
    <w:name w:val="annotation subject"/>
    <w:basedOn w:val="CommentText"/>
    <w:next w:val="CommentText"/>
    <w:link w:val="CommentSubjectChar"/>
    <w:uiPriority w:val="99"/>
    <w:semiHidden/>
    <w:unhideWhenUsed/>
    <w:rsid w:val="00B76300"/>
    <w:rPr>
      <w:b/>
      <w:bCs/>
    </w:rPr>
  </w:style>
  <w:style w:type="character" w:customStyle="1" w:styleId="CommentSubjectChar">
    <w:name w:val="Comment Subject Char"/>
    <w:basedOn w:val="CommentTextChar"/>
    <w:link w:val="CommentSubject"/>
    <w:uiPriority w:val="99"/>
    <w:semiHidden/>
    <w:rsid w:val="00B76300"/>
    <w:rPr>
      <w:rFonts w:ascii="Calibri" w:hAnsi="Calibri" w:cs="Calibri"/>
      <w:b/>
      <w:bCs/>
      <w:sz w:val="20"/>
      <w:szCs w:val="20"/>
    </w:rPr>
  </w:style>
  <w:style w:type="paragraph" w:customStyle="1" w:styleId="Default">
    <w:name w:val="Default"/>
    <w:rsid w:val="00715D2A"/>
    <w:pPr>
      <w:autoSpaceDE w:val="0"/>
      <w:autoSpaceDN w:val="0"/>
      <w:adjustRightInd w:val="0"/>
      <w:spacing w:after="0" w:line="240" w:lineRule="auto"/>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CA3F72"/>
    <w:rPr>
      <w:color w:val="954F72" w:themeColor="followedHyperlink"/>
      <w:u w:val="single"/>
    </w:rPr>
  </w:style>
  <w:style w:type="character" w:customStyle="1" w:styleId="Heading1Char">
    <w:name w:val="Heading 1 Char"/>
    <w:basedOn w:val="DefaultParagraphFont"/>
    <w:link w:val="Heading1"/>
    <w:uiPriority w:val="9"/>
    <w:rsid w:val="00627A80"/>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30073">
      <w:bodyDiv w:val="1"/>
      <w:marLeft w:val="0"/>
      <w:marRight w:val="0"/>
      <w:marTop w:val="0"/>
      <w:marBottom w:val="0"/>
      <w:divBdr>
        <w:top w:val="none" w:sz="0" w:space="0" w:color="auto"/>
        <w:left w:val="none" w:sz="0" w:space="0" w:color="auto"/>
        <w:bottom w:val="none" w:sz="0" w:space="0" w:color="auto"/>
        <w:right w:val="none" w:sz="0" w:space="0" w:color="auto"/>
      </w:divBdr>
    </w:div>
    <w:div w:id="171922310">
      <w:bodyDiv w:val="1"/>
      <w:marLeft w:val="0"/>
      <w:marRight w:val="0"/>
      <w:marTop w:val="0"/>
      <w:marBottom w:val="0"/>
      <w:divBdr>
        <w:top w:val="none" w:sz="0" w:space="0" w:color="auto"/>
        <w:left w:val="none" w:sz="0" w:space="0" w:color="auto"/>
        <w:bottom w:val="none" w:sz="0" w:space="0" w:color="auto"/>
        <w:right w:val="none" w:sz="0" w:space="0" w:color="auto"/>
      </w:divBdr>
      <w:divsChild>
        <w:div w:id="1065684340">
          <w:marLeft w:val="0"/>
          <w:marRight w:val="0"/>
          <w:marTop w:val="0"/>
          <w:marBottom w:val="0"/>
          <w:divBdr>
            <w:top w:val="none" w:sz="0" w:space="0" w:color="auto"/>
            <w:left w:val="none" w:sz="0" w:space="0" w:color="auto"/>
            <w:bottom w:val="none" w:sz="0" w:space="0" w:color="auto"/>
            <w:right w:val="none" w:sz="0" w:space="0" w:color="auto"/>
          </w:divBdr>
        </w:div>
      </w:divsChild>
    </w:div>
    <w:div w:id="217671760">
      <w:bodyDiv w:val="1"/>
      <w:marLeft w:val="0"/>
      <w:marRight w:val="0"/>
      <w:marTop w:val="0"/>
      <w:marBottom w:val="0"/>
      <w:divBdr>
        <w:top w:val="none" w:sz="0" w:space="0" w:color="auto"/>
        <w:left w:val="none" w:sz="0" w:space="0" w:color="auto"/>
        <w:bottom w:val="none" w:sz="0" w:space="0" w:color="auto"/>
        <w:right w:val="none" w:sz="0" w:space="0" w:color="auto"/>
      </w:divBdr>
    </w:div>
    <w:div w:id="248317239">
      <w:bodyDiv w:val="1"/>
      <w:marLeft w:val="0"/>
      <w:marRight w:val="0"/>
      <w:marTop w:val="0"/>
      <w:marBottom w:val="0"/>
      <w:divBdr>
        <w:top w:val="none" w:sz="0" w:space="0" w:color="auto"/>
        <w:left w:val="none" w:sz="0" w:space="0" w:color="auto"/>
        <w:bottom w:val="none" w:sz="0" w:space="0" w:color="auto"/>
        <w:right w:val="none" w:sz="0" w:space="0" w:color="auto"/>
      </w:divBdr>
    </w:div>
    <w:div w:id="264508771">
      <w:bodyDiv w:val="1"/>
      <w:marLeft w:val="0"/>
      <w:marRight w:val="0"/>
      <w:marTop w:val="0"/>
      <w:marBottom w:val="0"/>
      <w:divBdr>
        <w:top w:val="none" w:sz="0" w:space="0" w:color="auto"/>
        <w:left w:val="none" w:sz="0" w:space="0" w:color="auto"/>
        <w:bottom w:val="none" w:sz="0" w:space="0" w:color="auto"/>
        <w:right w:val="none" w:sz="0" w:space="0" w:color="auto"/>
      </w:divBdr>
    </w:div>
    <w:div w:id="293758366">
      <w:bodyDiv w:val="1"/>
      <w:marLeft w:val="0"/>
      <w:marRight w:val="0"/>
      <w:marTop w:val="0"/>
      <w:marBottom w:val="0"/>
      <w:divBdr>
        <w:top w:val="none" w:sz="0" w:space="0" w:color="auto"/>
        <w:left w:val="none" w:sz="0" w:space="0" w:color="auto"/>
        <w:bottom w:val="none" w:sz="0" w:space="0" w:color="auto"/>
        <w:right w:val="none" w:sz="0" w:space="0" w:color="auto"/>
      </w:divBdr>
    </w:div>
    <w:div w:id="321853544">
      <w:bodyDiv w:val="1"/>
      <w:marLeft w:val="0"/>
      <w:marRight w:val="0"/>
      <w:marTop w:val="0"/>
      <w:marBottom w:val="0"/>
      <w:divBdr>
        <w:top w:val="none" w:sz="0" w:space="0" w:color="auto"/>
        <w:left w:val="none" w:sz="0" w:space="0" w:color="auto"/>
        <w:bottom w:val="none" w:sz="0" w:space="0" w:color="auto"/>
        <w:right w:val="none" w:sz="0" w:space="0" w:color="auto"/>
      </w:divBdr>
    </w:div>
    <w:div w:id="342820906">
      <w:bodyDiv w:val="1"/>
      <w:marLeft w:val="0"/>
      <w:marRight w:val="0"/>
      <w:marTop w:val="0"/>
      <w:marBottom w:val="0"/>
      <w:divBdr>
        <w:top w:val="none" w:sz="0" w:space="0" w:color="auto"/>
        <w:left w:val="none" w:sz="0" w:space="0" w:color="auto"/>
        <w:bottom w:val="none" w:sz="0" w:space="0" w:color="auto"/>
        <w:right w:val="none" w:sz="0" w:space="0" w:color="auto"/>
      </w:divBdr>
    </w:div>
    <w:div w:id="414982183">
      <w:bodyDiv w:val="1"/>
      <w:marLeft w:val="0"/>
      <w:marRight w:val="0"/>
      <w:marTop w:val="0"/>
      <w:marBottom w:val="0"/>
      <w:divBdr>
        <w:top w:val="none" w:sz="0" w:space="0" w:color="auto"/>
        <w:left w:val="none" w:sz="0" w:space="0" w:color="auto"/>
        <w:bottom w:val="none" w:sz="0" w:space="0" w:color="auto"/>
        <w:right w:val="none" w:sz="0" w:space="0" w:color="auto"/>
      </w:divBdr>
    </w:div>
    <w:div w:id="448668834">
      <w:bodyDiv w:val="1"/>
      <w:marLeft w:val="0"/>
      <w:marRight w:val="0"/>
      <w:marTop w:val="0"/>
      <w:marBottom w:val="0"/>
      <w:divBdr>
        <w:top w:val="none" w:sz="0" w:space="0" w:color="auto"/>
        <w:left w:val="none" w:sz="0" w:space="0" w:color="auto"/>
        <w:bottom w:val="none" w:sz="0" w:space="0" w:color="auto"/>
        <w:right w:val="none" w:sz="0" w:space="0" w:color="auto"/>
      </w:divBdr>
    </w:div>
    <w:div w:id="497042231">
      <w:bodyDiv w:val="1"/>
      <w:marLeft w:val="0"/>
      <w:marRight w:val="0"/>
      <w:marTop w:val="0"/>
      <w:marBottom w:val="0"/>
      <w:divBdr>
        <w:top w:val="none" w:sz="0" w:space="0" w:color="auto"/>
        <w:left w:val="none" w:sz="0" w:space="0" w:color="auto"/>
        <w:bottom w:val="none" w:sz="0" w:space="0" w:color="auto"/>
        <w:right w:val="none" w:sz="0" w:space="0" w:color="auto"/>
      </w:divBdr>
    </w:div>
    <w:div w:id="662586237">
      <w:bodyDiv w:val="1"/>
      <w:marLeft w:val="0"/>
      <w:marRight w:val="0"/>
      <w:marTop w:val="0"/>
      <w:marBottom w:val="0"/>
      <w:divBdr>
        <w:top w:val="none" w:sz="0" w:space="0" w:color="auto"/>
        <w:left w:val="none" w:sz="0" w:space="0" w:color="auto"/>
        <w:bottom w:val="none" w:sz="0" w:space="0" w:color="auto"/>
        <w:right w:val="none" w:sz="0" w:space="0" w:color="auto"/>
      </w:divBdr>
    </w:div>
    <w:div w:id="697049917">
      <w:bodyDiv w:val="1"/>
      <w:marLeft w:val="0"/>
      <w:marRight w:val="0"/>
      <w:marTop w:val="0"/>
      <w:marBottom w:val="0"/>
      <w:divBdr>
        <w:top w:val="none" w:sz="0" w:space="0" w:color="auto"/>
        <w:left w:val="none" w:sz="0" w:space="0" w:color="auto"/>
        <w:bottom w:val="none" w:sz="0" w:space="0" w:color="auto"/>
        <w:right w:val="none" w:sz="0" w:space="0" w:color="auto"/>
      </w:divBdr>
    </w:div>
    <w:div w:id="746804836">
      <w:bodyDiv w:val="1"/>
      <w:marLeft w:val="0"/>
      <w:marRight w:val="0"/>
      <w:marTop w:val="0"/>
      <w:marBottom w:val="0"/>
      <w:divBdr>
        <w:top w:val="none" w:sz="0" w:space="0" w:color="auto"/>
        <w:left w:val="none" w:sz="0" w:space="0" w:color="auto"/>
        <w:bottom w:val="none" w:sz="0" w:space="0" w:color="auto"/>
        <w:right w:val="none" w:sz="0" w:space="0" w:color="auto"/>
      </w:divBdr>
    </w:div>
    <w:div w:id="911551239">
      <w:bodyDiv w:val="1"/>
      <w:marLeft w:val="0"/>
      <w:marRight w:val="0"/>
      <w:marTop w:val="0"/>
      <w:marBottom w:val="0"/>
      <w:divBdr>
        <w:top w:val="none" w:sz="0" w:space="0" w:color="auto"/>
        <w:left w:val="none" w:sz="0" w:space="0" w:color="auto"/>
        <w:bottom w:val="none" w:sz="0" w:space="0" w:color="auto"/>
        <w:right w:val="none" w:sz="0" w:space="0" w:color="auto"/>
      </w:divBdr>
    </w:div>
    <w:div w:id="1036348909">
      <w:bodyDiv w:val="1"/>
      <w:marLeft w:val="0"/>
      <w:marRight w:val="0"/>
      <w:marTop w:val="0"/>
      <w:marBottom w:val="0"/>
      <w:divBdr>
        <w:top w:val="none" w:sz="0" w:space="0" w:color="auto"/>
        <w:left w:val="none" w:sz="0" w:space="0" w:color="auto"/>
        <w:bottom w:val="none" w:sz="0" w:space="0" w:color="auto"/>
        <w:right w:val="none" w:sz="0" w:space="0" w:color="auto"/>
      </w:divBdr>
    </w:div>
    <w:div w:id="1102646952">
      <w:bodyDiv w:val="1"/>
      <w:marLeft w:val="0"/>
      <w:marRight w:val="0"/>
      <w:marTop w:val="0"/>
      <w:marBottom w:val="0"/>
      <w:divBdr>
        <w:top w:val="none" w:sz="0" w:space="0" w:color="auto"/>
        <w:left w:val="none" w:sz="0" w:space="0" w:color="auto"/>
        <w:bottom w:val="none" w:sz="0" w:space="0" w:color="auto"/>
        <w:right w:val="none" w:sz="0" w:space="0" w:color="auto"/>
      </w:divBdr>
    </w:div>
    <w:div w:id="1153982190">
      <w:bodyDiv w:val="1"/>
      <w:marLeft w:val="0"/>
      <w:marRight w:val="0"/>
      <w:marTop w:val="0"/>
      <w:marBottom w:val="0"/>
      <w:divBdr>
        <w:top w:val="none" w:sz="0" w:space="0" w:color="auto"/>
        <w:left w:val="none" w:sz="0" w:space="0" w:color="auto"/>
        <w:bottom w:val="none" w:sz="0" w:space="0" w:color="auto"/>
        <w:right w:val="none" w:sz="0" w:space="0" w:color="auto"/>
      </w:divBdr>
    </w:div>
    <w:div w:id="1188838171">
      <w:bodyDiv w:val="1"/>
      <w:marLeft w:val="0"/>
      <w:marRight w:val="0"/>
      <w:marTop w:val="0"/>
      <w:marBottom w:val="0"/>
      <w:divBdr>
        <w:top w:val="none" w:sz="0" w:space="0" w:color="auto"/>
        <w:left w:val="none" w:sz="0" w:space="0" w:color="auto"/>
        <w:bottom w:val="none" w:sz="0" w:space="0" w:color="auto"/>
        <w:right w:val="none" w:sz="0" w:space="0" w:color="auto"/>
      </w:divBdr>
    </w:div>
    <w:div w:id="1265385716">
      <w:bodyDiv w:val="1"/>
      <w:marLeft w:val="0"/>
      <w:marRight w:val="0"/>
      <w:marTop w:val="0"/>
      <w:marBottom w:val="0"/>
      <w:divBdr>
        <w:top w:val="none" w:sz="0" w:space="0" w:color="auto"/>
        <w:left w:val="none" w:sz="0" w:space="0" w:color="auto"/>
        <w:bottom w:val="none" w:sz="0" w:space="0" w:color="auto"/>
        <w:right w:val="none" w:sz="0" w:space="0" w:color="auto"/>
      </w:divBdr>
    </w:div>
    <w:div w:id="1400399131">
      <w:bodyDiv w:val="1"/>
      <w:marLeft w:val="0"/>
      <w:marRight w:val="0"/>
      <w:marTop w:val="0"/>
      <w:marBottom w:val="0"/>
      <w:divBdr>
        <w:top w:val="none" w:sz="0" w:space="0" w:color="auto"/>
        <w:left w:val="none" w:sz="0" w:space="0" w:color="auto"/>
        <w:bottom w:val="none" w:sz="0" w:space="0" w:color="auto"/>
        <w:right w:val="none" w:sz="0" w:space="0" w:color="auto"/>
      </w:divBdr>
    </w:div>
    <w:div w:id="1424913014">
      <w:bodyDiv w:val="1"/>
      <w:marLeft w:val="0"/>
      <w:marRight w:val="0"/>
      <w:marTop w:val="0"/>
      <w:marBottom w:val="0"/>
      <w:divBdr>
        <w:top w:val="none" w:sz="0" w:space="0" w:color="auto"/>
        <w:left w:val="none" w:sz="0" w:space="0" w:color="auto"/>
        <w:bottom w:val="none" w:sz="0" w:space="0" w:color="auto"/>
        <w:right w:val="none" w:sz="0" w:space="0" w:color="auto"/>
      </w:divBdr>
      <w:divsChild>
        <w:div w:id="1525249704">
          <w:marLeft w:val="0"/>
          <w:marRight w:val="0"/>
          <w:marTop w:val="0"/>
          <w:marBottom w:val="0"/>
          <w:divBdr>
            <w:top w:val="none" w:sz="0" w:space="0" w:color="auto"/>
            <w:left w:val="none" w:sz="0" w:space="0" w:color="auto"/>
            <w:bottom w:val="none" w:sz="0" w:space="0" w:color="auto"/>
            <w:right w:val="none" w:sz="0" w:space="0" w:color="auto"/>
          </w:divBdr>
        </w:div>
      </w:divsChild>
    </w:div>
    <w:div w:id="1503855595">
      <w:bodyDiv w:val="1"/>
      <w:marLeft w:val="0"/>
      <w:marRight w:val="0"/>
      <w:marTop w:val="0"/>
      <w:marBottom w:val="0"/>
      <w:divBdr>
        <w:top w:val="none" w:sz="0" w:space="0" w:color="auto"/>
        <w:left w:val="none" w:sz="0" w:space="0" w:color="auto"/>
        <w:bottom w:val="none" w:sz="0" w:space="0" w:color="auto"/>
        <w:right w:val="none" w:sz="0" w:space="0" w:color="auto"/>
      </w:divBdr>
    </w:div>
    <w:div w:id="1527796085">
      <w:bodyDiv w:val="1"/>
      <w:marLeft w:val="0"/>
      <w:marRight w:val="0"/>
      <w:marTop w:val="0"/>
      <w:marBottom w:val="0"/>
      <w:divBdr>
        <w:top w:val="none" w:sz="0" w:space="0" w:color="auto"/>
        <w:left w:val="none" w:sz="0" w:space="0" w:color="auto"/>
        <w:bottom w:val="none" w:sz="0" w:space="0" w:color="auto"/>
        <w:right w:val="none" w:sz="0" w:space="0" w:color="auto"/>
      </w:divBdr>
    </w:div>
    <w:div w:id="1557815602">
      <w:bodyDiv w:val="1"/>
      <w:marLeft w:val="0"/>
      <w:marRight w:val="0"/>
      <w:marTop w:val="0"/>
      <w:marBottom w:val="0"/>
      <w:divBdr>
        <w:top w:val="none" w:sz="0" w:space="0" w:color="auto"/>
        <w:left w:val="none" w:sz="0" w:space="0" w:color="auto"/>
        <w:bottom w:val="none" w:sz="0" w:space="0" w:color="auto"/>
        <w:right w:val="none" w:sz="0" w:space="0" w:color="auto"/>
      </w:divBdr>
    </w:div>
    <w:div w:id="1592278900">
      <w:bodyDiv w:val="1"/>
      <w:marLeft w:val="0"/>
      <w:marRight w:val="0"/>
      <w:marTop w:val="0"/>
      <w:marBottom w:val="0"/>
      <w:divBdr>
        <w:top w:val="none" w:sz="0" w:space="0" w:color="auto"/>
        <w:left w:val="none" w:sz="0" w:space="0" w:color="auto"/>
        <w:bottom w:val="none" w:sz="0" w:space="0" w:color="auto"/>
        <w:right w:val="none" w:sz="0" w:space="0" w:color="auto"/>
      </w:divBdr>
      <w:divsChild>
        <w:div w:id="725883251">
          <w:marLeft w:val="0"/>
          <w:marRight w:val="0"/>
          <w:marTop w:val="0"/>
          <w:marBottom w:val="0"/>
          <w:divBdr>
            <w:top w:val="none" w:sz="0" w:space="0" w:color="auto"/>
            <w:left w:val="none" w:sz="0" w:space="0" w:color="auto"/>
            <w:bottom w:val="none" w:sz="0" w:space="0" w:color="auto"/>
            <w:right w:val="none" w:sz="0" w:space="0" w:color="auto"/>
          </w:divBdr>
          <w:divsChild>
            <w:div w:id="683941614">
              <w:marLeft w:val="0"/>
              <w:marRight w:val="0"/>
              <w:marTop w:val="0"/>
              <w:marBottom w:val="0"/>
              <w:divBdr>
                <w:top w:val="none" w:sz="0" w:space="0" w:color="auto"/>
                <w:left w:val="none" w:sz="0" w:space="0" w:color="auto"/>
                <w:bottom w:val="none" w:sz="0" w:space="0" w:color="auto"/>
                <w:right w:val="none" w:sz="0" w:space="0" w:color="auto"/>
              </w:divBdr>
            </w:div>
          </w:divsChild>
        </w:div>
        <w:div w:id="1487085332">
          <w:marLeft w:val="0"/>
          <w:marRight w:val="0"/>
          <w:marTop w:val="0"/>
          <w:marBottom w:val="0"/>
          <w:divBdr>
            <w:top w:val="none" w:sz="0" w:space="0" w:color="auto"/>
            <w:left w:val="none" w:sz="0" w:space="0" w:color="auto"/>
            <w:bottom w:val="none" w:sz="0" w:space="0" w:color="auto"/>
            <w:right w:val="none" w:sz="0" w:space="0" w:color="auto"/>
          </w:divBdr>
        </w:div>
      </w:divsChild>
    </w:div>
    <w:div w:id="1604847124">
      <w:bodyDiv w:val="1"/>
      <w:marLeft w:val="0"/>
      <w:marRight w:val="0"/>
      <w:marTop w:val="0"/>
      <w:marBottom w:val="0"/>
      <w:divBdr>
        <w:top w:val="none" w:sz="0" w:space="0" w:color="auto"/>
        <w:left w:val="none" w:sz="0" w:space="0" w:color="auto"/>
        <w:bottom w:val="none" w:sz="0" w:space="0" w:color="auto"/>
        <w:right w:val="none" w:sz="0" w:space="0" w:color="auto"/>
      </w:divBdr>
    </w:div>
    <w:div w:id="1635863743">
      <w:bodyDiv w:val="1"/>
      <w:marLeft w:val="0"/>
      <w:marRight w:val="0"/>
      <w:marTop w:val="0"/>
      <w:marBottom w:val="0"/>
      <w:divBdr>
        <w:top w:val="none" w:sz="0" w:space="0" w:color="auto"/>
        <w:left w:val="none" w:sz="0" w:space="0" w:color="auto"/>
        <w:bottom w:val="none" w:sz="0" w:space="0" w:color="auto"/>
        <w:right w:val="none" w:sz="0" w:space="0" w:color="auto"/>
      </w:divBdr>
    </w:div>
    <w:div w:id="1690132520">
      <w:bodyDiv w:val="1"/>
      <w:marLeft w:val="0"/>
      <w:marRight w:val="0"/>
      <w:marTop w:val="0"/>
      <w:marBottom w:val="0"/>
      <w:divBdr>
        <w:top w:val="none" w:sz="0" w:space="0" w:color="auto"/>
        <w:left w:val="none" w:sz="0" w:space="0" w:color="auto"/>
        <w:bottom w:val="none" w:sz="0" w:space="0" w:color="auto"/>
        <w:right w:val="none" w:sz="0" w:space="0" w:color="auto"/>
      </w:divBdr>
    </w:div>
    <w:div w:id="1797720975">
      <w:bodyDiv w:val="1"/>
      <w:marLeft w:val="0"/>
      <w:marRight w:val="0"/>
      <w:marTop w:val="0"/>
      <w:marBottom w:val="0"/>
      <w:divBdr>
        <w:top w:val="none" w:sz="0" w:space="0" w:color="auto"/>
        <w:left w:val="none" w:sz="0" w:space="0" w:color="auto"/>
        <w:bottom w:val="none" w:sz="0" w:space="0" w:color="auto"/>
        <w:right w:val="none" w:sz="0" w:space="0" w:color="auto"/>
      </w:divBdr>
    </w:div>
    <w:div w:id="1853453427">
      <w:bodyDiv w:val="1"/>
      <w:marLeft w:val="0"/>
      <w:marRight w:val="0"/>
      <w:marTop w:val="0"/>
      <w:marBottom w:val="0"/>
      <w:divBdr>
        <w:top w:val="none" w:sz="0" w:space="0" w:color="auto"/>
        <w:left w:val="none" w:sz="0" w:space="0" w:color="auto"/>
        <w:bottom w:val="none" w:sz="0" w:space="0" w:color="auto"/>
        <w:right w:val="none" w:sz="0" w:space="0" w:color="auto"/>
      </w:divBdr>
    </w:div>
    <w:div w:id="1925069734">
      <w:bodyDiv w:val="1"/>
      <w:marLeft w:val="0"/>
      <w:marRight w:val="0"/>
      <w:marTop w:val="0"/>
      <w:marBottom w:val="0"/>
      <w:divBdr>
        <w:top w:val="none" w:sz="0" w:space="0" w:color="auto"/>
        <w:left w:val="none" w:sz="0" w:space="0" w:color="auto"/>
        <w:bottom w:val="none" w:sz="0" w:space="0" w:color="auto"/>
        <w:right w:val="none" w:sz="0" w:space="0" w:color="auto"/>
      </w:divBdr>
    </w:div>
    <w:div w:id="1930193484">
      <w:bodyDiv w:val="1"/>
      <w:marLeft w:val="0"/>
      <w:marRight w:val="0"/>
      <w:marTop w:val="0"/>
      <w:marBottom w:val="0"/>
      <w:divBdr>
        <w:top w:val="none" w:sz="0" w:space="0" w:color="auto"/>
        <w:left w:val="none" w:sz="0" w:space="0" w:color="auto"/>
        <w:bottom w:val="none" w:sz="0" w:space="0" w:color="auto"/>
        <w:right w:val="none" w:sz="0" w:space="0" w:color="auto"/>
      </w:divBdr>
    </w:div>
    <w:div w:id="2084910543">
      <w:bodyDiv w:val="1"/>
      <w:marLeft w:val="0"/>
      <w:marRight w:val="0"/>
      <w:marTop w:val="0"/>
      <w:marBottom w:val="0"/>
      <w:divBdr>
        <w:top w:val="none" w:sz="0" w:space="0" w:color="auto"/>
        <w:left w:val="none" w:sz="0" w:space="0" w:color="auto"/>
        <w:bottom w:val="none" w:sz="0" w:space="0" w:color="auto"/>
        <w:right w:val="none" w:sz="0" w:space="0" w:color="auto"/>
      </w:divBdr>
    </w:div>
    <w:div w:id="2088963539">
      <w:bodyDiv w:val="1"/>
      <w:marLeft w:val="0"/>
      <w:marRight w:val="0"/>
      <w:marTop w:val="0"/>
      <w:marBottom w:val="0"/>
      <w:divBdr>
        <w:top w:val="none" w:sz="0" w:space="0" w:color="auto"/>
        <w:left w:val="none" w:sz="0" w:space="0" w:color="auto"/>
        <w:bottom w:val="none" w:sz="0" w:space="0" w:color="auto"/>
        <w:right w:val="none" w:sz="0" w:space="0" w:color="auto"/>
      </w:divBdr>
    </w:div>
    <w:div w:id="2110543805">
      <w:bodyDiv w:val="1"/>
      <w:marLeft w:val="0"/>
      <w:marRight w:val="0"/>
      <w:marTop w:val="0"/>
      <w:marBottom w:val="0"/>
      <w:divBdr>
        <w:top w:val="none" w:sz="0" w:space="0" w:color="auto"/>
        <w:left w:val="none" w:sz="0" w:space="0" w:color="auto"/>
        <w:bottom w:val="none" w:sz="0" w:space="0" w:color="auto"/>
        <w:right w:val="none" w:sz="0" w:space="0" w:color="auto"/>
      </w:divBdr>
    </w:div>
    <w:div w:id="2116829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www.hayfestival.com/p-13874-ruby-wax-gelong-thubten-ash-ranpura.aspx" TargetMode="External"/><Relationship Id="rId1" Type="http://schemas.openxmlformats.org/officeDocument/2006/relationships/hyperlink" Target="http://www.accesstoinsight.org/tipitaka/mn/mn.118.tha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45433D-61A5-43BF-9240-201682238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21655</TotalTime>
  <Pages>12</Pages>
  <Words>4382</Words>
  <Characters>24981</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Coburn</dc:creator>
  <cp:keywords/>
  <dc:description/>
  <cp:lastModifiedBy>Rachel Coburn</cp:lastModifiedBy>
  <cp:revision>1967</cp:revision>
  <cp:lastPrinted>2019-01-02T17:28:00Z</cp:lastPrinted>
  <dcterms:created xsi:type="dcterms:W3CDTF">2020-01-22T12:04:00Z</dcterms:created>
  <dcterms:modified xsi:type="dcterms:W3CDTF">2024-08-24T11:01:00Z</dcterms:modified>
</cp:coreProperties>
</file>