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281F49" w14:textId="51D9DEDF" w:rsidR="00B12899" w:rsidRPr="00B12899" w:rsidRDefault="00B12899" w:rsidP="00B1289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2899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2844F037" w14:textId="77777777" w:rsidR="00B12899" w:rsidRPr="00B12899" w:rsidRDefault="00B12899" w:rsidP="00B1289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2899">
        <w:rPr>
          <w:rFonts w:ascii="Arial" w:hAnsi="Arial" w:cs="Arial"/>
          <w:b/>
          <w:bCs/>
          <w:sz w:val="28"/>
          <w:szCs w:val="28"/>
        </w:rPr>
        <w:t>Module: Independent Project (BMHP6020_BIRM)</w:t>
      </w:r>
    </w:p>
    <w:p w14:paraId="77C02666" w14:textId="77777777" w:rsidR="00B12899" w:rsidRPr="00B12899" w:rsidRDefault="00B12899" w:rsidP="00B12899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218E0EA4" w14:textId="77777777" w:rsidR="00B12899" w:rsidRPr="00B12899" w:rsidRDefault="00B12899" w:rsidP="00B1289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2899">
        <w:rPr>
          <w:rFonts w:ascii="Arial" w:hAnsi="Arial" w:cs="Arial"/>
          <w:b/>
          <w:bCs/>
          <w:sz w:val="28"/>
          <w:szCs w:val="28"/>
        </w:rPr>
        <w:t xml:space="preserve">Component 1: </w:t>
      </w:r>
      <w:r w:rsidRPr="00B12899">
        <w:rPr>
          <w:rFonts w:ascii="Arial" w:hAnsi="Arial" w:cs="Arial"/>
          <w:sz w:val="28"/>
          <w:szCs w:val="28"/>
        </w:rPr>
        <w:t xml:space="preserve">Element 1 - Project Proposal </w:t>
      </w:r>
    </w:p>
    <w:p w14:paraId="05BE424A" w14:textId="77777777" w:rsidR="00461CA0" w:rsidRDefault="00461CA0"/>
    <w:p w14:paraId="7C844412" w14:textId="77777777" w:rsidR="00B12899" w:rsidRDefault="00B12899"/>
    <w:p w14:paraId="67C13683" w14:textId="77777777" w:rsidR="00B12899" w:rsidRDefault="00B12899"/>
    <w:p w14:paraId="32CAE870" w14:textId="77777777" w:rsidR="00B12899" w:rsidRDefault="00B12899"/>
    <w:p w14:paraId="72485488" w14:textId="77231709" w:rsidR="00B12899" w:rsidRPr="00B12899" w:rsidRDefault="00B12899" w:rsidP="00B12899">
      <w:pPr>
        <w:spacing w:line="360" w:lineRule="auto"/>
        <w:rPr>
          <w:rFonts w:ascii="Arial" w:hAnsi="Arial" w:cs="Arial"/>
          <w:szCs w:val="24"/>
        </w:rPr>
      </w:pPr>
      <w:r w:rsidRPr="00B12899">
        <w:rPr>
          <w:rFonts w:ascii="Arial" w:hAnsi="Arial" w:cs="Arial"/>
          <w:b/>
          <w:bCs/>
          <w:sz w:val="28"/>
          <w:szCs w:val="28"/>
        </w:rPr>
        <w:t>Student ID</w:t>
      </w:r>
      <w:r w:rsidRPr="00B12899">
        <w:rPr>
          <w:rFonts w:ascii="Arial" w:hAnsi="Arial" w:cs="Arial"/>
          <w:sz w:val="28"/>
          <w:szCs w:val="28"/>
        </w:rPr>
        <w:t>: Begum Shamima Akhtar</w:t>
      </w:r>
      <w:r>
        <w:rPr>
          <w:rFonts w:ascii="Arial" w:hAnsi="Arial" w:cs="Arial"/>
          <w:szCs w:val="24"/>
        </w:rPr>
        <w:t xml:space="preserve"> </w:t>
      </w:r>
    </w:p>
    <w:p w14:paraId="5BDFE7A1" w14:textId="77777777" w:rsidR="00B12899" w:rsidRPr="00B12899" w:rsidRDefault="00B12899" w:rsidP="00B12899">
      <w:pPr>
        <w:spacing w:line="360" w:lineRule="auto"/>
        <w:rPr>
          <w:rFonts w:ascii="Arial" w:hAnsi="Arial" w:cs="Arial"/>
          <w:sz w:val="28"/>
          <w:szCs w:val="28"/>
        </w:rPr>
      </w:pPr>
    </w:p>
    <w:p w14:paraId="37C60001" w14:textId="415D557E" w:rsidR="00B12899" w:rsidRDefault="00B12899" w:rsidP="00B12899">
      <w:pPr>
        <w:spacing w:line="360" w:lineRule="auto"/>
        <w:rPr>
          <w:rFonts w:ascii="Arial" w:hAnsi="Arial" w:cs="Arial"/>
          <w:sz w:val="28"/>
          <w:szCs w:val="28"/>
        </w:rPr>
      </w:pPr>
      <w:r w:rsidRPr="00B12899">
        <w:rPr>
          <w:rFonts w:ascii="Arial" w:hAnsi="Arial" w:cs="Arial"/>
          <w:b/>
          <w:bCs/>
          <w:sz w:val="28"/>
          <w:szCs w:val="28"/>
        </w:rPr>
        <w:t>Student Name</w:t>
      </w:r>
      <w:r w:rsidRPr="00B12899">
        <w:rPr>
          <w:rFonts w:ascii="Arial" w:hAnsi="Arial" w:cs="Arial"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 xml:space="preserve">2329697 </w:t>
      </w:r>
    </w:p>
    <w:p w14:paraId="4DC423BF" w14:textId="77777777" w:rsidR="00B12899" w:rsidRDefault="00B12899" w:rsidP="00B12899">
      <w:pPr>
        <w:spacing w:line="360" w:lineRule="auto"/>
        <w:rPr>
          <w:rFonts w:ascii="Arial" w:hAnsi="Arial" w:cs="Arial"/>
          <w:sz w:val="28"/>
          <w:szCs w:val="28"/>
        </w:rPr>
      </w:pPr>
    </w:p>
    <w:p w14:paraId="199FC201" w14:textId="77777777" w:rsidR="00B12899" w:rsidRDefault="00B12899" w:rsidP="00B12899">
      <w:pPr>
        <w:spacing w:line="360" w:lineRule="auto"/>
        <w:rPr>
          <w:rFonts w:ascii="Arial" w:hAnsi="Arial" w:cs="Arial"/>
          <w:sz w:val="28"/>
          <w:szCs w:val="28"/>
        </w:rPr>
      </w:pPr>
    </w:p>
    <w:p w14:paraId="298884CF" w14:textId="77777777" w:rsidR="00B12899" w:rsidRDefault="00B12899" w:rsidP="00B12899">
      <w:pPr>
        <w:spacing w:line="360" w:lineRule="auto"/>
        <w:rPr>
          <w:rFonts w:ascii="Arial" w:hAnsi="Arial" w:cs="Arial"/>
          <w:sz w:val="28"/>
          <w:szCs w:val="28"/>
        </w:rPr>
      </w:pPr>
    </w:p>
    <w:p w14:paraId="5BA85BBD" w14:textId="77777777" w:rsidR="00B12899" w:rsidRDefault="00B12899" w:rsidP="00B12899">
      <w:pPr>
        <w:spacing w:line="360" w:lineRule="auto"/>
        <w:rPr>
          <w:rFonts w:ascii="Arial" w:hAnsi="Arial" w:cs="Arial"/>
          <w:sz w:val="28"/>
          <w:szCs w:val="28"/>
        </w:rPr>
      </w:pPr>
    </w:p>
    <w:p w14:paraId="3F68533D" w14:textId="77777777" w:rsidR="00B12899" w:rsidRDefault="00B12899" w:rsidP="00B12899">
      <w:pPr>
        <w:spacing w:line="360" w:lineRule="auto"/>
        <w:rPr>
          <w:rFonts w:ascii="Arial" w:hAnsi="Arial" w:cs="Arial"/>
          <w:sz w:val="28"/>
          <w:szCs w:val="28"/>
        </w:rPr>
      </w:pPr>
    </w:p>
    <w:p w14:paraId="6FB210E5" w14:textId="77777777" w:rsidR="00B12899" w:rsidRDefault="00B12899" w:rsidP="00B12899">
      <w:pPr>
        <w:spacing w:line="360" w:lineRule="auto"/>
        <w:rPr>
          <w:rFonts w:ascii="Arial" w:hAnsi="Arial" w:cs="Arial"/>
          <w:sz w:val="28"/>
          <w:szCs w:val="28"/>
        </w:rPr>
      </w:pPr>
    </w:p>
    <w:p w14:paraId="18D17E60" w14:textId="77777777" w:rsidR="00B12899" w:rsidRDefault="00B12899" w:rsidP="00B12899">
      <w:pPr>
        <w:spacing w:line="360" w:lineRule="auto"/>
        <w:rPr>
          <w:rFonts w:ascii="Arial" w:hAnsi="Arial" w:cs="Arial"/>
          <w:sz w:val="28"/>
          <w:szCs w:val="28"/>
        </w:rPr>
      </w:pPr>
    </w:p>
    <w:p w14:paraId="2135E030" w14:textId="77777777" w:rsidR="00B12899" w:rsidRDefault="00B12899" w:rsidP="00B12899">
      <w:pPr>
        <w:spacing w:line="360" w:lineRule="auto"/>
        <w:rPr>
          <w:rFonts w:ascii="Arial" w:hAnsi="Arial" w:cs="Arial"/>
          <w:sz w:val="28"/>
          <w:szCs w:val="28"/>
        </w:rPr>
      </w:pPr>
    </w:p>
    <w:p w14:paraId="63A8C03B" w14:textId="77777777" w:rsidR="00B12899" w:rsidRDefault="00B12899" w:rsidP="00B12899">
      <w:pPr>
        <w:spacing w:line="360" w:lineRule="auto"/>
        <w:rPr>
          <w:rFonts w:ascii="Arial" w:hAnsi="Arial" w:cs="Arial"/>
          <w:sz w:val="28"/>
          <w:szCs w:val="28"/>
        </w:rPr>
      </w:pPr>
    </w:p>
    <w:p w14:paraId="43E14989" w14:textId="77777777" w:rsidR="00B12899" w:rsidRDefault="00B12899" w:rsidP="00B12899">
      <w:pPr>
        <w:spacing w:line="360" w:lineRule="auto"/>
        <w:rPr>
          <w:rFonts w:ascii="Arial" w:hAnsi="Arial" w:cs="Arial"/>
          <w:sz w:val="28"/>
          <w:szCs w:val="28"/>
        </w:rPr>
      </w:pPr>
    </w:p>
    <w:p w14:paraId="7B405A03" w14:textId="77777777" w:rsidR="00B12899" w:rsidRDefault="00B12899" w:rsidP="00B12899">
      <w:pPr>
        <w:pStyle w:val="Heading1"/>
        <w:rPr>
          <w:rFonts w:ascii="Arial" w:hAnsi="Arial" w:cs="Arial"/>
          <w:sz w:val="28"/>
          <w:szCs w:val="28"/>
        </w:rPr>
      </w:pPr>
    </w:p>
    <w:p w14:paraId="5BC9976F" w14:textId="77777777" w:rsidR="00B12899" w:rsidRDefault="00B12899" w:rsidP="00B12899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</w:t>
      </w:r>
      <w:r w:rsidRPr="00B12899">
        <w:rPr>
          <w:rFonts w:ascii="Arial" w:hAnsi="Arial" w:cs="Arial"/>
          <w:b/>
          <w:bCs/>
          <w:color w:val="000000" w:themeColor="text1"/>
          <w:sz w:val="28"/>
          <w:szCs w:val="28"/>
        </w:rPr>
        <w:t>Element 1 - Project Proposal</w:t>
      </w:r>
      <w:r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</w:p>
    <w:p w14:paraId="12A8DC97" w14:textId="55C40390" w:rsidR="00B12899" w:rsidRDefault="00B12899" w:rsidP="00B12899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B12899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 </w:t>
      </w:r>
    </w:p>
    <w:p w14:paraId="2E7D8BEE" w14:textId="77777777" w:rsidR="00E905C9" w:rsidRDefault="00B12899" w:rsidP="00B12899">
      <w:pPr>
        <w:pStyle w:val="Heading2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B12899">
        <w:rPr>
          <w:rFonts w:ascii="Arial" w:hAnsi="Arial" w:cs="Arial"/>
          <w:b/>
          <w:bCs/>
          <w:color w:val="000000" w:themeColor="text1"/>
          <w:sz w:val="28"/>
          <w:szCs w:val="28"/>
        </w:rPr>
        <w:t>My project title</w:t>
      </w:r>
      <w:r w:rsidR="00E905C9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</w:p>
    <w:p w14:paraId="08A503E6" w14:textId="216DFB82" w:rsidR="00E905C9" w:rsidRPr="00E905C9" w:rsidRDefault="00E905C9" w:rsidP="00E905C9">
      <w:pPr>
        <w:pStyle w:val="Heading2"/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E905C9">
        <w:rPr>
          <w:rFonts w:ascii="Arial" w:hAnsi="Arial" w:cs="Arial"/>
          <w:color w:val="0F1115"/>
          <w:sz w:val="22"/>
          <w:szCs w:val="22"/>
          <w:shd w:val="clear" w:color="auto" w:fill="FFFFFF"/>
        </w:rPr>
        <w:t>Exploring the Obesogenic Environment: A Thematic Analysis of Low-Income Families’ Experiences of Public Health Nutritional Guidance in Deprived Urban Areas</w:t>
      </w:r>
      <w:r w:rsidR="00B12899" w:rsidRPr="00E905C9">
        <w:rPr>
          <w:rFonts w:ascii="Arial" w:hAnsi="Arial" w:cs="Arial"/>
          <w:b/>
          <w:bCs/>
          <w:color w:val="000000" w:themeColor="text1"/>
          <w:sz w:val="22"/>
          <w:szCs w:val="22"/>
        </w:rPr>
        <w:t>:</w:t>
      </w:r>
      <w:r w:rsidRPr="00E905C9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</w:p>
    <w:p w14:paraId="35FB5D02" w14:textId="0DF95039" w:rsidR="00C0237B" w:rsidRPr="00D04087" w:rsidRDefault="00B12899" w:rsidP="00D04087">
      <w:pPr>
        <w:pStyle w:val="Heading2"/>
        <w:rPr>
          <w:rFonts w:ascii="Aptos" w:hAnsi="Aptos"/>
          <w:b/>
          <w:bCs/>
          <w:color w:val="000000" w:themeColor="text1"/>
          <w:sz w:val="28"/>
          <w:szCs w:val="28"/>
        </w:rPr>
      </w:pPr>
      <w:r w:rsidRPr="00B12899">
        <w:rPr>
          <w:rFonts w:ascii="Aptos" w:hAnsi="Aptos"/>
          <w:b/>
          <w:bCs/>
          <w:color w:val="000000" w:themeColor="text1"/>
          <w:sz w:val="28"/>
          <w:szCs w:val="28"/>
        </w:rPr>
        <w:t xml:space="preserve"> </w:t>
      </w:r>
    </w:p>
    <w:p w14:paraId="3837DE61" w14:textId="53913F36" w:rsidR="00C0237B" w:rsidRDefault="00C0237B" w:rsidP="00C0237B">
      <w:pPr>
        <w:pStyle w:val="Heading2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C0237B">
        <w:rPr>
          <w:rFonts w:ascii="Arial" w:hAnsi="Arial" w:cs="Arial"/>
          <w:b/>
          <w:bCs/>
          <w:color w:val="000000" w:themeColor="text1"/>
          <w:sz w:val="28"/>
          <w:szCs w:val="28"/>
        </w:rPr>
        <w:t>1) Aim:</w:t>
      </w:r>
      <w:r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         </w:t>
      </w:r>
    </w:p>
    <w:p w14:paraId="68B6CB09" w14:textId="7CF19152" w:rsidR="00C0237B" w:rsidRDefault="00E662F1" w:rsidP="00D91A13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This research aims to evaluate how low-income parents in UK urban environments perceive public health obesity messaging. By using thematic analysis on public discourse from 2016- 2026, the study uncovers the structural and environmental barriers that limit the practical effectiveness of mainstream health campaigns within deprived communities</w:t>
      </w:r>
      <w:r w:rsidR="00DD1871">
        <w:rPr>
          <w:rFonts w:ascii="Arial" w:hAnsi="Arial" w:cs="Arial"/>
          <w:sz w:val="22"/>
        </w:rPr>
        <w:t xml:space="preserve">. </w:t>
      </w:r>
    </w:p>
    <w:p w14:paraId="54FC8C8D" w14:textId="77777777" w:rsidR="00E662F1" w:rsidRDefault="00E662F1" w:rsidP="00C0237B">
      <w:pPr>
        <w:spacing w:line="360" w:lineRule="auto"/>
        <w:rPr>
          <w:rFonts w:ascii="Arial" w:hAnsi="Arial" w:cs="Arial"/>
          <w:sz w:val="22"/>
        </w:rPr>
      </w:pPr>
    </w:p>
    <w:p w14:paraId="62FE885B" w14:textId="77777777" w:rsidR="00D91A13" w:rsidRDefault="00E662F1" w:rsidP="00E662F1">
      <w:pPr>
        <w:pStyle w:val="Heading2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E662F1">
        <w:rPr>
          <w:rFonts w:ascii="Arial" w:hAnsi="Arial" w:cs="Arial"/>
          <w:b/>
          <w:bCs/>
          <w:color w:val="000000" w:themeColor="text1"/>
          <w:sz w:val="28"/>
          <w:szCs w:val="28"/>
        </w:rPr>
        <w:t>2) Objectives:</w:t>
      </w:r>
      <w:r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</w:p>
    <w:p w14:paraId="5455A6DE" w14:textId="611E5061" w:rsidR="00E662F1" w:rsidRDefault="00E662F1" w:rsidP="00E662F1">
      <w:pPr>
        <w:pStyle w:val="Heading2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      </w:t>
      </w:r>
    </w:p>
    <w:p w14:paraId="399C174A" w14:textId="7E849380" w:rsidR="00E662F1" w:rsidRDefault="0097529F" w:rsidP="00AB50EB">
      <w:pPr>
        <w:spacing w:line="360" w:lineRule="auto"/>
        <w:rPr>
          <w:rFonts w:ascii="Arial" w:hAnsi="Arial" w:cs="Arial"/>
          <w:sz w:val="22"/>
        </w:rPr>
      </w:pPr>
      <w:r w:rsidRPr="0097529F">
        <w:rPr>
          <w:rFonts w:ascii="Arial" w:hAnsi="Arial" w:cs="Arial"/>
          <w:sz w:val="22"/>
        </w:rPr>
        <w:t xml:space="preserve">1. Define and examine current UK </w:t>
      </w:r>
      <w:r>
        <w:rPr>
          <w:rFonts w:ascii="Arial" w:hAnsi="Arial" w:cs="Arial"/>
          <w:sz w:val="22"/>
        </w:rPr>
        <w:t xml:space="preserve">urban Obesity trends and the communication strategies used in recent national health campaigns. </w:t>
      </w:r>
    </w:p>
    <w:p w14:paraId="1E98DF98" w14:textId="4ABE0357" w:rsidR="0097529F" w:rsidRDefault="0097529F" w:rsidP="00AB50EB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2. Analyse current literature and information regarding the financial, environmental, and structural barriers faced by low- income families. </w:t>
      </w:r>
    </w:p>
    <w:p w14:paraId="7F98F957" w14:textId="37F32F61" w:rsidR="0097529F" w:rsidRDefault="0097529F" w:rsidP="00AB50EB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3. Evaluate </w:t>
      </w:r>
      <w:r w:rsidR="00D91A13">
        <w:rPr>
          <w:rFonts w:ascii="Arial" w:hAnsi="Arial" w:cs="Arial"/>
          <w:sz w:val="22"/>
        </w:rPr>
        <w:t xml:space="preserve">the findings using thematic analysis to identify key themes relating to the perceived practicality, </w:t>
      </w:r>
      <w:r w:rsidR="00DD1871">
        <w:rPr>
          <w:rFonts w:ascii="Arial" w:hAnsi="Arial" w:cs="Arial"/>
          <w:sz w:val="22"/>
        </w:rPr>
        <w:t>relevance,</w:t>
      </w:r>
      <w:r w:rsidR="00D91A13">
        <w:rPr>
          <w:rFonts w:ascii="Arial" w:hAnsi="Arial" w:cs="Arial"/>
          <w:sz w:val="22"/>
        </w:rPr>
        <w:t xml:space="preserve"> and stigma of public health messaging. </w:t>
      </w:r>
    </w:p>
    <w:p w14:paraId="07A775D0" w14:textId="0B0A6974" w:rsidR="0097529F" w:rsidRDefault="0097529F" w:rsidP="00AB50EB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4. Provide specific recommendations for future public health policies and urban developments to better support disadvantaged communities</w:t>
      </w:r>
      <w:r w:rsidR="00DD1871">
        <w:rPr>
          <w:rFonts w:ascii="Arial" w:hAnsi="Arial" w:cs="Arial"/>
          <w:sz w:val="22"/>
        </w:rPr>
        <w:t xml:space="preserve">. </w:t>
      </w:r>
    </w:p>
    <w:p w14:paraId="470D096F" w14:textId="77777777" w:rsidR="0097529F" w:rsidRDefault="0097529F" w:rsidP="00AB50EB">
      <w:pPr>
        <w:spacing w:line="360" w:lineRule="auto"/>
        <w:rPr>
          <w:rFonts w:ascii="Arial" w:hAnsi="Arial" w:cs="Arial"/>
          <w:sz w:val="22"/>
        </w:rPr>
      </w:pPr>
    </w:p>
    <w:p w14:paraId="747CC0A7" w14:textId="77777777" w:rsidR="0097529F" w:rsidRPr="0097529F" w:rsidRDefault="0097529F" w:rsidP="00E662F1">
      <w:pPr>
        <w:rPr>
          <w:rFonts w:ascii="Arial" w:hAnsi="Arial" w:cs="Arial"/>
          <w:sz w:val="22"/>
        </w:rPr>
      </w:pPr>
    </w:p>
    <w:p w14:paraId="43F8B76A" w14:textId="5A4ED652" w:rsidR="0097529F" w:rsidRDefault="0097529F" w:rsidP="0097529F">
      <w:pPr>
        <w:pStyle w:val="Heading2"/>
        <w:rPr>
          <w:rFonts w:ascii="Arial" w:hAnsi="Arial" w:cs="Arial"/>
          <w:b/>
          <w:bCs/>
          <w:sz w:val="28"/>
          <w:szCs w:val="28"/>
        </w:rPr>
      </w:pPr>
      <w:r w:rsidRPr="0097529F">
        <w:rPr>
          <w:rFonts w:ascii="Arial" w:hAnsi="Arial" w:cs="Arial"/>
          <w:b/>
          <w:bCs/>
          <w:color w:val="000000" w:themeColor="text1"/>
          <w:sz w:val="28"/>
          <w:szCs w:val="28"/>
        </w:rPr>
        <w:t>3) Background/Rationale</w:t>
      </w:r>
      <w:r w:rsidRPr="0097529F">
        <w:rPr>
          <w:rFonts w:ascii="Arial" w:hAnsi="Arial" w:cs="Arial"/>
          <w:b/>
          <w:bCs/>
          <w:sz w:val="28"/>
          <w:szCs w:val="28"/>
        </w:rPr>
        <w:t>: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D91A13">
        <w:rPr>
          <w:rFonts w:ascii="Arial" w:hAnsi="Arial" w:cs="Arial"/>
          <w:b/>
          <w:b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597C660" w14:textId="4E53B65B" w:rsidR="0097529F" w:rsidRDefault="004C19A9" w:rsidP="00D47C7A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According to the research (UK parliament, 2017) </w:t>
      </w:r>
      <w:r w:rsidR="004955EA">
        <w:rPr>
          <w:rFonts w:ascii="Arial" w:hAnsi="Arial" w:cs="Arial"/>
          <w:sz w:val="22"/>
        </w:rPr>
        <w:t>Obesity remains a critical public health crisis in the United Kingdom, yet its distribution is highly unequal. Moving past individualistic models of health, contemporary literature highlights the impact of the “obesogenic environment” (</w:t>
      </w:r>
      <w:r w:rsidR="00263103">
        <w:rPr>
          <w:rFonts w:ascii="Arial" w:hAnsi="Arial" w:cs="Arial"/>
          <w:sz w:val="22"/>
        </w:rPr>
        <w:t>Hobbs and Radley</w:t>
      </w:r>
      <w:r w:rsidR="00AB50EB">
        <w:rPr>
          <w:rFonts w:ascii="Arial" w:hAnsi="Arial" w:cs="Arial"/>
          <w:sz w:val="22"/>
        </w:rPr>
        <w:t>, 2020</w:t>
      </w:r>
      <w:r w:rsidR="004955EA">
        <w:rPr>
          <w:rFonts w:ascii="Arial" w:hAnsi="Arial" w:cs="Arial"/>
          <w:sz w:val="22"/>
        </w:rPr>
        <w:t>)</w:t>
      </w:r>
      <w:r w:rsidR="00263103">
        <w:rPr>
          <w:rFonts w:ascii="Arial" w:hAnsi="Arial" w:cs="Arial"/>
          <w:sz w:val="22"/>
        </w:rPr>
        <w:t>.</w:t>
      </w:r>
      <w:r w:rsidR="004955EA">
        <w:rPr>
          <w:rFonts w:ascii="Arial" w:hAnsi="Arial" w:cs="Arial"/>
          <w:sz w:val="22"/>
        </w:rPr>
        <w:t xml:space="preserve"> Individuals in low-income urban areas face a </w:t>
      </w:r>
      <w:r w:rsidR="004955EA">
        <w:rPr>
          <w:rFonts w:ascii="Arial" w:hAnsi="Arial" w:cs="Arial"/>
          <w:sz w:val="22"/>
        </w:rPr>
        <w:lastRenderedPageBreak/>
        <w:t xml:space="preserve">severe structural disadvantage, including a high density of fast- food outlets, a lack of affordable fresh produce, and restricted access to safe spaces (Marmot et al., 2020). Despite these socio- environmental barriers, mainstream government </w:t>
      </w:r>
      <w:r w:rsidR="00AB50EB">
        <w:rPr>
          <w:rFonts w:ascii="Arial" w:hAnsi="Arial" w:cs="Arial"/>
          <w:sz w:val="22"/>
        </w:rPr>
        <w:t>campaigns</w:t>
      </w:r>
      <w:r w:rsidR="004955EA">
        <w:rPr>
          <w:rFonts w:ascii="Arial" w:hAnsi="Arial" w:cs="Arial"/>
          <w:sz w:val="22"/>
        </w:rPr>
        <w:t xml:space="preserve"> often rely on individualistic messaging that urges families to simply “eat better</w:t>
      </w:r>
      <w:r w:rsidR="00DD1871">
        <w:rPr>
          <w:rFonts w:ascii="Arial" w:hAnsi="Arial" w:cs="Arial"/>
          <w:sz w:val="22"/>
        </w:rPr>
        <w:t>.”</w:t>
      </w:r>
      <w:r w:rsidR="004955EA">
        <w:rPr>
          <w:rFonts w:ascii="Arial" w:hAnsi="Arial" w:cs="Arial"/>
          <w:sz w:val="22"/>
        </w:rPr>
        <w:t xml:space="preserve"> This creates a disconnect between policy expectations and the daily realities of deprived communities. By exploring public parental discourse via thematic analysis, this dissertation establishes necessary boundaries- focussing strictly on UK urban populations from 2016 to 2026. This study addresses a critical gap in literature by examining how </w:t>
      </w:r>
      <w:r w:rsidR="00AB50EB">
        <w:rPr>
          <w:rFonts w:ascii="Arial" w:hAnsi="Arial" w:cs="Arial"/>
          <w:sz w:val="22"/>
        </w:rPr>
        <w:t>structural deprivation limits the practical execution of public health strategies</w:t>
      </w:r>
      <w:r w:rsidR="00DD1871">
        <w:rPr>
          <w:rFonts w:ascii="Arial" w:hAnsi="Arial" w:cs="Arial"/>
          <w:sz w:val="22"/>
        </w:rPr>
        <w:t xml:space="preserve">. </w:t>
      </w:r>
    </w:p>
    <w:p w14:paraId="2E27DF3E" w14:textId="77777777" w:rsidR="00AD6414" w:rsidRDefault="00AD6414" w:rsidP="00AB50EB">
      <w:pPr>
        <w:spacing w:line="360" w:lineRule="auto"/>
        <w:rPr>
          <w:rFonts w:ascii="Arial" w:hAnsi="Arial" w:cs="Arial"/>
          <w:sz w:val="22"/>
        </w:rPr>
      </w:pPr>
    </w:p>
    <w:p w14:paraId="55293570" w14:textId="77777777" w:rsidR="00D47C7A" w:rsidRPr="00D47C7A" w:rsidRDefault="007D525A" w:rsidP="00D47C7A">
      <w:pPr>
        <w:pStyle w:val="ds-markdown-paragraph"/>
        <w:shd w:val="clear" w:color="auto" w:fill="FFFFFF"/>
        <w:spacing w:before="0" w:beforeAutospacing="0" w:after="0" w:afterAutospacing="0"/>
        <w:rPr>
          <w:rFonts w:ascii="Segoe UI" w:hAnsi="Segoe UI" w:cs="Segoe UI"/>
          <w:color w:val="0F1115"/>
        </w:rPr>
      </w:pPr>
      <w:r w:rsidRPr="007D525A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4) Methods: </w:t>
      </w:r>
    </w:p>
    <w:p w14:paraId="2EE569CB" w14:textId="77777777" w:rsidR="00D47C7A" w:rsidRPr="00D47C7A" w:rsidRDefault="00D47C7A" w:rsidP="00D47C7A">
      <w:pPr>
        <w:pStyle w:val="ds-markdown-paragraph"/>
        <w:shd w:val="clear" w:color="auto" w:fill="FFFFFF"/>
        <w:spacing w:before="0" w:beforeAutospacing="0" w:after="0" w:afterAutospacing="0"/>
        <w:ind w:left="720"/>
        <w:rPr>
          <w:rFonts w:ascii="Segoe UI" w:hAnsi="Segoe UI" w:cs="Segoe UI"/>
          <w:color w:val="0F1115"/>
        </w:rPr>
      </w:pPr>
    </w:p>
    <w:p w14:paraId="28305473" w14:textId="28F3E002" w:rsidR="00D47C7A" w:rsidRPr="00D47C7A" w:rsidRDefault="00D47C7A" w:rsidP="00D47C7A">
      <w:pPr>
        <w:pStyle w:val="ds-markdown-paragraph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F1115"/>
          <w:sz w:val="22"/>
          <w:szCs w:val="22"/>
        </w:rPr>
      </w:pPr>
      <w:r w:rsidRPr="00D47C7A">
        <w:rPr>
          <w:rStyle w:val="Strong"/>
          <w:rFonts w:ascii="Arial" w:hAnsi="Arial" w:cs="Arial"/>
          <w:color w:val="0F1115"/>
          <w:sz w:val="22"/>
          <w:szCs w:val="22"/>
        </w:rPr>
        <w:t>Data resources:</w:t>
      </w:r>
      <w:r w:rsidRPr="00D47C7A">
        <w:rPr>
          <w:rFonts w:ascii="Arial" w:hAnsi="Arial" w:cs="Arial"/>
          <w:color w:val="0F1115"/>
          <w:sz w:val="22"/>
          <w:szCs w:val="22"/>
        </w:rPr>
        <w:t xml:space="preserve"> Secondary data: online parenting forums, government policy reports, academic journals, and peer-reviewed books/articles from the university library.</w:t>
      </w:r>
    </w:p>
    <w:p w14:paraId="612474FA" w14:textId="77777777" w:rsidR="00D47C7A" w:rsidRPr="00D47C7A" w:rsidRDefault="00D47C7A" w:rsidP="00D47C7A">
      <w:pPr>
        <w:pStyle w:val="ds-markdown-paragraph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F1115"/>
          <w:sz w:val="22"/>
          <w:szCs w:val="22"/>
        </w:rPr>
      </w:pPr>
      <w:r w:rsidRPr="00D47C7A">
        <w:rPr>
          <w:rStyle w:val="Strong"/>
          <w:rFonts w:ascii="Arial" w:hAnsi="Arial" w:cs="Arial"/>
          <w:color w:val="0F1115"/>
          <w:sz w:val="22"/>
          <w:szCs w:val="22"/>
        </w:rPr>
        <w:t>Inclusion criteria:</w:t>
      </w:r>
      <w:r w:rsidRPr="00D47C7A">
        <w:rPr>
          <w:rFonts w:ascii="Arial" w:hAnsi="Arial" w:cs="Arial"/>
          <w:color w:val="0F1115"/>
          <w:sz w:val="22"/>
          <w:szCs w:val="22"/>
        </w:rPr>
        <w:t xml:space="preserve"> UK sources, published 2016–2026, focused strictly on low-income urban families.</w:t>
      </w:r>
    </w:p>
    <w:p w14:paraId="4EA8734F" w14:textId="77777777" w:rsidR="00D47C7A" w:rsidRPr="00D47C7A" w:rsidRDefault="00D47C7A" w:rsidP="00D47C7A">
      <w:pPr>
        <w:pStyle w:val="ds-markdown-paragraph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F1115"/>
          <w:sz w:val="22"/>
          <w:szCs w:val="22"/>
        </w:rPr>
      </w:pPr>
      <w:r w:rsidRPr="00D47C7A">
        <w:rPr>
          <w:rStyle w:val="Strong"/>
          <w:rFonts w:ascii="Arial" w:hAnsi="Arial" w:cs="Arial"/>
          <w:color w:val="0F1115"/>
          <w:sz w:val="22"/>
          <w:szCs w:val="22"/>
        </w:rPr>
        <w:t>Exclusion criteria:</w:t>
      </w:r>
      <w:r w:rsidRPr="00D47C7A">
        <w:rPr>
          <w:rFonts w:ascii="Arial" w:hAnsi="Arial" w:cs="Arial"/>
          <w:color w:val="0F1115"/>
          <w:sz w:val="22"/>
          <w:szCs w:val="22"/>
        </w:rPr>
        <w:t xml:space="preserve"> Non-UK sources, outside 2016–2026, not focused on low-income urban families, or non-peer-reviewed.</w:t>
      </w:r>
    </w:p>
    <w:p w14:paraId="2F5C8B65" w14:textId="77777777" w:rsidR="00D47C7A" w:rsidRPr="00D47C7A" w:rsidRDefault="00D47C7A" w:rsidP="00D47C7A">
      <w:pPr>
        <w:pStyle w:val="ds-markdown-paragraph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F1115"/>
          <w:sz w:val="22"/>
          <w:szCs w:val="22"/>
        </w:rPr>
      </w:pPr>
      <w:r w:rsidRPr="00D47C7A">
        <w:rPr>
          <w:rStyle w:val="Strong"/>
          <w:rFonts w:ascii="Arial" w:hAnsi="Arial" w:cs="Arial"/>
          <w:color w:val="0F1115"/>
          <w:sz w:val="22"/>
          <w:szCs w:val="22"/>
        </w:rPr>
        <w:t>Analysis:</w:t>
      </w:r>
      <w:r w:rsidRPr="00D47C7A">
        <w:rPr>
          <w:rFonts w:ascii="Arial" w:hAnsi="Arial" w:cs="Arial"/>
          <w:color w:val="0F1115"/>
          <w:sz w:val="22"/>
          <w:szCs w:val="22"/>
        </w:rPr>
        <w:t xml:space="preserve"> Braun and Clarke’s (2021) six-step thematic review: close reading, identifying patterns, grouping into themes on barriers to healthy living.</w:t>
      </w:r>
    </w:p>
    <w:p w14:paraId="0C5C7889" w14:textId="7C1D61B2" w:rsidR="00D47C7A" w:rsidRPr="00D47C7A" w:rsidRDefault="00D47C7A" w:rsidP="00D47C7A">
      <w:pPr>
        <w:pStyle w:val="ds-markdown-paragraph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F1115"/>
          <w:sz w:val="22"/>
          <w:szCs w:val="22"/>
        </w:rPr>
      </w:pPr>
      <w:r w:rsidRPr="00D47C7A">
        <w:rPr>
          <w:rStyle w:val="Strong"/>
          <w:rFonts w:ascii="Arial" w:hAnsi="Arial" w:cs="Arial"/>
          <w:color w:val="0F1115"/>
          <w:sz w:val="22"/>
          <w:szCs w:val="22"/>
        </w:rPr>
        <w:t>Ethical considerations:</w:t>
      </w:r>
      <w:r w:rsidRPr="00D47C7A">
        <w:rPr>
          <w:rFonts w:ascii="Arial" w:hAnsi="Arial" w:cs="Arial"/>
          <w:color w:val="0F1115"/>
          <w:sz w:val="22"/>
          <w:szCs w:val="22"/>
        </w:rPr>
        <w:t xml:space="preserve"> Forum usernames removed for privacy; proper citations credit authors and avoid plagiarism</w:t>
      </w:r>
      <w:r w:rsidR="00122EC0">
        <w:rPr>
          <w:rFonts w:ascii="Arial" w:hAnsi="Arial" w:cs="Arial"/>
          <w:color w:val="0F1115"/>
          <w:sz w:val="22"/>
          <w:szCs w:val="22"/>
        </w:rPr>
        <w:t>.</w:t>
      </w:r>
      <w:r w:rsidRPr="00D47C7A">
        <w:rPr>
          <w:rFonts w:ascii="Arial" w:hAnsi="Arial" w:cs="Arial"/>
          <w:color w:val="0F1115"/>
          <w:sz w:val="22"/>
          <w:szCs w:val="22"/>
        </w:rPr>
        <w:t xml:space="preserve"> </w:t>
      </w:r>
      <w:r w:rsidR="00122EC0">
        <w:rPr>
          <w:rFonts w:ascii="Arial" w:hAnsi="Arial" w:cs="Arial"/>
          <w:color w:val="0F1115"/>
          <w:sz w:val="22"/>
          <w:szCs w:val="22"/>
        </w:rPr>
        <w:t>Must follow the UWSTD Research and Ethics &amp; Integrity Code of Practice to present work fairly and accurately (UWSTD, 2022)</w:t>
      </w:r>
      <w:r w:rsidR="00DD1871">
        <w:rPr>
          <w:rFonts w:ascii="Arial" w:hAnsi="Arial" w:cs="Arial"/>
          <w:color w:val="0F1115"/>
          <w:sz w:val="22"/>
          <w:szCs w:val="22"/>
        </w:rPr>
        <w:t xml:space="preserve">. </w:t>
      </w:r>
      <w:r w:rsidRPr="00D47C7A">
        <w:rPr>
          <w:rFonts w:ascii="Arial" w:hAnsi="Arial" w:cs="Arial"/>
          <w:color w:val="0F1115"/>
          <w:sz w:val="22"/>
          <w:szCs w:val="22"/>
        </w:rPr>
        <w:t>Harvard style will</w:t>
      </w:r>
      <w:r w:rsidR="00122EC0">
        <w:rPr>
          <w:rFonts w:ascii="Arial" w:hAnsi="Arial" w:cs="Arial"/>
          <w:color w:val="0F1115"/>
          <w:sz w:val="22"/>
          <w:szCs w:val="22"/>
        </w:rPr>
        <w:t xml:space="preserve"> also</w:t>
      </w:r>
      <w:r w:rsidRPr="00D47C7A">
        <w:rPr>
          <w:rFonts w:ascii="Arial" w:hAnsi="Arial" w:cs="Arial"/>
          <w:color w:val="0F1115"/>
          <w:sz w:val="22"/>
          <w:szCs w:val="22"/>
        </w:rPr>
        <w:t xml:space="preserve"> </w:t>
      </w:r>
      <w:proofErr w:type="gramStart"/>
      <w:r w:rsidRPr="00D47C7A">
        <w:rPr>
          <w:rFonts w:ascii="Arial" w:hAnsi="Arial" w:cs="Arial"/>
          <w:color w:val="0F1115"/>
          <w:sz w:val="22"/>
          <w:szCs w:val="22"/>
        </w:rPr>
        <w:t>be used</w:t>
      </w:r>
      <w:proofErr w:type="gramEnd"/>
      <w:r w:rsidRPr="00D47C7A">
        <w:rPr>
          <w:rFonts w:ascii="Arial" w:hAnsi="Arial" w:cs="Arial"/>
          <w:color w:val="0F1115"/>
          <w:sz w:val="22"/>
          <w:szCs w:val="22"/>
        </w:rPr>
        <w:t xml:space="preserve"> for references to ensure academic integrity.</w:t>
      </w:r>
    </w:p>
    <w:p w14:paraId="1C28B540" w14:textId="5288E740" w:rsidR="007D525A" w:rsidRDefault="007D525A" w:rsidP="007D525A">
      <w:pPr>
        <w:pStyle w:val="Heading2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5D8162EF" w14:textId="77777777" w:rsidR="00D47C7A" w:rsidRPr="00D47C7A" w:rsidRDefault="00D47C7A" w:rsidP="00D47C7A"/>
    <w:p w14:paraId="48C15AA6" w14:textId="77777777" w:rsidR="007D525A" w:rsidRDefault="007D525A" w:rsidP="007D525A"/>
    <w:p w14:paraId="41BFFBDE" w14:textId="4C32BA8F" w:rsidR="00F879E8" w:rsidRDefault="00F879E8" w:rsidP="007D525A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5) </w:t>
      </w:r>
      <w:r w:rsidR="007D525A">
        <w:rPr>
          <w:rFonts w:ascii="Arial" w:hAnsi="Arial" w:cs="Arial"/>
          <w:b/>
          <w:bCs/>
          <w:sz w:val="28"/>
          <w:szCs w:val="28"/>
        </w:rPr>
        <w:t xml:space="preserve">Resources 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7738FCE" w14:textId="3AE295D7" w:rsidR="007D525A" w:rsidRPr="00F879E8" w:rsidRDefault="00F879E8" w:rsidP="00F879E8">
      <w:pPr>
        <w:spacing w:line="360" w:lineRule="auto"/>
        <w:rPr>
          <w:rFonts w:ascii="Arial" w:hAnsi="Arial" w:cs="Arial"/>
          <w:b/>
          <w:bCs/>
          <w:sz w:val="22"/>
        </w:rPr>
      </w:pPr>
      <w:r w:rsidRPr="00F879E8">
        <w:rPr>
          <w:rFonts w:ascii="Arial" w:hAnsi="Arial" w:cs="Arial"/>
          <w:color w:val="0F1115"/>
          <w:sz w:val="22"/>
          <w:shd w:val="clear" w:color="auto" w:fill="FFFFFF"/>
        </w:rPr>
        <w:t>Resources: databases, university libraries, word processing; searches via PubMed, Google Scholar, WHO, government policies; terms: UK obesity trends, environmental barriers, low-income urban families; limitations addressed.</w:t>
      </w:r>
    </w:p>
    <w:p w14:paraId="372CA147" w14:textId="77777777" w:rsidR="007D525A" w:rsidRDefault="007D525A" w:rsidP="007D525A">
      <w:pPr>
        <w:rPr>
          <w:rFonts w:ascii="Arial" w:hAnsi="Arial" w:cs="Arial"/>
          <w:sz w:val="22"/>
        </w:rPr>
      </w:pPr>
    </w:p>
    <w:p w14:paraId="52CE6C2E" w14:textId="77777777" w:rsidR="00104EF2" w:rsidRDefault="00104EF2" w:rsidP="007D525A">
      <w:pPr>
        <w:rPr>
          <w:rFonts w:ascii="Arial" w:hAnsi="Arial" w:cs="Arial"/>
          <w:b/>
          <w:bCs/>
          <w:sz w:val="28"/>
          <w:szCs w:val="28"/>
        </w:rPr>
      </w:pPr>
    </w:p>
    <w:p w14:paraId="22A537EA" w14:textId="77777777" w:rsidR="00104EF2" w:rsidRDefault="00F879E8" w:rsidP="007D525A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6) </w:t>
      </w:r>
      <w:r w:rsidR="007D525A">
        <w:rPr>
          <w:rFonts w:ascii="Arial" w:hAnsi="Arial" w:cs="Arial"/>
          <w:b/>
          <w:bCs/>
          <w:sz w:val="28"/>
          <w:szCs w:val="28"/>
        </w:rPr>
        <w:t xml:space="preserve">Timescale </w:t>
      </w:r>
    </w:p>
    <w:p w14:paraId="4FD010CE" w14:textId="451A7271" w:rsidR="007D525A" w:rsidRDefault="006A5C09" w:rsidP="007D525A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0429C42" w14:textId="6C382281" w:rsidR="006A5C09" w:rsidRPr="006A5C09" w:rsidRDefault="006A5C09" w:rsidP="00104EF2">
      <w:pPr>
        <w:pStyle w:val="ds-markdown-paragraph"/>
        <w:numPr>
          <w:ilvl w:val="0"/>
          <w:numId w:val="3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F1115"/>
          <w:sz w:val="22"/>
          <w:szCs w:val="22"/>
        </w:rPr>
      </w:pPr>
      <w:r w:rsidRPr="006A5C09">
        <w:rPr>
          <w:rFonts w:ascii="Arial" w:hAnsi="Arial" w:cs="Arial"/>
          <w:color w:val="0F1115"/>
          <w:sz w:val="22"/>
          <w:szCs w:val="22"/>
        </w:rPr>
        <w:t xml:space="preserve">Weeks 1–2: </w:t>
      </w:r>
      <w:r>
        <w:rPr>
          <w:rFonts w:ascii="Arial" w:hAnsi="Arial" w:cs="Arial"/>
          <w:color w:val="0F1115"/>
          <w:sz w:val="22"/>
          <w:szCs w:val="22"/>
        </w:rPr>
        <w:t>L</w:t>
      </w:r>
      <w:r w:rsidRPr="006A5C09">
        <w:rPr>
          <w:rFonts w:ascii="Arial" w:hAnsi="Arial" w:cs="Arial"/>
          <w:color w:val="0F1115"/>
          <w:sz w:val="22"/>
          <w:szCs w:val="22"/>
        </w:rPr>
        <w:t>iterature search</w:t>
      </w:r>
      <w:r>
        <w:rPr>
          <w:rFonts w:ascii="Arial" w:hAnsi="Arial" w:cs="Arial"/>
          <w:color w:val="0F1115"/>
          <w:sz w:val="22"/>
          <w:szCs w:val="22"/>
        </w:rPr>
        <w:t xml:space="preserve"> for topic and finalise title for proposal.</w:t>
      </w:r>
    </w:p>
    <w:p w14:paraId="68EF5D58" w14:textId="20A4F577" w:rsidR="006A5C09" w:rsidRPr="00104EF2" w:rsidRDefault="002A237F" w:rsidP="00104EF2">
      <w:pPr>
        <w:pStyle w:val="ds-markdown-paragraph"/>
        <w:numPr>
          <w:ilvl w:val="0"/>
          <w:numId w:val="3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F1115"/>
          <w:sz w:val="22"/>
          <w:szCs w:val="22"/>
        </w:rPr>
      </w:pPr>
      <w:r>
        <w:rPr>
          <w:rFonts w:ascii="Arial" w:hAnsi="Arial" w:cs="Arial"/>
          <w:color w:val="0F1115"/>
          <w:sz w:val="22"/>
          <w:szCs w:val="22"/>
        </w:rPr>
        <w:t>Weeks</w:t>
      </w:r>
      <w:r w:rsidR="006A5C09" w:rsidRPr="006A5C09">
        <w:rPr>
          <w:rFonts w:ascii="Arial" w:hAnsi="Arial" w:cs="Arial"/>
          <w:color w:val="0F1115"/>
          <w:sz w:val="22"/>
          <w:szCs w:val="22"/>
        </w:rPr>
        <w:t xml:space="preserve"> </w:t>
      </w:r>
      <w:r>
        <w:rPr>
          <w:rFonts w:ascii="Arial" w:hAnsi="Arial" w:cs="Arial"/>
          <w:color w:val="0F1115"/>
          <w:sz w:val="22"/>
          <w:szCs w:val="22"/>
        </w:rPr>
        <w:t>3</w:t>
      </w:r>
      <w:r w:rsidR="006A5C09" w:rsidRPr="006A5C09">
        <w:rPr>
          <w:rFonts w:ascii="Arial" w:hAnsi="Arial" w:cs="Arial"/>
          <w:color w:val="0F1115"/>
          <w:sz w:val="22"/>
          <w:szCs w:val="22"/>
        </w:rPr>
        <w:t>–</w:t>
      </w:r>
      <w:r>
        <w:rPr>
          <w:rFonts w:ascii="Arial" w:hAnsi="Arial" w:cs="Arial"/>
          <w:color w:val="0F1115"/>
          <w:sz w:val="22"/>
          <w:szCs w:val="22"/>
        </w:rPr>
        <w:t>4</w:t>
      </w:r>
      <w:r w:rsidR="006A5C09" w:rsidRPr="006A5C09">
        <w:rPr>
          <w:rFonts w:ascii="Arial" w:hAnsi="Arial" w:cs="Arial"/>
          <w:color w:val="0F1115"/>
          <w:sz w:val="22"/>
          <w:szCs w:val="22"/>
        </w:rPr>
        <w:t>: Ethics approval, data collection.</w:t>
      </w:r>
    </w:p>
    <w:p w14:paraId="41DCEB76" w14:textId="7766F812" w:rsidR="006A5C09" w:rsidRPr="006A5C09" w:rsidRDefault="002A237F" w:rsidP="00104EF2">
      <w:pPr>
        <w:pStyle w:val="ds-markdown-paragraph"/>
        <w:numPr>
          <w:ilvl w:val="0"/>
          <w:numId w:val="3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F1115"/>
          <w:sz w:val="22"/>
          <w:szCs w:val="22"/>
        </w:rPr>
      </w:pPr>
      <w:r>
        <w:rPr>
          <w:rFonts w:ascii="Arial" w:hAnsi="Arial" w:cs="Arial"/>
          <w:color w:val="0F1115"/>
          <w:sz w:val="22"/>
          <w:szCs w:val="22"/>
        </w:rPr>
        <w:t>Week</w:t>
      </w:r>
      <w:r w:rsidR="006A5C09" w:rsidRPr="006A5C09">
        <w:rPr>
          <w:rFonts w:ascii="Arial" w:hAnsi="Arial" w:cs="Arial"/>
          <w:color w:val="0F1115"/>
          <w:sz w:val="22"/>
          <w:szCs w:val="22"/>
        </w:rPr>
        <w:t xml:space="preserve"> 5</w:t>
      </w:r>
      <w:r>
        <w:rPr>
          <w:rFonts w:ascii="Arial" w:hAnsi="Arial" w:cs="Arial"/>
          <w:color w:val="0F1115"/>
          <w:sz w:val="22"/>
          <w:szCs w:val="22"/>
        </w:rPr>
        <w:t>-6</w:t>
      </w:r>
      <w:r w:rsidR="006A5C09" w:rsidRPr="006A5C09">
        <w:rPr>
          <w:rFonts w:ascii="Arial" w:hAnsi="Arial" w:cs="Arial"/>
          <w:color w:val="0F1115"/>
          <w:sz w:val="22"/>
          <w:szCs w:val="22"/>
        </w:rPr>
        <w:t xml:space="preserve">: Draft </w:t>
      </w:r>
      <w:r>
        <w:rPr>
          <w:rFonts w:ascii="Arial" w:hAnsi="Arial" w:cs="Arial"/>
          <w:color w:val="0F1115"/>
          <w:sz w:val="22"/>
          <w:szCs w:val="22"/>
        </w:rPr>
        <w:t xml:space="preserve">and submit proposal. </w:t>
      </w:r>
    </w:p>
    <w:p w14:paraId="1DD7FF58" w14:textId="77777777" w:rsidR="002A237F" w:rsidRDefault="002A237F" w:rsidP="00104EF2">
      <w:pPr>
        <w:pStyle w:val="ds-markdown-paragraph"/>
        <w:numPr>
          <w:ilvl w:val="0"/>
          <w:numId w:val="3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F1115"/>
          <w:sz w:val="22"/>
          <w:szCs w:val="22"/>
        </w:rPr>
      </w:pPr>
      <w:r>
        <w:rPr>
          <w:rFonts w:ascii="Arial" w:hAnsi="Arial" w:cs="Arial"/>
          <w:color w:val="0F1115"/>
          <w:sz w:val="22"/>
          <w:szCs w:val="22"/>
        </w:rPr>
        <w:t>Week</w:t>
      </w:r>
      <w:r w:rsidR="006A5C09" w:rsidRPr="006A5C09">
        <w:rPr>
          <w:rFonts w:ascii="Arial" w:hAnsi="Arial" w:cs="Arial"/>
          <w:color w:val="0F1115"/>
          <w:sz w:val="22"/>
          <w:szCs w:val="22"/>
        </w:rPr>
        <w:t xml:space="preserve"> </w:t>
      </w:r>
      <w:r>
        <w:rPr>
          <w:rFonts w:ascii="Arial" w:hAnsi="Arial" w:cs="Arial"/>
          <w:color w:val="0F1115"/>
          <w:sz w:val="22"/>
          <w:szCs w:val="22"/>
        </w:rPr>
        <w:t>7- 8</w:t>
      </w:r>
      <w:r w:rsidR="006A5C09" w:rsidRPr="006A5C09">
        <w:rPr>
          <w:rFonts w:ascii="Arial" w:hAnsi="Arial" w:cs="Arial"/>
          <w:color w:val="0F1115"/>
          <w:sz w:val="22"/>
          <w:szCs w:val="22"/>
        </w:rPr>
        <w:t xml:space="preserve">: </w:t>
      </w:r>
      <w:r>
        <w:rPr>
          <w:rFonts w:ascii="Arial" w:hAnsi="Arial" w:cs="Arial"/>
          <w:color w:val="0F1115"/>
          <w:sz w:val="22"/>
          <w:szCs w:val="22"/>
        </w:rPr>
        <w:t xml:space="preserve">Introduction. </w:t>
      </w:r>
    </w:p>
    <w:p w14:paraId="0DF16E7F" w14:textId="04D33C1E" w:rsidR="002A237F" w:rsidRDefault="002A237F" w:rsidP="00104EF2">
      <w:pPr>
        <w:pStyle w:val="ds-markdown-paragraph"/>
        <w:numPr>
          <w:ilvl w:val="0"/>
          <w:numId w:val="3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F1115"/>
          <w:sz w:val="22"/>
          <w:szCs w:val="22"/>
        </w:rPr>
      </w:pPr>
      <w:r>
        <w:rPr>
          <w:rFonts w:ascii="Arial" w:hAnsi="Arial" w:cs="Arial"/>
          <w:color w:val="0F1115"/>
          <w:sz w:val="22"/>
          <w:szCs w:val="22"/>
        </w:rPr>
        <w:t xml:space="preserve">Week 9- 12: Background </w:t>
      </w:r>
    </w:p>
    <w:p w14:paraId="51230D91" w14:textId="77777777" w:rsidR="00104EF2" w:rsidRDefault="002A237F" w:rsidP="00104EF2">
      <w:pPr>
        <w:pStyle w:val="ds-markdown-paragraph"/>
        <w:numPr>
          <w:ilvl w:val="0"/>
          <w:numId w:val="3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F1115"/>
          <w:sz w:val="22"/>
          <w:szCs w:val="22"/>
        </w:rPr>
      </w:pPr>
      <w:r>
        <w:rPr>
          <w:rFonts w:ascii="Arial" w:hAnsi="Arial" w:cs="Arial"/>
          <w:color w:val="0F1115"/>
          <w:sz w:val="22"/>
          <w:szCs w:val="22"/>
        </w:rPr>
        <w:t xml:space="preserve">Week 13- 15: </w:t>
      </w:r>
      <w:r w:rsidR="00104EF2">
        <w:rPr>
          <w:rFonts w:ascii="Arial" w:hAnsi="Arial" w:cs="Arial"/>
          <w:color w:val="0F1115"/>
          <w:sz w:val="22"/>
          <w:szCs w:val="22"/>
        </w:rPr>
        <w:t>Complete</w:t>
      </w:r>
      <w:r>
        <w:rPr>
          <w:rFonts w:ascii="Arial" w:hAnsi="Arial" w:cs="Arial"/>
          <w:color w:val="0F1115"/>
          <w:sz w:val="22"/>
          <w:szCs w:val="22"/>
        </w:rPr>
        <w:t xml:space="preserve"> Academic Poster</w:t>
      </w:r>
      <w:r w:rsidR="00104EF2">
        <w:rPr>
          <w:rFonts w:ascii="Arial" w:hAnsi="Arial" w:cs="Arial"/>
          <w:color w:val="0F1115"/>
          <w:sz w:val="22"/>
          <w:szCs w:val="22"/>
        </w:rPr>
        <w:t xml:space="preserve">. </w:t>
      </w:r>
    </w:p>
    <w:p w14:paraId="022E2317" w14:textId="7C9B4CF9" w:rsidR="00104EF2" w:rsidRDefault="00104EF2" w:rsidP="00104EF2">
      <w:pPr>
        <w:pStyle w:val="ds-markdown-paragraph"/>
        <w:numPr>
          <w:ilvl w:val="0"/>
          <w:numId w:val="3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F1115"/>
          <w:sz w:val="22"/>
          <w:szCs w:val="22"/>
        </w:rPr>
      </w:pPr>
      <w:r>
        <w:rPr>
          <w:rFonts w:ascii="Arial" w:hAnsi="Arial" w:cs="Arial"/>
          <w:color w:val="0F1115"/>
          <w:sz w:val="22"/>
          <w:szCs w:val="22"/>
        </w:rPr>
        <w:t>Week 16- 19: Key findings and analysis</w:t>
      </w:r>
      <w:r w:rsidR="00DD1871">
        <w:rPr>
          <w:rFonts w:ascii="Arial" w:hAnsi="Arial" w:cs="Arial"/>
          <w:color w:val="0F1115"/>
          <w:sz w:val="22"/>
          <w:szCs w:val="22"/>
        </w:rPr>
        <w:t xml:space="preserve">. </w:t>
      </w:r>
    </w:p>
    <w:p w14:paraId="4AAB43D2" w14:textId="77777777" w:rsidR="00104EF2" w:rsidRDefault="00104EF2" w:rsidP="00104EF2">
      <w:pPr>
        <w:pStyle w:val="ds-markdown-paragraph"/>
        <w:numPr>
          <w:ilvl w:val="0"/>
          <w:numId w:val="3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F1115"/>
          <w:sz w:val="22"/>
          <w:szCs w:val="22"/>
        </w:rPr>
      </w:pPr>
      <w:r>
        <w:rPr>
          <w:rFonts w:ascii="Arial" w:hAnsi="Arial" w:cs="Arial"/>
          <w:color w:val="0F1115"/>
          <w:sz w:val="22"/>
          <w:szCs w:val="22"/>
        </w:rPr>
        <w:t xml:space="preserve">Week 20- 23: Conclusion and Recommendations. </w:t>
      </w:r>
    </w:p>
    <w:p w14:paraId="5341D652" w14:textId="7CC3D09C" w:rsidR="006A5C09" w:rsidRPr="006A5C09" w:rsidRDefault="00104EF2" w:rsidP="00104EF2">
      <w:pPr>
        <w:pStyle w:val="ds-markdown-paragraph"/>
        <w:numPr>
          <w:ilvl w:val="0"/>
          <w:numId w:val="3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F1115"/>
          <w:sz w:val="22"/>
          <w:szCs w:val="22"/>
        </w:rPr>
      </w:pPr>
      <w:r>
        <w:rPr>
          <w:rFonts w:ascii="Arial" w:hAnsi="Arial" w:cs="Arial"/>
          <w:color w:val="0F1115"/>
          <w:sz w:val="22"/>
          <w:szCs w:val="22"/>
        </w:rPr>
        <w:t>Week 24- 26: Writing up the final analysis, p</w:t>
      </w:r>
      <w:r w:rsidR="006A5C09" w:rsidRPr="006A5C09">
        <w:rPr>
          <w:rFonts w:ascii="Arial" w:hAnsi="Arial" w:cs="Arial"/>
          <w:color w:val="0F1115"/>
          <w:sz w:val="22"/>
          <w:szCs w:val="22"/>
        </w:rPr>
        <w:t>roofread</w:t>
      </w:r>
      <w:r>
        <w:rPr>
          <w:rFonts w:ascii="Arial" w:hAnsi="Arial" w:cs="Arial"/>
          <w:color w:val="0F1115"/>
          <w:sz w:val="22"/>
          <w:szCs w:val="22"/>
        </w:rPr>
        <w:t xml:space="preserve"> and submission. </w:t>
      </w:r>
      <w:r w:rsidR="006A5C09" w:rsidRPr="006A5C09">
        <w:rPr>
          <w:rFonts w:ascii="Arial" w:hAnsi="Arial" w:cs="Arial"/>
          <w:color w:val="0F1115"/>
          <w:sz w:val="22"/>
          <w:szCs w:val="22"/>
        </w:rPr>
        <w:br/>
        <w:t>Review progress monthly.</w:t>
      </w:r>
    </w:p>
    <w:p w14:paraId="1815B8E9" w14:textId="77777777" w:rsidR="006A5C09" w:rsidRDefault="006A5C09" w:rsidP="007D525A">
      <w:pPr>
        <w:rPr>
          <w:rFonts w:ascii="Arial" w:hAnsi="Arial" w:cs="Arial"/>
          <w:b/>
          <w:bCs/>
          <w:sz w:val="28"/>
          <w:szCs w:val="28"/>
        </w:rPr>
      </w:pPr>
    </w:p>
    <w:p w14:paraId="2C26142C" w14:textId="77777777" w:rsidR="007D525A" w:rsidRDefault="007D525A" w:rsidP="007D525A">
      <w:pPr>
        <w:spacing w:line="360" w:lineRule="auto"/>
        <w:rPr>
          <w:rFonts w:ascii="Arial" w:hAnsi="Arial" w:cs="Arial"/>
          <w:sz w:val="22"/>
        </w:rPr>
      </w:pPr>
    </w:p>
    <w:p w14:paraId="78320F05" w14:textId="16E52F75" w:rsidR="00DD7163" w:rsidRDefault="00F879E8" w:rsidP="007D52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7) </w:t>
      </w:r>
      <w:r w:rsidR="007D525A">
        <w:rPr>
          <w:rFonts w:ascii="Arial" w:hAnsi="Arial" w:cs="Arial"/>
          <w:b/>
          <w:bCs/>
          <w:sz w:val="28"/>
          <w:szCs w:val="28"/>
        </w:rPr>
        <w:t>Self- Reflection</w:t>
      </w:r>
      <w:r w:rsidR="00DD7163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04F770B" w14:textId="6C12E272" w:rsidR="00DD7163" w:rsidRPr="00DD7163" w:rsidRDefault="00DD7163" w:rsidP="00DD7163">
      <w:pPr>
        <w:spacing w:line="360" w:lineRule="auto"/>
        <w:rPr>
          <w:rFonts w:ascii="Arial" w:hAnsi="Arial" w:cs="Arial"/>
          <w:b/>
          <w:bCs/>
          <w:sz w:val="22"/>
        </w:rPr>
      </w:pPr>
      <w:r w:rsidRPr="00DD7163">
        <w:rPr>
          <w:rFonts w:ascii="Arial" w:hAnsi="Arial" w:cs="Arial"/>
          <w:color w:val="0F1115"/>
          <w:sz w:val="22"/>
          <w:shd w:val="clear" w:color="auto" w:fill="FFFFFF"/>
        </w:rPr>
        <w:t>The researcher is personally motivated to study health inequalities, submits assignments before deadlines, is committed to time management, and gathers information well from all sources</w:t>
      </w:r>
      <w:r>
        <w:rPr>
          <w:rFonts w:ascii="Arial" w:hAnsi="Arial" w:cs="Arial"/>
          <w:color w:val="0F1115"/>
          <w:sz w:val="22"/>
          <w:shd w:val="clear" w:color="auto" w:fill="FFFFFF"/>
        </w:rPr>
        <w:t xml:space="preserve"> which is </w:t>
      </w:r>
      <w:r w:rsidRPr="00DD7163">
        <w:rPr>
          <w:rFonts w:ascii="Arial" w:hAnsi="Arial" w:cs="Arial"/>
          <w:color w:val="0F1115"/>
          <w:sz w:val="22"/>
          <w:shd w:val="clear" w:color="auto" w:fill="FFFFFF"/>
        </w:rPr>
        <w:t>key for thematic analysis. Past feedback warns against descriptiveness; the researcher aims to develop deeper qualitative coding, with tutor support, to ensure critical, evaluative analysis rather than superficial summaries</w:t>
      </w:r>
      <w:r w:rsidR="00DD1871" w:rsidRPr="00DD7163">
        <w:rPr>
          <w:rFonts w:ascii="Arial" w:hAnsi="Arial" w:cs="Arial"/>
          <w:color w:val="0F1115"/>
          <w:sz w:val="22"/>
          <w:shd w:val="clear" w:color="auto" w:fill="FFFFFF"/>
        </w:rPr>
        <w:t>.</w:t>
      </w:r>
      <w:r w:rsidR="00DD1871" w:rsidRPr="00DD7163">
        <w:rPr>
          <w:rFonts w:ascii="Arial" w:hAnsi="Arial" w:cs="Arial"/>
          <w:b/>
          <w:bCs/>
          <w:sz w:val="22"/>
        </w:rPr>
        <w:t xml:space="preserve"> </w:t>
      </w:r>
    </w:p>
    <w:p w14:paraId="034DD820" w14:textId="2129813B" w:rsidR="007D525A" w:rsidRDefault="007D525A" w:rsidP="007D52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6E1FC9B" w14:textId="77777777" w:rsidR="00D91A13" w:rsidRDefault="00D91A13" w:rsidP="007D52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7248696" w14:textId="77777777" w:rsidR="00D91A13" w:rsidRDefault="00D91A13" w:rsidP="007D52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CE0A3A7" w14:textId="77777777" w:rsidR="00D91A13" w:rsidRDefault="00D91A13" w:rsidP="007D52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94F8298" w14:textId="77777777" w:rsidR="00D91A13" w:rsidRDefault="00D91A13" w:rsidP="007D52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4A91975" w14:textId="77777777" w:rsidR="00D91A13" w:rsidRDefault="00D91A13" w:rsidP="007D52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868E786" w14:textId="77777777" w:rsidR="00D91A13" w:rsidRDefault="00D91A13" w:rsidP="007D52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AA4EAEA" w14:textId="77777777" w:rsidR="00D91A13" w:rsidRDefault="00D91A13" w:rsidP="007D52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CA9834D" w14:textId="4517DC3B" w:rsidR="0085424D" w:rsidRDefault="0085424D" w:rsidP="007D52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REFERENCES </w:t>
      </w:r>
      <w:r w:rsidR="0098664F">
        <w:rPr>
          <w:rFonts w:ascii="Arial" w:hAnsi="Arial" w:cs="Arial"/>
          <w:b/>
          <w:bCs/>
          <w:sz w:val="28"/>
          <w:szCs w:val="28"/>
        </w:rPr>
        <w:t xml:space="preserve">  </w:t>
      </w:r>
    </w:p>
    <w:p w14:paraId="6D21DE3B" w14:textId="3E69C8F7" w:rsidR="0098664F" w:rsidRPr="0098664F" w:rsidRDefault="0098664F" w:rsidP="00E66E3C">
      <w:pPr>
        <w:spacing w:line="360" w:lineRule="auto"/>
        <w:rPr>
          <w:rFonts w:ascii="Arial" w:hAnsi="Arial" w:cs="Arial"/>
          <w:sz w:val="22"/>
        </w:rPr>
      </w:pPr>
      <w:r w:rsidRPr="0098664F">
        <w:rPr>
          <w:rFonts w:ascii="Arial" w:hAnsi="Arial" w:cs="Arial"/>
          <w:sz w:val="22"/>
        </w:rPr>
        <w:t xml:space="preserve">Braun, </w:t>
      </w:r>
      <w:proofErr w:type="gramStart"/>
      <w:r w:rsidRPr="0098664F">
        <w:rPr>
          <w:rFonts w:ascii="Arial" w:hAnsi="Arial" w:cs="Arial"/>
          <w:sz w:val="22"/>
        </w:rPr>
        <w:t>V.</w:t>
      </w:r>
      <w:proofErr w:type="gramEnd"/>
      <w:r w:rsidRPr="0098664F">
        <w:rPr>
          <w:rFonts w:ascii="Arial" w:hAnsi="Arial" w:cs="Arial"/>
          <w:sz w:val="22"/>
        </w:rPr>
        <w:t xml:space="preserve"> and Clarke, V. (2021) </w:t>
      </w:r>
      <w:r w:rsidRPr="0098664F">
        <w:rPr>
          <w:rFonts w:ascii="Arial" w:hAnsi="Arial" w:cs="Arial"/>
          <w:i/>
          <w:iCs/>
          <w:sz w:val="22"/>
        </w:rPr>
        <w:t>Thematic analysis: A practical guide</w:t>
      </w:r>
      <w:r w:rsidRPr="0098664F">
        <w:rPr>
          <w:rFonts w:ascii="Arial" w:hAnsi="Arial" w:cs="Arial"/>
          <w:sz w:val="22"/>
        </w:rPr>
        <w:t xml:space="preserve">. online SAGE. Available at: https://books.google.co.uk/books/about/Thematic_Analysis.html?id=eMArEAAAQBAJ&amp;redir_esc=y </w:t>
      </w:r>
      <w:r>
        <w:rPr>
          <w:rFonts w:ascii="Arial" w:hAnsi="Arial" w:cs="Arial"/>
          <w:sz w:val="22"/>
        </w:rPr>
        <w:t>(</w:t>
      </w:r>
      <w:r w:rsidRPr="0098664F">
        <w:rPr>
          <w:rFonts w:ascii="Arial" w:hAnsi="Arial" w:cs="Arial"/>
          <w:sz w:val="22"/>
        </w:rPr>
        <w:t>Accessed</w:t>
      </w:r>
      <w:r w:rsidR="000575AF">
        <w:rPr>
          <w:rFonts w:ascii="Arial" w:hAnsi="Arial" w:cs="Arial"/>
          <w:sz w:val="22"/>
        </w:rPr>
        <w:t>:</w:t>
      </w:r>
      <w:r w:rsidRPr="0098664F">
        <w:rPr>
          <w:rFonts w:ascii="Arial" w:hAnsi="Arial" w:cs="Arial"/>
          <w:sz w:val="22"/>
        </w:rPr>
        <w:t xml:space="preserve"> 14 Sept</w:t>
      </w:r>
      <w:r w:rsidR="000575AF">
        <w:rPr>
          <w:rFonts w:ascii="Arial" w:hAnsi="Arial" w:cs="Arial"/>
          <w:sz w:val="22"/>
        </w:rPr>
        <w:t>ember</w:t>
      </w:r>
      <w:r w:rsidRPr="0098664F">
        <w:rPr>
          <w:rFonts w:ascii="Arial" w:hAnsi="Arial" w:cs="Arial"/>
          <w:sz w:val="22"/>
        </w:rPr>
        <w:t xml:space="preserve"> 2026</w:t>
      </w:r>
      <w:r>
        <w:rPr>
          <w:rFonts w:ascii="Arial" w:hAnsi="Arial" w:cs="Arial"/>
          <w:sz w:val="22"/>
        </w:rPr>
        <w:t>)</w:t>
      </w:r>
      <w:r w:rsidRPr="0098664F">
        <w:rPr>
          <w:rFonts w:ascii="Arial" w:hAnsi="Arial" w:cs="Arial"/>
          <w:sz w:val="22"/>
        </w:rPr>
        <w:t>.</w:t>
      </w:r>
    </w:p>
    <w:p w14:paraId="02347209" w14:textId="5963176F" w:rsidR="0098664F" w:rsidRPr="0098664F" w:rsidRDefault="0098664F" w:rsidP="00E66E3C">
      <w:pPr>
        <w:spacing w:line="360" w:lineRule="auto"/>
        <w:rPr>
          <w:rFonts w:ascii="Arial" w:hAnsi="Arial" w:cs="Arial"/>
          <w:sz w:val="22"/>
        </w:rPr>
      </w:pPr>
      <w:r w:rsidRPr="0098664F">
        <w:rPr>
          <w:rFonts w:ascii="Arial" w:hAnsi="Arial" w:cs="Arial"/>
          <w:sz w:val="22"/>
        </w:rPr>
        <w:t>Hobbs, M. and Radley, D. (2020) Obesogenic environments and obesity: A comment on ‘are environmental area characteristics at birth associated with overweight and obesity in school-aged children? Findings from the SLOPE (studying lifecourse obesity PrEdictors) population-based cohort in the south of England</w:t>
      </w:r>
      <w:proofErr w:type="gramStart"/>
      <w:r w:rsidRPr="0098664F">
        <w:rPr>
          <w:rFonts w:ascii="Arial" w:hAnsi="Arial" w:cs="Arial"/>
          <w:sz w:val="22"/>
        </w:rPr>
        <w:t>’.</w:t>
      </w:r>
      <w:proofErr w:type="gramEnd"/>
      <w:r w:rsidRPr="0098664F">
        <w:rPr>
          <w:rFonts w:ascii="Arial" w:hAnsi="Arial" w:cs="Arial"/>
          <w:sz w:val="22"/>
        </w:rPr>
        <w:t xml:space="preserve"> </w:t>
      </w:r>
      <w:r w:rsidRPr="0098664F">
        <w:rPr>
          <w:rFonts w:ascii="Arial" w:hAnsi="Arial" w:cs="Arial"/>
          <w:i/>
          <w:iCs/>
          <w:sz w:val="22"/>
        </w:rPr>
        <w:t>BMC Medicine</w:t>
      </w:r>
      <w:r w:rsidRPr="0098664F">
        <w:rPr>
          <w:rFonts w:ascii="Arial" w:hAnsi="Arial" w:cs="Arial"/>
          <w:sz w:val="22"/>
        </w:rPr>
        <w:t>, online 18(1). doi:10.1186/s12916-020-01538-5.</w:t>
      </w:r>
    </w:p>
    <w:p w14:paraId="3C2A997C" w14:textId="7B8A1802" w:rsidR="0098664F" w:rsidRPr="0098664F" w:rsidRDefault="0098664F" w:rsidP="00E66E3C">
      <w:pPr>
        <w:spacing w:line="360" w:lineRule="auto"/>
        <w:rPr>
          <w:rFonts w:ascii="Arial" w:hAnsi="Arial" w:cs="Arial"/>
          <w:sz w:val="22"/>
        </w:rPr>
      </w:pPr>
      <w:r w:rsidRPr="0098664F">
        <w:rPr>
          <w:rFonts w:ascii="Arial" w:hAnsi="Arial" w:cs="Arial"/>
          <w:sz w:val="22"/>
        </w:rPr>
        <w:t xml:space="preserve">Marmot, M., Allen, J., Boyce, T., Goldblatt, P. and Morrison, J. (2020) </w:t>
      </w:r>
      <w:r w:rsidRPr="0098664F">
        <w:rPr>
          <w:rFonts w:ascii="Arial" w:hAnsi="Arial" w:cs="Arial"/>
          <w:i/>
          <w:iCs/>
          <w:sz w:val="22"/>
        </w:rPr>
        <w:t>Health equity in England: The marmot review 10 years on</w:t>
      </w:r>
      <w:r w:rsidRPr="0098664F">
        <w:rPr>
          <w:rFonts w:ascii="Arial" w:hAnsi="Arial" w:cs="Arial"/>
          <w:sz w:val="22"/>
        </w:rPr>
        <w:t xml:space="preserve">. [online] The Health Foundation. Available at: https://www.health.org.uk/reports-and-analysis/reports/health-equity-in-england-the-marmot-review-10-years-on-0 </w:t>
      </w:r>
      <w:r>
        <w:rPr>
          <w:rFonts w:ascii="Arial" w:hAnsi="Arial" w:cs="Arial"/>
          <w:sz w:val="22"/>
        </w:rPr>
        <w:t>(</w:t>
      </w:r>
      <w:r w:rsidRPr="0098664F">
        <w:rPr>
          <w:rFonts w:ascii="Arial" w:hAnsi="Arial" w:cs="Arial"/>
          <w:sz w:val="22"/>
        </w:rPr>
        <w:t>Accessed</w:t>
      </w:r>
      <w:r w:rsidR="000575AF">
        <w:rPr>
          <w:rFonts w:ascii="Arial" w:hAnsi="Arial" w:cs="Arial"/>
          <w:sz w:val="22"/>
        </w:rPr>
        <w:t>:</w:t>
      </w:r>
      <w:r w:rsidRPr="0098664F">
        <w:rPr>
          <w:rFonts w:ascii="Arial" w:hAnsi="Arial" w:cs="Arial"/>
          <w:sz w:val="22"/>
        </w:rPr>
        <w:t xml:space="preserve"> 12 Sept</w:t>
      </w:r>
      <w:r w:rsidR="000575AF">
        <w:rPr>
          <w:rFonts w:ascii="Arial" w:hAnsi="Arial" w:cs="Arial"/>
          <w:sz w:val="22"/>
        </w:rPr>
        <w:t>ember</w:t>
      </w:r>
      <w:r w:rsidRPr="0098664F">
        <w:rPr>
          <w:rFonts w:ascii="Arial" w:hAnsi="Arial" w:cs="Arial"/>
          <w:sz w:val="22"/>
        </w:rPr>
        <w:t xml:space="preserve"> 2026</w:t>
      </w:r>
      <w:r>
        <w:rPr>
          <w:rFonts w:ascii="Arial" w:hAnsi="Arial" w:cs="Arial"/>
          <w:sz w:val="22"/>
        </w:rPr>
        <w:t>)</w:t>
      </w:r>
      <w:r w:rsidRPr="0098664F">
        <w:rPr>
          <w:rFonts w:ascii="Arial" w:hAnsi="Arial" w:cs="Arial"/>
          <w:sz w:val="22"/>
        </w:rPr>
        <w:t>.</w:t>
      </w:r>
    </w:p>
    <w:p w14:paraId="3658175E" w14:textId="7A3C95AD" w:rsidR="0098664F" w:rsidRDefault="0098664F" w:rsidP="00E66E3C">
      <w:pPr>
        <w:spacing w:line="360" w:lineRule="auto"/>
        <w:rPr>
          <w:rFonts w:ascii="Arial" w:hAnsi="Arial" w:cs="Arial"/>
          <w:sz w:val="22"/>
        </w:rPr>
      </w:pPr>
      <w:r w:rsidRPr="0098664F">
        <w:rPr>
          <w:rFonts w:ascii="Arial" w:hAnsi="Arial" w:cs="Arial"/>
          <w:sz w:val="22"/>
        </w:rPr>
        <w:t xml:space="preserve">UK parliament (2017) Obesity: A public health crisis? </w:t>
      </w:r>
      <w:r w:rsidRPr="0098664F">
        <w:rPr>
          <w:rFonts w:ascii="Arial" w:hAnsi="Arial" w:cs="Arial"/>
          <w:i/>
          <w:iCs/>
          <w:sz w:val="22"/>
        </w:rPr>
        <w:t>commonslibrary.parliament.uk</w:t>
      </w:r>
      <w:r w:rsidRPr="0098664F">
        <w:rPr>
          <w:rFonts w:ascii="Arial" w:hAnsi="Arial" w:cs="Arial"/>
          <w:sz w:val="22"/>
        </w:rPr>
        <w:t xml:space="preserve">. online Available at: https://commonslibrary.parliament.uk/obesity-a-public-health-crisis/ </w:t>
      </w:r>
      <w:r>
        <w:rPr>
          <w:rFonts w:ascii="Arial" w:hAnsi="Arial" w:cs="Arial"/>
          <w:sz w:val="22"/>
        </w:rPr>
        <w:t>(</w:t>
      </w:r>
      <w:r w:rsidRPr="0098664F">
        <w:rPr>
          <w:rFonts w:ascii="Arial" w:hAnsi="Arial" w:cs="Arial"/>
          <w:sz w:val="22"/>
        </w:rPr>
        <w:t>Accessed</w:t>
      </w:r>
      <w:r w:rsidR="000575AF">
        <w:rPr>
          <w:rFonts w:ascii="Arial" w:hAnsi="Arial" w:cs="Arial"/>
          <w:sz w:val="22"/>
        </w:rPr>
        <w:t>:</w:t>
      </w:r>
      <w:r w:rsidRPr="0098664F">
        <w:rPr>
          <w:rFonts w:ascii="Arial" w:hAnsi="Arial" w:cs="Arial"/>
          <w:sz w:val="22"/>
        </w:rPr>
        <w:t xml:space="preserve"> 13 Sept</w:t>
      </w:r>
      <w:r w:rsidR="000575AF">
        <w:rPr>
          <w:rFonts w:ascii="Arial" w:hAnsi="Arial" w:cs="Arial"/>
          <w:sz w:val="22"/>
        </w:rPr>
        <w:t>ember</w:t>
      </w:r>
      <w:r w:rsidRPr="0098664F">
        <w:rPr>
          <w:rFonts w:ascii="Arial" w:hAnsi="Arial" w:cs="Arial"/>
          <w:sz w:val="22"/>
        </w:rPr>
        <w:t xml:space="preserve"> 2026</w:t>
      </w:r>
      <w:r>
        <w:rPr>
          <w:rFonts w:ascii="Arial" w:hAnsi="Arial" w:cs="Arial"/>
          <w:sz w:val="22"/>
        </w:rPr>
        <w:t>)</w:t>
      </w:r>
      <w:r w:rsidR="00DD1871" w:rsidRPr="0098664F">
        <w:rPr>
          <w:rFonts w:ascii="Arial" w:hAnsi="Arial" w:cs="Arial"/>
          <w:sz w:val="22"/>
        </w:rPr>
        <w:t>.</w:t>
      </w:r>
      <w:r w:rsidR="00DD1871">
        <w:rPr>
          <w:rFonts w:ascii="Arial" w:hAnsi="Arial" w:cs="Arial"/>
          <w:sz w:val="22"/>
        </w:rPr>
        <w:t xml:space="preserve"> </w:t>
      </w:r>
    </w:p>
    <w:p w14:paraId="5E53F7C2" w14:textId="6F2F1E82" w:rsidR="00122EC0" w:rsidRPr="00122EC0" w:rsidRDefault="00122EC0" w:rsidP="00122EC0">
      <w:pPr>
        <w:spacing w:line="360" w:lineRule="auto"/>
        <w:rPr>
          <w:rFonts w:ascii="Arial" w:hAnsi="Arial" w:cs="Arial"/>
          <w:sz w:val="22"/>
        </w:rPr>
      </w:pPr>
      <w:r w:rsidRPr="00122EC0">
        <w:rPr>
          <w:rFonts w:ascii="Arial" w:hAnsi="Arial" w:cs="Arial"/>
          <w:sz w:val="22"/>
        </w:rPr>
        <w:t xml:space="preserve">UWTSD (2022) </w:t>
      </w:r>
      <w:r w:rsidRPr="00122EC0">
        <w:rPr>
          <w:rFonts w:ascii="Arial" w:hAnsi="Arial" w:cs="Arial"/>
          <w:i/>
          <w:iCs/>
          <w:sz w:val="22"/>
        </w:rPr>
        <w:t>Research Integrity and Ethics</w:t>
      </w:r>
      <w:r w:rsidRPr="00122EC0">
        <w:rPr>
          <w:rFonts w:ascii="Arial" w:hAnsi="Arial" w:cs="Arial"/>
          <w:sz w:val="22"/>
        </w:rPr>
        <w:t xml:space="preserve">. online The University of Wales Trinity Saint David. Available at: https://www.uwtsd.ac.uk/research/research-integrity-and-ethics </w:t>
      </w:r>
      <w:r>
        <w:rPr>
          <w:rFonts w:ascii="Arial" w:hAnsi="Arial" w:cs="Arial"/>
          <w:sz w:val="22"/>
        </w:rPr>
        <w:t>(</w:t>
      </w:r>
      <w:r w:rsidRPr="00122EC0">
        <w:rPr>
          <w:rFonts w:ascii="Arial" w:hAnsi="Arial" w:cs="Arial"/>
          <w:sz w:val="22"/>
        </w:rPr>
        <w:t>Accessed</w:t>
      </w:r>
      <w:r>
        <w:rPr>
          <w:rFonts w:ascii="Arial" w:hAnsi="Arial" w:cs="Arial"/>
          <w:sz w:val="22"/>
        </w:rPr>
        <w:t>:</w:t>
      </w:r>
      <w:r w:rsidRPr="00122EC0">
        <w:rPr>
          <w:rFonts w:ascii="Arial" w:hAnsi="Arial" w:cs="Arial"/>
          <w:sz w:val="22"/>
        </w:rPr>
        <w:t xml:space="preserve"> 29 Sept</w:t>
      </w:r>
      <w:r>
        <w:rPr>
          <w:rFonts w:ascii="Arial" w:hAnsi="Arial" w:cs="Arial"/>
          <w:sz w:val="22"/>
        </w:rPr>
        <w:t>ember</w:t>
      </w:r>
      <w:r w:rsidRPr="00122EC0">
        <w:rPr>
          <w:rFonts w:ascii="Arial" w:hAnsi="Arial" w:cs="Arial"/>
          <w:sz w:val="22"/>
        </w:rPr>
        <w:t xml:space="preserve"> 2026</w:t>
      </w:r>
      <w:r>
        <w:rPr>
          <w:rFonts w:ascii="Arial" w:hAnsi="Arial" w:cs="Arial"/>
          <w:sz w:val="22"/>
        </w:rPr>
        <w:t>)</w:t>
      </w:r>
      <w:r w:rsidRPr="00122EC0">
        <w:rPr>
          <w:rFonts w:ascii="Arial" w:hAnsi="Arial" w:cs="Arial"/>
          <w:sz w:val="22"/>
        </w:rPr>
        <w:t>.</w:t>
      </w:r>
    </w:p>
    <w:p w14:paraId="30BA6592" w14:textId="77777777" w:rsidR="00122EC0" w:rsidRPr="0098664F" w:rsidRDefault="00122EC0" w:rsidP="00E66E3C">
      <w:pPr>
        <w:spacing w:line="360" w:lineRule="auto"/>
        <w:rPr>
          <w:rFonts w:ascii="Arial" w:hAnsi="Arial" w:cs="Arial"/>
          <w:sz w:val="22"/>
        </w:rPr>
      </w:pPr>
    </w:p>
    <w:p w14:paraId="21A7FFCA" w14:textId="77777777" w:rsidR="0098664F" w:rsidRPr="0098664F" w:rsidRDefault="0098664F" w:rsidP="007D525A">
      <w:pPr>
        <w:spacing w:line="360" w:lineRule="auto"/>
        <w:rPr>
          <w:rFonts w:ascii="Arial" w:hAnsi="Arial" w:cs="Arial"/>
          <w:sz w:val="22"/>
        </w:rPr>
      </w:pPr>
    </w:p>
    <w:p w14:paraId="6462E732" w14:textId="77777777" w:rsidR="00DE1841" w:rsidRPr="00DE1841" w:rsidRDefault="00DE1841" w:rsidP="007D525A">
      <w:pPr>
        <w:spacing w:line="360" w:lineRule="auto"/>
        <w:rPr>
          <w:rFonts w:ascii="Arial" w:hAnsi="Arial" w:cs="Arial"/>
          <w:sz w:val="22"/>
        </w:rPr>
      </w:pPr>
    </w:p>
    <w:p w14:paraId="4D8D5312" w14:textId="2B315F87" w:rsidR="007D525A" w:rsidRPr="007D525A" w:rsidRDefault="007D525A" w:rsidP="007D525A">
      <w:pPr>
        <w:spacing w:line="360" w:lineRule="auto"/>
        <w:rPr>
          <w:rFonts w:ascii="Aptos" w:hAnsi="Aptos" w:cs="Arial"/>
        </w:rPr>
      </w:pPr>
    </w:p>
    <w:p w14:paraId="41B8B95F" w14:textId="77777777" w:rsidR="007D525A" w:rsidRPr="003A2FDF" w:rsidRDefault="007D525A" w:rsidP="007D525A">
      <w:pPr>
        <w:spacing w:line="360" w:lineRule="auto"/>
        <w:ind w:left="720"/>
        <w:rPr>
          <w:rFonts w:ascii="Aptos" w:hAnsi="Aptos" w:cs="Arial"/>
        </w:rPr>
      </w:pPr>
    </w:p>
    <w:p w14:paraId="483B5A4B" w14:textId="77777777" w:rsidR="00AD6414" w:rsidRPr="0097529F" w:rsidRDefault="00AD6414" w:rsidP="00AB50EB">
      <w:pPr>
        <w:spacing w:line="360" w:lineRule="auto"/>
        <w:rPr>
          <w:rFonts w:ascii="Arial" w:hAnsi="Arial" w:cs="Arial"/>
          <w:sz w:val="22"/>
        </w:rPr>
      </w:pPr>
    </w:p>
    <w:p w14:paraId="1F83A5FF" w14:textId="77777777" w:rsidR="00B12899" w:rsidRPr="00BC69FF" w:rsidRDefault="00B12899" w:rsidP="00AB50EB">
      <w:pPr>
        <w:spacing w:line="360" w:lineRule="auto"/>
        <w:rPr>
          <w:rFonts w:ascii="Arial" w:hAnsi="Arial" w:cs="Arial"/>
        </w:rPr>
      </w:pPr>
    </w:p>
    <w:sectPr w:rsidR="00B12899" w:rsidRPr="00BC69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5A3394"/>
    <w:multiLevelType w:val="multilevel"/>
    <w:tmpl w:val="0818D9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B4A07BE"/>
    <w:multiLevelType w:val="multilevel"/>
    <w:tmpl w:val="61EC04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33321522">
    <w:abstractNumId w:val="1"/>
  </w:num>
  <w:num w:numId="2" w16cid:durableId="1582520708">
    <w:abstractNumId w:val="0"/>
  </w:num>
  <w:num w:numId="3" w16cid:durableId="94955177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2899"/>
    <w:rsid w:val="000575AF"/>
    <w:rsid w:val="000B6B5A"/>
    <w:rsid w:val="00104EF2"/>
    <w:rsid w:val="00122EC0"/>
    <w:rsid w:val="001F32E4"/>
    <w:rsid w:val="00263103"/>
    <w:rsid w:val="002A0F05"/>
    <w:rsid w:val="002A237F"/>
    <w:rsid w:val="004552E0"/>
    <w:rsid w:val="00461CA0"/>
    <w:rsid w:val="004955EA"/>
    <w:rsid w:val="004B4ADB"/>
    <w:rsid w:val="004C19A9"/>
    <w:rsid w:val="005064D6"/>
    <w:rsid w:val="006A5C09"/>
    <w:rsid w:val="007003DF"/>
    <w:rsid w:val="007D525A"/>
    <w:rsid w:val="007F6F07"/>
    <w:rsid w:val="0085424D"/>
    <w:rsid w:val="0097529F"/>
    <w:rsid w:val="0098664F"/>
    <w:rsid w:val="00AB50EB"/>
    <w:rsid w:val="00AD6414"/>
    <w:rsid w:val="00B12899"/>
    <w:rsid w:val="00BC638B"/>
    <w:rsid w:val="00BC69FF"/>
    <w:rsid w:val="00C0237B"/>
    <w:rsid w:val="00C77883"/>
    <w:rsid w:val="00D04087"/>
    <w:rsid w:val="00D47C7A"/>
    <w:rsid w:val="00D91A13"/>
    <w:rsid w:val="00DD1871"/>
    <w:rsid w:val="00DD7163"/>
    <w:rsid w:val="00DE1841"/>
    <w:rsid w:val="00E662F1"/>
    <w:rsid w:val="00E66E3C"/>
    <w:rsid w:val="00E905C9"/>
    <w:rsid w:val="00F03DAA"/>
    <w:rsid w:val="00F40FBA"/>
    <w:rsid w:val="00F87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43EBF0"/>
  <w15:chartTrackingRefBased/>
  <w15:docId w15:val="{6D37E824-6F4A-4D57-B123-D21DD26F85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2899"/>
    <w:pPr>
      <w:spacing w:line="256" w:lineRule="auto"/>
    </w:pPr>
    <w:rPr>
      <w:rFonts w:ascii="Times New Roman" w:hAnsi="Times New Roman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128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128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128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28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28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28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28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28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28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28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128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128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128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128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28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28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28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28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28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28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28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28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28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28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28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28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28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28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2899"/>
    <w:rPr>
      <w:b/>
      <w:bCs/>
      <w:smallCaps/>
      <w:color w:val="0F4761" w:themeColor="accent1" w:themeShade="BF"/>
      <w:spacing w:val="5"/>
    </w:rPr>
  </w:style>
  <w:style w:type="paragraph" w:customStyle="1" w:styleId="ds-markdown-paragraph">
    <w:name w:val="ds-markdown-paragraph"/>
    <w:basedOn w:val="Normal"/>
    <w:rsid w:val="00D47C7A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47C7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4419</TotalTime>
  <Pages>5</Pages>
  <Words>880</Words>
  <Characters>5020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Begum Akhtar (2329697)</dc:creator>
  <cp:keywords/>
  <dc:description/>
  <cp:lastModifiedBy>Begum Akhtar (2329697)</cp:lastModifiedBy>
  <cp:revision>6</cp:revision>
  <dcterms:created xsi:type="dcterms:W3CDTF">2026-09-29T19:47:00Z</dcterms:created>
  <dcterms:modified xsi:type="dcterms:W3CDTF">2026-10-03T18:34:00Z</dcterms:modified>
</cp:coreProperties>
</file>