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08FD" w:rsidRDefault="00A64CB7" w:rsidP="006308FD">
      <w:pPr>
        <w:pStyle w:val="Heading1"/>
        <w:jc w:val="center"/>
        <w:rPr>
          <w:b/>
          <w:color w:val="1F4E79" w:themeColor="accent1" w:themeShade="80"/>
        </w:rPr>
      </w:pPr>
      <w:r w:rsidRPr="006308FD">
        <w:rPr>
          <w:b/>
          <w:color w:val="1F4E79" w:themeColor="accent1" w:themeShade="80"/>
        </w:rPr>
        <w:t>Academic Writing Report (Semester 2 2019/20)</w:t>
      </w:r>
    </w:p>
    <w:p w:rsidR="006308FD" w:rsidRPr="006308FD" w:rsidRDefault="006308FD" w:rsidP="006308FD">
      <w:pPr>
        <w:rPr>
          <w:lang w:eastAsia="en-US"/>
        </w:rPr>
      </w:pPr>
    </w:p>
    <w:p w:rsidR="00A64CB7" w:rsidRPr="006308FD" w:rsidRDefault="006308FD" w:rsidP="006308FD">
      <w:pPr>
        <w:pStyle w:val="Heading1"/>
        <w:jc w:val="center"/>
      </w:pPr>
      <w:r>
        <w:t>Visualisation methods for big data</w:t>
      </w:r>
    </w:p>
    <w:p w:rsidR="006308FD" w:rsidRPr="006308FD" w:rsidRDefault="006308FD" w:rsidP="006308FD">
      <w:pPr>
        <w:rPr>
          <w:lang w:eastAsia="en-US"/>
        </w:rPr>
      </w:pPr>
    </w:p>
    <w:p w:rsidR="00A64CB7" w:rsidRDefault="00A64CB7" w:rsidP="00A64CB7">
      <w:pPr>
        <w:rPr>
          <w:lang w:eastAsia="en-US"/>
        </w:rPr>
      </w:pPr>
    </w:p>
    <w:p w:rsidR="00A64CB7" w:rsidRDefault="00A64CB7" w:rsidP="00A64CB7">
      <w:pPr>
        <w:rPr>
          <w:lang w:eastAsia="en-US"/>
        </w:rPr>
      </w:pPr>
    </w:p>
    <w:p w:rsidR="00A64CB7" w:rsidRPr="006308FD" w:rsidRDefault="00A64CB7" w:rsidP="00A64CB7">
      <w:pPr>
        <w:rPr>
          <w:sz w:val="24"/>
          <w:lang w:eastAsia="en-US"/>
        </w:rPr>
      </w:pPr>
    </w:p>
    <w:p w:rsidR="00A64CB7" w:rsidRDefault="006308FD" w:rsidP="006308FD">
      <w:pPr>
        <w:pStyle w:val="Heading2"/>
        <w:numPr>
          <w:ilvl w:val="0"/>
          <w:numId w:val="2"/>
        </w:numPr>
        <w:rPr>
          <w:sz w:val="32"/>
          <w:lang w:eastAsia="en-US"/>
        </w:rPr>
      </w:pPr>
      <w:r w:rsidRPr="006308FD">
        <w:rPr>
          <w:sz w:val="32"/>
          <w:lang w:eastAsia="en-US"/>
        </w:rPr>
        <w:t xml:space="preserve">Introduction </w:t>
      </w:r>
    </w:p>
    <w:p w:rsidR="006308FD" w:rsidRDefault="006308FD" w:rsidP="006308FD">
      <w:pPr>
        <w:rPr>
          <w:lang w:eastAsia="en-US"/>
        </w:rPr>
      </w:pPr>
    </w:p>
    <w:p w:rsidR="008410E8" w:rsidRDefault="00C47FC3" w:rsidP="008410E8">
      <w:pPr>
        <w:rPr>
          <w:rFonts w:asciiTheme="minorHAnsi" w:hAnsiTheme="minorHAnsi" w:cstheme="minorHAnsi"/>
          <w:lang w:eastAsia="en-US"/>
        </w:rPr>
      </w:pPr>
      <w:r>
        <w:rPr>
          <w:rFonts w:asciiTheme="minorHAnsi" w:hAnsiTheme="minorHAnsi" w:cstheme="minorHAnsi"/>
          <w:lang w:eastAsia="en-US"/>
        </w:rPr>
        <w:t>The term “Big Data” is often overlooked by the lay person to be a term that is self-explanatory in its</w:t>
      </w:r>
      <w:r w:rsidR="008410E8">
        <w:rPr>
          <w:rFonts w:asciiTheme="minorHAnsi" w:hAnsiTheme="minorHAnsi" w:cstheme="minorHAnsi"/>
          <w:lang w:eastAsia="en-US"/>
        </w:rPr>
        <w:t xml:space="preserve"> definition</w:t>
      </w:r>
      <w:r>
        <w:rPr>
          <w:rFonts w:asciiTheme="minorHAnsi" w:hAnsiTheme="minorHAnsi" w:cstheme="minorHAnsi"/>
          <w:lang w:eastAsia="en-US"/>
        </w:rPr>
        <w:t xml:space="preserve">, however the concept </w:t>
      </w:r>
      <w:r w:rsidR="008410E8">
        <w:rPr>
          <w:rFonts w:asciiTheme="minorHAnsi" w:hAnsiTheme="minorHAnsi" w:cstheme="minorHAnsi"/>
          <w:lang w:eastAsia="en-US"/>
        </w:rPr>
        <w:t>itself is far broader</w:t>
      </w:r>
      <w:r>
        <w:rPr>
          <w:rFonts w:asciiTheme="minorHAnsi" w:hAnsiTheme="minorHAnsi" w:cstheme="minorHAnsi"/>
          <w:lang w:eastAsia="en-US"/>
        </w:rPr>
        <w:t xml:space="preserve"> than what can be explaine</w:t>
      </w:r>
      <w:r w:rsidR="008410E8">
        <w:rPr>
          <w:rFonts w:asciiTheme="minorHAnsi" w:hAnsiTheme="minorHAnsi" w:cstheme="minorHAnsi"/>
          <w:lang w:eastAsia="en-US"/>
        </w:rPr>
        <w:t>d in one single defining term. Roughly speaking, i</w:t>
      </w:r>
      <w:r>
        <w:rPr>
          <w:rFonts w:asciiTheme="minorHAnsi" w:hAnsiTheme="minorHAnsi" w:cstheme="minorHAnsi"/>
          <w:lang w:eastAsia="en-US"/>
        </w:rPr>
        <w:t xml:space="preserve">t is a field of information that </w:t>
      </w:r>
      <w:r w:rsidR="008410E8">
        <w:rPr>
          <w:rFonts w:asciiTheme="minorHAnsi" w:hAnsiTheme="minorHAnsi" w:cstheme="minorHAnsi"/>
          <w:lang w:eastAsia="en-US"/>
        </w:rPr>
        <w:t>compr</w:t>
      </w:r>
      <w:r>
        <w:rPr>
          <w:rFonts w:asciiTheme="minorHAnsi" w:hAnsiTheme="minorHAnsi" w:cstheme="minorHAnsi"/>
          <w:lang w:eastAsia="en-US"/>
        </w:rPr>
        <w:t xml:space="preserve">ises of many </w:t>
      </w:r>
      <w:r w:rsidR="008410E8">
        <w:rPr>
          <w:rFonts w:asciiTheme="minorHAnsi" w:hAnsiTheme="minorHAnsi" w:cstheme="minorHAnsi"/>
          <w:lang w:eastAsia="en-US"/>
        </w:rPr>
        <w:t>individual data sets which</w:t>
      </w:r>
      <w:r>
        <w:rPr>
          <w:rFonts w:asciiTheme="minorHAnsi" w:hAnsiTheme="minorHAnsi" w:cstheme="minorHAnsi"/>
          <w:lang w:eastAsia="en-US"/>
        </w:rPr>
        <w:t xml:space="preserve"> can</w:t>
      </w:r>
      <w:r w:rsidR="008410E8">
        <w:rPr>
          <w:rFonts w:asciiTheme="minorHAnsi" w:hAnsiTheme="minorHAnsi" w:cstheme="minorHAnsi"/>
          <w:lang w:eastAsia="en-US"/>
        </w:rPr>
        <w:t>not</w:t>
      </w:r>
      <w:r>
        <w:rPr>
          <w:rFonts w:asciiTheme="minorHAnsi" w:hAnsiTheme="minorHAnsi" w:cstheme="minorHAnsi"/>
          <w:lang w:eastAsia="en-US"/>
        </w:rPr>
        <w:t xml:space="preserve"> be </w:t>
      </w:r>
      <w:r w:rsidR="008410E8">
        <w:rPr>
          <w:rFonts w:asciiTheme="minorHAnsi" w:hAnsiTheme="minorHAnsi" w:cstheme="minorHAnsi"/>
          <w:lang w:eastAsia="en-US"/>
        </w:rPr>
        <w:t xml:space="preserve">dealt with as one cohesive data set through traditional means within data-processing software. </w:t>
      </w:r>
      <w:r w:rsidR="00D53DF6">
        <w:rPr>
          <w:rFonts w:asciiTheme="minorHAnsi" w:hAnsiTheme="minorHAnsi" w:cstheme="minorHAnsi"/>
          <w:lang w:eastAsia="en-US"/>
        </w:rPr>
        <w:t>If</w:t>
      </w:r>
      <w:r w:rsidR="007A4ADD">
        <w:rPr>
          <w:rFonts w:asciiTheme="minorHAnsi" w:hAnsiTheme="minorHAnsi" w:cstheme="minorHAnsi"/>
          <w:lang w:eastAsia="en-US"/>
        </w:rPr>
        <w:t xml:space="preserve"> visualisation is</w:t>
      </w:r>
      <w:r w:rsidR="00D53DF6">
        <w:rPr>
          <w:rFonts w:asciiTheme="minorHAnsi" w:hAnsiTheme="minorHAnsi" w:cstheme="minorHAnsi"/>
          <w:lang w:eastAsia="en-US"/>
        </w:rPr>
        <w:t xml:space="preserve"> done incorrectly, those reading into the data will be overwhelmed in statistics</w:t>
      </w:r>
      <w:r w:rsidR="00E03CAD">
        <w:rPr>
          <w:rFonts w:asciiTheme="minorHAnsi" w:hAnsiTheme="minorHAnsi" w:cstheme="minorHAnsi"/>
          <w:lang w:eastAsia="en-US"/>
        </w:rPr>
        <w:t xml:space="preserve"> and will waste a metaphorical information ‘gold-mine’</w:t>
      </w:r>
      <w:r w:rsidR="00D53DF6">
        <w:rPr>
          <w:rFonts w:asciiTheme="minorHAnsi" w:hAnsiTheme="minorHAnsi" w:cstheme="minorHAnsi"/>
          <w:lang w:eastAsia="en-US"/>
        </w:rPr>
        <w:t>.</w:t>
      </w:r>
      <w:r w:rsidR="00DC1BAC">
        <w:rPr>
          <w:rFonts w:asciiTheme="minorHAnsi" w:hAnsiTheme="minorHAnsi" w:cstheme="minorHAnsi"/>
          <w:lang w:eastAsia="en-US"/>
        </w:rPr>
        <w:t xml:space="preserve"> </w:t>
      </w:r>
      <w:r w:rsidR="00192D1E">
        <w:rPr>
          <w:rFonts w:asciiTheme="minorHAnsi" w:hAnsiTheme="minorHAnsi" w:cstheme="minorHAnsi"/>
          <w:lang w:eastAsia="en-US"/>
        </w:rPr>
        <w:t xml:space="preserve">This “gold-mine” metaphor that I used to portray the strength and worth of information is also reinforced by </w:t>
      </w:r>
      <w:proofErr w:type="spellStart"/>
      <w:r w:rsidR="00192D1E">
        <w:rPr>
          <w:rFonts w:asciiTheme="minorHAnsi" w:hAnsiTheme="minorHAnsi" w:cstheme="minorHAnsi"/>
          <w:lang w:eastAsia="en-US"/>
        </w:rPr>
        <w:t>Atul</w:t>
      </w:r>
      <w:proofErr w:type="spellEnd"/>
      <w:r w:rsidR="00192D1E">
        <w:rPr>
          <w:rFonts w:asciiTheme="minorHAnsi" w:hAnsiTheme="minorHAnsi" w:cstheme="minorHAnsi"/>
          <w:lang w:eastAsia="en-US"/>
        </w:rPr>
        <w:t xml:space="preserve"> Butte the Biomedical and Biotechnology entrepreneur who said, “Hiding within the mounds of data is knowledge that could change the life of a patient, or change the world”</w:t>
      </w:r>
      <w:r w:rsidR="0000733A">
        <w:rPr>
          <w:rFonts w:asciiTheme="minorHAnsi" w:hAnsiTheme="minorHAnsi" w:cstheme="minorHAnsi"/>
          <w:lang w:eastAsia="en-US"/>
        </w:rPr>
        <w:t xml:space="preserve"> </w:t>
      </w:r>
      <w:r w:rsidR="0000733A" w:rsidRPr="0000733A">
        <w:rPr>
          <w:rFonts w:asciiTheme="minorHAnsi" w:hAnsiTheme="minorHAnsi" w:cstheme="minorHAnsi"/>
          <w:sz w:val="16"/>
          <w:lang w:eastAsia="en-US"/>
        </w:rPr>
        <w:t>[1</w:t>
      </w:r>
      <w:proofErr w:type="gramStart"/>
      <w:r w:rsidR="0000733A" w:rsidRPr="0000733A">
        <w:rPr>
          <w:rFonts w:asciiTheme="minorHAnsi" w:hAnsiTheme="minorHAnsi" w:cstheme="minorHAnsi"/>
          <w:sz w:val="16"/>
          <w:lang w:eastAsia="en-US"/>
        </w:rPr>
        <w:t>]</w:t>
      </w:r>
      <w:r w:rsidR="0000733A">
        <w:rPr>
          <w:rFonts w:asciiTheme="minorHAnsi" w:hAnsiTheme="minorHAnsi" w:cstheme="minorHAnsi"/>
          <w:lang w:eastAsia="en-US"/>
        </w:rPr>
        <w:t xml:space="preserve"> </w:t>
      </w:r>
      <w:r w:rsidR="00192D1E">
        <w:rPr>
          <w:rFonts w:asciiTheme="minorHAnsi" w:hAnsiTheme="minorHAnsi" w:cstheme="minorHAnsi"/>
          <w:lang w:eastAsia="en-US"/>
        </w:rPr>
        <w:t>.</w:t>
      </w:r>
      <w:proofErr w:type="gramEnd"/>
      <w:r w:rsidR="00192D1E">
        <w:rPr>
          <w:rFonts w:asciiTheme="minorHAnsi" w:hAnsiTheme="minorHAnsi" w:cstheme="minorHAnsi"/>
          <w:lang w:eastAsia="en-US"/>
        </w:rPr>
        <w:t xml:space="preserve"> </w:t>
      </w:r>
      <w:r w:rsidR="00CC0DFE">
        <w:rPr>
          <w:rFonts w:asciiTheme="minorHAnsi" w:hAnsiTheme="minorHAnsi" w:cstheme="minorHAnsi"/>
          <w:lang w:eastAsia="en-US"/>
        </w:rPr>
        <w:t>This report will hopefully give the reader a precise and informative understanding on how these initially complex “Big Data” sets can be visualised to allow those who collect the information to identify co</w:t>
      </w:r>
      <w:r w:rsidR="00D53419">
        <w:rPr>
          <w:rFonts w:asciiTheme="minorHAnsi" w:hAnsiTheme="minorHAnsi" w:cstheme="minorHAnsi"/>
          <w:lang w:eastAsia="en-US"/>
        </w:rPr>
        <w:t>rrelation and make use of it</w:t>
      </w:r>
      <w:r w:rsidR="00CC0DFE">
        <w:rPr>
          <w:rFonts w:asciiTheme="minorHAnsi" w:hAnsiTheme="minorHAnsi" w:cstheme="minorHAnsi"/>
          <w:lang w:eastAsia="en-US"/>
        </w:rPr>
        <w:t>.</w:t>
      </w:r>
    </w:p>
    <w:p w:rsidR="008410E8" w:rsidRDefault="008410E8" w:rsidP="008410E8">
      <w:pPr>
        <w:rPr>
          <w:rFonts w:asciiTheme="minorHAnsi" w:hAnsiTheme="minorHAnsi" w:cstheme="minorHAnsi"/>
          <w:lang w:eastAsia="en-US"/>
        </w:rPr>
      </w:pPr>
    </w:p>
    <w:p w:rsidR="00B829E8" w:rsidRDefault="00B829E8" w:rsidP="008410E8">
      <w:pPr>
        <w:rPr>
          <w:rFonts w:asciiTheme="minorHAnsi" w:hAnsiTheme="minorHAnsi" w:cstheme="minorHAnsi"/>
          <w:lang w:eastAsia="en-US"/>
        </w:rPr>
      </w:pPr>
    </w:p>
    <w:p w:rsidR="00B829E8" w:rsidRDefault="00B829E8" w:rsidP="00B829E8">
      <w:pPr>
        <w:pStyle w:val="Heading3"/>
        <w:numPr>
          <w:ilvl w:val="1"/>
          <w:numId w:val="2"/>
        </w:numPr>
        <w:rPr>
          <w:lang w:eastAsia="en-US"/>
        </w:rPr>
      </w:pPr>
      <w:r>
        <w:rPr>
          <w:lang w:eastAsia="en-US"/>
        </w:rPr>
        <w:t>What are the basic components of “Big Data”</w:t>
      </w:r>
      <w:r w:rsidR="00C1690D">
        <w:rPr>
          <w:lang w:eastAsia="en-US"/>
        </w:rPr>
        <w:t xml:space="preserve"> and what can data visualisation do to “Big Data”</w:t>
      </w:r>
      <w:r>
        <w:rPr>
          <w:lang w:eastAsia="en-US"/>
        </w:rPr>
        <w:t>?</w:t>
      </w:r>
    </w:p>
    <w:p w:rsidR="00B829E8" w:rsidRDefault="00B829E8" w:rsidP="00B829E8">
      <w:pPr>
        <w:ind w:left="720"/>
        <w:rPr>
          <w:lang w:eastAsia="en-US"/>
        </w:rPr>
      </w:pPr>
    </w:p>
    <w:p w:rsidR="007A4ADD" w:rsidRDefault="00B829E8" w:rsidP="000C4CBB">
      <w:pPr>
        <w:ind w:left="720"/>
        <w:rPr>
          <w:rFonts w:asciiTheme="minorHAnsi" w:hAnsiTheme="minorHAnsi" w:cstheme="minorHAnsi"/>
          <w:lang w:eastAsia="en-US"/>
        </w:rPr>
      </w:pPr>
      <w:r>
        <w:rPr>
          <w:rFonts w:asciiTheme="minorHAnsi" w:hAnsiTheme="minorHAnsi" w:cstheme="minorHAnsi"/>
          <w:lang w:eastAsia="en-US"/>
        </w:rPr>
        <w:t>To understand the information that I will convey throughout this report, the brief explanation of the term “Big Data” given in the preceding introduction</w:t>
      </w:r>
      <w:r w:rsidR="001350D3">
        <w:rPr>
          <w:rFonts w:asciiTheme="minorHAnsi" w:hAnsiTheme="minorHAnsi" w:cstheme="minorHAnsi"/>
          <w:lang w:eastAsia="en-US"/>
        </w:rPr>
        <w:t xml:space="preserve"> must be expanded upon.</w:t>
      </w:r>
      <w:r w:rsidR="002F3460">
        <w:rPr>
          <w:rFonts w:asciiTheme="minorHAnsi" w:hAnsiTheme="minorHAnsi" w:cstheme="minorHAnsi"/>
          <w:lang w:eastAsia="en-US"/>
        </w:rPr>
        <w:t xml:space="preserve"> Throughout my research I came across several references to the “the 3 V’s” </w:t>
      </w:r>
      <w:r w:rsidR="002F3460" w:rsidRPr="0000733A">
        <w:rPr>
          <w:rFonts w:asciiTheme="minorHAnsi" w:hAnsiTheme="minorHAnsi" w:cstheme="minorHAnsi"/>
          <w:sz w:val="16"/>
          <w:lang w:eastAsia="en-US"/>
        </w:rPr>
        <w:t>[</w:t>
      </w:r>
      <w:r w:rsidR="0000733A" w:rsidRPr="0000733A">
        <w:rPr>
          <w:rFonts w:asciiTheme="minorHAnsi" w:hAnsiTheme="minorHAnsi" w:cstheme="minorHAnsi"/>
          <w:sz w:val="16"/>
          <w:lang w:eastAsia="en-US"/>
        </w:rPr>
        <w:t>2</w:t>
      </w:r>
      <w:r w:rsidR="002F3460" w:rsidRPr="0000733A">
        <w:rPr>
          <w:rFonts w:asciiTheme="minorHAnsi" w:hAnsiTheme="minorHAnsi" w:cstheme="minorHAnsi"/>
          <w:sz w:val="16"/>
          <w:lang w:eastAsia="en-US"/>
        </w:rPr>
        <w:t>]</w:t>
      </w:r>
      <w:r w:rsidR="002F3460" w:rsidRPr="002F3460">
        <w:rPr>
          <w:rFonts w:asciiTheme="minorHAnsi" w:hAnsiTheme="minorHAnsi" w:cstheme="minorHAnsi"/>
          <w:sz w:val="14"/>
          <w:lang w:eastAsia="en-US"/>
        </w:rPr>
        <w:t xml:space="preserve"> </w:t>
      </w:r>
      <w:r w:rsidR="002F3460">
        <w:rPr>
          <w:rFonts w:asciiTheme="minorHAnsi" w:hAnsiTheme="minorHAnsi" w:cstheme="minorHAnsi"/>
          <w:sz w:val="14"/>
          <w:lang w:eastAsia="en-US"/>
        </w:rPr>
        <w:t xml:space="preserve"> </w:t>
      </w:r>
      <w:r w:rsidR="00CA445D">
        <w:rPr>
          <w:rFonts w:asciiTheme="minorHAnsi" w:hAnsiTheme="minorHAnsi" w:cstheme="minorHAnsi"/>
          <w:lang w:eastAsia="en-US"/>
        </w:rPr>
        <w:t>they stand for “</w:t>
      </w:r>
      <w:r w:rsidR="002F3460">
        <w:rPr>
          <w:rFonts w:asciiTheme="minorHAnsi" w:hAnsiTheme="minorHAnsi" w:cstheme="minorHAnsi"/>
          <w:lang w:eastAsia="en-US"/>
        </w:rPr>
        <w:t>Volume</w:t>
      </w:r>
      <w:r w:rsidR="00CA445D">
        <w:rPr>
          <w:rFonts w:asciiTheme="minorHAnsi" w:hAnsiTheme="minorHAnsi" w:cstheme="minorHAnsi"/>
          <w:lang w:eastAsia="en-US"/>
        </w:rPr>
        <w:t>”</w:t>
      </w:r>
      <w:r w:rsidR="002F3460">
        <w:rPr>
          <w:rFonts w:asciiTheme="minorHAnsi" w:hAnsiTheme="minorHAnsi" w:cstheme="minorHAnsi"/>
          <w:lang w:eastAsia="en-US"/>
        </w:rPr>
        <w:t xml:space="preserve">, </w:t>
      </w:r>
      <w:r w:rsidR="00CA445D">
        <w:rPr>
          <w:rFonts w:asciiTheme="minorHAnsi" w:hAnsiTheme="minorHAnsi" w:cstheme="minorHAnsi"/>
          <w:lang w:eastAsia="en-US"/>
        </w:rPr>
        <w:t>“</w:t>
      </w:r>
      <w:r w:rsidR="002F3460">
        <w:rPr>
          <w:rFonts w:asciiTheme="minorHAnsi" w:hAnsiTheme="minorHAnsi" w:cstheme="minorHAnsi"/>
          <w:lang w:eastAsia="en-US"/>
        </w:rPr>
        <w:t>Variety</w:t>
      </w:r>
      <w:r w:rsidR="00CA445D">
        <w:rPr>
          <w:rFonts w:asciiTheme="minorHAnsi" w:hAnsiTheme="minorHAnsi" w:cstheme="minorHAnsi"/>
          <w:lang w:eastAsia="en-US"/>
        </w:rPr>
        <w:t>” and “</w:t>
      </w:r>
      <w:r w:rsidR="002F3460">
        <w:rPr>
          <w:rFonts w:asciiTheme="minorHAnsi" w:hAnsiTheme="minorHAnsi" w:cstheme="minorHAnsi"/>
          <w:lang w:eastAsia="en-US"/>
        </w:rPr>
        <w:t>Velocity</w:t>
      </w:r>
      <w:r w:rsidR="00CA445D">
        <w:rPr>
          <w:rFonts w:asciiTheme="minorHAnsi" w:hAnsiTheme="minorHAnsi" w:cstheme="minorHAnsi"/>
          <w:lang w:eastAsia="en-US"/>
        </w:rPr>
        <w:t>”</w:t>
      </w:r>
      <w:r w:rsidR="002F3460">
        <w:rPr>
          <w:rFonts w:asciiTheme="minorHAnsi" w:hAnsiTheme="minorHAnsi" w:cstheme="minorHAnsi"/>
          <w:lang w:eastAsia="en-US"/>
        </w:rPr>
        <w:t xml:space="preserve"> which </w:t>
      </w:r>
      <w:r w:rsidR="00E03CAD">
        <w:rPr>
          <w:rFonts w:asciiTheme="minorHAnsi" w:hAnsiTheme="minorHAnsi" w:cstheme="minorHAnsi"/>
          <w:lang w:eastAsia="en-US"/>
        </w:rPr>
        <w:t xml:space="preserve">all </w:t>
      </w:r>
      <w:r w:rsidR="002F3460">
        <w:rPr>
          <w:rFonts w:asciiTheme="minorHAnsi" w:hAnsiTheme="minorHAnsi" w:cstheme="minorHAnsi"/>
          <w:lang w:eastAsia="en-US"/>
        </w:rPr>
        <w:t>he</w:t>
      </w:r>
      <w:r w:rsidR="00B20151">
        <w:rPr>
          <w:rFonts w:asciiTheme="minorHAnsi" w:hAnsiTheme="minorHAnsi" w:cstheme="minorHAnsi"/>
          <w:lang w:eastAsia="en-US"/>
        </w:rPr>
        <w:t>lp explain what qualities attribute to a large dataset</w:t>
      </w:r>
      <w:r w:rsidR="00E03CAD">
        <w:rPr>
          <w:rFonts w:asciiTheme="minorHAnsi" w:hAnsiTheme="minorHAnsi" w:cstheme="minorHAnsi"/>
          <w:lang w:eastAsia="en-US"/>
        </w:rPr>
        <w:t xml:space="preserve"> that is not yet visualised</w:t>
      </w:r>
      <w:r w:rsidR="00B20151">
        <w:rPr>
          <w:rFonts w:asciiTheme="minorHAnsi" w:hAnsiTheme="minorHAnsi" w:cstheme="minorHAnsi"/>
          <w:lang w:eastAsia="en-US"/>
        </w:rPr>
        <w:t>. In the many individual dataset</w:t>
      </w:r>
      <w:r w:rsidR="00E03CAD">
        <w:rPr>
          <w:rFonts w:asciiTheme="minorHAnsi" w:hAnsiTheme="minorHAnsi" w:cstheme="minorHAnsi"/>
          <w:lang w:eastAsia="en-US"/>
        </w:rPr>
        <w:t>s there are an increased amount of</w:t>
      </w:r>
      <w:r w:rsidR="00B20151">
        <w:rPr>
          <w:rFonts w:asciiTheme="minorHAnsi" w:hAnsiTheme="minorHAnsi" w:cstheme="minorHAnsi"/>
          <w:lang w:eastAsia="en-US"/>
        </w:rPr>
        <w:t xml:space="preserve"> untraceable links of correlation. With the hel</w:t>
      </w:r>
      <w:r w:rsidR="00E03CAD">
        <w:rPr>
          <w:rFonts w:asciiTheme="minorHAnsi" w:hAnsiTheme="minorHAnsi" w:cstheme="minorHAnsi"/>
          <w:lang w:eastAsia="en-US"/>
        </w:rPr>
        <w:t xml:space="preserve">p of data visualisation methods, </w:t>
      </w:r>
      <w:r w:rsidR="00B20151">
        <w:rPr>
          <w:rFonts w:asciiTheme="minorHAnsi" w:hAnsiTheme="minorHAnsi" w:cstheme="minorHAnsi"/>
          <w:lang w:eastAsia="en-US"/>
        </w:rPr>
        <w:t>the 4</w:t>
      </w:r>
      <w:r w:rsidR="00B20151" w:rsidRPr="00B20151">
        <w:rPr>
          <w:rFonts w:asciiTheme="minorHAnsi" w:hAnsiTheme="minorHAnsi" w:cstheme="minorHAnsi"/>
          <w:vertAlign w:val="superscript"/>
          <w:lang w:eastAsia="en-US"/>
        </w:rPr>
        <w:t>th</w:t>
      </w:r>
      <w:r w:rsidR="00B20151">
        <w:rPr>
          <w:rFonts w:asciiTheme="minorHAnsi" w:hAnsiTheme="minorHAnsi" w:cstheme="minorHAnsi"/>
          <w:lang w:eastAsia="en-US"/>
        </w:rPr>
        <w:t xml:space="preserve"> V known as “value”</w:t>
      </w:r>
      <w:r w:rsidR="00E03CAD">
        <w:rPr>
          <w:rFonts w:asciiTheme="minorHAnsi" w:hAnsiTheme="minorHAnsi" w:cstheme="minorHAnsi"/>
          <w:lang w:eastAsia="en-US"/>
        </w:rPr>
        <w:t xml:space="preserve"> can then begin to </w:t>
      </w:r>
      <w:r w:rsidR="0025718F">
        <w:rPr>
          <w:rFonts w:asciiTheme="minorHAnsi" w:hAnsiTheme="minorHAnsi" w:cstheme="minorHAnsi"/>
          <w:lang w:eastAsia="en-US"/>
        </w:rPr>
        <w:t xml:space="preserve">take </w:t>
      </w:r>
      <w:r w:rsidR="00E03CAD">
        <w:rPr>
          <w:rFonts w:asciiTheme="minorHAnsi" w:hAnsiTheme="minorHAnsi" w:cstheme="minorHAnsi"/>
          <w:lang w:eastAsia="en-US"/>
        </w:rPr>
        <w:t>shape</w:t>
      </w:r>
      <w:r w:rsidR="00BF3D04">
        <w:rPr>
          <w:rFonts w:asciiTheme="minorHAnsi" w:hAnsiTheme="minorHAnsi" w:cstheme="minorHAnsi"/>
          <w:lang w:eastAsia="en-US"/>
        </w:rPr>
        <w:t>. The term “value” in context to Big Data is the information that is pieced together during the process of data analysis a</w:t>
      </w:r>
      <w:r w:rsidR="007A4ADD">
        <w:rPr>
          <w:rFonts w:asciiTheme="minorHAnsi" w:hAnsiTheme="minorHAnsi" w:cstheme="minorHAnsi"/>
          <w:lang w:eastAsia="en-US"/>
        </w:rPr>
        <w:t>nd can be translated to real world value</w:t>
      </w:r>
      <w:r w:rsidR="00BF3D04">
        <w:rPr>
          <w:rFonts w:asciiTheme="minorHAnsi" w:hAnsiTheme="minorHAnsi" w:cstheme="minorHAnsi"/>
          <w:lang w:eastAsia="en-US"/>
        </w:rPr>
        <w:t xml:space="preserve">. The value </w:t>
      </w:r>
      <w:r w:rsidR="007A4ADD">
        <w:rPr>
          <w:rFonts w:asciiTheme="minorHAnsi" w:hAnsiTheme="minorHAnsi" w:cstheme="minorHAnsi"/>
          <w:lang w:eastAsia="en-US"/>
        </w:rPr>
        <w:t xml:space="preserve">itself </w:t>
      </w:r>
      <w:r w:rsidR="00BF3D04">
        <w:rPr>
          <w:rFonts w:asciiTheme="minorHAnsi" w:hAnsiTheme="minorHAnsi" w:cstheme="minorHAnsi"/>
          <w:lang w:eastAsia="en-US"/>
        </w:rPr>
        <w:t>is</w:t>
      </w:r>
      <w:r w:rsidR="007A4ADD">
        <w:rPr>
          <w:rFonts w:asciiTheme="minorHAnsi" w:hAnsiTheme="minorHAnsi" w:cstheme="minorHAnsi"/>
          <w:lang w:eastAsia="en-US"/>
        </w:rPr>
        <w:t xml:space="preserve"> buried within</w:t>
      </w:r>
      <w:r w:rsidR="00BF3D04">
        <w:rPr>
          <w:rFonts w:asciiTheme="minorHAnsi" w:hAnsiTheme="minorHAnsi" w:cstheme="minorHAnsi"/>
          <w:lang w:eastAsia="en-US"/>
        </w:rPr>
        <w:t xml:space="preserve"> the </w:t>
      </w:r>
      <w:r w:rsidR="007A4ADD">
        <w:rPr>
          <w:rFonts w:asciiTheme="minorHAnsi" w:hAnsiTheme="minorHAnsi" w:cstheme="minorHAnsi"/>
          <w:lang w:eastAsia="en-US"/>
        </w:rPr>
        <w:t>trends that can be identified</w:t>
      </w:r>
      <w:r w:rsidR="00BF3D04">
        <w:rPr>
          <w:rFonts w:asciiTheme="minorHAnsi" w:hAnsiTheme="minorHAnsi" w:cstheme="minorHAnsi"/>
          <w:lang w:eastAsia="en-US"/>
        </w:rPr>
        <w:t xml:space="preserve"> by the individuals who understand these patterns</w:t>
      </w:r>
      <w:r w:rsidR="007A4ADD">
        <w:rPr>
          <w:rFonts w:asciiTheme="minorHAnsi" w:hAnsiTheme="minorHAnsi" w:cstheme="minorHAnsi"/>
          <w:lang w:eastAsia="en-US"/>
        </w:rPr>
        <w:t xml:space="preserve"> (data miners and data analysts)</w:t>
      </w:r>
      <w:r w:rsidR="00BF3D04">
        <w:rPr>
          <w:rFonts w:asciiTheme="minorHAnsi" w:hAnsiTheme="minorHAnsi" w:cstheme="minorHAnsi"/>
          <w:lang w:eastAsia="en-US"/>
        </w:rPr>
        <w:t>.</w:t>
      </w:r>
    </w:p>
    <w:p w:rsidR="007A4ADD" w:rsidRDefault="007A4ADD" w:rsidP="000C4CBB">
      <w:pPr>
        <w:ind w:left="720"/>
        <w:rPr>
          <w:rFonts w:asciiTheme="minorHAnsi" w:hAnsiTheme="minorHAnsi" w:cstheme="minorHAnsi"/>
          <w:lang w:eastAsia="en-US"/>
        </w:rPr>
      </w:pPr>
    </w:p>
    <w:p w:rsidR="007A4ADD" w:rsidRPr="007A4ADD" w:rsidRDefault="007A4ADD" w:rsidP="007A4ADD">
      <w:pPr>
        <w:pStyle w:val="Heading4"/>
        <w:rPr>
          <w:sz w:val="22"/>
          <w:szCs w:val="22"/>
          <w:lang w:eastAsia="en-US"/>
        </w:rPr>
      </w:pPr>
      <w:r>
        <w:rPr>
          <w:lang w:eastAsia="en-US"/>
        </w:rPr>
        <w:tab/>
      </w:r>
      <w:r w:rsidRPr="007A4ADD">
        <w:rPr>
          <w:sz w:val="22"/>
          <w:szCs w:val="22"/>
          <w:lang w:eastAsia="en-US"/>
        </w:rPr>
        <w:t>Generic example:</w:t>
      </w:r>
    </w:p>
    <w:p w:rsidR="007A4ADD" w:rsidRDefault="007A4ADD" w:rsidP="000C4CBB">
      <w:pPr>
        <w:ind w:left="720"/>
        <w:rPr>
          <w:rFonts w:asciiTheme="minorHAnsi" w:hAnsiTheme="minorHAnsi" w:cstheme="minorHAnsi"/>
          <w:lang w:eastAsia="en-US"/>
        </w:rPr>
      </w:pPr>
    </w:p>
    <w:p w:rsidR="00B829E8" w:rsidRDefault="00BF3D04" w:rsidP="000C4CBB">
      <w:pPr>
        <w:ind w:left="720"/>
        <w:rPr>
          <w:rFonts w:asciiTheme="minorHAnsi" w:hAnsiTheme="minorHAnsi" w:cstheme="minorHAnsi"/>
          <w:lang w:eastAsia="en-US"/>
        </w:rPr>
      </w:pPr>
      <w:r>
        <w:rPr>
          <w:rFonts w:asciiTheme="minorHAnsi" w:hAnsiTheme="minorHAnsi" w:cstheme="minorHAnsi"/>
          <w:lang w:eastAsia="en-US"/>
        </w:rPr>
        <w:t>For instance, if a conceptualised shopping company collected data on their customers. Through the process of collecting of data, after the initial volume, va</w:t>
      </w:r>
      <w:r w:rsidR="00E03CAD">
        <w:rPr>
          <w:rFonts w:asciiTheme="minorHAnsi" w:hAnsiTheme="minorHAnsi" w:cstheme="minorHAnsi"/>
          <w:lang w:eastAsia="en-US"/>
        </w:rPr>
        <w:t>riety and velocity of values</w:t>
      </w:r>
      <w:r w:rsidR="007A4ADD">
        <w:rPr>
          <w:rFonts w:asciiTheme="minorHAnsi" w:hAnsiTheme="minorHAnsi" w:cstheme="minorHAnsi"/>
          <w:lang w:eastAsia="en-US"/>
        </w:rPr>
        <w:t xml:space="preserve"> are</w:t>
      </w:r>
      <w:r>
        <w:rPr>
          <w:rFonts w:asciiTheme="minorHAnsi" w:hAnsiTheme="minorHAnsi" w:cstheme="minorHAnsi"/>
          <w:lang w:eastAsia="en-US"/>
        </w:rPr>
        <w:t xml:space="preserve"> distinguished and then visualised, the value of the trends within the </w:t>
      </w:r>
      <w:r w:rsidR="007A4ADD">
        <w:rPr>
          <w:rFonts w:asciiTheme="minorHAnsi" w:hAnsiTheme="minorHAnsi" w:cstheme="minorHAnsi"/>
          <w:lang w:eastAsia="en-US"/>
        </w:rPr>
        <w:t>numbers can be used by</w:t>
      </w:r>
      <w:r>
        <w:rPr>
          <w:rFonts w:asciiTheme="minorHAnsi" w:hAnsiTheme="minorHAnsi" w:cstheme="minorHAnsi"/>
          <w:lang w:eastAsia="en-US"/>
        </w:rPr>
        <w:t xml:space="preserve"> the company</w:t>
      </w:r>
      <w:r w:rsidR="007A4ADD">
        <w:rPr>
          <w:rFonts w:asciiTheme="minorHAnsi" w:hAnsiTheme="minorHAnsi" w:cstheme="minorHAnsi"/>
          <w:lang w:eastAsia="en-US"/>
        </w:rPr>
        <w:t xml:space="preserve"> to identify trends in their </w:t>
      </w:r>
      <w:r w:rsidR="00CA445D">
        <w:rPr>
          <w:rFonts w:asciiTheme="minorHAnsi" w:hAnsiTheme="minorHAnsi" w:cstheme="minorHAnsi"/>
          <w:lang w:eastAsia="en-US"/>
        </w:rPr>
        <w:t>customer’s</w:t>
      </w:r>
      <w:r w:rsidR="007A4ADD">
        <w:rPr>
          <w:rFonts w:asciiTheme="minorHAnsi" w:hAnsiTheme="minorHAnsi" w:cstheme="minorHAnsi"/>
          <w:lang w:eastAsia="en-US"/>
        </w:rPr>
        <w:t xml:space="preserve"> actions</w:t>
      </w:r>
      <w:r>
        <w:rPr>
          <w:rFonts w:asciiTheme="minorHAnsi" w:hAnsiTheme="minorHAnsi" w:cstheme="minorHAnsi"/>
          <w:lang w:eastAsia="en-US"/>
        </w:rPr>
        <w:t>. This holds real value for the person who has collected the information (the company) as they can then translate this data “value” into financial gain which would benefit this conceptualised</w:t>
      </w:r>
      <w:r w:rsidR="007A4ADD">
        <w:rPr>
          <w:rFonts w:asciiTheme="minorHAnsi" w:hAnsiTheme="minorHAnsi" w:cstheme="minorHAnsi"/>
          <w:lang w:eastAsia="en-US"/>
        </w:rPr>
        <w:t xml:space="preserve"> company </w:t>
      </w:r>
      <w:proofErr w:type="spellStart"/>
      <w:r w:rsidR="007A4ADD">
        <w:rPr>
          <w:rFonts w:asciiTheme="minorHAnsi" w:hAnsiTheme="minorHAnsi" w:cstheme="minorHAnsi"/>
          <w:lang w:eastAsia="en-US"/>
        </w:rPr>
        <w:t>e.g</w:t>
      </w:r>
      <w:proofErr w:type="spellEnd"/>
      <w:r w:rsidR="007A4ADD">
        <w:rPr>
          <w:rFonts w:asciiTheme="minorHAnsi" w:hAnsiTheme="minorHAnsi" w:cstheme="minorHAnsi"/>
          <w:lang w:eastAsia="en-US"/>
        </w:rPr>
        <w:t xml:space="preserve"> send them suggested items that other’s in their social demographic purchase.</w:t>
      </w:r>
    </w:p>
    <w:p w:rsidR="007A4ADD" w:rsidRDefault="007A4ADD" w:rsidP="000C4CBB">
      <w:pPr>
        <w:ind w:left="720"/>
        <w:rPr>
          <w:rFonts w:asciiTheme="minorHAnsi" w:hAnsiTheme="minorHAnsi" w:cstheme="minorHAnsi"/>
          <w:lang w:eastAsia="en-US"/>
        </w:rPr>
      </w:pPr>
    </w:p>
    <w:p w:rsidR="007A4ADD" w:rsidRDefault="007A4ADD" w:rsidP="000C4CBB">
      <w:pPr>
        <w:ind w:left="720"/>
        <w:rPr>
          <w:rFonts w:asciiTheme="minorHAnsi" w:hAnsiTheme="minorHAnsi" w:cstheme="minorHAnsi"/>
          <w:lang w:eastAsia="en-US"/>
        </w:rPr>
      </w:pPr>
    </w:p>
    <w:p w:rsidR="007A4ADD" w:rsidRDefault="007A4ADD" w:rsidP="000C4CBB">
      <w:pPr>
        <w:ind w:left="720"/>
        <w:rPr>
          <w:rFonts w:asciiTheme="minorHAnsi" w:hAnsiTheme="minorHAnsi" w:cstheme="minorHAnsi"/>
          <w:lang w:eastAsia="en-US"/>
        </w:rPr>
      </w:pPr>
    </w:p>
    <w:p w:rsidR="007A4ADD" w:rsidRDefault="007A4ADD" w:rsidP="000C4CBB">
      <w:pPr>
        <w:ind w:left="720"/>
        <w:rPr>
          <w:rFonts w:asciiTheme="minorHAnsi" w:hAnsiTheme="minorHAnsi" w:cstheme="minorHAnsi"/>
          <w:lang w:eastAsia="en-US"/>
        </w:rPr>
      </w:pPr>
    </w:p>
    <w:p w:rsidR="007A4ADD" w:rsidRPr="000C4CBB" w:rsidRDefault="007A4ADD" w:rsidP="000C4CBB">
      <w:pPr>
        <w:ind w:left="720"/>
        <w:rPr>
          <w:rFonts w:asciiTheme="minorHAnsi" w:hAnsiTheme="minorHAnsi" w:cstheme="minorHAnsi"/>
          <w:lang w:eastAsia="en-US"/>
        </w:rPr>
      </w:pPr>
    </w:p>
    <w:p w:rsidR="008410E8" w:rsidRDefault="008410E8" w:rsidP="008410E8">
      <w:pPr>
        <w:rPr>
          <w:rFonts w:asciiTheme="minorHAnsi" w:hAnsiTheme="minorHAnsi" w:cstheme="minorHAnsi"/>
          <w:lang w:eastAsia="en-US"/>
        </w:rPr>
      </w:pPr>
    </w:p>
    <w:p w:rsidR="00A64CB7" w:rsidRDefault="00B829E8" w:rsidP="00B829E8">
      <w:pPr>
        <w:pStyle w:val="Heading3"/>
        <w:ind w:firstLine="720"/>
        <w:rPr>
          <w:lang w:eastAsia="en-US"/>
        </w:rPr>
      </w:pPr>
      <w:r>
        <w:rPr>
          <w:lang w:eastAsia="en-US"/>
        </w:rPr>
        <w:lastRenderedPageBreak/>
        <w:t>1.2</w:t>
      </w:r>
      <w:r w:rsidR="00C1690D">
        <w:rPr>
          <w:lang w:eastAsia="en-US"/>
        </w:rPr>
        <w:t xml:space="preserve"> How do you turn many individual datasets in one ‘Big Data visualisation’</w:t>
      </w:r>
      <w:r>
        <w:rPr>
          <w:lang w:eastAsia="en-US"/>
        </w:rPr>
        <w:t>?</w:t>
      </w:r>
    </w:p>
    <w:p w:rsidR="00A64CB7" w:rsidRDefault="00A64CB7" w:rsidP="00A64CB7">
      <w:pPr>
        <w:tabs>
          <w:tab w:val="left" w:pos="3780"/>
        </w:tabs>
      </w:pPr>
    </w:p>
    <w:p w:rsidR="00B829E8" w:rsidRDefault="00B829E8" w:rsidP="00B829E8">
      <w:pPr>
        <w:ind w:left="720"/>
      </w:pPr>
      <w:r>
        <w:rPr>
          <w:rFonts w:asciiTheme="minorHAnsi" w:hAnsiTheme="minorHAnsi" w:cstheme="minorHAnsi"/>
          <w:lang w:eastAsia="en-US"/>
        </w:rPr>
        <w:t>In the process of data collection, the information/values are stored in to columns and rows</w:t>
      </w:r>
      <w:r w:rsidR="007A4ADD">
        <w:rPr>
          <w:rFonts w:asciiTheme="minorHAnsi" w:hAnsiTheme="minorHAnsi" w:cstheme="minorHAnsi"/>
          <w:lang w:eastAsia="en-US"/>
        </w:rPr>
        <w:t xml:space="preserve"> within databases</w:t>
      </w:r>
      <w:r>
        <w:rPr>
          <w:rFonts w:asciiTheme="minorHAnsi" w:hAnsiTheme="minorHAnsi" w:cstheme="minorHAnsi"/>
          <w:lang w:eastAsia="en-US"/>
        </w:rPr>
        <w:t xml:space="preserve"> which are given context to create a metric. Data Analysts (individuals who work to identify trends in datasets) must resort to various</w:t>
      </w:r>
      <w:r w:rsidR="00E9744D">
        <w:rPr>
          <w:rFonts w:asciiTheme="minorHAnsi" w:hAnsiTheme="minorHAnsi" w:cstheme="minorHAnsi"/>
          <w:lang w:eastAsia="en-US"/>
        </w:rPr>
        <w:t xml:space="preserve"> increasingly</w:t>
      </w:r>
      <w:r>
        <w:rPr>
          <w:rFonts w:asciiTheme="minorHAnsi" w:hAnsiTheme="minorHAnsi" w:cstheme="minorHAnsi"/>
          <w:lang w:eastAsia="en-US"/>
        </w:rPr>
        <w:t xml:space="preserve"> advanced methods which present the information in more abstract forms than that of a basic pie chart or a bar chart to visu</w:t>
      </w:r>
      <w:r w:rsidR="00E03CAD">
        <w:rPr>
          <w:rFonts w:asciiTheme="minorHAnsi" w:hAnsiTheme="minorHAnsi" w:cstheme="minorHAnsi"/>
          <w:lang w:eastAsia="en-US"/>
        </w:rPr>
        <w:t>alise this immense field of information</w:t>
      </w:r>
      <w:r>
        <w:rPr>
          <w:rFonts w:asciiTheme="minorHAnsi" w:hAnsiTheme="minorHAnsi" w:cstheme="minorHAnsi"/>
          <w:lang w:eastAsia="en-US"/>
        </w:rPr>
        <w:t xml:space="preserve">. </w:t>
      </w:r>
      <w:r w:rsidR="009C558A">
        <w:rPr>
          <w:rFonts w:asciiTheme="minorHAnsi" w:hAnsiTheme="minorHAnsi" w:cstheme="minorHAnsi"/>
          <w:lang w:eastAsia="en-US"/>
        </w:rPr>
        <w:t xml:space="preserve">Depending on the data sets and the types of correlation </w:t>
      </w:r>
      <w:r w:rsidR="00E9744D">
        <w:rPr>
          <w:rFonts w:asciiTheme="minorHAnsi" w:hAnsiTheme="minorHAnsi" w:cstheme="minorHAnsi"/>
          <w:lang w:eastAsia="en-US"/>
        </w:rPr>
        <w:t xml:space="preserve">in </w:t>
      </w:r>
      <w:r w:rsidR="00E03CAD">
        <w:rPr>
          <w:rFonts w:asciiTheme="minorHAnsi" w:hAnsiTheme="minorHAnsi" w:cstheme="minorHAnsi"/>
          <w:lang w:eastAsia="en-US"/>
        </w:rPr>
        <w:t xml:space="preserve">the </w:t>
      </w:r>
      <w:r w:rsidR="00E9744D">
        <w:rPr>
          <w:rFonts w:asciiTheme="minorHAnsi" w:hAnsiTheme="minorHAnsi" w:cstheme="minorHAnsi"/>
          <w:lang w:eastAsia="en-US"/>
        </w:rPr>
        <w:t>data, those individuals</w:t>
      </w:r>
      <w:r w:rsidR="009C558A">
        <w:rPr>
          <w:rFonts w:asciiTheme="minorHAnsi" w:hAnsiTheme="minorHAnsi" w:cstheme="minorHAnsi"/>
          <w:lang w:eastAsia="en-US"/>
        </w:rPr>
        <w:t xml:space="preserve"> who are </w:t>
      </w:r>
      <w:r w:rsidR="00E9744D">
        <w:rPr>
          <w:rFonts w:asciiTheme="minorHAnsi" w:hAnsiTheme="minorHAnsi" w:cstheme="minorHAnsi"/>
          <w:lang w:eastAsia="en-US"/>
        </w:rPr>
        <w:t xml:space="preserve">visualising the </w:t>
      </w:r>
      <w:r w:rsidR="009C558A">
        <w:rPr>
          <w:rFonts w:asciiTheme="minorHAnsi" w:hAnsiTheme="minorHAnsi" w:cstheme="minorHAnsi"/>
          <w:lang w:eastAsia="en-US"/>
        </w:rPr>
        <w:t xml:space="preserve">Big Data </w:t>
      </w:r>
      <w:r w:rsidR="00E9744D">
        <w:rPr>
          <w:rFonts w:asciiTheme="minorHAnsi" w:hAnsiTheme="minorHAnsi" w:cstheme="minorHAnsi"/>
          <w:lang w:eastAsia="en-US"/>
        </w:rPr>
        <w:t>are deciding what type of graph they will use. In the n</w:t>
      </w:r>
      <w:r w:rsidR="007A4ADD">
        <w:rPr>
          <w:rFonts w:asciiTheme="minorHAnsi" w:hAnsiTheme="minorHAnsi" w:cstheme="minorHAnsi"/>
          <w:lang w:eastAsia="en-US"/>
        </w:rPr>
        <w:t xml:space="preserve">ext chapter I will explain how </w:t>
      </w:r>
      <w:r w:rsidR="00E9744D">
        <w:rPr>
          <w:rFonts w:asciiTheme="minorHAnsi" w:hAnsiTheme="minorHAnsi" w:cstheme="minorHAnsi"/>
          <w:lang w:eastAsia="en-US"/>
        </w:rPr>
        <w:t>the following factors affect the choice of data visualisation methods; geographical</w:t>
      </w:r>
      <w:r w:rsidR="007A4ADD">
        <w:rPr>
          <w:rFonts w:asciiTheme="minorHAnsi" w:hAnsiTheme="minorHAnsi" w:cstheme="minorHAnsi"/>
          <w:lang w:eastAsia="en-US"/>
        </w:rPr>
        <w:t xml:space="preserve"> data, the volume </w:t>
      </w:r>
      <w:r w:rsidR="00E9744D">
        <w:rPr>
          <w:rFonts w:asciiTheme="minorHAnsi" w:hAnsiTheme="minorHAnsi" w:cstheme="minorHAnsi"/>
          <w:lang w:eastAsia="en-US"/>
        </w:rPr>
        <w:t>of</w:t>
      </w:r>
      <w:r w:rsidR="007A4ADD">
        <w:rPr>
          <w:rFonts w:asciiTheme="minorHAnsi" w:hAnsiTheme="minorHAnsi" w:cstheme="minorHAnsi"/>
          <w:lang w:eastAsia="en-US"/>
        </w:rPr>
        <w:t xml:space="preserve"> the</w:t>
      </w:r>
      <w:r w:rsidR="00E9744D">
        <w:rPr>
          <w:rFonts w:asciiTheme="minorHAnsi" w:hAnsiTheme="minorHAnsi" w:cstheme="minorHAnsi"/>
          <w:lang w:eastAsia="en-US"/>
        </w:rPr>
        <w:t xml:space="preserve"> data value sets and whether the </w:t>
      </w:r>
      <w:r w:rsidR="007A4ADD">
        <w:rPr>
          <w:rFonts w:asciiTheme="minorHAnsi" w:hAnsiTheme="minorHAnsi" w:cstheme="minorHAnsi"/>
          <w:lang w:eastAsia="en-US"/>
        </w:rPr>
        <w:t xml:space="preserve">specific </w:t>
      </w:r>
      <w:r w:rsidR="00E9744D">
        <w:rPr>
          <w:rFonts w:asciiTheme="minorHAnsi" w:hAnsiTheme="minorHAnsi" w:cstheme="minorHAnsi"/>
          <w:lang w:eastAsia="en-US"/>
        </w:rPr>
        <w:t>data is subject to time. These are all factors that Data Analysts will need to consider during the process between collection of data and the</w:t>
      </w:r>
      <w:r w:rsidR="007A4ADD">
        <w:rPr>
          <w:rFonts w:asciiTheme="minorHAnsi" w:hAnsiTheme="minorHAnsi" w:cstheme="minorHAnsi"/>
          <w:lang w:eastAsia="en-US"/>
        </w:rPr>
        <w:t>n how they will</w:t>
      </w:r>
      <w:r w:rsidR="00E9744D">
        <w:rPr>
          <w:rFonts w:asciiTheme="minorHAnsi" w:hAnsiTheme="minorHAnsi" w:cstheme="minorHAnsi"/>
          <w:lang w:eastAsia="en-US"/>
        </w:rPr>
        <w:t xml:space="preserve"> eventual</w:t>
      </w:r>
      <w:r w:rsidR="007A4ADD">
        <w:rPr>
          <w:rFonts w:asciiTheme="minorHAnsi" w:hAnsiTheme="minorHAnsi" w:cstheme="minorHAnsi"/>
          <w:lang w:eastAsia="en-US"/>
        </w:rPr>
        <w:t>ly convert this into a form of</w:t>
      </w:r>
      <w:r w:rsidR="00E9744D">
        <w:rPr>
          <w:rFonts w:asciiTheme="minorHAnsi" w:hAnsiTheme="minorHAnsi" w:cstheme="minorHAnsi"/>
          <w:lang w:eastAsia="en-US"/>
        </w:rPr>
        <w:t xml:space="preserve"> visualisation.</w:t>
      </w:r>
    </w:p>
    <w:p w:rsidR="00A64CB7" w:rsidRDefault="00A64CB7" w:rsidP="00A64CB7">
      <w:pPr>
        <w:tabs>
          <w:tab w:val="left" w:pos="3780"/>
        </w:tabs>
      </w:pPr>
    </w:p>
    <w:p w:rsidR="00E9744D" w:rsidRDefault="00E9744D" w:rsidP="00A64CB7">
      <w:pPr>
        <w:tabs>
          <w:tab w:val="left" w:pos="3780"/>
        </w:tabs>
      </w:pPr>
    </w:p>
    <w:p w:rsidR="00E9744D" w:rsidRDefault="007A4ADD" w:rsidP="00A64CB7">
      <w:pPr>
        <w:tabs>
          <w:tab w:val="left" w:pos="3780"/>
        </w:tabs>
      </w:pPr>
      <w:r>
        <w:br w:type="page"/>
      </w:r>
    </w:p>
    <w:p w:rsidR="00E9744D" w:rsidRDefault="00E9744D" w:rsidP="00A64CB7">
      <w:pPr>
        <w:tabs>
          <w:tab w:val="left" w:pos="3780"/>
        </w:tabs>
      </w:pPr>
    </w:p>
    <w:p w:rsidR="00E9744D" w:rsidRPr="00960C6F" w:rsidRDefault="00E9744D" w:rsidP="00E9744D">
      <w:pPr>
        <w:pStyle w:val="Heading2"/>
        <w:numPr>
          <w:ilvl w:val="0"/>
          <w:numId w:val="2"/>
        </w:numPr>
        <w:rPr>
          <w:sz w:val="32"/>
        </w:rPr>
      </w:pPr>
      <w:r w:rsidRPr="00960C6F">
        <w:rPr>
          <w:sz w:val="32"/>
        </w:rPr>
        <w:t>Methods of Data Visualisation</w:t>
      </w:r>
    </w:p>
    <w:p w:rsidR="00192D1E" w:rsidRDefault="00192D1E" w:rsidP="00192D1E"/>
    <w:p w:rsidR="00192D1E" w:rsidRDefault="00192D1E" w:rsidP="00192D1E"/>
    <w:p w:rsidR="00192D1E" w:rsidRDefault="000C4CBB" w:rsidP="00192D1E">
      <w:pPr>
        <w:pStyle w:val="Heading4"/>
        <w:rPr>
          <w:sz w:val="28"/>
        </w:rPr>
      </w:pPr>
      <w:r>
        <w:rPr>
          <w:sz w:val="28"/>
        </w:rPr>
        <w:t xml:space="preserve">2.1.0 </w:t>
      </w:r>
      <w:r w:rsidR="00192D1E" w:rsidRPr="00192D1E">
        <w:rPr>
          <w:sz w:val="28"/>
        </w:rPr>
        <w:t>Two-Dimensional (2D) area graphs</w:t>
      </w:r>
    </w:p>
    <w:p w:rsidR="00192D1E" w:rsidRDefault="00192D1E" w:rsidP="00192D1E"/>
    <w:p w:rsidR="00944FF0" w:rsidRPr="0000733A" w:rsidRDefault="00944FF0" w:rsidP="00192D1E">
      <w:pPr>
        <w:rPr>
          <w:rFonts w:asciiTheme="minorHAnsi" w:hAnsiTheme="minorHAnsi" w:cstheme="minorHAnsi"/>
        </w:rPr>
      </w:pPr>
      <w:r w:rsidRPr="0000733A">
        <w:rPr>
          <w:rFonts w:asciiTheme="minorHAnsi" w:hAnsiTheme="minorHAnsi" w:cstheme="minorHAnsi"/>
        </w:rPr>
        <w:t>The next three types of visualisation is what is considered “geospatial”</w:t>
      </w:r>
      <w:r w:rsidR="0000733A">
        <w:rPr>
          <w:rFonts w:asciiTheme="minorHAnsi" w:hAnsiTheme="minorHAnsi" w:cstheme="minorHAnsi"/>
        </w:rPr>
        <w:t xml:space="preserve"> </w:t>
      </w:r>
      <w:r w:rsidR="0000733A">
        <w:rPr>
          <w:rFonts w:asciiTheme="minorHAnsi" w:hAnsiTheme="minorHAnsi" w:cstheme="minorHAnsi"/>
          <w:sz w:val="16"/>
        </w:rPr>
        <w:t>[3]</w:t>
      </w:r>
      <w:r w:rsidRPr="0000733A">
        <w:rPr>
          <w:rFonts w:asciiTheme="minorHAnsi" w:hAnsiTheme="minorHAnsi" w:cstheme="minorHAnsi"/>
        </w:rPr>
        <w:t>. This is when a graph conveys information that is a metric of geography.</w:t>
      </w:r>
      <w:r w:rsidR="001E00A9" w:rsidRPr="0000733A">
        <w:rPr>
          <w:rFonts w:asciiTheme="minorHAnsi" w:hAnsiTheme="minorHAnsi" w:cstheme="minorHAnsi"/>
        </w:rPr>
        <w:t xml:space="preserve"> </w:t>
      </w:r>
    </w:p>
    <w:p w:rsidR="0000733A" w:rsidRDefault="0000733A" w:rsidP="00192D1E">
      <w:pPr>
        <w:rPr>
          <w:rFonts w:asciiTheme="minorHAnsi" w:hAnsiTheme="minorHAnsi" w:cstheme="minorHAnsi"/>
        </w:rPr>
      </w:pPr>
    </w:p>
    <w:p w:rsidR="0000733A" w:rsidRDefault="0000733A" w:rsidP="0000733A">
      <w:pPr>
        <w:pStyle w:val="Heading4"/>
        <w:ind w:firstLine="720"/>
        <w:rPr>
          <w:sz w:val="24"/>
        </w:rPr>
      </w:pPr>
      <w:r w:rsidRPr="0000733A">
        <w:rPr>
          <w:sz w:val="24"/>
        </w:rPr>
        <w:t>Suitable for:</w:t>
      </w:r>
      <w:r>
        <w:rPr>
          <w:sz w:val="24"/>
        </w:rPr>
        <w:t xml:space="preserve"> </w:t>
      </w:r>
    </w:p>
    <w:p w:rsidR="0000733A" w:rsidRDefault="0000733A" w:rsidP="0000733A"/>
    <w:p w:rsidR="0000733A" w:rsidRDefault="0000733A" w:rsidP="0000733A">
      <w:pPr>
        <w:ind w:left="720"/>
        <w:rPr>
          <w:rFonts w:asciiTheme="minorHAnsi" w:hAnsiTheme="minorHAnsi" w:cstheme="minorHAnsi"/>
        </w:rPr>
      </w:pPr>
      <w:r>
        <w:rPr>
          <w:rFonts w:asciiTheme="minorHAnsi" w:hAnsiTheme="minorHAnsi" w:cstheme="minorHAnsi"/>
        </w:rPr>
        <w:t>This method of visualisation</w:t>
      </w:r>
      <w:r>
        <w:rPr>
          <w:rFonts w:asciiTheme="minorHAnsi" w:hAnsiTheme="minorHAnsi" w:cstheme="minorHAnsi"/>
        </w:rPr>
        <w:t xml:space="preserve"> can be extremely useful to those analysing data for large-scale geographical </w:t>
      </w:r>
      <w:r w:rsidR="00553CFF">
        <w:rPr>
          <w:rFonts w:asciiTheme="minorHAnsi" w:hAnsiTheme="minorHAnsi" w:cstheme="minorHAnsi"/>
        </w:rPr>
        <w:t>data</w:t>
      </w:r>
      <w:r>
        <w:rPr>
          <w:rFonts w:asciiTheme="minorHAnsi" w:hAnsiTheme="minorHAnsi" w:cstheme="minorHAnsi"/>
        </w:rPr>
        <w:t xml:space="preserve"> such as </w:t>
      </w:r>
      <w:r w:rsidR="00730000">
        <w:rPr>
          <w:rFonts w:asciiTheme="minorHAnsi" w:hAnsiTheme="minorHAnsi" w:cstheme="minorHAnsi"/>
        </w:rPr>
        <w:t xml:space="preserve">depicting </w:t>
      </w:r>
      <w:r>
        <w:rPr>
          <w:rFonts w:asciiTheme="minorHAnsi" w:hAnsiTheme="minorHAnsi" w:cstheme="minorHAnsi"/>
        </w:rPr>
        <w:t>democratic election results, or representing</w:t>
      </w:r>
      <w:r w:rsidR="00960C6F">
        <w:rPr>
          <w:rFonts w:asciiTheme="minorHAnsi" w:hAnsiTheme="minorHAnsi" w:cstheme="minorHAnsi"/>
        </w:rPr>
        <w:t xml:space="preserve"> a plethora of results from</w:t>
      </w:r>
      <w:r>
        <w:rPr>
          <w:rFonts w:asciiTheme="minorHAnsi" w:hAnsiTheme="minorHAnsi" w:cstheme="minorHAnsi"/>
        </w:rPr>
        <w:t xml:space="preserve"> a population survey.</w:t>
      </w:r>
    </w:p>
    <w:p w:rsidR="0000733A" w:rsidRDefault="0000733A" w:rsidP="0000733A"/>
    <w:p w:rsidR="0000733A" w:rsidRPr="0000733A" w:rsidRDefault="0000733A" w:rsidP="0000733A"/>
    <w:p w:rsidR="006E5ABF" w:rsidRDefault="006E5ABF" w:rsidP="00192D1E">
      <w:pPr>
        <w:rPr>
          <w:rFonts w:asciiTheme="minorHAnsi" w:hAnsiTheme="minorHAnsi" w:cstheme="minorHAnsi"/>
        </w:rPr>
      </w:pPr>
    </w:p>
    <w:p w:rsidR="006E5ABF" w:rsidRPr="006E5ABF" w:rsidRDefault="000C4CBB" w:rsidP="006E5ABF">
      <w:pPr>
        <w:pStyle w:val="Heading5"/>
        <w:rPr>
          <w:sz w:val="22"/>
        </w:rPr>
      </w:pPr>
      <w:r>
        <w:rPr>
          <w:sz w:val="22"/>
        </w:rPr>
        <w:t xml:space="preserve">2.1.1 </w:t>
      </w:r>
      <w:r w:rsidR="006E5ABF" w:rsidRPr="006E5ABF">
        <w:rPr>
          <w:sz w:val="22"/>
        </w:rPr>
        <w:t>Are</w:t>
      </w:r>
      <w:r w:rsidR="006E5ABF">
        <w:rPr>
          <w:sz w:val="22"/>
        </w:rPr>
        <w:t>a Cartogram</w:t>
      </w:r>
    </w:p>
    <w:p w:rsidR="00944FF0" w:rsidRDefault="00944FF0" w:rsidP="00192D1E">
      <w:pPr>
        <w:rPr>
          <w:rFonts w:asciiTheme="minorHAnsi" w:hAnsiTheme="minorHAnsi" w:cstheme="minorHAnsi"/>
        </w:rPr>
      </w:pPr>
    </w:p>
    <w:p w:rsidR="00944FF0" w:rsidRPr="00944FF0" w:rsidRDefault="006E5ABF" w:rsidP="00192D1E">
      <w:pPr>
        <w:rPr>
          <w:rFonts w:asciiTheme="minorHAnsi" w:hAnsiTheme="minorHAnsi" w:cstheme="minorHAnsi"/>
        </w:rPr>
      </w:pPr>
      <w:r>
        <w:rPr>
          <w:rFonts w:asciiTheme="minorHAnsi" w:hAnsiTheme="minorHAnsi" w:cstheme="minorHAnsi"/>
        </w:rPr>
        <w:t>This</w:t>
      </w:r>
      <w:r w:rsidR="00944FF0">
        <w:rPr>
          <w:rFonts w:asciiTheme="minorHAnsi" w:hAnsiTheme="minorHAnsi" w:cstheme="minorHAnsi"/>
        </w:rPr>
        <w:t xml:space="preserve"> is popular for</w:t>
      </w:r>
      <w:r w:rsidR="00BF2E38">
        <w:rPr>
          <w:rFonts w:asciiTheme="minorHAnsi" w:hAnsiTheme="minorHAnsi" w:cstheme="minorHAnsi"/>
        </w:rPr>
        <w:t xml:space="preserve">m to represent </w:t>
      </w:r>
      <w:r w:rsidR="00085137">
        <w:rPr>
          <w:rFonts w:asciiTheme="minorHAnsi" w:hAnsiTheme="minorHAnsi" w:cstheme="minorHAnsi"/>
        </w:rPr>
        <w:t>statistical</w:t>
      </w:r>
      <w:r w:rsidR="00944FF0">
        <w:rPr>
          <w:rFonts w:asciiTheme="minorHAnsi" w:hAnsiTheme="minorHAnsi" w:cstheme="minorHAnsi"/>
        </w:rPr>
        <w:t xml:space="preserve"> variants within a population of a location. The example I’ve given is this map below of the U.S which increases in size and colour to express where both </w:t>
      </w:r>
      <w:r w:rsidR="00085137">
        <w:rPr>
          <w:rFonts w:asciiTheme="minorHAnsi" w:hAnsiTheme="minorHAnsi" w:cstheme="minorHAnsi"/>
        </w:rPr>
        <w:t xml:space="preserve">metrics of </w:t>
      </w:r>
      <w:r w:rsidR="00944FF0">
        <w:rPr>
          <w:rFonts w:asciiTheme="minorHAnsi" w:hAnsiTheme="minorHAnsi" w:cstheme="minorHAnsi"/>
        </w:rPr>
        <w:t xml:space="preserve">mountaineers and accidents </w:t>
      </w:r>
      <w:r w:rsidR="00085137">
        <w:rPr>
          <w:rFonts w:asciiTheme="minorHAnsi" w:hAnsiTheme="minorHAnsi" w:cstheme="minorHAnsi"/>
        </w:rPr>
        <w:t>combine in co-ordination to when the event occurred geographically</w:t>
      </w:r>
      <w:r w:rsidR="00944FF0">
        <w:rPr>
          <w:rFonts w:asciiTheme="minorHAnsi" w:hAnsiTheme="minorHAnsi" w:cstheme="minorHAnsi"/>
        </w:rPr>
        <w:t xml:space="preserve">. </w:t>
      </w:r>
    </w:p>
    <w:p w:rsidR="00E9744D" w:rsidRDefault="00E9744D" w:rsidP="00E9744D">
      <w:pPr>
        <w:pStyle w:val="ListParagraph"/>
        <w:ind w:left="480"/>
      </w:pPr>
    </w:p>
    <w:p w:rsidR="000C4CBB" w:rsidRPr="00960C6F" w:rsidRDefault="00887808" w:rsidP="00960C6F">
      <w:pPr>
        <w:rPr>
          <w:rFonts w:asciiTheme="minorHAnsi" w:hAnsiTheme="minorHAnsi" w:cstheme="minorHAnsi"/>
        </w:rPr>
        <w:sectPr w:rsidR="000C4CBB" w:rsidRPr="00960C6F">
          <w:headerReference w:type="default" r:id="rId8"/>
          <w:pgSz w:w="11906" w:h="16838"/>
          <w:pgMar w:top="1440" w:right="1440" w:bottom="1440" w:left="1440" w:header="708" w:footer="708" w:gutter="0"/>
          <w:cols w:space="708"/>
          <w:docGrid w:linePitch="360"/>
        </w:sectPr>
      </w:pPr>
      <w:r>
        <w:rPr>
          <w:rFonts w:asciiTheme="minorHAnsi" w:hAnsiTheme="minorHAnsi" w:cstheme="minorHAnsi"/>
          <w:noProof/>
        </w:rPr>
        <w:drawing>
          <wp:inline distT="0" distB="0" distL="0" distR="0">
            <wp:extent cx="5391150" cy="37217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untaineering-cartogram.png"/>
                    <pic:cNvPicPr/>
                  </pic:nvPicPr>
                  <pic:blipFill>
                    <a:blip r:embed="rId9">
                      <a:extLst>
                        <a:ext uri="{28A0092B-C50C-407E-A947-70E740481C1C}">
                          <a14:useLocalDpi xmlns:a14="http://schemas.microsoft.com/office/drawing/2010/main" val="0"/>
                        </a:ext>
                      </a:extLst>
                    </a:blip>
                    <a:stretch>
                      <a:fillRect/>
                    </a:stretch>
                  </pic:blipFill>
                  <pic:spPr>
                    <a:xfrm>
                      <a:off x="0" y="0"/>
                      <a:ext cx="5401919" cy="3729155"/>
                    </a:xfrm>
                    <a:prstGeom prst="rect">
                      <a:avLst/>
                    </a:prstGeom>
                  </pic:spPr>
                </pic:pic>
              </a:graphicData>
            </a:graphic>
          </wp:inline>
        </w:drawing>
      </w:r>
      <w:r w:rsidR="00960C6F">
        <w:rPr>
          <w:rFonts w:asciiTheme="minorHAnsi" w:hAnsiTheme="minorHAnsi" w:cstheme="minorHAnsi"/>
        </w:rPr>
        <w:t>[4]</w:t>
      </w:r>
    </w:p>
    <w:p w:rsidR="00887808" w:rsidRDefault="000C4CBB" w:rsidP="006E5ABF">
      <w:pPr>
        <w:pStyle w:val="Heading5"/>
        <w:rPr>
          <w:sz w:val="22"/>
        </w:rPr>
      </w:pPr>
      <w:r>
        <w:rPr>
          <w:sz w:val="22"/>
        </w:rPr>
        <w:lastRenderedPageBreak/>
        <w:t xml:space="preserve">2.1.2 </w:t>
      </w:r>
      <w:r w:rsidR="006E5ABF" w:rsidRPr="006E5ABF">
        <w:rPr>
          <w:sz w:val="22"/>
        </w:rPr>
        <w:t>C</w:t>
      </w:r>
      <w:r w:rsidR="006E5ABF">
        <w:rPr>
          <w:sz w:val="22"/>
        </w:rPr>
        <w:t>h</w:t>
      </w:r>
      <w:r>
        <w:rPr>
          <w:sz w:val="22"/>
        </w:rPr>
        <w:t>oropleth</w:t>
      </w:r>
    </w:p>
    <w:p w:rsidR="000C4CBB" w:rsidRDefault="000C4CBB" w:rsidP="000C4CBB"/>
    <w:p w:rsidR="000C4CBB" w:rsidRPr="000C4CBB" w:rsidRDefault="000C4CBB" w:rsidP="000C4CBB">
      <w:pPr>
        <w:rPr>
          <w:rFonts w:asciiTheme="minorHAnsi" w:hAnsiTheme="minorHAnsi" w:cstheme="minorHAnsi"/>
        </w:rPr>
      </w:pPr>
      <w:r>
        <w:rPr>
          <w:rFonts w:asciiTheme="minorHAnsi" w:hAnsiTheme="minorHAnsi" w:cstheme="minorHAnsi"/>
        </w:rPr>
        <w:t>The Choropleth visualisation is also used wide-spread to represent statistical variants within a population through geographical location, howev</w:t>
      </w:r>
      <w:r w:rsidR="00153E7C">
        <w:rPr>
          <w:rFonts w:asciiTheme="minorHAnsi" w:hAnsiTheme="minorHAnsi" w:cstheme="minorHAnsi"/>
        </w:rPr>
        <w:t>er to qualify as a Choropleth the graph must represent a geographical location that is</w:t>
      </w:r>
      <w:r w:rsidR="001D0874">
        <w:rPr>
          <w:rFonts w:asciiTheme="minorHAnsi" w:hAnsiTheme="minorHAnsi" w:cstheme="minorHAnsi"/>
        </w:rPr>
        <w:t xml:space="preserve"> showing changes in</w:t>
      </w:r>
      <w:r w:rsidR="00153E7C">
        <w:rPr>
          <w:rFonts w:asciiTheme="minorHAnsi" w:hAnsiTheme="minorHAnsi" w:cstheme="minorHAnsi"/>
        </w:rPr>
        <w:t xml:space="preserve"> data by shading </w:t>
      </w:r>
      <w:r w:rsidR="001D0874">
        <w:rPr>
          <w:rFonts w:asciiTheme="minorHAnsi" w:hAnsiTheme="minorHAnsi" w:cstheme="minorHAnsi"/>
        </w:rPr>
        <w:t>transitions or a change in</w:t>
      </w:r>
      <w:r w:rsidR="00153E7C">
        <w:rPr>
          <w:rFonts w:asciiTheme="minorHAnsi" w:hAnsiTheme="minorHAnsi" w:cstheme="minorHAnsi"/>
        </w:rPr>
        <w:t xml:space="preserve"> the colours depending on their values.</w:t>
      </w:r>
      <w:r w:rsidR="00085137">
        <w:rPr>
          <w:rFonts w:asciiTheme="minorHAnsi" w:hAnsiTheme="minorHAnsi" w:cstheme="minorHAnsi"/>
        </w:rPr>
        <w:t xml:space="preserve"> Here we can see the difference in age of a population throughout a country.</w:t>
      </w:r>
    </w:p>
    <w:p w:rsidR="006E5ABF" w:rsidRDefault="006E5ABF" w:rsidP="006E5ABF"/>
    <w:p w:rsidR="006E5ABF" w:rsidRDefault="000C4CBB" w:rsidP="006E5ABF">
      <w:r>
        <w:rPr>
          <w:noProof/>
        </w:rPr>
        <w:drawing>
          <wp:inline distT="0" distB="0" distL="0" distR="0">
            <wp:extent cx="4286250" cy="3325097"/>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variate choropleth map.png"/>
                    <pic:cNvPicPr/>
                  </pic:nvPicPr>
                  <pic:blipFill>
                    <a:blip r:embed="rId10">
                      <a:extLst>
                        <a:ext uri="{28A0092B-C50C-407E-A947-70E740481C1C}">
                          <a14:useLocalDpi xmlns:a14="http://schemas.microsoft.com/office/drawing/2010/main" val="0"/>
                        </a:ext>
                      </a:extLst>
                    </a:blip>
                    <a:stretch>
                      <a:fillRect/>
                    </a:stretch>
                  </pic:blipFill>
                  <pic:spPr>
                    <a:xfrm>
                      <a:off x="0" y="0"/>
                      <a:ext cx="4289651" cy="3327735"/>
                    </a:xfrm>
                    <a:prstGeom prst="rect">
                      <a:avLst/>
                    </a:prstGeom>
                  </pic:spPr>
                </pic:pic>
              </a:graphicData>
            </a:graphic>
          </wp:inline>
        </w:drawing>
      </w:r>
      <w:r w:rsidR="00960C6F">
        <w:t>[5]</w:t>
      </w:r>
    </w:p>
    <w:p w:rsidR="001D0874" w:rsidRDefault="001D0874" w:rsidP="006E5ABF"/>
    <w:p w:rsidR="001D0874" w:rsidRDefault="001D0874" w:rsidP="001D0874">
      <w:pPr>
        <w:pStyle w:val="Heading5"/>
        <w:rPr>
          <w:sz w:val="22"/>
        </w:rPr>
      </w:pPr>
      <w:r w:rsidRPr="001D0874">
        <w:rPr>
          <w:sz w:val="22"/>
        </w:rPr>
        <w:t>2.1.3 Dot Distribution Map</w:t>
      </w:r>
    </w:p>
    <w:p w:rsidR="001D0874" w:rsidRDefault="001D0874" w:rsidP="001D0874"/>
    <w:p w:rsidR="001D0874" w:rsidRDefault="001D0874" w:rsidP="001D0874">
      <w:pPr>
        <w:rPr>
          <w:rFonts w:asciiTheme="minorHAnsi" w:hAnsiTheme="minorHAnsi" w:cstheme="minorHAnsi"/>
        </w:rPr>
      </w:pPr>
      <w:r>
        <w:rPr>
          <w:rFonts w:asciiTheme="minorHAnsi" w:hAnsiTheme="minorHAnsi" w:cstheme="minorHAnsi"/>
        </w:rPr>
        <w:t>This type of graph represents data through the use of dots on a location, this is a map that represents the population of the U.S</w:t>
      </w:r>
      <w:r w:rsidR="00085137">
        <w:rPr>
          <w:rFonts w:asciiTheme="minorHAnsi" w:hAnsiTheme="minorHAnsi" w:cstheme="minorHAnsi"/>
        </w:rPr>
        <w:t xml:space="preserve">. The variables increase in the dense sections of the map especially in major city areas such as Washington, New York and Los Angeles. This type of representation is </w:t>
      </w:r>
      <w:r w:rsidR="00BF2E38">
        <w:rPr>
          <w:rFonts w:asciiTheme="minorHAnsi" w:hAnsiTheme="minorHAnsi" w:cstheme="minorHAnsi"/>
        </w:rPr>
        <w:t>simpler</w:t>
      </w:r>
      <w:r w:rsidR="00085137">
        <w:rPr>
          <w:rFonts w:asciiTheme="minorHAnsi" w:hAnsiTheme="minorHAnsi" w:cstheme="minorHAnsi"/>
        </w:rPr>
        <w:t xml:space="preserve"> when</w:t>
      </w:r>
      <w:r w:rsidR="0025718F">
        <w:rPr>
          <w:rFonts w:asciiTheme="minorHAnsi" w:hAnsiTheme="minorHAnsi" w:cstheme="minorHAnsi"/>
        </w:rPr>
        <w:t xml:space="preserve"> compared to the previous two</w:t>
      </w:r>
      <w:r w:rsidR="00085137">
        <w:rPr>
          <w:rFonts w:asciiTheme="minorHAnsi" w:hAnsiTheme="minorHAnsi" w:cstheme="minorHAnsi"/>
        </w:rPr>
        <w:t>.</w:t>
      </w:r>
    </w:p>
    <w:p w:rsidR="00085137" w:rsidRPr="001D0874" w:rsidRDefault="00085137" w:rsidP="001D0874">
      <w:pPr>
        <w:rPr>
          <w:rFonts w:asciiTheme="minorHAnsi" w:hAnsiTheme="minorHAnsi" w:cstheme="minorHAnsi"/>
        </w:rPr>
      </w:pPr>
    </w:p>
    <w:p w:rsidR="001D0874" w:rsidRDefault="001D0874" w:rsidP="001D0874"/>
    <w:p w:rsidR="005F7A59" w:rsidRDefault="001D0874" w:rsidP="001D0874">
      <w:pPr>
        <w:rPr>
          <w:rFonts w:asciiTheme="minorHAnsi" w:hAnsiTheme="minorHAnsi" w:cstheme="minorHAnsi"/>
        </w:rPr>
      </w:pPr>
      <w:r>
        <w:rPr>
          <w:rFonts w:asciiTheme="minorHAnsi" w:hAnsiTheme="minorHAnsi" w:cstheme="minorHAnsi"/>
          <w:noProof/>
        </w:rPr>
        <w:drawing>
          <wp:inline distT="0" distB="0" distL="0" distR="0">
            <wp:extent cx="3048000" cy="228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atedotdensity.gif"/>
                    <pic:cNvPicPr/>
                  </pic:nvPicPr>
                  <pic:blipFill>
                    <a:blip r:embed="rId11">
                      <a:extLst>
                        <a:ext uri="{28A0092B-C50C-407E-A947-70E740481C1C}">
                          <a14:useLocalDpi xmlns:a14="http://schemas.microsoft.com/office/drawing/2010/main" val="0"/>
                        </a:ext>
                      </a:extLst>
                    </a:blip>
                    <a:stretch>
                      <a:fillRect/>
                    </a:stretch>
                  </pic:blipFill>
                  <pic:spPr>
                    <a:xfrm>
                      <a:off x="0" y="0"/>
                      <a:ext cx="3048000" cy="2286000"/>
                    </a:xfrm>
                    <a:prstGeom prst="rect">
                      <a:avLst/>
                    </a:prstGeom>
                  </pic:spPr>
                </pic:pic>
              </a:graphicData>
            </a:graphic>
          </wp:inline>
        </w:drawing>
      </w:r>
      <w:r w:rsidR="00960C6F">
        <w:rPr>
          <w:rFonts w:asciiTheme="minorHAnsi" w:hAnsiTheme="minorHAnsi" w:cstheme="minorHAnsi"/>
        </w:rPr>
        <w:t>[6]</w:t>
      </w:r>
    </w:p>
    <w:p w:rsidR="002B04F0" w:rsidRDefault="005F7A59" w:rsidP="001D0874">
      <w:pPr>
        <w:rPr>
          <w:rFonts w:asciiTheme="minorHAnsi" w:hAnsiTheme="minorHAnsi" w:cstheme="minorHAnsi"/>
        </w:rPr>
      </w:pPr>
      <w:r>
        <w:rPr>
          <w:rFonts w:asciiTheme="minorHAnsi" w:hAnsiTheme="minorHAnsi" w:cstheme="minorHAnsi"/>
        </w:rPr>
        <w:br w:type="page"/>
      </w:r>
    </w:p>
    <w:p w:rsidR="002B04F0" w:rsidRDefault="002B04F0" w:rsidP="001D0874">
      <w:pPr>
        <w:rPr>
          <w:rFonts w:asciiTheme="minorHAnsi" w:hAnsiTheme="minorHAnsi" w:cstheme="minorHAnsi"/>
        </w:rPr>
      </w:pPr>
    </w:p>
    <w:p w:rsidR="002B04F0" w:rsidRDefault="002B04F0" w:rsidP="001D0874">
      <w:pPr>
        <w:rPr>
          <w:rFonts w:asciiTheme="minorHAnsi" w:hAnsiTheme="minorHAnsi" w:cstheme="minorHAnsi"/>
        </w:rPr>
      </w:pPr>
    </w:p>
    <w:p w:rsidR="005F7A59" w:rsidRDefault="005F7A59" w:rsidP="005F7A59">
      <w:pPr>
        <w:pStyle w:val="Heading3"/>
        <w:rPr>
          <w:sz w:val="28"/>
          <w:szCs w:val="28"/>
        </w:rPr>
      </w:pPr>
      <w:r w:rsidRPr="005F7A59">
        <w:rPr>
          <w:sz w:val="28"/>
          <w:szCs w:val="28"/>
        </w:rPr>
        <w:t>2.2.0 Multidimensional Data Visualisations</w:t>
      </w:r>
    </w:p>
    <w:p w:rsidR="005F7A59" w:rsidRDefault="005F7A59" w:rsidP="005F7A59"/>
    <w:p w:rsidR="005F7A59" w:rsidRDefault="005F7A59" w:rsidP="005F7A59">
      <w:pPr>
        <w:rPr>
          <w:rFonts w:asciiTheme="minorHAnsi" w:hAnsiTheme="minorHAnsi" w:cstheme="minorHAnsi"/>
        </w:rPr>
      </w:pPr>
      <w:r>
        <w:rPr>
          <w:rFonts w:asciiTheme="minorHAnsi" w:hAnsiTheme="minorHAnsi" w:cstheme="minorHAnsi"/>
        </w:rPr>
        <w:t>The next three types of data visualisation are where a data analyst takes a dataset that conveys information that only requires value</w:t>
      </w:r>
      <w:r w:rsidR="0025718F">
        <w:rPr>
          <w:rFonts w:asciiTheme="minorHAnsi" w:hAnsiTheme="minorHAnsi" w:cstheme="minorHAnsi"/>
        </w:rPr>
        <w:t>s</w:t>
      </w:r>
      <w:r>
        <w:rPr>
          <w:rFonts w:asciiTheme="minorHAnsi" w:hAnsiTheme="minorHAnsi" w:cstheme="minorHAnsi"/>
        </w:rPr>
        <w:t xml:space="preserve"> from only two co</w:t>
      </w:r>
      <w:r w:rsidR="00F317BA">
        <w:rPr>
          <w:rFonts w:asciiTheme="minorHAnsi" w:hAnsiTheme="minorHAnsi" w:cstheme="minorHAnsi"/>
        </w:rPr>
        <w:t xml:space="preserve">rrelating metrics. </w:t>
      </w:r>
      <w:r w:rsidR="002B04F0">
        <w:rPr>
          <w:rFonts w:asciiTheme="minorHAnsi" w:hAnsiTheme="minorHAnsi" w:cstheme="minorHAnsi"/>
        </w:rPr>
        <w:t xml:space="preserve">These values are not used to depict complex </w:t>
      </w:r>
      <w:r w:rsidR="00730000">
        <w:rPr>
          <w:rFonts w:asciiTheme="minorHAnsi" w:hAnsiTheme="minorHAnsi" w:cstheme="minorHAnsi"/>
        </w:rPr>
        <w:t>data which compares more than one data type</w:t>
      </w:r>
      <w:r w:rsidR="002B04F0">
        <w:rPr>
          <w:rFonts w:asciiTheme="minorHAnsi" w:hAnsiTheme="minorHAnsi" w:cstheme="minorHAnsi"/>
        </w:rPr>
        <w:t xml:space="preserve">, unlike the other types of visualisation. </w:t>
      </w:r>
      <w:r w:rsidR="00F317BA">
        <w:rPr>
          <w:rFonts w:asciiTheme="minorHAnsi" w:hAnsiTheme="minorHAnsi" w:cstheme="minorHAnsi"/>
        </w:rPr>
        <w:t>As these methods are the most popular for less complex data sets to be visualised t</w:t>
      </w:r>
      <w:r>
        <w:rPr>
          <w:rFonts w:asciiTheme="minorHAnsi" w:hAnsiTheme="minorHAnsi" w:cstheme="minorHAnsi"/>
        </w:rPr>
        <w:t>here will be less detail in this section to save over explanation on a simple topic.</w:t>
      </w:r>
      <w:r w:rsidR="002B04F0">
        <w:rPr>
          <w:rFonts w:asciiTheme="minorHAnsi" w:hAnsiTheme="minorHAnsi" w:cstheme="minorHAnsi"/>
        </w:rPr>
        <w:t xml:space="preserve"> </w:t>
      </w:r>
    </w:p>
    <w:p w:rsidR="00623F6B" w:rsidRDefault="00623F6B" w:rsidP="005F7A59">
      <w:pPr>
        <w:rPr>
          <w:rFonts w:asciiTheme="minorHAnsi" w:hAnsiTheme="minorHAnsi" w:cstheme="minorHAnsi"/>
        </w:rPr>
      </w:pPr>
    </w:p>
    <w:p w:rsidR="00623F6B" w:rsidRDefault="00623F6B" w:rsidP="00623F6B">
      <w:pPr>
        <w:pStyle w:val="Heading4"/>
        <w:ind w:firstLine="720"/>
        <w:rPr>
          <w:sz w:val="24"/>
          <w:szCs w:val="24"/>
        </w:rPr>
      </w:pPr>
      <w:r w:rsidRPr="00623F6B">
        <w:rPr>
          <w:sz w:val="24"/>
          <w:szCs w:val="24"/>
        </w:rPr>
        <w:t>Suitable For</w:t>
      </w:r>
      <w:r>
        <w:rPr>
          <w:sz w:val="24"/>
          <w:szCs w:val="24"/>
        </w:rPr>
        <w:t>:</w:t>
      </w:r>
    </w:p>
    <w:p w:rsidR="00623F6B" w:rsidRDefault="00623F6B" w:rsidP="00623F6B"/>
    <w:p w:rsidR="00623F6B" w:rsidRPr="00623F6B" w:rsidRDefault="008E73E5" w:rsidP="008E73E5">
      <w:pPr>
        <w:ind w:left="720"/>
        <w:rPr>
          <w:rFonts w:asciiTheme="minorHAnsi" w:hAnsiTheme="minorHAnsi" w:cstheme="minorHAnsi"/>
        </w:rPr>
      </w:pPr>
      <w:r>
        <w:rPr>
          <w:rFonts w:asciiTheme="minorHAnsi" w:hAnsiTheme="minorHAnsi" w:cstheme="minorHAnsi"/>
        </w:rPr>
        <w:t>This method of data visualisation is used to depict information that only requires two metrics to represent the data values.</w:t>
      </w:r>
      <w:r w:rsidR="00BF2E38">
        <w:rPr>
          <w:rFonts w:asciiTheme="minorHAnsi" w:hAnsiTheme="minorHAnsi" w:cstheme="minorHAnsi"/>
        </w:rPr>
        <w:t xml:space="preserve"> They are suitable to represent basic X and Y values that work with a dependant and independent variable relationship. </w:t>
      </w:r>
    </w:p>
    <w:p w:rsidR="005F7A59" w:rsidRDefault="005F7A59" w:rsidP="005F7A59"/>
    <w:p w:rsidR="005F7A59" w:rsidRDefault="005F7A59" w:rsidP="005F7A59">
      <w:pPr>
        <w:pStyle w:val="Heading4"/>
        <w:rPr>
          <w:i w:val="0"/>
          <w:sz w:val="22"/>
        </w:rPr>
      </w:pPr>
      <w:r w:rsidRPr="005F7A59">
        <w:rPr>
          <w:i w:val="0"/>
          <w:sz w:val="22"/>
        </w:rPr>
        <w:t>2.2.1 Pie Chart</w:t>
      </w:r>
    </w:p>
    <w:p w:rsidR="00F317BA" w:rsidRDefault="00F317BA" w:rsidP="00F317BA"/>
    <w:p w:rsidR="00F317BA" w:rsidRPr="00F317BA" w:rsidRDefault="00F317BA" w:rsidP="00F317BA">
      <w:pPr>
        <w:rPr>
          <w:rFonts w:asciiTheme="minorHAnsi" w:hAnsiTheme="minorHAnsi" w:cstheme="minorHAnsi"/>
        </w:rPr>
      </w:pPr>
      <w:r>
        <w:rPr>
          <w:rFonts w:asciiTheme="minorHAnsi" w:hAnsiTheme="minorHAnsi" w:cstheme="minorHAnsi"/>
        </w:rPr>
        <w:t>Pie</w:t>
      </w:r>
      <w:r w:rsidR="0025718F">
        <w:rPr>
          <w:rFonts w:asciiTheme="minorHAnsi" w:hAnsiTheme="minorHAnsi" w:cstheme="minorHAnsi"/>
        </w:rPr>
        <w:t xml:space="preserve"> charts cluster results in data, </w:t>
      </w:r>
      <w:r>
        <w:rPr>
          <w:rFonts w:asciiTheme="minorHAnsi" w:hAnsiTheme="minorHAnsi" w:cstheme="minorHAnsi"/>
        </w:rPr>
        <w:t>into segments of a circl</w:t>
      </w:r>
      <w:r w:rsidR="00BF2E38">
        <w:rPr>
          <w:rFonts w:asciiTheme="minorHAnsi" w:hAnsiTheme="minorHAnsi" w:cstheme="minorHAnsi"/>
        </w:rPr>
        <w:t xml:space="preserve">e to represent different </w:t>
      </w:r>
      <w:r w:rsidR="0025718F">
        <w:rPr>
          <w:rFonts w:asciiTheme="minorHAnsi" w:hAnsiTheme="minorHAnsi" w:cstheme="minorHAnsi"/>
        </w:rPr>
        <w:t>percentage</w:t>
      </w:r>
      <w:r w:rsidR="00BF2E38">
        <w:rPr>
          <w:rFonts w:asciiTheme="minorHAnsi" w:hAnsiTheme="minorHAnsi" w:cstheme="minorHAnsi"/>
        </w:rPr>
        <w:t>s of a</w:t>
      </w:r>
      <w:r w:rsidR="0025718F">
        <w:rPr>
          <w:rFonts w:asciiTheme="minorHAnsi" w:hAnsiTheme="minorHAnsi" w:cstheme="minorHAnsi"/>
        </w:rPr>
        <w:t xml:space="preserve"> total</w:t>
      </w:r>
      <w:r>
        <w:rPr>
          <w:rFonts w:asciiTheme="minorHAnsi" w:hAnsiTheme="minorHAnsi" w:cstheme="minorHAnsi"/>
        </w:rPr>
        <w:t xml:space="preserve"> dataset.</w:t>
      </w:r>
    </w:p>
    <w:p w:rsidR="00F317BA" w:rsidRPr="00F317BA" w:rsidRDefault="00F317BA" w:rsidP="00F317BA"/>
    <w:p w:rsidR="005F7A59" w:rsidRDefault="00F317BA" w:rsidP="005F7A59">
      <w:r>
        <w:rPr>
          <w:noProof/>
        </w:rPr>
        <w:drawing>
          <wp:inline distT="0" distB="0" distL="0" distR="0">
            <wp:extent cx="3035935" cy="30359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3.jpg"/>
                    <pic:cNvPicPr/>
                  </pic:nvPicPr>
                  <pic:blipFill>
                    <a:blip r:embed="rId12">
                      <a:extLst>
                        <a:ext uri="{28A0092B-C50C-407E-A947-70E740481C1C}">
                          <a14:useLocalDpi xmlns:a14="http://schemas.microsoft.com/office/drawing/2010/main" val="0"/>
                        </a:ext>
                      </a:extLst>
                    </a:blip>
                    <a:stretch>
                      <a:fillRect/>
                    </a:stretch>
                  </pic:blipFill>
                  <pic:spPr>
                    <a:xfrm>
                      <a:off x="0" y="0"/>
                      <a:ext cx="3035935" cy="3035935"/>
                    </a:xfrm>
                    <a:prstGeom prst="rect">
                      <a:avLst/>
                    </a:prstGeom>
                  </pic:spPr>
                </pic:pic>
              </a:graphicData>
            </a:graphic>
          </wp:inline>
        </w:drawing>
      </w:r>
      <w:r w:rsidR="00960C6F">
        <w:t>[7]</w:t>
      </w:r>
    </w:p>
    <w:p w:rsidR="002B04F0" w:rsidRDefault="002B04F0" w:rsidP="00C21AC7">
      <w:pPr>
        <w:pStyle w:val="Heading4"/>
        <w:rPr>
          <w:i w:val="0"/>
          <w:sz w:val="22"/>
        </w:rPr>
      </w:pPr>
      <w:r>
        <w:rPr>
          <w:i w:val="0"/>
          <w:sz w:val="22"/>
        </w:rPr>
        <w:br w:type="page"/>
      </w:r>
    </w:p>
    <w:p w:rsidR="005F7A59" w:rsidRDefault="00C21AC7" w:rsidP="00C21AC7">
      <w:pPr>
        <w:pStyle w:val="Heading4"/>
        <w:rPr>
          <w:i w:val="0"/>
          <w:sz w:val="22"/>
        </w:rPr>
      </w:pPr>
      <w:r>
        <w:rPr>
          <w:i w:val="0"/>
          <w:sz w:val="22"/>
        </w:rPr>
        <w:lastRenderedPageBreak/>
        <w:t xml:space="preserve"> 2.2.2 Histogram</w:t>
      </w:r>
    </w:p>
    <w:p w:rsidR="00C21AC7" w:rsidRDefault="00C21AC7" w:rsidP="00C21AC7"/>
    <w:p w:rsidR="008D7D4B" w:rsidRPr="00C21AC7" w:rsidRDefault="00C21AC7" w:rsidP="00C21AC7">
      <w:pPr>
        <w:rPr>
          <w:rFonts w:asciiTheme="minorHAnsi" w:hAnsiTheme="minorHAnsi" w:cstheme="minorHAnsi"/>
        </w:rPr>
      </w:pPr>
      <w:r>
        <w:rPr>
          <w:rFonts w:asciiTheme="minorHAnsi" w:hAnsiTheme="minorHAnsi" w:cstheme="minorHAnsi"/>
        </w:rPr>
        <w:t xml:space="preserve">A histogram </w:t>
      </w:r>
      <w:r w:rsidR="009477F1">
        <w:rPr>
          <w:rFonts w:asciiTheme="minorHAnsi" w:hAnsiTheme="minorHAnsi" w:cstheme="minorHAnsi"/>
        </w:rPr>
        <w:t xml:space="preserve">represents the data in blocks, this is particularly popular to measure </w:t>
      </w:r>
      <w:r w:rsidR="002B04F0">
        <w:rPr>
          <w:rFonts w:asciiTheme="minorHAnsi" w:hAnsiTheme="minorHAnsi" w:cstheme="minorHAnsi"/>
        </w:rPr>
        <w:t>frequencies</w:t>
      </w:r>
      <w:r w:rsidR="009477F1">
        <w:rPr>
          <w:rFonts w:asciiTheme="minorHAnsi" w:hAnsiTheme="minorHAnsi" w:cstheme="minorHAnsi"/>
        </w:rPr>
        <w:t xml:space="preserve"> of events over </w:t>
      </w:r>
      <w:r w:rsidR="002B04F0">
        <w:rPr>
          <w:rFonts w:asciiTheme="minorHAnsi" w:hAnsiTheme="minorHAnsi" w:cstheme="minorHAnsi"/>
        </w:rPr>
        <w:t xml:space="preserve">a period of </w:t>
      </w:r>
      <w:r w:rsidR="009477F1">
        <w:rPr>
          <w:rFonts w:asciiTheme="minorHAnsi" w:hAnsiTheme="minorHAnsi" w:cstheme="minorHAnsi"/>
        </w:rPr>
        <w:t>time</w:t>
      </w:r>
      <w:r w:rsidR="00BF2E38">
        <w:rPr>
          <w:rFonts w:asciiTheme="minorHAnsi" w:hAnsiTheme="minorHAnsi" w:cstheme="minorHAnsi"/>
        </w:rPr>
        <w:t xml:space="preserve">, </w:t>
      </w:r>
      <w:proofErr w:type="gramStart"/>
      <w:r w:rsidR="00BF2E38">
        <w:rPr>
          <w:rFonts w:asciiTheme="minorHAnsi" w:hAnsiTheme="minorHAnsi" w:cstheme="minorHAnsi"/>
        </w:rPr>
        <w:t>however</w:t>
      </w:r>
      <w:proofErr w:type="gramEnd"/>
      <w:r w:rsidR="00BF2E38">
        <w:rPr>
          <w:rFonts w:asciiTheme="minorHAnsi" w:hAnsiTheme="minorHAnsi" w:cstheme="minorHAnsi"/>
        </w:rPr>
        <w:t xml:space="preserve"> they aren’t dependant on time, just an X and Y axis.</w:t>
      </w:r>
    </w:p>
    <w:p w:rsidR="00960C6F" w:rsidRPr="00960C6F" w:rsidRDefault="00C21AC7" w:rsidP="002B04F0">
      <w:pPr>
        <w:pStyle w:val="Heading5"/>
        <w:rPr>
          <w:rFonts w:asciiTheme="minorHAnsi" w:hAnsiTheme="minorHAnsi" w:cstheme="minorHAnsi"/>
          <w:sz w:val="22"/>
        </w:rPr>
      </w:pPr>
      <w:r>
        <w:rPr>
          <w:noProof/>
        </w:rPr>
        <w:drawing>
          <wp:anchor distT="0" distB="0" distL="114300" distR="114300" simplePos="0" relativeHeight="251658240" behindDoc="0" locked="0" layoutInCell="1" allowOverlap="1">
            <wp:simplePos x="914400" y="6219825"/>
            <wp:positionH relativeFrom="column">
              <wp:align>left</wp:align>
            </wp:positionH>
            <wp:positionV relativeFrom="paragraph">
              <wp:align>top</wp:align>
            </wp:positionV>
            <wp:extent cx="3751507" cy="3176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00px-Histogram_of_arrivals_per_minute.sv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51507" cy="3176270"/>
                    </a:xfrm>
                    <a:prstGeom prst="rect">
                      <a:avLst/>
                    </a:prstGeom>
                  </pic:spPr>
                </pic:pic>
              </a:graphicData>
            </a:graphic>
          </wp:anchor>
        </w:drawing>
      </w:r>
      <w:r w:rsidR="00FE7F4F">
        <w:br w:type="textWrapping" w:clear="all"/>
      </w:r>
      <w:r w:rsidR="00960C6F" w:rsidRPr="00960C6F">
        <w:rPr>
          <w:rFonts w:asciiTheme="minorHAnsi" w:hAnsiTheme="minorHAnsi" w:cstheme="minorHAnsi"/>
          <w:color w:val="000000" w:themeColor="text1"/>
        </w:rPr>
        <w:t>[8]</w:t>
      </w:r>
    </w:p>
    <w:p w:rsidR="00960C6F" w:rsidRDefault="00960C6F" w:rsidP="002B04F0">
      <w:pPr>
        <w:pStyle w:val="Heading5"/>
        <w:rPr>
          <w:sz w:val="22"/>
        </w:rPr>
      </w:pPr>
    </w:p>
    <w:p w:rsidR="00C21AC7" w:rsidRDefault="002B04F0" w:rsidP="002B04F0">
      <w:pPr>
        <w:pStyle w:val="Heading5"/>
        <w:rPr>
          <w:sz w:val="22"/>
        </w:rPr>
      </w:pPr>
      <w:r w:rsidRPr="002B04F0">
        <w:rPr>
          <w:sz w:val="22"/>
        </w:rPr>
        <w:t>2.2.3 Scatter Plot</w:t>
      </w:r>
    </w:p>
    <w:p w:rsidR="002B04F0" w:rsidRDefault="002B04F0" w:rsidP="002B04F0"/>
    <w:p w:rsidR="002B04F0" w:rsidRPr="002B04F0" w:rsidRDefault="002B04F0" w:rsidP="002B04F0">
      <w:pPr>
        <w:rPr>
          <w:rFonts w:asciiTheme="minorHAnsi" w:hAnsiTheme="minorHAnsi" w:cstheme="minorHAnsi"/>
        </w:rPr>
      </w:pPr>
      <w:r>
        <w:rPr>
          <w:rFonts w:asciiTheme="minorHAnsi" w:hAnsiTheme="minorHAnsi" w:cstheme="minorHAnsi"/>
        </w:rPr>
        <w:t xml:space="preserve">A scatter plot graph is mostly used to visualise both a dependant and independent variable to show trends that can usually follow a curve or gradient that can be spotted with little to no real insight into the data. </w:t>
      </w:r>
      <w:r w:rsidR="00BF2E38">
        <w:rPr>
          <w:rFonts w:asciiTheme="minorHAnsi" w:hAnsiTheme="minorHAnsi" w:cstheme="minorHAnsi"/>
        </w:rPr>
        <w:t>From a glance at the example we can see that as height increases in the subjects so does their weight.</w:t>
      </w:r>
    </w:p>
    <w:p w:rsidR="002B04F0" w:rsidRDefault="002B04F0" w:rsidP="002B04F0"/>
    <w:p w:rsidR="002B04F0" w:rsidRDefault="002B04F0" w:rsidP="002B04F0">
      <w:r>
        <w:rPr>
          <w:noProof/>
        </w:rPr>
        <w:drawing>
          <wp:inline distT="0" distB="0" distL="0" distR="0">
            <wp:extent cx="3705225" cy="2474423"/>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tterplot_pulse_rates_1_y_simple_3col.xml_Graph_cmd2o1.png"/>
                    <pic:cNvPicPr/>
                  </pic:nvPicPr>
                  <pic:blipFill>
                    <a:blip r:embed="rId14">
                      <a:extLst>
                        <a:ext uri="{28A0092B-C50C-407E-A947-70E740481C1C}">
                          <a14:useLocalDpi xmlns:a14="http://schemas.microsoft.com/office/drawing/2010/main" val="0"/>
                        </a:ext>
                      </a:extLst>
                    </a:blip>
                    <a:stretch>
                      <a:fillRect/>
                    </a:stretch>
                  </pic:blipFill>
                  <pic:spPr>
                    <a:xfrm>
                      <a:off x="0" y="0"/>
                      <a:ext cx="3717919" cy="2482901"/>
                    </a:xfrm>
                    <a:prstGeom prst="rect">
                      <a:avLst/>
                    </a:prstGeom>
                  </pic:spPr>
                </pic:pic>
              </a:graphicData>
            </a:graphic>
          </wp:inline>
        </w:drawing>
      </w:r>
      <w:r w:rsidR="00623F6B">
        <w:t>[9]</w:t>
      </w:r>
    </w:p>
    <w:p w:rsidR="008E73E5" w:rsidRDefault="008E73E5" w:rsidP="002B04F0"/>
    <w:p w:rsidR="002310D0" w:rsidRDefault="002310D0" w:rsidP="002B04F0"/>
    <w:p w:rsidR="002310D0" w:rsidRDefault="002310D0" w:rsidP="002B04F0"/>
    <w:p w:rsidR="002310D0" w:rsidRDefault="002310D0" w:rsidP="002B04F0"/>
    <w:p w:rsidR="002310D0" w:rsidRDefault="002310D0" w:rsidP="002B04F0"/>
    <w:p w:rsidR="002310D0" w:rsidRDefault="002310D0" w:rsidP="002B04F0"/>
    <w:p w:rsidR="002310D0" w:rsidRDefault="002310D0" w:rsidP="002B04F0"/>
    <w:p w:rsidR="002310D0" w:rsidRDefault="002310D0" w:rsidP="002B04F0"/>
    <w:p w:rsidR="002310D0" w:rsidRDefault="002310D0" w:rsidP="002B04F0"/>
    <w:p w:rsidR="002310D0" w:rsidRDefault="002310D0" w:rsidP="002B04F0"/>
    <w:p w:rsidR="002310D0" w:rsidRDefault="003D337D" w:rsidP="002310D0">
      <w:pPr>
        <w:pStyle w:val="Heading5"/>
        <w:rPr>
          <w:sz w:val="32"/>
          <w:szCs w:val="32"/>
        </w:rPr>
      </w:pPr>
      <w:r>
        <w:rPr>
          <w:sz w:val="32"/>
          <w:szCs w:val="32"/>
        </w:rPr>
        <w:t>2.3.0</w:t>
      </w:r>
      <w:r w:rsidR="002310D0">
        <w:rPr>
          <w:sz w:val="32"/>
          <w:szCs w:val="32"/>
        </w:rPr>
        <w:t xml:space="preserve"> Hierarchical data visualisation</w:t>
      </w:r>
    </w:p>
    <w:p w:rsidR="002310D0" w:rsidRDefault="002310D0" w:rsidP="002310D0"/>
    <w:p w:rsidR="002310D0" w:rsidRPr="002310D0" w:rsidRDefault="002310D0" w:rsidP="002310D0">
      <w:pPr>
        <w:rPr>
          <w:rFonts w:asciiTheme="minorHAnsi" w:hAnsiTheme="minorHAnsi" w:cstheme="minorHAnsi"/>
        </w:rPr>
      </w:pPr>
      <w:r w:rsidRPr="002310D0">
        <w:rPr>
          <w:rFonts w:asciiTheme="minorHAnsi" w:hAnsiTheme="minorHAnsi" w:cstheme="minorHAnsi"/>
        </w:rPr>
        <w:t>Hierar</w:t>
      </w:r>
      <w:r>
        <w:rPr>
          <w:rFonts w:asciiTheme="minorHAnsi" w:hAnsiTheme="minorHAnsi" w:cstheme="minorHAnsi"/>
        </w:rPr>
        <w:t>chical methods of data visualisation links more directly to my explanations that I depicted throughout the introduction phase of the report.</w:t>
      </w:r>
      <w:r w:rsidR="002D7332">
        <w:rPr>
          <w:rFonts w:asciiTheme="minorHAnsi" w:hAnsiTheme="minorHAnsi" w:cstheme="minorHAnsi"/>
        </w:rPr>
        <w:t xml:space="preserve"> This type of data visualisation allows multiple datasets to be visualised in once instance instead of focusing on one particular dataset.</w:t>
      </w:r>
      <w:r w:rsidR="00BD3D68">
        <w:rPr>
          <w:rFonts w:asciiTheme="minorHAnsi" w:hAnsiTheme="minorHAnsi" w:cstheme="minorHAnsi"/>
        </w:rPr>
        <w:t xml:space="preserve"> These visualisations are connected through their relationships and correlation between variables.</w:t>
      </w:r>
    </w:p>
    <w:p w:rsidR="002310D0" w:rsidRDefault="002310D0" w:rsidP="002B04F0"/>
    <w:p w:rsidR="002D7332" w:rsidRDefault="002D7332" w:rsidP="002D7332">
      <w:pPr>
        <w:pStyle w:val="Heading4"/>
        <w:rPr>
          <w:sz w:val="24"/>
        </w:rPr>
      </w:pPr>
      <w:r>
        <w:tab/>
      </w:r>
      <w:r>
        <w:rPr>
          <w:sz w:val="24"/>
          <w:szCs w:val="24"/>
        </w:rPr>
        <w:t>Suitable</w:t>
      </w:r>
      <w:r w:rsidRPr="002D7332">
        <w:rPr>
          <w:sz w:val="28"/>
        </w:rPr>
        <w:t xml:space="preserve"> </w:t>
      </w:r>
      <w:r w:rsidRPr="002D7332">
        <w:rPr>
          <w:sz w:val="24"/>
          <w:szCs w:val="24"/>
        </w:rPr>
        <w:t>For</w:t>
      </w:r>
      <w:r w:rsidRPr="002D7332">
        <w:rPr>
          <w:sz w:val="24"/>
        </w:rPr>
        <w:t>:</w:t>
      </w:r>
    </w:p>
    <w:p w:rsidR="002D7332" w:rsidRDefault="002D7332" w:rsidP="002D7332">
      <w:pPr>
        <w:rPr>
          <w:i/>
        </w:rPr>
      </w:pPr>
      <w:r>
        <w:rPr>
          <w:i/>
        </w:rPr>
        <w:tab/>
      </w:r>
    </w:p>
    <w:p w:rsidR="00BD3D68" w:rsidRDefault="00BD3D68" w:rsidP="00BD3D68">
      <w:pPr>
        <w:ind w:left="720"/>
        <w:rPr>
          <w:rFonts w:asciiTheme="minorHAnsi" w:hAnsiTheme="minorHAnsi" w:cstheme="minorHAnsi"/>
        </w:rPr>
      </w:pPr>
      <w:r w:rsidRPr="00BD3D68">
        <w:rPr>
          <w:rFonts w:asciiTheme="minorHAnsi" w:hAnsiTheme="minorHAnsi" w:cstheme="minorHAnsi"/>
        </w:rPr>
        <w:t>Th</w:t>
      </w:r>
      <w:r>
        <w:rPr>
          <w:rFonts w:asciiTheme="minorHAnsi" w:hAnsiTheme="minorHAnsi" w:cstheme="minorHAnsi"/>
        </w:rPr>
        <w:t>e following visualisations are particularly reliable for depicting the way datasets correlate. Not to be confused with an entity relationship model, this visualisation focuses on variable inside of datasets and not the information itself.</w:t>
      </w:r>
    </w:p>
    <w:p w:rsidR="00BD3D68" w:rsidRDefault="00BD3D68" w:rsidP="00BD3D68">
      <w:pPr>
        <w:rPr>
          <w:rFonts w:asciiTheme="minorHAnsi" w:hAnsiTheme="minorHAnsi" w:cstheme="minorHAnsi"/>
        </w:rPr>
      </w:pPr>
    </w:p>
    <w:p w:rsidR="00BD3D68" w:rsidRPr="003D337D" w:rsidRDefault="003D337D" w:rsidP="00BD3D68">
      <w:pPr>
        <w:pStyle w:val="Heading5"/>
        <w:rPr>
          <w:sz w:val="22"/>
          <w:szCs w:val="22"/>
        </w:rPr>
      </w:pPr>
      <w:r>
        <w:rPr>
          <w:sz w:val="22"/>
          <w:szCs w:val="22"/>
        </w:rPr>
        <w:t>2.3.1</w:t>
      </w:r>
      <w:r w:rsidR="00BD3D68" w:rsidRPr="003D337D">
        <w:rPr>
          <w:sz w:val="22"/>
          <w:szCs w:val="22"/>
        </w:rPr>
        <w:t xml:space="preserve"> </w:t>
      </w:r>
      <w:proofErr w:type="spellStart"/>
      <w:r w:rsidR="00BD3D68" w:rsidRPr="003D337D">
        <w:rPr>
          <w:sz w:val="22"/>
          <w:szCs w:val="22"/>
        </w:rPr>
        <w:t>Dend</w:t>
      </w:r>
      <w:r w:rsidR="00BF2E38" w:rsidRPr="003D337D">
        <w:rPr>
          <w:sz w:val="22"/>
          <w:szCs w:val="22"/>
        </w:rPr>
        <w:t>r</w:t>
      </w:r>
      <w:r w:rsidR="00BD3D68" w:rsidRPr="003D337D">
        <w:rPr>
          <w:sz w:val="22"/>
          <w:szCs w:val="22"/>
        </w:rPr>
        <w:t>ogram</w:t>
      </w:r>
      <w:proofErr w:type="spellEnd"/>
    </w:p>
    <w:p w:rsidR="00BD3D68" w:rsidRDefault="00BD3D68" w:rsidP="00BD3D68">
      <w:pPr>
        <w:pStyle w:val="Heading5"/>
      </w:pPr>
    </w:p>
    <w:p w:rsidR="00BF2E38" w:rsidRPr="00BF2E38" w:rsidRDefault="00BF2E38" w:rsidP="00BF2E38">
      <w:pPr>
        <w:rPr>
          <w:rFonts w:asciiTheme="minorHAnsi" w:hAnsiTheme="minorHAnsi" w:cstheme="minorHAnsi"/>
        </w:rPr>
      </w:pPr>
      <w:proofErr w:type="spellStart"/>
      <w:r w:rsidRPr="00BF2E38">
        <w:rPr>
          <w:rFonts w:asciiTheme="minorHAnsi" w:hAnsiTheme="minorHAnsi" w:cstheme="minorHAnsi"/>
        </w:rPr>
        <w:t>Den</w:t>
      </w:r>
      <w:r>
        <w:rPr>
          <w:rFonts w:asciiTheme="minorHAnsi" w:hAnsiTheme="minorHAnsi" w:cstheme="minorHAnsi"/>
        </w:rPr>
        <w:t>d</w:t>
      </w:r>
      <w:r w:rsidR="003D337D">
        <w:rPr>
          <w:rFonts w:asciiTheme="minorHAnsi" w:hAnsiTheme="minorHAnsi" w:cstheme="minorHAnsi"/>
        </w:rPr>
        <w:t>r</w:t>
      </w:r>
      <w:r>
        <w:rPr>
          <w:rFonts w:asciiTheme="minorHAnsi" w:hAnsiTheme="minorHAnsi" w:cstheme="minorHAnsi"/>
        </w:rPr>
        <w:t>ograms</w:t>
      </w:r>
      <w:proofErr w:type="spellEnd"/>
      <w:r>
        <w:rPr>
          <w:rFonts w:asciiTheme="minorHAnsi" w:hAnsiTheme="minorHAnsi" w:cstheme="minorHAnsi"/>
        </w:rPr>
        <w:t xml:space="preserve"> are a form of statistical trees. They convey how various datasets can cascade between one another. As you can see from this example the various branches filter down into specific values that correlate to results from a different dataset. We can see the relationship between the Y axis data set and the X axis dataset.</w:t>
      </w:r>
    </w:p>
    <w:p w:rsidR="003D337D" w:rsidRDefault="00BD3D68" w:rsidP="00BD3D68">
      <w:r>
        <w:rPr>
          <w:noProof/>
        </w:rPr>
        <w:drawing>
          <wp:inline distT="0" distB="0" distL="0" distR="0">
            <wp:extent cx="4038600" cy="3028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pecifyNumberofNodesinDendrogramPlotExample_02.png"/>
                    <pic:cNvPicPr/>
                  </pic:nvPicPr>
                  <pic:blipFill>
                    <a:blip r:embed="rId15">
                      <a:extLst>
                        <a:ext uri="{28A0092B-C50C-407E-A947-70E740481C1C}">
                          <a14:useLocalDpi xmlns:a14="http://schemas.microsoft.com/office/drawing/2010/main" val="0"/>
                        </a:ext>
                      </a:extLst>
                    </a:blip>
                    <a:stretch>
                      <a:fillRect/>
                    </a:stretch>
                  </pic:blipFill>
                  <pic:spPr>
                    <a:xfrm>
                      <a:off x="0" y="0"/>
                      <a:ext cx="4039078" cy="3029309"/>
                    </a:xfrm>
                    <a:prstGeom prst="rect">
                      <a:avLst/>
                    </a:prstGeom>
                  </pic:spPr>
                </pic:pic>
              </a:graphicData>
            </a:graphic>
          </wp:inline>
        </w:drawing>
      </w:r>
      <w:r w:rsidR="003D337D">
        <w:t>[10]</w:t>
      </w:r>
    </w:p>
    <w:p w:rsidR="003D337D" w:rsidRDefault="003D337D" w:rsidP="00BD3D68">
      <w:r>
        <w:br w:type="page"/>
      </w:r>
    </w:p>
    <w:p w:rsidR="003D337D" w:rsidRDefault="003D337D" w:rsidP="00BD3D68"/>
    <w:p w:rsidR="003D337D" w:rsidRDefault="003D337D" w:rsidP="003D337D">
      <w:pPr>
        <w:pStyle w:val="Heading5"/>
        <w:rPr>
          <w:sz w:val="22"/>
        </w:rPr>
      </w:pPr>
      <w:r>
        <w:rPr>
          <w:sz w:val="22"/>
        </w:rPr>
        <w:t>2.3.2</w:t>
      </w:r>
      <w:r w:rsidRPr="003D337D">
        <w:rPr>
          <w:sz w:val="22"/>
        </w:rPr>
        <w:t xml:space="preserve"> Sunburst Chart</w:t>
      </w:r>
    </w:p>
    <w:p w:rsidR="003D337D" w:rsidRDefault="003D337D" w:rsidP="003D337D"/>
    <w:p w:rsidR="003D337D" w:rsidRPr="003D337D" w:rsidRDefault="003D337D" w:rsidP="003D337D">
      <w:pPr>
        <w:rPr>
          <w:rFonts w:asciiTheme="minorHAnsi" w:hAnsiTheme="minorHAnsi" w:cstheme="minorHAnsi"/>
        </w:rPr>
      </w:pPr>
      <w:r>
        <w:rPr>
          <w:rFonts w:asciiTheme="minorHAnsi" w:hAnsiTheme="minorHAnsi" w:cstheme="minorHAnsi"/>
        </w:rPr>
        <w:t>Sunburst charts are essentially more detailed pie charts. They follow a hierarchal visualisation that filters down into sub categories that relate to the preceding data set variable. In this example the correlation is geographical between the variables of continents, countries and cities.</w:t>
      </w:r>
    </w:p>
    <w:p w:rsidR="003D337D" w:rsidRDefault="003D337D" w:rsidP="003D337D"/>
    <w:p w:rsidR="003D337D" w:rsidRPr="003D337D" w:rsidRDefault="003D337D" w:rsidP="003D337D"/>
    <w:p w:rsidR="003D337D" w:rsidRDefault="003D337D" w:rsidP="003D337D">
      <w:pPr>
        <w:pStyle w:val="Heading5"/>
        <w:rPr>
          <w:sz w:val="22"/>
        </w:rPr>
      </w:pPr>
    </w:p>
    <w:p w:rsidR="003D337D" w:rsidRDefault="003D337D" w:rsidP="003D337D">
      <w:pPr>
        <w:pStyle w:val="Heading5"/>
      </w:pPr>
      <w:r>
        <w:rPr>
          <w:noProof/>
        </w:rPr>
        <w:drawing>
          <wp:inline distT="0" distB="0" distL="0" distR="0">
            <wp:extent cx="3984171" cy="3486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unburst.png"/>
                    <pic:cNvPicPr/>
                  </pic:nvPicPr>
                  <pic:blipFill>
                    <a:blip r:embed="rId16">
                      <a:extLst>
                        <a:ext uri="{28A0092B-C50C-407E-A947-70E740481C1C}">
                          <a14:useLocalDpi xmlns:a14="http://schemas.microsoft.com/office/drawing/2010/main" val="0"/>
                        </a:ext>
                      </a:extLst>
                    </a:blip>
                    <a:stretch>
                      <a:fillRect/>
                    </a:stretch>
                  </pic:blipFill>
                  <pic:spPr>
                    <a:xfrm>
                      <a:off x="0" y="0"/>
                      <a:ext cx="3989864" cy="3491132"/>
                    </a:xfrm>
                    <a:prstGeom prst="rect">
                      <a:avLst/>
                    </a:prstGeom>
                  </pic:spPr>
                </pic:pic>
              </a:graphicData>
            </a:graphic>
          </wp:inline>
        </w:drawing>
      </w:r>
      <w:r>
        <w:t xml:space="preserve"> </w:t>
      </w:r>
      <w:r w:rsidRPr="003D337D">
        <w:rPr>
          <w:color w:val="000000" w:themeColor="text1"/>
        </w:rPr>
        <w:t>[11]</w:t>
      </w:r>
    </w:p>
    <w:p w:rsidR="003D337D" w:rsidRDefault="003D337D" w:rsidP="003D337D">
      <w:pPr>
        <w:pStyle w:val="Heading5"/>
      </w:pPr>
    </w:p>
    <w:p w:rsidR="003D337D" w:rsidRPr="003D337D" w:rsidRDefault="003D337D" w:rsidP="003D337D">
      <w:pPr>
        <w:pStyle w:val="Heading2"/>
        <w:rPr>
          <w:sz w:val="32"/>
          <w:szCs w:val="32"/>
        </w:rPr>
      </w:pPr>
    </w:p>
    <w:p w:rsidR="003D337D" w:rsidRDefault="003D337D" w:rsidP="003D337D">
      <w:pPr>
        <w:pStyle w:val="Heading2"/>
        <w:rPr>
          <w:sz w:val="32"/>
          <w:szCs w:val="32"/>
        </w:rPr>
      </w:pPr>
      <w:r w:rsidRPr="003D337D">
        <w:rPr>
          <w:sz w:val="32"/>
          <w:szCs w:val="32"/>
        </w:rPr>
        <w:t>3.2.1</w:t>
      </w:r>
      <w:r w:rsidR="00793D58">
        <w:rPr>
          <w:sz w:val="32"/>
          <w:szCs w:val="32"/>
        </w:rPr>
        <w:t xml:space="preserve"> Other Methods</w:t>
      </w:r>
      <w:r w:rsidRPr="003D337D">
        <w:rPr>
          <w:sz w:val="32"/>
          <w:szCs w:val="32"/>
        </w:rPr>
        <w:t>:</w:t>
      </w:r>
    </w:p>
    <w:p w:rsidR="003D337D" w:rsidRDefault="003D337D" w:rsidP="003D337D"/>
    <w:p w:rsidR="00793D58" w:rsidRDefault="00BF09B7" w:rsidP="003D337D">
      <w:pPr>
        <w:rPr>
          <w:rFonts w:asciiTheme="minorHAnsi" w:hAnsiTheme="minorHAnsi" w:cstheme="minorHAnsi"/>
        </w:rPr>
      </w:pPr>
      <w:r>
        <w:rPr>
          <w:rFonts w:asciiTheme="minorHAnsi" w:hAnsiTheme="minorHAnsi" w:cstheme="minorHAnsi"/>
        </w:rPr>
        <w:t>In terms of conveying information there are endless forms of visualisation that are constantly being pioneered since as a species we are delving and discovering more information at a rate that is exponential. I have merely touched upon the first few meters of what I previously noted a metaphorical “Data Gold-Mine”. Network Data Models such as alluvial diagrams, node-linked diagrams and matrix’ have not been mentioned which convey comparisons between datasets as well as Temporal visualisation wh</w:t>
      </w:r>
      <w:r w:rsidR="00793D58">
        <w:rPr>
          <w:rFonts w:asciiTheme="minorHAnsi" w:hAnsiTheme="minorHAnsi" w:cstheme="minorHAnsi"/>
        </w:rPr>
        <w:t xml:space="preserve">ich are confined to time limits and how a metric will vary over a time period. </w:t>
      </w:r>
    </w:p>
    <w:p w:rsidR="00793D58" w:rsidRDefault="00793D58" w:rsidP="003D337D">
      <w:pPr>
        <w:rPr>
          <w:rFonts w:asciiTheme="minorHAnsi" w:hAnsiTheme="minorHAnsi" w:cstheme="minorHAnsi"/>
        </w:rPr>
      </w:pPr>
    </w:p>
    <w:p w:rsidR="002D7332" w:rsidRDefault="00793D58" w:rsidP="00793D58">
      <w:pPr>
        <w:pStyle w:val="Heading2"/>
        <w:rPr>
          <w:sz w:val="32"/>
        </w:rPr>
      </w:pPr>
      <w:r w:rsidRPr="00793D58">
        <w:rPr>
          <w:sz w:val="32"/>
        </w:rPr>
        <w:t>3.2.2</w:t>
      </w:r>
      <w:r>
        <w:rPr>
          <w:sz w:val="32"/>
        </w:rPr>
        <w:t xml:space="preserve"> Conclusion</w:t>
      </w:r>
    </w:p>
    <w:p w:rsidR="00793D58" w:rsidRDefault="00793D58" w:rsidP="00793D58"/>
    <w:p w:rsidR="000A761A" w:rsidRDefault="000A761A" w:rsidP="00793D58">
      <w:pPr>
        <w:rPr>
          <w:rFonts w:asciiTheme="minorHAnsi" w:hAnsiTheme="minorHAnsi" w:cstheme="minorHAnsi"/>
        </w:rPr>
      </w:pPr>
      <w:r>
        <w:rPr>
          <w:rFonts w:asciiTheme="minorHAnsi" w:hAnsiTheme="minorHAnsi" w:cstheme="minorHAnsi"/>
        </w:rPr>
        <w:t>Throughout this report I hope that</w:t>
      </w:r>
      <w:r w:rsidR="00793D58" w:rsidRPr="00793D58">
        <w:rPr>
          <w:rFonts w:asciiTheme="minorHAnsi" w:hAnsiTheme="minorHAnsi" w:cstheme="minorHAnsi"/>
        </w:rPr>
        <w:t xml:space="preserve"> </w:t>
      </w:r>
      <w:r>
        <w:rPr>
          <w:rFonts w:asciiTheme="minorHAnsi" w:hAnsiTheme="minorHAnsi" w:cstheme="minorHAnsi"/>
        </w:rPr>
        <w:t>the main concept</w:t>
      </w:r>
      <w:r w:rsidR="00793D58">
        <w:rPr>
          <w:rFonts w:asciiTheme="minorHAnsi" w:hAnsiTheme="minorHAnsi" w:cstheme="minorHAnsi"/>
        </w:rPr>
        <w:t xml:space="preserve"> is evident of how</w:t>
      </w:r>
      <w:r>
        <w:rPr>
          <w:rFonts w:asciiTheme="minorHAnsi" w:hAnsiTheme="minorHAnsi" w:cstheme="minorHAnsi"/>
        </w:rPr>
        <w:t xml:space="preserve"> important it is for people to be able to successfully take</w:t>
      </w:r>
      <w:r w:rsidR="00793D58">
        <w:rPr>
          <w:rFonts w:asciiTheme="minorHAnsi" w:hAnsiTheme="minorHAnsi" w:cstheme="minorHAnsi"/>
        </w:rPr>
        <w:t xml:space="preserve"> “Big Data”</w:t>
      </w:r>
      <w:r>
        <w:rPr>
          <w:rFonts w:asciiTheme="minorHAnsi" w:hAnsiTheme="minorHAnsi" w:cstheme="minorHAnsi"/>
        </w:rPr>
        <w:t xml:space="preserve"> and visualise it. </w:t>
      </w:r>
      <w:r>
        <w:rPr>
          <w:rFonts w:asciiTheme="minorHAnsi" w:hAnsiTheme="minorHAnsi" w:cstheme="minorHAnsi"/>
        </w:rPr>
        <w:t>As Chris Lynch is cited to say “Big data is at the foundation of all the megatrends that are happening today”</w:t>
      </w:r>
      <w:r>
        <w:rPr>
          <w:rFonts w:asciiTheme="minorHAnsi" w:hAnsiTheme="minorHAnsi" w:cstheme="minorHAnsi"/>
        </w:rPr>
        <w:t xml:space="preserve"> </w:t>
      </w:r>
      <w:r w:rsidRPr="000A761A">
        <w:rPr>
          <w:rFonts w:asciiTheme="minorHAnsi" w:hAnsiTheme="minorHAnsi" w:cstheme="minorHAnsi"/>
          <w:sz w:val="16"/>
        </w:rPr>
        <w:t>[12]</w:t>
      </w:r>
      <w:r w:rsidR="00242A97">
        <w:rPr>
          <w:rFonts w:asciiTheme="minorHAnsi" w:hAnsiTheme="minorHAnsi" w:cstheme="minorHAnsi"/>
        </w:rPr>
        <w:t>. H</w:t>
      </w:r>
      <w:r>
        <w:rPr>
          <w:rFonts w:asciiTheme="minorHAnsi" w:hAnsiTheme="minorHAnsi" w:cstheme="minorHAnsi"/>
        </w:rPr>
        <w:t>is</w:t>
      </w:r>
      <w:r w:rsidR="00242A97">
        <w:rPr>
          <w:rFonts w:asciiTheme="minorHAnsi" w:hAnsiTheme="minorHAnsi" w:cstheme="minorHAnsi"/>
        </w:rPr>
        <w:t xml:space="preserve"> point in context to mine reinforces</w:t>
      </w:r>
      <w:r>
        <w:rPr>
          <w:rFonts w:asciiTheme="minorHAnsi" w:hAnsiTheme="minorHAnsi" w:cstheme="minorHAnsi"/>
        </w:rPr>
        <w:t xml:space="preserve"> the point that</w:t>
      </w:r>
      <w:r w:rsidR="00242A97">
        <w:rPr>
          <w:rFonts w:asciiTheme="minorHAnsi" w:hAnsiTheme="minorHAnsi" w:cstheme="minorHAnsi"/>
        </w:rPr>
        <w:t xml:space="preserve"> it</w:t>
      </w:r>
      <w:r>
        <w:rPr>
          <w:rFonts w:asciiTheme="minorHAnsi" w:hAnsiTheme="minorHAnsi" w:cstheme="minorHAnsi"/>
        </w:rPr>
        <w:t xml:space="preserve"> is of pivotal importance that through visualisation, as a civilisation we can harness the power of statistics. </w:t>
      </w:r>
      <w:r w:rsidR="00242A97">
        <w:rPr>
          <w:rFonts w:asciiTheme="minorHAnsi" w:hAnsiTheme="minorHAnsi" w:cstheme="minorHAnsi"/>
        </w:rPr>
        <w:t>I also must re-iterate the importance understanding of how the process of visualisation takes place. By identifying useful correlations, datasets can be gathered and displayed through means such as Hierarchical data visualisation.</w:t>
      </w:r>
    </w:p>
    <w:p w:rsidR="002D7332" w:rsidRDefault="002D7332" w:rsidP="002B04F0"/>
    <w:p w:rsidR="0000733A" w:rsidRDefault="0000733A" w:rsidP="002B04F0"/>
    <w:p w:rsidR="0000733A" w:rsidRPr="0000733A" w:rsidRDefault="0000733A" w:rsidP="0000733A"/>
    <w:p w:rsidR="00623F6B" w:rsidRDefault="00623F6B" w:rsidP="0000733A"/>
    <w:p w:rsidR="000D24B5" w:rsidRDefault="000D24B5" w:rsidP="000D24B5">
      <w:pPr>
        <w:pStyle w:val="Heading2"/>
      </w:pPr>
      <w:r>
        <w:t>References:</w:t>
      </w:r>
    </w:p>
    <w:p w:rsidR="000D24B5" w:rsidRPr="0000733A" w:rsidRDefault="000D24B5" w:rsidP="000D24B5"/>
    <w:p w:rsidR="000D24B5" w:rsidRDefault="000D24B5" w:rsidP="000D24B5">
      <w:r>
        <w:t xml:space="preserve">[1] </w:t>
      </w:r>
      <w:hyperlink r:id="rId17" w:history="1">
        <w:r w:rsidRPr="000B1EE2">
          <w:rPr>
            <w:rStyle w:val="Hyperlink"/>
          </w:rPr>
          <w:t>https://med.stanford.edu/news/all-news/2012/07/stanford-medicine-magazine-examines-sciences-deluge-of-big-data.html</w:t>
        </w:r>
      </w:hyperlink>
    </w:p>
    <w:p w:rsidR="000D24B5" w:rsidRDefault="000D24B5" w:rsidP="000D24B5"/>
    <w:p w:rsidR="000D24B5" w:rsidRDefault="000D24B5" w:rsidP="000D24B5">
      <w:r>
        <w:t xml:space="preserve">[2] </w:t>
      </w:r>
      <w:hyperlink r:id="rId18" w:history="1">
        <w:r w:rsidRPr="000B1EE2">
          <w:rPr>
            <w:rStyle w:val="Hyperlink"/>
          </w:rPr>
          <w:t>https://itsvit.com/blog/big-data-visualization-principles/</w:t>
        </w:r>
      </w:hyperlink>
    </w:p>
    <w:p w:rsidR="000D24B5" w:rsidRDefault="000D24B5" w:rsidP="000D24B5"/>
    <w:p w:rsidR="000D24B5" w:rsidRDefault="000D24B5" w:rsidP="000D24B5">
      <w:r>
        <w:t xml:space="preserve">[3] </w:t>
      </w:r>
      <w:hyperlink r:id="rId19" w:history="1">
        <w:r w:rsidRPr="000B1EE2">
          <w:rPr>
            <w:rStyle w:val="Hyperlink"/>
          </w:rPr>
          <w:t>https://www.jisc.ac.uk/geospatial-data#</w:t>
        </w:r>
      </w:hyperlink>
    </w:p>
    <w:p w:rsidR="000D24B5" w:rsidRDefault="000D24B5" w:rsidP="000D24B5"/>
    <w:p w:rsidR="000D24B5" w:rsidRDefault="000D24B5" w:rsidP="000D24B5">
      <w:r>
        <w:t xml:space="preserve">[4] </w:t>
      </w:r>
      <w:r w:rsidRPr="00960C6F">
        <w:t>https://edgeneration.wordpress.com/2016/08/27/using-cartogram</w:t>
      </w:r>
      <w:r>
        <w:t>s-to-engage-students-with-maps/</w:t>
      </w:r>
    </w:p>
    <w:p w:rsidR="000D24B5" w:rsidRDefault="000D24B5" w:rsidP="000D24B5"/>
    <w:p w:rsidR="000D24B5" w:rsidRDefault="000D24B5" w:rsidP="000D24B5">
      <w:r>
        <w:t xml:space="preserve">[5] </w:t>
      </w:r>
      <w:r w:rsidRPr="00960C6F">
        <w:t>https://viscomvibz.wordpress.com/2012/03/17/the-pros-cons-of-choropleth-maps-blot-maps-patch-maps/</w:t>
      </w:r>
    </w:p>
    <w:p w:rsidR="000D24B5" w:rsidRDefault="000D24B5" w:rsidP="000D24B5"/>
    <w:p w:rsidR="000D24B5" w:rsidRDefault="000D24B5" w:rsidP="000D24B5">
      <w:r>
        <w:t xml:space="preserve">[6] </w:t>
      </w:r>
      <w:hyperlink r:id="rId20" w:history="1">
        <w:r w:rsidRPr="000B1EE2">
          <w:rPr>
            <w:rStyle w:val="Hyperlink"/>
          </w:rPr>
          <w:t>http://wheredamapat.blogspot.com/2012/11/dot-distribution-map.html</w:t>
        </w:r>
      </w:hyperlink>
    </w:p>
    <w:p w:rsidR="000D24B5" w:rsidRDefault="000D24B5" w:rsidP="000D24B5"/>
    <w:p w:rsidR="000D24B5" w:rsidRDefault="000D24B5" w:rsidP="000D24B5">
      <w:r>
        <w:t xml:space="preserve">[7] </w:t>
      </w:r>
      <w:r w:rsidRPr="00960C6F">
        <w:t>http://ww2.coastal.edu/kingw/statistics/R-tutorials/graphically.html</w:t>
      </w:r>
    </w:p>
    <w:p w:rsidR="000D24B5" w:rsidRDefault="000D24B5" w:rsidP="000D24B5"/>
    <w:p w:rsidR="000D24B5" w:rsidRDefault="000D24B5" w:rsidP="000D24B5">
      <w:r>
        <w:t xml:space="preserve">[8] </w:t>
      </w:r>
      <w:r w:rsidRPr="00960C6F">
        <w:t>https://en.wikipedia.org/wiki/File:Histo</w:t>
      </w:r>
      <w:r>
        <w:t>gram_of_arrivals_per_minute.svg</w:t>
      </w:r>
    </w:p>
    <w:p w:rsidR="000D24B5" w:rsidRDefault="000D24B5" w:rsidP="000D24B5"/>
    <w:p w:rsidR="000D24B5" w:rsidRDefault="000D24B5" w:rsidP="000D24B5">
      <w:r>
        <w:t xml:space="preserve">[9] </w:t>
      </w:r>
      <w:hyperlink r:id="rId21" w:history="1">
        <w:r w:rsidRPr="000B1EE2">
          <w:rPr>
            <w:rStyle w:val="Hyperlink"/>
          </w:rPr>
          <w:t>https://support.minitab.com/en-us/minitab-express/1/help-and-how-to/graphs/scatterplot/create-the-graph/choose-a-scatterplot/</w:t>
        </w:r>
      </w:hyperlink>
    </w:p>
    <w:p w:rsidR="000D24B5" w:rsidRDefault="000D24B5" w:rsidP="000D24B5"/>
    <w:p w:rsidR="000D24B5" w:rsidRDefault="000D24B5" w:rsidP="000D24B5">
      <w:r>
        <w:t xml:space="preserve">[10] </w:t>
      </w:r>
      <w:r w:rsidRPr="003D337D">
        <w:t>https://www.mathworks.com/help/stats/dendrogram.html</w:t>
      </w:r>
    </w:p>
    <w:p w:rsidR="000D24B5" w:rsidRDefault="000D24B5" w:rsidP="000D24B5"/>
    <w:p w:rsidR="000D24B5" w:rsidRDefault="000D24B5" w:rsidP="000D24B5">
      <w:r>
        <w:t xml:space="preserve">[11] </w:t>
      </w:r>
      <w:hyperlink r:id="rId22" w:history="1">
        <w:r w:rsidRPr="000B1EE2">
          <w:rPr>
            <w:rStyle w:val="Hyperlink"/>
          </w:rPr>
          <w:t>https://www.syncfusion.com/products/wpf/sfsunburstchart</w:t>
        </w:r>
      </w:hyperlink>
    </w:p>
    <w:p w:rsidR="000D24B5" w:rsidRDefault="000D24B5" w:rsidP="000D24B5"/>
    <w:p w:rsidR="000D24B5" w:rsidRDefault="000D24B5" w:rsidP="000D24B5">
      <w:r>
        <w:t>[12] Chris Lynch – Vertica Systems</w:t>
      </w:r>
    </w:p>
    <w:p w:rsidR="000D24B5" w:rsidRDefault="000D24B5" w:rsidP="000D24B5"/>
    <w:p w:rsidR="000D24B5" w:rsidRPr="008E73E5" w:rsidRDefault="000D24B5" w:rsidP="000D24B5">
      <w:pPr>
        <w:pStyle w:val="Heading4"/>
        <w:rPr>
          <w:sz w:val="24"/>
        </w:rPr>
      </w:pPr>
      <w:r w:rsidRPr="008E73E5">
        <w:rPr>
          <w:sz w:val="24"/>
        </w:rPr>
        <w:t>Research material used but not quoted</w:t>
      </w:r>
    </w:p>
    <w:p w:rsidR="000D24B5" w:rsidRDefault="000D24B5" w:rsidP="000D24B5"/>
    <w:p w:rsidR="000D24B5" w:rsidRDefault="000D24B5" w:rsidP="000D24B5">
      <w:r w:rsidRPr="008E73E5">
        <w:t>https://study.com/academy/lesson/multidimensional-data-visualization-methods-examples.html</w:t>
      </w:r>
    </w:p>
    <w:p w:rsidR="000D24B5" w:rsidRDefault="000D24B5" w:rsidP="000D24B5"/>
    <w:p w:rsidR="000D24B5" w:rsidRDefault="000D24B5" w:rsidP="000D24B5">
      <w:r w:rsidRPr="00623F6B">
        <w:t>https://towardsdatascience.com/big-data-information-visualization-techniques-f29150dea190</w:t>
      </w:r>
    </w:p>
    <w:p w:rsidR="000D24B5" w:rsidRDefault="000D24B5" w:rsidP="000D24B5"/>
    <w:p w:rsidR="0000733A" w:rsidRPr="0000733A" w:rsidRDefault="0000733A" w:rsidP="0000733A">
      <w:bookmarkStart w:id="0" w:name="_GoBack"/>
      <w:bookmarkEnd w:id="0"/>
    </w:p>
    <w:sectPr w:rsidR="0000733A" w:rsidRPr="000073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DF6" w:rsidRDefault="00D53DF6" w:rsidP="00A64CB7">
      <w:r>
        <w:separator/>
      </w:r>
    </w:p>
  </w:endnote>
  <w:endnote w:type="continuationSeparator" w:id="0">
    <w:p w:rsidR="00D53DF6" w:rsidRDefault="00D53DF6" w:rsidP="00A64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DF6" w:rsidRDefault="00D53DF6" w:rsidP="00A64CB7">
      <w:r>
        <w:separator/>
      </w:r>
    </w:p>
  </w:footnote>
  <w:footnote w:type="continuationSeparator" w:id="0">
    <w:p w:rsidR="00D53DF6" w:rsidRDefault="00D53DF6" w:rsidP="00A64C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DF6" w:rsidRDefault="00D53DF6">
    <w:pPr>
      <w:pStyle w:val="Header"/>
    </w:pPr>
    <w:r>
      <w:t xml:space="preserve">Student Name: Lewis Sullivan             </w:t>
    </w:r>
    <w:r>
      <w:tab/>
    </w:r>
    <w:r>
      <w:tab/>
      <w:t>Student No: 1910628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AF032D"/>
    <w:multiLevelType w:val="multilevel"/>
    <w:tmpl w:val="F814B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0F5B2A"/>
    <w:multiLevelType w:val="multilevel"/>
    <w:tmpl w:val="29BA11B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A29"/>
    <w:rsid w:val="0000733A"/>
    <w:rsid w:val="00085137"/>
    <w:rsid w:val="000A761A"/>
    <w:rsid w:val="000C4CBB"/>
    <w:rsid w:val="000D24B5"/>
    <w:rsid w:val="000E5714"/>
    <w:rsid w:val="00130A29"/>
    <w:rsid w:val="001350D3"/>
    <w:rsid w:val="00153E7C"/>
    <w:rsid w:val="00192D1E"/>
    <w:rsid w:val="001D0874"/>
    <w:rsid w:val="001E00A9"/>
    <w:rsid w:val="001F0C0C"/>
    <w:rsid w:val="002310D0"/>
    <w:rsid w:val="00242A97"/>
    <w:rsid w:val="0025718F"/>
    <w:rsid w:val="002B04F0"/>
    <w:rsid w:val="002D7332"/>
    <w:rsid w:val="002F3460"/>
    <w:rsid w:val="003D337D"/>
    <w:rsid w:val="00531E12"/>
    <w:rsid w:val="00553CFF"/>
    <w:rsid w:val="005F7A59"/>
    <w:rsid w:val="00623F6B"/>
    <w:rsid w:val="006308FD"/>
    <w:rsid w:val="006E5ABF"/>
    <w:rsid w:val="00730000"/>
    <w:rsid w:val="00793D58"/>
    <w:rsid w:val="007A4ADD"/>
    <w:rsid w:val="0081524E"/>
    <w:rsid w:val="008410E8"/>
    <w:rsid w:val="00887808"/>
    <w:rsid w:val="008B2DBE"/>
    <w:rsid w:val="008D7D4B"/>
    <w:rsid w:val="008E73E5"/>
    <w:rsid w:val="00944FF0"/>
    <w:rsid w:val="009477F1"/>
    <w:rsid w:val="00960C6F"/>
    <w:rsid w:val="009C558A"/>
    <w:rsid w:val="00A64CB7"/>
    <w:rsid w:val="00B20151"/>
    <w:rsid w:val="00B72B5C"/>
    <w:rsid w:val="00B829E8"/>
    <w:rsid w:val="00BD3D68"/>
    <w:rsid w:val="00BF09B7"/>
    <w:rsid w:val="00BF2E38"/>
    <w:rsid w:val="00BF3D04"/>
    <w:rsid w:val="00C1690D"/>
    <w:rsid w:val="00C21AC7"/>
    <w:rsid w:val="00C47FC3"/>
    <w:rsid w:val="00CA445D"/>
    <w:rsid w:val="00CC0DFE"/>
    <w:rsid w:val="00D53419"/>
    <w:rsid w:val="00D53DF6"/>
    <w:rsid w:val="00DC1BAC"/>
    <w:rsid w:val="00E03CAD"/>
    <w:rsid w:val="00E9744D"/>
    <w:rsid w:val="00F317BA"/>
    <w:rsid w:val="00FE7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44704F-70F5-4C62-B4A2-88C86BDD1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CB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64CB7"/>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A64CB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64CB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92D1E"/>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6E5ABF"/>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0A29"/>
    <w:pPr>
      <w:spacing w:before="100" w:beforeAutospacing="1" w:after="100" w:afterAutospacing="1"/>
    </w:pPr>
    <w:rPr>
      <w:sz w:val="24"/>
      <w:szCs w:val="24"/>
    </w:rPr>
  </w:style>
  <w:style w:type="character" w:styleId="Strong">
    <w:name w:val="Strong"/>
    <w:basedOn w:val="DefaultParagraphFont"/>
    <w:uiPriority w:val="22"/>
    <w:qFormat/>
    <w:rsid w:val="00130A29"/>
    <w:rPr>
      <w:b/>
      <w:bCs/>
    </w:rPr>
  </w:style>
  <w:style w:type="paragraph" w:styleId="Title">
    <w:name w:val="Title"/>
    <w:basedOn w:val="Normal"/>
    <w:next w:val="Normal"/>
    <w:link w:val="TitleChar"/>
    <w:uiPriority w:val="10"/>
    <w:qFormat/>
    <w:rsid w:val="00A64CB7"/>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A64CB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64CB7"/>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A64CB7"/>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64CB7"/>
  </w:style>
  <w:style w:type="paragraph" w:styleId="Footer">
    <w:name w:val="footer"/>
    <w:basedOn w:val="Normal"/>
    <w:link w:val="FooterChar"/>
    <w:uiPriority w:val="99"/>
    <w:unhideWhenUsed/>
    <w:rsid w:val="00A64CB7"/>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A64CB7"/>
  </w:style>
  <w:style w:type="character" w:customStyle="1" w:styleId="Heading2Char">
    <w:name w:val="Heading 2 Char"/>
    <w:basedOn w:val="DefaultParagraphFont"/>
    <w:link w:val="Heading2"/>
    <w:uiPriority w:val="9"/>
    <w:rsid w:val="00A64CB7"/>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rsid w:val="00A64CB7"/>
    <w:rPr>
      <w:rFonts w:asciiTheme="majorHAnsi" w:eastAsiaTheme="majorEastAsia" w:hAnsiTheme="majorHAnsi" w:cstheme="majorBidi"/>
      <w:color w:val="1F4D78" w:themeColor="accent1" w:themeShade="7F"/>
      <w:sz w:val="24"/>
      <w:szCs w:val="24"/>
      <w:lang w:eastAsia="en-GB"/>
    </w:rPr>
  </w:style>
  <w:style w:type="paragraph" w:styleId="ListParagraph">
    <w:name w:val="List Paragraph"/>
    <w:basedOn w:val="Normal"/>
    <w:uiPriority w:val="34"/>
    <w:qFormat/>
    <w:rsid w:val="00B829E8"/>
    <w:pPr>
      <w:ind w:left="720"/>
      <w:contextualSpacing/>
    </w:pPr>
  </w:style>
  <w:style w:type="character" w:customStyle="1" w:styleId="Heading4Char">
    <w:name w:val="Heading 4 Char"/>
    <w:basedOn w:val="DefaultParagraphFont"/>
    <w:link w:val="Heading4"/>
    <w:uiPriority w:val="9"/>
    <w:rsid w:val="00192D1E"/>
    <w:rPr>
      <w:rFonts w:asciiTheme="majorHAnsi" w:eastAsiaTheme="majorEastAsia" w:hAnsiTheme="majorHAnsi" w:cstheme="majorBidi"/>
      <w:i/>
      <w:iCs/>
      <w:color w:val="2E74B5" w:themeColor="accent1" w:themeShade="BF"/>
      <w:sz w:val="20"/>
      <w:szCs w:val="20"/>
      <w:lang w:eastAsia="en-GB"/>
    </w:rPr>
  </w:style>
  <w:style w:type="character" w:customStyle="1" w:styleId="Heading5Char">
    <w:name w:val="Heading 5 Char"/>
    <w:basedOn w:val="DefaultParagraphFont"/>
    <w:link w:val="Heading5"/>
    <w:uiPriority w:val="9"/>
    <w:rsid w:val="006E5ABF"/>
    <w:rPr>
      <w:rFonts w:asciiTheme="majorHAnsi" w:eastAsiaTheme="majorEastAsia" w:hAnsiTheme="majorHAnsi" w:cstheme="majorBidi"/>
      <w:color w:val="2E74B5" w:themeColor="accent1" w:themeShade="BF"/>
      <w:sz w:val="20"/>
      <w:szCs w:val="20"/>
      <w:lang w:eastAsia="en-GB"/>
    </w:rPr>
  </w:style>
  <w:style w:type="character" w:styleId="Hyperlink">
    <w:name w:val="Hyperlink"/>
    <w:basedOn w:val="DefaultParagraphFont"/>
    <w:uiPriority w:val="99"/>
    <w:unhideWhenUsed/>
    <w:rsid w:val="000073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46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hyperlink" Target="https://itsvit.com/blog/big-data-visualization-principles/" TargetMode="External"/><Relationship Id="rId3" Type="http://schemas.openxmlformats.org/officeDocument/2006/relationships/styles" Target="styles.xml"/><Relationship Id="rId21" Type="http://schemas.openxmlformats.org/officeDocument/2006/relationships/hyperlink" Target="https://support.minitab.com/en-us/minitab-express/1/help-and-how-to/graphs/scatterplot/create-the-graph/choose-a-scatterplot/"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med.stanford.edu/news/all-news/2012/07/stanford-medicine-magazine-examines-sciences-deluge-of-big-data.html"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wheredamapat.blogspot.com/2012/11/dot-distribution-ma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jisc.ac.uk/geospatial-data#"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syncfusion.com/products/wpf/sfsunburstch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DC49D-8A79-47FE-83D1-BB81D52F5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1704</Words>
  <Characters>9717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Sullivan</dc:creator>
  <cp:keywords/>
  <dc:description/>
  <cp:lastModifiedBy>Paul Sullivan</cp:lastModifiedBy>
  <cp:revision>2</cp:revision>
  <dcterms:created xsi:type="dcterms:W3CDTF">2020-04-24T13:35:00Z</dcterms:created>
  <dcterms:modified xsi:type="dcterms:W3CDTF">2020-04-24T13:35:00Z</dcterms:modified>
</cp:coreProperties>
</file>