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13045" w14:textId="77777777" w:rsidR="0000396A" w:rsidRPr="00543748" w:rsidRDefault="0000396A" w:rsidP="0000396A">
      <w:pPr>
        <w:spacing w:after="0" w:line="480" w:lineRule="auto"/>
      </w:pPr>
      <w:r>
        <w:rPr>
          <w:noProof/>
          <w:sz w:val="20"/>
        </w:rPr>
        <w:drawing>
          <wp:anchor distT="0" distB="0" distL="114300" distR="114300" simplePos="0" relativeHeight="251659264" behindDoc="0" locked="0" layoutInCell="1" allowOverlap="1" wp14:anchorId="2A6B64A3" wp14:editId="75007A3B">
            <wp:simplePos x="0" y="0"/>
            <wp:positionH relativeFrom="margin">
              <wp:align>left</wp:align>
            </wp:positionH>
            <wp:positionV relativeFrom="paragraph">
              <wp:posOffset>23796</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4295B2BD" w14:textId="77777777" w:rsidR="0000396A" w:rsidRPr="00543748" w:rsidRDefault="0000396A" w:rsidP="0000396A">
      <w:pPr>
        <w:spacing w:after="0" w:line="480" w:lineRule="auto"/>
      </w:pPr>
    </w:p>
    <w:p w14:paraId="03F6D72D" w14:textId="77777777" w:rsidR="0000396A" w:rsidRPr="00543748" w:rsidRDefault="0000396A" w:rsidP="0000396A">
      <w:pPr>
        <w:spacing w:after="0" w:line="480" w:lineRule="auto"/>
      </w:pPr>
    </w:p>
    <w:p w14:paraId="2FA99D02" w14:textId="77777777" w:rsidR="0000396A" w:rsidRPr="00543748" w:rsidRDefault="0000396A" w:rsidP="0000396A">
      <w:pPr>
        <w:spacing w:after="0" w:line="480" w:lineRule="auto"/>
      </w:pPr>
    </w:p>
    <w:p w14:paraId="48C687B6" w14:textId="77777777" w:rsidR="005A2BE8" w:rsidRDefault="005A2BE8" w:rsidP="005A2BE8">
      <w:pPr>
        <w:pStyle w:val="NoSpacing"/>
        <w:rPr>
          <w:rFonts w:ascii="Times New Roman" w:hAnsi="Times New Roman" w:cs="Times New Roman"/>
          <w:b/>
          <w:bCs/>
          <w:sz w:val="28"/>
          <w:szCs w:val="28"/>
        </w:rPr>
      </w:pPr>
      <w:r w:rsidRPr="008828A5">
        <w:rPr>
          <w:rFonts w:ascii="Times New Roman" w:hAnsi="Times New Roman" w:cs="Times New Roman"/>
          <w:b/>
          <w:bCs/>
          <w:sz w:val="28"/>
          <w:szCs w:val="28"/>
        </w:rPr>
        <w:t xml:space="preserve">                                     </w:t>
      </w:r>
    </w:p>
    <w:p w14:paraId="59C4C360" w14:textId="77777777" w:rsidR="005A2BE8" w:rsidRDefault="005A2BE8" w:rsidP="005A2BE8">
      <w:pPr>
        <w:pStyle w:val="NoSpacing"/>
        <w:rPr>
          <w:rFonts w:ascii="Times New Roman" w:hAnsi="Times New Roman" w:cs="Times New Roman"/>
          <w:b/>
          <w:bCs/>
          <w:sz w:val="28"/>
          <w:szCs w:val="28"/>
        </w:rPr>
      </w:pPr>
    </w:p>
    <w:p w14:paraId="1016CA27" w14:textId="50122EAD" w:rsidR="005A2BE8" w:rsidRDefault="005A2BE8" w:rsidP="005A2BE8">
      <w:pPr>
        <w:pStyle w:val="NoSpacing"/>
        <w:jc w:val="center"/>
        <w:rPr>
          <w:rFonts w:ascii="Times New Roman" w:hAnsi="Times New Roman" w:cs="Times New Roman"/>
          <w:b/>
          <w:bCs/>
          <w:sz w:val="40"/>
          <w:szCs w:val="40"/>
        </w:rPr>
      </w:pPr>
      <w:r w:rsidRPr="005A2BE8">
        <w:rPr>
          <w:rFonts w:ascii="Times New Roman" w:hAnsi="Times New Roman" w:cs="Times New Roman"/>
          <w:b/>
          <w:bCs/>
          <w:sz w:val="40"/>
          <w:szCs w:val="40"/>
        </w:rPr>
        <w:t>Marketing Fundame</w:t>
      </w:r>
      <w:r>
        <w:rPr>
          <w:rFonts w:ascii="Times New Roman" w:hAnsi="Times New Roman" w:cs="Times New Roman"/>
          <w:b/>
          <w:bCs/>
          <w:sz w:val="40"/>
          <w:szCs w:val="40"/>
        </w:rPr>
        <w:t>ntals</w:t>
      </w:r>
    </w:p>
    <w:p w14:paraId="0C58FFC5" w14:textId="649582FB" w:rsidR="005A2BE8" w:rsidRPr="008828A5" w:rsidRDefault="005A2BE8" w:rsidP="005A2BE8">
      <w:pPr>
        <w:pStyle w:val="NoSpacing"/>
        <w:jc w:val="center"/>
        <w:rPr>
          <w:rFonts w:ascii="Times New Roman" w:hAnsi="Times New Roman" w:cs="Times New Roman"/>
          <w:b/>
          <w:bCs/>
          <w:sz w:val="40"/>
          <w:szCs w:val="40"/>
        </w:rPr>
      </w:pPr>
      <w:r w:rsidRPr="008828A5">
        <w:rPr>
          <w:b/>
          <w:bCs/>
          <w:sz w:val="40"/>
          <w:szCs w:val="40"/>
          <w:highlight w:val="white"/>
        </w:rPr>
        <w:t>Blogging to communicate</w:t>
      </w:r>
    </w:p>
    <w:p w14:paraId="4D58F285" w14:textId="56CEB2BF" w:rsidR="005A2BE8" w:rsidRPr="005A2BE8" w:rsidRDefault="005A2BE8" w:rsidP="005A2BE8">
      <w:pPr>
        <w:jc w:val="center"/>
        <w:rPr>
          <w:b/>
          <w:bCs/>
          <w:sz w:val="40"/>
          <w:szCs w:val="40"/>
          <w:highlight w:val="white"/>
        </w:rPr>
      </w:pPr>
      <w:r w:rsidRPr="005A2BE8">
        <w:rPr>
          <w:b/>
          <w:bCs/>
          <w:sz w:val="40"/>
          <w:szCs w:val="40"/>
          <w:highlight w:val="white"/>
        </w:rPr>
        <w:t>John Lewis</w:t>
      </w:r>
    </w:p>
    <w:p w14:paraId="18F93064" w14:textId="77777777" w:rsidR="0000396A" w:rsidRPr="00543748" w:rsidRDefault="0000396A" w:rsidP="0000396A">
      <w:pPr>
        <w:spacing w:after="0" w:line="480" w:lineRule="auto"/>
      </w:pPr>
    </w:p>
    <w:p w14:paraId="2AC23DED" w14:textId="77777777" w:rsidR="0000396A" w:rsidRPr="0045598F" w:rsidRDefault="0000396A" w:rsidP="0000396A">
      <w:pPr>
        <w:rPr>
          <w:sz w:val="28"/>
          <w:szCs w:val="28"/>
        </w:rPr>
      </w:pPr>
    </w:p>
    <w:p w14:paraId="78CE7F84" w14:textId="77777777" w:rsidR="0000396A" w:rsidRDefault="0000396A" w:rsidP="0000396A">
      <w:pPr>
        <w:jc w:val="center"/>
        <w:rPr>
          <w:b/>
          <w:sz w:val="28"/>
          <w:szCs w:val="28"/>
        </w:rPr>
      </w:pPr>
    </w:p>
    <w:p w14:paraId="24FEE3AA" w14:textId="77777777" w:rsidR="0000396A" w:rsidRDefault="0000396A" w:rsidP="0000396A">
      <w:pPr>
        <w:jc w:val="center"/>
        <w:rPr>
          <w:b/>
          <w:sz w:val="28"/>
          <w:szCs w:val="28"/>
        </w:rPr>
      </w:pPr>
    </w:p>
    <w:p w14:paraId="6170BC35" w14:textId="77777777" w:rsidR="0000396A" w:rsidRDefault="0000396A" w:rsidP="0000396A">
      <w:pPr>
        <w:jc w:val="center"/>
        <w:rPr>
          <w:b/>
          <w:sz w:val="28"/>
          <w:szCs w:val="28"/>
        </w:rPr>
      </w:pPr>
    </w:p>
    <w:p w14:paraId="3CF13A16" w14:textId="77777777" w:rsidR="0000396A" w:rsidRDefault="0000396A" w:rsidP="0000396A">
      <w:pPr>
        <w:jc w:val="center"/>
        <w:rPr>
          <w:b/>
          <w:sz w:val="28"/>
          <w:szCs w:val="28"/>
        </w:rPr>
      </w:pPr>
    </w:p>
    <w:p w14:paraId="0D4E2900" w14:textId="77777777" w:rsidR="0000396A" w:rsidRDefault="0000396A" w:rsidP="0000396A">
      <w:pPr>
        <w:jc w:val="center"/>
        <w:rPr>
          <w:b/>
          <w:sz w:val="28"/>
          <w:szCs w:val="28"/>
        </w:rPr>
      </w:pPr>
    </w:p>
    <w:p w14:paraId="0A8791A9" w14:textId="77777777" w:rsidR="0000396A" w:rsidRDefault="0000396A" w:rsidP="0000396A">
      <w:pPr>
        <w:jc w:val="center"/>
        <w:rPr>
          <w:b/>
          <w:sz w:val="28"/>
          <w:szCs w:val="28"/>
        </w:rPr>
      </w:pPr>
    </w:p>
    <w:p w14:paraId="155CE98D" w14:textId="63B070BC" w:rsidR="0000396A" w:rsidRPr="00BA2B24" w:rsidRDefault="0000396A" w:rsidP="0000396A">
      <w:pPr>
        <w:rPr>
          <w:b/>
          <w:sz w:val="28"/>
          <w:szCs w:val="28"/>
        </w:rPr>
      </w:pPr>
      <w:r w:rsidRPr="00BA2B24">
        <w:rPr>
          <w:b/>
          <w:sz w:val="28"/>
          <w:szCs w:val="28"/>
        </w:rPr>
        <w:t xml:space="preserve">Module Code: </w:t>
      </w:r>
      <w:r>
        <w:rPr>
          <w:b/>
          <w:sz w:val="28"/>
          <w:szCs w:val="28"/>
        </w:rPr>
        <w:t>LCBB4004</w:t>
      </w:r>
    </w:p>
    <w:p w14:paraId="287888FC" w14:textId="5469CF67" w:rsidR="0000396A" w:rsidRDefault="0000396A" w:rsidP="0000396A">
      <w:pPr>
        <w:rPr>
          <w:b/>
          <w:sz w:val="28"/>
          <w:szCs w:val="28"/>
        </w:rPr>
      </w:pPr>
      <w:bookmarkStart w:id="0" w:name="_Hlk39845246"/>
      <w:r w:rsidRPr="00BA2B24">
        <w:rPr>
          <w:b/>
          <w:sz w:val="28"/>
          <w:szCs w:val="28"/>
        </w:rPr>
        <w:t>Assignment Title</w:t>
      </w:r>
      <w:r>
        <w:rPr>
          <w:b/>
          <w:sz w:val="28"/>
          <w:szCs w:val="28"/>
        </w:rPr>
        <w:t xml:space="preserve">: Blogging to communicate-Assessment 1 </w:t>
      </w:r>
    </w:p>
    <w:bookmarkEnd w:id="0"/>
    <w:p w14:paraId="332BFF51" w14:textId="57150CFF" w:rsidR="0000396A" w:rsidRPr="00B50570" w:rsidRDefault="0000396A" w:rsidP="0000396A">
      <w:pPr>
        <w:rPr>
          <w:b/>
          <w:sz w:val="28"/>
          <w:szCs w:val="28"/>
        </w:rPr>
      </w:pPr>
      <w:r w:rsidRPr="00FF7DE1">
        <w:rPr>
          <w:b/>
          <w:bCs/>
          <w:sz w:val="28"/>
          <w:szCs w:val="28"/>
        </w:rPr>
        <w:t>Module Lecturer’s Name:</w:t>
      </w:r>
      <w:r>
        <w:rPr>
          <w:b/>
          <w:bCs/>
          <w:sz w:val="28"/>
          <w:szCs w:val="28"/>
        </w:rPr>
        <w:t xml:space="preserve"> </w:t>
      </w:r>
      <w:proofErr w:type="spellStart"/>
      <w:r>
        <w:rPr>
          <w:b/>
          <w:bCs/>
          <w:sz w:val="28"/>
          <w:szCs w:val="28"/>
        </w:rPr>
        <w:t>Sadeque</w:t>
      </w:r>
      <w:proofErr w:type="spellEnd"/>
      <w:r>
        <w:rPr>
          <w:b/>
          <w:bCs/>
          <w:sz w:val="28"/>
          <w:szCs w:val="28"/>
        </w:rPr>
        <w:t xml:space="preserve"> Shaikh</w:t>
      </w:r>
    </w:p>
    <w:p w14:paraId="39EEA31D" w14:textId="77777777" w:rsidR="0000396A" w:rsidRDefault="0000396A" w:rsidP="0000396A">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12F45D77" w14:textId="77777777" w:rsidR="0000396A" w:rsidRPr="00FF7DE1" w:rsidRDefault="0000396A" w:rsidP="0000396A">
      <w:pPr>
        <w:pStyle w:val="NoSpacing"/>
        <w:rPr>
          <w:rFonts w:ascii="Times New Roman" w:hAnsi="Times New Roman" w:cs="Times New Roman"/>
          <w:b/>
          <w:bCs/>
          <w:sz w:val="28"/>
          <w:szCs w:val="28"/>
        </w:rPr>
      </w:pPr>
    </w:p>
    <w:p w14:paraId="2B51F264" w14:textId="77777777" w:rsidR="008828A5" w:rsidRDefault="0000396A" w:rsidP="008828A5">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3738BA89" w14:textId="77777777" w:rsidR="008828A5" w:rsidRDefault="008828A5">
      <w:pPr>
        <w:pStyle w:val="Heading1"/>
        <w:rPr>
          <w:highlight w:val="white"/>
        </w:rPr>
      </w:pPr>
    </w:p>
    <w:p w14:paraId="404296C0" w14:textId="4459770B" w:rsidR="004B525C" w:rsidRDefault="00326BDB">
      <w:pPr>
        <w:pStyle w:val="Heading1"/>
        <w:rPr>
          <w:highlight w:val="white"/>
        </w:rPr>
      </w:pPr>
      <w:r>
        <w:rPr>
          <w:highlight w:val="white"/>
        </w:rPr>
        <w:t xml:space="preserve">Background of the company </w:t>
      </w:r>
    </w:p>
    <w:p w14:paraId="559E17AB" w14:textId="77777777" w:rsidR="004B525C" w:rsidRDefault="00326BDB">
      <w:r>
        <w:t xml:space="preserve">Marketing fundamental refers to the basic marketing or promotional elements of an organisation and in this report, the basic marketing fundamental of John Lewis Company is described. John Lewis is a high-end departmental store, which is located in the United Kingdom (John Lewis, 2019). </w:t>
      </w:r>
      <w:proofErr w:type="spellStart"/>
      <w:r>
        <w:t>Spedan</w:t>
      </w:r>
      <w:proofErr w:type="spellEnd"/>
      <w:r>
        <w:t xml:space="preserve"> Lewis founded this company in 1929, by the name of his son John Lewis. </w:t>
      </w:r>
    </w:p>
    <w:p w14:paraId="2CFEE5BF" w14:textId="77777777" w:rsidR="004B525C" w:rsidRDefault="00326BDB">
      <w:pPr>
        <w:keepNext/>
        <w:jc w:val="center"/>
      </w:pPr>
      <w:r>
        <w:rPr>
          <w:noProof/>
        </w:rPr>
        <w:drawing>
          <wp:inline distT="0" distB="0" distL="0" distR="0" wp14:anchorId="309D1E33" wp14:editId="169C58C1">
            <wp:extent cx="3311044" cy="2661253"/>
            <wp:effectExtent l="0" t="0" r="0" b="0"/>
            <wp:docPr id="9" name="image3.jpg" descr="https://upload.wikimedia.org/wikipedia/commons/thumb/5/50/Cardiff_Buses_The_Hayes_April_2010.JPG/1280px-Cardiff_Buses_The_Hayes_April_2010.JPG"/>
            <wp:cNvGraphicFramePr/>
            <a:graphic xmlns:a="http://schemas.openxmlformats.org/drawingml/2006/main">
              <a:graphicData uri="http://schemas.openxmlformats.org/drawingml/2006/picture">
                <pic:pic xmlns:pic="http://schemas.openxmlformats.org/drawingml/2006/picture">
                  <pic:nvPicPr>
                    <pic:cNvPr id="0" name="image3.jpg" descr="https://upload.wikimedia.org/wikipedia/commons/thumb/5/50/Cardiff_Buses_The_Hayes_April_2010.JPG/1280px-Cardiff_Buses_The_Hayes_April_2010.JPG"/>
                    <pic:cNvPicPr preferRelativeResize="0"/>
                  </pic:nvPicPr>
                  <pic:blipFill>
                    <a:blip r:embed="rId8"/>
                    <a:srcRect/>
                    <a:stretch>
                      <a:fillRect/>
                    </a:stretch>
                  </pic:blipFill>
                  <pic:spPr>
                    <a:xfrm>
                      <a:off x="0" y="0"/>
                      <a:ext cx="3311044" cy="2661253"/>
                    </a:xfrm>
                    <a:prstGeom prst="rect">
                      <a:avLst/>
                    </a:prstGeom>
                    <a:ln/>
                  </pic:spPr>
                </pic:pic>
              </a:graphicData>
            </a:graphic>
          </wp:inline>
        </w:drawing>
      </w:r>
    </w:p>
    <w:p w14:paraId="49C09612" w14:textId="77777777" w:rsidR="004B525C" w:rsidRDefault="00326BDB">
      <w:pPr>
        <w:jc w:val="center"/>
      </w:pPr>
      <w:r>
        <w:t>Figure 1: Picture of the John Lewis Store</w:t>
      </w:r>
    </w:p>
    <w:p w14:paraId="7C4A0787" w14:textId="77777777" w:rsidR="004B525C" w:rsidRDefault="00326BDB">
      <w:pPr>
        <w:jc w:val="center"/>
      </w:pPr>
      <w:r>
        <w:t>Source: (Pratt, 2020)</w:t>
      </w:r>
    </w:p>
    <w:p w14:paraId="3F0FC1D3" w14:textId="77777777" w:rsidR="004B525C" w:rsidRDefault="00326BDB">
      <w:r>
        <w:t xml:space="preserve">This company is operating their operational activities for more than 90 years and have a great influence in the market. The mission of the company is to provide an environment-friendly workplace to their employee and employee satisfaction is more important to them. Because organisational success and sustainability depend on the performance of the employee and happiness of the employee is the necessary and main purpose of the John Lewis Company. </w:t>
      </w:r>
    </w:p>
    <w:p w14:paraId="5A8B9830" w14:textId="77777777" w:rsidR="004B525C" w:rsidRDefault="00326BDB">
      <w:r>
        <w:t xml:space="preserve">As John Lewis Company is a department store, they have all categories products including household, clothing of every gender, electronics, gift items, beauty products, sports essentials and so on. Along with these products, they targeted the upper class and middle-class people as their target customers (Doeden, 2019). They have products of all ages people and can fulfil the market demand by supplying products timely. </w:t>
      </w:r>
    </w:p>
    <w:p w14:paraId="385A4FCA" w14:textId="77777777" w:rsidR="004B525C" w:rsidRDefault="00326BDB">
      <w:pPr>
        <w:pStyle w:val="Heading1"/>
        <w:rPr>
          <w:highlight w:val="white"/>
        </w:rPr>
      </w:pPr>
      <w:bookmarkStart w:id="1" w:name="_heading=h.1fob9te" w:colFirst="0" w:colLast="0"/>
      <w:bookmarkEnd w:id="1"/>
      <w:r>
        <w:rPr>
          <w:highlight w:val="white"/>
        </w:rPr>
        <w:lastRenderedPageBreak/>
        <w:t xml:space="preserve">Product strategy </w:t>
      </w:r>
    </w:p>
    <w:p w14:paraId="7BB3D6DD" w14:textId="77777777" w:rsidR="004B525C" w:rsidRDefault="00326BDB">
      <w:r>
        <w:t xml:space="preserve">Product strategy refers to the achievement of the products in the market and how the product is supporting the organisation in the competitive marketplace (Kotler and Armstrong, 2016). It is the outline of a company’s strategic vision (Pichler, 2020). Product strategy is important in the organisation because it executes a product roadmap and helps the organisation to focus on specific goals of the company. </w:t>
      </w:r>
    </w:p>
    <w:p w14:paraId="3D46DE5C" w14:textId="77777777" w:rsidR="004B525C" w:rsidRDefault="00326BDB">
      <w:pPr>
        <w:keepNext/>
      </w:pPr>
      <w:r>
        <w:rPr>
          <w:noProof/>
        </w:rPr>
        <w:drawing>
          <wp:inline distT="0" distB="0" distL="0" distR="0" wp14:anchorId="0705AFDF" wp14:editId="0038A3A1">
            <wp:extent cx="5624764" cy="1135623"/>
            <wp:effectExtent l="38100" t="38100" r="38100" b="38100"/>
            <wp:docPr id="11" name="image2.png" descr="Above Avalon: Apple&amp;#39;s Product Strategy Is Changing"/>
            <wp:cNvGraphicFramePr/>
            <a:graphic xmlns:a="http://schemas.openxmlformats.org/drawingml/2006/main">
              <a:graphicData uri="http://schemas.openxmlformats.org/drawingml/2006/picture">
                <pic:pic xmlns:pic="http://schemas.openxmlformats.org/drawingml/2006/picture">
                  <pic:nvPicPr>
                    <pic:cNvPr id="0" name="image2.png" descr="Above Avalon: Apple&amp;#39;s Product Strategy Is Changing"/>
                    <pic:cNvPicPr preferRelativeResize="0"/>
                  </pic:nvPicPr>
                  <pic:blipFill>
                    <a:blip r:embed="rId9"/>
                    <a:srcRect l="2822" t="20888" r="2543" b="15591"/>
                    <a:stretch>
                      <a:fillRect/>
                    </a:stretch>
                  </pic:blipFill>
                  <pic:spPr>
                    <a:xfrm>
                      <a:off x="0" y="0"/>
                      <a:ext cx="5624764" cy="1135623"/>
                    </a:xfrm>
                    <a:prstGeom prst="rect">
                      <a:avLst/>
                    </a:prstGeom>
                    <a:ln w="38100">
                      <a:solidFill>
                        <a:srgbClr val="000000"/>
                      </a:solidFill>
                      <a:prstDash val="solid"/>
                    </a:ln>
                  </pic:spPr>
                </pic:pic>
              </a:graphicData>
            </a:graphic>
          </wp:inline>
        </w:drawing>
      </w:r>
    </w:p>
    <w:p w14:paraId="62CD55D9" w14:textId="77777777" w:rsidR="004B525C" w:rsidRDefault="00326BDB">
      <w:pPr>
        <w:jc w:val="center"/>
      </w:pPr>
      <w:r>
        <w:t>Figure 2: Product Strategy</w:t>
      </w:r>
    </w:p>
    <w:p w14:paraId="7A634B48" w14:textId="77777777" w:rsidR="004B525C" w:rsidRDefault="00326BDB">
      <w:pPr>
        <w:jc w:val="center"/>
      </w:pPr>
      <w:r>
        <w:t>Source: (</w:t>
      </w:r>
      <w:proofErr w:type="gramStart"/>
      <w:r>
        <w:t>Cant</w:t>
      </w:r>
      <w:proofErr w:type="gramEnd"/>
      <w:r>
        <w:t xml:space="preserve"> et al., 2019)</w:t>
      </w:r>
    </w:p>
    <w:p w14:paraId="4E4C071C" w14:textId="77777777" w:rsidR="004B525C" w:rsidRDefault="00326BDB">
      <w:r>
        <w:t xml:space="preserve">John Lewis Company has different types of products according to the separate category. In the electronic category, they have television, headphones, gaming computers, iPad, monitors, washing machines etc. They have different types of clothes for both males and females following the market trend and customers preferences. They have high qualities beauty products including makeup, skincare, haircare, fragrance and so on. They provide furniture and others home appliances like bed sheets, pillows, cooking and baking items, lights, mirrors, bed, dining table, office desk and many others. The product quality of John Lewis Company is very high because it is one of the top-ranking companies in the United Kingdom (Liu and Dukes, 2020). They are providing high qualities products in the market for a long time and set a standard in the market. So, it is very tough to break the chain in the market and have to maintain the quality as it is a matter of reputation in the market. There have been no specific negative impact or complaints about John Lewis Company from their customers or the market. </w:t>
      </w:r>
    </w:p>
    <w:p w14:paraId="55B9A40C" w14:textId="77777777" w:rsidR="004B525C" w:rsidRDefault="00326BDB">
      <w:pPr>
        <w:keepNext/>
        <w:jc w:val="center"/>
      </w:pPr>
      <w:r>
        <w:rPr>
          <w:noProof/>
        </w:rPr>
        <w:lastRenderedPageBreak/>
        <w:drawing>
          <wp:inline distT="0" distB="0" distL="0" distR="0" wp14:anchorId="17EA1203" wp14:editId="09C1AB40">
            <wp:extent cx="3531718" cy="2351057"/>
            <wp:effectExtent l="0" t="0" r="0" b="0"/>
            <wp:docPr id="10" name="image1.jpg" descr="C:\Users\Personal\AppData\Local\Microsoft\Windows\INetCache\Content.MSO\CBFC9014.tmp"/>
            <wp:cNvGraphicFramePr/>
            <a:graphic xmlns:a="http://schemas.openxmlformats.org/drawingml/2006/main">
              <a:graphicData uri="http://schemas.openxmlformats.org/drawingml/2006/picture">
                <pic:pic xmlns:pic="http://schemas.openxmlformats.org/drawingml/2006/picture">
                  <pic:nvPicPr>
                    <pic:cNvPr id="0" name="image1.jpg" descr="C:\Users\Personal\AppData\Local\Microsoft\Windows\INetCache\Content.MSO\CBFC9014.tmp"/>
                    <pic:cNvPicPr preferRelativeResize="0"/>
                  </pic:nvPicPr>
                  <pic:blipFill>
                    <a:blip r:embed="rId10"/>
                    <a:srcRect/>
                    <a:stretch>
                      <a:fillRect/>
                    </a:stretch>
                  </pic:blipFill>
                  <pic:spPr>
                    <a:xfrm>
                      <a:off x="0" y="0"/>
                      <a:ext cx="3531718" cy="2351057"/>
                    </a:xfrm>
                    <a:prstGeom prst="rect">
                      <a:avLst/>
                    </a:prstGeom>
                    <a:ln/>
                  </pic:spPr>
                </pic:pic>
              </a:graphicData>
            </a:graphic>
          </wp:inline>
        </w:drawing>
      </w:r>
    </w:p>
    <w:p w14:paraId="4DD74942" w14:textId="77777777" w:rsidR="004B525C" w:rsidRDefault="00326BDB">
      <w:pPr>
        <w:jc w:val="center"/>
      </w:pPr>
      <w:r>
        <w:t>Figure 3: Packaging Design of John Lewis Company</w:t>
      </w:r>
    </w:p>
    <w:p w14:paraId="57224E34" w14:textId="77777777" w:rsidR="004B525C" w:rsidRDefault="00326BDB">
      <w:pPr>
        <w:jc w:val="center"/>
      </w:pPr>
      <w:r>
        <w:t>Source: (Amell, 2020)</w:t>
      </w:r>
    </w:p>
    <w:p w14:paraId="5A1F09F0" w14:textId="214235A7" w:rsidR="004B525C" w:rsidRDefault="00326BDB">
      <w:r>
        <w:t xml:space="preserve">John Lewis Company tries to provide sustainable and high qualities packaging in their products as if no products hamper </w:t>
      </w:r>
      <w:r w:rsidR="007E397E">
        <w:t>happens</w:t>
      </w:r>
      <w:r>
        <w:t xml:space="preserve"> at the time of delivery. They also try to produce or design unique packets for their products according to the types of the products. For example, the product of the home appliance, which is fragile has to produce thick qualities packet as if the things do not break at the time of delivery or in case of a simple accident. For the heavy weighted products, they have to produce thin or skinner packet as if it becomes easy to carry. </w:t>
      </w:r>
    </w:p>
    <w:p w14:paraId="73CD2F59" w14:textId="77777777" w:rsidR="004B525C" w:rsidRDefault="00326BDB">
      <w:pPr>
        <w:keepNext/>
        <w:spacing w:line="259" w:lineRule="auto"/>
        <w:jc w:val="center"/>
      </w:pPr>
      <w:r>
        <w:rPr>
          <w:noProof/>
        </w:rPr>
        <w:drawing>
          <wp:inline distT="0" distB="0" distL="0" distR="0" wp14:anchorId="65D373E5" wp14:editId="7C120CAF">
            <wp:extent cx="2837115" cy="2496330"/>
            <wp:effectExtent l="0" t="0" r="0" b="0"/>
            <wp:docPr id="13" name="image5.jpg" descr="Packaging for John Lewis Spectrum by Pentagram — BP&amp;amp;O | Electronics packaging  design, Packaging design inspiration, Pentagram design"/>
            <wp:cNvGraphicFramePr/>
            <a:graphic xmlns:a="http://schemas.openxmlformats.org/drawingml/2006/main">
              <a:graphicData uri="http://schemas.openxmlformats.org/drawingml/2006/picture">
                <pic:pic xmlns:pic="http://schemas.openxmlformats.org/drawingml/2006/picture">
                  <pic:nvPicPr>
                    <pic:cNvPr id="0" name="image5.jpg" descr="Packaging for John Lewis Spectrum by Pentagram — BP&amp;amp;O | Electronics packaging  design, Packaging design inspiration, Pentagram design"/>
                    <pic:cNvPicPr preferRelativeResize="0"/>
                  </pic:nvPicPr>
                  <pic:blipFill>
                    <a:blip r:embed="rId11"/>
                    <a:srcRect/>
                    <a:stretch>
                      <a:fillRect/>
                    </a:stretch>
                  </pic:blipFill>
                  <pic:spPr>
                    <a:xfrm>
                      <a:off x="0" y="0"/>
                      <a:ext cx="2837115" cy="2496330"/>
                    </a:xfrm>
                    <a:prstGeom prst="rect">
                      <a:avLst/>
                    </a:prstGeom>
                    <a:ln/>
                  </pic:spPr>
                </pic:pic>
              </a:graphicData>
            </a:graphic>
          </wp:inline>
        </w:drawing>
      </w:r>
    </w:p>
    <w:p w14:paraId="219E7081" w14:textId="77777777" w:rsidR="004B525C" w:rsidRDefault="00326BDB">
      <w:pPr>
        <w:jc w:val="center"/>
      </w:pPr>
      <w:r>
        <w:t>Figure 4: Design of Packaging</w:t>
      </w:r>
    </w:p>
    <w:p w14:paraId="564ED26A" w14:textId="77777777" w:rsidR="004B525C" w:rsidRDefault="00326BDB">
      <w:pPr>
        <w:jc w:val="center"/>
      </w:pPr>
      <w:r>
        <w:t>Source: (Subramanian, 2019)</w:t>
      </w:r>
    </w:p>
    <w:p w14:paraId="28EB0646" w14:textId="77777777" w:rsidR="004B525C" w:rsidRDefault="00326BDB">
      <w:r>
        <w:lastRenderedPageBreak/>
        <w:t xml:space="preserve">Figure 4 is the design of their headphones or iPad’s packet. These types of packets are lightweight but packet quality is very high and strong that nothing can hurt the products. So, John Lewis Company designs their packet by thinking about the figure of the products and they have an innovative team for designing and producing packets. </w:t>
      </w:r>
    </w:p>
    <w:p w14:paraId="5B5C7622" w14:textId="77777777" w:rsidR="004B525C" w:rsidRDefault="004B525C">
      <w:pPr>
        <w:jc w:val="center"/>
        <w:rPr>
          <w:i/>
          <w:color w:val="44546A"/>
          <w:sz w:val="18"/>
          <w:szCs w:val="18"/>
        </w:rPr>
      </w:pPr>
    </w:p>
    <w:p w14:paraId="052CD3DE" w14:textId="77777777" w:rsidR="004B525C" w:rsidRDefault="00326BDB">
      <w:pPr>
        <w:spacing w:line="259" w:lineRule="auto"/>
        <w:jc w:val="center"/>
      </w:pPr>
      <w:r>
        <w:br w:type="page"/>
      </w:r>
    </w:p>
    <w:p w14:paraId="23C89323" w14:textId="77777777" w:rsidR="004B525C" w:rsidRDefault="00326BDB">
      <w:pPr>
        <w:pStyle w:val="Heading1"/>
        <w:rPr>
          <w:highlight w:val="white"/>
        </w:rPr>
      </w:pPr>
      <w:bookmarkStart w:id="2" w:name="_heading=h.3znysh7" w:colFirst="0" w:colLast="0"/>
      <w:bookmarkEnd w:id="2"/>
      <w:r>
        <w:rPr>
          <w:highlight w:val="white"/>
        </w:rPr>
        <w:lastRenderedPageBreak/>
        <w:t>Price strategy</w:t>
      </w:r>
    </w:p>
    <w:p w14:paraId="60C174FD" w14:textId="77777777" w:rsidR="004B525C" w:rsidRDefault="00326BDB">
      <w:r>
        <w:t xml:space="preserve">A pricing strategy is a model or method of setting the price for the product of the company in the best possible way. Through this model or strategy, the company ensures the best pricing for a product as if customers do not think for a time being by seeing the products (Nagle and Müller, 2018). Customers see the product first and then think about the price. If the price products maintain a proper line according to the quality customers do not feel bothered to buy those products. </w:t>
      </w:r>
    </w:p>
    <w:p w14:paraId="78B1EE7D" w14:textId="77777777" w:rsidR="004B525C" w:rsidRDefault="00326BDB">
      <w:pPr>
        <w:keepNext/>
        <w:jc w:val="center"/>
      </w:pPr>
      <w:r>
        <w:rPr>
          <w:noProof/>
        </w:rPr>
        <w:drawing>
          <wp:inline distT="0" distB="0" distL="0" distR="0" wp14:anchorId="5B7D8896" wp14:editId="79EDDBCC">
            <wp:extent cx="3834772" cy="2173037"/>
            <wp:effectExtent l="0" t="0" r="0" b="0"/>
            <wp:docPr id="12" name="image4.jpg" descr="23+ Price Tag Templates – Free Sample, Example Format Download | Free &amp;amp;  Premium Templates"/>
            <wp:cNvGraphicFramePr/>
            <a:graphic xmlns:a="http://schemas.openxmlformats.org/drawingml/2006/main">
              <a:graphicData uri="http://schemas.openxmlformats.org/drawingml/2006/picture">
                <pic:pic xmlns:pic="http://schemas.openxmlformats.org/drawingml/2006/picture">
                  <pic:nvPicPr>
                    <pic:cNvPr id="0" name="image4.jpg" descr="23+ Price Tag Templates – Free Sample, Example Format Download | Free &amp;amp;  Premium Templates"/>
                    <pic:cNvPicPr preferRelativeResize="0"/>
                  </pic:nvPicPr>
                  <pic:blipFill>
                    <a:blip r:embed="rId12"/>
                    <a:srcRect/>
                    <a:stretch>
                      <a:fillRect/>
                    </a:stretch>
                  </pic:blipFill>
                  <pic:spPr>
                    <a:xfrm>
                      <a:off x="0" y="0"/>
                      <a:ext cx="3834772" cy="2173037"/>
                    </a:xfrm>
                    <a:prstGeom prst="rect">
                      <a:avLst/>
                    </a:prstGeom>
                    <a:ln/>
                  </pic:spPr>
                </pic:pic>
              </a:graphicData>
            </a:graphic>
          </wp:inline>
        </w:drawing>
      </w:r>
    </w:p>
    <w:p w14:paraId="5D1736C8" w14:textId="77777777" w:rsidR="004B525C" w:rsidRDefault="00326BDB">
      <w:pPr>
        <w:jc w:val="center"/>
      </w:pPr>
      <w:r>
        <w:t>Figure 5: Price Tag</w:t>
      </w:r>
    </w:p>
    <w:p w14:paraId="5E9D7CC8" w14:textId="77777777" w:rsidR="004B525C" w:rsidRDefault="00326BDB">
      <w:pPr>
        <w:jc w:val="center"/>
      </w:pPr>
      <w:r>
        <w:t>Source: (Thorburn, 2020)</w:t>
      </w:r>
    </w:p>
    <w:p w14:paraId="5AC8F499" w14:textId="77777777" w:rsidR="004B525C" w:rsidRDefault="00326BDB">
      <w:r>
        <w:t xml:space="preserve">John Lewis Company high qualities product to their target customers and try to fix their product price at a lower cost as if both upper class and middle people can afford their products. John Lewis Company tries to fair pricing and does the best judgement along with their product price. John Lewis Company provides premium qualities products but the price of their products is reasonable. So that, it creates competition among the others company in the market and attracts the loyal and regular customers of other companies. According to the reviews of the customers, they are satisfied with the pricing strategy or the price of the products (Verhage and Visser, 2019). Because they can buy their necessary things and gift items from the John Lewis Company at their budget. John Lewis Company provides budget-friendly pricing of the products. For more details, they have different types of products according to the variety of the price. They have bedsheets of £3- £4, £17, £30, £40- £55. So that, anyone can afford their products as their range of income. John Lewis Company does acre about their customers and does not try to lose customers after visiting one time. The pricing strategy of the products is the most important part to ensure sustainability in the market. </w:t>
      </w:r>
    </w:p>
    <w:p w14:paraId="6A5C79A8" w14:textId="77777777" w:rsidR="004B525C" w:rsidRDefault="00326BDB">
      <w:pPr>
        <w:pStyle w:val="Heading1"/>
        <w:rPr>
          <w:highlight w:val="white"/>
        </w:rPr>
      </w:pPr>
      <w:bookmarkStart w:id="3" w:name="_heading=h.2et92p0" w:colFirst="0" w:colLast="0"/>
      <w:bookmarkEnd w:id="3"/>
      <w:r>
        <w:rPr>
          <w:highlight w:val="white"/>
        </w:rPr>
        <w:lastRenderedPageBreak/>
        <w:t>Place strategy</w:t>
      </w:r>
    </w:p>
    <w:p w14:paraId="78B40755" w14:textId="77777777" w:rsidR="004B525C" w:rsidRDefault="00326BDB">
      <w:r>
        <w:t xml:space="preserve">Place strategy refers to the location plan of an organisation because it is an important part of organisational marketing. Business depends on the location, the demand of the products depends on the location (Carole et al., 2020). If anyone provides a store, where do not have the demand for those products of the store, the purpose of the business will go in vain. Place strategy is important to ensure the maximum sale of the products to increase the demand of their company's product in the market.  </w:t>
      </w:r>
    </w:p>
    <w:p w14:paraId="2D8A37E6" w14:textId="77777777" w:rsidR="004B525C" w:rsidRDefault="00326BDB">
      <w:pPr>
        <w:keepNext/>
      </w:pPr>
      <w:r>
        <w:rPr>
          <w:noProof/>
        </w:rPr>
        <w:drawing>
          <wp:inline distT="0" distB="0" distL="0" distR="0" wp14:anchorId="3516243C" wp14:editId="2D78E6D8">
            <wp:extent cx="5943600" cy="2071528"/>
            <wp:effectExtent l="0" t="0" r="0" b="0"/>
            <wp:docPr id="8" name="image6.jpg" descr="Marketing Strategy and Place"/>
            <wp:cNvGraphicFramePr/>
            <a:graphic xmlns:a="http://schemas.openxmlformats.org/drawingml/2006/main">
              <a:graphicData uri="http://schemas.openxmlformats.org/drawingml/2006/picture">
                <pic:pic xmlns:pic="http://schemas.openxmlformats.org/drawingml/2006/picture">
                  <pic:nvPicPr>
                    <pic:cNvPr id="0" name="image6.jpg" descr="Marketing Strategy and Place"/>
                    <pic:cNvPicPr preferRelativeResize="0"/>
                  </pic:nvPicPr>
                  <pic:blipFill>
                    <a:blip r:embed="rId13"/>
                    <a:srcRect/>
                    <a:stretch>
                      <a:fillRect/>
                    </a:stretch>
                  </pic:blipFill>
                  <pic:spPr>
                    <a:xfrm>
                      <a:off x="0" y="0"/>
                      <a:ext cx="5943600" cy="2071528"/>
                    </a:xfrm>
                    <a:prstGeom prst="rect">
                      <a:avLst/>
                    </a:prstGeom>
                    <a:ln/>
                  </pic:spPr>
                </pic:pic>
              </a:graphicData>
            </a:graphic>
          </wp:inline>
        </w:drawing>
      </w:r>
    </w:p>
    <w:p w14:paraId="2A8F3B50" w14:textId="77777777" w:rsidR="004B525C" w:rsidRDefault="00326BDB">
      <w:pPr>
        <w:jc w:val="center"/>
      </w:pPr>
      <w:r>
        <w:t>Figure 6: Place Strategy</w:t>
      </w:r>
    </w:p>
    <w:p w14:paraId="53E32DD9" w14:textId="77777777" w:rsidR="004B525C" w:rsidRDefault="00326BDB">
      <w:pPr>
        <w:jc w:val="center"/>
      </w:pPr>
      <w:r>
        <w:t>Source: (Praabhu and Jayam, 2020)</w:t>
      </w:r>
    </w:p>
    <w:p w14:paraId="4D62CA1A" w14:textId="77777777" w:rsidR="004B525C" w:rsidRDefault="00326BDB">
      <w:r>
        <w:t xml:space="preserve">John Lewis Company has more than 52 outlets or stores all over the United Kingdom and the process of expansion become possible because of the market demand. They have their outlets in Australia and some other countries. Along with the physical outlets of the John Lewis Company, they provide their service in the online platform through their website and Facebook page and so on. John Lewis Company provides all categories of products to their customers, the demand for the products is everywhere because all are the necessary products, which are important to lead life and daily needs of life (John Lewis, 2019). They produce their products in their own manufacture house and bring the products in the outlets or supply the products in different departmental store of the area, where they do not have any outlet. So that, people can able their products from anywhere. This strategy is increasing the demand for their products along with the sales of the company's products. They have their retailers and sell the products wholesale. Customers become satisfied by buying the products from their convenient place. </w:t>
      </w:r>
    </w:p>
    <w:p w14:paraId="61F03357" w14:textId="77777777" w:rsidR="004B525C" w:rsidRDefault="00326BDB">
      <w:pPr>
        <w:spacing w:line="259" w:lineRule="auto"/>
        <w:jc w:val="left"/>
      </w:pPr>
      <w:r>
        <w:lastRenderedPageBreak/>
        <w:br w:type="page"/>
      </w:r>
    </w:p>
    <w:p w14:paraId="56EE8006" w14:textId="77777777" w:rsidR="004B525C" w:rsidRDefault="00326BDB">
      <w:pPr>
        <w:pStyle w:val="Heading1"/>
        <w:rPr>
          <w:highlight w:val="white"/>
        </w:rPr>
      </w:pPr>
      <w:bookmarkStart w:id="4" w:name="_heading=h.tyjcwt" w:colFirst="0" w:colLast="0"/>
      <w:bookmarkEnd w:id="4"/>
      <w:r>
        <w:rPr>
          <w:highlight w:val="white"/>
        </w:rPr>
        <w:lastRenderedPageBreak/>
        <w:t xml:space="preserve">Promotion strategy </w:t>
      </w:r>
    </w:p>
    <w:p w14:paraId="16B243D8" w14:textId="77777777" w:rsidR="004B525C" w:rsidRDefault="00326BDB">
      <w:r>
        <w:t xml:space="preserve">Promotional strategy is the process or method of knowing about the products to the target customers through different physical or online activities (Hackley and Rungpaka, 2019). The promotional strategy helps to advertise the products of the organisation and ensure the market reach along with removing the knowledge barriers of the customers. Promotional activities help to boost loyalty among the existing customers. </w:t>
      </w:r>
    </w:p>
    <w:p w14:paraId="4FE16AE4" w14:textId="77777777" w:rsidR="004B525C" w:rsidRDefault="00326BDB">
      <w:r>
        <w:t xml:space="preserve">John Lewis Company uses both offline and online marketing methods of their products. It ensures the highest reach to their targeted customers on different platforms. John Lewis Company is a renowned and famous company in the country and the demand for their products is very high (Alexis, 2019). They have a strong customer's base and that become possible because of their effective marketing strategies and promotional activities. On the offline platform, they promote their products through television advertising, newspaper advertising, using the digital screen of the road, digital billboards, and direct communication or forming a team for customer relationships and many more. All of these are effective methods of promotion in the offline platform. John Lewis was also affiliated with the Olympic Games, and he took use of the opportunity to raise brand recognition. It also sponsored the Commonwealth Games after successfully sponsoring the London Olympics. </w:t>
      </w:r>
    </w:p>
    <w:p w14:paraId="15CE9A3A" w14:textId="77777777" w:rsidR="004B525C" w:rsidRDefault="00326BDB">
      <w:r>
        <w:t>To cope with the digital era, they shifted their promotional activities to the online platform and follow the different activities online. Facebook page boosting, SEO marketing to show the website at the top of the search bar, content posting, video content uploading, digital campaign, email marketing, sending message and others. All these activities are the most famous activities of promotion in the digital platform. People are becoming habituated to this category as they stay busy online. So, it is easy to reach their target customers in the online platform by applying these promotional strategies (Morris, 2019). John Lewis uses inventive promotional techniques for its goods, such as using festival events to generate special commercials throughout the year-end seasons. Every year for over 10 years, customers have awaited the company's unique Christmas advertising, which makes use of the emotive approach to appeal. Buster the Boxer, The Journey, The Bear and the Hare, Monty the Penguin, and The Long Wait are just a few of their well-known campaigns.</w:t>
      </w:r>
    </w:p>
    <w:p w14:paraId="31FF5E0A" w14:textId="77777777" w:rsidR="004B525C" w:rsidRDefault="00326BDB">
      <w:pPr>
        <w:spacing w:line="259" w:lineRule="auto"/>
        <w:jc w:val="left"/>
      </w:pPr>
      <w:r>
        <w:br w:type="page"/>
      </w:r>
    </w:p>
    <w:p w14:paraId="2CC77D9A" w14:textId="77777777" w:rsidR="004B525C" w:rsidRDefault="00326BDB">
      <w:pPr>
        <w:pStyle w:val="Heading1"/>
      </w:pPr>
      <w:bookmarkStart w:id="5" w:name="_heading=h.3dy6vkm" w:colFirst="0" w:colLast="0"/>
      <w:bookmarkEnd w:id="5"/>
      <w:r>
        <w:lastRenderedPageBreak/>
        <w:t>References</w:t>
      </w:r>
    </w:p>
    <w:p w14:paraId="7C2A39DC"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Alexis, M. (2019). Marketing Laws and Marketing Strategy. Journal of Marketing, 26(4), p.67.</w:t>
      </w:r>
    </w:p>
    <w:p w14:paraId="7AFAA09C"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Amell, C. (2020). Illustrated packaging: design and illustration packaging. Barcelona: Instituto Monsa.</w:t>
      </w:r>
    </w:p>
    <w:p w14:paraId="7BF06BE4" w14:textId="1E4E0046" w:rsidR="004B525C" w:rsidRPr="007E397E" w:rsidRDefault="00326BDB">
      <w:pPr>
        <w:pBdr>
          <w:top w:val="nil"/>
          <w:left w:val="nil"/>
          <w:bottom w:val="nil"/>
          <w:right w:val="nil"/>
          <w:between w:val="nil"/>
        </w:pBdr>
        <w:spacing w:after="240"/>
        <w:jc w:val="left"/>
        <w:rPr>
          <w:color w:val="000000"/>
        </w:rPr>
      </w:pPr>
      <w:proofErr w:type="gramStart"/>
      <w:r w:rsidRPr="007E397E">
        <w:rPr>
          <w:color w:val="000000"/>
        </w:rPr>
        <w:t>Cant</w:t>
      </w:r>
      <w:proofErr w:type="gramEnd"/>
      <w:r w:rsidRPr="007E397E">
        <w:rPr>
          <w:color w:val="000000"/>
        </w:rPr>
        <w:t xml:space="preserve">, M.C., Wiid, J.A. and Kallier, S.M. (2019). Product Strategy: Factors That Influence Product Strategy Decisions </w:t>
      </w:r>
      <w:r w:rsidR="007E397E" w:rsidRPr="007E397E">
        <w:rPr>
          <w:color w:val="000000"/>
        </w:rPr>
        <w:t>of</w:t>
      </w:r>
      <w:r w:rsidRPr="007E397E">
        <w:rPr>
          <w:color w:val="000000"/>
        </w:rPr>
        <w:t xml:space="preserve"> SMEs In South Africa. Journal of Applied Business Research (JABR), 31(2), p.621.</w:t>
      </w:r>
    </w:p>
    <w:p w14:paraId="51680755"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Carole Boston Weatherford, R Gregory Christie and Freddi Williams Evans (2020). Freedom in Congo Square. New York, New York: Little Bee Books.</w:t>
      </w:r>
    </w:p>
    <w:p w14:paraId="1EEE2B50"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Doeden, M. (2019). John Lewis: courage in action. Minneapolis: Lerner Publications.</w:t>
      </w:r>
    </w:p>
    <w:p w14:paraId="320050F7"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Hackley, C.E. and Rungpaka Amy Hackley (2019). Advertising &amp; promotion. Los Angeles: Sage.</w:t>
      </w:r>
    </w:p>
    <w:p w14:paraId="512ED059"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John Lewis (2019). John Lewis &amp; Partners | Homeware, Fashion, Electricals &amp; More. [online] John Lewis &amp; Partners. Available at: https://www.johnlewis.com/.</w:t>
      </w:r>
    </w:p>
    <w:p w14:paraId="0BFBBE27"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Liu, L. and Dukes, A. (2020). Consumer Search with Limited Product Evaluation. Journal of Economics &amp; Management Strategy, 25(1), pp.32–55.</w:t>
      </w:r>
    </w:p>
    <w:p w14:paraId="53BA8D26"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Morris, N. (2019). Understanding Digital Marketing: Marketing Strategies for Engaging the Digital Generation. Journal of Direct, Data and Digital Marketing Practice, 10(4), pp.384–387.</w:t>
      </w:r>
    </w:p>
    <w:p w14:paraId="36C5C060"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Nagle, T.T. and Georg Müller (2018). The strategy and tactics of pricing are a guide to growing more profitability. New York London Routledge.</w:t>
      </w:r>
    </w:p>
    <w:p w14:paraId="5B71E6FC"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Pichler, R. (2020). Strategize product strategy and product roadmap practices for the digital age. Pichler Consulting.</w:t>
      </w:r>
    </w:p>
    <w:p w14:paraId="3BB72FA8"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Praabhu, A. and Dr R Jayam, D.R.J. (2020). Motivation Strategy at Work Place. International Journal of Scientific Research, 2(4), pp.202–203.</w:t>
      </w:r>
    </w:p>
    <w:p w14:paraId="7DAC1F43" w14:textId="77777777" w:rsidR="004B525C" w:rsidRPr="007E397E" w:rsidRDefault="00326BDB">
      <w:pPr>
        <w:pBdr>
          <w:top w:val="nil"/>
          <w:left w:val="nil"/>
          <w:bottom w:val="nil"/>
          <w:right w:val="nil"/>
          <w:between w:val="nil"/>
        </w:pBdr>
        <w:spacing w:after="240"/>
        <w:jc w:val="left"/>
        <w:rPr>
          <w:color w:val="000000"/>
        </w:rPr>
      </w:pPr>
      <w:r w:rsidRPr="007E397E">
        <w:rPr>
          <w:color w:val="000000"/>
        </w:rPr>
        <w:lastRenderedPageBreak/>
        <w:t>Pratt, L. (2020). John Lewis Partnership employees receive a 2% profit-sharing bonus. [online] Employee Benefits. Available at: https://employeebenefits.co.uk/john-lewis-2-bonus/.</w:t>
      </w:r>
    </w:p>
    <w:p w14:paraId="4F38485F" w14:textId="24220E6B" w:rsidR="004B525C" w:rsidRPr="007E397E" w:rsidRDefault="00326BDB">
      <w:pPr>
        <w:pBdr>
          <w:top w:val="nil"/>
          <w:left w:val="nil"/>
          <w:bottom w:val="nil"/>
          <w:right w:val="nil"/>
          <w:between w:val="nil"/>
        </w:pBdr>
        <w:spacing w:after="240"/>
        <w:jc w:val="left"/>
        <w:rPr>
          <w:color w:val="000000"/>
        </w:rPr>
      </w:pPr>
      <w:r w:rsidRPr="007E397E">
        <w:rPr>
          <w:color w:val="000000"/>
        </w:rPr>
        <w:t xml:space="preserve">Subramanian </w:t>
      </w:r>
      <w:r w:rsidR="007E397E" w:rsidRPr="007E397E">
        <w:rPr>
          <w:color w:val="000000"/>
        </w:rPr>
        <w:t>S. and</w:t>
      </w:r>
      <w:r w:rsidRPr="007E397E">
        <w:rPr>
          <w:color w:val="000000"/>
        </w:rPr>
        <w:t xml:space="preserve"> Muthu</w:t>
      </w:r>
      <w:r w:rsidR="007E397E" w:rsidRPr="007E397E">
        <w:rPr>
          <w:color w:val="000000"/>
        </w:rPr>
        <w:t>, K.,</w:t>
      </w:r>
      <w:r w:rsidRPr="007E397E">
        <w:rPr>
          <w:color w:val="000000"/>
        </w:rPr>
        <w:t xml:space="preserve"> (2019). Environmental footprints of packaging. Singapore Springer C.</w:t>
      </w:r>
    </w:p>
    <w:p w14:paraId="3D3D483E"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Thorburn, L. (2020). Freedom’s price tag. Marina Beach, South Africa: Dl Thorburn-Humphrey.</w:t>
      </w:r>
    </w:p>
    <w:p w14:paraId="7309434B" w14:textId="77777777" w:rsidR="004B525C" w:rsidRPr="007E397E" w:rsidRDefault="00326BDB">
      <w:pPr>
        <w:pBdr>
          <w:top w:val="nil"/>
          <w:left w:val="nil"/>
          <w:bottom w:val="nil"/>
          <w:right w:val="nil"/>
          <w:between w:val="nil"/>
        </w:pBdr>
        <w:spacing w:after="240"/>
        <w:jc w:val="left"/>
        <w:rPr>
          <w:color w:val="000000"/>
        </w:rPr>
      </w:pPr>
      <w:r w:rsidRPr="007E397E">
        <w:rPr>
          <w:color w:val="000000"/>
        </w:rPr>
        <w:t xml:space="preserve">Verhage, B. and Visser, M. (2019). Marketing fundamentals. Groningen: </w:t>
      </w:r>
      <w:proofErr w:type="spellStart"/>
      <w:r w:rsidRPr="007E397E">
        <w:rPr>
          <w:color w:val="000000"/>
        </w:rPr>
        <w:t>Noordhoff</w:t>
      </w:r>
      <w:proofErr w:type="spellEnd"/>
      <w:r w:rsidRPr="007E397E">
        <w:rPr>
          <w:color w:val="000000"/>
        </w:rPr>
        <w:t xml:space="preserve"> </w:t>
      </w:r>
      <w:proofErr w:type="spellStart"/>
      <w:r w:rsidRPr="007E397E">
        <w:rPr>
          <w:color w:val="000000"/>
        </w:rPr>
        <w:t>Uitgevers</w:t>
      </w:r>
      <w:proofErr w:type="spellEnd"/>
      <w:r w:rsidRPr="007E397E">
        <w:rPr>
          <w:color w:val="000000"/>
        </w:rPr>
        <w:t>.</w:t>
      </w:r>
    </w:p>
    <w:p w14:paraId="45678D1B" w14:textId="77777777" w:rsidR="004B525C" w:rsidRDefault="004B525C"/>
    <w:sectPr w:rsidR="004B525C">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69BA8" w14:textId="77777777" w:rsidR="000C0811" w:rsidRDefault="000C0811" w:rsidP="001265F6">
      <w:pPr>
        <w:spacing w:after="0" w:line="240" w:lineRule="auto"/>
      </w:pPr>
      <w:r>
        <w:separator/>
      </w:r>
    </w:p>
  </w:endnote>
  <w:endnote w:type="continuationSeparator" w:id="0">
    <w:p w14:paraId="43925CE8" w14:textId="77777777" w:rsidR="000C0811" w:rsidRDefault="000C0811" w:rsidP="00126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EFB79" w14:textId="77777777" w:rsidR="00474DE0" w:rsidRDefault="00474D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AB020" w14:textId="77777777" w:rsidR="00474DE0" w:rsidRDefault="00474D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E7B59" w14:textId="77777777" w:rsidR="00474DE0" w:rsidRDefault="00474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97B07" w14:textId="77777777" w:rsidR="000C0811" w:rsidRDefault="000C0811" w:rsidP="001265F6">
      <w:pPr>
        <w:spacing w:after="0" w:line="240" w:lineRule="auto"/>
      </w:pPr>
      <w:r>
        <w:separator/>
      </w:r>
    </w:p>
  </w:footnote>
  <w:footnote w:type="continuationSeparator" w:id="0">
    <w:p w14:paraId="29D1C66E" w14:textId="77777777" w:rsidR="000C0811" w:rsidRDefault="000C0811" w:rsidP="001265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CE60C" w14:textId="77777777" w:rsidR="00474DE0" w:rsidRDefault="00474D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7C3F4" w14:textId="77777777" w:rsidR="00474DE0" w:rsidRDefault="00474D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2615E" w14:textId="77777777" w:rsidR="00474DE0" w:rsidRDefault="00474D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25C"/>
    <w:rsid w:val="0000396A"/>
    <w:rsid w:val="000C0811"/>
    <w:rsid w:val="000D259A"/>
    <w:rsid w:val="001265F6"/>
    <w:rsid w:val="002F6903"/>
    <w:rsid w:val="00326BDB"/>
    <w:rsid w:val="00417008"/>
    <w:rsid w:val="00474DE0"/>
    <w:rsid w:val="004B525C"/>
    <w:rsid w:val="005A2BE8"/>
    <w:rsid w:val="007774DC"/>
    <w:rsid w:val="007E397E"/>
    <w:rsid w:val="008828A5"/>
    <w:rsid w:val="008B0E01"/>
    <w:rsid w:val="00BB56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BF6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20F"/>
  </w:style>
  <w:style w:type="paragraph" w:styleId="Heading1">
    <w:name w:val="heading 1"/>
    <w:basedOn w:val="Normal"/>
    <w:next w:val="Normal"/>
    <w:link w:val="Heading1Char"/>
    <w:uiPriority w:val="9"/>
    <w:qFormat/>
    <w:rsid w:val="007F703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37709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877E82"/>
    <w:pPr>
      <w:keepNext/>
      <w:keepLines/>
      <w:spacing w:before="40" w:after="0"/>
      <w:outlineLvl w:val="2"/>
    </w:pPr>
    <w:rPr>
      <w:rFonts w:eastAsiaTheme="majorEastAsia" w:cstheme="majorBidi"/>
      <w:b/>
      <w:color w:val="1F4D78" w:themeColor="accent1" w:themeShade="7F"/>
      <w:sz w:val="28"/>
      <w:lang w:eastAsia="en-G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1089"/>
    <w:pPr>
      <w:spacing w:after="0" w:line="240" w:lineRule="auto"/>
      <w:contextualSpacing/>
    </w:pPr>
    <w:rPr>
      <w:rFonts w:eastAsiaTheme="majorEastAsia" w:cstheme="majorBidi"/>
      <w:b/>
      <w:color w:val="2E74B5" w:themeColor="accent1" w:themeShade="BF"/>
      <w:spacing w:val="-10"/>
      <w:kern w:val="28"/>
      <w:sz w:val="28"/>
      <w:szCs w:val="56"/>
    </w:rPr>
  </w:style>
  <w:style w:type="character" w:customStyle="1" w:styleId="Heading1Char">
    <w:name w:val="Heading 1 Char"/>
    <w:basedOn w:val="DefaultParagraphFont"/>
    <w:link w:val="Heading1"/>
    <w:uiPriority w:val="9"/>
    <w:rsid w:val="007F7038"/>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377099"/>
    <w:rPr>
      <w:rFonts w:ascii="Times New Roman" w:eastAsiaTheme="majorEastAsia" w:hAnsi="Times New Roman" w:cstheme="majorBidi"/>
      <w:b/>
      <w:color w:val="2E74B5" w:themeColor="accent1" w:themeShade="BF"/>
      <w:sz w:val="28"/>
      <w:szCs w:val="26"/>
      <w:lang w:val="en-GB"/>
    </w:rPr>
  </w:style>
  <w:style w:type="character" w:customStyle="1" w:styleId="TitleChar">
    <w:name w:val="Title Char"/>
    <w:basedOn w:val="DefaultParagraphFont"/>
    <w:link w:val="Title"/>
    <w:uiPriority w:val="10"/>
    <w:rsid w:val="00D71089"/>
    <w:rPr>
      <w:rFonts w:ascii="Times New Roman" w:eastAsiaTheme="majorEastAsia" w:hAnsi="Times New Roman" w:cstheme="majorBidi"/>
      <w:b/>
      <w:color w:val="2E74B5" w:themeColor="accent1" w:themeShade="BF"/>
      <w:spacing w:val="-10"/>
      <w:kern w:val="28"/>
      <w:sz w:val="28"/>
      <w:szCs w:val="56"/>
      <w:lang w:val="en-GB"/>
    </w:rPr>
  </w:style>
  <w:style w:type="character" w:customStyle="1" w:styleId="Heading3Char">
    <w:name w:val="Heading 3 Char"/>
    <w:basedOn w:val="DefaultParagraphFont"/>
    <w:link w:val="Heading3"/>
    <w:uiPriority w:val="9"/>
    <w:rsid w:val="00877E82"/>
    <w:rPr>
      <w:rFonts w:ascii="Times New Roman" w:eastAsiaTheme="majorEastAsia" w:hAnsi="Times New Roman" w:cstheme="majorBidi"/>
      <w:b/>
      <w:color w:val="1F4D78" w:themeColor="accent1" w:themeShade="7F"/>
      <w:sz w:val="28"/>
      <w:szCs w:val="24"/>
      <w:lang w:val="en-GB" w:eastAsia="en-GB"/>
    </w:rPr>
  </w:style>
  <w:style w:type="paragraph" w:styleId="Caption">
    <w:name w:val="caption"/>
    <w:basedOn w:val="Normal"/>
    <w:next w:val="Normal"/>
    <w:uiPriority w:val="35"/>
    <w:unhideWhenUsed/>
    <w:qFormat/>
    <w:rsid w:val="00257F04"/>
    <w:pPr>
      <w:spacing w:after="200" w:line="240" w:lineRule="auto"/>
    </w:pPr>
    <w:rPr>
      <w:i/>
      <w:iCs/>
      <w:color w:val="44546A" w:themeColor="text2"/>
      <w:sz w:val="18"/>
      <w:szCs w:val="18"/>
    </w:rPr>
  </w:style>
  <w:style w:type="paragraph" w:styleId="NormalWeb">
    <w:name w:val="Normal (Web)"/>
    <w:basedOn w:val="Normal"/>
    <w:uiPriority w:val="99"/>
    <w:semiHidden/>
    <w:unhideWhenUsed/>
    <w:rsid w:val="00D32F9A"/>
    <w:pPr>
      <w:spacing w:before="100" w:beforeAutospacing="1" w:after="100" w:afterAutospacing="1" w:line="240" w:lineRule="auto"/>
      <w:jc w:val="left"/>
    </w:pPr>
    <w:rPr>
      <w:lang w:val="en-US"/>
    </w:rPr>
  </w:style>
  <w:style w:type="paragraph" w:styleId="TOCHeading">
    <w:name w:val="TOC Heading"/>
    <w:basedOn w:val="Heading1"/>
    <w:next w:val="Normal"/>
    <w:uiPriority w:val="39"/>
    <w:unhideWhenUsed/>
    <w:qFormat/>
    <w:rsid w:val="00D32F9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32F9A"/>
    <w:pPr>
      <w:spacing w:after="100"/>
    </w:pPr>
  </w:style>
  <w:style w:type="character" w:styleId="Hyperlink">
    <w:name w:val="Hyperlink"/>
    <w:basedOn w:val="DefaultParagraphFont"/>
    <w:uiPriority w:val="99"/>
    <w:unhideWhenUsed/>
    <w:rsid w:val="00D32F9A"/>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126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5F6"/>
  </w:style>
  <w:style w:type="paragraph" w:styleId="Footer">
    <w:name w:val="footer"/>
    <w:basedOn w:val="Normal"/>
    <w:link w:val="FooterChar"/>
    <w:uiPriority w:val="99"/>
    <w:unhideWhenUsed/>
    <w:rsid w:val="00126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5F6"/>
  </w:style>
  <w:style w:type="paragraph" w:styleId="NoSpacing">
    <w:name w:val="No Spacing"/>
    <w:uiPriority w:val="1"/>
    <w:qFormat/>
    <w:rsid w:val="00474DE0"/>
    <w:pPr>
      <w:spacing w:after="0" w:line="240" w:lineRule="auto"/>
      <w:jc w:val="left"/>
    </w:pPr>
    <w:rPr>
      <w:rFonts w:asciiTheme="minorHAnsi" w:eastAsiaTheme="minorHAnsi"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zTmi9qpdg3dixBAG7mXDbVTYNUg==">AMUW2mUZIVeHQ7lHWE20hkbQDEnN04njZlVp7+wneOJng5ko8S3XR8O8bxMdH2NIYY+OBAmUgKNpLNyajPqHF25sXMjJ1TwgEj6IogkBa99soUuMhWYGjAl/IN5PciEnNJzUJqqveFmL8YPz7RSX7l0EjCq+j75jWVgQTDrG6n8ZL5KVyC26R9N20RjSpxZYqkS7mciQuDDl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1836</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2021-12-26T14:07:00Z</dcterms:created>
  <dcterms:modified xsi:type="dcterms:W3CDTF">2022-01-02T16:25:00Z</dcterms:modified>
</cp:coreProperties>
</file>