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tblpX="108"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052"/>
        <w:gridCol w:w="4944"/>
      </w:tblGrid>
      <w:tr w:rsidR="00E07154" w:rsidTr="00E07154">
        <w:trPr>
          <w:trHeight w:val="572"/>
        </w:trPr>
        <w:tc>
          <w:tcPr>
            <w:tcW w:w="8996" w:type="dxa"/>
            <w:gridSpan w:val="2"/>
            <w:tcBorders>
              <w:top w:val="double" w:sz="4" w:space="0" w:color="auto"/>
              <w:left w:val="double" w:sz="4" w:space="0" w:color="auto"/>
              <w:bottom w:val="single" w:sz="6" w:space="0" w:color="auto"/>
              <w:right w:val="double" w:sz="4" w:space="0" w:color="auto"/>
            </w:tcBorders>
            <w:hideMark/>
          </w:tcPr>
          <w:p w:rsidR="00E07154" w:rsidRDefault="00E07154" w:rsidP="004158E5">
            <w:pPr>
              <w:jc w:val="center"/>
              <w:rPr>
                <w:rFonts w:ascii="Calibri" w:hAnsi="Calibri"/>
              </w:rPr>
            </w:pPr>
            <w:r>
              <w:rPr>
                <w:rFonts w:ascii="Calibri" w:hAnsi="Calibri"/>
                <w:b/>
              </w:rPr>
              <w:t>Personal Evaluation</w:t>
            </w:r>
            <w:r>
              <w:rPr>
                <w:rFonts w:ascii="Calibri" w:hAnsi="Calibri"/>
              </w:rPr>
              <w:t xml:space="preserve"> – to support your academic progress, we are interested to read your own assessment of this work as a measure of your own effort and in order that we may comment on your strengths and weaknesses.</w:t>
            </w:r>
          </w:p>
          <w:p w:rsidR="00E07154" w:rsidRDefault="00E07154" w:rsidP="004158E5">
            <w:pPr>
              <w:jc w:val="center"/>
              <w:rPr>
                <w:rFonts w:ascii="Calibri" w:hAnsi="Calibri"/>
                <w:b/>
                <w:u w:val="single"/>
              </w:rPr>
            </w:pPr>
            <w:r>
              <w:rPr>
                <w:rFonts w:ascii="Calibri" w:hAnsi="Calibri"/>
                <w:b/>
                <w:u w:val="single"/>
              </w:rPr>
              <w:t>Please ensure you complete this assessment before submitting your work.</w:t>
            </w:r>
          </w:p>
        </w:tc>
      </w:tr>
      <w:tr w:rsidR="00E07154" w:rsidTr="00E07154">
        <w:trPr>
          <w:trHeight w:val="572"/>
        </w:trPr>
        <w:tc>
          <w:tcPr>
            <w:tcW w:w="4052" w:type="dxa"/>
            <w:tcBorders>
              <w:top w:val="single" w:sz="6" w:space="0" w:color="auto"/>
              <w:left w:val="double" w:sz="4" w:space="0" w:color="auto"/>
              <w:bottom w:val="single" w:sz="6" w:space="0" w:color="auto"/>
              <w:right w:val="single" w:sz="6" w:space="0" w:color="auto"/>
            </w:tcBorders>
            <w:hideMark/>
          </w:tcPr>
          <w:p w:rsidR="00E07154" w:rsidRDefault="00E07154" w:rsidP="004158E5">
            <w:pPr>
              <w:rPr>
                <w:rFonts w:ascii="Calibri" w:hAnsi="Calibri"/>
              </w:rPr>
            </w:pPr>
            <w:r>
              <w:rPr>
                <w:rFonts w:ascii="Calibri" w:hAnsi="Calibri"/>
              </w:rPr>
              <w:t xml:space="preserve">What do you consider are the best aspects of this piece of work?    </w:t>
            </w:r>
          </w:p>
        </w:tc>
        <w:tc>
          <w:tcPr>
            <w:tcW w:w="4944" w:type="dxa"/>
            <w:tcBorders>
              <w:top w:val="single" w:sz="6" w:space="0" w:color="auto"/>
              <w:left w:val="single" w:sz="6" w:space="0" w:color="auto"/>
              <w:bottom w:val="single" w:sz="6" w:space="0" w:color="auto"/>
              <w:right w:val="double" w:sz="4" w:space="0" w:color="auto"/>
            </w:tcBorders>
          </w:tcPr>
          <w:p w:rsidR="00E07154" w:rsidRDefault="00E07154" w:rsidP="004158E5">
            <w:pPr>
              <w:rPr>
                <w:rFonts w:ascii="Calibri" w:hAnsi="Calibri"/>
              </w:rPr>
            </w:pPr>
            <w:r>
              <w:rPr>
                <w:rFonts w:ascii="Calibri" w:hAnsi="Calibri"/>
              </w:rPr>
              <w:t xml:space="preserve">Links to theory and practice </w:t>
            </w:r>
          </w:p>
          <w:p w:rsidR="00E07154" w:rsidRDefault="00E07154" w:rsidP="004158E5">
            <w:pPr>
              <w:rPr>
                <w:rFonts w:ascii="Calibri" w:hAnsi="Calibri"/>
              </w:rPr>
            </w:pPr>
          </w:p>
          <w:p w:rsidR="00E07154" w:rsidRDefault="00E07154" w:rsidP="004158E5">
            <w:pPr>
              <w:rPr>
                <w:rFonts w:ascii="Calibri" w:hAnsi="Calibri"/>
              </w:rPr>
            </w:pPr>
          </w:p>
        </w:tc>
      </w:tr>
      <w:tr w:rsidR="00E07154" w:rsidTr="00E07154">
        <w:trPr>
          <w:trHeight w:val="571"/>
        </w:trPr>
        <w:tc>
          <w:tcPr>
            <w:tcW w:w="4052" w:type="dxa"/>
            <w:tcBorders>
              <w:top w:val="single" w:sz="6" w:space="0" w:color="auto"/>
              <w:left w:val="double" w:sz="4" w:space="0" w:color="auto"/>
              <w:bottom w:val="single" w:sz="6" w:space="0" w:color="auto"/>
              <w:right w:val="single" w:sz="6" w:space="0" w:color="auto"/>
            </w:tcBorders>
          </w:tcPr>
          <w:p w:rsidR="00E07154" w:rsidRDefault="00E07154" w:rsidP="004158E5">
            <w:pPr>
              <w:rPr>
                <w:rFonts w:ascii="Calibri" w:hAnsi="Calibri"/>
              </w:rPr>
            </w:pPr>
            <w:r>
              <w:rPr>
                <w:rFonts w:ascii="Calibri" w:hAnsi="Calibri"/>
              </w:rPr>
              <w:t>Which aspects do you consider could have been improved in this piece of work?</w:t>
            </w:r>
          </w:p>
          <w:p w:rsidR="00E07154" w:rsidRDefault="00E07154" w:rsidP="004158E5">
            <w:pPr>
              <w:rPr>
                <w:rFonts w:ascii="Calibri" w:hAnsi="Calibri"/>
              </w:rPr>
            </w:pPr>
          </w:p>
        </w:tc>
        <w:tc>
          <w:tcPr>
            <w:tcW w:w="4944" w:type="dxa"/>
            <w:tcBorders>
              <w:top w:val="single" w:sz="6" w:space="0" w:color="auto"/>
              <w:left w:val="single" w:sz="6" w:space="0" w:color="auto"/>
              <w:bottom w:val="single" w:sz="6" w:space="0" w:color="auto"/>
              <w:right w:val="double" w:sz="4" w:space="0" w:color="auto"/>
            </w:tcBorders>
          </w:tcPr>
          <w:p w:rsidR="00E07154" w:rsidRDefault="00E07154" w:rsidP="004158E5">
            <w:pPr>
              <w:rPr>
                <w:rFonts w:ascii="Calibri" w:hAnsi="Calibri"/>
              </w:rPr>
            </w:pPr>
            <w:r>
              <w:rPr>
                <w:rFonts w:ascii="Calibri" w:hAnsi="Calibri"/>
              </w:rPr>
              <w:t>Making more links to further reading</w:t>
            </w:r>
          </w:p>
          <w:p w:rsidR="00E07154" w:rsidRDefault="00E07154" w:rsidP="004158E5">
            <w:pPr>
              <w:rPr>
                <w:rFonts w:ascii="Calibri" w:hAnsi="Calibri"/>
              </w:rPr>
            </w:pPr>
            <w:bookmarkStart w:id="0" w:name="_GoBack"/>
            <w:bookmarkEnd w:id="0"/>
          </w:p>
        </w:tc>
      </w:tr>
      <w:tr w:rsidR="00E07154" w:rsidTr="00E07154">
        <w:trPr>
          <w:trHeight w:val="571"/>
        </w:trPr>
        <w:tc>
          <w:tcPr>
            <w:tcW w:w="4052" w:type="dxa"/>
            <w:tcBorders>
              <w:top w:val="single" w:sz="6" w:space="0" w:color="auto"/>
              <w:left w:val="double" w:sz="4" w:space="0" w:color="auto"/>
              <w:bottom w:val="double" w:sz="4" w:space="0" w:color="auto"/>
              <w:right w:val="single" w:sz="6" w:space="0" w:color="auto"/>
            </w:tcBorders>
          </w:tcPr>
          <w:p w:rsidR="00E07154" w:rsidRDefault="00E07154" w:rsidP="004158E5">
            <w:pPr>
              <w:rPr>
                <w:rFonts w:ascii="Calibri" w:hAnsi="Calibri"/>
              </w:rPr>
            </w:pPr>
            <w:r>
              <w:rPr>
                <w:rFonts w:ascii="Calibri" w:hAnsi="Calibri"/>
              </w:rPr>
              <w:t>What have you found most satisfying whilst undertaking this submission?</w:t>
            </w:r>
          </w:p>
          <w:p w:rsidR="00E07154" w:rsidRDefault="00E07154" w:rsidP="004158E5">
            <w:pPr>
              <w:rPr>
                <w:rFonts w:ascii="Calibri" w:hAnsi="Calibri"/>
              </w:rPr>
            </w:pPr>
          </w:p>
        </w:tc>
        <w:tc>
          <w:tcPr>
            <w:tcW w:w="4944" w:type="dxa"/>
            <w:tcBorders>
              <w:top w:val="single" w:sz="6" w:space="0" w:color="auto"/>
              <w:left w:val="single" w:sz="6" w:space="0" w:color="auto"/>
              <w:bottom w:val="double" w:sz="4" w:space="0" w:color="auto"/>
              <w:right w:val="double" w:sz="4" w:space="0" w:color="auto"/>
            </w:tcBorders>
          </w:tcPr>
          <w:p w:rsidR="00E07154" w:rsidRDefault="00E07154" w:rsidP="004158E5">
            <w:pPr>
              <w:rPr>
                <w:rFonts w:ascii="Calibri" w:hAnsi="Calibri"/>
              </w:rPr>
            </w:pPr>
            <w:r>
              <w:rPr>
                <w:rFonts w:ascii="Calibri" w:hAnsi="Calibri"/>
              </w:rPr>
              <w:t>Learning about the range of classroom management theories and how they can be applied in the classroom.</w:t>
            </w:r>
          </w:p>
          <w:p w:rsidR="00E07154" w:rsidRDefault="00E07154" w:rsidP="004158E5">
            <w:pPr>
              <w:rPr>
                <w:rFonts w:ascii="Calibri" w:hAnsi="Calibri"/>
              </w:rPr>
            </w:pPr>
          </w:p>
          <w:p w:rsidR="00E07154" w:rsidRDefault="00E07154" w:rsidP="004158E5">
            <w:pPr>
              <w:rPr>
                <w:rFonts w:ascii="Calibri" w:hAnsi="Calibri"/>
              </w:rPr>
            </w:pPr>
          </w:p>
        </w:tc>
      </w:tr>
    </w:tbl>
    <w:p w:rsidR="00E07154" w:rsidRDefault="00E07154" w:rsidP="00E07154">
      <w:pPr>
        <w:pStyle w:val="Heading1"/>
        <w:rPr>
          <w:rFonts w:ascii="Arial" w:hAnsi="Arial" w:cs="Arial"/>
          <w:color w:val="auto"/>
          <w:sz w:val="24"/>
          <w:u w:val="single"/>
        </w:rPr>
      </w:pPr>
      <w:r>
        <w:rPr>
          <w:rFonts w:ascii="Arial" w:hAnsi="Arial" w:cs="Arial"/>
          <w:color w:val="auto"/>
          <w:sz w:val="24"/>
          <w:u w:val="single"/>
        </w:rPr>
        <w:t>1103491</w:t>
      </w:r>
      <w:r>
        <w:rPr>
          <w:rFonts w:ascii="Arial" w:hAnsi="Arial" w:cs="Arial"/>
          <w:color w:val="auto"/>
          <w:sz w:val="24"/>
        </w:rPr>
        <w:t xml:space="preserve">                                                                                                        </w:t>
      </w:r>
      <w:r w:rsidRPr="00E07154">
        <w:rPr>
          <w:rFonts w:ascii="Arial" w:hAnsi="Arial" w:cs="Arial"/>
          <w:color w:val="auto"/>
          <w:sz w:val="24"/>
          <w:u w:val="single"/>
        </w:rPr>
        <w:t>SJEU6007</w:t>
      </w:r>
    </w:p>
    <w:p w:rsidR="00E07154" w:rsidRPr="00E07154" w:rsidRDefault="00E07154" w:rsidP="00E07154"/>
    <w:p w:rsidR="00E07154" w:rsidRDefault="00E07154" w:rsidP="00E07154">
      <w:pPr>
        <w:pStyle w:val="Heading1"/>
        <w:jc w:val="center"/>
        <w:rPr>
          <w:rFonts w:ascii="Arial" w:hAnsi="Arial" w:cs="Arial"/>
          <w:color w:val="auto"/>
          <w:sz w:val="24"/>
          <w:u w:val="single"/>
        </w:rPr>
      </w:pPr>
      <w:r w:rsidRPr="00E07154">
        <w:rPr>
          <w:rFonts w:ascii="Arial" w:hAnsi="Arial" w:cs="Arial"/>
          <w:color w:val="auto"/>
          <w:sz w:val="24"/>
          <w:u w:val="single"/>
        </w:rPr>
        <w:t>Critically analyse three classroom management scenarios. Your analysis should explore the responses of the individuals involved and make recommendations, linked to key psychological theories and current good practice, about how each situation could be managed.</w:t>
      </w:r>
    </w:p>
    <w:p w:rsidR="00E07154" w:rsidRPr="00E07154" w:rsidRDefault="00E07154" w:rsidP="00E07154"/>
    <w:p w:rsidR="007E588B" w:rsidRDefault="007E588B" w:rsidP="002679CB">
      <w:pPr>
        <w:pStyle w:val="Heading1"/>
      </w:pPr>
      <w:r w:rsidRPr="002679CB">
        <w:t>Scenario 3</w:t>
      </w:r>
    </w:p>
    <w:p w:rsidR="002679CB" w:rsidRPr="002679CB" w:rsidRDefault="002679CB" w:rsidP="002679CB"/>
    <w:p w:rsidR="00F63F0C" w:rsidRPr="002679CB" w:rsidRDefault="00BB1856" w:rsidP="002679CB">
      <w:pPr>
        <w:spacing w:line="360" w:lineRule="auto"/>
        <w:rPr>
          <w:rFonts w:ascii="Arial" w:hAnsi="Arial" w:cs="Arial"/>
          <w:sz w:val="24"/>
          <w:szCs w:val="24"/>
        </w:rPr>
      </w:pPr>
      <w:r w:rsidRPr="002679CB">
        <w:rPr>
          <w:rFonts w:ascii="Arial" w:hAnsi="Arial" w:cs="Arial"/>
          <w:sz w:val="24"/>
          <w:szCs w:val="24"/>
        </w:rPr>
        <w:t xml:space="preserve">Mr Williams is struggling with the behaviour of a year three boy called Simon. </w:t>
      </w:r>
      <w:r w:rsidR="004D62D4" w:rsidRPr="002679CB">
        <w:rPr>
          <w:rFonts w:ascii="Arial" w:hAnsi="Arial" w:cs="Arial"/>
          <w:sz w:val="24"/>
          <w:szCs w:val="24"/>
        </w:rPr>
        <w:t xml:space="preserve">Simon is sensitive to any criticisms of his work. Any criticisms of Simon’s work, by Mr Williams, results in Simon refusing to complete it. </w:t>
      </w:r>
      <w:r w:rsidR="009B1C51" w:rsidRPr="002679CB">
        <w:rPr>
          <w:rFonts w:ascii="Arial" w:hAnsi="Arial" w:cs="Arial"/>
          <w:sz w:val="24"/>
          <w:szCs w:val="24"/>
        </w:rPr>
        <w:t xml:space="preserve">Mr Williams is currently using a behaviourist approach </w:t>
      </w:r>
      <w:r w:rsidR="00883890" w:rsidRPr="002679CB">
        <w:rPr>
          <w:rFonts w:ascii="Arial" w:hAnsi="Arial" w:cs="Arial"/>
          <w:sz w:val="24"/>
          <w:szCs w:val="24"/>
        </w:rPr>
        <w:t>to classroom management</w:t>
      </w:r>
      <w:r w:rsidR="004D62D4" w:rsidRPr="002679CB">
        <w:rPr>
          <w:rFonts w:ascii="Arial" w:hAnsi="Arial" w:cs="Arial"/>
          <w:sz w:val="24"/>
          <w:szCs w:val="24"/>
        </w:rPr>
        <w:t xml:space="preserve"> </w:t>
      </w:r>
      <w:r w:rsidR="00883890" w:rsidRPr="002679CB">
        <w:rPr>
          <w:rFonts w:ascii="Arial" w:hAnsi="Arial" w:cs="Arial"/>
          <w:sz w:val="24"/>
          <w:szCs w:val="24"/>
        </w:rPr>
        <w:t>(</w:t>
      </w:r>
      <w:proofErr w:type="spellStart"/>
      <w:r w:rsidR="00883890" w:rsidRPr="002679CB">
        <w:rPr>
          <w:rFonts w:ascii="Arial" w:hAnsi="Arial" w:cs="Arial"/>
          <w:sz w:val="24"/>
          <w:szCs w:val="24"/>
        </w:rPr>
        <w:t>Harré</w:t>
      </w:r>
      <w:proofErr w:type="spellEnd"/>
      <w:r w:rsidR="00C45878" w:rsidRPr="002679CB">
        <w:rPr>
          <w:rFonts w:ascii="Arial" w:hAnsi="Arial" w:cs="Arial"/>
          <w:sz w:val="24"/>
          <w:szCs w:val="24"/>
        </w:rPr>
        <w:t>, 2006). To attempt to change Simons behaviour, Mr Williams has used the threat of punishments</w:t>
      </w:r>
      <w:r w:rsidR="00A43AF3" w:rsidRPr="002679CB">
        <w:rPr>
          <w:rFonts w:ascii="Arial" w:hAnsi="Arial" w:cs="Arial"/>
          <w:sz w:val="24"/>
          <w:szCs w:val="24"/>
        </w:rPr>
        <w:t xml:space="preserve"> </w:t>
      </w:r>
      <w:r w:rsidR="004D62D4" w:rsidRPr="002679CB">
        <w:rPr>
          <w:rFonts w:ascii="Arial" w:hAnsi="Arial" w:cs="Arial"/>
          <w:sz w:val="24"/>
          <w:szCs w:val="24"/>
        </w:rPr>
        <w:t>which Skinner (1976) refers to as</w:t>
      </w:r>
      <w:r w:rsidR="00C45878" w:rsidRPr="002679CB">
        <w:rPr>
          <w:rFonts w:ascii="Arial" w:hAnsi="Arial" w:cs="Arial"/>
          <w:sz w:val="24"/>
          <w:szCs w:val="24"/>
        </w:rPr>
        <w:t xml:space="preserve"> negative reinforcers</w:t>
      </w:r>
      <w:r w:rsidRPr="002679CB">
        <w:rPr>
          <w:rFonts w:ascii="Arial" w:hAnsi="Arial" w:cs="Arial"/>
          <w:sz w:val="24"/>
          <w:szCs w:val="24"/>
        </w:rPr>
        <w:t xml:space="preserve">. </w:t>
      </w:r>
      <w:r w:rsidR="00A43AF3" w:rsidRPr="002679CB">
        <w:rPr>
          <w:rFonts w:ascii="Arial" w:hAnsi="Arial" w:cs="Arial"/>
          <w:sz w:val="24"/>
          <w:szCs w:val="24"/>
        </w:rPr>
        <w:t>Skinner</w:t>
      </w:r>
      <w:r w:rsidR="00AD6867">
        <w:rPr>
          <w:rFonts w:ascii="Arial" w:hAnsi="Arial" w:cs="Arial"/>
          <w:sz w:val="24"/>
          <w:szCs w:val="24"/>
        </w:rPr>
        <w:t>’s</w:t>
      </w:r>
      <w:r w:rsidR="00A43AF3" w:rsidRPr="002679CB">
        <w:rPr>
          <w:rFonts w:ascii="Arial" w:hAnsi="Arial" w:cs="Arial"/>
          <w:sz w:val="24"/>
          <w:szCs w:val="24"/>
        </w:rPr>
        <w:t xml:space="preserve"> (1976) behaviourism theory states</w:t>
      </w:r>
      <w:r w:rsidRPr="002679CB">
        <w:rPr>
          <w:rFonts w:ascii="Arial" w:hAnsi="Arial" w:cs="Arial"/>
          <w:sz w:val="24"/>
          <w:szCs w:val="24"/>
        </w:rPr>
        <w:t xml:space="preserve"> that peo</w:t>
      </w:r>
      <w:r w:rsidR="00A43AF3" w:rsidRPr="002679CB">
        <w:rPr>
          <w:rFonts w:ascii="Arial" w:hAnsi="Arial" w:cs="Arial"/>
          <w:sz w:val="24"/>
          <w:szCs w:val="24"/>
        </w:rPr>
        <w:t>ple and animals will produce a</w:t>
      </w:r>
      <w:r w:rsidRPr="002679CB">
        <w:rPr>
          <w:rFonts w:ascii="Arial" w:hAnsi="Arial" w:cs="Arial"/>
          <w:sz w:val="24"/>
          <w:szCs w:val="24"/>
        </w:rPr>
        <w:t xml:space="preserve"> desired behaviour </w:t>
      </w:r>
      <w:proofErr w:type="gramStart"/>
      <w:r w:rsidRPr="002679CB">
        <w:rPr>
          <w:rFonts w:ascii="Arial" w:hAnsi="Arial" w:cs="Arial"/>
          <w:sz w:val="24"/>
          <w:szCs w:val="24"/>
        </w:rPr>
        <w:t>in an attempt to</w:t>
      </w:r>
      <w:proofErr w:type="gramEnd"/>
      <w:r w:rsidRPr="002679CB">
        <w:rPr>
          <w:rFonts w:ascii="Arial" w:hAnsi="Arial" w:cs="Arial"/>
          <w:sz w:val="24"/>
          <w:szCs w:val="24"/>
        </w:rPr>
        <w:t xml:space="preserve"> avoid negative consequences. T</w:t>
      </w:r>
      <w:r w:rsidR="00C45878" w:rsidRPr="002679CB">
        <w:rPr>
          <w:rFonts w:ascii="Arial" w:hAnsi="Arial" w:cs="Arial"/>
          <w:sz w:val="24"/>
          <w:szCs w:val="24"/>
        </w:rPr>
        <w:t xml:space="preserve">he </w:t>
      </w:r>
      <w:r w:rsidR="00883890" w:rsidRPr="002679CB">
        <w:rPr>
          <w:rFonts w:ascii="Arial" w:hAnsi="Arial" w:cs="Arial"/>
          <w:sz w:val="24"/>
          <w:szCs w:val="24"/>
        </w:rPr>
        <w:t>removal of</w:t>
      </w:r>
      <w:r w:rsidR="009B1C51" w:rsidRPr="002679CB">
        <w:rPr>
          <w:rFonts w:ascii="Arial" w:hAnsi="Arial" w:cs="Arial"/>
          <w:sz w:val="24"/>
          <w:szCs w:val="24"/>
        </w:rPr>
        <w:t xml:space="preserve"> golden time or</w:t>
      </w:r>
      <w:r w:rsidR="00883890" w:rsidRPr="002679CB">
        <w:rPr>
          <w:rFonts w:ascii="Arial" w:hAnsi="Arial" w:cs="Arial"/>
          <w:sz w:val="24"/>
          <w:szCs w:val="24"/>
        </w:rPr>
        <w:t xml:space="preserve"> </w:t>
      </w:r>
      <w:r w:rsidR="00CE4AD6" w:rsidRPr="002679CB">
        <w:rPr>
          <w:rFonts w:ascii="Arial" w:hAnsi="Arial" w:cs="Arial"/>
          <w:sz w:val="24"/>
          <w:szCs w:val="24"/>
        </w:rPr>
        <w:t xml:space="preserve">sending Simon </w:t>
      </w:r>
      <w:r w:rsidR="00883890" w:rsidRPr="002679CB">
        <w:rPr>
          <w:rFonts w:ascii="Arial" w:hAnsi="Arial" w:cs="Arial"/>
          <w:sz w:val="24"/>
          <w:szCs w:val="24"/>
        </w:rPr>
        <w:t xml:space="preserve">to </w:t>
      </w:r>
      <w:r w:rsidR="00883890" w:rsidRPr="002679CB">
        <w:rPr>
          <w:rFonts w:ascii="Arial" w:hAnsi="Arial" w:cs="Arial"/>
          <w:sz w:val="24"/>
          <w:szCs w:val="24"/>
        </w:rPr>
        <w:lastRenderedPageBreak/>
        <w:t>the headmistress</w:t>
      </w:r>
      <w:r w:rsidRPr="002679CB">
        <w:rPr>
          <w:rFonts w:ascii="Arial" w:hAnsi="Arial" w:cs="Arial"/>
          <w:sz w:val="24"/>
          <w:szCs w:val="24"/>
        </w:rPr>
        <w:t xml:space="preserve"> are negative reinforcers that have been used by Mr Williams</w:t>
      </w:r>
      <w:r w:rsidR="004D62D4" w:rsidRPr="002679CB">
        <w:rPr>
          <w:rFonts w:ascii="Arial" w:hAnsi="Arial" w:cs="Arial"/>
          <w:sz w:val="24"/>
          <w:szCs w:val="24"/>
        </w:rPr>
        <w:t>, however, this has not been effective and only makes Simon</w:t>
      </w:r>
      <w:r w:rsidR="00A43AF3" w:rsidRPr="002679CB">
        <w:rPr>
          <w:rFonts w:ascii="Arial" w:hAnsi="Arial" w:cs="Arial"/>
          <w:sz w:val="24"/>
          <w:szCs w:val="24"/>
        </w:rPr>
        <w:t xml:space="preserve"> distressed and</w:t>
      </w:r>
      <w:r w:rsidR="004D62D4" w:rsidRPr="002679CB">
        <w:rPr>
          <w:rFonts w:ascii="Arial" w:hAnsi="Arial" w:cs="Arial"/>
          <w:sz w:val="24"/>
          <w:szCs w:val="24"/>
        </w:rPr>
        <w:t xml:space="preserve"> more determined not to do his work</w:t>
      </w:r>
      <w:r w:rsidR="00CE4AD6" w:rsidRPr="002679CB">
        <w:rPr>
          <w:rFonts w:ascii="Arial" w:hAnsi="Arial" w:cs="Arial"/>
          <w:sz w:val="24"/>
          <w:szCs w:val="24"/>
        </w:rPr>
        <w:t xml:space="preserve">. </w:t>
      </w:r>
    </w:p>
    <w:p w:rsidR="00CE4AD6" w:rsidRPr="002679CB" w:rsidRDefault="00CE4AD6" w:rsidP="002679CB">
      <w:pPr>
        <w:spacing w:line="360" w:lineRule="auto"/>
        <w:rPr>
          <w:rFonts w:ascii="Arial" w:hAnsi="Arial" w:cs="Arial"/>
          <w:sz w:val="24"/>
          <w:szCs w:val="24"/>
        </w:rPr>
      </w:pPr>
      <w:proofErr w:type="spellStart"/>
      <w:r w:rsidRPr="002679CB">
        <w:rPr>
          <w:rFonts w:ascii="Arial" w:hAnsi="Arial" w:cs="Arial"/>
          <w:sz w:val="24"/>
          <w:szCs w:val="24"/>
        </w:rPr>
        <w:t>Kyriacou</w:t>
      </w:r>
      <w:proofErr w:type="spellEnd"/>
      <w:r w:rsidRPr="002679CB">
        <w:rPr>
          <w:rFonts w:ascii="Arial" w:hAnsi="Arial" w:cs="Arial"/>
          <w:sz w:val="24"/>
          <w:szCs w:val="24"/>
        </w:rPr>
        <w:t xml:space="preserve"> (2009) argues that the quality of a teacher-pupil relationship can be undermined if the foundation of classroom control and order is based on the use of reprimands and punishments.</w:t>
      </w:r>
      <w:r w:rsidR="00FE1669" w:rsidRPr="002679CB">
        <w:rPr>
          <w:rFonts w:ascii="Arial" w:hAnsi="Arial" w:cs="Arial"/>
          <w:sz w:val="24"/>
          <w:szCs w:val="24"/>
        </w:rPr>
        <w:t xml:space="preserve"> </w:t>
      </w:r>
      <w:r w:rsidR="00143787" w:rsidRPr="002679CB">
        <w:rPr>
          <w:rFonts w:ascii="Arial" w:hAnsi="Arial" w:cs="Arial"/>
          <w:sz w:val="24"/>
          <w:szCs w:val="24"/>
        </w:rPr>
        <w:t>Grigg (2010) recognises the importance of teacher-pupil relationships and says that c</w:t>
      </w:r>
      <w:r w:rsidR="00FE1669" w:rsidRPr="002679CB">
        <w:rPr>
          <w:rFonts w:ascii="Arial" w:hAnsi="Arial" w:cs="Arial"/>
          <w:sz w:val="24"/>
          <w:szCs w:val="24"/>
        </w:rPr>
        <w:t>lassroom management techniques are only successful when there is a</w:t>
      </w:r>
      <w:r w:rsidRPr="002679CB">
        <w:rPr>
          <w:rFonts w:ascii="Arial" w:hAnsi="Arial" w:cs="Arial"/>
          <w:sz w:val="24"/>
          <w:szCs w:val="24"/>
        </w:rPr>
        <w:t xml:space="preserve"> </w:t>
      </w:r>
      <w:r w:rsidR="00FE1669" w:rsidRPr="002679CB">
        <w:rPr>
          <w:rFonts w:ascii="Arial" w:hAnsi="Arial" w:cs="Arial"/>
          <w:sz w:val="24"/>
          <w:szCs w:val="24"/>
        </w:rPr>
        <w:t>p</w:t>
      </w:r>
      <w:r w:rsidR="00F63F0C" w:rsidRPr="002679CB">
        <w:rPr>
          <w:rFonts w:ascii="Arial" w:hAnsi="Arial" w:cs="Arial"/>
          <w:sz w:val="24"/>
          <w:szCs w:val="24"/>
        </w:rPr>
        <w:t>ositive teacher-pupil relationship</w:t>
      </w:r>
      <w:r w:rsidR="00FE1669" w:rsidRPr="002679CB">
        <w:rPr>
          <w:rFonts w:ascii="Arial" w:hAnsi="Arial" w:cs="Arial"/>
          <w:sz w:val="24"/>
          <w:szCs w:val="24"/>
        </w:rPr>
        <w:t xml:space="preserve"> (Grigg, 2010)</w:t>
      </w:r>
      <w:r w:rsidR="00F63F0C" w:rsidRPr="002679CB">
        <w:rPr>
          <w:rFonts w:ascii="Arial" w:hAnsi="Arial" w:cs="Arial"/>
          <w:sz w:val="24"/>
          <w:szCs w:val="24"/>
        </w:rPr>
        <w:t xml:space="preserve">. </w:t>
      </w:r>
      <w:r w:rsidR="004D62D4" w:rsidRPr="002679CB">
        <w:rPr>
          <w:rFonts w:ascii="Arial" w:hAnsi="Arial" w:cs="Arial"/>
          <w:sz w:val="24"/>
          <w:szCs w:val="24"/>
        </w:rPr>
        <w:t>Kohn (1993) adds</w:t>
      </w:r>
      <w:r w:rsidRPr="002679CB">
        <w:rPr>
          <w:rFonts w:ascii="Arial" w:hAnsi="Arial" w:cs="Arial"/>
          <w:sz w:val="24"/>
          <w:szCs w:val="24"/>
        </w:rPr>
        <w:t xml:space="preserve"> that a behaviourist approach fails to address the underlying causes of the behaviour. </w:t>
      </w:r>
      <w:proofErr w:type="spellStart"/>
      <w:r w:rsidRPr="002679CB">
        <w:rPr>
          <w:rFonts w:ascii="Arial" w:hAnsi="Arial" w:cs="Arial"/>
          <w:sz w:val="24"/>
          <w:szCs w:val="24"/>
        </w:rPr>
        <w:t>Kyriacou</w:t>
      </w:r>
      <w:proofErr w:type="spellEnd"/>
      <w:r w:rsidRPr="002679CB">
        <w:rPr>
          <w:rFonts w:ascii="Arial" w:hAnsi="Arial" w:cs="Arial"/>
          <w:sz w:val="24"/>
          <w:szCs w:val="24"/>
        </w:rPr>
        <w:t xml:space="preserve"> (2009) emphasises the importance of addressing the underlying causes of the behaviour before using punishments. He says that teachers should firstly investigate the cause of the behaviour and use other effective management strategies before resorting to punishment (</w:t>
      </w:r>
      <w:proofErr w:type="spellStart"/>
      <w:r w:rsidRPr="002679CB">
        <w:rPr>
          <w:rFonts w:ascii="Arial" w:hAnsi="Arial" w:cs="Arial"/>
          <w:sz w:val="24"/>
          <w:szCs w:val="24"/>
        </w:rPr>
        <w:t>Kyriacou</w:t>
      </w:r>
      <w:proofErr w:type="spellEnd"/>
      <w:r w:rsidRPr="002679CB">
        <w:rPr>
          <w:rFonts w:ascii="Arial" w:hAnsi="Arial" w:cs="Arial"/>
          <w:sz w:val="24"/>
          <w:szCs w:val="24"/>
        </w:rPr>
        <w:t xml:space="preserve">, 2009). When a pupil refuses to do their work, just as Simon has done, it directly challenges the teacher’s authority. </w:t>
      </w:r>
      <w:proofErr w:type="spellStart"/>
      <w:r w:rsidRPr="002679CB">
        <w:rPr>
          <w:rFonts w:ascii="Arial" w:hAnsi="Arial" w:cs="Arial"/>
          <w:sz w:val="24"/>
          <w:szCs w:val="24"/>
        </w:rPr>
        <w:t>Kyriacou</w:t>
      </w:r>
      <w:proofErr w:type="spellEnd"/>
      <w:r w:rsidRPr="002679CB">
        <w:rPr>
          <w:rFonts w:ascii="Arial" w:hAnsi="Arial" w:cs="Arial"/>
          <w:sz w:val="24"/>
          <w:szCs w:val="24"/>
        </w:rPr>
        <w:t xml:space="preserve"> (2009) recommends that when faced with a child who refuses to do their work, it is more appropriate for the teacher to postpone dealing with the behaviour until the end of the lesson</w:t>
      </w:r>
      <w:r w:rsidR="00D46111">
        <w:rPr>
          <w:rFonts w:ascii="Arial" w:hAnsi="Arial" w:cs="Arial"/>
          <w:sz w:val="24"/>
          <w:szCs w:val="24"/>
        </w:rPr>
        <w:t>,</w:t>
      </w:r>
      <w:r w:rsidRPr="002679CB">
        <w:rPr>
          <w:rFonts w:ascii="Arial" w:hAnsi="Arial" w:cs="Arial"/>
          <w:sz w:val="24"/>
          <w:szCs w:val="24"/>
        </w:rPr>
        <w:t xml:space="preserve"> instead of using punishments (</w:t>
      </w:r>
      <w:proofErr w:type="spellStart"/>
      <w:r w:rsidRPr="002679CB">
        <w:rPr>
          <w:rFonts w:ascii="Arial" w:hAnsi="Arial" w:cs="Arial"/>
          <w:sz w:val="24"/>
          <w:szCs w:val="24"/>
        </w:rPr>
        <w:t>Kyriacou</w:t>
      </w:r>
      <w:proofErr w:type="spellEnd"/>
      <w:r w:rsidRPr="002679CB">
        <w:rPr>
          <w:rFonts w:ascii="Arial" w:hAnsi="Arial" w:cs="Arial"/>
          <w:sz w:val="24"/>
          <w:szCs w:val="24"/>
        </w:rPr>
        <w:t xml:space="preserve">, 2009). The teacher can then talk to the pupil to determine why the child refused to do their work </w:t>
      </w:r>
      <w:r w:rsidR="004D62D4" w:rsidRPr="002679CB">
        <w:rPr>
          <w:rFonts w:ascii="Arial" w:hAnsi="Arial" w:cs="Arial"/>
          <w:sz w:val="24"/>
          <w:szCs w:val="24"/>
        </w:rPr>
        <w:t xml:space="preserve">and </w:t>
      </w:r>
      <w:r w:rsidR="005E6BD1" w:rsidRPr="002679CB">
        <w:rPr>
          <w:rFonts w:ascii="Arial" w:hAnsi="Arial" w:cs="Arial"/>
          <w:sz w:val="24"/>
          <w:szCs w:val="24"/>
        </w:rPr>
        <w:t xml:space="preserve">then </w:t>
      </w:r>
      <w:r w:rsidR="004D62D4" w:rsidRPr="002679CB">
        <w:rPr>
          <w:rFonts w:ascii="Arial" w:hAnsi="Arial" w:cs="Arial"/>
          <w:sz w:val="24"/>
          <w:szCs w:val="24"/>
        </w:rPr>
        <w:t xml:space="preserve">set up appropriate interventions </w:t>
      </w:r>
      <w:r w:rsidRPr="002679CB">
        <w:rPr>
          <w:rFonts w:ascii="Arial" w:hAnsi="Arial" w:cs="Arial"/>
          <w:sz w:val="24"/>
          <w:szCs w:val="24"/>
        </w:rPr>
        <w:t>(</w:t>
      </w:r>
      <w:proofErr w:type="spellStart"/>
      <w:r w:rsidRPr="002679CB">
        <w:rPr>
          <w:rFonts w:ascii="Arial" w:hAnsi="Arial" w:cs="Arial"/>
          <w:sz w:val="24"/>
          <w:szCs w:val="24"/>
        </w:rPr>
        <w:t>Kyriacou</w:t>
      </w:r>
      <w:proofErr w:type="spellEnd"/>
      <w:r w:rsidRPr="002679CB">
        <w:rPr>
          <w:rFonts w:ascii="Arial" w:hAnsi="Arial" w:cs="Arial"/>
          <w:sz w:val="24"/>
          <w:szCs w:val="24"/>
        </w:rPr>
        <w:t xml:space="preserve">, 2009). </w:t>
      </w:r>
    </w:p>
    <w:p w:rsidR="00CE4AD6" w:rsidRPr="002679CB" w:rsidRDefault="004D62D4" w:rsidP="002679CB">
      <w:pPr>
        <w:spacing w:line="360" w:lineRule="auto"/>
        <w:rPr>
          <w:rFonts w:ascii="Arial" w:hAnsi="Arial" w:cs="Arial"/>
          <w:sz w:val="24"/>
          <w:szCs w:val="24"/>
        </w:rPr>
      </w:pPr>
      <w:r w:rsidRPr="002679CB">
        <w:rPr>
          <w:rFonts w:ascii="Arial" w:hAnsi="Arial" w:cs="Arial"/>
          <w:sz w:val="24"/>
          <w:szCs w:val="24"/>
        </w:rPr>
        <w:t>The scenario states that Simon comes from a severely dysfunctional family</w:t>
      </w:r>
      <w:r w:rsidR="00CE4AD6" w:rsidRPr="002679CB">
        <w:rPr>
          <w:rFonts w:ascii="Arial" w:hAnsi="Arial" w:cs="Arial"/>
          <w:sz w:val="24"/>
          <w:szCs w:val="24"/>
        </w:rPr>
        <w:t xml:space="preserve">. </w:t>
      </w:r>
      <w:r w:rsidR="005E6BD1" w:rsidRPr="002679CB">
        <w:rPr>
          <w:rFonts w:ascii="Arial" w:hAnsi="Arial" w:cs="Arial"/>
          <w:sz w:val="24"/>
          <w:szCs w:val="24"/>
        </w:rPr>
        <w:t xml:space="preserve">A child who comes from a dysfunctional family, as with Simons case, may have low self-esteem, well-being, confidence and motivation to learn (Welsh Government, 2012). </w:t>
      </w:r>
      <w:r w:rsidR="00BB1856" w:rsidRPr="002679CB">
        <w:rPr>
          <w:rFonts w:ascii="Arial" w:hAnsi="Arial" w:cs="Arial"/>
          <w:sz w:val="24"/>
          <w:szCs w:val="24"/>
        </w:rPr>
        <w:t>Bronfenbrenner’s systems theory recognises the importance of a child’s interactions with people and places in their immediate environment</w:t>
      </w:r>
      <w:r w:rsidR="00A43AF3" w:rsidRPr="002679CB">
        <w:rPr>
          <w:rFonts w:ascii="Arial" w:hAnsi="Arial" w:cs="Arial"/>
          <w:sz w:val="24"/>
          <w:szCs w:val="24"/>
        </w:rPr>
        <w:t xml:space="preserve"> (</w:t>
      </w:r>
      <w:proofErr w:type="spellStart"/>
      <w:r w:rsidR="00A43AF3" w:rsidRPr="002679CB">
        <w:rPr>
          <w:rFonts w:ascii="Arial" w:hAnsi="Arial" w:cs="Arial"/>
          <w:sz w:val="24"/>
          <w:szCs w:val="24"/>
        </w:rPr>
        <w:t>Conkbayir</w:t>
      </w:r>
      <w:proofErr w:type="spellEnd"/>
      <w:r w:rsidR="00A43AF3" w:rsidRPr="002679CB">
        <w:rPr>
          <w:rFonts w:ascii="Arial" w:hAnsi="Arial" w:cs="Arial"/>
          <w:sz w:val="24"/>
          <w:szCs w:val="24"/>
        </w:rPr>
        <w:t xml:space="preserve"> and Pascal, 2014)</w:t>
      </w:r>
      <w:r w:rsidR="00BB1856" w:rsidRPr="002679CB">
        <w:rPr>
          <w:rFonts w:ascii="Arial" w:hAnsi="Arial" w:cs="Arial"/>
          <w:sz w:val="24"/>
          <w:szCs w:val="24"/>
        </w:rPr>
        <w:t>. He says that a child’s family make up part of the system clos</w:t>
      </w:r>
      <w:r w:rsidR="00064F68">
        <w:rPr>
          <w:rFonts w:ascii="Arial" w:hAnsi="Arial" w:cs="Arial"/>
          <w:sz w:val="24"/>
          <w:szCs w:val="24"/>
        </w:rPr>
        <w:t>est to the child which he refers to as</w:t>
      </w:r>
      <w:r w:rsidR="00BB1856" w:rsidRPr="002679CB">
        <w:rPr>
          <w:rFonts w:ascii="Arial" w:hAnsi="Arial" w:cs="Arial"/>
          <w:sz w:val="24"/>
          <w:szCs w:val="24"/>
        </w:rPr>
        <w:t xml:space="preserve"> the microsystem</w:t>
      </w:r>
      <w:r w:rsidR="00A43AF3" w:rsidRPr="002679CB">
        <w:rPr>
          <w:rFonts w:ascii="Arial" w:hAnsi="Arial" w:cs="Arial"/>
          <w:sz w:val="24"/>
          <w:szCs w:val="24"/>
        </w:rPr>
        <w:t xml:space="preserve"> (</w:t>
      </w:r>
      <w:proofErr w:type="spellStart"/>
      <w:r w:rsidR="00A43AF3" w:rsidRPr="002679CB">
        <w:rPr>
          <w:rFonts w:ascii="Arial" w:hAnsi="Arial" w:cs="Arial"/>
          <w:sz w:val="24"/>
          <w:szCs w:val="24"/>
        </w:rPr>
        <w:t>Conkbayir</w:t>
      </w:r>
      <w:proofErr w:type="spellEnd"/>
      <w:r w:rsidR="00A43AF3" w:rsidRPr="002679CB">
        <w:rPr>
          <w:rFonts w:ascii="Arial" w:hAnsi="Arial" w:cs="Arial"/>
          <w:sz w:val="24"/>
          <w:szCs w:val="24"/>
        </w:rPr>
        <w:t xml:space="preserve"> and Pascal, 2014)</w:t>
      </w:r>
      <w:r w:rsidR="00BB1856" w:rsidRPr="002679CB">
        <w:rPr>
          <w:rFonts w:ascii="Arial" w:hAnsi="Arial" w:cs="Arial"/>
          <w:sz w:val="24"/>
          <w:szCs w:val="24"/>
        </w:rPr>
        <w:t>. Bronfenbrenner recognised the microsystem as having a huge impact on the child’s behaviour and development</w:t>
      </w:r>
      <w:r w:rsidR="00A43AF3" w:rsidRPr="002679CB">
        <w:rPr>
          <w:rFonts w:ascii="Arial" w:hAnsi="Arial" w:cs="Arial"/>
          <w:sz w:val="24"/>
          <w:szCs w:val="24"/>
        </w:rPr>
        <w:t xml:space="preserve"> (</w:t>
      </w:r>
      <w:proofErr w:type="spellStart"/>
      <w:r w:rsidR="00A43AF3" w:rsidRPr="002679CB">
        <w:rPr>
          <w:rFonts w:ascii="Arial" w:hAnsi="Arial" w:cs="Arial"/>
          <w:sz w:val="24"/>
          <w:szCs w:val="24"/>
        </w:rPr>
        <w:t>Conkbayir</w:t>
      </w:r>
      <w:proofErr w:type="spellEnd"/>
      <w:r w:rsidR="00A43AF3" w:rsidRPr="002679CB">
        <w:rPr>
          <w:rFonts w:ascii="Arial" w:hAnsi="Arial" w:cs="Arial"/>
          <w:sz w:val="24"/>
          <w:szCs w:val="24"/>
        </w:rPr>
        <w:t xml:space="preserve"> and Pascal, 2014)</w:t>
      </w:r>
      <w:r w:rsidR="00BB1856" w:rsidRPr="002679CB">
        <w:rPr>
          <w:rFonts w:ascii="Arial" w:hAnsi="Arial" w:cs="Arial"/>
          <w:sz w:val="24"/>
          <w:szCs w:val="24"/>
        </w:rPr>
        <w:t xml:space="preserve">. </w:t>
      </w:r>
      <w:r w:rsidR="00CE4AD6" w:rsidRPr="002679CB">
        <w:rPr>
          <w:rFonts w:ascii="Arial" w:hAnsi="Arial" w:cs="Arial"/>
          <w:sz w:val="24"/>
          <w:szCs w:val="24"/>
        </w:rPr>
        <w:t xml:space="preserve">Considering Simon’s family </w:t>
      </w:r>
      <w:r w:rsidR="00724B93" w:rsidRPr="002679CB">
        <w:rPr>
          <w:rFonts w:ascii="Arial" w:hAnsi="Arial" w:cs="Arial"/>
          <w:sz w:val="24"/>
          <w:szCs w:val="24"/>
        </w:rPr>
        <w:t>circumstances</w:t>
      </w:r>
      <w:r w:rsidR="00BB1856" w:rsidRPr="002679CB">
        <w:rPr>
          <w:rFonts w:ascii="Arial" w:hAnsi="Arial" w:cs="Arial"/>
          <w:sz w:val="24"/>
          <w:szCs w:val="24"/>
        </w:rPr>
        <w:t xml:space="preserve"> as a possible underlying cause for the behaviour</w:t>
      </w:r>
      <w:r w:rsidR="00724B93" w:rsidRPr="002679CB">
        <w:rPr>
          <w:rFonts w:ascii="Arial" w:hAnsi="Arial" w:cs="Arial"/>
          <w:sz w:val="24"/>
          <w:szCs w:val="24"/>
        </w:rPr>
        <w:t>,</w:t>
      </w:r>
      <w:r w:rsidR="00BB1856" w:rsidRPr="002679CB">
        <w:rPr>
          <w:rFonts w:ascii="Arial" w:hAnsi="Arial" w:cs="Arial"/>
          <w:sz w:val="24"/>
          <w:szCs w:val="24"/>
        </w:rPr>
        <w:t xml:space="preserve"> it may be more suitable for Mr Williams to</w:t>
      </w:r>
      <w:r w:rsidR="00CE4AD6" w:rsidRPr="002679CB">
        <w:rPr>
          <w:rFonts w:ascii="Arial" w:hAnsi="Arial" w:cs="Arial"/>
          <w:sz w:val="24"/>
          <w:szCs w:val="24"/>
        </w:rPr>
        <w:t xml:space="preserve"> try a humanist approach to classroom management</w:t>
      </w:r>
      <w:r w:rsidR="00BB1856" w:rsidRPr="002679CB">
        <w:rPr>
          <w:rFonts w:ascii="Arial" w:hAnsi="Arial" w:cs="Arial"/>
          <w:sz w:val="24"/>
          <w:szCs w:val="24"/>
        </w:rPr>
        <w:t xml:space="preserve"> as opposed to a behaviourist approach</w:t>
      </w:r>
      <w:r w:rsidR="00724B93" w:rsidRPr="002679CB">
        <w:rPr>
          <w:rFonts w:ascii="Arial" w:hAnsi="Arial" w:cs="Arial"/>
          <w:sz w:val="24"/>
          <w:szCs w:val="24"/>
        </w:rPr>
        <w:t xml:space="preserve">. </w:t>
      </w:r>
    </w:p>
    <w:p w:rsidR="009C7D93" w:rsidRPr="002679CB" w:rsidRDefault="0002259C" w:rsidP="002679CB">
      <w:pPr>
        <w:spacing w:line="360" w:lineRule="auto"/>
        <w:rPr>
          <w:rFonts w:ascii="Arial" w:hAnsi="Arial" w:cs="Arial"/>
          <w:sz w:val="24"/>
          <w:szCs w:val="24"/>
        </w:rPr>
      </w:pPr>
      <w:r w:rsidRPr="002679CB">
        <w:rPr>
          <w:rFonts w:ascii="Arial" w:hAnsi="Arial" w:cs="Arial"/>
          <w:sz w:val="24"/>
          <w:szCs w:val="24"/>
        </w:rPr>
        <w:lastRenderedPageBreak/>
        <w:t>A humanist approach to behaviour management focuses on developing children’s self-esteem and perseverance to succeed (Grigg, 2010). Maslow’s hierarchy of needs theory recognises that for children to succeed and believe that they can succeed</w:t>
      </w:r>
      <w:r w:rsidR="00D46111">
        <w:rPr>
          <w:rFonts w:ascii="Arial" w:hAnsi="Arial" w:cs="Arial"/>
          <w:sz w:val="24"/>
          <w:szCs w:val="24"/>
        </w:rPr>
        <w:t>,</w:t>
      </w:r>
      <w:r w:rsidRPr="002679CB">
        <w:rPr>
          <w:rFonts w:ascii="Arial" w:hAnsi="Arial" w:cs="Arial"/>
          <w:sz w:val="24"/>
          <w:szCs w:val="24"/>
        </w:rPr>
        <w:t xml:space="preserve"> they must first have their physiological, security, love and belonging and esteem needs met (Grigg, 2010). When </w:t>
      </w:r>
      <w:r w:rsidR="001E284A" w:rsidRPr="002679CB">
        <w:rPr>
          <w:rFonts w:ascii="Arial" w:hAnsi="Arial" w:cs="Arial"/>
          <w:sz w:val="24"/>
          <w:szCs w:val="24"/>
        </w:rPr>
        <w:t xml:space="preserve">these needs have been met, </w:t>
      </w:r>
      <w:r w:rsidRPr="002679CB">
        <w:rPr>
          <w:rFonts w:ascii="Arial" w:hAnsi="Arial" w:cs="Arial"/>
          <w:sz w:val="24"/>
          <w:szCs w:val="24"/>
        </w:rPr>
        <w:t>the child can begin to believe in themselves</w:t>
      </w:r>
      <w:r w:rsidR="001E284A" w:rsidRPr="002679CB">
        <w:rPr>
          <w:rFonts w:ascii="Arial" w:hAnsi="Arial" w:cs="Arial"/>
          <w:sz w:val="24"/>
          <w:szCs w:val="24"/>
        </w:rPr>
        <w:t xml:space="preserve">, have increased motivation to learn </w:t>
      </w:r>
      <w:r w:rsidRPr="002679CB">
        <w:rPr>
          <w:rFonts w:ascii="Arial" w:hAnsi="Arial" w:cs="Arial"/>
          <w:sz w:val="24"/>
          <w:szCs w:val="24"/>
        </w:rPr>
        <w:t>and reach their full potential which Maslow called self-actualisation (Grigg, 2010).</w:t>
      </w:r>
      <w:r w:rsidR="005E6BD1" w:rsidRPr="002679CB">
        <w:rPr>
          <w:rFonts w:ascii="Arial" w:hAnsi="Arial" w:cs="Arial"/>
          <w:sz w:val="24"/>
          <w:szCs w:val="24"/>
        </w:rPr>
        <w:t xml:space="preserve"> </w:t>
      </w:r>
      <w:proofErr w:type="spellStart"/>
      <w:r w:rsidR="005E15E1" w:rsidRPr="002679CB">
        <w:rPr>
          <w:rFonts w:ascii="Arial" w:hAnsi="Arial" w:cs="Arial"/>
          <w:sz w:val="24"/>
          <w:szCs w:val="24"/>
        </w:rPr>
        <w:t>Cadoxton</w:t>
      </w:r>
      <w:proofErr w:type="spellEnd"/>
      <w:r w:rsidR="005E15E1" w:rsidRPr="002679CB">
        <w:rPr>
          <w:rFonts w:ascii="Arial" w:hAnsi="Arial" w:cs="Arial"/>
          <w:sz w:val="24"/>
          <w:szCs w:val="24"/>
        </w:rPr>
        <w:t xml:space="preserve"> Primary School recognise that children must be ‘healthy, attentive and emotionally secure’</w:t>
      </w:r>
      <w:r w:rsidR="005E6BD1" w:rsidRPr="002679CB">
        <w:rPr>
          <w:rFonts w:ascii="Arial" w:hAnsi="Arial" w:cs="Arial"/>
          <w:sz w:val="24"/>
          <w:szCs w:val="24"/>
        </w:rPr>
        <w:t xml:space="preserve"> (</w:t>
      </w:r>
      <w:r w:rsidR="005E15E1" w:rsidRPr="002679CB">
        <w:rPr>
          <w:rFonts w:ascii="Arial" w:hAnsi="Arial" w:cs="Arial"/>
          <w:sz w:val="24"/>
          <w:szCs w:val="24"/>
        </w:rPr>
        <w:t xml:space="preserve">Para.4) if they are to reach their full potential (Estyn, 2018). </w:t>
      </w:r>
      <w:r w:rsidR="001B6BDB" w:rsidRPr="002679CB">
        <w:rPr>
          <w:rFonts w:ascii="Arial" w:hAnsi="Arial" w:cs="Arial"/>
          <w:sz w:val="24"/>
          <w:szCs w:val="24"/>
        </w:rPr>
        <w:t xml:space="preserve">Estyn (2018) identified </w:t>
      </w:r>
      <w:proofErr w:type="spellStart"/>
      <w:r w:rsidR="001B6BDB" w:rsidRPr="002679CB">
        <w:rPr>
          <w:rFonts w:ascii="Arial" w:hAnsi="Arial" w:cs="Arial"/>
          <w:sz w:val="24"/>
          <w:szCs w:val="24"/>
        </w:rPr>
        <w:t>Cadoxton</w:t>
      </w:r>
      <w:proofErr w:type="spellEnd"/>
      <w:r w:rsidR="001B6BDB" w:rsidRPr="002679CB">
        <w:rPr>
          <w:rFonts w:ascii="Arial" w:hAnsi="Arial" w:cs="Arial"/>
          <w:sz w:val="24"/>
          <w:szCs w:val="24"/>
        </w:rPr>
        <w:t xml:space="preserve"> Primary School as providing an effective practice for creating a nurturing community. The school ensures children are supported in their well-being and are fully prepared for learning</w:t>
      </w:r>
      <w:r w:rsidR="005E6BD1" w:rsidRPr="002679CB">
        <w:rPr>
          <w:rFonts w:ascii="Arial" w:hAnsi="Arial" w:cs="Arial"/>
          <w:sz w:val="24"/>
          <w:szCs w:val="24"/>
        </w:rPr>
        <w:t xml:space="preserve"> (Estyn, 2018)</w:t>
      </w:r>
      <w:r w:rsidR="001B6BDB" w:rsidRPr="002679CB">
        <w:rPr>
          <w:rFonts w:ascii="Arial" w:hAnsi="Arial" w:cs="Arial"/>
          <w:sz w:val="24"/>
          <w:szCs w:val="24"/>
        </w:rPr>
        <w:t>. The</w:t>
      </w:r>
      <w:r w:rsidR="005E15E1" w:rsidRPr="002679CB">
        <w:rPr>
          <w:rFonts w:ascii="Arial" w:hAnsi="Arial" w:cs="Arial"/>
          <w:sz w:val="24"/>
          <w:szCs w:val="24"/>
        </w:rPr>
        <w:t>y</w:t>
      </w:r>
      <w:r w:rsidR="001B6BDB" w:rsidRPr="002679CB">
        <w:rPr>
          <w:rFonts w:ascii="Arial" w:hAnsi="Arial" w:cs="Arial"/>
          <w:sz w:val="24"/>
          <w:szCs w:val="24"/>
        </w:rPr>
        <w:t xml:space="preserve"> recognise the impact </w:t>
      </w:r>
      <w:r w:rsidR="005E6BD1" w:rsidRPr="002679CB">
        <w:rPr>
          <w:rFonts w:ascii="Arial" w:hAnsi="Arial" w:cs="Arial"/>
          <w:sz w:val="24"/>
          <w:szCs w:val="24"/>
        </w:rPr>
        <w:t xml:space="preserve">that </w:t>
      </w:r>
      <w:r w:rsidR="001B6BDB" w:rsidRPr="002679CB">
        <w:rPr>
          <w:rFonts w:ascii="Arial" w:hAnsi="Arial" w:cs="Arial"/>
          <w:sz w:val="24"/>
          <w:szCs w:val="24"/>
        </w:rPr>
        <w:t xml:space="preserve">home life can have on pupils learning </w:t>
      </w:r>
      <w:r w:rsidR="002C565F" w:rsidRPr="002679CB">
        <w:rPr>
          <w:rFonts w:ascii="Arial" w:hAnsi="Arial" w:cs="Arial"/>
          <w:sz w:val="24"/>
          <w:szCs w:val="24"/>
        </w:rPr>
        <w:t>and behaviour and</w:t>
      </w:r>
      <w:r w:rsidR="005E15E1" w:rsidRPr="002679CB">
        <w:rPr>
          <w:rFonts w:ascii="Arial" w:hAnsi="Arial" w:cs="Arial"/>
          <w:sz w:val="24"/>
          <w:szCs w:val="24"/>
        </w:rPr>
        <w:t xml:space="preserve"> </w:t>
      </w:r>
      <w:r w:rsidR="005E6BD1" w:rsidRPr="002679CB">
        <w:rPr>
          <w:rFonts w:ascii="Arial" w:hAnsi="Arial" w:cs="Arial"/>
          <w:sz w:val="24"/>
          <w:szCs w:val="24"/>
        </w:rPr>
        <w:t>have turned every classroom into a nurturing one (Estyn, 2018).</w:t>
      </w:r>
      <w:r w:rsidR="005E15E1" w:rsidRPr="002679CB">
        <w:rPr>
          <w:rFonts w:ascii="Arial" w:hAnsi="Arial" w:cs="Arial"/>
          <w:sz w:val="24"/>
          <w:szCs w:val="24"/>
        </w:rPr>
        <w:t xml:space="preserve"> </w:t>
      </w:r>
      <w:r w:rsidR="005E6BD1" w:rsidRPr="002679CB">
        <w:rPr>
          <w:rFonts w:ascii="Arial" w:hAnsi="Arial" w:cs="Arial"/>
          <w:sz w:val="24"/>
          <w:szCs w:val="24"/>
        </w:rPr>
        <w:t xml:space="preserve">A nurturing classroom has an area called a </w:t>
      </w:r>
      <w:proofErr w:type="spellStart"/>
      <w:r w:rsidR="005E6BD1" w:rsidRPr="002679CB">
        <w:rPr>
          <w:rFonts w:ascii="Arial" w:hAnsi="Arial" w:cs="Arial"/>
          <w:sz w:val="24"/>
          <w:szCs w:val="24"/>
        </w:rPr>
        <w:t>cwtch</w:t>
      </w:r>
      <w:proofErr w:type="spellEnd"/>
      <w:r w:rsidR="005E6BD1" w:rsidRPr="002679CB">
        <w:rPr>
          <w:rFonts w:ascii="Arial" w:hAnsi="Arial" w:cs="Arial"/>
          <w:sz w:val="24"/>
          <w:szCs w:val="24"/>
        </w:rPr>
        <w:t xml:space="preserve"> where children can </w:t>
      </w:r>
      <w:r w:rsidR="005E15E1" w:rsidRPr="002679CB">
        <w:rPr>
          <w:rFonts w:ascii="Arial" w:hAnsi="Arial" w:cs="Arial"/>
          <w:sz w:val="24"/>
          <w:szCs w:val="24"/>
        </w:rPr>
        <w:t>have time and space to understand their behaviour and make more positive choices</w:t>
      </w:r>
      <w:r w:rsidR="005E6BD1" w:rsidRPr="002679CB">
        <w:rPr>
          <w:rFonts w:ascii="Arial" w:hAnsi="Arial" w:cs="Arial"/>
          <w:sz w:val="24"/>
          <w:szCs w:val="24"/>
        </w:rPr>
        <w:t xml:space="preserve"> (Estyn, 2018)</w:t>
      </w:r>
      <w:r w:rsidR="005E15E1" w:rsidRPr="002679CB">
        <w:rPr>
          <w:rFonts w:ascii="Arial" w:hAnsi="Arial" w:cs="Arial"/>
          <w:sz w:val="24"/>
          <w:szCs w:val="24"/>
        </w:rPr>
        <w:t>. A check-in service is also available for vulnerable children</w:t>
      </w:r>
      <w:r w:rsidR="00FE1669" w:rsidRPr="002679CB">
        <w:rPr>
          <w:rFonts w:ascii="Arial" w:hAnsi="Arial" w:cs="Arial"/>
          <w:sz w:val="24"/>
          <w:szCs w:val="24"/>
        </w:rPr>
        <w:t xml:space="preserve"> throughout the day so they can</w:t>
      </w:r>
      <w:r w:rsidR="005E6BD1" w:rsidRPr="002679CB">
        <w:rPr>
          <w:rFonts w:ascii="Arial" w:hAnsi="Arial" w:cs="Arial"/>
          <w:sz w:val="24"/>
          <w:szCs w:val="24"/>
        </w:rPr>
        <w:t xml:space="preserve"> discuss</w:t>
      </w:r>
      <w:r w:rsidR="00FE1669" w:rsidRPr="002679CB">
        <w:rPr>
          <w:rFonts w:ascii="Arial" w:hAnsi="Arial" w:cs="Arial"/>
          <w:sz w:val="24"/>
          <w:szCs w:val="24"/>
        </w:rPr>
        <w:t xml:space="preserve"> any problems or feelings</w:t>
      </w:r>
      <w:r w:rsidR="005E6BD1" w:rsidRPr="002679CB">
        <w:rPr>
          <w:rFonts w:ascii="Arial" w:hAnsi="Arial" w:cs="Arial"/>
          <w:sz w:val="24"/>
          <w:szCs w:val="24"/>
        </w:rPr>
        <w:t xml:space="preserve"> (Estyn, 2018)</w:t>
      </w:r>
      <w:r w:rsidR="005E15E1" w:rsidRPr="002679CB">
        <w:rPr>
          <w:rFonts w:ascii="Arial" w:hAnsi="Arial" w:cs="Arial"/>
          <w:sz w:val="24"/>
          <w:szCs w:val="24"/>
        </w:rPr>
        <w:t>. T</w:t>
      </w:r>
      <w:r w:rsidR="005E6BD1" w:rsidRPr="002679CB">
        <w:rPr>
          <w:rFonts w:ascii="Arial" w:hAnsi="Arial" w:cs="Arial"/>
          <w:sz w:val="24"/>
          <w:szCs w:val="24"/>
        </w:rPr>
        <w:t>his</w:t>
      </w:r>
      <w:r w:rsidR="005E15E1" w:rsidRPr="002679CB">
        <w:rPr>
          <w:rFonts w:ascii="Arial" w:hAnsi="Arial" w:cs="Arial"/>
          <w:sz w:val="24"/>
          <w:szCs w:val="24"/>
        </w:rPr>
        <w:t xml:space="preserve"> approach has impacted positively on children’s wellbeing, social and emotional development and </w:t>
      </w:r>
      <w:r w:rsidR="005E6BD1" w:rsidRPr="002679CB">
        <w:rPr>
          <w:rFonts w:ascii="Arial" w:hAnsi="Arial" w:cs="Arial"/>
          <w:sz w:val="24"/>
          <w:szCs w:val="24"/>
        </w:rPr>
        <w:t xml:space="preserve">on their </w:t>
      </w:r>
      <w:r w:rsidR="005E15E1" w:rsidRPr="002679CB">
        <w:rPr>
          <w:rFonts w:ascii="Arial" w:hAnsi="Arial" w:cs="Arial"/>
          <w:sz w:val="24"/>
          <w:szCs w:val="24"/>
        </w:rPr>
        <w:t>motivation to learn</w:t>
      </w:r>
      <w:r w:rsidR="005E6BD1" w:rsidRPr="002679CB">
        <w:rPr>
          <w:rFonts w:ascii="Arial" w:hAnsi="Arial" w:cs="Arial"/>
          <w:sz w:val="24"/>
          <w:szCs w:val="24"/>
        </w:rPr>
        <w:t xml:space="preserve"> (Estyn, 2018)</w:t>
      </w:r>
      <w:r w:rsidR="005E15E1" w:rsidRPr="002679CB">
        <w:rPr>
          <w:rFonts w:ascii="Arial" w:hAnsi="Arial" w:cs="Arial"/>
          <w:sz w:val="24"/>
          <w:szCs w:val="24"/>
        </w:rPr>
        <w:t>.</w:t>
      </w:r>
    </w:p>
    <w:p w:rsidR="007E588B" w:rsidRDefault="007E588B" w:rsidP="002679CB">
      <w:pPr>
        <w:pStyle w:val="Heading1"/>
      </w:pPr>
      <w:r w:rsidRPr="002679CB">
        <w:t>Scenario 5</w:t>
      </w:r>
    </w:p>
    <w:p w:rsidR="002679CB" w:rsidRPr="002679CB" w:rsidRDefault="002679CB" w:rsidP="002679CB"/>
    <w:p w:rsidR="00E44716" w:rsidRDefault="00CF5972" w:rsidP="002679CB">
      <w:pPr>
        <w:spacing w:line="360" w:lineRule="auto"/>
        <w:rPr>
          <w:rFonts w:ascii="Arial" w:hAnsi="Arial" w:cs="Arial"/>
          <w:sz w:val="24"/>
          <w:szCs w:val="24"/>
        </w:rPr>
      </w:pPr>
      <w:r w:rsidRPr="002679CB">
        <w:rPr>
          <w:rFonts w:ascii="Arial" w:hAnsi="Arial" w:cs="Arial"/>
          <w:sz w:val="24"/>
          <w:szCs w:val="24"/>
        </w:rPr>
        <w:t xml:space="preserve">Miss Lewis is struggling with a boy who shouts out </w:t>
      </w:r>
      <w:r w:rsidR="007023B4" w:rsidRPr="002679CB">
        <w:rPr>
          <w:rFonts w:ascii="Arial" w:hAnsi="Arial" w:cs="Arial"/>
          <w:sz w:val="24"/>
          <w:szCs w:val="24"/>
        </w:rPr>
        <w:t xml:space="preserve">intelligent answers </w:t>
      </w:r>
      <w:r w:rsidRPr="002679CB">
        <w:rPr>
          <w:rFonts w:ascii="Arial" w:hAnsi="Arial" w:cs="Arial"/>
          <w:sz w:val="24"/>
          <w:szCs w:val="24"/>
        </w:rPr>
        <w:t>in the classroom</w:t>
      </w:r>
      <w:r w:rsidR="007023B4" w:rsidRPr="002679CB">
        <w:rPr>
          <w:rFonts w:ascii="Arial" w:hAnsi="Arial" w:cs="Arial"/>
          <w:sz w:val="24"/>
          <w:szCs w:val="24"/>
        </w:rPr>
        <w:t xml:space="preserve"> as opposed to putting his hand</w:t>
      </w:r>
      <w:r w:rsidR="000D1135" w:rsidRPr="002679CB">
        <w:rPr>
          <w:rFonts w:ascii="Arial" w:hAnsi="Arial" w:cs="Arial"/>
          <w:sz w:val="24"/>
          <w:szCs w:val="24"/>
        </w:rPr>
        <w:t xml:space="preserve"> up</w:t>
      </w:r>
      <w:r w:rsidRPr="002679CB">
        <w:rPr>
          <w:rFonts w:ascii="Arial" w:hAnsi="Arial" w:cs="Arial"/>
          <w:sz w:val="24"/>
          <w:szCs w:val="24"/>
        </w:rPr>
        <w:t>. The scenari</w:t>
      </w:r>
      <w:r w:rsidR="00D46111">
        <w:rPr>
          <w:rFonts w:ascii="Arial" w:hAnsi="Arial" w:cs="Arial"/>
          <w:sz w:val="24"/>
          <w:szCs w:val="24"/>
        </w:rPr>
        <w:t xml:space="preserve">o does not indicate any </w:t>
      </w:r>
      <w:r w:rsidRPr="002679CB">
        <w:rPr>
          <w:rFonts w:ascii="Arial" w:hAnsi="Arial" w:cs="Arial"/>
          <w:sz w:val="24"/>
          <w:szCs w:val="24"/>
        </w:rPr>
        <w:t>c</w:t>
      </w:r>
      <w:r w:rsidR="000D1135" w:rsidRPr="002679CB">
        <w:rPr>
          <w:rFonts w:ascii="Arial" w:hAnsi="Arial" w:cs="Arial"/>
          <w:sz w:val="24"/>
          <w:szCs w:val="24"/>
        </w:rPr>
        <w:t>lassroom management techniques</w:t>
      </w:r>
      <w:r w:rsidR="00D46111">
        <w:rPr>
          <w:rFonts w:ascii="Arial" w:hAnsi="Arial" w:cs="Arial"/>
          <w:sz w:val="24"/>
          <w:szCs w:val="24"/>
        </w:rPr>
        <w:t xml:space="preserve"> currently being used</w:t>
      </w:r>
      <w:r w:rsidR="000D1135" w:rsidRPr="002679CB">
        <w:rPr>
          <w:rFonts w:ascii="Arial" w:hAnsi="Arial" w:cs="Arial"/>
          <w:sz w:val="24"/>
          <w:szCs w:val="24"/>
        </w:rPr>
        <w:t xml:space="preserve">. </w:t>
      </w:r>
      <w:r w:rsidR="00BA4FBF" w:rsidRPr="002679CB">
        <w:rPr>
          <w:rFonts w:ascii="Arial" w:hAnsi="Arial" w:cs="Arial"/>
          <w:sz w:val="24"/>
          <w:szCs w:val="24"/>
        </w:rPr>
        <w:t xml:space="preserve">The Welsh Government (2012) recognise calling out as an issue commonly faced by teachers. Calling out can be distracting and can interrupt the lesson and disrupt the teacher’s and children’s concentration (Welsh Government, 2012). It may result in other children in the class not attempting to answer any questions </w:t>
      </w:r>
      <w:r w:rsidR="000D1135" w:rsidRPr="002679CB">
        <w:rPr>
          <w:rFonts w:ascii="Arial" w:hAnsi="Arial" w:cs="Arial"/>
          <w:sz w:val="24"/>
          <w:szCs w:val="24"/>
        </w:rPr>
        <w:t>or imitating the behaviour (Welsh Government, 2012) In the scenario</w:t>
      </w:r>
      <w:r w:rsidR="00B170E8" w:rsidRPr="002679CB">
        <w:rPr>
          <w:rFonts w:ascii="Arial" w:hAnsi="Arial" w:cs="Arial"/>
          <w:sz w:val="24"/>
          <w:szCs w:val="24"/>
        </w:rPr>
        <w:t>,</w:t>
      </w:r>
      <w:r w:rsidR="000D1135" w:rsidRPr="002679CB">
        <w:rPr>
          <w:rFonts w:ascii="Arial" w:hAnsi="Arial" w:cs="Arial"/>
          <w:sz w:val="24"/>
          <w:szCs w:val="24"/>
        </w:rPr>
        <w:t xml:space="preserve"> Miss Lewis draws attention to how the issue has escalated with other children in the class copying the boy and calling out too. The Welsh Government (2012) believe that it is important to address calling out at the very beginning so that other children do not copy. </w:t>
      </w:r>
    </w:p>
    <w:p w:rsidR="006C5A65" w:rsidRPr="002679CB" w:rsidRDefault="00D46111" w:rsidP="002679CB">
      <w:pPr>
        <w:spacing w:line="360" w:lineRule="auto"/>
        <w:rPr>
          <w:rFonts w:ascii="Arial" w:hAnsi="Arial" w:cs="Arial"/>
          <w:sz w:val="24"/>
          <w:szCs w:val="24"/>
        </w:rPr>
      </w:pPr>
      <w:r>
        <w:rPr>
          <w:rFonts w:ascii="Arial" w:hAnsi="Arial" w:cs="Arial"/>
          <w:sz w:val="24"/>
          <w:szCs w:val="24"/>
        </w:rPr>
        <w:lastRenderedPageBreak/>
        <w:t xml:space="preserve">They </w:t>
      </w:r>
      <w:r w:rsidR="00B170E8" w:rsidRPr="002679CB">
        <w:rPr>
          <w:rFonts w:ascii="Arial" w:hAnsi="Arial" w:cs="Arial"/>
          <w:sz w:val="24"/>
          <w:szCs w:val="24"/>
        </w:rPr>
        <w:t>suggest many reasons as to why a</w:t>
      </w:r>
      <w:r w:rsidR="00E44716">
        <w:rPr>
          <w:rFonts w:ascii="Arial" w:hAnsi="Arial" w:cs="Arial"/>
          <w:sz w:val="24"/>
          <w:szCs w:val="24"/>
        </w:rPr>
        <w:t xml:space="preserve"> child might call out in class</w:t>
      </w:r>
      <w:r>
        <w:rPr>
          <w:rFonts w:ascii="Arial" w:hAnsi="Arial" w:cs="Arial"/>
          <w:sz w:val="24"/>
          <w:szCs w:val="24"/>
        </w:rPr>
        <w:t xml:space="preserve"> (Welsh Government, 2012)</w:t>
      </w:r>
      <w:r w:rsidR="00E44716">
        <w:rPr>
          <w:rFonts w:ascii="Arial" w:hAnsi="Arial" w:cs="Arial"/>
          <w:sz w:val="24"/>
          <w:szCs w:val="24"/>
        </w:rPr>
        <w:t xml:space="preserve">. </w:t>
      </w:r>
      <w:r w:rsidR="006C5A65" w:rsidRPr="002679CB">
        <w:rPr>
          <w:rFonts w:ascii="Arial" w:hAnsi="Arial" w:cs="Arial"/>
          <w:sz w:val="24"/>
          <w:szCs w:val="24"/>
        </w:rPr>
        <w:t>Some reasons suggested are a</w:t>
      </w:r>
      <w:r w:rsidR="00B170E8" w:rsidRPr="002679CB">
        <w:rPr>
          <w:rFonts w:ascii="Arial" w:hAnsi="Arial" w:cs="Arial"/>
          <w:sz w:val="24"/>
          <w:szCs w:val="24"/>
        </w:rPr>
        <w:t xml:space="preserve"> lack of clear boundaries and rules</w:t>
      </w:r>
      <w:r w:rsidR="006C5A65" w:rsidRPr="002679CB">
        <w:rPr>
          <w:rFonts w:ascii="Arial" w:hAnsi="Arial" w:cs="Arial"/>
          <w:sz w:val="24"/>
          <w:szCs w:val="24"/>
        </w:rPr>
        <w:t>, misunderstanding of rules</w:t>
      </w:r>
      <w:r w:rsidR="00B170E8" w:rsidRPr="002679CB">
        <w:rPr>
          <w:rFonts w:ascii="Arial" w:hAnsi="Arial" w:cs="Arial"/>
          <w:sz w:val="24"/>
          <w:szCs w:val="24"/>
        </w:rPr>
        <w:t xml:space="preserve"> or </w:t>
      </w:r>
      <w:r w:rsidR="006C5A65" w:rsidRPr="002679CB">
        <w:rPr>
          <w:rFonts w:ascii="Arial" w:hAnsi="Arial" w:cs="Arial"/>
          <w:sz w:val="24"/>
          <w:szCs w:val="24"/>
        </w:rPr>
        <w:t xml:space="preserve">attention seeking </w:t>
      </w:r>
      <w:r w:rsidR="00B170E8" w:rsidRPr="002679CB">
        <w:rPr>
          <w:rFonts w:ascii="Arial" w:hAnsi="Arial" w:cs="Arial"/>
          <w:sz w:val="24"/>
          <w:szCs w:val="24"/>
        </w:rPr>
        <w:t xml:space="preserve">(Welsh Government, 2012). </w:t>
      </w:r>
      <w:r w:rsidR="00CC5BC2" w:rsidRPr="002679CB">
        <w:rPr>
          <w:rFonts w:ascii="Arial" w:hAnsi="Arial" w:cs="Arial"/>
          <w:sz w:val="24"/>
          <w:szCs w:val="24"/>
        </w:rPr>
        <w:t>Grigg (</w:t>
      </w:r>
      <w:r w:rsidR="007023B4" w:rsidRPr="002679CB">
        <w:rPr>
          <w:rFonts w:ascii="Arial" w:hAnsi="Arial" w:cs="Arial"/>
          <w:sz w:val="24"/>
          <w:szCs w:val="24"/>
        </w:rPr>
        <w:t xml:space="preserve">2010) recognises that children, especially young children, often have trouble with putting their hands up to answer a question. Grigg (2010) emphasises that it is important for the teacher to praise the answer but follow this with a reminder of their expectations of behaviour when answering questions. </w:t>
      </w:r>
      <w:r w:rsidR="00153502" w:rsidRPr="002679CB">
        <w:rPr>
          <w:rFonts w:ascii="Arial" w:hAnsi="Arial" w:cs="Arial"/>
          <w:sz w:val="24"/>
          <w:szCs w:val="24"/>
        </w:rPr>
        <w:t xml:space="preserve">The Welsh Government (2012) highlights the importance of a teacher using a positive approach when addressing behavioural issues. When dealing with an issue of shouting out in class, the teacher should ensure that they use positive talk such as ‘Jody, if you know what day of the week it is, raise your hand. Good girl’ (Welsh Government, 2012, P.12) as oppose to negative talk such as ‘Jody, I’ve told you don’t shout out’ (Welsh Government, 2012, P.12). The teacher could also use preventative strategies such as rephrasing the questions asked to include a reminder to put their hands </w:t>
      </w:r>
      <w:r w:rsidR="00066E01" w:rsidRPr="002679CB">
        <w:rPr>
          <w:rFonts w:ascii="Arial" w:hAnsi="Arial" w:cs="Arial"/>
          <w:sz w:val="24"/>
          <w:szCs w:val="24"/>
        </w:rPr>
        <w:t>up if they know the answer (</w:t>
      </w:r>
      <w:r w:rsidR="00153502" w:rsidRPr="002679CB">
        <w:rPr>
          <w:rFonts w:ascii="Arial" w:hAnsi="Arial" w:cs="Arial"/>
          <w:sz w:val="24"/>
          <w:szCs w:val="24"/>
        </w:rPr>
        <w:t xml:space="preserve">Welsh Government, 2012). </w:t>
      </w:r>
      <w:r w:rsidR="00066E01" w:rsidRPr="002679CB">
        <w:rPr>
          <w:rFonts w:ascii="Arial" w:hAnsi="Arial" w:cs="Arial"/>
          <w:sz w:val="24"/>
          <w:szCs w:val="24"/>
        </w:rPr>
        <w:t>R</w:t>
      </w:r>
      <w:r w:rsidR="00153502" w:rsidRPr="002679CB">
        <w:rPr>
          <w:rFonts w:ascii="Arial" w:hAnsi="Arial" w:cs="Arial"/>
          <w:sz w:val="24"/>
          <w:szCs w:val="24"/>
        </w:rPr>
        <w:t>edirecting the child’s behaviour can sometimes be more appropriate</w:t>
      </w:r>
      <w:r w:rsidR="00066E01" w:rsidRPr="002679CB">
        <w:rPr>
          <w:rFonts w:ascii="Arial" w:hAnsi="Arial" w:cs="Arial"/>
          <w:sz w:val="24"/>
          <w:szCs w:val="24"/>
        </w:rPr>
        <w:t xml:space="preserve"> (Welsh Government, 2012). F</w:t>
      </w:r>
      <w:r w:rsidR="00153502" w:rsidRPr="002679CB">
        <w:rPr>
          <w:rFonts w:ascii="Arial" w:hAnsi="Arial" w:cs="Arial"/>
          <w:sz w:val="24"/>
          <w:szCs w:val="24"/>
        </w:rPr>
        <w:t>or example, in a situation where a child shouts out an answer, a teacher should remind them how to sit and raise their hand when answering a question and then give them another attempt to answer the question in the correct way (Welsh Government, 2012).</w:t>
      </w:r>
      <w:r w:rsidR="00066E01" w:rsidRPr="002679CB">
        <w:rPr>
          <w:rFonts w:ascii="Arial" w:hAnsi="Arial" w:cs="Arial"/>
          <w:sz w:val="24"/>
          <w:szCs w:val="24"/>
        </w:rPr>
        <w:t xml:space="preserve"> </w:t>
      </w:r>
      <w:r w:rsidR="003B21B9" w:rsidRPr="002679CB">
        <w:rPr>
          <w:rFonts w:ascii="Arial" w:hAnsi="Arial" w:cs="Arial"/>
          <w:sz w:val="24"/>
          <w:szCs w:val="24"/>
        </w:rPr>
        <w:t xml:space="preserve">Davies (2006) </w:t>
      </w:r>
      <w:r w:rsidR="00066E01" w:rsidRPr="002679CB">
        <w:rPr>
          <w:rFonts w:ascii="Arial" w:hAnsi="Arial" w:cs="Arial"/>
          <w:sz w:val="24"/>
          <w:szCs w:val="24"/>
        </w:rPr>
        <w:t>maintains</w:t>
      </w:r>
      <w:r w:rsidR="003B21B9" w:rsidRPr="002679CB">
        <w:rPr>
          <w:rFonts w:ascii="Arial" w:hAnsi="Arial" w:cs="Arial"/>
          <w:sz w:val="24"/>
          <w:szCs w:val="24"/>
        </w:rPr>
        <w:t xml:space="preserve"> that young children </w:t>
      </w:r>
      <w:r w:rsidR="002813A7" w:rsidRPr="002679CB">
        <w:rPr>
          <w:rFonts w:ascii="Arial" w:hAnsi="Arial" w:cs="Arial"/>
          <w:sz w:val="24"/>
          <w:szCs w:val="24"/>
        </w:rPr>
        <w:t xml:space="preserve">who shout out in class </w:t>
      </w:r>
      <w:r w:rsidR="003B21B9" w:rsidRPr="002679CB">
        <w:rPr>
          <w:rFonts w:ascii="Arial" w:hAnsi="Arial" w:cs="Arial"/>
          <w:sz w:val="24"/>
          <w:szCs w:val="24"/>
        </w:rPr>
        <w:t>should be reminded of the rules for a</w:t>
      </w:r>
      <w:r w:rsidR="002813A7" w:rsidRPr="002679CB">
        <w:rPr>
          <w:rFonts w:ascii="Arial" w:hAnsi="Arial" w:cs="Arial"/>
          <w:sz w:val="24"/>
          <w:szCs w:val="24"/>
        </w:rPr>
        <w:t>nswering questions so that expectations are clear to all.</w:t>
      </w:r>
    </w:p>
    <w:p w:rsidR="00E44716" w:rsidRDefault="0010632B" w:rsidP="002679CB">
      <w:pPr>
        <w:spacing w:line="360" w:lineRule="auto"/>
        <w:rPr>
          <w:rFonts w:ascii="Arial" w:hAnsi="Arial" w:cs="Arial"/>
          <w:sz w:val="24"/>
          <w:szCs w:val="24"/>
        </w:rPr>
      </w:pPr>
      <w:r w:rsidRPr="002679CB">
        <w:rPr>
          <w:rFonts w:ascii="Arial" w:hAnsi="Arial" w:cs="Arial"/>
          <w:sz w:val="24"/>
          <w:szCs w:val="24"/>
        </w:rPr>
        <w:t>Well established rules have been highlighted by teachers as one of the most effective classroom management strategies to deal with inappropriate behaviour in the classroom</w:t>
      </w:r>
      <w:r w:rsidR="00C973FB" w:rsidRPr="002679CB">
        <w:rPr>
          <w:rFonts w:ascii="Arial" w:hAnsi="Arial" w:cs="Arial"/>
          <w:sz w:val="24"/>
          <w:szCs w:val="24"/>
        </w:rPr>
        <w:t xml:space="preserve"> (kyriacou, 2009)</w:t>
      </w:r>
      <w:r w:rsidRPr="002679CB">
        <w:rPr>
          <w:rFonts w:ascii="Arial" w:hAnsi="Arial" w:cs="Arial"/>
          <w:sz w:val="24"/>
          <w:szCs w:val="24"/>
        </w:rPr>
        <w:t>. Clear and enforced rules enable effective teaching to take place</w:t>
      </w:r>
      <w:r w:rsidR="00DF776A" w:rsidRPr="002679CB">
        <w:rPr>
          <w:rFonts w:ascii="Arial" w:hAnsi="Arial" w:cs="Arial"/>
          <w:sz w:val="24"/>
          <w:szCs w:val="24"/>
        </w:rPr>
        <w:t xml:space="preserve"> (</w:t>
      </w:r>
      <w:proofErr w:type="spellStart"/>
      <w:r w:rsidR="00DF776A" w:rsidRPr="002679CB">
        <w:rPr>
          <w:rFonts w:ascii="Arial" w:hAnsi="Arial" w:cs="Arial"/>
          <w:sz w:val="24"/>
          <w:szCs w:val="24"/>
        </w:rPr>
        <w:t>K</w:t>
      </w:r>
      <w:r w:rsidR="00C973FB" w:rsidRPr="002679CB">
        <w:rPr>
          <w:rFonts w:ascii="Arial" w:hAnsi="Arial" w:cs="Arial"/>
          <w:sz w:val="24"/>
          <w:szCs w:val="24"/>
        </w:rPr>
        <w:t>yriacou</w:t>
      </w:r>
      <w:proofErr w:type="spellEnd"/>
      <w:r w:rsidR="00C973FB" w:rsidRPr="002679CB">
        <w:rPr>
          <w:rFonts w:ascii="Arial" w:hAnsi="Arial" w:cs="Arial"/>
          <w:sz w:val="24"/>
          <w:szCs w:val="24"/>
        </w:rPr>
        <w:t>, 2009)</w:t>
      </w:r>
      <w:r w:rsidRPr="002679CB">
        <w:rPr>
          <w:rFonts w:ascii="Arial" w:hAnsi="Arial" w:cs="Arial"/>
          <w:sz w:val="24"/>
          <w:szCs w:val="24"/>
        </w:rPr>
        <w:t>. The teacher’s authority relies on the implementation and enforcement of the class rules</w:t>
      </w:r>
      <w:r w:rsidR="00DF776A" w:rsidRPr="002679CB">
        <w:rPr>
          <w:rFonts w:ascii="Arial" w:hAnsi="Arial" w:cs="Arial"/>
          <w:sz w:val="24"/>
          <w:szCs w:val="24"/>
        </w:rPr>
        <w:t xml:space="preserve"> (</w:t>
      </w:r>
      <w:proofErr w:type="spellStart"/>
      <w:r w:rsidR="00DF776A" w:rsidRPr="002679CB">
        <w:rPr>
          <w:rFonts w:ascii="Arial" w:hAnsi="Arial" w:cs="Arial"/>
          <w:sz w:val="24"/>
          <w:szCs w:val="24"/>
        </w:rPr>
        <w:t>Kyriacou</w:t>
      </w:r>
      <w:proofErr w:type="spellEnd"/>
      <w:r w:rsidR="00DF776A" w:rsidRPr="002679CB">
        <w:rPr>
          <w:rFonts w:ascii="Arial" w:hAnsi="Arial" w:cs="Arial"/>
          <w:sz w:val="24"/>
          <w:szCs w:val="24"/>
        </w:rPr>
        <w:t>, 2009)</w:t>
      </w:r>
      <w:r w:rsidRPr="002679CB">
        <w:rPr>
          <w:rFonts w:ascii="Arial" w:hAnsi="Arial" w:cs="Arial"/>
          <w:sz w:val="24"/>
          <w:szCs w:val="24"/>
        </w:rPr>
        <w:t>. Most children will from time test the teacher’s authority and bend the rules for clar</w:t>
      </w:r>
      <w:r w:rsidR="002C565F" w:rsidRPr="002679CB">
        <w:rPr>
          <w:rFonts w:ascii="Arial" w:hAnsi="Arial" w:cs="Arial"/>
          <w:sz w:val="24"/>
          <w:szCs w:val="24"/>
        </w:rPr>
        <w:t>ification and understanding of</w:t>
      </w:r>
      <w:r w:rsidR="008B7DE0" w:rsidRPr="002679CB">
        <w:rPr>
          <w:rFonts w:ascii="Arial" w:hAnsi="Arial" w:cs="Arial"/>
          <w:sz w:val="24"/>
          <w:szCs w:val="24"/>
        </w:rPr>
        <w:t xml:space="preserve"> how they work</w:t>
      </w:r>
      <w:r w:rsidR="00DF776A" w:rsidRPr="002679CB">
        <w:rPr>
          <w:rFonts w:ascii="Arial" w:hAnsi="Arial" w:cs="Arial"/>
          <w:sz w:val="24"/>
          <w:szCs w:val="24"/>
        </w:rPr>
        <w:t xml:space="preserve"> (</w:t>
      </w:r>
      <w:proofErr w:type="spellStart"/>
      <w:r w:rsidR="00DF776A" w:rsidRPr="002679CB">
        <w:rPr>
          <w:rFonts w:ascii="Arial" w:hAnsi="Arial" w:cs="Arial"/>
          <w:sz w:val="24"/>
          <w:szCs w:val="24"/>
        </w:rPr>
        <w:t>K</w:t>
      </w:r>
      <w:r w:rsidR="00C973FB" w:rsidRPr="002679CB">
        <w:rPr>
          <w:rFonts w:ascii="Arial" w:hAnsi="Arial" w:cs="Arial"/>
          <w:sz w:val="24"/>
          <w:szCs w:val="24"/>
        </w:rPr>
        <w:t>yriacou</w:t>
      </w:r>
      <w:proofErr w:type="spellEnd"/>
      <w:r w:rsidR="00C973FB" w:rsidRPr="002679CB">
        <w:rPr>
          <w:rFonts w:ascii="Arial" w:hAnsi="Arial" w:cs="Arial"/>
          <w:sz w:val="24"/>
          <w:szCs w:val="24"/>
        </w:rPr>
        <w:t>, 2009)</w:t>
      </w:r>
      <w:r w:rsidR="008B7DE0" w:rsidRPr="002679CB">
        <w:rPr>
          <w:rFonts w:ascii="Arial" w:hAnsi="Arial" w:cs="Arial"/>
          <w:sz w:val="24"/>
          <w:szCs w:val="24"/>
        </w:rPr>
        <w:t xml:space="preserve">. </w:t>
      </w:r>
      <w:r w:rsidR="00EE6D99">
        <w:rPr>
          <w:rFonts w:ascii="Arial" w:hAnsi="Arial" w:cs="Arial"/>
          <w:sz w:val="24"/>
          <w:szCs w:val="24"/>
        </w:rPr>
        <w:t>Piaget’s concept of schemas explains how children build on their knowledge of how the world works (</w:t>
      </w:r>
      <w:proofErr w:type="spellStart"/>
      <w:r w:rsidR="00EE6D99">
        <w:rPr>
          <w:rFonts w:ascii="Arial" w:hAnsi="Arial" w:cs="Arial"/>
          <w:sz w:val="24"/>
          <w:szCs w:val="24"/>
        </w:rPr>
        <w:t>Conkbayir</w:t>
      </w:r>
      <w:proofErr w:type="spellEnd"/>
      <w:r w:rsidR="00EE6D99">
        <w:rPr>
          <w:rFonts w:ascii="Arial" w:hAnsi="Arial" w:cs="Arial"/>
          <w:sz w:val="24"/>
          <w:szCs w:val="24"/>
        </w:rPr>
        <w:t xml:space="preserve"> and Pascal, 2014). Schemas relate to patterns of behaviour that child</w:t>
      </w:r>
      <w:r w:rsidR="00E44716">
        <w:rPr>
          <w:rFonts w:ascii="Arial" w:hAnsi="Arial" w:cs="Arial"/>
          <w:sz w:val="24"/>
          <w:szCs w:val="24"/>
        </w:rPr>
        <w:t>ren display when learning</w:t>
      </w:r>
      <w:r w:rsidR="00EE6D99">
        <w:rPr>
          <w:rFonts w:ascii="Arial" w:hAnsi="Arial" w:cs="Arial"/>
          <w:sz w:val="24"/>
          <w:szCs w:val="24"/>
        </w:rPr>
        <w:t xml:space="preserve"> (</w:t>
      </w:r>
      <w:proofErr w:type="spellStart"/>
      <w:r w:rsidR="00EE6D99">
        <w:rPr>
          <w:rFonts w:ascii="Arial" w:hAnsi="Arial" w:cs="Arial"/>
          <w:sz w:val="24"/>
          <w:szCs w:val="24"/>
        </w:rPr>
        <w:t>Conkbayir</w:t>
      </w:r>
      <w:proofErr w:type="spellEnd"/>
      <w:r w:rsidR="00EE6D99">
        <w:rPr>
          <w:rFonts w:ascii="Arial" w:hAnsi="Arial" w:cs="Arial"/>
          <w:sz w:val="24"/>
          <w:szCs w:val="24"/>
        </w:rPr>
        <w:t xml:space="preserve"> and Pascal, 2014). </w:t>
      </w:r>
      <w:r w:rsidR="00E44716">
        <w:rPr>
          <w:rFonts w:ascii="Arial" w:hAnsi="Arial" w:cs="Arial"/>
          <w:sz w:val="24"/>
          <w:szCs w:val="24"/>
        </w:rPr>
        <w:t>Children use their experiences to adopt new schemas or build on existing ones (</w:t>
      </w:r>
      <w:proofErr w:type="spellStart"/>
      <w:r w:rsidR="00E44716">
        <w:rPr>
          <w:rFonts w:ascii="Arial" w:hAnsi="Arial" w:cs="Arial"/>
          <w:sz w:val="24"/>
          <w:szCs w:val="24"/>
        </w:rPr>
        <w:t>Conkbayir</w:t>
      </w:r>
      <w:proofErr w:type="spellEnd"/>
      <w:r w:rsidR="00E44716">
        <w:rPr>
          <w:rFonts w:ascii="Arial" w:hAnsi="Arial" w:cs="Arial"/>
          <w:sz w:val="24"/>
          <w:szCs w:val="24"/>
        </w:rPr>
        <w:t xml:space="preserve"> and Pascal, 2014). Therefore, teachers must be consistent </w:t>
      </w:r>
      <w:r w:rsidR="00E44716">
        <w:rPr>
          <w:rFonts w:ascii="Arial" w:hAnsi="Arial" w:cs="Arial"/>
          <w:sz w:val="24"/>
          <w:szCs w:val="24"/>
        </w:rPr>
        <w:lastRenderedPageBreak/>
        <w:t>in enforcing the rules fo</w:t>
      </w:r>
      <w:r w:rsidR="00712E4A">
        <w:rPr>
          <w:rFonts w:ascii="Arial" w:hAnsi="Arial" w:cs="Arial"/>
          <w:sz w:val="24"/>
          <w:szCs w:val="24"/>
        </w:rPr>
        <w:t>r children to be clear of the rules and of the desired behaviour</w:t>
      </w:r>
      <w:r w:rsidR="00E44716">
        <w:rPr>
          <w:rFonts w:ascii="Arial" w:hAnsi="Arial" w:cs="Arial"/>
          <w:sz w:val="24"/>
          <w:szCs w:val="24"/>
        </w:rPr>
        <w:t xml:space="preserve"> (</w:t>
      </w:r>
      <w:proofErr w:type="spellStart"/>
      <w:r w:rsidR="00E44716">
        <w:rPr>
          <w:rFonts w:ascii="Arial" w:hAnsi="Arial" w:cs="Arial"/>
          <w:sz w:val="24"/>
          <w:szCs w:val="24"/>
        </w:rPr>
        <w:t>Conkybayir</w:t>
      </w:r>
      <w:proofErr w:type="spellEnd"/>
      <w:r w:rsidR="00E44716">
        <w:rPr>
          <w:rFonts w:ascii="Arial" w:hAnsi="Arial" w:cs="Arial"/>
          <w:sz w:val="24"/>
          <w:szCs w:val="24"/>
        </w:rPr>
        <w:t xml:space="preserve"> and Pascal, 2014). </w:t>
      </w:r>
    </w:p>
    <w:p w:rsidR="0010632B" w:rsidRPr="002679CB" w:rsidRDefault="002C565F" w:rsidP="002679CB">
      <w:pPr>
        <w:spacing w:line="360" w:lineRule="auto"/>
        <w:rPr>
          <w:rFonts w:ascii="Arial" w:hAnsi="Arial" w:cs="Arial"/>
          <w:sz w:val="24"/>
          <w:szCs w:val="24"/>
        </w:rPr>
      </w:pPr>
      <w:r w:rsidRPr="002679CB">
        <w:rPr>
          <w:rFonts w:ascii="Arial" w:hAnsi="Arial" w:cs="Arial"/>
          <w:sz w:val="24"/>
          <w:szCs w:val="24"/>
        </w:rPr>
        <w:t xml:space="preserve">Estyn (2016) have identified </w:t>
      </w:r>
      <w:proofErr w:type="spellStart"/>
      <w:r w:rsidRPr="002679CB">
        <w:rPr>
          <w:rFonts w:ascii="Arial" w:hAnsi="Arial" w:cs="Arial"/>
          <w:sz w:val="24"/>
          <w:szCs w:val="24"/>
        </w:rPr>
        <w:t>Danescourt</w:t>
      </w:r>
      <w:proofErr w:type="spellEnd"/>
      <w:r w:rsidRPr="002679CB">
        <w:rPr>
          <w:rFonts w:ascii="Arial" w:hAnsi="Arial" w:cs="Arial"/>
          <w:sz w:val="24"/>
          <w:szCs w:val="24"/>
        </w:rPr>
        <w:t xml:space="preserve"> Primary School as providing an effective </w:t>
      </w:r>
      <w:r w:rsidR="00DF776A" w:rsidRPr="002679CB">
        <w:rPr>
          <w:rFonts w:ascii="Arial" w:hAnsi="Arial" w:cs="Arial"/>
          <w:sz w:val="24"/>
          <w:szCs w:val="24"/>
        </w:rPr>
        <w:t xml:space="preserve">practice for establishing a </w:t>
      </w:r>
      <w:r w:rsidRPr="002679CB">
        <w:rPr>
          <w:rFonts w:ascii="Arial" w:hAnsi="Arial" w:cs="Arial"/>
          <w:sz w:val="24"/>
          <w:szCs w:val="24"/>
        </w:rPr>
        <w:t>preventative behaviour management system.</w:t>
      </w:r>
      <w:r w:rsidR="00DF776A" w:rsidRPr="002679CB">
        <w:rPr>
          <w:rFonts w:ascii="Arial" w:hAnsi="Arial" w:cs="Arial"/>
          <w:sz w:val="24"/>
          <w:szCs w:val="24"/>
        </w:rPr>
        <w:t xml:space="preserve"> The system is made up of a tree symbol and the schools main values which has</w:t>
      </w:r>
      <w:r w:rsidR="00066E01" w:rsidRPr="002679CB">
        <w:rPr>
          <w:rFonts w:ascii="Arial" w:hAnsi="Arial" w:cs="Arial"/>
          <w:sz w:val="24"/>
          <w:szCs w:val="24"/>
        </w:rPr>
        <w:t xml:space="preserve"> been transformed into a physical </w:t>
      </w:r>
      <w:r w:rsidR="00DF776A" w:rsidRPr="002679CB">
        <w:rPr>
          <w:rFonts w:ascii="Arial" w:hAnsi="Arial" w:cs="Arial"/>
          <w:sz w:val="24"/>
          <w:szCs w:val="24"/>
        </w:rPr>
        <w:t>behaviour chart for every classroom</w:t>
      </w:r>
      <w:r w:rsidR="00F30EAD" w:rsidRPr="002679CB">
        <w:rPr>
          <w:rFonts w:ascii="Arial" w:hAnsi="Arial" w:cs="Arial"/>
          <w:sz w:val="24"/>
          <w:szCs w:val="24"/>
        </w:rPr>
        <w:t xml:space="preserve"> (Estyn, 2016)</w:t>
      </w:r>
      <w:r w:rsidR="00DF776A" w:rsidRPr="002679CB">
        <w:rPr>
          <w:rFonts w:ascii="Arial" w:hAnsi="Arial" w:cs="Arial"/>
          <w:sz w:val="24"/>
          <w:szCs w:val="24"/>
        </w:rPr>
        <w:t>. When children display good behaviour, their picture climbs up the tree and when children display poor behaviour their picture goes down the tree</w:t>
      </w:r>
      <w:r w:rsidR="00F30EAD" w:rsidRPr="002679CB">
        <w:rPr>
          <w:rFonts w:ascii="Arial" w:hAnsi="Arial" w:cs="Arial"/>
          <w:sz w:val="24"/>
          <w:szCs w:val="24"/>
        </w:rPr>
        <w:t xml:space="preserve"> (Estyn, 2016)</w:t>
      </w:r>
      <w:r w:rsidR="00DF776A" w:rsidRPr="002679CB">
        <w:rPr>
          <w:rFonts w:ascii="Arial" w:hAnsi="Arial" w:cs="Arial"/>
          <w:sz w:val="24"/>
          <w:szCs w:val="24"/>
        </w:rPr>
        <w:t xml:space="preserve">. The chart acts as a visual remainder for children of how they should behave and allows them to monitor and take responsibility of their own </w:t>
      </w:r>
      <w:r w:rsidR="00F30EAD" w:rsidRPr="002679CB">
        <w:rPr>
          <w:rFonts w:ascii="Arial" w:hAnsi="Arial" w:cs="Arial"/>
          <w:sz w:val="24"/>
          <w:szCs w:val="24"/>
        </w:rPr>
        <w:t>behaviour (Estyn, 2016)</w:t>
      </w:r>
      <w:r w:rsidR="00DF776A" w:rsidRPr="002679CB">
        <w:rPr>
          <w:rFonts w:ascii="Arial" w:hAnsi="Arial" w:cs="Arial"/>
          <w:sz w:val="24"/>
          <w:szCs w:val="24"/>
        </w:rPr>
        <w:t>. The behaviour system has had a positive impact on children’s’</w:t>
      </w:r>
      <w:r w:rsidR="00916D2E">
        <w:rPr>
          <w:rFonts w:ascii="Arial" w:hAnsi="Arial" w:cs="Arial"/>
          <w:sz w:val="24"/>
          <w:szCs w:val="24"/>
        </w:rPr>
        <w:t xml:space="preserve"> behaviour, </w:t>
      </w:r>
      <w:r w:rsidR="00F30EAD" w:rsidRPr="002679CB">
        <w:rPr>
          <w:rFonts w:ascii="Arial" w:hAnsi="Arial" w:cs="Arial"/>
          <w:sz w:val="24"/>
          <w:szCs w:val="24"/>
        </w:rPr>
        <w:t>especially on low-level disruptive behaviour (Estyn, 2016).</w:t>
      </w:r>
      <w:r w:rsidR="00D72EAC">
        <w:rPr>
          <w:rFonts w:ascii="Arial" w:hAnsi="Arial" w:cs="Arial"/>
          <w:sz w:val="24"/>
          <w:szCs w:val="24"/>
        </w:rPr>
        <w:t xml:space="preserve"> This approach reflects a cognitive </w:t>
      </w:r>
      <w:r w:rsidR="00C03003">
        <w:rPr>
          <w:rFonts w:ascii="Arial" w:hAnsi="Arial" w:cs="Arial"/>
          <w:sz w:val="24"/>
          <w:szCs w:val="24"/>
        </w:rPr>
        <w:t xml:space="preserve">view of behaviour management (Learning Wales, 2016). A cognitive </w:t>
      </w:r>
      <w:r w:rsidR="00712E4A">
        <w:rPr>
          <w:rFonts w:ascii="Arial" w:hAnsi="Arial" w:cs="Arial"/>
          <w:sz w:val="24"/>
          <w:szCs w:val="24"/>
        </w:rPr>
        <w:t xml:space="preserve">approach </w:t>
      </w:r>
      <w:r w:rsidR="00C03003">
        <w:rPr>
          <w:rFonts w:ascii="Arial" w:hAnsi="Arial" w:cs="Arial"/>
          <w:sz w:val="24"/>
          <w:szCs w:val="24"/>
        </w:rPr>
        <w:t>involves children in actively monitoring their own behaviour</w:t>
      </w:r>
      <w:r w:rsidR="00712E4A">
        <w:rPr>
          <w:rFonts w:ascii="Arial" w:hAnsi="Arial" w:cs="Arial"/>
          <w:sz w:val="24"/>
          <w:szCs w:val="24"/>
        </w:rPr>
        <w:t xml:space="preserve"> </w:t>
      </w:r>
      <w:r w:rsidR="00C03003">
        <w:rPr>
          <w:rFonts w:ascii="Arial" w:hAnsi="Arial" w:cs="Arial"/>
          <w:sz w:val="24"/>
          <w:szCs w:val="24"/>
        </w:rPr>
        <w:t>(Learning Wales, 2016).</w:t>
      </w:r>
      <w:r w:rsidR="00712E4A">
        <w:rPr>
          <w:rFonts w:ascii="Arial" w:hAnsi="Arial" w:cs="Arial"/>
          <w:sz w:val="24"/>
          <w:szCs w:val="24"/>
        </w:rPr>
        <w:t xml:space="preserve"> It allows children to take responsibility for their behaviour and helps them to understand that they can directly influence their own behaviour by making positive choices (Learning Wales, 2016). A cognitive approach also supports children in recognising how their behaviour impacts on others (Learning Wales, 2016). </w:t>
      </w:r>
      <w:r w:rsidR="00C03003">
        <w:rPr>
          <w:rFonts w:ascii="Arial" w:hAnsi="Arial" w:cs="Arial"/>
          <w:sz w:val="24"/>
          <w:szCs w:val="24"/>
        </w:rPr>
        <w:t xml:space="preserve"> </w:t>
      </w:r>
    </w:p>
    <w:p w:rsidR="007E588B" w:rsidRDefault="007E588B" w:rsidP="002679CB">
      <w:pPr>
        <w:pStyle w:val="Heading1"/>
      </w:pPr>
      <w:r w:rsidRPr="002679CB">
        <w:t>Scenario 8</w:t>
      </w:r>
    </w:p>
    <w:p w:rsidR="002679CB" w:rsidRPr="002679CB" w:rsidRDefault="002679CB" w:rsidP="002679CB"/>
    <w:p w:rsidR="00D72EAC" w:rsidRDefault="00C808A3" w:rsidP="002679CB">
      <w:pPr>
        <w:spacing w:line="360" w:lineRule="auto"/>
        <w:rPr>
          <w:rFonts w:ascii="Arial" w:hAnsi="Arial" w:cs="Arial"/>
          <w:sz w:val="24"/>
          <w:szCs w:val="24"/>
        </w:rPr>
      </w:pPr>
      <w:r>
        <w:rPr>
          <w:rFonts w:ascii="Arial" w:hAnsi="Arial" w:cs="Arial"/>
          <w:sz w:val="24"/>
          <w:szCs w:val="24"/>
        </w:rPr>
        <w:t xml:space="preserve">Lucy is a supply teacher who </w:t>
      </w:r>
      <w:r w:rsidR="00CF5972" w:rsidRPr="002679CB">
        <w:rPr>
          <w:rFonts w:ascii="Arial" w:hAnsi="Arial" w:cs="Arial"/>
          <w:sz w:val="24"/>
          <w:szCs w:val="24"/>
        </w:rPr>
        <w:t xml:space="preserve">is struggling with getting the children’s attention and keeping it. The </w:t>
      </w:r>
      <w:r>
        <w:rPr>
          <w:rFonts w:ascii="Arial" w:hAnsi="Arial" w:cs="Arial"/>
          <w:sz w:val="24"/>
          <w:szCs w:val="24"/>
        </w:rPr>
        <w:t xml:space="preserve">children are displaying </w:t>
      </w:r>
      <w:r w:rsidR="00CF5972" w:rsidRPr="002679CB">
        <w:rPr>
          <w:rFonts w:ascii="Arial" w:hAnsi="Arial" w:cs="Arial"/>
          <w:sz w:val="24"/>
          <w:szCs w:val="24"/>
        </w:rPr>
        <w:t>low le</w:t>
      </w:r>
      <w:r>
        <w:rPr>
          <w:rFonts w:ascii="Arial" w:hAnsi="Arial" w:cs="Arial"/>
          <w:sz w:val="24"/>
          <w:szCs w:val="24"/>
        </w:rPr>
        <w:t>vel disruptive behaviour such as</w:t>
      </w:r>
      <w:r w:rsidR="00CF5972" w:rsidRPr="002679CB">
        <w:rPr>
          <w:rFonts w:ascii="Arial" w:hAnsi="Arial" w:cs="Arial"/>
          <w:sz w:val="24"/>
          <w:szCs w:val="24"/>
        </w:rPr>
        <w:t xml:space="preserve"> wri</w:t>
      </w:r>
      <w:r>
        <w:rPr>
          <w:rFonts w:ascii="Arial" w:hAnsi="Arial" w:cs="Arial"/>
          <w:sz w:val="24"/>
          <w:szCs w:val="24"/>
        </w:rPr>
        <w:t xml:space="preserve">ggling, tapping and rolling which </w:t>
      </w:r>
      <w:r w:rsidR="00CF5972" w:rsidRPr="002679CB">
        <w:rPr>
          <w:rFonts w:ascii="Arial" w:hAnsi="Arial" w:cs="Arial"/>
          <w:sz w:val="24"/>
          <w:szCs w:val="24"/>
        </w:rPr>
        <w:t>Lucy</w:t>
      </w:r>
      <w:r>
        <w:rPr>
          <w:rFonts w:ascii="Arial" w:hAnsi="Arial" w:cs="Arial"/>
          <w:sz w:val="24"/>
          <w:szCs w:val="24"/>
        </w:rPr>
        <w:t xml:space="preserve"> finds frustrating</w:t>
      </w:r>
      <w:r w:rsidR="00CF5972" w:rsidRPr="002679CB">
        <w:rPr>
          <w:rFonts w:ascii="Arial" w:hAnsi="Arial" w:cs="Arial"/>
          <w:sz w:val="24"/>
          <w:szCs w:val="24"/>
        </w:rPr>
        <w:t>.</w:t>
      </w:r>
      <w:r w:rsidR="009567FB">
        <w:rPr>
          <w:rFonts w:ascii="Arial" w:hAnsi="Arial" w:cs="Arial"/>
          <w:sz w:val="24"/>
          <w:szCs w:val="24"/>
        </w:rPr>
        <w:t xml:space="preserve"> </w:t>
      </w:r>
      <w:r w:rsidR="009567FB" w:rsidRPr="002679CB">
        <w:rPr>
          <w:rFonts w:ascii="Arial" w:hAnsi="Arial" w:cs="Arial"/>
          <w:sz w:val="24"/>
          <w:szCs w:val="24"/>
        </w:rPr>
        <w:t xml:space="preserve">The Welsh Government (2012) believe that for children to start learning it is essential that the teacher firstly gains the children’s attention. </w:t>
      </w:r>
      <w:r w:rsidR="00EE3B6F" w:rsidRPr="002679CB">
        <w:rPr>
          <w:rFonts w:ascii="Arial" w:hAnsi="Arial" w:cs="Arial"/>
          <w:sz w:val="24"/>
          <w:szCs w:val="24"/>
        </w:rPr>
        <w:t>Davies (</w:t>
      </w:r>
      <w:r w:rsidR="00985615" w:rsidRPr="002679CB">
        <w:rPr>
          <w:rFonts w:ascii="Arial" w:hAnsi="Arial" w:cs="Arial"/>
          <w:sz w:val="24"/>
          <w:szCs w:val="24"/>
        </w:rPr>
        <w:t xml:space="preserve">2006) </w:t>
      </w:r>
      <w:r>
        <w:rPr>
          <w:rFonts w:ascii="Arial" w:hAnsi="Arial" w:cs="Arial"/>
          <w:sz w:val="24"/>
          <w:szCs w:val="24"/>
        </w:rPr>
        <w:t>believes that a teacher’s first impressions on a class can have an impact on the children’s behaviour</w:t>
      </w:r>
      <w:r w:rsidR="00985615" w:rsidRPr="002679CB">
        <w:rPr>
          <w:rFonts w:ascii="Arial" w:hAnsi="Arial" w:cs="Arial"/>
          <w:sz w:val="24"/>
          <w:szCs w:val="24"/>
        </w:rPr>
        <w:t xml:space="preserve">. </w:t>
      </w:r>
      <w:r>
        <w:rPr>
          <w:rFonts w:ascii="Arial" w:hAnsi="Arial" w:cs="Arial"/>
          <w:sz w:val="24"/>
          <w:szCs w:val="24"/>
        </w:rPr>
        <w:t xml:space="preserve">A positive impression is more likely to gain respect from the class and assume a position of authority, therefore, decreasing the likelihood of disruptive behaviour occurring (Davies, 2006). </w:t>
      </w:r>
    </w:p>
    <w:p w:rsidR="00064F68" w:rsidRPr="002679CB" w:rsidRDefault="00064F68" w:rsidP="002679CB">
      <w:pPr>
        <w:spacing w:line="360" w:lineRule="auto"/>
        <w:rPr>
          <w:rFonts w:ascii="Arial" w:hAnsi="Arial" w:cs="Arial"/>
          <w:sz w:val="24"/>
          <w:szCs w:val="24"/>
        </w:rPr>
      </w:pPr>
      <w:r>
        <w:rPr>
          <w:rFonts w:ascii="Arial" w:hAnsi="Arial" w:cs="Arial"/>
          <w:sz w:val="24"/>
          <w:szCs w:val="24"/>
        </w:rPr>
        <w:t>Learn</w:t>
      </w:r>
      <w:r w:rsidR="00DC3F6E">
        <w:rPr>
          <w:rFonts w:ascii="Arial" w:hAnsi="Arial" w:cs="Arial"/>
          <w:sz w:val="24"/>
          <w:szCs w:val="24"/>
        </w:rPr>
        <w:t xml:space="preserve">ing Wales (2016) believe it is important that a </w:t>
      </w:r>
      <w:r w:rsidR="00312472">
        <w:rPr>
          <w:rFonts w:ascii="Arial" w:hAnsi="Arial" w:cs="Arial"/>
          <w:sz w:val="24"/>
          <w:szCs w:val="24"/>
        </w:rPr>
        <w:t>teacher</w:t>
      </w:r>
      <w:r w:rsidR="00DC3F6E">
        <w:rPr>
          <w:rFonts w:ascii="Arial" w:hAnsi="Arial" w:cs="Arial"/>
          <w:sz w:val="24"/>
          <w:szCs w:val="24"/>
        </w:rPr>
        <w:t xml:space="preserve"> is aware </w:t>
      </w:r>
      <w:r w:rsidR="00312472">
        <w:rPr>
          <w:rFonts w:ascii="Arial" w:hAnsi="Arial" w:cs="Arial"/>
          <w:sz w:val="24"/>
          <w:szCs w:val="24"/>
        </w:rPr>
        <w:t>of their own behaviour and how this can impact on the children they teach. A teacher’</w:t>
      </w:r>
      <w:r w:rsidR="00DC3F6E">
        <w:rPr>
          <w:rFonts w:ascii="Arial" w:hAnsi="Arial" w:cs="Arial"/>
          <w:sz w:val="24"/>
          <w:szCs w:val="24"/>
        </w:rPr>
        <w:t>s</w:t>
      </w:r>
      <w:r w:rsidR="00312472">
        <w:rPr>
          <w:rFonts w:ascii="Arial" w:hAnsi="Arial" w:cs="Arial"/>
          <w:sz w:val="24"/>
          <w:szCs w:val="24"/>
        </w:rPr>
        <w:t xml:space="preserve"> v</w:t>
      </w:r>
      <w:r w:rsidR="00DC3F6E">
        <w:rPr>
          <w:rFonts w:ascii="Arial" w:hAnsi="Arial" w:cs="Arial"/>
          <w:sz w:val="24"/>
          <w:szCs w:val="24"/>
        </w:rPr>
        <w:t xml:space="preserve">erbal and non-verbal behaviour </w:t>
      </w:r>
      <w:r w:rsidR="00312472">
        <w:rPr>
          <w:rFonts w:ascii="Arial" w:hAnsi="Arial" w:cs="Arial"/>
          <w:sz w:val="24"/>
          <w:szCs w:val="24"/>
        </w:rPr>
        <w:t>convey</w:t>
      </w:r>
      <w:r w:rsidR="00DC3F6E">
        <w:rPr>
          <w:rFonts w:ascii="Arial" w:hAnsi="Arial" w:cs="Arial"/>
          <w:sz w:val="24"/>
          <w:szCs w:val="24"/>
        </w:rPr>
        <w:t>s</w:t>
      </w:r>
      <w:r w:rsidR="00312472">
        <w:rPr>
          <w:rFonts w:ascii="Arial" w:hAnsi="Arial" w:cs="Arial"/>
          <w:sz w:val="24"/>
          <w:szCs w:val="24"/>
        </w:rPr>
        <w:t xml:space="preserve"> messages to children</w:t>
      </w:r>
      <w:r w:rsidR="00D72EAC">
        <w:rPr>
          <w:rFonts w:ascii="Arial" w:hAnsi="Arial" w:cs="Arial"/>
          <w:sz w:val="24"/>
          <w:szCs w:val="24"/>
        </w:rPr>
        <w:t xml:space="preserve"> (Learning Wales, 2016)</w:t>
      </w:r>
      <w:r w:rsidR="00312472">
        <w:rPr>
          <w:rFonts w:ascii="Arial" w:hAnsi="Arial" w:cs="Arial"/>
          <w:sz w:val="24"/>
          <w:szCs w:val="24"/>
        </w:rPr>
        <w:t xml:space="preserve">. </w:t>
      </w:r>
      <w:r w:rsidR="00312472">
        <w:rPr>
          <w:rFonts w:ascii="Arial" w:hAnsi="Arial" w:cs="Arial"/>
          <w:sz w:val="24"/>
          <w:szCs w:val="24"/>
        </w:rPr>
        <w:lastRenderedPageBreak/>
        <w:t>Lucy indicates in the scenario that she feel</w:t>
      </w:r>
      <w:r w:rsidR="00DC3F6E">
        <w:rPr>
          <w:rFonts w:ascii="Arial" w:hAnsi="Arial" w:cs="Arial"/>
          <w:sz w:val="24"/>
          <w:szCs w:val="24"/>
        </w:rPr>
        <w:t>s</w:t>
      </w:r>
      <w:r w:rsidR="00312472">
        <w:rPr>
          <w:rFonts w:ascii="Arial" w:hAnsi="Arial" w:cs="Arial"/>
          <w:sz w:val="24"/>
          <w:szCs w:val="24"/>
        </w:rPr>
        <w:t xml:space="preserve"> frustrated by the low level disruptive behaviou</w:t>
      </w:r>
      <w:r w:rsidR="00D72EAC">
        <w:rPr>
          <w:rFonts w:ascii="Arial" w:hAnsi="Arial" w:cs="Arial"/>
          <w:sz w:val="24"/>
          <w:szCs w:val="24"/>
        </w:rPr>
        <w:t xml:space="preserve">r. Learning Wales (2016) says </w:t>
      </w:r>
      <w:r w:rsidR="00DC3F6E">
        <w:rPr>
          <w:rFonts w:ascii="Arial" w:hAnsi="Arial" w:cs="Arial"/>
          <w:sz w:val="24"/>
          <w:szCs w:val="24"/>
        </w:rPr>
        <w:t>that teachers can convey their</w:t>
      </w:r>
      <w:r w:rsidR="00312472">
        <w:rPr>
          <w:rFonts w:ascii="Arial" w:hAnsi="Arial" w:cs="Arial"/>
          <w:sz w:val="24"/>
          <w:szCs w:val="24"/>
        </w:rPr>
        <w:t xml:space="preserve"> feelings unintentionally to the</w:t>
      </w:r>
      <w:r w:rsidR="00DC3F6E">
        <w:rPr>
          <w:rFonts w:ascii="Arial" w:hAnsi="Arial" w:cs="Arial"/>
          <w:sz w:val="24"/>
          <w:szCs w:val="24"/>
        </w:rPr>
        <w:t xml:space="preserve"> children in the class which is likely </w:t>
      </w:r>
      <w:r w:rsidR="00D72EAC">
        <w:rPr>
          <w:rFonts w:ascii="Arial" w:hAnsi="Arial" w:cs="Arial"/>
          <w:sz w:val="24"/>
          <w:szCs w:val="24"/>
        </w:rPr>
        <w:t xml:space="preserve">to </w:t>
      </w:r>
      <w:r w:rsidR="00DC3F6E">
        <w:rPr>
          <w:rFonts w:ascii="Arial" w:hAnsi="Arial" w:cs="Arial"/>
          <w:sz w:val="24"/>
          <w:szCs w:val="24"/>
        </w:rPr>
        <w:t>have a negative effect on children’s behaviour. Therefore, Learning Wales (2016) believe it is important for teachers to remain confident, calm and in control even when they feel they are not.</w:t>
      </w:r>
      <w:r w:rsidR="00D72EAC" w:rsidRPr="00D72EAC">
        <w:rPr>
          <w:rFonts w:ascii="Arial" w:hAnsi="Arial" w:cs="Arial"/>
          <w:sz w:val="24"/>
          <w:szCs w:val="24"/>
        </w:rPr>
        <w:t xml:space="preserve"> </w:t>
      </w:r>
      <w:r w:rsidR="00D72EAC" w:rsidRPr="002679CB">
        <w:rPr>
          <w:rFonts w:ascii="Arial" w:hAnsi="Arial" w:cs="Arial"/>
          <w:sz w:val="24"/>
          <w:szCs w:val="24"/>
        </w:rPr>
        <w:t>Davies (2006) says that a teacher’s eye contact, voice and body language can all be used as effective classroom management tools. An effective teacher has a clear and loud vo</w:t>
      </w:r>
      <w:r w:rsidR="00D72EAC">
        <w:rPr>
          <w:rFonts w:ascii="Arial" w:hAnsi="Arial" w:cs="Arial"/>
          <w:sz w:val="24"/>
          <w:szCs w:val="24"/>
        </w:rPr>
        <w:t>ice which is varied in tone and can maintain</w:t>
      </w:r>
      <w:r w:rsidR="00D72EAC" w:rsidRPr="002679CB">
        <w:rPr>
          <w:rFonts w:ascii="Arial" w:hAnsi="Arial" w:cs="Arial"/>
          <w:sz w:val="24"/>
          <w:szCs w:val="24"/>
        </w:rPr>
        <w:t xml:space="preserve"> classroom control. A voice which lacks tone, shouts or is muffled will not be effective in gaining classroom control and will not convey a positive impression to pupils (Davies, 2006). </w:t>
      </w:r>
    </w:p>
    <w:p w:rsidR="00FD5FD6" w:rsidRPr="002679CB" w:rsidRDefault="00066E01" w:rsidP="002679CB">
      <w:pPr>
        <w:spacing w:line="360" w:lineRule="auto"/>
        <w:rPr>
          <w:rFonts w:ascii="Arial" w:hAnsi="Arial" w:cs="Arial"/>
          <w:sz w:val="24"/>
          <w:szCs w:val="24"/>
        </w:rPr>
      </w:pPr>
      <w:r w:rsidRPr="002679CB">
        <w:rPr>
          <w:rFonts w:ascii="Arial" w:hAnsi="Arial" w:cs="Arial"/>
          <w:sz w:val="24"/>
          <w:szCs w:val="24"/>
        </w:rPr>
        <w:t xml:space="preserve">A teacher’s tone of voice is recognised by the Welsh Government (2012) as an effective tool for gaining children’s attention. A teacher’s tone of voice should be expressive, imaginative and lively for it to draw children in and encourage them to be attentive (Welsh Government, 2012). </w:t>
      </w:r>
      <w:r w:rsidR="003F6E64" w:rsidRPr="002679CB">
        <w:rPr>
          <w:rFonts w:ascii="Arial" w:hAnsi="Arial" w:cs="Arial"/>
          <w:sz w:val="24"/>
          <w:szCs w:val="24"/>
        </w:rPr>
        <w:t xml:space="preserve">Hayes (2009) identified being lively as one of the key characteristics of effective teaching and learning and in creating a positive classroom environment. </w:t>
      </w:r>
      <w:r w:rsidR="00912228" w:rsidRPr="002679CB">
        <w:rPr>
          <w:rFonts w:ascii="Arial" w:hAnsi="Arial" w:cs="Arial"/>
          <w:sz w:val="24"/>
          <w:szCs w:val="24"/>
        </w:rPr>
        <w:t>A lively and genuine teacher can make learning enjoyable</w:t>
      </w:r>
      <w:r w:rsidR="009567FB">
        <w:rPr>
          <w:rFonts w:ascii="Arial" w:hAnsi="Arial" w:cs="Arial"/>
          <w:sz w:val="24"/>
          <w:szCs w:val="24"/>
        </w:rPr>
        <w:t>,</w:t>
      </w:r>
      <w:r w:rsidR="00912228" w:rsidRPr="002679CB">
        <w:rPr>
          <w:rFonts w:ascii="Arial" w:hAnsi="Arial" w:cs="Arial"/>
          <w:sz w:val="24"/>
          <w:szCs w:val="24"/>
        </w:rPr>
        <w:t xml:space="preserve"> even when presenting less than fascinating topics</w:t>
      </w:r>
      <w:r w:rsidR="009567FB">
        <w:rPr>
          <w:rFonts w:ascii="Arial" w:hAnsi="Arial" w:cs="Arial"/>
          <w:sz w:val="24"/>
          <w:szCs w:val="24"/>
        </w:rPr>
        <w:t>,</w:t>
      </w:r>
      <w:r w:rsidR="00912228" w:rsidRPr="002679CB">
        <w:rPr>
          <w:rFonts w:ascii="Arial" w:hAnsi="Arial" w:cs="Arial"/>
          <w:sz w:val="24"/>
          <w:szCs w:val="24"/>
        </w:rPr>
        <w:t xml:space="preserve"> by acting and looking positive and cheerful (Hayes, 2009). Children are more likely to be attentive, motivated and act positively to a teacher that displays these qualities</w:t>
      </w:r>
      <w:r w:rsidR="002679CB" w:rsidRPr="002679CB">
        <w:rPr>
          <w:rFonts w:ascii="Arial" w:hAnsi="Arial" w:cs="Arial"/>
          <w:sz w:val="24"/>
          <w:szCs w:val="24"/>
        </w:rPr>
        <w:t xml:space="preserve"> (Hayes, 2009)</w:t>
      </w:r>
      <w:r w:rsidR="00912228" w:rsidRPr="002679CB">
        <w:rPr>
          <w:rFonts w:ascii="Arial" w:hAnsi="Arial" w:cs="Arial"/>
          <w:sz w:val="24"/>
          <w:szCs w:val="24"/>
        </w:rPr>
        <w:t xml:space="preserve">. If a teacher has a poor demeanour then children are more likely to be disengaged and </w:t>
      </w:r>
      <w:r w:rsidR="002679CB" w:rsidRPr="002679CB">
        <w:rPr>
          <w:rFonts w:ascii="Arial" w:hAnsi="Arial" w:cs="Arial"/>
          <w:sz w:val="24"/>
          <w:szCs w:val="24"/>
        </w:rPr>
        <w:t xml:space="preserve">display low level </w:t>
      </w:r>
      <w:r w:rsidR="00912228" w:rsidRPr="002679CB">
        <w:rPr>
          <w:rFonts w:ascii="Arial" w:hAnsi="Arial" w:cs="Arial"/>
          <w:sz w:val="24"/>
          <w:szCs w:val="24"/>
        </w:rPr>
        <w:t>disruptive</w:t>
      </w:r>
      <w:r w:rsidR="002679CB" w:rsidRPr="002679CB">
        <w:rPr>
          <w:rFonts w:ascii="Arial" w:hAnsi="Arial" w:cs="Arial"/>
          <w:sz w:val="24"/>
          <w:szCs w:val="24"/>
        </w:rPr>
        <w:t xml:space="preserve"> behaviour (Hayes, 2009)</w:t>
      </w:r>
      <w:r w:rsidR="00912228" w:rsidRPr="002679CB">
        <w:rPr>
          <w:rFonts w:ascii="Arial" w:hAnsi="Arial" w:cs="Arial"/>
          <w:sz w:val="24"/>
          <w:szCs w:val="24"/>
        </w:rPr>
        <w:t xml:space="preserve">. </w:t>
      </w:r>
      <w:r w:rsidR="00DC3F6E">
        <w:rPr>
          <w:rFonts w:ascii="Arial" w:hAnsi="Arial" w:cs="Arial"/>
          <w:sz w:val="24"/>
          <w:szCs w:val="24"/>
        </w:rPr>
        <w:t xml:space="preserve">Learning Wales (2016) regard a teacher’s voice as their best asset. They state that a teacher’s voice can express passion and enthusiasm which stimulates and engages learners (Learning Wales, 2016). </w:t>
      </w:r>
    </w:p>
    <w:p w:rsidR="00066E01" w:rsidRPr="002679CB" w:rsidRDefault="002679CB" w:rsidP="002679CB">
      <w:pPr>
        <w:spacing w:line="360" w:lineRule="auto"/>
        <w:rPr>
          <w:rFonts w:ascii="Arial" w:hAnsi="Arial" w:cs="Arial"/>
          <w:sz w:val="24"/>
          <w:szCs w:val="24"/>
        </w:rPr>
      </w:pPr>
      <w:r w:rsidRPr="002679CB">
        <w:rPr>
          <w:rFonts w:ascii="Arial" w:hAnsi="Arial" w:cs="Arial"/>
          <w:sz w:val="24"/>
          <w:szCs w:val="24"/>
        </w:rPr>
        <w:t>In addition to a positive and lively demeanour,</w:t>
      </w:r>
      <w:r w:rsidR="00066E01" w:rsidRPr="002679CB">
        <w:rPr>
          <w:rFonts w:ascii="Arial" w:hAnsi="Arial" w:cs="Arial"/>
          <w:sz w:val="24"/>
          <w:szCs w:val="24"/>
        </w:rPr>
        <w:t xml:space="preserve"> th</w:t>
      </w:r>
      <w:r w:rsidRPr="002679CB">
        <w:rPr>
          <w:rFonts w:ascii="Arial" w:hAnsi="Arial" w:cs="Arial"/>
          <w:sz w:val="24"/>
          <w:szCs w:val="24"/>
        </w:rPr>
        <w:t xml:space="preserve">e Welsh Government (2012) suggest that teachers </w:t>
      </w:r>
      <w:r w:rsidR="00066E01" w:rsidRPr="002679CB">
        <w:rPr>
          <w:rFonts w:ascii="Arial" w:hAnsi="Arial" w:cs="Arial"/>
          <w:sz w:val="24"/>
          <w:szCs w:val="24"/>
        </w:rPr>
        <w:t>use games and rewards as a way of getting children’s attention and reinforcing desirable behaviour. The rhythm game is a game</w:t>
      </w:r>
      <w:r w:rsidR="00AD6867">
        <w:rPr>
          <w:rFonts w:ascii="Arial" w:hAnsi="Arial" w:cs="Arial"/>
          <w:sz w:val="24"/>
          <w:szCs w:val="24"/>
        </w:rPr>
        <w:t>, suggested by the Welsh Government (2012),</w:t>
      </w:r>
      <w:r w:rsidR="00066E01" w:rsidRPr="002679CB">
        <w:rPr>
          <w:rFonts w:ascii="Arial" w:hAnsi="Arial" w:cs="Arial"/>
          <w:sz w:val="24"/>
          <w:szCs w:val="24"/>
        </w:rPr>
        <w:t xml:space="preserve"> that involves the teacher clapping out a rhythm when they wa</w:t>
      </w:r>
      <w:r w:rsidR="00AD6867">
        <w:rPr>
          <w:rFonts w:ascii="Arial" w:hAnsi="Arial" w:cs="Arial"/>
          <w:sz w:val="24"/>
          <w:szCs w:val="24"/>
        </w:rPr>
        <w:t>nt to gain the children’s attention which the children must copy</w:t>
      </w:r>
      <w:r w:rsidR="00066E01" w:rsidRPr="002679CB">
        <w:rPr>
          <w:rFonts w:ascii="Arial" w:hAnsi="Arial" w:cs="Arial"/>
          <w:sz w:val="24"/>
          <w:szCs w:val="24"/>
        </w:rPr>
        <w:t xml:space="preserve"> (Welsh Government, 2012). When the teacher stops clapping all children must be looking at the teacher and not talking (Welsh Government, 2012). </w:t>
      </w:r>
      <w:r w:rsidR="00026344" w:rsidRPr="002679CB">
        <w:rPr>
          <w:rFonts w:ascii="Arial" w:hAnsi="Arial" w:cs="Arial"/>
          <w:sz w:val="24"/>
          <w:szCs w:val="24"/>
        </w:rPr>
        <w:t>The Welsh Government (2012) suggest that the teacher use</w:t>
      </w:r>
      <w:r w:rsidR="00FD5FD6" w:rsidRPr="002679CB">
        <w:rPr>
          <w:rFonts w:ascii="Arial" w:hAnsi="Arial" w:cs="Arial"/>
          <w:sz w:val="24"/>
          <w:szCs w:val="24"/>
        </w:rPr>
        <w:t>s</w:t>
      </w:r>
      <w:r w:rsidR="00026344" w:rsidRPr="002679CB">
        <w:rPr>
          <w:rFonts w:ascii="Arial" w:hAnsi="Arial" w:cs="Arial"/>
          <w:sz w:val="24"/>
          <w:szCs w:val="24"/>
        </w:rPr>
        <w:t xml:space="preserve"> token rewards for every child that successfully completes the task to reinforce the desirable behaviour. </w:t>
      </w:r>
      <w:r w:rsidR="00066E01" w:rsidRPr="002679CB">
        <w:rPr>
          <w:rFonts w:ascii="Arial" w:hAnsi="Arial" w:cs="Arial"/>
          <w:sz w:val="24"/>
          <w:szCs w:val="24"/>
        </w:rPr>
        <w:t xml:space="preserve">This </w:t>
      </w:r>
      <w:r w:rsidR="00FD5FD6" w:rsidRPr="002679CB">
        <w:rPr>
          <w:rFonts w:ascii="Arial" w:hAnsi="Arial" w:cs="Arial"/>
          <w:sz w:val="24"/>
          <w:szCs w:val="24"/>
        </w:rPr>
        <w:t xml:space="preserve">is a behaviourist </w:t>
      </w:r>
      <w:r w:rsidR="00066E01" w:rsidRPr="002679CB">
        <w:rPr>
          <w:rFonts w:ascii="Arial" w:hAnsi="Arial" w:cs="Arial"/>
          <w:sz w:val="24"/>
          <w:szCs w:val="24"/>
        </w:rPr>
        <w:t>approach</w:t>
      </w:r>
      <w:r w:rsidR="00FD5FD6" w:rsidRPr="002679CB">
        <w:rPr>
          <w:rFonts w:ascii="Arial" w:hAnsi="Arial" w:cs="Arial"/>
          <w:sz w:val="24"/>
          <w:szCs w:val="24"/>
        </w:rPr>
        <w:t xml:space="preserve"> to classroom management which</w:t>
      </w:r>
      <w:r w:rsidR="00066E01" w:rsidRPr="002679CB">
        <w:rPr>
          <w:rFonts w:ascii="Arial" w:hAnsi="Arial" w:cs="Arial"/>
          <w:sz w:val="24"/>
          <w:szCs w:val="24"/>
        </w:rPr>
        <w:t xml:space="preserve"> </w:t>
      </w:r>
      <w:r w:rsidR="000C10F9" w:rsidRPr="002679CB">
        <w:rPr>
          <w:rFonts w:ascii="Arial" w:hAnsi="Arial" w:cs="Arial"/>
          <w:sz w:val="24"/>
          <w:szCs w:val="24"/>
        </w:rPr>
        <w:t>uses classical conditioning,</w:t>
      </w:r>
      <w:r w:rsidR="00026344" w:rsidRPr="002679CB">
        <w:rPr>
          <w:rFonts w:ascii="Arial" w:hAnsi="Arial" w:cs="Arial"/>
          <w:sz w:val="24"/>
          <w:szCs w:val="24"/>
        </w:rPr>
        <w:t xml:space="preserve"> </w:t>
      </w:r>
      <w:r w:rsidR="00026344" w:rsidRPr="002679CB">
        <w:rPr>
          <w:rFonts w:ascii="Arial" w:hAnsi="Arial" w:cs="Arial"/>
          <w:sz w:val="24"/>
          <w:szCs w:val="24"/>
        </w:rPr>
        <w:lastRenderedPageBreak/>
        <w:t xml:space="preserve">developed by Pavlov </w:t>
      </w:r>
      <w:r w:rsidR="000C10F9" w:rsidRPr="002679CB">
        <w:rPr>
          <w:rFonts w:ascii="Arial" w:hAnsi="Arial" w:cs="Arial"/>
          <w:sz w:val="24"/>
          <w:szCs w:val="24"/>
        </w:rPr>
        <w:t>and operant</w:t>
      </w:r>
      <w:r w:rsidR="00026344" w:rsidRPr="002679CB">
        <w:rPr>
          <w:rFonts w:ascii="Arial" w:hAnsi="Arial" w:cs="Arial"/>
          <w:sz w:val="24"/>
          <w:szCs w:val="24"/>
        </w:rPr>
        <w:t xml:space="preserve"> conditioning</w:t>
      </w:r>
      <w:r w:rsidR="00FD5FD6" w:rsidRPr="002679CB">
        <w:rPr>
          <w:rFonts w:ascii="Arial" w:hAnsi="Arial" w:cs="Arial"/>
          <w:sz w:val="24"/>
          <w:szCs w:val="24"/>
        </w:rPr>
        <w:t>,</w:t>
      </w:r>
      <w:r w:rsidR="00026344" w:rsidRPr="002679CB">
        <w:rPr>
          <w:rFonts w:ascii="Arial" w:hAnsi="Arial" w:cs="Arial"/>
          <w:sz w:val="24"/>
          <w:szCs w:val="24"/>
        </w:rPr>
        <w:t xml:space="preserve"> developed by Skinner (</w:t>
      </w:r>
      <w:proofErr w:type="spellStart"/>
      <w:r w:rsidR="00026344" w:rsidRPr="002679CB">
        <w:rPr>
          <w:rFonts w:ascii="Arial" w:hAnsi="Arial" w:cs="Arial"/>
          <w:sz w:val="24"/>
          <w:szCs w:val="24"/>
        </w:rPr>
        <w:t>Kyriacou</w:t>
      </w:r>
      <w:proofErr w:type="spellEnd"/>
      <w:r w:rsidR="00026344" w:rsidRPr="002679CB">
        <w:rPr>
          <w:rFonts w:ascii="Arial" w:hAnsi="Arial" w:cs="Arial"/>
          <w:sz w:val="24"/>
          <w:szCs w:val="24"/>
        </w:rPr>
        <w:t>, 1997).</w:t>
      </w:r>
      <w:r w:rsidR="00FD5FD6" w:rsidRPr="002679CB">
        <w:rPr>
          <w:rFonts w:ascii="Arial" w:hAnsi="Arial" w:cs="Arial"/>
          <w:sz w:val="24"/>
          <w:szCs w:val="24"/>
        </w:rPr>
        <w:t xml:space="preserve"> </w:t>
      </w:r>
      <w:r w:rsidR="00026344" w:rsidRPr="002679CB">
        <w:rPr>
          <w:rFonts w:ascii="Arial" w:hAnsi="Arial" w:cs="Arial"/>
          <w:sz w:val="24"/>
          <w:szCs w:val="24"/>
        </w:rPr>
        <w:t xml:space="preserve">Classical conditioning involves pairing two types </w:t>
      </w:r>
      <w:r w:rsidR="00FD5FD6" w:rsidRPr="002679CB">
        <w:rPr>
          <w:rFonts w:ascii="Arial" w:hAnsi="Arial" w:cs="Arial"/>
          <w:sz w:val="24"/>
          <w:szCs w:val="24"/>
        </w:rPr>
        <w:t xml:space="preserve">of </w:t>
      </w:r>
      <w:r w:rsidR="00026344" w:rsidRPr="002679CB">
        <w:rPr>
          <w:rFonts w:ascii="Arial" w:hAnsi="Arial" w:cs="Arial"/>
          <w:sz w:val="24"/>
          <w:szCs w:val="24"/>
        </w:rPr>
        <w:t>stimuli together</w:t>
      </w:r>
      <w:r w:rsidR="00FD5FD6" w:rsidRPr="002679CB">
        <w:rPr>
          <w:rFonts w:ascii="Arial" w:hAnsi="Arial" w:cs="Arial"/>
          <w:sz w:val="24"/>
          <w:szCs w:val="24"/>
        </w:rPr>
        <w:t xml:space="preserve"> (</w:t>
      </w:r>
      <w:proofErr w:type="spellStart"/>
      <w:r w:rsidR="00FD5FD6" w:rsidRPr="002679CB">
        <w:rPr>
          <w:rFonts w:ascii="Arial" w:hAnsi="Arial" w:cs="Arial"/>
          <w:sz w:val="24"/>
          <w:szCs w:val="24"/>
        </w:rPr>
        <w:t>Kyriacou</w:t>
      </w:r>
      <w:proofErr w:type="spellEnd"/>
      <w:r w:rsidR="00FD5FD6" w:rsidRPr="002679CB">
        <w:rPr>
          <w:rFonts w:ascii="Arial" w:hAnsi="Arial" w:cs="Arial"/>
          <w:sz w:val="24"/>
          <w:szCs w:val="24"/>
        </w:rPr>
        <w:t>, 1997)</w:t>
      </w:r>
      <w:r w:rsidR="00026344" w:rsidRPr="002679CB">
        <w:rPr>
          <w:rFonts w:ascii="Arial" w:hAnsi="Arial" w:cs="Arial"/>
          <w:sz w:val="24"/>
          <w:szCs w:val="24"/>
        </w:rPr>
        <w:t xml:space="preserve">. In this case the clapping has been paired with </w:t>
      </w:r>
      <w:r w:rsidR="002310DC" w:rsidRPr="002679CB">
        <w:rPr>
          <w:rFonts w:ascii="Arial" w:hAnsi="Arial" w:cs="Arial"/>
          <w:sz w:val="24"/>
          <w:szCs w:val="24"/>
        </w:rPr>
        <w:t>the childre</w:t>
      </w:r>
      <w:r w:rsidR="000C10F9" w:rsidRPr="002679CB">
        <w:rPr>
          <w:rFonts w:ascii="Arial" w:hAnsi="Arial" w:cs="Arial"/>
          <w:sz w:val="24"/>
          <w:szCs w:val="24"/>
        </w:rPr>
        <w:t>n</w:t>
      </w:r>
      <w:r w:rsidR="002310DC" w:rsidRPr="002679CB">
        <w:rPr>
          <w:rFonts w:ascii="Arial" w:hAnsi="Arial" w:cs="Arial"/>
          <w:sz w:val="24"/>
          <w:szCs w:val="24"/>
        </w:rPr>
        <w:t>’s attention</w:t>
      </w:r>
      <w:r w:rsidR="009567FB">
        <w:rPr>
          <w:rFonts w:ascii="Arial" w:hAnsi="Arial" w:cs="Arial"/>
          <w:sz w:val="24"/>
          <w:szCs w:val="24"/>
        </w:rPr>
        <w:t xml:space="preserve">. </w:t>
      </w:r>
      <w:r w:rsidR="000C10F9" w:rsidRPr="002679CB">
        <w:rPr>
          <w:rFonts w:ascii="Arial" w:hAnsi="Arial" w:cs="Arial"/>
          <w:sz w:val="24"/>
          <w:szCs w:val="24"/>
        </w:rPr>
        <w:t>Over time the children will be conditioned to associate the teacher’s clapping with the need to pay attention</w:t>
      </w:r>
      <w:r w:rsidR="00FD5FD6" w:rsidRPr="002679CB">
        <w:rPr>
          <w:rFonts w:ascii="Arial" w:hAnsi="Arial" w:cs="Arial"/>
          <w:sz w:val="24"/>
          <w:szCs w:val="24"/>
        </w:rPr>
        <w:t xml:space="preserve"> (</w:t>
      </w:r>
      <w:proofErr w:type="spellStart"/>
      <w:r w:rsidR="00FD5FD6" w:rsidRPr="002679CB">
        <w:rPr>
          <w:rFonts w:ascii="Arial" w:hAnsi="Arial" w:cs="Arial"/>
          <w:sz w:val="24"/>
          <w:szCs w:val="24"/>
        </w:rPr>
        <w:t>Kyriacou</w:t>
      </w:r>
      <w:proofErr w:type="spellEnd"/>
      <w:r w:rsidR="00FD5FD6" w:rsidRPr="002679CB">
        <w:rPr>
          <w:rFonts w:ascii="Arial" w:hAnsi="Arial" w:cs="Arial"/>
          <w:sz w:val="24"/>
          <w:szCs w:val="24"/>
        </w:rPr>
        <w:t>, 1997)</w:t>
      </w:r>
      <w:r w:rsidR="000C10F9" w:rsidRPr="002679CB">
        <w:rPr>
          <w:rFonts w:ascii="Arial" w:hAnsi="Arial" w:cs="Arial"/>
          <w:sz w:val="24"/>
          <w:szCs w:val="24"/>
        </w:rPr>
        <w:t>. The second conditioning is operant conditioning which involves rewarding the children for behaving in a desirable way</w:t>
      </w:r>
      <w:r w:rsidR="00FD5FD6" w:rsidRPr="002679CB">
        <w:rPr>
          <w:rFonts w:ascii="Arial" w:hAnsi="Arial" w:cs="Arial"/>
          <w:sz w:val="24"/>
          <w:szCs w:val="24"/>
        </w:rPr>
        <w:t xml:space="preserve"> (</w:t>
      </w:r>
      <w:proofErr w:type="spellStart"/>
      <w:r w:rsidR="00FD5FD6" w:rsidRPr="002679CB">
        <w:rPr>
          <w:rFonts w:ascii="Arial" w:hAnsi="Arial" w:cs="Arial"/>
          <w:sz w:val="24"/>
          <w:szCs w:val="24"/>
        </w:rPr>
        <w:t>Kyriacou</w:t>
      </w:r>
      <w:proofErr w:type="spellEnd"/>
      <w:r w:rsidR="00FD5FD6" w:rsidRPr="002679CB">
        <w:rPr>
          <w:rFonts w:ascii="Arial" w:hAnsi="Arial" w:cs="Arial"/>
          <w:sz w:val="24"/>
          <w:szCs w:val="24"/>
        </w:rPr>
        <w:t>, 1997)</w:t>
      </w:r>
      <w:r w:rsidR="000C10F9" w:rsidRPr="002679CB">
        <w:rPr>
          <w:rFonts w:ascii="Arial" w:hAnsi="Arial" w:cs="Arial"/>
          <w:sz w:val="24"/>
          <w:szCs w:val="24"/>
        </w:rPr>
        <w:t>. In this case the teacher uses tokens as rewards which</w:t>
      </w:r>
      <w:r w:rsidR="00FD5FD6" w:rsidRPr="002679CB">
        <w:rPr>
          <w:rFonts w:ascii="Arial" w:hAnsi="Arial" w:cs="Arial"/>
          <w:sz w:val="24"/>
          <w:szCs w:val="24"/>
        </w:rPr>
        <w:t xml:space="preserve"> Skinner</w:t>
      </w:r>
      <w:r w:rsidR="000C10F9" w:rsidRPr="002679CB">
        <w:rPr>
          <w:rFonts w:ascii="Arial" w:hAnsi="Arial" w:cs="Arial"/>
          <w:sz w:val="24"/>
          <w:szCs w:val="24"/>
        </w:rPr>
        <w:t xml:space="preserve"> refer</w:t>
      </w:r>
      <w:r w:rsidR="00FD5FD6" w:rsidRPr="002679CB">
        <w:rPr>
          <w:rFonts w:ascii="Arial" w:hAnsi="Arial" w:cs="Arial"/>
          <w:sz w:val="24"/>
          <w:szCs w:val="24"/>
        </w:rPr>
        <w:t>s</w:t>
      </w:r>
      <w:r w:rsidR="000C10F9" w:rsidRPr="002679CB">
        <w:rPr>
          <w:rFonts w:ascii="Arial" w:hAnsi="Arial" w:cs="Arial"/>
          <w:sz w:val="24"/>
          <w:szCs w:val="24"/>
        </w:rPr>
        <w:t xml:space="preserve"> to as positive reinforcers</w:t>
      </w:r>
      <w:r w:rsidR="00FD5FD6" w:rsidRPr="002679CB">
        <w:rPr>
          <w:rFonts w:ascii="Arial" w:hAnsi="Arial" w:cs="Arial"/>
          <w:sz w:val="24"/>
          <w:szCs w:val="24"/>
        </w:rPr>
        <w:t xml:space="preserve"> (</w:t>
      </w:r>
      <w:proofErr w:type="spellStart"/>
      <w:r w:rsidR="00FD5FD6" w:rsidRPr="002679CB">
        <w:rPr>
          <w:rFonts w:ascii="Arial" w:hAnsi="Arial" w:cs="Arial"/>
          <w:sz w:val="24"/>
          <w:szCs w:val="24"/>
        </w:rPr>
        <w:t>Kyriacou</w:t>
      </w:r>
      <w:proofErr w:type="spellEnd"/>
      <w:r w:rsidR="00FD5FD6" w:rsidRPr="002679CB">
        <w:rPr>
          <w:rFonts w:ascii="Arial" w:hAnsi="Arial" w:cs="Arial"/>
          <w:sz w:val="24"/>
          <w:szCs w:val="24"/>
        </w:rPr>
        <w:t>, 1997)</w:t>
      </w:r>
      <w:r w:rsidR="000C10F9" w:rsidRPr="002679CB">
        <w:rPr>
          <w:rFonts w:ascii="Arial" w:hAnsi="Arial" w:cs="Arial"/>
          <w:sz w:val="24"/>
          <w:szCs w:val="24"/>
        </w:rPr>
        <w:t xml:space="preserve">. Skinner believes that positive reinforcers increase the likelihood </w:t>
      </w:r>
      <w:r w:rsidR="00FD5FD6" w:rsidRPr="002679CB">
        <w:rPr>
          <w:rFonts w:ascii="Arial" w:hAnsi="Arial" w:cs="Arial"/>
          <w:sz w:val="24"/>
          <w:szCs w:val="24"/>
        </w:rPr>
        <w:t xml:space="preserve">of </w:t>
      </w:r>
      <w:r w:rsidR="000C10F9" w:rsidRPr="002679CB">
        <w:rPr>
          <w:rFonts w:ascii="Arial" w:hAnsi="Arial" w:cs="Arial"/>
          <w:sz w:val="24"/>
          <w:szCs w:val="24"/>
        </w:rPr>
        <w:t>desirable behaviour</w:t>
      </w:r>
      <w:r w:rsidR="00FD5FD6" w:rsidRPr="002679CB">
        <w:rPr>
          <w:rFonts w:ascii="Arial" w:hAnsi="Arial" w:cs="Arial"/>
          <w:sz w:val="24"/>
          <w:szCs w:val="24"/>
        </w:rPr>
        <w:t>s</w:t>
      </w:r>
      <w:r w:rsidR="000C10F9" w:rsidRPr="002679CB">
        <w:rPr>
          <w:rFonts w:ascii="Arial" w:hAnsi="Arial" w:cs="Arial"/>
          <w:sz w:val="24"/>
          <w:szCs w:val="24"/>
        </w:rPr>
        <w:t xml:space="preserve"> being repeated</w:t>
      </w:r>
      <w:r w:rsidR="00FD5FD6" w:rsidRPr="002679CB">
        <w:rPr>
          <w:rFonts w:ascii="Arial" w:hAnsi="Arial" w:cs="Arial"/>
          <w:sz w:val="24"/>
          <w:szCs w:val="24"/>
        </w:rPr>
        <w:t xml:space="preserve"> (</w:t>
      </w:r>
      <w:proofErr w:type="spellStart"/>
      <w:r w:rsidR="00FD5FD6" w:rsidRPr="002679CB">
        <w:rPr>
          <w:rFonts w:ascii="Arial" w:hAnsi="Arial" w:cs="Arial"/>
          <w:sz w:val="24"/>
          <w:szCs w:val="24"/>
        </w:rPr>
        <w:t>Kyriacou</w:t>
      </w:r>
      <w:proofErr w:type="spellEnd"/>
      <w:r w:rsidR="00FD5FD6" w:rsidRPr="002679CB">
        <w:rPr>
          <w:rFonts w:ascii="Arial" w:hAnsi="Arial" w:cs="Arial"/>
          <w:sz w:val="24"/>
          <w:szCs w:val="24"/>
        </w:rPr>
        <w:t>, 1997)</w:t>
      </w:r>
      <w:r w:rsidR="000C10F9" w:rsidRPr="002679CB">
        <w:rPr>
          <w:rFonts w:ascii="Arial" w:hAnsi="Arial" w:cs="Arial"/>
          <w:sz w:val="24"/>
          <w:szCs w:val="24"/>
        </w:rPr>
        <w:t xml:space="preserve">.  </w:t>
      </w:r>
    </w:p>
    <w:p w:rsidR="00066E01" w:rsidRPr="002679CB" w:rsidRDefault="00066E01" w:rsidP="002679CB">
      <w:pPr>
        <w:spacing w:line="360" w:lineRule="auto"/>
        <w:rPr>
          <w:rFonts w:ascii="Arial" w:hAnsi="Arial" w:cs="Arial"/>
          <w:sz w:val="24"/>
          <w:szCs w:val="24"/>
        </w:rPr>
      </w:pPr>
      <w:bookmarkStart w:id="1" w:name="_Hlk513109704"/>
    </w:p>
    <w:bookmarkEnd w:id="1"/>
    <w:p w:rsidR="00AE79A8" w:rsidRPr="002679CB" w:rsidRDefault="00D76C4F" w:rsidP="002679CB">
      <w:pPr>
        <w:spacing w:line="360" w:lineRule="auto"/>
        <w:rPr>
          <w:rFonts w:ascii="Arial" w:hAnsi="Arial" w:cs="Arial"/>
          <w:b/>
          <w:sz w:val="24"/>
          <w:szCs w:val="24"/>
          <w:u w:val="single"/>
        </w:rPr>
      </w:pPr>
      <w:r w:rsidRPr="002679CB">
        <w:rPr>
          <w:rFonts w:ascii="Arial" w:hAnsi="Arial" w:cs="Arial"/>
          <w:b/>
          <w:sz w:val="24"/>
          <w:szCs w:val="24"/>
          <w:u w:val="single"/>
        </w:rPr>
        <w:t xml:space="preserve">References </w:t>
      </w:r>
    </w:p>
    <w:p w:rsidR="00C77CB9" w:rsidRPr="002679CB" w:rsidRDefault="00C77CB9" w:rsidP="002679CB">
      <w:pPr>
        <w:spacing w:line="360" w:lineRule="auto"/>
        <w:rPr>
          <w:rFonts w:ascii="Arial" w:hAnsi="Arial" w:cs="Arial"/>
          <w:sz w:val="24"/>
          <w:szCs w:val="24"/>
        </w:rPr>
      </w:pPr>
      <w:proofErr w:type="spellStart"/>
      <w:r w:rsidRPr="002679CB">
        <w:rPr>
          <w:rFonts w:ascii="Arial" w:hAnsi="Arial" w:cs="Arial"/>
          <w:sz w:val="24"/>
          <w:szCs w:val="24"/>
        </w:rPr>
        <w:t>Conkbayir</w:t>
      </w:r>
      <w:proofErr w:type="spellEnd"/>
      <w:r w:rsidRPr="002679CB">
        <w:rPr>
          <w:rFonts w:ascii="Arial" w:hAnsi="Arial" w:cs="Arial"/>
          <w:sz w:val="24"/>
          <w:szCs w:val="24"/>
        </w:rPr>
        <w:t xml:space="preserve">, M. and Pascal, C. (2014) </w:t>
      </w:r>
      <w:r w:rsidRPr="002679CB">
        <w:rPr>
          <w:rFonts w:ascii="Arial" w:hAnsi="Arial" w:cs="Arial"/>
          <w:i/>
          <w:sz w:val="24"/>
          <w:szCs w:val="24"/>
        </w:rPr>
        <w:t>Early Childhood Theories and Contemporary Issues – An Introduction</w:t>
      </w:r>
      <w:r w:rsidRPr="002679CB">
        <w:rPr>
          <w:rFonts w:ascii="Arial" w:hAnsi="Arial" w:cs="Arial"/>
          <w:sz w:val="24"/>
          <w:szCs w:val="24"/>
        </w:rPr>
        <w:t xml:space="preserve">. London: Bloomsbury. </w:t>
      </w:r>
    </w:p>
    <w:p w:rsidR="006F0444" w:rsidRPr="002679CB" w:rsidRDefault="006F0444" w:rsidP="002679CB">
      <w:pPr>
        <w:spacing w:line="360" w:lineRule="auto"/>
        <w:rPr>
          <w:rFonts w:ascii="Arial" w:hAnsi="Arial" w:cs="Arial"/>
          <w:sz w:val="24"/>
          <w:szCs w:val="24"/>
        </w:rPr>
      </w:pPr>
      <w:r w:rsidRPr="002679CB">
        <w:rPr>
          <w:rFonts w:ascii="Arial" w:hAnsi="Arial" w:cs="Arial"/>
          <w:sz w:val="24"/>
          <w:szCs w:val="24"/>
        </w:rPr>
        <w:t xml:space="preserve">Davies, S. (2006) </w:t>
      </w:r>
      <w:r w:rsidRPr="002679CB">
        <w:rPr>
          <w:rFonts w:ascii="Arial" w:hAnsi="Arial" w:cs="Arial"/>
          <w:i/>
          <w:sz w:val="24"/>
          <w:szCs w:val="24"/>
        </w:rPr>
        <w:t>The Essential Guide to Teaching</w:t>
      </w:r>
      <w:r w:rsidRPr="002679CB">
        <w:rPr>
          <w:rFonts w:ascii="Arial" w:hAnsi="Arial" w:cs="Arial"/>
          <w:sz w:val="24"/>
          <w:szCs w:val="24"/>
        </w:rPr>
        <w:t xml:space="preserve">. United Kingdom: Pearson. </w:t>
      </w:r>
    </w:p>
    <w:p w:rsidR="00FE1669" w:rsidRPr="002679CB" w:rsidRDefault="00FE1669" w:rsidP="002679CB">
      <w:pPr>
        <w:spacing w:line="360" w:lineRule="auto"/>
        <w:rPr>
          <w:rFonts w:ascii="Arial" w:hAnsi="Arial" w:cs="Arial"/>
          <w:sz w:val="24"/>
          <w:szCs w:val="24"/>
        </w:rPr>
      </w:pPr>
      <w:r w:rsidRPr="002679CB">
        <w:rPr>
          <w:rFonts w:ascii="Arial" w:hAnsi="Arial" w:cs="Arial"/>
          <w:sz w:val="24"/>
          <w:szCs w:val="24"/>
        </w:rPr>
        <w:t xml:space="preserve">Estyn (2018) </w:t>
      </w:r>
      <w:r w:rsidRPr="002679CB">
        <w:rPr>
          <w:rFonts w:ascii="Arial" w:hAnsi="Arial" w:cs="Arial"/>
          <w:i/>
          <w:sz w:val="24"/>
          <w:szCs w:val="24"/>
        </w:rPr>
        <w:t>Creating a Nurturing School Through an Inclusive Approach to Wellbeing.</w:t>
      </w:r>
      <w:r w:rsidRPr="002679CB">
        <w:rPr>
          <w:rFonts w:ascii="Arial" w:hAnsi="Arial" w:cs="Arial"/>
          <w:sz w:val="24"/>
          <w:szCs w:val="24"/>
        </w:rPr>
        <w:t xml:space="preserve"> Available at: </w:t>
      </w:r>
      <w:hyperlink r:id="rId5" w:history="1">
        <w:r w:rsidRPr="002679CB">
          <w:rPr>
            <w:rStyle w:val="Hyperlink"/>
            <w:rFonts w:ascii="Arial" w:hAnsi="Arial" w:cs="Arial"/>
            <w:sz w:val="24"/>
            <w:szCs w:val="24"/>
          </w:rPr>
          <w:t>https://www.estyn.gov.wales/effective-practice/creating-nurturing-school-through-inclusive-approach-wellbeing</w:t>
        </w:r>
      </w:hyperlink>
      <w:r w:rsidRPr="002679CB">
        <w:rPr>
          <w:rFonts w:ascii="Arial" w:hAnsi="Arial" w:cs="Arial"/>
          <w:sz w:val="24"/>
          <w:szCs w:val="24"/>
        </w:rPr>
        <w:t xml:space="preserve"> (Accessed 3rd May 2018). </w:t>
      </w:r>
    </w:p>
    <w:p w:rsidR="006F0444" w:rsidRPr="002679CB" w:rsidRDefault="006F0444" w:rsidP="002679CB">
      <w:pPr>
        <w:spacing w:line="360" w:lineRule="auto"/>
        <w:rPr>
          <w:rFonts w:ascii="Arial" w:hAnsi="Arial" w:cs="Arial"/>
          <w:sz w:val="24"/>
          <w:szCs w:val="24"/>
        </w:rPr>
      </w:pPr>
      <w:r w:rsidRPr="002679CB">
        <w:rPr>
          <w:rFonts w:ascii="Arial" w:hAnsi="Arial" w:cs="Arial"/>
          <w:sz w:val="24"/>
          <w:szCs w:val="24"/>
        </w:rPr>
        <w:t xml:space="preserve">Estyn (2016) </w:t>
      </w:r>
      <w:r w:rsidRPr="002679CB">
        <w:rPr>
          <w:rFonts w:ascii="Arial" w:hAnsi="Arial" w:cs="Arial"/>
          <w:i/>
          <w:sz w:val="24"/>
          <w:szCs w:val="24"/>
        </w:rPr>
        <w:t>Providing Emotional Support to Improve Pupil Behaviour and Wellbeing</w:t>
      </w:r>
      <w:r w:rsidRPr="002679CB">
        <w:rPr>
          <w:rFonts w:ascii="Arial" w:hAnsi="Arial" w:cs="Arial"/>
          <w:sz w:val="24"/>
          <w:szCs w:val="24"/>
        </w:rPr>
        <w:t xml:space="preserve">. Available at: </w:t>
      </w:r>
      <w:hyperlink r:id="rId6" w:history="1">
        <w:r w:rsidRPr="002679CB">
          <w:rPr>
            <w:rStyle w:val="Hyperlink"/>
            <w:rFonts w:ascii="Arial" w:hAnsi="Arial" w:cs="Arial"/>
            <w:sz w:val="24"/>
            <w:szCs w:val="24"/>
          </w:rPr>
          <w:t>https://www.estyn.gov.wales/effective-practice/providing-emotional-support-improve-pupil-behaviour-and-wellbeing</w:t>
        </w:r>
      </w:hyperlink>
      <w:r w:rsidRPr="002679CB">
        <w:rPr>
          <w:rFonts w:ascii="Arial" w:hAnsi="Arial" w:cs="Arial"/>
          <w:sz w:val="24"/>
          <w:szCs w:val="24"/>
        </w:rPr>
        <w:t xml:space="preserve"> (Accessed 3rd May 2018). </w:t>
      </w:r>
    </w:p>
    <w:p w:rsidR="00FE1669" w:rsidRPr="002679CB" w:rsidRDefault="00FE1669" w:rsidP="002679CB">
      <w:pPr>
        <w:spacing w:line="360" w:lineRule="auto"/>
        <w:rPr>
          <w:rFonts w:ascii="Arial" w:hAnsi="Arial" w:cs="Arial"/>
          <w:sz w:val="24"/>
          <w:szCs w:val="24"/>
        </w:rPr>
      </w:pPr>
      <w:r w:rsidRPr="002679CB">
        <w:rPr>
          <w:rFonts w:ascii="Arial" w:hAnsi="Arial" w:cs="Arial"/>
          <w:sz w:val="24"/>
          <w:szCs w:val="24"/>
        </w:rPr>
        <w:t xml:space="preserve">Grigg, R. (2010) </w:t>
      </w:r>
      <w:r w:rsidRPr="002679CB">
        <w:rPr>
          <w:rFonts w:ascii="Arial" w:hAnsi="Arial" w:cs="Arial"/>
          <w:i/>
          <w:sz w:val="24"/>
          <w:szCs w:val="24"/>
        </w:rPr>
        <w:t>Becoming an Outstanding Primary School Teacher</w:t>
      </w:r>
      <w:r w:rsidRPr="002679CB">
        <w:rPr>
          <w:rFonts w:ascii="Arial" w:hAnsi="Arial" w:cs="Arial"/>
          <w:sz w:val="24"/>
          <w:szCs w:val="24"/>
        </w:rPr>
        <w:t xml:space="preserve">. Essex: Pearson. </w:t>
      </w:r>
    </w:p>
    <w:p w:rsidR="00C77CB9" w:rsidRDefault="00C77CB9" w:rsidP="002679CB">
      <w:pPr>
        <w:spacing w:line="360" w:lineRule="auto"/>
        <w:rPr>
          <w:rFonts w:ascii="Arial" w:hAnsi="Arial" w:cs="Arial"/>
          <w:sz w:val="24"/>
          <w:szCs w:val="24"/>
        </w:rPr>
      </w:pPr>
      <w:proofErr w:type="spellStart"/>
      <w:r w:rsidRPr="002679CB">
        <w:rPr>
          <w:rFonts w:ascii="Arial" w:hAnsi="Arial" w:cs="Arial"/>
          <w:sz w:val="24"/>
          <w:szCs w:val="24"/>
        </w:rPr>
        <w:t>Harré</w:t>
      </w:r>
      <w:proofErr w:type="spellEnd"/>
      <w:r w:rsidRPr="002679CB">
        <w:rPr>
          <w:rFonts w:ascii="Arial" w:hAnsi="Arial" w:cs="Arial"/>
          <w:sz w:val="24"/>
          <w:szCs w:val="24"/>
        </w:rPr>
        <w:t xml:space="preserve">, R. (2006) </w:t>
      </w:r>
      <w:r w:rsidRPr="002679CB">
        <w:rPr>
          <w:rFonts w:ascii="Arial" w:hAnsi="Arial" w:cs="Arial"/>
          <w:i/>
          <w:sz w:val="24"/>
          <w:szCs w:val="24"/>
        </w:rPr>
        <w:t>Key Thinkers in Psychology.</w:t>
      </w:r>
      <w:r w:rsidRPr="002679CB">
        <w:rPr>
          <w:rFonts w:ascii="Arial" w:hAnsi="Arial" w:cs="Arial"/>
          <w:sz w:val="24"/>
          <w:szCs w:val="24"/>
        </w:rPr>
        <w:t xml:space="preserve"> London: Sage. </w:t>
      </w:r>
    </w:p>
    <w:p w:rsidR="002679CB" w:rsidRPr="002679CB" w:rsidRDefault="002679CB" w:rsidP="002679CB">
      <w:pPr>
        <w:spacing w:line="360" w:lineRule="auto"/>
        <w:rPr>
          <w:rFonts w:ascii="Arial" w:hAnsi="Arial" w:cs="Arial"/>
          <w:sz w:val="24"/>
          <w:szCs w:val="24"/>
        </w:rPr>
      </w:pPr>
      <w:r>
        <w:rPr>
          <w:rFonts w:ascii="Arial" w:hAnsi="Arial" w:cs="Arial"/>
          <w:sz w:val="24"/>
          <w:szCs w:val="24"/>
        </w:rPr>
        <w:t xml:space="preserve">Hayes, D. (2009) </w:t>
      </w:r>
      <w:r w:rsidRPr="002679CB">
        <w:rPr>
          <w:rFonts w:ascii="Arial" w:hAnsi="Arial" w:cs="Arial"/>
          <w:i/>
          <w:sz w:val="24"/>
          <w:szCs w:val="24"/>
        </w:rPr>
        <w:t>Primary Teaching Today – An Introduction</w:t>
      </w:r>
      <w:r>
        <w:rPr>
          <w:rFonts w:ascii="Arial" w:hAnsi="Arial" w:cs="Arial"/>
          <w:sz w:val="24"/>
          <w:szCs w:val="24"/>
        </w:rPr>
        <w:t xml:space="preserve">. Oxon: Routledge. </w:t>
      </w:r>
    </w:p>
    <w:p w:rsidR="00C77CB9" w:rsidRPr="002679CB" w:rsidRDefault="00C77CB9" w:rsidP="002679CB">
      <w:pPr>
        <w:spacing w:line="360" w:lineRule="auto"/>
        <w:rPr>
          <w:rFonts w:ascii="Arial" w:hAnsi="Arial" w:cs="Arial"/>
          <w:sz w:val="24"/>
          <w:szCs w:val="24"/>
        </w:rPr>
      </w:pPr>
      <w:r w:rsidRPr="002679CB">
        <w:rPr>
          <w:rFonts w:ascii="Arial" w:hAnsi="Arial" w:cs="Arial"/>
          <w:sz w:val="24"/>
          <w:szCs w:val="24"/>
        </w:rPr>
        <w:t xml:space="preserve">Kohn, A. (1993) </w:t>
      </w:r>
      <w:r w:rsidRPr="002679CB">
        <w:rPr>
          <w:rFonts w:ascii="Arial" w:hAnsi="Arial" w:cs="Arial"/>
          <w:i/>
          <w:sz w:val="24"/>
          <w:szCs w:val="24"/>
        </w:rPr>
        <w:t xml:space="preserve">Punished by Rewards- The Trouble with Gold Stars, Incentive Plans, A’s, Praise and Other Bribes. </w:t>
      </w:r>
      <w:r w:rsidRPr="002679CB">
        <w:rPr>
          <w:rFonts w:ascii="Arial" w:hAnsi="Arial" w:cs="Arial"/>
          <w:sz w:val="24"/>
          <w:szCs w:val="24"/>
        </w:rPr>
        <w:t xml:space="preserve">New York: Houghton Mifflin. </w:t>
      </w:r>
    </w:p>
    <w:p w:rsidR="001B09E3" w:rsidRDefault="001B09E3" w:rsidP="002679CB">
      <w:pPr>
        <w:spacing w:line="360" w:lineRule="auto"/>
        <w:rPr>
          <w:rFonts w:ascii="Arial" w:hAnsi="Arial" w:cs="Arial"/>
          <w:sz w:val="24"/>
          <w:szCs w:val="24"/>
        </w:rPr>
      </w:pPr>
      <w:r w:rsidRPr="002679CB">
        <w:rPr>
          <w:rFonts w:ascii="Arial" w:hAnsi="Arial" w:cs="Arial"/>
          <w:sz w:val="24"/>
          <w:szCs w:val="24"/>
        </w:rPr>
        <w:lastRenderedPageBreak/>
        <w:t xml:space="preserve">Kyriacou, C. (2009) </w:t>
      </w:r>
      <w:r w:rsidRPr="002679CB">
        <w:rPr>
          <w:rFonts w:ascii="Arial" w:hAnsi="Arial" w:cs="Arial"/>
          <w:i/>
          <w:sz w:val="24"/>
          <w:szCs w:val="24"/>
        </w:rPr>
        <w:t>Effective Teaching in Schools – Theory and Practice</w:t>
      </w:r>
      <w:r w:rsidRPr="002679CB">
        <w:rPr>
          <w:rFonts w:ascii="Arial" w:hAnsi="Arial" w:cs="Arial"/>
          <w:sz w:val="24"/>
          <w:szCs w:val="24"/>
        </w:rPr>
        <w:t>. Cheltenham: Nelson Thornes</w:t>
      </w:r>
    </w:p>
    <w:p w:rsidR="00D72EAC" w:rsidRPr="002679CB" w:rsidRDefault="00D72EAC" w:rsidP="002679CB">
      <w:pPr>
        <w:spacing w:line="360" w:lineRule="auto"/>
        <w:rPr>
          <w:rFonts w:ascii="Arial" w:hAnsi="Arial" w:cs="Arial"/>
          <w:sz w:val="24"/>
          <w:szCs w:val="24"/>
        </w:rPr>
      </w:pPr>
      <w:r>
        <w:rPr>
          <w:rFonts w:ascii="Arial" w:hAnsi="Arial" w:cs="Arial"/>
          <w:sz w:val="24"/>
          <w:szCs w:val="24"/>
        </w:rPr>
        <w:t xml:space="preserve">Learning Wales (2016) </w:t>
      </w:r>
      <w:r w:rsidRPr="00D72EAC">
        <w:rPr>
          <w:rFonts w:ascii="Arial" w:hAnsi="Arial" w:cs="Arial"/>
          <w:i/>
          <w:sz w:val="24"/>
          <w:szCs w:val="24"/>
        </w:rPr>
        <w:t>Masters in Educational Practice: Behaviour Management Learning Pack</w:t>
      </w:r>
      <w:r>
        <w:rPr>
          <w:rFonts w:ascii="Arial" w:hAnsi="Arial" w:cs="Arial"/>
          <w:sz w:val="24"/>
          <w:szCs w:val="24"/>
        </w:rPr>
        <w:t xml:space="preserve">. Available at: </w:t>
      </w:r>
      <w:hyperlink r:id="rId7" w:anchor="/resources/learningpacks/mep/behaviour-management/?lang=en" w:history="1">
        <w:r w:rsidRPr="00324D7F">
          <w:rPr>
            <w:rStyle w:val="Hyperlink"/>
            <w:rFonts w:ascii="Arial" w:hAnsi="Arial" w:cs="Arial"/>
            <w:sz w:val="24"/>
            <w:szCs w:val="24"/>
          </w:rPr>
          <w:t>http://learning.gov.wales/resources/learningpacks/mep/behaviour-management/importance-self-awareness/using-your-voice/?lang=en#/resources/learningpacks/mep/behaviour-management/?lang=en</w:t>
        </w:r>
      </w:hyperlink>
      <w:r>
        <w:rPr>
          <w:rFonts w:ascii="Arial" w:hAnsi="Arial" w:cs="Arial"/>
          <w:sz w:val="24"/>
          <w:szCs w:val="24"/>
        </w:rPr>
        <w:t xml:space="preserve"> (Accessed 3</w:t>
      </w:r>
      <w:r w:rsidRPr="00D72EAC">
        <w:rPr>
          <w:rFonts w:ascii="Arial" w:hAnsi="Arial" w:cs="Arial"/>
          <w:sz w:val="24"/>
          <w:szCs w:val="24"/>
          <w:vertAlign w:val="superscript"/>
        </w:rPr>
        <w:t>rd</w:t>
      </w:r>
      <w:r>
        <w:rPr>
          <w:rFonts w:ascii="Arial" w:hAnsi="Arial" w:cs="Arial"/>
          <w:sz w:val="24"/>
          <w:szCs w:val="24"/>
        </w:rPr>
        <w:t xml:space="preserve"> May 2018). </w:t>
      </w:r>
    </w:p>
    <w:p w:rsidR="00A43AF3" w:rsidRPr="002679CB" w:rsidRDefault="00A43AF3" w:rsidP="002679CB">
      <w:pPr>
        <w:spacing w:line="360" w:lineRule="auto"/>
        <w:rPr>
          <w:rFonts w:ascii="Arial" w:hAnsi="Arial" w:cs="Arial"/>
          <w:sz w:val="24"/>
          <w:szCs w:val="24"/>
        </w:rPr>
      </w:pPr>
      <w:r w:rsidRPr="002679CB">
        <w:rPr>
          <w:rFonts w:ascii="Arial" w:hAnsi="Arial" w:cs="Arial"/>
          <w:sz w:val="24"/>
          <w:szCs w:val="24"/>
        </w:rPr>
        <w:t xml:space="preserve">Skinner, B, F. (1976) </w:t>
      </w:r>
      <w:r w:rsidRPr="002679CB">
        <w:rPr>
          <w:rFonts w:ascii="Arial" w:hAnsi="Arial" w:cs="Arial"/>
          <w:i/>
          <w:sz w:val="24"/>
          <w:szCs w:val="24"/>
        </w:rPr>
        <w:t>About Behaviourism</w:t>
      </w:r>
      <w:r w:rsidRPr="002679CB">
        <w:rPr>
          <w:rFonts w:ascii="Arial" w:hAnsi="Arial" w:cs="Arial"/>
          <w:sz w:val="24"/>
          <w:szCs w:val="24"/>
        </w:rPr>
        <w:t xml:space="preserve">. New York: Vintage Books. </w:t>
      </w:r>
    </w:p>
    <w:p w:rsidR="00D76C4F" w:rsidRPr="002679CB" w:rsidRDefault="00D76C4F" w:rsidP="002679CB">
      <w:pPr>
        <w:spacing w:line="360" w:lineRule="auto"/>
        <w:rPr>
          <w:rFonts w:ascii="Arial" w:hAnsi="Arial" w:cs="Arial"/>
          <w:sz w:val="24"/>
          <w:szCs w:val="24"/>
        </w:rPr>
      </w:pPr>
      <w:r w:rsidRPr="002679CB">
        <w:rPr>
          <w:rFonts w:ascii="Arial" w:hAnsi="Arial" w:cs="Arial"/>
          <w:sz w:val="24"/>
          <w:szCs w:val="24"/>
        </w:rPr>
        <w:t xml:space="preserve">Townshend, K. (2014) </w:t>
      </w:r>
      <w:r w:rsidRPr="002679CB">
        <w:rPr>
          <w:rFonts w:ascii="Arial" w:hAnsi="Arial" w:cs="Arial"/>
          <w:i/>
          <w:sz w:val="24"/>
          <w:szCs w:val="24"/>
        </w:rPr>
        <w:t>Behaviour- How to Get a Grip on Attachment theory</w:t>
      </w:r>
      <w:r w:rsidRPr="002679CB">
        <w:rPr>
          <w:rFonts w:ascii="Arial" w:hAnsi="Arial" w:cs="Arial"/>
          <w:sz w:val="24"/>
          <w:szCs w:val="24"/>
        </w:rPr>
        <w:t xml:space="preserve">. Available at: </w:t>
      </w:r>
      <w:hyperlink r:id="rId8" w:history="1">
        <w:r w:rsidRPr="002679CB">
          <w:rPr>
            <w:rStyle w:val="Hyperlink"/>
            <w:rFonts w:ascii="Arial" w:hAnsi="Arial" w:cs="Arial"/>
            <w:sz w:val="24"/>
            <w:szCs w:val="24"/>
          </w:rPr>
          <w:t>https://www.tes.com/news/behaviour-how-get-grip-attachment-theory</w:t>
        </w:r>
      </w:hyperlink>
      <w:r w:rsidRPr="002679CB">
        <w:rPr>
          <w:rFonts w:ascii="Arial" w:hAnsi="Arial" w:cs="Arial"/>
          <w:sz w:val="24"/>
          <w:szCs w:val="24"/>
        </w:rPr>
        <w:t xml:space="preserve"> (Accessed 24th April 2018)</w:t>
      </w:r>
    </w:p>
    <w:p w:rsidR="007E588B" w:rsidRPr="002679CB" w:rsidRDefault="007E588B" w:rsidP="002679CB">
      <w:pPr>
        <w:spacing w:line="360" w:lineRule="auto"/>
        <w:rPr>
          <w:rFonts w:ascii="Arial" w:hAnsi="Arial" w:cs="Arial"/>
          <w:sz w:val="24"/>
          <w:szCs w:val="24"/>
        </w:rPr>
      </w:pPr>
      <w:r w:rsidRPr="002679CB">
        <w:rPr>
          <w:rFonts w:ascii="Arial" w:hAnsi="Arial" w:cs="Arial"/>
          <w:sz w:val="24"/>
          <w:szCs w:val="24"/>
        </w:rPr>
        <w:t xml:space="preserve">The Welsh Government (2012) </w:t>
      </w:r>
      <w:r w:rsidRPr="002679CB">
        <w:rPr>
          <w:rFonts w:ascii="Arial" w:hAnsi="Arial" w:cs="Arial"/>
          <w:i/>
          <w:sz w:val="24"/>
          <w:szCs w:val="24"/>
        </w:rPr>
        <w:t>Practical Approaches to Behaviour Management in the Classroom: A Handbook for Classroom Teachers in Primary Schools</w:t>
      </w:r>
      <w:r w:rsidRPr="002679CB">
        <w:rPr>
          <w:rFonts w:ascii="Arial" w:hAnsi="Arial" w:cs="Arial"/>
          <w:sz w:val="24"/>
          <w:szCs w:val="24"/>
        </w:rPr>
        <w:t xml:space="preserve">. Available at: </w:t>
      </w:r>
      <w:hyperlink r:id="rId9" w:history="1">
        <w:r w:rsidRPr="002679CB">
          <w:rPr>
            <w:rStyle w:val="Hyperlink"/>
            <w:rFonts w:ascii="Arial" w:hAnsi="Arial" w:cs="Arial"/>
            <w:sz w:val="24"/>
            <w:szCs w:val="24"/>
          </w:rPr>
          <w:t>http://learning.gov.wales/docs/learningwales/publications/140822-behaviour-management-handbook-for-primary-schools-en.pdf</w:t>
        </w:r>
      </w:hyperlink>
      <w:r w:rsidRPr="002679CB">
        <w:rPr>
          <w:rFonts w:ascii="Arial" w:hAnsi="Arial" w:cs="Arial"/>
          <w:sz w:val="24"/>
          <w:szCs w:val="24"/>
        </w:rPr>
        <w:t xml:space="preserve"> (Accessed 27th April 2018). </w:t>
      </w:r>
    </w:p>
    <w:sectPr w:rsidR="007E588B" w:rsidRPr="002679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E79A8"/>
    <w:rsid w:val="0002259C"/>
    <w:rsid w:val="00026344"/>
    <w:rsid w:val="00064F68"/>
    <w:rsid w:val="00066E01"/>
    <w:rsid w:val="000C10F9"/>
    <w:rsid w:val="000D1135"/>
    <w:rsid w:val="0010632B"/>
    <w:rsid w:val="00143787"/>
    <w:rsid w:val="00153502"/>
    <w:rsid w:val="001B09E3"/>
    <w:rsid w:val="001B6BDB"/>
    <w:rsid w:val="001C3049"/>
    <w:rsid w:val="001E284A"/>
    <w:rsid w:val="001F591E"/>
    <w:rsid w:val="002310DC"/>
    <w:rsid w:val="00260793"/>
    <w:rsid w:val="002679CB"/>
    <w:rsid w:val="002813A7"/>
    <w:rsid w:val="0028250C"/>
    <w:rsid w:val="002C565F"/>
    <w:rsid w:val="00312472"/>
    <w:rsid w:val="003A2C5F"/>
    <w:rsid w:val="003B21B9"/>
    <w:rsid w:val="003D7F89"/>
    <w:rsid w:val="003F6E64"/>
    <w:rsid w:val="004A4DC9"/>
    <w:rsid w:val="004D62D4"/>
    <w:rsid w:val="005C36AD"/>
    <w:rsid w:val="005E15E1"/>
    <w:rsid w:val="005E4E8A"/>
    <w:rsid w:val="005E6BD1"/>
    <w:rsid w:val="00650860"/>
    <w:rsid w:val="00665E94"/>
    <w:rsid w:val="006B0CF8"/>
    <w:rsid w:val="006C5A65"/>
    <w:rsid w:val="006D2F5F"/>
    <w:rsid w:val="006D2F99"/>
    <w:rsid w:val="006F0444"/>
    <w:rsid w:val="007023B4"/>
    <w:rsid w:val="00712E4A"/>
    <w:rsid w:val="00724B93"/>
    <w:rsid w:val="007E588B"/>
    <w:rsid w:val="00883890"/>
    <w:rsid w:val="008B7DE0"/>
    <w:rsid w:val="008F0D9C"/>
    <w:rsid w:val="00912228"/>
    <w:rsid w:val="00916D2E"/>
    <w:rsid w:val="009567FB"/>
    <w:rsid w:val="00985615"/>
    <w:rsid w:val="009B1C51"/>
    <w:rsid w:val="009C7D93"/>
    <w:rsid w:val="00A43AF3"/>
    <w:rsid w:val="00AD6867"/>
    <w:rsid w:val="00AE79A8"/>
    <w:rsid w:val="00B170E8"/>
    <w:rsid w:val="00B527B9"/>
    <w:rsid w:val="00BA4FBF"/>
    <w:rsid w:val="00BB1856"/>
    <w:rsid w:val="00C03003"/>
    <w:rsid w:val="00C45878"/>
    <w:rsid w:val="00C77CB9"/>
    <w:rsid w:val="00C808A3"/>
    <w:rsid w:val="00C973FB"/>
    <w:rsid w:val="00CC5BC2"/>
    <w:rsid w:val="00CE4AD6"/>
    <w:rsid w:val="00CF5972"/>
    <w:rsid w:val="00D46111"/>
    <w:rsid w:val="00D72EAC"/>
    <w:rsid w:val="00D76C4F"/>
    <w:rsid w:val="00D90447"/>
    <w:rsid w:val="00DC3F6E"/>
    <w:rsid w:val="00DF776A"/>
    <w:rsid w:val="00E07154"/>
    <w:rsid w:val="00E44716"/>
    <w:rsid w:val="00EA3E80"/>
    <w:rsid w:val="00EE3B6F"/>
    <w:rsid w:val="00EE6D99"/>
    <w:rsid w:val="00F30EAD"/>
    <w:rsid w:val="00F63F0C"/>
    <w:rsid w:val="00FD5FD6"/>
    <w:rsid w:val="00FE16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8E1EA"/>
  <w15:chartTrackingRefBased/>
  <w15:docId w15:val="{C3B435F4-B367-46D5-AB22-B8D03A7A25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E79A8"/>
    <w:pPr>
      <w:spacing w:after="200" w:line="276" w:lineRule="auto"/>
    </w:pPr>
  </w:style>
  <w:style w:type="paragraph" w:styleId="Heading1">
    <w:name w:val="heading 1"/>
    <w:basedOn w:val="Normal"/>
    <w:next w:val="Normal"/>
    <w:link w:val="Heading1Char"/>
    <w:uiPriority w:val="9"/>
    <w:qFormat/>
    <w:rsid w:val="002679C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76C4F"/>
    <w:rPr>
      <w:color w:val="0563C1" w:themeColor="hyperlink"/>
      <w:u w:val="single"/>
    </w:rPr>
  </w:style>
  <w:style w:type="character" w:styleId="UnresolvedMention">
    <w:name w:val="Unresolved Mention"/>
    <w:basedOn w:val="DefaultParagraphFont"/>
    <w:uiPriority w:val="99"/>
    <w:semiHidden/>
    <w:unhideWhenUsed/>
    <w:rsid w:val="00D76C4F"/>
    <w:rPr>
      <w:color w:val="808080"/>
      <w:shd w:val="clear" w:color="auto" w:fill="E6E6E6"/>
    </w:rPr>
  </w:style>
  <w:style w:type="character" w:customStyle="1" w:styleId="Heading1Char">
    <w:name w:val="Heading 1 Char"/>
    <w:basedOn w:val="DefaultParagraphFont"/>
    <w:link w:val="Heading1"/>
    <w:uiPriority w:val="9"/>
    <w:rsid w:val="002679CB"/>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53637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s.com/news/behaviour-how-get-grip-attachment-theory" TargetMode="External"/><Relationship Id="rId3" Type="http://schemas.openxmlformats.org/officeDocument/2006/relationships/settings" Target="settings.xml"/><Relationship Id="rId7" Type="http://schemas.openxmlformats.org/officeDocument/2006/relationships/hyperlink" Target="http://learning.gov.wales/resources/learningpacks/mep/behaviour-management/importance-self-awareness/using-your-voice/?lang=en"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estyn.gov.wales/effective-practice/providing-emotional-support-improve-pupil-behaviour-and-wellbeing" TargetMode="External"/><Relationship Id="rId11" Type="http://schemas.openxmlformats.org/officeDocument/2006/relationships/theme" Target="theme/theme1.xml"/><Relationship Id="rId5" Type="http://schemas.openxmlformats.org/officeDocument/2006/relationships/hyperlink" Target="https://www.estyn.gov.wales/effective-practice/creating-nurturing-school-through-inclusive-approach-wellbeing"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learning.gov.wales/docs/learningwales/publications/140822-behaviour-management-handbook-for-primary-schools-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D51989-AD79-4C9B-81F6-40508D1C02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1119</TotalTime>
  <Pages>8</Pages>
  <Words>2630</Words>
  <Characters>14996</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leanne bagshaw</dc:creator>
  <cp:keywords/>
  <dc:description/>
  <cp:lastModifiedBy>leanne bagshaw</cp:lastModifiedBy>
  <cp:revision>19</cp:revision>
  <dcterms:created xsi:type="dcterms:W3CDTF">2018-04-24T11:34:00Z</dcterms:created>
  <dcterms:modified xsi:type="dcterms:W3CDTF">2018-05-06T20:46:00Z</dcterms:modified>
</cp:coreProperties>
</file>