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92150210"/>
        <w:docPartObj>
          <w:docPartGallery w:val="Cover Pages"/>
          <w:docPartUnique/>
        </w:docPartObj>
      </w:sdtPr>
      <w:sdtEndPr/>
      <w:sdtContent>
        <w:p w14:paraId="03D53B02" w14:textId="77777777" w:rsidR="00677F65" w:rsidRDefault="00022A0B">
          <w:r>
            <w:rPr>
              <w:noProof/>
              <w:lang w:eastAsia="en-GB"/>
            </w:rPr>
            <mc:AlternateContent>
              <mc:Choice Requires="wpg">
                <w:drawing>
                  <wp:anchor distT="0" distB="0" distL="114300" distR="114300" simplePos="0" relativeHeight="251659264" behindDoc="1" locked="0" layoutInCell="1" allowOverlap="1" wp14:anchorId="2018C8CE" wp14:editId="71DC5C8D">
                    <wp:simplePos x="0" y="0"/>
                    <wp:positionH relativeFrom="page">
                      <wp:align>center</wp:align>
                    </wp:positionH>
                    <wp:positionV relativeFrom="page">
                      <wp:align>center</wp:align>
                    </wp:positionV>
                    <wp:extent cx="6664833" cy="9712681"/>
                    <wp:effectExtent l="0" t="0" r="0" b="7620"/>
                    <wp:wrapNone/>
                    <wp:docPr id="193" name="Group 193"/>
                    <wp:cNvGraphicFramePr/>
                    <a:graphic xmlns:a="http://schemas.openxmlformats.org/drawingml/2006/main">
                      <a:graphicData uri="http://schemas.microsoft.com/office/word/2010/wordprocessingGroup">
                        <wpg:wgp>
                          <wpg:cNvGrpSpPr/>
                          <wpg:grpSpPr>
                            <a:xfrm>
                              <a:off x="0" y="0"/>
                              <a:ext cx="6664833" cy="9712681"/>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6EBB2" w14:textId="77777777" w:rsidR="00E02C12" w:rsidRDefault="00527EF5">
                                  <w:pPr>
                                    <w:pStyle w:val="NoSpacing"/>
                                    <w:spacing w:before="120"/>
                                    <w:jc w:val="center"/>
                                    <w:rPr>
                                      <w:color w:val="FFFFFF" w:themeColor="background1"/>
                                    </w:rPr>
                                  </w:pPr>
                                  <w:sdt>
                                    <w:sdtPr>
                                      <w:rPr>
                                        <w:color w:val="FFFFFF" w:themeColor="background1"/>
                                      </w:rPr>
                                      <w:alias w:val="Author"/>
                                      <w:id w:val="13586699"/>
                                      <w:dataBinding w:prefixMappings="xmlns:ns0='http://purl.org/dc/elements/1.1/' xmlns:ns1='http://schemas.openxmlformats.org/package/2006/metadata/core-properties' " w:xpath="/ns1:coreProperties[1]/ns0:creator[1]" w:storeItemID="{6C3C8BC8-F283-45AE-878A-BAB7291924A1}"/>
                                      <w:text/>
                                    </w:sdtPr>
                                    <w:sdtEndPr/>
                                    <w:sdtContent>
                                      <w:r w:rsidR="00022A0B">
                                        <w:rPr>
                                          <w:color w:val="FFFFFF" w:themeColor="background1"/>
                                          <w:lang w:val="en-GB"/>
                                        </w:rPr>
                                        <w:t>Tyler Rowland (P149838)</w:t>
                                      </w:r>
                                    </w:sdtContent>
                                  </w:sdt>
                                </w:p>
                                <w:p w14:paraId="65FCFB88" w14:textId="77777777" w:rsidR="00E02C12" w:rsidRDefault="00527EF5">
                                  <w:pPr>
                                    <w:pStyle w:val="NoSpacing"/>
                                    <w:spacing w:before="120"/>
                                    <w:jc w:val="center"/>
                                    <w:rPr>
                                      <w:color w:val="FFFFFF" w:themeColor="background1"/>
                                    </w:rPr>
                                  </w:pPr>
                                  <w:sdt>
                                    <w:sdtPr>
                                      <w:rPr>
                                        <w:caps/>
                                        <w:color w:val="FFFFFF" w:themeColor="background1"/>
                                      </w:rPr>
                                      <w:alias w:val="Company"/>
                                      <w:id w:val="1907107520"/>
                                      <w:dataBinding w:prefixMappings="xmlns:ns0='http://schemas.openxmlformats.org/officeDocument/2006/extended-properties' " w:xpath="/ns0:Properties[1]/ns0:Company[1]" w:storeItemID="{6668398D-A668-4E3E-A5EB-62B293D839F1}"/>
                                      <w:text/>
                                    </w:sdtPr>
                                    <w:sdtEndPr/>
                                    <w:sdtContent>
                                      <w:r w:rsidR="00022A0B">
                                        <w:rPr>
                                          <w:caps/>
                                          <w:color w:val="FFFFFF" w:themeColor="background1"/>
                                        </w:rPr>
                                        <w:t>UWTSD</w:t>
                                      </w:r>
                                    </w:sdtContent>
                                  </w:sdt>
                                  <w:r w:rsidR="00022A0B">
                                    <w:rPr>
                                      <w:color w:val="FFFFFF" w:themeColor="background1"/>
                                    </w:rPr>
                                    <w:t>  </w:t>
                                  </w:r>
                                  <w:sdt>
                                    <w:sdtPr>
                                      <w:rPr>
                                        <w:color w:val="FFFFFF" w:themeColor="background1"/>
                                      </w:rPr>
                                      <w:alias w:val="Address"/>
                                      <w:id w:val="-514226113"/>
                                      <w:dataBinding w:prefixMappings="xmlns:ns0='http://schemas.microsoft.com/office/2006/coverPageProps' " w:xpath="/ns0:CoverPageProperties[1]/ns0:CompanyAddress[1]" w:storeItemID="{55AF091B-3C7A-41E3-B477-F2FDAA23CFDA}"/>
                                      <w:text/>
                                    </w:sdtPr>
                                    <w:sdtEndPr/>
                                    <w:sdtContent>
                                      <w:r w:rsidR="00022A0B">
                                        <w:rPr>
                                          <w:color w:val="FFFFFF" w:themeColor="background1"/>
                                        </w:rPr>
                                        <w:t>Swansea Business School</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id w:val="597677497"/>
                                    <w:dataBinding w:prefixMappings="xmlns:ns0='http://purl.org/dc/elements/1.1/' xmlns:ns1='http://schemas.openxmlformats.org/package/2006/metadata/core-properties' " w:xpath="/ns1:coreProperties[1]/ns0:title[1]" w:storeItemID="{6C3C8BC8-F283-45AE-878A-BAB7291924A1}"/>
                                    <w:text/>
                                  </w:sdtPr>
                                  <w:sdtEndPr/>
                                  <w:sdtContent>
                                    <w:p w14:paraId="03F19805" w14:textId="77777777" w:rsidR="00E02C12" w:rsidRDefault="00022A0B">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 critical evaluation of Adidas’s competitive and development strategies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group id="Group 193" o:spid="_x0000_s1025" style="width:540.55pt;height:718.4pt;margin-top:0;margin-left:0;mso-height-percent:909;mso-position-horizontal:center;mso-position-horizontal-relative:page;mso-position-vertical:center;mso-position-vertical-relative:page;mso-width-percent:882;position:absolute;z-index:-251656192" coordsize="6864824,9123528">
                    <v:rect id="Rectangle 194" o:spid="_x0000_s1026" style="width:6858000;height:1371600;mso-wrap-style:square;position:absolute;visibility:visible;v-text-anchor:middle" fillcolor="#5b9bd5" stroked="f" strokeweight="1pt"/>
                    <v:rect id="Rectangle 195" o:spid="_x0000_s1027" style="width:6858000;height:5029200;mso-wrap-style:square;position:absolute;top:4094328;visibility:visible;v-text-anchor:bottom" fillcolor="#5b9bd5" stroked="f" strokeweight="1pt">
                      <v:textbox inset="36pt,57.6pt,36pt,36pt">
                        <w:txbxContent>
                          <w:p w:rsidR="00E02C12" w14:paraId="4E31CE6A" w14:textId="77777777">
                            <w:pPr>
                              <w:pStyle w:val="NoSpacing"/>
                              <w:spacing w:before="120"/>
                              <w:jc w:val="center"/>
                              <w:rPr>
                                <w:color w:val="FFFFFF" w:themeColor="background1"/>
                              </w:rPr>
                            </w:pPr>
                            <w:sdt>
                              <w:sdtPr>
                                <w:rPr>
                                  <w:color w:val="FFFFFF" w:themeColor="background1"/>
                                </w:rPr>
                                <w:alias w:val="Author"/>
                                <w:id w:val="1013304165"/>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lang w:val="en-GB"/>
                                  </w:rPr>
                                  <w:t>Tyler Rowland (P149838)</w:t>
                                </w:r>
                              </w:sdtContent>
                            </w:sdt>
                          </w:p>
                          <w:p w:rsidR="00E02C12" w14:paraId="67C88E26" w14:textId="77777777">
                            <w:pPr>
                              <w:pStyle w:val="NoSpacing"/>
                              <w:spacing w:before="120"/>
                              <w:jc w:val="center"/>
                              <w:rPr>
                                <w:color w:val="FFFFFF" w:themeColor="background1"/>
                              </w:rPr>
                            </w:pPr>
                            <w:sdt>
                              <w:sdtPr>
                                <w:rPr>
                                  <w:caps/>
                                  <w:color w:val="FFFFFF" w:themeColor="background1"/>
                                </w:rPr>
                                <w:alias w:val="Company"/>
                                <w:id w:val="700107542"/>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id w:val="379425269"/>
                                <w:dataBinding w:prefixMappings="xmlns:ns0='http://schemas.microsoft.com/office/2006/coverPageProps' " w:xpath="/ns0:CoverPageProperties[1]/ns0:CompanyAddress[1]" w:storeItemID="{55AF091B-3C7A-41E3-B477-F2FDAA23CFDA}"/>
                                <w:text/>
                              </w:sdtPr>
                              <w:sdtContent>
                                <w:r>
                                  <w:rPr>
                                    <w:color w:val="FFFFFF" w:themeColor="background1"/>
                                  </w:rPr>
                                  <w:t>Swansea Business School</w:t>
                                </w:r>
                              </w:sdtContent>
                            </w:sdt>
                          </w:p>
                        </w:txbxContent>
                      </v:textbox>
                    </v:rect>
                    <v:shapetype id="_x0000_t202" coordsize="21600,21600" o:spt="202" path="m,l,21600r21600,l21600,xe">
                      <v:stroke joinstyle="miter"/>
                      <v:path gradientshapeok="t" o:connecttype="rect"/>
                    </v:shapetype>
                    <v:shape id="Text Box 196" o:spid="_x0000_s1028" type="#_x0000_t202" style="width:6858000;height:2722728;left:6824;mso-wrap-style:square;position:absolute;top:1371600;visibility:visible;v-text-anchor:middle" fillcolor="white" stroked="f" strokeweight="0.5pt">
                      <v:textbox inset="36pt,7.2pt,36pt,7.2pt">
                        <w:txbxContent>
                          <w:sdt>
                            <w:sdtPr>
                              <w:rPr>
                                <w:rFonts w:asciiTheme="majorHAnsi" w:eastAsiaTheme="majorEastAsia" w:hAnsiTheme="majorHAnsi" w:cstheme="majorBidi"/>
                                <w:caps/>
                                <w:color w:val="5B9BD5" w:themeColor="accent1"/>
                                <w:sz w:val="72"/>
                                <w:szCs w:val="72"/>
                              </w:rPr>
                              <w:alias w:val="Title"/>
                              <w:id w:val="802954235"/>
                              <w:dataBinding w:prefixMappings="xmlns:ns0='http://purl.org/dc/elements/1.1/' xmlns:ns1='http://schemas.openxmlformats.org/package/2006/metadata/core-properties' " w:xpath="/ns1:coreProperties[1]/ns0:title[1]" w:storeItemID="{6C3C8BC8-F283-45AE-878A-BAB7291924A1}"/>
                              <w:text/>
                            </w:sdtPr>
                            <w:sdtContent>
                              <w:p w:rsidR="00E02C12" w14:paraId="083BCC08" w14:textId="7777777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 critical evaluation of Adidas’s competitive and development strategies</w:t>
                                </w:r>
                              </w:p>
                            </w:sdtContent>
                          </w:sdt>
                        </w:txbxContent>
                      </v:textbox>
                    </v:shape>
                  </v:group>
                </w:pict>
              </mc:Fallback>
            </mc:AlternateContent>
          </w:r>
        </w:p>
        <w:p w14:paraId="26457D11" w14:textId="77777777" w:rsidR="0049063C" w:rsidRDefault="00022A0B" w:rsidP="0049063C">
          <w:r>
            <w:br w:type="page"/>
          </w:r>
        </w:p>
      </w:sdtContent>
    </w:sdt>
    <w:sdt>
      <w:sdtPr>
        <w:rPr>
          <w:rFonts w:ascii="Arial" w:eastAsiaTheme="minorHAnsi" w:hAnsi="Arial" w:cs="Arial"/>
          <w:b w:val="0"/>
          <w:bCs w:val="0"/>
          <w:color w:val="111111"/>
          <w:sz w:val="22"/>
          <w:szCs w:val="22"/>
          <w:lang w:val="en-GB"/>
        </w:rPr>
        <w:id w:val="-273401910"/>
        <w:docPartObj>
          <w:docPartGallery w:val="Table of Contents"/>
          <w:docPartUnique/>
        </w:docPartObj>
      </w:sdtPr>
      <w:sdtEndPr>
        <w:rPr>
          <w:noProof/>
        </w:rPr>
      </w:sdtEndPr>
      <w:sdtContent>
        <w:p w14:paraId="52DBB7A3" w14:textId="77777777" w:rsidR="0049063C" w:rsidRPr="0049063C" w:rsidRDefault="00022A0B">
          <w:pPr>
            <w:pStyle w:val="TOCHeading"/>
            <w:rPr>
              <w:sz w:val="40"/>
              <w:szCs w:val="40"/>
            </w:rPr>
          </w:pPr>
          <w:r w:rsidRPr="0049063C">
            <w:rPr>
              <w:sz w:val="40"/>
              <w:szCs w:val="40"/>
            </w:rPr>
            <w:t>Table of Contents</w:t>
          </w:r>
        </w:p>
        <w:p w14:paraId="5220C679" w14:textId="77777777" w:rsidR="0049063C" w:rsidRDefault="00022A0B">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531000608" w:history="1">
            <w:r w:rsidRPr="003C7B77">
              <w:rPr>
                <w:rStyle w:val="Hyperlink"/>
                <w:noProof/>
              </w:rPr>
              <w:t>Executive summary</w:t>
            </w:r>
            <w:r>
              <w:rPr>
                <w:noProof/>
                <w:webHidden/>
              </w:rPr>
              <w:tab/>
            </w:r>
            <w:r>
              <w:rPr>
                <w:noProof/>
                <w:webHidden/>
              </w:rPr>
              <w:fldChar w:fldCharType="begin"/>
            </w:r>
            <w:r>
              <w:rPr>
                <w:noProof/>
                <w:webHidden/>
              </w:rPr>
              <w:instrText xml:space="preserve"> PAGEREF _Toc531000608 \h </w:instrText>
            </w:r>
            <w:r>
              <w:rPr>
                <w:noProof/>
                <w:webHidden/>
              </w:rPr>
            </w:r>
            <w:r>
              <w:rPr>
                <w:noProof/>
                <w:webHidden/>
              </w:rPr>
              <w:fldChar w:fldCharType="separate"/>
            </w:r>
            <w:r>
              <w:rPr>
                <w:noProof/>
                <w:webHidden/>
              </w:rPr>
              <w:t>2</w:t>
            </w:r>
            <w:r>
              <w:rPr>
                <w:noProof/>
                <w:webHidden/>
              </w:rPr>
              <w:fldChar w:fldCharType="end"/>
            </w:r>
          </w:hyperlink>
        </w:p>
        <w:p w14:paraId="4E6AFD21" w14:textId="77777777" w:rsidR="0049063C" w:rsidRDefault="00527EF5">
          <w:pPr>
            <w:pStyle w:val="TOC1"/>
            <w:tabs>
              <w:tab w:val="right" w:leader="dot" w:pos="9010"/>
            </w:tabs>
            <w:rPr>
              <w:noProof/>
            </w:rPr>
          </w:pPr>
          <w:hyperlink w:anchor="_Toc531000609" w:history="1">
            <w:r w:rsidR="00022A0B" w:rsidRPr="003C7B77">
              <w:rPr>
                <w:rStyle w:val="Hyperlink"/>
                <w:noProof/>
              </w:rPr>
              <w:t>1. Introduction to Business Strategies</w:t>
            </w:r>
            <w:r w:rsidR="00022A0B">
              <w:rPr>
                <w:noProof/>
                <w:webHidden/>
              </w:rPr>
              <w:tab/>
            </w:r>
            <w:r w:rsidR="00022A0B">
              <w:rPr>
                <w:noProof/>
                <w:webHidden/>
              </w:rPr>
              <w:fldChar w:fldCharType="begin"/>
            </w:r>
            <w:r w:rsidR="00022A0B">
              <w:rPr>
                <w:noProof/>
                <w:webHidden/>
              </w:rPr>
              <w:instrText xml:space="preserve"> PAGEREF _Toc531000609 \h </w:instrText>
            </w:r>
            <w:r w:rsidR="00022A0B">
              <w:rPr>
                <w:noProof/>
                <w:webHidden/>
              </w:rPr>
            </w:r>
            <w:r w:rsidR="00022A0B">
              <w:rPr>
                <w:noProof/>
                <w:webHidden/>
              </w:rPr>
              <w:fldChar w:fldCharType="separate"/>
            </w:r>
            <w:r w:rsidR="00022A0B">
              <w:rPr>
                <w:noProof/>
                <w:webHidden/>
              </w:rPr>
              <w:t>3</w:t>
            </w:r>
            <w:r w:rsidR="00022A0B">
              <w:rPr>
                <w:noProof/>
                <w:webHidden/>
              </w:rPr>
              <w:fldChar w:fldCharType="end"/>
            </w:r>
          </w:hyperlink>
        </w:p>
        <w:p w14:paraId="797DA769" w14:textId="77777777" w:rsidR="0049063C" w:rsidRDefault="00527EF5">
          <w:pPr>
            <w:pStyle w:val="TOC2"/>
            <w:tabs>
              <w:tab w:val="right" w:leader="dot" w:pos="9010"/>
            </w:tabs>
            <w:rPr>
              <w:noProof/>
            </w:rPr>
          </w:pPr>
          <w:hyperlink w:anchor="_Toc531000610" w:history="1">
            <w:r w:rsidR="00022A0B" w:rsidRPr="003C7B77">
              <w:rPr>
                <w:rStyle w:val="Hyperlink"/>
                <w:rFonts w:eastAsia="Times New Roman"/>
                <w:noProof/>
                <w:lang w:eastAsia="en-GB"/>
              </w:rPr>
              <w:t>1.2 History of Adidas</w:t>
            </w:r>
            <w:r w:rsidR="00022A0B">
              <w:rPr>
                <w:noProof/>
                <w:webHidden/>
              </w:rPr>
              <w:tab/>
            </w:r>
            <w:r w:rsidR="00022A0B">
              <w:rPr>
                <w:noProof/>
                <w:webHidden/>
              </w:rPr>
              <w:fldChar w:fldCharType="begin"/>
            </w:r>
            <w:r w:rsidR="00022A0B">
              <w:rPr>
                <w:noProof/>
                <w:webHidden/>
              </w:rPr>
              <w:instrText xml:space="preserve"> PAGEREF _Toc531000610 \h </w:instrText>
            </w:r>
            <w:r w:rsidR="00022A0B">
              <w:rPr>
                <w:noProof/>
                <w:webHidden/>
              </w:rPr>
            </w:r>
            <w:r w:rsidR="00022A0B">
              <w:rPr>
                <w:noProof/>
                <w:webHidden/>
              </w:rPr>
              <w:fldChar w:fldCharType="separate"/>
            </w:r>
            <w:r w:rsidR="00022A0B">
              <w:rPr>
                <w:noProof/>
                <w:webHidden/>
              </w:rPr>
              <w:t>3</w:t>
            </w:r>
            <w:r w:rsidR="00022A0B">
              <w:rPr>
                <w:noProof/>
                <w:webHidden/>
              </w:rPr>
              <w:fldChar w:fldCharType="end"/>
            </w:r>
          </w:hyperlink>
        </w:p>
        <w:p w14:paraId="648C71D6" w14:textId="77777777" w:rsidR="0049063C" w:rsidRDefault="00527EF5">
          <w:pPr>
            <w:pStyle w:val="TOC1"/>
            <w:tabs>
              <w:tab w:val="right" w:leader="dot" w:pos="9010"/>
            </w:tabs>
            <w:rPr>
              <w:noProof/>
            </w:rPr>
          </w:pPr>
          <w:hyperlink w:anchor="_Toc531000611" w:history="1">
            <w:r w:rsidR="00022A0B" w:rsidRPr="003C7B77">
              <w:rPr>
                <w:rStyle w:val="Hyperlink"/>
                <w:rFonts w:eastAsia="Times New Roman"/>
                <w:noProof/>
                <w:shd w:val="clear" w:color="auto" w:fill="FFFFFF"/>
                <w:lang w:eastAsia="en-GB"/>
              </w:rPr>
              <w:t>2. Main Findings</w:t>
            </w:r>
            <w:r w:rsidR="00022A0B">
              <w:rPr>
                <w:noProof/>
                <w:webHidden/>
              </w:rPr>
              <w:tab/>
            </w:r>
            <w:r w:rsidR="00022A0B">
              <w:rPr>
                <w:noProof/>
                <w:webHidden/>
              </w:rPr>
              <w:fldChar w:fldCharType="begin"/>
            </w:r>
            <w:r w:rsidR="00022A0B">
              <w:rPr>
                <w:noProof/>
                <w:webHidden/>
              </w:rPr>
              <w:instrText xml:space="preserve"> PAGEREF _Toc531000611 \h </w:instrText>
            </w:r>
            <w:r w:rsidR="00022A0B">
              <w:rPr>
                <w:noProof/>
                <w:webHidden/>
              </w:rPr>
            </w:r>
            <w:r w:rsidR="00022A0B">
              <w:rPr>
                <w:noProof/>
                <w:webHidden/>
              </w:rPr>
              <w:fldChar w:fldCharType="separate"/>
            </w:r>
            <w:r w:rsidR="00022A0B">
              <w:rPr>
                <w:noProof/>
                <w:webHidden/>
              </w:rPr>
              <w:t>4</w:t>
            </w:r>
            <w:r w:rsidR="00022A0B">
              <w:rPr>
                <w:noProof/>
                <w:webHidden/>
              </w:rPr>
              <w:fldChar w:fldCharType="end"/>
            </w:r>
          </w:hyperlink>
        </w:p>
        <w:p w14:paraId="7AF800F8" w14:textId="77777777" w:rsidR="0049063C" w:rsidRDefault="00527EF5">
          <w:pPr>
            <w:pStyle w:val="TOC2"/>
            <w:tabs>
              <w:tab w:val="right" w:leader="dot" w:pos="9010"/>
            </w:tabs>
            <w:rPr>
              <w:noProof/>
            </w:rPr>
          </w:pPr>
          <w:hyperlink w:anchor="_Toc531000612" w:history="1">
            <w:r w:rsidR="00022A0B" w:rsidRPr="003C7B77">
              <w:rPr>
                <w:rStyle w:val="Hyperlink"/>
                <w:noProof/>
                <w:lang w:eastAsia="en-GB"/>
              </w:rPr>
              <w:t>2.1 Corporate Level Strategy</w:t>
            </w:r>
            <w:r w:rsidR="00022A0B">
              <w:rPr>
                <w:noProof/>
                <w:webHidden/>
              </w:rPr>
              <w:tab/>
            </w:r>
            <w:r w:rsidR="00022A0B">
              <w:rPr>
                <w:noProof/>
                <w:webHidden/>
              </w:rPr>
              <w:fldChar w:fldCharType="begin"/>
            </w:r>
            <w:r w:rsidR="00022A0B">
              <w:rPr>
                <w:noProof/>
                <w:webHidden/>
              </w:rPr>
              <w:instrText xml:space="preserve"> PAGEREF _Toc531000612 \h </w:instrText>
            </w:r>
            <w:r w:rsidR="00022A0B">
              <w:rPr>
                <w:noProof/>
                <w:webHidden/>
              </w:rPr>
            </w:r>
            <w:r w:rsidR="00022A0B">
              <w:rPr>
                <w:noProof/>
                <w:webHidden/>
              </w:rPr>
              <w:fldChar w:fldCharType="separate"/>
            </w:r>
            <w:r w:rsidR="00022A0B">
              <w:rPr>
                <w:noProof/>
                <w:webHidden/>
              </w:rPr>
              <w:t>4</w:t>
            </w:r>
            <w:r w:rsidR="00022A0B">
              <w:rPr>
                <w:noProof/>
                <w:webHidden/>
              </w:rPr>
              <w:fldChar w:fldCharType="end"/>
            </w:r>
          </w:hyperlink>
        </w:p>
        <w:p w14:paraId="174A2F52" w14:textId="77777777" w:rsidR="0049063C" w:rsidRDefault="00527EF5">
          <w:pPr>
            <w:pStyle w:val="TOC2"/>
            <w:tabs>
              <w:tab w:val="right" w:leader="dot" w:pos="9010"/>
            </w:tabs>
            <w:rPr>
              <w:noProof/>
            </w:rPr>
          </w:pPr>
          <w:hyperlink w:anchor="_Toc531000613" w:history="1">
            <w:r w:rsidR="00022A0B" w:rsidRPr="003C7B77">
              <w:rPr>
                <w:rStyle w:val="Hyperlink"/>
                <w:rFonts w:eastAsia="Times New Roman"/>
                <w:noProof/>
                <w:lang w:eastAsia="en-GB"/>
              </w:rPr>
              <w:t>2.2 Business Level Strategy</w:t>
            </w:r>
            <w:r w:rsidR="00022A0B">
              <w:rPr>
                <w:noProof/>
                <w:webHidden/>
              </w:rPr>
              <w:tab/>
            </w:r>
            <w:r w:rsidR="00022A0B">
              <w:rPr>
                <w:noProof/>
                <w:webHidden/>
              </w:rPr>
              <w:fldChar w:fldCharType="begin"/>
            </w:r>
            <w:r w:rsidR="00022A0B">
              <w:rPr>
                <w:noProof/>
                <w:webHidden/>
              </w:rPr>
              <w:instrText xml:space="preserve"> PAGEREF _Toc531000613 \h </w:instrText>
            </w:r>
            <w:r w:rsidR="00022A0B">
              <w:rPr>
                <w:noProof/>
                <w:webHidden/>
              </w:rPr>
            </w:r>
            <w:r w:rsidR="00022A0B">
              <w:rPr>
                <w:noProof/>
                <w:webHidden/>
              </w:rPr>
              <w:fldChar w:fldCharType="separate"/>
            </w:r>
            <w:r w:rsidR="00022A0B">
              <w:rPr>
                <w:noProof/>
                <w:webHidden/>
              </w:rPr>
              <w:t>4</w:t>
            </w:r>
            <w:r w:rsidR="00022A0B">
              <w:rPr>
                <w:noProof/>
                <w:webHidden/>
              </w:rPr>
              <w:fldChar w:fldCharType="end"/>
            </w:r>
          </w:hyperlink>
        </w:p>
        <w:p w14:paraId="14060EC5" w14:textId="77777777" w:rsidR="0049063C" w:rsidRDefault="00527EF5">
          <w:pPr>
            <w:pStyle w:val="TOC2"/>
            <w:tabs>
              <w:tab w:val="right" w:leader="dot" w:pos="9010"/>
            </w:tabs>
            <w:rPr>
              <w:noProof/>
            </w:rPr>
          </w:pPr>
          <w:hyperlink w:anchor="_Toc531000614" w:history="1">
            <w:r w:rsidR="00022A0B" w:rsidRPr="003C7B77">
              <w:rPr>
                <w:rStyle w:val="Hyperlink"/>
                <w:noProof/>
              </w:rPr>
              <w:t>2.3 Porter’s Generic Strategies Model</w:t>
            </w:r>
            <w:r w:rsidR="00022A0B">
              <w:rPr>
                <w:noProof/>
                <w:webHidden/>
              </w:rPr>
              <w:tab/>
            </w:r>
            <w:r w:rsidR="00022A0B">
              <w:rPr>
                <w:noProof/>
                <w:webHidden/>
              </w:rPr>
              <w:fldChar w:fldCharType="begin"/>
            </w:r>
            <w:r w:rsidR="00022A0B">
              <w:rPr>
                <w:noProof/>
                <w:webHidden/>
              </w:rPr>
              <w:instrText xml:space="preserve"> PAGEREF _Toc531000614 \h </w:instrText>
            </w:r>
            <w:r w:rsidR="00022A0B">
              <w:rPr>
                <w:noProof/>
                <w:webHidden/>
              </w:rPr>
            </w:r>
            <w:r w:rsidR="00022A0B">
              <w:rPr>
                <w:noProof/>
                <w:webHidden/>
              </w:rPr>
              <w:fldChar w:fldCharType="separate"/>
            </w:r>
            <w:r w:rsidR="00022A0B">
              <w:rPr>
                <w:noProof/>
                <w:webHidden/>
              </w:rPr>
              <w:t>4</w:t>
            </w:r>
            <w:r w:rsidR="00022A0B">
              <w:rPr>
                <w:noProof/>
                <w:webHidden/>
              </w:rPr>
              <w:fldChar w:fldCharType="end"/>
            </w:r>
          </w:hyperlink>
        </w:p>
        <w:p w14:paraId="477154F6" w14:textId="77777777" w:rsidR="0049063C" w:rsidRDefault="00527EF5">
          <w:pPr>
            <w:pStyle w:val="TOC2"/>
            <w:tabs>
              <w:tab w:val="right" w:leader="dot" w:pos="9010"/>
            </w:tabs>
            <w:rPr>
              <w:noProof/>
            </w:rPr>
          </w:pPr>
          <w:hyperlink w:anchor="_Toc531000615" w:history="1">
            <w:r w:rsidR="00022A0B" w:rsidRPr="003C7B77">
              <w:rPr>
                <w:rStyle w:val="Hyperlink"/>
                <w:rFonts w:eastAsia="Times New Roman"/>
                <w:noProof/>
                <w:shd w:val="clear" w:color="auto" w:fill="FFFFFF"/>
                <w:lang w:eastAsia="en-GB"/>
              </w:rPr>
              <w:t>2.4 Adidas’s Implementation of Competitive Strategy</w:t>
            </w:r>
            <w:r w:rsidR="00022A0B">
              <w:rPr>
                <w:noProof/>
                <w:webHidden/>
              </w:rPr>
              <w:tab/>
            </w:r>
            <w:r w:rsidR="00022A0B">
              <w:rPr>
                <w:noProof/>
                <w:webHidden/>
              </w:rPr>
              <w:fldChar w:fldCharType="begin"/>
            </w:r>
            <w:r w:rsidR="00022A0B">
              <w:rPr>
                <w:noProof/>
                <w:webHidden/>
              </w:rPr>
              <w:instrText xml:space="preserve"> PAGEREF _Toc531000615 \h </w:instrText>
            </w:r>
            <w:r w:rsidR="00022A0B">
              <w:rPr>
                <w:noProof/>
                <w:webHidden/>
              </w:rPr>
            </w:r>
            <w:r w:rsidR="00022A0B">
              <w:rPr>
                <w:noProof/>
                <w:webHidden/>
              </w:rPr>
              <w:fldChar w:fldCharType="separate"/>
            </w:r>
            <w:r w:rsidR="00022A0B">
              <w:rPr>
                <w:noProof/>
                <w:webHidden/>
              </w:rPr>
              <w:t>5</w:t>
            </w:r>
            <w:r w:rsidR="00022A0B">
              <w:rPr>
                <w:noProof/>
                <w:webHidden/>
              </w:rPr>
              <w:fldChar w:fldCharType="end"/>
            </w:r>
          </w:hyperlink>
        </w:p>
        <w:p w14:paraId="61D54073" w14:textId="77777777" w:rsidR="0049063C" w:rsidRDefault="00527EF5">
          <w:pPr>
            <w:pStyle w:val="TOC2"/>
            <w:tabs>
              <w:tab w:val="right" w:leader="dot" w:pos="9010"/>
            </w:tabs>
            <w:rPr>
              <w:noProof/>
            </w:rPr>
          </w:pPr>
          <w:hyperlink w:anchor="_Toc531000616" w:history="1">
            <w:r w:rsidR="00022A0B" w:rsidRPr="003C7B77">
              <w:rPr>
                <w:rStyle w:val="Hyperlink"/>
                <w:rFonts w:eastAsia="Times New Roman"/>
                <w:noProof/>
                <w:shd w:val="clear" w:color="auto" w:fill="FFFFFF"/>
                <w:lang w:eastAsia="en-GB"/>
              </w:rPr>
              <w:t>2.5 Advantages and Disadvantages of Differentiation</w:t>
            </w:r>
            <w:r w:rsidR="00022A0B">
              <w:rPr>
                <w:noProof/>
                <w:webHidden/>
              </w:rPr>
              <w:tab/>
            </w:r>
            <w:r w:rsidR="00022A0B">
              <w:rPr>
                <w:noProof/>
                <w:webHidden/>
              </w:rPr>
              <w:fldChar w:fldCharType="begin"/>
            </w:r>
            <w:r w:rsidR="00022A0B">
              <w:rPr>
                <w:noProof/>
                <w:webHidden/>
              </w:rPr>
              <w:instrText xml:space="preserve"> PAGEREF _Toc531000616 \h </w:instrText>
            </w:r>
            <w:r w:rsidR="00022A0B">
              <w:rPr>
                <w:noProof/>
                <w:webHidden/>
              </w:rPr>
            </w:r>
            <w:r w:rsidR="00022A0B">
              <w:rPr>
                <w:noProof/>
                <w:webHidden/>
              </w:rPr>
              <w:fldChar w:fldCharType="separate"/>
            </w:r>
            <w:r w:rsidR="00022A0B">
              <w:rPr>
                <w:noProof/>
                <w:webHidden/>
              </w:rPr>
              <w:t>6</w:t>
            </w:r>
            <w:r w:rsidR="00022A0B">
              <w:rPr>
                <w:noProof/>
                <w:webHidden/>
              </w:rPr>
              <w:fldChar w:fldCharType="end"/>
            </w:r>
          </w:hyperlink>
        </w:p>
        <w:p w14:paraId="4D1668DF" w14:textId="77777777" w:rsidR="0049063C" w:rsidRDefault="00527EF5">
          <w:pPr>
            <w:pStyle w:val="TOC1"/>
            <w:tabs>
              <w:tab w:val="right" w:leader="dot" w:pos="9010"/>
            </w:tabs>
            <w:rPr>
              <w:noProof/>
            </w:rPr>
          </w:pPr>
          <w:hyperlink w:anchor="_Toc531000617" w:history="1">
            <w:r w:rsidR="00022A0B" w:rsidRPr="003C7B77">
              <w:rPr>
                <w:rStyle w:val="Hyperlink"/>
                <w:rFonts w:eastAsia="Times New Roman"/>
                <w:noProof/>
                <w:shd w:val="clear" w:color="auto" w:fill="FFFFFF"/>
                <w:lang w:eastAsia="en-GB"/>
              </w:rPr>
              <w:t>4. Conclusion</w:t>
            </w:r>
            <w:r w:rsidR="00022A0B">
              <w:rPr>
                <w:noProof/>
                <w:webHidden/>
              </w:rPr>
              <w:tab/>
            </w:r>
            <w:r w:rsidR="00022A0B">
              <w:rPr>
                <w:noProof/>
                <w:webHidden/>
              </w:rPr>
              <w:fldChar w:fldCharType="begin"/>
            </w:r>
            <w:r w:rsidR="00022A0B">
              <w:rPr>
                <w:noProof/>
                <w:webHidden/>
              </w:rPr>
              <w:instrText xml:space="preserve"> PAGEREF _Toc531000617 \h </w:instrText>
            </w:r>
            <w:r w:rsidR="00022A0B">
              <w:rPr>
                <w:noProof/>
                <w:webHidden/>
              </w:rPr>
            </w:r>
            <w:r w:rsidR="00022A0B">
              <w:rPr>
                <w:noProof/>
                <w:webHidden/>
              </w:rPr>
              <w:fldChar w:fldCharType="separate"/>
            </w:r>
            <w:r w:rsidR="00022A0B">
              <w:rPr>
                <w:noProof/>
                <w:webHidden/>
              </w:rPr>
              <w:t>6</w:t>
            </w:r>
            <w:r w:rsidR="00022A0B">
              <w:rPr>
                <w:noProof/>
                <w:webHidden/>
              </w:rPr>
              <w:fldChar w:fldCharType="end"/>
            </w:r>
          </w:hyperlink>
        </w:p>
        <w:p w14:paraId="6FC21ED5" w14:textId="77777777" w:rsidR="0049063C" w:rsidRDefault="00527EF5">
          <w:pPr>
            <w:pStyle w:val="TOC1"/>
            <w:tabs>
              <w:tab w:val="right" w:leader="dot" w:pos="9010"/>
            </w:tabs>
            <w:rPr>
              <w:noProof/>
            </w:rPr>
          </w:pPr>
          <w:hyperlink w:anchor="_Toc531000618" w:history="1">
            <w:r w:rsidR="00022A0B" w:rsidRPr="003C7B77">
              <w:rPr>
                <w:rStyle w:val="Hyperlink"/>
                <w:noProof/>
                <w:lang w:eastAsia="en-GB"/>
              </w:rPr>
              <w:t>5. Recommendations</w:t>
            </w:r>
            <w:r w:rsidR="00022A0B">
              <w:rPr>
                <w:noProof/>
                <w:webHidden/>
              </w:rPr>
              <w:tab/>
            </w:r>
            <w:r w:rsidR="00022A0B">
              <w:rPr>
                <w:noProof/>
                <w:webHidden/>
              </w:rPr>
              <w:fldChar w:fldCharType="begin"/>
            </w:r>
            <w:r w:rsidR="00022A0B">
              <w:rPr>
                <w:noProof/>
                <w:webHidden/>
              </w:rPr>
              <w:instrText xml:space="preserve"> PAGEREF _Toc531000618 \h </w:instrText>
            </w:r>
            <w:r w:rsidR="00022A0B">
              <w:rPr>
                <w:noProof/>
                <w:webHidden/>
              </w:rPr>
            </w:r>
            <w:r w:rsidR="00022A0B">
              <w:rPr>
                <w:noProof/>
                <w:webHidden/>
              </w:rPr>
              <w:fldChar w:fldCharType="separate"/>
            </w:r>
            <w:r w:rsidR="00022A0B">
              <w:rPr>
                <w:noProof/>
                <w:webHidden/>
              </w:rPr>
              <w:t>7</w:t>
            </w:r>
            <w:r w:rsidR="00022A0B">
              <w:rPr>
                <w:noProof/>
                <w:webHidden/>
              </w:rPr>
              <w:fldChar w:fldCharType="end"/>
            </w:r>
          </w:hyperlink>
        </w:p>
        <w:p w14:paraId="0525B9D5" w14:textId="77777777" w:rsidR="0049063C" w:rsidRDefault="00527EF5">
          <w:pPr>
            <w:pStyle w:val="TOC1"/>
            <w:tabs>
              <w:tab w:val="right" w:leader="dot" w:pos="9010"/>
            </w:tabs>
            <w:rPr>
              <w:noProof/>
            </w:rPr>
          </w:pPr>
          <w:hyperlink w:anchor="_Toc531000619" w:history="1">
            <w:r w:rsidR="00022A0B" w:rsidRPr="003C7B77">
              <w:rPr>
                <w:rStyle w:val="Hyperlink"/>
                <w:noProof/>
              </w:rPr>
              <w:t>6. References</w:t>
            </w:r>
            <w:r w:rsidR="00022A0B">
              <w:rPr>
                <w:noProof/>
                <w:webHidden/>
              </w:rPr>
              <w:tab/>
            </w:r>
            <w:r w:rsidR="00022A0B">
              <w:rPr>
                <w:noProof/>
                <w:webHidden/>
              </w:rPr>
              <w:fldChar w:fldCharType="begin"/>
            </w:r>
            <w:r w:rsidR="00022A0B">
              <w:rPr>
                <w:noProof/>
                <w:webHidden/>
              </w:rPr>
              <w:instrText xml:space="preserve"> PAGEREF _Toc531000619 \h </w:instrText>
            </w:r>
            <w:r w:rsidR="00022A0B">
              <w:rPr>
                <w:noProof/>
                <w:webHidden/>
              </w:rPr>
            </w:r>
            <w:r w:rsidR="00022A0B">
              <w:rPr>
                <w:noProof/>
                <w:webHidden/>
              </w:rPr>
              <w:fldChar w:fldCharType="separate"/>
            </w:r>
            <w:r w:rsidR="00022A0B">
              <w:rPr>
                <w:noProof/>
                <w:webHidden/>
              </w:rPr>
              <w:t>7</w:t>
            </w:r>
            <w:r w:rsidR="00022A0B">
              <w:rPr>
                <w:noProof/>
                <w:webHidden/>
              </w:rPr>
              <w:fldChar w:fldCharType="end"/>
            </w:r>
          </w:hyperlink>
        </w:p>
        <w:p w14:paraId="1356DBF3" w14:textId="77777777" w:rsidR="0049063C" w:rsidRDefault="00022A0B">
          <w:r>
            <w:rPr>
              <w:b/>
              <w:bCs/>
              <w:noProof/>
            </w:rPr>
            <w:fldChar w:fldCharType="end"/>
          </w:r>
        </w:p>
      </w:sdtContent>
    </w:sdt>
    <w:p w14:paraId="0640BC44" w14:textId="77777777" w:rsidR="00A76627" w:rsidRPr="0049063C" w:rsidRDefault="00022A0B" w:rsidP="00A76627">
      <w:pPr>
        <w:pStyle w:val="Heading1"/>
        <w:rPr>
          <w:sz w:val="40"/>
          <w:szCs w:val="40"/>
        </w:rPr>
      </w:pPr>
      <w:bookmarkStart w:id="0" w:name="_Toc531000608"/>
      <w:r w:rsidRPr="0049063C">
        <w:rPr>
          <w:sz w:val="40"/>
          <w:szCs w:val="40"/>
        </w:rPr>
        <w:t>Executive summary</w:t>
      </w:r>
      <w:bookmarkEnd w:id="0"/>
    </w:p>
    <w:p w14:paraId="7C833F03" w14:textId="77777777" w:rsidR="00BF5877" w:rsidRDefault="00BF5877" w:rsidP="00BF5877"/>
    <w:p w14:paraId="52154CC7" w14:textId="4CA71AFA" w:rsidR="00A76627" w:rsidRDefault="00022A0B" w:rsidP="00BF5877">
      <w:r>
        <w:t>This report aims to outline the competitive and development strategies that Adidas as implemented to gain and sustain competitive advantage through the use of Porter’s generic strategies framework. This report also indicates the inherent advantages and disadvantages of the Adidas chosen generic strategy. The report aims to identify the need for strategies both at the corporate level and business level as we</w:t>
      </w:r>
      <w:r w:rsidR="00527EF5">
        <w:t>ll</w:t>
      </w:r>
      <w:bookmarkStart w:id="1" w:name="_GoBack"/>
      <w:bookmarkEnd w:id="1"/>
      <w:r>
        <w:t xml:space="preserve"> as the benefits from doing so. It is evident th</w:t>
      </w:r>
      <w:r w:rsidR="00CF0F2B">
        <w:t>at there is a lack of academic</w:t>
      </w:r>
      <w:r w:rsidR="00ED444B">
        <w:t xml:space="preserve"> literature</w:t>
      </w:r>
      <w:r>
        <w:t xml:space="preserve"> surrounding Adidas strategical approaches and the implementations of them, therefore, this report aims to outline the main strategical approaches of Adidas as well as give recommendation into how Adidas can further improve their competitive advantages.</w:t>
      </w:r>
    </w:p>
    <w:p w14:paraId="162F3D58" w14:textId="77777777" w:rsidR="00A76627" w:rsidRDefault="00A76627" w:rsidP="00BF5877"/>
    <w:p w14:paraId="2D5124A6" w14:textId="77777777" w:rsidR="00BF5877" w:rsidRDefault="00022A0B" w:rsidP="00BF5877">
      <w:r>
        <w:t xml:space="preserve">Adidas is a sports leisure equipment and clothes company which was founded by Adi Dassler in 1924, which are known for their athletic footwear. </w:t>
      </w:r>
      <w:r w:rsidR="00604E1A">
        <w:t xml:space="preserve">Adidas is also the largest sports manufacturer in Europe and second in the world. Adidas main competitors include Nike and Puma, Although Adidas has less of the market share to Nike. </w:t>
      </w:r>
    </w:p>
    <w:p w14:paraId="1CF7B951" w14:textId="77777777" w:rsidR="00604E1A" w:rsidRDefault="00604E1A" w:rsidP="00BF5877"/>
    <w:p w14:paraId="668D1710" w14:textId="77777777" w:rsidR="00604E1A" w:rsidRDefault="00022A0B" w:rsidP="00BF5877">
      <w:r>
        <w:t>The main findings of this report indicate that Adidas implements a Differentiation generic strategy in order to a competitor with the likes of Nike as their focus is on creating a larger market share. Adidas has implemented this strategy in several areas to its operations including product differentiation as well as brand differentiation in order to achieve a bigger competitive advantage over Nike. Whilst this approach has major benefits this reports also indicates that there are many adverse effects of the strategy if implemented incorrectly or badly. This report has also found that one of the major disadvantages to differentiation is the inherent cost to establish the strategy, it is concluded that it takes a lot of time and money to implement this strategy.</w:t>
      </w:r>
    </w:p>
    <w:p w14:paraId="4DBABB52" w14:textId="77777777" w:rsidR="00604E1A" w:rsidRDefault="00604E1A" w:rsidP="00BF5877"/>
    <w:p w14:paraId="0FB111F5" w14:textId="77777777" w:rsidR="00604E1A" w:rsidRDefault="00022A0B" w:rsidP="00BF5877">
      <w:r>
        <w:t xml:space="preserve">Finally, this report also recommends Adidas to continue using the differentiation approach despite the potential disadvantages as it enables Adidas to compete with Nike as well as it complements their overall corporate growth strategy as it focuses on </w:t>
      </w:r>
      <w:r w:rsidR="00CA166C">
        <w:t>gaining a larger market share.</w:t>
      </w:r>
      <w:r>
        <w:t xml:space="preserve"> </w:t>
      </w:r>
    </w:p>
    <w:p w14:paraId="170A9D54" w14:textId="77777777" w:rsidR="00BF5877" w:rsidRDefault="00BF5877" w:rsidP="0049063C"/>
    <w:p w14:paraId="0D425145" w14:textId="77777777" w:rsidR="0049063C" w:rsidRPr="0049063C" w:rsidRDefault="00022A0B" w:rsidP="0049063C">
      <w:pPr>
        <w:pStyle w:val="Heading1"/>
        <w:jc w:val="both"/>
        <w:rPr>
          <w:sz w:val="40"/>
          <w:szCs w:val="40"/>
        </w:rPr>
      </w:pPr>
      <w:r w:rsidRPr="0049063C">
        <w:rPr>
          <w:sz w:val="40"/>
          <w:szCs w:val="40"/>
        </w:rPr>
        <w:lastRenderedPageBreak/>
        <w:t xml:space="preserve"> </w:t>
      </w:r>
      <w:bookmarkStart w:id="2" w:name="_Toc531000609"/>
      <w:r w:rsidRPr="0049063C">
        <w:rPr>
          <w:sz w:val="40"/>
          <w:szCs w:val="40"/>
        </w:rPr>
        <w:t>1. Introduction to Business Strategies</w:t>
      </w:r>
      <w:bookmarkEnd w:id="2"/>
      <w:r w:rsidRPr="0049063C">
        <w:rPr>
          <w:sz w:val="40"/>
          <w:szCs w:val="40"/>
        </w:rPr>
        <w:t xml:space="preserve"> </w:t>
      </w:r>
    </w:p>
    <w:p w14:paraId="44348EEB" w14:textId="77777777" w:rsidR="00BF5877" w:rsidRPr="00BF5877" w:rsidRDefault="00BF5877" w:rsidP="00BF5877"/>
    <w:p w14:paraId="2F5BB8D2" w14:textId="77777777" w:rsidR="0021510E" w:rsidRDefault="0021510E" w:rsidP="0021510E"/>
    <w:p w14:paraId="6CCE15E5" w14:textId="77777777" w:rsidR="00ED0937" w:rsidRPr="0049063C" w:rsidRDefault="00022A0B" w:rsidP="008102FE">
      <w:pPr>
        <w:rPr>
          <w:rFonts w:eastAsia="Times New Roman"/>
          <w:color w:val="000000"/>
          <w:shd w:val="clear" w:color="auto" w:fill="FFFFFF"/>
          <w:lang w:eastAsia="en-GB"/>
        </w:rPr>
      </w:pPr>
      <w:r w:rsidRPr="0049063C">
        <w:t xml:space="preserve">Business strategies can be defined as </w:t>
      </w:r>
      <w:r w:rsidRPr="0049063C">
        <w:rPr>
          <w:rFonts w:eastAsia="Times New Roman"/>
          <w:color w:val="000000"/>
          <w:shd w:val="clear" w:color="auto" w:fill="FFFFFF"/>
          <w:lang w:eastAsia="en-GB"/>
        </w:rPr>
        <w:t xml:space="preserve">a pattern in actions over time; for example, a company that regularly markets very expensive products is using a "high end" strategy. It can also be defined as a plan, a "how," a means of getting from here to there </w:t>
      </w:r>
      <w:sdt>
        <w:sdtPr>
          <w:rPr>
            <w:rFonts w:eastAsia="Times New Roman"/>
            <w:color w:val="000000"/>
            <w:shd w:val="clear" w:color="auto" w:fill="FFFFFF"/>
            <w:lang w:eastAsia="en-GB"/>
          </w:rPr>
          <w:id w:val="-1877543868"/>
          <w:citation/>
        </w:sdtPr>
        <w:sdtEndPr/>
        <w:sdtContent>
          <w:r w:rsidRPr="0049063C">
            <w:rPr>
              <w:rFonts w:eastAsia="Times New Roman"/>
              <w:color w:val="000000"/>
              <w:shd w:val="clear" w:color="auto" w:fill="FFFFFF"/>
              <w:lang w:eastAsia="en-GB"/>
            </w:rPr>
            <w:fldChar w:fldCharType="begin"/>
          </w:r>
          <w:r w:rsidRPr="0049063C">
            <w:rPr>
              <w:rFonts w:eastAsia="Times New Roman"/>
              <w:color w:val="000000"/>
              <w:shd w:val="clear" w:color="auto" w:fill="FFFFFF"/>
              <w:lang w:eastAsia="en-GB"/>
            </w:rPr>
            <w:instrText xml:space="preserve"> CITATION Min94 \l 2057 </w:instrText>
          </w:r>
          <w:r w:rsidRPr="0049063C">
            <w:rPr>
              <w:rFonts w:eastAsia="Times New Roman"/>
              <w:color w:val="000000"/>
              <w:shd w:val="clear" w:color="auto" w:fill="FFFFFF"/>
              <w:lang w:eastAsia="en-GB"/>
            </w:rPr>
            <w:fldChar w:fldCharType="separate"/>
          </w:r>
          <w:r w:rsidR="008102FE" w:rsidRPr="0049063C">
            <w:rPr>
              <w:rFonts w:eastAsia="Times New Roman"/>
              <w:noProof/>
              <w:color w:val="000000"/>
              <w:shd w:val="clear" w:color="auto" w:fill="FFFFFF"/>
              <w:lang w:eastAsia="en-GB"/>
            </w:rPr>
            <w:t>(Mintzberg, 1994)</w:t>
          </w:r>
          <w:r w:rsidRPr="0049063C">
            <w:rPr>
              <w:rFonts w:eastAsia="Times New Roman"/>
              <w:color w:val="000000"/>
              <w:shd w:val="clear" w:color="auto" w:fill="FFFFFF"/>
              <w:lang w:eastAsia="en-GB"/>
            </w:rPr>
            <w:fldChar w:fldCharType="end"/>
          </w:r>
        </w:sdtContent>
      </w:sdt>
      <w:r w:rsidRPr="0049063C">
        <w:rPr>
          <w:rFonts w:eastAsia="Times New Roman"/>
          <w:color w:val="000000"/>
          <w:shd w:val="clear" w:color="auto" w:fill="FFFFFF"/>
          <w:lang w:eastAsia="en-GB"/>
        </w:rPr>
        <w:t xml:space="preserve">. It can be argued that strategy is one of the fundamental approaches to sustaining a competitive advantage, without a clear and structured strategy aims and objectives wouldn’t be met. </w:t>
      </w:r>
      <w:r w:rsidR="00521465" w:rsidRPr="0049063C">
        <w:rPr>
          <w:rFonts w:eastAsia="Times New Roman"/>
          <w:color w:val="000000"/>
          <w:shd w:val="clear" w:color="auto" w:fill="FFFFFF"/>
          <w:lang w:eastAsia="en-GB"/>
        </w:rPr>
        <w:t xml:space="preserve">However, </w:t>
      </w:r>
      <w:sdt>
        <w:sdtPr>
          <w:rPr>
            <w:rFonts w:eastAsia="Times New Roman"/>
            <w:color w:val="000000"/>
            <w:shd w:val="clear" w:color="auto" w:fill="FFFFFF"/>
            <w:lang w:eastAsia="en-GB"/>
          </w:rPr>
          <w:id w:val="-622153873"/>
          <w:citation/>
        </w:sdtPr>
        <w:sdtEndPr/>
        <w:sdtContent>
          <w:r w:rsidR="00521465" w:rsidRPr="0049063C">
            <w:rPr>
              <w:rFonts w:eastAsia="Times New Roman"/>
              <w:color w:val="000000"/>
              <w:shd w:val="clear" w:color="auto" w:fill="FFFFFF"/>
              <w:lang w:eastAsia="en-GB"/>
            </w:rPr>
            <w:fldChar w:fldCharType="begin"/>
          </w:r>
          <w:r w:rsidR="00521465" w:rsidRPr="0049063C">
            <w:rPr>
              <w:rFonts w:eastAsia="Times New Roman"/>
              <w:color w:val="000000"/>
              <w:shd w:val="clear" w:color="auto" w:fill="FFFFFF"/>
              <w:lang w:eastAsia="en-GB"/>
            </w:rPr>
            <w:instrText xml:space="preserve"> CITATION Joh11 \l 2057 </w:instrText>
          </w:r>
          <w:r w:rsidR="00521465" w:rsidRPr="0049063C">
            <w:rPr>
              <w:rFonts w:eastAsia="Times New Roman"/>
              <w:color w:val="000000"/>
              <w:shd w:val="clear" w:color="auto" w:fill="FFFFFF"/>
              <w:lang w:eastAsia="en-GB"/>
            </w:rPr>
            <w:fldChar w:fldCharType="separate"/>
          </w:r>
          <w:r w:rsidR="00521465" w:rsidRPr="0049063C">
            <w:rPr>
              <w:rFonts w:eastAsia="Times New Roman"/>
              <w:noProof/>
              <w:color w:val="000000"/>
              <w:shd w:val="clear" w:color="auto" w:fill="FFFFFF"/>
              <w:lang w:eastAsia="en-GB"/>
            </w:rPr>
            <w:t>(Johnson, et al., 2011)</w:t>
          </w:r>
          <w:r w:rsidR="00521465" w:rsidRPr="0049063C">
            <w:rPr>
              <w:rFonts w:eastAsia="Times New Roman"/>
              <w:color w:val="000000"/>
              <w:shd w:val="clear" w:color="auto" w:fill="FFFFFF"/>
              <w:lang w:eastAsia="en-GB"/>
            </w:rPr>
            <w:fldChar w:fldCharType="end"/>
          </w:r>
        </w:sdtContent>
      </w:sdt>
      <w:r w:rsidR="00521465" w:rsidRPr="0049063C">
        <w:rPr>
          <w:rFonts w:eastAsia="Times New Roman"/>
          <w:color w:val="000000"/>
          <w:shd w:val="clear" w:color="auto" w:fill="FFFFFF"/>
          <w:lang w:eastAsia="en-GB"/>
        </w:rPr>
        <w:t xml:space="preserve"> argues that </w:t>
      </w:r>
      <w:r w:rsidR="00521465" w:rsidRPr="0049063C">
        <w:rPr>
          <w:rFonts w:eastAsia="Times New Roman"/>
          <w:bCs/>
          <w:color w:val="000000"/>
          <w:shd w:val="clear" w:color="auto" w:fill="FFFFFF"/>
          <w:lang w:eastAsia="en-GB"/>
        </w:rPr>
        <w:t>strategy is the direction and scope of an organisation over the long term, which achieves advantage in a changing environment through its configuration of resources and competences with the aim of fulfilling stakeholder expectations</w:t>
      </w:r>
      <w:r w:rsidR="005F1319" w:rsidRPr="0049063C">
        <w:rPr>
          <w:rFonts w:eastAsia="Times New Roman"/>
          <w:bCs/>
          <w:color w:val="000000"/>
          <w:shd w:val="clear" w:color="auto" w:fill="FFFFFF"/>
          <w:lang w:eastAsia="en-GB"/>
        </w:rPr>
        <w:t>. This suggests that the overall aim of a strategy is to fulfil the stakeholder’s expectations, whilst this is true in many organisations that deploy strategies, organisations such as charities or small businesses still deploy strategies to fulfil other</w:t>
      </w:r>
      <w:r w:rsidR="005C4990" w:rsidRPr="0049063C">
        <w:rPr>
          <w:rFonts w:eastAsia="Times New Roman"/>
          <w:bCs/>
          <w:color w:val="000000"/>
          <w:shd w:val="clear" w:color="auto" w:fill="FFFFFF"/>
          <w:lang w:eastAsia="en-GB"/>
        </w:rPr>
        <w:t xml:space="preserve"> aims and objectives, a</w:t>
      </w:r>
      <w:r w:rsidR="005F1319" w:rsidRPr="0049063C">
        <w:rPr>
          <w:rFonts w:eastAsia="Times New Roman"/>
          <w:bCs/>
          <w:color w:val="000000"/>
          <w:shd w:val="clear" w:color="auto" w:fill="FFFFFF"/>
          <w:lang w:eastAsia="en-GB"/>
        </w:rPr>
        <w:t xml:space="preserve">n example of this would be deploying development strategies to increase </w:t>
      </w:r>
      <w:r w:rsidR="00CE54B7" w:rsidRPr="0049063C">
        <w:rPr>
          <w:rFonts w:eastAsia="Times New Roman"/>
          <w:bCs/>
          <w:color w:val="000000"/>
          <w:shd w:val="clear" w:color="auto" w:fill="FFFFFF"/>
          <w:lang w:eastAsia="en-GB"/>
        </w:rPr>
        <w:t>organisational growth.</w:t>
      </w:r>
    </w:p>
    <w:p w14:paraId="392AE894" w14:textId="77777777" w:rsidR="00ED0937" w:rsidRPr="0049063C" w:rsidRDefault="00ED0937" w:rsidP="008102FE">
      <w:pPr>
        <w:rPr>
          <w:rFonts w:eastAsia="Times New Roman"/>
          <w:color w:val="000000"/>
          <w:shd w:val="clear" w:color="auto" w:fill="FFFFFF"/>
          <w:lang w:eastAsia="en-GB"/>
        </w:rPr>
      </w:pPr>
    </w:p>
    <w:p w14:paraId="3E294F4E" w14:textId="77777777" w:rsidR="003A57B5" w:rsidRPr="0049063C" w:rsidRDefault="00022A0B" w:rsidP="003A57B5">
      <w:pPr>
        <w:rPr>
          <w:rFonts w:eastAsia="Times New Roman"/>
          <w:color w:val="000000" w:themeColor="text1"/>
          <w:lang w:eastAsia="en-GB"/>
        </w:rPr>
      </w:pPr>
      <w:r w:rsidRPr="0049063C">
        <w:rPr>
          <w:rFonts w:eastAsia="Times New Roman"/>
          <w:color w:val="000000"/>
          <w:shd w:val="clear" w:color="auto" w:fill="FFFFFF"/>
          <w:lang w:eastAsia="en-GB"/>
        </w:rPr>
        <w:t>Competitive strategy</w:t>
      </w:r>
      <w:r w:rsidR="008102FE" w:rsidRPr="0049063C">
        <w:rPr>
          <w:rFonts w:eastAsia="Times New Roman"/>
          <w:color w:val="000000"/>
          <w:shd w:val="clear" w:color="auto" w:fill="FFFFFF"/>
          <w:lang w:eastAsia="en-GB"/>
        </w:rPr>
        <w:t xml:space="preserve"> can be defined as deliberately choosing a different set of activities to deliver a unique mix of value </w:t>
      </w:r>
      <w:sdt>
        <w:sdtPr>
          <w:rPr>
            <w:rFonts w:eastAsia="Times New Roman"/>
            <w:color w:val="000000"/>
            <w:shd w:val="clear" w:color="auto" w:fill="FFFFFF"/>
            <w:lang w:eastAsia="en-GB"/>
          </w:rPr>
          <w:id w:val="-525027095"/>
          <w:citation/>
        </w:sdtPr>
        <w:sdtEndPr/>
        <w:sdtContent>
          <w:r w:rsidR="008102FE" w:rsidRPr="0049063C">
            <w:rPr>
              <w:rFonts w:eastAsia="Times New Roman"/>
              <w:color w:val="000000"/>
              <w:shd w:val="clear" w:color="auto" w:fill="FFFFFF"/>
              <w:lang w:eastAsia="en-GB"/>
            </w:rPr>
            <w:fldChar w:fldCharType="begin"/>
          </w:r>
          <w:r w:rsidR="008102FE" w:rsidRPr="0049063C">
            <w:rPr>
              <w:rFonts w:eastAsia="Times New Roman"/>
              <w:color w:val="000000"/>
              <w:shd w:val="clear" w:color="auto" w:fill="FFFFFF"/>
              <w:lang w:eastAsia="en-GB"/>
            </w:rPr>
            <w:instrText xml:space="preserve"> CITATION Por96 \l 2057 </w:instrText>
          </w:r>
          <w:r w:rsidR="008102FE" w:rsidRPr="0049063C">
            <w:rPr>
              <w:rFonts w:eastAsia="Times New Roman"/>
              <w:color w:val="000000"/>
              <w:shd w:val="clear" w:color="auto" w:fill="FFFFFF"/>
              <w:lang w:eastAsia="en-GB"/>
            </w:rPr>
            <w:fldChar w:fldCharType="separate"/>
          </w:r>
          <w:r w:rsidR="008102FE" w:rsidRPr="0049063C">
            <w:rPr>
              <w:rFonts w:eastAsia="Times New Roman"/>
              <w:noProof/>
              <w:color w:val="000000"/>
              <w:shd w:val="clear" w:color="auto" w:fill="FFFFFF"/>
              <w:lang w:eastAsia="en-GB"/>
            </w:rPr>
            <w:t>(Porter, 1996)</w:t>
          </w:r>
          <w:r w:rsidR="008102FE" w:rsidRPr="0049063C">
            <w:rPr>
              <w:rFonts w:eastAsia="Times New Roman"/>
              <w:color w:val="000000"/>
              <w:shd w:val="clear" w:color="auto" w:fill="FFFFFF"/>
              <w:lang w:eastAsia="en-GB"/>
            </w:rPr>
            <w:fldChar w:fldCharType="end"/>
          </w:r>
        </w:sdtContent>
      </w:sdt>
      <w:r w:rsidR="008102FE" w:rsidRPr="0049063C">
        <w:rPr>
          <w:rFonts w:eastAsia="Times New Roman"/>
          <w:color w:val="000000"/>
          <w:shd w:val="clear" w:color="auto" w:fill="FFFFFF"/>
          <w:lang w:eastAsia="en-GB"/>
        </w:rPr>
        <w:t xml:space="preserve">. Therefore, it can be argued that competitive strategy is based upon competitive position, differentiation between yourself and your competitors </w:t>
      </w:r>
      <w:r w:rsidR="008102FE" w:rsidRPr="0049063C">
        <w:rPr>
          <w:rFonts w:eastAsia="Times New Roman"/>
          <w:color w:val="000000" w:themeColor="text1"/>
          <w:shd w:val="clear" w:color="auto" w:fill="FFFFFF"/>
          <w:lang w:eastAsia="en-GB"/>
        </w:rPr>
        <w:t>as well as</w:t>
      </w:r>
      <w:r w:rsidRPr="0049063C">
        <w:rPr>
          <w:rFonts w:eastAsia="Times New Roman"/>
          <w:color w:val="000000" w:themeColor="text1"/>
          <w:shd w:val="clear" w:color="auto" w:fill="FFFFFF"/>
          <w:lang w:eastAsia="en-GB"/>
        </w:rPr>
        <w:t xml:space="preserve"> adding value to the consumers. Porter identifies four key areas of competitive strategy which can be defined as differentiation, cost leadership, differentiation focus, and cost focus</w:t>
      </w:r>
      <w:r w:rsidR="00BA48B2" w:rsidRPr="0049063C">
        <w:rPr>
          <w:rFonts w:eastAsia="Times New Roman"/>
          <w:color w:val="000000" w:themeColor="text1"/>
          <w:shd w:val="clear" w:color="auto" w:fill="FFFFFF"/>
          <w:lang w:eastAsia="en-GB"/>
        </w:rPr>
        <w:t xml:space="preserve">. </w:t>
      </w:r>
    </w:p>
    <w:p w14:paraId="51D43F7F" w14:textId="77777777" w:rsidR="005F1319" w:rsidRPr="0049063C" w:rsidRDefault="00022A0B" w:rsidP="008102FE">
      <w:pPr>
        <w:rPr>
          <w:rFonts w:eastAsia="Times New Roman"/>
          <w:color w:val="000000" w:themeColor="text1"/>
          <w:lang w:eastAsia="en-GB"/>
        </w:rPr>
      </w:pPr>
      <w:r w:rsidRPr="0049063C">
        <w:rPr>
          <w:rFonts w:eastAsia="Times New Roman"/>
          <w:color w:val="000000" w:themeColor="text1"/>
          <w:shd w:val="clear" w:color="auto" w:fill="FFFFFF"/>
          <w:lang w:eastAsia="en-GB"/>
        </w:rPr>
        <w:t xml:space="preserve"> </w:t>
      </w:r>
    </w:p>
    <w:p w14:paraId="5694D502" w14:textId="77777777" w:rsidR="00FD4768" w:rsidRPr="0049063C" w:rsidRDefault="00527EF5" w:rsidP="00DC4E5D">
      <w:pPr>
        <w:shd w:val="clear" w:color="auto" w:fill="FFFFFF"/>
        <w:rPr>
          <w:rFonts w:eastAsia="Times New Roman"/>
          <w:color w:val="000000"/>
          <w:lang w:eastAsia="en-GB"/>
        </w:rPr>
      </w:pPr>
      <w:sdt>
        <w:sdtPr>
          <w:rPr>
            <w:rFonts w:eastAsia="Times New Roman"/>
            <w:bCs/>
            <w:color w:val="000000" w:themeColor="text1"/>
            <w:lang w:val="en-US" w:eastAsia="en-GB"/>
          </w:rPr>
          <w:id w:val="-260369974"/>
          <w:citation/>
        </w:sdtPr>
        <w:sdtEndPr/>
        <w:sdtContent>
          <w:r w:rsidR="00022A0B" w:rsidRPr="0049063C">
            <w:rPr>
              <w:rFonts w:eastAsia="Times New Roman"/>
              <w:bCs/>
              <w:color w:val="000000" w:themeColor="text1"/>
              <w:lang w:val="en-US" w:eastAsia="en-GB"/>
            </w:rPr>
            <w:fldChar w:fldCharType="begin"/>
          </w:r>
          <w:r w:rsidR="00022A0B" w:rsidRPr="0049063C">
            <w:rPr>
              <w:rFonts w:eastAsia="Times New Roman"/>
              <w:bCs/>
              <w:color w:val="000000" w:themeColor="text1"/>
              <w:lang w:eastAsia="en-GB"/>
            </w:rPr>
            <w:instrText xml:space="preserve"> CITATION Por96 \l 2057 </w:instrText>
          </w:r>
          <w:r w:rsidR="00022A0B" w:rsidRPr="0049063C">
            <w:rPr>
              <w:rFonts w:eastAsia="Times New Roman"/>
              <w:bCs/>
              <w:color w:val="000000" w:themeColor="text1"/>
              <w:lang w:val="en-US" w:eastAsia="en-GB"/>
            </w:rPr>
            <w:fldChar w:fldCharType="separate"/>
          </w:r>
          <w:r w:rsidR="00022A0B" w:rsidRPr="0049063C">
            <w:rPr>
              <w:rFonts w:eastAsia="Times New Roman"/>
              <w:noProof/>
              <w:color w:val="000000" w:themeColor="text1"/>
              <w:lang w:eastAsia="en-GB"/>
            </w:rPr>
            <w:t>(Porter, 1996)</w:t>
          </w:r>
          <w:r w:rsidR="00022A0B" w:rsidRPr="0049063C">
            <w:rPr>
              <w:rFonts w:eastAsia="Times New Roman"/>
              <w:bCs/>
              <w:color w:val="000000" w:themeColor="text1"/>
              <w:lang w:val="en-US" w:eastAsia="en-GB"/>
            </w:rPr>
            <w:fldChar w:fldCharType="end"/>
          </w:r>
        </w:sdtContent>
      </w:sdt>
      <w:r w:rsidR="00022A0B" w:rsidRPr="0049063C">
        <w:rPr>
          <w:rFonts w:eastAsia="Times New Roman"/>
          <w:bCs/>
          <w:color w:val="000000" w:themeColor="text1"/>
          <w:lang w:val="en-US" w:eastAsia="en-GB"/>
        </w:rPr>
        <w:t xml:space="preserve"> defines </w:t>
      </w:r>
      <w:r w:rsidR="00CC0FE6" w:rsidRPr="0049063C">
        <w:rPr>
          <w:rFonts w:eastAsia="Times New Roman"/>
          <w:bCs/>
          <w:color w:val="000000" w:themeColor="text1"/>
          <w:lang w:val="en-US" w:eastAsia="en-GB"/>
        </w:rPr>
        <w:t>s</w:t>
      </w:r>
      <w:r w:rsidR="00022A0B" w:rsidRPr="0049063C">
        <w:rPr>
          <w:rFonts w:eastAsia="Times New Roman"/>
          <w:bCs/>
          <w:color w:val="000000" w:themeColor="text1"/>
          <w:lang w:val="en-US" w:eastAsia="en-GB"/>
        </w:rPr>
        <w:t>trategic management as the understanding of the strategic position of an organisation, making strategic choices for the future, and managing strategy in action.</w:t>
      </w:r>
      <w:r w:rsidR="00CC0FE6" w:rsidRPr="0049063C">
        <w:rPr>
          <w:rFonts w:eastAsia="Times New Roman"/>
          <w:bCs/>
          <w:color w:val="000000" w:themeColor="text1"/>
          <w:lang w:val="en-US" w:eastAsia="en-GB"/>
        </w:rPr>
        <w:t xml:space="preserve"> </w:t>
      </w:r>
      <w:sdt>
        <w:sdtPr>
          <w:rPr>
            <w:rFonts w:eastAsia="Times New Roman"/>
            <w:bCs/>
            <w:color w:val="000000" w:themeColor="text1"/>
            <w:lang w:val="en-US" w:eastAsia="en-GB"/>
          </w:rPr>
          <w:id w:val="-1253963326"/>
          <w:citation/>
        </w:sdtPr>
        <w:sdtEndPr/>
        <w:sdtContent>
          <w:r w:rsidR="00C91ED4" w:rsidRPr="0049063C">
            <w:rPr>
              <w:rFonts w:eastAsia="Times New Roman"/>
              <w:bCs/>
              <w:color w:val="000000" w:themeColor="text1"/>
              <w:lang w:val="en-US" w:eastAsia="en-GB"/>
            </w:rPr>
            <w:fldChar w:fldCharType="begin"/>
          </w:r>
          <w:r w:rsidR="00C91ED4" w:rsidRPr="0049063C">
            <w:rPr>
              <w:rFonts w:eastAsia="Times New Roman"/>
              <w:bCs/>
              <w:color w:val="000000" w:themeColor="text1"/>
              <w:lang w:eastAsia="en-GB"/>
            </w:rPr>
            <w:instrText xml:space="preserve"> CITATION Gam07 \l 2057 </w:instrText>
          </w:r>
          <w:r w:rsidR="00C91ED4" w:rsidRPr="0049063C">
            <w:rPr>
              <w:rFonts w:eastAsia="Times New Roman"/>
              <w:bCs/>
              <w:color w:val="000000" w:themeColor="text1"/>
              <w:lang w:val="en-US" w:eastAsia="en-GB"/>
            </w:rPr>
            <w:fldChar w:fldCharType="separate"/>
          </w:r>
          <w:r w:rsidR="00C91ED4" w:rsidRPr="0049063C">
            <w:rPr>
              <w:rFonts w:eastAsia="Times New Roman"/>
              <w:noProof/>
              <w:color w:val="000000" w:themeColor="text1"/>
              <w:lang w:eastAsia="en-GB"/>
            </w:rPr>
            <w:t>(Gamble &amp; Thompson, 2007)</w:t>
          </w:r>
          <w:r w:rsidR="00C91ED4" w:rsidRPr="0049063C">
            <w:rPr>
              <w:rFonts w:eastAsia="Times New Roman"/>
              <w:bCs/>
              <w:color w:val="000000" w:themeColor="text1"/>
              <w:lang w:val="en-US" w:eastAsia="en-GB"/>
            </w:rPr>
            <w:fldChar w:fldCharType="end"/>
          </w:r>
        </w:sdtContent>
      </w:sdt>
      <w:r w:rsidR="00C91ED4" w:rsidRPr="0049063C">
        <w:rPr>
          <w:rFonts w:eastAsia="Times New Roman"/>
          <w:bCs/>
          <w:color w:val="000000" w:themeColor="text1"/>
          <w:lang w:val="en-US" w:eastAsia="en-GB"/>
        </w:rPr>
        <w:t xml:space="preserve"> identifies two main reasons why strategic manag</w:t>
      </w:r>
      <w:r w:rsidR="007C01C6" w:rsidRPr="0049063C">
        <w:rPr>
          <w:rFonts w:eastAsia="Times New Roman"/>
          <w:bCs/>
          <w:color w:val="000000" w:themeColor="text1"/>
          <w:lang w:val="en-US" w:eastAsia="en-GB"/>
        </w:rPr>
        <w:t>ement is vital to organisations. Firstly, they identify that higher management shapes the way in which the organisation conducts business</w:t>
      </w:r>
      <w:r w:rsidR="00DC4E5D" w:rsidRPr="0049063C">
        <w:rPr>
          <w:rFonts w:eastAsia="Times New Roman"/>
          <w:bCs/>
          <w:color w:val="000000" w:themeColor="text1"/>
          <w:lang w:val="en-US" w:eastAsia="en-GB"/>
        </w:rPr>
        <w:t>. Secondly, they identify</w:t>
      </w:r>
      <w:r w:rsidR="00DC4E5D" w:rsidRPr="0049063C">
        <w:rPr>
          <w:rFonts w:eastAsia="Times New Roman"/>
          <w:color w:val="000000"/>
          <w:lang w:eastAsia="en-GB"/>
        </w:rPr>
        <w:t xml:space="preserve"> that a strategy-focused enterprise is more likely to be a strong bottom line performer that a company whose management views strategy as secondary and puts its priorities </w:t>
      </w:r>
      <w:r w:rsidR="00EA5D0A" w:rsidRPr="0049063C">
        <w:rPr>
          <w:rFonts w:eastAsia="Times New Roman"/>
          <w:color w:val="000000"/>
          <w:lang w:eastAsia="en-GB"/>
        </w:rPr>
        <w:t xml:space="preserve">elsewhere. Therefore, it is evident that strategic management is vitally important to </w:t>
      </w:r>
      <w:r w:rsidR="00B02337" w:rsidRPr="0049063C">
        <w:rPr>
          <w:rFonts w:eastAsia="Times New Roman"/>
          <w:color w:val="000000"/>
          <w:lang w:eastAsia="en-GB"/>
        </w:rPr>
        <w:t>an organisations effort</w:t>
      </w:r>
      <w:r w:rsidR="00EA5D0A" w:rsidRPr="0049063C">
        <w:rPr>
          <w:rFonts w:eastAsia="Times New Roman"/>
          <w:color w:val="000000"/>
          <w:lang w:eastAsia="en-GB"/>
        </w:rPr>
        <w:t xml:space="preserve"> in achieving a competitive advantage as well as sustaining it.  </w:t>
      </w:r>
    </w:p>
    <w:p w14:paraId="26BCA0D1" w14:textId="77777777" w:rsidR="00B02337" w:rsidRDefault="00B02337" w:rsidP="00DC4E5D">
      <w:pPr>
        <w:shd w:val="clear" w:color="auto" w:fill="FFFFFF"/>
        <w:rPr>
          <w:rFonts w:eastAsia="Times New Roman"/>
          <w:color w:val="000000"/>
          <w:lang w:eastAsia="en-GB"/>
        </w:rPr>
      </w:pPr>
    </w:p>
    <w:p w14:paraId="2D724BC4" w14:textId="77777777" w:rsidR="00B02337" w:rsidRPr="0049063C" w:rsidRDefault="00022A0B" w:rsidP="0049063C">
      <w:pPr>
        <w:pStyle w:val="Heading2"/>
        <w:rPr>
          <w:rFonts w:eastAsia="Times New Roman"/>
          <w:sz w:val="32"/>
          <w:szCs w:val="32"/>
          <w:lang w:eastAsia="en-GB"/>
        </w:rPr>
      </w:pPr>
      <w:bookmarkStart w:id="3" w:name="_Toc531000610"/>
      <w:r w:rsidRPr="0049063C">
        <w:rPr>
          <w:rFonts w:eastAsia="Times New Roman"/>
          <w:sz w:val="32"/>
          <w:szCs w:val="32"/>
          <w:lang w:eastAsia="en-GB"/>
        </w:rPr>
        <w:t xml:space="preserve">1.2 </w:t>
      </w:r>
      <w:r w:rsidR="007B0769" w:rsidRPr="0049063C">
        <w:rPr>
          <w:rFonts w:eastAsia="Times New Roman"/>
          <w:sz w:val="32"/>
          <w:szCs w:val="32"/>
          <w:lang w:eastAsia="en-GB"/>
        </w:rPr>
        <w:t>History of Adidas</w:t>
      </w:r>
      <w:bookmarkEnd w:id="3"/>
    </w:p>
    <w:p w14:paraId="14D16FE1" w14:textId="77777777" w:rsidR="008102FE" w:rsidRPr="0049063C" w:rsidRDefault="00022A0B" w:rsidP="008102FE">
      <w:pPr>
        <w:rPr>
          <w:rFonts w:ascii="Times New Roman" w:eastAsia="Times New Roman" w:hAnsi="Times New Roman" w:cs="Times New Roman"/>
          <w:color w:val="auto"/>
          <w:sz w:val="32"/>
          <w:szCs w:val="32"/>
          <w:lang w:eastAsia="en-GB"/>
        </w:rPr>
      </w:pPr>
      <w:r w:rsidRPr="0049063C">
        <w:rPr>
          <w:rFonts w:eastAsia="Times New Roman"/>
          <w:color w:val="000000"/>
          <w:sz w:val="32"/>
          <w:szCs w:val="32"/>
          <w:shd w:val="clear" w:color="auto" w:fill="FFFFFF"/>
          <w:lang w:eastAsia="en-GB"/>
        </w:rPr>
        <w:t xml:space="preserve">  </w:t>
      </w:r>
    </w:p>
    <w:p w14:paraId="41BDBDC4" w14:textId="77777777" w:rsidR="002C71E6" w:rsidRDefault="00022A0B" w:rsidP="003B1CDD">
      <w:pPr>
        <w:rPr>
          <w:rFonts w:eastAsia="Times New Roman"/>
          <w:color w:val="000000"/>
          <w:shd w:val="clear" w:color="auto" w:fill="FFFFFF"/>
          <w:lang w:eastAsia="en-GB"/>
        </w:rPr>
      </w:pPr>
      <w:r>
        <w:rPr>
          <w:rFonts w:eastAsia="Times New Roman"/>
          <w:color w:val="auto"/>
          <w:lang w:eastAsia="en-GB"/>
        </w:rPr>
        <w:t>Adidas is a sports leisure equipment and clothing brand</w:t>
      </w:r>
      <w:r w:rsidR="00F41186">
        <w:rPr>
          <w:rFonts w:eastAsia="Times New Roman"/>
          <w:color w:val="auto"/>
          <w:lang w:eastAsia="en-GB"/>
        </w:rPr>
        <w:t xml:space="preserve">ed company, </w:t>
      </w:r>
      <w:r w:rsidR="00F41186" w:rsidRPr="00F41186">
        <w:rPr>
          <w:rFonts w:eastAsia="Times New Roman"/>
          <w:color w:val="000000"/>
          <w:lang w:eastAsia="en-GB"/>
        </w:rPr>
        <w:t>Adidas specializes in the design and manufacturing of footwear, sportswear, sports equipment</w:t>
      </w:r>
      <w:r w:rsidR="00F41186">
        <w:rPr>
          <w:rFonts w:eastAsia="Times New Roman"/>
          <w:color w:val="000000"/>
          <w:lang w:eastAsia="en-GB"/>
        </w:rPr>
        <w:t>. Originally, Adidas was known for its athletic footwear</w:t>
      </w:r>
      <w:r w:rsidR="00244BE6">
        <w:rPr>
          <w:rFonts w:eastAsia="Times New Roman"/>
          <w:color w:val="000000"/>
          <w:lang w:eastAsia="en-GB"/>
        </w:rPr>
        <w:t xml:space="preserve">, however, as the company developed and positioned their self in the market they expanded greatly into other products such as toiletries and clothing </w:t>
      </w:r>
      <w:sdt>
        <w:sdtPr>
          <w:rPr>
            <w:rFonts w:eastAsia="Times New Roman"/>
            <w:color w:val="000000"/>
            <w:lang w:eastAsia="en-GB"/>
          </w:rPr>
          <w:id w:val="644087089"/>
          <w:citation/>
        </w:sdtPr>
        <w:sdtEndPr/>
        <w:sdtContent>
          <w:r w:rsidR="00244BE6">
            <w:rPr>
              <w:rFonts w:eastAsia="Times New Roman"/>
              <w:color w:val="000000"/>
              <w:lang w:eastAsia="en-GB"/>
            </w:rPr>
            <w:fldChar w:fldCharType="begin"/>
          </w:r>
          <w:r w:rsidR="00244BE6">
            <w:rPr>
              <w:rFonts w:eastAsia="Times New Roman"/>
              <w:color w:val="000000"/>
              <w:lang w:eastAsia="en-GB"/>
            </w:rPr>
            <w:instrText xml:space="preserve"> CITATION Cha173 \l 2057 </w:instrText>
          </w:r>
          <w:r w:rsidR="00244BE6">
            <w:rPr>
              <w:rFonts w:eastAsia="Times New Roman"/>
              <w:color w:val="000000"/>
              <w:lang w:eastAsia="en-GB"/>
            </w:rPr>
            <w:fldChar w:fldCharType="separate"/>
          </w:r>
          <w:r w:rsidR="00244BE6" w:rsidRPr="00244BE6">
            <w:rPr>
              <w:rFonts w:eastAsia="Times New Roman"/>
              <w:noProof/>
              <w:color w:val="000000"/>
              <w:lang w:eastAsia="en-GB"/>
            </w:rPr>
            <w:t>(Robinson, 2017)</w:t>
          </w:r>
          <w:r w:rsidR="00244BE6">
            <w:rPr>
              <w:rFonts w:eastAsia="Times New Roman"/>
              <w:color w:val="000000"/>
              <w:lang w:eastAsia="en-GB"/>
            </w:rPr>
            <w:fldChar w:fldCharType="end"/>
          </w:r>
        </w:sdtContent>
      </w:sdt>
      <w:r w:rsidR="00244BE6">
        <w:rPr>
          <w:rFonts w:eastAsia="Times New Roman"/>
          <w:color w:val="000000"/>
          <w:lang w:eastAsia="en-GB"/>
        </w:rPr>
        <w:t>.</w:t>
      </w:r>
      <w:r w:rsidR="00244BE6">
        <w:rPr>
          <w:rFonts w:ascii="Times New Roman" w:eastAsia="Times New Roman" w:hAnsi="Times New Roman" w:cs="Times New Roman"/>
          <w:color w:val="auto"/>
          <w:sz w:val="24"/>
          <w:szCs w:val="24"/>
          <w:lang w:eastAsia="en-GB"/>
        </w:rPr>
        <w:t xml:space="preserve"> </w:t>
      </w:r>
      <w:r w:rsidR="00E539FE">
        <w:rPr>
          <w:rFonts w:eastAsia="Times New Roman"/>
          <w:color w:val="auto"/>
          <w:lang w:eastAsia="en-GB"/>
        </w:rPr>
        <w:t xml:space="preserve">According to </w:t>
      </w:r>
      <w:sdt>
        <w:sdtPr>
          <w:rPr>
            <w:rFonts w:eastAsia="Times New Roman"/>
            <w:color w:val="auto"/>
            <w:lang w:eastAsia="en-GB"/>
          </w:rPr>
          <w:id w:val="-2022306787"/>
          <w:citation/>
        </w:sdtPr>
        <w:sdtEndPr/>
        <w:sdtContent>
          <w:r>
            <w:rPr>
              <w:rFonts w:eastAsia="Times New Roman"/>
              <w:color w:val="auto"/>
              <w:lang w:eastAsia="en-GB"/>
            </w:rPr>
            <w:fldChar w:fldCharType="begin"/>
          </w:r>
          <w:r>
            <w:rPr>
              <w:rFonts w:eastAsia="Times New Roman"/>
              <w:color w:val="auto"/>
              <w:lang w:eastAsia="en-GB"/>
            </w:rPr>
            <w:instrText xml:space="preserve"> CITATION Adi16 \l 2057 </w:instrText>
          </w:r>
          <w:r>
            <w:rPr>
              <w:rFonts w:eastAsia="Times New Roman"/>
              <w:color w:val="auto"/>
              <w:lang w:eastAsia="en-GB"/>
            </w:rPr>
            <w:fldChar w:fldCharType="separate"/>
          </w:r>
          <w:r w:rsidRPr="003B1CDD">
            <w:rPr>
              <w:rFonts w:eastAsia="Times New Roman"/>
              <w:noProof/>
              <w:color w:val="auto"/>
              <w:lang w:eastAsia="en-GB"/>
            </w:rPr>
            <w:t>(Adidas, 2016)</w:t>
          </w:r>
          <w:r>
            <w:rPr>
              <w:rFonts w:eastAsia="Times New Roman"/>
              <w:color w:val="auto"/>
              <w:lang w:eastAsia="en-GB"/>
            </w:rPr>
            <w:fldChar w:fldCharType="end"/>
          </w:r>
        </w:sdtContent>
      </w:sdt>
      <w:r>
        <w:rPr>
          <w:rFonts w:eastAsia="Times New Roman"/>
          <w:color w:val="auto"/>
          <w:lang w:eastAsia="en-GB"/>
        </w:rPr>
        <w:t xml:space="preserve">, the origin of Adidas </w:t>
      </w:r>
      <w:r w:rsidRPr="003B1CDD">
        <w:rPr>
          <w:rFonts w:eastAsia="Times New Roman"/>
          <w:color w:val="000000"/>
          <w:shd w:val="clear" w:color="auto" w:fill="FFFFFF"/>
          <w:lang w:eastAsia="en-GB"/>
        </w:rPr>
        <w:t>started in a small town in Bavaria, Germany. After first steps in his mother’s wash kitchen, Adi Dassler registered the “Gebrüder Dassler Schuhfabrik” in 1924 and embarked on his mission to provide athletes with the best possible equipment.</w:t>
      </w:r>
    </w:p>
    <w:p w14:paraId="2725D66E" w14:textId="77777777" w:rsidR="002C71E6" w:rsidRPr="00DE555F" w:rsidRDefault="00022A0B" w:rsidP="002C71E6">
      <w:pPr>
        <w:pStyle w:val="Heading1"/>
        <w:rPr>
          <w:rFonts w:eastAsia="Times New Roman"/>
          <w:sz w:val="40"/>
          <w:szCs w:val="40"/>
          <w:shd w:val="clear" w:color="auto" w:fill="FFFFFF"/>
          <w:lang w:eastAsia="en-GB"/>
        </w:rPr>
      </w:pPr>
      <w:bookmarkStart w:id="4" w:name="_Toc531000611"/>
      <w:r>
        <w:rPr>
          <w:rFonts w:eastAsia="Times New Roman"/>
          <w:sz w:val="40"/>
          <w:szCs w:val="40"/>
          <w:shd w:val="clear" w:color="auto" w:fill="FFFFFF"/>
          <w:lang w:eastAsia="en-GB"/>
        </w:rPr>
        <w:t>2. Main Findings</w:t>
      </w:r>
      <w:bookmarkEnd w:id="4"/>
    </w:p>
    <w:p w14:paraId="71A005B6" w14:textId="77777777" w:rsidR="002C71E6" w:rsidRPr="0049063C" w:rsidRDefault="00022A0B" w:rsidP="0049063C">
      <w:pPr>
        <w:pStyle w:val="Heading2"/>
        <w:rPr>
          <w:sz w:val="32"/>
          <w:szCs w:val="32"/>
          <w:lang w:eastAsia="en-GB"/>
        </w:rPr>
      </w:pPr>
      <w:bookmarkStart w:id="5" w:name="_Toc531000612"/>
      <w:r w:rsidRPr="0049063C">
        <w:rPr>
          <w:sz w:val="32"/>
          <w:szCs w:val="32"/>
          <w:lang w:eastAsia="en-GB"/>
        </w:rPr>
        <w:t xml:space="preserve">2.1 Corporate </w:t>
      </w:r>
      <w:r w:rsidR="00525853" w:rsidRPr="0049063C">
        <w:rPr>
          <w:sz w:val="32"/>
          <w:szCs w:val="32"/>
          <w:lang w:eastAsia="en-GB"/>
        </w:rPr>
        <w:t>L</w:t>
      </w:r>
      <w:r w:rsidR="00092737" w:rsidRPr="0049063C">
        <w:rPr>
          <w:sz w:val="32"/>
          <w:szCs w:val="32"/>
          <w:lang w:eastAsia="en-GB"/>
        </w:rPr>
        <w:t xml:space="preserve">evel </w:t>
      </w:r>
      <w:r w:rsidR="00525853" w:rsidRPr="0049063C">
        <w:rPr>
          <w:sz w:val="32"/>
          <w:szCs w:val="32"/>
          <w:lang w:eastAsia="en-GB"/>
        </w:rPr>
        <w:t>S</w:t>
      </w:r>
      <w:r w:rsidRPr="0049063C">
        <w:rPr>
          <w:sz w:val="32"/>
          <w:szCs w:val="32"/>
          <w:lang w:eastAsia="en-GB"/>
        </w:rPr>
        <w:t>trategy</w:t>
      </w:r>
      <w:bookmarkEnd w:id="5"/>
      <w:r w:rsidRPr="0049063C">
        <w:rPr>
          <w:sz w:val="32"/>
          <w:szCs w:val="32"/>
          <w:lang w:eastAsia="en-GB"/>
        </w:rPr>
        <w:t xml:space="preserve"> </w:t>
      </w:r>
    </w:p>
    <w:p w14:paraId="23080976" w14:textId="77777777" w:rsidR="00E8717E" w:rsidRDefault="00E8717E" w:rsidP="003B1CDD">
      <w:pPr>
        <w:rPr>
          <w:rFonts w:eastAsia="Times New Roman"/>
          <w:color w:val="000000"/>
          <w:shd w:val="clear" w:color="auto" w:fill="FFFFFF"/>
          <w:lang w:eastAsia="en-GB"/>
        </w:rPr>
      </w:pPr>
    </w:p>
    <w:p w14:paraId="065FAE8A" w14:textId="77777777" w:rsidR="00810E7D" w:rsidRDefault="00022A0B" w:rsidP="00810E7D">
      <w:pPr>
        <w:rPr>
          <w:rFonts w:eastAsia="Times New Roman"/>
          <w:color w:val="000000"/>
          <w:shd w:val="clear" w:color="auto" w:fill="FFFFFF"/>
          <w:lang w:eastAsia="en-GB"/>
        </w:rPr>
      </w:pPr>
      <w:r>
        <w:rPr>
          <w:rFonts w:eastAsia="Times New Roman"/>
          <w:color w:val="000000"/>
          <w:shd w:val="clear" w:color="auto" w:fill="FFFFFF"/>
          <w:lang w:eastAsia="en-GB"/>
        </w:rPr>
        <w:t xml:space="preserve">Corporate strategy can be defined as the overriding question to what a business wants to achieve, an example of this can be overall growth, stability or retention </w:t>
      </w:r>
      <w:sdt>
        <w:sdtPr>
          <w:rPr>
            <w:rFonts w:eastAsia="Times New Roman"/>
            <w:color w:val="000000"/>
            <w:shd w:val="clear" w:color="auto" w:fill="FFFFFF"/>
            <w:lang w:eastAsia="en-GB"/>
          </w:rPr>
          <w:id w:val="1916668744"/>
          <w:citation/>
        </w:sdtPr>
        <w:sdtEndPr/>
        <w:sdtContent>
          <w:r>
            <w:rPr>
              <w:rFonts w:eastAsia="Times New Roman"/>
              <w:color w:val="000000"/>
              <w:shd w:val="clear" w:color="auto" w:fill="FFFFFF"/>
              <w:lang w:eastAsia="en-GB"/>
            </w:rPr>
            <w:fldChar w:fldCharType="begin"/>
          </w:r>
          <w:r>
            <w:rPr>
              <w:rFonts w:eastAsia="Times New Roman"/>
              <w:color w:val="000000"/>
              <w:shd w:val="clear" w:color="auto" w:fill="FFFFFF"/>
              <w:lang w:eastAsia="en-GB"/>
            </w:rPr>
            <w:instrText xml:space="preserve"> CITATION Sha17 \l 2057 </w:instrText>
          </w:r>
          <w:r>
            <w:rPr>
              <w:rFonts w:eastAsia="Times New Roman"/>
              <w:color w:val="000000"/>
              <w:shd w:val="clear" w:color="auto" w:fill="FFFFFF"/>
              <w:lang w:eastAsia="en-GB"/>
            </w:rPr>
            <w:fldChar w:fldCharType="separate"/>
          </w:r>
          <w:r w:rsidRPr="00A35AC6">
            <w:rPr>
              <w:rFonts w:eastAsia="Times New Roman"/>
              <w:noProof/>
              <w:color w:val="000000"/>
              <w:shd w:val="clear" w:color="auto" w:fill="FFFFFF"/>
              <w:lang w:eastAsia="en-GB"/>
            </w:rPr>
            <w:t>(Sage, 2017)</w:t>
          </w:r>
          <w:r>
            <w:rPr>
              <w:rFonts w:eastAsia="Times New Roman"/>
              <w:color w:val="000000"/>
              <w:shd w:val="clear" w:color="auto" w:fill="FFFFFF"/>
              <w:lang w:eastAsia="en-GB"/>
            </w:rPr>
            <w:fldChar w:fldCharType="end"/>
          </w:r>
        </w:sdtContent>
      </w:sdt>
      <w:r>
        <w:rPr>
          <w:rFonts w:eastAsia="Times New Roman"/>
          <w:color w:val="000000"/>
          <w:shd w:val="clear" w:color="auto" w:fill="FFFFFF"/>
          <w:lang w:eastAsia="en-GB"/>
        </w:rPr>
        <w:t>. This also suggests that corporate strategy refers to the overall organisation’s goal</w:t>
      </w:r>
      <w:r w:rsidR="00092737">
        <w:rPr>
          <w:rFonts w:eastAsia="Times New Roman"/>
          <w:color w:val="000000"/>
          <w:shd w:val="clear" w:color="auto" w:fill="FFFFFF"/>
          <w:lang w:eastAsia="en-GB"/>
        </w:rPr>
        <w:t xml:space="preserve">s and </w:t>
      </w:r>
      <w:r w:rsidR="00092737">
        <w:rPr>
          <w:rFonts w:eastAsia="Times New Roman"/>
          <w:color w:val="000000"/>
          <w:shd w:val="clear" w:color="auto" w:fill="FFFFFF"/>
          <w:lang w:eastAsia="en-GB"/>
        </w:rPr>
        <w:lastRenderedPageBreak/>
        <w:t>objectives. Corporate strategy is also argued as a plan to hit a specific target needed to achieve business goals</w:t>
      </w:r>
      <w:sdt>
        <w:sdtPr>
          <w:rPr>
            <w:rFonts w:eastAsia="Times New Roman"/>
            <w:color w:val="000000"/>
            <w:shd w:val="clear" w:color="auto" w:fill="FFFFFF"/>
            <w:lang w:eastAsia="en-GB"/>
          </w:rPr>
          <w:id w:val="-1950311275"/>
          <w:citation/>
        </w:sdtPr>
        <w:sdtEndPr/>
        <w:sdtContent>
          <w:r w:rsidR="00092737">
            <w:rPr>
              <w:rFonts w:eastAsia="Times New Roman"/>
              <w:color w:val="000000"/>
              <w:shd w:val="clear" w:color="auto" w:fill="FFFFFF"/>
              <w:lang w:eastAsia="en-GB"/>
            </w:rPr>
            <w:fldChar w:fldCharType="begin"/>
          </w:r>
          <w:r w:rsidR="00092737">
            <w:rPr>
              <w:rFonts w:eastAsia="Times New Roman"/>
              <w:color w:val="000000"/>
              <w:shd w:val="clear" w:color="auto" w:fill="FFFFFF"/>
              <w:lang w:eastAsia="en-GB"/>
            </w:rPr>
            <w:instrText xml:space="preserve"> CITATION Kim18 \l 2057 </w:instrText>
          </w:r>
          <w:r w:rsidR="00092737">
            <w:rPr>
              <w:rFonts w:eastAsia="Times New Roman"/>
              <w:color w:val="000000"/>
              <w:shd w:val="clear" w:color="auto" w:fill="FFFFFF"/>
              <w:lang w:eastAsia="en-GB"/>
            </w:rPr>
            <w:fldChar w:fldCharType="separate"/>
          </w:r>
          <w:r w:rsidR="00092737">
            <w:rPr>
              <w:rFonts w:eastAsia="Times New Roman"/>
              <w:noProof/>
              <w:color w:val="000000"/>
              <w:shd w:val="clear" w:color="auto" w:fill="FFFFFF"/>
              <w:lang w:eastAsia="en-GB"/>
            </w:rPr>
            <w:t xml:space="preserve"> </w:t>
          </w:r>
          <w:r w:rsidR="00092737" w:rsidRPr="00092737">
            <w:rPr>
              <w:rFonts w:eastAsia="Times New Roman"/>
              <w:noProof/>
              <w:color w:val="000000"/>
              <w:shd w:val="clear" w:color="auto" w:fill="FFFFFF"/>
              <w:lang w:eastAsia="en-GB"/>
            </w:rPr>
            <w:t>(Leonard, 2018)</w:t>
          </w:r>
          <w:r w:rsidR="00092737">
            <w:rPr>
              <w:rFonts w:eastAsia="Times New Roman"/>
              <w:color w:val="000000"/>
              <w:shd w:val="clear" w:color="auto" w:fill="FFFFFF"/>
              <w:lang w:eastAsia="en-GB"/>
            </w:rPr>
            <w:fldChar w:fldCharType="end"/>
          </w:r>
        </w:sdtContent>
      </w:sdt>
      <w:r w:rsidR="00092737">
        <w:rPr>
          <w:rFonts w:eastAsia="Times New Roman"/>
          <w:color w:val="000000"/>
          <w:shd w:val="clear" w:color="auto" w:fill="FFFFFF"/>
          <w:lang w:eastAsia="en-GB"/>
        </w:rPr>
        <w:t xml:space="preserve">. </w:t>
      </w:r>
      <w:r w:rsidR="003837FE" w:rsidRPr="006B24D2">
        <w:rPr>
          <w:rFonts w:eastAsia="Times New Roman"/>
          <w:color w:val="000000"/>
          <w:shd w:val="clear" w:color="auto" w:fill="FFFFFF"/>
          <w:lang w:eastAsia="en-GB"/>
        </w:rPr>
        <w:t>Adidas’s corporate level strategy consists of a mission statement that deliberates</w:t>
      </w:r>
      <w:r w:rsidR="003837FE">
        <w:rPr>
          <w:rFonts w:eastAsia="Times New Roman"/>
          <w:color w:val="000000"/>
          <w:shd w:val="clear" w:color="auto" w:fill="FFFFFF"/>
          <w:lang w:eastAsia="en-GB"/>
        </w:rPr>
        <w:t>,</w:t>
      </w:r>
      <w:r w:rsidR="003837FE" w:rsidRPr="006B24D2">
        <w:rPr>
          <w:rFonts w:eastAsia="Times New Roman"/>
          <w:color w:val="000000"/>
          <w:shd w:val="clear" w:color="auto" w:fill="FFFFFF"/>
          <w:lang w:eastAsia="en-GB"/>
        </w:rPr>
        <w:t xml:space="preserve"> it is our mission to be the best sports company in the world. Best means that we design, build and sell the best sports and fitness products in the world, with t</w:t>
      </w:r>
      <w:r w:rsidR="00FF660E">
        <w:rPr>
          <w:rFonts w:eastAsia="Times New Roman"/>
          <w:color w:val="000000"/>
          <w:shd w:val="clear" w:color="auto" w:fill="FFFFFF"/>
          <w:lang w:eastAsia="en-GB"/>
        </w:rPr>
        <w:t xml:space="preserve">he best service and experience </w:t>
      </w:r>
      <w:sdt>
        <w:sdtPr>
          <w:rPr>
            <w:rFonts w:eastAsia="Times New Roman"/>
            <w:color w:val="000000"/>
            <w:shd w:val="clear" w:color="auto" w:fill="FFFFFF"/>
            <w:lang w:eastAsia="en-GB"/>
          </w:rPr>
          <w:id w:val="-32569859"/>
          <w:citation/>
        </w:sdtPr>
        <w:sdtEndPr/>
        <w:sdtContent>
          <w:r w:rsidR="003837FE">
            <w:rPr>
              <w:rFonts w:eastAsia="Times New Roman"/>
              <w:color w:val="000000"/>
              <w:shd w:val="clear" w:color="auto" w:fill="FFFFFF"/>
              <w:lang w:eastAsia="en-GB"/>
            </w:rPr>
            <w:fldChar w:fldCharType="begin"/>
          </w:r>
          <w:r w:rsidR="003837FE">
            <w:rPr>
              <w:rFonts w:eastAsia="Times New Roman"/>
              <w:color w:val="000000"/>
              <w:shd w:val="clear" w:color="auto" w:fill="FFFFFF"/>
              <w:lang w:eastAsia="en-GB"/>
            </w:rPr>
            <w:instrText xml:space="preserve"> CITATION Adi18 \l 2057 </w:instrText>
          </w:r>
          <w:r w:rsidR="003837FE">
            <w:rPr>
              <w:rFonts w:eastAsia="Times New Roman"/>
              <w:color w:val="000000"/>
              <w:shd w:val="clear" w:color="auto" w:fill="FFFFFF"/>
              <w:lang w:eastAsia="en-GB"/>
            </w:rPr>
            <w:fldChar w:fldCharType="separate"/>
          </w:r>
          <w:r w:rsidR="003837FE" w:rsidRPr="003837FE">
            <w:rPr>
              <w:rFonts w:eastAsia="Times New Roman"/>
              <w:noProof/>
              <w:color w:val="000000"/>
              <w:shd w:val="clear" w:color="auto" w:fill="FFFFFF"/>
              <w:lang w:eastAsia="en-GB"/>
            </w:rPr>
            <w:t>(Adidas, 2018)</w:t>
          </w:r>
          <w:r w:rsidR="003837FE">
            <w:rPr>
              <w:rFonts w:eastAsia="Times New Roman"/>
              <w:color w:val="000000"/>
              <w:shd w:val="clear" w:color="auto" w:fill="FFFFFF"/>
              <w:lang w:eastAsia="en-GB"/>
            </w:rPr>
            <w:fldChar w:fldCharType="end"/>
          </w:r>
        </w:sdtContent>
      </w:sdt>
      <w:r w:rsidR="00A96D92">
        <w:rPr>
          <w:rFonts w:eastAsia="Times New Roman"/>
          <w:color w:val="000000"/>
          <w:shd w:val="clear" w:color="auto" w:fill="FFFFFF"/>
          <w:lang w:eastAsia="en-GB"/>
        </w:rPr>
        <w:t xml:space="preserve">. </w:t>
      </w:r>
    </w:p>
    <w:p w14:paraId="1FB7A03A" w14:textId="77777777" w:rsidR="00810E7D" w:rsidRDefault="00810E7D" w:rsidP="00810E7D">
      <w:pPr>
        <w:rPr>
          <w:rFonts w:eastAsia="Times New Roman"/>
          <w:color w:val="000000"/>
          <w:shd w:val="clear" w:color="auto" w:fill="FFFFFF"/>
          <w:lang w:eastAsia="en-GB"/>
        </w:rPr>
      </w:pPr>
    </w:p>
    <w:p w14:paraId="628A9E78" w14:textId="77777777" w:rsidR="00A35AC6" w:rsidRPr="002E1643" w:rsidRDefault="00022A0B" w:rsidP="007105B7">
      <w:pPr>
        <w:rPr>
          <w:rFonts w:ascii="Times New Roman" w:eastAsia="Times New Roman" w:hAnsi="Times New Roman" w:cs="Times New Roman"/>
          <w:color w:val="auto"/>
          <w:sz w:val="24"/>
          <w:szCs w:val="24"/>
          <w:lang w:eastAsia="en-GB"/>
        </w:rPr>
      </w:pPr>
      <w:r>
        <w:rPr>
          <w:rFonts w:eastAsia="Times New Roman"/>
          <w:color w:val="000000"/>
          <w:shd w:val="clear" w:color="auto" w:fill="FFFFFF"/>
          <w:lang w:eastAsia="en-GB"/>
        </w:rPr>
        <w:t xml:space="preserve">It is also evident that Adidas has adopted an intensive growth strategy, </w:t>
      </w:r>
      <w:r w:rsidR="00A169B3">
        <w:rPr>
          <w:rFonts w:eastAsia="Times New Roman"/>
          <w:color w:val="000000"/>
          <w:shd w:val="clear" w:color="auto" w:fill="FFFFFF"/>
          <w:lang w:eastAsia="en-GB"/>
        </w:rPr>
        <w:t>this</w:t>
      </w:r>
      <w:r w:rsidR="00845D9F">
        <w:rPr>
          <w:rFonts w:eastAsia="Times New Roman"/>
          <w:color w:val="000000"/>
          <w:shd w:val="clear" w:color="auto" w:fill="FFFFFF"/>
          <w:lang w:eastAsia="en-GB"/>
        </w:rPr>
        <w:t xml:space="preserve"> strategy can be defined as</w:t>
      </w:r>
      <w:r w:rsidR="00A169B3">
        <w:rPr>
          <w:rFonts w:eastAsia="Times New Roman"/>
          <w:color w:val="000000"/>
          <w:shd w:val="clear" w:color="auto" w:fill="FFFFFF"/>
          <w:lang w:eastAsia="en-GB"/>
        </w:rPr>
        <w:t xml:space="preserve"> </w:t>
      </w:r>
      <w:r w:rsidR="00810E7D">
        <w:rPr>
          <w:rFonts w:eastAsia="Times New Roman"/>
          <w:color w:val="000000"/>
          <w:shd w:val="clear" w:color="auto" w:fill="FFFFFF"/>
          <w:lang w:eastAsia="en-GB"/>
        </w:rPr>
        <w:t xml:space="preserve">a strategy that focuses on gaining a larger market share. There are four main growth strategies, </w:t>
      </w:r>
      <w:r w:rsidR="00810E7D" w:rsidRPr="00810E7D">
        <w:rPr>
          <w:lang w:eastAsia="en-GB"/>
        </w:rPr>
        <w:t>diversification, product development, market pene</w:t>
      </w:r>
      <w:r w:rsidR="00334A57">
        <w:rPr>
          <w:lang w:eastAsia="en-GB"/>
        </w:rPr>
        <w:t xml:space="preserve">tration, and market development </w:t>
      </w:r>
      <w:sdt>
        <w:sdtPr>
          <w:rPr>
            <w:lang w:eastAsia="en-GB"/>
          </w:rPr>
          <w:id w:val="-190534965"/>
          <w:citation/>
        </w:sdtPr>
        <w:sdtEndPr/>
        <w:sdtContent>
          <w:r w:rsidR="00334A57">
            <w:rPr>
              <w:lang w:eastAsia="en-GB"/>
            </w:rPr>
            <w:fldChar w:fldCharType="begin"/>
          </w:r>
          <w:r w:rsidR="00334A57">
            <w:rPr>
              <w:lang w:eastAsia="en-GB"/>
            </w:rPr>
            <w:instrText xml:space="preserve"> CITATION Ans65 \l 2057 </w:instrText>
          </w:r>
          <w:r w:rsidR="00334A57">
            <w:rPr>
              <w:lang w:eastAsia="en-GB"/>
            </w:rPr>
            <w:fldChar w:fldCharType="separate"/>
          </w:r>
          <w:r w:rsidR="00334A57" w:rsidRPr="00334A57">
            <w:rPr>
              <w:noProof/>
              <w:lang w:eastAsia="en-GB"/>
            </w:rPr>
            <w:t>(Ansoff, 1965)</w:t>
          </w:r>
          <w:r w:rsidR="00334A57">
            <w:rPr>
              <w:lang w:eastAsia="en-GB"/>
            </w:rPr>
            <w:fldChar w:fldCharType="end"/>
          </w:r>
        </w:sdtContent>
      </w:sdt>
      <w:r w:rsidR="00F614A8">
        <w:rPr>
          <w:lang w:eastAsia="en-GB"/>
        </w:rPr>
        <w:t>.</w:t>
      </w:r>
      <w:r w:rsidR="00334A57">
        <w:rPr>
          <w:lang w:eastAsia="en-GB"/>
        </w:rPr>
        <w:t xml:space="preserve"> In the case of Adidas, it is clear that they have adopted most of these growth strategies at some point of the brand's lifecycle. Currently, they focus on market development and product development as they are already a big brand in their current market. However, when Adidas first launched their clothing range, they were heavily focused on market penetration. It is also suggested that the competition in their market from the likes of Nike forced Adidas to adopted a growth strategy to increase their market share. </w:t>
      </w:r>
    </w:p>
    <w:p w14:paraId="7AEE53C8" w14:textId="77777777" w:rsidR="0049063C" w:rsidRDefault="0049063C" w:rsidP="0049063C">
      <w:pPr>
        <w:pStyle w:val="Heading2"/>
        <w:rPr>
          <w:rFonts w:eastAsia="Times New Roman"/>
          <w:sz w:val="32"/>
          <w:szCs w:val="32"/>
          <w:lang w:eastAsia="en-GB"/>
        </w:rPr>
      </w:pPr>
      <w:bookmarkStart w:id="6" w:name="_Toc531000613"/>
    </w:p>
    <w:p w14:paraId="241118F8" w14:textId="77777777" w:rsidR="006B24D2" w:rsidRPr="0049063C" w:rsidRDefault="00022A0B" w:rsidP="0049063C">
      <w:pPr>
        <w:pStyle w:val="Heading2"/>
        <w:rPr>
          <w:rFonts w:eastAsia="Times New Roman"/>
          <w:sz w:val="32"/>
          <w:szCs w:val="32"/>
          <w:lang w:eastAsia="en-GB"/>
        </w:rPr>
      </w:pPr>
      <w:r w:rsidRPr="0049063C">
        <w:rPr>
          <w:rFonts w:eastAsia="Times New Roman"/>
          <w:sz w:val="32"/>
          <w:szCs w:val="32"/>
          <w:lang w:eastAsia="en-GB"/>
        </w:rPr>
        <w:t xml:space="preserve">2.2 </w:t>
      </w:r>
      <w:r w:rsidR="00525853" w:rsidRPr="0049063C">
        <w:rPr>
          <w:rFonts w:eastAsia="Times New Roman"/>
          <w:sz w:val="32"/>
          <w:szCs w:val="32"/>
          <w:lang w:eastAsia="en-GB"/>
        </w:rPr>
        <w:t>Business Level S</w:t>
      </w:r>
      <w:r w:rsidR="004644F7" w:rsidRPr="0049063C">
        <w:rPr>
          <w:rFonts w:eastAsia="Times New Roman"/>
          <w:sz w:val="32"/>
          <w:szCs w:val="32"/>
          <w:lang w:eastAsia="en-GB"/>
        </w:rPr>
        <w:t>trategy</w:t>
      </w:r>
      <w:bookmarkEnd w:id="6"/>
    </w:p>
    <w:p w14:paraId="3EF79891" w14:textId="77777777" w:rsidR="004644F7" w:rsidRPr="00FF660E" w:rsidRDefault="004644F7" w:rsidP="004644F7">
      <w:pPr>
        <w:rPr>
          <w:lang w:eastAsia="en-GB"/>
        </w:rPr>
      </w:pPr>
    </w:p>
    <w:p w14:paraId="3BA4CE8A" w14:textId="77777777" w:rsidR="00584BCD" w:rsidRDefault="00022A0B" w:rsidP="00D70DA7">
      <w:pPr>
        <w:rPr>
          <w:color w:val="000000"/>
        </w:rPr>
      </w:pPr>
      <w:r w:rsidRPr="00FF660E">
        <w:rPr>
          <w:lang w:eastAsia="en-GB"/>
        </w:rPr>
        <w:t xml:space="preserve">According to </w:t>
      </w:r>
      <w:r w:rsidRPr="00FF660E">
        <w:rPr>
          <w:noProof/>
          <w:lang w:eastAsia="en-GB"/>
        </w:rPr>
        <w:t xml:space="preserve">Garcia (2018), </w:t>
      </w:r>
      <w:r w:rsidRPr="00FF660E">
        <w:rPr>
          <w:color w:val="000000"/>
        </w:rPr>
        <w:t>Business-level strategy focuses on how to attain and satisfy customers, offer goods and services that meet their needs and increase operating profits. To do this, business-level strategy focuses on positioning itself against competitors and staying up to date on market trends and technology changes.</w:t>
      </w:r>
      <w:r>
        <w:rPr>
          <w:color w:val="000000"/>
        </w:rPr>
        <w:t xml:space="preserve"> </w:t>
      </w:r>
      <w:r w:rsidR="00584CCE">
        <w:rPr>
          <w:noProof/>
          <w:color w:val="000000"/>
        </w:rPr>
        <w:t>Porter (</w:t>
      </w:r>
      <w:r w:rsidR="00584CCE" w:rsidRPr="00584CCE">
        <w:rPr>
          <w:noProof/>
          <w:color w:val="000000"/>
        </w:rPr>
        <w:t>1989)</w:t>
      </w:r>
      <w:r w:rsidR="00584CCE">
        <w:rPr>
          <w:color w:val="000000"/>
        </w:rPr>
        <w:t xml:space="preserve"> argues that </w:t>
      </w:r>
      <w:r w:rsidR="009D2C76">
        <w:rPr>
          <w:color w:val="000000"/>
        </w:rPr>
        <w:t>there are four generic business level strategies that can be implemented by organisations to gain competitive advantage, they consist of, cost leadership, cost focus, differentiation and differentiation focus.</w:t>
      </w:r>
      <w:r w:rsidR="00353151">
        <w:rPr>
          <w:color w:val="000000"/>
        </w:rPr>
        <w:t xml:space="preserve"> </w:t>
      </w:r>
      <w:r w:rsidR="000B2681">
        <w:rPr>
          <w:color w:val="000000"/>
        </w:rPr>
        <w:t>In the case of Adidas, it is evident that they have adopted</w:t>
      </w:r>
      <w:r w:rsidR="003E4C09">
        <w:rPr>
          <w:color w:val="000000"/>
        </w:rPr>
        <w:t xml:space="preserve"> a differentiation generic strategy</w:t>
      </w:r>
      <w:r w:rsidR="00E71AAB">
        <w:rPr>
          <w:color w:val="000000"/>
        </w:rPr>
        <w:t xml:space="preserve">. However, it can be argued that Adidas has adopted elements of cost leadership in their supply chain as their manufacturing costs are low due to their efficient producing methods.  </w:t>
      </w:r>
    </w:p>
    <w:p w14:paraId="3C945222" w14:textId="77777777" w:rsidR="00584BCD" w:rsidRDefault="00584BCD" w:rsidP="00D70DA7">
      <w:pPr>
        <w:rPr>
          <w:color w:val="000000"/>
        </w:rPr>
      </w:pPr>
    </w:p>
    <w:p w14:paraId="211FBF91" w14:textId="77777777" w:rsidR="0049063C" w:rsidRDefault="00022A0B" w:rsidP="00F80DA2">
      <w:r w:rsidRPr="00F80DA2">
        <w:t>Sharp &amp; Dawes (2001)</w:t>
      </w:r>
      <w:r w:rsidR="00AE7E3B" w:rsidRPr="00F80DA2">
        <w:t xml:space="preserve"> identifies differentiation as </w:t>
      </w:r>
      <w:r w:rsidR="00D70DA7" w:rsidRPr="00F80DA2">
        <w:t>when a firm/brand outperforms rival brands in the provision of features such that it faces reduced sensitivity for other features (or one feature).</w:t>
      </w:r>
      <w:r w:rsidR="00281F0D" w:rsidRPr="00F80DA2">
        <w:t xml:space="preserve"> It can be argued that Adidas has chosen this strategy to best suit their overall organisational aims and objectives, it is also clear that differentiation strategy complements their overall growth strategies as it focuses on gaining a larger market share. </w:t>
      </w:r>
      <w:r w:rsidR="00584BCD" w:rsidRPr="00F80DA2">
        <w:t>Therefore, Adidas has implemented these strategies incoherence to enable them to gain a strong competitive advantage</w:t>
      </w:r>
      <w:r w:rsidR="00675760" w:rsidRPr="00F80DA2">
        <w:t xml:space="preserve">. </w:t>
      </w:r>
      <w:r w:rsidR="00AE7E3B" w:rsidRPr="00F80DA2">
        <w:t xml:space="preserve"> </w:t>
      </w:r>
    </w:p>
    <w:p w14:paraId="5A04CFA7" w14:textId="77777777" w:rsidR="0049063C" w:rsidRPr="00F80DA2" w:rsidRDefault="0049063C" w:rsidP="00F80DA2"/>
    <w:p w14:paraId="059F196E" w14:textId="77777777" w:rsidR="00564F6B" w:rsidRDefault="00022A0B" w:rsidP="0049063C">
      <w:pPr>
        <w:pStyle w:val="Heading2"/>
      </w:pPr>
      <w:bookmarkStart w:id="7" w:name="_Toc531000614"/>
      <w:r w:rsidRPr="0049063C">
        <w:rPr>
          <w:sz w:val="32"/>
          <w:szCs w:val="32"/>
        </w:rPr>
        <w:t>2.3 Porter’</w:t>
      </w:r>
      <w:r w:rsidR="00525853" w:rsidRPr="0049063C">
        <w:rPr>
          <w:sz w:val="32"/>
          <w:szCs w:val="32"/>
        </w:rPr>
        <w:t>s Generic Strategies M</w:t>
      </w:r>
      <w:r w:rsidRPr="0049063C">
        <w:rPr>
          <w:sz w:val="32"/>
          <w:szCs w:val="32"/>
        </w:rPr>
        <w:t>odel</w:t>
      </w:r>
      <w:bookmarkEnd w:id="7"/>
    </w:p>
    <w:p w14:paraId="439F49AF" w14:textId="77777777" w:rsidR="00AA1AC7" w:rsidRPr="00AA1AC7" w:rsidRDefault="00AA1AC7" w:rsidP="00AA1AC7"/>
    <w:p w14:paraId="50DA854E" w14:textId="77777777" w:rsidR="0049063C" w:rsidRDefault="00022A0B" w:rsidP="0049063C">
      <w:r>
        <w:t xml:space="preserve">Figure 2.1 – Porter’s Generic Strategies </w:t>
      </w:r>
      <w:r w:rsidRPr="0049063C">
        <w:rPr>
          <w:b/>
          <w:lang w:eastAsia="en-GB"/>
        </w:rPr>
        <w:t xml:space="preserve">Source: </w:t>
      </w:r>
      <w:sdt>
        <w:sdtPr>
          <w:rPr>
            <w:b/>
            <w:lang w:eastAsia="en-GB"/>
          </w:rPr>
          <w:id w:val="727728467"/>
          <w:citation/>
        </w:sdtPr>
        <w:sdtEndPr/>
        <w:sdtContent>
          <w:r w:rsidRPr="0049063C">
            <w:rPr>
              <w:b/>
              <w:lang w:eastAsia="en-GB"/>
            </w:rPr>
            <w:fldChar w:fldCharType="begin"/>
          </w:r>
          <w:r w:rsidRPr="0049063C">
            <w:rPr>
              <w:b/>
              <w:lang w:eastAsia="en-GB"/>
            </w:rPr>
            <w:instrText xml:space="preserve"> CITATION Por85 \l 2057 </w:instrText>
          </w:r>
          <w:r w:rsidRPr="0049063C">
            <w:rPr>
              <w:b/>
              <w:lang w:eastAsia="en-GB"/>
            </w:rPr>
            <w:fldChar w:fldCharType="separate"/>
          </w:r>
          <w:r w:rsidRPr="0049063C">
            <w:rPr>
              <w:b/>
              <w:noProof/>
              <w:lang w:eastAsia="en-GB"/>
            </w:rPr>
            <w:t>(Porter, 1985)</w:t>
          </w:r>
          <w:r w:rsidRPr="0049063C">
            <w:rPr>
              <w:b/>
              <w:lang w:eastAsia="en-GB"/>
            </w:rPr>
            <w:fldChar w:fldCharType="end"/>
          </w:r>
        </w:sdtContent>
      </w:sdt>
    </w:p>
    <w:p w14:paraId="6A38ED28" w14:textId="77777777" w:rsidR="00525853" w:rsidRDefault="00525853" w:rsidP="00564F6B"/>
    <w:p w14:paraId="24EEFFFC" w14:textId="77777777" w:rsidR="00525853" w:rsidRDefault="00022A0B" w:rsidP="00564F6B">
      <w:r w:rsidRPr="00A16E99">
        <w:rPr>
          <w:rFonts w:ascii="Times New Roman" w:eastAsia="Times New Roman" w:hAnsi="Times New Roman" w:cs="Times New Roman"/>
          <w:noProof/>
          <w:color w:val="auto"/>
          <w:sz w:val="24"/>
          <w:szCs w:val="24"/>
          <w:lang w:eastAsia="en-GB"/>
        </w:rPr>
        <w:drawing>
          <wp:anchor distT="0" distB="0" distL="114300" distR="114300" simplePos="0" relativeHeight="251658240" behindDoc="1" locked="0" layoutInCell="1" allowOverlap="1" wp14:anchorId="2DD785A2" wp14:editId="402E6DCB">
            <wp:simplePos x="0" y="0"/>
            <wp:positionH relativeFrom="column">
              <wp:posOffset>589390</wp:posOffset>
            </wp:positionH>
            <wp:positionV relativeFrom="paragraph">
              <wp:posOffset>29569</wp:posOffset>
            </wp:positionV>
            <wp:extent cx="3491230" cy="2639290"/>
            <wp:effectExtent l="0" t="0" r="0" b="2540"/>
            <wp:wrapNone/>
            <wp:docPr id="5" name="Picture 5" descr="mage result for porter's generic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32984" name="Picture 1" descr="mage result for porter's generic strategy model"/>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491230" cy="263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DF21F6" w14:textId="77777777" w:rsidR="00280E17" w:rsidRDefault="00022A0B" w:rsidP="004644F7">
      <w:pPr>
        <w:rPr>
          <w:lang w:eastAsia="en-GB"/>
        </w:rPr>
      </w:pPr>
      <w:r>
        <w:rPr>
          <w:lang w:eastAsia="en-GB"/>
        </w:rPr>
        <w:t xml:space="preserve">                     </w:t>
      </w:r>
    </w:p>
    <w:p w14:paraId="2E26DC25" w14:textId="77777777" w:rsidR="0049063C" w:rsidRDefault="0049063C" w:rsidP="004644F7">
      <w:pPr>
        <w:rPr>
          <w:lang w:eastAsia="en-GB"/>
        </w:rPr>
      </w:pPr>
    </w:p>
    <w:p w14:paraId="23D841FF" w14:textId="77777777" w:rsidR="0049063C" w:rsidRDefault="0049063C" w:rsidP="004644F7">
      <w:pPr>
        <w:rPr>
          <w:lang w:eastAsia="en-GB"/>
        </w:rPr>
      </w:pPr>
    </w:p>
    <w:p w14:paraId="3A68A336" w14:textId="77777777" w:rsidR="0049063C" w:rsidRDefault="0049063C" w:rsidP="004644F7">
      <w:pPr>
        <w:rPr>
          <w:lang w:eastAsia="en-GB"/>
        </w:rPr>
      </w:pPr>
    </w:p>
    <w:p w14:paraId="5B4A24B5" w14:textId="77777777" w:rsidR="0049063C" w:rsidRDefault="0049063C" w:rsidP="004644F7">
      <w:pPr>
        <w:rPr>
          <w:lang w:eastAsia="en-GB"/>
        </w:rPr>
      </w:pPr>
    </w:p>
    <w:p w14:paraId="466F28A4" w14:textId="77777777" w:rsidR="0049063C" w:rsidRDefault="0049063C" w:rsidP="004644F7">
      <w:pPr>
        <w:rPr>
          <w:lang w:eastAsia="en-GB"/>
        </w:rPr>
      </w:pPr>
    </w:p>
    <w:p w14:paraId="31770335" w14:textId="77777777" w:rsidR="0049063C" w:rsidRDefault="0049063C" w:rsidP="004644F7">
      <w:pPr>
        <w:rPr>
          <w:lang w:eastAsia="en-GB"/>
        </w:rPr>
      </w:pPr>
    </w:p>
    <w:p w14:paraId="3DC2C3BF" w14:textId="77777777" w:rsidR="0049063C" w:rsidRDefault="0049063C" w:rsidP="004644F7">
      <w:pPr>
        <w:rPr>
          <w:lang w:eastAsia="en-GB"/>
        </w:rPr>
      </w:pPr>
    </w:p>
    <w:p w14:paraId="73DC58C4" w14:textId="77777777" w:rsidR="0049063C" w:rsidRDefault="0049063C" w:rsidP="004644F7">
      <w:pPr>
        <w:rPr>
          <w:lang w:eastAsia="en-GB"/>
        </w:rPr>
      </w:pPr>
    </w:p>
    <w:p w14:paraId="674643FF" w14:textId="77777777" w:rsidR="0049063C" w:rsidRDefault="0049063C" w:rsidP="004644F7">
      <w:pPr>
        <w:rPr>
          <w:lang w:eastAsia="en-GB"/>
        </w:rPr>
      </w:pPr>
    </w:p>
    <w:p w14:paraId="0DAB83F4" w14:textId="77777777" w:rsidR="0049063C" w:rsidRDefault="0049063C" w:rsidP="004644F7">
      <w:pPr>
        <w:rPr>
          <w:lang w:eastAsia="en-GB"/>
        </w:rPr>
      </w:pPr>
    </w:p>
    <w:p w14:paraId="07F1D3DA" w14:textId="77777777" w:rsidR="0049063C" w:rsidRDefault="0049063C" w:rsidP="004644F7">
      <w:pPr>
        <w:rPr>
          <w:lang w:eastAsia="en-GB"/>
        </w:rPr>
      </w:pPr>
    </w:p>
    <w:p w14:paraId="63590C1D" w14:textId="77777777" w:rsidR="0049063C" w:rsidRDefault="0049063C" w:rsidP="004644F7">
      <w:pPr>
        <w:rPr>
          <w:lang w:eastAsia="en-GB"/>
        </w:rPr>
      </w:pPr>
    </w:p>
    <w:p w14:paraId="6A329E08" w14:textId="77777777" w:rsidR="000F7B5F" w:rsidRDefault="00022A0B" w:rsidP="003F1290">
      <w:r>
        <w:rPr>
          <w:lang w:eastAsia="en-GB"/>
        </w:rPr>
        <w:t xml:space="preserve">Porter’s generic strategies model consists of four main strategies that influence competitive advantage. The </w:t>
      </w:r>
      <w:r w:rsidR="00016253">
        <w:rPr>
          <w:lang w:eastAsia="en-GB"/>
        </w:rPr>
        <w:t xml:space="preserve">model as depicted in figure 2.1 </w:t>
      </w:r>
      <w:r>
        <w:rPr>
          <w:lang w:eastAsia="en-GB"/>
        </w:rPr>
        <w:t>suggests that cost leadership and differentiation</w:t>
      </w:r>
      <w:r w:rsidR="006E576D">
        <w:rPr>
          <w:lang w:eastAsia="en-GB"/>
        </w:rPr>
        <w:t xml:space="preserve"> </w:t>
      </w:r>
      <w:r w:rsidR="00016253">
        <w:rPr>
          <w:lang w:eastAsia="en-GB"/>
        </w:rPr>
        <w:t xml:space="preserve">are </w:t>
      </w:r>
      <w:r w:rsidR="00A5293A">
        <w:rPr>
          <w:lang w:eastAsia="en-GB"/>
        </w:rPr>
        <w:t>broad strategies, meaning that the focus</w:t>
      </w:r>
      <w:r w:rsidR="00016253">
        <w:rPr>
          <w:lang w:eastAsia="en-GB"/>
        </w:rPr>
        <w:t xml:space="preserve"> of the strategy is industry wide and cost focus and differentiat</w:t>
      </w:r>
      <w:r w:rsidR="002B1E09">
        <w:rPr>
          <w:lang w:eastAsia="en-GB"/>
        </w:rPr>
        <w:t>ion focus is narrow strategies which refer to</w:t>
      </w:r>
      <w:r w:rsidR="00A5293A">
        <w:rPr>
          <w:lang w:eastAsia="en-GB"/>
        </w:rPr>
        <w:t xml:space="preserve"> a specific market segment. </w:t>
      </w:r>
      <w:r w:rsidR="0036273A">
        <w:rPr>
          <w:lang w:eastAsia="en-GB"/>
        </w:rPr>
        <w:t>Therefore, it can be argued that larger organisations manly adopt broader strategies like differentiat</w:t>
      </w:r>
      <w:r w:rsidR="003D3BF9">
        <w:rPr>
          <w:lang w:eastAsia="en-GB"/>
        </w:rPr>
        <w:t xml:space="preserve">ion due to their involvement in mass markets </w:t>
      </w:r>
      <w:r w:rsidR="0036273A">
        <w:rPr>
          <w:lang w:eastAsia="en-GB"/>
        </w:rPr>
        <w:t>and smaller organisations implement</w:t>
      </w:r>
      <w:r w:rsidR="00CB12F5">
        <w:rPr>
          <w:lang w:eastAsia="en-GB"/>
        </w:rPr>
        <w:t xml:space="preserve"> narrow strategies such as cost focus</w:t>
      </w:r>
      <w:r w:rsidR="003D3BF9">
        <w:rPr>
          <w:lang w:eastAsia="en-GB"/>
        </w:rPr>
        <w:t xml:space="preserve"> to reflect their market segments.</w:t>
      </w:r>
      <w:r w:rsidR="00282411">
        <w:rPr>
          <w:lang w:eastAsia="en-GB"/>
        </w:rPr>
        <w:t xml:space="preserve"> Porter’s generic strategies model has been one of the most </w:t>
      </w:r>
      <w:r w:rsidR="00817287">
        <w:rPr>
          <w:lang w:eastAsia="en-GB"/>
        </w:rPr>
        <w:t xml:space="preserve">influential theoretical frameworks for generations, its ability to clearly identify major </w:t>
      </w:r>
      <w:r w:rsidR="00FA16B8">
        <w:rPr>
          <w:lang w:eastAsia="en-GB"/>
        </w:rPr>
        <w:t xml:space="preserve">influencing factors that affect </w:t>
      </w:r>
      <w:r w:rsidR="00431997">
        <w:rPr>
          <w:lang w:eastAsia="en-GB"/>
        </w:rPr>
        <w:t>competitive advantage.</w:t>
      </w:r>
      <w:r w:rsidR="00817287">
        <w:rPr>
          <w:lang w:eastAsia="en-GB"/>
        </w:rPr>
        <w:t xml:space="preserve">  </w:t>
      </w:r>
      <w:r w:rsidR="00282411">
        <w:rPr>
          <w:lang w:eastAsia="en-GB"/>
        </w:rPr>
        <w:t xml:space="preserve"> </w:t>
      </w:r>
      <w:r w:rsidR="003D3BF9">
        <w:rPr>
          <w:lang w:eastAsia="en-GB"/>
        </w:rPr>
        <w:t xml:space="preserve"> </w:t>
      </w:r>
    </w:p>
    <w:p w14:paraId="32E58F85" w14:textId="77777777" w:rsidR="000F7B5F" w:rsidRDefault="000F7B5F" w:rsidP="003F1290">
      <w:pPr>
        <w:rPr>
          <w:lang w:eastAsia="en-GB"/>
        </w:rPr>
      </w:pPr>
    </w:p>
    <w:p w14:paraId="2BBFA966" w14:textId="77777777" w:rsidR="00F412A0" w:rsidRDefault="00022A0B" w:rsidP="003F1290">
      <w:pPr>
        <w:rPr>
          <w:rFonts w:eastAsia="Times New Roman"/>
          <w:color w:val="000000" w:themeColor="text1"/>
          <w:spacing w:val="5"/>
          <w:shd w:val="clear" w:color="auto" w:fill="FFFFFF"/>
          <w:lang w:eastAsia="en-GB"/>
        </w:rPr>
      </w:pPr>
      <w:r w:rsidRPr="00B83971">
        <w:rPr>
          <w:lang w:eastAsia="en-GB"/>
        </w:rPr>
        <w:t xml:space="preserve">However, </w:t>
      </w:r>
      <w:r w:rsidR="00C73880" w:rsidRPr="00B83971">
        <w:rPr>
          <w:noProof/>
          <w:lang w:eastAsia="en-GB"/>
        </w:rPr>
        <w:t>Jegers (1994)</w:t>
      </w:r>
      <w:r w:rsidR="00C73880" w:rsidRPr="00B83971">
        <w:rPr>
          <w:lang w:eastAsia="en-GB"/>
        </w:rPr>
        <w:t xml:space="preserve"> argues that Porter's theoretical framework is characterized by serious </w:t>
      </w:r>
      <w:r w:rsidR="00C73880" w:rsidRPr="00B83971">
        <w:rPr>
          <w:color w:val="000000" w:themeColor="text1"/>
          <w:lang w:eastAsia="en-GB"/>
        </w:rPr>
        <w:t xml:space="preserve">limitations </w:t>
      </w:r>
      <w:r w:rsidR="003F1290" w:rsidRPr="00B83971">
        <w:rPr>
          <w:color w:val="000000" w:themeColor="text1"/>
          <w:lang w:eastAsia="en-GB"/>
        </w:rPr>
        <w:t>f</w:t>
      </w:r>
      <w:r w:rsidR="003F1290" w:rsidRPr="00B83971">
        <w:rPr>
          <w:rFonts w:eastAsia="Times New Roman"/>
          <w:color w:val="000000" w:themeColor="text1"/>
          <w:spacing w:val="5"/>
          <w:shd w:val="clear" w:color="auto" w:fill="FFFFFF"/>
          <w:lang w:eastAsia="en-GB"/>
        </w:rPr>
        <w:t>rom the perspective of both research methodology and managerial relevance. Jegers (1994) also reinforces that It is not suitable for an empirical description of mul</w:t>
      </w:r>
      <w:r w:rsidR="00853854">
        <w:rPr>
          <w:rFonts w:eastAsia="Times New Roman"/>
          <w:color w:val="000000" w:themeColor="text1"/>
          <w:spacing w:val="5"/>
          <w:shd w:val="clear" w:color="auto" w:fill="FFFFFF"/>
          <w:lang w:eastAsia="en-GB"/>
        </w:rPr>
        <w:t>tinational or diversified the firm's</w:t>
      </w:r>
      <w:r w:rsidR="003F1290" w:rsidRPr="00B83971">
        <w:rPr>
          <w:rFonts w:eastAsia="Times New Roman"/>
          <w:color w:val="000000" w:themeColor="text1"/>
          <w:spacing w:val="5"/>
          <w:shd w:val="clear" w:color="auto" w:fill="FFFFFF"/>
          <w:lang w:eastAsia="en-GB"/>
        </w:rPr>
        <w:t xml:space="preserve"> strategies. This suggests that there are more than just four strategical approaches to competitive advantage,</w:t>
      </w:r>
      <w:r w:rsidRPr="00B83971">
        <w:rPr>
          <w:rFonts w:eastAsia="Times New Roman"/>
          <w:color w:val="000000" w:themeColor="text1"/>
          <w:spacing w:val="5"/>
          <w:shd w:val="clear" w:color="auto" w:fill="FFFFFF"/>
          <w:lang w:eastAsia="en-GB"/>
        </w:rPr>
        <w:t xml:space="preserve"> for example, a hybrid approach between differentiation and cost focus </w:t>
      </w:r>
      <w:r w:rsidR="00247014" w:rsidRPr="00B83971">
        <w:rPr>
          <w:rFonts w:eastAsia="Times New Roman"/>
          <w:color w:val="000000" w:themeColor="text1"/>
          <w:spacing w:val="5"/>
          <w:shd w:val="clear" w:color="auto" w:fill="FFFFFF"/>
          <w:lang w:eastAsia="en-GB"/>
        </w:rPr>
        <w:t xml:space="preserve">is functional for many organisations such as </w:t>
      </w:r>
      <w:r w:rsidR="008F724E" w:rsidRPr="00B83971">
        <w:rPr>
          <w:rFonts w:eastAsia="Times New Roman"/>
          <w:color w:val="000000" w:themeColor="text1"/>
          <w:spacing w:val="5"/>
          <w:shd w:val="clear" w:color="auto" w:fill="FFFFFF"/>
          <w:lang w:eastAsia="en-GB"/>
        </w:rPr>
        <w:t>Ikea which offer their consumers unique product</w:t>
      </w:r>
      <w:r w:rsidR="00B83971">
        <w:rPr>
          <w:rFonts w:eastAsia="Times New Roman"/>
          <w:color w:val="000000" w:themeColor="text1"/>
          <w:spacing w:val="5"/>
          <w:shd w:val="clear" w:color="auto" w:fill="FFFFFF"/>
          <w:lang w:eastAsia="en-GB"/>
        </w:rPr>
        <w:t>s at a low price point.</w:t>
      </w:r>
      <w:r w:rsidR="00440D95">
        <w:rPr>
          <w:rFonts w:eastAsia="Times New Roman"/>
          <w:color w:val="000000" w:themeColor="text1"/>
          <w:spacing w:val="5"/>
          <w:shd w:val="clear" w:color="auto" w:fill="FFFFFF"/>
          <w:lang w:eastAsia="en-GB"/>
        </w:rPr>
        <w:t xml:space="preserve"> However, Porter (1985) argues that the hybrid approach can have an adverse effect on competitive advantage, this position between strategies is called "stuck in the middle". This suggests that organisations that get stuck in the middle of one or more strategies are destined for failure as they will not gain any benefits from the strategy. This also refers to the inflexibility of organisations,</w:t>
      </w:r>
      <w:r w:rsidR="00AF07C8">
        <w:rPr>
          <w:rFonts w:eastAsia="Times New Roman"/>
          <w:color w:val="000000" w:themeColor="text1"/>
          <w:spacing w:val="5"/>
          <w:shd w:val="clear" w:color="auto" w:fill="FFFFFF"/>
          <w:lang w:eastAsia="en-GB"/>
        </w:rPr>
        <w:t xml:space="preserve"> for example, Blockbusters became stuck in the middle due to their competition such as Netflix differentiating themselves and taking movie rentals online. Blockbusters allowed themselves to become such in the middle as they did not adopt a strategy such as becoming the cost leader which could </w:t>
      </w:r>
      <w:r w:rsidR="00225638">
        <w:rPr>
          <w:rFonts w:eastAsia="Times New Roman"/>
          <w:color w:val="000000" w:themeColor="text1"/>
          <w:spacing w:val="5"/>
          <w:shd w:val="clear" w:color="auto" w:fill="FFFFFF"/>
          <w:lang w:eastAsia="en-GB"/>
        </w:rPr>
        <w:t>have</w:t>
      </w:r>
      <w:r w:rsidR="00AF07C8">
        <w:rPr>
          <w:rFonts w:eastAsia="Times New Roman"/>
          <w:color w:val="000000" w:themeColor="text1"/>
          <w:spacing w:val="5"/>
          <w:shd w:val="clear" w:color="auto" w:fill="FFFFFF"/>
          <w:lang w:eastAsia="en-GB"/>
        </w:rPr>
        <w:t xml:space="preserve"> saved them from going bankrupt.</w:t>
      </w:r>
      <w:r w:rsidR="00356B12">
        <w:rPr>
          <w:rFonts w:eastAsia="Times New Roman"/>
          <w:color w:val="000000" w:themeColor="text1"/>
          <w:spacing w:val="5"/>
          <w:shd w:val="clear" w:color="auto" w:fill="FFFFFF"/>
          <w:lang w:eastAsia="en-GB"/>
        </w:rPr>
        <w:t xml:space="preserve"> </w:t>
      </w:r>
    </w:p>
    <w:p w14:paraId="72D27DDA" w14:textId="77777777" w:rsidR="0049063C" w:rsidRDefault="0049063C" w:rsidP="003F1290">
      <w:pPr>
        <w:rPr>
          <w:rFonts w:eastAsia="Times New Roman"/>
          <w:color w:val="000000" w:themeColor="text1"/>
          <w:spacing w:val="5"/>
          <w:shd w:val="clear" w:color="auto" w:fill="FFFFFF"/>
          <w:lang w:eastAsia="en-GB"/>
        </w:rPr>
      </w:pPr>
    </w:p>
    <w:p w14:paraId="1032FF32" w14:textId="77777777" w:rsidR="00F412A0" w:rsidRPr="0049063C" w:rsidRDefault="00022A0B" w:rsidP="0049063C">
      <w:pPr>
        <w:pStyle w:val="Heading2"/>
        <w:rPr>
          <w:rFonts w:eastAsia="Times New Roman"/>
          <w:sz w:val="32"/>
          <w:szCs w:val="32"/>
          <w:shd w:val="clear" w:color="auto" w:fill="FFFFFF"/>
          <w:lang w:eastAsia="en-GB"/>
        </w:rPr>
      </w:pPr>
      <w:bookmarkStart w:id="8" w:name="_Toc531000615"/>
      <w:r w:rsidRPr="0049063C">
        <w:rPr>
          <w:rFonts w:eastAsia="Times New Roman"/>
          <w:sz w:val="32"/>
          <w:szCs w:val="32"/>
          <w:shd w:val="clear" w:color="auto" w:fill="FFFFFF"/>
          <w:lang w:eastAsia="en-GB"/>
        </w:rPr>
        <w:t>2.4 Adidas’s Implementation of Competitive Strategy</w:t>
      </w:r>
      <w:bookmarkEnd w:id="8"/>
    </w:p>
    <w:p w14:paraId="0F74E354" w14:textId="77777777" w:rsidR="00F412A0" w:rsidRDefault="00F412A0" w:rsidP="00F412A0">
      <w:pPr>
        <w:rPr>
          <w:lang w:eastAsia="en-GB"/>
        </w:rPr>
      </w:pPr>
    </w:p>
    <w:p w14:paraId="1241CFE8" w14:textId="77777777" w:rsidR="00E7229D" w:rsidRDefault="00022A0B" w:rsidP="00A35470">
      <w:pPr>
        <w:rPr>
          <w:rFonts w:eastAsia="Times New Roman"/>
          <w:color w:val="000000" w:themeColor="text1"/>
          <w:shd w:val="clear" w:color="auto" w:fill="FFFFFF"/>
          <w:lang w:eastAsia="en-GB"/>
        </w:rPr>
      </w:pPr>
      <w:r>
        <w:rPr>
          <w:lang w:eastAsia="en-GB"/>
        </w:rPr>
        <w:t>As described in 2.2, It is evident that Adidas as implemented a differentiation strategy in order to s</w:t>
      </w:r>
      <w:r w:rsidR="00C11C0F">
        <w:rPr>
          <w:lang w:eastAsia="en-GB"/>
        </w:rPr>
        <w:t xml:space="preserve">ustain a competitive advantage over their competitors such as Nike. </w:t>
      </w:r>
      <w:r w:rsidR="000F1597">
        <w:rPr>
          <w:lang w:eastAsia="en-GB"/>
        </w:rPr>
        <w:t xml:space="preserve">Therefore, it can be argued that the implementation of Adidas differentiation strategy was to be able to compete with Nike for a larger market share. </w:t>
      </w:r>
      <w:r w:rsidR="000F1597">
        <w:rPr>
          <w:noProof/>
          <w:lang w:eastAsia="en-GB"/>
        </w:rPr>
        <w:t>Williams</w:t>
      </w:r>
      <w:r w:rsidR="000F1597" w:rsidRPr="000F1597">
        <w:rPr>
          <w:noProof/>
          <w:lang w:eastAsia="en-GB"/>
        </w:rPr>
        <w:t xml:space="preserve"> </w:t>
      </w:r>
      <w:r w:rsidR="000F1597">
        <w:rPr>
          <w:noProof/>
          <w:lang w:eastAsia="en-GB"/>
        </w:rPr>
        <w:t>(</w:t>
      </w:r>
      <w:r w:rsidR="000F1597" w:rsidRPr="000F1597">
        <w:rPr>
          <w:noProof/>
          <w:lang w:eastAsia="en-GB"/>
        </w:rPr>
        <w:t>2017)</w:t>
      </w:r>
      <w:r w:rsidR="000F1597">
        <w:rPr>
          <w:lang w:eastAsia="en-GB"/>
        </w:rPr>
        <w:t xml:space="preserve"> argues that </w:t>
      </w:r>
      <w:r w:rsidR="00A35470">
        <w:rPr>
          <w:rFonts w:eastAsia="Times New Roman"/>
          <w:color w:val="000000" w:themeColor="text1"/>
          <w:shd w:val="clear" w:color="auto" w:fill="FFFFFF"/>
          <w:lang w:eastAsia="en-GB"/>
        </w:rPr>
        <w:t>w</w:t>
      </w:r>
      <w:r w:rsidR="00A35470" w:rsidRPr="00A35470">
        <w:rPr>
          <w:rFonts w:eastAsia="Times New Roman"/>
          <w:color w:val="000000" w:themeColor="text1"/>
          <w:shd w:val="clear" w:color="auto" w:fill="FFFFFF"/>
          <w:lang w:eastAsia="en-GB"/>
        </w:rPr>
        <w:t>hen it comes to having a competitive edge over the premier athletic wear brands, Adidas has been able to maintain one through product differentiation. Not only does Adidas offer clothes for the runner who needs new workout gear for their upcoming marathon but they also offer top of the line clothing for the fashion-forward person who wants to turn heads at the next social event they attend</w:t>
      </w:r>
      <w:r w:rsidR="00A35470">
        <w:rPr>
          <w:rFonts w:eastAsia="Times New Roman"/>
          <w:color w:val="000000" w:themeColor="text1"/>
          <w:shd w:val="clear" w:color="auto" w:fill="FFFFFF"/>
          <w:lang w:eastAsia="en-GB"/>
        </w:rPr>
        <w:t xml:space="preserve">. This suggests Adidas has implemented product differentiation which doesn’t focus on just the athletic consumers as you would associate with the brand but instead, focuses on the mainstream consumers that wouldn’t necessarily purchase their </w:t>
      </w:r>
      <w:r w:rsidR="00722D21">
        <w:rPr>
          <w:rFonts w:eastAsia="Times New Roman"/>
          <w:color w:val="000000" w:themeColor="text1"/>
          <w:shd w:val="clear" w:color="auto" w:fill="FFFFFF"/>
          <w:lang w:eastAsia="en-GB"/>
        </w:rPr>
        <w:t xml:space="preserve">product. This is a major competitive advantage to Adidas as it not only helps to increase their brand image but also allows them to penetrate a new market, one in which they have the majority of the market share. However, a limitation to their product differentiation strategy is that their competitors such as Nike are able to adopt this approach </w:t>
      </w:r>
      <w:r w:rsidR="003124F3">
        <w:rPr>
          <w:rFonts w:eastAsia="Times New Roman"/>
          <w:color w:val="000000" w:themeColor="text1"/>
          <w:shd w:val="clear" w:color="auto" w:fill="FFFFFF"/>
          <w:lang w:eastAsia="en-GB"/>
        </w:rPr>
        <w:t xml:space="preserve">themselves which can lead them gaining the competitive </w:t>
      </w:r>
      <w:r>
        <w:rPr>
          <w:rFonts w:eastAsia="Times New Roman"/>
          <w:color w:val="000000" w:themeColor="text1"/>
          <w:shd w:val="clear" w:color="auto" w:fill="FFFFFF"/>
          <w:lang w:eastAsia="en-GB"/>
        </w:rPr>
        <w:t xml:space="preserve">advantage </w:t>
      </w:r>
      <w:sdt>
        <w:sdtPr>
          <w:rPr>
            <w:rFonts w:eastAsia="Times New Roman"/>
            <w:color w:val="000000" w:themeColor="text1"/>
            <w:shd w:val="clear" w:color="auto" w:fill="FFFFFF"/>
            <w:lang w:eastAsia="en-GB"/>
          </w:rPr>
          <w:id w:val="-163864864"/>
          <w:citation/>
        </w:sdtPr>
        <w:sdtEndPr/>
        <w:sdtContent>
          <w:r>
            <w:rPr>
              <w:rFonts w:eastAsia="Times New Roman"/>
              <w:color w:val="000000" w:themeColor="text1"/>
              <w:shd w:val="clear" w:color="auto" w:fill="FFFFFF"/>
              <w:lang w:eastAsia="en-GB"/>
            </w:rPr>
            <w:fldChar w:fldCharType="begin"/>
          </w:r>
          <w:r>
            <w:rPr>
              <w:rFonts w:eastAsia="Times New Roman"/>
              <w:color w:val="000000" w:themeColor="text1"/>
              <w:shd w:val="clear" w:color="auto" w:fill="FFFFFF"/>
              <w:lang w:eastAsia="en-GB"/>
            </w:rPr>
            <w:instrText xml:space="preserve"> CITATION Alf95 \l 2057 </w:instrText>
          </w:r>
          <w:r>
            <w:rPr>
              <w:rFonts w:eastAsia="Times New Roman"/>
              <w:color w:val="000000" w:themeColor="text1"/>
              <w:shd w:val="clear" w:color="auto" w:fill="FFFFFF"/>
              <w:lang w:eastAsia="en-GB"/>
            </w:rPr>
            <w:fldChar w:fldCharType="separate"/>
          </w:r>
          <w:r w:rsidRPr="00E7229D">
            <w:rPr>
              <w:rFonts w:eastAsia="Times New Roman"/>
              <w:noProof/>
              <w:color w:val="000000" w:themeColor="text1"/>
              <w:shd w:val="clear" w:color="auto" w:fill="FFFFFF"/>
              <w:lang w:eastAsia="en-GB"/>
            </w:rPr>
            <w:t>(Pelham, 1995)</w:t>
          </w:r>
          <w:r>
            <w:rPr>
              <w:rFonts w:eastAsia="Times New Roman"/>
              <w:color w:val="000000" w:themeColor="text1"/>
              <w:shd w:val="clear" w:color="auto" w:fill="FFFFFF"/>
              <w:lang w:eastAsia="en-GB"/>
            </w:rPr>
            <w:fldChar w:fldCharType="end"/>
          </w:r>
        </w:sdtContent>
      </w:sdt>
      <w:r>
        <w:rPr>
          <w:rFonts w:eastAsia="Times New Roman"/>
          <w:color w:val="000000" w:themeColor="text1"/>
          <w:shd w:val="clear" w:color="auto" w:fill="FFFFFF"/>
          <w:lang w:eastAsia="en-GB"/>
        </w:rPr>
        <w:t xml:space="preserve">. </w:t>
      </w:r>
    </w:p>
    <w:p w14:paraId="01D1A837" w14:textId="77777777" w:rsidR="00E7229D" w:rsidRDefault="00E7229D" w:rsidP="00A35470">
      <w:pPr>
        <w:rPr>
          <w:rFonts w:eastAsia="Times New Roman"/>
          <w:color w:val="000000" w:themeColor="text1"/>
          <w:shd w:val="clear" w:color="auto" w:fill="FFFFFF"/>
          <w:lang w:eastAsia="en-GB"/>
        </w:rPr>
      </w:pPr>
    </w:p>
    <w:p w14:paraId="632EEA8B" w14:textId="77777777" w:rsidR="002D6FC3" w:rsidRDefault="00022A0B" w:rsidP="00A35470">
      <w:pPr>
        <w:rPr>
          <w:rFonts w:eastAsia="Times New Roman"/>
          <w:color w:val="000000" w:themeColor="text1"/>
          <w:shd w:val="clear" w:color="auto" w:fill="FFFFFF"/>
          <w:lang w:eastAsia="en-GB"/>
        </w:rPr>
      </w:pPr>
      <w:r>
        <w:rPr>
          <w:rFonts w:eastAsia="Times New Roman"/>
          <w:color w:val="000000" w:themeColor="text1"/>
          <w:shd w:val="clear" w:color="auto" w:fill="FFFFFF"/>
          <w:lang w:eastAsia="en-GB"/>
        </w:rPr>
        <w:t xml:space="preserve">According to </w:t>
      </w:r>
      <w:r w:rsidR="00B456BB">
        <w:rPr>
          <w:rFonts w:eastAsia="Times New Roman"/>
          <w:noProof/>
          <w:color w:val="000000" w:themeColor="text1"/>
          <w:shd w:val="clear" w:color="auto" w:fill="FFFFFF"/>
          <w:lang w:eastAsia="en-GB"/>
        </w:rPr>
        <w:t>Sutherlin (</w:t>
      </w:r>
      <w:r w:rsidR="00B456BB" w:rsidRPr="00B456BB">
        <w:rPr>
          <w:rFonts w:eastAsia="Times New Roman"/>
          <w:noProof/>
          <w:color w:val="000000" w:themeColor="text1"/>
          <w:shd w:val="clear" w:color="auto" w:fill="FFFFFF"/>
          <w:lang w:eastAsia="en-GB"/>
        </w:rPr>
        <w:t>2015)</w:t>
      </w:r>
      <w:r w:rsidR="00B456BB">
        <w:rPr>
          <w:rFonts w:eastAsia="Times New Roman"/>
          <w:color w:val="000000" w:themeColor="text1"/>
          <w:shd w:val="clear" w:color="auto" w:fill="FFFFFF"/>
          <w:lang w:eastAsia="en-GB"/>
        </w:rPr>
        <w:t xml:space="preserve">, Adidas has implemented a branding differentiation by collaborating with </w:t>
      </w:r>
      <w:r w:rsidR="000A35E6">
        <w:rPr>
          <w:rFonts w:eastAsia="Times New Roman"/>
          <w:color w:val="000000" w:themeColor="text1"/>
          <w:shd w:val="clear" w:color="auto" w:fill="FFFFFF"/>
          <w:lang w:eastAsia="en-GB"/>
        </w:rPr>
        <w:t>the celebrity and rapper Kanye West and producing one of the most influence and branding building products the Yeezy footwear.</w:t>
      </w:r>
      <w:r w:rsidR="007A0808">
        <w:rPr>
          <w:rFonts w:eastAsia="Times New Roman"/>
          <w:color w:val="000000" w:themeColor="text1"/>
          <w:shd w:val="clear" w:color="auto" w:fill="FFFFFF"/>
          <w:lang w:eastAsia="en-GB"/>
        </w:rPr>
        <w:t xml:space="preserve"> It can be argued that the Yeezy is Adidas most celebrated product which is not aimed at athletics when the product was launched it was already sold out in 12 minutes which was a major success to Adidas. </w:t>
      </w:r>
      <w:r w:rsidR="00777753">
        <w:rPr>
          <w:rFonts w:eastAsia="Times New Roman"/>
          <w:color w:val="000000" w:themeColor="text1"/>
          <w:shd w:val="clear" w:color="auto" w:fill="FFFFFF"/>
          <w:lang w:eastAsia="en-GB"/>
        </w:rPr>
        <w:lastRenderedPageBreak/>
        <w:t>Thus, the implementation of this product which could be consisted of product differentiation resulted in brand differentiation as Adidas can be associated with the high-end footwear fashion industry. It can also be argued that Adidas is mainly associated with the rapper Kanye West due to the collaboration, therefore, his influence has developed Adidas brand image.</w:t>
      </w:r>
    </w:p>
    <w:p w14:paraId="19E8C8EB" w14:textId="77777777" w:rsidR="002D6FC3" w:rsidRDefault="002D6FC3" w:rsidP="00A35470">
      <w:pPr>
        <w:rPr>
          <w:rFonts w:eastAsia="Times New Roman"/>
          <w:color w:val="000000" w:themeColor="text1"/>
          <w:shd w:val="clear" w:color="auto" w:fill="FFFFFF"/>
          <w:lang w:eastAsia="en-GB"/>
        </w:rPr>
      </w:pPr>
    </w:p>
    <w:p w14:paraId="12709180" w14:textId="77777777" w:rsidR="002D6FC3" w:rsidRPr="0049063C" w:rsidRDefault="00022A0B" w:rsidP="0049063C">
      <w:pPr>
        <w:pStyle w:val="Heading2"/>
        <w:rPr>
          <w:rFonts w:eastAsia="Times New Roman"/>
          <w:sz w:val="32"/>
          <w:szCs w:val="32"/>
          <w:shd w:val="clear" w:color="auto" w:fill="FFFFFF"/>
          <w:lang w:eastAsia="en-GB"/>
        </w:rPr>
      </w:pPr>
      <w:bookmarkStart w:id="9" w:name="_Toc531000616"/>
      <w:r w:rsidRPr="0049063C">
        <w:rPr>
          <w:rFonts w:eastAsia="Times New Roman"/>
          <w:sz w:val="32"/>
          <w:szCs w:val="32"/>
          <w:shd w:val="clear" w:color="auto" w:fill="FFFFFF"/>
          <w:lang w:eastAsia="en-GB"/>
        </w:rPr>
        <w:t>2.5 Advantages and Disadvantages of Differentiation</w:t>
      </w:r>
      <w:bookmarkEnd w:id="9"/>
    </w:p>
    <w:p w14:paraId="038AA2D6" w14:textId="77777777" w:rsidR="002D6FC3" w:rsidRDefault="002D6FC3" w:rsidP="002D6FC3">
      <w:pPr>
        <w:rPr>
          <w:lang w:eastAsia="en-GB"/>
        </w:rPr>
      </w:pPr>
    </w:p>
    <w:p w14:paraId="78959C38" w14:textId="77777777" w:rsidR="003D03A0" w:rsidRDefault="00022A0B" w:rsidP="002D6FC3">
      <w:pPr>
        <w:rPr>
          <w:lang w:eastAsia="en-GB"/>
        </w:rPr>
      </w:pPr>
      <w:r>
        <w:rPr>
          <w:lang w:eastAsia="en-GB"/>
        </w:rPr>
        <w:t xml:space="preserve">Differentiation can be one of the most important strategies to create and sustain competitive advantage, a major benefit to differentiating a brand from its rivals is that it can create a distance in the marketplace between the brand and its competitors. This can be augured as a major benefit to differentiation as it helps to define the brand and set themselves apart from the competition, </w:t>
      </w:r>
      <w:r w:rsidR="00A66C5F">
        <w:rPr>
          <w:lang w:eastAsia="en-GB"/>
        </w:rPr>
        <w:t xml:space="preserve">this allows the brand to gain consumer recognition, increase brand reputation and ultimately gain competitive advantage </w:t>
      </w:r>
      <w:sdt>
        <w:sdtPr>
          <w:rPr>
            <w:lang w:eastAsia="en-GB"/>
          </w:rPr>
          <w:id w:val="-1800680640"/>
          <w:citation/>
        </w:sdtPr>
        <w:sdtEndPr/>
        <w:sdtContent>
          <w:r w:rsidR="00A66C5F">
            <w:rPr>
              <w:lang w:eastAsia="en-GB"/>
            </w:rPr>
            <w:fldChar w:fldCharType="begin"/>
          </w:r>
          <w:r w:rsidR="00A66C5F">
            <w:rPr>
              <w:lang w:eastAsia="en-GB"/>
            </w:rPr>
            <w:instrText xml:space="preserve"> CITATION Kim181 \l 2057 </w:instrText>
          </w:r>
          <w:r w:rsidR="00A66C5F">
            <w:rPr>
              <w:lang w:eastAsia="en-GB"/>
            </w:rPr>
            <w:fldChar w:fldCharType="separate"/>
          </w:r>
          <w:r w:rsidR="00A66C5F" w:rsidRPr="00A66C5F">
            <w:rPr>
              <w:noProof/>
              <w:lang w:eastAsia="en-GB"/>
            </w:rPr>
            <w:t>(Leonard, 2018)</w:t>
          </w:r>
          <w:r w:rsidR="00A66C5F">
            <w:rPr>
              <w:lang w:eastAsia="en-GB"/>
            </w:rPr>
            <w:fldChar w:fldCharType="end"/>
          </w:r>
        </w:sdtContent>
      </w:sdt>
      <w:r w:rsidR="00A66C5F">
        <w:rPr>
          <w:lang w:eastAsia="en-GB"/>
        </w:rPr>
        <w:t xml:space="preserve">. </w:t>
      </w:r>
      <w:r w:rsidR="00DF3806">
        <w:rPr>
          <w:lang w:eastAsia="en-GB"/>
        </w:rPr>
        <w:t xml:space="preserve">It can also be argued that </w:t>
      </w:r>
      <w:r>
        <w:rPr>
          <w:lang w:eastAsia="en-GB"/>
        </w:rPr>
        <w:t>creating distance in the marketplace can lead to a completely new market in which the brand has total market share, in the case of Netflix, their product and service differentiation lead to a completely new market of online movie subscription services which lead to many of its revivals not being able to compete in that market, Netflix continued to innovate further to sustain that competitive advantage which ultimately lead to their overall success.</w:t>
      </w:r>
    </w:p>
    <w:p w14:paraId="1E96FE31" w14:textId="77777777" w:rsidR="003D03A0" w:rsidRDefault="003D03A0" w:rsidP="002D6FC3">
      <w:pPr>
        <w:rPr>
          <w:lang w:eastAsia="en-GB"/>
        </w:rPr>
      </w:pPr>
    </w:p>
    <w:p w14:paraId="21A25C5E" w14:textId="77777777" w:rsidR="00DD59CD" w:rsidRDefault="00022A0B" w:rsidP="002D6FC3">
      <w:pPr>
        <w:rPr>
          <w:lang w:eastAsia="en-GB"/>
        </w:rPr>
      </w:pPr>
      <w:r>
        <w:rPr>
          <w:lang w:eastAsia="en-GB"/>
        </w:rPr>
        <w:t xml:space="preserve">However, it is suggested that the negative response to this benefit would be the organisation differentiating themselves too much, this could lead to an adverse effect on the brand </w:t>
      </w:r>
      <w:r w:rsidR="00E30E24">
        <w:rPr>
          <w:lang w:eastAsia="en-GB"/>
        </w:rPr>
        <w:t xml:space="preserve">as consumers might not be interested in the products or services that they are offering. </w:t>
      </w:r>
      <w:r w:rsidR="0060248D">
        <w:rPr>
          <w:lang w:eastAsia="en-GB"/>
        </w:rPr>
        <w:t xml:space="preserve">In turn, higher costs could also be incurred when adopting a differentiation strategy as it takes time and resources to be able to apply </w:t>
      </w:r>
      <w:r w:rsidR="005037BE">
        <w:rPr>
          <w:lang w:eastAsia="en-GB"/>
        </w:rPr>
        <w:t>diversification to a company’s operations</w:t>
      </w:r>
      <w:r w:rsidR="0060248D">
        <w:rPr>
          <w:lang w:eastAsia="en-GB"/>
        </w:rPr>
        <w:t xml:space="preserve"> </w:t>
      </w:r>
      <w:sdt>
        <w:sdtPr>
          <w:rPr>
            <w:lang w:eastAsia="en-GB"/>
          </w:rPr>
          <w:id w:val="-741181223"/>
          <w:citation/>
        </w:sdtPr>
        <w:sdtEndPr/>
        <w:sdtContent>
          <w:r w:rsidR="0060248D">
            <w:rPr>
              <w:lang w:eastAsia="en-GB"/>
            </w:rPr>
            <w:fldChar w:fldCharType="begin"/>
          </w:r>
          <w:r w:rsidR="0060248D">
            <w:rPr>
              <w:lang w:eastAsia="en-GB"/>
            </w:rPr>
            <w:instrText xml:space="preserve"> CITATION Kat17 \l 2057 </w:instrText>
          </w:r>
          <w:r w:rsidR="0060248D">
            <w:rPr>
              <w:lang w:eastAsia="en-GB"/>
            </w:rPr>
            <w:fldChar w:fldCharType="separate"/>
          </w:r>
          <w:r w:rsidR="0060248D" w:rsidRPr="0060248D">
            <w:rPr>
              <w:noProof/>
              <w:lang w:eastAsia="en-GB"/>
            </w:rPr>
            <w:t>(McIntosh, 2017)</w:t>
          </w:r>
          <w:r w:rsidR="0060248D">
            <w:rPr>
              <w:lang w:eastAsia="en-GB"/>
            </w:rPr>
            <w:fldChar w:fldCharType="end"/>
          </w:r>
        </w:sdtContent>
      </w:sdt>
      <w:r w:rsidR="005037BE">
        <w:rPr>
          <w:lang w:eastAsia="en-GB"/>
        </w:rPr>
        <w:t xml:space="preserve">. </w:t>
      </w:r>
      <w:r w:rsidR="00A8386E">
        <w:rPr>
          <w:lang w:eastAsia="en-GB"/>
        </w:rPr>
        <w:t xml:space="preserve"> According to </w:t>
      </w:r>
      <w:r w:rsidR="00A8386E">
        <w:rPr>
          <w:noProof/>
          <w:lang w:eastAsia="en-GB"/>
        </w:rPr>
        <w:t>Kokemuller (</w:t>
      </w:r>
      <w:r w:rsidR="00A8386E" w:rsidRPr="00A8386E">
        <w:rPr>
          <w:noProof/>
          <w:lang w:eastAsia="en-GB"/>
        </w:rPr>
        <w:t>2018)</w:t>
      </w:r>
      <w:r w:rsidR="00A8386E">
        <w:rPr>
          <w:lang w:eastAsia="en-GB"/>
        </w:rPr>
        <w:t>,</w:t>
      </w:r>
      <w:r w:rsidR="001C4EA1">
        <w:rPr>
          <w:lang w:eastAsia="en-GB"/>
        </w:rPr>
        <w:t xml:space="preserve"> another disadvantage of differentiation is the ability for competitors to apply their own differentiation strategy in accordance with your own. This suggests that the company that differentiates first takes all the risk, this could be the risk of over differentiating or over costly. Therefore, their competitors will be able to adopt their own strategy with the first </w:t>
      </w:r>
      <w:r w:rsidR="003F435E">
        <w:rPr>
          <w:lang w:eastAsia="en-GB"/>
        </w:rPr>
        <w:t>company’s</w:t>
      </w:r>
      <w:r w:rsidR="001C4EA1">
        <w:rPr>
          <w:lang w:eastAsia="en-GB"/>
        </w:rPr>
        <w:t xml:space="preserve"> knowledge which in turn could lead to a better</w:t>
      </w:r>
      <w:r w:rsidR="003F435E">
        <w:rPr>
          <w:lang w:eastAsia="en-GB"/>
        </w:rPr>
        <w:t xml:space="preserve"> </w:t>
      </w:r>
      <w:r w:rsidR="001C4EA1">
        <w:rPr>
          <w:lang w:eastAsia="en-GB"/>
        </w:rPr>
        <w:t>differentiation strategy.</w:t>
      </w:r>
    </w:p>
    <w:p w14:paraId="6CBE4F52" w14:textId="77777777" w:rsidR="00DD59CD" w:rsidRDefault="00DD59CD" w:rsidP="002D6FC3">
      <w:pPr>
        <w:rPr>
          <w:lang w:eastAsia="en-GB"/>
        </w:rPr>
      </w:pPr>
    </w:p>
    <w:p w14:paraId="5BF60070" w14:textId="77777777" w:rsidR="00E02C12" w:rsidRDefault="00022A0B" w:rsidP="00A73853">
      <w:pPr>
        <w:rPr>
          <w:rFonts w:eastAsia="Times New Roman"/>
          <w:color w:val="000000" w:themeColor="text1"/>
          <w:shd w:val="clear" w:color="auto" w:fill="FFFFFF"/>
          <w:lang w:eastAsia="en-GB"/>
        </w:rPr>
      </w:pPr>
      <w:r>
        <w:rPr>
          <w:lang w:eastAsia="en-GB"/>
        </w:rPr>
        <w:t xml:space="preserve">It also can be suggested that a positive outcome of differentiation </w:t>
      </w:r>
      <w:r w:rsidR="00A73853">
        <w:rPr>
          <w:lang w:eastAsia="en-GB"/>
        </w:rPr>
        <w:t xml:space="preserve">is it enables organisations to gain better creativity as well as innovation. </w:t>
      </w:r>
      <w:r w:rsidR="00A73853">
        <w:rPr>
          <w:noProof/>
          <w:lang w:eastAsia="en-GB"/>
        </w:rPr>
        <w:t>Williams (</w:t>
      </w:r>
      <w:r w:rsidR="00A73853" w:rsidRPr="00A73853">
        <w:rPr>
          <w:noProof/>
          <w:lang w:eastAsia="en-GB"/>
        </w:rPr>
        <w:t>2018)</w:t>
      </w:r>
      <w:r w:rsidR="00A73853">
        <w:rPr>
          <w:noProof/>
          <w:lang w:eastAsia="en-GB"/>
        </w:rPr>
        <w:t xml:space="preserve"> reinforces that differentiation enhances creativity, </w:t>
      </w:r>
      <w:r w:rsidR="00A73853">
        <w:rPr>
          <w:rFonts w:eastAsia="Times New Roman"/>
          <w:color w:val="000000" w:themeColor="text1"/>
          <w:shd w:val="clear" w:color="auto" w:fill="FFFFFF"/>
          <w:lang w:eastAsia="en-GB"/>
        </w:rPr>
        <w:t>f</w:t>
      </w:r>
      <w:r w:rsidR="00A73853" w:rsidRPr="00A73853">
        <w:rPr>
          <w:rFonts w:eastAsia="Times New Roman"/>
          <w:color w:val="000000" w:themeColor="text1"/>
          <w:shd w:val="clear" w:color="auto" w:fill="FFFFFF"/>
          <w:lang w:eastAsia="en-GB"/>
        </w:rPr>
        <w:t>irms compete to create unique products or services that satisfy customer demands through differentiation</w:t>
      </w:r>
      <w:r w:rsidR="00A73853">
        <w:rPr>
          <w:rFonts w:eastAsia="Times New Roman"/>
          <w:color w:val="000000" w:themeColor="text1"/>
          <w:shd w:val="clear" w:color="auto" w:fill="FFFFFF"/>
          <w:lang w:eastAsia="en-GB"/>
        </w:rPr>
        <w:t>. It can also be argued that differentiation through product development effectively enhances further innovation throughout the organisation as well as helping to sustain a flexible environment.</w:t>
      </w:r>
    </w:p>
    <w:p w14:paraId="077BA813" w14:textId="77777777" w:rsidR="00A73853" w:rsidRPr="0049063C" w:rsidRDefault="00022A0B" w:rsidP="00E02C12">
      <w:pPr>
        <w:pStyle w:val="Heading1"/>
        <w:rPr>
          <w:rFonts w:eastAsia="Times New Roman"/>
          <w:sz w:val="40"/>
          <w:szCs w:val="40"/>
          <w:shd w:val="clear" w:color="auto" w:fill="FFFFFF"/>
          <w:lang w:eastAsia="en-GB"/>
        </w:rPr>
      </w:pPr>
      <w:bookmarkStart w:id="10" w:name="_Toc531000617"/>
      <w:r w:rsidRPr="0049063C">
        <w:rPr>
          <w:rFonts w:eastAsia="Times New Roman"/>
          <w:sz w:val="40"/>
          <w:szCs w:val="40"/>
          <w:shd w:val="clear" w:color="auto" w:fill="FFFFFF"/>
          <w:lang w:eastAsia="en-GB"/>
        </w:rPr>
        <w:t>4. Conclusion</w:t>
      </w:r>
      <w:bookmarkEnd w:id="10"/>
      <w:r w:rsidRPr="0049063C">
        <w:rPr>
          <w:rFonts w:eastAsia="Times New Roman"/>
          <w:sz w:val="40"/>
          <w:szCs w:val="40"/>
          <w:shd w:val="clear" w:color="auto" w:fill="FFFFFF"/>
          <w:lang w:eastAsia="en-GB"/>
        </w:rPr>
        <w:t xml:space="preserve"> </w:t>
      </w:r>
    </w:p>
    <w:p w14:paraId="2DEB9D25" w14:textId="77777777" w:rsidR="00E02C12" w:rsidRDefault="00E02C12" w:rsidP="00E02C12">
      <w:pPr>
        <w:rPr>
          <w:lang w:eastAsia="en-GB"/>
        </w:rPr>
      </w:pPr>
    </w:p>
    <w:p w14:paraId="42F86FC7" w14:textId="77777777" w:rsidR="00545F0C" w:rsidRDefault="00022A0B" w:rsidP="00E02C12">
      <w:pPr>
        <w:rPr>
          <w:lang w:eastAsia="en-GB"/>
        </w:rPr>
      </w:pPr>
      <w:r>
        <w:rPr>
          <w:lang w:eastAsia="en-GB"/>
        </w:rPr>
        <w:t xml:space="preserve">It can be concluded that the importance of competitive and development strategies is inconsolable to organisations that seek competitive advantage. Porter's generic strategies model plays a significant part in the development of these strategies in organisations as well as serving the ability to clearly define these strategies. However, Porter's theoretical framework is critiqued by many academia due to the inherent lack of detail within its ability to define other approaches some organisations use to create competitive advantages such as the hybrid approach. However, Porter argues that the point in which an organisation fails to adopt these strategies is indicated as stuck in the middle or inconsistent strategies proves that they are destined for failure as they do not inherit the benefits from the strategy. </w:t>
      </w:r>
    </w:p>
    <w:p w14:paraId="4FE50F3E" w14:textId="77777777" w:rsidR="00545F0C" w:rsidRDefault="00545F0C" w:rsidP="00E02C12">
      <w:pPr>
        <w:rPr>
          <w:lang w:eastAsia="en-GB"/>
        </w:rPr>
      </w:pPr>
    </w:p>
    <w:p w14:paraId="21869138" w14:textId="77777777" w:rsidR="00E02C12" w:rsidRPr="00E02C12" w:rsidRDefault="00022A0B" w:rsidP="00E02C12">
      <w:pPr>
        <w:rPr>
          <w:lang w:eastAsia="en-GB"/>
        </w:rPr>
      </w:pPr>
      <w:r>
        <w:rPr>
          <w:lang w:eastAsia="en-GB"/>
        </w:rPr>
        <w:t xml:space="preserve">It is also concluded that Adidas as implemented a differentiation approach to gain a competitive advantage which is evident in their focus on market penetration and product </w:t>
      </w:r>
      <w:r>
        <w:rPr>
          <w:lang w:eastAsia="en-GB"/>
        </w:rPr>
        <w:lastRenderedPageBreak/>
        <w:t xml:space="preserve">diversification. However, elements of other strategies are also present such as cost leadership in their supply chain. Therefore, it is concluded that although Adidas as successfully adopted a main generic strategy, they have also applied elements of others to complement their main approach. </w:t>
      </w:r>
      <w:r w:rsidR="00FB5557">
        <w:rPr>
          <w:lang w:eastAsia="en-GB"/>
        </w:rPr>
        <w:t xml:space="preserve"> </w:t>
      </w:r>
      <w:r w:rsidR="000B4FC2">
        <w:rPr>
          <w:lang w:eastAsia="en-GB"/>
        </w:rPr>
        <w:t xml:space="preserve">It is also concluded that the use of generic strategies such as differentiation has major benefits to the organisations that adopt it, however, there are many adverse effects of the strategy that organisations such as Adidas that adopt them should understand. The development of a generic strategy should be used incoherence with strategic analysis to ensure the strategy meets the needs and position of the organisation.  Finally, the implementation of the strategy should be considered as the most important aspect of the strategy, although the strategy may seem the right one to choose for the organisation, many generic strategies such as differentiation incur costs initially. </w:t>
      </w:r>
      <w:r>
        <w:rPr>
          <w:lang w:eastAsia="en-GB"/>
        </w:rPr>
        <w:t xml:space="preserve"> </w:t>
      </w:r>
    </w:p>
    <w:p w14:paraId="427DE710" w14:textId="77777777" w:rsidR="00B878BD" w:rsidRDefault="00B878BD" w:rsidP="002D6FC3">
      <w:pPr>
        <w:rPr>
          <w:lang w:eastAsia="en-GB"/>
        </w:rPr>
      </w:pPr>
    </w:p>
    <w:p w14:paraId="731622DB" w14:textId="77777777" w:rsidR="00545F0C" w:rsidRPr="0049063C" w:rsidRDefault="00022A0B" w:rsidP="00545F0C">
      <w:pPr>
        <w:pStyle w:val="Heading1"/>
        <w:rPr>
          <w:sz w:val="40"/>
          <w:szCs w:val="40"/>
          <w:lang w:eastAsia="en-GB"/>
        </w:rPr>
      </w:pPr>
      <w:bookmarkStart w:id="11" w:name="_Toc531000618"/>
      <w:r w:rsidRPr="0049063C">
        <w:rPr>
          <w:sz w:val="40"/>
          <w:szCs w:val="40"/>
          <w:lang w:eastAsia="en-GB"/>
        </w:rPr>
        <w:t>5. Recommendations</w:t>
      </w:r>
      <w:bookmarkEnd w:id="11"/>
    </w:p>
    <w:p w14:paraId="334427CA" w14:textId="77777777" w:rsidR="00545F0C" w:rsidRDefault="00545F0C" w:rsidP="00545F0C">
      <w:pPr>
        <w:rPr>
          <w:lang w:eastAsia="en-GB"/>
        </w:rPr>
      </w:pPr>
    </w:p>
    <w:p w14:paraId="58B75084" w14:textId="77777777" w:rsidR="00FB5557" w:rsidRDefault="00022A0B" w:rsidP="00545F0C">
      <w:pPr>
        <w:rPr>
          <w:lang w:eastAsia="en-GB"/>
        </w:rPr>
      </w:pPr>
      <w:r>
        <w:rPr>
          <w:lang w:eastAsia="en-GB"/>
        </w:rPr>
        <w:t xml:space="preserve">it is recommended that Adidas continues the use of differentiation in order to sustain a competitive advantage whilst still maintaining aspects of cost leadership which will ultimately help in cutting down costs which can be passed onto the consumer which in turn leads to more competitive advantage. </w:t>
      </w:r>
      <w:r w:rsidR="00A34924">
        <w:rPr>
          <w:lang w:eastAsia="en-GB"/>
        </w:rPr>
        <w:t xml:space="preserve">Based on the findings in this report it is also recommended that Adidas focuses on the </w:t>
      </w:r>
      <w:r>
        <w:rPr>
          <w:lang w:eastAsia="en-GB"/>
        </w:rPr>
        <w:t xml:space="preserve">development of their strategical approaches through the use of strategical analysis tools such as PESTAL and SWOT to ensure they continue to implement the correct strategies that complement their aims and objects. </w:t>
      </w:r>
    </w:p>
    <w:p w14:paraId="0B98B385" w14:textId="77777777" w:rsidR="00FB5557" w:rsidRDefault="00FB5557" w:rsidP="00545F0C">
      <w:pPr>
        <w:rPr>
          <w:lang w:eastAsia="en-GB"/>
        </w:rPr>
      </w:pPr>
    </w:p>
    <w:bookmarkStart w:id="12" w:name="_Toc531000619" w:displacedByCustomXml="next"/>
    <w:sdt>
      <w:sdtPr>
        <w:rPr>
          <w:rFonts w:ascii="Arial" w:eastAsiaTheme="minorHAnsi" w:hAnsi="Arial" w:cs="Arial"/>
          <w:color w:val="111111"/>
          <w:sz w:val="22"/>
          <w:szCs w:val="22"/>
        </w:rPr>
        <w:id w:val="1045260414"/>
        <w:docPartObj>
          <w:docPartGallery w:val="Bibliographies"/>
          <w:docPartUnique/>
        </w:docPartObj>
      </w:sdtPr>
      <w:sdtEndPr/>
      <w:sdtContent>
        <w:p w14:paraId="7C2BA771" w14:textId="77777777" w:rsidR="00124100" w:rsidRPr="0049063C" w:rsidRDefault="00022A0B">
          <w:pPr>
            <w:pStyle w:val="Heading1"/>
            <w:rPr>
              <w:sz w:val="40"/>
              <w:szCs w:val="40"/>
            </w:rPr>
          </w:pPr>
          <w:r w:rsidRPr="0049063C">
            <w:rPr>
              <w:sz w:val="40"/>
              <w:szCs w:val="40"/>
            </w:rPr>
            <w:t>6. References</w:t>
          </w:r>
          <w:bookmarkEnd w:id="12"/>
          <w:r w:rsidRPr="0049063C">
            <w:rPr>
              <w:sz w:val="40"/>
              <w:szCs w:val="40"/>
            </w:rPr>
            <w:t xml:space="preserve"> </w:t>
          </w:r>
        </w:p>
        <w:sdt>
          <w:sdtPr>
            <w:id w:val="111145805"/>
            <w:bibliography/>
          </w:sdtPr>
          <w:sdtEndPr/>
          <w:sdtContent>
            <w:p w14:paraId="31C387BF" w14:textId="77777777" w:rsidR="00124100" w:rsidRDefault="00022A0B" w:rsidP="00124100">
              <w:pPr>
                <w:pStyle w:val="Bibliography"/>
                <w:rPr>
                  <w:noProof/>
                  <w:sz w:val="24"/>
                  <w:szCs w:val="24"/>
                </w:rPr>
              </w:pPr>
              <w:r>
                <w:fldChar w:fldCharType="begin"/>
              </w:r>
              <w:r>
                <w:instrText xml:space="preserve"> BIBLIOGRAPHY </w:instrText>
              </w:r>
              <w:r>
                <w:fldChar w:fldCharType="separate"/>
              </w:r>
              <w:r>
                <w:rPr>
                  <w:noProof/>
                </w:rPr>
                <w:t xml:space="preserve">Adidas, 2016. </w:t>
              </w:r>
              <w:r>
                <w:rPr>
                  <w:i/>
                  <w:iCs/>
                  <w:noProof/>
                </w:rPr>
                <w:t xml:space="preserve">History. </w:t>
              </w:r>
              <w:r>
                <w:rPr>
                  <w:noProof/>
                </w:rPr>
                <w:t xml:space="preserve">[Online] </w:t>
              </w:r>
              <w:r>
                <w:rPr>
                  <w:noProof/>
                </w:rPr>
                <w:br/>
                <w:t xml:space="preserve">Available at: </w:t>
              </w:r>
              <w:r>
                <w:rPr>
                  <w:noProof/>
                  <w:u w:val="single"/>
                </w:rPr>
                <w:t>https://www.adidas-group.com/en/group/history/</w:t>
              </w:r>
              <w:r>
                <w:rPr>
                  <w:noProof/>
                </w:rPr>
                <w:br/>
                <w:t>[Accessed 17 November 2018].</w:t>
              </w:r>
            </w:p>
            <w:p w14:paraId="353B813B" w14:textId="77777777" w:rsidR="00124100" w:rsidRDefault="00022A0B" w:rsidP="00124100">
              <w:pPr>
                <w:pStyle w:val="Bibliography"/>
                <w:rPr>
                  <w:noProof/>
                </w:rPr>
              </w:pPr>
              <w:r>
                <w:rPr>
                  <w:noProof/>
                </w:rPr>
                <w:t xml:space="preserve">Adidas, 2018. </w:t>
              </w:r>
              <w:r>
                <w:rPr>
                  <w:i/>
                  <w:iCs/>
                  <w:noProof/>
                </w:rPr>
                <w:t xml:space="preserve">Investors. </w:t>
              </w:r>
              <w:r>
                <w:rPr>
                  <w:noProof/>
                </w:rPr>
                <w:t xml:space="preserve">[Online] </w:t>
              </w:r>
              <w:r>
                <w:rPr>
                  <w:noProof/>
                </w:rPr>
                <w:br/>
                <w:t xml:space="preserve">Available at: </w:t>
              </w:r>
              <w:r>
                <w:rPr>
                  <w:noProof/>
                  <w:u w:val="single"/>
                </w:rPr>
                <w:t>https://www.adidas-group.com/en/investors/group-strategy/#/unsere-mission-das-weltweit-beste-sportartikelunternehmen-sein/</w:t>
              </w:r>
              <w:r>
                <w:rPr>
                  <w:noProof/>
                </w:rPr>
                <w:br/>
                <w:t>[Accessed 15 NOovember 2018].</w:t>
              </w:r>
            </w:p>
            <w:p w14:paraId="46D97BEA" w14:textId="77777777" w:rsidR="00124100" w:rsidRDefault="00022A0B" w:rsidP="00124100">
              <w:pPr>
                <w:pStyle w:val="Bibliography"/>
                <w:rPr>
                  <w:noProof/>
                </w:rPr>
              </w:pPr>
              <w:r>
                <w:rPr>
                  <w:noProof/>
                </w:rPr>
                <w:t xml:space="preserve">Ansoff, I., 1965. </w:t>
              </w:r>
              <w:r>
                <w:rPr>
                  <w:i/>
                  <w:iCs/>
                  <w:noProof/>
                </w:rPr>
                <w:t xml:space="preserve">Corporate strategy: An analytic approach to business policy for growth and expansion. </w:t>
              </w:r>
              <w:r>
                <w:rPr>
                  <w:noProof/>
                </w:rPr>
                <w:t>3rd ed. s.l.:McGraw-Hill Companies.</w:t>
              </w:r>
            </w:p>
            <w:p w14:paraId="2073A4CA" w14:textId="77777777" w:rsidR="00124100" w:rsidRDefault="00022A0B" w:rsidP="00124100">
              <w:pPr>
                <w:pStyle w:val="Bibliography"/>
                <w:rPr>
                  <w:noProof/>
                </w:rPr>
              </w:pPr>
              <w:r>
                <w:rPr>
                  <w:noProof/>
                </w:rPr>
                <w:t xml:space="preserve">Gamble, J. &amp; Thompson, A., 2007. </w:t>
              </w:r>
              <w:r>
                <w:rPr>
                  <w:i/>
                  <w:iCs/>
                  <w:noProof/>
                </w:rPr>
                <w:t xml:space="preserve">Crafting and Executing Strategy: The Quest for Competitive Advantage: Concepts and Cases. </w:t>
              </w:r>
              <w:r>
                <w:rPr>
                  <w:noProof/>
                </w:rPr>
                <w:t>11th ed. s.l.:McGraw-Hill Companies.</w:t>
              </w:r>
            </w:p>
            <w:p w14:paraId="0F8598A0" w14:textId="77777777" w:rsidR="00124100" w:rsidRDefault="00022A0B" w:rsidP="00124100">
              <w:pPr>
                <w:pStyle w:val="Bibliography"/>
                <w:rPr>
                  <w:noProof/>
                </w:rPr>
              </w:pPr>
              <w:r>
                <w:rPr>
                  <w:noProof/>
                </w:rPr>
                <w:t xml:space="preserve">Garcia, M., 2018. </w:t>
              </w:r>
              <w:r>
                <w:rPr>
                  <w:i/>
                  <w:iCs/>
                  <w:noProof/>
                </w:rPr>
                <w:t xml:space="preserve">Business Level Strategy Vs. Corporate Level Strategy. </w:t>
              </w:r>
              <w:r>
                <w:rPr>
                  <w:noProof/>
                </w:rPr>
                <w:t xml:space="preserve">[Online] </w:t>
              </w:r>
              <w:r>
                <w:rPr>
                  <w:noProof/>
                </w:rPr>
                <w:br/>
                <w:t xml:space="preserve">Available at: </w:t>
              </w:r>
              <w:r>
                <w:rPr>
                  <w:noProof/>
                  <w:u w:val="single"/>
                </w:rPr>
                <w:t>https://bizfluent.com/info-7900064-business-vs-corporate-level-strategy.html</w:t>
              </w:r>
              <w:r>
                <w:rPr>
                  <w:noProof/>
                </w:rPr>
                <w:br/>
                <w:t>[Accessed 14 November 2018].</w:t>
              </w:r>
            </w:p>
            <w:p w14:paraId="133CF14B" w14:textId="77777777" w:rsidR="00124100" w:rsidRDefault="00022A0B" w:rsidP="00124100">
              <w:pPr>
                <w:pStyle w:val="Bibliography"/>
                <w:rPr>
                  <w:noProof/>
                </w:rPr>
              </w:pPr>
              <w:r>
                <w:rPr>
                  <w:noProof/>
                </w:rPr>
                <w:t xml:space="preserve">Jegers, M., 1994. Methodological limitations of Porter's three generic strategies' framework. </w:t>
              </w:r>
              <w:r>
                <w:rPr>
                  <w:i/>
                  <w:iCs/>
                  <w:noProof/>
                </w:rPr>
                <w:t xml:space="preserve">Research in Global Strategic Management, </w:t>
              </w:r>
              <w:r>
                <w:rPr>
                  <w:noProof/>
                </w:rPr>
                <w:t>4(2), pp. 43-49.</w:t>
              </w:r>
            </w:p>
            <w:p w14:paraId="24018272" w14:textId="77777777" w:rsidR="00124100" w:rsidRDefault="00022A0B" w:rsidP="00124100">
              <w:pPr>
                <w:pStyle w:val="Bibliography"/>
                <w:rPr>
                  <w:noProof/>
                </w:rPr>
              </w:pPr>
              <w:r>
                <w:rPr>
                  <w:noProof/>
                </w:rPr>
                <w:t xml:space="preserve">Johnson, G., Scholes, K. &amp; Whittington, R., 2011. </w:t>
              </w:r>
              <w:r>
                <w:rPr>
                  <w:i/>
                  <w:iCs/>
                  <w:noProof/>
                </w:rPr>
                <w:t xml:space="preserve">Exploring Strategy. </w:t>
              </w:r>
              <w:r>
                <w:rPr>
                  <w:noProof/>
                </w:rPr>
                <w:t>9th ed. s.l.:Financial Times.</w:t>
              </w:r>
            </w:p>
            <w:p w14:paraId="68F60BBB" w14:textId="77777777" w:rsidR="00124100" w:rsidRDefault="00022A0B" w:rsidP="00124100">
              <w:pPr>
                <w:pStyle w:val="Bibliography"/>
                <w:rPr>
                  <w:noProof/>
                </w:rPr>
              </w:pPr>
              <w:r>
                <w:rPr>
                  <w:noProof/>
                </w:rPr>
                <w:t xml:space="preserve">Kokemuller, N., 2018. </w:t>
              </w:r>
              <w:r>
                <w:rPr>
                  <w:i/>
                  <w:iCs/>
                  <w:noProof/>
                </w:rPr>
                <w:t xml:space="preserve">Advantages and Disadvantages of Product Differentiation. </w:t>
              </w:r>
              <w:r>
                <w:rPr>
                  <w:noProof/>
                </w:rPr>
                <w:t xml:space="preserve">[Online] </w:t>
              </w:r>
              <w:r>
                <w:rPr>
                  <w:noProof/>
                </w:rPr>
                <w:br/>
                <w:t xml:space="preserve">Available at: </w:t>
              </w:r>
              <w:r>
                <w:rPr>
                  <w:noProof/>
                  <w:u w:val="single"/>
                </w:rPr>
                <w:t>https://yourbusiness.azcentral.com/advantages-disadvantages-product-differentiation-11012.html</w:t>
              </w:r>
              <w:r>
                <w:rPr>
                  <w:noProof/>
                </w:rPr>
                <w:br/>
                <w:t>[Accessed 23 November 20198].</w:t>
              </w:r>
            </w:p>
            <w:p w14:paraId="422CE73D" w14:textId="77777777" w:rsidR="00124100" w:rsidRDefault="00022A0B" w:rsidP="00124100">
              <w:pPr>
                <w:pStyle w:val="Bibliography"/>
                <w:rPr>
                  <w:noProof/>
                </w:rPr>
              </w:pPr>
              <w:r>
                <w:rPr>
                  <w:noProof/>
                </w:rPr>
                <w:t xml:space="preserve">Leonard, K., 2018. </w:t>
              </w:r>
              <w:r>
                <w:rPr>
                  <w:i/>
                  <w:iCs/>
                  <w:noProof/>
                </w:rPr>
                <w:t xml:space="preserve">Pros &amp; Cons of Differentiation Strategy. </w:t>
              </w:r>
              <w:r>
                <w:rPr>
                  <w:noProof/>
                </w:rPr>
                <w:t xml:space="preserve">[Online] </w:t>
              </w:r>
              <w:r>
                <w:rPr>
                  <w:noProof/>
                </w:rPr>
                <w:br/>
                <w:t xml:space="preserve">Available at: </w:t>
              </w:r>
              <w:r>
                <w:rPr>
                  <w:noProof/>
                  <w:u w:val="single"/>
                </w:rPr>
                <w:t>https://smallbusiness.chron.com/pros-cons-differentiation-strategy-21452.html</w:t>
              </w:r>
              <w:r>
                <w:rPr>
                  <w:noProof/>
                </w:rPr>
                <w:br/>
                <w:t>[Accessed 20 November 2018].</w:t>
              </w:r>
            </w:p>
            <w:p w14:paraId="4FAFF4FD" w14:textId="77777777" w:rsidR="00124100" w:rsidRDefault="00022A0B" w:rsidP="00124100">
              <w:pPr>
                <w:pStyle w:val="Bibliography"/>
                <w:rPr>
                  <w:noProof/>
                </w:rPr>
              </w:pPr>
              <w:r>
                <w:rPr>
                  <w:noProof/>
                </w:rPr>
                <w:t xml:space="preserve">Leonard, K., 2018. </w:t>
              </w:r>
              <w:r>
                <w:rPr>
                  <w:i/>
                  <w:iCs/>
                  <w:noProof/>
                </w:rPr>
                <w:t xml:space="preserve">Types of Corporate Level Strategy. </w:t>
              </w:r>
              <w:r>
                <w:rPr>
                  <w:noProof/>
                </w:rPr>
                <w:t xml:space="preserve">[Online] </w:t>
              </w:r>
              <w:r>
                <w:rPr>
                  <w:noProof/>
                </w:rPr>
                <w:br/>
                <w:t xml:space="preserve">Available at: </w:t>
              </w:r>
              <w:r>
                <w:rPr>
                  <w:noProof/>
                  <w:u w:val="single"/>
                </w:rPr>
                <w:t>https://smallbusiness.chron.com/types-corporate-level-strategy-60147.html</w:t>
              </w:r>
              <w:r>
                <w:rPr>
                  <w:noProof/>
                </w:rPr>
                <w:br/>
                <w:t>[Accessed 12 November 2018].</w:t>
              </w:r>
            </w:p>
            <w:p w14:paraId="2C5661FB" w14:textId="77777777" w:rsidR="00124100" w:rsidRDefault="00022A0B" w:rsidP="00124100">
              <w:pPr>
                <w:pStyle w:val="Bibliography"/>
                <w:rPr>
                  <w:noProof/>
                </w:rPr>
              </w:pPr>
              <w:r>
                <w:rPr>
                  <w:noProof/>
                </w:rPr>
                <w:lastRenderedPageBreak/>
                <w:t xml:space="preserve">McIntosh, K. A., 2017. </w:t>
              </w:r>
              <w:r>
                <w:rPr>
                  <w:i/>
                  <w:iCs/>
                  <w:noProof/>
                </w:rPr>
                <w:t xml:space="preserve">Strengths &amp; Weaknesses of a Differentiation Strategy. </w:t>
              </w:r>
              <w:r>
                <w:rPr>
                  <w:noProof/>
                </w:rPr>
                <w:t xml:space="preserve">[Online] </w:t>
              </w:r>
              <w:r>
                <w:rPr>
                  <w:noProof/>
                </w:rPr>
                <w:br/>
                <w:t xml:space="preserve">Available at: </w:t>
              </w:r>
              <w:r>
                <w:rPr>
                  <w:noProof/>
                  <w:u w:val="single"/>
                </w:rPr>
                <w:t>https://bizfluent.com/info-8385815-strengths-weaknesses-differentiation-strategy.html</w:t>
              </w:r>
              <w:r>
                <w:rPr>
                  <w:noProof/>
                </w:rPr>
                <w:br/>
                <w:t>[Accessed 20 November 2018].</w:t>
              </w:r>
            </w:p>
            <w:p w14:paraId="08F9AC62" w14:textId="77777777" w:rsidR="00124100" w:rsidRDefault="00022A0B" w:rsidP="00124100">
              <w:pPr>
                <w:pStyle w:val="Bibliography"/>
                <w:rPr>
                  <w:noProof/>
                </w:rPr>
              </w:pPr>
              <w:r>
                <w:rPr>
                  <w:noProof/>
                </w:rPr>
                <w:t xml:space="preserve">Mintzberg, H., 1994. </w:t>
              </w:r>
              <w:r>
                <w:rPr>
                  <w:i/>
                  <w:iCs/>
                  <w:noProof/>
                </w:rPr>
                <w:t xml:space="preserve">The Rise and Fall of Strategic Planning. </w:t>
              </w:r>
              <w:r>
                <w:rPr>
                  <w:noProof/>
                </w:rPr>
                <w:t>1st ed. s.l.:Free Press.</w:t>
              </w:r>
            </w:p>
            <w:p w14:paraId="6D56E90A" w14:textId="77777777" w:rsidR="00124100" w:rsidRDefault="00022A0B" w:rsidP="00124100">
              <w:pPr>
                <w:pStyle w:val="Bibliography"/>
                <w:rPr>
                  <w:noProof/>
                </w:rPr>
              </w:pPr>
              <w:r>
                <w:rPr>
                  <w:noProof/>
                </w:rPr>
                <w:t xml:space="preserve">Pelham, A., 1995. A longitudinal study of the impact of market structure, firm structure, strategy, and market orientation culture on dimensions of small-firm performance.. </w:t>
              </w:r>
              <w:r>
                <w:rPr>
                  <w:i/>
                  <w:iCs/>
                  <w:noProof/>
                </w:rPr>
                <w:t xml:space="preserve">Journal of the academy of marketing science, </w:t>
              </w:r>
              <w:r>
                <w:rPr>
                  <w:noProof/>
                </w:rPr>
                <w:t>24(1), pp. 27-43.</w:t>
              </w:r>
            </w:p>
            <w:p w14:paraId="3A3722BD" w14:textId="77777777" w:rsidR="00124100" w:rsidRDefault="00022A0B" w:rsidP="00124100">
              <w:pPr>
                <w:pStyle w:val="Bibliography"/>
                <w:rPr>
                  <w:noProof/>
                </w:rPr>
              </w:pPr>
              <w:r>
                <w:rPr>
                  <w:noProof/>
                </w:rPr>
                <w:t xml:space="preserve">Porter, M., 1985. </w:t>
              </w:r>
              <w:r>
                <w:rPr>
                  <w:i/>
                  <w:iCs/>
                  <w:noProof/>
                </w:rPr>
                <w:t xml:space="preserve">Creating and sustaining superior performance, </w:t>
              </w:r>
              <w:r>
                <w:rPr>
                  <w:noProof/>
                </w:rPr>
                <w:t>London: Free Press.</w:t>
              </w:r>
            </w:p>
            <w:p w14:paraId="703C7B1C" w14:textId="77777777" w:rsidR="00124100" w:rsidRDefault="00022A0B" w:rsidP="00124100">
              <w:pPr>
                <w:pStyle w:val="Bibliography"/>
                <w:rPr>
                  <w:noProof/>
                </w:rPr>
              </w:pPr>
              <w:r>
                <w:rPr>
                  <w:noProof/>
                </w:rPr>
                <w:t xml:space="preserve">Porter, M., 1989. </w:t>
              </w:r>
              <w:r>
                <w:rPr>
                  <w:i/>
                  <w:iCs/>
                  <w:noProof/>
                </w:rPr>
                <w:t xml:space="preserve">How competitive forces shape strategy. In Readings in strategic management. </w:t>
              </w:r>
              <w:r>
                <w:rPr>
                  <w:noProof/>
                </w:rPr>
                <w:t>2nd ed. London: Palgrave.</w:t>
              </w:r>
            </w:p>
            <w:p w14:paraId="5B4BC1D4" w14:textId="77777777" w:rsidR="00124100" w:rsidRDefault="00022A0B" w:rsidP="00124100">
              <w:pPr>
                <w:pStyle w:val="Bibliography"/>
                <w:rPr>
                  <w:noProof/>
                </w:rPr>
              </w:pPr>
              <w:r>
                <w:rPr>
                  <w:noProof/>
                </w:rPr>
                <w:t xml:space="preserve">Porter, M., 1996. What is Strategy?. </w:t>
              </w:r>
              <w:r>
                <w:rPr>
                  <w:i/>
                  <w:iCs/>
                  <w:noProof/>
                </w:rPr>
                <w:t>The Harvard Business Review</w:t>
              </w:r>
              <w:r>
                <w:rPr>
                  <w:noProof/>
                </w:rPr>
                <w:t>, December, pp. 1-2.</w:t>
              </w:r>
            </w:p>
            <w:p w14:paraId="0457C826" w14:textId="77777777" w:rsidR="00124100" w:rsidRDefault="00022A0B" w:rsidP="00124100">
              <w:pPr>
                <w:pStyle w:val="Bibliography"/>
                <w:rPr>
                  <w:noProof/>
                </w:rPr>
              </w:pPr>
              <w:r>
                <w:rPr>
                  <w:noProof/>
                </w:rPr>
                <w:t xml:space="preserve">Robinson, C., 2017. </w:t>
              </w:r>
              <w:r>
                <w:rPr>
                  <w:i/>
                  <w:iCs/>
                  <w:noProof/>
                </w:rPr>
                <w:t xml:space="preserve">What is Adidas. </w:t>
              </w:r>
              <w:r>
                <w:rPr>
                  <w:noProof/>
                </w:rPr>
                <w:t xml:space="preserve">[Online] </w:t>
              </w:r>
              <w:r>
                <w:rPr>
                  <w:noProof/>
                </w:rPr>
                <w:br/>
                <w:t xml:space="preserve">Available at: </w:t>
              </w:r>
              <w:r>
                <w:rPr>
                  <w:noProof/>
                  <w:u w:val="single"/>
                </w:rPr>
                <w:t>https://www.sportsrec.com/adidas-5036214.html</w:t>
              </w:r>
              <w:r>
                <w:rPr>
                  <w:noProof/>
                </w:rPr>
                <w:br/>
                <w:t>[Accessed 18 November 2018].</w:t>
              </w:r>
            </w:p>
            <w:p w14:paraId="36A5FD06" w14:textId="77777777" w:rsidR="00124100" w:rsidRDefault="00022A0B" w:rsidP="00124100">
              <w:pPr>
                <w:pStyle w:val="Bibliography"/>
                <w:rPr>
                  <w:noProof/>
                </w:rPr>
              </w:pPr>
              <w:r>
                <w:rPr>
                  <w:noProof/>
                </w:rPr>
                <w:t xml:space="preserve">Sage, S., 2017. </w:t>
              </w:r>
              <w:r>
                <w:rPr>
                  <w:i/>
                  <w:iCs/>
                  <w:noProof/>
                </w:rPr>
                <w:t xml:space="preserve">The Three Levels of Strategy. </w:t>
              </w:r>
              <w:r>
                <w:rPr>
                  <w:noProof/>
                </w:rPr>
                <w:t xml:space="preserve">[Online] </w:t>
              </w:r>
              <w:r>
                <w:rPr>
                  <w:noProof/>
                </w:rPr>
                <w:br/>
                <w:t xml:space="preserve">Available at: </w:t>
              </w:r>
              <w:r>
                <w:rPr>
                  <w:noProof/>
                  <w:u w:val="single"/>
                </w:rPr>
                <w:t>https://onstrategyhq.com/resources/the-three-levels-of-strategy/</w:t>
              </w:r>
              <w:r>
                <w:rPr>
                  <w:noProof/>
                </w:rPr>
                <w:br/>
                <w:t>[Accessed 14 November 2018].</w:t>
              </w:r>
            </w:p>
            <w:p w14:paraId="18E890E5" w14:textId="77777777" w:rsidR="00124100" w:rsidRDefault="00022A0B" w:rsidP="00124100">
              <w:pPr>
                <w:pStyle w:val="Bibliography"/>
                <w:rPr>
                  <w:noProof/>
                </w:rPr>
              </w:pPr>
              <w:r>
                <w:rPr>
                  <w:noProof/>
                </w:rPr>
                <w:t xml:space="preserve">Sharp, B. &amp; Dawes, J., 2001. What is differentiation and how does it work?. </w:t>
              </w:r>
              <w:r>
                <w:rPr>
                  <w:i/>
                  <w:iCs/>
                  <w:noProof/>
                </w:rPr>
                <w:t xml:space="preserve">Journal of Marketing Management, </w:t>
              </w:r>
              <w:r>
                <w:rPr>
                  <w:noProof/>
                </w:rPr>
                <w:t>17(7), pp. 739-749.</w:t>
              </w:r>
            </w:p>
            <w:p w14:paraId="2D0B6022" w14:textId="77777777" w:rsidR="00124100" w:rsidRDefault="00022A0B" w:rsidP="00124100">
              <w:pPr>
                <w:pStyle w:val="Bibliography"/>
                <w:rPr>
                  <w:noProof/>
                </w:rPr>
              </w:pPr>
              <w:r>
                <w:rPr>
                  <w:noProof/>
                </w:rPr>
                <w:t xml:space="preserve">Sutherlin, M., 2015. </w:t>
              </w:r>
              <w:r>
                <w:rPr>
                  <w:i/>
                  <w:iCs/>
                  <w:noProof/>
                </w:rPr>
                <w:t xml:space="preserve">The 10 Most Valuable Celebrity Brand Endorsers. </w:t>
              </w:r>
              <w:r>
                <w:rPr>
                  <w:noProof/>
                </w:rPr>
                <w:t xml:space="preserve">[Online] </w:t>
              </w:r>
              <w:r>
                <w:rPr>
                  <w:noProof/>
                </w:rPr>
                <w:br/>
                <w:t xml:space="preserve">Available at: </w:t>
              </w:r>
              <w:r>
                <w:rPr>
                  <w:noProof/>
                  <w:u w:val="single"/>
                </w:rPr>
                <w:t>https://footwearnews.com/2015/influencers/power-players/celebrity-brand-endorsements-shoes-fashion-photos-53288/</w:t>
              </w:r>
              <w:r>
                <w:rPr>
                  <w:noProof/>
                </w:rPr>
                <w:br/>
                <w:t>[Accessed 20 November 2018].</w:t>
              </w:r>
            </w:p>
            <w:p w14:paraId="2873C202" w14:textId="77777777" w:rsidR="00124100" w:rsidRDefault="00022A0B" w:rsidP="00124100">
              <w:pPr>
                <w:pStyle w:val="Bibliography"/>
                <w:rPr>
                  <w:noProof/>
                </w:rPr>
              </w:pPr>
              <w:r>
                <w:rPr>
                  <w:noProof/>
                </w:rPr>
                <w:t xml:space="preserve">Williams, A., 2017. </w:t>
              </w:r>
              <w:r>
                <w:rPr>
                  <w:i/>
                  <w:iCs/>
                  <w:noProof/>
                </w:rPr>
                <w:t xml:space="preserve">Adidas &amp; Product differentiation. </w:t>
              </w:r>
              <w:r>
                <w:rPr>
                  <w:noProof/>
                </w:rPr>
                <w:t xml:space="preserve">[Online] </w:t>
              </w:r>
              <w:r>
                <w:rPr>
                  <w:noProof/>
                </w:rPr>
                <w:br/>
                <w:t xml:space="preserve">Available at: </w:t>
              </w:r>
              <w:r>
                <w:rPr>
                  <w:noProof/>
                  <w:u w:val="single"/>
                </w:rPr>
                <w:t>http://allaboutadidas101.blogspot.com/2017/10/adidas-product-differentiation.html</w:t>
              </w:r>
              <w:r>
                <w:rPr>
                  <w:noProof/>
                </w:rPr>
                <w:br/>
                <w:t>[Accessed 13 November 2018].</w:t>
              </w:r>
            </w:p>
            <w:p w14:paraId="7BE68F67" w14:textId="77777777" w:rsidR="00124100" w:rsidRDefault="00022A0B" w:rsidP="00124100">
              <w:pPr>
                <w:pStyle w:val="Bibliography"/>
                <w:rPr>
                  <w:noProof/>
                </w:rPr>
              </w:pPr>
              <w:r>
                <w:rPr>
                  <w:noProof/>
                </w:rPr>
                <w:t xml:space="preserve">Williams, J., 2018. </w:t>
              </w:r>
              <w:r>
                <w:rPr>
                  <w:i/>
                  <w:iCs/>
                  <w:noProof/>
                </w:rPr>
                <w:t xml:space="preserve">Advantages and Disadvantages of Product Differentiation. </w:t>
              </w:r>
              <w:r>
                <w:rPr>
                  <w:noProof/>
                </w:rPr>
                <w:t xml:space="preserve">[Online] </w:t>
              </w:r>
              <w:r>
                <w:rPr>
                  <w:noProof/>
                </w:rPr>
                <w:br/>
                <w:t xml:space="preserve">Available at: </w:t>
              </w:r>
              <w:r>
                <w:rPr>
                  <w:noProof/>
                  <w:u w:val="single"/>
                </w:rPr>
                <w:t>https://smallbusiness.chron.com/advantages-disadvantages-product-differentiation-66126.html</w:t>
              </w:r>
              <w:r>
                <w:rPr>
                  <w:noProof/>
                </w:rPr>
                <w:br/>
                <w:t>[Accessed 20 November 2018].</w:t>
              </w:r>
            </w:p>
            <w:p w14:paraId="571869F6" w14:textId="77777777" w:rsidR="00124100" w:rsidRDefault="00022A0B" w:rsidP="00124100">
              <w:r>
                <w:rPr>
                  <w:b/>
                  <w:bCs/>
                  <w:noProof/>
                </w:rPr>
                <w:fldChar w:fldCharType="end"/>
              </w:r>
            </w:p>
          </w:sdtContent>
        </w:sdt>
      </w:sdtContent>
    </w:sdt>
    <w:p w14:paraId="5EA5F2D5" w14:textId="77777777" w:rsidR="00FB5557" w:rsidRDefault="00FB5557" w:rsidP="0049063C">
      <w:pPr>
        <w:rPr>
          <w:lang w:eastAsia="en-GB"/>
        </w:rPr>
      </w:pPr>
    </w:p>
    <w:p w14:paraId="1F61C7DF" w14:textId="77777777" w:rsidR="00FB5557" w:rsidRDefault="00FB5557" w:rsidP="00545F0C">
      <w:pPr>
        <w:rPr>
          <w:lang w:eastAsia="en-GB"/>
        </w:rPr>
      </w:pPr>
    </w:p>
    <w:p w14:paraId="053D7E79" w14:textId="77777777" w:rsidR="00545F0C" w:rsidRPr="00545F0C" w:rsidRDefault="00022A0B" w:rsidP="00545F0C">
      <w:pPr>
        <w:rPr>
          <w:lang w:eastAsia="en-GB"/>
        </w:rPr>
      </w:pPr>
      <w:r>
        <w:rPr>
          <w:lang w:eastAsia="en-GB"/>
        </w:rPr>
        <w:t xml:space="preserve">  </w:t>
      </w:r>
      <w:r w:rsidR="00A34924">
        <w:rPr>
          <w:lang w:eastAsia="en-GB"/>
        </w:rPr>
        <w:t xml:space="preserve"> </w:t>
      </w:r>
      <w:r>
        <w:rPr>
          <w:lang w:eastAsia="en-GB"/>
        </w:rPr>
        <w:t xml:space="preserve"> </w:t>
      </w:r>
    </w:p>
    <w:p w14:paraId="23298DDF" w14:textId="77777777" w:rsidR="001C4EA1" w:rsidRDefault="00022A0B" w:rsidP="002D6FC3">
      <w:pPr>
        <w:rPr>
          <w:lang w:eastAsia="en-GB"/>
        </w:rPr>
      </w:pPr>
      <w:r>
        <w:rPr>
          <w:lang w:eastAsia="en-GB"/>
        </w:rPr>
        <w:t xml:space="preserve"> </w:t>
      </w:r>
    </w:p>
    <w:p w14:paraId="0C347A68" w14:textId="77777777" w:rsidR="001C4EA1" w:rsidRDefault="001C4EA1" w:rsidP="002D6FC3">
      <w:pPr>
        <w:rPr>
          <w:lang w:eastAsia="en-GB"/>
        </w:rPr>
      </w:pPr>
    </w:p>
    <w:p w14:paraId="5448ABD1" w14:textId="77777777" w:rsidR="003F435E" w:rsidRDefault="003F435E" w:rsidP="002D6FC3">
      <w:pPr>
        <w:rPr>
          <w:lang w:eastAsia="en-GB"/>
        </w:rPr>
      </w:pPr>
    </w:p>
    <w:p w14:paraId="02F44812" w14:textId="77777777" w:rsidR="002D6FC3" w:rsidRPr="002D6FC3" w:rsidRDefault="00022A0B" w:rsidP="002D6FC3">
      <w:pPr>
        <w:rPr>
          <w:lang w:eastAsia="en-GB"/>
        </w:rPr>
      </w:pPr>
      <w:r>
        <w:rPr>
          <w:lang w:eastAsia="en-GB"/>
        </w:rPr>
        <w:t xml:space="preserve">  </w:t>
      </w:r>
      <w:r w:rsidR="00A8386E">
        <w:rPr>
          <w:lang w:eastAsia="en-GB"/>
        </w:rPr>
        <w:t xml:space="preserve"> </w:t>
      </w:r>
    </w:p>
    <w:p w14:paraId="707D9787" w14:textId="77777777" w:rsidR="00E7229D" w:rsidRDefault="00022A0B" w:rsidP="0049063C">
      <w:pPr>
        <w:rPr>
          <w:rFonts w:eastAsia="Times New Roman"/>
          <w:shd w:val="clear" w:color="auto" w:fill="FFFFFF"/>
          <w:lang w:eastAsia="en-GB"/>
        </w:rPr>
      </w:pPr>
      <w:r>
        <w:rPr>
          <w:rFonts w:eastAsia="Times New Roman"/>
          <w:shd w:val="clear" w:color="auto" w:fill="FFFFFF"/>
          <w:lang w:eastAsia="en-GB"/>
        </w:rPr>
        <w:t xml:space="preserve"> </w:t>
      </w:r>
      <w:r w:rsidR="00B456BB">
        <w:rPr>
          <w:rFonts w:eastAsia="Times New Roman"/>
          <w:shd w:val="clear" w:color="auto" w:fill="FFFFFF"/>
          <w:lang w:eastAsia="en-GB"/>
        </w:rPr>
        <w:t xml:space="preserve"> </w:t>
      </w:r>
      <w:r w:rsidR="00EF3264">
        <w:rPr>
          <w:rFonts w:eastAsia="Times New Roman"/>
          <w:shd w:val="clear" w:color="auto" w:fill="FFFFFF"/>
          <w:lang w:eastAsia="en-GB"/>
        </w:rPr>
        <w:t xml:space="preserve"> </w:t>
      </w:r>
    </w:p>
    <w:p w14:paraId="1D2B10B5" w14:textId="77777777" w:rsidR="00E7229D" w:rsidRDefault="00E7229D" w:rsidP="00A35470">
      <w:pPr>
        <w:rPr>
          <w:rFonts w:eastAsia="Times New Roman"/>
          <w:color w:val="000000" w:themeColor="text1"/>
          <w:shd w:val="clear" w:color="auto" w:fill="FFFFFF"/>
          <w:lang w:eastAsia="en-GB"/>
        </w:rPr>
      </w:pPr>
    </w:p>
    <w:p w14:paraId="182CA122" w14:textId="77777777" w:rsidR="00A35470" w:rsidRPr="00A35470" w:rsidRDefault="00022A0B" w:rsidP="00A35470">
      <w:pPr>
        <w:rPr>
          <w:rFonts w:ascii="Times New Roman" w:eastAsia="Times New Roman" w:hAnsi="Times New Roman" w:cs="Times New Roman"/>
          <w:color w:val="auto"/>
          <w:sz w:val="24"/>
          <w:szCs w:val="24"/>
          <w:lang w:eastAsia="en-GB"/>
        </w:rPr>
      </w:pPr>
      <w:r>
        <w:rPr>
          <w:rFonts w:eastAsia="Times New Roman"/>
          <w:color w:val="000000" w:themeColor="text1"/>
          <w:shd w:val="clear" w:color="auto" w:fill="FFFFFF"/>
          <w:lang w:eastAsia="en-GB"/>
        </w:rPr>
        <w:t xml:space="preserve"> </w:t>
      </w:r>
      <w:r w:rsidR="00722D21">
        <w:rPr>
          <w:rFonts w:eastAsia="Times New Roman"/>
          <w:color w:val="000000" w:themeColor="text1"/>
          <w:shd w:val="clear" w:color="auto" w:fill="FFFFFF"/>
          <w:lang w:eastAsia="en-GB"/>
        </w:rPr>
        <w:t xml:space="preserve">   </w:t>
      </w:r>
      <w:r>
        <w:rPr>
          <w:rFonts w:eastAsia="Times New Roman"/>
          <w:color w:val="000000" w:themeColor="text1"/>
          <w:shd w:val="clear" w:color="auto" w:fill="FFFFFF"/>
          <w:lang w:eastAsia="en-GB"/>
        </w:rPr>
        <w:t xml:space="preserve"> </w:t>
      </w:r>
    </w:p>
    <w:p w14:paraId="032E63BB" w14:textId="77777777" w:rsidR="00F412A0" w:rsidRPr="00F412A0" w:rsidRDefault="00022A0B" w:rsidP="00F412A0">
      <w:pPr>
        <w:rPr>
          <w:lang w:eastAsia="en-GB"/>
        </w:rPr>
      </w:pPr>
      <w:r>
        <w:rPr>
          <w:lang w:eastAsia="en-GB"/>
        </w:rPr>
        <w:t xml:space="preserve"> </w:t>
      </w:r>
    </w:p>
    <w:p w14:paraId="25B4B043" w14:textId="77777777" w:rsidR="00F412A0" w:rsidRDefault="00F412A0" w:rsidP="00F412A0">
      <w:pPr>
        <w:rPr>
          <w:lang w:eastAsia="en-GB"/>
        </w:rPr>
      </w:pPr>
    </w:p>
    <w:p w14:paraId="1FDABE14" w14:textId="77777777" w:rsidR="00F412A0" w:rsidRPr="00F412A0" w:rsidRDefault="00F412A0" w:rsidP="00F412A0">
      <w:pPr>
        <w:rPr>
          <w:lang w:eastAsia="en-GB"/>
        </w:rPr>
      </w:pPr>
    </w:p>
    <w:p w14:paraId="25BAD78A" w14:textId="77777777" w:rsidR="00225638" w:rsidRDefault="00225638" w:rsidP="003F1290">
      <w:pPr>
        <w:rPr>
          <w:rFonts w:eastAsia="Times New Roman"/>
          <w:color w:val="000000" w:themeColor="text1"/>
          <w:spacing w:val="5"/>
          <w:shd w:val="clear" w:color="auto" w:fill="FFFFFF"/>
          <w:lang w:eastAsia="en-GB"/>
        </w:rPr>
      </w:pPr>
    </w:p>
    <w:p w14:paraId="0BEB8D8C" w14:textId="77777777" w:rsidR="00225638" w:rsidRDefault="00225638" w:rsidP="003F1290">
      <w:pPr>
        <w:rPr>
          <w:rFonts w:eastAsia="Times New Roman"/>
          <w:color w:val="000000" w:themeColor="text1"/>
          <w:spacing w:val="5"/>
          <w:shd w:val="clear" w:color="auto" w:fill="FFFFFF"/>
          <w:lang w:eastAsia="en-GB"/>
        </w:rPr>
      </w:pPr>
    </w:p>
    <w:p w14:paraId="66A1E11D" w14:textId="77777777" w:rsidR="00A141AB" w:rsidRDefault="00A141AB" w:rsidP="003F1290">
      <w:pPr>
        <w:rPr>
          <w:rFonts w:eastAsia="Times New Roman"/>
          <w:color w:val="000000" w:themeColor="text1"/>
          <w:spacing w:val="5"/>
          <w:shd w:val="clear" w:color="auto" w:fill="FFFFFF"/>
          <w:lang w:eastAsia="en-GB"/>
        </w:rPr>
      </w:pPr>
    </w:p>
    <w:p w14:paraId="6B460AA5" w14:textId="77777777" w:rsidR="00440D95" w:rsidRDefault="00022A0B" w:rsidP="003F1290">
      <w:pPr>
        <w:rPr>
          <w:rFonts w:eastAsia="Times New Roman"/>
          <w:color w:val="000000" w:themeColor="text1"/>
          <w:spacing w:val="5"/>
          <w:shd w:val="clear" w:color="auto" w:fill="FFFFFF"/>
          <w:lang w:eastAsia="en-GB"/>
        </w:rPr>
      </w:pPr>
      <w:r>
        <w:rPr>
          <w:rFonts w:eastAsia="Times New Roman"/>
          <w:color w:val="000000" w:themeColor="text1"/>
          <w:spacing w:val="5"/>
          <w:shd w:val="clear" w:color="auto" w:fill="FFFFFF"/>
          <w:lang w:eastAsia="en-GB"/>
        </w:rPr>
        <w:t xml:space="preserve"> </w:t>
      </w:r>
    </w:p>
    <w:p w14:paraId="79135878" w14:textId="77777777" w:rsidR="00440D95" w:rsidRDefault="00440D95" w:rsidP="003F1290">
      <w:pPr>
        <w:rPr>
          <w:rFonts w:eastAsia="Times New Roman"/>
          <w:color w:val="000000" w:themeColor="text1"/>
          <w:spacing w:val="5"/>
          <w:shd w:val="clear" w:color="auto" w:fill="FFFFFF"/>
          <w:lang w:eastAsia="en-GB"/>
        </w:rPr>
      </w:pPr>
    </w:p>
    <w:p w14:paraId="7635EF99" w14:textId="77777777" w:rsidR="003F1290" w:rsidRPr="00B83971" w:rsidRDefault="00022A0B" w:rsidP="003F1290">
      <w:pPr>
        <w:rPr>
          <w:rFonts w:ascii="Times New Roman" w:eastAsia="Times New Roman" w:hAnsi="Times New Roman" w:cs="Times New Roman"/>
          <w:color w:val="auto"/>
          <w:lang w:eastAsia="en-GB"/>
        </w:rPr>
      </w:pPr>
      <w:r>
        <w:rPr>
          <w:rFonts w:eastAsia="Times New Roman"/>
          <w:color w:val="000000" w:themeColor="text1"/>
          <w:spacing w:val="5"/>
          <w:shd w:val="clear" w:color="auto" w:fill="FFFFFF"/>
          <w:lang w:eastAsia="en-GB"/>
        </w:rPr>
        <w:t xml:space="preserve"> </w:t>
      </w:r>
    </w:p>
    <w:p w14:paraId="0E35B21A" w14:textId="77777777" w:rsidR="003F1290" w:rsidRPr="003F1290" w:rsidRDefault="003F1290" w:rsidP="003F1290">
      <w:pPr>
        <w:rPr>
          <w:rFonts w:eastAsia="Times New Roman"/>
          <w:color w:val="000000" w:themeColor="text1"/>
          <w:lang w:eastAsia="en-GB"/>
        </w:rPr>
      </w:pPr>
    </w:p>
    <w:p w14:paraId="3CFE4A1D" w14:textId="77777777" w:rsidR="005028A8" w:rsidRPr="004644F7" w:rsidRDefault="005028A8" w:rsidP="004644F7">
      <w:pPr>
        <w:rPr>
          <w:lang w:eastAsia="en-GB"/>
        </w:rPr>
      </w:pPr>
    </w:p>
    <w:p w14:paraId="026E1CFF" w14:textId="77777777" w:rsidR="00092737" w:rsidRDefault="00092737" w:rsidP="00092737">
      <w:pPr>
        <w:rPr>
          <w:lang w:eastAsia="en-GB"/>
        </w:rPr>
      </w:pPr>
    </w:p>
    <w:p w14:paraId="555B09AC" w14:textId="77777777" w:rsidR="00092737" w:rsidRPr="00092737" w:rsidRDefault="00092737" w:rsidP="00092737">
      <w:pPr>
        <w:rPr>
          <w:lang w:eastAsia="en-GB"/>
        </w:rPr>
      </w:pPr>
    </w:p>
    <w:p w14:paraId="208EFDAE" w14:textId="77777777" w:rsidR="003B1CDD" w:rsidRPr="003B1CDD" w:rsidRDefault="00022A0B" w:rsidP="003B1CDD">
      <w:pPr>
        <w:rPr>
          <w:rFonts w:ascii="Times New Roman" w:eastAsia="Times New Roman" w:hAnsi="Times New Roman" w:cs="Times New Roman"/>
          <w:color w:val="auto"/>
          <w:sz w:val="24"/>
          <w:szCs w:val="24"/>
          <w:lang w:eastAsia="en-GB"/>
        </w:rPr>
      </w:pPr>
      <w:r>
        <w:rPr>
          <w:rFonts w:eastAsia="Times New Roman"/>
          <w:color w:val="000000"/>
          <w:shd w:val="clear" w:color="auto" w:fill="FFFFFF"/>
          <w:lang w:eastAsia="en-GB"/>
        </w:rPr>
        <w:t xml:space="preserve"> </w:t>
      </w:r>
    </w:p>
    <w:p w14:paraId="28A6BFCC" w14:textId="77777777" w:rsidR="00E02C12" w:rsidRPr="0021510E" w:rsidRDefault="00022A0B" w:rsidP="0021510E">
      <w:r w:rsidRPr="0021510E">
        <w:t xml:space="preserve"> </w:t>
      </w:r>
    </w:p>
    <w:sectPr w:rsidR="00E02C12" w:rsidRPr="0021510E" w:rsidSect="00677F65">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62145"/>
    <w:multiLevelType w:val="hybridMultilevel"/>
    <w:tmpl w:val="F028C17C"/>
    <w:lvl w:ilvl="0" w:tplc="89E4886A">
      <w:start w:val="1"/>
      <w:numFmt w:val="decimal"/>
      <w:lvlText w:val="%1."/>
      <w:lvlJc w:val="left"/>
      <w:pPr>
        <w:ind w:left="720" w:hanging="360"/>
      </w:pPr>
      <w:rPr>
        <w:rFonts w:hint="default"/>
      </w:rPr>
    </w:lvl>
    <w:lvl w:ilvl="1" w:tplc="D3CCC32C" w:tentative="1">
      <w:start w:val="1"/>
      <w:numFmt w:val="lowerLetter"/>
      <w:lvlText w:val="%2."/>
      <w:lvlJc w:val="left"/>
      <w:pPr>
        <w:ind w:left="1440" w:hanging="360"/>
      </w:pPr>
    </w:lvl>
    <w:lvl w:ilvl="2" w:tplc="01380C0E" w:tentative="1">
      <w:start w:val="1"/>
      <w:numFmt w:val="lowerRoman"/>
      <w:lvlText w:val="%3."/>
      <w:lvlJc w:val="right"/>
      <w:pPr>
        <w:ind w:left="2160" w:hanging="180"/>
      </w:pPr>
    </w:lvl>
    <w:lvl w:ilvl="3" w:tplc="B3BCB5B8" w:tentative="1">
      <w:start w:val="1"/>
      <w:numFmt w:val="decimal"/>
      <w:lvlText w:val="%4."/>
      <w:lvlJc w:val="left"/>
      <w:pPr>
        <w:ind w:left="2880" w:hanging="360"/>
      </w:pPr>
    </w:lvl>
    <w:lvl w:ilvl="4" w:tplc="DC900DCA" w:tentative="1">
      <w:start w:val="1"/>
      <w:numFmt w:val="lowerLetter"/>
      <w:lvlText w:val="%5."/>
      <w:lvlJc w:val="left"/>
      <w:pPr>
        <w:ind w:left="3600" w:hanging="360"/>
      </w:pPr>
    </w:lvl>
    <w:lvl w:ilvl="5" w:tplc="6430E288" w:tentative="1">
      <w:start w:val="1"/>
      <w:numFmt w:val="lowerRoman"/>
      <w:lvlText w:val="%6."/>
      <w:lvlJc w:val="right"/>
      <w:pPr>
        <w:ind w:left="4320" w:hanging="180"/>
      </w:pPr>
    </w:lvl>
    <w:lvl w:ilvl="6" w:tplc="3C3AE6EC" w:tentative="1">
      <w:start w:val="1"/>
      <w:numFmt w:val="decimal"/>
      <w:lvlText w:val="%7."/>
      <w:lvlJc w:val="left"/>
      <w:pPr>
        <w:ind w:left="5040" w:hanging="360"/>
      </w:pPr>
    </w:lvl>
    <w:lvl w:ilvl="7" w:tplc="8F3C92FA" w:tentative="1">
      <w:start w:val="1"/>
      <w:numFmt w:val="lowerLetter"/>
      <w:lvlText w:val="%8."/>
      <w:lvlJc w:val="left"/>
      <w:pPr>
        <w:ind w:left="5760" w:hanging="360"/>
      </w:pPr>
    </w:lvl>
    <w:lvl w:ilvl="8" w:tplc="FF588116" w:tentative="1">
      <w:start w:val="1"/>
      <w:numFmt w:val="lowerRoman"/>
      <w:lvlText w:val="%9."/>
      <w:lvlJc w:val="right"/>
      <w:pPr>
        <w:ind w:left="6480" w:hanging="180"/>
      </w:pPr>
    </w:lvl>
  </w:abstractNum>
  <w:abstractNum w:abstractNumId="1">
    <w:nsid w:val="2F993F21"/>
    <w:multiLevelType w:val="hybridMultilevel"/>
    <w:tmpl w:val="71A43B06"/>
    <w:lvl w:ilvl="0" w:tplc="AAA29652">
      <w:start w:val="1"/>
      <w:numFmt w:val="decimal"/>
      <w:lvlText w:val="%1."/>
      <w:lvlJc w:val="left"/>
      <w:pPr>
        <w:ind w:left="720" w:hanging="360"/>
      </w:pPr>
      <w:rPr>
        <w:rFonts w:hint="default"/>
      </w:rPr>
    </w:lvl>
    <w:lvl w:ilvl="1" w:tplc="471EB2A0" w:tentative="1">
      <w:start w:val="1"/>
      <w:numFmt w:val="lowerLetter"/>
      <w:lvlText w:val="%2."/>
      <w:lvlJc w:val="left"/>
      <w:pPr>
        <w:ind w:left="1440" w:hanging="360"/>
      </w:pPr>
    </w:lvl>
    <w:lvl w:ilvl="2" w:tplc="1B0ACE02" w:tentative="1">
      <w:start w:val="1"/>
      <w:numFmt w:val="lowerRoman"/>
      <w:lvlText w:val="%3."/>
      <w:lvlJc w:val="right"/>
      <w:pPr>
        <w:ind w:left="2160" w:hanging="180"/>
      </w:pPr>
    </w:lvl>
    <w:lvl w:ilvl="3" w:tplc="A430397C" w:tentative="1">
      <w:start w:val="1"/>
      <w:numFmt w:val="decimal"/>
      <w:lvlText w:val="%4."/>
      <w:lvlJc w:val="left"/>
      <w:pPr>
        <w:ind w:left="2880" w:hanging="360"/>
      </w:pPr>
    </w:lvl>
    <w:lvl w:ilvl="4" w:tplc="C4B035C2" w:tentative="1">
      <w:start w:val="1"/>
      <w:numFmt w:val="lowerLetter"/>
      <w:lvlText w:val="%5."/>
      <w:lvlJc w:val="left"/>
      <w:pPr>
        <w:ind w:left="3600" w:hanging="360"/>
      </w:pPr>
    </w:lvl>
    <w:lvl w:ilvl="5" w:tplc="A8DA539C" w:tentative="1">
      <w:start w:val="1"/>
      <w:numFmt w:val="lowerRoman"/>
      <w:lvlText w:val="%6."/>
      <w:lvlJc w:val="right"/>
      <w:pPr>
        <w:ind w:left="4320" w:hanging="180"/>
      </w:pPr>
    </w:lvl>
    <w:lvl w:ilvl="6" w:tplc="18D623E8" w:tentative="1">
      <w:start w:val="1"/>
      <w:numFmt w:val="decimal"/>
      <w:lvlText w:val="%7."/>
      <w:lvlJc w:val="left"/>
      <w:pPr>
        <w:ind w:left="5040" w:hanging="360"/>
      </w:pPr>
    </w:lvl>
    <w:lvl w:ilvl="7" w:tplc="D5D4D6BE" w:tentative="1">
      <w:start w:val="1"/>
      <w:numFmt w:val="lowerLetter"/>
      <w:lvlText w:val="%8."/>
      <w:lvlJc w:val="left"/>
      <w:pPr>
        <w:ind w:left="5760" w:hanging="360"/>
      </w:pPr>
    </w:lvl>
    <w:lvl w:ilvl="8" w:tplc="F064BD8A" w:tentative="1">
      <w:start w:val="1"/>
      <w:numFmt w:val="lowerRoman"/>
      <w:lvlText w:val="%9."/>
      <w:lvlJc w:val="right"/>
      <w:pPr>
        <w:ind w:left="6480" w:hanging="180"/>
      </w:pPr>
    </w:lvl>
  </w:abstractNum>
  <w:abstractNum w:abstractNumId="2">
    <w:nsid w:val="3B1852AB"/>
    <w:multiLevelType w:val="hybridMultilevel"/>
    <w:tmpl w:val="231A1556"/>
    <w:lvl w:ilvl="0" w:tplc="5DA28666">
      <w:start w:val="1"/>
      <w:numFmt w:val="decimal"/>
      <w:lvlText w:val="%1."/>
      <w:lvlJc w:val="left"/>
      <w:pPr>
        <w:ind w:left="720" w:hanging="360"/>
      </w:pPr>
      <w:rPr>
        <w:rFonts w:hint="default"/>
      </w:rPr>
    </w:lvl>
    <w:lvl w:ilvl="1" w:tplc="9D66C98E" w:tentative="1">
      <w:start w:val="1"/>
      <w:numFmt w:val="lowerLetter"/>
      <w:lvlText w:val="%2."/>
      <w:lvlJc w:val="left"/>
      <w:pPr>
        <w:ind w:left="1440" w:hanging="360"/>
      </w:pPr>
    </w:lvl>
    <w:lvl w:ilvl="2" w:tplc="C71C0148" w:tentative="1">
      <w:start w:val="1"/>
      <w:numFmt w:val="lowerRoman"/>
      <w:lvlText w:val="%3."/>
      <w:lvlJc w:val="right"/>
      <w:pPr>
        <w:ind w:left="2160" w:hanging="180"/>
      </w:pPr>
    </w:lvl>
    <w:lvl w:ilvl="3" w:tplc="81029902" w:tentative="1">
      <w:start w:val="1"/>
      <w:numFmt w:val="decimal"/>
      <w:lvlText w:val="%4."/>
      <w:lvlJc w:val="left"/>
      <w:pPr>
        <w:ind w:left="2880" w:hanging="360"/>
      </w:pPr>
    </w:lvl>
    <w:lvl w:ilvl="4" w:tplc="54F80872" w:tentative="1">
      <w:start w:val="1"/>
      <w:numFmt w:val="lowerLetter"/>
      <w:lvlText w:val="%5."/>
      <w:lvlJc w:val="left"/>
      <w:pPr>
        <w:ind w:left="3600" w:hanging="360"/>
      </w:pPr>
    </w:lvl>
    <w:lvl w:ilvl="5" w:tplc="52D08512" w:tentative="1">
      <w:start w:val="1"/>
      <w:numFmt w:val="lowerRoman"/>
      <w:lvlText w:val="%6."/>
      <w:lvlJc w:val="right"/>
      <w:pPr>
        <w:ind w:left="4320" w:hanging="180"/>
      </w:pPr>
    </w:lvl>
    <w:lvl w:ilvl="6" w:tplc="9AA2A9AE" w:tentative="1">
      <w:start w:val="1"/>
      <w:numFmt w:val="decimal"/>
      <w:lvlText w:val="%7."/>
      <w:lvlJc w:val="left"/>
      <w:pPr>
        <w:ind w:left="5040" w:hanging="360"/>
      </w:pPr>
    </w:lvl>
    <w:lvl w:ilvl="7" w:tplc="EC701D40" w:tentative="1">
      <w:start w:val="1"/>
      <w:numFmt w:val="lowerLetter"/>
      <w:lvlText w:val="%8."/>
      <w:lvlJc w:val="left"/>
      <w:pPr>
        <w:ind w:left="5760" w:hanging="360"/>
      </w:pPr>
    </w:lvl>
    <w:lvl w:ilvl="8" w:tplc="926EEF4C" w:tentative="1">
      <w:start w:val="1"/>
      <w:numFmt w:val="lowerRoman"/>
      <w:lvlText w:val="%9."/>
      <w:lvlJc w:val="right"/>
      <w:pPr>
        <w:ind w:left="6480" w:hanging="180"/>
      </w:pPr>
    </w:lvl>
  </w:abstractNum>
  <w:abstractNum w:abstractNumId="3">
    <w:nsid w:val="448C6C6C"/>
    <w:multiLevelType w:val="hybridMultilevel"/>
    <w:tmpl w:val="182486E4"/>
    <w:lvl w:ilvl="0" w:tplc="8AF66EE4">
      <w:start w:val="1"/>
      <w:numFmt w:val="decimal"/>
      <w:lvlText w:val="%1."/>
      <w:lvlJc w:val="left"/>
      <w:pPr>
        <w:ind w:left="720" w:hanging="360"/>
      </w:pPr>
      <w:rPr>
        <w:rFonts w:hint="default"/>
      </w:rPr>
    </w:lvl>
    <w:lvl w:ilvl="1" w:tplc="935A91B2" w:tentative="1">
      <w:start w:val="1"/>
      <w:numFmt w:val="lowerLetter"/>
      <w:lvlText w:val="%2."/>
      <w:lvlJc w:val="left"/>
      <w:pPr>
        <w:ind w:left="1440" w:hanging="360"/>
      </w:pPr>
    </w:lvl>
    <w:lvl w:ilvl="2" w:tplc="080CF86A" w:tentative="1">
      <w:start w:val="1"/>
      <w:numFmt w:val="lowerRoman"/>
      <w:lvlText w:val="%3."/>
      <w:lvlJc w:val="right"/>
      <w:pPr>
        <w:ind w:left="2160" w:hanging="180"/>
      </w:pPr>
    </w:lvl>
    <w:lvl w:ilvl="3" w:tplc="86EA3B96" w:tentative="1">
      <w:start w:val="1"/>
      <w:numFmt w:val="decimal"/>
      <w:lvlText w:val="%4."/>
      <w:lvlJc w:val="left"/>
      <w:pPr>
        <w:ind w:left="2880" w:hanging="360"/>
      </w:pPr>
    </w:lvl>
    <w:lvl w:ilvl="4" w:tplc="690A3B28" w:tentative="1">
      <w:start w:val="1"/>
      <w:numFmt w:val="lowerLetter"/>
      <w:lvlText w:val="%5."/>
      <w:lvlJc w:val="left"/>
      <w:pPr>
        <w:ind w:left="3600" w:hanging="360"/>
      </w:pPr>
    </w:lvl>
    <w:lvl w:ilvl="5" w:tplc="C8FA916A" w:tentative="1">
      <w:start w:val="1"/>
      <w:numFmt w:val="lowerRoman"/>
      <w:lvlText w:val="%6."/>
      <w:lvlJc w:val="right"/>
      <w:pPr>
        <w:ind w:left="4320" w:hanging="180"/>
      </w:pPr>
    </w:lvl>
    <w:lvl w:ilvl="6" w:tplc="084E0680" w:tentative="1">
      <w:start w:val="1"/>
      <w:numFmt w:val="decimal"/>
      <w:lvlText w:val="%7."/>
      <w:lvlJc w:val="left"/>
      <w:pPr>
        <w:ind w:left="5040" w:hanging="360"/>
      </w:pPr>
    </w:lvl>
    <w:lvl w:ilvl="7" w:tplc="9E76B2CE" w:tentative="1">
      <w:start w:val="1"/>
      <w:numFmt w:val="lowerLetter"/>
      <w:lvlText w:val="%8."/>
      <w:lvlJc w:val="left"/>
      <w:pPr>
        <w:ind w:left="5760" w:hanging="360"/>
      </w:pPr>
    </w:lvl>
    <w:lvl w:ilvl="8" w:tplc="3900FE82" w:tentative="1">
      <w:start w:val="1"/>
      <w:numFmt w:val="lowerRoman"/>
      <w:lvlText w:val="%9."/>
      <w:lvlJc w:val="right"/>
      <w:pPr>
        <w:ind w:left="6480" w:hanging="180"/>
      </w:pPr>
    </w:lvl>
  </w:abstractNum>
  <w:abstractNum w:abstractNumId="4">
    <w:nsid w:val="6C680E5B"/>
    <w:multiLevelType w:val="hybridMultilevel"/>
    <w:tmpl w:val="E64EDA2C"/>
    <w:lvl w:ilvl="0" w:tplc="C478C13E">
      <w:start w:val="1"/>
      <w:numFmt w:val="decimal"/>
      <w:lvlText w:val="%1."/>
      <w:lvlJc w:val="left"/>
      <w:pPr>
        <w:ind w:left="720" w:hanging="360"/>
      </w:pPr>
      <w:rPr>
        <w:rFonts w:hint="default"/>
      </w:rPr>
    </w:lvl>
    <w:lvl w:ilvl="1" w:tplc="001CAFF0" w:tentative="1">
      <w:start w:val="1"/>
      <w:numFmt w:val="lowerLetter"/>
      <w:lvlText w:val="%2."/>
      <w:lvlJc w:val="left"/>
      <w:pPr>
        <w:ind w:left="1440" w:hanging="360"/>
      </w:pPr>
    </w:lvl>
    <w:lvl w:ilvl="2" w:tplc="31BA2FD8" w:tentative="1">
      <w:start w:val="1"/>
      <w:numFmt w:val="lowerRoman"/>
      <w:lvlText w:val="%3."/>
      <w:lvlJc w:val="right"/>
      <w:pPr>
        <w:ind w:left="2160" w:hanging="180"/>
      </w:pPr>
    </w:lvl>
    <w:lvl w:ilvl="3" w:tplc="D5D4DDCC" w:tentative="1">
      <w:start w:val="1"/>
      <w:numFmt w:val="decimal"/>
      <w:lvlText w:val="%4."/>
      <w:lvlJc w:val="left"/>
      <w:pPr>
        <w:ind w:left="2880" w:hanging="360"/>
      </w:pPr>
    </w:lvl>
    <w:lvl w:ilvl="4" w:tplc="6D72309E" w:tentative="1">
      <w:start w:val="1"/>
      <w:numFmt w:val="lowerLetter"/>
      <w:lvlText w:val="%5."/>
      <w:lvlJc w:val="left"/>
      <w:pPr>
        <w:ind w:left="3600" w:hanging="360"/>
      </w:pPr>
    </w:lvl>
    <w:lvl w:ilvl="5" w:tplc="7DBACACE" w:tentative="1">
      <w:start w:val="1"/>
      <w:numFmt w:val="lowerRoman"/>
      <w:lvlText w:val="%6."/>
      <w:lvlJc w:val="right"/>
      <w:pPr>
        <w:ind w:left="4320" w:hanging="180"/>
      </w:pPr>
    </w:lvl>
    <w:lvl w:ilvl="6" w:tplc="FEC0C6D0" w:tentative="1">
      <w:start w:val="1"/>
      <w:numFmt w:val="decimal"/>
      <w:lvlText w:val="%7."/>
      <w:lvlJc w:val="left"/>
      <w:pPr>
        <w:ind w:left="5040" w:hanging="360"/>
      </w:pPr>
    </w:lvl>
    <w:lvl w:ilvl="7" w:tplc="C6203B36" w:tentative="1">
      <w:start w:val="1"/>
      <w:numFmt w:val="lowerLetter"/>
      <w:lvlText w:val="%8."/>
      <w:lvlJc w:val="left"/>
      <w:pPr>
        <w:ind w:left="5760" w:hanging="360"/>
      </w:pPr>
    </w:lvl>
    <w:lvl w:ilvl="8" w:tplc="019876D6"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F65"/>
    <w:rsid w:val="00016253"/>
    <w:rsid w:val="00022A0B"/>
    <w:rsid w:val="00055493"/>
    <w:rsid w:val="00066A93"/>
    <w:rsid w:val="00080093"/>
    <w:rsid w:val="000869B8"/>
    <w:rsid w:val="00092737"/>
    <w:rsid w:val="000A35E6"/>
    <w:rsid w:val="000B2681"/>
    <w:rsid w:val="000B4FC2"/>
    <w:rsid w:val="000F1597"/>
    <w:rsid w:val="000F2F96"/>
    <w:rsid w:val="000F754B"/>
    <w:rsid w:val="000F7B5F"/>
    <w:rsid w:val="001013E4"/>
    <w:rsid w:val="00124100"/>
    <w:rsid w:val="00130A66"/>
    <w:rsid w:val="001871B9"/>
    <w:rsid w:val="001C4EA1"/>
    <w:rsid w:val="001D1A52"/>
    <w:rsid w:val="001D6FE6"/>
    <w:rsid w:val="0021510E"/>
    <w:rsid w:val="00225638"/>
    <w:rsid w:val="00244BE6"/>
    <w:rsid w:val="00247014"/>
    <w:rsid w:val="00267CCE"/>
    <w:rsid w:val="00280E17"/>
    <w:rsid w:val="00281F0D"/>
    <w:rsid w:val="00282411"/>
    <w:rsid w:val="002B1E09"/>
    <w:rsid w:val="002C71E6"/>
    <w:rsid w:val="002D2471"/>
    <w:rsid w:val="002D6FC3"/>
    <w:rsid w:val="002E12A5"/>
    <w:rsid w:val="002E1643"/>
    <w:rsid w:val="003124F3"/>
    <w:rsid w:val="003204C8"/>
    <w:rsid w:val="00334A57"/>
    <w:rsid w:val="00353151"/>
    <w:rsid w:val="00356B12"/>
    <w:rsid w:val="0036273A"/>
    <w:rsid w:val="003837FE"/>
    <w:rsid w:val="003A57B5"/>
    <w:rsid w:val="003B1CDD"/>
    <w:rsid w:val="003C7B77"/>
    <w:rsid w:val="003D03A0"/>
    <w:rsid w:val="003D3BF9"/>
    <w:rsid w:val="003E4C09"/>
    <w:rsid w:val="003F1290"/>
    <w:rsid w:val="003F435E"/>
    <w:rsid w:val="00431997"/>
    <w:rsid w:val="00440D95"/>
    <w:rsid w:val="004644F7"/>
    <w:rsid w:val="004831C5"/>
    <w:rsid w:val="0049063C"/>
    <w:rsid w:val="004B4C85"/>
    <w:rsid w:val="005028A8"/>
    <w:rsid w:val="005037BE"/>
    <w:rsid w:val="00521465"/>
    <w:rsid w:val="00525853"/>
    <w:rsid w:val="00527EF5"/>
    <w:rsid w:val="00532F51"/>
    <w:rsid w:val="00540662"/>
    <w:rsid w:val="00545F0C"/>
    <w:rsid w:val="005461FB"/>
    <w:rsid w:val="00564F6B"/>
    <w:rsid w:val="005726CF"/>
    <w:rsid w:val="00574846"/>
    <w:rsid w:val="0057546D"/>
    <w:rsid w:val="005811E1"/>
    <w:rsid w:val="00584BCD"/>
    <w:rsid w:val="00584CCE"/>
    <w:rsid w:val="005921D4"/>
    <w:rsid w:val="005C4990"/>
    <w:rsid w:val="005F1319"/>
    <w:rsid w:val="0060248D"/>
    <w:rsid w:val="00604E1A"/>
    <w:rsid w:val="00607396"/>
    <w:rsid w:val="00675760"/>
    <w:rsid w:val="00677F65"/>
    <w:rsid w:val="006A29BA"/>
    <w:rsid w:val="006B24D2"/>
    <w:rsid w:val="006E576D"/>
    <w:rsid w:val="006E6C11"/>
    <w:rsid w:val="006E7EF1"/>
    <w:rsid w:val="007105B7"/>
    <w:rsid w:val="00722D21"/>
    <w:rsid w:val="00777753"/>
    <w:rsid w:val="00782B5A"/>
    <w:rsid w:val="0079159C"/>
    <w:rsid w:val="007A0808"/>
    <w:rsid w:val="007A7A5C"/>
    <w:rsid w:val="007B0769"/>
    <w:rsid w:val="007C01C6"/>
    <w:rsid w:val="008102FE"/>
    <w:rsid w:val="00810E7D"/>
    <w:rsid w:val="00817287"/>
    <w:rsid w:val="00825EC6"/>
    <w:rsid w:val="00845D9F"/>
    <w:rsid w:val="00852538"/>
    <w:rsid w:val="00853854"/>
    <w:rsid w:val="00883353"/>
    <w:rsid w:val="008A60AE"/>
    <w:rsid w:val="008F724E"/>
    <w:rsid w:val="00976970"/>
    <w:rsid w:val="009919D9"/>
    <w:rsid w:val="009979E1"/>
    <w:rsid w:val="009C1C53"/>
    <w:rsid w:val="009C54F9"/>
    <w:rsid w:val="009D2C76"/>
    <w:rsid w:val="009E4656"/>
    <w:rsid w:val="009F2445"/>
    <w:rsid w:val="00A05A58"/>
    <w:rsid w:val="00A141AB"/>
    <w:rsid w:val="00A169B3"/>
    <w:rsid w:val="00A16E99"/>
    <w:rsid w:val="00A316F3"/>
    <w:rsid w:val="00A34924"/>
    <w:rsid w:val="00A35470"/>
    <w:rsid w:val="00A35AC6"/>
    <w:rsid w:val="00A450F1"/>
    <w:rsid w:val="00A5293A"/>
    <w:rsid w:val="00A63C3D"/>
    <w:rsid w:val="00A66C5F"/>
    <w:rsid w:val="00A73853"/>
    <w:rsid w:val="00A76627"/>
    <w:rsid w:val="00A8386E"/>
    <w:rsid w:val="00A96D92"/>
    <w:rsid w:val="00AA1AC7"/>
    <w:rsid w:val="00AA6920"/>
    <w:rsid w:val="00AD3BEB"/>
    <w:rsid w:val="00AE7E3B"/>
    <w:rsid w:val="00AF07C8"/>
    <w:rsid w:val="00AF3803"/>
    <w:rsid w:val="00B02337"/>
    <w:rsid w:val="00B456BB"/>
    <w:rsid w:val="00B541F6"/>
    <w:rsid w:val="00B83971"/>
    <w:rsid w:val="00B878BD"/>
    <w:rsid w:val="00BA48B2"/>
    <w:rsid w:val="00BC74E7"/>
    <w:rsid w:val="00BF5877"/>
    <w:rsid w:val="00C05A8C"/>
    <w:rsid w:val="00C11C0F"/>
    <w:rsid w:val="00C73880"/>
    <w:rsid w:val="00C74E66"/>
    <w:rsid w:val="00C8298D"/>
    <w:rsid w:val="00C91ED4"/>
    <w:rsid w:val="00CA166C"/>
    <w:rsid w:val="00CB12F5"/>
    <w:rsid w:val="00CC0FE6"/>
    <w:rsid w:val="00CE54B7"/>
    <w:rsid w:val="00CF0F2B"/>
    <w:rsid w:val="00D0735E"/>
    <w:rsid w:val="00D64E66"/>
    <w:rsid w:val="00D70DA7"/>
    <w:rsid w:val="00D72EBE"/>
    <w:rsid w:val="00DB3D39"/>
    <w:rsid w:val="00DC4E5D"/>
    <w:rsid w:val="00DD59CD"/>
    <w:rsid w:val="00DE555F"/>
    <w:rsid w:val="00DF3806"/>
    <w:rsid w:val="00E02C12"/>
    <w:rsid w:val="00E30E24"/>
    <w:rsid w:val="00E539FE"/>
    <w:rsid w:val="00E578CC"/>
    <w:rsid w:val="00E71AAB"/>
    <w:rsid w:val="00E7229D"/>
    <w:rsid w:val="00E82E1C"/>
    <w:rsid w:val="00E8717E"/>
    <w:rsid w:val="00E907F1"/>
    <w:rsid w:val="00EA5D0A"/>
    <w:rsid w:val="00ED0937"/>
    <w:rsid w:val="00ED444B"/>
    <w:rsid w:val="00EF3264"/>
    <w:rsid w:val="00F10A11"/>
    <w:rsid w:val="00F41186"/>
    <w:rsid w:val="00F412A0"/>
    <w:rsid w:val="00F5144E"/>
    <w:rsid w:val="00F614A8"/>
    <w:rsid w:val="00F71CA8"/>
    <w:rsid w:val="00F80DA2"/>
    <w:rsid w:val="00FA16B8"/>
    <w:rsid w:val="00FB5557"/>
    <w:rsid w:val="00FB7D4B"/>
    <w:rsid w:val="00FC2937"/>
    <w:rsid w:val="00FD4768"/>
    <w:rsid w:val="00FF11FF"/>
    <w:rsid w:val="00FF6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D7EF4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color w:val="111111"/>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rPr>
  </w:style>
  <w:style w:type="paragraph" w:styleId="Heading1">
    <w:name w:val="heading 1"/>
    <w:basedOn w:val="Normal"/>
    <w:next w:val="Normal"/>
    <w:link w:val="Heading1Char"/>
    <w:uiPriority w:val="9"/>
    <w:qFormat/>
    <w:rsid w:val="0021510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9063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9">
    <w:name w:val="heading 9"/>
    <w:basedOn w:val="Normal"/>
    <w:next w:val="Normal"/>
    <w:link w:val="Heading9Char"/>
    <w:uiPriority w:val="9"/>
    <w:semiHidden/>
    <w:unhideWhenUsed/>
    <w:qFormat/>
    <w:rsid w:val="0049063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F65"/>
    <w:pPr>
      <w:tabs>
        <w:tab w:val="center" w:pos="4513"/>
        <w:tab w:val="right" w:pos="9026"/>
      </w:tabs>
    </w:pPr>
  </w:style>
  <w:style w:type="character" w:customStyle="1" w:styleId="HeaderChar">
    <w:name w:val="Header Char"/>
    <w:basedOn w:val="DefaultParagraphFont"/>
    <w:link w:val="Header"/>
    <w:uiPriority w:val="99"/>
    <w:rsid w:val="00677F65"/>
    <w:rPr>
      <w:sz w:val="22"/>
      <w:szCs w:val="22"/>
    </w:rPr>
  </w:style>
  <w:style w:type="paragraph" w:styleId="Footer">
    <w:name w:val="footer"/>
    <w:basedOn w:val="Normal"/>
    <w:link w:val="FooterChar"/>
    <w:uiPriority w:val="99"/>
    <w:unhideWhenUsed/>
    <w:rsid w:val="00677F65"/>
    <w:pPr>
      <w:tabs>
        <w:tab w:val="center" w:pos="4513"/>
        <w:tab w:val="right" w:pos="9026"/>
      </w:tabs>
    </w:pPr>
  </w:style>
  <w:style w:type="character" w:customStyle="1" w:styleId="FooterChar">
    <w:name w:val="Footer Char"/>
    <w:basedOn w:val="DefaultParagraphFont"/>
    <w:link w:val="Footer"/>
    <w:uiPriority w:val="99"/>
    <w:rsid w:val="00677F65"/>
    <w:rPr>
      <w:sz w:val="22"/>
      <w:szCs w:val="22"/>
    </w:rPr>
  </w:style>
  <w:style w:type="paragraph" w:styleId="NoSpacing">
    <w:name w:val="No Spacing"/>
    <w:link w:val="NoSpacingChar"/>
    <w:uiPriority w:val="1"/>
    <w:qFormat/>
    <w:rsid w:val="00677F65"/>
    <w:rPr>
      <w:rFonts w:asciiTheme="minorHAnsi" w:eastAsiaTheme="minorEastAsia" w:hAnsiTheme="minorHAnsi" w:cstheme="minorBidi"/>
      <w:color w:val="auto"/>
      <w:sz w:val="22"/>
      <w:szCs w:val="22"/>
      <w:lang w:val="en-US" w:eastAsia="zh-CN"/>
    </w:rPr>
  </w:style>
  <w:style w:type="character" w:customStyle="1" w:styleId="NoSpacingChar">
    <w:name w:val="No Spacing Char"/>
    <w:basedOn w:val="DefaultParagraphFont"/>
    <w:link w:val="NoSpacing"/>
    <w:uiPriority w:val="1"/>
    <w:rsid w:val="00677F65"/>
    <w:rPr>
      <w:rFonts w:asciiTheme="minorHAnsi" w:eastAsiaTheme="minorEastAsia" w:hAnsiTheme="minorHAnsi" w:cstheme="minorBidi"/>
      <w:color w:val="auto"/>
      <w:sz w:val="22"/>
      <w:szCs w:val="22"/>
      <w:lang w:val="en-US" w:eastAsia="zh-CN"/>
    </w:rPr>
  </w:style>
  <w:style w:type="character" w:customStyle="1" w:styleId="Heading1Char">
    <w:name w:val="Heading 1 Char"/>
    <w:basedOn w:val="DefaultParagraphFont"/>
    <w:link w:val="Heading1"/>
    <w:uiPriority w:val="9"/>
    <w:rsid w:val="0021510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A57B5"/>
    <w:rPr>
      <w:color w:val="0000FF"/>
      <w:u w:val="single"/>
    </w:rPr>
  </w:style>
  <w:style w:type="character" w:customStyle="1" w:styleId="a">
    <w:name w:val="_"/>
    <w:basedOn w:val="DefaultParagraphFont"/>
    <w:rsid w:val="00DC4E5D"/>
  </w:style>
  <w:style w:type="paragraph" w:styleId="ListParagraph">
    <w:name w:val="List Paragraph"/>
    <w:basedOn w:val="Normal"/>
    <w:uiPriority w:val="34"/>
    <w:qFormat/>
    <w:rsid w:val="00066A93"/>
    <w:pPr>
      <w:ind w:left="720"/>
      <w:contextualSpacing/>
    </w:pPr>
  </w:style>
  <w:style w:type="paragraph" w:styleId="NormalWeb">
    <w:name w:val="Normal (Web)"/>
    <w:basedOn w:val="Normal"/>
    <w:uiPriority w:val="99"/>
    <w:semiHidden/>
    <w:unhideWhenUsed/>
    <w:rsid w:val="00FF660E"/>
    <w:pPr>
      <w:spacing w:before="100" w:beforeAutospacing="1" w:after="100" w:afterAutospacing="1"/>
    </w:pPr>
    <w:rPr>
      <w:rFonts w:ascii="Times New Roman" w:hAnsi="Times New Roman" w:cs="Times New Roman"/>
      <w:color w:val="auto"/>
      <w:sz w:val="24"/>
      <w:szCs w:val="24"/>
      <w:lang w:eastAsia="en-GB"/>
    </w:rPr>
  </w:style>
  <w:style w:type="table" w:styleId="TableGrid">
    <w:name w:val="Table Grid"/>
    <w:basedOn w:val="TableNormal"/>
    <w:uiPriority w:val="39"/>
    <w:rsid w:val="00525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124100"/>
  </w:style>
  <w:style w:type="character" w:customStyle="1" w:styleId="Heading9Char">
    <w:name w:val="Heading 9 Char"/>
    <w:basedOn w:val="DefaultParagraphFont"/>
    <w:link w:val="Heading9"/>
    <w:uiPriority w:val="9"/>
    <w:semiHidden/>
    <w:rsid w:val="0049063C"/>
    <w:rPr>
      <w:rFonts w:asciiTheme="majorHAnsi" w:eastAsiaTheme="majorEastAsia" w:hAnsiTheme="majorHAnsi" w:cstheme="majorBidi"/>
      <w:i/>
      <w:iCs/>
      <w:color w:val="272727" w:themeColor="text1" w:themeTint="D8"/>
      <w:sz w:val="21"/>
      <w:szCs w:val="21"/>
    </w:rPr>
  </w:style>
  <w:style w:type="character" w:customStyle="1" w:styleId="Heading2Char">
    <w:name w:val="Heading 2 Char"/>
    <w:basedOn w:val="DefaultParagraphFont"/>
    <w:link w:val="Heading2"/>
    <w:uiPriority w:val="9"/>
    <w:semiHidden/>
    <w:rsid w:val="0049063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9063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9063C"/>
    <w:pPr>
      <w:spacing w:before="120"/>
    </w:pPr>
    <w:rPr>
      <w:rFonts w:asciiTheme="minorHAnsi" w:hAnsiTheme="minorHAnsi"/>
      <w:b/>
      <w:bCs/>
      <w:sz w:val="24"/>
      <w:szCs w:val="24"/>
    </w:rPr>
  </w:style>
  <w:style w:type="paragraph" w:styleId="TOC2">
    <w:name w:val="toc 2"/>
    <w:basedOn w:val="Normal"/>
    <w:next w:val="Normal"/>
    <w:autoRedefine/>
    <w:uiPriority w:val="39"/>
    <w:unhideWhenUsed/>
    <w:rsid w:val="0049063C"/>
    <w:pPr>
      <w:ind w:left="220"/>
    </w:pPr>
    <w:rPr>
      <w:rFonts w:asciiTheme="minorHAnsi" w:hAnsiTheme="minorHAnsi"/>
      <w:b/>
      <w:bCs/>
    </w:rPr>
  </w:style>
  <w:style w:type="paragraph" w:styleId="TOC3">
    <w:name w:val="toc 3"/>
    <w:basedOn w:val="Normal"/>
    <w:next w:val="Normal"/>
    <w:autoRedefine/>
    <w:uiPriority w:val="39"/>
    <w:semiHidden/>
    <w:unhideWhenUsed/>
    <w:rsid w:val="0049063C"/>
    <w:pPr>
      <w:ind w:left="440"/>
    </w:pPr>
    <w:rPr>
      <w:rFonts w:asciiTheme="minorHAnsi" w:hAnsiTheme="minorHAnsi"/>
    </w:rPr>
  </w:style>
  <w:style w:type="paragraph" w:styleId="TOC4">
    <w:name w:val="toc 4"/>
    <w:basedOn w:val="Normal"/>
    <w:next w:val="Normal"/>
    <w:autoRedefine/>
    <w:uiPriority w:val="39"/>
    <w:semiHidden/>
    <w:unhideWhenUsed/>
    <w:rsid w:val="0049063C"/>
    <w:pPr>
      <w:ind w:left="660"/>
    </w:pPr>
    <w:rPr>
      <w:rFonts w:asciiTheme="minorHAnsi" w:hAnsiTheme="minorHAnsi"/>
      <w:sz w:val="20"/>
      <w:szCs w:val="20"/>
    </w:rPr>
  </w:style>
  <w:style w:type="paragraph" w:styleId="TOC5">
    <w:name w:val="toc 5"/>
    <w:basedOn w:val="Normal"/>
    <w:next w:val="Normal"/>
    <w:autoRedefine/>
    <w:uiPriority w:val="39"/>
    <w:semiHidden/>
    <w:unhideWhenUsed/>
    <w:rsid w:val="0049063C"/>
    <w:pPr>
      <w:ind w:left="880"/>
    </w:pPr>
    <w:rPr>
      <w:rFonts w:asciiTheme="minorHAnsi" w:hAnsiTheme="minorHAnsi"/>
      <w:sz w:val="20"/>
      <w:szCs w:val="20"/>
    </w:rPr>
  </w:style>
  <w:style w:type="paragraph" w:styleId="TOC6">
    <w:name w:val="toc 6"/>
    <w:basedOn w:val="Normal"/>
    <w:next w:val="Normal"/>
    <w:autoRedefine/>
    <w:uiPriority w:val="39"/>
    <w:semiHidden/>
    <w:unhideWhenUsed/>
    <w:rsid w:val="0049063C"/>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49063C"/>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49063C"/>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49063C"/>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Swansea Business School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Min94</b:Tag>
    <b:SourceType>Book</b:SourceType>
    <b:Guid>{FD9A10DD-6D5B-0E44-A0F4-EBCFF81BD3EB}</b:Guid>
    <b:Author>
      <b:Author>
        <b:NameList>
          <b:Person>
            <b:Last>Mintzberg</b:Last>
            <b:First>Henry</b:First>
          </b:Person>
        </b:NameList>
      </b:Author>
    </b:Author>
    <b:Title>The Rise and Fall of Strategic Planning</b:Title>
    <b:Year>1994</b:Year>
    <b:Publisher>Free Press</b:Publisher>
    <b:Edition>1st</b:Edition>
    <b:RefOrder>1</b:RefOrder>
  </b:Source>
  <b:Source>
    <b:Tag>Por96</b:Tag>
    <b:SourceType>ArticleInAPeriodical</b:SourceType>
    <b:Guid>{1FBB7AE5-9E5E-2C4C-9485-786A4F491F56}</b:Guid>
    <b:Author>
      <b:Author>
        <b:NameList>
          <b:Person>
            <b:Last>Porter</b:Last>
            <b:First>Michael</b:First>
          </b:Person>
        </b:NameList>
      </b:Author>
    </b:Author>
    <b:Title>What is Strategy?</b:Title>
    <b:Year>1996</b:Year>
    <b:Pages>1-2</b:Pages>
    <b:Month>December</b:Month>
    <b:PeriodicalTitle>The Harvard Business Review</b:PeriodicalTitle>
    <b:RefOrder>3</b:RefOrder>
  </b:Source>
  <b:Source>
    <b:Tag>Joh11</b:Tag>
    <b:SourceType>Book</b:SourceType>
    <b:Guid>{28B90290-6B5E-DE4D-A63C-31482FB8A6AC}</b:Guid>
    <b:Title>Exploring Strategy</b:Title>
    <b:Publisher>Financial Times</b:Publisher>
    <b:Year>2011</b:Year>
    <b:Edition>9th</b:Edition>
    <b:Author>
      <b:Author>
        <b:NameList>
          <b:Person>
            <b:Last>Johnson</b:Last>
            <b:First>Gerry</b:First>
          </b:Person>
          <b:Person>
            <b:Last>Scholes</b:Last>
            <b:First>Kevan</b:First>
          </b:Person>
          <b:Person>
            <b:Last>Whittington</b:Last>
            <b:First>Richard</b:First>
          </b:Person>
        </b:NameList>
      </b:Author>
    </b:Author>
    <b:RefOrder>2</b:RefOrder>
  </b:Source>
  <b:Source>
    <b:Tag>Gam07</b:Tag>
    <b:SourceType>Book</b:SourceType>
    <b:Guid>{A82FDD9A-FA3B-4E46-A6E7-BE6C100BC518}</b:Guid>
    <b:Author>
      <b:Author>
        <b:NameList>
          <b:Person>
            <b:Last>Gamble</b:Last>
            <b:First>John</b:First>
          </b:Person>
          <b:Person>
            <b:Last>Thompson</b:Last>
            <b:First>Arthur</b:First>
          </b:Person>
        </b:NameList>
      </b:Author>
    </b:Author>
    <b:Title>Crafting and Executing Strategy: The Quest for Competitive Advantage: Concepts and Cases</b:Title>
    <b:Publisher>McGraw-Hill Companies</b:Publisher>
    <b:Year>2007</b:Year>
    <b:Edition>11th</b:Edition>
    <b:RefOrder>4</b:RefOrder>
  </b:Source>
  <b:Source>
    <b:Tag>Adi16</b:Tag>
    <b:SourceType>InternetSite</b:SourceType>
    <b:Guid>{BD3D798C-14BE-3C44-B659-38256A437A19}</b:Guid>
    <b:Title>History</b:Title>
    <b:Year>2016</b:Year>
    <b:Author>
      <b:Author>
        <b:NameList>
          <b:Person>
            <b:Last>Adidas</b:Last>
          </b:Person>
        </b:NameList>
      </b:Author>
    </b:Author>
    <b:URL>https://www.adidas-group.com/en/group/history/</b:URL>
    <b:YearAccessed>2018</b:YearAccessed>
    <b:MonthAccessed>November</b:MonthAccessed>
    <b:DayAccessed>17</b:DayAccessed>
    <b:RefOrder>6</b:RefOrder>
  </b:Source>
  <b:Source>
    <b:Tag>Cha173</b:Tag>
    <b:SourceType>InternetSite</b:SourceType>
    <b:Guid>{17DD5C44-7EF3-A444-A2E3-0C30619B9D21}</b:Guid>
    <b:Author>
      <b:Author>
        <b:NameList>
          <b:Person>
            <b:Last>Robinson</b:Last>
            <b:First>Charlie</b:First>
          </b:Person>
        </b:NameList>
      </b:Author>
    </b:Author>
    <b:Title>What is Adidas</b:Title>
    <b:URL>https://www.sportsrec.com/adidas-5036214.html</b:URL>
    <b:Year>2017</b:Year>
    <b:YearAccessed>2018</b:YearAccessed>
    <b:MonthAccessed>November</b:MonthAccessed>
    <b:DayAccessed>18</b:DayAccessed>
    <b:RefOrder>5</b:RefOrder>
  </b:Source>
  <b:Source>
    <b:Tag>Adi18</b:Tag>
    <b:SourceType>InternetSite</b:SourceType>
    <b:Guid>{2602B18D-D967-3942-AB19-0E7EC1A890FF}</b:Guid>
    <b:Author>
      <b:Author>
        <b:NameList>
          <b:Person>
            <b:Last>Adidas</b:Last>
          </b:Person>
        </b:NameList>
      </b:Author>
    </b:Author>
    <b:Title>Investors</b:Title>
    <b:URL>https://www.adidas-group.com/en/investors/group-strategy/#/unsere-mission-das-weltweit-beste-sportartikelunternehmen-sein/</b:URL>
    <b:Year>2018</b:Year>
    <b:YearAccessed>2018</b:YearAccessed>
    <b:MonthAccessed>NOovember</b:MonthAccessed>
    <b:DayAccessed>15</b:DayAccessed>
    <b:RefOrder>9</b:RefOrder>
  </b:Source>
  <b:Source>
    <b:Tag>Kim18</b:Tag>
    <b:SourceType>InternetSite</b:SourceType>
    <b:Guid>{EE9DD966-9629-E14B-A2E5-5CD4E8803128}</b:Guid>
    <b:Author>
      <b:Author>
        <b:NameList>
          <b:Person>
            <b:Last>Leonard</b:Last>
            <b:First>Kimberlee</b:First>
          </b:Person>
        </b:NameList>
      </b:Author>
    </b:Author>
    <b:Title>Types of Corporate Level Strategy</b:Title>
    <b:URL>https://smallbusiness.chron.com/types-corporate-level-strategy-60147.html</b:URL>
    <b:Year>2018</b:Year>
    <b:YearAccessed>2018</b:YearAccessed>
    <b:MonthAccessed>November</b:MonthAccessed>
    <b:DayAccessed>12</b:DayAccessed>
    <b:RefOrder>8</b:RefOrder>
  </b:Source>
  <b:Source>
    <b:Tag>Sha17</b:Tag>
    <b:SourceType>InternetSite</b:SourceType>
    <b:Guid>{7132EC2C-FB90-3041-AD08-2FB5393A7AD0}</b:Guid>
    <b:Author>
      <b:Author>
        <b:NameList>
          <b:Person>
            <b:Last>Sage</b:Last>
            <b:First>Shannon</b:First>
          </b:Person>
        </b:NameList>
      </b:Author>
    </b:Author>
    <b:Title>The Three Levels of Strategy</b:Title>
    <b:URL>https://onstrategyhq.com/resources/the-three-levels-of-strategy/</b:URL>
    <b:Year>2017</b:Year>
    <b:YearAccessed>2018</b:YearAccessed>
    <b:MonthAccessed>November</b:MonthAccessed>
    <b:DayAccessed>14</b:DayAccessed>
    <b:RefOrder>7</b:RefOrder>
  </b:Source>
  <b:Source>
    <b:Tag>Mad18</b:Tag>
    <b:SourceType>InternetSite</b:SourceType>
    <b:Guid>{9B56D2F0-EE99-CA4E-BEF8-D369ABCF8655}</b:Guid>
    <b:Author>
      <b:Author>
        <b:NameList>
          <b:Person>
            <b:Last>Garcia</b:Last>
            <b:First>Madison</b:First>
          </b:Person>
        </b:NameList>
      </b:Author>
    </b:Author>
    <b:Title>Business Level Strategy Vs. Corporate Level Strategy</b:Title>
    <b:URL>https://bizfluent.com/info-7900064-business-vs-corporate-level-strategy.html</b:URL>
    <b:Year>2018</b:Year>
    <b:YearAccessed>2018</b:YearAccessed>
    <b:MonthAccessed>November</b:MonthAccessed>
    <b:DayAccessed>14</b:DayAccessed>
    <b:RefOrder>15</b:RefOrder>
  </b:Source>
  <b:Source>
    <b:Tag>Mic89</b:Tag>
    <b:SourceType>Book</b:SourceType>
    <b:Guid>{2F616940-16E5-6F40-864D-F40263331E0C}</b:Guid>
    <b:Title>How competitive forces shape strategy. In Readings in strategic management</b:Title>
    <b:Year>1989</b:Year>
    <b:Author>
      <b:Author>
        <b:NameList>
          <b:Person>
            <b:Last>Porter</b:Last>
            <b:First>Michael</b:First>
          </b:Person>
        </b:NameList>
      </b:Author>
    </b:Author>
    <b:City>London</b:City>
    <b:Publisher>Palgrave</b:Publisher>
    <b:Edition>2nd</b:Edition>
    <b:RefOrder>16</b:RefOrder>
  </b:Source>
  <b:Source>
    <b:Tag>Por85</b:Tag>
    <b:SourceType>Report</b:SourceType>
    <b:Guid>{42B2EFC3-5C6E-CD47-84D0-B54B5A229658}</b:Guid>
    <b:Title>Creating and sustaining superior performance</b:Title>
    <b:City>London</b:City>
    <b:Publisher>Free Press</b:Publisher>
    <b:Year>1985</b:Year>
    <b:Author>
      <b:Author>
        <b:NameList>
          <b:Person>
            <b:Last>Porter</b:Last>
            <b:First>Michael</b:First>
          </b:Person>
        </b:NameList>
      </b:Author>
    </b:Author>
    <b:RefOrder>11</b:RefOrder>
  </b:Source>
  <b:Source>
    <b:Tag>Mar94</b:Tag>
    <b:SourceType>JournalArticle</b:SourceType>
    <b:Guid>{7F8F77E2-DEAF-0D4C-A537-744A653379F6}</b:Guid>
    <b:Title>Methodological limitations of Porter's three generic strategies' framework</b:Title>
    <b:Year>1994</b:Year>
    <b:Pages>43-49</b:Pages>
    <b:Author>
      <b:Author>
        <b:NameList>
          <b:Person>
            <b:Last>Jegers</b:Last>
            <b:First>Marc</b:First>
          </b:Person>
        </b:NameList>
      </b:Author>
    </b:Author>
    <b:JournalName>Research in Global Strategic Management</b:JournalName>
    <b:Volume>4</b:Volume>
    <b:Issue>2</b:Issue>
    <b:RefOrder>17</b:RefOrder>
  </b:Source>
  <b:Source>
    <b:Tag>Ans65</b:Tag>
    <b:SourceType>Book</b:SourceType>
    <b:Guid>{3A5A6838-8F5F-FB4F-AC58-1018AECF407C}</b:Guid>
    <b:Author>
      <b:Author>
        <b:NameList>
          <b:Person>
            <b:Last>Ansoff</b:Last>
            <b:First>Igor</b:First>
          </b:Person>
        </b:NameList>
      </b:Author>
    </b:Author>
    <b:Title>Corporate strategy: An analytic approach to business policy for growth and expansion</b:Title>
    <b:Publisher>McGraw-Hill Companies</b:Publisher>
    <b:Year>1965</b:Year>
    <b:Edition>3rd</b:Edition>
    <b:RefOrder>10</b:RefOrder>
  </b:Source>
  <b:Source>
    <b:Tag>Alt17</b:Tag>
    <b:SourceType>InternetSite</b:SourceType>
    <b:Guid>{266116E0-0057-4C4A-A950-4646D0FFE246}</b:Guid>
    <b:Title>Adidas &amp; Product differentiation  </b:Title>
    <b:Year>2017</b:Year>
    <b:Author>
      <b:Author>
        <b:NameList>
          <b:Person>
            <b:Last>Williams</b:Last>
            <b:First>Alton</b:First>
          </b:Person>
        </b:NameList>
      </b:Author>
    </b:Author>
    <b:URL>http://allaboutadidas101.blogspot.com/2017/10/adidas-product-differentiation.html</b:URL>
    <b:YearAccessed>2018</b:YearAccessed>
    <b:MonthAccessed>November</b:MonthAccessed>
    <b:DayAccessed>13</b:DayAccessed>
    <b:RefOrder>18</b:RefOrder>
  </b:Source>
  <b:Source>
    <b:Tag>Alf95</b:Tag>
    <b:SourceType>JournalArticle</b:SourceType>
    <b:Guid>{7774352C-2B70-304B-A3E5-5A57D642B39B}</b:Guid>
    <b:Title>A longitudinal study of the impact of market structure, firm structure, strategy, and market orientation culture on dimensions of small-firm performance.</b:Title>
    <b:Year>1995</b:Year>
    <b:Volume>24</b:Volume>
    <b:Pages>27-43</b:Pages>
    <b:Author>
      <b:Author>
        <b:NameList>
          <b:Person>
            <b:Last>Pelham</b:Last>
            <b:First>Alfred</b:First>
          </b:Person>
        </b:NameList>
      </b:Author>
    </b:Author>
    <b:JournalName>Journal of the academy of marketing science</b:JournalName>
    <b:Issue>1</b:Issue>
    <b:RefOrder>12</b:RefOrder>
  </b:Source>
  <b:Source>
    <b:Tag>Mar15</b:Tag>
    <b:SourceType>InternetSite</b:SourceType>
    <b:Guid>{A8899496-A561-7841-A9CA-71F4FF81FFEB}</b:Guid>
    <b:Title>The 10 Most Valuable Celebrity Brand Endorsers</b:Title>
    <b:Year>2015</b:Year>
    <b:Author>
      <b:Author>
        <b:NameList>
          <b:Person>
            <b:Last>Sutherlin</b:Last>
            <b:First>Margaret</b:First>
          </b:Person>
        </b:NameList>
      </b:Author>
    </b:Author>
    <b:URL>https://footwearnews.com/2015/influencers/power-players/celebrity-brand-endorsements-shoes-fashion-photos-53288/</b:URL>
    <b:YearAccessed>2018</b:YearAccessed>
    <b:MonthAccessed>November</b:MonthAccessed>
    <b:DayAccessed>20</b:DayAccessed>
    <b:RefOrder>19</b:RefOrder>
  </b:Source>
  <b:Source>
    <b:Tag>Kim181</b:Tag>
    <b:SourceType>InternetSite</b:SourceType>
    <b:Guid>{D6F32BE1-F9AB-B64B-873D-60D9A1BF63DD}</b:Guid>
    <b:Author>
      <b:Author>
        <b:NameList>
          <b:Person>
            <b:Last>Leonard</b:Last>
            <b:First>Kimberlee</b:First>
          </b:Person>
        </b:NameList>
      </b:Author>
    </b:Author>
    <b:Title>Pros &amp; Cons of Differentiation Strategy</b:Title>
    <b:URL>https://smallbusiness.chron.com/pros-cons-differentiation-strategy-21452.html</b:URL>
    <b:Year>2018</b:Year>
    <b:YearAccessed>2018</b:YearAccessed>
    <b:MonthAccessed>November</b:MonthAccessed>
    <b:DayAccessed>20</b:DayAccessed>
    <b:RefOrder>13</b:RefOrder>
  </b:Source>
  <b:Source>
    <b:Tag>Kat17</b:Tag>
    <b:SourceType>InternetSite</b:SourceType>
    <b:Guid>{430D599E-6772-F64D-9E5B-B80F536CB3F2}</b:Guid>
    <b:Author>
      <b:Author>
        <b:NameList>
          <b:Person>
            <b:Last>McIntosh</b:Last>
            <b:First>Kathy</b:First>
            <b:Middle>Adams</b:Middle>
          </b:Person>
        </b:NameList>
      </b:Author>
    </b:Author>
    <b:Title>Strengths &amp; Weaknesses of a Differentiation Strategy</b:Title>
    <b:URL>https://bizfluent.com/info-8385815-strengths-weaknesses-differentiation-strategy.html</b:URL>
    <b:Year>2017</b:Year>
    <b:YearAccessed>2018</b:YearAccessed>
    <b:MonthAccessed>November</b:MonthAccessed>
    <b:DayAccessed>20</b:DayAccessed>
    <b:RefOrder>14</b:RefOrder>
  </b:Source>
  <b:Source>
    <b:Tag>Nei18</b:Tag>
    <b:SourceType>InternetSite</b:SourceType>
    <b:Guid>{DF69EC6D-F9BF-394C-9D33-5A2BBAF44FC8}</b:Guid>
    <b:Author>
      <b:Author>
        <b:NameList>
          <b:Person>
            <b:Last>Kokemuller</b:Last>
            <b:First>Neil</b:First>
          </b:Person>
        </b:NameList>
      </b:Author>
    </b:Author>
    <b:Title>Advantages and Disadvantages of Product Differentiation</b:Title>
    <b:URL>https://yourbusiness.azcentral.com/advantages-disadvantages-product-differentiation-11012.html</b:URL>
    <b:Year>2018</b:Year>
    <b:YearAccessed>20198</b:YearAccessed>
    <b:MonthAccessed>November</b:MonthAccessed>
    <b:DayAccessed>23</b:DayAccessed>
    <b:RefOrder>20</b:RefOrder>
  </b:Source>
  <b:Source>
    <b:Tag>Sha01</b:Tag>
    <b:SourceType>JournalArticle</b:SourceType>
    <b:Guid>{A2F15C6A-8FB1-314D-996B-2EB4FD4DB70A}</b:Guid>
    <b:Title>What is differentiation and how does it work?</b:Title>
    <b:Year>2001</b:Year>
    <b:Author>
      <b:Author>
        <b:NameList>
          <b:Person>
            <b:Last>Sharp</b:Last>
            <b:First>Byron</b:First>
          </b:Person>
          <b:Person>
            <b:Last>Dawes</b:Last>
            <b:First>John</b:First>
          </b:Person>
        </b:NameList>
      </b:Author>
    </b:Author>
    <b:Volume>17</b:Volume>
    <b:Pages>739-749</b:Pages>
    <b:JournalName>Journal of Marketing Management</b:JournalName>
    <b:Issue>7</b:Issue>
    <b:RefOrder>21</b:RefOrder>
  </b:Source>
  <b:Source>
    <b:Tag>Wil18</b:Tag>
    <b:SourceType>InternetSite</b:SourceType>
    <b:Guid>{47179A20-6E25-A841-A1D6-0D6E10A15F41}</b:Guid>
    <b:Author>
      <b:Author>
        <b:NameList>
          <b:Person>
            <b:Last>Williams</b:Last>
            <b:First>James</b:First>
          </b:Person>
        </b:NameList>
      </b:Author>
    </b:Author>
    <b:Title>Advantages and Disadvantages of Product Differentiation</b:Title>
    <b:Year>2018</b:Year>
    <b:URL>https://smallbusiness.chron.com/advantages-disadvantages-product-differentiation-66126.html</b:URL>
    <b:YearAccessed>2018</b:YearAccessed>
    <b:MonthAccessed>November</b:MonthAccessed>
    <b:DayAccessed>20</b:DayAccessed>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FF0E26-B1DF-764A-84ED-C601B917C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3472</Words>
  <Characters>19792</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 critical evaluation of Adidas’s competitive and development strategies</vt:lpstr>
    </vt:vector>
  </TitlesOfParts>
  <Company>UWTSD</Company>
  <LinksUpToDate>false</LinksUpToDate>
  <CharactersWithSpaces>23218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Adidas’s competitive and development strategies</dc:title>
  <dc:creator>Tyler Rowland (P149838)</dc:creator>
  <cp:lastModifiedBy>Tyler Rowland (P149838)</cp:lastModifiedBy>
  <cp:revision>6</cp:revision>
  <dcterms:created xsi:type="dcterms:W3CDTF">2018-11-26T13:13:00Z</dcterms:created>
  <dcterms:modified xsi:type="dcterms:W3CDTF">2018-11-26T15:49:00Z</dcterms:modified>
</cp:coreProperties>
</file>