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BAB9D9" w14:textId="77777777" w:rsidR="00C558B0" w:rsidRPr="00594FAC" w:rsidRDefault="0000000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8240" behindDoc="0" locked="0" layoutInCell="1" allowOverlap="1" wp14:anchorId="18F43AE7" wp14:editId="6C847DC4">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29789279" w14:textId="77777777" w:rsidR="00C558B0" w:rsidRPr="00594FAC" w:rsidRDefault="00C558B0" w:rsidP="00594FAC">
      <w:pPr>
        <w:spacing w:line="360" w:lineRule="auto"/>
        <w:rPr>
          <w:rFonts w:ascii="Arial" w:hAnsi="Arial" w:cs="Arial"/>
          <w:szCs w:val="24"/>
        </w:rPr>
      </w:pPr>
    </w:p>
    <w:p w14:paraId="1198013B" w14:textId="77777777" w:rsidR="00C558B0" w:rsidRPr="00594FAC" w:rsidRDefault="00C558B0" w:rsidP="00594FAC">
      <w:pPr>
        <w:spacing w:line="360" w:lineRule="auto"/>
        <w:rPr>
          <w:rFonts w:ascii="Arial" w:hAnsi="Arial" w:cs="Arial"/>
          <w:szCs w:val="24"/>
        </w:rPr>
      </w:pPr>
    </w:p>
    <w:p w14:paraId="0F73DCAC" w14:textId="77777777" w:rsidR="00C558B0" w:rsidRPr="00594FAC" w:rsidRDefault="00C558B0" w:rsidP="00594FAC">
      <w:pPr>
        <w:spacing w:line="360" w:lineRule="auto"/>
        <w:rPr>
          <w:rFonts w:ascii="Arial" w:hAnsi="Arial" w:cs="Arial"/>
          <w:szCs w:val="24"/>
        </w:rPr>
      </w:pPr>
    </w:p>
    <w:p w14:paraId="179F7E47" w14:textId="77777777" w:rsidR="00614F83" w:rsidRPr="005D3907" w:rsidRDefault="00614F83" w:rsidP="00614F83">
      <w:pPr>
        <w:tabs>
          <w:tab w:val="left" w:pos="6540"/>
        </w:tabs>
        <w:rPr>
          <w:rFonts w:ascii="Arial" w:hAnsi="Arial" w:cs="Arial"/>
          <w:b/>
          <w:bCs/>
          <w:sz w:val="28"/>
          <w:szCs w:val="28"/>
        </w:rPr>
      </w:pPr>
      <w:r w:rsidRPr="00076AC0">
        <w:rPr>
          <w:rFonts w:ascii="Arial" w:hAnsi="Arial" w:cs="Arial"/>
          <w:b/>
          <w:bCs/>
          <w:sz w:val="28"/>
          <w:szCs w:val="28"/>
          <w:lang w:val="nl-NL"/>
        </w:rPr>
        <w:t>Student name</w:t>
      </w:r>
      <w:r w:rsidRPr="00076AC0">
        <w:rPr>
          <w:rFonts w:ascii="Arial" w:hAnsi="Arial" w:cs="Arial"/>
          <w:sz w:val="28"/>
          <w:szCs w:val="28"/>
          <w:lang w:val="nl-NL"/>
        </w:rPr>
        <w:t>:</w:t>
      </w:r>
      <w:r w:rsidRPr="005D3907">
        <w:rPr>
          <w:rFonts w:ascii="Segoe UI" w:eastAsia="Times New Roman" w:hAnsi="Segoe UI" w:cs="Segoe UI"/>
          <w:bCs/>
          <w:color w:val="1D2125"/>
          <w:kern w:val="36"/>
          <w:sz w:val="48"/>
          <w:szCs w:val="48"/>
          <w:lang w:eastAsia="zh-CN"/>
        </w:rPr>
        <w:t xml:space="preserve"> </w:t>
      </w:r>
      <w:proofErr w:type="spellStart"/>
      <w:r w:rsidRPr="005D3907">
        <w:rPr>
          <w:rFonts w:ascii="Arial" w:hAnsi="Arial" w:cs="Arial"/>
          <w:b/>
          <w:bCs/>
          <w:sz w:val="28"/>
          <w:szCs w:val="28"/>
        </w:rPr>
        <w:t>Abosede</w:t>
      </w:r>
      <w:proofErr w:type="spellEnd"/>
      <w:r w:rsidRPr="005D3907">
        <w:rPr>
          <w:rFonts w:ascii="Arial" w:hAnsi="Arial" w:cs="Arial"/>
          <w:b/>
          <w:bCs/>
          <w:sz w:val="28"/>
          <w:szCs w:val="28"/>
        </w:rPr>
        <w:t xml:space="preserve"> </w:t>
      </w:r>
      <w:proofErr w:type="spellStart"/>
      <w:r w:rsidRPr="005D3907">
        <w:rPr>
          <w:rFonts w:ascii="Arial" w:hAnsi="Arial" w:cs="Arial"/>
          <w:b/>
          <w:bCs/>
          <w:sz w:val="28"/>
          <w:szCs w:val="28"/>
        </w:rPr>
        <w:t>Adunola</w:t>
      </w:r>
      <w:proofErr w:type="spellEnd"/>
      <w:r w:rsidRPr="005D3907">
        <w:rPr>
          <w:rFonts w:ascii="Arial" w:hAnsi="Arial" w:cs="Arial"/>
          <w:b/>
          <w:bCs/>
          <w:sz w:val="28"/>
          <w:szCs w:val="28"/>
        </w:rPr>
        <w:t xml:space="preserve"> Adesanya</w:t>
      </w:r>
    </w:p>
    <w:p w14:paraId="5CBC24C3" w14:textId="77777777" w:rsidR="00614F83" w:rsidRPr="005D3907" w:rsidRDefault="00614F83" w:rsidP="00614F83">
      <w:pPr>
        <w:tabs>
          <w:tab w:val="left" w:pos="6540"/>
        </w:tabs>
        <w:spacing w:line="360" w:lineRule="auto"/>
        <w:rPr>
          <w:rFonts w:ascii="Arial" w:hAnsi="Arial" w:cs="Arial"/>
          <w:sz w:val="28"/>
          <w:szCs w:val="28"/>
        </w:rPr>
      </w:pPr>
    </w:p>
    <w:p w14:paraId="38DB24CE" w14:textId="77777777" w:rsidR="00614F83" w:rsidRPr="00076AC0" w:rsidRDefault="00614F83" w:rsidP="00614F83">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Pr>
          <w:rFonts w:ascii="Arial" w:hAnsi="Arial" w:cs="Arial"/>
          <w:sz w:val="28"/>
          <w:szCs w:val="28"/>
          <w:lang w:val="nl-NL"/>
        </w:rPr>
        <w:t xml:space="preserve"> 2428011</w:t>
      </w:r>
    </w:p>
    <w:p w14:paraId="4A1FD61E" w14:textId="77777777" w:rsidR="00614F83" w:rsidRPr="00076AC0" w:rsidRDefault="00614F83" w:rsidP="00614F83">
      <w:pPr>
        <w:tabs>
          <w:tab w:val="left" w:pos="6540"/>
        </w:tabs>
        <w:spacing w:line="360" w:lineRule="auto"/>
        <w:rPr>
          <w:rFonts w:ascii="Arial" w:hAnsi="Arial" w:cs="Arial"/>
          <w:sz w:val="28"/>
          <w:szCs w:val="28"/>
          <w:lang w:val="nl-NL"/>
        </w:rPr>
      </w:pPr>
    </w:p>
    <w:p w14:paraId="42660A3A" w14:textId="77777777" w:rsidR="00614F83" w:rsidRPr="00076AC0" w:rsidRDefault="00614F83" w:rsidP="00614F83">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proofErr w:type="spellStart"/>
      <w:r>
        <w:rPr>
          <w:rFonts w:ascii="Arial" w:hAnsi="Arial" w:cs="Arial"/>
          <w:sz w:val="28"/>
          <w:szCs w:val="28"/>
          <w:lang w:val="nl-NL"/>
        </w:rPr>
        <w:t>Principles</w:t>
      </w:r>
      <w:proofErr w:type="spellEnd"/>
      <w:r>
        <w:rPr>
          <w:rFonts w:ascii="Arial" w:hAnsi="Arial" w:cs="Arial"/>
          <w:sz w:val="28"/>
          <w:szCs w:val="28"/>
          <w:lang w:val="nl-NL"/>
        </w:rPr>
        <w:t xml:space="preserve"> of Health </w:t>
      </w:r>
      <w:proofErr w:type="spellStart"/>
      <w:r>
        <w:rPr>
          <w:rFonts w:ascii="Arial" w:hAnsi="Arial" w:cs="Arial"/>
          <w:sz w:val="28"/>
          <w:szCs w:val="28"/>
          <w:lang w:val="nl-NL"/>
        </w:rPr>
        <w:t>and</w:t>
      </w:r>
      <w:proofErr w:type="spellEnd"/>
      <w:r>
        <w:rPr>
          <w:rFonts w:ascii="Arial" w:hAnsi="Arial" w:cs="Arial"/>
          <w:sz w:val="28"/>
          <w:szCs w:val="28"/>
          <w:lang w:val="nl-NL"/>
        </w:rPr>
        <w:t xml:space="preserve"> </w:t>
      </w:r>
      <w:proofErr w:type="spellStart"/>
      <w:r>
        <w:rPr>
          <w:rFonts w:ascii="Arial" w:hAnsi="Arial" w:cs="Arial"/>
          <w:sz w:val="28"/>
          <w:szCs w:val="28"/>
          <w:lang w:val="nl-NL"/>
        </w:rPr>
        <w:t>Social</w:t>
      </w:r>
      <w:proofErr w:type="spellEnd"/>
      <w:r>
        <w:rPr>
          <w:rFonts w:ascii="Arial" w:hAnsi="Arial" w:cs="Arial"/>
          <w:sz w:val="28"/>
          <w:szCs w:val="28"/>
          <w:lang w:val="nl-NL"/>
        </w:rPr>
        <w:t xml:space="preserve"> Care </w:t>
      </w:r>
      <w:proofErr w:type="spellStart"/>
      <w:r>
        <w:rPr>
          <w:rFonts w:ascii="Arial" w:hAnsi="Arial" w:cs="Arial"/>
          <w:sz w:val="28"/>
          <w:szCs w:val="28"/>
          <w:lang w:val="nl-NL"/>
        </w:rPr>
        <w:t>Practice</w:t>
      </w:r>
      <w:proofErr w:type="spellEnd"/>
    </w:p>
    <w:p w14:paraId="5FA317EE" w14:textId="77777777" w:rsidR="00614F83" w:rsidRPr="00C03A91" w:rsidRDefault="00614F83" w:rsidP="00614F83">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Pr>
          <w:rFonts w:ascii="Arial" w:hAnsi="Arial" w:cs="Arial"/>
          <w:sz w:val="28"/>
          <w:szCs w:val="28"/>
        </w:rPr>
        <w:t xml:space="preserve"> BMHP5016</w:t>
      </w:r>
    </w:p>
    <w:p w14:paraId="0ED9DC88" w14:textId="77777777" w:rsidR="00614F83" w:rsidRPr="00C03A91" w:rsidRDefault="00614F83" w:rsidP="00614F83">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Pr>
          <w:rFonts w:ascii="Arial" w:hAnsi="Arial" w:cs="Arial"/>
          <w:sz w:val="28"/>
          <w:szCs w:val="28"/>
        </w:rPr>
        <w:t xml:space="preserve"> Farah </w:t>
      </w:r>
      <w:proofErr w:type="spellStart"/>
      <w:r>
        <w:rPr>
          <w:rFonts w:ascii="Arial" w:hAnsi="Arial" w:cs="Arial"/>
          <w:sz w:val="28"/>
          <w:szCs w:val="28"/>
        </w:rPr>
        <w:t>wiita</w:t>
      </w:r>
      <w:proofErr w:type="spellEnd"/>
    </w:p>
    <w:p w14:paraId="6AE57AB7" w14:textId="77777777" w:rsidR="00C558B0" w:rsidRPr="00594FAC" w:rsidRDefault="00C558B0" w:rsidP="00594FAC">
      <w:pPr>
        <w:tabs>
          <w:tab w:val="left" w:pos="6540"/>
        </w:tabs>
        <w:spacing w:line="360" w:lineRule="auto"/>
        <w:rPr>
          <w:rFonts w:ascii="Arial" w:hAnsi="Arial" w:cs="Arial"/>
          <w:sz w:val="28"/>
          <w:szCs w:val="28"/>
        </w:rPr>
      </w:pPr>
    </w:p>
    <w:p w14:paraId="4B963A6F" w14:textId="6D627052" w:rsidR="00864A27" w:rsidRDefault="00864A27">
      <w:pPr>
        <w:spacing w:line="259" w:lineRule="auto"/>
        <w:rPr>
          <w:rFonts w:ascii="Arial" w:hAnsi="Arial" w:cs="Arial"/>
          <w:sz w:val="28"/>
          <w:szCs w:val="28"/>
        </w:rPr>
      </w:pPr>
    </w:p>
    <w:p w14:paraId="12FAC522" w14:textId="77777777" w:rsidR="00864A27" w:rsidRPr="00F65097" w:rsidRDefault="00864A27" w:rsidP="00864A27">
      <w:pPr>
        <w:tabs>
          <w:tab w:val="left" w:pos="6540"/>
        </w:tabs>
        <w:spacing w:line="360" w:lineRule="auto"/>
        <w:jc w:val="center"/>
        <w:rPr>
          <w:rFonts w:ascii="Arial" w:hAnsi="Arial" w:cs="Arial"/>
          <w:b/>
          <w:bCs/>
          <w:sz w:val="28"/>
          <w:szCs w:val="28"/>
          <w:lang w:val="en-IN"/>
        </w:rPr>
      </w:pPr>
      <w:r w:rsidRPr="00F65097">
        <w:rPr>
          <w:rFonts w:ascii="Arial" w:hAnsi="Arial" w:cs="Arial"/>
          <w:b/>
          <w:bCs/>
          <w:sz w:val="28"/>
          <w:szCs w:val="28"/>
          <w:lang w:val="en-IN"/>
        </w:rPr>
        <w:t>Use of Generative AI in Assessment</w:t>
      </w:r>
    </w:p>
    <w:tbl>
      <w:tblPr>
        <w:tblStyle w:val="TableGrid"/>
        <w:tblW w:w="0" w:type="auto"/>
        <w:tblLook w:val="04A0" w:firstRow="1" w:lastRow="0" w:firstColumn="1" w:lastColumn="0" w:noHBand="0" w:noVBand="1"/>
      </w:tblPr>
      <w:tblGrid>
        <w:gridCol w:w="2070"/>
        <w:gridCol w:w="5846"/>
        <w:gridCol w:w="590"/>
        <w:gridCol w:w="510"/>
      </w:tblGrid>
      <w:tr w:rsidR="00864A27" w:rsidRPr="00F65097" w14:paraId="24408929" w14:textId="77777777" w:rsidTr="00CE6D1D">
        <w:tc>
          <w:tcPr>
            <w:tcW w:w="0" w:type="auto"/>
            <w:hideMark/>
          </w:tcPr>
          <w:p w14:paraId="39696C57" w14:textId="77777777" w:rsidR="00864A27" w:rsidRPr="00F65097" w:rsidRDefault="00864A27" w:rsidP="00CE6D1D">
            <w:pPr>
              <w:tabs>
                <w:tab w:val="left" w:pos="6540"/>
              </w:tabs>
              <w:spacing w:after="160" w:line="360" w:lineRule="auto"/>
              <w:rPr>
                <w:rFonts w:cs="Times New Roman"/>
                <w:b/>
                <w:bCs/>
                <w:szCs w:val="24"/>
                <w:lang w:val="en-IN"/>
              </w:rPr>
            </w:pPr>
            <w:r w:rsidRPr="00F65097">
              <w:rPr>
                <w:rFonts w:cs="Times New Roman"/>
                <w:b/>
                <w:bCs/>
                <w:szCs w:val="24"/>
                <w:lang w:val="en-IN"/>
              </w:rPr>
              <w:t>Category</w:t>
            </w:r>
          </w:p>
        </w:tc>
        <w:tc>
          <w:tcPr>
            <w:tcW w:w="0" w:type="auto"/>
            <w:hideMark/>
          </w:tcPr>
          <w:p w14:paraId="1C6E07EB" w14:textId="77777777" w:rsidR="00864A27" w:rsidRPr="00F65097" w:rsidRDefault="00864A27" w:rsidP="00CE6D1D">
            <w:pPr>
              <w:tabs>
                <w:tab w:val="left" w:pos="6540"/>
              </w:tabs>
              <w:spacing w:after="160" w:line="360" w:lineRule="auto"/>
              <w:rPr>
                <w:rFonts w:cs="Times New Roman"/>
                <w:b/>
                <w:bCs/>
                <w:szCs w:val="24"/>
                <w:lang w:val="en-IN"/>
              </w:rPr>
            </w:pPr>
            <w:r w:rsidRPr="00F65097">
              <w:rPr>
                <w:rFonts w:cs="Times New Roman"/>
                <w:b/>
                <w:bCs/>
                <w:szCs w:val="24"/>
                <w:lang w:val="en-IN"/>
              </w:rPr>
              <w:t>Description</w:t>
            </w:r>
          </w:p>
        </w:tc>
        <w:tc>
          <w:tcPr>
            <w:tcW w:w="0" w:type="auto"/>
            <w:hideMark/>
          </w:tcPr>
          <w:p w14:paraId="443292B2" w14:textId="77777777" w:rsidR="00864A27" w:rsidRPr="00F65097" w:rsidRDefault="00864A27" w:rsidP="00CE6D1D">
            <w:pPr>
              <w:tabs>
                <w:tab w:val="left" w:pos="6540"/>
              </w:tabs>
              <w:spacing w:after="160" w:line="360" w:lineRule="auto"/>
              <w:rPr>
                <w:rFonts w:cs="Times New Roman"/>
                <w:b/>
                <w:bCs/>
                <w:szCs w:val="24"/>
                <w:lang w:val="en-IN"/>
              </w:rPr>
            </w:pPr>
            <w:r w:rsidRPr="00F65097">
              <w:rPr>
                <w:rFonts w:cs="Times New Roman"/>
                <w:b/>
                <w:bCs/>
                <w:szCs w:val="24"/>
                <w:lang w:val="en-IN"/>
              </w:rPr>
              <w:t>Yes</w:t>
            </w:r>
          </w:p>
        </w:tc>
        <w:tc>
          <w:tcPr>
            <w:tcW w:w="0" w:type="auto"/>
            <w:hideMark/>
          </w:tcPr>
          <w:p w14:paraId="633285B6" w14:textId="77777777" w:rsidR="00864A27" w:rsidRPr="00F65097" w:rsidRDefault="00864A27" w:rsidP="00CE6D1D">
            <w:pPr>
              <w:tabs>
                <w:tab w:val="left" w:pos="6540"/>
              </w:tabs>
              <w:spacing w:after="160" w:line="360" w:lineRule="auto"/>
              <w:rPr>
                <w:rFonts w:cs="Times New Roman"/>
                <w:b/>
                <w:bCs/>
                <w:szCs w:val="24"/>
                <w:lang w:val="en-IN"/>
              </w:rPr>
            </w:pPr>
            <w:r w:rsidRPr="00F65097">
              <w:rPr>
                <w:rFonts w:cs="Times New Roman"/>
                <w:b/>
                <w:bCs/>
                <w:szCs w:val="24"/>
                <w:lang w:val="en-IN"/>
              </w:rPr>
              <w:t>No</w:t>
            </w:r>
          </w:p>
        </w:tc>
      </w:tr>
      <w:tr w:rsidR="00864A27" w:rsidRPr="00F65097" w14:paraId="1484DE9B" w14:textId="77777777" w:rsidTr="00CE6D1D">
        <w:tc>
          <w:tcPr>
            <w:tcW w:w="0" w:type="auto"/>
            <w:hideMark/>
          </w:tcPr>
          <w:p w14:paraId="5ADAAEE7" w14:textId="77777777" w:rsidR="00864A27" w:rsidRPr="00F65097" w:rsidRDefault="00864A27" w:rsidP="00CE6D1D">
            <w:pPr>
              <w:tabs>
                <w:tab w:val="left" w:pos="6540"/>
              </w:tabs>
              <w:spacing w:after="160" w:line="360" w:lineRule="auto"/>
              <w:rPr>
                <w:rFonts w:cs="Times New Roman"/>
                <w:szCs w:val="24"/>
                <w:lang w:val="en-IN"/>
              </w:rPr>
            </w:pPr>
            <w:r w:rsidRPr="00F65097">
              <w:rPr>
                <w:rFonts w:cs="Times New Roman"/>
                <w:szCs w:val="24"/>
                <w:lang w:val="en-IN"/>
              </w:rPr>
              <w:t>RESEARCH</w:t>
            </w:r>
          </w:p>
        </w:tc>
        <w:tc>
          <w:tcPr>
            <w:tcW w:w="0" w:type="auto"/>
            <w:hideMark/>
          </w:tcPr>
          <w:p w14:paraId="1274B8ED" w14:textId="77777777" w:rsidR="00864A27" w:rsidRPr="00F65097" w:rsidRDefault="00864A27" w:rsidP="00CE6D1D">
            <w:pPr>
              <w:tabs>
                <w:tab w:val="left" w:pos="6540"/>
              </w:tabs>
              <w:spacing w:after="160" w:line="360" w:lineRule="auto"/>
              <w:rPr>
                <w:rFonts w:cs="Times New Roman"/>
                <w:szCs w:val="24"/>
                <w:lang w:val="en-IN"/>
              </w:rPr>
            </w:pPr>
            <w:r w:rsidRPr="00F65097">
              <w:rPr>
                <w:rFonts w:cs="Times New Roman"/>
                <w:szCs w:val="24"/>
                <w:lang w:val="en-IN"/>
              </w:rPr>
              <w:t>For this assessment, you can use Generative AI to support you in research and data analysis.</w:t>
            </w:r>
          </w:p>
        </w:tc>
        <w:tc>
          <w:tcPr>
            <w:tcW w:w="0" w:type="auto"/>
            <w:hideMark/>
          </w:tcPr>
          <w:p w14:paraId="22E709E2" w14:textId="77777777" w:rsidR="00864A27" w:rsidRPr="00F65097" w:rsidRDefault="00864A27" w:rsidP="00CE6D1D">
            <w:pPr>
              <w:tabs>
                <w:tab w:val="left" w:pos="6540"/>
              </w:tabs>
              <w:spacing w:after="160" w:line="360" w:lineRule="auto"/>
              <w:rPr>
                <w:rFonts w:cs="Times New Roman"/>
                <w:szCs w:val="24"/>
                <w:lang w:val="en-IN"/>
              </w:rPr>
            </w:pPr>
            <w:r w:rsidRPr="00F65097">
              <w:rPr>
                <w:rFonts w:ascii="Segoe UI Symbol" w:hAnsi="Segoe UI Symbol" w:cs="Segoe UI Symbol"/>
                <w:szCs w:val="24"/>
                <w:lang w:val="en-IN"/>
              </w:rPr>
              <w:t>☐</w:t>
            </w:r>
          </w:p>
        </w:tc>
        <w:tc>
          <w:tcPr>
            <w:tcW w:w="0" w:type="auto"/>
            <w:hideMark/>
          </w:tcPr>
          <w:p w14:paraId="1472D5E8" w14:textId="77777777" w:rsidR="00864A27" w:rsidRPr="00F65097" w:rsidRDefault="00864A27" w:rsidP="00CE6D1D">
            <w:pPr>
              <w:tabs>
                <w:tab w:val="left" w:pos="6540"/>
              </w:tabs>
              <w:spacing w:after="160" w:line="360" w:lineRule="auto"/>
              <w:rPr>
                <w:rFonts w:cs="Times New Roman"/>
                <w:szCs w:val="24"/>
                <w:lang w:val="en-IN"/>
              </w:rPr>
            </w:pPr>
            <w:r w:rsidRPr="00F65097">
              <w:rPr>
                <w:rFonts w:ascii="Segoe UI Symbol" w:hAnsi="Segoe UI Symbol" w:cs="Segoe UI Symbol"/>
                <w:szCs w:val="24"/>
                <w:lang w:val="en-IN"/>
              </w:rPr>
              <w:t>☒</w:t>
            </w:r>
          </w:p>
        </w:tc>
      </w:tr>
      <w:tr w:rsidR="00864A27" w:rsidRPr="00F65097" w14:paraId="108B7B50" w14:textId="77777777" w:rsidTr="00CE6D1D">
        <w:tc>
          <w:tcPr>
            <w:tcW w:w="0" w:type="auto"/>
            <w:hideMark/>
          </w:tcPr>
          <w:p w14:paraId="485C9210" w14:textId="77777777" w:rsidR="00864A27" w:rsidRPr="00F65097" w:rsidRDefault="00864A27" w:rsidP="00CE6D1D">
            <w:pPr>
              <w:tabs>
                <w:tab w:val="left" w:pos="6540"/>
              </w:tabs>
              <w:spacing w:after="160" w:line="360" w:lineRule="auto"/>
              <w:rPr>
                <w:rFonts w:cs="Times New Roman"/>
                <w:szCs w:val="24"/>
                <w:lang w:val="en-IN"/>
              </w:rPr>
            </w:pPr>
            <w:r w:rsidRPr="00F65097">
              <w:rPr>
                <w:rFonts w:cs="Times New Roman"/>
                <w:szCs w:val="24"/>
                <w:lang w:val="en-IN"/>
              </w:rPr>
              <w:t>STRUCTURE</w:t>
            </w:r>
          </w:p>
        </w:tc>
        <w:tc>
          <w:tcPr>
            <w:tcW w:w="0" w:type="auto"/>
            <w:hideMark/>
          </w:tcPr>
          <w:p w14:paraId="225C3AAB" w14:textId="77777777" w:rsidR="00864A27" w:rsidRPr="00F65097" w:rsidRDefault="00864A27" w:rsidP="00CE6D1D">
            <w:pPr>
              <w:tabs>
                <w:tab w:val="left" w:pos="6540"/>
              </w:tabs>
              <w:spacing w:after="160" w:line="360" w:lineRule="auto"/>
              <w:rPr>
                <w:rFonts w:cs="Times New Roman"/>
                <w:szCs w:val="24"/>
                <w:lang w:val="en-IN"/>
              </w:rPr>
            </w:pPr>
            <w:r w:rsidRPr="00F65097">
              <w:rPr>
                <w:rFonts w:cs="Times New Roman"/>
                <w:szCs w:val="24"/>
                <w:lang w:val="en-IN"/>
              </w:rPr>
              <w:t>For this assessment, you can use Generative AI to support you in structuring your submission, including creating a draft argument structure, identifying parts and headings, etc.</w:t>
            </w:r>
          </w:p>
        </w:tc>
        <w:tc>
          <w:tcPr>
            <w:tcW w:w="0" w:type="auto"/>
            <w:hideMark/>
          </w:tcPr>
          <w:p w14:paraId="47437734" w14:textId="77777777" w:rsidR="00864A27" w:rsidRPr="00F65097" w:rsidRDefault="00864A27" w:rsidP="00CE6D1D">
            <w:pPr>
              <w:tabs>
                <w:tab w:val="left" w:pos="6540"/>
              </w:tabs>
              <w:spacing w:after="160" w:line="360" w:lineRule="auto"/>
              <w:rPr>
                <w:rFonts w:cs="Times New Roman"/>
                <w:szCs w:val="24"/>
                <w:lang w:val="en-IN"/>
              </w:rPr>
            </w:pPr>
            <w:r w:rsidRPr="00F65097">
              <w:rPr>
                <w:rFonts w:ascii="Segoe UI Symbol" w:hAnsi="Segoe UI Symbol" w:cs="Segoe UI Symbol"/>
                <w:szCs w:val="24"/>
                <w:lang w:val="en-IN"/>
              </w:rPr>
              <w:t>☒</w:t>
            </w:r>
          </w:p>
        </w:tc>
        <w:tc>
          <w:tcPr>
            <w:tcW w:w="0" w:type="auto"/>
            <w:hideMark/>
          </w:tcPr>
          <w:p w14:paraId="0240F1DE" w14:textId="77777777" w:rsidR="00864A27" w:rsidRPr="00F65097" w:rsidRDefault="00864A27" w:rsidP="00CE6D1D">
            <w:pPr>
              <w:tabs>
                <w:tab w:val="left" w:pos="6540"/>
              </w:tabs>
              <w:spacing w:after="160" w:line="360" w:lineRule="auto"/>
              <w:rPr>
                <w:rFonts w:cs="Times New Roman"/>
                <w:szCs w:val="24"/>
                <w:lang w:val="en-IN"/>
              </w:rPr>
            </w:pPr>
            <w:r w:rsidRPr="00F65097">
              <w:rPr>
                <w:rFonts w:ascii="Segoe UI Symbol" w:hAnsi="Segoe UI Symbol" w:cs="Segoe UI Symbol"/>
                <w:szCs w:val="24"/>
                <w:lang w:val="en-IN"/>
              </w:rPr>
              <w:t>☐</w:t>
            </w:r>
          </w:p>
        </w:tc>
      </w:tr>
      <w:tr w:rsidR="00864A27" w:rsidRPr="00F65097" w14:paraId="2839A523" w14:textId="77777777" w:rsidTr="00CE6D1D">
        <w:tc>
          <w:tcPr>
            <w:tcW w:w="0" w:type="auto"/>
            <w:hideMark/>
          </w:tcPr>
          <w:p w14:paraId="52065F3D" w14:textId="77777777" w:rsidR="00864A27" w:rsidRPr="00F65097" w:rsidRDefault="00864A27" w:rsidP="00CE6D1D">
            <w:pPr>
              <w:tabs>
                <w:tab w:val="left" w:pos="6540"/>
              </w:tabs>
              <w:spacing w:after="160" w:line="360" w:lineRule="auto"/>
              <w:rPr>
                <w:rFonts w:cs="Times New Roman"/>
                <w:szCs w:val="24"/>
                <w:lang w:val="en-IN"/>
              </w:rPr>
            </w:pPr>
            <w:r w:rsidRPr="00F65097">
              <w:rPr>
                <w:rFonts w:cs="Times New Roman"/>
                <w:szCs w:val="24"/>
                <w:lang w:val="en-IN"/>
              </w:rPr>
              <w:t>PROOFREADING</w:t>
            </w:r>
          </w:p>
        </w:tc>
        <w:tc>
          <w:tcPr>
            <w:tcW w:w="0" w:type="auto"/>
            <w:hideMark/>
          </w:tcPr>
          <w:p w14:paraId="59809A53" w14:textId="77777777" w:rsidR="00864A27" w:rsidRPr="00F65097" w:rsidRDefault="00864A27" w:rsidP="00CE6D1D">
            <w:pPr>
              <w:tabs>
                <w:tab w:val="left" w:pos="6540"/>
              </w:tabs>
              <w:spacing w:after="160" w:line="360" w:lineRule="auto"/>
              <w:rPr>
                <w:rFonts w:cs="Times New Roman"/>
                <w:szCs w:val="24"/>
                <w:lang w:val="en-IN"/>
              </w:rPr>
            </w:pPr>
            <w:r w:rsidRPr="00F65097">
              <w:rPr>
                <w:rFonts w:cs="Times New Roman"/>
                <w:szCs w:val="24"/>
                <w:lang w:val="en-IN"/>
              </w:rPr>
              <w:t>For this assessment, you can use Generative AI to check your own text/creation for grammatical and syntactical mistakes, including rephrasing of your own work within specific standards.</w:t>
            </w:r>
          </w:p>
        </w:tc>
        <w:tc>
          <w:tcPr>
            <w:tcW w:w="0" w:type="auto"/>
            <w:hideMark/>
          </w:tcPr>
          <w:p w14:paraId="35AD42F6" w14:textId="77777777" w:rsidR="00864A27" w:rsidRPr="00F65097" w:rsidRDefault="00864A27" w:rsidP="00CE6D1D">
            <w:pPr>
              <w:tabs>
                <w:tab w:val="left" w:pos="6540"/>
              </w:tabs>
              <w:spacing w:after="160" w:line="360" w:lineRule="auto"/>
              <w:rPr>
                <w:rFonts w:cs="Times New Roman"/>
                <w:szCs w:val="24"/>
                <w:lang w:val="en-IN"/>
              </w:rPr>
            </w:pPr>
            <w:r w:rsidRPr="00F65097">
              <w:rPr>
                <w:rFonts w:ascii="Segoe UI Symbol" w:hAnsi="Segoe UI Symbol" w:cs="Segoe UI Symbol"/>
                <w:szCs w:val="24"/>
                <w:lang w:val="en-IN"/>
              </w:rPr>
              <w:t>☐</w:t>
            </w:r>
          </w:p>
        </w:tc>
        <w:tc>
          <w:tcPr>
            <w:tcW w:w="0" w:type="auto"/>
            <w:hideMark/>
          </w:tcPr>
          <w:p w14:paraId="52EEA4EB" w14:textId="77777777" w:rsidR="00864A27" w:rsidRPr="00F65097" w:rsidRDefault="00864A27" w:rsidP="00CE6D1D">
            <w:pPr>
              <w:tabs>
                <w:tab w:val="left" w:pos="6540"/>
              </w:tabs>
              <w:spacing w:after="160" w:line="360" w:lineRule="auto"/>
              <w:rPr>
                <w:rFonts w:cs="Times New Roman"/>
                <w:szCs w:val="24"/>
                <w:lang w:val="en-IN"/>
              </w:rPr>
            </w:pPr>
            <w:r w:rsidRPr="00F65097">
              <w:rPr>
                <w:rFonts w:ascii="Segoe UI Symbol" w:hAnsi="Segoe UI Symbol" w:cs="Segoe UI Symbol"/>
                <w:szCs w:val="24"/>
                <w:lang w:val="en-IN"/>
              </w:rPr>
              <w:t>☒</w:t>
            </w:r>
          </w:p>
        </w:tc>
      </w:tr>
      <w:tr w:rsidR="00864A27" w:rsidRPr="00F65097" w14:paraId="285B4D18" w14:textId="77777777" w:rsidTr="00CE6D1D">
        <w:tc>
          <w:tcPr>
            <w:tcW w:w="0" w:type="auto"/>
            <w:hideMark/>
          </w:tcPr>
          <w:p w14:paraId="4680FA6B" w14:textId="77777777" w:rsidR="00864A27" w:rsidRPr="00F65097" w:rsidRDefault="00864A27" w:rsidP="00CE6D1D">
            <w:pPr>
              <w:tabs>
                <w:tab w:val="left" w:pos="6540"/>
              </w:tabs>
              <w:spacing w:after="160" w:line="360" w:lineRule="auto"/>
              <w:rPr>
                <w:rFonts w:cs="Times New Roman"/>
                <w:szCs w:val="24"/>
                <w:lang w:val="en-IN"/>
              </w:rPr>
            </w:pPr>
            <w:r w:rsidRPr="00F65097">
              <w:rPr>
                <w:rFonts w:cs="Times New Roman"/>
                <w:szCs w:val="24"/>
                <w:lang w:val="en-IN"/>
              </w:rPr>
              <w:lastRenderedPageBreak/>
              <w:t>WRITING</w:t>
            </w:r>
          </w:p>
        </w:tc>
        <w:tc>
          <w:tcPr>
            <w:tcW w:w="0" w:type="auto"/>
            <w:hideMark/>
          </w:tcPr>
          <w:p w14:paraId="5D13B861" w14:textId="77777777" w:rsidR="00864A27" w:rsidRPr="00F65097" w:rsidRDefault="00864A27" w:rsidP="00CE6D1D">
            <w:pPr>
              <w:tabs>
                <w:tab w:val="left" w:pos="6540"/>
              </w:tabs>
              <w:spacing w:after="160" w:line="360" w:lineRule="auto"/>
              <w:rPr>
                <w:rFonts w:cs="Times New Roman"/>
                <w:szCs w:val="24"/>
                <w:lang w:val="en-IN"/>
              </w:rPr>
            </w:pPr>
            <w:r w:rsidRPr="00F65097">
              <w:rPr>
                <w:rFonts w:cs="Times New Roman"/>
                <w:szCs w:val="24"/>
                <w:lang w:val="en-IN"/>
              </w:rPr>
              <w:t>For this assessment, you can use Generative AI to create text for submission.</w:t>
            </w:r>
          </w:p>
        </w:tc>
        <w:tc>
          <w:tcPr>
            <w:tcW w:w="0" w:type="auto"/>
            <w:hideMark/>
          </w:tcPr>
          <w:p w14:paraId="58955573" w14:textId="77777777" w:rsidR="00864A27" w:rsidRPr="00F65097" w:rsidRDefault="00864A27" w:rsidP="00CE6D1D">
            <w:pPr>
              <w:tabs>
                <w:tab w:val="left" w:pos="6540"/>
              </w:tabs>
              <w:spacing w:after="160" w:line="360" w:lineRule="auto"/>
              <w:rPr>
                <w:rFonts w:cs="Times New Roman"/>
                <w:szCs w:val="24"/>
                <w:lang w:val="en-IN"/>
              </w:rPr>
            </w:pPr>
            <w:r w:rsidRPr="00F65097">
              <w:rPr>
                <w:rFonts w:ascii="Segoe UI Symbol" w:hAnsi="Segoe UI Symbol" w:cs="Segoe UI Symbol"/>
                <w:szCs w:val="24"/>
                <w:lang w:val="en-IN"/>
              </w:rPr>
              <w:t>☐</w:t>
            </w:r>
          </w:p>
        </w:tc>
        <w:tc>
          <w:tcPr>
            <w:tcW w:w="0" w:type="auto"/>
            <w:hideMark/>
          </w:tcPr>
          <w:p w14:paraId="73FC1269" w14:textId="77777777" w:rsidR="00864A27" w:rsidRPr="00F65097" w:rsidRDefault="00864A27" w:rsidP="00CE6D1D">
            <w:pPr>
              <w:tabs>
                <w:tab w:val="left" w:pos="6540"/>
              </w:tabs>
              <w:spacing w:after="160" w:line="360" w:lineRule="auto"/>
              <w:rPr>
                <w:rFonts w:cs="Times New Roman"/>
                <w:szCs w:val="24"/>
                <w:lang w:val="en-IN"/>
              </w:rPr>
            </w:pPr>
            <w:r w:rsidRPr="00F65097">
              <w:rPr>
                <w:rFonts w:ascii="Segoe UI Symbol" w:hAnsi="Segoe UI Symbol" w:cs="Segoe UI Symbol"/>
                <w:szCs w:val="24"/>
                <w:lang w:val="en-IN"/>
              </w:rPr>
              <w:t>☒</w:t>
            </w:r>
          </w:p>
        </w:tc>
      </w:tr>
      <w:tr w:rsidR="00864A27" w:rsidRPr="00F65097" w14:paraId="2597CE5A" w14:textId="77777777" w:rsidTr="00CE6D1D">
        <w:tc>
          <w:tcPr>
            <w:tcW w:w="0" w:type="auto"/>
            <w:hideMark/>
          </w:tcPr>
          <w:p w14:paraId="51A94A70" w14:textId="77777777" w:rsidR="00864A27" w:rsidRPr="00F65097" w:rsidRDefault="00864A27" w:rsidP="00CE6D1D">
            <w:pPr>
              <w:tabs>
                <w:tab w:val="left" w:pos="6540"/>
              </w:tabs>
              <w:spacing w:after="160" w:line="360" w:lineRule="auto"/>
              <w:rPr>
                <w:rFonts w:cs="Times New Roman"/>
                <w:szCs w:val="24"/>
                <w:lang w:val="en-IN"/>
              </w:rPr>
            </w:pPr>
            <w:r w:rsidRPr="00F65097">
              <w:rPr>
                <w:rFonts w:cs="Times New Roman"/>
                <w:szCs w:val="24"/>
                <w:lang w:val="en-IN"/>
              </w:rPr>
              <w:t>CREATIVE</w:t>
            </w:r>
          </w:p>
        </w:tc>
        <w:tc>
          <w:tcPr>
            <w:tcW w:w="0" w:type="auto"/>
            <w:hideMark/>
          </w:tcPr>
          <w:p w14:paraId="669997C8" w14:textId="77777777" w:rsidR="00864A27" w:rsidRPr="00F65097" w:rsidRDefault="00864A27" w:rsidP="00CE6D1D">
            <w:pPr>
              <w:tabs>
                <w:tab w:val="left" w:pos="6540"/>
              </w:tabs>
              <w:spacing w:after="160" w:line="360" w:lineRule="auto"/>
              <w:rPr>
                <w:rFonts w:cs="Times New Roman"/>
                <w:szCs w:val="24"/>
                <w:lang w:val="en-IN"/>
              </w:rPr>
            </w:pPr>
            <w:r w:rsidRPr="00F65097">
              <w:rPr>
                <w:rFonts w:cs="Times New Roman"/>
                <w:szCs w:val="24"/>
                <w:lang w:val="en-IN"/>
              </w:rPr>
              <w:t>For this assessment, you can use Generative AI to create creative materials, such as images.</w:t>
            </w:r>
          </w:p>
        </w:tc>
        <w:tc>
          <w:tcPr>
            <w:tcW w:w="0" w:type="auto"/>
            <w:hideMark/>
          </w:tcPr>
          <w:p w14:paraId="2D60BF7B" w14:textId="77777777" w:rsidR="00864A27" w:rsidRPr="00F65097" w:rsidRDefault="00864A27" w:rsidP="00CE6D1D">
            <w:pPr>
              <w:tabs>
                <w:tab w:val="left" w:pos="6540"/>
              </w:tabs>
              <w:spacing w:after="160" w:line="360" w:lineRule="auto"/>
              <w:rPr>
                <w:rFonts w:cs="Times New Roman"/>
                <w:szCs w:val="24"/>
                <w:lang w:val="en-IN"/>
              </w:rPr>
            </w:pPr>
            <w:r w:rsidRPr="00F65097">
              <w:rPr>
                <w:rFonts w:ascii="Segoe UI Symbol" w:hAnsi="Segoe UI Symbol" w:cs="Segoe UI Symbol"/>
                <w:szCs w:val="24"/>
                <w:lang w:val="en-IN"/>
              </w:rPr>
              <w:t>☐</w:t>
            </w:r>
          </w:p>
        </w:tc>
        <w:tc>
          <w:tcPr>
            <w:tcW w:w="0" w:type="auto"/>
            <w:hideMark/>
          </w:tcPr>
          <w:p w14:paraId="739E93C4" w14:textId="77777777" w:rsidR="00864A27" w:rsidRPr="00F65097" w:rsidRDefault="00864A27" w:rsidP="00CE6D1D">
            <w:pPr>
              <w:tabs>
                <w:tab w:val="left" w:pos="6540"/>
              </w:tabs>
              <w:spacing w:after="160" w:line="360" w:lineRule="auto"/>
              <w:rPr>
                <w:rFonts w:cs="Times New Roman"/>
                <w:szCs w:val="24"/>
                <w:lang w:val="en-IN"/>
              </w:rPr>
            </w:pPr>
            <w:r w:rsidRPr="00F65097">
              <w:rPr>
                <w:rFonts w:ascii="Segoe UI Symbol" w:hAnsi="Segoe UI Symbol" w:cs="Segoe UI Symbol"/>
                <w:szCs w:val="24"/>
                <w:lang w:val="en-IN"/>
              </w:rPr>
              <w:t>☒</w:t>
            </w:r>
          </w:p>
        </w:tc>
      </w:tr>
      <w:tr w:rsidR="00864A27" w:rsidRPr="00F65097" w14:paraId="643B8EBC" w14:textId="77777777" w:rsidTr="00CE6D1D">
        <w:tc>
          <w:tcPr>
            <w:tcW w:w="0" w:type="auto"/>
            <w:hideMark/>
          </w:tcPr>
          <w:p w14:paraId="4BD407D2" w14:textId="77777777" w:rsidR="00864A27" w:rsidRPr="00F65097" w:rsidRDefault="00864A27" w:rsidP="00CE6D1D">
            <w:pPr>
              <w:tabs>
                <w:tab w:val="left" w:pos="6540"/>
              </w:tabs>
              <w:spacing w:after="160" w:line="360" w:lineRule="auto"/>
              <w:rPr>
                <w:rFonts w:cs="Times New Roman"/>
                <w:szCs w:val="24"/>
                <w:lang w:val="en-IN"/>
              </w:rPr>
            </w:pPr>
            <w:r w:rsidRPr="00F65097">
              <w:rPr>
                <w:rFonts w:cs="Times New Roman"/>
                <w:szCs w:val="24"/>
                <w:lang w:val="en-IN"/>
              </w:rPr>
              <w:t>PROGRAMMING</w:t>
            </w:r>
          </w:p>
        </w:tc>
        <w:tc>
          <w:tcPr>
            <w:tcW w:w="0" w:type="auto"/>
            <w:hideMark/>
          </w:tcPr>
          <w:p w14:paraId="203CD4D0" w14:textId="77777777" w:rsidR="00864A27" w:rsidRPr="00F65097" w:rsidRDefault="00864A27" w:rsidP="00CE6D1D">
            <w:pPr>
              <w:tabs>
                <w:tab w:val="left" w:pos="6540"/>
              </w:tabs>
              <w:spacing w:after="160" w:line="360" w:lineRule="auto"/>
              <w:rPr>
                <w:rFonts w:cs="Times New Roman"/>
                <w:szCs w:val="24"/>
                <w:lang w:val="en-IN"/>
              </w:rPr>
            </w:pPr>
            <w:r w:rsidRPr="00F65097">
              <w:rPr>
                <w:rFonts w:cs="Times New Roman"/>
                <w:szCs w:val="24"/>
                <w:lang w:val="en-IN"/>
              </w:rPr>
              <w:t>For this assessment, you can use Generative AI to create and check code.</w:t>
            </w:r>
          </w:p>
        </w:tc>
        <w:tc>
          <w:tcPr>
            <w:tcW w:w="0" w:type="auto"/>
            <w:hideMark/>
          </w:tcPr>
          <w:p w14:paraId="58BCFB04" w14:textId="77777777" w:rsidR="00864A27" w:rsidRPr="00F65097" w:rsidRDefault="00864A27" w:rsidP="00CE6D1D">
            <w:pPr>
              <w:tabs>
                <w:tab w:val="left" w:pos="6540"/>
              </w:tabs>
              <w:spacing w:after="160" w:line="360" w:lineRule="auto"/>
              <w:rPr>
                <w:rFonts w:cs="Times New Roman"/>
                <w:szCs w:val="24"/>
                <w:lang w:val="en-IN"/>
              </w:rPr>
            </w:pPr>
            <w:r w:rsidRPr="00F65097">
              <w:rPr>
                <w:rFonts w:ascii="Segoe UI Symbol" w:hAnsi="Segoe UI Symbol" w:cs="Segoe UI Symbol"/>
                <w:szCs w:val="24"/>
                <w:lang w:val="en-IN"/>
              </w:rPr>
              <w:t>☐</w:t>
            </w:r>
          </w:p>
        </w:tc>
        <w:tc>
          <w:tcPr>
            <w:tcW w:w="0" w:type="auto"/>
            <w:hideMark/>
          </w:tcPr>
          <w:p w14:paraId="64F69EEB" w14:textId="77777777" w:rsidR="00864A27" w:rsidRPr="00F65097" w:rsidRDefault="00864A27" w:rsidP="00CE6D1D">
            <w:pPr>
              <w:tabs>
                <w:tab w:val="left" w:pos="6540"/>
              </w:tabs>
              <w:spacing w:after="160" w:line="360" w:lineRule="auto"/>
              <w:rPr>
                <w:rFonts w:cs="Times New Roman"/>
                <w:szCs w:val="24"/>
                <w:lang w:val="en-IN"/>
              </w:rPr>
            </w:pPr>
            <w:r w:rsidRPr="00F65097">
              <w:rPr>
                <w:rFonts w:ascii="Segoe UI Symbol" w:hAnsi="Segoe UI Symbol" w:cs="Segoe UI Symbol"/>
                <w:szCs w:val="24"/>
                <w:lang w:val="en-IN"/>
              </w:rPr>
              <w:t>☒</w:t>
            </w:r>
          </w:p>
        </w:tc>
      </w:tr>
      <w:tr w:rsidR="00864A27" w:rsidRPr="00F65097" w14:paraId="5E170A9E" w14:textId="77777777" w:rsidTr="00CE6D1D">
        <w:tc>
          <w:tcPr>
            <w:tcW w:w="0" w:type="auto"/>
            <w:hideMark/>
          </w:tcPr>
          <w:p w14:paraId="5BDFBBAE" w14:textId="77777777" w:rsidR="00864A27" w:rsidRPr="00F65097" w:rsidRDefault="00864A27" w:rsidP="00CE6D1D">
            <w:pPr>
              <w:tabs>
                <w:tab w:val="left" w:pos="6540"/>
              </w:tabs>
              <w:spacing w:after="160" w:line="360" w:lineRule="auto"/>
              <w:rPr>
                <w:rFonts w:cs="Times New Roman"/>
                <w:szCs w:val="24"/>
                <w:lang w:val="en-IN"/>
              </w:rPr>
            </w:pPr>
            <w:r w:rsidRPr="00F65097">
              <w:rPr>
                <w:rFonts w:cs="Times New Roman"/>
                <w:szCs w:val="24"/>
                <w:lang w:val="en-IN"/>
              </w:rPr>
              <w:t>NONE</w:t>
            </w:r>
          </w:p>
        </w:tc>
        <w:tc>
          <w:tcPr>
            <w:tcW w:w="0" w:type="auto"/>
            <w:hideMark/>
          </w:tcPr>
          <w:p w14:paraId="312FE5F1" w14:textId="77777777" w:rsidR="00864A27" w:rsidRPr="00F65097" w:rsidRDefault="00864A27" w:rsidP="00CE6D1D">
            <w:pPr>
              <w:tabs>
                <w:tab w:val="left" w:pos="6540"/>
              </w:tabs>
              <w:spacing w:after="160" w:line="360" w:lineRule="auto"/>
              <w:rPr>
                <w:rFonts w:cs="Times New Roman"/>
                <w:szCs w:val="24"/>
                <w:lang w:val="en-IN"/>
              </w:rPr>
            </w:pPr>
            <w:r w:rsidRPr="00F65097">
              <w:rPr>
                <w:rFonts w:cs="Times New Roman"/>
                <w:szCs w:val="24"/>
                <w:lang w:val="en-IN"/>
              </w:rPr>
              <w:t>For this assessment, you are not allowed to use any type of Generative AI support. This includes research support, structure support, writing/proofreading support and creative support.</w:t>
            </w:r>
          </w:p>
        </w:tc>
        <w:tc>
          <w:tcPr>
            <w:tcW w:w="0" w:type="auto"/>
            <w:hideMark/>
          </w:tcPr>
          <w:p w14:paraId="15951F54" w14:textId="77777777" w:rsidR="00864A27" w:rsidRPr="00F65097" w:rsidRDefault="00864A27" w:rsidP="00CE6D1D">
            <w:pPr>
              <w:tabs>
                <w:tab w:val="left" w:pos="6540"/>
              </w:tabs>
              <w:spacing w:after="160" w:line="360" w:lineRule="auto"/>
              <w:rPr>
                <w:rFonts w:cs="Times New Roman"/>
                <w:szCs w:val="24"/>
                <w:lang w:val="en-IN"/>
              </w:rPr>
            </w:pPr>
            <w:r w:rsidRPr="00F65097">
              <w:rPr>
                <w:rFonts w:ascii="Segoe UI Symbol" w:hAnsi="Segoe UI Symbol" w:cs="Segoe UI Symbol"/>
                <w:szCs w:val="24"/>
                <w:lang w:val="en-IN"/>
              </w:rPr>
              <w:t>☐</w:t>
            </w:r>
          </w:p>
        </w:tc>
        <w:tc>
          <w:tcPr>
            <w:tcW w:w="0" w:type="auto"/>
            <w:hideMark/>
          </w:tcPr>
          <w:p w14:paraId="14DF85A7" w14:textId="77777777" w:rsidR="00864A27" w:rsidRPr="00F65097" w:rsidRDefault="00864A27" w:rsidP="00CE6D1D">
            <w:pPr>
              <w:tabs>
                <w:tab w:val="left" w:pos="6540"/>
              </w:tabs>
              <w:spacing w:after="160" w:line="360" w:lineRule="auto"/>
              <w:rPr>
                <w:rFonts w:cs="Times New Roman"/>
                <w:szCs w:val="24"/>
                <w:lang w:val="en-IN"/>
              </w:rPr>
            </w:pPr>
            <w:r w:rsidRPr="00F65097">
              <w:rPr>
                <w:rFonts w:ascii="Segoe UI Symbol" w:hAnsi="Segoe UI Symbol" w:cs="Segoe UI Symbol"/>
                <w:szCs w:val="24"/>
                <w:lang w:val="en-IN"/>
              </w:rPr>
              <w:t>☒</w:t>
            </w:r>
          </w:p>
        </w:tc>
      </w:tr>
    </w:tbl>
    <w:p w14:paraId="5CA076CF" w14:textId="77777777" w:rsidR="00864A27" w:rsidRDefault="00864A27" w:rsidP="00594FAC">
      <w:pPr>
        <w:tabs>
          <w:tab w:val="left" w:pos="6540"/>
        </w:tabs>
        <w:spacing w:line="360" w:lineRule="auto"/>
        <w:rPr>
          <w:rFonts w:ascii="Arial" w:hAnsi="Arial" w:cs="Arial"/>
          <w:sz w:val="28"/>
          <w:szCs w:val="28"/>
        </w:rPr>
      </w:pPr>
    </w:p>
    <w:p w14:paraId="4FBDCD74" w14:textId="3F7FA971" w:rsidR="00F65097" w:rsidRDefault="00F65097">
      <w:pPr>
        <w:spacing w:line="259" w:lineRule="auto"/>
        <w:rPr>
          <w:rFonts w:ascii="Arial" w:hAnsi="Arial" w:cs="Arial"/>
          <w:sz w:val="28"/>
          <w:szCs w:val="28"/>
        </w:rPr>
      </w:pPr>
      <w:r>
        <w:rPr>
          <w:rFonts w:ascii="Arial" w:hAnsi="Arial" w:cs="Arial"/>
          <w:sz w:val="28"/>
          <w:szCs w:val="28"/>
        </w:rPr>
        <w:br w:type="page"/>
      </w:r>
    </w:p>
    <w:sdt>
      <w:sdtPr>
        <w:rPr>
          <w:rFonts w:ascii="Times New Roman" w:eastAsiaTheme="minorHAnsi" w:hAnsi="Times New Roman" w:cstheme="minorBidi"/>
          <w:color w:val="auto"/>
          <w:sz w:val="24"/>
          <w:szCs w:val="22"/>
          <w:lang w:val="en-GB"/>
        </w:rPr>
        <w:id w:val="-1124619301"/>
        <w:docPartObj>
          <w:docPartGallery w:val="Table of Contents"/>
          <w:docPartUnique/>
        </w:docPartObj>
      </w:sdtPr>
      <w:sdtEndPr>
        <w:rPr>
          <w:b/>
          <w:bCs/>
          <w:noProof/>
        </w:rPr>
      </w:sdtEndPr>
      <w:sdtContent>
        <w:p w14:paraId="6AE5AADD" w14:textId="77777777" w:rsidR="00597D28" w:rsidRDefault="00000000">
          <w:pPr>
            <w:pStyle w:val="TOCHeading"/>
          </w:pPr>
          <w:r>
            <w:t>Table of Contents</w:t>
          </w:r>
        </w:p>
        <w:p w14:paraId="07D8D481" w14:textId="77777777" w:rsidR="002366F5" w:rsidRDefault="00000000">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25176135" w:history="1">
            <w:r w:rsidR="002366F5" w:rsidRPr="000F7815">
              <w:rPr>
                <w:rStyle w:val="Hyperlink"/>
                <w:rFonts w:cs="Times New Roman"/>
                <w:noProof/>
              </w:rPr>
              <w:t>1. Introduction</w:t>
            </w:r>
            <w:r w:rsidR="002366F5">
              <w:rPr>
                <w:noProof/>
                <w:webHidden/>
              </w:rPr>
              <w:tab/>
            </w:r>
            <w:r w:rsidR="002366F5">
              <w:rPr>
                <w:noProof/>
                <w:webHidden/>
              </w:rPr>
              <w:fldChar w:fldCharType="begin"/>
            </w:r>
            <w:r w:rsidR="002366F5">
              <w:rPr>
                <w:noProof/>
                <w:webHidden/>
              </w:rPr>
              <w:instrText xml:space="preserve"> PAGEREF _Toc225176135 \h </w:instrText>
            </w:r>
            <w:r w:rsidR="002366F5">
              <w:rPr>
                <w:noProof/>
                <w:webHidden/>
              </w:rPr>
            </w:r>
            <w:r w:rsidR="002366F5">
              <w:rPr>
                <w:noProof/>
                <w:webHidden/>
              </w:rPr>
              <w:fldChar w:fldCharType="separate"/>
            </w:r>
            <w:r w:rsidR="002366F5">
              <w:rPr>
                <w:noProof/>
                <w:webHidden/>
              </w:rPr>
              <w:t>2</w:t>
            </w:r>
            <w:r w:rsidR="002366F5">
              <w:rPr>
                <w:noProof/>
                <w:webHidden/>
              </w:rPr>
              <w:fldChar w:fldCharType="end"/>
            </w:r>
          </w:hyperlink>
        </w:p>
        <w:p w14:paraId="245D01DA" w14:textId="77777777" w:rsidR="002366F5" w:rsidRDefault="002366F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176136" w:history="1">
            <w:r w:rsidRPr="000F7815">
              <w:rPr>
                <w:rStyle w:val="Hyperlink"/>
                <w:rFonts w:cs="Times New Roman"/>
                <w:noProof/>
              </w:rPr>
              <w:t>2. Task 1: Understanding Key Principles</w:t>
            </w:r>
            <w:r>
              <w:rPr>
                <w:noProof/>
                <w:webHidden/>
              </w:rPr>
              <w:tab/>
            </w:r>
            <w:r>
              <w:rPr>
                <w:noProof/>
                <w:webHidden/>
              </w:rPr>
              <w:fldChar w:fldCharType="begin"/>
            </w:r>
            <w:r>
              <w:rPr>
                <w:noProof/>
                <w:webHidden/>
              </w:rPr>
              <w:instrText xml:space="preserve"> PAGEREF _Toc225176136 \h </w:instrText>
            </w:r>
            <w:r>
              <w:rPr>
                <w:noProof/>
                <w:webHidden/>
              </w:rPr>
            </w:r>
            <w:r>
              <w:rPr>
                <w:noProof/>
                <w:webHidden/>
              </w:rPr>
              <w:fldChar w:fldCharType="separate"/>
            </w:r>
            <w:r>
              <w:rPr>
                <w:noProof/>
                <w:webHidden/>
              </w:rPr>
              <w:t>2</w:t>
            </w:r>
            <w:r>
              <w:rPr>
                <w:noProof/>
                <w:webHidden/>
              </w:rPr>
              <w:fldChar w:fldCharType="end"/>
            </w:r>
          </w:hyperlink>
        </w:p>
        <w:p w14:paraId="1F1CC963" w14:textId="77777777" w:rsidR="002366F5" w:rsidRDefault="002366F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176137" w:history="1">
            <w:r w:rsidRPr="000F7815">
              <w:rPr>
                <w:rStyle w:val="Hyperlink"/>
                <w:rFonts w:cs="Times New Roman"/>
                <w:noProof/>
              </w:rPr>
              <w:t>2.1 Person-Centred Care</w:t>
            </w:r>
            <w:r>
              <w:rPr>
                <w:noProof/>
                <w:webHidden/>
              </w:rPr>
              <w:tab/>
            </w:r>
            <w:r>
              <w:rPr>
                <w:noProof/>
                <w:webHidden/>
              </w:rPr>
              <w:fldChar w:fldCharType="begin"/>
            </w:r>
            <w:r>
              <w:rPr>
                <w:noProof/>
                <w:webHidden/>
              </w:rPr>
              <w:instrText xml:space="preserve"> PAGEREF _Toc225176137 \h </w:instrText>
            </w:r>
            <w:r>
              <w:rPr>
                <w:noProof/>
                <w:webHidden/>
              </w:rPr>
            </w:r>
            <w:r>
              <w:rPr>
                <w:noProof/>
                <w:webHidden/>
              </w:rPr>
              <w:fldChar w:fldCharType="separate"/>
            </w:r>
            <w:r>
              <w:rPr>
                <w:noProof/>
                <w:webHidden/>
              </w:rPr>
              <w:t>2</w:t>
            </w:r>
            <w:r>
              <w:rPr>
                <w:noProof/>
                <w:webHidden/>
              </w:rPr>
              <w:fldChar w:fldCharType="end"/>
            </w:r>
          </w:hyperlink>
        </w:p>
        <w:p w14:paraId="2E668F7E" w14:textId="77777777" w:rsidR="002366F5" w:rsidRDefault="002366F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176138" w:history="1">
            <w:r w:rsidRPr="000F7815">
              <w:rPr>
                <w:rStyle w:val="Hyperlink"/>
                <w:rFonts w:cs="Times New Roman"/>
                <w:noProof/>
              </w:rPr>
              <w:t>2.2 Partnership Working</w:t>
            </w:r>
            <w:r>
              <w:rPr>
                <w:noProof/>
                <w:webHidden/>
              </w:rPr>
              <w:tab/>
            </w:r>
            <w:r>
              <w:rPr>
                <w:noProof/>
                <w:webHidden/>
              </w:rPr>
              <w:fldChar w:fldCharType="begin"/>
            </w:r>
            <w:r>
              <w:rPr>
                <w:noProof/>
                <w:webHidden/>
              </w:rPr>
              <w:instrText xml:space="preserve"> PAGEREF _Toc225176138 \h </w:instrText>
            </w:r>
            <w:r>
              <w:rPr>
                <w:noProof/>
                <w:webHidden/>
              </w:rPr>
            </w:r>
            <w:r>
              <w:rPr>
                <w:noProof/>
                <w:webHidden/>
              </w:rPr>
              <w:fldChar w:fldCharType="separate"/>
            </w:r>
            <w:r>
              <w:rPr>
                <w:noProof/>
                <w:webHidden/>
              </w:rPr>
              <w:t>3</w:t>
            </w:r>
            <w:r>
              <w:rPr>
                <w:noProof/>
                <w:webHidden/>
              </w:rPr>
              <w:fldChar w:fldCharType="end"/>
            </w:r>
          </w:hyperlink>
        </w:p>
        <w:p w14:paraId="2F9B94EA" w14:textId="77777777" w:rsidR="002366F5" w:rsidRDefault="002366F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176139" w:history="1">
            <w:r w:rsidRPr="000F7815">
              <w:rPr>
                <w:rStyle w:val="Hyperlink"/>
                <w:rFonts w:cs="Times New Roman"/>
                <w:noProof/>
              </w:rPr>
              <w:t>2.3 Ethics in Health and Social Care</w:t>
            </w:r>
            <w:r>
              <w:rPr>
                <w:noProof/>
                <w:webHidden/>
              </w:rPr>
              <w:tab/>
            </w:r>
            <w:r>
              <w:rPr>
                <w:noProof/>
                <w:webHidden/>
              </w:rPr>
              <w:fldChar w:fldCharType="begin"/>
            </w:r>
            <w:r>
              <w:rPr>
                <w:noProof/>
                <w:webHidden/>
              </w:rPr>
              <w:instrText xml:space="preserve"> PAGEREF _Toc225176139 \h </w:instrText>
            </w:r>
            <w:r>
              <w:rPr>
                <w:noProof/>
                <w:webHidden/>
              </w:rPr>
            </w:r>
            <w:r>
              <w:rPr>
                <w:noProof/>
                <w:webHidden/>
              </w:rPr>
              <w:fldChar w:fldCharType="separate"/>
            </w:r>
            <w:r>
              <w:rPr>
                <w:noProof/>
                <w:webHidden/>
              </w:rPr>
              <w:t>3</w:t>
            </w:r>
            <w:r>
              <w:rPr>
                <w:noProof/>
                <w:webHidden/>
              </w:rPr>
              <w:fldChar w:fldCharType="end"/>
            </w:r>
          </w:hyperlink>
        </w:p>
        <w:p w14:paraId="7EAC9B10" w14:textId="77777777" w:rsidR="002366F5" w:rsidRDefault="002366F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176140" w:history="1">
            <w:r w:rsidRPr="000F7815">
              <w:rPr>
                <w:rStyle w:val="Hyperlink"/>
                <w:rFonts w:cs="Times New Roman"/>
                <w:noProof/>
              </w:rPr>
              <w:t>2.4 Relevance to UK Health and Social Care Practice</w:t>
            </w:r>
            <w:r>
              <w:rPr>
                <w:noProof/>
                <w:webHidden/>
              </w:rPr>
              <w:tab/>
            </w:r>
            <w:r>
              <w:rPr>
                <w:noProof/>
                <w:webHidden/>
              </w:rPr>
              <w:fldChar w:fldCharType="begin"/>
            </w:r>
            <w:r>
              <w:rPr>
                <w:noProof/>
                <w:webHidden/>
              </w:rPr>
              <w:instrText xml:space="preserve"> PAGEREF _Toc225176140 \h </w:instrText>
            </w:r>
            <w:r>
              <w:rPr>
                <w:noProof/>
                <w:webHidden/>
              </w:rPr>
            </w:r>
            <w:r>
              <w:rPr>
                <w:noProof/>
                <w:webHidden/>
              </w:rPr>
              <w:fldChar w:fldCharType="separate"/>
            </w:r>
            <w:r>
              <w:rPr>
                <w:noProof/>
                <w:webHidden/>
              </w:rPr>
              <w:t>4</w:t>
            </w:r>
            <w:r>
              <w:rPr>
                <w:noProof/>
                <w:webHidden/>
              </w:rPr>
              <w:fldChar w:fldCharType="end"/>
            </w:r>
          </w:hyperlink>
        </w:p>
        <w:p w14:paraId="3EC5AEA5" w14:textId="77777777" w:rsidR="002366F5" w:rsidRDefault="002366F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176141" w:history="1">
            <w:r w:rsidRPr="000F7815">
              <w:rPr>
                <w:rStyle w:val="Hyperlink"/>
                <w:rFonts w:cs="Times New Roman"/>
                <w:noProof/>
              </w:rPr>
              <w:t>3. Task 2: Practical Application of Principles</w:t>
            </w:r>
            <w:r>
              <w:rPr>
                <w:noProof/>
                <w:webHidden/>
              </w:rPr>
              <w:tab/>
            </w:r>
            <w:r>
              <w:rPr>
                <w:noProof/>
                <w:webHidden/>
              </w:rPr>
              <w:fldChar w:fldCharType="begin"/>
            </w:r>
            <w:r>
              <w:rPr>
                <w:noProof/>
                <w:webHidden/>
              </w:rPr>
              <w:instrText xml:space="preserve"> PAGEREF _Toc225176141 \h </w:instrText>
            </w:r>
            <w:r>
              <w:rPr>
                <w:noProof/>
                <w:webHidden/>
              </w:rPr>
            </w:r>
            <w:r>
              <w:rPr>
                <w:noProof/>
                <w:webHidden/>
              </w:rPr>
              <w:fldChar w:fldCharType="separate"/>
            </w:r>
            <w:r>
              <w:rPr>
                <w:noProof/>
                <w:webHidden/>
              </w:rPr>
              <w:t>4</w:t>
            </w:r>
            <w:r>
              <w:rPr>
                <w:noProof/>
                <w:webHidden/>
              </w:rPr>
              <w:fldChar w:fldCharType="end"/>
            </w:r>
          </w:hyperlink>
        </w:p>
        <w:p w14:paraId="40C9D745" w14:textId="77777777" w:rsidR="002366F5" w:rsidRDefault="002366F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176142" w:history="1">
            <w:r w:rsidRPr="000F7815">
              <w:rPr>
                <w:rStyle w:val="Hyperlink"/>
                <w:rFonts w:cs="Times New Roman"/>
                <w:noProof/>
              </w:rPr>
              <w:t>3.1 Case Study / Scenario</w:t>
            </w:r>
            <w:r>
              <w:rPr>
                <w:noProof/>
                <w:webHidden/>
              </w:rPr>
              <w:tab/>
            </w:r>
            <w:r>
              <w:rPr>
                <w:noProof/>
                <w:webHidden/>
              </w:rPr>
              <w:fldChar w:fldCharType="begin"/>
            </w:r>
            <w:r>
              <w:rPr>
                <w:noProof/>
                <w:webHidden/>
              </w:rPr>
              <w:instrText xml:space="preserve"> PAGEREF _Toc225176142 \h </w:instrText>
            </w:r>
            <w:r>
              <w:rPr>
                <w:noProof/>
                <w:webHidden/>
              </w:rPr>
            </w:r>
            <w:r>
              <w:rPr>
                <w:noProof/>
                <w:webHidden/>
              </w:rPr>
              <w:fldChar w:fldCharType="separate"/>
            </w:r>
            <w:r>
              <w:rPr>
                <w:noProof/>
                <w:webHidden/>
              </w:rPr>
              <w:t>4</w:t>
            </w:r>
            <w:r>
              <w:rPr>
                <w:noProof/>
                <w:webHidden/>
              </w:rPr>
              <w:fldChar w:fldCharType="end"/>
            </w:r>
          </w:hyperlink>
        </w:p>
        <w:p w14:paraId="1A54380D" w14:textId="77777777" w:rsidR="002366F5" w:rsidRDefault="002366F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176143" w:history="1">
            <w:r w:rsidRPr="000F7815">
              <w:rPr>
                <w:rStyle w:val="Hyperlink"/>
                <w:rFonts w:cs="Times New Roman"/>
                <w:noProof/>
              </w:rPr>
              <w:t>3.2 Application of Person-Centred Care</w:t>
            </w:r>
            <w:r>
              <w:rPr>
                <w:noProof/>
                <w:webHidden/>
              </w:rPr>
              <w:tab/>
            </w:r>
            <w:r>
              <w:rPr>
                <w:noProof/>
                <w:webHidden/>
              </w:rPr>
              <w:fldChar w:fldCharType="begin"/>
            </w:r>
            <w:r>
              <w:rPr>
                <w:noProof/>
                <w:webHidden/>
              </w:rPr>
              <w:instrText xml:space="preserve"> PAGEREF _Toc225176143 \h </w:instrText>
            </w:r>
            <w:r>
              <w:rPr>
                <w:noProof/>
                <w:webHidden/>
              </w:rPr>
            </w:r>
            <w:r>
              <w:rPr>
                <w:noProof/>
                <w:webHidden/>
              </w:rPr>
              <w:fldChar w:fldCharType="separate"/>
            </w:r>
            <w:r>
              <w:rPr>
                <w:noProof/>
                <w:webHidden/>
              </w:rPr>
              <w:t>4</w:t>
            </w:r>
            <w:r>
              <w:rPr>
                <w:noProof/>
                <w:webHidden/>
              </w:rPr>
              <w:fldChar w:fldCharType="end"/>
            </w:r>
          </w:hyperlink>
        </w:p>
        <w:p w14:paraId="2BF7173A" w14:textId="77777777" w:rsidR="002366F5" w:rsidRDefault="002366F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176144" w:history="1">
            <w:r w:rsidRPr="000F7815">
              <w:rPr>
                <w:rStyle w:val="Hyperlink"/>
                <w:rFonts w:cs="Times New Roman"/>
                <w:noProof/>
              </w:rPr>
              <w:t>3.3 Application of Partnership Working</w:t>
            </w:r>
            <w:r>
              <w:rPr>
                <w:noProof/>
                <w:webHidden/>
              </w:rPr>
              <w:tab/>
            </w:r>
            <w:r>
              <w:rPr>
                <w:noProof/>
                <w:webHidden/>
              </w:rPr>
              <w:fldChar w:fldCharType="begin"/>
            </w:r>
            <w:r>
              <w:rPr>
                <w:noProof/>
                <w:webHidden/>
              </w:rPr>
              <w:instrText xml:space="preserve"> PAGEREF _Toc225176144 \h </w:instrText>
            </w:r>
            <w:r>
              <w:rPr>
                <w:noProof/>
                <w:webHidden/>
              </w:rPr>
            </w:r>
            <w:r>
              <w:rPr>
                <w:noProof/>
                <w:webHidden/>
              </w:rPr>
              <w:fldChar w:fldCharType="separate"/>
            </w:r>
            <w:r>
              <w:rPr>
                <w:noProof/>
                <w:webHidden/>
              </w:rPr>
              <w:t>5</w:t>
            </w:r>
            <w:r>
              <w:rPr>
                <w:noProof/>
                <w:webHidden/>
              </w:rPr>
              <w:fldChar w:fldCharType="end"/>
            </w:r>
          </w:hyperlink>
        </w:p>
        <w:p w14:paraId="4142D101" w14:textId="77777777" w:rsidR="002366F5" w:rsidRDefault="002366F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176145" w:history="1">
            <w:r w:rsidRPr="000F7815">
              <w:rPr>
                <w:rStyle w:val="Hyperlink"/>
                <w:rFonts w:cs="Times New Roman"/>
                <w:noProof/>
              </w:rPr>
              <w:t>3.4 Application of Ethics</w:t>
            </w:r>
            <w:r>
              <w:rPr>
                <w:noProof/>
                <w:webHidden/>
              </w:rPr>
              <w:tab/>
            </w:r>
            <w:r>
              <w:rPr>
                <w:noProof/>
                <w:webHidden/>
              </w:rPr>
              <w:fldChar w:fldCharType="begin"/>
            </w:r>
            <w:r>
              <w:rPr>
                <w:noProof/>
                <w:webHidden/>
              </w:rPr>
              <w:instrText xml:space="preserve"> PAGEREF _Toc225176145 \h </w:instrText>
            </w:r>
            <w:r>
              <w:rPr>
                <w:noProof/>
                <w:webHidden/>
              </w:rPr>
            </w:r>
            <w:r>
              <w:rPr>
                <w:noProof/>
                <w:webHidden/>
              </w:rPr>
              <w:fldChar w:fldCharType="separate"/>
            </w:r>
            <w:r>
              <w:rPr>
                <w:noProof/>
                <w:webHidden/>
              </w:rPr>
              <w:t>5</w:t>
            </w:r>
            <w:r>
              <w:rPr>
                <w:noProof/>
                <w:webHidden/>
              </w:rPr>
              <w:fldChar w:fldCharType="end"/>
            </w:r>
          </w:hyperlink>
        </w:p>
        <w:p w14:paraId="3B58F166" w14:textId="77777777" w:rsidR="002366F5" w:rsidRDefault="002366F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176146" w:history="1">
            <w:r w:rsidRPr="000F7815">
              <w:rPr>
                <w:rStyle w:val="Hyperlink"/>
                <w:rFonts w:cs="Times New Roman"/>
                <w:noProof/>
              </w:rPr>
              <w:t>3.5 Critical Evaluation</w:t>
            </w:r>
            <w:r>
              <w:rPr>
                <w:noProof/>
                <w:webHidden/>
              </w:rPr>
              <w:tab/>
            </w:r>
            <w:r>
              <w:rPr>
                <w:noProof/>
                <w:webHidden/>
              </w:rPr>
              <w:fldChar w:fldCharType="begin"/>
            </w:r>
            <w:r>
              <w:rPr>
                <w:noProof/>
                <w:webHidden/>
              </w:rPr>
              <w:instrText xml:space="preserve"> PAGEREF _Toc225176146 \h </w:instrText>
            </w:r>
            <w:r>
              <w:rPr>
                <w:noProof/>
                <w:webHidden/>
              </w:rPr>
            </w:r>
            <w:r>
              <w:rPr>
                <w:noProof/>
                <w:webHidden/>
              </w:rPr>
              <w:fldChar w:fldCharType="separate"/>
            </w:r>
            <w:r>
              <w:rPr>
                <w:noProof/>
                <w:webHidden/>
              </w:rPr>
              <w:t>5</w:t>
            </w:r>
            <w:r>
              <w:rPr>
                <w:noProof/>
                <w:webHidden/>
              </w:rPr>
              <w:fldChar w:fldCharType="end"/>
            </w:r>
          </w:hyperlink>
        </w:p>
        <w:p w14:paraId="5E31AE52" w14:textId="77777777" w:rsidR="002366F5" w:rsidRDefault="002366F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176147" w:history="1">
            <w:r w:rsidRPr="000F7815">
              <w:rPr>
                <w:rStyle w:val="Hyperlink"/>
                <w:rFonts w:cs="Times New Roman"/>
                <w:noProof/>
              </w:rPr>
              <w:t>4. Task 3: Reflective Practice (Gibbs Reflective Cycle)</w:t>
            </w:r>
            <w:r>
              <w:rPr>
                <w:noProof/>
                <w:webHidden/>
              </w:rPr>
              <w:tab/>
            </w:r>
            <w:r>
              <w:rPr>
                <w:noProof/>
                <w:webHidden/>
              </w:rPr>
              <w:fldChar w:fldCharType="begin"/>
            </w:r>
            <w:r>
              <w:rPr>
                <w:noProof/>
                <w:webHidden/>
              </w:rPr>
              <w:instrText xml:space="preserve"> PAGEREF _Toc225176147 \h </w:instrText>
            </w:r>
            <w:r>
              <w:rPr>
                <w:noProof/>
                <w:webHidden/>
              </w:rPr>
            </w:r>
            <w:r>
              <w:rPr>
                <w:noProof/>
                <w:webHidden/>
              </w:rPr>
              <w:fldChar w:fldCharType="separate"/>
            </w:r>
            <w:r>
              <w:rPr>
                <w:noProof/>
                <w:webHidden/>
              </w:rPr>
              <w:t>5</w:t>
            </w:r>
            <w:r>
              <w:rPr>
                <w:noProof/>
                <w:webHidden/>
              </w:rPr>
              <w:fldChar w:fldCharType="end"/>
            </w:r>
          </w:hyperlink>
        </w:p>
        <w:p w14:paraId="32F95895" w14:textId="77777777" w:rsidR="002366F5" w:rsidRDefault="002366F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176148" w:history="1">
            <w:r w:rsidRPr="000F7815">
              <w:rPr>
                <w:rStyle w:val="Hyperlink"/>
                <w:rFonts w:cs="Times New Roman"/>
                <w:noProof/>
              </w:rPr>
              <w:t>4.1 Description</w:t>
            </w:r>
            <w:r>
              <w:rPr>
                <w:noProof/>
                <w:webHidden/>
              </w:rPr>
              <w:tab/>
            </w:r>
            <w:r>
              <w:rPr>
                <w:noProof/>
                <w:webHidden/>
              </w:rPr>
              <w:fldChar w:fldCharType="begin"/>
            </w:r>
            <w:r>
              <w:rPr>
                <w:noProof/>
                <w:webHidden/>
              </w:rPr>
              <w:instrText xml:space="preserve"> PAGEREF _Toc225176148 \h </w:instrText>
            </w:r>
            <w:r>
              <w:rPr>
                <w:noProof/>
                <w:webHidden/>
              </w:rPr>
            </w:r>
            <w:r>
              <w:rPr>
                <w:noProof/>
                <w:webHidden/>
              </w:rPr>
              <w:fldChar w:fldCharType="separate"/>
            </w:r>
            <w:r>
              <w:rPr>
                <w:noProof/>
                <w:webHidden/>
              </w:rPr>
              <w:t>5</w:t>
            </w:r>
            <w:r>
              <w:rPr>
                <w:noProof/>
                <w:webHidden/>
              </w:rPr>
              <w:fldChar w:fldCharType="end"/>
            </w:r>
          </w:hyperlink>
        </w:p>
        <w:p w14:paraId="22C808F9" w14:textId="77777777" w:rsidR="002366F5" w:rsidRDefault="002366F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176149" w:history="1">
            <w:r w:rsidRPr="000F7815">
              <w:rPr>
                <w:rStyle w:val="Hyperlink"/>
                <w:rFonts w:cs="Times New Roman"/>
                <w:noProof/>
              </w:rPr>
              <w:t>4.2 Feelings</w:t>
            </w:r>
            <w:r>
              <w:rPr>
                <w:noProof/>
                <w:webHidden/>
              </w:rPr>
              <w:tab/>
            </w:r>
            <w:r>
              <w:rPr>
                <w:noProof/>
                <w:webHidden/>
              </w:rPr>
              <w:fldChar w:fldCharType="begin"/>
            </w:r>
            <w:r>
              <w:rPr>
                <w:noProof/>
                <w:webHidden/>
              </w:rPr>
              <w:instrText xml:space="preserve"> PAGEREF _Toc225176149 \h </w:instrText>
            </w:r>
            <w:r>
              <w:rPr>
                <w:noProof/>
                <w:webHidden/>
              </w:rPr>
            </w:r>
            <w:r>
              <w:rPr>
                <w:noProof/>
                <w:webHidden/>
              </w:rPr>
              <w:fldChar w:fldCharType="separate"/>
            </w:r>
            <w:r>
              <w:rPr>
                <w:noProof/>
                <w:webHidden/>
              </w:rPr>
              <w:t>6</w:t>
            </w:r>
            <w:r>
              <w:rPr>
                <w:noProof/>
                <w:webHidden/>
              </w:rPr>
              <w:fldChar w:fldCharType="end"/>
            </w:r>
          </w:hyperlink>
        </w:p>
        <w:p w14:paraId="6F0CFED0" w14:textId="77777777" w:rsidR="002366F5" w:rsidRDefault="002366F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176150" w:history="1">
            <w:r w:rsidRPr="000F7815">
              <w:rPr>
                <w:rStyle w:val="Hyperlink"/>
                <w:rFonts w:cs="Times New Roman"/>
                <w:noProof/>
              </w:rPr>
              <w:t>4.3 Evaluation</w:t>
            </w:r>
            <w:r>
              <w:rPr>
                <w:noProof/>
                <w:webHidden/>
              </w:rPr>
              <w:tab/>
            </w:r>
            <w:r>
              <w:rPr>
                <w:noProof/>
                <w:webHidden/>
              </w:rPr>
              <w:fldChar w:fldCharType="begin"/>
            </w:r>
            <w:r>
              <w:rPr>
                <w:noProof/>
                <w:webHidden/>
              </w:rPr>
              <w:instrText xml:space="preserve"> PAGEREF _Toc225176150 \h </w:instrText>
            </w:r>
            <w:r>
              <w:rPr>
                <w:noProof/>
                <w:webHidden/>
              </w:rPr>
            </w:r>
            <w:r>
              <w:rPr>
                <w:noProof/>
                <w:webHidden/>
              </w:rPr>
              <w:fldChar w:fldCharType="separate"/>
            </w:r>
            <w:r>
              <w:rPr>
                <w:noProof/>
                <w:webHidden/>
              </w:rPr>
              <w:t>6</w:t>
            </w:r>
            <w:r>
              <w:rPr>
                <w:noProof/>
                <w:webHidden/>
              </w:rPr>
              <w:fldChar w:fldCharType="end"/>
            </w:r>
          </w:hyperlink>
        </w:p>
        <w:p w14:paraId="609860E7" w14:textId="77777777" w:rsidR="002366F5" w:rsidRDefault="002366F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176151" w:history="1">
            <w:r w:rsidRPr="000F7815">
              <w:rPr>
                <w:rStyle w:val="Hyperlink"/>
                <w:rFonts w:cs="Times New Roman"/>
                <w:noProof/>
              </w:rPr>
              <w:t>4.4 Analysis</w:t>
            </w:r>
            <w:r>
              <w:rPr>
                <w:noProof/>
                <w:webHidden/>
              </w:rPr>
              <w:tab/>
            </w:r>
            <w:r>
              <w:rPr>
                <w:noProof/>
                <w:webHidden/>
              </w:rPr>
              <w:fldChar w:fldCharType="begin"/>
            </w:r>
            <w:r>
              <w:rPr>
                <w:noProof/>
                <w:webHidden/>
              </w:rPr>
              <w:instrText xml:space="preserve"> PAGEREF _Toc225176151 \h </w:instrText>
            </w:r>
            <w:r>
              <w:rPr>
                <w:noProof/>
                <w:webHidden/>
              </w:rPr>
            </w:r>
            <w:r>
              <w:rPr>
                <w:noProof/>
                <w:webHidden/>
              </w:rPr>
              <w:fldChar w:fldCharType="separate"/>
            </w:r>
            <w:r>
              <w:rPr>
                <w:noProof/>
                <w:webHidden/>
              </w:rPr>
              <w:t>6</w:t>
            </w:r>
            <w:r>
              <w:rPr>
                <w:noProof/>
                <w:webHidden/>
              </w:rPr>
              <w:fldChar w:fldCharType="end"/>
            </w:r>
          </w:hyperlink>
        </w:p>
        <w:p w14:paraId="50CA7B1F" w14:textId="77777777" w:rsidR="002366F5" w:rsidRDefault="002366F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176152" w:history="1">
            <w:r w:rsidRPr="000F7815">
              <w:rPr>
                <w:rStyle w:val="Hyperlink"/>
                <w:rFonts w:cs="Times New Roman"/>
                <w:noProof/>
              </w:rPr>
              <w:t>4.5 Conclusion</w:t>
            </w:r>
            <w:r>
              <w:rPr>
                <w:noProof/>
                <w:webHidden/>
              </w:rPr>
              <w:tab/>
            </w:r>
            <w:r>
              <w:rPr>
                <w:noProof/>
                <w:webHidden/>
              </w:rPr>
              <w:fldChar w:fldCharType="begin"/>
            </w:r>
            <w:r>
              <w:rPr>
                <w:noProof/>
                <w:webHidden/>
              </w:rPr>
              <w:instrText xml:space="preserve"> PAGEREF _Toc225176152 \h </w:instrText>
            </w:r>
            <w:r>
              <w:rPr>
                <w:noProof/>
                <w:webHidden/>
              </w:rPr>
            </w:r>
            <w:r>
              <w:rPr>
                <w:noProof/>
                <w:webHidden/>
              </w:rPr>
              <w:fldChar w:fldCharType="separate"/>
            </w:r>
            <w:r>
              <w:rPr>
                <w:noProof/>
                <w:webHidden/>
              </w:rPr>
              <w:t>7</w:t>
            </w:r>
            <w:r>
              <w:rPr>
                <w:noProof/>
                <w:webHidden/>
              </w:rPr>
              <w:fldChar w:fldCharType="end"/>
            </w:r>
          </w:hyperlink>
        </w:p>
        <w:p w14:paraId="02E2421C" w14:textId="77777777" w:rsidR="002366F5" w:rsidRDefault="002366F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176153" w:history="1">
            <w:r w:rsidRPr="000F7815">
              <w:rPr>
                <w:rStyle w:val="Hyperlink"/>
                <w:rFonts w:cs="Times New Roman"/>
                <w:noProof/>
              </w:rPr>
              <w:t>4.6 Action Plan</w:t>
            </w:r>
            <w:r>
              <w:rPr>
                <w:noProof/>
                <w:webHidden/>
              </w:rPr>
              <w:tab/>
            </w:r>
            <w:r>
              <w:rPr>
                <w:noProof/>
                <w:webHidden/>
              </w:rPr>
              <w:fldChar w:fldCharType="begin"/>
            </w:r>
            <w:r>
              <w:rPr>
                <w:noProof/>
                <w:webHidden/>
              </w:rPr>
              <w:instrText xml:space="preserve"> PAGEREF _Toc225176153 \h </w:instrText>
            </w:r>
            <w:r>
              <w:rPr>
                <w:noProof/>
                <w:webHidden/>
              </w:rPr>
            </w:r>
            <w:r>
              <w:rPr>
                <w:noProof/>
                <w:webHidden/>
              </w:rPr>
              <w:fldChar w:fldCharType="separate"/>
            </w:r>
            <w:r>
              <w:rPr>
                <w:noProof/>
                <w:webHidden/>
              </w:rPr>
              <w:t>7</w:t>
            </w:r>
            <w:r>
              <w:rPr>
                <w:noProof/>
                <w:webHidden/>
              </w:rPr>
              <w:fldChar w:fldCharType="end"/>
            </w:r>
          </w:hyperlink>
        </w:p>
        <w:p w14:paraId="3D0EEA96" w14:textId="77777777" w:rsidR="002366F5" w:rsidRDefault="002366F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176154" w:history="1">
            <w:r w:rsidRPr="000F7815">
              <w:rPr>
                <w:rStyle w:val="Hyperlink"/>
                <w:rFonts w:cs="Times New Roman"/>
                <w:noProof/>
              </w:rPr>
              <w:t>4.7 Application of Legislation and Professional Practice</w:t>
            </w:r>
            <w:r>
              <w:rPr>
                <w:noProof/>
                <w:webHidden/>
              </w:rPr>
              <w:tab/>
            </w:r>
            <w:r>
              <w:rPr>
                <w:noProof/>
                <w:webHidden/>
              </w:rPr>
              <w:fldChar w:fldCharType="begin"/>
            </w:r>
            <w:r>
              <w:rPr>
                <w:noProof/>
                <w:webHidden/>
              </w:rPr>
              <w:instrText xml:space="preserve"> PAGEREF _Toc225176154 \h </w:instrText>
            </w:r>
            <w:r>
              <w:rPr>
                <w:noProof/>
                <w:webHidden/>
              </w:rPr>
            </w:r>
            <w:r>
              <w:rPr>
                <w:noProof/>
                <w:webHidden/>
              </w:rPr>
              <w:fldChar w:fldCharType="separate"/>
            </w:r>
            <w:r>
              <w:rPr>
                <w:noProof/>
                <w:webHidden/>
              </w:rPr>
              <w:t>7</w:t>
            </w:r>
            <w:r>
              <w:rPr>
                <w:noProof/>
                <w:webHidden/>
              </w:rPr>
              <w:fldChar w:fldCharType="end"/>
            </w:r>
          </w:hyperlink>
        </w:p>
        <w:p w14:paraId="004A621A" w14:textId="77777777" w:rsidR="002366F5" w:rsidRDefault="002366F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176155" w:history="1">
            <w:r w:rsidRPr="000F7815">
              <w:rPr>
                <w:rStyle w:val="Hyperlink"/>
                <w:rFonts w:cs="Times New Roman"/>
                <w:noProof/>
              </w:rPr>
              <w:t>5. Conclusion</w:t>
            </w:r>
            <w:r>
              <w:rPr>
                <w:noProof/>
                <w:webHidden/>
              </w:rPr>
              <w:tab/>
            </w:r>
            <w:r>
              <w:rPr>
                <w:noProof/>
                <w:webHidden/>
              </w:rPr>
              <w:fldChar w:fldCharType="begin"/>
            </w:r>
            <w:r>
              <w:rPr>
                <w:noProof/>
                <w:webHidden/>
              </w:rPr>
              <w:instrText xml:space="preserve"> PAGEREF _Toc225176155 \h </w:instrText>
            </w:r>
            <w:r>
              <w:rPr>
                <w:noProof/>
                <w:webHidden/>
              </w:rPr>
            </w:r>
            <w:r>
              <w:rPr>
                <w:noProof/>
                <w:webHidden/>
              </w:rPr>
              <w:fldChar w:fldCharType="separate"/>
            </w:r>
            <w:r>
              <w:rPr>
                <w:noProof/>
                <w:webHidden/>
              </w:rPr>
              <w:t>7</w:t>
            </w:r>
            <w:r>
              <w:rPr>
                <w:noProof/>
                <w:webHidden/>
              </w:rPr>
              <w:fldChar w:fldCharType="end"/>
            </w:r>
          </w:hyperlink>
        </w:p>
        <w:p w14:paraId="40A22F40" w14:textId="77777777" w:rsidR="002366F5" w:rsidRDefault="002366F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176156" w:history="1">
            <w:r w:rsidRPr="000F7815">
              <w:rPr>
                <w:rStyle w:val="Hyperlink"/>
                <w:rFonts w:cs="Times New Roman"/>
                <w:noProof/>
              </w:rPr>
              <w:t>6. References</w:t>
            </w:r>
            <w:r>
              <w:rPr>
                <w:noProof/>
                <w:webHidden/>
              </w:rPr>
              <w:tab/>
            </w:r>
            <w:r>
              <w:rPr>
                <w:noProof/>
                <w:webHidden/>
              </w:rPr>
              <w:fldChar w:fldCharType="begin"/>
            </w:r>
            <w:r>
              <w:rPr>
                <w:noProof/>
                <w:webHidden/>
              </w:rPr>
              <w:instrText xml:space="preserve"> PAGEREF _Toc225176156 \h </w:instrText>
            </w:r>
            <w:r>
              <w:rPr>
                <w:noProof/>
                <w:webHidden/>
              </w:rPr>
            </w:r>
            <w:r>
              <w:rPr>
                <w:noProof/>
                <w:webHidden/>
              </w:rPr>
              <w:fldChar w:fldCharType="separate"/>
            </w:r>
            <w:r>
              <w:rPr>
                <w:noProof/>
                <w:webHidden/>
              </w:rPr>
              <w:t>8</w:t>
            </w:r>
            <w:r>
              <w:rPr>
                <w:noProof/>
                <w:webHidden/>
              </w:rPr>
              <w:fldChar w:fldCharType="end"/>
            </w:r>
          </w:hyperlink>
        </w:p>
        <w:p w14:paraId="28FB7FBF" w14:textId="77777777" w:rsidR="00597D28" w:rsidRDefault="00000000">
          <w:r>
            <w:rPr>
              <w:b/>
              <w:bCs/>
              <w:noProof/>
            </w:rPr>
            <w:fldChar w:fldCharType="end"/>
          </w:r>
        </w:p>
      </w:sdtContent>
    </w:sdt>
    <w:p w14:paraId="53608DEA" w14:textId="77777777" w:rsidR="00B21FE6" w:rsidRPr="00594FAC" w:rsidRDefault="00B21FE6" w:rsidP="00594FAC">
      <w:pPr>
        <w:spacing w:line="360" w:lineRule="auto"/>
        <w:rPr>
          <w:rFonts w:ascii="Arial" w:hAnsi="Arial" w:cs="Arial"/>
          <w:sz w:val="22"/>
        </w:rPr>
      </w:pPr>
    </w:p>
    <w:p w14:paraId="3A312772" w14:textId="77777777" w:rsidR="00B21FE6" w:rsidRPr="00594FAC" w:rsidRDefault="00B21FE6" w:rsidP="00594FAC">
      <w:pPr>
        <w:spacing w:line="360" w:lineRule="auto"/>
        <w:rPr>
          <w:rFonts w:ascii="Arial" w:hAnsi="Arial" w:cs="Arial"/>
          <w:sz w:val="22"/>
        </w:rPr>
      </w:pPr>
    </w:p>
    <w:p w14:paraId="0AC3074D" w14:textId="77777777" w:rsidR="00B21FE6" w:rsidRPr="00594FAC" w:rsidRDefault="00B21FE6" w:rsidP="00594FAC">
      <w:pPr>
        <w:spacing w:line="360" w:lineRule="auto"/>
        <w:rPr>
          <w:rFonts w:ascii="Arial" w:hAnsi="Arial" w:cs="Arial"/>
          <w:sz w:val="22"/>
        </w:rPr>
      </w:pPr>
    </w:p>
    <w:p w14:paraId="76FBC200" w14:textId="77777777" w:rsidR="00B21FE6" w:rsidRPr="00594FAC" w:rsidRDefault="00B21FE6" w:rsidP="00594FAC">
      <w:pPr>
        <w:spacing w:line="360" w:lineRule="auto"/>
        <w:rPr>
          <w:rFonts w:ascii="Arial" w:hAnsi="Arial" w:cs="Arial"/>
          <w:sz w:val="22"/>
        </w:rPr>
      </w:pPr>
    </w:p>
    <w:p w14:paraId="334E8093" w14:textId="77777777" w:rsidR="00B21FE6" w:rsidRPr="00594FAC" w:rsidRDefault="00000000" w:rsidP="00594FAC">
      <w:pPr>
        <w:spacing w:line="360" w:lineRule="auto"/>
        <w:rPr>
          <w:rFonts w:ascii="Arial" w:hAnsi="Arial" w:cs="Arial"/>
          <w:sz w:val="22"/>
        </w:rPr>
      </w:pPr>
      <w:r w:rsidRPr="00594FAC">
        <w:rPr>
          <w:rFonts w:ascii="Arial" w:hAnsi="Arial" w:cs="Arial"/>
          <w:sz w:val="22"/>
        </w:rPr>
        <w:br w:type="page"/>
      </w:r>
    </w:p>
    <w:p w14:paraId="65A74391" w14:textId="77777777" w:rsidR="00712086" w:rsidRDefault="00000000" w:rsidP="00A92609">
      <w:pPr>
        <w:pStyle w:val="Heading1"/>
        <w:spacing w:line="360" w:lineRule="auto"/>
        <w:jc w:val="both"/>
        <w:rPr>
          <w:rFonts w:ascii="Times New Roman" w:hAnsi="Times New Roman" w:cs="Times New Roman"/>
          <w:sz w:val="24"/>
          <w:szCs w:val="24"/>
        </w:rPr>
      </w:pPr>
      <w:bookmarkStart w:id="0" w:name="_Toc225176135"/>
      <w:r w:rsidRPr="00EA5A62">
        <w:rPr>
          <w:rFonts w:ascii="Times New Roman" w:hAnsi="Times New Roman" w:cs="Times New Roman"/>
          <w:sz w:val="24"/>
          <w:szCs w:val="24"/>
        </w:rPr>
        <w:lastRenderedPageBreak/>
        <w:t>1. Introduction</w:t>
      </w:r>
      <w:bookmarkEnd w:id="0"/>
    </w:p>
    <w:p w14:paraId="0A788185" w14:textId="6DF96982" w:rsidR="004004E9" w:rsidRPr="004004E9" w:rsidRDefault="00000000" w:rsidP="00A92609">
      <w:pPr>
        <w:spacing w:line="360" w:lineRule="auto"/>
        <w:jc w:val="both"/>
      </w:pPr>
      <w:r>
        <w:t xml:space="preserve">The United Kingdom has </w:t>
      </w:r>
      <w:r w:rsidR="00C12A87">
        <w:t>several</w:t>
      </w:r>
      <w:r>
        <w:t xml:space="preserve"> principles that guide health and social care practice </w:t>
      </w:r>
      <w:r w:rsidR="00C12A87">
        <w:t>to</w:t>
      </w:r>
      <w:r>
        <w:t xml:space="preserve"> provide services that are effective, compassionate, and safe. At the core of this framework are person-centred care, partnership working, and ethical practice that act as pillars towards the attainment of high-quality outcomes for the service </w:t>
      </w:r>
      <w:r w:rsidR="008E31C7">
        <w:t>users</w:t>
      </w:r>
      <w:r w:rsidR="008E31C7" w:rsidRPr="00115227">
        <w:t xml:space="preserve"> (</w:t>
      </w:r>
      <w:r w:rsidR="00115227" w:rsidRPr="00115227">
        <w:t xml:space="preserve">Ahmed, van den </w:t>
      </w:r>
      <w:proofErr w:type="spellStart"/>
      <w:r w:rsidR="00115227" w:rsidRPr="00115227">
        <w:t>Muijsenbergh</w:t>
      </w:r>
      <w:proofErr w:type="spellEnd"/>
      <w:r w:rsidR="00115227" w:rsidRPr="00115227">
        <w:t xml:space="preserve"> and </w:t>
      </w:r>
      <w:proofErr w:type="spellStart"/>
      <w:r w:rsidR="00115227" w:rsidRPr="00115227">
        <w:t>Vrijhoef</w:t>
      </w:r>
      <w:proofErr w:type="spellEnd"/>
      <w:r w:rsidR="00115227" w:rsidRPr="00115227">
        <w:t>, 2022)</w:t>
      </w:r>
      <w:r>
        <w:t>.</w:t>
      </w:r>
      <w:r w:rsidR="008E31C7">
        <w:t xml:space="preserve"> </w:t>
      </w:r>
      <w:r>
        <w:t xml:space="preserve">Such principles are also supported by legislative acts like the Care Act 2014, which is driving the establishment of individual well-being and independence, and the </w:t>
      </w:r>
      <w:r w:rsidR="00C12A87">
        <w:t>Health</w:t>
      </w:r>
      <w:r>
        <w:t xml:space="preserve"> and Care Act 2022, which aims at strengthening integrated care systems across the UK. Together, these legislative and policy tools help practitioners in the provision of person-focused care consistently.</w:t>
      </w:r>
      <w:r w:rsidR="008E31C7">
        <w:t xml:space="preserve"> </w:t>
      </w:r>
      <w:r>
        <w:t>The report discusses the importance of these principles, gives an example of their use in practice and examines how they lead to the improvement of health and social care practice results.</w:t>
      </w:r>
    </w:p>
    <w:p w14:paraId="4C0D7E31" w14:textId="77777777" w:rsidR="00712086" w:rsidRPr="00EA5A62" w:rsidRDefault="00000000" w:rsidP="00467EB7">
      <w:pPr>
        <w:pStyle w:val="Heading1"/>
        <w:spacing w:line="360" w:lineRule="auto"/>
        <w:jc w:val="both"/>
        <w:rPr>
          <w:rFonts w:ascii="Times New Roman" w:hAnsi="Times New Roman" w:cs="Times New Roman"/>
          <w:sz w:val="24"/>
          <w:szCs w:val="24"/>
        </w:rPr>
      </w:pPr>
      <w:bookmarkStart w:id="1" w:name="_Toc225176136"/>
      <w:r w:rsidRPr="00EA5A62">
        <w:rPr>
          <w:rFonts w:ascii="Times New Roman" w:hAnsi="Times New Roman" w:cs="Times New Roman"/>
          <w:sz w:val="24"/>
          <w:szCs w:val="24"/>
        </w:rPr>
        <w:t>2. Task 1: Understanding Key Principles</w:t>
      </w:r>
      <w:bookmarkEnd w:id="1"/>
    </w:p>
    <w:p w14:paraId="3CAF0474" w14:textId="77777777" w:rsidR="00712086" w:rsidRDefault="00000000" w:rsidP="00467EB7">
      <w:pPr>
        <w:pStyle w:val="Heading2"/>
        <w:spacing w:line="360" w:lineRule="auto"/>
        <w:jc w:val="both"/>
        <w:rPr>
          <w:rFonts w:ascii="Times New Roman" w:hAnsi="Times New Roman" w:cs="Times New Roman"/>
          <w:sz w:val="24"/>
          <w:szCs w:val="24"/>
        </w:rPr>
      </w:pPr>
      <w:bookmarkStart w:id="2" w:name="_Toc225176137"/>
      <w:r w:rsidRPr="00EA5A62">
        <w:rPr>
          <w:rFonts w:ascii="Times New Roman" w:hAnsi="Times New Roman" w:cs="Times New Roman"/>
          <w:sz w:val="24"/>
          <w:szCs w:val="24"/>
        </w:rPr>
        <w:t>2.1 Person-Centred Care</w:t>
      </w:r>
      <w:bookmarkEnd w:id="2"/>
    </w:p>
    <w:p w14:paraId="214AAA23" w14:textId="77777777" w:rsidR="004004E9" w:rsidRDefault="00000000" w:rsidP="00467EB7">
      <w:pPr>
        <w:spacing w:line="360" w:lineRule="auto"/>
        <w:jc w:val="both"/>
      </w:pPr>
      <w:r>
        <w:t xml:space="preserve">Person-centred care is one of the underlying methods in health and social care, which places the person at the centre of all the decision-making processes. It </w:t>
      </w:r>
      <w:r w:rsidR="00B957DD">
        <w:t>requires</w:t>
      </w:r>
      <w:r>
        <w:t xml:space="preserve"> recognition and respect of the unique needs, tastes and values of the service users and thus ensures that the care is provided in a manner that the service user is satisfied with the care given. This orientation advances the principles of dignity, autonomy, and engagement in care</w:t>
      </w:r>
      <w:r w:rsidR="00383F3D">
        <w:t xml:space="preserve"> </w:t>
      </w:r>
      <w:r w:rsidR="00383F3D" w:rsidRPr="00383F3D">
        <w:t>(Giusti et al., 2022)</w:t>
      </w:r>
      <w:r>
        <w:t>.</w:t>
      </w:r>
    </w:p>
    <w:p w14:paraId="3735C47A" w14:textId="06FBF38D" w:rsidR="004004E9" w:rsidRPr="004004E9" w:rsidRDefault="00000000" w:rsidP="00467EB7">
      <w:pPr>
        <w:spacing w:line="360" w:lineRule="auto"/>
        <w:jc w:val="both"/>
      </w:pPr>
      <w:r>
        <w:t>Person-centred care is strictly related to the concept of Maslow and his Hierarchy of Needs, which suggests that basic physiological and higher psychological needs should be addressed to attain a general well-being. Health and social care professionals can improve the quality of life of people by paying close attention to physical, emotional and social aspects of the person in a systematic manner. In addition, decision-making processes involving individuals in the decision-making regarding their care improve satisfaction and develop a feeling of control</w:t>
      </w:r>
      <w:r w:rsidR="008E31C7">
        <w:t xml:space="preserve"> </w:t>
      </w:r>
      <w:r w:rsidR="006F5FA0" w:rsidRPr="006F5FA0">
        <w:t>(Sauerbrei et al., 2023)</w:t>
      </w:r>
      <w:r>
        <w:t>.</w:t>
      </w:r>
    </w:p>
    <w:p w14:paraId="24BF53B0" w14:textId="77777777" w:rsidR="00712086" w:rsidRDefault="00000000" w:rsidP="008040D5">
      <w:pPr>
        <w:pStyle w:val="Heading2"/>
        <w:spacing w:line="360" w:lineRule="auto"/>
        <w:jc w:val="both"/>
        <w:rPr>
          <w:rFonts w:ascii="Times New Roman" w:hAnsi="Times New Roman" w:cs="Times New Roman"/>
          <w:sz w:val="24"/>
          <w:szCs w:val="24"/>
        </w:rPr>
      </w:pPr>
      <w:bookmarkStart w:id="3" w:name="_Toc225176138"/>
      <w:r w:rsidRPr="00EA5A62">
        <w:rPr>
          <w:rFonts w:ascii="Times New Roman" w:hAnsi="Times New Roman" w:cs="Times New Roman"/>
          <w:sz w:val="24"/>
          <w:szCs w:val="24"/>
        </w:rPr>
        <w:t>2.2 Partnership Working</w:t>
      </w:r>
      <w:bookmarkEnd w:id="3"/>
    </w:p>
    <w:p w14:paraId="5AFA58D5" w14:textId="77777777" w:rsidR="002D36E7" w:rsidRDefault="00000000" w:rsidP="008040D5">
      <w:pPr>
        <w:spacing w:line="360" w:lineRule="auto"/>
        <w:jc w:val="both"/>
      </w:pPr>
      <w:r>
        <w:t xml:space="preserve">Partnership working refers to the joint practice that is performed by various professionals and organisations </w:t>
      </w:r>
      <w:r w:rsidR="008040D5">
        <w:t>to</w:t>
      </w:r>
      <w:r>
        <w:t xml:space="preserve"> provide effective and coordinated care. This partnership cuts across the medical practitioners, social workers, voluntary organisations and family members, where its goal is to make sure that all the needs of an individual are met comprehensively and holistically.</w:t>
      </w:r>
    </w:p>
    <w:p w14:paraId="512ED1AC" w14:textId="77777777" w:rsidR="002D36E7" w:rsidRDefault="00000000" w:rsidP="008040D5">
      <w:pPr>
        <w:spacing w:line="360" w:lineRule="auto"/>
        <w:jc w:val="both"/>
      </w:pPr>
      <w:r>
        <w:lastRenderedPageBreak/>
        <w:t>Effective collaboration among partners helps to boost communication, reduce redundancy of services and promote better care outcomes. As an example, the professionals can formulate detailed care plans that would consider both medical and social needs when they exchange information and collaborate. This is highly relevant, especially in complicated cases where the individual involved has chronic illnesses or various issues of care</w:t>
      </w:r>
      <w:r w:rsidR="00FB6513">
        <w:t xml:space="preserve"> </w:t>
      </w:r>
      <w:r w:rsidR="00FB6513" w:rsidRPr="00FB6513">
        <w:t>(Brands et al., 2022)</w:t>
      </w:r>
      <w:r>
        <w:t>.</w:t>
      </w:r>
    </w:p>
    <w:p w14:paraId="731861FE" w14:textId="77777777" w:rsidR="00712086" w:rsidRDefault="00000000" w:rsidP="008040D5">
      <w:pPr>
        <w:pStyle w:val="Heading2"/>
        <w:spacing w:line="360" w:lineRule="auto"/>
        <w:jc w:val="both"/>
        <w:rPr>
          <w:rFonts w:ascii="Times New Roman" w:hAnsi="Times New Roman" w:cs="Times New Roman"/>
          <w:sz w:val="24"/>
          <w:szCs w:val="24"/>
        </w:rPr>
      </w:pPr>
      <w:bookmarkStart w:id="4" w:name="_Toc225176139"/>
      <w:r w:rsidRPr="00EA5A62">
        <w:rPr>
          <w:rFonts w:ascii="Times New Roman" w:hAnsi="Times New Roman" w:cs="Times New Roman"/>
          <w:sz w:val="24"/>
          <w:szCs w:val="24"/>
        </w:rPr>
        <w:t>2.3 Ethics in Health and Social Care</w:t>
      </w:r>
      <w:bookmarkEnd w:id="4"/>
    </w:p>
    <w:p w14:paraId="0974350E" w14:textId="77777777" w:rsidR="002D36E7" w:rsidRDefault="00000000" w:rsidP="008040D5">
      <w:pPr>
        <w:spacing w:line="360" w:lineRule="auto"/>
        <w:jc w:val="both"/>
      </w:pPr>
      <w:r>
        <w:t>Ethics plays a central role in regulating professional behaviour in health and social care and decision-making. The ethics practice is based on the theories of autonomy, beneficence, non-maleficence, and justice. Autonomy involves the respect of the right of an individual to make informed decisions, and beneficence is the focus where the professionals are expected to act in the best interests of the individual. Non-maleficence requires that harm be avoided, and justice entails a fair sharing of care and resources</w:t>
      </w:r>
      <w:r w:rsidR="00F23F9E">
        <w:t xml:space="preserve"> </w:t>
      </w:r>
      <w:r w:rsidR="00F23F9E" w:rsidRPr="00F23F9E">
        <w:t>(Chopra, 2022)</w:t>
      </w:r>
      <w:r>
        <w:t>.</w:t>
      </w:r>
    </w:p>
    <w:p w14:paraId="61B67B2D" w14:textId="6204C931" w:rsidR="002D36E7" w:rsidRPr="002D36E7" w:rsidRDefault="00000000" w:rsidP="008040D5">
      <w:pPr>
        <w:spacing w:line="360" w:lineRule="auto"/>
        <w:jc w:val="both"/>
      </w:pPr>
      <w:r>
        <w:t>There are often instances when the principles interfere in what is called an ethical dilemma. A typical case would be that of a dilemma of keeping secrets versus the need to safeguard a vulnerable person. In this case, the professionals should carefully consider the situation and refer to the applicable legislation and professional codes of conduct to make informed decisions</w:t>
      </w:r>
      <w:r w:rsidR="00F532AD">
        <w:t xml:space="preserve"> </w:t>
      </w:r>
      <w:r w:rsidR="00926292" w:rsidRPr="00926292">
        <w:t>(Goodair and Reeves, 2022)</w:t>
      </w:r>
      <w:r>
        <w:t>.</w:t>
      </w:r>
    </w:p>
    <w:p w14:paraId="30A056C6" w14:textId="77777777" w:rsidR="00712086" w:rsidRDefault="00000000" w:rsidP="008040D5">
      <w:pPr>
        <w:pStyle w:val="Heading2"/>
        <w:spacing w:line="360" w:lineRule="auto"/>
        <w:jc w:val="both"/>
        <w:rPr>
          <w:rFonts w:ascii="Times New Roman" w:hAnsi="Times New Roman" w:cs="Times New Roman"/>
          <w:sz w:val="24"/>
          <w:szCs w:val="24"/>
        </w:rPr>
      </w:pPr>
      <w:bookmarkStart w:id="5" w:name="_Toc225176140"/>
      <w:r w:rsidRPr="00EA5A62">
        <w:rPr>
          <w:rFonts w:ascii="Times New Roman" w:hAnsi="Times New Roman" w:cs="Times New Roman"/>
          <w:sz w:val="24"/>
          <w:szCs w:val="24"/>
        </w:rPr>
        <w:t>2.4 Relevance to UK Health and Social Care Practice</w:t>
      </w:r>
      <w:bookmarkEnd w:id="5"/>
    </w:p>
    <w:p w14:paraId="122DB336" w14:textId="77777777" w:rsidR="002D36E7" w:rsidRDefault="00000000" w:rsidP="008040D5">
      <w:pPr>
        <w:spacing w:line="360" w:lineRule="auto"/>
        <w:jc w:val="both"/>
      </w:pPr>
      <w:r>
        <w:t>Person-centred care, partnering in work, and ethics are rather relevant to health and social care practice in the UK as the pillars of good service delivery. These values have been entrenched in national policies and legislations, hence guaranteeing that they provide services in a manner that is both effective and consistent.</w:t>
      </w:r>
    </w:p>
    <w:p w14:paraId="7E40EAD1" w14:textId="44539D69" w:rsidR="002D36E7" w:rsidRPr="002D36E7" w:rsidRDefault="00000000" w:rsidP="008040D5">
      <w:pPr>
        <w:spacing w:line="360" w:lineRule="auto"/>
        <w:jc w:val="both"/>
      </w:pPr>
      <w:r>
        <w:t>Using these principles, the professionals will be able to enhance patient outcomes, increase the quality of the services provided, and promote equality and inclusion. Also, they support the provision of integrated care, which is one of the key aspects of the Health and Care Act 2022</w:t>
      </w:r>
      <w:r w:rsidR="00F532AD">
        <w:t xml:space="preserve"> </w:t>
      </w:r>
      <w:r w:rsidR="007928C7" w:rsidRPr="007928C7">
        <w:t>(Emsley et al., 2022)</w:t>
      </w:r>
      <w:r>
        <w:t>.</w:t>
      </w:r>
    </w:p>
    <w:p w14:paraId="1B7D49B7" w14:textId="77777777" w:rsidR="00712086" w:rsidRPr="00EA5A62" w:rsidRDefault="00000000" w:rsidP="00436018">
      <w:pPr>
        <w:pStyle w:val="Heading1"/>
        <w:spacing w:line="360" w:lineRule="auto"/>
        <w:jc w:val="both"/>
        <w:rPr>
          <w:rFonts w:ascii="Times New Roman" w:hAnsi="Times New Roman" w:cs="Times New Roman"/>
          <w:sz w:val="24"/>
          <w:szCs w:val="24"/>
        </w:rPr>
      </w:pPr>
      <w:bookmarkStart w:id="6" w:name="_Toc225176141"/>
      <w:r w:rsidRPr="00EA5A62">
        <w:rPr>
          <w:rFonts w:ascii="Times New Roman" w:hAnsi="Times New Roman" w:cs="Times New Roman"/>
          <w:sz w:val="24"/>
          <w:szCs w:val="24"/>
        </w:rPr>
        <w:t>3. Task 2: Practical Application of Principles</w:t>
      </w:r>
      <w:bookmarkEnd w:id="6"/>
    </w:p>
    <w:p w14:paraId="3081B9A3" w14:textId="77777777" w:rsidR="00712086" w:rsidRDefault="00000000" w:rsidP="00436018">
      <w:pPr>
        <w:pStyle w:val="Heading2"/>
        <w:spacing w:line="360" w:lineRule="auto"/>
        <w:jc w:val="both"/>
        <w:rPr>
          <w:rFonts w:ascii="Times New Roman" w:hAnsi="Times New Roman" w:cs="Times New Roman"/>
          <w:sz w:val="24"/>
          <w:szCs w:val="24"/>
        </w:rPr>
      </w:pPr>
      <w:bookmarkStart w:id="7" w:name="_Toc225176142"/>
      <w:r w:rsidRPr="00EA5A62">
        <w:rPr>
          <w:rFonts w:ascii="Times New Roman" w:hAnsi="Times New Roman" w:cs="Times New Roman"/>
          <w:sz w:val="24"/>
          <w:szCs w:val="24"/>
        </w:rPr>
        <w:t>3.1 Case Study / Scenario</w:t>
      </w:r>
      <w:bookmarkEnd w:id="7"/>
    </w:p>
    <w:p w14:paraId="7BBB78FA" w14:textId="77777777" w:rsidR="002D36E7" w:rsidRPr="002D36E7" w:rsidRDefault="00000000" w:rsidP="00436018">
      <w:pPr>
        <w:spacing w:line="360" w:lineRule="auto"/>
        <w:jc w:val="both"/>
      </w:pPr>
      <w:r w:rsidRPr="002D36E7">
        <w:t xml:space="preserve">An example of how these principles are put into practice could be seen in the treatment of an aged resident who has dementia in a residential care facility. </w:t>
      </w:r>
      <w:r w:rsidR="00436018">
        <w:t>Individual with</w:t>
      </w:r>
      <w:r w:rsidRPr="002D36E7">
        <w:t xml:space="preserve"> dementia often undergo cognitive impairment, memory loss, communication problems, and all these may </w:t>
      </w:r>
      <w:r w:rsidRPr="002D36E7">
        <w:lastRenderedPageBreak/>
        <w:t>undermine their ability to carry out activities of their day-to-day lives and make independent decisions. Therefore, they need to be fully supported to cover physical needs, emotional needs, and social needs</w:t>
      </w:r>
      <w:r w:rsidR="00B461F9">
        <w:t xml:space="preserve"> </w:t>
      </w:r>
      <w:r w:rsidR="00B461F9" w:rsidRPr="00B461F9">
        <w:t>(Anderson et al., 2022)</w:t>
      </w:r>
      <w:r w:rsidRPr="002D36E7">
        <w:t>.</w:t>
      </w:r>
    </w:p>
    <w:p w14:paraId="621D1C0F" w14:textId="77777777" w:rsidR="00712086" w:rsidRDefault="00000000" w:rsidP="00436018">
      <w:pPr>
        <w:pStyle w:val="Heading2"/>
        <w:spacing w:line="360" w:lineRule="auto"/>
        <w:jc w:val="both"/>
        <w:rPr>
          <w:rFonts w:ascii="Times New Roman" w:hAnsi="Times New Roman" w:cs="Times New Roman"/>
          <w:sz w:val="24"/>
          <w:szCs w:val="24"/>
        </w:rPr>
      </w:pPr>
      <w:bookmarkStart w:id="8" w:name="_Toc225176143"/>
      <w:r w:rsidRPr="00EA5A62">
        <w:rPr>
          <w:rFonts w:ascii="Times New Roman" w:hAnsi="Times New Roman" w:cs="Times New Roman"/>
          <w:sz w:val="24"/>
          <w:szCs w:val="24"/>
        </w:rPr>
        <w:t>3.2 Application of Person-Centred Care</w:t>
      </w:r>
      <w:bookmarkEnd w:id="8"/>
    </w:p>
    <w:p w14:paraId="11CA546D" w14:textId="77777777" w:rsidR="002D36E7" w:rsidRPr="002D36E7" w:rsidRDefault="00000000" w:rsidP="00436018">
      <w:pPr>
        <w:spacing w:line="360" w:lineRule="auto"/>
        <w:jc w:val="both"/>
      </w:pPr>
      <w:r w:rsidRPr="002D36E7">
        <w:t>In this regard, person-centred care can be operationalised by means of formulating an individualised care plan that would correspond with the unique needs and preferences of the resident. As an example, anxiety can be reduced by adhering to the usual routine, respecting individual preferences, and providing emotional comfort, thereby improving health. This will make the resident feel respected and dignified as per the Care Act 2014.</w:t>
      </w:r>
    </w:p>
    <w:p w14:paraId="1A159F6F" w14:textId="77777777" w:rsidR="00712086" w:rsidRDefault="00000000" w:rsidP="00436018">
      <w:pPr>
        <w:pStyle w:val="Heading2"/>
        <w:spacing w:line="360" w:lineRule="auto"/>
        <w:jc w:val="both"/>
        <w:rPr>
          <w:rFonts w:ascii="Times New Roman" w:hAnsi="Times New Roman" w:cs="Times New Roman"/>
          <w:sz w:val="24"/>
          <w:szCs w:val="24"/>
        </w:rPr>
      </w:pPr>
      <w:bookmarkStart w:id="9" w:name="_Toc225176144"/>
      <w:r w:rsidRPr="00EA5A62">
        <w:rPr>
          <w:rFonts w:ascii="Times New Roman" w:hAnsi="Times New Roman" w:cs="Times New Roman"/>
          <w:sz w:val="24"/>
          <w:szCs w:val="24"/>
        </w:rPr>
        <w:t>3.3 Application of Partnership Working</w:t>
      </w:r>
      <w:bookmarkEnd w:id="9"/>
    </w:p>
    <w:p w14:paraId="4A9223E4" w14:textId="77777777" w:rsidR="002D36E7" w:rsidRPr="002D36E7" w:rsidRDefault="00000000" w:rsidP="00436018">
      <w:pPr>
        <w:spacing w:line="360" w:lineRule="auto"/>
        <w:jc w:val="both"/>
      </w:pPr>
      <w:r w:rsidRPr="002D36E7">
        <w:t>Partnering work is achieved through shared efforts of a variety of professionals, such as nurses, the general practitioner, the social worker, and the family members. Every professional brings with him/herself specialised knowledge to ensure that the resident is given holistic and integrated care. Communication between these stakeholders is critical, and the care plans are to be updated and implemented accordingly</w:t>
      </w:r>
      <w:r w:rsidR="00B04A48">
        <w:t xml:space="preserve"> </w:t>
      </w:r>
      <w:r w:rsidR="00B04A48" w:rsidRPr="00B04A48">
        <w:t>(Jones et al., 2025)</w:t>
      </w:r>
      <w:r w:rsidRPr="002D36E7">
        <w:t>.</w:t>
      </w:r>
    </w:p>
    <w:p w14:paraId="6377AF01" w14:textId="77777777" w:rsidR="00712086" w:rsidRDefault="00000000" w:rsidP="00436018">
      <w:pPr>
        <w:pStyle w:val="Heading2"/>
        <w:spacing w:line="360" w:lineRule="auto"/>
        <w:jc w:val="both"/>
        <w:rPr>
          <w:rFonts w:ascii="Times New Roman" w:hAnsi="Times New Roman" w:cs="Times New Roman"/>
          <w:sz w:val="24"/>
          <w:szCs w:val="24"/>
        </w:rPr>
      </w:pPr>
      <w:bookmarkStart w:id="10" w:name="_Toc225176145"/>
      <w:r w:rsidRPr="00EA5A62">
        <w:rPr>
          <w:rFonts w:ascii="Times New Roman" w:hAnsi="Times New Roman" w:cs="Times New Roman"/>
          <w:sz w:val="24"/>
          <w:szCs w:val="24"/>
        </w:rPr>
        <w:t>3.4 Application of Ethics</w:t>
      </w:r>
      <w:bookmarkEnd w:id="10"/>
    </w:p>
    <w:p w14:paraId="018196A7" w14:textId="77777777" w:rsidR="00A67D64" w:rsidRPr="00A67D64" w:rsidRDefault="00000000" w:rsidP="00436018">
      <w:pPr>
        <w:spacing w:line="360" w:lineRule="auto"/>
        <w:jc w:val="both"/>
      </w:pPr>
      <w:r w:rsidRPr="00A67D64">
        <w:t xml:space="preserve">The moral principles form the conceptual basis of the situation, especially as pertains to the dignity, right to confidentiality, and use of decision-making within the best interests of the person. The decision-making process, in cases where such people </w:t>
      </w:r>
      <w:r w:rsidR="00436018" w:rsidRPr="00A67D64">
        <w:t>cannot make</w:t>
      </w:r>
      <w:r w:rsidRPr="00A67D64">
        <w:t xml:space="preserve"> their own decisions based on their own judgment, is provided by the Mental Capacity Act 2005. Professionals should make sure that they </w:t>
      </w:r>
      <w:r w:rsidR="00436018" w:rsidRPr="00A67D64">
        <w:t>decide</w:t>
      </w:r>
      <w:r w:rsidRPr="00A67D64">
        <w:t xml:space="preserve"> on behalf of the individual in respect of his best interests and in their best interests</w:t>
      </w:r>
      <w:r w:rsidR="00BC21FD">
        <w:t xml:space="preserve"> </w:t>
      </w:r>
      <w:r w:rsidR="00BC21FD" w:rsidRPr="00BC21FD">
        <w:t>(Spencer et al., 2024)</w:t>
      </w:r>
      <w:r w:rsidRPr="00A67D64">
        <w:t xml:space="preserve">. </w:t>
      </w:r>
    </w:p>
    <w:p w14:paraId="637D3D9D" w14:textId="77777777" w:rsidR="00712086" w:rsidRDefault="00000000" w:rsidP="00436018">
      <w:pPr>
        <w:pStyle w:val="Heading2"/>
        <w:spacing w:line="360" w:lineRule="auto"/>
        <w:jc w:val="both"/>
        <w:rPr>
          <w:rFonts w:ascii="Times New Roman" w:hAnsi="Times New Roman" w:cs="Times New Roman"/>
          <w:sz w:val="24"/>
          <w:szCs w:val="24"/>
        </w:rPr>
      </w:pPr>
      <w:bookmarkStart w:id="11" w:name="_Toc225176146"/>
      <w:r w:rsidRPr="00EA5A62">
        <w:rPr>
          <w:rFonts w:ascii="Times New Roman" w:hAnsi="Times New Roman" w:cs="Times New Roman"/>
          <w:sz w:val="24"/>
          <w:szCs w:val="24"/>
        </w:rPr>
        <w:t>3.5 Critical Evaluation</w:t>
      </w:r>
      <w:bookmarkEnd w:id="11"/>
    </w:p>
    <w:p w14:paraId="56B18BAC" w14:textId="77777777" w:rsidR="00A67D64" w:rsidRDefault="00000000" w:rsidP="00436018">
      <w:pPr>
        <w:spacing w:line="360" w:lineRule="auto"/>
        <w:jc w:val="both"/>
      </w:pPr>
      <w:r>
        <w:t xml:space="preserve">Although these principles can be applied or even implemented with the potential of making the outcomes of care significantly better, there are other issues that accompany the implementation itself and may affect the effectiveness of these principles. As an example, person-centred care could be limited by a shortage of workforce and high workload. Moreover, failure in communication between professionals can negatively influence the </w:t>
      </w:r>
      <w:proofErr w:type="gramStart"/>
      <w:r w:rsidR="00436018">
        <w:t>quality of care</w:t>
      </w:r>
      <w:proofErr w:type="gramEnd"/>
      <w:r>
        <w:t xml:space="preserve"> delivery.</w:t>
      </w:r>
    </w:p>
    <w:p w14:paraId="74483067" w14:textId="77777777" w:rsidR="00A67D64" w:rsidRPr="00A67D64" w:rsidRDefault="00000000" w:rsidP="00436018">
      <w:pPr>
        <w:spacing w:line="360" w:lineRule="auto"/>
        <w:jc w:val="both"/>
      </w:pPr>
      <w:r>
        <w:t>To overcome such issues, there is an urgent need to invest in employee development, make refinements in communication systems and promote a collaborative culture in organisations. In this way, health and social care services will be able to improve the quality of care and lead to higher results among individuals</w:t>
      </w:r>
      <w:r w:rsidR="007272EA">
        <w:t xml:space="preserve"> </w:t>
      </w:r>
      <w:r w:rsidR="007272EA" w:rsidRPr="007272EA">
        <w:t>(Wang, Song and Niu, 2022)</w:t>
      </w:r>
      <w:r>
        <w:t>.</w:t>
      </w:r>
    </w:p>
    <w:p w14:paraId="1075E757" w14:textId="77777777" w:rsidR="00712086" w:rsidRPr="00EA5A62" w:rsidRDefault="00000000" w:rsidP="002C110B">
      <w:pPr>
        <w:pStyle w:val="Heading1"/>
        <w:spacing w:line="360" w:lineRule="auto"/>
        <w:jc w:val="both"/>
        <w:rPr>
          <w:rFonts w:ascii="Times New Roman" w:hAnsi="Times New Roman" w:cs="Times New Roman"/>
          <w:sz w:val="24"/>
          <w:szCs w:val="24"/>
        </w:rPr>
      </w:pPr>
      <w:bookmarkStart w:id="12" w:name="_Toc225176147"/>
      <w:r w:rsidRPr="00EA5A62">
        <w:rPr>
          <w:rFonts w:ascii="Times New Roman" w:hAnsi="Times New Roman" w:cs="Times New Roman"/>
          <w:sz w:val="24"/>
          <w:szCs w:val="24"/>
        </w:rPr>
        <w:lastRenderedPageBreak/>
        <w:t>4. Task 3: Reflective Practice (Gibbs Reflective Cycle)</w:t>
      </w:r>
      <w:bookmarkEnd w:id="12"/>
    </w:p>
    <w:p w14:paraId="1638BB44" w14:textId="77777777" w:rsidR="00712086" w:rsidRDefault="00000000" w:rsidP="002C110B">
      <w:pPr>
        <w:pStyle w:val="Heading2"/>
        <w:spacing w:line="360" w:lineRule="auto"/>
        <w:jc w:val="both"/>
        <w:rPr>
          <w:rFonts w:ascii="Times New Roman" w:hAnsi="Times New Roman" w:cs="Times New Roman"/>
          <w:sz w:val="24"/>
          <w:szCs w:val="24"/>
        </w:rPr>
      </w:pPr>
      <w:bookmarkStart w:id="13" w:name="_Toc225176148"/>
      <w:r w:rsidRPr="00EA5A62">
        <w:rPr>
          <w:rFonts w:ascii="Times New Roman" w:hAnsi="Times New Roman" w:cs="Times New Roman"/>
          <w:sz w:val="24"/>
          <w:szCs w:val="24"/>
        </w:rPr>
        <w:t>4.1 Description</w:t>
      </w:r>
      <w:bookmarkEnd w:id="13"/>
    </w:p>
    <w:p w14:paraId="1974DE32" w14:textId="77777777" w:rsidR="00C863DF" w:rsidRPr="00C863DF" w:rsidRDefault="00000000" w:rsidP="002C110B">
      <w:pPr>
        <w:spacing w:line="360" w:lineRule="auto"/>
        <w:jc w:val="both"/>
      </w:pPr>
      <w:r w:rsidRPr="00C863DF">
        <w:t xml:space="preserve">The case is about the management of an aged individual with dementia in a residential care facility. The client needed support in activities of daily living, emotional support, and medical attention. The deterioration of the </w:t>
      </w:r>
      <w:r w:rsidR="00B14A76">
        <w:t>cognitive ability</w:t>
      </w:r>
      <w:r w:rsidRPr="00C863DF">
        <w:t xml:space="preserve"> had made the ability to make decisions restricted, and therefore, the professionals were required to make decisions in the best interests of the affected person. There was a multidisciplinary team of nurses, general practitioners, social workers and family members to provide integrated care. The formulation of a personalised care plan was based on the concepts of dignity, safety, and </w:t>
      </w:r>
      <w:r w:rsidR="002C110B" w:rsidRPr="00C863DF">
        <w:t>fulfilment</w:t>
      </w:r>
      <w:r w:rsidRPr="00C863DF">
        <w:t xml:space="preserve"> of the physical and emotional needs of the individual</w:t>
      </w:r>
      <w:r w:rsidR="00AB1EAF">
        <w:t xml:space="preserve"> </w:t>
      </w:r>
      <w:r w:rsidR="00AB1EAF" w:rsidRPr="00AB1EAF">
        <w:t>(Marshall et al., 2022)</w:t>
      </w:r>
      <w:r w:rsidRPr="00C863DF">
        <w:t>.</w:t>
      </w:r>
    </w:p>
    <w:p w14:paraId="337CEA5F" w14:textId="77777777" w:rsidR="00712086" w:rsidRDefault="00000000" w:rsidP="002C110B">
      <w:pPr>
        <w:pStyle w:val="Heading2"/>
        <w:spacing w:line="360" w:lineRule="auto"/>
        <w:jc w:val="both"/>
        <w:rPr>
          <w:rFonts w:ascii="Times New Roman" w:hAnsi="Times New Roman" w:cs="Times New Roman"/>
          <w:sz w:val="24"/>
          <w:szCs w:val="24"/>
        </w:rPr>
      </w:pPr>
      <w:bookmarkStart w:id="14" w:name="_Toc225176149"/>
      <w:r w:rsidRPr="00EA5A62">
        <w:rPr>
          <w:rFonts w:ascii="Times New Roman" w:hAnsi="Times New Roman" w:cs="Times New Roman"/>
          <w:sz w:val="24"/>
          <w:szCs w:val="24"/>
        </w:rPr>
        <w:t>4.2 Feelings</w:t>
      </w:r>
      <w:bookmarkEnd w:id="14"/>
    </w:p>
    <w:p w14:paraId="5A381FEB" w14:textId="77777777" w:rsidR="00C863DF" w:rsidRPr="00C863DF" w:rsidRDefault="00000000" w:rsidP="002C110B">
      <w:pPr>
        <w:spacing w:line="360" w:lineRule="auto"/>
        <w:jc w:val="both"/>
      </w:pPr>
      <w:r w:rsidRPr="00C863DF">
        <w:t xml:space="preserve">In such a case, I would be </w:t>
      </w:r>
      <w:r w:rsidR="002C110B" w:rsidRPr="00C863DF">
        <w:t>required</w:t>
      </w:r>
      <w:r w:rsidRPr="00C863DF">
        <w:t xml:space="preserve"> to make sure that the person is treated with respect and empathy. I will be encouraged to help them live well without violating their dignity. However, the complexity of their condition and the need to make decisions on their behalf can also be a challenge for me. Sometimes, I might not be sure whether the care </w:t>
      </w:r>
      <w:r w:rsidR="002C110B" w:rsidRPr="00C863DF">
        <w:t>performed</w:t>
      </w:r>
      <w:r w:rsidRPr="00C863DF">
        <w:t xml:space="preserve"> is positive based on the preferences of the individual. </w:t>
      </w:r>
      <w:r w:rsidR="002C110B" w:rsidRPr="00C863DF">
        <w:t>Teamwork</w:t>
      </w:r>
      <w:r w:rsidRPr="00C863DF">
        <w:t xml:space="preserve"> brings security and collective accountability. </w:t>
      </w:r>
    </w:p>
    <w:p w14:paraId="362D594E" w14:textId="77777777" w:rsidR="00712086" w:rsidRDefault="00000000" w:rsidP="002C110B">
      <w:pPr>
        <w:pStyle w:val="Heading2"/>
        <w:spacing w:line="360" w:lineRule="auto"/>
        <w:jc w:val="both"/>
        <w:rPr>
          <w:rFonts w:ascii="Times New Roman" w:hAnsi="Times New Roman" w:cs="Times New Roman"/>
          <w:sz w:val="24"/>
          <w:szCs w:val="24"/>
        </w:rPr>
      </w:pPr>
      <w:bookmarkStart w:id="15" w:name="_Toc225176150"/>
      <w:r w:rsidRPr="00EA5A62">
        <w:rPr>
          <w:rFonts w:ascii="Times New Roman" w:hAnsi="Times New Roman" w:cs="Times New Roman"/>
          <w:sz w:val="24"/>
          <w:szCs w:val="24"/>
        </w:rPr>
        <w:t>4.3 Evaluation</w:t>
      </w:r>
      <w:bookmarkEnd w:id="15"/>
    </w:p>
    <w:p w14:paraId="04C7E480" w14:textId="77777777" w:rsidR="00C863DF" w:rsidRPr="00C863DF" w:rsidRDefault="00000000" w:rsidP="002C110B">
      <w:pPr>
        <w:spacing w:line="360" w:lineRule="auto"/>
        <w:jc w:val="both"/>
      </w:pPr>
      <w:r w:rsidRPr="00C863DF">
        <w:t xml:space="preserve">Care is positively reflected in the situation as, among other things, a person-centred approach and effective collaboration are used. The involvement of various professionals ensures that care is holistic and coordinated. Ethical practice is also revealed in maintaining dignity and exhibiting the </w:t>
      </w:r>
      <w:r w:rsidR="002C110B" w:rsidRPr="00C863DF">
        <w:t>behaviour</w:t>
      </w:r>
      <w:r w:rsidRPr="00C863DF">
        <w:t xml:space="preserve"> of acting in the best interests of the individual. However, the obstacles continue, such as the problem of communication and workload, which can narrow down the delivery of completely individualised care. These can be related to the quality of care that is provided</w:t>
      </w:r>
      <w:r w:rsidR="006162B6">
        <w:t xml:space="preserve"> </w:t>
      </w:r>
      <w:r w:rsidR="006162B6" w:rsidRPr="006162B6">
        <w:t xml:space="preserve">(Patel and </w:t>
      </w:r>
      <w:proofErr w:type="spellStart"/>
      <w:r w:rsidR="006162B6" w:rsidRPr="006162B6">
        <w:t>Metersky</w:t>
      </w:r>
      <w:proofErr w:type="spellEnd"/>
      <w:r w:rsidR="006162B6" w:rsidRPr="006162B6">
        <w:t>, 2022)</w:t>
      </w:r>
      <w:r w:rsidRPr="00C863DF">
        <w:t xml:space="preserve">. </w:t>
      </w:r>
    </w:p>
    <w:p w14:paraId="0395A9D7" w14:textId="77777777" w:rsidR="00712086" w:rsidRDefault="00000000" w:rsidP="002C110B">
      <w:pPr>
        <w:pStyle w:val="Heading2"/>
        <w:spacing w:line="360" w:lineRule="auto"/>
        <w:jc w:val="both"/>
        <w:rPr>
          <w:rFonts w:ascii="Times New Roman" w:hAnsi="Times New Roman" w:cs="Times New Roman"/>
          <w:sz w:val="24"/>
          <w:szCs w:val="24"/>
        </w:rPr>
      </w:pPr>
      <w:bookmarkStart w:id="16" w:name="_Toc225176151"/>
      <w:r w:rsidRPr="00EA5A62">
        <w:rPr>
          <w:rFonts w:ascii="Times New Roman" w:hAnsi="Times New Roman" w:cs="Times New Roman"/>
          <w:sz w:val="24"/>
          <w:szCs w:val="24"/>
        </w:rPr>
        <w:t>4.4 Analysis</w:t>
      </w:r>
      <w:bookmarkEnd w:id="16"/>
    </w:p>
    <w:p w14:paraId="1FA15E72" w14:textId="77777777" w:rsidR="00C863DF" w:rsidRDefault="00000000" w:rsidP="002C110B">
      <w:pPr>
        <w:spacing w:line="360" w:lineRule="auto"/>
        <w:jc w:val="both"/>
      </w:pPr>
      <w:r>
        <w:t>This situation is a good example of why theoretical principles are to be incorporated in practice. Person-centred care makes sure that the preferences of the person are leading a central role, which is crucial in preserving the dignity and wellbeing. This is in support of Maslow's hierarchy of needs, which emphasises the need to consider both the physical and emotional needs.</w:t>
      </w:r>
    </w:p>
    <w:p w14:paraId="0CB0FDE1" w14:textId="77777777" w:rsidR="00C863DF" w:rsidRDefault="00000000" w:rsidP="002C110B">
      <w:pPr>
        <w:spacing w:line="360" w:lineRule="auto"/>
        <w:jc w:val="both"/>
      </w:pPr>
      <w:r>
        <w:t xml:space="preserve">In this case, decision-making is also directed by ethical considerations. In the case of an individual who is </w:t>
      </w:r>
      <w:r w:rsidR="002C110B">
        <w:t>weakened</w:t>
      </w:r>
      <w:r>
        <w:t xml:space="preserve">, then the professionals should act in their best interests, portraying </w:t>
      </w:r>
      <w:r>
        <w:lastRenderedPageBreak/>
        <w:t>the principle of beneficence. The non-maleficence principle ensures that care does not harm, whereas justice ensures that there is fairness in care administration.</w:t>
      </w:r>
    </w:p>
    <w:p w14:paraId="7D0858A2" w14:textId="77777777" w:rsidR="00C863DF" w:rsidRPr="00C863DF" w:rsidRDefault="00000000" w:rsidP="002C110B">
      <w:pPr>
        <w:spacing w:line="360" w:lineRule="auto"/>
        <w:jc w:val="both"/>
      </w:pPr>
      <w:r>
        <w:t xml:space="preserve">The concept of partnership working is significant in the provision of effective care. Teamwork helps to exchange knowledge and make decisions jointly. However, it can only be successful when there is good communication and understanding. </w:t>
      </w:r>
      <w:r w:rsidR="002C110B">
        <w:t>Overall</w:t>
      </w:r>
      <w:r>
        <w:t>, the scenario presents the way these principles interact to enhance care outcomes</w:t>
      </w:r>
      <w:r w:rsidR="00F72C2A">
        <w:t xml:space="preserve"> </w:t>
      </w:r>
      <w:r w:rsidR="00F72C2A" w:rsidRPr="00F72C2A">
        <w:t xml:space="preserve">(Mohamed, Rashid and </w:t>
      </w:r>
      <w:proofErr w:type="spellStart"/>
      <w:r w:rsidR="00F72C2A" w:rsidRPr="00F72C2A">
        <w:t>Alqaryouti</w:t>
      </w:r>
      <w:proofErr w:type="spellEnd"/>
      <w:r w:rsidR="00F72C2A" w:rsidRPr="00F72C2A">
        <w:t>, 2022)</w:t>
      </w:r>
      <w:r>
        <w:t>.</w:t>
      </w:r>
    </w:p>
    <w:p w14:paraId="443D2C06" w14:textId="77777777" w:rsidR="00712086" w:rsidRDefault="00000000" w:rsidP="002C110B">
      <w:pPr>
        <w:pStyle w:val="Heading2"/>
        <w:spacing w:line="360" w:lineRule="auto"/>
        <w:jc w:val="both"/>
        <w:rPr>
          <w:rFonts w:ascii="Times New Roman" w:hAnsi="Times New Roman" w:cs="Times New Roman"/>
          <w:sz w:val="24"/>
          <w:szCs w:val="24"/>
        </w:rPr>
      </w:pPr>
      <w:bookmarkStart w:id="17" w:name="_Toc225176152"/>
      <w:r w:rsidRPr="00EA5A62">
        <w:rPr>
          <w:rFonts w:ascii="Times New Roman" w:hAnsi="Times New Roman" w:cs="Times New Roman"/>
          <w:sz w:val="24"/>
          <w:szCs w:val="24"/>
        </w:rPr>
        <w:t>4.5 Conclusion</w:t>
      </w:r>
      <w:bookmarkEnd w:id="17"/>
    </w:p>
    <w:p w14:paraId="79CEAEAE" w14:textId="77777777" w:rsidR="00C863DF" w:rsidRPr="00C863DF" w:rsidRDefault="00000000" w:rsidP="002C110B">
      <w:pPr>
        <w:spacing w:line="360" w:lineRule="auto"/>
        <w:jc w:val="both"/>
      </w:pPr>
      <w:r w:rsidRPr="00C863DF">
        <w:t xml:space="preserve">This reflection has highlighted the significance of person-centred care, partnership working, and an ethical practice in health and social care. It also proves that, </w:t>
      </w:r>
      <w:proofErr w:type="gramStart"/>
      <w:r w:rsidRPr="00C863DF">
        <w:t>despite the fact that</w:t>
      </w:r>
      <w:proofErr w:type="gramEnd"/>
      <w:r w:rsidRPr="00C863DF">
        <w:t xml:space="preserve"> these principles improve the quality of care, such problems as communication issues and lack of resources should be resolved. The reflection enriches my knowledge of how these principles can be put into practice</w:t>
      </w:r>
      <w:r w:rsidR="00B94F59">
        <w:t xml:space="preserve"> </w:t>
      </w:r>
      <w:r w:rsidR="00B94F59" w:rsidRPr="00B94F59">
        <w:t>(</w:t>
      </w:r>
      <w:proofErr w:type="spellStart"/>
      <w:r w:rsidR="00B94F59" w:rsidRPr="00B94F59">
        <w:t>Akinlotan</w:t>
      </w:r>
      <w:proofErr w:type="spellEnd"/>
      <w:r w:rsidR="00B94F59" w:rsidRPr="00B94F59">
        <w:t>, 2024)</w:t>
      </w:r>
      <w:r w:rsidRPr="00C863DF">
        <w:t>.</w:t>
      </w:r>
    </w:p>
    <w:p w14:paraId="09103483" w14:textId="77777777" w:rsidR="00712086" w:rsidRDefault="00000000" w:rsidP="002C110B">
      <w:pPr>
        <w:pStyle w:val="Heading2"/>
        <w:spacing w:line="360" w:lineRule="auto"/>
        <w:jc w:val="both"/>
        <w:rPr>
          <w:rFonts w:ascii="Times New Roman" w:hAnsi="Times New Roman" w:cs="Times New Roman"/>
          <w:sz w:val="24"/>
          <w:szCs w:val="24"/>
        </w:rPr>
      </w:pPr>
      <w:bookmarkStart w:id="18" w:name="_Toc225176153"/>
      <w:r w:rsidRPr="00EA5A62">
        <w:rPr>
          <w:rFonts w:ascii="Times New Roman" w:hAnsi="Times New Roman" w:cs="Times New Roman"/>
          <w:sz w:val="24"/>
          <w:szCs w:val="24"/>
        </w:rPr>
        <w:t>4.6 Action Plan</w:t>
      </w:r>
      <w:bookmarkEnd w:id="18"/>
    </w:p>
    <w:p w14:paraId="4DBB3D43" w14:textId="77777777" w:rsidR="00C863DF" w:rsidRPr="00C863DF" w:rsidRDefault="00000000" w:rsidP="002C110B">
      <w:pPr>
        <w:spacing w:line="360" w:lineRule="auto"/>
        <w:jc w:val="both"/>
      </w:pPr>
      <w:r w:rsidRPr="00C863DF">
        <w:t>To enhance my practice, I will focus on the development of my communication and teamwork skills. Through training and constant professional growth, I will also expand my understanding of dementia care and related legislation. Applying the experience in multidisciplinary environments will support my confidence level and improve decision-making. Moreover, I will involve the use of reflective models on a regular basis to assess my performance and understand what requires improvement.</w:t>
      </w:r>
    </w:p>
    <w:p w14:paraId="232A0B9C" w14:textId="77777777" w:rsidR="00712086" w:rsidRDefault="00000000" w:rsidP="002C110B">
      <w:pPr>
        <w:pStyle w:val="Heading2"/>
        <w:spacing w:line="360" w:lineRule="auto"/>
        <w:jc w:val="both"/>
        <w:rPr>
          <w:rFonts w:ascii="Times New Roman" w:hAnsi="Times New Roman" w:cs="Times New Roman"/>
          <w:sz w:val="24"/>
          <w:szCs w:val="24"/>
        </w:rPr>
      </w:pPr>
      <w:bookmarkStart w:id="19" w:name="_Toc225176154"/>
      <w:r w:rsidRPr="00EA5A62">
        <w:rPr>
          <w:rFonts w:ascii="Times New Roman" w:hAnsi="Times New Roman" w:cs="Times New Roman"/>
          <w:sz w:val="24"/>
          <w:szCs w:val="24"/>
        </w:rPr>
        <w:t>4.7 Application of Legislation and Professional Practice</w:t>
      </w:r>
      <w:bookmarkEnd w:id="19"/>
    </w:p>
    <w:p w14:paraId="1F0C121A" w14:textId="77777777" w:rsidR="00C863DF" w:rsidRPr="00C863DF" w:rsidRDefault="00000000" w:rsidP="002C110B">
      <w:pPr>
        <w:spacing w:line="360" w:lineRule="auto"/>
        <w:jc w:val="both"/>
      </w:pPr>
      <w:r w:rsidRPr="00C863DF">
        <w:t xml:space="preserve">The legislation that I intend to use in my future position will include the Care Act 2014, Health and Care Act 2022, and Mental Capacity Act 2005 to achieve safe and effective care. Such statutory frameworks will guide my decision-making and help me to facilitate well-being, safeguard individuals, and make decisions on their behalf. I will also observe professional codes of conduct </w:t>
      </w:r>
      <w:r w:rsidR="002C110B" w:rsidRPr="00C863DF">
        <w:t>to</w:t>
      </w:r>
      <w:r w:rsidRPr="00C863DF">
        <w:t xml:space="preserve"> maintain professional ethics</w:t>
      </w:r>
      <w:r w:rsidR="00783500">
        <w:t xml:space="preserve"> </w:t>
      </w:r>
      <w:r w:rsidR="00783500" w:rsidRPr="00783500">
        <w:t>(Sherwood et al., 2025)</w:t>
      </w:r>
      <w:r w:rsidRPr="00C863DF">
        <w:t>.</w:t>
      </w:r>
    </w:p>
    <w:p w14:paraId="2D1F2C4A" w14:textId="77777777" w:rsidR="00712086" w:rsidRDefault="00000000" w:rsidP="002C110B">
      <w:pPr>
        <w:pStyle w:val="Heading1"/>
        <w:spacing w:line="360" w:lineRule="auto"/>
        <w:jc w:val="both"/>
        <w:rPr>
          <w:rFonts w:ascii="Times New Roman" w:hAnsi="Times New Roman" w:cs="Times New Roman"/>
          <w:sz w:val="24"/>
          <w:szCs w:val="24"/>
        </w:rPr>
      </w:pPr>
      <w:bookmarkStart w:id="20" w:name="_Toc225176155"/>
      <w:r w:rsidRPr="00EA5A62">
        <w:rPr>
          <w:rFonts w:ascii="Times New Roman" w:hAnsi="Times New Roman" w:cs="Times New Roman"/>
          <w:sz w:val="24"/>
          <w:szCs w:val="24"/>
        </w:rPr>
        <w:t>5. Conclusion</w:t>
      </w:r>
      <w:bookmarkEnd w:id="20"/>
    </w:p>
    <w:p w14:paraId="1FF2D93E" w14:textId="494FFABC" w:rsidR="00C863DF" w:rsidRPr="00C863DF" w:rsidRDefault="008E31C7" w:rsidP="002C110B">
      <w:pPr>
        <w:spacing w:line="360" w:lineRule="auto"/>
        <w:jc w:val="both"/>
        <w:rPr>
          <w:lang w:val="en-IN"/>
        </w:rPr>
      </w:pPr>
      <w:r>
        <w:rPr>
          <w:lang w:val="en-IN"/>
        </w:rPr>
        <w:t>P</w:t>
      </w:r>
      <w:r w:rsidRPr="00C863DF">
        <w:rPr>
          <w:lang w:val="en-IN"/>
        </w:rPr>
        <w:t xml:space="preserve">erson-centred care, partnership working, and ethical practice are the key pillars towards providing high-quality health and social care. These values guarantee that people are respectfully, </w:t>
      </w:r>
      <w:r w:rsidR="002C110B" w:rsidRPr="00C863DF">
        <w:rPr>
          <w:lang w:val="en-IN"/>
        </w:rPr>
        <w:t>co-ordinately</w:t>
      </w:r>
      <w:r w:rsidRPr="00C863DF">
        <w:rPr>
          <w:lang w:val="en-IN"/>
        </w:rPr>
        <w:t>, and safely treated</w:t>
      </w:r>
      <w:r w:rsidR="00F866E7">
        <w:rPr>
          <w:lang w:val="en-IN"/>
        </w:rPr>
        <w:t xml:space="preserve"> </w:t>
      </w:r>
      <w:r w:rsidR="00F866E7" w:rsidRPr="00F866E7">
        <w:t>(Ahmadpour, Shariati and Moghadam, 2025)</w:t>
      </w:r>
      <w:r w:rsidRPr="00C863DF">
        <w:rPr>
          <w:lang w:val="en-IN"/>
        </w:rPr>
        <w:t xml:space="preserve">. The consideration of the practice draws attention to the need for life-long learning and </w:t>
      </w:r>
      <w:r w:rsidRPr="00C863DF">
        <w:rPr>
          <w:lang w:val="en-IN"/>
        </w:rPr>
        <w:lastRenderedPageBreak/>
        <w:t>professional growth. With these principles and applicable laws, I will be in a better position to play my role towards enhancing care outcomes in my future profession.</w:t>
      </w:r>
    </w:p>
    <w:p w14:paraId="4284E881" w14:textId="77777777" w:rsidR="00C863DF" w:rsidRPr="00C863DF" w:rsidRDefault="00C863DF" w:rsidP="00C863DF"/>
    <w:p w14:paraId="7FD8738D" w14:textId="77777777" w:rsidR="00AD196C" w:rsidRDefault="00AD196C" w:rsidP="00EA5A62">
      <w:pPr>
        <w:pStyle w:val="Heading1"/>
        <w:rPr>
          <w:rFonts w:ascii="Times New Roman" w:hAnsi="Times New Roman" w:cs="Times New Roman"/>
          <w:sz w:val="24"/>
          <w:szCs w:val="24"/>
        </w:rPr>
      </w:pPr>
    </w:p>
    <w:p w14:paraId="2DD5EE7F" w14:textId="77777777" w:rsidR="007D0678" w:rsidRDefault="00000000">
      <w:pPr>
        <w:spacing w:line="259" w:lineRule="auto"/>
        <w:rPr>
          <w:rFonts w:eastAsiaTheme="majorEastAsia" w:cs="Times New Roman"/>
          <w:color w:val="2F5496" w:themeColor="accent1" w:themeShade="BF"/>
          <w:szCs w:val="24"/>
        </w:rPr>
      </w:pPr>
      <w:r>
        <w:rPr>
          <w:rFonts w:cs="Times New Roman"/>
          <w:szCs w:val="24"/>
        </w:rPr>
        <w:br w:type="page"/>
      </w:r>
    </w:p>
    <w:p w14:paraId="032B44CC" w14:textId="77777777" w:rsidR="00712086" w:rsidRDefault="00000000" w:rsidP="00EA5A62">
      <w:pPr>
        <w:pStyle w:val="Heading1"/>
        <w:rPr>
          <w:rFonts w:ascii="Times New Roman" w:hAnsi="Times New Roman" w:cs="Times New Roman"/>
          <w:sz w:val="24"/>
          <w:szCs w:val="24"/>
        </w:rPr>
      </w:pPr>
      <w:bookmarkStart w:id="21" w:name="_Toc225176156"/>
      <w:r w:rsidRPr="00EA5A62">
        <w:rPr>
          <w:rFonts w:ascii="Times New Roman" w:hAnsi="Times New Roman" w:cs="Times New Roman"/>
          <w:sz w:val="24"/>
          <w:szCs w:val="24"/>
        </w:rPr>
        <w:lastRenderedPageBreak/>
        <w:t>6. References</w:t>
      </w:r>
      <w:bookmarkEnd w:id="21"/>
    </w:p>
    <w:p w14:paraId="2DFB049A" w14:textId="77777777" w:rsidR="00E859B4" w:rsidRDefault="00000000" w:rsidP="00E859B4">
      <w:pPr>
        <w:spacing w:line="360" w:lineRule="auto"/>
        <w:jc w:val="both"/>
      </w:pPr>
      <w:r w:rsidRPr="00405ADD">
        <w:t>Ahmadpour, N., Shariati, A., &amp; Moghadam, M. P. (2025). Effect of narrative writing based on Gibbs’ reflective model on the empathy and communication skills of nursing students. </w:t>
      </w:r>
      <w:r w:rsidRPr="00405ADD">
        <w:rPr>
          <w:i/>
          <w:iCs/>
        </w:rPr>
        <w:t>BMC Medical Education</w:t>
      </w:r>
      <w:r w:rsidRPr="00405ADD">
        <w:t>, </w:t>
      </w:r>
      <w:r w:rsidRPr="00405ADD">
        <w:rPr>
          <w:i/>
          <w:iCs/>
        </w:rPr>
        <w:t>25</w:t>
      </w:r>
      <w:r w:rsidRPr="00405ADD">
        <w:t>(1), 10.</w:t>
      </w:r>
    </w:p>
    <w:p w14:paraId="11EC4E29" w14:textId="77777777" w:rsidR="00E859B4" w:rsidRDefault="00000000" w:rsidP="00E859B4">
      <w:pPr>
        <w:spacing w:line="360" w:lineRule="auto"/>
        <w:jc w:val="both"/>
      </w:pPr>
      <w:r w:rsidRPr="002F02CA">
        <w:t xml:space="preserve">Ahmed, A., van den </w:t>
      </w:r>
      <w:proofErr w:type="spellStart"/>
      <w:r w:rsidRPr="002F02CA">
        <w:t>Muijsenbergh</w:t>
      </w:r>
      <w:proofErr w:type="spellEnd"/>
      <w:r w:rsidRPr="002F02CA">
        <w:t xml:space="preserve">, M. E., &amp; </w:t>
      </w:r>
      <w:proofErr w:type="spellStart"/>
      <w:r w:rsidRPr="002F02CA">
        <w:t>Vrijhoef</w:t>
      </w:r>
      <w:proofErr w:type="spellEnd"/>
      <w:r w:rsidRPr="002F02CA">
        <w:t xml:space="preserve">, H. J. (2022). Person‐centred care in primary care: what works for whom, how and in what </w:t>
      </w:r>
      <w:proofErr w:type="gramStart"/>
      <w:r w:rsidRPr="002F02CA">
        <w:t>circumstances?.</w:t>
      </w:r>
      <w:proofErr w:type="gramEnd"/>
      <w:r w:rsidRPr="002F02CA">
        <w:t> </w:t>
      </w:r>
      <w:r w:rsidRPr="002F02CA">
        <w:rPr>
          <w:i/>
          <w:iCs/>
        </w:rPr>
        <w:t>Health &amp; social care in the community</w:t>
      </w:r>
      <w:r w:rsidRPr="002F02CA">
        <w:t>, </w:t>
      </w:r>
      <w:r w:rsidRPr="002F02CA">
        <w:rPr>
          <w:i/>
          <w:iCs/>
        </w:rPr>
        <w:t>30</w:t>
      </w:r>
      <w:r w:rsidRPr="002F02CA">
        <w:t>(6), e3328-e3341.</w:t>
      </w:r>
    </w:p>
    <w:p w14:paraId="317F2694" w14:textId="77777777" w:rsidR="00E859B4" w:rsidRDefault="00000000" w:rsidP="00E859B4">
      <w:pPr>
        <w:spacing w:line="360" w:lineRule="auto"/>
        <w:jc w:val="both"/>
      </w:pPr>
      <w:proofErr w:type="spellStart"/>
      <w:r w:rsidRPr="005D1B3C">
        <w:t>Akinlotan</w:t>
      </w:r>
      <w:proofErr w:type="spellEnd"/>
      <w:r w:rsidRPr="005D1B3C">
        <w:t>, O. (2024). Leading and managing a multidisciplinary team in health and social care: a critical and personal reflection. </w:t>
      </w:r>
      <w:r w:rsidRPr="005D1B3C">
        <w:rPr>
          <w:i/>
          <w:iCs/>
        </w:rPr>
        <w:t>British Journal of Nursing</w:t>
      </w:r>
      <w:r w:rsidRPr="005D1B3C">
        <w:t>, </w:t>
      </w:r>
      <w:r w:rsidRPr="005D1B3C">
        <w:rPr>
          <w:i/>
          <w:iCs/>
        </w:rPr>
        <w:t>33</w:t>
      </w:r>
      <w:r w:rsidRPr="005D1B3C">
        <w:t>(12), 560-564.</w:t>
      </w:r>
    </w:p>
    <w:p w14:paraId="75F7D1A1" w14:textId="77777777" w:rsidR="00E859B4" w:rsidRDefault="00000000" w:rsidP="00E859B4">
      <w:pPr>
        <w:spacing w:line="360" w:lineRule="auto"/>
        <w:jc w:val="both"/>
      </w:pPr>
      <w:r w:rsidRPr="00F635F5">
        <w:t xml:space="preserve">Anderson, M., Pitchforth, E., Edwards, N., </w:t>
      </w:r>
      <w:proofErr w:type="spellStart"/>
      <w:r w:rsidRPr="00F635F5">
        <w:t>Alderwick</w:t>
      </w:r>
      <w:proofErr w:type="spellEnd"/>
      <w:r w:rsidRPr="00F635F5">
        <w:t xml:space="preserve">, H., McGuire, A., &amp; </w:t>
      </w:r>
      <w:proofErr w:type="spellStart"/>
      <w:r w:rsidRPr="00F635F5">
        <w:t>Mossialos</w:t>
      </w:r>
      <w:proofErr w:type="spellEnd"/>
      <w:r w:rsidRPr="00F635F5">
        <w:t>, E. (2022). United Kingdom: health system review.</w:t>
      </w:r>
    </w:p>
    <w:p w14:paraId="3F3213D6" w14:textId="77777777" w:rsidR="00E859B4" w:rsidRDefault="00000000" w:rsidP="00E859B4">
      <w:pPr>
        <w:spacing w:line="360" w:lineRule="auto"/>
        <w:jc w:val="both"/>
      </w:pPr>
      <w:r w:rsidRPr="0085764E">
        <w:t xml:space="preserve">Brands, M. R., Gouw, S. C., </w:t>
      </w:r>
      <w:proofErr w:type="spellStart"/>
      <w:r w:rsidRPr="0085764E">
        <w:t>Beestrum</w:t>
      </w:r>
      <w:proofErr w:type="spellEnd"/>
      <w:r w:rsidRPr="0085764E">
        <w:t xml:space="preserve">, M., Cronin, R. M., </w:t>
      </w:r>
      <w:proofErr w:type="spellStart"/>
      <w:r w:rsidRPr="0085764E">
        <w:t>Fijnvandraat</w:t>
      </w:r>
      <w:proofErr w:type="spellEnd"/>
      <w:r w:rsidRPr="0085764E">
        <w:t>, K., &amp; Badawy, S. M. (2022). Patient-centred digital health records and their effects on health outcomes: systematic review. </w:t>
      </w:r>
      <w:r w:rsidRPr="0085764E">
        <w:rPr>
          <w:i/>
          <w:iCs/>
        </w:rPr>
        <w:t>Journal of Medical Internet Research</w:t>
      </w:r>
      <w:r w:rsidRPr="0085764E">
        <w:t>, </w:t>
      </w:r>
      <w:r w:rsidRPr="0085764E">
        <w:rPr>
          <w:i/>
          <w:iCs/>
        </w:rPr>
        <w:t>24</w:t>
      </w:r>
      <w:r w:rsidRPr="0085764E">
        <w:t>(12), e43086.</w:t>
      </w:r>
    </w:p>
    <w:p w14:paraId="7F2FC670" w14:textId="77777777" w:rsidR="00E859B4" w:rsidRDefault="00000000" w:rsidP="00E859B4">
      <w:pPr>
        <w:spacing w:line="360" w:lineRule="auto"/>
        <w:jc w:val="both"/>
      </w:pPr>
      <w:r w:rsidRPr="00F012A6">
        <w:t>Chopra, K. (2022). Maslow’s theory for preventive healthcare in India–a content analysis approach. </w:t>
      </w:r>
      <w:r w:rsidRPr="00F012A6">
        <w:rPr>
          <w:i/>
          <w:iCs/>
        </w:rPr>
        <w:t>International Journal of Pharmaceutical and Healthcare Marketing</w:t>
      </w:r>
      <w:r w:rsidRPr="00F012A6">
        <w:t>, </w:t>
      </w:r>
      <w:r w:rsidRPr="00F012A6">
        <w:rPr>
          <w:i/>
          <w:iCs/>
        </w:rPr>
        <w:t>16</w:t>
      </w:r>
      <w:r w:rsidRPr="00F012A6">
        <w:t>(1), 40-54.</w:t>
      </w:r>
    </w:p>
    <w:p w14:paraId="66DCC4C0" w14:textId="77777777" w:rsidR="00E859B4" w:rsidRDefault="00000000" w:rsidP="00E859B4">
      <w:pPr>
        <w:spacing w:line="360" w:lineRule="auto"/>
        <w:jc w:val="both"/>
      </w:pPr>
      <w:r w:rsidRPr="00901B5F">
        <w:t>Emsley, E., Smith, J., Martin, D., &amp; Lewis, N. V. (2022). Trauma-informed care in the UK: where are we? A qualitative study of health policies and professional perspectives. </w:t>
      </w:r>
      <w:r w:rsidRPr="00901B5F">
        <w:rPr>
          <w:i/>
          <w:iCs/>
        </w:rPr>
        <w:t>BMC Health Services Research</w:t>
      </w:r>
      <w:r w:rsidRPr="00901B5F">
        <w:t>, </w:t>
      </w:r>
      <w:r w:rsidRPr="00901B5F">
        <w:rPr>
          <w:i/>
          <w:iCs/>
        </w:rPr>
        <w:t>22</w:t>
      </w:r>
      <w:r w:rsidRPr="00901B5F">
        <w:t>(1), 1164.</w:t>
      </w:r>
    </w:p>
    <w:p w14:paraId="3E74E293" w14:textId="77777777" w:rsidR="00E859B4" w:rsidRDefault="00000000" w:rsidP="00E859B4">
      <w:pPr>
        <w:spacing w:line="360" w:lineRule="auto"/>
        <w:jc w:val="both"/>
      </w:pPr>
      <w:r w:rsidRPr="004E7D92">
        <w:t xml:space="preserve">Giusti, A., </w:t>
      </w:r>
      <w:proofErr w:type="spellStart"/>
      <w:r w:rsidRPr="004E7D92">
        <w:t>Pukrittayakamee</w:t>
      </w:r>
      <w:proofErr w:type="spellEnd"/>
      <w:r w:rsidRPr="004E7D92">
        <w:t xml:space="preserve">, P., </w:t>
      </w:r>
      <w:proofErr w:type="spellStart"/>
      <w:r w:rsidRPr="004E7D92">
        <w:t>Alarja</w:t>
      </w:r>
      <w:proofErr w:type="spellEnd"/>
      <w:r w:rsidRPr="004E7D92">
        <w:t xml:space="preserve">, G., Farrant, L., Hunter, J., </w:t>
      </w:r>
      <w:proofErr w:type="spellStart"/>
      <w:r w:rsidRPr="004E7D92">
        <w:t>Mzimkulu</w:t>
      </w:r>
      <w:proofErr w:type="spellEnd"/>
      <w:r w:rsidRPr="004E7D92">
        <w:t>, O., ... &amp; Harding, R. (2022). Developing a global practice-based framework of person-centred care from primary data: a cross-national qualitative study with patients, caregivers and healthcare professionals. </w:t>
      </w:r>
      <w:r w:rsidRPr="004E7D92">
        <w:rPr>
          <w:i/>
          <w:iCs/>
        </w:rPr>
        <w:t>BMJ Global Health</w:t>
      </w:r>
      <w:r w:rsidRPr="004E7D92">
        <w:t>, </w:t>
      </w:r>
      <w:r w:rsidRPr="004E7D92">
        <w:rPr>
          <w:i/>
          <w:iCs/>
        </w:rPr>
        <w:t>7</w:t>
      </w:r>
      <w:r w:rsidRPr="004E7D92">
        <w:t>(7), e008843.</w:t>
      </w:r>
    </w:p>
    <w:p w14:paraId="2524FFAA" w14:textId="77777777" w:rsidR="00E859B4" w:rsidRDefault="00000000" w:rsidP="00E859B4">
      <w:pPr>
        <w:spacing w:line="360" w:lineRule="auto"/>
        <w:jc w:val="both"/>
      </w:pPr>
      <w:r w:rsidRPr="0019141B">
        <w:t>Goodair, B., &amp; Reeves, A. (2022). Outsourcing health-care services to the private sector and treatable mortality rates in England, 2013–20: an observational study of NHS privatisation. </w:t>
      </w:r>
      <w:r w:rsidRPr="0019141B">
        <w:rPr>
          <w:i/>
          <w:iCs/>
        </w:rPr>
        <w:t>The Lancet Public Health</w:t>
      </w:r>
      <w:r w:rsidRPr="0019141B">
        <w:t>, </w:t>
      </w:r>
      <w:r w:rsidRPr="0019141B">
        <w:rPr>
          <w:i/>
          <w:iCs/>
        </w:rPr>
        <w:t>7</w:t>
      </w:r>
      <w:r w:rsidRPr="0019141B">
        <w:t>(7), e638-e646.</w:t>
      </w:r>
    </w:p>
    <w:p w14:paraId="1770E391" w14:textId="77777777" w:rsidR="00E859B4" w:rsidRDefault="00000000" w:rsidP="00E859B4">
      <w:pPr>
        <w:spacing w:line="360" w:lineRule="auto"/>
        <w:jc w:val="both"/>
      </w:pPr>
      <w:r w:rsidRPr="000315CD">
        <w:t>Jones, L., Cullum, N., Watson, R., Thompson, J., &amp; Keady, J. (2025). ‘Only my family can help’: the lived experience and care aesthetics of being resident on an NHS psychiatric/mental health inpatient dementia assessment ward–a single case study. </w:t>
      </w:r>
      <w:r w:rsidRPr="000315CD">
        <w:rPr>
          <w:i/>
          <w:iCs/>
        </w:rPr>
        <w:t>Ageing &amp; Society</w:t>
      </w:r>
      <w:r w:rsidRPr="000315CD">
        <w:t>, </w:t>
      </w:r>
      <w:r w:rsidRPr="000315CD">
        <w:rPr>
          <w:i/>
          <w:iCs/>
        </w:rPr>
        <w:t>45</w:t>
      </w:r>
      <w:r w:rsidRPr="000315CD">
        <w:t>(6), 1143-1164.</w:t>
      </w:r>
    </w:p>
    <w:p w14:paraId="60D6FE1A" w14:textId="77777777" w:rsidR="00E859B4" w:rsidRDefault="00000000" w:rsidP="00E859B4">
      <w:pPr>
        <w:spacing w:line="360" w:lineRule="auto"/>
        <w:jc w:val="both"/>
      </w:pPr>
      <w:r w:rsidRPr="00BE64B9">
        <w:lastRenderedPageBreak/>
        <w:t>Marshall, T., Keville, S., Cain, A., &amp; Adler, J. R. (2022). Facilitating reflection: a review and synthesis of the factors enabling effective facilitation of reflective practice. </w:t>
      </w:r>
      <w:r w:rsidRPr="00BE64B9">
        <w:rPr>
          <w:i/>
          <w:iCs/>
        </w:rPr>
        <w:t>Reflective Practice</w:t>
      </w:r>
      <w:r w:rsidRPr="00BE64B9">
        <w:t>, </w:t>
      </w:r>
      <w:r w:rsidRPr="00BE64B9">
        <w:rPr>
          <w:i/>
          <w:iCs/>
        </w:rPr>
        <w:t>23</w:t>
      </w:r>
      <w:r w:rsidRPr="00BE64B9">
        <w:t>(4), 483-496.</w:t>
      </w:r>
    </w:p>
    <w:p w14:paraId="32DF0FC7" w14:textId="77777777" w:rsidR="00E859B4" w:rsidRDefault="00000000" w:rsidP="00E859B4">
      <w:pPr>
        <w:spacing w:line="360" w:lineRule="auto"/>
        <w:jc w:val="both"/>
      </w:pPr>
      <w:r w:rsidRPr="000E1E33">
        <w:t xml:space="preserve">Mohamed, M., Rashid, R. A., &amp; </w:t>
      </w:r>
      <w:proofErr w:type="spellStart"/>
      <w:r w:rsidRPr="000E1E33">
        <w:t>Alqaryouti</w:t>
      </w:r>
      <w:proofErr w:type="spellEnd"/>
      <w:r w:rsidRPr="000E1E33">
        <w:t xml:space="preserve">, M. H. (2022). Conceptualising the complexity of reflective practice in education. </w:t>
      </w:r>
      <w:r w:rsidRPr="000E1E33">
        <w:rPr>
          <w:i/>
          <w:iCs/>
        </w:rPr>
        <w:t>Frontiers in psychology</w:t>
      </w:r>
      <w:r w:rsidRPr="000E1E33">
        <w:t>, </w:t>
      </w:r>
      <w:r w:rsidRPr="000E1E33">
        <w:rPr>
          <w:i/>
          <w:iCs/>
        </w:rPr>
        <w:t>13</w:t>
      </w:r>
      <w:r w:rsidRPr="000E1E33">
        <w:t>, 1008234.</w:t>
      </w:r>
    </w:p>
    <w:p w14:paraId="326D0116" w14:textId="77777777" w:rsidR="00E859B4" w:rsidRDefault="00000000" w:rsidP="00E859B4">
      <w:pPr>
        <w:spacing w:line="360" w:lineRule="auto"/>
        <w:jc w:val="both"/>
      </w:pPr>
      <w:r w:rsidRPr="008D3572">
        <w:t xml:space="preserve">Patel, K. M., &amp; </w:t>
      </w:r>
      <w:proofErr w:type="spellStart"/>
      <w:r w:rsidRPr="008D3572">
        <w:t>Metersky</w:t>
      </w:r>
      <w:proofErr w:type="spellEnd"/>
      <w:r w:rsidRPr="008D3572">
        <w:t>, K. (2022). Reflective practice in nursing: A concept analysis. </w:t>
      </w:r>
      <w:r w:rsidRPr="008D3572">
        <w:rPr>
          <w:i/>
          <w:iCs/>
        </w:rPr>
        <w:t>International journal of nursing knowledge</w:t>
      </w:r>
      <w:r w:rsidRPr="008D3572">
        <w:t>, </w:t>
      </w:r>
      <w:r w:rsidRPr="008D3572">
        <w:rPr>
          <w:i/>
          <w:iCs/>
        </w:rPr>
        <w:t>33</w:t>
      </w:r>
      <w:r w:rsidRPr="008D3572">
        <w:t>(3), 180-187.</w:t>
      </w:r>
    </w:p>
    <w:p w14:paraId="1ACF80E3" w14:textId="77777777" w:rsidR="00E859B4" w:rsidRDefault="00000000" w:rsidP="00E859B4">
      <w:pPr>
        <w:spacing w:line="360" w:lineRule="auto"/>
        <w:jc w:val="both"/>
      </w:pPr>
      <w:r w:rsidRPr="00242ED9">
        <w:t xml:space="preserve">Sauerbrei, A., </w:t>
      </w:r>
      <w:proofErr w:type="spellStart"/>
      <w:r w:rsidRPr="00242ED9">
        <w:t>Kerasidou</w:t>
      </w:r>
      <w:proofErr w:type="spellEnd"/>
      <w:r w:rsidRPr="00242ED9">
        <w:t xml:space="preserve">, A., </w:t>
      </w:r>
      <w:proofErr w:type="spellStart"/>
      <w:r w:rsidRPr="00242ED9">
        <w:t>Lucivero</w:t>
      </w:r>
      <w:proofErr w:type="spellEnd"/>
      <w:r w:rsidRPr="00242ED9">
        <w:t>, F., &amp; Hallowell, N. (2023). The impact of artificial intelligence on the person-centred, doctor-patient relationship: some problems and solutions. </w:t>
      </w:r>
      <w:r w:rsidRPr="00242ED9">
        <w:rPr>
          <w:i/>
          <w:iCs/>
        </w:rPr>
        <w:t>BMC medical informatics and decision making</w:t>
      </w:r>
      <w:r w:rsidRPr="00242ED9">
        <w:t>, </w:t>
      </w:r>
      <w:r w:rsidRPr="00242ED9">
        <w:rPr>
          <w:i/>
          <w:iCs/>
        </w:rPr>
        <w:t>23</w:t>
      </w:r>
      <w:r w:rsidRPr="00242ED9">
        <w:t>(1), 73.</w:t>
      </w:r>
    </w:p>
    <w:p w14:paraId="25903A6A" w14:textId="77777777" w:rsidR="00E859B4" w:rsidRDefault="00000000" w:rsidP="00E859B4">
      <w:pPr>
        <w:spacing w:line="360" w:lineRule="auto"/>
        <w:jc w:val="both"/>
      </w:pPr>
      <w:r w:rsidRPr="005D1B3C">
        <w:t>Sherwood, G., Cherian, U. K., Horton-Deutsch, S., Kitzmiller, R., &amp; Smith-Miller, C. (2025). Reflective practices: meaningful recognition for healthy work environments. </w:t>
      </w:r>
      <w:r w:rsidRPr="005D1B3C">
        <w:rPr>
          <w:i/>
          <w:iCs/>
        </w:rPr>
        <w:t>Nursing Management</w:t>
      </w:r>
      <w:r w:rsidRPr="005D1B3C">
        <w:t>, </w:t>
      </w:r>
      <w:r w:rsidRPr="005D1B3C">
        <w:rPr>
          <w:i/>
          <w:iCs/>
        </w:rPr>
        <w:t>32</w:t>
      </w:r>
      <w:r w:rsidRPr="005D1B3C">
        <w:t>(6).</w:t>
      </w:r>
    </w:p>
    <w:p w14:paraId="291DC5F5" w14:textId="77777777" w:rsidR="00E859B4" w:rsidRDefault="00000000" w:rsidP="00E859B4">
      <w:pPr>
        <w:spacing w:line="360" w:lineRule="auto"/>
        <w:jc w:val="both"/>
      </w:pPr>
      <w:r w:rsidRPr="00853CFD">
        <w:t xml:space="preserve">Spencer, E., Griffiths, S., Flanagan, K., O'Keeffe, A., Wiegand, M., Benjamin, L., ... &amp; </w:t>
      </w:r>
      <w:proofErr w:type="spellStart"/>
      <w:r w:rsidRPr="00853CFD">
        <w:t>PriDem</w:t>
      </w:r>
      <w:proofErr w:type="spellEnd"/>
      <w:r w:rsidRPr="00853CFD">
        <w:t xml:space="preserve"> research team. (2024). Access to personalised dementia care planning in primary care: a mixed methods evaluation of the </w:t>
      </w:r>
      <w:proofErr w:type="spellStart"/>
      <w:r w:rsidRPr="00853CFD">
        <w:t>PriDem</w:t>
      </w:r>
      <w:proofErr w:type="spellEnd"/>
      <w:r w:rsidRPr="00853CFD">
        <w:t xml:space="preserve"> intervention. </w:t>
      </w:r>
      <w:r w:rsidRPr="00853CFD">
        <w:rPr>
          <w:i/>
          <w:iCs/>
        </w:rPr>
        <w:t>BMJ open</w:t>
      </w:r>
      <w:r w:rsidRPr="00853CFD">
        <w:t>, </w:t>
      </w:r>
      <w:r w:rsidRPr="00853CFD">
        <w:rPr>
          <w:i/>
          <w:iCs/>
        </w:rPr>
        <w:t>14</w:t>
      </w:r>
      <w:r w:rsidRPr="00853CFD">
        <w:t>(7), e082083.</w:t>
      </w:r>
    </w:p>
    <w:p w14:paraId="76400C7C" w14:textId="51F80C19" w:rsidR="00682FD5" w:rsidRDefault="00000000" w:rsidP="00E859B4">
      <w:pPr>
        <w:spacing w:line="360" w:lineRule="auto"/>
        <w:jc w:val="both"/>
      </w:pPr>
      <w:r w:rsidRPr="00BE4AAB">
        <w:t xml:space="preserve">Wang, C., Song, P., &amp; Niu, Y. (2022). The management of dementia worldwide: a review on policy practices, clinical guidelines, end-of-life care, and challenges along with an ageing population. </w:t>
      </w:r>
      <w:r w:rsidRPr="00BE4AAB">
        <w:rPr>
          <w:i/>
          <w:iCs/>
        </w:rPr>
        <w:t>Bioscience trends</w:t>
      </w:r>
      <w:r w:rsidRPr="00BE4AAB">
        <w:t>, </w:t>
      </w:r>
      <w:r w:rsidRPr="00BE4AAB">
        <w:rPr>
          <w:i/>
          <w:iCs/>
        </w:rPr>
        <w:t>16</w:t>
      </w:r>
      <w:r w:rsidRPr="00BE4AAB">
        <w:t>(2), 119-129.</w:t>
      </w:r>
    </w:p>
    <w:sectPr w:rsidR="00682FD5" w:rsidSect="002366F5">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B5A467" w14:textId="77777777" w:rsidR="00FE2879" w:rsidRDefault="00FE2879">
      <w:pPr>
        <w:spacing w:after="0" w:line="240" w:lineRule="auto"/>
      </w:pPr>
      <w:r>
        <w:separator/>
      </w:r>
    </w:p>
  </w:endnote>
  <w:endnote w:type="continuationSeparator" w:id="0">
    <w:p w14:paraId="22EA92E2" w14:textId="77777777" w:rsidR="00FE2879" w:rsidRDefault="00FE28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3092159"/>
      <w:docPartObj>
        <w:docPartGallery w:val="Page Numbers (Bottom of Page)"/>
        <w:docPartUnique/>
      </w:docPartObj>
    </w:sdtPr>
    <w:sdtContent>
      <w:sdt>
        <w:sdtPr>
          <w:id w:val="-1769616900"/>
          <w:docPartObj>
            <w:docPartGallery w:val="Page Numbers (Top of Page)"/>
            <w:docPartUnique/>
          </w:docPartObj>
        </w:sdtPr>
        <w:sdtContent>
          <w:p w14:paraId="57951C05" w14:textId="77777777" w:rsidR="002366F5"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E60C8A8" w14:textId="77777777" w:rsidR="002366F5" w:rsidRDefault="002366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672538" w14:textId="77777777" w:rsidR="00FE2879" w:rsidRDefault="00FE2879">
      <w:pPr>
        <w:spacing w:after="0" w:line="240" w:lineRule="auto"/>
      </w:pPr>
      <w:r>
        <w:separator/>
      </w:r>
    </w:p>
  </w:footnote>
  <w:footnote w:type="continuationSeparator" w:id="0">
    <w:p w14:paraId="2074826E" w14:textId="77777777" w:rsidR="00FE2879" w:rsidRDefault="00FE28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06929"/>
    <w:multiLevelType w:val="hybridMultilevel"/>
    <w:tmpl w:val="D0563026"/>
    <w:lvl w:ilvl="0" w:tplc="0EECF602">
      <w:start w:val="1"/>
      <w:numFmt w:val="decimal"/>
      <w:lvlText w:val="%1."/>
      <w:lvlJc w:val="left"/>
      <w:pPr>
        <w:ind w:left="720" w:hanging="360"/>
      </w:pPr>
      <w:rPr>
        <w:rFonts w:hint="default"/>
      </w:rPr>
    </w:lvl>
    <w:lvl w:ilvl="1" w:tplc="4CDE61C8" w:tentative="1">
      <w:start w:val="1"/>
      <w:numFmt w:val="bullet"/>
      <w:lvlText w:val="o"/>
      <w:lvlJc w:val="left"/>
      <w:pPr>
        <w:ind w:left="1440" w:hanging="360"/>
      </w:pPr>
      <w:rPr>
        <w:rFonts w:ascii="Courier New" w:hAnsi="Courier New" w:cs="Courier New" w:hint="default"/>
      </w:rPr>
    </w:lvl>
    <w:lvl w:ilvl="2" w:tplc="B94AEE20" w:tentative="1">
      <w:start w:val="1"/>
      <w:numFmt w:val="bullet"/>
      <w:lvlText w:val=""/>
      <w:lvlJc w:val="left"/>
      <w:pPr>
        <w:ind w:left="2160" w:hanging="360"/>
      </w:pPr>
      <w:rPr>
        <w:rFonts w:ascii="Wingdings" w:hAnsi="Wingdings" w:hint="default"/>
      </w:rPr>
    </w:lvl>
    <w:lvl w:ilvl="3" w:tplc="C68ED432" w:tentative="1">
      <w:start w:val="1"/>
      <w:numFmt w:val="bullet"/>
      <w:lvlText w:val=""/>
      <w:lvlJc w:val="left"/>
      <w:pPr>
        <w:ind w:left="2880" w:hanging="360"/>
      </w:pPr>
      <w:rPr>
        <w:rFonts w:ascii="Symbol" w:hAnsi="Symbol" w:hint="default"/>
      </w:rPr>
    </w:lvl>
    <w:lvl w:ilvl="4" w:tplc="1F623480" w:tentative="1">
      <w:start w:val="1"/>
      <w:numFmt w:val="bullet"/>
      <w:lvlText w:val="o"/>
      <w:lvlJc w:val="left"/>
      <w:pPr>
        <w:ind w:left="3600" w:hanging="360"/>
      </w:pPr>
      <w:rPr>
        <w:rFonts w:ascii="Courier New" w:hAnsi="Courier New" w:cs="Courier New" w:hint="default"/>
      </w:rPr>
    </w:lvl>
    <w:lvl w:ilvl="5" w:tplc="99F0FE22" w:tentative="1">
      <w:start w:val="1"/>
      <w:numFmt w:val="bullet"/>
      <w:lvlText w:val=""/>
      <w:lvlJc w:val="left"/>
      <w:pPr>
        <w:ind w:left="4320" w:hanging="360"/>
      </w:pPr>
      <w:rPr>
        <w:rFonts w:ascii="Wingdings" w:hAnsi="Wingdings" w:hint="default"/>
      </w:rPr>
    </w:lvl>
    <w:lvl w:ilvl="6" w:tplc="1EE0CA3A" w:tentative="1">
      <w:start w:val="1"/>
      <w:numFmt w:val="bullet"/>
      <w:lvlText w:val=""/>
      <w:lvlJc w:val="left"/>
      <w:pPr>
        <w:ind w:left="5040" w:hanging="360"/>
      </w:pPr>
      <w:rPr>
        <w:rFonts w:ascii="Symbol" w:hAnsi="Symbol" w:hint="default"/>
      </w:rPr>
    </w:lvl>
    <w:lvl w:ilvl="7" w:tplc="B51444D2" w:tentative="1">
      <w:start w:val="1"/>
      <w:numFmt w:val="bullet"/>
      <w:lvlText w:val="o"/>
      <w:lvlJc w:val="left"/>
      <w:pPr>
        <w:ind w:left="5760" w:hanging="360"/>
      </w:pPr>
      <w:rPr>
        <w:rFonts w:ascii="Courier New" w:hAnsi="Courier New" w:cs="Courier New" w:hint="default"/>
      </w:rPr>
    </w:lvl>
    <w:lvl w:ilvl="8" w:tplc="8AB6121E"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5DD66102">
      <w:start w:val="1"/>
      <w:numFmt w:val="bullet"/>
      <w:lvlText w:val=""/>
      <w:lvlJc w:val="left"/>
      <w:pPr>
        <w:ind w:left="720" w:hanging="360"/>
      </w:pPr>
      <w:rPr>
        <w:rFonts w:ascii="Wingdings" w:hAnsi="Wingdings" w:hint="default"/>
      </w:rPr>
    </w:lvl>
    <w:lvl w:ilvl="1" w:tplc="270C5BB6" w:tentative="1">
      <w:start w:val="1"/>
      <w:numFmt w:val="bullet"/>
      <w:lvlText w:val="o"/>
      <w:lvlJc w:val="left"/>
      <w:pPr>
        <w:ind w:left="1440" w:hanging="360"/>
      </w:pPr>
      <w:rPr>
        <w:rFonts w:ascii="Courier New" w:hAnsi="Courier New" w:cs="Courier New" w:hint="default"/>
      </w:rPr>
    </w:lvl>
    <w:lvl w:ilvl="2" w:tplc="DF649B3A" w:tentative="1">
      <w:start w:val="1"/>
      <w:numFmt w:val="bullet"/>
      <w:lvlText w:val=""/>
      <w:lvlJc w:val="left"/>
      <w:pPr>
        <w:ind w:left="2160" w:hanging="360"/>
      </w:pPr>
      <w:rPr>
        <w:rFonts w:ascii="Wingdings" w:hAnsi="Wingdings" w:hint="default"/>
      </w:rPr>
    </w:lvl>
    <w:lvl w:ilvl="3" w:tplc="AEF0D0CA" w:tentative="1">
      <w:start w:val="1"/>
      <w:numFmt w:val="bullet"/>
      <w:lvlText w:val=""/>
      <w:lvlJc w:val="left"/>
      <w:pPr>
        <w:ind w:left="2880" w:hanging="360"/>
      </w:pPr>
      <w:rPr>
        <w:rFonts w:ascii="Symbol" w:hAnsi="Symbol" w:hint="default"/>
      </w:rPr>
    </w:lvl>
    <w:lvl w:ilvl="4" w:tplc="7BCA7060" w:tentative="1">
      <w:start w:val="1"/>
      <w:numFmt w:val="bullet"/>
      <w:lvlText w:val="o"/>
      <w:lvlJc w:val="left"/>
      <w:pPr>
        <w:ind w:left="3600" w:hanging="360"/>
      </w:pPr>
      <w:rPr>
        <w:rFonts w:ascii="Courier New" w:hAnsi="Courier New" w:cs="Courier New" w:hint="default"/>
      </w:rPr>
    </w:lvl>
    <w:lvl w:ilvl="5" w:tplc="B1246606" w:tentative="1">
      <w:start w:val="1"/>
      <w:numFmt w:val="bullet"/>
      <w:lvlText w:val=""/>
      <w:lvlJc w:val="left"/>
      <w:pPr>
        <w:ind w:left="4320" w:hanging="360"/>
      </w:pPr>
      <w:rPr>
        <w:rFonts w:ascii="Wingdings" w:hAnsi="Wingdings" w:hint="default"/>
      </w:rPr>
    </w:lvl>
    <w:lvl w:ilvl="6" w:tplc="90CC595A" w:tentative="1">
      <w:start w:val="1"/>
      <w:numFmt w:val="bullet"/>
      <w:lvlText w:val=""/>
      <w:lvlJc w:val="left"/>
      <w:pPr>
        <w:ind w:left="5040" w:hanging="360"/>
      </w:pPr>
      <w:rPr>
        <w:rFonts w:ascii="Symbol" w:hAnsi="Symbol" w:hint="default"/>
      </w:rPr>
    </w:lvl>
    <w:lvl w:ilvl="7" w:tplc="38A8F7B6" w:tentative="1">
      <w:start w:val="1"/>
      <w:numFmt w:val="bullet"/>
      <w:lvlText w:val="o"/>
      <w:lvlJc w:val="left"/>
      <w:pPr>
        <w:ind w:left="5760" w:hanging="360"/>
      </w:pPr>
      <w:rPr>
        <w:rFonts w:ascii="Courier New" w:hAnsi="Courier New" w:cs="Courier New" w:hint="default"/>
      </w:rPr>
    </w:lvl>
    <w:lvl w:ilvl="8" w:tplc="B3E83FEC"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140420AA">
      <w:start w:val="1"/>
      <w:numFmt w:val="decimal"/>
      <w:lvlText w:val="%1)"/>
      <w:lvlJc w:val="left"/>
      <w:pPr>
        <w:ind w:left="720" w:hanging="360"/>
      </w:pPr>
      <w:rPr>
        <w:rFonts w:hint="default"/>
      </w:rPr>
    </w:lvl>
    <w:lvl w:ilvl="1" w:tplc="759C54A4" w:tentative="1">
      <w:start w:val="1"/>
      <w:numFmt w:val="lowerLetter"/>
      <w:lvlText w:val="%2."/>
      <w:lvlJc w:val="left"/>
      <w:pPr>
        <w:ind w:left="1440" w:hanging="360"/>
      </w:pPr>
    </w:lvl>
    <w:lvl w:ilvl="2" w:tplc="A2C4E004" w:tentative="1">
      <w:start w:val="1"/>
      <w:numFmt w:val="lowerRoman"/>
      <w:lvlText w:val="%3."/>
      <w:lvlJc w:val="right"/>
      <w:pPr>
        <w:ind w:left="2160" w:hanging="180"/>
      </w:pPr>
    </w:lvl>
    <w:lvl w:ilvl="3" w:tplc="73A03C0C" w:tentative="1">
      <w:start w:val="1"/>
      <w:numFmt w:val="decimal"/>
      <w:lvlText w:val="%4."/>
      <w:lvlJc w:val="left"/>
      <w:pPr>
        <w:ind w:left="2880" w:hanging="360"/>
      </w:pPr>
    </w:lvl>
    <w:lvl w:ilvl="4" w:tplc="0F185DE8" w:tentative="1">
      <w:start w:val="1"/>
      <w:numFmt w:val="lowerLetter"/>
      <w:lvlText w:val="%5."/>
      <w:lvlJc w:val="left"/>
      <w:pPr>
        <w:ind w:left="3600" w:hanging="360"/>
      </w:pPr>
    </w:lvl>
    <w:lvl w:ilvl="5" w:tplc="0C0440B6" w:tentative="1">
      <w:start w:val="1"/>
      <w:numFmt w:val="lowerRoman"/>
      <w:lvlText w:val="%6."/>
      <w:lvlJc w:val="right"/>
      <w:pPr>
        <w:ind w:left="4320" w:hanging="180"/>
      </w:pPr>
    </w:lvl>
    <w:lvl w:ilvl="6" w:tplc="DD78BD66" w:tentative="1">
      <w:start w:val="1"/>
      <w:numFmt w:val="decimal"/>
      <w:lvlText w:val="%7."/>
      <w:lvlJc w:val="left"/>
      <w:pPr>
        <w:ind w:left="5040" w:hanging="360"/>
      </w:pPr>
    </w:lvl>
    <w:lvl w:ilvl="7" w:tplc="6D4A46A4" w:tentative="1">
      <w:start w:val="1"/>
      <w:numFmt w:val="lowerLetter"/>
      <w:lvlText w:val="%8."/>
      <w:lvlJc w:val="left"/>
      <w:pPr>
        <w:ind w:left="5760" w:hanging="360"/>
      </w:pPr>
    </w:lvl>
    <w:lvl w:ilvl="8" w:tplc="52FC0596"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B5C4D4BA">
      <w:start w:val="1"/>
      <w:numFmt w:val="bullet"/>
      <w:lvlText w:val=""/>
      <w:lvlJc w:val="left"/>
      <w:pPr>
        <w:ind w:left="720" w:hanging="360"/>
      </w:pPr>
      <w:rPr>
        <w:rFonts w:ascii="Symbol" w:hAnsi="Symbol" w:hint="default"/>
      </w:rPr>
    </w:lvl>
    <w:lvl w:ilvl="1" w:tplc="8FB21AEE">
      <w:start w:val="1"/>
      <w:numFmt w:val="bullet"/>
      <w:lvlText w:val="o"/>
      <w:lvlJc w:val="left"/>
      <w:pPr>
        <w:ind w:left="1440" w:hanging="360"/>
      </w:pPr>
      <w:rPr>
        <w:rFonts w:ascii="Courier New" w:hAnsi="Courier New" w:hint="default"/>
      </w:rPr>
    </w:lvl>
    <w:lvl w:ilvl="2" w:tplc="A4B2D8DA">
      <w:start w:val="1"/>
      <w:numFmt w:val="bullet"/>
      <w:lvlText w:val=""/>
      <w:lvlJc w:val="left"/>
      <w:pPr>
        <w:ind w:left="2160" w:hanging="360"/>
      </w:pPr>
      <w:rPr>
        <w:rFonts w:ascii="Wingdings" w:hAnsi="Wingdings" w:hint="default"/>
      </w:rPr>
    </w:lvl>
    <w:lvl w:ilvl="3" w:tplc="C420760C">
      <w:start w:val="1"/>
      <w:numFmt w:val="bullet"/>
      <w:lvlText w:val=""/>
      <w:lvlJc w:val="left"/>
      <w:pPr>
        <w:ind w:left="2880" w:hanging="360"/>
      </w:pPr>
      <w:rPr>
        <w:rFonts w:ascii="Symbol" w:hAnsi="Symbol" w:hint="default"/>
      </w:rPr>
    </w:lvl>
    <w:lvl w:ilvl="4" w:tplc="2F98470A">
      <w:start w:val="1"/>
      <w:numFmt w:val="bullet"/>
      <w:lvlText w:val="o"/>
      <w:lvlJc w:val="left"/>
      <w:pPr>
        <w:ind w:left="3600" w:hanging="360"/>
      </w:pPr>
      <w:rPr>
        <w:rFonts w:ascii="Courier New" w:hAnsi="Courier New" w:hint="default"/>
      </w:rPr>
    </w:lvl>
    <w:lvl w:ilvl="5" w:tplc="9F724BF2">
      <w:start w:val="1"/>
      <w:numFmt w:val="bullet"/>
      <w:lvlText w:val=""/>
      <w:lvlJc w:val="left"/>
      <w:pPr>
        <w:ind w:left="4320" w:hanging="360"/>
      </w:pPr>
      <w:rPr>
        <w:rFonts w:ascii="Wingdings" w:hAnsi="Wingdings" w:hint="default"/>
      </w:rPr>
    </w:lvl>
    <w:lvl w:ilvl="6" w:tplc="F01E4E42">
      <w:start w:val="1"/>
      <w:numFmt w:val="bullet"/>
      <w:lvlText w:val=""/>
      <w:lvlJc w:val="left"/>
      <w:pPr>
        <w:ind w:left="5040" w:hanging="360"/>
      </w:pPr>
      <w:rPr>
        <w:rFonts w:ascii="Symbol" w:hAnsi="Symbol" w:hint="default"/>
      </w:rPr>
    </w:lvl>
    <w:lvl w:ilvl="7" w:tplc="B70A783A">
      <w:start w:val="1"/>
      <w:numFmt w:val="bullet"/>
      <w:lvlText w:val="o"/>
      <w:lvlJc w:val="left"/>
      <w:pPr>
        <w:ind w:left="5760" w:hanging="360"/>
      </w:pPr>
      <w:rPr>
        <w:rFonts w:ascii="Courier New" w:hAnsi="Courier New" w:hint="default"/>
      </w:rPr>
    </w:lvl>
    <w:lvl w:ilvl="8" w:tplc="A886C3E4">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334406B6">
      <w:start w:val="1"/>
      <w:numFmt w:val="bullet"/>
      <w:lvlText w:val=""/>
      <w:lvlJc w:val="left"/>
      <w:pPr>
        <w:ind w:left="720" w:hanging="360"/>
      </w:pPr>
      <w:rPr>
        <w:rFonts w:ascii="Symbol" w:hAnsi="Symbol" w:hint="default"/>
      </w:rPr>
    </w:lvl>
    <w:lvl w:ilvl="1" w:tplc="C0700CA6" w:tentative="1">
      <w:start w:val="1"/>
      <w:numFmt w:val="bullet"/>
      <w:lvlText w:val="o"/>
      <w:lvlJc w:val="left"/>
      <w:pPr>
        <w:ind w:left="1440" w:hanging="360"/>
      </w:pPr>
      <w:rPr>
        <w:rFonts w:ascii="Courier New" w:hAnsi="Courier New" w:cs="Courier New" w:hint="default"/>
      </w:rPr>
    </w:lvl>
    <w:lvl w:ilvl="2" w:tplc="A2C872A4" w:tentative="1">
      <w:start w:val="1"/>
      <w:numFmt w:val="bullet"/>
      <w:lvlText w:val=""/>
      <w:lvlJc w:val="left"/>
      <w:pPr>
        <w:ind w:left="2160" w:hanging="360"/>
      </w:pPr>
      <w:rPr>
        <w:rFonts w:ascii="Wingdings" w:hAnsi="Wingdings" w:hint="default"/>
      </w:rPr>
    </w:lvl>
    <w:lvl w:ilvl="3" w:tplc="89701B90" w:tentative="1">
      <w:start w:val="1"/>
      <w:numFmt w:val="bullet"/>
      <w:lvlText w:val=""/>
      <w:lvlJc w:val="left"/>
      <w:pPr>
        <w:ind w:left="2880" w:hanging="360"/>
      </w:pPr>
      <w:rPr>
        <w:rFonts w:ascii="Symbol" w:hAnsi="Symbol" w:hint="default"/>
      </w:rPr>
    </w:lvl>
    <w:lvl w:ilvl="4" w:tplc="B728FD36" w:tentative="1">
      <w:start w:val="1"/>
      <w:numFmt w:val="bullet"/>
      <w:lvlText w:val="o"/>
      <w:lvlJc w:val="left"/>
      <w:pPr>
        <w:ind w:left="3600" w:hanging="360"/>
      </w:pPr>
      <w:rPr>
        <w:rFonts w:ascii="Courier New" w:hAnsi="Courier New" w:cs="Courier New" w:hint="default"/>
      </w:rPr>
    </w:lvl>
    <w:lvl w:ilvl="5" w:tplc="BD3C1C72" w:tentative="1">
      <w:start w:val="1"/>
      <w:numFmt w:val="bullet"/>
      <w:lvlText w:val=""/>
      <w:lvlJc w:val="left"/>
      <w:pPr>
        <w:ind w:left="4320" w:hanging="360"/>
      </w:pPr>
      <w:rPr>
        <w:rFonts w:ascii="Wingdings" w:hAnsi="Wingdings" w:hint="default"/>
      </w:rPr>
    </w:lvl>
    <w:lvl w:ilvl="6" w:tplc="9D94E0C0" w:tentative="1">
      <w:start w:val="1"/>
      <w:numFmt w:val="bullet"/>
      <w:lvlText w:val=""/>
      <w:lvlJc w:val="left"/>
      <w:pPr>
        <w:ind w:left="5040" w:hanging="360"/>
      </w:pPr>
      <w:rPr>
        <w:rFonts w:ascii="Symbol" w:hAnsi="Symbol" w:hint="default"/>
      </w:rPr>
    </w:lvl>
    <w:lvl w:ilvl="7" w:tplc="D5325DBA" w:tentative="1">
      <w:start w:val="1"/>
      <w:numFmt w:val="bullet"/>
      <w:lvlText w:val="o"/>
      <w:lvlJc w:val="left"/>
      <w:pPr>
        <w:ind w:left="5760" w:hanging="360"/>
      </w:pPr>
      <w:rPr>
        <w:rFonts w:ascii="Courier New" w:hAnsi="Courier New" w:cs="Courier New" w:hint="default"/>
      </w:rPr>
    </w:lvl>
    <w:lvl w:ilvl="8" w:tplc="3A9E1718"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15CD"/>
    <w:rsid w:val="00052089"/>
    <w:rsid w:val="000E1E33"/>
    <w:rsid w:val="000F7815"/>
    <w:rsid w:val="00115227"/>
    <w:rsid w:val="001333C2"/>
    <w:rsid w:val="0019141B"/>
    <w:rsid w:val="001D345E"/>
    <w:rsid w:val="001D4A68"/>
    <w:rsid w:val="00220640"/>
    <w:rsid w:val="002228D6"/>
    <w:rsid w:val="002366F5"/>
    <w:rsid w:val="00242ED9"/>
    <w:rsid w:val="002C110B"/>
    <w:rsid w:val="002D36E7"/>
    <w:rsid w:val="002D39BD"/>
    <w:rsid w:val="002F02CA"/>
    <w:rsid w:val="00317E3D"/>
    <w:rsid w:val="00350D4F"/>
    <w:rsid w:val="00383F3D"/>
    <w:rsid w:val="003A6DCC"/>
    <w:rsid w:val="003F3BD0"/>
    <w:rsid w:val="004004E9"/>
    <w:rsid w:val="00405ADD"/>
    <w:rsid w:val="00426ACE"/>
    <w:rsid w:val="00436018"/>
    <w:rsid w:val="004423D0"/>
    <w:rsid w:val="00467EB7"/>
    <w:rsid w:val="004B2011"/>
    <w:rsid w:val="004E7D92"/>
    <w:rsid w:val="004F5B88"/>
    <w:rsid w:val="00560DF6"/>
    <w:rsid w:val="0058218C"/>
    <w:rsid w:val="00594FAC"/>
    <w:rsid w:val="00597D28"/>
    <w:rsid w:val="005D1B3C"/>
    <w:rsid w:val="006077EB"/>
    <w:rsid w:val="00610A5B"/>
    <w:rsid w:val="00614F83"/>
    <w:rsid w:val="006162B6"/>
    <w:rsid w:val="006524ED"/>
    <w:rsid w:val="0067602C"/>
    <w:rsid w:val="00682FD5"/>
    <w:rsid w:val="006D2F2D"/>
    <w:rsid w:val="006E1FF9"/>
    <w:rsid w:val="006E38AB"/>
    <w:rsid w:val="006F5FA0"/>
    <w:rsid w:val="00712086"/>
    <w:rsid w:val="007272EA"/>
    <w:rsid w:val="00783500"/>
    <w:rsid w:val="00785886"/>
    <w:rsid w:val="007928C7"/>
    <w:rsid w:val="007D0678"/>
    <w:rsid w:val="007F3A6A"/>
    <w:rsid w:val="008040D5"/>
    <w:rsid w:val="00853CFD"/>
    <w:rsid w:val="0085764E"/>
    <w:rsid w:val="00864A27"/>
    <w:rsid w:val="00884B19"/>
    <w:rsid w:val="00887FBB"/>
    <w:rsid w:val="008D3572"/>
    <w:rsid w:val="008E31C7"/>
    <w:rsid w:val="008F6D4B"/>
    <w:rsid w:val="00901B5F"/>
    <w:rsid w:val="00926292"/>
    <w:rsid w:val="009268A5"/>
    <w:rsid w:val="009A06DB"/>
    <w:rsid w:val="009E5C5F"/>
    <w:rsid w:val="00A11336"/>
    <w:rsid w:val="00A1381D"/>
    <w:rsid w:val="00A67D64"/>
    <w:rsid w:val="00A92609"/>
    <w:rsid w:val="00AB1EAF"/>
    <w:rsid w:val="00AC1469"/>
    <w:rsid w:val="00AD196C"/>
    <w:rsid w:val="00AE7DDA"/>
    <w:rsid w:val="00B04A48"/>
    <w:rsid w:val="00B14A76"/>
    <w:rsid w:val="00B21FE6"/>
    <w:rsid w:val="00B41616"/>
    <w:rsid w:val="00B461F9"/>
    <w:rsid w:val="00B902F6"/>
    <w:rsid w:val="00B94F59"/>
    <w:rsid w:val="00B957DD"/>
    <w:rsid w:val="00BC21FD"/>
    <w:rsid w:val="00BC79FE"/>
    <w:rsid w:val="00BE4AAB"/>
    <w:rsid w:val="00BE64B9"/>
    <w:rsid w:val="00C12A87"/>
    <w:rsid w:val="00C501EB"/>
    <w:rsid w:val="00C558B0"/>
    <w:rsid w:val="00C863DF"/>
    <w:rsid w:val="00D00A38"/>
    <w:rsid w:val="00D545BA"/>
    <w:rsid w:val="00D66C96"/>
    <w:rsid w:val="00D84674"/>
    <w:rsid w:val="00E81204"/>
    <w:rsid w:val="00E859B4"/>
    <w:rsid w:val="00EA5A62"/>
    <w:rsid w:val="00F012A6"/>
    <w:rsid w:val="00F23F9E"/>
    <w:rsid w:val="00F532AD"/>
    <w:rsid w:val="00F635F5"/>
    <w:rsid w:val="00F65097"/>
    <w:rsid w:val="00F72C2A"/>
    <w:rsid w:val="00F81510"/>
    <w:rsid w:val="00F866E7"/>
    <w:rsid w:val="00FA6248"/>
    <w:rsid w:val="00FB6513"/>
    <w:rsid w:val="00FE28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DEB9E"/>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EA5A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5A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customStyle="1" w:styleId="Heading1Char">
    <w:name w:val="Heading 1 Char"/>
    <w:basedOn w:val="DefaultParagraphFont"/>
    <w:link w:val="Heading1"/>
    <w:uiPriority w:val="9"/>
    <w:rsid w:val="00EA5A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A5A6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97D28"/>
    <w:pPr>
      <w:spacing w:line="259" w:lineRule="auto"/>
      <w:outlineLvl w:val="9"/>
    </w:pPr>
    <w:rPr>
      <w:lang w:val="en-US"/>
    </w:rPr>
  </w:style>
  <w:style w:type="paragraph" w:styleId="TOC1">
    <w:name w:val="toc 1"/>
    <w:basedOn w:val="Normal"/>
    <w:next w:val="Normal"/>
    <w:autoRedefine/>
    <w:uiPriority w:val="39"/>
    <w:unhideWhenUsed/>
    <w:rsid w:val="00597D28"/>
    <w:pPr>
      <w:spacing w:after="100"/>
    </w:pPr>
  </w:style>
  <w:style w:type="paragraph" w:styleId="TOC2">
    <w:name w:val="toc 2"/>
    <w:basedOn w:val="Normal"/>
    <w:next w:val="Normal"/>
    <w:autoRedefine/>
    <w:uiPriority w:val="39"/>
    <w:unhideWhenUsed/>
    <w:rsid w:val="00597D28"/>
    <w:pPr>
      <w:spacing w:after="100"/>
      <w:ind w:left="240"/>
    </w:pPr>
  </w:style>
  <w:style w:type="character" w:styleId="Hyperlink">
    <w:name w:val="Hyperlink"/>
    <w:basedOn w:val="DefaultParagraphFont"/>
    <w:uiPriority w:val="99"/>
    <w:unhideWhenUsed/>
    <w:rsid w:val="00597D28"/>
    <w:rPr>
      <w:color w:val="0563C1" w:themeColor="hyperlink"/>
      <w:u w:val="single"/>
    </w:rPr>
  </w:style>
  <w:style w:type="table" w:styleId="TableGrid">
    <w:name w:val="Table Grid"/>
    <w:basedOn w:val="TableNormal"/>
    <w:uiPriority w:val="39"/>
    <w:rsid w:val="00F650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1FE4E8-3CF6-48F6-84AC-86E913ED56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2911</Words>
  <Characters>16595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Diola Bijlhout</dc:creator>
  <cp:lastModifiedBy>mst mahmuda khatun</cp:lastModifiedBy>
  <cp:revision>3</cp:revision>
  <dcterms:created xsi:type="dcterms:W3CDTF">2026-04-15T08:35:00Z</dcterms:created>
  <dcterms:modified xsi:type="dcterms:W3CDTF">2026-04-15T08:36:00Z</dcterms:modified>
</cp:coreProperties>
</file>