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C6F47" w14:textId="77777777" w:rsidR="00D60C9B" w:rsidRDefault="00D60C9B" w:rsidP="00D60C9B">
      <w:pPr>
        <w:spacing w:line="259" w:lineRule="auto"/>
        <w:jc w:val="center"/>
        <w:rPr>
          <w:sz w:val="40"/>
          <w:szCs w:val="40"/>
        </w:rPr>
      </w:pPr>
    </w:p>
    <w:p w14:paraId="375FCDB7" w14:textId="77777777" w:rsidR="00D60C9B" w:rsidRDefault="00D60C9B" w:rsidP="00D60C9B">
      <w:pPr>
        <w:spacing w:line="259" w:lineRule="auto"/>
        <w:jc w:val="center"/>
        <w:rPr>
          <w:sz w:val="40"/>
          <w:szCs w:val="40"/>
        </w:rPr>
      </w:pPr>
    </w:p>
    <w:p w14:paraId="17934249" w14:textId="77777777" w:rsidR="00D60C9B" w:rsidRDefault="00D60C9B" w:rsidP="00D60C9B">
      <w:pPr>
        <w:spacing w:line="259" w:lineRule="auto"/>
        <w:jc w:val="center"/>
        <w:rPr>
          <w:sz w:val="40"/>
          <w:szCs w:val="40"/>
        </w:rPr>
      </w:pPr>
    </w:p>
    <w:p w14:paraId="3B16285A" w14:textId="719E1FE7" w:rsidR="00D60C9B" w:rsidRPr="00D60C9B" w:rsidRDefault="00D60C9B" w:rsidP="00D60C9B">
      <w:pPr>
        <w:spacing w:line="259" w:lineRule="auto"/>
        <w:jc w:val="center"/>
        <w:rPr>
          <w:sz w:val="40"/>
          <w:szCs w:val="40"/>
        </w:rPr>
      </w:pPr>
      <w:r w:rsidRPr="00D60C9B">
        <w:rPr>
          <w:sz w:val="40"/>
          <w:szCs w:val="40"/>
        </w:rPr>
        <w:t>University of Wales Trinity Sai</w:t>
      </w:r>
      <w:r>
        <w:rPr>
          <w:sz w:val="40"/>
          <w:szCs w:val="40"/>
        </w:rPr>
        <w:t>n</w:t>
      </w:r>
      <w:r w:rsidRPr="00D60C9B">
        <w:rPr>
          <w:sz w:val="40"/>
          <w:szCs w:val="40"/>
        </w:rPr>
        <w:t>t David</w:t>
      </w:r>
    </w:p>
    <w:p w14:paraId="3B4941C1" w14:textId="77777777" w:rsidR="00D60C9B" w:rsidRPr="00D60C9B" w:rsidRDefault="00D60C9B" w:rsidP="00D60C9B">
      <w:pPr>
        <w:spacing w:line="259" w:lineRule="auto"/>
        <w:jc w:val="center"/>
        <w:rPr>
          <w:sz w:val="40"/>
          <w:szCs w:val="40"/>
        </w:rPr>
      </w:pPr>
      <w:r w:rsidRPr="00D60C9B">
        <w:rPr>
          <w:sz w:val="40"/>
          <w:szCs w:val="40"/>
        </w:rPr>
        <w:t>School of Engineering</w:t>
      </w:r>
    </w:p>
    <w:p w14:paraId="4C0BE899" w14:textId="77777777" w:rsidR="00D60C9B" w:rsidRPr="00D60C9B" w:rsidRDefault="00D60C9B" w:rsidP="00D60C9B">
      <w:pPr>
        <w:spacing w:line="259" w:lineRule="auto"/>
        <w:jc w:val="center"/>
        <w:rPr>
          <w:sz w:val="40"/>
          <w:szCs w:val="40"/>
        </w:rPr>
      </w:pPr>
    </w:p>
    <w:p w14:paraId="5602D4B9" w14:textId="1084F83D" w:rsidR="00D60C9B" w:rsidRPr="00D60C9B" w:rsidRDefault="00F02DF7" w:rsidP="00D60C9B">
      <w:pPr>
        <w:spacing w:line="259" w:lineRule="auto"/>
        <w:jc w:val="center"/>
        <w:rPr>
          <w:sz w:val="40"/>
          <w:szCs w:val="40"/>
        </w:rPr>
      </w:pPr>
      <w:r>
        <w:rPr>
          <w:sz w:val="40"/>
          <w:szCs w:val="40"/>
        </w:rPr>
        <w:t>2D Transient Heat Equation Solved with the Explicit Finite Difference Method</w:t>
      </w:r>
    </w:p>
    <w:p w14:paraId="7A98AA8D" w14:textId="25C223B8" w:rsidR="00D60C9B" w:rsidRDefault="00F02DF7" w:rsidP="00D60C9B">
      <w:pPr>
        <w:spacing w:line="259" w:lineRule="auto"/>
        <w:jc w:val="center"/>
        <w:rPr>
          <w:sz w:val="40"/>
          <w:szCs w:val="40"/>
        </w:rPr>
      </w:pPr>
      <w:r>
        <w:rPr>
          <w:sz w:val="40"/>
          <w:szCs w:val="40"/>
        </w:rPr>
        <w:t>Computational Methods</w:t>
      </w:r>
      <w:r w:rsidR="00D60C9B" w:rsidRPr="00D60C9B">
        <w:rPr>
          <w:sz w:val="40"/>
          <w:szCs w:val="40"/>
        </w:rPr>
        <w:t xml:space="preserve"> </w:t>
      </w:r>
    </w:p>
    <w:p w14:paraId="0D81F500" w14:textId="0B04FC8D" w:rsidR="00F02DF7" w:rsidRPr="00D60C9B" w:rsidRDefault="00F02DF7" w:rsidP="00D60C9B">
      <w:pPr>
        <w:spacing w:line="259" w:lineRule="auto"/>
        <w:jc w:val="center"/>
        <w:rPr>
          <w:sz w:val="40"/>
          <w:szCs w:val="40"/>
        </w:rPr>
      </w:pPr>
      <w:r>
        <w:rPr>
          <w:sz w:val="40"/>
          <w:szCs w:val="40"/>
        </w:rPr>
        <w:t>ACMA6012</w:t>
      </w:r>
    </w:p>
    <w:p w14:paraId="54A8FFB1" w14:textId="77777777" w:rsidR="00D60C9B" w:rsidRPr="00D60C9B" w:rsidRDefault="00D60C9B" w:rsidP="00D60C9B">
      <w:pPr>
        <w:spacing w:line="259" w:lineRule="auto"/>
        <w:jc w:val="center"/>
        <w:rPr>
          <w:sz w:val="40"/>
          <w:szCs w:val="40"/>
        </w:rPr>
      </w:pPr>
    </w:p>
    <w:p w14:paraId="5599FF42" w14:textId="366DD0DA" w:rsidR="00D60C9B" w:rsidRPr="00D60C9B" w:rsidRDefault="00F02DF7" w:rsidP="00D60C9B">
      <w:pPr>
        <w:spacing w:line="259" w:lineRule="auto"/>
        <w:jc w:val="center"/>
        <w:rPr>
          <w:sz w:val="40"/>
          <w:szCs w:val="40"/>
        </w:rPr>
      </w:pPr>
      <w:r>
        <w:rPr>
          <w:sz w:val="40"/>
          <w:szCs w:val="40"/>
        </w:rPr>
        <w:t>Heather Came</w:t>
      </w:r>
    </w:p>
    <w:p w14:paraId="1F4AF451" w14:textId="37666F60" w:rsidR="00D60C9B" w:rsidRPr="00D60C9B" w:rsidRDefault="00F02DF7" w:rsidP="00D60C9B">
      <w:pPr>
        <w:spacing w:line="259" w:lineRule="auto"/>
        <w:jc w:val="center"/>
        <w:rPr>
          <w:sz w:val="40"/>
          <w:szCs w:val="40"/>
        </w:rPr>
      </w:pPr>
      <w:r>
        <w:rPr>
          <w:sz w:val="40"/>
          <w:szCs w:val="40"/>
        </w:rPr>
        <w:t>2208198</w:t>
      </w:r>
    </w:p>
    <w:p w14:paraId="69DB5F0A" w14:textId="5E46DFE3" w:rsidR="001F1450" w:rsidRDefault="00F02DF7" w:rsidP="00D60C9B">
      <w:pPr>
        <w:spacing w:line="259" w:lineRule="auto"/>
        <w:jc w:val="center"/>
        <w:rPr>
          <w:sz w:val="40"/>
          <w:szCs w:val="40"/>
        </w:rPr>
      </w:pPr>
      <w:r>
        <w:rPr>
          <w:sz w:val="40"/>
          <w:szCs w:val="40"/>
        </w:rPr>
        <w:t>02/02/2026</w:t>
      </w:r>
    </w:p>
    <w:p w14:paraId="07ABF470" w14:textId="77777777" w:rsidR="001F1450" w:rsidRDefault="001F1450" w:rsidP="00D60C9B">
      <w:pPr>
        <w:spacing w:line="259" w:lineRule="auto"/>
        <w:jc w:val="center"/>
        <w:rPr>
          <w:sz w:val="40"/>
          <w:szCs w:val="40"/>
        </w:rPr>
      </w:pPr>
    </w:p>
    <w:p w14:paraId="5AF8B5B0" w14:textId="77777777" w:rsidR="001F1450" w:rsidRDefault="001F1450" w:rsidP="00D60C9B">
      <w:pPr>
        <w:spacing w:line="259" w:lineRule="auto"/>
        <w:jc w:val="center"/>
        <w:rPr>
          <w:sz w:val="40"/>
          <w:szCs w:val="40"/>
        </w:rPr>
      </w:pPr>
    </w:p>
    <w:p w14:paraId="60A4F784" w14:textId="77777777" w:rsidR="001F1450" w:rsidRDefault="001F1450" w:rsidP="00D60C9B">
      <w:pPr>
        <w:spacing w:line="259" w:lineRule="auto"/>
        <w:jc w:val="center"/>
        <w:rPr>
          <w:sz w:val="40"/>
          <w:szCs w:val="40"/>
        </w:rPr>
      </w:pPr>
    </w:p>
    <w:p w14:paraId="4464D70E" w14:textId="77777777" w:rsidR="001F1450" w:rsidRDefault="001F1450" w:rsidP="00D60C9B">
      <w:pPr>
        <w:spacing w:line="259" w:lineRule="auto"/>
        <w:jc w:val="center"/>
        <w:rPr>
          <w:sz w:val="40"/>
          <w:szCs w:val="40"/>
        </w:rPr>
      </w:pPr>
    </w:p>
    <w:p w14:paraId="34EB205C" w14:textId="77777777" w:rsidR="001F1450" w:rsidRDefault="001F1450" w:rsidP="00D60C9B">
      <w:pPr>
        <w:spacing w:line="259" w:lineRule="auto"/>
        <w:jc w:val="center"/>
        <w:rPr>
          <w:sz w:val="40"/>
          <w:szCs w:val="40"/>
        </w:rPr>
      </w:pPr>
    </w:p>
    <w:p w14:paraId="68E7CD64" w14:textId="77777777" w:rsidR="001F1450" w:rsidRDefault="001F1450" w:rsidP="00D60C9B">
      <w:pPr>
        <w:spacing w:line="259" w:lineRule="auto"/>
        <w:jc w:val="center"/>
        <w:rPr>
          <w:sz w:val="40"/>
          <w:szCs w:val="40"/>
        </w:rPr>
      </w:pPr>
    </w:p>
    <w:p w14:paraId="22685255" w14:textId="77777777" w:rsidR="001F1450" w:rsidRDefault="001F1450" w:rsidP="00C56306">
      <w:pPr>
        <w:spacing w:line="259" w:lineRule="auto"/>
        <w:rPr>
          <w:sz w:val="40"/>
          <w:szCs w:val="40"/>
        </w:rPr>
      </w:pPr>
    </w:p>
    <w:p w14:paraId="3B28E2B6" w14:textId="77777777" w:rsidR="00C56306" w:rsidRDefault="00C56306" w:rsidP="00C56306">
      <w:pPr>
        <w:pStyle w:val="TOCHeading"/>
      </w:pPr>
      <w:r>
        <w:lastRenderedPageBreak/>
        <w:t>Abstract</w:t>
      </w:r>
    </w:p>
    <w:p w14:paraId="0ED3EEEE" w14:textId="77777777" w:rsidR="00C56306" w:rsidRDefault="00C56306" w:rsidP="00C56306"/>
    <w:p w14:paraId="579900B0" w14:textId="1FF2CB7F" w:rsidR="001014E8" w:rsidRPr="001014E8" w:rsidRDefault="001014E8" w:rsidP="001014E8">
      <w:r w:rsidRPr="001014E8">
        <w:t xml:space="preserve">This report models two-dimensional transient heat diffusion in an aluminium plate using an Explicit Finite Difference Method (EFDM) implemented in MATLAB. The system is defined by the two-dimensional heat equation with constant material properties and no internal heat generation. The plate is discretised using a uniform Cartesian grid, and temperatures are advanced in time using a five-point explicit finite difference stencil. A prescribed-temperature boundary condition is applied along the top edge at </w:t>
      </w:r>
      <m:oMath>
        <m:sSub>
          <m:sSubPr>
            <m:ctrlPr>
              <w:rPr>
                <w:rFonts w:ascii="Cambria Math" w:hAnsi="Cambria Math"/>
              </w:rPr>
            </m:ctrlPr>
          </m:sSubPr>
          <m:e>
            <m:r>
              <w:rPr>
                <w:rFonts w:ascii="Cambria Math" w:hAnsi="Cambria Math"/>
              </w:rPr>
              <m:t>T</m:t>
            </m:r>
          </m:e>
          <m:sub>
            <m:r>
              <w:rPr>
                <w:rFonts w:ascii="Cambria Math" w:hAnsi="Cambria Math"/>
              </w:rPr>
              <m:t>top</m:t>
            </m:r>
          </m:sub>
        </m:sSub>
      </m:oMath>
      <w:r w:rsidRPr="001014E8">
        <w:t xml:space="preserve">, while the remaining boundaries are held at 0°C, and the initial temperature is 0°C throughout the domain. Numerical stability is maintained by enforcing the explicit 2D diffusion constraint </w:t>
      </w:r>
      <m:oMath>
        <m:r>
          <w:rPr>
            <w:rFonts w:ascii="Cambria Math" w:hAnsi="Cambria Math"/>
          </w:rPr>
          <m:t>Fo=α</m:t>
        </m:r>
        <m:r>
          <m:rPr>
            <m:sty m:val="p"/>
          </m:rPr>
          <w:rPr>
            <w:rFonts w:ascii="Cambria Math" w:hAnsi="Cambria Math"/>
          </w:rPr>
          <m:t>Δ</m:t>
        </m:r>
        <m:r>
          <w:rPr>
            <w:rFonts w:ascii="Cambria Math" w:hAnsi="Cambria Math"/>
          </w:rPr>
          <m:t>t</m:t>
        </m:r>
        <m:r>
          <m:rPr>
            <m:sty m:val="p"/>
          </m:rPr>
          <w:rPr>
            <w:rFonts w:ascii="Cambria Math" w:hAnsi="Cambria Math"/>
          </w:rPr>
          <m:t>/</m:t>
        </m:r>
        <m:sSup>
          <m:sSupPr>
            <m:ctrlPr>
              <w:rPr>
                <w:rFonts w:ascii="Cambria Math" w:hAnsi="Cambria Math"/>
              </w:rPr>
            </m:ctrlPr>
          </m:sSupPr>
          <m:e>
            <m:r>
              <w:rPr>
                <w:rFonts w:ascii="Cambria Math" w:hAnsi="Cambria Math"/>
              </w:rPr>
              <m:t>h</m:t>
            </m:r>
          </m:e>
          <m:sup>
            <m:r>
              <w:rPr>
                <w:rFonts w:ascii="Cambria Math" w:hAnsi="Cambria Math"/>
              </w:rPr>
              <m:t>2</m:t>
            </m:r>
          </m:sup>
        </m:sSup>
        <m:r>
          <w:rPr>
            <w:rFonts w:ascii="Cambria Math" w:hAnsi="Cambria Math"/>
          </w:rPr>
          <m:t>≤1</m:t>
        </m:r>
        <m:r>
          <m:rPr>
            <m:sty m:val="p"/>
          </m:rPr>
          <w:rPr>
            <w:rFonts w:ascii="Cambria Math" w:hAnsi="Cambria Math"/>
          </w:rPr>
          <m:t>/</m:t>
        </m:r>
        <m:r>
          <w:rPr>
            <w:rFonts w:ascii="Cambria Math" w:hAnsi="Cambria Math"/>
          </w:rPr>
          <m:t>4</m:t>
        </m:r>
      </m:oMath>
      <w:r w:rsidRPr="001014E8">
        <w:t>. Thermal equilibrium is identified using a convergence criterion based on the maximum absolute change between successive temperature fields falling below a specified tolerance.</w:t>
      </w:r>
    </w:p>
    <w:p w14:paraId="23BC3BE0" w14:textId="7AB54A7D" w:rsidR="001014E8" w:rsidRPr="001014E8" w:rsidRDefault="001014E8" w:rsidP="001014E8">
      <w:r w:rsidRPr="001014E8">
        <w:t xml:space="preserve">Model validation is performed at steady state by comparing the converged numerical temperature field with an analytical benchmark available for the chosen boundary conditions, evaluated using a truncated Fourier series. Agreement is assessed visually using contour plots and an absolute difference map, and quantitatively using the maximum absolute error and root mean square error (RMSE). The numerical and analytical fields show close agreement in overall temperature distribution and symmetry, with the </w:t>
      </w:r>
      <w:r>
        <w:t xml:space="preserve">most notable </w:t>
      </w:r>
      <w:r w:rsidRPr="001014E8">
        <w:t>differences occurring near the heated edge where gradients are steepest.</w:t>
      </w:r>
    </w:p>
    <w:p w14:paraId="0751D559" w14:textId="77777777" w:rsidR="001014E8" w:rsidRPr="001014E8" w:rsidRDefault="001014E8" w:rsidP="001014E8">
      <w:r w:rsidRPr="001014E8">
        <w:t>A sensitivity study investigates how grid spacing, time step and equilibrium tolerance influence computational cost, reported equilibrium time and agreement with the analytical solution. The results show that parameter choice affects both runtime and error metrics, and that tightening the equilibrium tolerance substantially increases the number of iterations required to converge. These findings highlight that equilibrium time and final error measures are conditional on discretisation settings and the stopping criterion, rather than being purely physical outputs. Potential improvements are discussed, including adopting unconditionally stable implicit schemes and using more robust equilibrium detection criteria for steady-state detection.</w:t>
      </w:r>
    </w:p>
    <w:p w14:paraId="2A88E580" w14:textId="77777777" w:rsidR="00C56306" w:rsidRPr="00C56306" w:rsidRDefault="00C56306" w:rsidP="00C56306">
      <w:pPr>
        <w:rPr>
          <w:lang w:val="en-US"/>
        </w:rPr>
      </w:pPr>
    </w:p>
    <w:sdt>
      <w:sdtPr>
        <w:rPr>
          <w:rFonts w:ascii="Times New Roman" w:eastAsiaTheme="minorHAnsi" w:hAnsi="Times New Roman" w:cstheme="minorBidi"/>
          <w:color w:val="auto"/>
          <w:sz w:val="22"/>
          <w:szCs w:val="22"/>
          <w:lang w:val="en-GB"/>
        </w:rPr>
        <w:id w:val="1995452659"/>
        <w:docPartObj>
          <w:docPartGallery w:val="Table of Contents"/>
          <w:docPartUnique/>
        </w:docPartObj>
      </w:sdtPr>
      <w:sdtEndPr>
        <w:rPr>
          <w:b/>
          <w:bCs/>
          <w:noProof/>
        </w:rPr>
      </w:sdtEndPr>
      <w:sdtContent>
        <w:p w14:paraId="235C34A7" w14:textId="12EA241F" w:rsidR="004658BF" w:rsidRDefault="004658BF">
          <w:pPr>
            <w:pStyle w:val="TOCHeading"/>
          </w:pPr>
          <w:r>
            <w:t>Contents</w:t>
          </w:r>
        </w:p>
        <w:p w14:paraId="08957A95" w14:textId="77777777" w:rsidR="00E039A7" w:rsidRPr="00E039A7" w:rsidRDefault="00E039A7" w:rsidP="00E039A7">
          <w:pPr>
            <w:rPr>
              <w:lang w:val="en-US"/>
            </w:rPr>
          </w:pPr>
        </w:p>
        <w:p w14:paraId="09E2F492" w14:textId="0749BE3A" w:rsidR="006D74EE" w:rsidRDefault="004658BF">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20875707" w:history="1">
            <w:r w:rsidR="006D74EE" w:rsidRPr="00903F38">
              <w:rPr>
                <w:rStyle w:val="Hyperlink"/>
                <w:noProof/>
              </w:rPr>
              <w:t>1</w:t>
            </w:r>
            <w:r w:rsidR="006D74EE">
              <w:rPr>
                <w:rFonts w:asciiTheme="minorHAnsi" w:eastAsiaTheme="minorEastAsia" w:hAnsiTheme="minorHAnsi"/>
                <w:noProof/>
                <w:kern w:val="2"/>
                <w:sz w:val="24"/>
                <w:szCs w:val="24"/>
                <w:lang w:eastAsia="en-GB"/>
                <w14:ligatures w14:val="standardContextual"/>
              </w:rPr>
              <w:tab/>
            </w:r>
            <w:r w:rsidR="006D74EE" w:rsidRPr="00903F38">
              <w:rPr>
                <w:rStyle w:val="Hyperlink"/>
                <w:noProof/>
              </w:rPr>
              <w:t>Introduction</w:t>
            </w:r>
            <w:r w:rsidR="006D74EE">
              <w:rPr>
                <w:noProof/>
                <w:webHidden/>
              </w:rPr>
              <w:tab/>
            </w:r>
            <w:r w:rsidR="006D74EE">
              <w:rPr>
                <w:noProof/>
                <w:webHidden/>
              </w:rPr>
              <w:fldChar w:fldCharType="begin"/>
            </w:r>
            <w:r w:rsidR="006D74EE">
              <w:rPr>
                <w:noProof/>
                <w:webHidden/>
              </w:rPr>
              <w:instrText xml:space="preserve"> PAGEREF _Toc220875707 \h </w:instrText>
            </w:r>
            <w:r w:rsidR="006D74EE">
              <w:rPr>
                <w:noProof/>
                <w:webHidden/>
              </w:rPr>
            </w:r>
            <w:r w:rsidR="006D74EE">
              <w:rPr>
                <w:noProof/>
                <w:webHidden/>
              </w:rPr>
              <w:fldChar w:fldCharType="separate"/>
            </w:r>
            <w:r w:rsidR="006D74EE">
              <w:rPr>
                <w:noProof/>
                <w:webHidden/>
              </w:rPr>
              <w:t>1</w:t>
            </w:r>
            <w:r w:rsidR="006D74EE">
              <w:rPr>
                <w:noProof/>
                <w:webHidden/>
              </w:rPr>
              <w:fldChar w:fldCharType="end"/>
            </w:r>
          </w:hyperlink>
        </w:p>
        <w:p w14:paraId="62CD38BD" w14:textId="0A5E74DF" w:rsidR="006D74EE" w:rsidRDefault="006D74EE">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875708" w:history="1">
            <w:r w:rsidRPr="00903F38">
              <w:rPr>
                <w:rStyle w:val="Hyperlink"/>
                <w:noProof/>
              </w:rPr>
              <w:t>2</w:t>
            </w:r>
            <w:r>
              <w:rPr>
                <w:rFonts w:asciiTheme="minorHAnsi" w:eastAsiaTheme="minorEastAsia" w:hAnsiTheme="minorHAnsi"/>
                <w:noProof/>
                <w:kern w:val="2"/>
                <w:sz w:val="24"/>
                <w:szCs w:val="24"/>
                <w:lang w:eastAsia="en-GB"/>
                <w14:ligatures w14:val="standardContextual"/>
              </w:rPr>
              <w:tab/>
            </w:r>
            <w:r w:rsidRPr="00903F38">
              <w:rPr>
                <w:rStyle w:val="Hyperlink"/>
                <w:noProof/>
              </w:rPr>
              <w:t>The governing equation</w:t>
            </w:r>
            <w:r>
              <w:rPr>
                <w:noProof/>
                <w:webHidden/>
              </w:rPr>
              <w:tab/>
            </w:r>
            <w:r>
              <w:rPr>
                <w:noProof/>
                <w:webHidden/>
              </w:rPr>
              <w:fldChar w:fldCharType="begin"/>
            </w:r>
            <w:r>
              <w:rPr>
                <w:noProof/>
                <w:webHidden/>
              </w:rPr>
              <w:instrText xml:space="preserve"> PAGEREF _Toc220875708 \h </w:instrText>
            </w:r>
            <w:r>
              <w:rPr>
                <w:noProof/>
                <w:webHidden/>
              </w:rPr>
            </w:r>
            <w:r>
              <w:rPr>
                <w:noProof/>
                <w:webHidden/>
              </w:rPr>
              <w:fldChar w:fldCharType="separate"/>
            </w:r>
            <w:r>
              <w:rPr>
                <w:noProof/>
                <w:webHidden/>
              </w:rPr>
              <w:t>2</w:t>
            </w:r>
            <w:r>
              <w:rPr>
                <w:noProof/>
                <w:webHidden/>
              </w:rPr>
              <w:fldChar w:fldCharType="end"/>
            </w:r>
          </w:hyperlink>
        </w:p>
        <w:p w14:paraId="7606913C" w14:textId="40945666" w:rsidR="006D74EE" w:rsidRDefault="006D74EE">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875709" w:history="1">
            <w:r w:rsidRPr="00903F38">
              <w:rPr>
                <w:rStyle w:val="Hyperlink"/>
                <w:noProof/>
              </w:rPr>
              <w:t>3</w:t>
            </w:r>
            <w:r>
              <w:rPr>
                <w:rFonts w:asciiTheme="minorHAnsi" w:eastAsiaTheme="minorEastAsia" w:hAnsiTheme="minorHAnsi"/>
                <w:noProof/>
                <w:kern w:val="2"/>
                <w:sz w:val="24"/>
                <w:szCs w:val="24"/>
                <w:lang w:eastAsia="en-GB"/>
                <w14:ligatures w14:val="standardContextual"/>
              </w:rPr>
              <w:tab/>
            </w:r>
            <w:r w:rsidRPr="00903F38">
              <w:rPr>
                <w:rStyle w:val="Hyperlink"/>
                <w:noProof/>
              </w:rPr>
              <w:t>Explicit finite difference form of the governing equation</w:t>
            </w:r>
            <w:r>
              <w:rPr>
                <w:noProof/>
                <w:webHidden/>
              </w:rPr>
              <w:tab/>
            </w:r>
            <w:r>
              <w:rPr>
                <w:noProof/>
                <w:webHidden/>
              </w:rPr>
              <w:fldChar w:fldCharType="begin"/>
            </w:r>
            <w:r>
              <w:rPr>
                <w:noProof/>
                <w:webHidden/>
              </w:rPr>
              <w:instrText xml:space="preserve"> PAGEREF _Toc220875709 \h </w:instrText>
            </w:r>
            <w:r>
              <w:rPr>
                <w:noProof/>
                <w:webHidden/>
              </w:rPr>
            </w:r>
            <w:r>
              <w:rPr>
                <w:noProof/>
                <w:webHidden/>
              </w:rPr>
              <w:fldChar w:fldCharType="separate"/>
            </w:r>
            <w:r>
              <w:rPr>
                <w:noProof/>
                <w:webHidden/>
              </w:rPr>
              <w:t>3</w:t>
            </w:r>
            <w:r>
              <w:rPr>
                <w:noProof/>
                <w:webHidden/>
              </w:rPr>
              <w:fldChar w:fldCharType="end"/>
            </w:r>
          </w:hyperlink>
        </w:p>
        <w:p w14:paraId="74FE9E2F" w14:textId="04299A34" w:rsidR="006D74EE" w:rsidRDefault="006D74EE">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875710" w:history="1">
            <w:r w:rsidRPr="00903F38">
              <w:rPr>
                <w:rStyle w:val="Hyperlink"/>
                <w:noProof/>
              </w:rPr>
              <w:t>3.1</w:t>
            </w:r>
            <w:r>
              <w:rPr>
                <w:rFonts w:asciiTheme="minorHAnsi" w:eastAsiaTheme="minorEastAsia" w:hAnsiTheme="minorHAnsi"/>
                <w:noProof/>
                <w:kern w:val="2"/>
                <w:sz w:val="24"/>
                <w:szCs w:val="24"/>
                <w:lang w:eastAsia="en-GB"/>
                <w14:ligatures w14:val="standardContextual"/>
              </w:rPr>
              <w:tab/>
            </w:r>
            <w:r w:rsidRPr="00903F38">
              <w:rPr>
                <w:rStyle w:val="Hyperlink"/>
                <w:noProof/>
              </w:rPr>
              <w:t>Taylor series basis and finite difference approximations</w:t>
            </w:r>
            <w:r>
              <w:rPr>
                <w:noProof/>
                <w:webHidden/>
              </w:rPr>
              <w:tab/>
            </w:r>
            <w:r>
              <w:rPr>
                <w:noProof/>
                <w:webHidden/>
              </w:rPr>
              <w:fldChar w:fldCharType="begin"/>
            </w:r>
            <w:r>
              <w:rPr>
                <w:noProof/>
                <w:webHidden/>
              </w:rPr>
              <w:instrText xml:space="preserve"> PAGEREF _Toc220875710 \h </w:instrText>
            </w:r>
            <w:r>
              <w:rPr>
                <w:noProof/>
                <w:webHidden/>
              </w:rPr>
            </w:r>
            <w:r>
              <w:rPr>
                <w:noProof/>
                <w:webHidden/>
              </w:rPr>
              <w:fldChar w:fldCharType="separate"/>
            </w:r>
            <w:r>
              <w:rPr>
                <w:noProof/>
                <w:webHidden/>
              </w:rPr>
              <w:t>3</w:t>
            </w:r>
            <w:r>
              <w:rPr>
                <w:noProof/>
                <w:webHidden/>
              </w:rPr>
              <w:fldChar w:fldCharType="end"/>
            </w:r>
          </w:hyperlink>
        </w:p>
        <w:p w14:paraId="670766C9" w14:textId="5C6905A8" w:rsidR="006D74EE" w:rsidRDefault="006D74EE">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875711" w:history="1">
            <w:r w:rsidRPr="00903F38">
              <w:rPr>
                <w:rStyle w:val="Hyperlink"/>
                <w:noProof/>
              </w:rPr>
              <w:t>3.2</w:t>
            </w:r>
            <w:r>
              <w:rPr>
                <w:rFonts w:asciiTheme="minorHAnsi" w:eastAsiaTheme="minorEastAsia" w:hAnsiTheme="minorHAnsi"/>
                <w:noProof/>
                <w:kern w:val="2"/>
                <w:sz w:val="24"/>
                <w:szCs w:val="24"/>
                <w:lang w:eastAsia="en-GB"/>
                <w14:ligatures w14:val="standardContextual"/>
              </w:rPr>
              <w:tab/>
            </w:r>
            <w:r w:rsidRPr="00903F38">
              <w:rPr>
                <w:rStyle w:val="Hyperlink"/>
                <w:noProof/>
              </w:rPr>
              <w:t>Spatial and temporal discretisation</w:t>
            </w:r>
            <w:r>
              <w:rPr>
                <w:noProof/>
                <w:webHidden/>
              </w:rPr>
              <w:tab/>
            </w:r>
            <w:r>
              <w:rPr>
                <w:noProof/>
                <w:webHidden/>
              </w:rPr>
              <w:fldChar w:fldCharType="begin"/>
            </w:r>
            <w:r>
              <w:rPr>
                <w:noProof/>
                <w:webHidden/>
              </w:rPr>
              <w:instrText xml:space="preserve"> PAGEREF _Toc220875711 \h </w:instrText>
            </w:r>
            <w:r>
              <w:rPr>
                <w:noProof/>
                <w:webHidden/>
              </w:rPr>
            </w:r>
            <w:r>
              <w:rPr>
                <w:noProof/>
                <w:webHidden/>
              </w:rPr>
              <w:fldChar w:fldCharType="separate"/>
            </w:r>
            <w:r>
              <w:rPr>
                <w:noProof/>
                <w:webHidden/>
              </w:rPr>
              <w:t>3</w:t>
            </w:r>
            <w:r>
              <w:rPr>
                <w:noProof/>
                <w:webHidden/>
              </w:rPr>
              <w:fldChar w:fldCharType="end"/>
            </w:r>
          </w:hyperlink>
        </w:p>
        <w:p w14:paraId="21FF14A6" w14:textId="71CE57BD" w:rsidR="006D74EE" w:rsidRDefault="006D74EE">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875712" w:history="1">
            <w:r w:rsidRPr="00903F38">
              <w:rPr>
                <w:rStyle w:val="Hyperlink"/>
                <w:noProof/>
              </w:rPr>
              <w:t>3.3</w:t>
            </w:r>
            <w:r>
              <w:rPr>
                <w:rFonts w:asciiTheme="minorHAnsi" w:eastAsiaTheme="minorEastAsia" w:hAnsiTheme="minorHAnsi"/>
                <w:noProof/>
                <w:kern w:val="2"/>
                <w:sz w:val="24"/>
                <w:szCs w:val="24"/>
                <w:lang w:eastAsia="en-GB"/>
                <w14:ligatures w14:val="standardContextual"/>
              </w:rPr>
              <w:tab/>
            </w:r>
            <w:r w:rsidRPr="00903F38">
              <w:rPr>
                <w:rStyle w:val="Hyperlink"/>
                <w:noProof/>
              </w:rPr>
              <w:t>EFDM formulation for the 2D heat equation</w:t>
            </w:r>
            <w:r>
              <w:rPr>
                <w:noProof/>
                <w:webHidden/>
              </w:rPr>
              <w:tab/>
            </w:r>
            <w:r>
              <w:rPr>
                <w:noProof/>
                <w:webHidden/>
              </w:rPr>
              <w:fldChar w:fldCharType="begin"/>
            </w:r>
            <w:r>
              <w:rPr>
                <w:noProof/>
                <w:webHidden/>
              </w:rPr>
              <w:instrText xml:space="preserve"> PAGEREF _Toc220875712 \h </w:instrText>
            </w:r>
            <w:r>
              <w:rPr>
                <w:noProof/>
                <w:webHidden/>
              </w:rPr>
            </w:r>
            <w:r>
              <w:rPr>
                <w:noProof/>
                <w:webHidden/>
              </w:rPr>
              <w:fldChar w:fldCharType="separate"/>
            </w:r>
            <w:r>
              <w:rPr>
                <w:noProof/>
                <w:webHidden/>
              </w:rPr>
              <w:t>4</w:t>
            </w:r>
            <w:r>
              <w:rPr>
                <w:noProof/>
                <w:webHidden/>
              </w:rPr>
              <w:fldChar w:fldCharType="end"/>
            </w:r>
          </w:hyperlink>
        </w:p>
        <w:p w14:paraId="51C7DFCC" w14:textId="32780D0A" w:rsidR="006D74EE" w:rsidRDefault="006D74EE">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875713" w:history="1">
            <w:r w:rsidRPr="00903F38">
              <w:rPr>
                <w:rStyle w:val="Hyperlink"/>
                <w:noProof/>
              </w:rPr>
              <w:t>3.4</w:t>
            </w:r>
            <w:r>
              <w:rPr>
                <w:rFonts w:asciiTheme="minorHAnsi" w:eastAsiaTheme="minorEastAsia" w:hAnsiTheme="minorHAnsi"/>
                <w:noProof/>
                <w:kern w:val="2"/>
                <w:sz w:val="24"/>
                <w:szCs w:val="24"/>
                <w:lang w:eastAsia="en-GB"/>
                <w14:ligatures w14:val="standardContextual"/>
              </w:rPr>
              <w:tab/>
            </w:r>
            <w:r w:rsidRPr="00903F38">
              <w:rPr>
                <w:rStyle w:val="Hyperlink"/>
                <w:noProof/>
              </w:rPr>
              <w:t>Stability analysis and Fourier number limit</w:t>
            </w:r>
            <w:r>
              <w:rPr>
                <w:noProof/>
                <w:webHidden/>
              </w:rPr>
              <w:tab/>
            </w:r>
            <w:r>
              <w:rPr>
                <w:noProof/>
                <w:webHidden/>
              </w:rPr>
              <w:fldChar w:fldCharType="begin"/>
            </w:r>
            <w:r>
              <w:rPr>
                <w:noProof/>
                <w:webHidden/>
              </w:rPr>
              <w:instrText xml:space="preserve"> PAGEREF _Toc220875713 \h </w:instrText>
            </w:r>
            <w:r>
              <w:rPr>
                <w:noProof/>
                <w:webHidden/>
              </w:rPr>
            </w:r>
            <w:r>
              <w:rPr>
                <w:noProof/>
                <w:webHidden/>
              </w:rPr>
              <w:fldChar w:fldCharType="separate"/>
            </w:r>
            <w:r>
              <w:rPr>
                <w:noProof/>
                <w:webHidden/>
              </w:rPr>
              <w:t>5</w:t>
            </w:r>
            <w:r>
              <w:rPr>
                <w:noProof/>
                <w:webHidden/>
              </w:rPr>
              <w:fldChar w:fldCharType="end"/>
            </w:r>
          </w:hyperlink>
        </w:p>
        <w:p w14:paraId="7BE1777D" w14:textId="052A2059" w:rsidR="006D74EE" w:rsidRDefault="006D74EE">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875714" w:history="1">
            <w:r w:rsidRPr="00903F38">
              <w:rPr>
                <w:rStyle w:val="Hyperlink"/>
                <w:noProof/>
              </w:rPr>
              <w:t>4</w:t>
            </w:r>
            <w:r>
              <w:rPr>
                <w:rFonts w:asciiTheme="minorHAnsi" w:eastAsiaTheme="minorEastAsia" w:hAnsiTheme="minorHAnsi"/>
                <w:noProof/>
                <w:kern w:val="2"/>
                <w:sz w:val="24"/>
                <w:szCs w:val="24"/>
                <w:lang w:eastAsia="en-GB"/>
                <w14:ligatures w14:val="standardContextual"/>
              </w:rPr>
              <w:tab/>
            </w:r>
            <w:r w:rsidRPr="00903F38">
              <w:rPr>
                <w:rStyle w:val="Hyperlink"/>
                <w:noProof/>
              </w:rPr>
              <w:t>The initial and boundary conditions implemented</w:t>
            </w:r>
            <w:r>
              <w:rPr>
                <w:noProof/>
                <w:webHidden/>
              </w:rPr>
              <w:tab/>
            </w:r>
            <w:r>
              <w:rPr>
                <w:noProof/>
                <w:webHidden/>
              </w:rPr>
              <w:fldChar w:fldCharType="begin"/>
            </w:r>
            <w:r>
              <w:rPr>
                <w:noProof/>
                <w:webHidden/>
              </w:rPr>
              <w:instrText xml:space="preserve"> PAGEREF _Toc220875714 \h </w:instrText>
            </w:r>
            <w:r>
              <w:rPr>
                <w:noProof/>
                <w:webHidden/>
              </w:rPr>
            </w:r>
            <w:r>
              <w:rPr>
                <w:noProof/>
                <w:webHidden/>
              </w:rPr>
              <w:fldChar w:fldCharType="separate"/>
            </w:r>
            <w:r>
              <w:rPr>
                <w:noProof/>
                <w:webHidden/>
              </w:rPr>
              <w:t>6</w:t>
            </w:r>
            <w:r>
              <w:rPr>
                <w:noProof/>
                <w:webHidden/>
              </w:rPr>
              <w:fldChar w:fldCharType="end"/>
            </w:r>
          </w:hyperlink>
        </w:p>
        <w:p w14:paraId="13B1E336" w14:textId="5A118BB4" w:rsidR="006D74EE" w:rsidRDefault="006D74EE">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875715" w:history="1">
            <w:r w:rsidRPr="00903F38">
              <w:rPr>
                <w:rStyle w:val="Hyperlink"/>
                <w:noProof/>
              </w:rPr>
              <w:t>5</w:t>
            </w:r>
            <w:r>
              <w:rPr>
                <w:rFonts w:asciiTheme="minorHAnsi" w:eastAsiaTheme="minorEastAsia" w:hAnsiTheme="minorHAnsi"/>
                <w:noProof/>
                <w:kern w:val="2"/>
                <w:sz w:val="24"/>
                <w:szCs w:val="24"/>
                <w:lang w:eastAsia="en-GB"/>
                <w14:ligatures w14:val="standardContextual"/>
              </w:rPr>
              <w:tab/>
            </w:r>
            <w:r w:rsidRPr="00903F38">
              <w:rPr>
                <w:rStyle w:val="Hyperlink"/>
                <w:noProof/>
              </w:rPr>
              <w:t>Code’s details and explanations</w:t>
            </w:r>
            <w:r>
              <w:rPr>
                <w:noProof/>
                <w:webHidden/>
              </w:rPr>
              <w:tab/>
            </w:r>
            <w:r>
              <w:rPr>
                <w:noProof/>
                <w:webHidden/>
              </w:rPr>
              <w:fldChar w:fldCharType="begin"/>
            </w:r>
            <w:r>
              <w:rPr>
                <w:noProof/>
                <w:webHidden/>
              </w:rPr>
              <w:instrText xml:space="preserve"> PAGEREF _Toc220875715 \h </w:instrText>
            </w:r>
            <w:r>
              <w:rPr>
                <w:noProof/>
                <w:webHidden/>
              </w:rPr>
            </w:r>
            <w:r>
              <w:rPr>
                <w:noProof/>
                <w:webHidden/>
              </w:rPr>
              <w:fldChar w:fldCharType="separate"/>
            </w:r>
            <w:r>
              <w:rPr>
                <w:noProof/>
                <w:webHidden/>
              </w:rPr>
              <w:t>8</w:t>
            </w:r>
            <w:r>
              <w:rPr>
                <w:noProof/>
                <w:webHidden/>
              </w:rPr>
              <w:fldChar w:fldCharType="end"/>
            </w:r>
          </w:hyperlink>
        </w:p>
        <w:p w14:paraId="2A663834" w14:textId="457D6DFD" w:rsidR="006D74EE" w:rsidRDefault="006D74EE">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875716" w:history="1">
            <w:r w:rsidRPr="00903F38">
              <w:rPr>
                <w:rStyle w:val="Hyperlink"/>
                <w:noProof/>
              </w:rPr>
              <w:t>6</w:t>
            </w:r>
            <w:r>
              <w:rPr>
                <w:rFonts w:asciiTheme="minorHAnsi" w:eastAsiaTheme="minorEastAsia" w:hAnsiTheme="minorHAnsi"/>
                <w:noProof/>
                <w:kern w:val="2"/>
                <w:sz w:val="24"/>
                <w:szCs w:val="24"/>
                <w:lang w:eastAsia="en-GB"/>
                <w14:ligatures w14:val="standardContextual"/>
              </w:rPr>
              <w:tab/>
            </w:r>
            <w:r w:rsidRPr="00903F38">
              <w:rPr>
                <w:rStyle w:val="Hyperlink"/>
                <w:noProof/>
              </w:rPr>
              <w:t>Validation of the model</w:t>
            </w:r>
            <w:r>
              <w:rPr>
                <w:noProof/>
                <w:webHidden/>
              </w:rPr>
              <w:tab/>
            </w:r>
            <w:r>
              <w:rPr>
                <w:noProof/>
                <w:webHidden/>
              </w:rPr>
              <w:fldChar w:fldCharType="begin"/>
            </w:r>
            <w:r>
              <w:rPr>
                <w:noProof/>
                <w:webHidden/>
              </w:rPr>
              <w:instrText xml:space="preserve"> PAGEREF _Toc220875716 \h </w:instrText>
            </w:r>
            <w:r>
              <w:rPr>
                <w:noProof/>
                <w:webHidden/>
              </w:rPr>
            </w:r>
            <w:r>
              <w:rPr>
                <w:noProof/>
                <w:webHidden/>
              </w:rPr>
              <w:fldChar w:fldCharType="separate"/>
            </w:r>
            <w:r>
              <w:rPr>
                <w:noProof/>
                <w:webHidden/>
              </w:rPr>
              <w:t>13</w:t>
            </w:r>
            <w:r>
              <w:rPr>
                <w:noProof/>
                <w:webHidden/>
              </w:rPr>
              <w:fldChar w:fldCharType="end"/>
            </w:r>
          </w:hyperlink>
        </w:p>
        <w:p w14:paraId="2E86F577" w14:textId="026BB8D2" w:rsidR="006D74EE" w:rsidRDefault="006D74EE">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875717" w:history="1">
            <w:r w:rsidRPr="00903F38">
              <w:rPr>
                <w:rStyle w:val="Hyperlink"/>
                <w:noProof/>
              </w:rPr>
              <w:t>7</w:t>
            </w:r>
            <w:r>
              <w:rPr>
                <w:rFonts w:asciiTheme="minorHAnsi" w:eastAsiaTheme="minorEastAsia" w:hAnsiTheme="minorHAnsi"/>
                <w:noProof/>
                <w:kern w:val="2"/>
                <w:sz w:val="24"/>
                <w:szCs w:val="24"/>
                <w:lang w:eastAsia="en-GB"/>
                <w14:ligatures w14:val="standardContextual"/>
              </w:rPr>
              <w:tab/>
            </w:r>
            <w:r w:rsidRPr="00903F38">
              <w:rPr>
                <w:rStyle w:val="Hyperlink"/>
                <w:noProof/>
              </w:rPr>
              <w:t>Sensitivity analysis of the model</w:t>
            </w:r>
            <w:r>
              <w:rPr>
                <w:noProof/>
                <w:webHidden/>
              </w:rPr>
              <w:tab/>
            </w:r>
            <w:r>
              <w:rPr>
                <w:noProof/>
                <w:webHidden/>
              </w:rPr>
              <w:fldChar w:fldCharType="begin"/>
            </w:r>
            <w:r>
              <w:rPr>
                <w:noProof/>
                <w:webHidden/>
              </w:rPr>
              <w:instrText xml:space="preserve"> PAGEREF _Toc220875717 \h </w:instrText>
            </w:r>
            <w:r>
              <w:rPr>
                <w:noProof/>
                <w:webHidden/>
              </w:rPr>
            </w:r>
            <w:r>
              <w:rPr>
                <w:noProof/>
                <w:webHidden/>
              </w:rPr>
              <w:fldChar w:fldCharType="separate"/>
            </w:r>
            <w:r>
              <w:rPr>
                <w:noProof/>
                <w:webHidden/>
              </w:rPr>
              <w:t>16</w:t>
            </w:r>
            <w:r>
              <w:rPr>
                <w:noProof/>
                <w:webHidden/>
              </w:rPr>
              <w:fldChar w:fldCharType="end"/>
            </w:r>
          </w:hyperlink>
        </w:p>
        <w:p w14:paraId="0A839027" w14:textId="3F0BBBFB" w:rsidR="006D74EE" w:rsidRDefault="006D74EE">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875718" w:history="1">
            <w:r w:rsidRPr="00903F38">
              <w:rPr>
                <w:rStyle w:val="Hyperlink"/>
                <w:noProof/>
              </w:rPr>
              <w:t>7.1</w:t>
            </w:r>
            <w:r>
              <w:rPr>
                <w:rFonts w:asciiTheme="minorHAnsi" w:eastAsiaTheme="minorEastAsia" w:hAnsiTheme="minorHAnsi"/>
                <w:noProof/>
                <w:kern w:val="2"/>
                <w:sz w:val="24"/>
                <w:szCs w:val="24"/>
                <w:lang w:eastAsia="en-GB"/>
                <w14:ligatures w14:val="standardContextual"/>
              </w:rPr>
              <w:tab/>
            </w:r>
            <w:r w:rsidRPr="00903F38">
              <w:rPr>
                <w:rStyle w:val="Hyperlink"/>
                <w:noProof/>
              </w:rPr>
              <w:t>Sensitivity to grid spacing</w:t>
            </w:r>
            <w:r>
              <w:rPr>
                <w:noProof/>
                <w:webHidden/>
              </w:rPr>
              <w:tab/>
            </w:r>
            <w:r>
              <w:rPr>
                <w:noProof/>
                <w:webHidden/>
              </w:rPr>
              <w:fldChar w:fldCharType="begin"/>
            </w:r>
            <w:r>
              <w:rPr>
                <w:noProof/>
                <w:webHidden/>
              </w:rPr>
              <w:instrText xml:space="preserve"> PAGEREF _Toc220875718 \h </w:instrText>
            </w:r>
            <w:r>
              <w:rPr>
                <w:noProof/>
                <w:webHidden/>
              </w:rPr>
            </w:r>
            <w:r>
              <w:rPr>
                <w:noProof/>
                <w:webHidden/>
              </w:rPr>
              <w:fldChar w:fldCharType="separate"/>
            </w:r>
            <w:r>
              <w:rPr>
                <w:noProof/>
                <w:webHidden/>
              </w:rPr>
              <w:t>16</w:t>
            </w:r>
            <w:r>
              <w:rPr>
                <w:noProof/>
                <w:webHidden/>
              </w:rPr>
              <w:fldChar w:fldCharType="end"/>
            </w:r>
          </w:hyperlink>
        </w:p>
        <w:p w14:paraId="743DEB4D" w14:textId="26A29941" w:rsidR="006D74EE" w:rsidRDefault="006D74EE">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875719" w:history="1">
            <w:r w:rsidRPr="00903F38">
              <w:rPr>
                <w:rStyle w:val="Hyperlink"/>
                <w:noProof/>
              </w:rPr>
              <w:t>7.2</w:t>
            </w:r>
            <w:r>
              <w:rPr>
                <w:rFonts w:asciiTheme="minorHAnsi" w:eastAsiaTheme="minorEastAsia" w:hAnsiTheme="minorHAnsi"/>
                <w:noProof/>
                <w:kern w:val="2"/>
                <w:sz w:val="24"/>
                <w:szCs w:val="24"/>
                <w:lang w:eastAsia="en-GB"/>
                <w14:ligatures w14:val="standardContextual"/>
              </w:rPr>
              <w:tab/>
            </w:r>
            <w:r w:rsidRPr="00903F38">
              <w:rPr>
                <w:rStyle w:val="Hyperlink"/>
                <w:noProof/>
              </w:rPr>
              <w:t>Sensitivity to time step, Δt</w:t>
            </w:r>
            <w:r>
              <w:rPr>
                <w:noProof/>
                <w:webHidden/>
              </w:rPr>
              <w:tab/>
            </w:r>
            <w:r>
              <w:rPr>
                <w:noProof/>
                <w:webHidden/>
              </w:rPr>
              <w:fldChar w:fldCharType="begin"/>
            </w:r>
            <w:r>
              <w:rPr>
                <w:noProof/>
                <w:webHidden/>
              </w:rPr>
              <w:instrText xml:space="preserve"> PAGEREF _Toc220875719 \h </w:instrText>
            </w:r>
            <w:r>
              <w:rPr>
                <w:noProof/>
                <w:webHidden/>
              </w:rPr>
            </w:r>
            <w:r>
              <w:rPr>
                <w:noProof/>
                <w:webHidden/>
              </w:rPr>
              <w:fldChar w:fldCharType="separate"/>
            </w:r>
            <w:r>
              <w:rPr>
                <w:noProof/>
                <w:webHidden/>
              </w:rPr>
              <w:t>18</w:t>
            </w:r>
            <w:r>
              <w:rPr>
                <w:noProof/>
                <w:webHidden/>
              </w:rPr>
              <w:fldChar w:fldCharType="end"/>
            </w:r>
          </w:hyperlink>
        </w:p>
        <w:p w14:paraId="0678DF97" w14:textId="4F31EB4D" w:rsidR="006D74EE" w:rsidRDefault="006D74EE">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875720" w:history="1">
            <w:r w:rsidRPr="00903F38">
              <w:rPr>
                <w:rStyle w:val="Hyperlink"/>
                <w:noProof/>
              </w:rPr>
              <w:t>7.3</w:t>
            </w:r>
            <w:r>
              <w:rPr>
                <w:rFonts w:asciiTheme="minorHAnsi" w:eastAsiaTheme="minorEastAsia" w:hAnsiTheme="minorHAnsi"/>
                <w:noProof/>
                <w:kern w:val="2"/>
                <w:sz w:val="24"/>
                <w:szCs w:val="24"/>
                <w:lang w:eastAsia="en-GB"/>
                <w14:ligatures w14:val="standardContextual"/>
              </w:rPr>
              <w:tab/>
            </w:r>
            <w:r w:rsidRPr="00903F38">
              <w:rPr>
                <w:rStyle w:val="Hyperlink"/>
                <w:noProof/>
              </w:rPr>
              <w:t>Sensitivity to convergence tolerance</w:t>
            </w:r>
            <w:r>
              <w:rPr>
                <w:noProof/>
                <w:webHidden/>
              </w:rPr>
              <w:tab/>
            </w:r>
            <w:r>
              <w:rPr>
                <w:noProof/>
                <w:webHidden/>
              </w:rPr>
              <w:fldChar w:fldCharType="begin"/>
            </w:r>
            <w:r>
              <w:rPr>
                <w:noProof/>
                <w:webHidden/>
              </w:rPr>
              <w:instrText xml:space="preserve"> PAGEREF _Toc220875720 \h </w:instrText>
            </w:r>
            <w:r>
              <w:rPr>
                <w:noProof/>
                <w:webHidden/>
              </w:rPr>
            </w:r>
            <w:r>
              <w:rPr>
                <w:noProof/>
                <w:webHidden/>
              </w:rPr>
              <w:fldChar w:fldCharType="separate"/>
            </w:r>
            <w:r>
              <w:rPr>
                <w:noProof/>
                <w:webHidden/>
              </w:rPr>
              <w:t>19</w:t>
            </w:r>
            <w:r>
              <w:rPr>
                <w:noProof/>
                <w:webHidden/>
              </w:rPr>
              <w:fldChar w:fldCharType="end"/>
            </w:r>
          </w:hyperlink>
        </w:p>
        <w:p w14:paraId="662645A5" w14:textId="71BA9C97" w:rsidR="006D74EE" w:rsidRDefault="006D74EE">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875721" w:history="1">
            <w:r w:rsidRPr="00903F38">
              <w:rPr>
                <w:rStyle w:val="Hyperlink"/>
                <w:noProof/>
              </w:rPr>
              <w:t>7.4</w:t>
            </w:r>
            <w:r>
              <w:rPr>
                <w:rFonts w:asciiTheme="minorHAnsi" w:eastAsiaTheme="minorEastAsia" w:hAnsiTheme="minorHAnsi"/>
                <w:noProof/>
                <w:kern w:val="2"/>
                <w:sz w:val="24"/>
                <w:szCs w:val="24"/>
                <w:lang w:eastAsia="en-GB"/>
                <w14:ligatures w14:val="standardContextual"/>
              </w:rPr>
              <w:tab/>
            </w:r>
            <w:r w:rsidRPr="00903F38">
              <w:rPr>
                <w:rStyle w:val="Hyperlink"/>
                <w:noProof/>
              </w:rPr>
              <w:t>Recommended settings</w:t>
            </w:r>
            <w:r>
              <w:rPr>
                <w:noProof/>
                <w:webHidden/>
              </w:rPr>
              <w:tab/>
            </w:r>
            <w:r>
              <w:rPr>
                <w:noProof/>
                <w:webHidden/>
              </w:rPr>
              <w:fldChar w:fldCharType="begin"/>
            </w:r>
            <w:r>
              <w:rPr>
                <w:noProof/>
                <w:webHidden/>
              </w:rPr>
              <w:instrText xml:space="preserve"> PAGEREF _Toc220875721 \h </w:instrText>
            </w:r>
            <w:r>
              <w:rPr>
                <w:noProof/>
                <w:webHidden/>
              </w:rPr>
            </w:r>
            <w:r>
              <w:rPr>
                <w:noProof/>
                <w:webHidden/>
              </w:rPr>
              <w:fldChar w:fldCharType="separate"/>
            </w:r>
            <w:r>
              <w:rPr>
                <w:noProof/>
                <w:webHidden/>
              </w:rPr>
              <w:t>21</w:t>
            </w:r>
            <w:r>
              <w:rPr>
                <w:noProof/>
                <w:webHidden/>
              </w:rPr>
              <w:fldChar w:fldCharType="end"/>
            </w:r>
          </w:hyperlink>
        </w:p>
        <w:p w14:paraId="654AC812" w14:textId="34C81382" w:rsidR="006D74EE" w:rsidRDefault="006D74EE">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0875722" w:history="1">
            <w:r w:rsidRPr="00903F38">
              <w:rPr>
                <w:rStyle w:val="Hyperlink"/>
                <w:noProof/>
              </w:rPr>
              <w:t xml:space="preserve">Considering all three sweeps, recommended settings for this model are </w:t>
            </w:r>
            <w:r w:rsidRPr="00903F38">
              <w:rPr>
                <w:rStyle w:val="Hyperlink"/>
                <w:i/>
                <w:iCs/>
                <w:noProof/>
              </w:rPr>
              <w:t>h</w:t>
            </w:r>
            <w:r w:rsidRPr="00903F38">
              <w:rPr>
                <w:rStyle w:val="Hyperlink"/>
                <w:noProof/>
              </w:rPr>
              <w:t xml:space="preserve"> ≈ 0.75–1.2 m and </w:t>
            </w:r>
            <w:r w:rsidRPr="00903F38">
              <w:rPr>
                <w:rStyle w:val="Hyperlink"/>
                <w:i/>
                <w:iCs/>
                <w:noProof/>
              </w:rPr>
              <w:t>ε</w:t>
            </w:r>
            <w:r w:rsidRPr="00903F38">
              <w:rPr>
                <w:rStyle w:val="Hyperlink"/>
                <w:noProof/>
              </w:rPr>
              <w:t xml:space="preserve"> ≈ 0.0001°C, while </w:t>
            </w:r>
            <w:r w:rsidRPr="00903F38">
              <w:rPr>
                <w:rStyle w:val="Hyperlink"/>
                <w:i/>
                <w:iCs/>
                <w:noProof/>
              </w:rPr>
              <w:t>Δt</w:t>
            </w:r>
            <w:r w:rsidRPr="00903F38">
              <w:rPr>
                <w:rStyle w:val="Hyperlink"/>
                <w:noProof/>
              </w:rPr>
              <w:t xml:space="preserve"> should satisfy stability and avoid tolerance-driven premature termination (≈ 400–1000 s for the tested configuration). These recommendations depend on the tolerance-based equilibrium definition used here and therefore motivate the Chapter 8 discussion of improved stopping criteria (Crank, 1975).</w:t>
            </w:r>
            <w:r>
              <w:rPr>
                <w:noProof/>
                <w:webHidden/>
              </w:rPr>
              <w:tab/>
            </w:r>
            <w:r>
              <w:rPr>
                <w:noProof/>
                <w:webHidden/>
              </w:rPr>
              <w:fldChar w:fldCharType="begin"/>
            </w:r>
            <w:r>
              <w:rPr>
                <w:noProof/>
                <w:webHidden/>
              </w:rPr>
              <w:instrText xml:space="preserve"> PAGEREF _Toc220875722 \h </w:instrText>
            </w:r>
            <w:r>
              <w:rPr>
                <w:noProof/>
                <w:webHidden/>
              </w:rPr>
            </w:r>
            <w:r>
              <w:rPr>
                <w:noProof/>
                <w:webHidden/>
              </w:rPr>
              <w:fldChar w:fldCharType="separate"/>
            </w:r>
            <w:r>
              <w:rPr>
                <w:noProof/>
                <w:webHidden/>
              </w:rPr>
              <w:t>21</w:t>
            </w:r>
            <w:r>
              <w:rPr>
                <w:noProof/>
                <w:webHidden/>
              </w:rPr>
              <w:fldChar w:fldCharType="end"/>
            </w:r>
          </w:hyperlink>
        </w:p>
        <w:p w14:paraId="00EA416B" w14:textId="15FD5030" w:rsidR="006D74EE" w:rsidRDefault="006D74EE">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875723" w:history="1">
            <w:r w:rsidRPr="00903F38">
              <w:rPr>
                <w:rStyle w:val="Hyperlink"/>
                <w:noProof/>
              </w:rPr>
              <w:t>8</w:t>
            </w:r>
            <w:r>
              <w:rPr>
                <w:rFonts w:asciiTheme="minorHAnsi" w:eastAsiaTheme="minorEastAsia" w:hAnsiTheme="minorHAnsi"/>
                <w:noProof/>
                <w:kern w:val="2"/>
                <w:sz w:val="24"/>
                <w:szCs w:val="24"/>
                <w:lang w:eastAsia="en-GB"/>
                <w14:ligatures w14:val="standardContextual"/>
              </w:rPr>
              <w:tab/>
            </w:r>
            <w:r w:rsidRPr="00903F38">
              <w:rPr>
                <w:rStyle w:val="Hyperlink"/>
                <w:noProof/>
              </w:rPr>
              <w:t>Limitations of the Numerical Model.</w:t>
            </w:r>
            <w:r>
              <w:rPr>
                <w:noProof/>
                <w:webHidden/>
              </w:rPr>
              <w:tab/>
            </w:r>
            <w:r>
              <w:rPr>
                <w:noProof/>
                <w:webHidden/>
              </w:rPr>
              <w:fldChar w:fldCharType="begin"/>
            </w:r>
            <w:r>
              <w:rPr>
                <w:noProof/>
                <w:webHidden/>
              </w:rPr>
              <w:instrText xml:space="preserve"> PAGEREF _Toc220875723 \h </w:instrText>
            </w:r>
            <w:r>
              <w:rPr>
                <w:noProof/>
                <w:webHidden/>
              </w:rPr>
            </w:r>
            <w:r>
              <w:rPr>
                <w:noProof/>
                <w:webHidden/>
              </w:rPr>
              <w:fldChar w:fldCharType="separate"/>
            </w:r>
            <w:r>
              <w:rPr>
                <w:noProof/>
                <w:webHidden/>
              </w:rPr>
              <w:t>22</w:t>
            </w:r>
            <w:r>
              <w:rPr>
                <w:noProof/>
                <w:webHidden/>
              </w:rPr>
              <w:fldChar w:fldCharType="end"/>
            </w:r>
          </w:hyperlink>
        </w:p>
        <w:p w14:paraId="35DC6869" w14:textId="5EAB35DE" w:rsidR="006D74EE" w:rsidRDefault="006D74EE">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875724" w:history="1">
            <w:r w:rsidRPr="00903F38">
              <w:rPr>
                <w:rStyle w:val="Hyperlink"/>
                <w:noProof/>
              </w:rPr>
              <w:t>8.1</w:t>
            </w:r>
            <w:r>
              <w:rPr>
                <w:rFonts w:asciiTheme="minorHAnsi" w:eastAsiaTheme="minorEastAsia" w:hAnsiTheme="minorHAnsi"/>
                <w:noProof/>
                <w:kern w:val="2"/>
                <w:sz w:val="24"/>
                <w:szCs w:val="24"/>
                <w:lang w:eastAsia="en-GB"/>
                <w14:ligatures w14:val="standardContextual"/>
              </w:rPr>
              <w:tab/>
            </w:r>
            <w:r w:rsidRPr="00903F38">
              <w:rPr>
                <w:rStyle w:val="Hyperlink"/>
                <w:noProof/>
              </w:rPr>
              <w:t>Numerical method limitations</w:t>
            </w:r>
            <w:r>
              <w:rPr>
                <w:noProof/>
                <w:webHidden/>
              </w:rPr>
              <w:tab/>
            </w:r>
            <w:r>
              <w:rPr>
                <w:noProof/>
                <w:webHidden/>
              </w:rPr>
              <w:fldChar w:fldCharType="begin"/>
            </w:r>
            <w:r>
              <w:rPr>
                <w:noProof/>
                <w:webHidden/>
              </w:rPr>
              <w:instrText xml:space="preserve"> PAGEREF _Toc220875724 \h </w:instrText>
            </w:r>
            <w:r>
              <w:rPr>
                <w:noProof/>
                <w:webHidden/>
              </w:rPr>
            </w:r>
            <w:r>
              <w:rPr>
                <w:noProof/>
                <w:webHidden/>
              </w:rPr>
              <w:fldChar w:fldCharType="separate"/>
            </w:r>
            <w:r>
              <w:rPr>
                <w:noProof/>
                <w:webHidden/>
              </w:rPr>
              <w:t>22</w:t>
            </w:r>
            <w:r>
              <w:rPr>
                <w:noProof/>
                <w:webHidden/>
              </w:rPr>
              <w:fldChar w:fldCharType="end"/>
            </w:r>
          </w:hyperlink>
        </w:p>
        <w:p w14:paraId="639E4302" w14:textId="19048E88" w:rsidR="006D74EE" w:rsidRDefault="006D74EE">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875725" w:history="1">
            <w:r w:rsidRPr="00903F38">
              <w:rPr>
                <w:rStyle w:val="Hyperlink"/>
                <w:noProof/>
              </w:rPr>
              <w:t>8.2</w:t>
            </w:r>
            <w:r>
              <w:rPr>
                <w:rFonts w:asciiTheme="minorHAnsi" w:eastAsiaTheme="minorEastAsia" w:hAnsiTheme="minorHAnsi"/>
                <w:noProof/>
                <w:kern w:val="2"/>
                <w:sz w:val="24"/>
                <w:szCs w:val="24"/>
                <w:lang w:eastAsia="en-GB"/>
                <w14:ligatures w14:val="standardContextual"/>
              </w:rPr>
              <w:tab/>
            </w:r>
            <w:r w:rsidRPr="00903F38">
              <w:rPr>
                <w:rStyle w:val="Hyperlink"/>
                <w:noProof/>
              </w:rPr>
              <w:t>Implementation limitations</w:t>
            </w:r>
            <w:r>
              <w:rPr>
                <w:noProof/>
                <w:webHidden/>
              </w:rPr>
              <w:tab/>
            </w:r>
            <w:r>
              <w:rPr>
                <w:noProof/>
                <w:webHidden/>
              </w:rPr>
              <w:fldChar w:fldCharType="begin"/>
            </w:r>
            <w:r>
              <w:rPr>
                <w:noProof/>
                <w:webHidden/>
              </w:rPr>
              <w:instrText xml:space="preserve"> PAGEREF _Toc220875725 \h </w:instrText>
            </w:r>
            <w:r>
              <w:rPr>
                <w:noProof/>
                <w:webHidden/>
              </w:rPr>
            </w:r>
            <w:r>
              <w:rPr>
                <w:noProof/>
                <w:webHidden/>
              </w:rPr>
              <w:fldChar w:fldCharType="separate"/>
            </w:r>
            <w:r>
              <w:rPr>
                <w:noProof/>
                <w:webHidden/>
              </w:rPr>
              <w:t>23</w:t>
            </w:r>
            <w:r>
              <w:rPr>
                <w:noProof/>
                <w:webHidden/>
              </w:rPr>
              <w:fldChar w:fldCharType="end"/>
            </w:r>
          </w:hyperlink>
        </w:p>
        <w:p w14:paraId="497D983D" w14:textId="56998379" w:rsidR="006D74EE" w:rsidRDefault="006D74EE">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875726" w:history="1">
            <w:r w:rsidRPr="00903F38">
              <w:rPr>
                <w:rStyle w:val="Hyperlink"/>
                <w:noProof/>
              </w:rPr>
              <w:t>9</w:t>
            </w:r>
            <w:r>
              <w:rPr>
                <w:rFonts w:asciiTheme="minorHAnsi" w:eastAsiaTheme="minorEastAsia" w:hAnsiTheme="minorHAnsi"/>
                <w:noProof/>
                <w:kern w:val="2"/>
                <w:sz w:val="24"/>
                <w:szCs w:val="24"/>
                <w:lang w:eastAsia="en-GB"/>
                <w14:ligatures w14:val="standardContextual"/>
              </w:rPr>
              <w:tab/>
            </w:r>
            <w:r w:rsidRPr="00903F38">
              <w:rPr>
                <w:rStyle w:val="Hyperlink"/>
                <w:noProof/>
              </w:rPr>
              <w:t>Suggested improvements and future developments</w:t>
            </w:r>
            <w:r>
              <w:rPr>
                <w:noProof/>
                <w:webHidden/>
              </w:rPr>
              <w:tab/>
            </w:r>
            <w:r>
              <w:rPr>
                <w:noProof/>
                <w:webHidden/>
              </w:rPr>
              <w:fldChar w:fldCharType="begin"/>
            </w:r>
            <w:r>
              <w:rPr>
                <w:noProof/>
                <w:webHidden/>
              </w:rPr>
              <w:instrText xml:space="preserve"> PAGEREF _Toc220875726 \h </w:instrText>
            </w:r>
            <w:r>
              <w:rPr>
                <w:noProof/>
                <w:webHidden/>
              </w:rPr>
            </w:r>
            <w:r>
              <w:rPr>
                <w:noProof/>
                <w:webHidden/>
              </w:rPr>
              <w:fldChar w:fldCharType="separate"/>
            </w:r>
            <w:r>
              <w:rPr>
                <w:noProof/>
                <w:webHidden/>
              </w:rPr>
              <w:t>24</w:t>
            </w:r>
            <w:r>
              <w:rPr>
                <w:noProof/>
                <w:webHidden/>
              </w:rPr>
              <w:fldChar w:fldCharType="end"/>
            </w:r>
          </w:hyperlink>
        </w:p>
        <w:p w14:paraId="7246474E" w14:textId="22FB4A9B" w:rsidR="006D74EE" w:rsidRDefault="006D74EE">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875727" w:history="1">
            <w:r w:rsidRPr="00903F38">
              <w:rPr>
                <w:rStyle w:val="Hyperlink"/>
                <w:noProof/>
              </w:rPr>
              <w:t>10</w:t>
            </w:r>
            <w:r>
              <w:rPr>
                <w:rFonts w:asciiTheme="minorHAnsi" w:eastAsiaTheme="minorEastAsia" w:hAnsiTheme="minorHAnsi"/>
                <w:noProof/>
                <w:kern w:val="2"/>
                <w:sz w:val="24"/>
                <w:szCs w:val="24"/>
                <w:lang w:eastAsia="en-GB"/>
                <w14:ligatures w14:val="standardContextual"/>
              </w:rPr>
              <w:tab/>
            </w:r>
            <w:r w:rsidRPr="00903F38">
              <w:rPr>
                <w:rStyle w:val="Hyperlink"/>
                <w:noProof/>
              </w:rPr>
              <w:t>Conclusion</w:t>
            </w:r>
            <w:r>
              <w:rPr>
                <w:noProof/>
                <w:webHidden/>
              </w:rPr>
              <w:tab/>
            </w:r>
            <w:r>
              <w:rPr>
                <w:noProof/>
                <w:webHidden/>
              </w:rPr>
              <w:fldChar w:fldCharType="begin"/>
            </w:r>
            <w:r>
              <w:rPr>
                <w:noProof/>
                <w:webHidden/>
              </w:rPr>
              <w:instrText xml:space="preserve"> PAGEREF _Toc220875727 \h </w:instrText>
            </w:r>
            <w:r>
              <w:rPr>
                <w:noProof/>
                <w:webHidden/>
              </w:rPr>
            </w:r>
            <w:r>
              <w:rPr>
                <w:noProof/>
                <w:webHidden/>
              </w:rPr>
              <w:fldChar w:fldCharType="separate"/>
            </w:r>
            <w:r>
              <w:rPr>
                <w:noProof/>
                <w:webHidden/>
              </w:rPr>
              <w:t>25</w:t>
            </w:r>
            <w:r>
              <w:rPr>
                <w:noProof/>
                <w:webHidden/>
              </w:rPr>
              <w:fldChar w:fldCharType="end"/>
            </w:r>
          </w:hyperlink>
        </w:p>
        <w:p w14:paraId="0D2A71CD" w14:textId="03C1B0BE" w:rsidR="006D74EE" w:rsidRDefault="006D74EE">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875728" w:history="1">
            <w:r w:rsidRPr="00903F38">
              <w:rPr>
                <w:rStyle w:val="Hyperlink"/>
                <w:noProof/>
              </w:rPr>
              <w:t>11</w:t>
            </w:r>
            <w:r>
              <w:rPr>
                <w:rFonts w:asciiTheme="minorHAnsi" w:eastAsiaTheme="minorEastAsia" w:hAnsiTheme="minorHAnsi"/>
                <w:noProof/>
                <w:kern w:val="2"/>
                <w:sz w:val="24"/>
                <w:szCs w:val="24"/>
                <w:lang w:eastAsia="en-GB"/>
                <w14:ligatures w14:val="standardContextual"/>
              </w:rPr>
              <w:tab/>
            </w:r>
            <w:r w:rsidRPr="00903F38">
              <w:rPr>
                <w:rStyle w:val="Hyperlink"/>
                <w:noProof/>
              </w:rPr>
              <w:t>References</w:t>
            </w:r>
            <w:r>
              <w:rPr>
                <w:noProof/>
                <w:webHidden/>
              </w:rPr>
              <w:tab/>
            </w:r>
            <w:r>
              <w:rPr>
                <w:noProof/>
                <w:webHidden/>
              </w:rPr>
              <w:fldChar w:fldCharType="begin"/>
            </w:r>
            <w:r>
              <w:rPr>
                <w:noProof/>
                <w:webHidden/>
              </w:rPr>
              <w:instrText xml:space="preserve"> PAGEREF _Toc220875728 \h </w:instrText>
            </w:r>
            <w:r>
              <w:rPr>
                <w:noProof/>
                <w:webHidden/>
              </w:rPr>
            </w:r>
            <w:r>
              <w:rPr>
                <w:noProof/>
                <w:webHidden/>
              </w:rPr>
              <w:fldChar w:fldCharType="separate"/>
            </w:r>
            <w:r>
              <w:rPr>
                <w:noProof/>
                <w:webHidden/>
              </w:rPr>
              <w:t>26</w:t>
            </w:r>
            <w:r>
              <w:rPr>
                <w:noProof/>
                <w:webHidden/>
              </w:rPr>
              <w:fldChar w:fldCharType="end"/>
            </w:r>
          </w:hyperlink>
        </w:p>
        <w:p w14:paraId="305C7FB1" w14:textId="55B1C26A" w:rsidR="006D74EE" w:rsidRDefault="006D74EE">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875729" w:history="1">
            <w:r w:rsidRPr="00903F38">
              <w:rPr>
                <w:rStyle w:val="Hyperlink"/>
                <w:noProof/>
              </w:rPr>
              <w:t>12</w:t>
            </w:r>
            <w:r>
              <w:rPr>
                <w:rFonts w:asciiTheme="minorHAnsi" w:eastAsiaTheme="minorEastAsia" w:hAnsiTheme="minorHAnsi"/>
                <w:noProof/>
                <w:kern w:val="2"/>
                <w:sz w:val="24"/>
                <w:szCs w:val="24"/>
                <w:lang w:eastAsia="en-GB"/>
                <w14:ligatures w14:val="standardContextual"/>
              </w:rPr>
              <w:tab/>
            </w:r>
            <w:r w:rsidRPr="00903F38">
              <w:rPr>
                <w:rStyle w:val="Hyperlink"/>
                <w:noProof/>
              </w:rPr>
              <w:t>Appendix</w:t>
            </w:r>
            <w:r>
              <w:rPr>
                <w:noProof/>
                <w:webHidden/>
              </w:rPr>
              <w:tab/>
            </w:r>
            <w:r>
              <w:rPr>
                <w:noProof/>
                <w:webHidden/>
              </w:rPr>
              <w:fldChar w:fldCharType="begin"/>
            </w:r>
            <w:r>
              <w:rPr>
                <w:noProof/>
                <w:webHidden/>
              </w:rPr>
              <w:instrText xml:space="preserve"> PAGEREF _Toc220875729 \h </w:instrText>
            </w:r>
            <w:r>
              <w:rPr>
                <w:noProof/>
                <w:webHidden/>
              </w:rPr>
            </w:r>
            <w:r>
              <w:rPr>
                <w:noProof/>
                <w:webHidden/>
              </w:rPr>
              <w:fldChar w:fldCharType="separate"/>
            </w:r>
            <w:r>
              <w:rPr>
                <w:noProof/>
                <w:webHidden/>
              </w:rPr>
              <w:t>28</w:t>
            </w:r>
            <w:r>
              <w:rPr>
                <w:noProof/>
                <w:webHidden/>
              </w:rPr>
              <w:fldChar w:fldCharType="end"/>
            </w:r>
          </w:hyperlink>
        </w:p>
        <w:p w14:paraId="679B884F" w14:textId="7DE9E739" w:rsidR="006D74EE" w:rsidRDefault="006D74EE">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875730" w:history="1">
            <w:r w:rsidRPr="00903F38">
              <w:rPr>
                <w:rStyle w:val="Hyperlink"/>
                <w:noProof/>
              </w:rPr>
              <w:t>12.1</w:t>
            </w:r>
            <w:r>
              <w:rPr>
                <w:rFonts w:asciiTheme="minorHAnsi" w:eastAsiaTheme="minorEastAsia" w:hAnsiTheme="minorHAnsi"/>
                <w:noProof/>
                <w:kern w:val="2"/>
                <w:sz w:val="24"/>
                <w:szCs w:val="24"/>
                <w:lang w:eastAsia="en-GB"/>
                <w14:ligatures w14:val="standardContextual"/>
              </w:rPr>
              <w:tab/>
            </w:r>
            <w:r w:rsidRPr="00903F38">
              <w:rPr>
                <w:rStyle w:val="Hyperlink"/>
                <w:noProof/>
              </w:rPr>
              <w:t>Matlab Script</w:t>
            </w:r>
            <w:r>
              <w:rPr>
                <w:noProof/>
                <w:webHidden/>
              </w:rPr>
              <w:tab/>
            </w:r>
            <w:r>
              <w:rPr>
                <w:noProof/>
                <w:webHidden/>
              </w:rPr>
              <w:fldChar w:fldCharType="begin"/>
            </w:r>
            <w:r>
              <w:rPr>
                <w:noProof/>
                <w:webHidden/>
              </w:rPr>
              <w:instrText xml:space="preserve"> PAGEREF _Toc220875730 \h </w:instrText>
            </w:r>
            <w:r>
              <w:rPr>
                <w:noProof/>
                <w:webHidden/>
              </w:rPr>
            </w:r>
            <w:r>
              <w:rPr>
                <w:noProof/>
                <w:webHidden/>
              </w:rPr>
              <w:fldChar w:fldCharType="separate"/>
            </w:r>
            <w:r>
              <w:rPr>
                <w:noProof/>
                <w:webHidden/>
              </w:rPr>
              <w:t>28</w:t>
            </w:r>
            <w:r>
              <w:rPr>
                <w:noProof/>
                <w:webHidden/>
              </w:rPr>
              <w:fldChar w:fldCharType="end"/>
            </w:r>
          </w:hyperlink>
        </w:p>
        <w:p w14:paraId="235CAFD4" w14:textId="54C924D3" w:rsidR="004658BF" w:rsidRDefault="004658BF">
          <w:r>
            <w:rPr>
              <w:b/>
              <w:bCs/>
              <w:noProof/>
            </w:rPr>
            <w:lastRenderedPageBreak/>
            <w:fldChar w:fldCharType="end"/>
          </w:r>
        </w:p>
      </w:sdtContent>
    </w:sdt>
    <w:p w14:paraId="3E925BFA" w14:textId="105DF97F" w:rsidR="006D74EE" w:rsidRDefault="00D60C9B">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\h \z \c "Figure" </w:instrText>
      </w:r>
      <w:r>
        <w:fldChar w:fldCharType="separate"/>
      </w:r>
      <w:hyperlink w:anchor="_Toc220875731" w:history="1">
        <w:r w:rsidR="006D74EE" w:rsidRPr="00F93ECB">
          <w:rPr>
            <w:rStyle w:val="Hyperlink"/>
            <w:noProof/>
          </w:rPr>
          <w:t>Figure 1 - Stencil used for the EFDM Laplacian (reproduced from University of Wales Trinity Saint David, 2026, p.2)</w:t>
        </w:r>
        <w:r w:rsidR="006D74EE">
          <w:rPr>
            <w:noProof/>
            <w:webHidden/>
          </w:rPr>
          <w:tab/>
        </w:r>
        <w:r w:rsidR="006D74EE">
          <w:rPr>
            <w:noProof/>
            <w:webHidden/>
          </w:rPr>
          <w:fldChar w:fldCharType="begin"/>
        </w:r>
        <w:r w:rsidR="006D74EE">
          <w:rPr>
            <w:noProof/>
            <w:webHidden/>
          </w:rPr>
          <w:instrText xml:space="preserve"> PAGEREF _Toc220875731 \h </w:instrText>
        </w:r>
        <w:r w:rsidR="006D74EE">
          <w:rPr>
            <w:noProof/>
            <w:webHidden/>
          </w:rPr>
        </w:r>
        <w:r w:rsidR="006D74EE">
          <w:rPr>
            <w:noProof/>
            <w:webHidden/>
          </w:rPr>
          <w:fldChar w:fldCharType="separate"/>
        </w:r>
        <w:r w:rsidR="006D74EE">
          <w:rPr>
            <w:noProof/>
            <w:webHidden/>
          </w:rPr>
          <w:t>4</w:t>
        </w:r>
        <w:r w:rsidR="006D74EE">
          <w:rPr>
            <w:noProof/>
            <w:webHidden/>
          </w:rPr>
          <w:fldChar w:fldCharType="end"/>
        </w:r>
      </w:hyperlink>
    </w:p>
    <w:p w14:paraId="0FDF565F" w14:textId="302FA47F"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32" w:history="1">
        <w:r w:rsidRPr="00F93ECB">
          <w:rPr>
            <w:rStyle w:val="Hyperlink"/>
            <w:noProof/>
          </w:rPr>
          <w:t>Figure 2 - Computational domain and boundary/initial conditions (reproduced from University of Wales Trinity Saint David, 2026, p.3)</w:t>
        </w:r>
        <w:r>
          <w:rPr>
            <w:noProof/>
            <w:webHidden/>
          </w:rPr>
          <w:tab/>
        </w:r>
        <w:r>
          <w:rPr>
            <w:noProof/>
            <w:webHidden/>
          </w:rPr>
          <w:fldChar w:fldCharType="begin"/>
        </w:r>
        <w:r>
          <w:rPr>
            <w:noProof/>
            <w:webHidden/>
          </w:rPr>
          <w:instrText xml:space="preserve"> PAGEREF _Toc220875732 \h </w:instrText>
        </w:r>
        <w:r>
          <w:rPr>
            <w:noProof/>
            <w:webHidden/>
          </w:rPr>
        </w:r>
        <w:r>
          <w:rPr>
            <w:noProof/>
            <w:webHidden/>
          </w:rPr>
          <w:fldChar w:fldCharType="separate"/>
        </w:r>
        <w:r>
          <w:rPr>
            <w:noProof/>
            <w:webHidden/>
          </w:rPr>
          <w:t>6</w:t>
        </w:r>
        <w:r>
          <w:rPr>
            <w:noProof/>
            <w:webHidden/>
          </w:rPr>
          <w:fldChar w:fldCharType="end"/>
        </w:r>
      </w:hyperlink>
    </w:p>
    <w:p w14:paraId="0601381B" w14:textId="0E249DD5"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33" w:history="1">
        <w:r w:rsidRPr="00F93ECB">
          <w:rPr>
            <w:rStyle w:val="Hyperlink"/>
            <w:noProof/>
          </w:rPr>
          <w:t>Figure 3 - Environment setup and property definition (α)</w:t>
        </w:r>
        <w:r>
          <w:rPr>
            <w:noProof/>
            <w:webHidden/>
          </w:rPr>
          <w:tab/>
        </w:r>
        <w:r>
          <w:rPr>
            <w:noProof/>
            <w:webHidden/>
          </w:rPr>
          <w:fldChar w:fldCharType="begin"/>
        </w:r>
        <w:r>
          <w:rPr>
            <w:noProof/>
            <w:webHidden/>
          </w:rPr>
          <w:instrText xml:space="preserve"> PAGEREF _Toc220875733 \h </w:instrText>
        </w:r>
        <w:r>
          <w:rPr>
            <w:noProof/>
            <w:webHidden/>
          </w:rPr>
        </w:r>
        <w:r>
          <w:rPr>
            <w:noProof/>
            <w:webHidden/>
          </w:rPr>
          <w:fldChar w:fldCharType="separate"/>
        </w:r>
        <w:r>
          <w:rPr>
            <w:noProof/>
            <w:webHidden/>
          </w:rPr>
          <w:t>8</w:t>
        </w:r>
        <w:r>
          <w:rPr>
            <w:noProof/>
            <w:webHidden/>
          </w:rPr>
          <w:fldChar w:fldCharType="end"/>
        </w:r>
      </w:hyperlink>
    </w:p>
    <w:p w14:paraId="77D2231F" w14:textId="5E5FDB29"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34" w:history="1">
        <w:r w:rsidRPr="00F93ECB">
          <w:rPr>
            <w:rStyle w:val="Hyperlink"/>
            <w:noProof/>
          </w:rPr>
          <w:t>Figure 4 - User inputs and validation (X, Y, h)</w:t>
        </w:r>
        <w:r>
          <w:rPr>
            <w:noProof/>
            <w:webHidden/>
          </w:rPr>
          <w:tab/>
        </w:r>
        <w:r>
          <w:rPr>
            <w:noProof/>
            <w:webHidden/>
          </w:rPr>
          <w:fldChar w:fldCharType="begin"/>
        </w:r>
        <w:r>
          <w:rPr>
            <w:noProof/>
            <w:webHidden/>
          </w:rPr>
          <w:instrText xml:space="preserve"> PAGEREF _Toc220875734 \h </w:instrText>
        </w:r>
        <w:r>
          <w:rPr>
            <w:noProof/>
            <w:webHidden/>
          </w:rPr>
        </w:r>
        <w:r>
          <w:rPr>
            <w:noProof/>
            <w:webHidden/>
          </w:rPr>
          <w:fldChar w:fldCharType="separate"/>
        </w:r>
        <w:r>
          <w:rPr>
            <w:noProof/>
            <w:webHidden/>
          </w:rPr>
          <w:t>9</w:t>
        </w:r>
        <w:r>
          <w:rPr>
            <w:noProof/>
            <w:webHidden/>
          </w:rPr>
          <w:fldChar w:fldCharType="end"/>
        </w:r>
      </w:hyperlink>
    </w:p>
    <w:p w14:paraId="539A48C2" w14:textId="09E8469B"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35" w:history="1">
        <w:r w:rsidRPr="00F93ECB">
          <w:rPr>
            <w:rStyle w:val="Hyperlink"/>
            <w:noProof/>
          </w:rPr>
          <w:t>Figure 5 - Grid construction, initial condition, and boundary application</w:t>
        </w:r>
        <w:r>
          <w:rPr>
            <w:noProof/>
            <w:webHidden/>
          </w:rPr>
          <w:tab/>
        </w:r>
        <w:r>
          <w:rPr>
            <w:noProof/>
            <w:webHidden/>
          </w:rPr>
          <w:fldChar w:fldCharType="begin"/>
        </w:r>
        <w:r>
          <w:rPr>
            <w:noProof/>
            <w:webHidden/>
          </w:rPr>
          <w:instrText xml:space="preserve"> PAGEREF _Toc220875735 \h </w:instrText>
        </w:r>
        <w:r>
          <w:rPr>
            <w:noProof/>
            <w:webHidden/>
          </w:rPr>
        </w:r>
        <w:r>
          <w:rPr>
            <w:noProof/>
            <w:webHidden/>
          </w:rPr>
          <w:fldChar w:fldCharType="separate"/>
        </w:r>
        <w:r>
          <w:rPr>
            <w:noProof/>
            <w:webHidden/>
          </w:rPr>
          <w:t>9</w:t>
        </w:r>
        <w:r>
          <w:rPr>
            <w:noProof/>
            <w:webHidden/>
          </w:rPr>
          <w:fldChar w:fldCharType="end"/>
        </w:r>
      </w:hyperlink>
    </w:p>
    <w:p w14:paraId="60E614EA" w14:textId="485F0C1B"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36" w:history="1">
        <w:r w:rsidRPr="00F93ECB">
          <w:rPr>
            <w:rStyle w:val="Hyperlink"/>
            <w:noProof/>
          </w:rPr>
          <w:t>Figure 6 - Time-step acceptance and Fo reporting</w:t>
        </w:r>
        <w:r>
          <w:rPr>
            <w:noProof/>
            <w:webHidden/>
          </w:rPr>
          <w:tab/>
        </w:r>
        <w:r>
          <w:rPr>
            <w:noProof/>
            <w:webHidden/>
          </w:rPr>
          <w:fldChar w:fldCharType="begin"/>
        </w:r>
        <w:r>
          <w:rPr>
            <w:noProof/>
            <w:webHidden/>
          </w:rPr>
          <w:instrText xml:space="preserve"> PAGEREF _Toc220875736 \h </w:instrText>
        </w:r>
        <w:r>
          <w:rPr>
            <w:noProof/>
            <w:webHidden/>
          </w:rPr>
        </w:r>
        <w:r>
          <w:rPr>
            <w:noProof/>
            <w:webHidden/>
          </w:rPr>
          <w:fldChar w:fldCharType="separate"/>
        </w:r>
        <w:r>
          <w:rPr>
            <w:noProof/>
            <w:webHidden/>
          </w:rPr>
          <w:t>10</w:t>
        </w:r>
        <w:r>
          <w:rPr>
            <w:noProof/>
            <w:webHidden/>
          </w:rPr>
          <w:fldChar w:fldCharType="end"/>
        </w:r>
      </w:hyperlink>
    </w:p>
    <w:p w14:paraId="75BD380F" w14:textId="667DFB0F"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37" w:history="1">
        <w:r w:rsidRPr="00F93ECB">
          <w:rPr>
            <w:rStyle w:val="Hyperlink"/>
            <w:noProof/>
          </w:rPr>
          <w:t>Figure 7 - Explicit update loop and stopping criterion</w:t>
        </w:r>
        <w:r>
          <w:rPr>
            <w:noProof/>
            <w:webHidden/>
          </w:rPr>
          <w:tab/>
        </w:r>
        <w:r>
          <w:rPr>
            <w:noProof/>
            <w:webHidden/>
          </w:rPr>
          <w:fldChar w:fldCharType="begin"/>
        </w:r>
        <w:r>
          <w:rPr>
            <w:noProof/>
            <w:webHidden/>
          </w:rPr>
          <w:instrText xml:space="preserve"> PAGEREF _Toc220875737 \h </w:instrText>
        </w:r>
        <w:r>
          <w:rPr>
            <w:noProof/>
            <w:webHidden/>
          </w:rPr>
        </w:r>
        <w:r>
          <w:rPr>
            <w:noProof/>
            <w:webHidden/>
          </w:rPr>
          <w:fldChar w:fldCharType="separate"/>
        </w:r>
        <w:r>
          <w:rPr>
            <w:noProof/>
            <w:webHidden/>
          </w:rPr>
          <w:t>10</w:t>
        </w:r>
        <w:r>
          <w:rPr>
            <w:noProof/>
            <w:webHidden/>
          </w:rPr>
          <w:fldChar w:fldCharType="end"/>
        </w:r>
      </w:hyperlink>
    </w:p>
    <w:p w14:paraId="771C9C98" w14:textId="70127E88"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38" w:history="1">
        <w:r w:rsidRPr="00F93ECB">
          <w:rPr>
            <w:rStyle w:val="Hyperlink"/>
            <w:noProof/>
          </w:rPr>
          <w:t>Figure 8 - Numerical field output and contour plot</w:t>
        </w:r>
        <w:r>
          <w:rPr>
            <w:noProof/>
            <w:webHidden/>
          </w:rPr>
          <w:tab/>
        </w:r>
        <w:r>
          <w:rPr>
            <w:noProof/>
            <w:webHidden/>
          </w:rPr>
          <w:fldChar w:fldCharType="begin"/>
        </w:r>
        <w:r>
          <w:rPr>
            <w:noProof/>
            <w:webHidden/>
          </w:rPr>
          <w:instrText xml:space="preserve"> PAGEREF _Toc220875738 \h </w:instrText>
        </w:r>
        <w:r>
          <w:rPr>
            <w:noProof/>
            <w:webHidden/>
          </w:rPr>
        </w:r>
        <w:r>
          <w:rPr>
            <w:noProof/>
            <w:webHidden/>
          </w:rPr>
          <w:fldChar w:fldCharType="separate"/>
        </w:r>
        <w:r>
          <w:rPr>
            <w:noProof/>
            <w:webHidden/>
          </w:rPr>
          <w:t>11</w:t>
        </w:r>
        <w:r>
          <w:rPr>
            <w:noProof/>
            <w:webHidden/>
          </w:rPr>
          <w:fldChar w:fldCharType="end"/>
        </w:r>
      </w:hyperlink>
    </w:p>
    <w:p w14:paraId="1FB06AE2" w14:textId="0E1C2CB3"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39" w:history="1">
        <w:r w:rsidRPr="00F93ECB">
          <w:rPr>
            <w:rStyle w:val="Hyperlink"/>
            <w:noProof/>
          </w:rPr>
          <w:t>Figure 9 - Analytical benchmark evaluation and contour plot</w:t>
        </w:r>
        <w:r>
          <w:rPr>
            <w:noProof/>
            <w:webHidden/>
          </w:rPr>
          <w:tab/>
        </w:r>
        <w:r>
          <w:rPr>
            <w:noProof/>
            <w:webHidden/>
          </w:rPr>
          <w:fldChar w:fldCharType="begin"/>
        </w:r>
        <w:r>
          <w:rPr>
            <w:noProof/>
            <w:webHidden/>
          </w:rPr>
          <w:instrText xml:space="preserve"> PAGEREF _Toc220875739 \h </w:instrText>
        </w:r>
        <w:r>
          <w:rPr>
            <w:noProof/>
            <w:webHidden/>
          </w:rPr>
        </w:r>
        <w:r>
          <w:rPr>
            <w:noProof/>
            <w:webHidden/>
          </w:rPr>
          <w:fldChar w:fldCharType="separate"/>
        </w:r>
        <w:r>
          <w:rPr>
            <w:noProof/>
            <w:webHidden/>
          </w:rPr>
          <w:t>11</w:t>
        </w:r>
        <w:r>
          <w:rPr>
            <w:noProof/>
            <w:webHidden/>
          </w:rPr>
          <w:fldChar w:fldCharType="end"/>
        </w:r>
      </w:hyperlink>
    </w:p>
    <w:p w14:paraId="4E0116B9" w14:textId="0E335B6C"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40" w:history="1">
        <w:r w:rsidRPr="00F93ECB">
          <w:rPr>
            <w:rStyle w:val="Hyperlink"/>
            <w:noProof/>
          </w:rPr>
          <w:t>Figure 10 - Error map, validation metrics and equilibrium time</w:t>
        </w:r>
        <w:r>
          <w:rPr>
            <w:noProof/>
            <w:webHidden/>
          </w:rPr>
          <w:tab/>
        </w:r>
        <w:r>
          <w:rPr>
            <w:noProof/>
            <w:webHidden/>
          </w:rPr>
          <w:fldChar w:fldCharType="begin"/>
        </w:r>
        <w:r>
          <w:rPr>
            <w:noProof/>
            <w:webHidden/>
          </w:rPr>
          <w:instrText xml:space="preserve"> PAGEREF _Toc220875740 \h </w:instrText>
        </w:r>
        <w:r>
          <w:rPr>
            <w:noProof/>
            <w:webHidden/>
          </w:rPr>
        </w:r>
        <w:r>
          <w:rPr>
            <w:noProof/>
            <w:webHidden/>
          </w:rPr>
          <w:fldChar w:fldCharType="separate"/>
        </w:r>
        <w:r>
          <w:rPr>
            <w:noProof/>
            <w:webHidden/>
          </w:rPr>
          <w:t>12</w:t>
        </w:r>
        <w:r>
          <w:rPr>
            <w:noProof/>
            <w:webHidden/>
          </w:rPr>
          <w:fldChar w:fldCharType="end"/>
        </w:r>
      </w:hyperlink>
    </w:p>
    <w:p w14:paraId="1AD1A102" w14:textId="349C7A51"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41" w:history="1">
        <w:r w:rsidRPr="00F93ECB">
          <w:rPr>
            <w:rStyle w:val="Hyperlink"/>
            <w:noProof/>
          </w:rPr>
          <w:t>Figure 11 - EFDM steady-state temperature field map</w:t>
        </w:r>
        <w:r>
          <w:rPr>
            <w:noProof/>
            <w:webHidden/>
          </w:rPr>
          <w:tab/>
        </w:r>
        <w:r>
          <w:rPr>
            <w:noProof/>
            <w:webHidden/>
          </w:rPr>
          <w:fldChar w:fldCharType="begin"/>
        </w:r>
        <w:r>
          <w:rPr>
            <w:noProof/>
            <w:webHidden/>
          </w:rPr>
          <w:instrText xml:space="preserve"> PAGEREF _Toc220875741 \h </w:instrText>
        </w:r>
        <w:r>
          <w:rPr>
            <w:noProof/>
            <w:webHidden/>
          </w:rPr>
        </w:r>
        <w:r>
          <w:rPr>
            <w:noProof/>
            <w:webHidden/>
          </w:rPr>
          <w:fldChar w:fldCharType="separate"/>
        </w:r>
        <w:r>
          <w:rPr>
            <w:noProof/>
            <w:webHidden/>
          </w:rPr>
          <w:t>13</w:t>
        </w:r>
        <w:r>
          <w:rPr>
            <w:noProof/>
            <w:webHidden/>
          </w:rPr>
          <w:fldChar w:fldCharType="end"/>
        </w:r>
      </w:hyperlink>
    </w:p>
    <w:p w14:paraId="771A8F7B" w14:textId="7F8D8493"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42" w:history="1">
        <w:r w:rsidRPr="00F93ECB">
          <w:rPr>
            <w:rStyle w:val="Hyperlink"/>
            <w:noProof/>
          </w:rPr>
          <w:t>Figure 12 - Analytical steady-state temperature field map</w:t>
        </w:r>
        <w:r>
          <w:rPr>
            <w:noProof/>
            <w:webHidden/>
          </w:rPr>
          <w:tab/>
        </w:r>
        <w:r>
          <w:rPr>
            <w:noProof/>
            <w:webHidden/>
          </w:rPr>
          <w:fldChar w:fldCharType="begin"/>
        </w:r>
        <w:r>
          <w:rPr>
            <w:noProof/>
            <w:webHidden/>
          </w:rPr>
          <w:instrText xml:space="preserve"> PAGEREF _Toc220875742 \h </w:instrText>
        </w:r>
        <w:r>
          <w:rPr>
            <w:noProof/>
            <w:webHidden/>
          </w:rPr>
        </w:r>
        <w:r>
          <w:rPr>
            <w:noProof/>
            <w:webHidden/>
          </w:rPr>
          <w:fldChar w:fldCharType="separate"/>
        </w:r>
        <w:r>
          <w:rPr>
            <w:noProof/>
            <w:webHidden/>
          </w:rPr>
          <w:t>14</w:t>
        </w:r>
        <w:r>
          <w:rPr>
            <w:noProof/>
            <w:webHidden/>
          </w:rPr>
          <w:fldChar w:fldCharType="end"/>
        </w:r>
      </w:hyperlink>
    </w:p>
    <w:p w14:paraId="50FF6602" w14:textId="479D6DDD"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43" w:history="1">
        <w:r w:rsidRPr="00F93ECB">
          <w:rPr>
            <w:rStyle w:val="Hyperlink"/>
            <w:noProof/>
          </w:rPr>
          <w:t>Figure 13 - Absolute difference map |</w:t>
        </w:r>
        <m:oMath>
          <m:r>
            <w:rPr>
              <w:rStyle w:val="Hyperlink"/>
              <w:rFonts w:ascii="Cambria Math" w:hAnsi="Cambria Math"/>
              <w:noProof/>
            </w:rPr>
            <m:t>Tnum</m:t>
          </m:r>
          <m:r>
            <m:rPr>
              <m:sty m:val="p"/>
            </m:rPr>
            <w:rPr>
              <w:rStyle w:val="Hyperlink"/>
              <w:rFonts w:ascii="Cambria Math" w:hAnsi="Cambria Math"/>
              <w:noProof/>
            </w:rPr>
            <m:t xml:space="preserve"> - </m:t>
          </m:r>
          <m:r>
            <w:rPr>
              <w:rStyle w:val="Hyperlink"/>
              <w:rFonts w:ascii="Cambria Math" w:hAnsi="Cambria Math"/>
              <w:noProof/>
            </w:rPr>
            <m:t>Tana</m:t>
          </m:r>
        </m:oMath>
        <w:r w:rsidRPr="00F93ECB">
          <w:rPr>
            <w:rStyle w:val="Hyperlink"/>
            <w:noProof/>
          </w:rPr>
          <w:t>|</w:t>
        </w:r>
        <w:r>
          <w:rPr>
            <w:noProof/>
            <w:webHidden/>
          </w:rPr>
          <w:tab/>
        </w:r>
        <w:r>
          <w:rPr>
            <w:noProof/>
            <w:webHidden/>
          </w:rPr>
          <w:fldChar w:fldCharType="begin"/>
        </w:r>
        <w:r>
          <w:rPr>
            <w:noProof/>
            <w:webHidden/>
          </w:rPr>
          <w:instrText xml:space="preserve"> PAGEREF _Toc220875743 \h </w:instrText>
        </w:r>
        <w:r>
          <w:rPr>
            <w:noProof/>
            <w:webHidden/>
          </w:rPr>
        </w:r>
        <w:r>
          <w:rPr>
            <w:noProof/>
            <w:webHidden/>
          </w:rPr>
          <w:fldChar w:fldCharType="separate"/>
        </w:r>
        <w:r>
          <w:rPr>
            <w:noProof/>
            <w:webHidden/>
          </w:rPr>
          <w:t>15</w:t>
        </w:r>
        <w:r>
          <w:rPr>
            <w:noProof/>
            <w:webHidden/>
          </w:rPr>
          <w:fldChar w:fldCharType="end"/>
        </w:r>
      </w:hyperlink>
    </w:p>
    <w:p w14:paraId="70F92C2C" w14:textId="15E47C13"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44" w:history="1">
        <w:r w:rsidRPr="00F93ECB">
          <w:rPr>
            <w:rStyle w:val="Hyperlink"/>
            <w:noProof/>
          </w:rPr>
          <w:t xml:space="preserve">Figure 14 -Thermal equilibrium time vs grid spacing </w:t>
        </w:r>
        <m:oMath>
          <m:r>
            <w:rPr>
              <w:rStyle w:val="Hyperlink"/>
              <w:rFonts w:ascii="Cambria Math" w:hAnsi="Cambria Math"/>
              <w:noProof/>
            </w:rPr>
            <m:t>h</m:t>
          </m:r>
        </m:oMath>
        <w:r>
          <w:rPr>
            <w:noProof/>
            <w:webHidden/>
          </w:rPr>
          <w:tab/>
        </w:r>
        <w:r>
          <w:rPr>
            <w:noProof/>
            <w:webHidden/>
          </w:rPr>
          <w:fldChar w:fldCharType="begin"/>
        </w:r>
        <w:r>
          <w:rPr>
            <w:noProof/>
            <w:webHidden/>
          </w:rPr>
          <w:instrText xml:space="preserve"> PAGEREF _Toc220875744 \h </w:instrText>
        </w:r>
        <w:r>
          <w:rPr>
            <w:noProof/>
            <w:webHidden/>
          </w:rPr>
        </w:r>
        <w:r>
          <w:rPr>
            <w:noProof/>
            <w:webHidden/>
          </w:rPr>
          <w:fldChar w:fldCharType="separate"/>
        </w:r>
        <w:r>
          <w:rPr>
            <w:noProof/>
            <w:webHidden/>
          </w:rPr>
          <w:t>17</w:t>
        </w:r>
        <w:r>
          <w:rPr>
            <w:noProof/>
            <w:webHidden/>
          </w:rPr>
          <w:fldChar w:fldCharType="end"/>
        </w:r>
      </w:hyperlink>
    </w:p>
    <w:p w14:paraId="22207ED6" w14:textId="23778788"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45" w:history="1">
        <w:r w:rsidRPr="00F93ECB">
          <w:rPr>
            <w:rStyle w:val="Hyperlink"/>
            <w:noProof/>
          </w:rPr>
          <w:t>Figure 15 – RMSE vs grid spacing plot</w:t>
        </w:r>
        <w:r>
          <w:rPr>
            <w:noProof/>
            <w:webHidden/>
          </w:rPr>
          <w:tab/>
        </w:r>
        <w:r>
          <w:rPr>
            <w:noProof/>
            <w:webHidden/>
          </w:rPr>
          <w:fldChar w:fldCharType="begin"/>
        </w:r>
        <w:r>
          <w:rPr>
            <w:noProof/>
            <w:webHidden/>
          </w:rPr>
          <w:instrText xml:space="preserve"> PAGEREF _Toc220875745 \h </w:instrText>
        </w:r>
        <w:r>
          <w:rPr>
            <w:noProof/>
            <w:webHidden/>
          </w:rPr>
        </w:r>
        <w:r>
          <w:rPr>
            <w:noProof/>
            <w:webHidden/>
          </w:rPr>
          <w:fldChar w:fldCharType="separate"/>
        </w:r>
        <w:r>
          <w:rPr>
            <w:noProof/>
            <w:webHidden/>
          </w:rPr>
          <w:t>17</w:t>
        </w:r>
        <w:r>
          <w:rPr>
            <w:noProof/>
            <w:webHidden/>
          </w:rPr>
          <w:fldChar w:fldCharType="end"/>
        </w:r>
      </w:hyperlink>
    </w:p>
    <w:p w14:paraId="53AE8C1E" w14:textId="32C84F15"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46" w:history="1">
        <w:r w:rsidRPr="00F93ECB">
          <w:rPr>
            <w:rStyle w:val="Hyperlink"/>
            <w:noProof/>
          </w:rPr>
          <w:t>Figure 16 - Thermal equilibrium time vs time step Δt graph</w:t>
        </w:r>
        <w:r>
          <w:rPr>
            <w:noProof/>
            <w:webHidden/>
          </w:rPr>
          <w:tab/>
        </w:r>
        <w:r>
          <w:rPr>
            <w:noProof/>
            <w:webHidden/>
          </w:rPr>
          <w:fldChar w:fldCharType="begin"/>
        </w:r>
        <w:r>
          <w:rPr>
            <w:noProof/>
            <w:webHidden/>
          </w:rPr>
          <w:instrText xml:space="preserve"> PAGEREF _Toc220875746 \h </w:instrText>
        </w:r>
        <w:r>
          <w:rPr>
            <w:noProof/>
            <w:webHidden/>
          </w:rPr>
        </w:r>
        <w:r>
          <w:rPr>
            <w:noProof/>
            <w:webHidden/>
          </w:rPr>
          <w:fldChar w:fldCharType="separate"/>
        </w:r>
        <w:r>
          <w:rPr>
            <w:noProof/>
            <w:webHidden/>
          </w:rPr>
          <w:t>18</w:t>
        </w:r>
        <w:r>
          <w:rPr>
            <w:noProof/>
            <w:webHidden/>
          </w:rPr>
          <w:fldChar w:fldCharType="end"/>
        </w:r>
      </w:hyperlink>
    </w:p>
    <w:p w14:paraId="6A423376" w14:textId="7E95E2F9"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47" w:history="1">
        <w:r w:rsidRPr="00F93ECB">
          <w:rPr>
            <w:rStyle w:val="Hyperlink"/>
            <w:noProof/>
          </w:rPr>
          <w:t>Figure 17 – RMSE vs time step plot</w:t>
        </w:r>
        <w:r>
          <w:rPr>
            <w:noProof/>
            <w:webHidden/>
          </w:rPr>
          <w:tab/>
        </w:r>
        <w:r>
          <w:rPr>
            <w:noProof/>
            <w:webHidden/>
          </w:rPr>
          <w:fldChar w:fldCharType="begin"/>
        </w:r>
        <w:r>
          <w:rPr>
            <w:noProof/>
            <w:webHidden/>
          </w:rPr>
          <w:instrText xml:space="preserve"> PAGEREF _Toc220875747 \h </w:instrText>
        </w:r>
        <w:r>
          <w:rPr>
            <w:noProof/>
            <w:webHidden/>
          </w:rPr>
        </w:r>
        <w:r>
          <w:rPr>
            <w:noProof/>
            <w:webHidden/>
          </w:rPr>
          <w:fldChar w:fldCharType="separate"/>
        </w:r>
        <w:r>
          <w:rPr>
            <w:noProof/>
            <w:webHidden/>
          </w:rPr>
          <w:t>19</w:t>
        </w:r>
        <w:r>
          <w:rPr>
            <w:noProof/>
            <w:webHidden/>
          </w:rPr>
          <w:fldChar w:fldCharType="end"/>
        </w:r>
      </w:hyperlink>
    </w:p>
    <w:p w14:paraId="08BD2A89" w14:textId="1F8A937C"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48" w:history="1">
        <w:r w:rsidRPr="00F93ECB">
          <w:rPr>
            <w:rStyle w:val="Hyperlink"/>
            <w:noProof/>
          </w:rPr>
          <w:t>Figure 18 - Thermal equilibrium time vs tolerance graph</w:t>
        </w:r>
        <w:r>
          <w:rPr>
            <w:noProof/>
            <w:webHidden/>
          </w:rPr>
          <w:tab/>
        </w:r>
        <w:r>
          <w:rPr>
            <w:noProof/>
            <w:webHidden/>
          </w:rPr>
          <w:fldChar w:fldCharType="begin"/>
        </w:r>
        <w:r>
          <w:rPr>
            <w:noProof/>
            <w:webHidden/>
          </w:rPr>
          <w:instrText xml:space="preserve"> PAGEREF _Toc220875748 \h </w:instrText>
        </w:r>
        <w:r>
          <w:rPr>
            <w:noProof/>
            <w:webHidden/>
          </w:rPr>
        </w:r>
        <w:r>
          <w:rPr>
            <w:noProof/>
            <w:webHidden/>
          </w:rPr>
          <w:fldChar w:fldCharType="separate"/>
        </w:r>
        <w:r>
          <w:rPr>
            <w:noProof/>
            <w:webHidden/>
          </w:rPr>
          <w:t>20</w:t>
        </w:r>
        <w:r>
          <w:rPr>
            <w:noProof/>
            <w:webHidden/>
          </w:rPr>
          <w:fldChar w:fldCharType="end"/>
        </w:r>
      </w:hyperlink>
    </w:p>
    <w:p w14:paraId="67A3D4DB" w14:textId="5C157620" w:rsidR="004658BF" w:rsidRDefault="00D60C9B">
      <w:r>
        <w:fldChar w:fldCharType="end"/>
      </w:r>
    </w:p>
    <w:p w14:paraId="1C733AA9" w14:textId="197C0448" w:rsidR="006D74EE" w:rsidRDefault="00C3038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\h \z \c "Table" </w:instrText>
      </w:r>
      <w:r>
        <w:fldChar w:fldCharType="separate"/>
      </w:r>
      <w:hyperlink w:anchor="_Toc220875749" w:history="1">
        <w:r w:rsidR="006D74EE" w:rsidRPr="00F767C6">
          <w:rPr>
            <w:rStyle w:val="Hyperlink"/>
            <w:noProof/>
          </w:rPr>
          <w:t>Table 1 - Thermal equilibrium time vs grid spacing</w:t>
        </w:r>
        <w:r w:rsidR="006D74EE">
          <w:rPr>
            <w:noProof/>
            <w:webHidden/>
          </w:rPr>
          <w:tab/>
        </w:r>
        <w:r w:rsidR="006D74EE">
          <w:rPr>
            <w:noProof/>
            <w:webHidden/>
          </w:rPr>
          <w:fldChar w:fldCharType="begin"/>
        </w:r>
        <w:r w:rsidR="006D74EE">
          <w:rPr>
            <w:noProof/>
            <w:webHidden/>
          </w:rPr>
          <w:instrText xml:space="preserve"> PAGEREF _Toc220875749 \h </w:instrText>
        </w:r>
        <w:r w:rsidR="006D74EE">
          <w:rPr>
            <w:noProof/>
            <w:webHidden/>
          </w:rPr>
        </w:r>
        <w:r w:rsidR="006D74EE">
          <w:rPr>
            <w:noProof/>
            <w:webHidden/>
          </w:rPr>
          <w:fldChar w:fldCharType="separate"/>
        </w:r>
        <w:r w:rsidR="006D74EE">
          <w:rPr>
            <w:noProof/>
            <w:webHidden/>
          </w:rPr>
          <w:t>16</w:t>
        </w:r>
        <w:r w:rsidR="006D74EE">
          <w:rPr>
            <w:noProof/>
            <w:webHidden/>
          </w:rPr>
          <w:fldChar w:fldCharType="end"/>
        </w:r>
      </w:hyperlink>
    </w:p>
    <w:p w14:paraId="0B9E17AD" w14:textId="7C272A2D"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50" w:history="1">
        <w:r w:rsidRPr="00F767C6">
          <w:rPr>
            <w:rStyle w:val="Hyperlink"/>
            <w:noProof/>
          </w:rPr>
          <w:t>Table 2 - Thermal equilibrium time vs time step Δt table</w:t>
        </w:r>
        <w:r>
          <w:rPr>
            <w:noProof/>
            <w:webHidden/>
          </w:rPr>
          <w:tab/>
        </w:r>
        <w:r>
          <w:rPr>
            <w:noProof/>
            <w:webHidden/>
          </w:rPr>
          <w:fldChar w:fldCharType="begin"/>
        </w:r>
        <w:r>
          <w:rPr>
            <w:noProof/>
            <w:webHidden/>
          </w:rPr>
          <w:instrText xml:space="preserve"> PAGEREF _Toc220875750 \h </w:instrText>
        </w:r>
        <w:r>
          <w:rPr>
            <w:noProof/>
            <w:webHidden/>
          </w:rPr>
        </w:r>
        <w:r>
          <w:rPr>
            <w:noProof/>
            <w:webHidden/>
          </w:rPr>
          <w:fldChar w:fldCharType="separate"/>
        </w:r>
        <w:r>
          <w:rPr>
            <w:noProof/>
            <w:webHidden/>
          </w:rPr>
          <w:t>18</w:t>
        </w:r>
        <w:r>
          <w:rPr>
            <w:noProof/>
            <w:webHidden/>
          </w:rPr>
          <w:fldChar w:fldCharType="end"/>
        </w:r>
      </w:hyperlink>
    </w:p>
    <w:p w14:paraId="4AFEF6C1" w14:textId="196F3C8B" w:rsidR="006D74EE" w:rsidRDefault="006D74E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5751" w:history="1">
        <w:r w:rsidRPr="00F767C6">
          <w:rPr>
            <w:rStyle w:val="Hyperlink"/>
            <w:noProof/>
          </w:rPr>
          <w:t>Table 3 - Thermal equilibrium time vs tolerance ε</w:t>
        </w:r>
        <w:r>
          <w:rPr>
            <w:noProof/>
            <w:webHidden/>
          </w:rPr>
          <w:tab/>
        </w:r>
        <w:r>
          <w:rPr>
            <w:noProof/>
            <w:webHidden/>
          </w:rPr>
          <w:fldChar w:fldCharType="begin"/>
        </w:r>
        <w:r>
          <w:rPr>
            <w:noProof/>
            <w:webHidden/>
          </w:rPr>
          <w:instrText xml:space="preserve"> PAGEREF _Toc220875751 \h </w:instrText>
        </w:r>
        <w:r>
          <w:rPr>
            <w:noProof/>
            <w:webHidden/>
          </w:rPr>
        </w:r>
        <w:r>
          <w:rPr>
            <w:noProof/>
            <w:webHidden/>
          </w:rPr>
          <w:fldChar w:fldCharType="separate"/>
        </w:r>
        <w:r>
          <w:rPr>
            <w:noProof/>
            <w:webHidden/>
          </w:rPr>
          <w:t>20</w:t>
        </w:r>
        <w:r>
          <w:rPr>
            <w:noProof/>
            <w:webHidden/>
          </w:rPr>
          <w:fldChar w:fldCharType="end"/>
        </w:r>
      </w:hyperlink>
    </w:p>
    <w:p w14:paraId="1EA0C724" w14:textId="324D18B7" w:rsidR="00C3038A" w:rsidRDefault="00C3038A">
      <w:r>
        <w:fldChar w:fldCharType="end"/>
      </w:r>
    </w:p>
    <w:p w14:paraId="2094A9DC" w14:textId="77777777" w:rsidR="00D778DB" w:rsidRPr="00D778DB" w:rsidRDefault="00D778DB" w:rsidP="00D778DB">
      <w:pPr>
        <w:rPr>
          <w:lang w:val="en-US"/>
        </w:rPr>
      </w:pPr>
    </w:p>
    <w:p w14:paraId="3AD59D7A" w14:textId="77777777" w:rsidR="004658BF" w:rsidRDefault="004658BF">
      <w:pPr>
        <w:spacing w:line="259" w:lineRule="auto"/>
      </w:pPr>
      <w:r>
        <w:br w:type="page"/>
      </w:r>
    </w:p>
    <w:p w14:paraId="421DD223" w14:textId="77777777" w:rsidR="00483065" w:rsidRDefault="00483065" w:rsidP="00D778DB">
      <w:pPr>
        <w:pStyle w:val="TOCHeading"/>
        <w:sectPr w:rsidR="00483065" w:rsidSect="004C5FFE">
          <w:footerReference w:type="default" r:id="rId8"/>
          <w:pgSz w:w="11906" w:h="16838"/>
          <w:pgMar w:top="1440" w:right="1440" w:bottom="1440" w:left="1440" w:header="708" w:footer="708" w:gutter="0"/>
          <w:pgNumType w:fmt="lowerRoman"/>
          <w:cols w:space="708"/>
          <w:titlePg/>
          <w:docGrid w:linePitch="360"/>
        </w:sectPr>
      </w:pPr>
    </w:p>
    <w:p w14:paraId="3131D495" w14:textId="4E9DB054" w:rsidR="00483065" w:rsidRDefault="001F1450" w:rsidP="00483065">
      <w:pPr>
        <w:pStyle w:val="Heading1"/>
      </w:pPr>
      <w:bookmarkStart w:id="0" w:name="_Toc220875707"/>
      <w:r>
        <w:lastRenderedPageBreak/>
        <w:t>Introduction</w:t>
      </w:r>
      <w:bookmarkEnd w:id="0"/>
      <w:r>
        <w:t xml:space="preserve"> </w:t>
      </w:r>
    </w:p>
    <w:p w14:paraId="753BA428" w14:textId="77777777" w:rsidR="00D778DB" w:rsidRDefault="00D778DB" w:rsidP="00D778DB"/>
    <w:p w14:paraId="7D2ED6CC" w14:textId="0CCFAAD9" w:rsidR="0063493F" w:rsidRPr="0063493F" w:rsidRDefault="0063493F" w:rsidP="0063493F">
      <w:r w:rsidRPr="0063493F">
        <w:t xml:space="preserve">Transient heat conduction describes the time-dependent redistribution of temperature within a solid. For many practical boundary conditions and geometries, numerical methods are used to approximate temperature fields while controlling stability and </w:t>
      </w:r>
      <w:r w:rsidR="00A1605C" w:rsidRPr="00A1605C">
        <w:t>approximation</w:t>
      </w:r>
      <w:r w:rsidRPr="0063493F">
        <w:t xml:space="preserve"> error (</w:t>
      </w:r>
      <w:r w:rsidR="0086396B">
        <w:t>Bergman</w:t>
      </w:r>
      <w:r w:rsidRPr="0063493F">
        <w:t xml:space="preserve"> et al., 2017). This report models two-dimensional heat conduction in an aluminium plate and evaluates the accuracy of an Explicit Finite Difference Method (EFDM) implementation. </w:t>
      </w:r>
      <w:r w:rsidR="00476C70" w:rsidRPr="00476C70">
        <w:t>Performance is judged by agreement with the analytical steady-state temperature field, and by the sensitivity of equilibrium time, RMSE and maximum absolute error to numerical settings.</w:t>
      </w:r>
    </w:p>
    <w:p w14:paraId="08F3503E" w14:textId="1F61B70F" w:rsidR="0063493F" w:rsidRPr="0063493F" w:rsidRDefault="0063493F" w:rsidP="0063493F">
      <w:r w:rsidRPr="0063493F">
        <w:t>The objectives are to:</w:t>
      </w:r>
      <w:r w:rsidR="00A1605C">
        <w:t xml:space="preserve"> </w:t>
      </w:r>
      <w:r w:rsidRPr="0063493F">
        <w:t>state the governing equation, assumptions, initial condition and boundary conditions; derive the EFDM discretisation and stability requirement using the Fourier number; implement a forward-in-time, central-in-space five-point stencil and define an equilibrium criterion; validate the numerical steady-state field against an analytical benchmark using maximum absolute error and RMSE; and assess sensitivity to grid spacing, time step and convergence tolerance before proposing improvements. The report progresses from model formulation and discretisation, through implementation and results, to validation, sensitivity analysis, limitations and recommendations.</w:t>
      </w:r>
    </w:p>
    <w:p w14:paraId="4315C547" w14:textId="77777777" w:rsidR="0063493F" w:rsidRDefault="0063493F" w:rsidP="00705441"/>
    <w:p w14:paraId="0C6204AE" w14:textId="2CB2BB4B" w:rsidR="001F1450" w:rsidRDefault="003376D7" w:rsidP="0091006C">
      <w:pPr>
        <w:pStyle w:val="Heading1"/>
      </w:pPr>
      <w:bookmarkStart w:id="1" w:name="_Toc220875708"/>
      <w:r>
        <w:lastRenderedPageBreak/>
        <w:t>The g</w:t>
      </w:r>
      <w:r w:rsidR="0091006C">
        <w:t xml:space="preserve">overning </w:t>
      </w:r>
      <w:r>
        <w:t>e</w:t>
      </w:r>
      <w:r w:rsidR="0091006C">
        <w:t>quation</w:t>
      </w:r>
      <w:bookmarkEnd w:id="1"/>
    </w:p>
    <w:p w14:paraId="6518C49B" w14:textId="77777777" w:rsidR="0091006C" w:rsidRDefault="0091006C" w:rsidP="0091006C"/>
    <w:p w14:paraId="22BF0AF3" w14:textId="393D2C8B" w:rsidR="00A25A19" w:rsidRDefault="00EA09DC" w:rsidP="0091006C">
      <w:r w:rsidRPr="00EA09DC">
        <w:t>Transient heat diffusion in solids is governed by the heat equation derived from conservation of energy and Fourier’s law of conduction (</w:t>
      </w:r>
      <w:r w:rsidR="0086396B">
        <w:t>Bergman</w:t>
      </w:r>
      <w:r w:rsidRPr="00EA09DC">
        <w:t xml:space="preserve"> et al., 2017). For a homogeneous, isotropic plate with no internal heat generation, the two-dimensional transient heat equation is:</w:t>
      </w:r>
    </w:p>
    <w:p w14:paraId="55773F5F" w14:textId="5B87D41D" w:rsidR="0091006C" w:rsidRPr="0091006C" w:rsidRDefault="00000000" w:rsidP="0091006C">
      <w:pPr>
        <w:rPr>
          <w:rFonts w:eastAsiaTheme="minorEastAsia"/>
        </w:rPr>
      </w:pPr>
      <m:oMathPara>
        <m:oMath>
          <m:f>
            <m:fPr>
              <m:ctrlPr>
                <w:rPr>
                  <w:rFonts w:ascii="Cambria Math" w:hAnsi="Cambria Math"/>
                  <w:i/>
                </w:rPr>
              </m:ctrlPr>
            </m:fPr>
            <m:num>
              <m:r>
                <w:rPr>
                  <w:rFonts w:ascii="Cambria Math" w:hAnsi="Cambria Math"/>
                </w:rPr>
                <m:t>dT</m:t>
              </m:r>
            </m:num>
            <m:den>
              <m:r>
                <w:rPr>
                  <w:rFonts w:ascii="Cambria Math" w:hAnsi="Cambria Math"/>
                </w:rPr>
                <m:t>dt</m:t>
              </m:r>
            </m:den>
          </m:f>
          <m:r>
            <w:rPr>
              <w:rFonts w:ascii="Cambria Math" w:hAnsi="Cambria Math"/>
            </w:rPr>
            <m:t xml:space="preserve"> = α (</m:t>
          </m:r>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T</m:t>
              </m:r>
            </m:num>
            <m:den>
              <m:r>
                <w:rPr>
                  <w:rFonts w:ascii="Cambria Math" w:hAnsi="Cambria Math"/>
                </w:rPr>
                <m:t>d</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T</m:t>
              </m:r>
            </m:num>
            <m:den>
              <m:r>
                <w:rPr>
                  <w:rFonts w:ascii="Cambria Math" w:hAnsi="Cambria Math"/>
                </w:rPr>
                <m:t>d</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m:t>
          </m:r>
        </m:oMath>
      </m:oMathPara>
    </w:p>
    <w:p w14:paraId="4FC51931" w14:textId="576439AD" w:rsidR="00A453B9" w:rsidRDefault="00A453B9" w:rsidP="0091006C">
      <w:r w:rsidRPr="00A453B9">
        <w:t>An equivalent rearranged form is:</w:t>
      </w:r>
    </w:p>
    <w:p w14:paraId="1DCBE9B5" w14:textId="6571E6C3" w:rsidR="0091006C" w:rsidRPr="0091006C" w:rsidRDefault="00000000" w:rsidP="0091006C">
      <m:oMathPara>
        <m:oMath>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T</m:t>
              </m:r>
            </m:num>
            <m:den>
              <m:r>
                <w:rPr>
                  <w:rFonts w:ascii="Cambria Math" w:hAnsi="Cambria Math"/>
                </w:rPr>
                <m:t>d</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T</m:t>
              </m:r>
            </m:num>
            <m:den>
              <m:r>
                <w:rPr>
                  <w:rFonts w:ascii="Cambria Math" w:hAnsi="Cambria Math"/>
                </w:rPr>
                <m:t>d</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 xml:space="preserve"> = </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α</m:t>
                  </m:r>
                </m:den>
              </m:f>
            </m:e>
          </m:d>
          <m:f>
            <m:fPr>
              <m:ctrlPr>
                <w:rPr>
                  <w:rFonts w:ascii="Cambria Math" w:hAnsi="Cambria Math"/>
                  <w:i/>
                </w:rPr>
              </m:ctrlPr>
            </m:fPr>
            <m:num>
              <m:r>
                <w:rPr>
                  <w:rFonts w:ascii="Cambria Math" w:hAnsi="Cambria Math"/>
                </w:rPr>
                <m:t>dT</m:t>
              </m:r>
            </m:num>
            <m:den>
              <m:r>
                <w:rPr>
                  <w:rFonts w:ascii="Cambria Math" w:hAnsi="Cambria Math"/>
                </w:rPr>
                <m:t>dt</m:t>
              </m:r>
            </m:den>
          </m:f>
          <m:r>
            <w:rPr>
              <w:rFonts w:ascii="Cambria Math" w:hAnsi="Cambria Math"/>
            </w:rPr>
            <m:t xml:space="preserve"> </m:t>
          </m:r>
        </m:oMath>
      </m:oMathPara>
    </w:p>
    <w:p w14:paraId="03ABA928" w14:textId="77777777" w:rsidR="00EA09DC" w:rsidRDefault="00EA09DC" w:rsidP="0091006C"/>
    <w:p w14:paraId="2FB0CCBB" w14:textId="64F0030D" w:rsidR="00EA09DC" w:rsidRDefault="00EA09DC" w:rsidP="0091006C">
      <w:r w:rsidRPr="00EA09DC">
        <w:t>where T is temperature (°C), t is time (s), x and y are spatial coordinates (m), and α is thermal diffusivity (</w:t>
      </w:r>
      <m:oMath>
        <m:f>
          <m:fPr>
            <m:ctrlPr>
              <w:rPr>
                <w:rFonts w:ascii="Cambria Math" w:hAnsi="Cambria Math"/>
                <w:i/>
              </w:rPr>
            </m:ctrlPr>
          </m:fPr>
          <m:num>
            <m:sSup>
              <m:sSupPr>
                <m:ctrlPr>
                  <w:rPr>
                    <w:rFonts w:ascii="Cambria Math" w:hAnsi="Cambria Math"/>
                    <w:i/>
                  </w:rPr>
                </m:ctrlPr>
              </m:sSupPr>
              <m:e>
                <m:r>
                  <w:rPr>
                    <w:rFonts w:ascii="Cambria Math" w:hAnsi="Cambria Math"/>
                  </w:rPr>
                  <m:t>m</m:t>
                </m:r>
              </m:e>
              <m:sup>
                <m:r>
                  <w:rPr>
                    <w:rFonts w:ascii="Cambria Math" w:hAnsi="Cambria Math"/>
                  </w:rPr>
                  <m:t>2</m:t>
                </m:r>
              </m:sup>
            </m:sSup>
          </m:num>
          <m:den>
            <m:r>
              <w:rPr>
                <w:rFonts w:ascii="Cambria Math" w:hAnsi="Cambria Math"/>
              </w:rPr>
              <m:t>s</m:t>
            </m:r>
          </m:den>
        </m:f>
      </m:oMath>
      <w:r w:rsidRPr="00EA09DC">
        <w:t>). Thermal diffusivity is defined as:</w:t>
      </w:r>
    </w:p>
    <w:p w14:paraId="2A71106D" w14:textId="630C68C8" w:rsidR="0091006C" w:rsidRPr="0091006C" w:rsidRDefault="0091006C" w:rsidP="0091006C">
      <m:oMathPara>
        <m:oMath>
          <m:r>
            <w:rPr>
              <w:rFonts w:ascii="Cambria Math" w:hAnsi="Cambria Math"/>
            </w:rPr>
            <m:t>α =</m:t>
          </m:r>
          <m:f>
            <m:fPr>
              <m:ctrlPr>
                <w:rPr>
                  <w:rFonts w:ascii="Cambria Math" w:hAnsi="Cambria Math"/>
                  <w:i/>
                </w:rPr>
              </m:ctrlPr>
            </m:fPr>
            <m:num>
              <m:r>
                <w:rPr>
                  <w:rFonts w:ascii="Cambria Math" w:hAnsi="Cambria Math"/>
                </w:rPr>
                <m:t>k</m:t>
              </m:r>
            </m:num>
            <m:den>
              <m:r>
                <w:rPr>
                  <w:rFonts w:ascii="Cambria Math" w:hAnsi="Cambria Math"/>
                </w:rPr>
                <m:t>ρ cp</m:t>
              </m:r>
            </m:den>
          </m:f>
        </m:oMath>
      </m:oMathPara>
    </w:p>
    <w:p w14:paraId="3D08EF90" w14:textId="77777777" w:rsidR="00EA09DC" w:rsidRDefault="00EA09DC" w:rsidP="00A453B9"/>
    <w:p w14:paraId="16878AE5" w14:textId="473FAA59" w:rsidR="00EA09DC" w:rsidRPr="00EA09DC" w:rsidRDefault="00EA09DC" w:rsidP="00EC689F">
      <w:r w:rsidRPr="00EA09DC">
        <w:t>where k is thermal conductivity (</w:t>
      </w:r>
      <m:oMath>
        <m:f>
          <m:fPr>
            <m:ctrlPr>
              <w:rPr>
                <w:rFonts w:ascii="Cambria Math" w:hAnsi="Cambria Math"/>
                <w:i/>
              </w:rPr>
            </m:ctrlPr>
          </m:fPr>
          <m:num>
            <m:r>
              <w:rPr>
                <w:rFonts w:ascii="Cambria Math" w:hAnsi="Cambria Math"/>
              </w:rPr>
              <m:t>W</m:t>
            </m:r>
          </m:num>
          <m:den>
            <m:r>
              <w:rPr>
                <w:rFonts w:ascii="Cambria Math" w:hAnsi="Cambria Math"/>
              </w:rPr>
              <m:t>m°C</m:t>
            </m:r>
            <m:r>
              <m:rPr>
                <m:sty m:val="p"/>
              </m:rPr>
              <w:rPr>
                <w:rFonts w:ascii="Cambria Math" w:hAnsi="Cambria Math"/>
              </w:rPr>
              <m:t xml:space="preserve"> </m:t>
            </m:r>
          </m:den>
        </m:f>
      </m:oMath>
      <w:r w:rsidRPr="00EA09DC">
        <w:t>), ρ is density (</w:t>
      </w:r>
      <m:oMath>
        <m:f>
          <m:fPr>
            <m:ctrlPr>
              <w:rPr>
                <w:rFonts w:ascii="Cambria Math" w:hAnsi="Cambria Math"/>
                <w:i/>
              </w:rPr>
            </m:ctrlPr>
          </m:fPr>
          <m:num>
            <m:r>
              <w:rPr>
                <w:rFonts w:ascii="Cambria Math" w:hAnsi="Cambria Math"/>
              </w:rPr>
              <m:t>kg</m:t>
            </m:r>
          </m:num>
          <m:den>
            <m:sSup>
              <m:sSupPr>
                <m:ctrlPr>
                  <w:rPr>
                    <w:rFonts w:ascii="Cambria Math" w:hAnsi="Cambria Math"/>
                    <w:i/>
                  </w:rPr>
                </m:ctrlPr>
              </m:sSupPr>
              <m:e>
                <m:r>
                  <w:rPr>
                    <w:rFonts w:ascii="Cambria Math" w:hAnsi="Cambria Math"/>
                  </w:rPr>
                  <m:t>m</m:t>
                </m:r>
              </m:e>
              <m:sup>
                <m:r>
                  <w:rPr>
                    <w:rFonts w:ascii="Cambria Math" w:hAnsi="Cambria Math"/>
                  </w:rPr>
                  <m:t>3</m:t>
                </m:r>
              </m:sup>
            </m:sSup>
          </m:den>
        </m:f>
      </m:oMath>
      <w:r w:rsidRPr="00EA09DC">
        <w:t>), and cp is specific heat capacity (</w:t>
      </w:r>
      <m:oMath>
        <m:f>
          <m:fPr>
            <m:ctrlPr>
              <w:rPr>
                <w:rFonts w:ascii="Cambria Math" w:hAnsi="Cambria Math"/>
                <w:i/>
              </w:rPr>
            </m:ctrlPr>
          </m:fPr>
          <m:num>
            <m:r>
              <w:rPr>
                <w:rFonts w:ascii="Cambria Math" w:hAnsi="Cambria Math"/>
              </w:rPr>
              <m:t>J</m:t>
            </m:r>
          </m:num>
          <m:den>
            <m:r>
              <w:rPr>
                <w:rFonts w:ascii="Cambria Math" w:hAnsi="Cambria Math"/>
              </w:rPr>
              <m:t>kg°C</m:t>
            </m:r>
            <m:r>
              <m:rPr>
                <m:sty m:val="p"/>
              </m:rPr>
              <w:rPr>
                <w:rFonts w:ascii="Cambria Math" w:hAnsi="Cambria Math"/>
              </w:rPr>
              <m:t xml:space="preserve"> </m:t>
            </m:r>
          </m:den>
        </m:f>
      </m:oMath>
      <w:r w:rsidRPr="00EA09DC">
        <w:t>). A larger α implies faster diffusion of thermal disturbances through the material (Çengel and Ghajar, 2020).</w:t>
      </w:r>
    </w:p>
    <w:p w14:paraId="68E8295D" w14:textId="52B4EDB2" w:rsidR="00EA09DC" w:rsidRPr="00EA09DC" w:rsidRDefault="00EA09DC" w:rsidP="00EC689F">
      <w:r w:rsidRPr="00EA09DC">
        <w:t>The model assumes constant material properties, no volumetric heat generation (q̇ = 0), and negligible through-thickness gradients so the problem is treated as two-dimensional. Prescribed-temperature (Dirichlet) boundary conditions are applied on the relevant plate edges, enabling validation of the numerical method against an analytical steady-state benchmark (</w:t>
      </w:r>
      <w:r w:rsidR="0086396B">
        <w:t>Bergman</w:t>
      </w:r>
      <w:r w:rsidRPr="00EA09DC">
        <w:t xml:space="preserve"> et al., 2017).</w:t>
      </w:r>
    </w:p>
    <w:p w14:paraId="6A328C05" w14:textId="77777777" w:rsidR="00EA09DC" w:rsidRPr="00A453B9" w:rsidRDefault="00EA09DC" w:rsidP="00A453B9"/>
    <w:p w14:paraId="399BD0D6" w14:textId="77777777" w:rsidR="0091006C" w:rsidRPr="0091006C" w:rsidRDefault="0091006C" w:rsidP="0091006C"/>
    <w:p w14:paraId="3C40E0B9" w14:textId="77777777" w:rsidR="00161F71" w:rsidRPr="00161F71" w:rsidRDefault="00161F71" w:rsidP="00161F71"/>
    <w:p w14:paraId="552255DC" w14:textId="57B743D9" w:rsidR="00483065" w:rsidRDefault="003376D7" w:rsidP="00BC27FB">
      <w:pPr>
        <w:pStyle w:val="Heading1"/>
      </w:pPr>
      <w:bookmarkStart w:id="2" w:name="_Toc220875709"/>
      <w:r>
        <w:lastRenderedPageBreak/>
        <w:t>E</w:t>
      </w:r>
      <w:r w:rsidRPr="003376D7">
        <w:t>xplicit finite difference form of the governing equation</w:t>
      </w:r>
      <w:bookmarkEnd w:id="2"/>
    </w:p>
    <w:p w14:paraId="267B5545" w14:textId="77777777" w:rsidR="008263BA" w:rsidRDefault="008263BA" w:rsidP="008263BA"/>
    <w:p w14:paraId="008AD145" w14:textId="5D5D6896" w:rsidR="008D1305" w:rsidRDefault="008D1305" w:rsidP="008263BA">
      <w:r w:rsidRPr="008D1305">
        <w:t>This chapter outlines how the Explicit Finite Difference Method (EFDM) is obtained from Taylor-series-based approximations, leading to a forward-in-time, central-in-space (FTCS) scheme for the 2D heat equation and its associated stability limit (Strikwerda, 2004).</w:t>
      </w:r>
    </w:p>
    <w:p w14:paraId="32F76752" w14:textId="77777777" w:rsidR="008D1305" w:rsidRPr="008263BA" w:rsidRDefault="008D1305" w:rsidP="008263BA"/>
    <w:p w14:paraId="2CA75472" w14:textId="684673D6" w:rsidR="008263BA" w:rsidRDefault="008263BA" w:rsidP="008263BA">
      <w:pPr>
        <w:pStyle w:val="Heading2"/>
        <w:rPr>
          <w:rFonts w:eastAsiaTheme="minorHAnsi"/>
        </w:rPr>
      </w:pPr>
      <w:bookmarkStart w:id="3" w:name="_Toc220875710"/>
      <w:r w:rsidRPr="008263BA">
        <w:rPr>
          <w:rFonts w:eastAsiaTheme="minorHAnsi"/>
        </w:rPr>
        <w:t>Taylor series basis and finite difference approximations</w:t>
      </w:r>
      <w:bookmarkEnd w:id="3"/>
    </w:p>
    <w:p w14:paraId="11617954" w14:textId="77777777" w:rsidR="008263BA" w:rsidRPr="008263BA" w:rsidRDefault="008263BA" w:rsidP="008263BA"/>
    <w:p w14:paraId="355BE9AD" w14:textId="2381F24D" w:rsidR="008D1305" w:rsidRDefault="006C7BD9" w:rsidP="008263BA">
      <w:r w:rsidRPr="006C7BD9">
        <w:t xml:space="preserve">Finite difference approximations are obtained by expanding the temperature field about a grid point and retaining leading-order terms. A Taylor expansion in time about </w:t>
      </w:r>
      <m:oMath>
        <m:sSup>
          <m:sSupPr>
            <m:ctrlPr>
              <w:rPr>
                <w:rFonts w:ascii="Cambria Math" w:hAnsi="Cambria Math"/>
              </w:rPr>
            </m:ctrlPr>
          </m:sSupPr>
          <m:e>
            <m:r>
              <w:rPr>
                <w:rFonts w:ascii="Cambria Math" w:hAnsi="Cambria Math"/>
              </w:rPr>
              <m:t>t</m:t>
            </m:r>
          </m:e>
          <m:sup>
            <m:r>
              <w:rPr>
                <w:rFonts w:ascii="Cambria Math" w:hAnsi="Cambria Math"/>
              </w:rPr>
              <m:t>n</m:t>
            </m:r>
          </m:sup>
        </m:sSup>
      </m:oMath>
      <w:r w:rsidRPr="006C7BD9">
        <w:t>gives</w:t>
      </w:r>
      <w:r w:rsidR="008D1305" w:rsidRPr="008D1305">
        <w:t>:</w:t>
      </w:r>
    </w:p>
    <w:p w14:paraId="297C65CE" w14:textId="4B169E94" w:rsidR="008263BA" w:rsidRPr="008263BA" w:rsidRDefault="00000000" w:rsidP="008263BA">
      <m:oMathPara>
        <m:oMath>
          <m:sSup>
            <m:sSupPr>
              <m:ctrlPr>
                <w:rPr>
                  <w:rFonts w:ascii="Cambria Math" w:hAnsi="Cambria Math"/>
                  <w:i/>
                </w:rPr>
              </m:ctrlPr>
            </m:sSupPr>
            <m:e>
              <m:r>
                <w:rPr>
                  <w:rFonts w:ascii="Cambria Math" w:hAnsi="Cambria Math"/>
                </w:rPr>
                <m:t>T</m:t>
              </m:r>
            </m:e>
            <m:sup>
              <m:r>
                <w:rPr>
                  <w:rFonts w:ascii="Cambria Math" w:hAnsi="Cambria Math"/>
                </w:rPr>
                <m:t>n+1</m:t>
              </m:r>
            </m:sup>
          </m:sSup>
          <m:r>
            <w:rPr>
              <w:rFonts w:ascii="Cambria Math" w:hAnsi="Cambria Math"/>
            </w:rPr>
            <m:t xml:space="preserve"> = </m:t>
          </m:r>
          <m:sSup>
            <m:sSupPr>
              <m:ctrlPr>
                <w:rPr>
                  <w:rFonts w:ascii="Cambria Math" w:hAnsi="Cambria Math"/>
                  <w:i/>
                </w:rPr>
              </m:ctrlPr>
            </m:sSupPr>
            <m:e>
              <m:r>
                <w:rPr>
                  <w:rFonts w:ascii="Cambria Math" w:hAnsi="Cambria Math"/>
                </w:rPr>
                <m:t>T</m:t>
              </m:r>
            </m:e>
            <m:sup>
              <m:r>
                <w:rPr>
                  <w:rFonts w:ascii="Cambria Math" w:hAnsi="Cambria Math"/>
                </w:rPr>
                <m:t>n</m:t>
              </m:r>
            </m:sup>
          </m:sSup>
          <m:r>
            <w:rPr>
              <w:rFonts w:ascii="Cambria Math" w:hAnsi="Cambria Math"/>
            </w:rPr>
            <m:t xml:space="preserve"> +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m:t>
                      </m:r>
                    </m:num>
                    <m:den>
                      <m:r>
                        <w:rPr>
                          <w:rFonts w:ascii="Cambria Math" w:hAnsi="Cambria Math"/>
                        </w:rPr>
                        <m:t>∂t</m:t>
                      </m:r>
                    </m:den>
                  </m:f>
                </m:e>
              </m:d>
            </m:e>
            <m:sup>
              <m:r>
                <w:rPr>
                  <w:rFonts w:ascii="Cambria Math" w:hAnsi="Cambria Math"/>
                </w:rPr>
                <m:t>n</m:t>
              </m:r>
            </m:sup>
          </m:sSup>
          <m:r>
            <w:rPr>
              <w:rFonts w:ascii="Cambria Math" w:hAnsi="Cambria Math"/>
            </w:rPr>
            <m:t xml:space="preserve"> Δt + O</m:t>
          </m:r>
          <m:d>
            <m:dPr>
              <m:ctrlPr>
                <w:rPr>
                  <w:rFonts w:ascii="Cambria Math" w:hAnsi="Cambria Math"/>
                  <w:i/>
                </w:rPr>
              </m:ctrlPr>
            </m:dPr>
            <m:e>
              <m:r>
                <w:rPr>
                  <w:rFonts w:ascii="Cambria Math" w:hAnsi="Cambria Math"/>
                </w:rPr>
                <m:t>Δ</m:t>
              </m:r>
              <m:sSup>
                <m:sSupPr>
                  <m:ctrlPr>
                    <w:rPr>
                      <w:rFonts w:ascii="Cambria Math" w:hAnsi="Cambria Math"/>
                      <w:i/>
                    </w:rPr>
                  </m:ctrlPr>
                </m:sSupPr>
                <m:e>
                  <m:r>
                    <w:rPr>
                      <w:rFonts w:ascii="Cambria Math" w:hAnsi="Cambria Math"/>
                    </w:rPr>
                    <m:t>t</m:t>
                  </m:r>
                </m:e>
                <m:sup>
                  <m:r>
                    <w:rPr>
                      <w:rFonts w:ascii="Cambria Math" w:hAnsi="Cambria Math"/>
                    </w:rPr>
                    <m:t>2</m:t>
                  </m:r>
                </m:sup>
              </m:sSup>
            </m:e>
          </m:d>
        </m:oMath>
      </m:oMathPara>
    </w:p>
    <w:p w14:paraId="245A6508" w14:textId="3C213C7A" w:rsidR="008263BA" w:rsidRPr="008263BA" w:rsidRDefault="008263BA" w:rsidP="008263BA">
      <w:r w:rsidRPr="008263BA">
        <w:t xml:space="preserve">Rearranging </w:t>
      </w:r>
      <w:r w:rsidR="006C7BD9">
        <w:t>produces</w:t>
      </w:r>
      <w:r w:rsidRPr="008263BA">
        <w:t xml:space="preserve"> the forward (explicit) approximation:</w:t>
      </w:r>
    </w:p>
    <w:p w14:paraId="6E9D4605" w14:textId="0AD3A9FC" w:rsidR="008D1305" w:rsidRDefault="00000000" w:rsidP="008263BA">
      <m:oMathPara>
        <m:oMath>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m:t>
                      </m:r>
                    </m:num>
                    <m:den>
                      <m:r>
                        <w:rPr>
                          <w:rFonts w:ascii="Cambria Math" w:hAnsi="Cambria Math"/>
                        </w:rPr>
                        <m:t>∂t</m:t>
                      </m:r>
                    </m:den>
                  </m:f>
                </m:e>
              </m:d>
            </m:e>
            <m:sup>
              <m:r>
                <w:rPr>
                  <w:rFonts w:ascii="Cambria Math" w:hAnsi="Cambria Math"/>
                </w:rPr>
                <m:t>n</m:t>
              </m:r>
            </m:sup>
          </m:sSup>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T</m:t>
                  </m:r>
                </m:e>
                <m:sup>
                  <m:r>
                    <w:rPr>
                      <w:rFonts w:ascii="Cambria Math" w:hAnsi="Cambria Math"/>
                    </w:rPr>
                    <m:t>n+1</m:t>
                  </m:r>
                </m:sup>
              </m:sSup>
              <m:r>
                <w:rPr>
                  <w:rFonts w:ascii="Cambria Math" w:hAnsi="Cambria Math"/>
                </w:rPr>
                <m:t xml:space="preserve"> - </m:t>
              </m:r>
              <m:sSup>
                <m:sSupPr>
                  <m:ctrlPr>
                    <w:rPr>
                      <w:rFonts w:ascii="Cambria Math" w:hAnsi="Cambria Math"/>
                      <w:i/>
                    </w:rPr>
                  </m:ctrlPr>
                </m:sSupPr>
                <m:e>
                  <m:r>
                    <w:rPr>
                      <w:rFonts w:ascii="Cambria Math" w:hAnsi="Cambria Math"/>
                    </w:rPr>
                    <m:t>T</m:t>
                  </m:r>
                </m:e>
                <m:sup>
                  <m:r>
                    <w:rPr>
                      <w:rFonts w:ascii="Cambria Math" w:hAnsi="Cambria Math"/>
                    </w:rPr>
                    <m:t>n</m:t>
                  </m:r>
                </m:sup>
              </m:sSup>
            </m:num>
            <m:den>
              <m:r>
                <w:rPr>
                  <w:rFonts w:ascii="Cambria Math" w:hAnsi="Cambria Math"/>
                </w:rPr>
                <m:t>Δt</m:t>
              </m:r>
            </m:den>
          </m:f>
        </m:oMath>
      </m:oMathPara>
    </w:p>
    <w:p w14:paraId="3AE2AB8A" w14:textId="2EB2A2E9" w:rsidR="008263BA" w:rsidRPr="008263BA" w:rsidRDefault="008263BA" w:rsidP="008263BA">
      <w:r w:rsidRPr="008263BA">
        <w:t xml:space="preserve"> with truncation error O</w:t>
      </w:r>
      <w:r w:rsidR="006C7BD9">
        <w:t xml:space="preserve"> </w:t>
      </w:r>
      <w:r w:rsidRPr="008263BA">
        <w:t>(</w:t>
      </w:r>
      <w:proofErr w:type="spellStart"/>
      <w:r w:rsidRPr="008263BA">
        <w:t>Δt</w:t>
      </w:r>
      <w:proofErr w:type="spellEnd"/>
      <w:r w:rsidRPr="008263BA">
        <w:t>) (</w:t>
      </w:r>
      <w:proofErr w:type="spellStart"/>
      <w:r w:rsidRPr="008263BA">
        <w:t>LeVeque</w:t>
      </w:r>
      <w:proofErr w:type="spellEnd"/>
      <w:r w:rsidRPr="008263BA">
        <w:t>, 2007).</w:t>
      </w:r>
    </w:p>
    <w:p w14:paraId="4A1B5F50" w14:textId="165F9D41" w:rsidR="008D1305" w:rsidRDefault="008D1305" w:rsidP="008263BA">
      <w:r w:rsidRPr="008D1305">
        <w:t xml:space="preserve">For the second spatial derivative in </w:t>
      </w:r>
      <m:oMath>
        <m:r>
          <w:rPr>
            <w:rFonts w:ascii="Cambria Math" w:hAnsi="Cambria Math"/>
          </w:rPr>
          <m:t>x</m:t>
        </m:r>
      </m:oMath>
      <w:r w:rsidRPr="008D1305">
        <w:t xml:space="preserve">, expansions about </w:t>
      </w:r>
      <m:oMath>
        <m:sSub>
          <m:sSubPr>
            <m:ctrlPr>
              <w:rPr>
                <w:rFonts w:ascii="Cambria Math" w:hAnsi="Cambria Math"/>
              </w:rPr>
            </m:ctrlPr>
          </m:sSubPr>
          <m:e>
            <m:r>
              <w:rPr>
                <w:rFonts w:ascii="Cambria Math" w:hAnsi="Cambria Math"/>
              </w:rPr>
              <m:t>x</m:t>
            </m:r>
          </m:e>
          <m:sub>
            <m:r>
              <w:rPr>
                <w:rFonts w:ascii="Cambria Math" w:hAnsi="Cambria Math"/>
              </w:rPr>
              <m:t>i</m:t>
            </m:r>
          </m:sub>
        </m:sSub>
      </m:oMath>
      <w:r w:rsidR="006C7BD9">
        <w:rPr>
          <w:rFonts w:eastAsiaTheme="minorEastAsia"/>
        </w:rPr>
        <w:t xml:space="preserve"> </w:t>
      </w:r>
      <w:r w:rsidRPr="008D1305">
        <w:t>give the standard central difference form:</w:t>
      </w:r>
    </w:p>
    <w:p w14:paraId="6FF9F15B" w14:textId="5CDCFA49" w:rsidR="008D1305" w:rsidRDefault="00000000" w:rsidP="008263BA">
      <m:oMathPara>
        <m:oMath>
          <m:sSub>
            <m:sSubPr>
              <m:ctrlPr>
                <w:rPr>
                  <w:rFonts w:ascii="Cambria Math" w:hAnsi="Cambria Math"/>
                  <w:i/>
                </w:rPr>
              </m:ctrlPr>
            </m:sSubPr>
            <m:e>
              <m:d>
                <m:dPr>
                  <m:ctrlPr>
                    <w:rPr>
                      <w:rFonts w:ascii="Cambria Math" w:hAnsi="Cambria Math"/>
                      <w:i/>
                    </w:rPr>
                  </m:ctrlPr>
                </m:dPr>
                <m:e>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2T</m:t>
                          </m:r>
                        </m:sup>
                      </m:sSup>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e>
              </m:d>
              <m:ctrlPr>
                <w:rPr>
                  <w:rFonts w:ascii="Cambria Math" w:hAnsi="Cambria Math"/>
                  <w:i/>
                  <w:iCs/>
                </w:rPr>
              </m:ctrlP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T</m:t>
                  </m:r>
                  <m:ctrlPr>
                    <w:rPr>
                      <w:rFonts w:ascii="Cambria Math" w:hAnsi="Cambria Math"/>
                      <w:i/>
                      <w:iCs/>
                    </w:rPr>
                  </m:ctrlPr>
                </m:e>
                <m:sub>
                  <m:r>
                    <w:rPr>
                      <w:rFonts w:ascii="Cambria Math" w:hAnsi="Cambria Math"/>
                    </w:rPr>
                    <m:t>i+1</m:t>
                  </m:r>
                </m:sub>
              </m:sSub>
              <m:r>
                <w:rPr>
                  <w:rFonts w:ascii="Cambria Math" w:hAnsi="Cambria Math"/>
                </w:rPr>
                <m:t>- 2</m:t>
              </m:r>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i-1</m:t>
                  </m:r>
                </m:sub>
              </m:sSub>
              <m:ctrlPr>
                <w:rPr>
                  <w:rFonts w:ascii="Cambria Math" w:hAnsi="Cambria Math"/>
                  <w:i/>
                  <w:iCs/>
                </w:rPr>
              </m:ctrlPr>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 xml:space="preserve"> </m:t>
          </m:r>
        </m:oMath>
      </m:oMathPara>
    </w:p>
    <w:p w14:paraId="00E5B6A6" w14:textId="16207EF1" w:rsidR="006C7BD9" w:rsidRDefault="008263BA" w:rsidP="008263BA">
      <w:r w:rsidRPr="008263BA">
        <w:t xml:space="preserve">with truncation error </w:t>
      </w:r>
      <m:oMath>
        <m:r>
          <w:rPr>
            <w:rFonts w:ascii="Cambria Math" w:hAnsi="Cambria Math"/>
          </w:rPr>
          <m:t>O</m:t>
        </m:r>
        <m:d>
          <m:dPr>
            <m:ctrlPr>
              <w:rPr>
                <w:rFonts w:ascii="Cambria Math" w:hAnsi="Cambria Math"/>
                <w:i/>
              </w:rPr>
            </m:ctrlPr>
          </m:dPr>
          <m:e>
            <m:sSup>
              <m:sSupPr>
                <m:ctrlPr>
                  <w:rPr>
                    <w:rFonts w:ascii="Cambria Math" w:hAnsi="Cambria Math"/>
                    <w:i/>
                  </w:rPr>
                </m:ctrlPr>
              </m:sSupPr>
              <m:e>
                <m:r>
                  <w:rPr>
                    <w:rFonts w:ascii="Cambria Math" w:hAnsi="Cambria Math"/>
                  </w:rPr>
                  <m:t>h</m:t>
                </m:r>
              </m:e>
              <m:sup>
                <m:r>
                  <w:rPr>
                    <w:rFonts w:ascii="Cambria Math" w:hAnsi="Cambria Math"/>
                  </w:rPr>
                  <m:t>2</m:t>
                </m:r>
              </m:sup>
            </m:sSup>
          </m:e>
        </m:d>
      </m:oMath>
      <w:r w:rsidRPr="008263BA">
        <w:t xml:space="preserve"> (Strikwerda, 2004).</w:t>
      </w:r>
    </w:p>
    <w:p w14:paraId="35E29059" w14:textId="18E67D30" w:rsidR="008D1305" w:rsidRDefault="006C7BD9" w:rsidP="008263BA">
      <w:r>
        <w:t>T</w:t>
      </w:r>
      <w:r w:rsidRPr="006C7BD9">
        <w:t xml:space="preserve">he same approximation applies in the </w:t>
      </w:r>
      <m:oMath>
        <m:r>
          <w:rPr>
            <w:rFonts w:ascii="Cambria Math" w:hAnsi="Cambria Math"/>
          </w:rPr>
          <m:t>y</m:t>
        </m:r>
      </m:oMath>
      <w:r w:rsidRPr="006C7BD9">
        <w:t xml:space="preserve">-direction (Strikwerda, 2004). Therefore, the FTCS diffusion scheme is first-order accurate in time and second-order accurate in space, meaning temporal error scales with </w:t>
      </w:r>
      <m:oMath>
        <m:r>
          <m:rPr>
            <m:sty m:val="p"/>
          </m:rPr>
          <w:rPr>
            <w:rFonts w:ascii="Cambria Math" w:hAnsi="Cambria Math"/>
          </w:rPr>
          <m:t>Δ</m:t>
        </m:r>
        <m:r>
          <w:rPr>
            <w:rFonts w:ascii="Cambria Math" w:hAnsi="Cambria Math"/>
          </w:rPr>
          <m:t>t</m:t>
        </m:r>
      </m:oMath>
      <w:r w:rsidRPr="006C7BD9">
        <w:t xml:space="preserve">while spatial truncation error scales with </w:t>
      </w:r>
      <m:oMath>
        <m:sSup>
          <m:sSupPr>
            <m:ctrlPr>
              <w:rPr>
                <w:rFonts w:ascii="Cambria Math" w:hAnsi="Cambria Math"/>
              </w:rPr>
            </m:ctrlPr>
          </m:sSupPr>
          <m:e>
            <m:r>
              <w:rPr>
                <w:rFonts w:ascii="Cambria Math" w:hAnsi="Cambria Math"/>
              </w:rPr>
              <m:t>h</m:t>
            </m:r>
          </m:e>
          <m:sup>
            <m:r>
              <w:rPr>
                <w:rFonts w:ascii="Cambria Math" w:hAnsi="Cambria Math"/>
              </w:rPr>
              <m:t>2</m:t>
            </m:r>
          </m:sup>
        </m:sSup>
      </m:oMath>
      <w:r w:rsidRPr="006C7BD9">
        <w:t>until other effects dominate (Smith, 1985).</w:t>
      </w:r>
    </w:p>
    <w:p w14:paraId="7F773E96" w14:textId="77777777" w:rsidR="006C7BD9" w:rsidRPr="008263BA" w:rsidRDefault="006C7BD9" w:rsidP="008263BA"/>
    <w:p w14:paraId="5DB68AC2" w14:textId="448259AE" w:rsidR="008263BA" w:rsidRDefault="008263BA" w:rsidP="008263BA">
      <w:pPr>
        <w:pStyle w:val="Heading2"/>
      </w:pPr>
      <w:bookmarkStart w:id="4" w:name="_Toc220875711"/>
      <w:r w:rsidRPr="008263BA">
        <w:t>Spatial and temporal discretisation</w:t>
      </w:r>
      <w:bookmarkEnd w:id="4"/>
    </w:p>
    <w:p w14:paraId="5EB41AD9" w14:textId="77777777" w:rsidR="008263BA" w:rsidRPr="008263BA" w:rsidRDefault="008263BA" w:rsidP="008263BA"/>
    <w:p w14:paraId="611FB36B" w14:textId="2A45CEF7" w:rsidR="00383770" w:rsidRDefault="00BE6A79" w:rsidP="00BE6A79">
      <w:r w:rsidRPr="00BE6A79">
        <w:t xml:space="preserve">The plate is discretised using a uniform Cartesian grid with </w:t>
      </w:r>
      <m:oMath>
        <m:r>
          <m:rPr>
            <m:sty m:val="p"/>
          </m:rPr>
          <w:rPr>
            <w:rFonts w:ascii="Cambria Math" w:hAnsi="Cambria Math"/>
          </w:rPr>
          <m:t>Δ</m:t>
        </m:r>
        <m:r>
          <w:rPr>
            <w:rFonts w:ascii="Cambria Math" w:hAnsi="Cambria Math"/>
          </w:rPr>
          <m:t>x=</m:t>
        </m:r>
        <m:r>
          <m:rPr>
            <m:sty m:val="p"/>
          </m:rPr>
          <w:rPr>
            <w:rFonts w:ascii="Cambria Math" w:hAnsi="Cambria Math"/>
          </w:rPr>
          <m:t>Δ</m:t>
        </m:r>
        <m:r>
          <w:rPr>
            <w:rFonts w:ascii="Cambria Math" w:hAnsi="Cambria Math"/>
          </w:rPr>
          <m:t>y=h</m:t>
        </m:r>
      </m:oMath>
      <w:r w:rsidRPr="00BE6A79">
        <w:t xml:space="preserve">. Grid nodes are located at </w:t>
      </w:r>
      <m:oMath>
        <m:sSub>
          <m:sSubPr>
            <m:ctrlPr>
              <w:rPr>
                <w:rFonts w:ascii="Cambria Math" w:hAnsi="Cambria Math"/>
              </w:rPr>
            </m:ctrlPr>
          </m:sSubPr>
          <m:e>
            <m:r>
              <w:rPr>
                <w:rFonts w:ascii="Cambria Math" w:hAnsi="Cambria Math"/>
              </w:rPr>
              <m:t>x</m:t>
            </m:r>
          </m:e>
          <m:sub>
            <m:r>
              <w:rPr>
                <w:rFonts w:ascii="Cambria Math" w:hAnsi="Cambria Math"/>
              </w:rPr>
              <m:t>i</m:t>
            </m:r>
          </m:sub>
        </m:sSub>
        <m:r>
          <w:rPr>
            <w:rFonts w:ascii="Cambria Math" w:hAnsi="Cambria Math"/>
          </w:rPr>
          <m:t>=ih</m:t>
        </m:r>
      </m:oMath>
      <w:r w:rsidRPr="00BE6A79">
        <w:t xml:space="preserve">, </w:t>
      </w:r>
      <m:oMath>
        <m:sSub>
          <m:sSubPr>
            <m:ctrlPr>
              <w:rPr>
                <w:rFonts w:ascii="Cambria Math" w:hAnsi="Cambria Math"/>
              </w:rPr>
            </m:ctrlPr>
          </m:sSubPr>
          <m:e>
            <m:r>
              <w:rPr>
                <w:rFonts w:ascii="Cambria Math" w:hAnsi="Cambria Math"/>
              </w:rPr>
              <m:t>y</m:t>
            </m:r>
          </m:e>
          <m:sub>
            <m:r>
              <w:rPr>
                <w:rFonts w:ascii="Cambria Math" w:hAnsi="Cambria Math"/>
              </w:rPr>
              <m:t>j</m:t>
            </m:r>
          </m:sub>
        </m:sSub>
        <m:r>
          <w:rPr>
            <w:rFonts w:ascii="Cambria Math" w:hAnsi="Cambria Math"/>
          </w:rPr>
          <m:t>=jh</m:t>
        </m:r>
      </m:oMath>
      <w:r w:rsidRPr="00BE6A79">
        <w:t xml:space="preserve">, and the solution is </w:t>
      </w:r>
      <w:r w:rsidR="00664FF9">
        <w:t>evaluated</w:t>
      </w:r>
      <w:r w:rsidRPr="00BE6A79">
        <w:t xml:space="preserve"> at discrete times </w:t>
      </w:r>
      <m:oMath>
        <m:sSup>
          <m:sSupPr>
            <m:ctrlPr>
              <w:rPr>
                <w:rFonts w:ascii="Cambria Math" w:hAnsi="Cambria Math"/>
              </w:rPr>
            </m:ctrlPr>
          </m:sSupPr>
          <m:e>
            <m:r>
              <w:rPr>
                <w:rFonts w:ascii="Cambria Math" w:hAnsi="Cambria Math"/>
              </w:rPr>
              <m:t>t</m:t>
            </m:r>
          </m:e>
          <m:sup>
            <m:r>
              <w:rPr>
                <w:rFonts w:ascii="Cambria Math" w:hAnsi="Cambria Math"/>
              </w:rPr>
              <m:t>n</m:t>
            </m:r>
          </m:sup>
        </m:sSup>
        <m:r>
          <w:rPr>
            <w:rFonts w:ascii="Cambria Math" w:hAnsi="Cambria Math"/>
          </w:rPr>
          <m:t>=n</m:t>
        </m:r>
        <m:r>
          <m:rPr>
            <m:sty m:val="p"/>
          </m:rPr>
          <w:rPr>
            <w:rFonts w:ascii="Cambria Math" w:hAnsi="Cambria Math"/>
          </w:rPr>
          <m:t>Δ</m:t>
        </m:r>
        <m:r>
          <w:rPr>
            <w:rFonts w:ascii="Cambria Math" w:hAnsi="Cambria Math"/>
          </w:rPr>
          <m:t>t</m:t>
        </m:r>
      </m:oMath>
      <w:r w:rsidRPr="00BE6A79">
        <w:t xml:space="preserve">. The nodal temperature is </w:t>
      </w:r>
      <w:r w:rsidRPr="00BE6A79">
        <w:lastRenderedPageBreak/>
        <w:t>denoted</w:t>
      </w:r>
      <w:r>
        <w:t xml:space="preserve"> </w:t>
      </w:r>
      <m:oMath>
        <m:sSubSup>
          <m:sSubSupPr>
            <m:ctrlPr>
              <w:rPr>
                <w:rFonts w:ascii="Cambria Math" w:hAnsi="Cambria Math"/>
              </w:rPr>
            </m:ctrlPr>
          </m:sSubSupPr>
          <m:e>
            <m:r>
              <w:rPr>
                <w:rFonts w:ascii="Cambria Math" w:hAnsi="Cambria Math"/>
              </w:rPr>
              <m:t>T</m:t>
            </m:r>
          </m:e>
          <m:sub>
            <m:r>
              <w:rPr>
                <w:rFonts w:ascii="Cambria Math" w:hAnsi="Cambria Math"/>
              </w:rPr>
              <m:t>i,j</m:t>
            </m:r>
          </m:sub>
          <m:sup>
            <m:r>
              <w:rPr>
                <w:rFonts w:ascii="Cambria Math" w:hAnsi="Cambria Math"/>
              </w:rPr>
              <m:t>n</m:t>
            </m:r>
          </m:sup>
        </m:sSubSup>
      </m:oMath>
      <w:r w:rsidRPr="00BE6A79">
        <w:t>.</w:t>
      </w:r>
      <w:r>
        <w:t xml:space="preserve"> </w:t>
      </w:r>
      <w:r w:rsidRPr="00BE6A79">
        <w:t>Using a uniform grid produces the standard five-point stencil for the Laplacian, where each interior node couples to its north, south, east, and west neighbours.</w:t>
      </w:r>
    </w:p>
    <w:p w14:paraId="451375E1" w14:textId="77777777" w:rsidR="00BE6A79" w:rsidRDefault="00BE6A79" w:rsidP="008263BA"/>
    <w:p w14:paraId="77E012E2" w14:textId="5C54E366" w:rsidR="00383770" w:rsidRDefault="00383770" w:rsidP="00383770">
      <w:pPr>
        <w:jc w:val="center"/>
      </w:pPr>
      <w:r w:rsidRPr="00383770">
        <w:rPr>
          <w:noProof/>
        </w:rPr>
        <w:drawing>
          <wp:inline distT="0" distB="0" distL="0" distR="0" wp14:anchorId="3FA49626" wp14:editId="664581CF">
            <wp:extent cx="4963797" cy="2104718"/>
            <wp:effectExtent l="19050" t="19050" r="27305" b="10160"/>
            <wp:docPr id="1867695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695099" name=""/>
                    <pic:cNvPicPr/>
                  </pic:nvPicPr>
                  <pic:blipFill rotWithShape="1">
                    <a:blip r:embed="rId9"/>
                    <a:srcRect t="3135"/>
                    <a:stretch>
                      <a:fillRect/>
                    </a:stretch>
                  </pic:blipFill>
                  <pic:spPr bwMode="auto">
                    <a:xfrm>
                      <a:off x="0" y="0"/>
                      <a:ext cx="4974218" cy="210913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FCB13AD" w14:textId="5AC51239" w:rsidR="00383770" w:rsidRDefault="00383770" w:rsidP="00383770">
      <w:pPr>
        <w:pStyle w:val="Caption"/>
      </w:pPr>
      <w:bookmarkStart w:id="5" w:name="_Toc220875731"/>
      <w:r>
        <w:t xml:space="preserve">Figure </w:t>
      </w:r>
      <w:r>
        <w:fldChar w:fldCharType="begin"/>
      </w:r>
      <w:r>
        <w:instrText xml:space="preserve"> SEQ Figure \* ARABIC </w:instrText>
      </w:r>
      <w:r>
        <w:fldChar w:fldCharType="separate"/>
      </w:r>
      <w:r w:rsidR="004D6DBD">
        <w:rPr>
          <w:noProof/>
        </w:rPr>
        <w:t>1</w:t>
      </w:r>
      <w:r>
        <w:fldChar w:fldCharType="end"/>
      </w:r>
      <w:r>
        <w:t xml:space="preserve"> - </w:t>
      </w:r>
      <w:r w:rsidR="00142547">
        <w:t>S</w:t>
      </w:r>
      <w:r w:rsidRPr="0014722C">
        <w:t>tencil used for the EFDM Laplacian</w:t>
      </w:r>
      <w:r>
        <w:t xml:space="preserve"> </w:t>
      </w:r>
      <w:r w:rsidR="009D15DD" w:rsidRPr="009D15DD">
        <w:t>(reproduced from University of Wales Trinity Saint David, 2026, p.2)</w:t>
      </w:r>
      <w:bookmarkEnd w:id="5"/>
    </w:p>
    <w:p w14:paraId="3A69EEAF" w14:textId="7409F049" w:rsidR="008263BA" w:rsidRPr="008263BA" w:rsidRDefault="008263BA" w:rsidP="008263BA"/>
    <w:p w14:paraId="0CF68CDE" w14:textId="0E58C5B8" w:rsidR="008263BA" w:rsidRDefault="008263BA" w:rsidP="008263BA">
      <w:pPr>
        <w:pStyle w:val="Heading2"/>
      </w:pPr>
      <w:bookmarkStart w:id="6" w:name="_Toc220875712"/>
      <w:r w:rsidRPr="008263BA">
        <w:t>EFDM formulation for the 2D heat equation</w:t>
      </w:r>
      <w:bookmarkEnd w:id="6"/>
    </w:p>
    <w:p w14:paraId="4D4B54EA" w14:textId="77777777" w:rsidR="008263BA" w:rsidRPr="008263BA" w:rsidRDefault="008263BA" w:rsidP="008263BA"/>
    <w:p w14:paraId="6986CA3B" w14:textId="77777777" w:rsidR="008263BA" w:rsidRPr="008263BA" w:rsidRDefault="008263BA" w:rsidP="008263BA">
      <w:r w:rsidRPr="008263BA">
        <w:t>Starting from the governing equation:</w:t>
      </w:r>
    </w:p>
    <w:p w14:paraId="7309325D" w14:textId="3499FA74" w:rsidR="008263BA" w:rsidRPr="008263BA" w:rsidRDefault="00000000" w:rsidP="008263BA">
      <m:oMathPara>
        <m:oMath>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 xml:space="preserve"> = α</m:t>
          </m:r>
          <m:d>
            <m:dPr>
              <m:ctrlPr>
                <w:rPr>
                  <w:rFonts w:ascii="Cambria Math" w:hAnsi="Cambria Math"/>
                  <w:i/>
                </w:rPr>
              </m:ctrlPr>
            </m:dPr>
            <m:e>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2T</m:t>
                      </m:r>
                    </m:sup>
                  </m:sSup>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2T</m:t>
                      </m:r>
                    </m:sup>
                  </m:sSup>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e>
          </m:d>
        </m:oMath>
      </m:oMathPara>
    </w:p>
    <w:p w14:paraId="42DE206E" w14:textId="77777777" w:rsidR="008263BA" w:rsidRPr="008263BA" w:rsidRDefault="008263BA" w:rsidP="008263BA">
      <w:r w:rsidRPr="008263BA">
        <w:t>and applying a forward difference in time with central differences in space gives:</w:t>
      </w:r>
    </w:p>
    <w:p w14:paraId="5E8F0589" w14:textId="2CB10B3D" w:rsidR="008263BA" w:rsidRPr="008263BA" w:rsidRDefault="00000000" w:rsidP="008263BA">
      <m:oMathPara>
        <m:oMath>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d>
                    <m:dPr>
                      <m:begChr m:val="{"/>
                      <m:endChr m:val="}"/>
                      <m:ctrlPr>
                        <w:rPr>
                          <w:rFonts w:ascii="Cambria Math" w:hAnsi="Cambria Math"/>
                          <w:i/>
                        </w:rPr>
                      </m:ctrlPr>
                    </m:dPr>
                    <m:e>
                      <m:r>
                        <w:rPr>
                          <w:rFonts w:ascii="Cambria Math" w:hAnsi="Cambria Math"/>
                        </w:rPr>
                        <m:t>i,j</m:t>
                      </m:r>
                    </m:e>
                  </m:d>
                </m:sub>
                <m:sup>
                  <m:d>
                    <m:dPr>
                      <m:begChr m:val="{"/>
                      <m:endChr m:val="}"/>
                      <m:ctrlPr>
                        <w:rPr>
                          <w:rFonts w:ascii="Cambria Math" w:hAnsi="Cambria Math"/>
                          <w:i/>
                        </w:rPr>
                      </m:ctrlPr>
                    </m:dPr>
                    <m:e>
                      <m:r>
                        <w:rPr>
                          <w:rFonts w:ascii="Cambria Math" w:hAnsi="Cambria Math"/>
                        </w:rPr>
                        <m:t>n+1</m:t>
                      </m:r>
                    </m:e>
                  </m:d>
                </m:sup>
              </m:sSubSup>
              <m:r>
                <w:rPr>
                  <w:rFonts w:ascii="Cambria Math" w:hAnsi="Cambria Math"/>
                </w:rPr>
                <m:t xml:space="preserve">- </m:t>
              </m:r>
              <m:sSubSup>
                <m:sSubSupPr>
                  <m:ctrlPr>
                    <w:rPr>
                      <w:rFonts w:ascii="Cambria Math" w:hAnsi="Cambria Math"/>
                      <w:i/>
                    </w:rPr>
                  </m:ctrlPr>
                </m:sSubSupPr>
                <m:e>
                  <m:r>
                    <w:rPr>
                      <w:rFonts w:ascii="Cambria Math" w:hAnsi="Cambria Math"/>
                    </w:rPr>
                    <m:t>T</m:t>
                  </m:r>
                </m:e>
                <m:sub>
                  <m:d>
                    <m:dPr>
                      <m:begChr m:val="{"/>
                      <m:endChr m:val="}"/>
                      <m:ctrlPr>
                        <w:rPr>
                          <w:rFonts w:ascii="Cambria Math" w:hAnsi="Cambria Math"/>
                          <w:i/>
                        </w:rPr>
                      </m:ctrlPr>
                    </m:dPr>
                    <m:e>
                      <m:r>
                        <w:rPr>
                          <w:rFonts w:ascii="Cambria Math" w:hAnsi="Cambria Math"/>
                        </w:rPr>
                        <m:t>i,j</m:t>
                      </m:r>
                    </m:e>
                  </m:d>
                </m:sub>
                <m:sup>
                  <m:r>
                    <w:rPr>
                      <w:rFonts w:ascii="Cambria Math" w:hAnsi="Cambria Math"/>
                    </w:rPr>
                    <m:t>n</m:t>
                  </m:r>
                </m:sup>
              </m:sSubSup>
            </m:num>
            <m:den>
              <m:r>
                <w:rPr>
                  <w:rFonts w:ascii="Cambria Math" w:hAnsi="Cambria Math"/>
                </w:rPr>
                <m:t>Δt</m:t>
              </m:r>
            </m:den>
          </m:f>
          <m:r>
            <w:rPr>
              <w:rFonts w:ascii="Cambria Math" w:hAnsi="Cambria Math"/>
            </w:rPr>
            <m:t xml:space="preserve"> = α</m:t>
          </m:r>
          <m:d>
            <m:dPr>
              <m:begChr m:val="["/>
              <m:endChr m:val="]"/>
              <m:ctrlPr>
                <w:rPr>
                  <w:rFonts w:ascii="Cambria Math" w:hAnsi="Cambria Math"/>
                  <w:i/>
                </w:rPr>
              </m:ctrlPr>
            </m:dPr>
            <m:e>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d>
                        <m:dPr>
                          <m:begChr m:val="{"/>
                          <m:endChr m:val="}"/>
                          <m:ctrlPr>
                            <w:rPr>
                              <w:rFonts w:ascii="Cambria Math" w:hAnsi="Cambria Math"/>
                              <w:i/>
                            </w:rPr>
                          </m:ctrlPr>
                        </m:dPr>
                        <m:e>
                          <m:r>
                            <w:rPr>
                              <w:rFonts w:ascii="Cambria Math" w:hAnsi="Cambria Math"/>
                            </w:rPr>
                            <m:t>i+1,j</m:t>
                          </m:r>
                        </m:e>
                      </m:d>
                    </m:sub>
                    <m:sup>
                      <m:r>
                        <w:rPr>
                          <w:rFonts w:ascii="Cambria Math" w:hAnsi="Cambria Math"/>
                        </w:rPr>
                        <m:t>n</m:t>
                      </m:r>
                    </m:sup>
                  </m:sSubSup>
                  <m:r>
                    <w:rPr>
                      <w:rFonts w:ascii="Cambria Math" w:hAnsi="Cambria Math"/>
                    </w:rPr>
                    <m:t>- 2</m:t>
                  </m:r>
                  <m:sSubSup>
                    <m:sSubSupPr>
                      <m:ctrlPr>
                        <w:rPr>
                          <w:rFonts w:ascii="Cambria Math" w:hAnsi="Cambria Math"/>
                          <w:i/>
                        </w:rPr>
                      </m:ctrlPr>
                    </m:sSubSupPr>
                    <m:e>
                      <m:r>
                        <w:rPr>
                          <w:rFonts w:ascii="Cambria Math" w:hAnsi="Cambria Math"/>
                        </w:rPr>
                        <m:t>T</m:t>
                      </m:r>
                    </m:e>
                    <m:sub>
                      <m:d>
                        <m:dPr>
                          <m:begChr m:val="{"/>
                          <m:endChr m:val="}"/>
                          <m:ctrlPr>
                            <w:rPr>
                              <w:rFonts w:ascii="Cambria Math" w:hAnsi="Cambria Math"/>
                              <w:i/>
                            </w:rPr>
                          </m:ctrlPr>
                        </m:dPr>
                        <m:e>
                          <m:r>
                            <w:rPr>
                              <w:rFonts w:ascii="Cambria Math" w:hAnsi="Cambria Math"/>
                            </w:rPr>
                            <m:t>i,j</m:t>
                          </m:r>
                        </m:e>
                      </m:d>
                    </m:sub>
                    <m:sup>
                      <m:r>
                        <w:rPr>
                          <w:rFonts w:ascii="Cambria Math" w:hAnsi="Cambria Math"/>
                        </w:rPr>
                        <m:t>n</m:t>
                      </m:r>
                    </m:sup>
                  </m:sSubSup>
                  <m:r>
                    <w:rPr>
                      <w:rFonts w:ascii="Cambria Math" w:hAnsi="Cambria Math"/>
                    </w:rPr>
                    <m:t xml:space="preserve">+ </m:t>
                  </m:r>
                  <m:sSubSup>
                    <m:sSubSupPr>
                      <m:ctrlPr>
                        <w:rPr>
                          <w:rFonts w:ascii="Cambria Math" w:hAnsi="Cambria Math"/>
                          <w:i/>
                        </w:rPr>
                      </m:ctrlPr>
                    </m:sSubSupPr>
                    <m:e>
                      <m:r>
                        <w:rPr>
                          <w:rFonts w:ascii="Cambria Math" w:hAnsi="Cambria Math"/>
                        </w:rPr>
                        <m:t>T</m:t>
                      </m:r>
                    </m:e>
                    <m:sub>
                      <m:d>
                        <m:dPr>
                          <m:begChr m:val="{"/>
                          <m:endChr m:val="}"/>
                          <m:ctrlPr>
                            <w:rPr>
                              <w:rFonts w:ascii="Cambria Math" w:hAnsi="Cambria Math"/>
                              <w:i/>
                            </w:rPr>
                          </m:ctrlPr>
                        </m:dPr>
                        <m:e>
                          <m:r>
                            <w:rPr>
                              <w:rFonts w:ascii="Cambria Math" w:hAnsi="Cambria Math"/>
                            </w:rPr>
                            <m:t>i-1,j</m:t>
                          </m:r>
                        </m:e>
                      </m:d>
                    </m:sub>
                    <m:sup>
                      <m:r>
                        <w:rPr>
                          <w:rFonts w:ascii="Cambria Math" w:hAnsi="Cambria Math"/>
                        </w:rPr>
                        <m:t>n</m:t>
                      </m:r>
                    </m:sup>
                  </m:sSubSup>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d>
                        <m:dPr>
                          <m:begChr m:val="{"/>
                          <m:endChr m:val="}"/>
                          <m:ctrlPr>
                            <w:rPr>
                              <w:rFonts w:ascii="Cambria Math" w:hAnsi="Cambria Math"/>
                              <w:i/>
                            </w:rPr>
                          </m:ctrlPr>
                        </m:dPr>
                        <m:e>
                          <m:r>
                            <w:rPr>
                              <w:rFonts w:ascii="Cambria Math" w:hAnsi="Cambria Math"/>
                            </w:rPr>
                            <m:t>i,j+1</m:t>
                          </m:r>
                        </m:e>
                      </m:d>
                    </m:sub>
                    <m:sup>
                      <m:r>
                        <w:rPr>
                          <w:rFonts w:ascii="Cambria Math" w:hAnsi="Cambria Math"/>
                        </w:rPr>
                        <m:t>n</m:t>
                      </m:r>
                    </m:sup>
                  </m:sSubSup>
                  <m:r>
                    <w:rPr>
                      <w:rFonts w:ascii="Cambria Math" w:hAnsi="Cambria Math"/>
                    </w:rPr>
                    <m:t>- 2</m:t>
                  </m:r>
                  <m:sSubSup>
                    <m:sSubSupPr>
                      <m:ctrlPr>
                        <w:rPr>
                          <w:rFonts w:ascii="Cambria Math" w:hAnsi="Cambria Math"/>
                          <w:i/>
                        </w:rPr>
                      </m:ctrlPr>
                    </m:sSubSupPr>
                    <m:e>
                      <m:r>
                        <w:rPr>
                          <w:rFonts w:ascii="Cambria Math" w:hAnsi="Cambria Math"/>
                        </w:rPr>
                        <m:t>T</m:t>
                      </m:r>
                    </m:e>
                    <m:sub>
                      <m:d>
                        <m:dPr>
                          <m:begChr m:val="{"/>
                          <m:endChr m:val="}"/>
                          <m:ctrlPr>
                            <w:rPr>
                              <w:rFonts w:ascii="Cambria Math" w:hAnsi="Cambria Math"/>
                              <w:i/>
                            </w:rPr>
                          </m:ctrlPr>
                        </m:dPr>
                        <m:e>
                          <m:r>
                            <w:rPr>
                              <w:rFonts w:ascii="Cambria Math" w:hAnsi="Cambria Math"/>
                            </w:rPr>
                            <m:t>i,j</m:t>
                          </m:r>
                        </m:e>
                      </m:d>
                    </m:sub>
                    <m:sup>
                      <m:r>
                        <w:rPr>
                          <w:rFonts w:ascii="Cambria Math" w:hAnsi="Cambria Math"/>
                        </w:rPr>
                        <m:t>n</m:t>
                      </m:r>
                    </m:sup>
                  </m:sSubSup>
                  <m:r>
                    <w:rPr>
                      <w:rFonts w:ascii="Cambria Math" w:hAnsi="Cambria Math"/>
                    </w:rPr>
                    <m:t xml:space="preserve">+ </m:t>
                  </m:r>
                  <m:sSubSup>
                    <m:sSubSupPr>
                      <m:ctrlPr>
                        <w:rPr>
                          <w:rFonts w:ascii="Cambria Math" w:hAnsi="Cambria Math"/>
                          <w:i/>
                        </w:rPr>
                      </m:ctrlPr>
                    </m:sSubSupPr>
                    <m:e>
                      <m:r>
                        <w:rPr>
                          <w:rFonts w:ascii="Cambria Math" w:hAnsi="Cambria Math"/>
                        </w:rPr>
                        <m:t>T</m:t>
                      </m:r>
                    </m:e>
                    <m:sub>
                      <m:d>
                        <m:dPr>
                          <m:begChr m:val="{"/>
                          <m:endChr m:val="}"/>
                          <m:ctrlPr>
                            <w:rPr>
                              <w:rFonts w:ascii="Cambria Math" w:hAnsi="Cambria Math"/>
                              <w:i/>
                            </w:rPr>
                          </m:ctrlPr>
                        </m:dPr>
                        <m:e>
                          <m:r>
                            <w:rPr>
                              <w:rFonts w:ascii="Cambria Math" w:hAnsi="Cambria Math"/>
                            </w:rPr>
                            <m:t>i,j-1</m:t>
                          </m:r>
                        </m:e>
                      </m:d>
                    </m:sub>
                    <m:sup>
                      <m:r>
                        <w:rPr>
                          <w:rFonts w:ascii="Cambria Math" w:hAnsi="Cambria Math"/>
                        </w:rPr>
                        <m:t>n</m:t>
                      </m:r>
                    </m:sup>
                  </m:sSubSup>
                </m:num>
                <m:den>
                  <m:sSup>
                    <m:sSupPr>
                      <m:ctrlPr>
                        <w:rPr>
                          <w:rFonts w:ascii="Cambria Math" w:hAnsi="Cambria Math"/>
                          <w:i/>
                        </w:rPr>
                      </m:ctrlPr>
                    </m:sSupPr>
                    <m:e>
                      <m:r>
                        <w:rPr>
                          <w:rFonts w:ascii="Cambria Math" w:hAnsi="Cambria Math"/>
                        </w:rPr>
                        <m:t>h</m:t>
                      </m:r>
                    </m:e>
                    <m:sup>
                      <m:r>
                        <w:rPr>
                          <w:rFonts w:ascii="Cambria Math" w:hAnsi="Cambria Math"/>
                        </w:rPr>
                        <m:t>2</m:t>
                      </m:r>
                    </m:sup>
                  </m:sSup>
                </m:den>
              </m:f>
            </m:e>
          </m:d>
        </m:oMath>
      </m:oMathPara>
    </w:p>
    <w:p w14:paraId="2FD42FFD" w14:textId="14D551A1" w:rsidR="008263BA" w:rsidRPr="008263BA" w:rsidRDefault="008263BA" w:rsidP="008263BA">
      <w:r w:rsidRPr="008263BA">
        <w:t xml:space="preserve">Rearranging </w:t>
      </w:r>
      <w:r w:rsidR="00664FF9">
        <w:t>produces</w:t>
      </w:r>
      <w:r w:rsidRPr="008263BA">
        <w:t xml:space="preserve"> the explicit update equation:</w:t>
      </w:r>
    </w:p>
    <w:p w14:paraId="7A41C0DE" w14:textId="5E061BC7" w:rsidR="008263BA" w:rsidRPr="008263BA" w:rsidRDefault="00000000" w:rsidP="008263BA">
      <m:oMathPara>
        <m:oMath>
          <m:sSubSup>
            <m:sSubSupPr>
              <m:ctrlPr>
                <w:rPr>
                  <w:rFonts w:ascii="Cambria Math" w:hAnsi="Cambria Math"/>
                  <w:i/>
                </w:rPr>
              </m:ctrlPr>
            </m:sSubSupPr>
            <m:e>
              <m:r>
                <w:rPr>
                  <w:rFonts w:ascii="Cambria Math" w:hAnsi="Cambria Math"/>
                </w:rPr>
                <m:t>T</m:t>
              </m:r>
            </m:e>
            <m:sub>
              <m:d>
                <m:dPr>
                  <m:begChr m:val="{"/>
                  <m:endChr m:val="}"/>
                  <m:ctrlPr>
                    <w:rPr>
                      <w:rFonts w:ascii="Cambria Math" w:hAnsi="Cambria Math"/>
                      <w:i/>
                    </w:rPr>
                  </m:ctrlPr>
                </m:dPr>
                <m:e>
                  <m:r>
                    <w:rPr>
                      <w:rFonts w:ascii="Cambria Math" w:hAnsi="Cambria Math"/>
                    </w:rPr>
                    <m:t>i,j</m:t>
                  </m:r>
                </m:e>
              </m:d>
            </m:sub>
            <m:sup>
              <m:d>
                <m:dPr>
                  <m:begChr m:val="{"/>
                  <m:endChr m:val="}"/>
                  <m:ctrlPr>
                    <w:rPr>
                      <w:rFonts w:ascii="Cambria Math" w:hAnsi="Cambria Math"/>
                      <w:i/>
                    </w:rPr>
                  </m:ctrlPr>
                </m:dPr>
                <m:e>
                  <m:r>
                    <w:rPr>
                      <w:rFonts w:ascii="Cambria Math" w:hAnsi="Cambria Math"/>
                    </w:rPr>
                    <m:t>n+1</m:t>
                  </m:r>
                </m:e>
              </m:d>
            </m:sup>
          </m:sSubSup>
          <m:r>
            <w:rPr>
              <w:rFonts w:ascii="Cambria Math" w:hAnsi="Cambria Math"/>
            </w:rPr>
            <m:t xml:space="preserve">  = </m:t>
          </m:r>
          <m:sSubSup>
            <m:sSubSupPr>
              <m:ctrlPr>
                <w:rPr>
                  <w:rFonts w:ascii="Cambria Math" w:hAnsi="Cambria Math"/>
                  <w:i/>
                </w:rPr>
              </m:ctrlPr>
            </m:sSubSupPr>
            <m:e>
              <m:r>
                <w:rPr>
                  <w:rFonts w:ascii="Cambria Math" w:hAnsi="Cambria Math"/>
                </w:rPr>
                <m:t>T</m:t>
              </m:r>
            </m:e>
            <m:sub>
              <m:d>
                <m:dPr>
                  <m:begChr m:val="{"/>
                  <m:endChr m:val="}"/>
                  <m:ctrlPr>
                    <w:rPr>
                      <w:rFonts w:ascii="Cambria Math" w:hAnsi="Cambria Math"/>
                      <w:i/>
                    </w:rPr>
                  </m:ctrlPr>
                </m:dPr>
                <m:e>
                  <m:r>
                    <w:rPr>
                      <w:rFonts w:ascii="Cambria Math" w:hAnsi="Cambria Math"/>
                    </w:rPr>
                    <m:t>i,j</m:t>
                  </m:r>
                </m:e>
              </m:d>
            </m:sub>
            <m:sup>
              <m:r>
                <w:rPr>
                  <w:rFonts w:ascii="Cambria Math" w:hAnsi="Cambria Math"/>
                </w:rPr>
                <m:t>n</m:t>
              </m:r>
            </m:sup>
          </m:sSubSup>
          <m:r>
            <w:rPr>
              <w:rFonts w:ascii="Cambria Math" w:hAnsi="Cambria Math"/>
            </w:rPr>
            <m:t xml:space="preserve"> + Fo</m:t>
          </m:r>
          <m:d>
            <m:dPr>
              <m:begChr m:val="["/>
              <m:endChr m:val="]"/>
              <m:ctrlPr>
                <w:rPr>
                  <w:rFonts w:ascii="Cambria Math" w:hAnsi="Cambria Math"/>
                  <w:i/>
                </w:rPr>
              </m:ctrlPr>
            </m:dPr>
            <m:e>
              <m:d>
                <m:dPr>
                  <m:ctrlPr>
                    <w:rPr>
                      <w:rFonts w:ascii="Cambria Math" w:hAnsi="Cambria Math"/>
                      <w:i/>
                    </w:rPr>
                  </m:ctrlPr>
                </m:dPr>
                <m:e>
                  <m:sSubSup>
                    <m:sSubSupPr>
                      <m:ctrlPr>
                        <w:rPr>
                          <w:rFonts w:ascii="Cambria Math" w:hAnsi="Cambria Math"/>
                          <w:i/>
                        </w:rPr>
                      </m:ctrlPr>
                    </m:sSubSupPr>
                    <m:e>
                      <m:r>
                        <w:rPr>
                          <w:rFonts w:ascii="Cambria Math" w:hAnsi="Cambria Math"/>
                        </w:rPr>
                        <m:t>T</m:t>
                      </m:r>
                    </m:e>
                    <m:sub>
                      <m:d>
                        <m:dPr>
                          <m:begChr m:val="{"/>
                          <m:endChr m:val="}"/>
                          <m:ctrlPr>
                            <w:rPr>
                              <w:rFonts w:ascii="Cambria Math" w:hAnsi="Cambria Math"/>
                              <w:i/>
                            </w:rPr>
                          </m:ctrlPr>
                        </m:dPr>
                        <m:e>
                          <m:r>
                            <w:rPr>
                              <w:rFonts w:ascii="Cambria Math" w:hAnsi="Cambria Math"/>
                            </w:rPr>
                            <m:t>i+1,j</m:t>
                          </m:r>
                        </m:e>
                      </m:d>
                    </m:sub>
                    <m:sup>
                      <m:r>
                        <w:rPr>
                          <w:rFonts w:ascii="Cambria Math" w:hAnsi="Cambria Math"/>
                        </w:rPr>
                        <m:t>n</m:t>
                      </m:r>
                    </m:sup>
                  </m:sSubSup>
                  <m:r>
                    <w:rPr>
                      <w:rFonts w:ascii="Cambria Math" w:hAnsi="Cambria Math"/>
                    </w:rPr>
                    <m:t xml:space="preserve">+ </m:t>
                  </m:r>
                  <m:sSubSup>
                    <m:sSubSupPr>
                      <m:ctrlPr>
                        <w:rPr>
                          <w:rFonts w:ascii="Cambria Math" w:hAnsi="Cambria Math"/>
                          <w:i/>
                        </w:rPr>
                      </m:ctrlPr>
                    </m:sSubSupPr>
                    <m:e>
                      <m:r>
                        <w:rPr>
                          <w:rFonts w:ascii="Cambria Math" w:hAnsi="Cambria Math"/>
                        </w:rPr>
                        <m:t>T</m:t>
                      </m:r>
                    </m:e>
                    <m:sub>
                      <m:d>
                        <m:dPr>
                          <m:begChr m:val="{"/>
                          <m:endChr m:val="}"/>
                          <m:ctrlPr>
                            <w:rPr>
                              <w:rFonts w:ascii="Cambria Math" w:hAnsi="Cambria Math"/>
                              <w:i/>
                            </w:rPr>
                          </m:ctrlPr>
                        </m:dPr>
                        <m:e>
                          <m:r>
                            <w:rPr>
                              <w:rFonts w:ascii="Cambria Math" w:hAnsi="Cambria Math"/>
                            </w:rPr>
                            <m:t>i-1,j</m:t>
                          </m:r>
                        </m:e>
                      </m:d>
                    </m:sub>
                    <m:sup>
                      <m:r>
                        <w:rPr>
                          <w:rFonts w:ascii="Cambria Math" w:hAnsi="Cambria Math"/>
                        </w:rPr>
                        <m:t>n</m:t>
                      </m:r>
                    </m:sup>
                  </m:sSubSup>
                  <m:r>
                    <w:rPr>
                      <w:rFonts w:ascii="Cambria Math" w:hAnsi="Cambria Math"/>
                    </w:rPr>
                    <m:t xml:space="preserve">+ </m:t>
                  </m:r>
                  <m:sSubSup>
                    <m:sSubSupPr>
                      <m:ctrlPr>
                        <w:rPr>
                          <w:rFonts w:ascii="Cambria Math" w:hAnsi="Cambria Math"/>
                          <w:i/>
                        </w:rPr>
                      </m:ctrlPr>
                    </m:sSubSupPr>
                    <m:e>
                      <m:r>
                        <w:rPr>
                          <w:rFonts w:ascii="Cambria Math" w:hAnsi="Cambria Math"/>
                        </w:rPr>
                        <m:t>T</m:t>
                      </m:r>
                    </m:e>
                    <m:sub>
                      <m:d>
                        <m:dPr>
                          <m:begChr m:val="{"/>
                          <m:endChr m:val="}"/>
                          <m:ctrlPr>
                            <w:rPr>
                              <w:rFonts w:ascii="Cambria Math" w:hAnsi="Cambria Math"/>
                              <w:i/>
                            </w:rPr>
                          </m:ctrlPr>
                        </m:dPr>
                        <m:e>
                          <m:r>
                            <w:rPr>
                              <w:rFonts w:ascii="Cambria Math" w:hAnsi="Cambria Math"/>
                            </w:rPr>
                            <m:t>i,j+1</m:t>
                          </m:r>
                        </m:e>
                      </m:d>
                    </m:sub>
                    <m:sup>
                      <m:r>
                        <w:rPr>
                          <w:rFonts w:ascii="Cambria Math" w:hAnsi="Cambria Math"/>
                        </w:rPr>
                        <m:t>n</m:t>
                      </m:r>
                    </m:sup>
                  </m:sSubSup>
                  <m:r>
                    <w:rPr>
                      <w:rFonts w:ascii="Cambria Math" w:hAnsi="Cambria Math"/>
                    </w:rPr>
                    <m:t xml:space="preserve">+ </m:t>
                  </m:r>
                  <m:sSubSup>
                    <m:sSubSupPr>
                      <m:ctrlPr>
                        <w:rPr>
                          <w:rFonts w:ascii="Cambria Math" w:hAnsi="Cambria Math"/>
                          <w:i/>
                        </w:rPr>
                      </m:ctrlPr>
                    </m:sSubSupPr>
                    <m:e>
                      <m:r>
                        <w:rPr>
                          <w:rFonts w:ascii="Cambria Math" w:hAnsi="Cambria Math"/>
                        </w:rPr>
                        <m:t>T</m:t>
                      </m:r>
                    </m:e>
                    <m:sub>
                      <m:d>
                        <m:dPr>
                          <m:begChr m:val="{"/>
                          <m:endChr m:val="}"/>
                          <m:ctrlPr>
                            <w:rPr>
                              <w:rFonts w:ascii="Cambria Math" w:hAnsi="Cambria Math"/>
                              <w:i/>
                            </w:rPr>
                          </m:ctrlPr>
                        </m:dPr>
                        <m:e>
                          <m:r>
                            <w:rPr>
                              <w:rFonts w:ascii="Cambria Math" w:hAnsi="Cambria Math"/>
                            </w:rPr>
                            <m:t>i,j-1</m:t>
                          </m:r>
                        </m:e>
                      </m:d>
                    </m:sub>
                    <m:sup>
                      <m:r>
                        <w:rPr>
                          <w:rFonts w:ascii="Cambria Math" w:hAnsi="Cambria Math"/>
                        </w:rPr>
                        <m:t>n</m:t>
                      </m:r>
                    </m:sup>
                  </m:sSubSup>
                </m:e>
              </m:d>
              <m:r>
                <w:rPr>
                  <w:rFonts w:ascii="Cambria Math" w:hAnsi="Cambria Math"/>
                </w:rPr>
                <m:t>- 4</m:t>
              </m:r>
              <m:sSubSup>
                <m:sSubSupPr>
                  <m:ctrlPr>
                    <w:rPr>
                      <w:rFonts w:ascii="Cambria Math" w:hAnsi="Cambria Math"/>
                      <w:i/>
                    </w:rPr>
                  </m:ctrlPr>
                </m:sSubSupPr>
                <m:e>
                  <m:r>
                    <w:rPr>
                      <w:rFonts w:ascii="Cambria Math" w:hAnsi="Cambria Math"/>
                    </w:rPr>
                    <m:t>T</m:t>
                  </m:r>
                </m:e>
                <m:sub>
                  <m:d>
                    <m:dPr>
                      <m:begChr m:val="{"/>
                      <m:endChr m:val="}"/>
                      <m:ctrlPr>
                        <w:rPr>
                          <w:rFonts w:ascii="Cambria Math" w:hAnsi="Cambria Math"/>
                          <w:i/>
                        </w:rPr>
                      </m:ctrlPr>
                    </m:dPr>
                    <m:e>
                      <m:r>
                        <w:rPr>
                          <w:rFonts w:ascii="Cambria Math" w:hAnsi="Cambria Math"/>
                        </w:rPr>
                        <m:t>i,j</m:t>
                      </m:r>
                    </m:e>
                  </m:d>
                  <m:r>
                    <w:rPr>
                      <w:rFonts w:ascii="Cambria Math" w:hAnsi="Cambria Math"/>
                    </w:rPr>
                    <m:t xml:space="preserve"> </m:t>
                  </m:r>
                </m:sub>
                <m:sup>
                  <m:r>
                    <w:rPr>
                      <w:rFonts w:ascii="Cambria Math" w:hAnsi="Cambria Math"/>
                    </w:rPr>
                    <m:t>n</m:t>
                  </m:r>
                </m:sup>
              </m:sSubSup>
            </m:e>
          </m:d>
        </m:oMath>
      </m:oMathPara>
    </w:p>
    <w:p w14:paraId="4790FB2F" w14:textId="2B648E8A" w:rsidR="008263BA" w:rsidRPr="008263BA" w:rsidRDefault="008263BA" w:rsidP="008263BA">
      <w:r w:rsidRPr="008263BA">
        <w:t>where the Fourier number Fo is:</w:t>
      </w:r>
    </w:p>
    <w:p w14:paraId="200121B4" w14:textId="3803643C" w:rsidR="008263BA" w:rsidRPr="008263BA" w:rsidRDefault="009170D5" w:rsidP="008263BA">
      <m:oMathPara>
        <m:oMath>
          <m:r>
            <w:rPr>
              <w:rFonts w:ascii="Cambria Math" w:hAnsi="Cambria Math"/>
            </w:rPr>
            <m:t>Fo =</m:t>
          </m:r>
          <m:f>
            <m:fPr>
              <m:ctrlPr>
                <w:rPr>
                  <w:rFonts w:ascii="Cambria Math" w:hAnsi="Cambria Math"/>
                  <w:i/>
                </w:rPr>
              </m:ctrlPr>
            </m:fPr>
            <m:num>
              <m:r>
                <w:rPr>
                  <w:rFonts w:ascii="Cambria Math" w:hAnsi="Cambria Math"/>
                </w:rPr>
                <m:t>αΔt</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6676B1E2" w14:textId="3CC0C85A" w:rsidR="008263BA" w:rsidRPr="008263BA" w:rsidRDefault="009170D5" w:rsidP="008263BA">
      <w:r w:rsidRPr="009170D5">
        <w:t>The Fourier number is a non-dimensional diffusion parameter that links spatial and temporal discretisation and directly governs the behaviour of explicit diffusion time-marching (Crank, 1975).</w:t>
      </w:r>
    </w:p>
    <w:p w14:paraId="72930D7B" w14:textId="5E05773D" w:rsidR="008263BA" w:rsidRPr="008263BA" w:rsidRDefault="008263BA" w:rsidP="008263BA"/>
    <w:p w14:paraId="0E79147C" w14:textId="185B5630" w:rsidR="008263BA" w:rsidRDefault="008263BA" w:rsidP="008263BA">
      <w:pPr>
        <w:pStyle w:val="Heading2"/>
      </w:pPr>
      <w:bookmarkStart w:id="7" w:name="_Toc220875713"/>
      <w:r w:rsidRPr="008263BA">
        <w:lastRenderedPageBreak/>
        <w:t>Stability analysis and Fourier number limit</w:t>
      </w:r>
      <w:bookmarkEnd w:id="7"/>
    </w:p>
    <w:p w14:paraId="4180C404" w14:textId="77777777" w:rsidR="008263BA" w:rsidRPr="008263BA" w:rsidRDefault="008263BA" w:rsidP="008263BA"/>
    <w:p w14:paraId="60C33DBB" w14:textId="563F208F" w:rsidR="009170D5" w:rsidRDefault="009170D5" w:rsidP="00BA0DA1">
      <w:r w:rsidRPr="009170D5">
        <w:t xml:space="preserve">The conditional stability of explicit diffusion schemes </w:t>
      </w:r>
      <w:r w:rsidR="000A7B4A">
        <w:t xml:space="preserve">can be shown </w:t>
      </w:r>
      <w:r w:rsidRPr="009170D5">
        <w:t>using von Neumann analysis</w:t>
      </w:r>
      <w:r w:rsidR="000A7B4A">
        <w:t>,</w:t>
      </w:r>
      <w:r w:rsidRPr="009170D5">
        <w:t xml:space="preserve"> by assuming Fourier-mode errors and requiring that the amplification factor magnitude does not exceed unity for all wave numbers (</w:t>
      </w:r>
      <w:proofErr w:type="spellStart"/>
      <w:r w:rsidRPr="009170D5">
        <w:t>LeVeque</w:t>
      </w:r>
      <w:proofErr w:type="spellEnd"/>
      <w:r w:rsidRPr="009170D5">
        <w:t>, 2007).</w:t>
      </w:r>
      <w:r w:rsidR="00BA0DA1">
        <w:t xml:space="preserve"> </w:t>
      </w:r>
      <w:r w:rsidRPr="009170D5">
        <w:t xml:space="preserve">For the 2D FTCS five-point stencil with equal spacing in </w:t>
      </w:r>
      <m:oMath>
        <m:r>
          <w:rPr>
            <w:rFonts w:ascii="Cambria Math" w:hAnsi="Cambria Math"/>
          </w:rPr>
          <m:t>x</m:t>
        </m:r>
      </m:oMath>
      <w:r w:rsidRPr="009170D5">
        <w:t xml:space="preserve">and </w:t>
      </w:r>
      <m:oMath>
        <m:r>
          <w:rPr>
            <w:rFonts w:ascii="Cambria Math" w:hAnsi="Cambria Math"/>
          </w:rPr>
          <m:t>y</m:t>
        </m:r>
      </m:oMath>
      <w:r w:rsidRPr="009170D5">
        <w:t xml:space="preserve">, </w:t>
      </w:r>
      <w:r w:rsidR="000A7B4A" w:rsidRPr="000A7B4A">
        <w:t>this gives the standard stability condition</w:t>
      </w:r>
      <w:r w:rsidR="000A7B4A">
        <w:t>:</w:t>
      </w:r>
    </w:p>
    <w:p w14:paraId="2F84AB26" w14:textId="50435833" w:rsidR="009170D5" w:rsidRDefault="009170D5" w:rsidP="00BA0DA1">
      <m:oMathPara>
        <m:oMath>
          <m:r>
            <w:rPr>
              <w:rFonts w:ascii="Cambria Math" w:hAnsi="Cambria Math"/>
            </w:rPr>
            <m:t>Fo ≤</m:t>
          </m:r>
          <m:f>
            <m:fPr>
              <m:ctrlPr>
                <w:rPr>
                  <w:rFonts w:ascii="Cambria Math" w:hAnsi="Cambria Math"/>
                  <w:i/>
                </w:rPr>
              </m:ctrlPr>
            </m:fPr>
            <m:num>
              <m:r>
                <w:rPr>
                  <w:rFonts w:ascii="Cambria Math" w:hAnsi="Cambria Math"/>
                </w:rPr>
                <m:t>1</m:t>
              </m:r>
            </m:num>
            <m:den>
              <m:r>
                <w:rPr>
                  <w:rFonts w:ascii="Cambria Math" w:hAnsi="Cambria Math"/>
                </w:rPr>
                <m:t>4</m:t>
              </m:r>
            </m:den>
          </m:f>
        </m:oMath>
      </m:oMathPara>
    </w:p>
    <w:p w14:paraId="4587536C" w14:textId="2E35B613" w:rsidR="008263BA" w:rsidRDefault="009170D5" w:rsidP="00BA0DA1">
      <w:r w:rsidRPr="009170D5">
        <w:t>(Crank, 1975).</w:t>
      </w:r>
    </w:p>
    <w:p w14:paraId="2146FEB3" w14:textId="2B4AC564" w:rsidR="000A7B4A" w:rsidRDefault="000A7B4A" w:rsidP="00BA0DA1">
      <w:r w:rsidRPr="000A7B4A">
        <w:t xml:space="preserve">Using </w:t>
      </w:r>
      <m:oMath>
        <m:r>
          <w:rPr>
            <w:rFonts w:ascii="Cambria Math" w:hAnsi="Cambria Math"/>
          </w:rPr>
          <m:t>Fo=</m:t>
        </m:r>
        <m:f>
          <m:fPr>
            <m:ctrlPr>
              <w:rPr>
                <w:rFonts w:ascii="Cambria Math" w:hAnsi="Cambria Math"/>
              </w:rPr>
            </m:ctrlPr>
          </m:fPr>
          <m:num>
            <m:r>
              <w:rPr>
                <w:rFonts w:ascii="Cambria Math" w:hAnsi="Cambria Math"/>
              </w:rPr>
              <m:t>α</m:t>
            </m:r>
            <m:r>
              <m:rPr>
                <m:sty m:val="p"/>
              </m:rPr>
              <w:rPr>
                <w:rFonts w:ascii="Cambria Math" w:hAnsi="Cambria Math"/>
              </w:rPr>
              <m:t>Δ</m:t>
            </m:r>
            <m:r>
              <w:rPr>
                <w:rFonts w:ascii="Cambria Math" w:hAnsi="Cambria Math"/>
              </w:rPr>
              <m:t>t</m:t>
            </m:r>
            <m:ctrlPr>
              <w:rPr>
                <w:rFonts w:ascii="Cambria Math" w:hAnsi="Cambria Math"/>
                <w:i/>
              </w:rPr>
            </m:ctrlPr>
          </m:num>
          <m:den>
            <m:sSup>
              <m:sSupPr>
                <m:ctrlPr>
                  <w:rPr>
                    <w:rFonts w:ascii="Cambria Math" w:hAnsi="Cambria Math"/>
                  </w:rPr>
                </m:ctrlPr>
              </m:sSupPr>
              <m:e>
                <m:r>
                  <w:rPr>
                    <w:rFonts w:ascii="Cambria Math" w:hAnsi="Cambria Math"/>
                  </w:rPr>
                  <m:t>h</m:t>
                </m:r>
              </m:e>
              <m:sup>
                <m:r>
                  <w:rPr>
                    <w:rFonts w:ascii="Cambria Math" w:hAnsi="Cambria Math"/>
                  </w:rPr>
                  <m:t>2</m:t>
                </m:r>
              </m:sup>
            </m:sSup>
          </m:den>
        </m:f>
        <m:r>
          <w:rPr>
            <w:rFonts w:ascii="Cambria Math" w:hAnsi="Cambria Math"/>
          </w:rPr>
          <m:t xml:space="preserve"> </m:t>
        </m:r>
      </m:oMath>
      <w:r w:rsidRPr="000A7B4A">
        <w:t>, the limit enforced in the implementation is</w:t>
      </w:r>
      <w:r>
        <w:t>:</w:t>
      </w:r>
    </w:p>
    <w:p w14:paraId="276FF9B0" w14:textId="424662BF" w:rsidR="009170D5" w:rsidRDefault="009170D5" w:rsidP="00BA0DA1">
      <m:oMathPara>
        <m:oMath>
          <m:r>
            <w:rPr>
              <w:rFonts w:ascii="Cambria Math" w:hAnsi="Cambria Math"/>
            </w:rPr>
            <m:t>Δt ≤</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4α</m:t>
              </m:r>
            </m:den>
          </m:f>
          <m:r>
            <w:rPr>
              <w:rFonts w:ascii="Cambria Math" w:hAnsi="Cambria Math"/>
            </w:rPr>
            <m:t xml:space="preserve"> </m:t>
          </m:r>
        </m:oMath>
      </m:oMathPara>
    </w:p>
    <w:p w14:paraId="5D0FD85D" w14:textId="171C8700" w:rsidR="00BC27FB" w:rsidRPr="00730E9F" w:rsidRDefault="000A7B4A" w:rsidP="00BA0DA1">
      <w:pPr>
        <w:rPr>
          <w:rFonts w:cs="Times New Roman"/>
        </w:rPr>
      </w:pPr>
      <w:r w:rsidRPr="00730E9F">
        <w:rPr>
          <w:rFonts w:cs="Times New Roman"/>
        </w:rPr>
        <w:t xml:space="preserve">This links the stability theory directly to the code’s time-step check and explains the main computational trade-off used later in the sensitivity analysis: reducing </w:t>
      </w:r>
      <m:oMath>
        <m:r>
          <w:rPr>
            <w:rFonts w:ascii="Cambria Math" w:hAnsi="Cambria Math" w:cs="Times New Roman"/>
          </w:rPr>
          <m:t>h</m:t>
        </m:r>
      </m:oMath>
      <w:r w:rsidRPr="00730E9F">
        <w:rPr>
          <w:rFonts w:cs="Times New Roman"/>
        </w:rPr>
        <w:t xml:space="preserve">improves spatial resolution but forces </w:t>
      </w:r>
      <m:oMath>
        <m:r>
          <m:rPr>
            <m:sty m:val="p"/>
          </m:rPr>
          <w:rPr>
            <w:rFonts w:ascii="Cambria Math" w:hAnsi="Cambria Math" w:cs="Times New Roman"/>
          </w:rPr>
          <m:t>Δ</m:t>
        </m:r>
        <m:r>
          <w:rPr>
            <w:rFonts w:ascii="Cambria Math" w:hAnsi="Cambria Math" w:cs="Times New Roman"/>
          </w:rPr>
          <m:t>t</m:t>
        </m:r>
      </m:oMath>
      <w:r w:rsidRPr="00730E9F">
        <w:rPr>
          <w:rFonts w:cs="Times New Roman"/>
        </w:rPr>
        <w:t xml:space="preserve">to reduce with </w:t>
      </w:r>
      <m:oMath>
        <m:sSup>
          <m:sSupPr>
            <m:ctrlPr>
              <w:rPr>
                <w:rFonts w:ascii="Cambria Math" w:hAnsi="Cambria Math" w:cs="Times New Roman"/>
              </w:rPr>
            </m:ctrlPr>
          </m:sSupPr>
          <m:e>
            <m:r>
              <w:rPr>
                <w:rFonts w:ascii="Cambria Math" w:hAnsi="Cambria Math" w:cs="Times New Roman"/>
              </w:rPr>
              <m:t>h</m:t>
            </m:r>
          </m:e>
          <m:sup>
            <m:r>
              <w:rPr>
                <w:rFonts w:ascii="Cambria Math" w:hAnsi="Cambria Math" w:cs="Times New Roman"/>
              </w:rPr>
              <m:t>2</m:t>
            </m:r>
          </m:sup>
        </m:sSup>
      </m:oMath>
      <w:r w:rsidRPr="00730E9F">
        <w:rPr>
          <w:rFonts w:cs="Times New Roman"/>
        </w:rPr>
        <w:t>, increasing the number of time steps required (Strikwerda, 2004).</w:t>
      </w:r>
    </w:p>
    <w:p w14:paraId="099C88C7" w14:textId="77777777" w:rsidR="00BC27FB" w:rsidRDefault="00BC27FB" w:rsidP="00BC27FB"/>
    <w:p w14:paraId="7787853C" w14:textId="72911FEA" w:rsidR="00BC27FB" w:rsidRDefault="003376D7" w:rsidP="00BC27FB">
      <w:pPr>
        <w:pStyle w:val="Heading1"/>
      </w:pPr>
      <w:bookmarkStart w:id="8" w:name="_Toc220875714"/>
      <w:r>
        <w:lastRenderedPageBreak/>
        <w:t>T</w:t>
      </w:r>
      <w:r w:rsidRPr="003376D7">
        <w:t>he initial and boundary conditions implemented</w:t>
      </w:r>
      <w:bookmarkEnd w:id="8"/>
    </w:p>
    <w:p w14:paraId="31238017" w14:textId="77777777" w:rsidR="00BC27FB" w:rsidRDefault="00BC27FB" w:rsidP="00BC27FB"/>
    <w:p w14:paraId="6AE1BB79" w14:textId="3C73BCAE" w:rsidR="006B7223" w:rsidRDefault="006B7223" w:rsidP="006B7223">
      <w:r w:rsidRPr="006B7223">
        <w:t>The initial condition (IC) applied throughout the plate is a uniform temperature of 0°C, such that T(</w:t>
      </w:r>
      <w:proofErr w:type="gramStart"/>
      <w:r w:rsidRPr="006B7223">
        <w:t>x,y</w:t>
      </w:r>
      <w:proofErr w:type="gramEnd"/>
      <w:r w:rsidRPr="006B7223">
        <w:t>,0) = 0 for all interior nodes. This represents a plate initially at a reference temperature before a thermal boundary is imp</w:t>
      </w:r>
      <w:r w:rsidRPr="002340BD">
        <w:t>osed and provides a clear baseline from which transient diffusion can be observed (</w:t>
      </w:r>
      <w:r w:rsidR="0086396B" w:rsidRPr="002340BD">
        <w:t>Bergman</w:t>
      </w:r>
      <w:r w:rsidRPr="002340BD">
        <w:t xml:space="preserve"> et al., 2017).</w:t>
      </w:r>
    </w:p>
    <w:p w14:paraId="1A34D687" w14:textId="77777777" w:rsidR="00F620F1" w:rsidRDefault="00F620F1" w:rsidP="006B7223"/>
    <w:p w14:paraId="44D6C317" w14:textId="43707AE4" w:rsidR="00F620F1" w:rsidRDefault="00F620F1" w:rsidP="00F620F1">
      <w:pPr>
        <w:jc w:val="center"/>
      </w:pPr>
      <w:r w:rsidRPr="00F620F1">
        <w:rPr>
          <w:noProof/>
        </w:rPr>
        <w:drawing>
          <wp:inline distT="0" distB="0" distL="0" distR="0" wp14:anchorId="4D2747E8" wp14:editId="5CA04FA3">
            <wp:extent cx="5731510" cy="2280920"/>
            <wp:effectExtent l="19050" t="19050" r="21590" b="24130"/>
            <wp:docPr id="1153031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031048" name=""/>
                    <pic:cNvPicPr/>
                  </pic:nvPicPr>
                  <pic:blipFill>
                    <a:blip r:embed="rId10"/>
                    <a:stretch>
                      <a:fillRect/>
                    </a:stretch>
                  </pic:blipFill>
                  <pic:spPr>
                    <a:xfrm>
                      <a:off x="0" y="0"/>
                      <a:ext cx="5731510" cy="2280920"/>
                    </a:xfrm>
                    <a:prstGeom prst="rect">
                      <a:avLst/>
                    </a:prstGeom>
                    <a:ln>
                      <a:solidFill>
                        <a:schemeClr val="tx1"/>
                      </a:solidFill>
                    </a:ln>
                  </pic:spPr>
                </pic:pic>
              </a:graphicData>
            </a:graphic>
          </wp:inline>
        </w:drawing>
      </w:r>
    </w:p>
    <w:p w14:paraId="1D886694" w14:textId="55590C4B" w:rsidR="00F620F1" w:rsidRDefault="00F620F1" w:rsidP="00F620F1">
      <w:pPr>
        <w:pStyle w:val="Caption"/>
      </w:pPr>
      <w:bookmarkStart w:id="9" w:name="_Toc220875732"/>
      <w:r>
        <w:t xml:space="preserve">Figure </w:t>
      </w:r>
      <w:r>
        <w:fldChar w:fldCharType="begin"/>
      </w:r>
      <w:r>
        <w:instrText xml:space="preserve"> SEQ Figure \* ARABIC </w:instrText>
      </w:r>
      <w:r>
        <w:fldChar w:fldCharType="separate"/>
      </w:r>
      <w:r w:rsidR="004D6DBD">
        <w:rPr>
          <w:noProof/>
        </w:rPr>
        <w:t>2</w:t>
      </w:r>
      <w:r>
        <w:fldChar w:fldCharType="end"/>
      </w:r>
      <w:r>
        <w:t xml:space="preserve"> - </w:t>
      </w:r>
      <w:r w:rsidRPr="00986B2A">
        <w:t xml:space="preserve">Computational domain and boundary/initial conditions </w:t>
      </w:r>
      <w:r w:rsidR="009D15DD" w:rsidRPr="009D15DD">
        <w:t>(reproduced from University of Wales Trinity Saint David, 2026, p.</w:t>
      </w:r>
      <w:r w:rsidR="009D15DD">
        <w:t>3</w:t>
      </w:r>
      <w:r w:rsidR="009D15DD" w:rsidRPr="009D15DD">
        <w:t>)</w:t>
      </w:r>
      <w:bookmarkEnd w:id="9"/>
    </w:p>
    <w:p w14:paraId="2525C5D0" w14:textId="77777777" w:rsidR="00F620F1" w:rsidRPr="006B7223" w:rsidRDefault="00F620F1" w:rsidP="00F620F1">
      <w:pPr>
        <w:jc w:val="center"/>
      </w:pPr>
    </w:p>
    <w:p w14:paraId="3FE5EF39" w14:textId="3F1A2319" w:rsidR="00BF48C7" w:rsidRPr="00730E9F" w:rsidRDefault="00BF48C7" w:rsidP="006D4BE7">
      <w:r w:rsidRPr="00BF48C7">
        <w:t xml:space="preserve">Figure 2 summarises the initial and boundary conditions used for the two-dimensional plate model. The initial condition is a uniform temperature field, </w:t>
      </w:r>
      <m:oMath>
        <m:r>
          <w:rPr>
            <w:rFonts w:ascii="Cambria Math" w:hAnsi="Cambria Math"/>
          </w:rPr>
          <m:t>T(x,y,0)=0</m:t>
        </m:r>
      </m:oMath>
      <w:r w:rsidRPr="00BF48C7">
        <w:t xml:space="preserve">for </w:t>
      </w:r>
      <m:oMath>
        <m:r>
          <w:rPr>
            <w:rFonts w:ascii="Cambria Math" w:hAnsi="Cambria Math"/>
          </w:rPr>
          <m:t>0&lt;x&lt;</m:t>
        </m:r>
        <m:sSub>
          <m:sSubPr>
            <m:ctrlPr>
              <w:rPr>
                <w:rFonts w:ascii="Cambria Math" w:hAnsi="Cambria Math"/>
              </w:rPr>
            </m:ctrlPr>
          </m:sSubPr>
          <m:e>
            <m:r>
              <w:rPr>
                <w:rFonts w:ascii="Cambria Math" w:hAnsi="Cambria Math"/>
              </w:rPr>
              <m:t>X</m:t>
            </m:r>
          </m:e>
          <m:sub>
            <m:r>
              <w:rPr>
                <w:rFonts w:ascii="Cambria Math" w:hAnsi="Cambria Math"/>
              </w:rPr>
              <m:t>dim</m:t>
            </m:r>
          </m:sub>
        </m:sSub>
      </m:oMath>
      <w:r w:rsidRPr="00BF48C7">
        <w:t xml:space="preserve">and </w:t>
      </w:r>
      <m:oMath>
        <m:r>
          <w:rPr>
            <w:rFonts w:ascii="Cambria Math" w:hAnsi="Cambria Math"/>
          </w:rPr>
          <m:t>0&lt;y&lt;</m:t>
        </m:r>
        <m:sSub>
          <m:sSubPr>
            <m:ctrlPr>
              <w:rPr>
                <w:rFonts w:ascii="Cambria Math" w:hAnsi="Cambria Math"/>
              </w:rPr>
            </m:ctrlPr>
          </m:sSubPr>
          <m:e>
            <m:r>
              <w:rPr>
                <w:rFonts w:ascii="Cambria Math" w:hAnsi="Cambria Math"/>
              </w:rPr>
              <m:t>Y</m:t>
            </m:r>
          </m:e>
          <m:sub>
            <m:r>
              <w:rPr>
                <w:rFonts w:ascii="Cambria Math" w:hAnsi="Cambria Math"/>
              </w:rPr>
              <m:t>dim</m:t>
            </m:r>
          </m:sub>
        </m:sSub>
      </m:oMath>
      <w:r w:rsidRPr="00BF48C7">
        <w:t xml:space="preserve">, representing a plate initially at the reference temperature prior to heating. Dirichlet boundary conditions are imposed: the north boundary is prescribed as </w:t>
      </w:r>
      <m:oMath>
        <m:r>
          <w:rPr>
            <w:rFonts w:ascii="Cambria Math" w:hAnsi="Cambria Math"/>
          </w:rPr>
          <m:t>T(x,</m:t>
        </m:r>
        <m:sSub>
          <m:sSubPr>
            <m:ctrlPr>
              <w:rPr>
                <w:rFonts w:ascii="Cambria Math" w:hAnsi="Cambria Math"/>
              </w:rPr>
            </m:ctrlPr>
          </m:sSubPr>
          <m:e>
            <m:r>
              <w:rPr>
                <w:rFonts w:ascii="Cambria Math" w:hAnsi="Cambria Math"/>
              </w:rPr>
              <m:t>Y</m:t>
            </m:r>
          </m:e>
          <m:sub>
            <m:r>
              <w:rPr>
                <w:rFonts w:ascii="Cambria Math" w:hAnsi="Cambria Math"/>
              </w:rPr>
              <m:t>dim</m:t>
            </m:r>
          </m:sub>
        </m:sSub>
        <m:r>
          <w:rPr>
            <w:rFonts w:ascii="Cambria Math" w:hAnsi="Cambria Math"/>
          </w:rPr>
          <m:t>,t)=</m:t>
        </m:r>
        <m:sSub>
          <m:sSubPr>
            <m:ctrlPr>
              <w:rPr>
                <w:rFonts w:ascii="Cambria Math" w:hAnsi="Cambria Math"/>
              </w:rPr>
            </m:ctrlPr>
          </m:sSubPr>
          <m:e>
            <m:r>
              <w:rPr>
                <w:rFonts w:ascii="Cambria Math" w:hAnsi="Cambria Math"/>
              </w:rPr>
              <m:t>T</m:t>
            </m:r>
          </m:e>
          <m:sub>
            <m:r>
              <w:rPr>
                <w:rFonts w:ascii="Cambria Math" w:hAnsi="Cambria Math"/>
              </w:rPr>
              <m:t>0</m:t>
            </m:r>
          </m:sub>
        </m:sSub>
      </m:oMath>
      <w:r w:rsidRPr="00BF48C7">
        <w:t xml:space="preserve">for </w:t>
      </w:r>
      <m:oMath>
        <m:r>
          <w:rPr>
            <w:rFonts w:ascii="Cambria Math" w:hAnsi="Cambria Math"/>
          </w:rPr>
          <m:t>0&lt;x&lt;</m:t>
        </m:r>
        <m:sSub>
          <m:sSubPr>
            <m:ctrlPr>
              <w:rPr>
                <w:rFonts w:ascii="Cambria Math" w:hAnsi="Cambria Math"/>
              </w:rPr>
            </m:ctrlPr>
          </m:sSubPr>
          <m:e>
            <m:r>
              <w:rPr>
                <w:rFonts w:ascii="Cambria Math" w:hAnsi="Cambria Math"/>
              </w:rPr>
              <m:t>X</m:t>
            </m:r>
          </m:e>
          <m:sub>
            <m:r>
              <w:rPr>
                <w:rFonts w:ascii="Cambria Math" w:hAnsi="Cambria Math"/>
              </w:rPr>
              <m:t>dim</m:t>
            </m:r>
          </m:sub>
        </m:sSub>
      </m:oMath>
      <w:r w:rsidRPr="00BF48C7">
        <w:t>, while the west, east and south boundaries are maintained at T = 0 °C</w:t>
      </w:r>
      <w:r>
        <w:t xml:space="preserve">. </w:t>
      </w:r>
      <w:r w:rsidRPr="00BF48C7">
        <w:t>In the numerical implementation, the corner nodes are set consistently with the adjacent 0 °C</w:t>
      </w:r>
      <w:r>
        <w:t xml:space="preserve"> </w:t>
      </w:r>
      <w:r w:rsidRPr="00BF48C7">
        <w:t>boundaries, so the top-left and top-right corners remain at 0 °C</w:t>
      </w:r>
      <w:r>
        <w:t xml:space="preserve"> </w:t>
      </w:r>
      <w:r w:rsidRPr="00BF48C7">
        <w:t xml:space="preserve">while the interior of the top edge is fixed at </w:t>
      </w:r>
      <m:oMath>
        <m:sSub>
          <m:sSubPr>
            <m:ctrlPr>
              <w:rPr>
                <w:rFonts w:ascii="Cambria Math" w:hAnsi="Cambria Math"/>
              </w:rPr>
            </m:ctrlPr>
          </m:sSubPr>
          <m:e>
            <m:r>
              <w:rPr>
                <w:rFonts w:ascii="Cambria Math" w:hAnsi="Cambria Math"/>
              </w:rPr>
              <m:t>T</m:t>
            </m:r>
          </m:e>
          <m:sub>
            <m:r>
              <w:rPr>
                <w:rFonts w:ascii="Cambria Math" w:hAnsi="Cambria Math"/>
              </w:rPr>
              <m:t>0</m:t>
            </m:r>
          </m:sub>
        </m:sSub>
      </m:oMath>
      <w:r w:rsidRPr="00BF48C7">
        <w:t xml:space="preserve">. These time-invariant prescribed-temperature </w:t>
      </w:r>
      <w:r w:rsidRPr="00730E9F">
        <w:t>boundaries represent ideal contact with thermal reservoirs and provide an unambiguous validation case (</w:t>
      </w:r>
      <w:proofErr w:type="spellStart"/>
      <w:r w:rsidRPr="00730E9F">
        <w:t>Çengel</w:t>
      </w:r>
      <w:proofErr w:type="spellEnd"/>
      <w:r w:rsidRPr="00730E9F">
        <w:t xml:space="preserve"> and Ghajar, 2020).</w:t>
      </w:r>
    </w:p>
    <w:p w14:paraId="1DEA71FC" w14:textId="16FDC9F7" w:rsidR="006D4BE7" w:rsidRPr="00730E9F" w:rsidRDefault="006D4BE7" w:rsidP="006D4BE7">
      <w:r w:rsidRPr="00730E9F">
        <w:t xml:space="preserve">At thermal equilibrium, </w:t>
      </w:r>
      <m:oMath>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 xml:space="preserve"> = 0</m:t>
        </m:r>
      </m:oMath>
      <w:r w:rsidRPr="00730E9F">
        <w:t xml:space="preserve"> and the governing equation reduces to Laplace’s equation, </w:t>
      </w:r>
    </w:p>
    <w:p w14:paraId="5B4A8ED3" w14:textId="7E4BADEB" w:rsidR="006D4BE7" w:rsidRPr="00730E9F" w:rsidRDefault="00000000" w:rsidP="006D4BE7">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 xml:space="preserve"> = 0</m:t>
          </m:r>
        </m:oMath>
      </m:oMathPara>
    </w:p>
    <w:p w14:paraId="23A7C2DC" w14:textId="68C13F49" w:rsidR="00BC27FB" w:rsidRPr="00BC27FB" w:rsidRDefault="00BF48C7" w:rsidP="00BC27FB">
      <w:r w:rsidRPr="00BF48C7">
        <w:lastRenderedPageBreak/>
        <w:t>For this rectangular Dirichlet problem, an analytical steady-state series solution exists and is used as the benchmark for validating the EFDM results. The solution is written as a sine-series in x to satisfy the zero-temperature side boundaries, which yields odd harmonic indices k = 2n + 1 (</w:t>
      </w:r>
      <w:proofErr w:type="spellStart"/>
      <w:r w:rsidRPr="00BF48C7">
        <w:t>Carslaw</w:t>
      </w:r>
      <w:proofErr w:type="spellEnd"/>
      <w:r w:rsidRPr="00BF48C7">
        <w:t xml:space="preserve"> and Jaeger, 1959).</w:t>
      </w:r>
    </w:p>
    <w:p w14:paraId="42233385" w14:textId="5B76D28F" w:rsidR="00483065" w:rsidRDefault="00483065">
      <w:r>
        <w:br w:type="page"/>
      </w:r>
    </w:p>
    <w:p w14:paraId="31F7E0ED" w14:textId="383B32F5" w:rsidR="005E720B" w:rsidRDefault="005E720B" w:rsidP="00CE3948">
      <w:pPr>
        <w:pStyle w:val="Heading1"/>
      </w:pPr>
      <w:bookmarkStart w:id="10" w:name="_Toc220875715"/>
      <w:r w:rsidRPr="005E720B">
        <w:lastRenderedPageBreak/>
        <w:t>C</w:t>
      </w:r>
      <w:r w:rsidR="003376D7" w:rsidRPr="003376D7">
        <w:t>ode’s details and explanations</w:t>
      </w:r>
      <w:bookmarkEnd w:id="10"/>
    </w:p>
    <w:p w14:paraId="390E95CF" w14:textId="77777777" w:rsidR="00DF762E" w:rsidRDefault="00DF762E" w:rsidP="00E05C86"/>
    <w:p w14:paraId="64C95EA1" w14:textId="77777777" w:rsidR="004B6659" w:rsidRDefault="004B6659" w:rsidP="006B7223">
      <w:r w:rsidRPr="002C5C59">
        <w:t xml:space="preserve">The following commentary summarises each code section shown in Figures 3–10 and explains its role in producing the model outputs. The MATLAB script proceeds through property definition, user input validation, stability checking, explicit time marching, convergence testing, and post-processing outputs. Code–report mapping: </w:t>
      </w:r>
      <w:proofErr w:type="spellStart"/>
      <w:r w:rsidRPr="002C5C59">
        <w:t>gridSpacing</w:t>
      </w:r>
      <w:proofErr w:type="spellEnd"/>
      <w:r w:rsidRPr="002C5C59">
        <w:t xml:space="preserve"> = h, </w:t>
      </w:r>
      <w:proofErr w:type="spellStart"/>
      <w:r w:rsidRPr="002C5C59">
        <w:t>timeStep</w:t>
      </w:r>
      <w:proofErr w:type="spellEnd"/>
      <w:r w:rsidRPr="002C5C59">
        <w:t xml:space="preserve"> = </w:t>
      </w:r>
      <w:proofErr w:type="spellStart"/>
      <w:r w:rsidRPr="002C5C59">
        <w:t>Δt</w:t>
      </w:r>
      <w:proofErr w:type="spellEnd"/>
      <w:r w:rsidRPr="002C5C59">
        <w:t xml:space="preserve">, alpha = α, </w:t>
      </w:r>
      <w:proofErr w:type="spellStart"/>
      <w:r w:rsidRPr="002C5C59">
        <w:t>FourierNumber</w:t>
      </w:r>
      <w:proofErr w:type="spellEnd"/>
      <w:r w:rsidRPr="002C5C59">
        <w:t xml:space="preserve"> = Fo, tolerance = ε. Equilibrium is declared when </w:t>
      </w:r>
      <m:oMath>
        <m:r>
          <m:rPr>
            <m:sty m:val="p"/>
          </m:rPr>
          <w:rPr>
            <w:rFonts w:ascii="Cambria Math" w:hAnsi="Cambria Math"/>
          </w:rPr>
          <m:t>max</m:t>
        </m:r>
        <m:r>
          <w:rPr>
            <w:rFonts w:ascii="Cambria Math" w:hAnsi="Cambria Math"/>
          </w:rPr>
          <m:t>⁡</m:t>
        </m:r>
        <m:r>
          <m:rPr>
            <m:sty m:val="p"/>
          </m:rPr>
          <w:rPr>
            <w:rFonts w:ascii="Cambria Math" w:hAnsi="Cambria Math"/>
          </w:rPr>
          <m:t>∣</m:t>
        </m:r>
        <m:sSup>
          <m:sSupPr>
            <m:ctrlPr>
              <w:rPr>
                <w:rFonts w:ascii="Cambria Math" w:hAnsi="Cambria Math"/>
              </w:rPr>
            </m:ctrlPr>
          </m:sSupPr>
          <m:e>
            <m:r>
              <w:rPr>
                <w:rFonts w:ascii="Cambria Math" w:hAnsi="Cambria Math"/>
              </w:rPr>
              <m:t>T</m:t>
            </m:r>
          </m:e>
          <m:sup>
            <m:r>
              <w:rPr>
                <w:rFonts w:ascii="Cambria Math" w:hAnsi="Cambria Math"/>
              </w:rPr>
              <m:t>n+1</m:t>
            </m:r>
          </m:sup>
        </m:sSup>
        <m:r>
          <w:rPr>
            <w:rFonts w:ascii="Cambria Math" w:hAnsi="Cambria Math"/>
          </w:rPr>
          <m:t>-</m:t>
        </m:r>
        <m:sSup>
          <m:sSupPr>
            <m:ctrlPr>
              <w:rPr>
                <w:rFonts w:ascii="Cambria Math" w:hAnsi="Cambria Math"/>
              </w:rPr>
            </m:ctrlPr>
          </m:sSupPr>
          <m:e>
            <m:r>
              <w:rPr>
                <w:rFonts w:ascii="Cambria Math" w:hAnsi="Cambria Math"/>
              </w:rPr>
              <m:t>T</m:t>
            </m:r>
          </m:e>
          <m:sup>
            <m:r>
              <w:rPr>
                <w:rFonts w:ascii="Cambria Math" w:hAnsi="Cambria Math"/>
              </w:rPr>
              <m:t>n</m:t>
            </m:r>
          </m:sup>
        </m:sSup>
        <m:r>
          <m:rPr>
            <m:sty m:val="p"/>
          </m:rPr>
          <w:rPr>
            <w:rFonts w:ascii="Cambria Math" w:hAnsi="Cambria Math"/>
          </w:rPr>
          <m:t>∣</m:t>
        </m:r>
        <m:r>
          <w:rPr>
            <w:rFonts w:ascii="Cambria Math" w:hAnsi="Cambria Math"/>
          </w:rPr>
          <m:t>&lt;ε</m:t>
        </m:r>
      </m:oMath>
      <w:r w:rsidRPr="002C5C59">
        <w:t>.</w:t>
      </w:r>
    </w:p>
    <w:p w14:paraId="4DBD2BF5" w14:textId="76639148" w:rsidR="00A832FC" w:rsidRDefault="006B6FC6" w:rsidP="006B7223">
      <w:r w:rsidRPr="006B6FC6">
        <w:t>Figure 3 clears the command window, workspace and figures (</w:t>
      </w:r>
      <w:proofErr w:type="spellStart"/>
      <w:r w:rsidRPr="006B6FC6">
        <w:t>clc</w:t>
      </w:r>
      <w:proofErr w:type="spellEnd"/>
      <w:r w:rsidRPr="006B6FC6">
        <w:t>, clear, close all) to ensure a clean, repeatable run. Aluminium properties are defined and the thermal diffusivity alpha is calculated and printed.</w:t>
      </w:r>
    </w:p>
    <w:p w14:paraId="0BB89734" w14:textId="77777777" w:rsidR="006B6FC6" w:rsidRPr="006B6FC6" w:rsidRDefault="006B6FC6" w:rsidP="006B7223"/>
    <w:p w14:paraId="04D682F5" w14:textId="3E88164F" w:rsidR="00CC4916" w:rsidRDefault="00CC4916" w:rsidP="00CC4916">
      <w:pPr>
        <w:jc w:val="center"/>
      </w:pPr>
      <w:r w:rsidRPr="00CC4916">
        <w:rPr>
          <w:noProof/>
        </w:rPr>
        <w:drawing>
          <wp:inline distT="0" distB="0" distL="0" distR="0" wp14:anchorId="05CCBCEE" wp14:editId="6E9AE5C0">
            <wp:extent cx="5730737" cy="1661304"/>
            <wp:effectExtent l="19050" t="19050" r="22860" b="15240"/>
            <wp:docPr id="1663652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652415" name=""/>
                    <pic:cNvPicPr/>
                  </pic:nvPicPr>
                  <pic:blipFill>
                    <a:blip r:embed="rId11"/>
                    <a:stretch>
                      <a:fillRect/>
                    </a:stretch>
                  </pic:blipFill>
                  <pic:spPr>
                    <a:xfrm>
                      <a:off x="0" y="0"/>
                      <a:ext cx="5730737" cy="1661304"/>
                    </a:xfrm>
                    <a:prstGeom prst="rect">
                      <a:avLst/>
                    </a:prstGeom>
                    <a:ln>
                      <a:solidFill>
                        <a:schemeClr val="tx1"/>
                      </a:solidFill>
                    </a:ln>
                  </pic:spPr>
                </pic:pic>
              </a:graphicData>
            </a:graphic>
          </wp:inline>
        </w:drawing>
      </w:r>
    </w:p>
    <w:p w14:paraId="72E9FF2C" w14:textId="585D3EE4" w:rsidR="0007010D" w:rsidRDefault="0007010D" w:rsidP="0007010D">
      <w:pPr>
        <w:pStyle w:val="Caption"/>
      </w:pPr>
      <w:bookmarkStart w:id="11" w:name="_Toc220875733"/>
      <w:r>
        <w:t xml:space="preserve">Figure </w:t>
      </w:r>
      <w:r>
        <w:fldChar w:fldCharType="begin"/>
      </w:r>
      <w:r>
        <w:instrText xml:space="preserve"> SEQ Figure \* ARABIC </w:instrText>
      </w:r>
      <w:r>
        <w:fldChar w:fldCharType="separate"/>
      </w:r>
      <w:r w:rsidR="004D6DBD">
        <w:rPr>
          <w:noProof/>
        </w:rPr>
        <w:t>3</w:t>
      </w:r>
      <w:r>
        <w:fldChar w:fldCharType="end"/>
      </w:r>
      <w:r>
        <w:t xml:space="preserve"> - </w:t>
      </w:r>
      <w:r w:rsidR="00193DC0" w:rsidRPr="00193DC0">
        <w:t>Environment setup and property definition</w:t>
      </w:r>
      <w:r w:rsidR="00193DC0" w:rsidRPr="00193DC0">
        <w:t xml:space="preserve"> </w:t>
      </w:r>
      <w:r w:rsidRPr="00FF3753">
        <w:t>(α)</w:t>
      </w:r>
      <w:bookmarkEnd w:id="11"/>
    </w:p>
    <w:p w14:paraId="2F81984B" w14:textId="77777777" w:rsidR="00CC4916" w:rsidRPr="006B7223" w:rsidRDefault="00CC4916" w:rsidP="00CC4916">
      <w:pPr>
        <w:jc w:val="center"/>
      </w:pPr>
    </w:p>
    <w:p w14:paraId="58102681" w14:textId="6274FAB0" w:rsidR="00193DC0" w:rsidRDefault="00193DC0" w:rsidP="006B7223">
      <w:r w:rsidRPr="00193DC0">
        <w:t xml:space="preserve">Figure 4 prompts for </w:t>
      </w:r>
      <w:proofErr w:type="spellStart"/>
      <w:r w:rsidRPr="00193DC0">
        <w:t>plateWidth</w:t>
      </w:r>
      <w:proofErr w:type="spellEnd"/>
      <w:r w:rsidRPr="00193DC0">
        <w:t xml:space="preserve">, </w:t>
      </w:r>
      <w:proofErr w:type="spellStart"/>
      <w:r w:rsidRPr="00193DC0">
        <w:t>plateHeight</w:t>
      </w:r>
      <w:proofErr w:type="spellEnd"/>
      <w:r w:rsidRPr="00193DC0">
        <w:t xml:space="preserve">, and </w:t>
      </w:r>
      <w:proofErr w:type="spellStart"/>
      <w:r w:rsidRPr="00193DC0">
        <w:t>gridSpacing</w:t>
      </w:r>
      <w:proofErr w:type="spellEnd"/>
      <w:r w:rsidRPr="00193DC0">
        <w:t>, rejecting empty/non-positive values and enforcing that h divides both dimensions (and is not equal to a dimension) to ensure a valid grid and indexing.</w:t>
      </w:r>
    </w:p>
    <w:p w14:paraId="1DF8D864" w14:textId="77777777" w:rsidR="006B6FC6" w:rsidRPr="006B6FC6" w:rsidRDefault="006B6FC6" w:rsidP="006B7223"/>
    <w:p w14:paraId="691026B4" w14:textId="23736269" w:rsidR="00CC4916" w:rsidRDefault="00CC4916" w:rsidP="00CC4916">
      <w:pPr>
        <w:jc w:val="center"/>
      </w:pPr>
      <w:r w:rsidRPr="00CC4916">
        <w:rPr>
          <w:noProof/>
        </w:rPr>
        <w:lastRenderedPageBreak/>
        <w:drawing>
          <wp:inline distT="0" distB="0" distL="0" distR="0" wp14:anchorId="1C9318E8" wp14:editId="63160AFD">
            <wp:extent cx="5731510" cy="2956560"/>
            <wp:effectExtent l="19050" t="19050" r="21590" b="15240"/>
            <wp:docPr id="1974132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132137" name=""/>
                    <pic:cNvPicPr/>
                  </pic:nvPicPr>
                  <pic:blipFill>
                    <a:blip r:embed="rId12"/>
                    <a:stretch>
                      <a:fillRect/>
                    </a:stretch>
                  </pic:blipFill>
                  <pic:spPr>
                    <a:xfrm>
                      <a:off x="0" y="0"/>
                      <a:ext cx="5731510" cy="2956560"/>
                    </a:xfrm>
                    <a:prstGeom prst="rect">
                      <a:avLst/>
                    </a:prstGeom>
                    <a:ln>
                      <a:solidFill>
                        <a:schemeClr val="tx1"/>
                      </a:solidFill>
                    </a:ln>
                  </pic:spPr>
                </pic:pic>
              </a:graphicData>
            </a:graphic>
          </wp:inline>
        </w:drawing>
      </w:r>
    </w:p>
    <w:p w14:paraId="565BF603" w14:textId="1F41BC5B" w:rsidR="0007010D" w:rsidRDefault="0007010D" w:rsidP="0007010D">
      <w:pPr>
        <w:pStyle w:val="Caption"/>
      </w:pPr>
      <w:bookmarkStart w:id="12" w:name="_Toc220875734"/>
      <w:r>
        <w:t xml:space="preserve">Figure </w:t>
      </w:r>
      <w:r>
        <w:fldChar w:fldCharType="begin"/>
      </w:r>
      <w:r>
        <w:instrText xml:space="preserve"> SEQ Figure \* ARABIC </w:instrText>
      </w:r>
      <w:r>
        <w:fldChar w:fldCharType="separate"/>
      </w:r>
      <w:r w:rsidR="004D6DBD">
        <w:rPr>
          <w:noProof/>
        </w:rPr>
        <w:t>4</w:t>
      </w:r>
      <w:r>
        <w:fldChar w:fldCharType="end"/>
      </w:r>
      <w:r>
        <w:t xml:space="preserve"> - </w:t>
      </w:r>
      <w:r w:rsidRPr="001E0055">
        <w:t>User inputs and validation (X, Y, h)</w:t>
      </w:r>
      <w:bookmarkEnd w:id="12"/>
    </w:p>
    <w:p w14:paraId="07E085EB" w14:textId="77777777" w:rsidR="00193DC0" w:rsidRDefault="00193DC0" w:rsidP="006B7223"/>
    <w:p w14:paraId="768CD4D3" w14:textId="09A130F9" w:rsidR="00193DC0" w:rsidRDefault="00193DC0" w:rsidP="006B7223">
      <w:r w:rsidRPr="00193DC0">
        <w:t xml:space="preserve">Figure 5 computes node counts, initialises </w:t>
      </w:r>
      <w:proofErr w:type="spellStart"/>
      <w:r w:rsidRPr="00193DC0">
        <w:t>T_current</w:t>
      </w:r>
      <w:proofErr w:type="spellEnd"/>
      <w:r w:rsidRPr="00193DC0">
        <w:t xml:space="preserve"> to enforce </w:t>
      </w:r>
      <m:oMath>
        <m:r>
          <w:rPr>
            <w:rFonts w:ascii="Cambria Math" w:hAnsi="Cambria Math"/>
          </w:rPr>
          <m:t>T(x,y,0)=0</m:t>
        </m:r>
      </m:oMath>
      <w:r w:rsidRPr="00193DC0">
        <w:t xml:space="preserve">, and applies the top boundary </w:t>
      </w:r>
      <w:proofErr w:type="spellStart"/>
      <w:r w:rsidRPr="00193DC0">
        <w:t>T_top</w:t>
      </w:r>
      <w:proofErr w:type="spellEnd"/>
      <w:r w:rsidRPr="00193DC0">
        <w:t xml:space="preserve"> on the north edge excluding corners (</w:t>
      </w:r>
      <w:proofErr w:type="gramStart"/>
      <w:r w:rsidRPr="00193DC0">
        <w:t>2:numCols</w:t>
      </w:r>
      <w:proofErr w:type="gramEnd"/>
      <w:r w:rsidRPr="00193DC0">
        <w:t>-1), leaving the other edges at 0 °C.</w:t>
      </w:r>
    </w:p>
    <w:p w14:paraId="44B27155" w14:textId="77777777" w:rsidR="006B6FC6" w:rsidRPr="006B6FC6" w:rsidRDefault="006B6FC6" w:rsidP="006B7223"/>
    <w:p w14:paraId="3839D82F" w14:textId="2286A184" w:rsidR="00CC4916" w:rsidRDefault="00E425AE" w:rsidP="00CC4916">
      <w:pPr>
        <w:jc w:val="center"/>
      </w:pPr>
      <w:r w:rsidRPr="00E425AE">
        <w:rPr>
          <w:noProof/>
        </w:rPr>
        <w:drawing>
          <wp:inline distT="0" distB="0" distL="0" distR="0" wp14:anchorId="21EF1C3F" wp14:editId="174B9861">
            <wp:extent cx="5731510" cy="1150620"/>
            <wp:effectExtent l="19050" t="19050" r="21590" b="11430"/>
            <wp:docPr id="394875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875436" name=""/>
                    <pic:cNvPicPr/>
                  </pic:nvPicPr>
                  <pic:blipFill>
                    <a:blip r:embed="rId13"/>
                    <a:stretch>
                      <a:fillRect/>
                    </a:stretch>
                  </pic:blipFill>
                  <pic:spPr>
                    <a:xfrm>
                      <a:off x="0" y="0"/>
                      <a:ext cx="5731510" cy="1150620"/>
                    </a:xfrm>
                    <a:prstGeom prst="rect">
                      <a:avLst/>
                    </a:prstGeom>
                    <a:ln>
                      <a:solidFill>
                        <a:schemeClr val="tx1"/>
                      </a:solidFill>
                    </a:ln>
                  </pic:spPr>
                </pic:pic>
              </a:graphicData>
            </a:graphic>
          </wp:inline>
        </w:drawing>
      </w:r>
    </w:p>
    <w:p w14:paraId="2900B69F" w14:textId="38B02C3A" w:rsidR="0007010D" w:rsidRDefault="0007010D" w:rsidP="0007010D">
      <w:pPr>
        <w:pStyle w:val="Caption"/>
      </w:pPr>
      <w:bookmarkStart w:id="13" w:name="_Toc220875735"/>
      <w:r>
        <w:t xml:space="preserve">Figure </w:t>
      </w:r>
      <w:r>
        <w:fldChar w:fldCharType="begin"/>
      </w:r>
      <w:r>
        <w:instrText xml:space="preserve"> SEQ Figure \* ARABIC </w:instrText>
      </w:r>
      <w:r>
        <w:fldChar w:fldCharType="separate"/>
      </w:r>
      <w:r w:rsidR="004D6DBD">
        <w:rPr>
          <w:noProof/>
        </w:rPr>
        <w:t>5</w:t>
      </w:r>
      <w:r>
        <w:fldChar w:fldCharType="end"/>
      </w:r>
      <w:r>
        <w:t xml:space="preserve"> </w:t>
      </w:r>
      <w:r w:rsidR="002C5C59">
        <w:t>-</w:t>
      </w:r>
      <w:r>
        <w:t xml:space="preserve"> </w:t>
      </w:r>
      <w:r w:rsidRPr="00FE5DCA">
        <w:t>Grid</w:t>
      </w:r>
      <w:r w:rsidR="00193DC0">
        <w:t xml:space="preserve"> construction</w:t>
      </w:r>
      <w:r w:rsidRPr="00FE5DCA">
        <w:t xml:space="preserve">, initial condition, and boundary </w:t>
      </w:r>
      <w:r w:rsidR="004B6659">
        <w:t>application</w:t>
      </w:r>
      <w:bookmarkEnd w:id="13"/>
    </w:p>
    <w:p w14:paraId="633492F5" w14:textId="77777777" w:rsidR="00CC4916" w:rsidRPr="006B7223" w:rsidRDefault="00CC4916" w:rsidP="00CC4916">
      <w:pPr>
        <w:jc w:val="left"/>
      </w:pPr>
    </w:p>
    <w:p w14:paraId="144318E3" w14:textId="2481EE91" w:rsidR="006B6FC6" w:rsidRDefault="00193DC0" w:rsidP="00A832FC">
      <w:pPr>
        <w:jc w:val="left"/>
      </w:pPr>
      <w:r w:rsidRPr="00193DC0">
        <w:t xml:space="preserve">Figure 6 computes </w:t>
      </w:r>
      <w:proofErr w:type="spellStart"/>
      <w:r w:rsidRPr="00193DC0">
        <w:t>maxTimeStep</w:t>
      </w:r>
      <w:proofErr w:type="spellEnd"/>
      <w:r w:rsidRPr="00193DC0">
        <w:t xml:space="preserve"> = h^2/(4*alpha), re-prompts until </w:t>
      </w:r>
      <w:proofErr w:type="spellStart"/>
      <w:r w:rsidRPr="00193DC0">
        <w:t>timeStep</w:t>
      </w:r>
      <w:proofErr w:type="spellEnd"/>
      <w:r w:rsidRPr="00193DC0">
        <w:t xml:space="preserve"> is valid, then prints </w:t>
      </w:r>
      <w:proofErr w:type="spellStart"/>
      <w:r w:rsidRPr="00193DC0">
        <w:t>FourierNumber</w:t>
      </w:r>
      <w:proofErr w:type="spellEnd"/>
      <w:r w:rsidRPr="00193DC0">
        <w:t xml:space="preserve"> so the run settings are explicit and repeatable.</w:t>
      </w:r>
    </w:p>
    <w:p w14:paraId="4EC245C0" w14:textId="77777777" w:rsidR="00193DC0" w:rsidRPr="006B6FC6" w:rsidRDefault="00193DC0" w:rsidP="00A832FC">
      <w:pPr>
        <w:jc w:val="left"/>
      </w:pPr>
    </w:p>
    <w:p w14:paraId="7B6B0D72" w14:textId="7945CF86" w:rsidR="00CC4916" w:rsidRDefault="00E425AE" w:rsidP="00E425AE">
      <w:pPr>
        <w:jc w:val="center"/>
      </w:pPr>
      <w:r w:rsidRPr="00E425AE">
        <w:rPr>
          <w:noProof/>
        </w:rPr>
        <w:lastRenderedPageBreak/>
        <w:drawing>
          <wp:inline distT="0" distB="0" distL="0" distR="0" wp14:anchorId="1C9EE81D" wp14:editId="2E981768">
            <wp:extent cx="5731510" cy="1469390"/>
            <wp:effectExtent l="19050" t="19050" r="21590" b="16510"/>
            <wp:docPr id="1450343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343119" name=""/>
                    <pic:cNvPicPr/>
                  </pic:nvPicPr>
                  <pic:blipFill>
                    <a:blip r:embed="rId14"/>
                    <a:stretch>
                      <a:fillRect/>
                    </a:stretch>
                  </pic:blipFill>
                  <pic:spPr>
                    <a:xfrm>
                      <a:off x="0" y="0"/>
                      <a:ext cx="5731510" cy="1469390"/>
                    </a:xfrm>
                    <a:prstGeom prst="rect">
                      <a:avLst/>
                    </a:prstGeom>
                    <a:ln>
                      <a:solidFill>
                        <a:schemeClr val="tx1"/>
                      </a:solidFill>
                    </a:ln>
                  </pic:spPr>
                </pic:pic>
              </a:graphicData>
            </a:graphic>
          </wp:inline>
        </w:drawing>
      </w:r>
    </w:p>
    <w:p w14:paraId="0A8287E9" w14:textId="4D40683F" w:rsidR="0007010D" w:rsidRPr="006B7223" w:rsidRDefault="0007010D" w:rsidP="0007010D">
      <w:pPr>
        <w:pStyle w:val="Caption"/>
      </w:pPr>
      <w:bookmarkStart w:id="14" w:name="_Toc220875736"/>
      <w:r>
        <w:t xml:space="preserve">Figure </w:t>
      </w:r>
      <w:r>
        <w:fldChar w:fldCharType="begin"/>
      </w:r>
      <w:r>
        <w:instrText xml:space="preserve"> SEQ Figure \* ARABIC </w:instrText>
      </w:r>
      <w:r>
        <w:fldChar w:fldCharType="separate"/>
      </w:r>
      <w:r w:rsidR="004D6DBD">
        <w:rPr>
          <w:noProof/>
        </w:rPr>
        <w:t>6</w:t>
      </w:r>
      <w:r>
        <w:fldChar w:fldCharType="end"/>
      </w:r>
      <w:r>
        <w:t xml:space="preserve"> - </w:t>
      </w:r>
      <w:r w:rsidR="00193DC0" w:rsidRPr="00193DC0">
        <w:t>Time-step acceptance and Fo reporting</w:t>
      </w:r>
      <w:bookmarkEnd w:id="14"/>
    </w:p>
    <w:p w14:paraId="5793B41D" w14:textId="77777777" w:rsidR="00A832FC" w:rsidRDefault="00A832FC" w:rsidP="006B7223"/>
    <w:p w14:paraId="60AE832C" w14:textId="2C5EBBDC" w:rsidR="004B6659" w:rsidRDefault="00193DC0" w:rsidP="006B7223">
      <w:r w:rsidRPr="00193DC0">
        <w:t xml:space="preserve">Figure 7 advances only interior nodes using a five-point stencil with </w:t>
      </w:r>
      <w:proofErr w:type="spellStart"/>
      <w:r w:rsidRPr="00193DC0">
        <w:t>T_next</w:t>
      </w:r>
      <w:proofErr w:type="spellEnd"/>
      <w:r w:rsidRPr="00193DC0">
        <w:t xml:space="preserve"> to avoid overwrite within an </w:t>
      </w:r>
      <w:proofErr w:type="gramStart"/>
      <w:r w:rsidRPr="00193DC0">
        <w:t>iteration, and</w:t>
      </w:r>
      <w:proofErr w:type="gramEnd"/>
      <w:r w:rsidRPr="00193DC0">
        <w:t xml:space="preserve"> applies the stopping criterion via </w:t>
      </w:r>
      <w:proofErr w:type="spellStart"/>
      <w:r w:rsidRPr="00193DC0">
        <w:t>maxDiff</w:t>
      </w:r>
      <w:proofErr w:type="spellEnd"/>
      <w:r w:rsidRPr="00193DC0">
        <w:t xml:space="preserve"> = </w:t>
      </w:r>
      <w:proofErr w:type="gramStart"/>
      <w:r w:rsidRPr="00193DC0">
        <w:t>max(abs(</w:t>
      </w:r>
      <w:proofErr w:type="spellStart"/>
      <w:proofErr w:type="gramEnd"/>
      <w:r w:rsidRPr="00193DC0">
        <w:t>T_</w:t>
      </w:r>
      <w:proofErr w:type="gramStart"/>
      <w:r w:rsidRPr="00193DC0">
        <w:t>next</w:t>
      </w:r>
      <w:proofErr w:type="spellEnd"/>
      <w:r w:rsidRPr="00193DC0">
        <w:t>(</w:t>
      </w:r>
      <w:proofErr w:type="gramEnd"/>
      <w:r w:rsidRPr="00193DC0">
        <w:t xml:space="preserve">:) - </w:t>
      </w:r>
      <w:proofErr w:type="spellStart"/>
      <w:r w:rsidRPr="00193DC0">
        <w:t>T_</w:t>
      </w:r>
      <w:proofErr w:type="gramStart"/>
      <w:r w:rsidRPr="00193DC0">
        <w:t>current</w:t>
      </w:r>
      <w:proofErr w:type="spellEnd"/>
      <w:r w:rsidRPr="00193DC0">
        <w:t>(</w:t>
      </w:r>
      <w:proofErr w:type="gramEnd"/>
      <w:r w:rsidRPr="00193DC0">
        <w:t>:))).</w:t>
      </w:r>
    </w:p>
    <w:p w14:paraId="06BF0767" w14:textId="77777777" w:rsidR="00193DC0" w:rsidRDefault="00193DC0" w:rsidP="006B7223"/>
    <w:p w14:paraId="342A0981" w14:textId="401A05DC" w:rsidR="00E425AE" w:rsidRDefault="00E425AE" w:rsidP="00E425AE">
      <w:pPr>
        <w:jc w:val="center"/>
      </w:pPr>
      <w:r w:rsidRPr="00E425AE">
        <w:rPr>
          <w:noProof/>
        </w:rPr>
        <w:drawing>
          <wp:inline distT="0" distB="0" distL="0" distR="0" wp14:anchorId="415FA469" wp14:editId="45695322">
            <wp:extent cx="5629275" cy="3312160"/>
            <wp:effectExtent l="19050" t="19050" r="28575" b="21590"/>
            <wp:docPr id="420951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51855" name=""/>
                    <pic:cNvPicPr/>
                  </pic:nvPicPr>
                  <pic:blipFill rotWithShape="1">
                    <a:blip r:embed="rId15"/>
                    <a:srcRect r="1784"/>
                    <a:stretch>
                      <a:fillRect/>
                    </a:stretch>
                  </pic:blipFill>
                  <pic:spPr bwMode="auto">
                    <a:xfrm>
                      <a:off x="0" y="0"/>
                      <a:ext cx="5629275" cy="331216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6908817" w14:textId="6E0215A5" w:rsidR="0007010D" w:rsidRPr="006B7223" w:rsidRDefault="0007010D" w:rsidP="0007010D">
      <w:pPr>
        <w:pStyle w:val="Caption"/>
      </w:pPr>
      <w:bookmarkStart w:id="15" w:name="_Toc220875737"/>
      <w:r>
        <w:t xml:space="preserve">Figure </w:t>
      </w:r>
      <w:r>
        <w:fldChar w:fldCharType="begin"/>
      </w:r>
      <w:r>
        <w:instrText xml:space="preserve"> SEQ Figure \* ARABIC </w:instrText>
      </w:r>
      <w:r>
        <w:fldChar w:fldCharType="separate"/>
      </w:r>
      <w:r w:rsidR="004D6DBD">
        <w:rPr>
          <w:noProof/>
        </w:rPr>
        <w:t>7</w:t>
      </w:r>
      <w:r>
        <w:fldChar w:fldCharType="end"/>
      </w:r>
      <w:r>
        <w:t xml:space="preserve"> - </w:t>
      </w:r>
      <w:r w:rsidR="00193DC0" w:rsidRPr="00193DC0">
        <w:t>Explicit update loop and stopping criterion</w:t>
      </w:r>
      <w:bookmarkEnd w:id="15"/>
    </w:p>
    <w:p w14:paraId="4C58D633" w14:textId="77777777" w:rsidR="00B87945" w:rsidRDefault="00B87945" w:rsidP="006B7223"/>
    <w:p w14:paraId="10EA6668" w14:textId="4D2F75B6" w:rsidR="006B6FC6" w:rsidRDefault="00193DC0" w:rsidP="00E05C86">
      <w:r w:rsidRPr="00193DC0">
        <w:t>Figure 8 displays the converged numerical field, prints the step count, and plots the numerical contour (</w:t>
      </w:r>
      <w:proofErr w:type="spellStart"/>
      <w:r w:rsidRPr="00193DC0">
        <w:t>T_current</w:t>
      </w:r>
      <w:proofErr w:type="spellEnd"/>
      <w:r w:rsidRPr="00193DC0">
        <w:t>) with labelled axes and reversed y-direction.</w:t>
      </w:r>
    </w:p>
    <w:p w14:paraId="65F363BC" w14:textId="2F084CEE" w:rsidR="00CA1060" w:rsidRDefault="00CA1060" w:rsidP="00CA1060">
      <w:pPr>
        <w:jc w:val="center"/>
      </w:pPr>
      <w:r w:rsidRPr="00CA1060">
        <w:rPr>
          <w:noProof/>
        </w:rPr>
        <w:lastRenderedPageBreak/>
        <w:drawing>
          <wp:inline distT="0" distB="0" distL="0" distR="0" wp14:anchorId="6C7C1C67" wp14:editId="5C49BAB9">
            <wp:extent cx="5731510" cy="1525270"/>
            <wp:effectExtent l="19050" t="19050" r="21590" b="17780"/>
            <wp:docPr id="1197363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363593" name=""/>
                    <pic:cNvPicPr/>
                  </pic:nvPicPr>
                  <pic:blipFill>
                    <a:blip r:embed="rId16"/>
                    <a:stretch>
                      <a:fillRect/>
                    </a:stretch>
                  </pic:blipFill>
                  <pic:spPr>
                    <a:xfrm>
                      <a:off x="0" y="0"/>
                      <a:ext cx="5731510" cy="1525270"/>
                    </a:xfrm>
                    <a:prstGeom prst="rect">
                      <a:avLst/>
                    </a:prstGeom>
                    <a:ln>
                      <a:solidFill>
                        <a:schemeClr val="tx1"/>
                      </a:solidFill>
                    </a:ln>
                  </pic:spPr>
                </pic:pic>
              </a:graphicData>
            </a:graphic>
          </wp:inline>
        </w:drawing>
      </w:r>
    </w:p>
    <w:p w14:paraId="66805313" w14:textId="3E51AA4E" w:rsidR="0007010D" w:rsidRDefault="0007010D" w:rsidP="0007010D">
      <w:pPr>
        <w:pStyle w:val="Caption"/>
      </w:pPr>
      <w:bookmarkStart w:id="16" w:name="_Toc220875738"/>
      <w:r>
        <w:t xml:space="preserve">Figure </w:t>
      </w:r>
      <w:r>
        <w:fldChar w:fldCharType="begin"/>
      </w:r>
      <w:r>
        <w:instrText xml:space="preserve"> SEQ Figure \* ARABIC </w:instrText>
      </w:r>
      <w:r>
        <w:fldChar w:fldCharType="separate"/>
      </w:r>
      <w:r w:rsidR="004D6DBD">
        <w:rPr>
          <w:noProof/>
        </w:rPr>
        <w:t>8</w:t>
      </w:r>
      <w:r>
        <w:fldChar w:fldCharType="end"/>
      </w:r>
      <w:r>
        <w:t xml:space="preserve"> - </w:t>
      </w:r>
      <w:r w:rsidR="00193DC0" w:rsidRPr="00193DC0">
        <w:t>Numerical field output and contour plot</w:t>
      </w:r>
      <w:bookmarkEnd w:id="16"/>
    </w:p>
    <w:p w14:paraId="74E34F96" w14:textId="77777777" w:rsidR="000B22BD" w:rsidRDefault="000B22BD" w:rsidP="00CA1060">
      <w:pPr>
        <w:jc w:val="center"/>
      </w:pPr>
    </w:p>
    <w:p w14:paraId="20DF3392" w14:textId="0728A5B4" w:rsidR="00193DC0" w:rsidRDefault="00193DC0" w:rsidP="000B22BD">
      <w:r w:rsidRPr="00193DC0">
        <w:t>Figure 9 evaluates the analytical steady-state field on the same grid (</w:t>
      </w:r>
      <w:proofErr w:type="spellStart"/>
      <w:r w:rsidRPr="00193DC0">
        <w:t>meshgrid</w:t>
      </w:r>
      <w:proofErr w:type="spellEnd"/>
      <w:r w:rsidRPr="00193DC0">
        <w:t>) using a truncated odd-term series (</w:t>
      </w:r>
      <w:proofErr w:type="spellStart"/>
      <w:r w:rsidRPr="00193DC0">
        <w:t>numTerms</w:t>
      </w:r>
      <w:proofErr w:type="spellEnd"/>
      <w:r w:rsidRPr="00193DC0">
        <w:t>, k = 2*n + 1) and plots the analytical contour (</w:t>
      </w:r>
      <w:proofErr w:type="spellStart"/>
      <w:r w:rsidRPr="00193DC0">
        <w:t>T_analytical</w:t>
      </w:r>
      <w:proofErr w:type="spellEnd"/>
      <w:r w:rsidRPr="00193DC0">
        <w:t xml:space="preserve">) for </w:t>
      </w:r>
      <w:r>
        <w:t>direct</w:t>
      </w:r>
      <w:r w:rsidRPr="00193DC0">
        <w:t xml:space="preserve"> comparison.</w:t>
      </w:r>
    </w:p>
    <w:p w14:paraId="3DD92543" w14:textId="77777777" w:rsidR="00193DC0" w:rsidRDefault="00193DC0" w:rsidP="000B22BD"/>
    <w:p w14:paraId="2AB3196F" w14:textId="248DBF24" w:rsidR="00CA1060" w:rsidRDefault="00CA1060" w:rsidP="00CA1060">
      <w:pPr>
        <w:jc w:val="center"/>
      </w:pPr>
      <w:r w:rsidRPr="00CA1060">
        <w:rPr>
          <w:noProof/>
        </w:rPr>
        <w:drawing>
          <wp:inline distT="0" distB="0" distL="0" distR="0" wp14:anchorId="6CEA93AE" wp14:editId="13F8280E">
            <wp:extent cx="5731510" cy="3505200"/>
            <wp:effectExtent l="19050" t="19050" r="21590" b="19050"/>
            <wp:docPr id="590068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068466" name=""/>
                    <pic:cNvPicPr/>
                  </pic:nvPicPr>
                  <pic:blipFill>
                    <a:blip r:embed="rId17"/>
                    <a:stretch>
                      <a:fillRect/>
                    </a:stretch>
                  </pic:blipFill>
                  <pic:spPr>
                    <a:xfrm>
                      <a:off x="0" y="0"/>
                      <a:ext cx="5731510" cy="3505200"/>
                    </a:xfrm>
                    <a:prstGeom prst="rect">
                      <a:avLst/>
                    </a:prstGeom>
                    <a:ln>
                      <a:solidFill>
                        <a:schemeClr val="tx1"/>
                      </a:solidFill>
                    </a:ln>
                  </pic:spPr>
                </pic:pic>
              </a:graphicData>
            </a:graphic>
          </wp:inline>
        </w:drawing>
      </w:r>
    </w:p>
    <w:p w14:paraId="2ED1D3E7" w14:textId="2C6562AB" w:rsidR="0007010D" w:rsidRDefault="0007010D" w:rsidP="0007010D">
      <w:pPr>
        <w:pStyle w:val="Caption"/>
      </w:pPr>
      <w:bookmarkStart w:id="17" w:name="_Toc220875739"/>
      <w:r>
        <w:t xml:space="preserve">Figure </w:t>
      </w:r>
      <w:r>
        <w:fldChar w:fldCharType="begin"/>
      </w:r>
      <w:r>
        <w:instrText xml:space="preserve"> SEQ Figure \* ARABIC </w:instrText>
      </w:r>
      <w:r>
        <w:fldChar w:fldCharType="separate"/>
      </w:r>
      <w:r w:rsidR="004D6DBD">
        <w:rPr>
          <w:noProof/>
        </w:rPr>
        <w:t>9</w:t>
      </w:r>
      <w:r>
        <w:fldChar w:fldCharType="end"/>
      </w:r>
      <w:r>
        <w:t xml:space="preserve"> - </w:t>
      </w:r>
      <w:r w:rsidR="00193DC0" w:rsidRPr="00193DC0">
        <w:t>Analytical benchmark evaluation and contour plot</w:t>
      </w:r>
      <w:bookmarkEnd w:id="17"/>
    </w:p>
    <w:p w14:paraId="75AE32C8" w14:textId="77777777" w:rsidR="000B22BD" w:rsidRDefault="000B22BD" w:rsidP="000B22BD"/>
    <w:p w14:paraId="3A65BA2F" w14:textId="4526ADFF" w:rsidR="00193DC0" w:rsidRPr="000B22BD" w:rsidRDefault="00193DC0" w:rsidP="000B22BD">
      <w:r w:rsidRPr="00193DC0">
        <w:t>Figure 10 computes the absolute error field (</w:t>
      </w:r>
      <w:proofErr w:type="spellStart"/>
      <w:r w:rsidRPr="00193DC0">
        <w:t>absError</w:t>
      </w:r>
      <w:proofErr w:type="spellEnd"/>
      <w:r w:rsidRPr="00193DC0">
        <w:t xml:space="preserve">), plots it, prints maximum absolute error and RMSE, and reports equilibrium time as iteration * </w:t>
      </w:r>
      <w:proofErr w:type="spellStart"/>
      <w:r w:rsidRPr="00193DC0">
        <w:t>timeStep</w:t>
      </w:r>
      <w:proofErr w:type="spellEnd"/>
      <w:r w:rsidRPr="00193DC0">
        <w:t xml:space="preserve"> with automatic unit formatting.</w:t>
      </w:r>
    </w:p>
    <w:p w14:paraId="31CBFFB8" w14:textId="6E9E125A" w:rsidR="00CA1060" w:rsidRDefault="00CA1060" w:rsidP="00CA1060">
      <w:pPr>
        <w:jc w:val="center"/>
      </w:pPr>
      <w:r w:rsidRPr="00CA1060">
        <w:rPr>
          <w:noProof/>
        </w:rPr>
        <w:lastRenderedPageBreak/>
        <w:drawing>
          <wp:inline distT="0" distB="0" distL="0" distR="0" wp14:anchorId="4132FE0E" wp14:editId="1DB66D3D">
            <wp:extent cx="5731510" cy="3635375"/>
            <wp:effectExtent l="19050" t="19050" r="21590" b="22225"/>
            <wp:docPr id="251807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807877" name=""/>
                    <pic:cNvPicPr/>
                  </pic:nvPicPr>
                  <pic:blipFill>
                    <a:blip r:embed="rId18"/>
                    <a:stretch>
                      <a:fillRect/>
                    </a:stretch>
                  </pic:blipFill>
                  <pic:spPr>
                    <a:xfrm>
                      <a:off x="0" y="0"/>
                      <a:ext cx="5731510" cy="3635375"/>
                    </a:xfrm>
                    <a:prstGeom prst="rect">
                      <a:avLst/>
                    </a:prstGeom>
                    <a:ln>
                      <a:solidFill>
                        <a:schemeClr val="tx1"/>
                      </a:solidFill>
                    </a:ln>
                  </pic:spPr>
                </pic:pic>
              </a:graphicData>
            </a:graphic>
          </wp:inline>
        </w:drawing>
      </w:r>
    </w:p>
    <w:p w14:paraId="18FCA7FC" w14:textId="4EAD341B" w:rsidR="0007010D" w:rsidRDefault="0007010D" w:rsidP="0007010D">
      <w:pPr>
        <w:pStyle w:val="Caption"/>
      </w:pPr>
      <w:bookmarkStart w:id="18" w:name="_Toc220875740"/>
      <w:r>
        <w:t xml:space="preserve">Figure </w:t>
      </w:r>
      <w:r>
        <w:fldChar w:fldCharType="begin"/>
      </w:r>
      <w:r>
        <w:instrText xml:space="preserve"> SEQ Figure \* ARABIC </w:instrText>
      </w:r>
      <w:r>
        <w:fldChar w:fldCharType="separate"/>
      </w:r>
      <w:r w:rsidR="004D6DBD">
        <w:rPr>
          <w:noProof/>
        </w:rPr>
        <w:t>10</w:t>
      </w:r>
      <w:r>
        <w:fldChar w:fldCharType="end"/>
      </w:r>
      <w:r>
        <w:t xml:space="preserve"> - </w:t>
      </w:r>
      <w:r w:rsidRPr="0007010D">
        <w:t xml:space="preserve">Error </w:t>
      </w:r>
      <w:r w:rsidR="004B6659">
        <w:t>map</w:t>
      </w:r>
      <w:r w:rsidRPr="0007010D">
        <w:t xml:space="preserve">, </w:t>
      </w:r>
      <w:r w:rsidR="004B6659">
        <w:t>validation metrics and</w:t>
      </w:r>
      <w:r w:rsidRPr="0007010D">
        <w:t xml:space="preserve"> equilibrium time</w:t>
      </w:r>
      <w:bookmarkEnd w:id="18"/>
    </w:p>
    <w:p w14:paraId="0F06B6FB" w14:textId="77777777" w:rsidR="004B6659" w:rsidRDefault="004B6659" w:rsidP="00C53108"/>
    <w:p w14:paraId="306E9B6F" w14:textId="76114165" w:rsidR="004B6659" w:rsidRDefault="004B6659" w:rsidP="00C53108">
      <w:r w:rsidRPr="004B6659">
        <w:t xml:space="preserve">Because equilibrium is tolerance-based, the reported equilibrium time and final error metrics depend on ε, </w:t>
      </w:r>
      <w:proofErr w:type="spellStart"/>
      <w:r w:rsidRPr="004B6659">
        <w:t>Δt</w:t>
      </w:r>
      <w:proofErr w:type="spellEnd"/>
      <w:r w:rsidRPr="004B6659">
        <w:t>, and h (discussed later).</w:t>
      </w:r>
    </w:p>
    <w:p w14:paraId="0CE08C50" w14:textId="51C01810" w:rsidR="005E720B" w:rsidRDefault="003376D7" w:rsidP="004110C7">
      <w:pPr>
        <w:pStyle w:val="Heading1"/>
      </w:pPr>
      <w:bookmarkStart w:id="19" w:name="_Toc220875716"/>
      <w:r>
        <w:lastRenderedPageBreak/>
        <w:t>V</w:t>
      </w:r>
      <w:r w:rsidRPr="003376D7">
        <w:t>alidation of the model</w:t>
      </w:r>
      <w:bookmarkEnd w:id="19"/>
    </w:p>
    <w:p w14:paraId="120AFF74" w14:textId="77777777" w:rsidR="003376D7" w:rsidRDefault="003376D7" w:rsidP="003376D7"/>
    <w:p w14:paraId="32290CC0" w14:textId="60DD9438" w:rsidR="005D5390" w:rsidRDefault="005D5390" w:rsidP="003376D7">
      <w:r w:rsidRPr="005D5390">
        <w:t xml:space="preserve">Model validation compared the EFDM steady-state temperature field, </w:t>
      </w:r>
      <m:oMath>
        <m:sSub>
          <m:sSubPr>
            <m:ctrlPr>
              <w:rPr>
                <w:rFonts w:ascii="Cambria Math" w:hAnsi="Cambria Math"/>
                <w:i/>
              </w:rPr>
            </m:ctrlPr>
          </m:sSubPr>
          <m:e>
            <m:r>
              <w:rPr>
                <w:rFonts w:ascii="Cambria Math" w:hAnsi="Cambria Math"/>
              </w:rPr>
              <m:t>T</m:t>
            </m:r>
          </m:e>
          <m:sub>
            <m:r>
              <w:rPr>
                <w:rFonts w:ascii="Cambria Math" w:hAnsi="Cambria Math"/>
              </w:rPr>
              <m:t>num</m:t>
            </m:r>
          </m:sub>
        </m:sSub>
      </m:oMath>
      <w:r w:rsidR="00FC6116">
        <w:t xml:space="preserve"> </w:t>
      </w:r>
      <w:r w:rsidRPr="005D5390">
        <w:t>(</w:t>
      </w:r>
      <w:proofErr w:type="spellStart"/>
      <w:proofErr w:type="gramStart"/>
      <w:r w:rsidRPr="005D5390">
        <w:t>x,y</w:t>
      </w:r>
      <w:proofErr w:type="spellEnd"/>
      <w:proofErr w:type="gramEnd"/>
      <w:r w:rsidRPr="005D5390">
        <w:t xml:space="preserve">), with the analytical steady-state solution, </w:t>
      </w:r>
      <m:oMath>
        <m:sSub>
          <m:sSubPr>
            <m:ctrlPr>
              <w:rPr>
                <w:rFonts w:ascii="Cambria Math" w:hAnsi="Cambria Math"/>
                <w:i/>
              </w:rPr>
            </m:ctrlPr>
          </m:sSubPr>
          <m:e>
            <m:r>
              <w:rPr>
                <w:rFonts w:ascii="Cambria Math" w:hAnsi="Cambria Math"/>
              </w:rPr>
              <m:t>T</m:t>
            </m:r>
          </m:e>
          <m:sub>
            <m:r>
              <w:rPr>
                <w:rFonts w:ascii="Cambria Math" w:hAnsi="Cambria Math"/>
              </w:rPr>
              <m:t>ana</m:t>
            </m:r>
          </m:sub>
        </m:sSub>
      </m:oMath>
      <w:r w:rsidRPr="005D5390">
        <w:t>(</w:t>
      </w:r>
      <w:proofErr w:type="gramStart"/>
      <w:r w:rsidRPr="005D5390">
        <w:t>x,y</w:t>
      </w:r>
      <w:proofErr w:type="gramEnd"/>
      <w:r w:rsidRPr="005D5390">
        <w:t xml:space="preserve">), for identical boundary conditions </w:t>
      </w:r>
      <w:r w:rsidR="00F6571F" w:rsidRPr="00F6571F">
        <w:t>(Oberkampf and Trucano, 2002).</w:t>
      </w:r>
      <w:r w:rsidR="00F6571F">
        <w:t xml:space="preserve"> </w:t>
      </w:r>
      <w:r w:rsidRPr="005D5390">
        <w:t xml:space="preserve">Numerical equilibrium was defined when the maximum absolute change between successive fields satisfied </w:t>
      </w:r>
      <m:oMath>
        <m:r>
          <w:rPr>
            <w:rFonts w:ascii="Cambria Math" w:hAnsi="Cambria Math"/>
          </w:rPr>
          <m:t>max|</m:t>
        </m:r>
        <m:sSup>
          <m:sSupPr>
            <m:ctrlPr>
              <w:rPr>
                <w:rFonts w:ascii="Cambria Math" w:hAnsi="Cambria Math"/>
                <w:i/>
              </w:rPr>
            </m:ctrlPr>
          </m:sSupPr>
          <m:e>
            <m:r>
              <w:rPr>
                <w:rFonts w:ascii="Cambria Math" w:hAnsi="Cambria Math"/>
              </w:rPr>
              <m:t>T</m:t>
            </m:r>
          </m:e>
          <m:sup>
            <m:r>
              <w:rPr>
                <w:rFonts w:ascii="Cambria Math" w:hAnsi="Cambria Math"/>
              </w:rPr>
              <m:t>n+1</m:t>
            </m:r>
          </m:sup>
        </m:sSup>
        <m:r>
          <w:rPr>
            <w:rFonts w:ascii="Cambria Math" w:hAnsi="Cambria Math"/>
          </w:rPr>
          <m:t xml:space="preserve"> - </m:t>
        </m:r>
        <m:sSup>
          <m:sSupPr>
            <m:ctrlPr>
              <w:rPr>
                <w:rFonts w:ascii="Cambria Math" w:hAnsi="Cambria Math"/>
                <w:i/>
              </w:rPr>
            </m:ctrlPr>
          </m:sSupPr>
          <m:e>
            <m:r>
              <w:rPr>
                <w:rFonts w:ascii="Cambria Math" w:hAnsi="Cambria Math"/>
              </w:rPr>
              <m:t>T</m:t>
            </m:r>
          </m:e>
          <m:sup>
            <m:r>
              <w:rPr>
                <w:rFonts w:ascii="Cambria Math" w:hAnsi="Cambria Math"/>
              </w:rPr>
              <m:t>n</m:t>
            </m:r>
          </m:sup>
        </m:sSup>
        <m:r>
          <w:rPr>
            <w:rFonts w:ascii="Cambria Math" w:hAnsi="Cambria Math"/>
          </w:rPr>
          <m:t xml:space="preserve">| </m:t>
        </m:r>
        <m:r>
          <w:rPr>
            <w:rFonts w:ascii="Cambria Math" w:hAnsi="Cambria Math"/>
          </w:rPr>
          <m:t>&lt; ε</m:t>
        </m:r>
      </m:oMath>
      <w:r w:rsidR="00F6571F">
        <w:rPr>
          <w:rFonts w:eastAsiaTheme="minorEastAsia"/>
        </w:rPr>
        <w:t xml:space="preserve"> </w:t>
      </w:r>
      <w:r w:rsidR="00F6571F" w:rsidRPr="00F6571F">
        <w:rPr>
          <w:rFonts w:eastAsiaTheme="minorEastAsia"/>
        </w:rPr>
        <w:t>(AIAA, 1998)</w:t>
      </w:r>
      <w:r w:rsidRPr="005D5390">
        <w:t xml:space="preserve">. Validation used a 12m×12m plate </w:t>
      </w:r>
      <w:r w:rsidRPr="00F35A13">
        <w:t>with T_top</w:t>
      </w:r>
      <w:r w:rsidRPr="005D5390">
        <w:t xml:space="preserve"> = 50°C, h = 1m and </w:t>
      </w:r>
      <w:proofErr w:type="spellStart"/>
      <w:r w:rsidRPr="005D5390">
        <w:t>Δt</w:t>
      </w:r>
      <w:proofErr w:type="spellEnd"/>
      <w:r w:rsidRPr="005D5390">
        <w:t xml:space="preserve"> = 1500s</w:t>
      </w:r>
      <w:r w:rsidR="00AC1E3C">
        <w:t xml:space="preserve"> </w:t>
      </w:r>
      <w:r w:rsidR="00AC1E3C" w:rsidRPr="00AC1E3C">
        <w:t>and tolerance ε = 0.0010 °C</w:t>
      </w:r>
      <w:r w:rsidR="00AC1E3C">
        <w:t xml:space="preserve">, </w:t>
      </w:r>
      <w:r w:rsidRPr="005D5390">
        <w:t>converging in 423 steps (7.34</w:t>
      </w:r>
      <w:r w:rsidR="00FC6116">
        <w:t xml:space="preserve"> </w:t>
      </w:r>
      <w:r w:rsidRPr="005D5390">
        <w:t>days).</w:t>
      </w:r>
      <w:r w:rsidR="00542DA4">
        <w:t xml:space="preserve"> </w:t>
      </w:r>
      <w:r w:rsidR="00542DA4" w:rsidRPr="00542DA4">
        <w:t>The remaining discrepancy is expected to be localised near the heated edge where gradients are steep, with residual error dominated by analytical series truncation</w:t>
      </w:r>
      <w:r w:rsidR="00542DA4">
        <w:t>.</w:t>
      </w:r>
    </w:p>
    <w:p w14:paraId="04C96A38" w14:textId="77777777" w:rsidR="00EE68C8" w:rsidRDefault="00EE68C8" w:rsidP="003376D7">
      <w:pPr>
        <w:rPr>
          <w:highlight w:val="red"/>
        </w:rPr>
      </w:pPr>
    </w:p>
    <w:p w14:paraId="24C36931" w14:textId="3DC23367" w:rsidR="009B697C" w:rsidRPr="009B697C" w:rsidRDefault="009B697C" w:rsidP="009B697C">
      <w:pPr>
        <w:jc w:val="center"/>
      </w:pPr>
      <w:r w:rsidRPr="009B697C">
        <w:rPr>
          <w:noProof/>
        </w:rPr>
        <w:drawing>
          <wp:inline distT="0" distB="0" distL="0" distR="0" wp14:anchorId="5E3ABB33" wp14:editId="36F07D22">
            <wp:extent cx="4892386" cy="3698830"/>
            <wp:effectExtent l="19050" t="19050" r="22860" b="16510"/>
            <wp:docPr id="1404236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236018" name=""/>
                    <pic:cNvPicPr/>
                  </pic:nvPicPr>
                  <pic:blipFill>
                    <a:blip r:embed="rId19"/>
                    <a:stretch>
                      <a:fillRect/>
                    </a:stretch>
                  </pic:blipFill>
                  <pic:spPr>
                    <a:xfrm>
                      <a:off x="0" y="0"/>
                      <a:ext cx="4899600" cy="3704284"/>
                    </a:xfrm>
                    <a:prstGeom prst="rect">
                      <a:avLst/>
                    </a:prstGeom>
                    <a:ln>
                      <a:solidFill>
                        <a:schemeClr val="tx1"/>
                      </a:solidFill>
                    </a:ln>
                  </pic:spPr>
                </pic:pic>
              </a:graphicData>
            </a:graphic>
          </wp:inline>
        </w:drawing>
      </w:r>
    </w:p>
    <w:p w14:paraId="0AF9AB7D" w14:textId="7744D255" w:rsidR="009B697C" w:rsidRDefault="009B697C" w:rsidP="009B697C">
      <w:pPr>
        <w:pStyle w:val="Caption"/>
      </w:pPr>
      <w:bookmarkStart w:id="20" w:name="_Toc220875741"/>
      <w:r w:rsidRPr="009B697C">
        <w:t xml:space="preserve">Figure </w:t>
      </w:r>
      <w:r w:rsidRPr="009B697C">
        <w:fldChar w:fldCharType="begin"/>
      </w:r>
      <w:r w:rsidRPr="009B697C">
        <w:instrText xml:space="preserve"> SEQ Figure \* ARABIC </w:instrText>
      </w:r>
      <w:r w:rsidRPr="009B697C">
        <w:fldChar w:fldCharType="separate"/>
      </w:r>
      <w:r w:rsidR="004D6DBD">
        <w:rPr>
          <w:noProof/>
        </w:rPr>
        <w:t>11</w:t>
      </w:r>
      <w:r w:rsidRPr="009B697C">
        <w:fldChar w:fldCharType="end"/>
      </w:r>
      <w:r w:rsidRPr="009B697C">
        <w:t xml:space="preserve"> - </w:t>
      </w:r>
      <w:r w:rsidRPr="003376D7">
        <w:t xml:space="preserve">EFDM steady-state temperature field </w:t>
      </w:r>
      <w:r w:rsidR="00003AC8">
        <w:t>map</w:t>
      </w:r>
      <w:bookmarkEnd w:id="20"/>
    </w:p>
    <w:p w14:paraId="5B2241C6" w14:textId="77777777" w:rsidR="005D5390" w:rsidRDefault="005D5390" w:rsidP="005D5390"/>
    <w:p w14:paraId="21EBDDD7" w14:textId="098C0824" w:rsidR="005D5390" w:rsidRPr="005D5390" w:rsidRDefault="005D5390" w:rsidP="005D5390">
      <w:r w:rsidRPr="005D5390">
        <w:t>Visual validation is provided by Figure 11 (EFDM steady-state field) and Figure 12 (analytical steady-state field), which show closely matched isotherm structure and symmetric gradients (Croft and Lilley, 1977).</w:t>
      </w:r>
    </w:p>
    <w:p w14:paraId="3FC600D0" w14:textId="3310BC74" w:rsidR="009B697C" w:rsidRPr="003376D7" w:rsidRDefault="009B697C" w:rsidP="009B697C">
      <w:pPr>
        <w:jc w:val="center"/>
        <w:rPr>
          <w:highlight w:val="red"/>
        </w:rPr>
      </w:pPr>
    </w:p>
    <w:p w14:paraId="033DB7F8" w14:textId="14FAC97A" w:rsidR="000513D2" w:rsidRDefault="000513D2" w:rsidP="000513D2">
      <w:pPr>
        <w:jc w:val="center"/>
        <w:rPr>
          <w:highlight w:val="red"/>
        </w:rPr>
      </w:pPr>
      <w:r w:rsidRPr="000513D2">
        <w:rPr>
          <w:noProof/>
        </w:rPr>
        <w:lastRenderedPageBreak/>
        <w:drawing>
          <wp:inline distT="0" distB="0" distL="0" distR="0" wp14:anchorId="741019D2" wp14:editId="3037A600">
            <wp:extent cx="5115685" cy="3707823"/>
            <wp:effectExtent l="19050" t="19050" r="27940" b="26035"/>
            <wp:docPr id="382537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537996" name=""/>
                    <pic:cNvPicPr/>
                  </pic:nvPicPr>
                  <pic:blipFill>
                    <a:blip r:embed="rId20"/>
                    <a:stretch>
                      <a:fillRect/>
                    </a:stretch>
                  </pic:blipFill>
                  <pic:spPr>
                    <a:xfrm>
                      <a:off x="0" y="0"/>
                      <a:ext cx="5128975" cy="3717456"/>
                    </a:xfrm>
                    <a:prstGeom prst="rect">
                      <a:avLst/>
                    </a:prstGeom>
                    <a:ln>
                      <a:solidFill>
                        <a:schemeClr val="tx1"/>
                      </a:solidFill>
                    </a:ln>
                  </pic:spPr>
                </pic:pic>
              </a:graphicData>
            </a:graphic>
          </wp:inline>
        </w:drawing>
      </w:r>
    </w:p>
    <w:p w14:paraId="1B0F982A" w14:textId="205ABC3E" w:rsidR="009B697C" w:rsidRDefault="009B697C" w:rsidP="009B697C">
      <w:pPr>
        <w:pStyle w:val="Caption"/>
      </w:pPr>
      <w:bookmarkStart w:id="21" w:name="_Toc220875742"/>
      <w:r>
        <w:t xml:space="preserve">Figure </w:t>
      </w:r>
      <w:r>
        <w:fldChar w:fldCharType="begin"/>
      </w:r>
      <w:r>
        <w:instrText xml:space="preserve"> SEQ Figure \* ARABIC </w:instrText>
      </w:r>
      <w:r>
        <w:fldChar w:fldCharType="separate"/>
      </w:r>
      <w:r w:rsidR="004D6DBD">
        <w:rPr>
          <w:noProof/>
        </w:rPr>
        <w:t>12</w:t>
      </w:r>
      <w:r>
        <w:fldChar w:fldCharType="end"/>
      </w:r>
      <w:r>
        <w:t xml:space="preserve"> - </w:t>
      </w:r>
      <w:r w:rsidRPr="001927BF">
        <w:t xml:space="preserve">Analytical steady-state temperature field </w:t>
      </w:r>
      <w:r w:rsidR="00003AC8">
        <w:t>map</w:t>
      </w:r>
      <w:bookmarkEnd w:id="21"/>
    </w:p>
    <w:p w14:paraId="57E97549" w14:textId="77777777" w:rsidR="005D5390" w:rsidRDefault="005D5390" w:rsidP="005D5390">
      <w:pPr>
        <w:rPr>
          <w:highlight w:val="red"/>
        </w:rPr>
      </w:pPr>
    </w:p>
    <w:p w14:paraId="2B512D17" w14:textId="035AEE47" w:rsidR="005D5390" w:rsidRPr="005D5390" w:rsidRDefault="005D5390" w:rsidP="005D5390">
      <w:r w:rsidRPr="005D5390">
        <w:t>Figure 13 presents the absolute difference |</w:t>
      </w:r>
      <m:oMath>
        <m:sSub>
          <m:sSubPr>
            <m:ctrlPr>
              <w:rPr>
                <w:rFonts w:ascii="Cambria Math" w:hAnsi="Cambria Math"/>
                <w:i/>
              </w:rPr>
            </m:ctrlPr>
          </m:sSubPr>
          <m:e>
            <m:r>
              <w:rPr>
                <w:rFonts w:ascii="Cambria Math" w:hAnsi="Cambria Math"/>
              </w:rPr>
              <m:t>T</m:t>
            </m:r>
          </m:e>
          <m:sub>
            <m:r>
              <w:rPr>
                <w:rFonts w:ascii="Cambria Math" w:hAnsi="Cambria Math"/>
              </w:rPr>
              <m:t>num</m:t>
            </m:r>
          </m:sub>
        </m:sSub>
        <m:r>
          <w:rPr>
            <w:rFonts w:ascii="Cambria Math" w:hAnsi="Cambria Math"/>
          </w:rPr>
          <m:t xml:space="preserve"> - </m:t>
        </m:r>
        <m:sSub>
          <m:sSubPr>
            <m:ctrlPr>
              <w:rPr>
                <w:rFonts w:ascii="Cambria Math" w:hAnsi="Cambria Math"/>
                <w:i/>
              </w:rPr>
            </m:ctrlPr>
          </m:sSubPr>
          <m:e>
            <m:r>
              <w:rPr>
                <w:rFonts w:ascii="Cambria Math" w:hAnsi="Cambria Math"/>
              </w:rPr>
              <m:t>T</m:t>
            </m:r>
          </m:e>
          <m:sub>
            <m:r>
              <w:rPr>
                <w:rFonts w:ascii="Cambria Math" w:hAnsi="Cambria Math"/>
              </w:rPr>
              <m:t>ana</m:t>
            </m:r>
          </m:sub>
        </m:sSub>
      </m:oMath>
      <w:r w:rsidRPr="005D5390">
        <w:t xml:space="preserve">|, </w:t>
      </w:r>
      <w:r w:rsidR="00AC1E3C" w:rsidRPr="00AC1E3C">
        <w:t xml:space="preserve">with the largest differences near the heated top edge </w:t>
      </w:r>
      <w:r w:rsidR="006D2084">
        <w:t xml:space="preserve">and top corners </w:t>
      </w:r>
      <w:r w:rsidR="00AC1E3C" w:rsidRPr="00AC1E3C">
        <w:t>where gradients are steepest, consistent with greater local truncation error in high-gradient regions</w:t>
      </w:r>
      <w:r w:rsidR="00AC1E3C">
        <w:t xml:space="preserve"> </w:t>
      </w:r>
      <w:r w:rsidRPr="005D5390">
        <w:t xml:space="preserve">(Croft and Lilley, 1977). Quantitative validation used maximum absolute error </w:t>
      </w:r>
      <w:r w:rsidR="00E125BE">
        <w:t xml:space="preserve">of </w:t>
      </w:r>
      <w:r w:rsidRPr="005D5390">
        <w:t xml:space="preserve">0.3756°C and RMSE </w:t>
      </w:r>
      <w:r w:rsidR="00E125BE">
        <w:t xml:space="preserve">of </w:t>
      </w:r>
      <w:r w:rsidRPr="005D5390">
        <w:t>0.0884°C</w:t>
      </w:r>
      <w:r w:rsidR="00E125BE">
        <w:t>.</w:t>
      </w:r>
    </w:p>
    <w:p w14:paraId="11A218D8" w14:textId="57D407F5" w:rsidR="000513D2" w:rsidRPr="00092C67" w:rsidRDefault="00092C67" w:rsidP="00092C67">
      <w:pPr>
        <w:jc w:val="center"/>
        <w:rPr>
          <w:highlight w:val="red"/>
        </w:rPr>
      </w:pPr>
      <w:r w:rsidRPr="00092C67">
        <w:lastRenderedPageBreak/>
        <w:drawing>
          <wp:inline distT="0" distB="0" distL="0" distR="0" wp14:anchorId="00E5FB48" wp14:editId="7159A040">
            <wp:extent cx="5087641" cy="3799667"/>
            <wp:effectExtent l="19050" t="19050" r="17780" b="10795"/>
            <wp:docPr id="1877392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392886" name=""/>
                    <pic:cNvPicPr/>
                  </pic:nvPicPr>
                  <pic:blipFill>
                    <a:blip r:embed="rId21"/>
                    <a:stretch>
                      <a:fillRect/>
                    </a:stretch>
                  </pic:blipFill>
                  <pic:spPr>
                    <a:xfrm>
                      <a:off x="0" y="0"/>
                      <a:ext cx="5109198" cy="3815767"/>
                    </a:xfrm>
                    <a:prstGeom prst="rect">
                      <a:avLst/>
                    </a:prstGeom>
                    <a:ln>
                      <a:solidFill>
                        <a:schemeClr val="tx1"/>
                      </a:solidFill>
                    </a:ln>
                  </pic:spPr>
                </pic:pic>
              </a:graphicData>
            </a:graphic>
          </wp:inline>
        </w:drawing>
      </w:r>
    </w:p>
    <w:p w14:paraId="48CB2868" w14:textId="3D696894" w:rsidR="009B697C" w:rsidRDefault="009B697C" w:rsidP="009B697C">
      <w:pPr>
        <w:pStyle w:val="Caption"/>
      </w:pPr>
      <w:bookmarkStart w:id="22" w:name="_Toc220875743"/>
      <w:r w:rsidRPr="00092C67">
        <w:t xml:space="preserve">Figure </w:t>
      </w:r>
      <w:r w:rsidRPr="00092C67">
        <w:fldChar w:fldCharType="begin"/>
      </w:r>
      <w:r w:rsidRPr="00092C67">
        <w:instrText xml:space="preserve"> SEQ Figure \* ARABIC </w:instrText>
      </w:r>
      <w:r w:rsidRPr="00092C67">
        <w:fldChar w:fldCharType="separate"/>
      </w:r>
      <w:r w:rsidR="004D6DBD">
        <w:rPr>
          <w:noProof/>
        </w:rPr>
        <w:t>13</w:t>
      </w:r>
      <w:r w:rsidRPr="00092C67">
        <w:fldChar w:fldCharType="end"/>
      </w:r>
      <w:r w:rsidRPr="00092C67">
        <w:t xml:space="preserve"> - Absolute </w:t>
      </w:r>
      <w:r w:rsidRPr="000E5A21">
        <w:t>difference map |</w:t>
      </w:r>
      <m:oMath>
        <m:sSub>
          <m:sSubPr>
            <m:ctrlPr>
              <w:rPr>
                <w:rFonts w:ascii="Cambria Math" w:hAnsi="Cambria Math"/>
              </w:rPr>
            </m:ctrlPr>
          </m:sSubPr>
          <m:e>
            <m:r>
              <w:rPr>
                <w:rFonts w:ascii="Cambria Math" w:hAnsi="Cambria Math"/>
              </w:rPr>
              <m:t>T</m:t>
            </m:r>
          </m:e>
          <m:sub>
            <m:r>
              <w:rPr>
                <w:rFonts w:ascii="Cambria Math" w:hAnsi="Cambria Math"/>
              </w:rPr>
              <m:t>num</m:t>
            </m:r>
          </m:sub>
        </m:sSub>
        <m:r>
          <w:rPr>
            <w:rFonts w:ascii="Cambria Math" w:hAnsi="Cambria Math"/>
          </w:rPr>
          <m:t xml:space="preserve"> - </m:t>
        </m:r>
        <m:sSub>
          <m:sSubPr>
            <m:ctrlPr>
              <w:rPr>
                <w:rFonts w:ascii="Cambria Math" w:hAnsi="Cambria Math"/>
              </w:rPr>
            </m:ctrlPr>
          </m:sSubPr>
          <m:e>
            <m:r>
              <w:rPr>
                <w:rFonts w:ascii="Cambria Math" w:hAnsi="Cambria Math"/>
              </w:rPr>
              <m:t>T</m:t>
            </m:r>
          </m:e>
          <m:sub>
            <m:r>
              <w:rPr>
                <w:rFonts w:ascii="Cambria Math" w:hAnsi="Cambria Math"/>
              </w:rPr>
              <m:t>ana</m:t>
            </m:r>
          </m:sub>
        </m:sSub>
      </m:oMath>
      <w:r w:rsidRPr="000E5A21">
        <w:t>|</w:t>
      </w:r>
      <w:bookmarkEnd w:id="22"/>
    </w:p>
    <w:p w14:paraId="2777D5A3" w14:textId="77777777" w:rsidR="00EE68C8" w:rsidRDefault="00EE68C8" w:rsidP="00EE68C8"/>
    <w:p w14:paraId="33A7231D" w14:textId="3E744ECD" w:rsidR="009B697C" w:rsidRPr="003376D7" w:rsidRDefault="003461C2" w:rsidP="009B697C">
      <w:r w:rsidRPr="003461C2">
        <w:t>Truncation of the analytical series introduces a smaller residual contribution to the benchmark field (</w:t>
      </w:r>
      <w:proofErr w:type="spellStart"/>
      <w:r w:rsidR="0071380F">
        <w:t>Ozisik</w:t>
      </w:r>
      <w:proofErr w:type="spellEnd"/>
      <w:r w:rsidRPr="003461C2">
        <w:t xml:space="preserve">, 2013). Overall, the EFDM steady-state result shows strong agreement with the analytical solution for the selected h and </w:t>
      </w:r>
      <w:proofErr w:type="spellStart"/>
      <w:r w:rsidRPr="003461C2">
        <w:t>Δt</w:t>
      </w:r>
      <w:proofErr w:type="spellEnd"/>
      <w:r w:rsidRPr="003461C2">
        <w:t>, supported by sub-0.4°C peak error and low RMSE.</w:t>
      </w:r>
    </w:p>
    <w:p w14:paraId="78E6D69B" w14:textId="31FA3304" w:rsidR="003376D7" w:rsidRDefault="003376D7" w:rsidP="003376D7">
      <w:pPr>
        <w:pStyle w:val="Heading1"/>
      </w:pPr>
      <w:bookmarkStart w:id="23" w:name="_Toc220875717"/>
      <w:r>
        <w:lastRenderedPageBreak/>
        <w:t>S</w:t>
      </w:r>
      <w:r w:rsidRPr="003376D7">
        <w:t>ensitivity analysis of the model</w:t>
      </w:r>
      <w:bookmarkEnd w:id="23"/>
    </w:p>
    <w:p w14:paraId="66B680D2" w14:textId="15812255" w:rsidR="002704E1" w:rsidRDefault="002704E1" w:rsidP="00D81886"/>
    <w:p w14:paraId="74BD7A85" w14:textId="58A5BF1E" w:rsidR="00FF0566" w:rsidRPr="00923A84" w:rsidRDefault="00A51373" w:rsidP="00D81886">
      <w:r w:rsidRPr="00923A84">
        <w:t xml:space="preserve">This chapter evaluates sensitivity of the EFDM outputs to grid spacing </w:t>
      </w:r>
      <w:r w:rsidRPr="00923A84">
        <w:rPr>
          <w:i/>
          <w:iCs/>
        </w:rPr>
        <w:t>h</w:t>
      </w:r>
      <w:r w:rsidRPr="00923A84">
        <w:t xml:space="preserve">, time step </w:t>
      </w:r>
      <w:proofErr w:type="spellStart"/>
      <w:r w:rsidRPr="00923A84">
        <w:rPr>
          <w:i/>
          <w:iCs/>
        </w:rPr>
        <w:t>Δt</w:t>
      </w:r>
      <w:proofErr w:type="spellEnd"/>
      <w:r w:rsidRPr="00923A84">
        <w:t xml:space="preserve"> and equilibrium tolerance </w:t>
      </w:r>
      <w:r w:rsidRPr="00923A84">
        <w:rPr>
          <w:i/>
          <w:iCs/>
        </w:rPr>
        <w:t>ε</w:t>
      </w:r>
      <w:r w:rsidRPr="00923A84">
        <w:t xml:space="preserve">. Sensitivity is quantified using convergence behaviour (steps and the reported equilibrium time </w:t>
      </w:r>
      <m:oMath>
        <m:sSub>
          <m:sSubPr>
            <m:ctrlPr>
              <w:rPr>
                <w:rFonts w:ascii="Cambria Math" w:hAnsi="Cambria Math"/>
              </w:rPr>
            </m:ctrlPr>
          </m:sSubPr>
          <m:e>
            <m:r>
              <w:rPr>
                <w:rFonts w:ascii="Cambria Math" w:hAnsi="Cambria Math"/>
              </w:rPr>
              <m:t>t</m:t>
            </m:r>
          </m:e>
          <m:sub>
            <m:r>
              <w:rPr>
                <w:rFonts w:ascii="Cambria Math" w:hAnsi="Cambria Math"/>
              </w:rPr>
              <m:t>eq</m:t>
            </m:r>
          </m:sub>
        </m:sSub>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steps</m:t>
            </m:r>
          </m:sub>
        </m:sSub>
        <m:r>
          <m:rPr>
            <m:sty m:val="p"/>
          </m:rPr>
          <w:rPr>
            <w:rFonts w:ascii="Cambria Math" w:hAnsi="Cambria Math"/>
          </w:rPr>
          <m:t>Δ</m:t>
        </m:r>
        <m:r>
          <w:rPr>
            <w:rFonts w:ascii="Cambria Math" w:hAnsi="Cambria Math"/>
          </w:rPr>
          <m:t>t</m:t>
        </m:r>
      </m:oMath>
      <w:r w:rsidRPr="00923A84">
        <w:t xml:space="preserve">, where </w:t>
      </w:r>
      <m:oMath>
        <m:sSub>
          <m:sSubPr>
            <m:ctrlPr>
              <w:rPr>
                <w:rFonts w:ascii="Cambria Math" w:hAnsi="Cambria Math"/>
              </w:rPr>
            </m:ctrlPr>
          </m:sSubPr>
          <m:e>
            <m:r>
              <w:rPr>
                <w:rFonts w:ascii="Cambria Math" w:hAnsi="Cambria Math"/>
              </w:rPr>
              <m:t>N</m:t>
            </m:r>
          </m:e>
          <m:sub>
            <m:r>
              <w:rPr>
                <w:rFonts w:ascii="Cambria Math" w:hAnsi="Cambria Math"/>
              </w:rPr>
              <m:t>steps</m:t>
            </m:r>
          </m:sub>
        </m:sSub>
      </m:oMath>
      <w:r w:rsidR="00923A84" w:rsidRPr="00923A84">
        <w:rPr>
          <w:rFonts w:eastAsiaTheme="minorEastAsia"/>
        </w:rPr>
        <w:t xml:space="preserve"> </w:t>
      </w:r>
      <w:r w:rsidRPr="00923A84">
        <w:t xml:space="preserve">is the iterations to satisfy </w:t>
      </w:r>
      <w:r w:rsidRPr="00923A84">
        <w:rPr>
          <w:i/>
          <w:iCs/>
        </w:rPr>
        <w:t>ε</w:t>
      </w:r>
      <w:r w:rsidRPr="00923A84">
        <w:t>) and accuracy against the analytical steady-state benchmark (RMSE and maximum absolute error) (Crank, 1975).</w:t>
      </w:r>
    </w:p>
    <w:p w14:paraId="6737FAED" w14:textId="77777777" w:rsidR="00A51373" w:rsidRPr="00D81886" w:rsidRDefault="00A51373" w:rsidP="00D81886"/>
    <w:p w14:paraId="5A036AA6" w14:textId="1425A7E4" w:rsidR="00D81886" w:rsidRPr="00D81886" w:rsidRDefault="00D81886" w:rsidP="00D81886">
      <w:pPr>
        <w:pStyle w:val="Heading2"/>
      </w:pPr>
      <w:bookmarkStart w:id="24" w:name="_Toc220875718"/>
      <w:r w:rsidRPr="00D81886">
        <w:t>Sensitivity to grid spacing</w:t>
      </w:r>
      <w:bookmarkEnd w:id="24"/>
      <w:r w:rsidRPr="00D81886">
        <w:t xml:space="preserve"> </w:t>
      </w:r>
    </w:p>
    <w:p w14:paraId="779AE119" w14:textId="77777777" w:rsidR="00D81886" w:rsidRPr="00D81886" w:rsidRDefault="00D81886" w:rsidP="00D81886"/>
    <w:p w14:paraId="126E320B" w14:textId="2E20AEC3" w:rsidR="000B377C" w:rsidRPr="00FF0566" w:rsidRDefault="00FF0566" w:rsidP="00A51373">
      <w:r w:rsidRPr="00FF0566">
        <w:t xml:space="preserve">The reported equilibrium time is effectively constant across most meshes (≈ 373,350–374,100 s for 0.2 m ≤ </w:t>
      </w:r>
      <w:r w:rsidRPr="00FF0566">
        <w:rPr>
          <w:i/>
          <w:iCs/>
        </w:rPr>
        <w:t>h</w:t>
      </w:r>
      <w:r w:rsidRPr="00FF0566">
        <w:t xml:space="preserve"> ≤ 3 m), while the coarsest mesh converges earlier (345,150 s), as summarised in Table 1 and shown in Figure 14. RMSE improves from 0.4196°</w:t>
      </w:r>
      <w:proofErr w:type="spellStart"/>
      <w:r w:rsidRPr="00FF0566">
        <w:t>C at</w:t>
      </w:r>
      <w:proofErr w:type="spellEnd"/>
      <w:r w:rsidRPr="00FF0566">
        <w:t xml:space="preserve"> </w:t>
      </w:r>
      <w:r w:rsidRPr="00FF0566">
        <w:rPr>
          <w:i/>
          <w:iCs/>
        </w:rPr>
        <w:t>h</w:t>
      </w:r>
      <w:r w:rsidRPr="00FF0566">
        <w:t xml:space="preserve"> = 4 m to a </w:t>
      </w:r>
      <w:r w:rsidRPr="00D34E63">
        <w:t>minimum of 0.3596°</w:t>
      </w:r>
      <w:proofErr w:type="spellStart"/>
      <w:r w:rsidRPr="00D34E63">
        <w:t>C at</w:t>
      </w:r>
      <w:proofErr w:type="spellEnd"/>
      <w:r w:rsidRPr="00D34E63">
        <w:t xml:space="preserve"> </w:t>
      </w:r>
      <w:r w:rsidRPr="00D34E63">
        <w:rPr>
          <w:i/>
          <w:iCs/>
        </w:rPr>
        <w:t>h</w:t>
      </w:r>
      <w:r w:rsidRPr="00D34E63">
        <w:t xml:space="preserve"> = 1.2m, then changes only marginally with further refinement, as shown in Figure 15.</w:t>
      </w:r>
      <w:r w:rsidR="00F238A0" w:rsidRPr="00D34E63">
        <w:t xml:space="preserve"> </w:t>
      </w:r>
      <w:r w:rsidR="00F238A0" w:rsidRPr="00D34E63">
        <w:t>This diminishing-return behaviour under refinement is characteristic of grid convergence studies (Roache, 1994)</w:t>
      </w:r>
    </w:p>
    <w:p w14:paraId="6A78C91D" w14:textId="77777777" w:rsidR="00FF0566" w:rsidRDefault="00FF0566" w:rsidP="00BE6641">
      <w:pPr>
        <w:jc w:val="left"/>
      </w:pPr>
    </w:p>
    <w:p w14:paraId="3532DB59" w14:textId="4E92980E" w:rsidR="00014242" w:rsidRPr="00BE6641" w:rsidRDefault="00014242" w:rsidP="00014242">
      <w:pPr>
        <w:pStyle w:val="Caption"/>
      </w:pPr>
      <w:bookmarkStart w:id="25" w:name="_Toc220875749"/>
      <w:r>
        <w:t xml:space="preserve">Table </w:t>
      </w:r>
      <w:r>
        <w:fldChar w:fldCharType="begin"/>
      </w:r>
      <w:r>
        <w:instrText xml:space="preserve"> SEQ Table \* ARABIC </w:instrText>
      </w:r>
      <w:r>
        <w:fldChar w:fldCharType="separate"/>
      </w:r>
      <w:r w:rsidR="004D6DBD">
        <w:rPr>
          <w:noProof/>
        </w:rPr>
        <w:t>1</w:t>
      </w:r>
      <w:r>
        <w:fldChar w:fldCharType="end"/>
      </w:r>
      <w:r>
        <w:t xml:space="preserve"> - </w:t>
      </w:r>
      <w:r w:rsidRPr="00D0023D">
        <w:t>Thermal equilibrium time vs grid spacing</w:t>
      </w:r>
      <w:bookmarkEnd w:id="25"/>
      <w:r w:rsidRPr="00D0023D">
        <w:t xml:space="preserve"> </w:t>
      </w:r>
    </w:p>
    <w:p w14:paraId="1CF746F7" w14:textId="4818377F" w:rsidR="00BE6641" w:rsidRPr="00D81886" w:rsidRDefault="00BE6641" w:rsidP="00EC689F">
      <w:pPr>
        <w:jc w:val="center"/>
      </w:pPr>
      <w:r w:rsidRPr="00983C77">
        <w:rPr>
          <w:noProof/>
        </w:rPr>
        <w:drawing>
          <wp:inline distT="0" distB="0" distL="0" distR="0" wp14:anchorId="407BB251" wp14:editId="76BC61D7">
            <wp:extent cx="5731510" cy="1835150"/>
            <wp:effectExtent l="19050" t="19050" r="21590" b="12700"/>
            <wp:docPr id="19299248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1835150"/>
                    </a:xfrm>
                    <a:prstGeom prst="rect">
                      <a:avLst/>
                    </a:prstGeom>
                    <a:noFill/>
                    <a:ln>
                      <a:solidFill>
                        <a:schemeClr val="tx1"/>
                      </a:solidFill>
                    </a:ln>
                  </pic:spPr>
                </pic:pic>
              </a:graphicData>
            </a:graphic>
          </wp:inline>
        </w:drawing>
      </w:r>
    </w:p>
    <w:p w14:paraId="61372E47" w14:textId="77777777" w:rsidR="00BE6641" w:rsidRDefault="00BE6641" w:rsidP="007D761D">
      <w:pPr>
        <w:jc w:val="left"/>
      </w:pPr>
    </w:p>
    <w:p w14:paraId="4D5E50D3" w14:textId="39A9E827" w:rsidR="00FF0566" w:rsidRPr="00A51373" w:rsidRDefault="00FF0566" w:rsidP="00A51373">
      <w:r w:rsidRPr="00A51373">
        <w:t xml:space="preserve">Near-constant </w:t>
      </w:r>
      <m:oMath>
        <m:sSub>
          <m:sSubPr>
            <m:ctrlPr>
              <w:rPr>
                <w:rFonts w:ascii="Cambria Math" w:hAnsi="Cambria Math"/>
                <w:i/>
                <w:iCs/>
              </w:rPr>
            </m:ctrlPr>
          </m:sSubPr>
          <m:e>
            <m:r>
              <w:rPr>
                <w:rFonts w:ascii="Cambria Math" w:hAnsi="Cambria Math"/>
              </w:rPr>
              <m:t>t</m:t>
            </m:r>
          </m:e>
          <m:sub>
            <m:r>
              <w:rPr>
                <w:rFonts w:ascii="Cambria Math" w:hAnsi="Cambria Math"/>
              </w:rPr>
              <m:t>eq</m:t>
            </m:r>
          </m:sub>
        </m:sSub>
      </m:oMath>
      <w:r w:rsidR="00A51373" w:rsidRPr="00A51373">
        <w:rPr>
          <w:rFonts w:eastAsiaTheme="minorEastAsia"/>
        </w:rPr>
        <w:t xml:space="preserve"> </w:t>
      </w:r>
      <w:r w:rsidRPr="00A51373">
        <w:t xml:space="preserve">across many </w:t>
      </w:r>
      <w:r w:rsidRPr="00923A84">
        <w:rPr>
          <w:i/>
          <w:iCs/>
        </w:rPr>
        <w:t>h</w:t>
      </w:r>
      <w:r w:rsidRPr="00A51373">
        <w:t xml:space="preserve"> values indicates that the reported equilibrium time is dominated by the tolerance-based termination criterion rather than the physical diffusion time scale for these settings (Crank, 1975). The divergence between RMSE and peak error</w:t>
      </w:r>
      <w:r w:rsidR="008E544B">
        <w:t xml:space="preserve">, </w:t>
      </w:r>
      <w:r w:rsidRPr="00A51373">
        <w:t>e.g., the h = 3 m case where maximum error is elevated despite improved RMSE in Table 1</w:t>
      </w:r>
      <w:r w:rsidR="008E544B">
        <w:t>,</w:t>
      </w:r>
      <w:r w:rsidRPr="00A51373">
        <w:t xml:space="preserve"> is consistent with localised discretisation </w:t>
      </w:r>
      <w:proofErr w:type="gramStart"/>
      <w:r w:rsidRPr="00A51373">
        <w:t>error</w:t>
      </w:r>
      <w:r w:rsidR="008E544B">
        <w:t>;</w:t>
      </w:r>
      <w:proofErr w:type="gramEnd"/>
      <w:r w:rsidR="008E544B">
        <w:t xml:space="preserve"> </w:t>
      </w:r>
      <w:r w:rsidRPr="00A51373">
        <w:t>typically near steep boundary gradients influencing the maximum metric more than the global RMSE (Smith, 1985).</w:t>
      </w:r>
    </w:p>
    <w:p w14:paraId="49D495CC" w14:textId="31AE6453" w:rsidR="00D81886" w:rsidRDefault="002655C6" w:rsidP="00D81886">
      <w:pPr>
        <w:jc w:val="center"/>
      </w:pPr>
      <w:r>
        <w:rPr>
          <w:noProof/>
        </w:rPr>
        <w:lastRenderedPageBreak/>
        <w:drawing>
          <wp:inline distT="0" distB="0" distL="0" distR="0" wp14:anchorId="2BCE1299" wp14:editId="0766EFB7">
            <wp:extent cx="4584700" cy="2755900"/>
            <wp:effectExtent l="19050" t="19050" r="25400" b="25400"/>
            <wp:docPr id="7246004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a:ln>
                      <a:solidFill>
                        <a:schemeClr val="tx1"/>
                      </a:solidFill>
                    </a:ln>
                  </pic:spPr>
                </pic:pic>
              </a:graphicData>
            </a:graphic>
          </wp:inline>
        </w:drawing>
      </w:r>
    </w:p>
    <w:p w14:paraId="6D5F545F" w14:textId="4B7B92F4" w:rsidR="00D81886" w:rsidRDefault="00D81886" w:rsidP="00D81886">
      <w:pPr>
        <w:pStyle w:val="Caption"/>
        <w:rPr>
          <w:rFonts w:eastAsiaTheme="minorEastAsia"/>
        </w:rPr>
      </w:pPr>
      <w:bookmarkStart w:id="26" w:name="_Toc220875744"/>
      <w:r w:rsidRPr="00330BFA">
        <w:t xml:space="preserve">Figure </w:t>
      </w:r>
      <w:r w:rsidRPr="00330BFA">
        <w:fldChar w:fldCharType="begin"/>
      </w:r>
      <w:r w:rsidRPr="00330BFA">
        <w:instrText xml:space="preserve"> SEQ Figure \* ARABIC </w:instrText>
      </w:r>
      <w:r w:rsidRPr="00330BFA">
        <w:fldChar w:fldCharType="separate"/>
      </w:r>
      <w:r w:rsidR="004D6DBD">
        <w:rPr>
          <w:noProof/>
        </w:rPr>
        <w:t>14</w:t>
      </w:r>
      <w:r w:rsidRPr="00330BFA">
        <w:fldChar w:fldCharType="end"/>
      </w:r>
      <w:r w:rsidRPr="00330BFA">
        <w:t xml:space="preserve"> -</w:t>
      </w:r>
      <w:r w:rsidRPr="00D81886">
        <w:t xml:space="preserve">Thermal equilibrium time vs grid spacing </w:t>
      </w:r>
      <m:oMath>
        <m:r>
          <w:rPr>
            <w:rFonts w:ascii="Cambria Math" w:hAnsi="Cambria Math"/>
          </w:rPr>
          <m:t>h</m:t>
        </m:r>
      </m:oMath>
      <w:bookmarkEnd w:id="26"/>
      <w:r w:rsidR="00330BFA" w:rsidRPr="00330BFA">
        <w:rPr>
          <w:rFonts w:eastAsiaTheme="minorEastAsia"/>
        </w:rPr>
        <w:t xml:space="preserve"> </w:t>
      </w:r>
    </w:p>
    <w:p w14:paraId="7ADA829D" w14:textId="5A66ADE8" w:rsidR="007D761D" w:rsidRDefault="007D761D" w:rsidP="007D761D"/>
    <w:p w14:paraId="077A2E2C" w14:textId="76A9A12F" w:rsidR="00014242" w:rsidRDefault="00014242" w:rsidP="00014242">
      <w:pPr>
        <w:jc w:val="center"/>
      </w:pPr>
      <w:r>
        <w:rPr>
          <w:noProof/>
        </w:rPr>
        <w:drawing>
          <wp:inline distT="0" distB="0" distL="0" distR="0" wp14:anchorId="32F70945" wp14:editId="7634D97C">
            <wp:extent cx="4584700" cy="2755900"/>
            <wp:effectExtent l="19050" t="19050" r="25400" b="25400"/>
            <wp:docPr id="214280118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a:ln>
                      <a:solidFill>
                        <a:schemeClr val="tx1"/>
                      </a:solidFill>
                    </a:ln>
                  </pic:spPr>
                </pic:pic>
              </a:graphicData>
            </a:graphic>
          </wp:inline>
        </w:drawing>
      </w:r>
    </w:p>
    <w:p w14:paraId="60722A38" w14:textId="41419423" w:rsidR="00014242" w:rsidRDefault="00014242" w:rsidP="00014242">
      <w:pPr>
        <w:pStyle w:val="Caption"/>
      </w:pPr>
      <w:bookmarkStart w:id="27" w:name="_Toc220875745"/>
      <w:r>
        <w:t xml:space="preserve">Figure </w:t>
      </w:r>
      <w:r>
        <w:fldChar w:fldCharType="begin"/>
      </w:r>
      <w:r>
        <w:instrText xml:space="preserve"> SEQ Figure \* ARABIC </w:instrText>
      </w:r>
      <w:r>
        <w:fldChar w:fldCharType="separate"/>
      </w:r>
      <w:r w:rsidR="004D6DBD">
        <w:rPr>
          <w:noProof/>
        </w:rPr>
        <w:t>15</w:t>
      </w:r>
      <w:r>
        <w:fldChar w:fldCharType="end"/>
      </w:r>
      <w:r>
        <w:t xml:space="preserve"> – RMSE vs grid spacing plot</w:t>
      </w:r>
      <w:bookmarkEnd w:id="27"/>
    </w:p>
    <w:p w14:paraId="203F8041" w14:textId="77777777" w:rsidR="00014242" w:rsidRPr="007D761D" w:rsidRDefault="00014242" w:rsidP="007D761D"/>
    <w:p w14:paraId="05A148A2" w14:textId="3C9C3692" w:rsidR="007D761D" w:rsidRPr="00923A84" w:rsidRDefault="00FF0566" w:rsidP="00D81886">
      <w:r w:rsidRPr="00923A84">
        <w:t xml:space="preserve">A defensible compromise is </w:t>
      </w:r>
      <w:r w:rsidRPr="00923A84">
        <w:rPr>
          <w:i/>
          <w:iCs/>
        </w:rPr>
        <w:t>h</w:t>
      </w:r>
      <w:r w:rsidRPr="00923A84">
        <w:t xml:space="preserve"> ≈ 0.75–1.2 m: RMSE is near-minimum while avoiding unnecessary computational cost for negligible accuracy gain </w:t>
      </w:r>
      <w:r w:rsidR="00F6571F" w:rsidRPr="00F6571F">
        <w:t>(Roache, 1994).</w:t>
      </w:r>
    </w:p>
    <w:p w14:paraId="5A5891AF" w14:textId="77777777" w:rsidR="00FF0566" w:rsidRDefault="00FF0566" w:rsidP="00D81886"/>
    <w:p w14:paraId="2C862409" w14:textId="77777777" w:rsidR="00AE6465" w:rsidRPr="00D81886" w:rsidRDefault="00AE6465" w:rsidP="00D81886"/>
    <w:p w14:paraId="7C22AF5F" w14:textId="377A367D" w:rsidR="00D81886" w:rsidRDefault="00F40DF6" w:rsidP="00D81886">
      <w:pPr>
        <w:pStyle w:val="Heading2"/>
      </w:pPr>
      <w:bookmarkStart w:id="28" w:name="_Toc220875719"/>
      <w:r w:rsidRPr="00F40DF6">
        <w:lastRenderedPageBreak/>
        <w:t xml:space="preserve">Sensitivity to time step, </w:t>
      </w:r>
      <w:proofErr w:type="spellStart"/>
      <w:r w:rsidRPr="00F40DF6">
        <w:t>Δt</w:t>
      </w:r>
      <w:bookmarkEnd w:id="28"/>
      <w:proofErr w:type="spellEnd"/>
    </w:p>
    <w:p w14:paraId="0D50DA7D" w14:textId="77777777" w:rsidR="00D81886" w:rsidRPr="00D81886" w:rsidRDefault="00D81886" w:rsidP="00D81886"/>
    <w:p w14:paraId="33967B01" w14:textId="3C4F1746" w:rsidR="000B377C" w:rsidRPr="00FF0566" w:rsidRDefault="00FF0566" w:rsidP="00BE6641">
      <w:r w:rsidRPr="00FF0566">
        <w:t xml:space="preserve">As </w:t>
      </w:r>
      <w:proofErr w:type="spellStart"/>
      <w:r w:rsidRPr="00FF0566">
        <w:rPr>
          <w:i/>
          <w:iCs/>
        </w:rPr>
        <w:t>Δt</w:t>
      </w:r>
      <w:proofErr w:type="spellEnd"/>
      <w:r w:rsidRPr="00FF0566">
        <w:t xml:space="preserve"> is reduced, the step count increases substantially, but the reported equilibrium time decreases (from 926,000s to 431,575s), as reported in Table 2 and shown in Figure 16. Accuracy does not improve monotonically: RMSE is lowest and stable for larger time steps (≈ 0.0624–0.0637°C for 400–2000s) but increases sharply at small </w:t>
      </w:r>
      <w:proofErr w:type="spellStart"/>
      <w:r w:rsidRPr="00FF0566">
        <w:rPr>
          <w:i/>
          <w:iCs/>
        </w:rPr>
        <w:t>Δt</w:t>
      </w:r>
      <w:proofErr w:type="spellEnd"/>
      <w:r w:rsidRPr="00FF0566">
        <w:t xml:space="preserve"> (0.2233°</w:t>
      </w:r>
      <w:proofErr w:type="spellStart"/>
      <w:r w:rsidRPr="00FF0566">
        <w:t>C at</w:t>
      </w:r>
      <w:proofErr w:type="spellEnd"/>
      <w:r w:rsidRPr="00FF0566">
        <w:t xml:space="preserve"> 25s), with maximum absolute error also increasing, as shown in Figure 17 and reported in Table 2.</w:t>
      </w:r>
    </w:p>
    <w:p w14:paraId="541D6FB3" w14:textId="77777777" w:rsidR="00FF0566" w:rsidRDefault="00FF0566" w:rsidP="00BE6641"/>
    <w:p w14:paraId="382D8CE4" w14:textId="4C5311C3" w:rsidR="00014242" w:rsidRPr="00BE6641" w:rsidRDefault="00014242" w:rsidP="00014242">
      <w:pPr>
        <w:pStyle w:val="Caption"/>
      </w:pPr>
      <w:bookmarkStart w:id="29" w:name="_Toc220875750"/>
      <w:r>
        <w:t xml:space="preserve">Table </w:t>
      </w:r>
      <w:r>
        <w:fldChar w:fldCharType="begin"/>
      </w:r>
      <w:r>
        <w:instrText xml:space="preserve"> SEQ Table \* ARABIC </w:instrText>
      </w:r>
      <w:r>
        <w:fldChar w:fldCharType="separate"/>
      </w:r>
      <w:r w:rsidR="004D6DBD">
        <w:rPr>
          <w:noProof/>
        </w:rPr>
        <w:t>2</w:t>
      </w:r>
      <w:r>
        <w:fldChar w:fldCharType="end"/>
      </w:r>
      <w:r>
        <w:t xml:space="preserve"> - </w:t>
      </w:r>
      <w:r w:rsidRPr="007D658C">
        <w:t xml:space="preserve">Thermal equilibrium time vs time step </w:t>
      </w:r>
      <w:proofErr w:type="spellStart"/>
      <w:r w:rsidRPr="007D658C">
        <w:t>Δt</w:t>
      </w:r>
      <w:proofErr w:type="spellEnd"/>
      <w:r w:rsidRPr="007D658C">
        <w:t xml:space="preserve"> table</w:t>
      </w:r>
      <w:bookmarkEnd w:id="29"/>
    </w:p>
    <w:p w14:paraId="68E20574" w14:textId="47FD188A" w:rsidR="008463DB" w:rsidRDefault="008463DB" w:rsidP="00EC689F">
      <w:pPr>
        <w:jc w:val="center"/>
      </w:pPr>
      <w:r w:rsidRPr="00983C77">
        <w:rPr>
          <w:noProof/>
        </w:rPr>
        <w:drawing>
          <wp:inline distT="0" distB="0" distL="0" distR="0" wp14:anchorId="2B332062" wp14:editId="33A18E3F">
            <wp:extent cx="5731510" cy="1489075"/>
            <wp:effectExtent l="19050" t="19050" r="21590" b="15875"/>
            <wp:docPr id="1725862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1489075"/>
                    </a:xfrm>
                    <a:prstGeom prst="rect">
                      <a:avLst/>
                    </a:prstGeom>
                    <a:noFill/>
                    <a:ln>
                      <a:solidFill>
                        <a:schemeClr val="tx1"/>
                      </a:solidFill>
                    </a:ln>
                  </pic:spPr>
                </pic:pic>
              </a:graphicData>
            </a:graphic>
          </wp:inline>
        </w:drawing>
      </w:r>
    </w:p>
    <w:p w14:paraId="22FD4237" w14:textId="77777777" w:rsidR="008463DB" w:rsidRPr="007D761D" w:rsidRDefault="008463DB" w:rsidP="00D81886"/>
    <w:p w14:paraId="7AABBE25" w14:textId="287E6409" w:rsidR="00D81886" w:rsidRDefault="002655C6" w:rsidP="002655C6">
      <w:pPr>
        <w:ind w:left="432"/>
        <w:jc w:val="center"/>
        <w:rPr>
          <w:b/>
          <w:bCs/>
        </w:rPr>
      </w:pPr>
      <w:r>
        <w:rPr>
          <w:b/>
          <w:bCs/>
          <w:noProof/>
        </w:rPr>
        <w:drawing>
          <wp:inline distT="0" distB="0" distL="0" distR="0" wp14:anchorId="190370AE" wp14:editId="3CCE01B8">
            <wp:extent cx="4584700" cy="2578735"/>
            <wp:effectExtent l="19050" t="19050" r="25400" b="12065"/>
            <wp:docPr id="19383893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84700" cy="2578735"/>
                    </a:xfrm>
                    <a:prstGeom prst="rect">
                      <a:avLst/>
                    </a:prstGeom>
                    <a:noFill/>
                    <a:ln>
                      <a:solidFill>
                        <a:schemeClr val="tx1"/>
                      </a:solidFill>
                    </a:ln>
                  </pic:spPr>
                </pic:pic>
              </a:graphicData>
            </a:graphic>
          </wp:inline>
        </w:drawing>
      </w:r>
    </w:p>
    <w:p w14:paraId="20C9216B" w14:textId="7A83FD12" w:rsidR="00F37F47" w:rsidRDefault="00F37F47" w:rsidP="00F37F47">
      <w:pPr>
        <w:pStyle w:val="Caption"/>
      </w:pPr>
      <w:bookmarkStart w:id="30" w:name="_Toc220875746"/>
      <w:r>
        <w:t xml:space="preserve">Figure </w:t>
      </w:r>
      <w:r>
        <w:fldChar w:fldCharType="begin"/>
      </w:r>
      <w:r>
        <w:instrText xml:space="preserve"> SEQ Figure \* ARABIC </w:instrText>
      </w:r>
      <w:r>
        <w:fldChar w:fldCharType="separate"/>
      </w:r>
      <w:r w:rsidR="004D6DBD">
        <w:rPr>
          <w:noProof/>
        </w:rPr>
        <w:t>16</w:t>
      </w:r>
      <w:r>
        <w:fldChar w:fldCharType="end"/>
      </w:r>
      <w:r>
        <w:t xml:space="preserve"> - </w:t>
      </w:r>
      <w:r w:rsidRPr="00561C64">
        <w:t xml:space="preserve">Thermal equilibrium time vs time step </w:t>
      </w:r>
      <w:proofErr w:type="spellStart"/>
      <w:r w:rsidRPr="00561C64">
        <w:t>Δt</w:t>
      </w:r>
      <w:proofErr w:type="spellEnd"/>
      <w:r>
        <w:t xml:space="preserve"> graph</w:t>
      </w:r>
      <w:bookmarkEnd w:id="30"/>
    </w:p>
    <w:p w14:paraId="392E5476" w14:textId="77777777" w:rsidR="00F37F47" w:rsidRDefault="00F37F47" w:rsidP="00F37F47"/>
    <w:p w14:paraId="21AED7B0" w14:textId="7989BBCA" w:rsidR="00014242" w:rsidRDefault="00014242" w:rsidP="00014242">
      <w:pPr>
        <w:jc w:val="center"/>
      </w:pPr>
      <w:r>
        <w:rPr>
          <w:noProof/>
        </w:rPr>
        <w:lastRenderedPageBreak/>
        <w:drawing>
          <wp:inline distT="0" distB="0" distL="0" distR="0" wp14:anchorId="3FF239E2" wp14:editId="5A0C44EC">
            <wp:extent cx="4584700" cy="2755900"/>
            <wp:effectExtent l="19050" t="19050" r="25400" b="25400"/>
            <wp:docPr id="10425845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a:ln>
                      <a:solidFill>
                        <a:schemeClr val="tx1"/>
                      </a:solidFill>
                    </a:ln>
                  </pic:spPr>
                </pic:pic>
              </a:graphicData>
            </a:graphic>
          </wp:inline>
        </w:drawing>
      </w:r>
    </w:p>
    <w:p w14:paraId="38F69E15" w14:textId="1D09AC17" w:rsidR="00014242" w:rsidRDefault="00014242" w:rsidP="00014242">
      <w:pPr>
        <w:pStyle w:val="Caption"/>
      </w:pPr>
      <w:bookmarkStart w:id="31" w:name="_Toc220875747"/>
      <w:r>
        <w:t xml:space="preserve">Figure </w:t>
      </w:r>
      <w:r>
        <w:fldChar w:fldCharType="begin"/>
      </w:r>
      <w:r>
        <w:instrText xml:space="preserve"> SEQ Figure \* ARABIC </w:instrText>
      </w:r>
      <w:r>
        <w:fldChar w:fldCharType="separate"/>
      </w:r>
      <w:r w:rsidR="004D6DBD">
        <w:rPr>
          <w:noProof/>
        </w:rPr>
        <w:t>17</w:t>
      </w:r>
      <w:r>
        <w:fldChar w:fldCharType="end"/>
      </w:r>
      <w:r>
        <w:t xml:space="preserve"> – RMSE vs time step plot</w:t>
      </w:r>
      <w:bookmarkEnd w:id="31"/>
    </w:p>
    <w:p w14:paraId="0FF7113F" w14:textId="77777777" w:rsidR="002704E1" w:rsidRDefault="002704E1" w:rsidP="002704E1"/>
    <w:p w14:paraId="479673F3" w14:textId="68619A3C" w:rsidR="00EC1EC6" w:rsidRPr="00730E9F" w:rsidRDefault="00EC1EC6" w:rsidP="000B377C">
      <w:pPr>
        <w:rPr>
          <w:rFonts w:cs="Times New Roman"/>
        </w:rPr>
      </w:pPr>
      <w:r w:rsidRPr="00730E9F">
        <w:rPr>
          <w:rFonts w:cs="Times New Roman"/>
        </w:rPr>
        <w:t xml:space="preserve">This behaviour indicates that the stopping rule can cause premature termination at small </w:t>
      </w:r>
      <w:proofErr w:type="spellStart"/>
      <w:r w:rsidRPr="00730E9F">
        <w:rPr>
          <w:rFonts w:cs="Times New Roman"/>
        </w:rPr>
        <w:t>Δt</w:t>
      </w:r>
      <w:proofErr w:type="spellEnd"/>
      <w:r w:rsidR="00F6571F" w:rsidRPr="00730E9F">
        <w:rPr>
          <w:rFonts w:cs="Times New Roman"/>
        </w:rPr>
        <w:t xml:space="preserve"> </w:t>
      </w:r>
      <w:r w:rsidR="00F6571F" w:rsidRPr="00730E9F">
        <w:rPr>
          <w:rFonts w:cs="Times New Roman"/>
        </w:rPr>
        <w:t>(Roy, 2005)</w:t>
      </w:r>
      <w:r w:rsidRPr="00730E9F">
        <w:rPr>
          <w:rFonts w:cs="Times New Roman"/>
        </w:rPr>
        <w:t xml:space="preserve">. The per-step temperature change scales with </w:t>
      </w:r>
      <w:proofErr w:type="spellStart"/>
      <w:r w:rsidRPr="00730E9F">
        <w:rPr>
          <w:rFonts w:cs="Times New Roman"/>
        </w:rPr>
        <w:t>Δt</w:t>
      </w:r>
      <w:proofErr w:type="spellEnd"/>
      <w:r w:rsidRPr="00730E9F">
        <w:rPr>
          <w:rFonts w:cs="Times New Roman"/>
        </w:rPr>
        <w:t xml:space="preserve">, so reducing </w:t>
      </w:r>
      <w:proofErr w:type="spellStart"/>
      <w:r w:rsidRPr="00730E9F">
        <w:rPr>
          <w:rFonts w:cs="Times New Roman"/>
        </w:rPr>
        <w:t>Δt</w:t>
      </w:r>
      <w:proofErr w:type="spellEnd"/>
      <w:r w:rsidRPr="00730E9F">
        <w:rPr>
          <w:rFonts w:cs="Times New Roman"/>
        </w:rPr>
        <w:t xml:space="preserve"> reduces</w:t>
      </w:r>
      <w:r w:rsidRPr="00730E9F">
        <w:rPr>
          <w:rFonts w:cs="Times New Roman"/>
        </w:rPr>
        <w:t xml:space="preserve"> </w:t>
      </w:r>
      <m:oMath>
        <m:r>
          <m:rPr>
            <m:sty m:val="p"/>
          </m:rPr>
          <w:rPr>
            <w:rFonts w:ascii="Cambria Math" w:hAnsi="Cambria Math" w:cs="Times New Roman"/>
          </w:rPr>
          <m:t>∣</m:t>
        </m:r>
        <m:sSup>
          <m:sSupPr>
            <m:ctrlPr>
              <w:rPr>
                <w:rFonts w:ascii="Cambria Math" w:hAnsi="Cambria Math" w:cs="Times New Roman"/>
              </w:rPr>
            </m:ctrlPr>
          </m:sSupPr>
          <m:e>
            <m:r>
              <w:rPr>
                <w:rFonts w:ascii="Cambria Math" w:hAnsi="Cambria Math" w:cs="Times New Roman"/>
              </w:rPr>
              <m:t>T</m:t>
            </m:r>
          </m:e>
          <m:sup>
            <m:r>
              <w:rPr>
                <w:rFonts w:ascii="Cambria Math" w:hAnsi="Cambria Math" w:cs="Times New Roman"/>
              </w:rPr>
              <m:t>n+1</m:t>
            </m:r>
          </m:sup>
        </m:sSup>
        <m:r>
          <w:rPr>
            <w:rFonts w:ascii="Cambria Math" w:hAnsi="Cambria Math" w:cs="Times New Roman"/>
          </w:rPr>
          <m:t>-</m:t>
        </m:r>
        <m:sSup>
          <m:sSupPr>
            <m:ctrlPr>
              <w:rPr>
                <w:rFonts w:ascii="Cambria Math" w:hAnsi="Cambria Math" w:cs="Times New Roman"/>
              </w:rPr>
            </m:ctrlPr>
          </m:sSupPr>
          <m:e>
            <m:r>
              <w:rPr>
                <w:rFonts w:ascii="Cambria Math" w:hAnsi="Cambria Math" w:cs="Times New Roman"/>
              </w:rPr>
              <m:t>T</m:t>
            </m:r>
          </m:e>
          <m:sup>
            <m:r>
              <w:rPr>
                <w:rFonts w:ascii="Cambria Math" w:hAnsi="Cambria Math" w:cs="Times New Roman"/>
              </w:rPr>
              <m:t>n</m:t>
            </m:r>
          </m:sup>
        </m:sSup>
        <m:r>
          <m:rPr>
            <m:sty m:val="p"/>
          </m:rPr>
          <w:rPr>
            <w:rFonts w:ascii="Cambria Math" w:hAnsi="Cambria Math" w:cs="Times New Roman"/>
          </w:rPr>
          <m:t>∣</m:t>
        </m:r>
      </m:oMath>
      <w:r w:rsidRPr="00730E9F">
        <w:rPr>
          <w:rFonts w:cs="Times New Roman"/>
        </w:rPr>
        <w:t xml:space="preserve"> </w:t>
      </w:r>
      <w:r w:rsidRPr="00730E9F">
        <w:rPr>
          <w:rFonts w:cs="Times New Roman"/>
        </w:rPr>
        <w:t xml:space="preserve">and can satisfy the tolerance at a smaller physical time </w:t>
      </w:r>
      <w:proofErr w:type="spellStart"/>
      <w:r w:rsidRPr="00730E9F">
        <w:rPr>
          <w:rFonts w:cs="Times New Roman"/>
        </w:rPr>
        <w:t>t_eq</w:t>
      </w:r>
      <w:proofErr w:type="spellEnd"/>
      <w:r w:rsidRPr="00730E9F">
        <w:rPr>
          <w:rFonts w:cs="Times New Roman"/>
        </w:rPr>
        <w:t xml:space="preserve"> = </w:t>
      </w:r>
      <w:proofErr w:type="spellStart"/>
      <w:r w:rsidRPr="00730E9F">
        <w:rPr>
          <w:rFonts w:cs="Times New Roman"/>
        </w:rPr>
        <w:t>N_steps</w:t>
      </w:r>
      <w:proofErr w:type="spellEnd"/>
      <w:r w:rsidRPr="00730E9F">
        <w:rPr>
          <w:rFonts w:cs="Times New Roman"/>
        </w:rPr>
        <w:t xml:space="preserve"> </w:t>
      </w:r>
      <w:proofErr w:type="spellStart"/>
      <w:r w:rsidRPr="00730E9F">
        <w:rPr>
          <w:rFonts w:cs="Times New Roman"/>
        </w:rPr>
        <w:t>Δt</w:t>
      </w:r>
      <w:proofErr w:type="spellEnd"/>
      <w:r w:rsidRPr="00730E9F">
        <w:rPr>
          <w:rFonts w:cs="Times New Roman"/>
        </w:rPr>
        <w:t>, even when the temperature field remains measurably different from the analytical steady state (Press et al., 2007).</w:t>
      </w:r>
      <w:r w:rsidR="007D3968" w:rsidRPr="00730E9F">
        <w:rPr>
          <w:rFonts w:cs="Times New Roman"/>
        </w:rPr>
        <w:t xml:space="preserve"> </w:t>
      </w:r>
    </w:p>
    <w:p w14:paraId="12BD3CE1" w14:textId="74D26E0F" w:rsidR="00F37F47" w:rsidRPr="00730E9F" w:rsidRDefault="007D3968" w:rsidP="000B377C">
      <w:pPr>
        <w:rPr>
          <w:rFonts w:cs="Times New Roman"/>
        </w:rPr>
      </w:pPr>
      <w:r w:rsidRPr="00730E9F">
        <w:rPr>
          <w:rFonts w:cs="Times New Roman"/>
        </w:rPr>
        <w:t xml:space="preserve">This reflects a limitation of the equilibrium definition rather than a physical acceleration of diffusion and is discussed further in Chapter 8 (Morton and Mayers, 2005). </w:t>
      </w:r>
      <w:r w:rsidR="00F40DF6" w:rsidRPr="00730E9F">
        <w:rPr>
          <w:rFonts w:cs="Times New Roman"/>
        </w:rPr>
        <w:t xml:space="preserve">For the tested configuration, </w:t>
      </w:r>
      <w:proofErr w:type="spellStart"/>
      <w:r w:rsidR="00F40DF6" w:rsidRPr="00730E9F">
        <w:rPr>
          <w:rFonts w:cs="Times New Roman"/>
        </w:rPr>
        <w:t>Δt</w:t>
      </w:r>
      <w:proofErr w:type="spellEnd"/>
      <w:r w:rsidR="00F40DF6" w:rsidRPr="00730E9F">
        <w:rPr>
          <w:rFonts w:cs="Times New Roman"/>
        </w:rPr>
        <w:t xml:space="preserve"> ≈ 400–1000 s provides low RMSE while avoiding tolerance-driven early stopping at very small </w:t>
      </w:r>
      <w:proofErr w:type="spellStart"/>
      <w:r w:rsidR="00F40DF6" w:rsidRPr="00730E9F">
        <w:rPr>
          <w:rFonts w:cs="Times New Roman"/>
        </w:rPr>
        <w:t>Δt</w:t>
      </w:r>
      <w:proofErr w:type="spellEnd"/>
      <w:r w:rsidR="00F40DF6" w:rsidRPr="00730E9F">
        <w:rPr>
          <w:rFonts w:cs="Times New Roman"/>
        </w:rPr>
        <w:t xml:space="preserve"> (Crank, 1975).</w:t>
      </w:r>
    </w:p>
    <w:p w14:paraId="4327E7F8" w14:textId="77777777" w:rsidR="007D3968" w:rsidRDefault="007D3968" w:rsidP="000B377C">
      <w:pPr>
        <w:rPr>
          <w:b/>
          <w:bCs/>
        </w:rPr>
      </w:pPr>
    </w:p>
    <w:p w14:paraId="110943A7" w14:textId="6E73FEEB" w:rsidR="00D81886" w:rsidRPr="00D81886" w:rsidRDefault="00D81886" w:rsidP="00D81886">
      <w:pPr>
        <w:pStyle w:val="Heading2"/>
      </w:pPr>
      <w:bookmarkStart w:id="32" w:name="_Toc220875720"/>
      <w:r w:rsidRPr="00D81886">
        <w:t>Sensitivity to convergence tolerance</w:t>
      </w:r>
      <w:bookmarkEnd w:id="32"/>
      <w:r w:rsidRPr="00D81886">
        <w:t xml:space="preserve"> </w:t>
      </w:r>
    </w:p>
    <w:p w14:paraId="7044F78F" w14:textId="77777777" w:rsidR="00D81886" w:rsidRPr="00D81886" w:rsidRDefault="00D81886" w:rsidP="00D81886"/>
    <w:p w14:paraId="6A6A1020" w14:textId="033BE852" w:rsidR="000B377C" w:rsidRPr="00FF0566" w:rsidRDefault="00FF0566" w:rsidP="00BE6641">
      <w:r w:rsidRPr="00FF0566">
        <w:t xml:space="preserve">Tightening </w:t>
      </w:r>
      <w:r w:rsidRPr="00FF0566">
        <w:rPr>
          <w:i/>
          <w:iCs/>
        </w:rPr>
        <w:t>ε</w:t>
      </w:r>
      <w:r w:rsidRPr="00FF0566">
        <w:t xml:space="preserve"> increases the reported equilibrium time strongly (55,500s at 0.1°C to 1,298,000s at 0.000001°C), as reported in Table 3 and shown in Figure 18. Accuracy improves rapidly at first (RMSE reduces from 6.1147°C to 0.1327°C by </w:t>
      </w:r>
      <w:r w:rsidRPr="00FF0566">
        <w:rPr>
          <w:i/>
          <w:iCs/>
        </w:rPr>
        <w:t>ε</w:t>
      </w:r>
      <w:r w:rsidRPr="00FF0566">
        <w:t xml:space="preserve"> = 0.001°C), but improvements plateau beyond </w:t>
      </w:r>
      <w:r w:rsidRPr="00FF0566">
        <w:rPr>
          <w:i/>
          <w:iCs/>
        </w:rPr>
        <w:t>ε</w:t>
      </w:r>
      <w:r w:rsidRPr="00FF0566">
        <w:t xml:space="preserve"> = 0.0001°C (RMSE changes only from 0.0821°C to 0.0814°C while runtime increases substantially), as reported in Table 3.</w:t>
      </w:r>
    </w:p>
    <w:p w14:paraId="545E6554" w14:textId="77777777" w:rsidR="00FF0566" w:rsidRDefault="00FF0566" w:rsidP="00BE6641"/>
    <w:p w14:paraId="5E1A8CE4" w14:textId="77777777" w:rsidR="00EC689F" w:rsidRDefault="00EC689F" w:rsidP="00014242">
      <w:pPr>
        <w:pStyle w:val="Caption"/>
      </w:pPr>
    </w:p>
    <w:p w14:paraId="66460EF2" w14:textId="77777777" w:rsidR="00EC689F" w:rsidRDefault="00EC689F" w:rsidP="00014242">
      <w:pPr>
        <w:pStyle w:val="Caption"/>
      </w:pPr>
    </w:p>
    <w:p w14:paraId="413E1B67" w14:textId="77777777" w:rsidR="00EC689F" w:rsidRDefault="00EC689F" w:rsidP="00014242">
      <w:pPr>
        <w:pStyle w:val="Caption"/>
      </w:pPr>
    </w:p>
    <w:p w14:paraId="3290CCDB" w14:textId="0C546D49" w:rsidR="00014242" w:rsidRPr="00BE6641" w:rsidRDefault="00014242" w:rsidP="00014242">
      <w:pPr>
        <w:pStyle w:val="Caption"/>
      </w:pPr>
      <w:bookmarkStart w:id="33" w:name="_Toc220875751"/>
      <w:r>
        <w:t xml:space="preserve">Table </w:t>
      </w:r>
      <w:r>
        <w:fldChar w:fldCharType="begin"/>
      </w:r>
      <w:r>
        <w:instrText xml:space="preserve"> SEQ Table \* ARABIC </w:instrText>
      </w:r>
      <w:r>
        <w:fldChar w:fldCharType="separate"/>
      </w:r>
      <w:r w:rsidR="004D6DBD">
        <w:rPr>
          <w:noProof/>
        </w:rPr>
        <w:t>3</w:t>
      </w:r>
      <w:r>
        <w:fldChar w:fldCharType="end"/>
      </w:r>
      <w:r>
        <w:t xml:space="preserve"> - </w:t>
      </w:r>
      <w:r w:rsidRPr="00355C6A">
        <w:t>Thermal equilibrium time vs tolerance ε</w:t>
      </w:r>
      <w:bookmarkEnd w:id="33"/>
    </w:p>
    <w:p w14:paraId="4431F857" w14:textId="57C90018" w:rsidR="008463DB" w:rsidRPr="00014242" w:rsidRDefault="008463DB" w:rsidP="00EC689F">
      <w:pPr>
        <w:jc w:val="center"/>
        <w:rPr>
          <w:b/>
          <w:bCs/>
        </w:rPr>
      </w:pPr>
      <w:r w:rsidRPr="00983C77">
        <w:rPr>
          <w:noProof/>
        </w:rPr>
        <w:drawing>
          <wp:inline distT="0" distB="0" distL="0" distR="0" wp14:anchorId="13C9E5E9" wp14:editId="320F7A4F">
            <wp:extent cx="5731510" cy="1034415"/>
            <wp:effectExtent l="0" t="0" r="2540" b="0"/>
            <wp:docPr id="479893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1034415"/>
                    </a:xfrm>
                    <a:prstGeom prst="rect">
                      <a:avLst/>
                    </a:prstGeom>
                    <a:noFill/>
                    <a:ln>
                      <a:noFill/>
                    </a:ln>
                  </pic:spPr>
                </pic:pic>
              </a:graphicData>
            </a:graphic>
          </wp:inline>
        </w:drawing>
      </w:r>
    </w:p>
    <w:p w14:paraId="6DE7C076" w14:textId="77777777" w:rsidR="008463DB" w:rsidRDefault="008463DB" w:rsidP="00D81886">
      <w:pPr>
        <w:rPr>
          <w:b/>
          <w:bCs/>
        </w:rPr>
      </w:pPr>
    </w:p>
    <w:p w14:paraId="3E81E585" w14:textId="46A3C36C" w:rsidR="00F37F47" w:rsidRDefault="00F37F47" w:rsidP="00F37F47">
      <w:pPr>
        <w:jc w:val="center"/>
        <w:rPr>
          <w:b/>
          <w:bCs/>
        </w:rPr>
      </w:pPr>
      <w:r>
        <w:rPr>
          <w:b/>
          <w:bCs/>
          <w:noProof/>
        </w:rPr>
        <w:drawing>
          <wp:inline distT="0" distB="0" distL="0" distR="0" wp14:anchorId="1504A8B0" wp14:editId="7B22D0E1">
            <wp:extent cx="4584700" cy="2755900"/>
            <wp:effectExtent l="19050" t="19050" r="25400" b="25400"/>
            <wp:docPr id="20874555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a:ln>
                      <a:solidFill>
                        <a:schemeClr val="tx1"/>
                      </a:solidFill>
                    </a:ln>
                  </pic:spPr>
                </pic:pic>
              </a:graphicData>
            </a:graphic>
          </wp:inline>
        </w:drawing>
      </w:r>
    </w:p>
    <w:p w14:paraId="5CD7CCEE" w14:textId="0F28C788" w:rsidR="002655C6" w:rsidRPr="002704E1" w:rsidRDefault="002655C6" w:rsidP="002704E1">
      <w:pPr>
        <w:pStyle w:val="Caption"/>
        <w:jc w:val="left"/>
      </w:pPr>
      <w:bookmarkStart w:id="34" w:name="_Toc220875748"/>
      <w:r>
        <w:t xml:space="preserve">Figure </w:t>
      </w:r>
      <w:r>
        <w:fldChar w:fldCharType="begin"/>
      </w:r>
      <w:r>
        <w:instrText xml:space="preserve"> SEQ Figure \* ARABIC </w:instrText>
      </w:r>
      <w:r>
        <w:fldChar w:fldCharType="separate"/>
      </w:r>
      <w:r w:rsidR="004D6DBD">
        <w:rPr>
          <w:noProof/>
        </w:rPr>
        <w:t>18</w:t>
      </w:r>
      <w:r>
        <w:fldChar w:fldCharType="end"/>
      </w:r>
      <w:r>
        <w:t xml:space="preserve"> - </w:t>
      </w:r>
      <w:r w:rsidRPr="005E240B">
        <w:t>Thermal equilibrium time vs tolerance</w:t>
      </w:r>
      <w:r>
        <w:t xml:space="preserve"> graph</w:t>
      </w:r>
      <w:bookmarkEnd w:id="34"/>
    </w:p>
    <w:p w14:paraId="5B5DA780" w14:textId="77777777" w:rsidR="00BE6641" w:rsidRDefault="00BE6641" w:rsidP="00D81886">
      <w:pPr>
        <w:rPr>
          <w:b/>
          <w:bCs/>
        </w:rPr>
      </w:pPr>
    </w:p>
    <w:p w14:paraId="68A3A5EB" w14:textId="44BE3D56" w:rsidR="00FF0566" w:rsidRPr="00FF0566" w:rsidRDefault="00FF0566" w:rsidP="00FF0566">
      <w:r w:rsidRPr="00FF0566">
        <w:t>The plateau indicates diminishing returns where additional runtime is dominated by enforcing a tighter numerical threshold rather than materially improving the final steady-state temperature field (Press et al., 2007).</w:t>
      </w:r>
    </w:p>
    <w:p w14:paraId="692113E4" w14:textId="2C4C53E1" w:rsidR="00FF0566" w:rsidRPr="00FF0566" w:rsidRDefault="00FF0566" w:rsidP="00FF0566">
      <w:r w:rsidRPr="00FF0566">
        <w:t xml:space="preserve">A practical tolerance is </w:t>
      </w:r>
      <w:r w:rsidRPr="00FF0566">
        <w:rPr>
          <w:i/>
          <w:iCs/>
        </w:rPr>
        <w:t>ε</w:t>
      </w:r>
      <w:r w:rsidRPr="00FF0566">
        <w:t xml:space="preserve"> ≈ 0.0001°C, which lies on the accuracy plateau without the disproportionate runtime penalty of tighter criteria (Morton and Mayers, 2005).</w:t>
      </w:r>
    </w:p>
    <w:p w14:paraId="05B722ED" w14:textId="77777777" w:rsidR="000B377C" w:rsidRDefault="000B377C" w:rsidP="00D81886"/>
    <w:p w14:paraId="54F795F6" w14:textId="77777777" w:rsidR="00FF0566" w:rsidRDefault="000B377C" w:rsidP="00FF0566">
      <w:pPr>
        <w:pStyle w:val="Heading2"/>
      </w:pPr>
      <w:bookmarkStart w:id="35" w:name="_Toc220875721"/>
      <w:r w:rsidRPr="000B377C">
        <w:lastRenderedPageBreak/>
        <w:t>Recommended settings</w:t>
      </w:r>
      <w:bookmarkEnd w:id="35"/>
    </w:p>
    <w:p w14:paraId="083D34B9" w14:textId="77777777" w:rsidR="00FF0566" w:rsidRDefault="00FF0566" w:rsidP="00FF0566">
      <w:pPr>
        <w:pStyle w:val="Heading2"/>
        <w:numPr>
          <w:ilvl w:val="0"/>
          <w:numId w:val="0"/>
        </w:numPr>
      </w:pPr>
    </w:p>
    <w:p w14:paraId="61B3C5D3" w14:textId="073A9A2A" w:rsidR="00FF0566" w:rsidRPr="00FF0566" w:rsidRDefault="00FF0566" w:rsidP="00FF0566">
      <w:pPr>
        <w:pStyle w:val="Heading2"/>
        <w:numPr>
          <w:ilvl w:val="0"/>
          <w:numId w:val="0"/>
        </w:numPr>
      </w:pPr>
      <w:bookmarkStart w:id="36" w:name="_Toc220875722"/>
      <w:r w:rsidRPr="00FF0566">
        <w:rPr>
          <w:rFonts w:ascii="Times New Roman" w:eastAsiaTheme="minorHAnsi" w:hAnsi="Times New Roman" w:cstheme="minorBidi"/>
          <w:color w:val="auto"/>
          <w:sz w:val="22"/>
          <w:szCs w:val="22"/>
        </w:rPr>
        <w:t xml:space="preserve">Considering all three sweeps, </w:t>
      </w:r>
      <w:r w:rsidR="00FC4668" w:rsidRPr="00FF0566">
        <w:rPr>
          <w:rFonts w:ascii="Times New Roman" w:eastAsiaTheme="minorHAnsi" w:hAnsi="Times New Roman" w:cstheme="minorBidi"/>
          <w:color w:val="auto"/>
          <w:sz w:val="22"/>
          <w:szCs w:val="22"/>
        </w:rPr>
        <w:t>r</w:t>
      </w:r>
      <w:r w:rsidR="00FC4668">
        <w:rPr>
          <w:rFonts w:ascii="Times New Roman" w:eastAsiaTheme="minorHAnsi" w:hAnsi="Times New Roman" w:cstheme="minorBidi"/>
          <w:color w:val="auto"/>
          <w:sz w:val="22"/>
          <w:szCs w:val="22"/>
        </w:rPr>
        <w:t>ecommended</w:t>
      </w:r>
      <w:r w:rsidRPr="00FF0566">
        <w:rPr>
          <w:rFonts w:ascii="Times New Roman" w:eastAsiaTheme="minorHAnsi" w:hAnsi="Times New Roman" w:cstheme="minorBidi"/>
          <w:color w:val="auto"/>
          <w:sz w:val="22"/>
          <w:szCs w:val="22"/>
        </w:rPr>
        <w:t xml:space="preserve"> settings for this model are </w:t>
      </w:r>
      <w:r w:rsidRPr="00FF0566">
        <w:rPr>
          <w:rFonts w:ascii="Times New Roman" w:eastAsiaTheme="minorHAnsi" w:hAnsi="Times New Roman" w:cstheme="minorBidi"/>
          <w:i/>
          <w:iCs/>
          <w:color w:val="auto"/>
          <w:sz w:val="22"/>
          <w:szCs w:val="22"/>
        </w:rPr>
        <w:t>h</w:t>
      </w:r>
      <w:r w:rsidRPr="00FF0566">
        <w:rPr>
          <w:rFonts w:ascii="Times New Roman" w:eastAsiaTheme="minorHAnsi" w:hAnsi="Times New Roman" w:cstheme="minorBidi"/>
          <w:color w:val="auto"/>
          <w:sz w:val="22"/>
          <w:szCs w:val="22"/>
        </w:rPr>
        <w:t xml:space="preserve"> ≈ 0.75–1.2 m and </w:t>
      </w:r>
      <w:r w:rsidRPr="00FF0566">
        <w:rPr>
          <w:rFonts w:ascii="Times New Roman" w:eastAsiaTheme="minorHAnsi" w:hAnsi="Times New Roman" w:cstheme="minorBidi"/>
          <w:i/>
          <w:iCs/>
          <w:color w:val="auto"/>
          <w:sz w:val="22"/>
          <w:szCs w:val="22"/>
        </w:rPr>
        <w:t>ε</w:t>
      </w:r>
      <w:r w:rsidRPr="00FF0566">
        <w:rPr>
          <w:rFonts w:ascii="Times New Roman" w:eastAsiaTheme="minorHAnsi" w:hAnsi="Times New Roman" w:cstheme="minorBidi"/>
          <w:color w:val="auto"/>
          <w:sz w:val="22"/>
          <w:szCs w:val="22"/>
        </w:rPr>
        <w:t xml:space="preserve"> ≈ 0.0001°C, while </w:t>
      </w:r>
      <w:proofErr w:type="spellStart"/>
      <w:r w:rsidRPr="00FF0566">
        <w:rPr>
          <w:rFonts w:ascii="Times New Roman" w:eastAsiaTheme="minorHAnsi" w:hAnsi="Times New Roman" w:cstheme="minorBidi"/>
          <w:i/>
          <w:iCs/>
          <w:color w:val="auto"/>
          <w:sz w:val="22"/>
          <w:szCs w:val="22"/>
        </w:rPr>
        <w:t>Δt</w:t>
      </w:r>
      <w:proofErr w:type="spellEnd"/>
      <w:r w:rsidRPr="00FF0566">
        <w:rPr>
          <w:rFonts w:ascii="Times New Roman" w:eastAsiaTheme="minorHAnsi" w:hAnsi="Times New Roman" w:cstheme="minorBidi"/>
          <w:color w:val="auto"/>
          <w:sz w:val="22"/>
          <w:szCs w:val="22"/>
        </w:rPr>
        <w:t xml:space="preserve"> should satisfy stability and avoid tolerance-driven premature termination (≈ 400–1000 s for the tested configuration). </w:t>
      </w:r>
      <w:r w:rsidR="00FC4668" w:rsidRPr="00FC4668">
        <w:rPr>
          <w:rFonts w:ascii="Times New Roman" w:eastAsiaTheme="minorHAnsi" w:hAnsi="Times New Roman" w:cstheme="minorBidi"/>
          <w:color w:val="auto"/>
          <w:sz w:val="22"/>
          <w:szCs w:val="22"/>
        </w:rPr>
        <w:t>These recommendations depend on the tolerance-based equilibrium definition used here and therefore motivate the Chapter 8 discussion of improved stopping criteria</w:t>
      </w:r>
      <w:r w:rsidR="008002E8">
        <w:rPr>
          <w:rFonts w:ascii="Times New Roman" w:eastAsiaTheme="minorHAnsi" w:hAnsi="Times New Roman" w:cstheme="minorBidi"/>
          <w:color w:val="auto"/>
          <w:sz w:val="22"/>
          <w:szCs w:val="22"/>
        </w:rPr>
        <w:t xml:space="preserve"> </w:t>
      </w:r>
      <w:r w:rsidRPr="00FF0566">
        <w:rPr>
          <w:rFonts w:ascii="Times New Roman" w:eastAsiaTheme="minorHAnsi" w:hAnsi="Times New Roman" w:cstheme="minorBidi"/>
          <w:color w:val="auto"/>
          <w:sz w:val="22"/>
          <w:szCs w:val="22"/>
        </w:rPr>
        <w:t>(Crank, 1975).</w:t>
      </w:r>
      <w:bookmarkEnd w:id="36"/>
    </w:p>
    <w:p w14:paraId="4852075B" w14:textId="12C66F98" w:rsidR="003376D7" w:rsidRDefault="005C3C1D" w:rsidP="005C3C1D">
      <w:pPr>
        <w:pStyle w:val="Heading1"/>
      </w:pPr>
      <w:bookmarkStart w:id="37" w:name="_Toc220875723"/>
      <w:r w:rsidRPr="005C3C1D">
        <w:lastRenderedPageBreak/>
        <w:t>Limitations of the Numerical Model.</w:t>
      </w:r>
      <w:bookmarkEnd w:id="37"/>
    </w:p>
    <w:p w14:paraId="38357E84" w14:textId="77777777" w:rsidR="005C3C1D" w:rsidRDefault="005C3C1D" w:rsidP="005C3C1D">
      <w:pPr>
        <w:ind w:left="432"/>
        <w:rPr>
          <w:b/>
          <w:bCs/>
        </w:rPr>
      </w:pPr>
    </w:p>
    <w:p w14:paraId="79A0621D" w14:textId="323CD163" w:rsidR="00DC0F1D" w:rsidRPr="00DC0F1D" w:rsidRDefault="00DC0F1D" w:rsidP="00DC0F1D">
      <w:pPr>
        <w:pStyle w:val="Heading2"/>
      </w:pPr>
      <w:bookmarkStart w:id="38" w:name="_Toc220875724"/>
      <w:r w:rsidRPr="00DC0F1D">
        <w:t>Numerical method limitations</w:t>
      </w:r>
      <w:bookmarkEnd w:id="38"/>
    </w:p>
    <w:p w14:paraId="474D8C6D" w14:textId="77777777" w:rsidR="00436B64" w:rsidRDefault="00436B64" w:rsidP="00436B64">
      <w:pPr>
        <w:pStyle w:val="Heading2"/>
        <w:numPr>
          <w:ilvl w:val="0"/>
          <w:numId w:val="0"/>
        </w:numPr>
        <w:ind w:left="576"/>
      </w:pPr>
    </w:p>
    <w:p w14:paraId="6F227762" w14:textId="77777777" w:rsidR="00FC4668" w:rsidRPr="00FC4668" w:rsidRDefault="00436B64" w:rsidP="00FC4668">
      <w:pPr>
        <w:pStyle w:val="ListParagraph"/>
        <w:numPr>
          <w:ilvl w:val="0"/>
          <w:numId w:val="6"/>
        </w:numPr>
        <w:rPr>
          <w:b/>
          <w:bCs/>
        </w:rPr>
      </w:pPr>
      <w:r w:rsidRPr="00FC4668">
        <w:rPr>
          <w:b/>
          <w:bCs/>
        </w:rPr>
        <w:t>Truncation error</w:t>
      </w:r>
    </w:p>
    <w:p w14:paraId="4545C8F8" w14:textId="213BAC76" w:rsidR="00662825" w:rsidRDefault="00662825" w:rsidP="00436B64">
      <w:r w:rsidRPr="00662825">
        <w:t xml:space="preserve">Discretisation introduces truncation error that decreases as h and </w:t>
      </w:r>
      <w:proofErr w:type="spellStart"/>
      <w:r w:rsidRPr="00662825">
        <w:t>Δt</w:t>
      </w:r>
      <w:proofErr w:type="spellEnd"/>
      <w:r w:rsidRPr="00662825">
        <w:t xml:space="preserve"> are refined (Morton and Mayers, 2005)</w:t>
      </w:r>
      <w:r>
        <w:t>.</w:t>
      </w:r>
    </w:p>
    <w:p w14:paraId="1752C1A3" w14:textId="5CEE83DE" w:rsidR="008002E8" w:rsidRDefault="00436B64" w:rsidP="00436B64">
      <w:r w:rsidRPr="00436B64">
        <w:rPr>
          <w:b/>
          <w:bCs/>
        </w:rPr>
        <w:t>Evidence:</w:t>
      </w:r>
      <w:r w:rsidRPr="00436B64">
        <w:t xml:space="preserve"> reducing h from 4m to 1.2m reduced RMSE from 0.4196°C to 0.3596°C but increased equilibrium time from 345150s to 373500s (Table 1; Figure 15). </w:t>
      </w:r>
    </w:p>
    <w:p w14:paraId="07B10E50" w14:textId="320F7D9D" w:rsidR="00436B64" w:rsidRPr="00436B64" w:rsidRDefault="00436B64" w:rsidP="00436B64">
      <w:r w:rsidRPr="00436B64">
        <w:rPr>
          <w:b/>
          <w:bCs/>
        </w:rPr>
        <w:t>Impact:</w:t>
      </w:r>
      <w:r w:rsidRPr="00436B64">
        <w:t xml:space="preserve"> accuracy gains require increased runtime and show diminishing returns (Roache, 1998).</w:t>
      </w:r>
    </w:p>
    <w:p w14:paraId="6C05126D" w14:textId="06669AFA" w:rsidR="00FC4668" w:rsidRDefault="00436B64" w:rsidP="00FC4668">
      <w:pPr>
        <w:pStyle w:val="ListParagraph"/>
        <w:numPr>
          <w:ilvl w:val="0"/>
          <w:numId w:val="6"/>
        </w:numPr>
      </w:pPr>
      <w:r w:rsidRPr="00FC4668">
        <w:rPr>
          <w:b/>
          <w:bCs/>
        </w:rPr>
        <w:t>Round-off accumulation</w:t>
      </w:r>
      <w:r w:rsidRPr="00436B64">
        <w:t xml:space="preserve"> </w:t>
      </w:r>
    </w:p>
    <w:p w14:paraId="2441DB05" w14:textId="77777777" w:rsidR="008002E8" w:rsidRDefault="00436B64" w:rsidP="00436B64">
      <w:r w:rsidRPr="00436B64">
        <w:t xml:space="preserve">Long explicit runs can accumulate floating-point rounding effects (Higham, 2002). </w:t>
      </w:r>
    </w:p>
    <w:p w14:paraId="4CC4B98F" w14:textId="54730C0F" w:rsidR="008002E8" w:rsidRDefault="00436B64" w:rsidP="00436B64">
      <w:r w:rsidRPr="00436B64">
        <w:rPr>
          <w:b/>
          <w:bCs/>
        </w:rPr>
        <w:t>Evidence:</w:t>
      </w:r>
      <w:r w:rsidRPr="00436B64">
        <w:t xml:space="preserve"> tightening ε from 0.1°C to 0.000001°C increased steps from 111 to 2596 and equilibrium time from 55500s to 1298000s (Table 3; Figure 18). </w:t>
      </w:r>
    </w:p>
    <w:p w14:paraId="2E7EC052" w14:textId="157BE31E" w:rsidR="00436B64" w:rsidRPr="00436B64" w:rsidRDefault="00436B64" w:rsidP="00436B64">
      <w:r w:rsidRPr="00436B64">
        <w:rPr>
          <w:b/>
          <w:bCs/>
        </w:rPr>
        <w:t>Impact:</w:t>
      </w:r>
      <w:r w:rsidRPr="00436B64">
        <w:t xml:space="preserve"> results from very tight tolerances may be influenced by accumulated numerical noise (Higham, 2002).</w:t>
      </w:r>
    </w:p>
    <w:p w14:paraId="19CE8CCB" w14:textId="263C6BD4" w:rsidR="00FC4668" w:rsidRDefault="00436B64" w:rsidP="00FC4668">
      <w:pPr>
        <w:pStyle w:val="ListParagraph"/>
        <w:numPr>
          <w:ilvl w:val="0"/>
          <w:numId w:val="6"/>
        </w:numPr>
      </w:pPr>
      <w:r w:rsidRPr="00FC4668">
        <w:rPr>
          <w:b/>
          <w:bCs/>
        </w:rPr>
        <w:t xml:space="preserve">Conditional stability and </w:t>
      </w:r>
      <w:proofErr w:type="spellStart"/>
      <w:r w:rsidRPr="00FC4668">
        <w:rPr>
          <w:b/>
          <w:bCs/>
        </w:rPr>
        <w:t>Δt</w:t>
      </w:r>
      <w:proofErr w:type="spellEnd"/>
      <w:r w:rsidRPr="00FC4668">
        <w:rPr>
          <w:b/>
          <w:bCs/>
        </w:rPr>
        <w:t>–ε interaction</w:t>
      </w:r>
      <w:r w:rsidRPr="00436B64">
        <w:t xml:space="preserve"> </w:t>
      </w:r>
    </w:p>
    <w:p w14:paraId="6EEB89CE" w14:textId="701B7580" w:rsidR="008002E8" w:rsidRPr="00730E9F" w:rsidRDefault="00436B64" w:rsidP="00436B64">
      <w:pPr>
        <w:rPr>
          <w:rFonts w:cs="Times New Roman"/>
        </w:rPr>
      </w:pPr>
      <w:r w:rsidRPr="00436B64">
        <w:rPr>
          <w:rFonts w:cs="Times New Roman"/>
        </w:rPr>
        <w:t xml:space="preserve">Explicit diffusion requires </w:t>
      </w:r>
      <m:oMath>
        <m:r>
          <w:rPr>
            <w:rFonts w:ascii="Cambria Math" w:hAnsi="Cambria Math" w:cs="Times New Roman"/>
          </w:rPr>
          <m:t>Fo ≤ ¼</m:t>
        </m:r>
      </m:oMath>
      <w:r w:rsidR="006C128E" w:rsidRPr="00730E9F">
        <w:rPr>
          <w:rFonts w:cs="Times New Roman"/>
        </w:rPr>
        <w:t xml:space="preserve"> </w:t>
      </w:r>
      <w:r w:rsidRPr="00436B64">
        <w:rPr>
          <w:rFonts w:cs="Times New Roman"/>
        </w:rPr>
        <w:t xml:space="preserve">, constraining </w:t>
      </w:r>
      <w:proofErr w:type="spellStart"/>
      <w:r w:rsidRPr="00436B64">
        <w:rPr>
          <w:rFonts w:cs="Times New Roman"/>
        </w:rPr>
        <w:t>Δt</w:t>
      </w:r>
      <w:proofErr w:type="spellEnd"/>
      <w:r w:rsidRPr="00436B64">
        <w:rPr>
          <w:rFonts w:cs="Times New Roman"/>
        </w:rPr>
        <w:t xml:space="preserve"> as h is refined (Crank, 1975). </w:t>
      </w:r>
    </w:p>
    <w:p w14:paraId="60BDEDC6" w14:textId="311EEB0E" w:rsidR="008002E8" w:rsidRPr="00730E9F" w:rsidRDefault="00436B64" w:rsidP="00436B64">
      <w:pPr>
        <w:rPr>
          <w:rFonts w:cs="Times New Roman"/>
        </w:rPr>
      </w:pPr>
      <w:r w:rsidRPr="00436B64">
        <w:rPr>
          <w:rFonts w:cs="Times New Roman"/>
          <w:b/>
          <w:bCs/>
        </w:rPr>
        <w:t>Evidence:</w:t>
      </w:r>
      <w:r w:rsidRPr="00436B64">
        <w:rPr>
          <w:rFonts w:cs="Times New Roman"/>
        </w:rPr>
        <w:t xml:space="preserve"> reducing </w:t>
      </w:r>
      <w:proofErr w:type="spellStart"/>
      <w:r w:rsidRPr="00436B64">
        <w:rPr>
          <w:rFonts w:cs="Times New Roman"/>
        </w:rPr>
        <w:t>Δt</w:t>
      </w:r>
      <w:proofErr w:type="spellEnd"/>
      <w:r w:rsidRPr="00436B64">
        <w:rPr>
          <w:rFonts w:cs="Times New Roman"/>
        </w:rPr>
        <w:t xml:space="preserve"> from 2000s to 25s increased steps from 463 to 17263, while RMSE increased from 0.0624°C to 0.2233°C (Table 2; Figures 16–17). </w:t>
      </w:r>
    </w:p>
    <w:p w14:paraId="4FA4D88A" w14:textId="5CDB3645" w:rsidR="00436B64" w:rsidRPr="00436B64" w:rsidRDefault="00436B64" w:rsidP="00436B64">
      <w:pPr>
        <w:rPr>
          <w:rFonts w:cs="Times New Roman"/>
        </w:rPr>
      </w:pPr>
      <w:r w:rsidRPr="00436B64">
        <w:rPr>
          <w:rFonts w:cs="Times New Roman"/>
          <w:b/>
          <w:bCs/>
        </w:rPr>
        <w:t>Impact:</w:t>
      </w:r>
      <w:r w:rsidRPr="00436B64">
        <w:rPr>
          <w:rFonts w:cs="Times New Roman"/>
        </w:rPr>
        <w:t xml:space="preserve"> smaller </w:t>
      </w:r>
      <w:proofErr w:type="spellStart"/>
      <w:r w:rsidRPr="00436B64">
        <w:rPr>
          <w:rFonts w:cs="Times New Roman"/>
        </w:rPr>
        <w:t>Δt</w:t>
      </w:r>
      <w:proofErr w:type="spellEnd"/>
      <w:r w:rsidRPr="00436B64">
        <w:rPr>
          <w:rFonts w:cs="Times New Roman"/>
        </w:rPr>
        <w:t xml:space="preserve"> increases cost and, with a per-step tolerance criterion, can terminate earlier in physical time without improving agreement (Morton and Mayers, 2005).</w:t>
      </w:r>
    </w:p>
    <w:p w14:paraId="0B5239C2" w14:textId="0905E001" w:rsidR="00FC4668" w:rsidRDefault="00436B64" w:rsidP="00FC4668">
      <w:pPr>
        <w:pStyle w:val="ListParagraph"/>
        <w:numPr>
          <w:ilvl w:val="0"/>
          <w:numId w:val="6"/>
        </w:numPr>
      </w:pPr>
      <w:r w:rsidRPr="00FC4668">
        <w:rPr>
          <w:b/>
          <w:bCs/>
        </w:rPr>
        <w:t>Geometry restriction</w:t>
      </w:r>
      <w:r w:rsidRPr="00436B64">
        <w:t xml:space="preserve"> </w:t>
      </w:r>
    </w:p>
    <w:p w14:paraId="20FBC6DF" w14:textId="77777777" w:rsidR="008002E8" w:rsidRDefault="00436B64" w:rsidP="00436B64">
      <w:r w:rsidRPr="00436B64">
        <w:t>A structured Cartesian EFDM generalises poorly to complex boundaries (</w:t>
      </w:r>
      <w:proofErr w:type="spellStart"/>
      <w:r w:rsidRPr="00436B64">
        <w:t>Ferziger</w:t>
      </w:r>
      <w:proofErr w:type="spellEnd"/>
      <w:r w:rsidRPr="00436B64">
        <w:t xml:space="preserve"> and </w:t>
      </w:r>
      <w:proofErr w:type="spellStart"/>
      <w:r w:rsidRPr="00436B64">
        <w:t>Perić</w:t>
      </w:r>
      <w:proofErr w:type="spellEnd"/>
      <w:r w:rsidRPr="00436B64">
        <w:t>, 2002).</w:t>
      </w:r>
    </w:p>
    <w:p w14:paraId="4D07B3FC" w14:textId="2CADC217" w:rsidR="008002E8" w:rsidRDefault="00436B64" w:rsidP="00436B64">
      <w:r w:rsidRPr="00436B64">
        <w:rPr>
          <w:b/>
          <w:bCs/>
        </w:rPr>
        <w:t>Evidence:</w:t>
      </w:r>
      <w:r w:rsidRPr="00436B64">
        <w:t xml:space="preserve"> the sensitivity study varies only numerical parameters for a fixed rectangular plate (Tables 1–3; Figures 14–18). </w:t>
      </w:r>
    </w:p>
    <w:p w14:paraId="71397DA7" w14:textId="09C6B8A7" w:rsidR="00436B64" w:rsidRPr="00436B64" w:rsidRDefault="00436B64" w:rsidP="00436B64">
      <w:r w:rsidRPr="00436B64">
        <w:rPr>
          <w:b/>
          <w:bCs/>
        </w:rPr>
        <w:t>Impact:</w:t>
      </w:r>
      <w:r w:rsidRPr="00436B64">
        <w:t xml:space="preserve"> extension to curved/irregular domains would require boundary treatment that increases discretisation error and implementation complexity (</w:t>
      </w:r>
      <w:proofErr w:type="spellStart"/>
      <w:r w:rsidRPr="00436B64">
        <w:t>Ferziger</w:t>
      </w:r>
      <w:proofErr w:type="spellEnd"/>
      <w:r w:rsidRPr="00436B64">
        <w:t xml:space="preserve"> and </w:t>
      </w:r>
      <w:proofErr w:type="spellStart"/>
      <w:r w:rsidRPr="00436B64">
        <w:t>Perić</w:t>
      </w:r>
      <w:proofErr w:type="spellEnd"/>
      <w:r w:rsidRPr="00436B64">
        <w:t>, 2002).</w:t>
      </w:r>
    </w:p>
    <w:p w14:paraId="488D78BA" w14:textId="42295924" w:rsidR="00DC0F1D" w:rsidRPr="00DC0F1D" w:rsidRDefault="00DC0F1D" w:rsidP="00DC0F1D">
      <w:pPr>
        <w:pStyle w:val="Heading2"/>
      </w:pPr>
      <w:bookmarkStart w:id="39" w:name="_Toc220875725"/>
      <w:r w:rsidRPr="00DC0F1D">
        <w:lastRenderedPageBreak/>
        <w:t>Implementation limitations</w:t>
      </w:r>
      <w:bookmarkEnd w:id="39"/>
    </w:p>
    <w:p w14:paraId="2C5805D4" w14:textId="77777777" w:rsidR="00CB10DE" w:rsidRDefault="00CB10DE" w:rsidP="00DC0F1D"/>
    <w:p w14:paraId="4DB24CBE" w14:textId="77777777" w:rsidR="008002E8" w:rsidRPr="008002E8" w:rsidRDefault="00436B64" w:rsidP="008002E8">
      <w:pPr>
        <w:pStyle w:val="ListParagraph"/>
        <w:numPr>
          <w:ilvl w:val="0"/>
          <w:numId w:val="6"/>
        </w:numPr>
        <w:rPr>
          <w:b/>
          <w:bCs/>
        </w:rPr>
      </w:pPr>
      <w:r w:rsidRPr="008002E8">
        <w:rPr>
          <w:b/>
          <w:bCs/>
        </w:rPr>
        <w:t>Tolerance-based equilibrium</w:t>
      </w:r>
    </w:p>
    <w:p w14:paraId="653A5DFC" w14:textId="77777777" w:rsidR="00827E05" w:rsidRPr="00730E9F" w:rsidRDefault="00436B64" w:rsidP="00436B64">
      <w:pPr>
        <w:rPr>
          <w:rFonts w:cs="Times New Roman"/>
        </w:rPr>
      </w:pPr>
      <w:r w:rsidRPr="00436B64">
        <w:rPr>
          <w:rFonts w:cs="Times New Roman"/>
        </w:rPr>
        <w:t xml:space="preserve">The stopping rule </w:t>
      </w:r>
      <m:oMath>
        <m:r>
          <w:rPr>
            <w:rFonts w:ascii="Cambria Math" w:hAnsi="Cambria Math" w:cs="Times New Roman"/>
          </w:rPr>
          <m:t>max|</m:t>
        </m:r>
        <m:sSup>
          <m:sSupPr>
            <m:ctrlPr>
              <w:rPr>
                <w:rFonts w:ascii="Cambria Math" w:hAnsi="Cambria Math" w:cs="Times New Roman"/>
                <w:i/>
              </w:rPr>
            </m:ctrlPr>
          </m:sSupPr>
          <m:e>
            <m:r>
              <w:rPr>
                <w:rFonts w:ascii="Cambria Math" w:hAnsi="Cambria Math" w:cs="Times New Roman"/>
              </w:rPr>
              <m:t>T</m:t>
            </m:r>
          </m:e>
          <m:sup>
            <m:r>
              <w:rPr>
                <w:rFonts w:ascii="Cambria Math" w:hAnsi="Cambria Math" w:cs="Times New Roman"/>
              </w:rPr>
              <m:t>n+1</m:t>
            </m:r>
          </m:sup>
        </m:sSup>
        <m:r>
          <w:rPr>
            <w:rFonts w:ascii="Cambria Math" w:hAnsi="Cambria Math" w:cs="Times New Roman"/>
          </w:rPr>
          <m:t xml:space="preserve"> - </m:t>
        </m:r>
        <m:sSup>
          <m:sSupPr>
            <m:ctrlPr>
              <w:rPr>
                <w:rFonts w:ascii="Cambria Math" w:hAnsi="Cambria Math" w:cs="Times New Roman"/>
                <w:i/>
              </w:rPr>
            </m:ctrlPr>
          </m:sSupPr>
          <m:e>
            <m:r>
              <w:rPr>
                <w:rFonts w:ascii="Cambria Math" w:hAnsi="Cambria Math" w:cs="Times New Roman"/>
              </w:rPr>
              <m:t>T</m:t>
            </m:r>
          </m:e>
          <m:sup>
            <m:r>
              <w:rPr>
                <w:rFonts w:ascii="Cambria Math" w:hAnsi="Cambria Math" w:cs="Times New Roman"/>
              </w:rPr>
              <m:t>n</m:t>
            </m:r>
          </m:sup>
        </m:sSup>
        <m:r>
          <w:rPr>
            <w:rFonts w:ascii="Cambria Math" w:hAnsi="Cambria Math" w:cs="Times New Roman"/>
          </w:rPr>
          <m:t>| &lt; ε</m:t>
        </m:r>
      </m:oMath>
      <w:r w:rsidRPr="00436B64">
        <w:rPr>
          <w:rFonts w:cs="Times New Roman"/>
        </w:rPr>
        <w:t xml:space="preserve"> is numerical rather than physics-based (Roache, 1998).</w:t>
      </w:r>
    </w:p>
    <w:p w14:paraId="78286904" w14:textId="3D1FD161" w:rsidR="00827E05" w:rsidRPr="00730E9F" w:rsidRDefault="00436B64" w:rsidP="00436B64">
      <w:pPr>
        <w:rPr>
          <w:rFonts w:cs="Times New Roman"/>
        </w:rPr>
      </w:pPr>
      <w:r w:rsidRPr="00436B64">
        <w:rPr>
          <w:rFonts w:cs="Times New Roman"/>
          <w:b/>
          <w:bCs/>
        </w:rPr>
        <w:t>Evidence:</w:t>
      </w:r>
      <w:r w:rsidRPr="00436B64">
        <w:rPr>
          <w:rFonts w:cs="Times New Roman"/>
        </w:rPr>
        <w:t xml:space="preserve"> tightening ε from 0.01°C to 0.0001°C increased equilibrium time from 248500s to 773000s and reduced RMSE from 1.0490°C to 0.0821°C (Table 3; Figure 18). </w:t>
      </w:r>
    </w:p>
    <w:p w14:paraId="6558B278" w14:textId="0B34803D" w:rsidR="00436B64" w:rsidRPr="00436B64" w:rsidRDefault="00436B64" w:rsidP="00436B64">
      <w:pPr>
        <w:rPr>
          <w:rFonts w:cs="Times New Roman"/>
        </w:rPr>
      </w:pPr>
      <w:r w:rsidRPr="00436B64">
        <w:rPr>
          <w:rFonts w:cs="Times New Roman"/>
          <w:b/>
          <w:bCs/>
        </w:rPr>
        <w:t>Impact:</w:t>
      </w:r>
      <w:r w:rsidRPr="00436B64">
        <w:rPr>
          <w:rFonts w:cs="Times New Roman"/>
        </w:rPr>
        <w:t xml:space="preserve"> reported equilibrium time and final errors depend strongly on ε and are not unique physical quantities (Roache, 1998).</w:t>
      </w:r>
    </w:p>
    <w:p w14:paraId="14D205D6" w14:textId="77777777" w:rsidR="008002E8" w:rsidRPr="008002E8" w:rsidRDefault="00436B64" w:rsidP="008002E8">
      <w:pPr>
        <w:pStyle w:val="ListParagraph"/>
        <w:numPr>
          <w:ilvl w:val="0"/>
          <w:numId w:val="6"/>
        </w:numPr>
        <w:rPr>
          <w:b/>
          <w:bCs/>
        </w:rPr>
      </w:pPr>
      <w:r w:rsidRPr="008002E8">
        <w:rPr>
          <w:b/>
          <w:bCs/>
        </w:rPr>
        <w:t>Benchmark and sampling limits</w:t>
      </w:r>
    </w:p>
    <w:p w14:paraId="77A1A9A3" w14:textId="40E545E2" w:rsidR="00827E05" w:rsidRDefault="00436B64" w:rsidP="00436B64">
      <w:r w:rsidRPr="00436B64">
        <w:t xml:space="preserve">The analytical field uses a truncated </w:t>
      </w:r>
      <w:r w:rsidR="00827E05" w:rsidRPr="00436B64">
        <w:t>series,</w:t>
      </w:r>
      <w:r w:rsidRPr="00436B64">
        <w:t xml:space="preserve"> and comparison is node-based (</w:t>
      </w:r>
      <w:proofErr w:type="spellStart"/>
      <w:r w:rsidR="00E039A7">
        <w:t>Ozisik</w:t>
      </w:r>
      <w:proofErr w:type="spellEnd"/>
      <w:r w:rsidRPr="00436B64">
        <w:t xml:space="preserve">, 2013). </w:t>
      </w:r>
    </w:p>
    <w:p w14:paraId="60B6714F" w14:textId="77777777" w:rsidR="00827E05" w:rsidRDefault="00436B64" w:rsidP="00436B64">
      <w:r w:rsidRPr="00436B64">
        <w:rPr>
          <w:b/>
          <w:bCs/>
        </w:rPr>
        <w:t>Evidence:</w:t>
      </w:r>
      <w:r w:rsidRPr="00436B64">
        <w:t xml:space="preserve"> the largest discrepancies occur near the heated edge/corners (Figure 13). </w:t>
      </w:r>
    </w:p>
    <w:p w14:paraId="16C3A0EE" w14:textId="0FF5B892" w:rsidR="00436B64" w:rsidRPr="00436B64" w:rsidRDefault="00436B64" w:rsidP="00436B64">
      <w:r w:rsidRPr="00436B64">
        <w:rPr>
          <w:b/>
          <w:bCs/>
        </w:rPr>
        <w:t>Impact:</w:t>
      </w:r>
      <w:r w:rsidRPr="00436B64">
        <w:t xml:space="preserve"> max error and RMSE include benchmark truncation and under-resolution effects, especially where gradients are steep (Morton and Mayers, 2005).</w:t>
      </w:r>
    </w:p>
    <w:p w14:paraId="34FBDAE5" w14:textId="77777777" w:rsidR="005C3C1D" w:rsidRDefault="005C3C1D" w:rsidP="005C3C1D"/>
    <w:p w14:paraId="27603A54" w14:textId="74D5325E" w:rsidR="005C3C1D" w:rsidRDefault="005C3C1D" w:rsidP="005C3C1D">
      <w:pPr>
        <w:pStyle w:val="Heading1"/>
      </w:pPr>
      <w:bookmarkStart w:id="40" w:name="_Toc220875726"/>
      <w:r>
        <w:lastRenderedPageBreak/>
        <w:t>S</w:t>
      </w:r>
      <w:r w:rsidRPr="005C3C1D">
        <w:t>uggested improvements and future developments</w:t>
      </w:r>
      <w:bookmarkEnd w:id="40"/>
    </w:p>
    <w:p w14:paraId="41903F94" w14:textId="77777777" w:rsidR="005C3C1D" w:rsidRDefault="005C3C1D" w:rsidP="005C3C1D"/>
    <w:p w14:paraId="6B074B08" w14:textId="16E31AB0" w:rsidR="007A528D" w:rsidRDefault="007A528D" w:rsidP="007A528D">
      <w:r w:rsidRPr="007A528D">
        <w:t>The present forward-time, central-space EFDM is constrained by the explicit stability requirement for the 2D FTCS scheme (</w:t>
      </w:r>
      <m:oMath>
        <m:r>
          <w:rPr>
            <w:rFonts w:ascii="Cambria Math" w:hAnsi="Cambria Math"/>
          </w:rPr>
          <m:t>Fo ≤</m:t>
        </m:r>
        <m:f>
          <m:fPr>
            <m:ctrlPr>
              <w:rPr>
                <w:rFonts w:ascii="Cambria Math" w:hAnsi="Cambria Math"/>
                <w:i/>
              </w:rPr>
            </m:ctrlPr>
          </m:fPr>
          <m:num>
            <m:r>
              <w:rPr>
                <w:rFonts w:ascii="Cambria Math" w:hAnsi="Cambria Math"/>
              </w:rPr>
              <m:t>1</m:t>
            </m:r>
          </m:num>
          <m:den>
            <m:r>
              <w:rPr>
                <w:rFonts w:ascii="Cambria Math" w:hAnsi="Cambria Math"/>
              </w:rPr>
              <m:t>4</m:t>
            </m:r>
          </m:den>
        </m:f>
      </m:oMath>
      <w:r w:rsidRPr="007A528D">
        <w:t xml:space="preserve"> for a uniform grid) (LeVeque, 2007). Since </w:t>
      </w:r>
      <m:oMath>
        <m:r>
          <w:rPr>
            <w:rFonts w:ascii="Cambria Math" w:hAnsi="Cambria Math"/>
          </w:rPr>
          <m:t>Fo =</m:t>
        </m:r>
        <m:f>
          <m:fPr>
            <m:ctrlPr>
              <w:rPr>
                <w:rFonts w:ascii="Cambria Math" w:hAnsi="Cambria Math"/>
                <w:i/>
              </w:rPr>
            </m:ctrlPr>
          </m:fPr>
          <m:num>
            <m:r>
              <w:rPr>
                <w:rFonts w:ascii="Cambria Math" w:hAnsi="Cambria Math"/>
              </w:rPr>
              <m:t>αΔt</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w:r w:rsidRPr="007A528D">
        <w:t xml:space="preserve">, the </w:t>
      </w:r>
      <w:r w:rsidR="00662825">
        <w:t>stability limit</w:t>
      </w:r>
      <w:r w:rsidRPr="007A528D">
        <w:t xml:space="preserve"> </w:t>
      </w:r>
      <w:r w:rsidR="009E711F">
        <w:t>implies</w:t>
      </w:r>
      <w:r w:rsidRPr="007A528D">
        <w:t xml:space="preserve"> </w:t>
      </w:r>
      <m:oMath>
        <m:r>
          <w:rPr>
            <w:rFonts w:ascii="Cambria Math" w:hAnsi="Cambria Math"/>
          </w:rPr>
          <m:t xml:space="preserve">Δt </m:t>
        </m:r>
        <m:r>
          <w:rPr>
            <w:rFonts w:ascii="Cambria Math" w:hAnsi="Cambria Math" w:cs="Cambria Math"/>
          </w:rPr>
          <m:t>∝</m:t>
        </m:r>
        <m:r>
          <w:rPr>
            <w:rFonts w:ascii="Cambria Math" w:hAnsi="Cambria Math"/>
          </w:rPr>
          <m:t xml:space="preserve"> </m:t>
        </m:r>
        <m:sSup>
          <m:sSupPr>
            <m:ctrlPr>
              <w:rPr>
                <w:rFonts w:ascii="Cambria Math" w:hAnsi="Cambria Math"/>
                <w:i/>
              </w:rPr>
            </m:ctrlPr>
          </m:sSupPr>
          <m:e>
            <m:r>
              <w:rPr>
                <w:rFonts w:ascii="Cambria Math" w:hAnsi="Cambria Math"/>
              </w:rPr>
              <m:t>h</m:t>
            </m:r>
          </m:e>
          <m:sup>
            <m:r>
              <w:rPr>
                <w:rFonts w:ascii="Cambria Math" w:hAnsi="Cambria Math"/>
              </w:rPr>
              <m:t>2</m:t>
            </m:r>
          </m:sup>
        </m:sSup>
      </m:oMath>
      <w:r w:rsidRPr="007A528D">
        <w:t xml:space="preserve">, </w:t>
      </w:r>
      <w:r w:rsidR="00662825" w:rsidRPr="00662825">
        <w:t>so mesh refinement rapidly increases runtime due to both a higher node count and a smaller allowable time step, consistent with the Chapter 7 sensitivity trends (</w:t>
      </w:r>
      <w:proofErr w:type="spellStart"/>
      <w:r w:rsidR="00662825" w:rsidRPr="00662825">
        <w:t>LeVeque</w:t>
      </w:r>
      <w:proofErr w:type="spellEnd"/>
      <w:r w:rsidR="00662825" w:rsidRPr="00662825">
        <w:t>, 2007).</w:t>
      </w:r>
    </w:p>
    <w:p w14:paraId="607B30BA" w14:textId="5C38C854" w:rsidR="007A528D" w:rsidRPr="007A528D" w:rsidRDefault="007A528D" w:rsidP="007A528D">
      <w:r w:rsidRPr="007A528D">
        <w:t xml:space="preserve">An improvement is to use an implicit time-stepping method such as Backward Euler or Crank–Nicolson. These methods </w:t>
      </w:r>
      <w:r w:rsidR="004A1DB0">
        <w:t xml:space="preserve">largely </w:t>
      </w:r>
      <w:r w:rsidRPr="007A528D">
        <w:t>remove the strict explicit stability limit, so a larger time step can be used for a chosen grid spacing. The trade-off is that each time step no longer updates temperatures using only known values; instead, the temperatures at the new time level must be found by solving a set of simultaneous algebraic equations (Smith, 1985; Strikwerda, 2004). For structured 2D grids, Alternating Direction Implicit (ADI) methods reduce this cost by solving the 2D implicit problem as two cheaper 1D solves per time step, which is computationally efficient because each 1D solve has a simple matrix structure that can be solved efficiently (</w:t>
      </w:r>
      <w:proofErr w:type="spellStart"/>
      <w:r w:rsidRPr="007A528D">
        <w:t>Peaceman</w:t>
      </w:r>
      <w:proofErr w:type="spellEnd"/>
      <w:r w:rsidRPr="007A528D">
        <w:t xml:space="preserve"> and Rachford, 1955).</w:t>
      </w:r>
    </w:p>
    <w:p w14:paraId="11D6593C" w14:textId="17062D17" w:rsidR="007A528D" w:rsidRPr="007A528D" w:rsidRDefault="007A528D" w:rsidP="007A528D">
      <w:r w:rsidRPr="007A528D">
        <w:t>If the geometry or boundary conditions are extended beyond a simple rectangle, finite element methods support unstructured meshing and local refinement, while finite volume methods preserve strong local conservation and extend naturally to flux-based formulations (Zienkiewicz and Taylor, 2005; Patankar, 1980).</w:t>
      </w:r>
    </w:p>
    <w:p w14:paraId="3054E073" w14:textId="3D8A5702" w:rsidR="00436B64" w:rsidRPr="003F71B3" w:rsidRDefault="007A528D" w:rsidP="003F71B3">
      <w:r w:rsidRPr="007A528D">
        <w:t xml:space="preserve">Finally, the equilibrium definition can be strengthened. Chapters 7–8 show that termination based on </w:t>
      </w:r>
      <m:oMath>
        <m:r>
          <w:rPr>
            <w:rFonts w:ascii="Cambria Math" w:hAnsi="Cambria Math"/>
          </w:rPr>
          <m:t>max|</m:t>
        </m:r>
        <m:sSup>
          <m:sSupPr>
            <m:ctrlPr>
              <w:rPr>
                <w:rFonts w:ascii="Cambria Math" w:hAnsi="Cambria Math"/>
                <w:i/>
              </w:rPr>
            </m:ctrlPr>
          </m:sSupPr>
          <m:e>
            <m:r>
              <w:rPr>
                <w:rFonts w:ascii="Cambria Math" w:hAnsi="Cambria Math"/>
              </w:rPr>
              <m:t>T</m:t>
            </m:r>
          </m:e>
          <m:sup>
            <m:r>
              <w:rPr>
                <w:rFonts w:ascii="Cambria Math" w:hAnsi="Cambria Math"/>
              </w:rPr>
              <m:t>n+1</m:t>
            </m:r>
          </m:sup>
        </m:sSup>
        <m:r>
          <w:rPr>
            <w:rFonts w:ascii="Cambria Math" w:hAnsi="Cambria Math"/>
          </w:rPr>
          <m:t xml:space="preserve"> - </m:t>
        </m:r>
        <m:sSup>
          <m:sSupPr>
            <m:ctrlPr>
              <w:rPr>
                <w:rFonts w:ascii="Cambria Math" w:hAnsi="Cambria Math"/>
                <w:i/>
              </w:rPr>
            </m:ctrlPr>
          </m:sSupPr>
          <m:e>
            <m:r>
              <w:rPr>
                <w:rFonts w:ascii="Cambria Math" w:hAnsi="Cambria Math"/>
              </w:rPr>
              <m:t>T</m:t>
            </m:r>
          </m:e>
          <m:sup>
            <m:r>
              <w:rPr>
                <w:rFonts w:ascii="Cambria Math" w:hAnsi="Cambria Math"/>
              </w:rPr>
              <m:t>n</m:t>
            </m:r>
          </m:sup>
        </m:sSup>
        <m:r>
          <w:rPr>
            <w:rFonts w:ascii="Cambria Math" w:hAnsi="Cambria Math"/>
          </w:rPr>
          <m:t>| &lt; ε</m:t>
        </m:r>
      </m:oMath>
      <w:r w:rsidRPr="007A528D">
        <w:t xml:space="preserve"> is sensitive to both Δt and ε, so a residual-based stopping rule is recommended (for example, requiring the discrete Laplacian residual norm to fall below a threshold), optionally</w:t>
      </w:r>
      <w:r w:rsidR="00F238A0" w:rsidRPr="00F238A0">
        <w:t xml:space="preserve"> </w:t>
      </w:r>
      <w:r w:rsidR="009E711F" w:rsidRPr="00F238A0">
        <w:t xml:space="preserve">combined with monitoring the change in total thermal energy to reduce premature termination in slowly evolving regions and improve robustness to </w:t>
      </w:r>
      <w:proofErr w:type="spellStart"/>
      <w:r w:rsidR="009E711F" w:rsidRPr="00F238A0">
        <w:t>Δt</w:t>
      </w:r>
      <w:proofErr w:type="spellEnd"/>
      <w:r w:rsidR="009E711F" w:rsidRPr="00F238A0">
        <w:t xml:space="preserve"> and ε (Morton and Mayers, 2005).</w:t>
      </w:r>
    </w:p>
    <w:p w14:paraId="03C60237" w14:textId="77777777" w:rsidR="00262C97" w:rsidRDefault="00262C97" w:rsidP="005C3C1D"/>
    <w:p w14:paraId="539C8C72" w14:textId="14BB4858" w:rsidR="00793A59" w:rsidRDefault="00793A59" w:rsidP="00793A59">
      <w:pPr>
        <w:pStyle w:val="Heading1"/>
      </w:pPr>
      <w:bookmarkStart w:id="41" w:name="_Toc220875727"/>
      <w:r>
        <w:lastRenderedPageBreak/>
        <w:t>Conclusion</w:t>
      </w:r>
      <w:bookmarkEnd w:id="41"/>
    </w:p>
    <w:p w14:paraId="016288B4" w14:textId="77777777" w:rsidR="00793A59" w:rsidRPr="00793A59" w:rsidRDefault="00793A59" w:rsidP="00793A59"/>
    <w:p w14:paraId="44F6F298" w14:textId="1E175489" w:rsidR="00393AC0" w:rsidRPr="00393AC0" w:rsidRDefault="00393AC0" w:rsidP="00393AC0">
      <w:r w:rsidRPr="00393AC0">
        <w:t>The aim of this work was to implement and evaluate a two-dimensional transient heat diffusion model for an aluminium plate using an Explicit Finite Difference Method with Dirichlet boundary conditions. Stability was enforced using the explicit Fourier number constraint when selecting the time step.</w:t>
      </w:r>
    </w:p>
    <w:p w14:paraId="50C57A59" w14:textId="74F1B9F3" w:rsidR="00393AC0" w:rsidRPr="00393AC0" w:rsidRDefault="00393AC0" w:rsidP="00393AC0">
      <w:r w:rsidRPr="00393AC0">
        <w:t>Validation against an analytical steady-state benchmark demonstrated close agreement between the converged EFDM field and the analytical temperature distribution, with a maximum absolute error of 0.3756 °C and an RMSE of 0.0884°C. Residual differences were concentrated near the heated boundary, where gradients are steepest.</w:t>
      </w:r>
    </w:p>
    <w:p w14:paraId="42F38CF6" w14:textId="6CF18685" w:rsidR="00393AC0" w:rsidRPr="00393AC0" w:rsidRDefault="00393AC0" w:rsidP="00393AC0">
      <w:r w:rsidRPr="00393AC0">
        <w:t>Sensitivity analysis indicated that grid spacing, time step and equilibrium tolerance strongly affect both computational cost and the reported equilibrium time. Mesh refinement reduced spatial error initially but showed diminishing returns beyond a practical resolution. Reducing the time step increased iteration count and, under a fixed per-step tolerance, can lead to apparent convergence at an earlier simulated time, reducing agreement with the analytical benchmark (Morton and Mayers, 2005). Tightening the tolerance reduced error rapidly at first, then plateaued, while equilibrium time continued to increase.</w:t>
      </w:r>
    </w:p>
    <w:p w14:paraId="14739109" w14:textId="77777777" w:rsidR="00393AC0" w:rsidRPr="00393AC0" w:rsidRDefault="00393AC0" w:rsidP="00393AC0">
      <w:r w:rsidRPr="00393AC0">
        <w:t>The main limitations are the conditional stability of the explicit scheme and the tolerance-based equilibrium criterion; the most effective improvement would be an unconditionally stable implicit approach (for example Crank–Nicolson or ADI) combined with a residual-based stopping condition to reduce sensitivity of equilibrium time to numerical settings (Crank, 1975).</w:t>
      </w:r>
    </w:p>
    <w:p w14:paraId="06640C0A" w14:textId="77777777" w:rsidR="00393AC0" w:rsidRDefault="00393AC0" w:rsidP="005C3C1D"/>
    <w:p w14:paraId="1ED81EEC" w14:textId="729137B2" w:rsidR="00D336DA" w:rsidRDefault="00D336DA" w:rsidP="00D336DA">
      <w:pPr>
        <w:pStyle w:val="Heading1"/>
      </w:pPr>
      <w:bookmarkStart w:id="42" w:name="_Toc220875728"/>
      <w:r>
        <w:lastRenderedPageBreak/>
        <w:t>References</w:t>
      </w:r>
      <w:bookmarkEnd w:id="42"/>
    </w:p>
    <w:p w14:paraId="0B606832" w14:textId="77777777" w:rsidR="00D336DA" w:rsidRDefault="00D336DA" w:rsidP="00D336DA"/>
    <w:p w14:paraId="614771EE" w14:textId="3153D9FF" w:rsidR="00842E28" w:rsidRPr="00842E28" w:rsidRDefault="00842E28" w:rsidP="00D336DA">
      <w:r w:rsidRPr="00842E28">
        <w:t xml:space="preserve">American Institute of Aeronautics and Astronautics (AIAA) (1998) </w:t>
      </w:r>
      <w:r w:rsidRPr="00842E28">
        <w:rPr>
          <w:i/>
          <w:iCs/>
        </w:rPr>
        <w:t>Guide for the Verification and Validation of Computational Fluid Dynamics Simulations</w:t>
      </w:r>
      <w:r w:rsidRPr="00842E28">
        <w:t xml:space="preserve"> (AIAA G-077-1998). Reston, VA: American Institute of Aeronautics and Astronautics.</w:t>
      </w:r>
    </w:p>
    <w:p w14:paraId="5867B67B" w14:textId="74A10B9D" w:rsidR="00D336DA" w:rsidRPr="00D336DA" w:rsidRDefault="00D336DA" w:rsidP="00D336DA">
      <w:r w:rsidRPr="00D336DA">
        <w:t xml:space="preserve">Bergman, T.L., Lavine, A.S., </w:t>
      </w:r>
      <w:proofErr w:type="spellStart"/>
      <w:r w:rsidRPr="00D336DA">
        <w:t>Incropera</w:t>
      </w:r>
      <w:proofErr w:type="spellEnd"/>
      <w:r w:rsidRPr="00D336DA">
        <w:t xml:space="preserve">, F.P. and DeWitt, D.P. (2017) </w:t>
      </w:r>
      <w:r w:rsidRPr="00D336DA">
        <w:rPr>
          <w:i/>
          <w:iCs/>
        </w:rPr>
        <w:t>Fundamentals of Heat and Mass Transfer</w:t>
      </w:r>
      <w:r w:rsidRPr="00D336DA">
        <w:t xml:space="preserve">. 8th ed. Hoboken, NJ: Wiley. </w:t>
      </w:r>
    </w:p>
    <w:p w14:paraId="1DD065ED" w14:textId="77777777" w:rsidR="00D336DA" w:rsidRPr="00D336DA" w:rsidRDefault="00D336DA" w:rsidP="00D336DA">
      <w:proofErr w:type="spellStart"/>
      <w:r w:rsidRPr="00D336DA">
        <w:t>Carslaw</w:t>
      </w:r>
      <w:proofErr w:type="spellEnd"/>
      <w:r w:rsidRPr="00D336DA">
        <w:t xml:space="preserve">, H.S. and Jaeger, J.C. (1959) </w:t>
      </w:r>
      <w:r w:rsidRPr="00D336DA">
        <w:rPr>
          <w:i/>
          <w:iCs/>
        </w:rPr>
        <w:t>Conduction of Heat in Solids</w:t>
      </w:r>
      <w:r w:rsidRPr="00D336DA">
        <w:t xml:space="preserve">. 2nd ed. Oxford: Oxford University Press. </w:t>
      </w:r>
    </w:p>
    <w:p w14:paraId="5EE2F562" w14:textId="77777777" w:rsidR="00D336DA" w:rsidRPr="00D336DA" w:rsidRDefault="00D336DA" w:rsidP="00D336DA">
      <w:proofErr w:type="spellStart"/>
      <w:r w:rsidRPr="00D336DA">
        <w:t>Çengel</w:t>
      </w:r>
      <w:proofErr w:type="spellEnd"/>
      <w:r w:rsidRPr="00D336DA">
        <w:t xml:space="preserve">, Y.A. and Ghajar, A.J. (2020) </w:t>
      </w:r>
      <w:r w:rsidRPr="00D336DA">
        <w:rPr>
          <w:i/>
          <w:iCs/>
        </w:rPr>
        <w:t>Heat and Mass Transfer: Fundamentals and Applications</w:t>
      </w:r>
      <w:r w:rsidRPr="00D336DA">
        <w:t xml:space="preserve">. 6th ed. New York, NY: McGraw-Hill Education. </w:t>
      </w:r>
    </w:p>
    <w:p w14:paraId="43ECAAF6" w14:textId="77777777" w:rsidR="00D336DA" w:rsidRPr="00D336DA" w:rsidRDefault="00D336DA" w:rsidP="00D336DA">
      <w:r w:rsidRPr="00D336DA">
        <w:t xml:space="preserve">Crank, J. (1975) </w:t>
      </w:r>
      <w:r w:rsidRPr="00D336DA">
        <w:rPr>
          <w:i/>
          <w:iCs/>
        </w:rPr>
        <w:t>The Mathematics of Diffusion</w:t>
      </w:r>
      <w:r w:rsidRPr="00D336DA">
        <w:t xml:space="preserve">. 2nd ed. Oxford: Clarendon Press. </w:t>
      </w:r>
    </w:p>
    <w:p w14:paraId="69676A98" w14:textId="77777777" w:rsidR="00D336DA" w:rsidRPr="00D336DA" w:rsidRDefault="00D336DA" w:rsidP="00D336DA">
      <w:r w:rsidRPr="00D336DA">
        <w:t xml:space="preserve">Croft, D.R. and Lilley, D.G. (1977) </w:t>
      </w:r>
      <w:r w:rsidRPr="00D336DA">
        <w:rPr>
          <w:i/>
          <w:iCs/>
        </w:rPr>
        <w:t>Heat Transfer Calculations Using Finite Difference Equations</w:t>
      </w:r>
      <w:r w:rsidRPr="00D336DA">
        <w:t xml:space="preserve">. London: Applied Science Publishers. </w:t>
      </w:r>
    </w:p>
    <w:p w14:paraId="3F713125" w14:textId="77777777" w:rsidR="00D336DA" w:rsidRPr="00D336DA" w:rsidRDefault="00D336DA" w:rsidP="00D336DA">
      <w:proofErr w:type="spellStart"/>
      <w:r w:rsidRPr="00D336DA">
        <w:t>Ferziger</w:t>
      </w:r>
      <w:proofErr w:type="spellEnd"/>
      <w:r w:rsidRPr="00D336DA">
        <w:t xml:space="preserve">, J.H. and </w:t>
      </w:r>
      <w:proofErr w:type="spellStart"/>
      <w:r w:rsidRPr="00D336DA">
        <w:t>Perić</w:t>
      </w:r>
      <w:proofErr w:type="spellEnd"/>
      <w:r w:rsidRPr="00D336DA">
        <w:t xml:space="preserve">, M. (2002) </w:t>
      </w:r>
      <w:r w:rsidRPr="00D336DA">
        <w:rPr>
          <w:i/>
          <w:iCs/>
        </w:rPr>
        <w:t>Computational Methods for Fluid Dynamics</w:t>
      </w:r>
      <w:r w:rsidRPr="00D336DA">
        <w:t xml:space="preserve">. 3rd rev. and extended ed. Berlin: Springer. </w:t>
      </w:r>
    </w:p>
    <w:p w14:paraId="74772FCE" w14:textId="77777777" w:rsidR="00D336DA" w:rsidRPr="00D336DA" w:rsidRDefault="00D336DA" w:rsidP="00D336DA">
      <w:r w:rsidRPr="00D336DA">
        <w:t xml:space="preserve">Higham, N.J. (2002) </w:t>
      </w:r>
      <w:r w:rsidRPr="00D336DA">
        <w:rPr>
          <w:i/>
          <w:iCs/>
        </w:rPr>
        <w:t>Accuracy and Stability of Numerical Algorithms</w:t>
      </w:r>
      <w:r w:rsidRPr="00D336DA">
        <w:t xml:space="preserve">. 2nd ed. Philadelphia, PA: Society for Industrial and Applied Mathematics. </w:t>
      </w:r>
    </w:p>
    <w:p w14:paraId="1B71EA19" w14:textId="77777777" w:rsidR="00D336DA" w:rsidRPr="00D336DA" w:rsidRDefault="00D336DA" w:rsidP="00D336DA">
      <w:proofErr w:type="spellStart"/>
      <w:r w:rsidRPr="00D336DA">
        <w:t>LeVeque</w:t>
      </w:r>
      <w:proofErr w:type="spellEnd"/>
      <w:r w:rsidRPr="00D336DA">
        <w:t xml:space="preserve">, R.J. (2007) </w:t>
      </w:r>
      <w:r w:rsidRPr="00D336DA">
        <w:rPr>
          <w:i/>
          <w:iCs/>
        </w:rPr>
        <w:t>Finite Difference Methods for Ordinary and Partial Differential Equations: Steady-State and Time-Dependent Problems</w:t>
      </w:r>
      <w:r w:rsidRPr="00D336DA">
        <w:t xml:space="preserve">. Philadelphia, PA: Society for Industrial and Applied Mathematics. </w:t>
      </w:r>
    </w:p>
    <w:p w14:paraId="204E0030" w14:textId="160F1B41" w:rsidR="00D336DA" w:rsidRPr="00842E28" w:rsidRDefault="00D336DA" w:rsidP="00D336DA">
      <w:r w:rsidRPr="00D336DA">
        <w:rPr>
          <w:i/>
          <w:iCs/>
        </w:rPr>
        <w:t>Morton, K.W. and Mayers, D.F. (2005)</w:t>
      </w:r>
      <w:r w:rsidRPr="00D336DA">
        <w:t xml:space="preserve"> </w:t>
      </w:r>
      <w:r w:rsidRPr="00D336DA">
        <w:rPr>
          <w:i/>
          <w:iCs/>
        </w:rPr>
        <w:t>Numerical Solution of Partial Differential Equations: An Introduction</w:t>
      </w:r>
      <w:r w:rsidRPr="00D336DA">
        <w:t xml:space="preserve">. 2nd ed. Cambridge: Cambridge University Press. </w:t>
      </w:r>
    </w:p>
    <w:p w14:paraId="349781F3" w14:textId="5A19411E" w:rsidR="00842E28" w:rsidRPr="00D336DA" w:rsidRDefault="00842E28" w:rsidP="00D336DA">
      <w:r w:rsidRPr="00842E28">
        <w:t xml:space="preserve">Oberkampf, W.L. and Trucano, T.G. (2002) ‘Verification and validation in computational fluid dynamics’, </w:t>
      </w:r>
      <w:r w:rsidRPr="00842E28">
        <w:rPr>
          <w:i/>
          <w:iCs/>
        </w:rPr>
        <w:t>Progress in Aerospace Sciences</w:t>
      </w:r>
      <w:r w:rsidRPr="00842E28">
        <w:t>, 38(3), pp. 209–272.</w:t>
      </w:r>
    </w:p>
    <w:p w14:paraId="6B69FA31" w14:textId="3BD72795" w:rsidR="00D336DA" w:rsidRPr="00D336DA" w:rsidRDefault="004C057B" w:rsidP="00D336DA">
      <w:proofErr w:type="spellStart"/>
      <w:r w:rsidRPr="00842E28">
        <w:t>Ozisik</w:t>
      </w:r>
      <w:proofErr w:type="spellEnd"/>
      <w:r w:rsidR="00D336DA" w:rsidRPr="00D336DA">
        <w:t xml:space="preserve">, M.N. (2013) </w:t>
      </w:r>
      <w:r w:rsidR="00D336DA" w:rsidRPr="00D336DA">
        <w:rPr>
          <w:i/>
          <w:iCs/>
        </w:rPr>
        <w:t>Boundary Value Problems of Heat Conduction</w:t>
      </w:r>
      <w:r w:rsidR="00D336DA" w:rsidRPr="00D336DA">
        <w:t xml:space="preserve">. Mineola, NY: Dover Publications. </w:t>
      </w:r>
    </w:p>
    <w:p w14:paraId="5BB011F3" w14:textId="77777777" w:rsidR="00D336DA" w:rsidRPr="00D336DA" w:rsidRDefault="00D336DA" w:rsidP="00D336DA">
      <w:r w:rsidRPr="00D336DA">
        <w:t xml:space="preserve">Patankar, S.V. (1980) </w:t>
      </w:r>
      <w:r w:rsidRPr="00D336DA">
        <w:rPr>
          <w:i/>
          <w:iCs/>
        </w:rPr>
        <w:t>Numerical Heat Transfer and Fluid Flow</w:t>
      </w:r>
      <w:r w:rsidRPr="00D336DA">
        <w:t xml:space="preserve">. Washington, DC: Hemisphere Publishing Corporation. </w:t>
      </w:r>
    </w:p>
    <w:p w14:paraId="0CAD83B4" w14:textId="77777777" w:rsidR="00D336DA" w:rsidRPr="00D336DA" w:rsidRDefault="00D336DA" w:rsidP="00D336DA">
      <w:proofErr w:type="spellStart"/>
      <w:r w:rsidRPr="00D336DA">
        <w:t>Peaceman</w:t>
      </w:r>
      <w:proofErr w:type="spellEnd"/>
      <w:r w:rsidRPr="00D336DA">
        <w:t xml:space="preserve">, D.W. and Rachford, H.H. (1955) ‘The numerical solution of parabolic and elliptic differential equations’, </w:t>
      </w:r>
      <w:r w:rsidRPr="00D336DA">
        <w:rPr>
          <w:i/>
          <w:iCs/>
        </w:rPr>
        <w:t>Journal of the Society for Industrial and Applied Mathematics</w:t>
      </w:r>
      <w:r w:rsidRPr="00D336DA">
        <w:t xml:space="preserve">, 3(1), pp. 28–41. </w:t>
      </w:r>
    </w:p>
    <w:p w14:paraId="77A23D7F" w14:textId="77777777" w:rsidR="00D336DA" w:rsidRPr="00842E28" w:rsidRDefault="00D336DA" w:rsidP="00D336DA">
      <w:r w:rsidRPr="00D336DA">
        <w:lastRenderedPageBreak/>
        <w:t xml:space="preserve">Press, W.H., Teukolsky, S.A., </w:t>
      </w:r>
      <w:proofErr w:type="spellStart"/>
      <w:r w:rsidRPr="00D336DA">
        <w:t>Vetterling</w:t>
      </w:r>
      <w:proofErr w:type="spellEnd"/>
      <w:r w:rsidRPr="00D336DA">
        <w:t xml:space="preserve">, W.T. and Flannery, B.P. (2007) </w:t>
      </w:r>
      <w:r w:rsidRPr="00D336DA">
        <w:rPr>
          <w:i/>
          <w:iCs/>
        </w:rPr>
        <w:t>Numerical Recipes: The Art of Scientific Computing</w:t>
      </w:r>
      <w:r w:rsidRPr="00D336DA">
        <w:t xml:space="preserve">. 3rd ed. Cambridge: Cambridge University Press. </w:t>
      </w:r>
    </w:p>
    <w:p w14:paraId="45ABDE1D" w14:textId="12F82C31" w:rsidR="00842E28" w:rsidRPr="00D336DA" w:rsidRDefault="00842E28" w:rsidP="00D336DA">
      <w:r w:rsidRPr="00842E28">
        <w:t xml:space="preserve">Roache, P.J. (1994) ‘Perspective: A method for uniform reporting of grid refinement studies’, </w:t>
      </w:r>
      <w:r w:rsidRPr="00842E28">
        <w:rPr>
          <w:i/>
          <w:iCs/>
        </w:rPr>
        <w:t>Journal of Fluids Engineering</w:t>
      </w:r>
      <w:r w:rsidRPr="00842E28">
        <w:t>, 116(3), pp. 405–413.</w:t>
      </w:r>
    </w:p>
    <w:p w14:paraId="261E1851" w14:textId="77777777" w:rsidR="00D336DA" w:rsidRPr="00842E28" w:rsidRDefault="00D336DA" w:rsidP="00D336DA">
      <w:r w:rsidRPr="00D336DA">
        <w:t xml:space="preserve">Roache, P.J. (1998) </w:t>
      </w:r>
      <w:r w:rsidRPr="00D336DA">
        <w:rPr>
          <w:i/>
          <w:iCs/>
        </w:rPr>
        <w:t>Verification and Validation in Computational Science and Engineering</w:t>
      </w:r>
      <w:r w:rsidRPr="00D336DA">
        <w:t xml:space="preserve">. Albuquerque, NM: Hermosa Publishers. </w:t>
      </w:r>
    </w:p>
    <w:p w14:paraId="26F6FA1F" w14:textId="205E0DE6" w:rsidR="00842E28" w:rsidRPr="00D336DA" w:rsidRDefault="00842E28" w:rsidP="00D336DA">
      <w:r w:rsidRPr="00842E28">
        <w:t xml:space="preserve">Roy, C.J. (2005) ‘Review of code and solution verification procedures for computational simulation’, </w:t>
      </w:r>
      <w:r w:rsidRPr="00842E28">
        <w:rPr>
          <w:i/>
          <w:iCs/>
        </w:rPr>
        <w:t>Journal of Computational Physics</w:t>
      </w:r>
      <w:r w:rsidRPr="00842E28">
        <w:t>, 205(1), pp. 131–156.</w:t>
      </w:r>
    </w:p>
    <w:p w14:paraId="6B97938B" w14:textId="77777777" w:rsidR="00D336DA" w:rsidRPr="00D336DA" w:rsidRDefault="00D336DA" w:rsidP="00D336DA">
      <w:r w:rsidRPr="00D336DA">
        <w:t xml:space="preserve">Smith, G.D. (1985) </w:t>
      </w:r>
      <w:r w:rsidRPr="00D336DA">
        <w:rPr>
          <w:i/>
          <w:iCs/>
        </w:rPr>
        <w:t>Numerical Solution of Partial Differential Equations: Finite Difference Methods</w:t>
      </w:r>
      <w:r w:rsidRPr="00D336DA">
        <w:t xml:space="preserve">. 3rd ed. Oxford: Oxford University Press. </w:t>
      </w:r>
    </w:p>
    <w:p w14:paraId="31043D93" w14:textId="77777777" w:rsidR="00D336DA" w:rsidRPr="00D336DA" w:rsidRDefault="00D336DA" w:rsidP="00D336DA">
      <w:r w:rsidRPr="00D336DA">
        <w:t xml:space="preserve">Strikwerda, J.C. (2004) </w:t>
      </w:r>
      <w:r w:rsidRPr="00D336DA">
        <w:rPr>
          <w:i/>
          <w:iCs/>
        </w:rPr>
        <w:t>Finite Difference Schemes and Partial Differential Equations</w:t>
      </w:r>
      <w:r w:rsidRPr="00D336DA">
        <w:t xml:space="preserve">. 2nd ed. Philadelphia, PA: Society for Industrial and Applied Mathematics. </w:t>
      </w:r>
    </w:p>
    <w:p w14:paraId="0ABAF078" w14:textId="5296E74C" w:rsidR="00D336DA" w:rsidRPr="00D336DA" w:rsidRDefault="00D336DA" w:rsidP="00D336DA">
      <w:r w:rsidRPr="00D336DA">
        <w:t xml:space="preserve">University of Wales Trinity Saint David (2026) </w:t>
      </w:r>
      <w:r w:rsidR="00513948" w:rsidRPr="00842E28">
        <w:rPr>
          <w:i/>
          <w:iCs/>
        </w:rPr>
        <w:t>Level 6 Assessment Specification for</w:t>
      </w:r>
      <w:r w:rsidR="00513948" w:rsidRPr="00842E28">
        <w:t xml:space="preserve"> </w:t>
      </w:r>
      <w:r w:rsidRPr="00D336DA">
        <w:rPr>
          <w:i/>
          <w:iCs/>
        </w:rPr>
        <w:t>Computational Methods (ACMA6012): used for Figure 1 and Figure 2 (five-point stencil; computational domain and boundary conditions)</w:t>
      </w:r>
      <w:r w:rsidRPr="00D336DA">
        <w:t>. Swansea: University of Wales Trinity Saint David.</w:t>
      </w:r>
    </w:p>
    <w:p w14:paraId="40A7EAAF" w14:textId="77777777" w:rsidR="00D336DA" w:rsidRPr="00D336DA" w:rsidRDefault="00D336DA" w:rsidP="00D336DA">
      <w:r w:rsidRPr="00D336DA">
        <w:t xml:space="preserve">Zienkiewicz, O.C., Taylor, R.L. and Nithiarasu, P. (2005) </w:t>
      </w:r>
      <w:r w:rsidRPr="00D336DA">
        <w:rPr>
          <w:i/>
          <w:iCs/>
        </w:rPr>
        <w:t>The Finite Element Method for Fluid Dynamics</w:t>
      </w:r>
      <w:r w:rsidRPr="00D336DA">
        <w:t xml:space="preserve">. 6th ed. Oxford: Butterworth-Heinemann. </w:t>
      </w:r>
    </w:p>
    <w:p w14:paraId="26826000" w14:textId="77777777" w:rsidR="00D336DA" w:rsidRPr="00D336DA" w:rsidRDefault="00D336DA" w:rsidP="00D336DA"/>
    <w:p w14:paraId="687395DC" w14:textId="77777777" w:rsidR="005C3C1D" w:rsidRPr="005C3C1D" w:rsidRDefault="005C3C1D" w:rsidP="005C3C1D"/>
    <w:p w14:paraId="11683ACE" w14:textId="7ADE01CC" w:rsidR="00CE3948" w:rsidRDefault="00CE3948" w:rsidP="00CE3948">
      <w:pPr>
        <w:pStyle w:val="Heading1"/>
      </w:pPr>
      <w:bookmarkStart w:id="43" w:name="_Toc220875729"/>
      <w:r>
        <w:lastRenderedPageBreak/>
        <w:t>Appendix</w:t>
      </w:r>
      <w:bookmarkEnd w:id="43"/>
    </w:p>
    <w:p w14:paraId="21AE6671" w14:textId="77777777" w:rsidR="00682B71" w:rsidRDefault="00682B71" w:rsidP="00682B71"/>
    <w:p w14:paraId="2B3239EE" w14:textId="435ECF2C" w:rsidR="00682B71" w:rsidRDefault="00682B71" w:rsidP="00682B71">
      <w:pPr>
        <w:pStyle w:val="Heading2"/>
      </w:pPr>
      <w:bookmarkStart w:id="44" w:name="_Toc220875730"/>
      <w:proofErr w:type="spellStart"/>
      <w:r>
        <w:t>Matlab</w:t>
      </w:r>
      <w:proofErr w:type="spellEnd"/>
      <w:r>
        <w:t xml:space="preserve"> Script</w:t>
      </w:r>
      <w:bookmarkEnd w:id="44"/>
    </w:p>
    <w:p w14:paraId="2A377976" w14:textId="77777777" w:rsidR="00682B71" w:rsidRDefault="00682B71" w:rsidP="00682B71"/>
    <w:p w14:paraId="5E1E9CC1" w14:textId="5F64B498" w:rsidR="00682B71" w:rsidRPr="00682B71" w:rsidRDefault="00682B71" w:rsidP="00682B71">
      <w:r w:rsidRPr="009C7115">
        <w:t xml:space="preserve">Please see below the script written in </w:t>
      </w:r>
      <w:proofErr w:type="spellStart"/>
      <w:r w:rsidRPr="009C7115">
        <w:t>Matlab</w:t>
      </w:r>
      <w:proofErr w:type="spellEnd"/>
      <w:r w:rsidRPr="009C7115">
        <w:t xml:space="preserve"> </w:t>
      </w:r>
      <w:r w:rsidR="009C7115" w:rsidRPr="009C7115">
        <w:t xml:space="preserve">for the purposes of this </w:t>
      </w:r>
      <w:proofErr w:type="gramStart"/>
      <w:r w:rsidR="009C7115" w:rsidRPr="009C7115">
        <w:t>report.</w:t>
      </w:r>
      <w:r w:rsidRPr="009C7115">
        <w:t>.</w:t>
      </w:r>
      <w:proofErr w:type="gramEnd"/>
    </w:p>
    <w:p w14:paraId="702D8FB5" w14:textId="77777777" w:rsidR="00CE3948" w:rsidRDefault="00CE3948" w:rsidP="00CE3948"/>
    <w:p w14:paraId="636E0F0D" w14:textId="77777777" w:rsidR="00682B71" w:rsidRPr="00682B71" w:rsidRDefault="00682B71" w:rsidP="00682B71">
      <w:proofErr w:type="spellStart"/>
      <w:r w:rsidRPr="00682B71">
        <w:t>clc</w:t>
      </w:r>
      <w:proofErr w:type="spellEnd"/>
    </w:p>
    <w:p w14:paraId="104443C3" w14:textId="77777777" w:rsidR="00682B71" w:rsidRPr="00682B71" w:rsidRDefault="00682B71" w:rsidP="00682B71">
      <w:r w:rsidRPr="00682B71">
        <w:t>clear</w:t>
      </w:r>
    </w:p>
    <w:p w14:paraId="25E841BE" w14:textId="77777777" w:rsidR="00682B71" w:rsidRPr="00682B71" w:rsidRDefault="00682B71" w:rsidP="00682B71">
      <w:r w:rsidRPr="00682B71">
        <w:t>close all</w:t>
      </w:r>
    </w:p>
    <w:p w14:paraId="5A2EEED0" w14:textId="77777777" w:rsidR="00682B71" w:rsidRPr="00682B71" w:rsidRDefault="00682B71" w:rsidP="00682B71">
      <w:r w:rsidRPr="00682B71">
        <w:t xml:space="preserve">% Material Properties for Aluminium </w:t>
      </w:r>
    </w:p>
    <w:p w14:paraId="558C84C4" w14:textId="77777777" w:rsidR="00682B71" w:rsidRPr="00682B71" w:rsidRDefault="00682B71" w:rsidP="00682B71">
      <w:proofErr w:type="spellStart"/>
      <w:r w:rsidRPr="00682B71">
        <w:t>thermalConductivity</w:t>
      </w:r>
      <w:proofErr w:type="spellEnd"/>
      <w:r w:rsidRPr="00682B71">
        <w:t xml:space="preserve"> = 143; % W/m·°C</w:t>
      </w:r>
    </w:p>
    <w:p w14:paraId="0ACE3FED" w14:textId="77777777" w:rsidR="00682B71" w:rsidRPr="00682B71" w:rsidRDefault="00682B71" w:rsidP="00682B71">
      <w:r w:rsidRPr="00682B71">
        <w:t>density = 2800; % kg/m^3</w:t>
      </w:r>
    </w:p>
    <w:p w14:paraId="25773014" w14:textId="77777777" w:rsidR="00682B71" w:rsidRPr="00682B71" w:rsidRDefault="00682B71" w:rsidP="00682B71">
      <w:proofErr w:type="spellStart"/>
      <w:r w:rsidRPr="00682B71">
        <w:t>specificHeat</w:t>
      </w:r>
      <w:proofErr w:type="spellEnd"/>
      <w:r w:rsidRPr="00682B71">
        <w:t xml:space="preserve"> = 795; % J/kg·°C</w:t>
      </w:r>
    </w:p>
    <w:p w14:paraId="687C45F5" w14:textId="77777777" w:rsidR="00682B71" w:rsidRPr="00682B71" w:rsidRDefault="00682B71" w:rsidP="00682B71">
      <w:r w:rsidRPr="00682B71">
        <w:t>% Calculate Thermal Diffusivity</w:t>
      </w:r>
    </w:p>
    <w:p w14:paraId="0294A7EB" w14:textId="77777777" w:rsidR="00682B71" w:rsidRPr="00682B71" w:rsidRDefault="00682B71" w:rsidP="00682B71">
      <w:r w:rsidRPr="00682B71">
        <w:t xml:space="preserve">alpha = </w:t>
      </w:r>
      <w:proofErr w:type="spellStart"/>
      <w:r w:rsidRPr="00682B71">
        <w:t>thermalConductivity</w:t>
      </w:r>
      <w:proofErr w:type="spellEnd"/>
      <w:r w:rsidRPr="00682B71">
        <w:t xml:space="preserve"> / (density * </w:t>
      </w:r>
      <w:proofErr w:type="spellStart"/>
      <w:r w:rsidRPr="00682B71">
        <w:t>specificHeat</w:t>
      </w:r>
      <w:proofErr w:type="spellEnd"/>
      <w:r w:rsidRPr="00682B71">
        <w:t>); % m^2/s</w:t>
      </w:r>
    </w:p>
    <w:p w14:paraId="1BFA82AB" w14:textId="77777777" w:rsidR="00682B71" w:rsidRPr="00682B71" w:rsidRDefault="00682B71" w:rsidP="00682B71">
      <w:proofErr w:type="spellStart"/>
      <w:proofErr w:type="gramStart"/>
      <w:r w:rsidRPr="00682B71">
        <w:t>fprintf</w:t>
      </w:r>
      <w:proofErr w:type="spellEnd"/>
      <w:r w:rsidRPr="00682B71">
        <w:t>(</w:t>
      </w:r>
      <w:proofErr w:type="gramEnd"/>
      <w:r w:rsidRPr="00682B71">
        <w:t>'Thermal diffusivity alpha = %0.2e m^2/s\n', alpha)</w:t>
      </w:r>
    </w:p>
    <w:p w14:paraId="7473989C" w14:textId="77777777" w:rsidR="00682B71" w:rsidRPr="00682B71" w:rsidRDefault="00682B71" w:rsidP="00682B71">
      <w:r w:rsidRPr="00682B71">
        <w:t>% Get plate dimensions and grid spacing</w:t>
      </w:r>
    </w:p>
    <w:p w14:paraId="11B29C40" w14:textId="77777777" w:rsidR="00682B71" w:rsidRPr="00682B71" w:rsidRDefault="00682B71" w:rsidP="00682B71">
      <w:r w:rsidRPr="00682B71">
        <w:t>while true</w:t>
      </w:r>
    </w:p>
    <w:p w14:paraId="0C20F53B" w14:textId="77777777" w:rsidR="00682B71" w:rsidRPr="00682B71" w:rsidRDefault="00682B71" w:rsidP="00682B71">
      <w:proofErr w:type="spellStart"/>
      <w:r w:rsidRPr="00682B71">
        <w:t>plateWidth</w:t>
      </w:r>
      <w:proofErr w:type="spellEnd"/>
      <w:r w:rsidRPr="00682B71">
        <w:t xml:space="preserve"> = </w:t>
      </w:r>
      <w:proofErr w:type="gramStart"/>
      <w:r w:rsidRPr="00682B71">
        <w:t>input(</w:t>
      </w:r>
      <w:proofErr w:type="gramEnd"/>
      <w:r w:rsidRPr="00682B71">
        <w:t>'Enter plate X dimension (positive scalar): '</w:t>
      </w:r>
      <w:proofErr w:type="gramStart"/>
      <w:r w:rsidRPr="00682B71">
        <w:t>);</w:t>
      </w:r>
      <w:proofErr w:type="gramEnd"/>
    </w:p>
    <w:p w14:paraId="676C91D4" w14:textId="77777777" w:rsidR="00682B71" w:rsidRPr="00682B71" w:rsidRDefault="00682B71" w:rsidP="00682B71">
      <w:proofErr w:type="spellStart"/>
      <w:r w:rsidRPr="00682B71">
        <w:t>plateHeight</w:t>
      </w:r>
      <w:proofErr w:type="spellEnd"/>
      <w:r w:rsidRPr="00682B71">
        <w:t xml:space="preserve"> = </w:t>
      </w:r>
      <w:proofErr w:type="gramStart"/>
      <w:r w:rsidRPr="00682B71">
        <w:t>input(</w:t>
      </w:r>
      <w:proofErr w:type="gramEnd"/>
      <w:r w:rsidRPr="00682B71">
        <w:t>'Enter plate Y dimension (positive scalar): '</w:t>
      </w:r>
      <w:proofErr w:type="gramStart"/>
      <w:r w:rsidRPr="00682B71">
        <w:t>);</w:t>
      </w:r>
      <w:proofErr w:type="gramEnd"/>
    </w:p>
    <w:p w14:paraId="4B235119" w14:textId="77777777" w:rsidR="00682B71" w:rsidRPr="00682B71" w:rsidRDefault="00682B71" w:rsidP="00682B71">
      <w:proofErr w:type="spellStart"/>
      <w:r w:rsidRPr="00682B71">
        <w:t>gridSpacing</w:t>
      </w:r>
      <w:proofErr w:type="spellEnd"/>
      <w:r w:rsidRPr="00682B71">
        <w:t xml:space="preserve"> = </w:t>
      </w:r>
      <w:proofErr w:type="gramStart"/>
      <w:r w:rsidRPr="00682B71">
        <w:t>input(</w:t>
      </w:r>
      <w:proofErr w:type="gramEnd"/>
      <w:r w:rsidRPr="00682B71">
        <w:t>'Enter grid spacing h (positive scalar): '</w:t>
      </w:r>
      <w:proofErr w:type="gramStart"/>
      <w:r w:rsidRPr="00682B71">
        <w:t>);</w:t>
      </w:r>
      <w:proofErr w:type="gramEnd"/>
    </w:p>
    <w:p w14:paraId="24EB192E" w14:textId="77777777" w:rsidR="00682B71" w:rsidRPr="00682B71" w:rsidRDefault="00682B71" w:rsidP="00682B71">
      <w:r w:rsidRPr="00682B71">
        <w:t>% Basic input validation</w:t>
      </w:r>
    </w:p>
    <w:p w14:paraId="6A31BF2B" w14:textId="77777777" w:rsidR="00682B71" w:rsidRPr="00682B71" w:rsidRDefault="00682B71" w:rsidP="00682B71">
      <w:r w:rsidRPr="00682B71">
        <w:t xml:space="preserve">if </w:t>
      </w:r>
      <w:proofErr w:type="spellStart"/>
      <w:r w:rsidRPr="00682B71">
        <w:t>isempty</w:t>
      </w:r>
      <w:proofErr w:type="spellEnd"/>
      <w:r w:rsidRPr="00682B71">
        <w:t>(</w:t>
      </w:r>
      <w:proofErr w:type="spellStart"/>
      <w:r w:rsidRPr="00682B71">
        <w:t>plateWidth</w:t>
      </w:r>
      <w:proofErr w:type="spellEnd"/>
      <w:r w:rsidRPr="00682B71">
        <w:t xml:space="preserve">) || </w:t>
      </w:r>
      <w:proofErr w:type="spellStart"/>
      <w:r w:rsidRPr="00682B71">
        <w:t>isempty</w:t>
      </w:r>
      <w:proofErr w:type="spellEnd"/>
      <w:r w:rsidRPr="00682B71">
        <w:t>(</w:t>
      </w:r>
      <w:proofErr w:type="spellStart"/>
      <w:r w:rsidRPr="00682B71">
        <w:t>plateHeight</w:t>
      </w:r>
      <w:proofErr w:type="spellEnd"/>
      <w:r w:rsidRPr="00682B71">
        <w:t xml:space="preserve">) || </w:t>
      </w:r>
      <w:proofErr w:type="spellStart"/>
      <w:r w:rsidRPr="00682B71">
        <w:t>isempty</w:t>
      </w:r>
      <w:proofErr w:type="spellEnd"/>
      <w:r w:rsidRPr="00682B71">
        <w:t>(</w:t>
      </w:r>
      <w:proofErr w:type="spellStart"/>
      <w:r w:rsidRPr="00682B71">
        <w:t>gridSpacing</w:t>
      </w:r>
      <w:proofErr w:type="spellEnd"/>
      <w:r w:rsidRPr="00682B71">
        <w:t>)</w:t>
      </w:r>
    </w:p>
    <w:p w14:paraId="117FBD13" w14:textId="77777777" w:rsidR="00682B71" w:rsidRPr="00682B71" w:rsidRDefault="00682B71" w:rsidP="00682B71">
      <w:proofErr w:type="spellStart"/>
      <w:proofErr w:type="gramStart"/>
      <w:r w:rsidRPr="00682B71">
        <w:t>fprintf</w:t>
      </w:r>
      <w:proofErr w:type="spellEnd"/>
      <w:r w:rsidRPr="00682B71">
        <w:t>(</w:t>
      </w:r>
      <w:proofErr w:type="gramEnd"/>
      <w:r w:rsidRPr="00682B71">
        <w:t>'Empty input detected — please provide numeric values.\n'</w:t>
      </w:r>
      <w:proofErr w:type="gramStart"/>
      <w:r w:rsidRPr="00682B71">
        <w:t>);</w:t>
      </w:r>
      <w:proofErr w:type="gramEnd"/>
    </w:p>
    <w:p w14:paraId="6C853D51" w14:textId="77777777" w:rsidR="00682B71" w:rsidRPr="00682B71" w:rsidRDefault="00682B71" w:rsidP="00682B71">
      <w:proofErr w:type="gramStart"/>
      <w:r w:rsidRPr="00682B71">
        <w:t>continue;</w:t>
      </w:r>
      <w:proofErr w:type="gramEnd"/>
    </w:p>
    <w:p w14:paraId="4E8E4E33" w14:textId="77777777" w:rsidR="00682B71" w:rsidRPr="00682B71" w:rsidRDefault="00682B71" w:rsidP="00682B71">
      <w:r w:rsidRPr="00682B71">
        <w:t xml:space="preserve">elseif </w:t>
      </w:r>
      <w:proofErr w:type="gramStart"/>
      <w:r w:rsidRPr="00682B71">
        <w:t>any(</w:t>
      </w:r>
      <w:proofErr w:type="gramEnd"/>
      <w:r w:rsidRPr="00682B71">
        <w:t>[</w:t>
      </w:r>
      <w:proofErr w:type="spellStart"/>
      <w:r w:rsidRPr="00682B71">
        <w:t>plateWidth</w:t>
      </w:r>
      <w:proofErr w:type="spellEnd"/>
      <w:r w:rsidRPr="00682B71">
        <w:t xml:space="preserve">, </w:t>
      </w:r>
      <w:proofErr w:type="spellStart"/>
      <w:r w:rsidRPr="00682B71">
        <w:t>plateHeight</w:t>
      </w:r>
      <w:proofErr w:type="spellEnd"/>
      <w:r w:rsidRPr="00682B71">
        <w:t xml:space="preserve">, </w:t>
      </w:r>
      <w:proofErr w:type="spellStart"/>
      <w:r w:rsidRPr="00682B71">
        <w:t>gridSpacing</w:t>
      </w:r>
      <w:proofErr w:type="spellEnd"/>
      <w:r w:rsidRPr="00682B71">
        <w:t>] &lt;= 0)</w:t>
      </w:r>
    </w:p>
    <w:p w14:paraId="445AEB72" w14:textId="77777777" w:rsidR="00682B71" w:rsidRPr="00682B71" w:rsidRDefault="00682B71" w:rsidP="00682B71">
      <w:proofErr w:type="spellStart"/>
      <w:proofErr w:type="gramStart"/>
      <w:r w:rsidRPr="00682B71">
        <w:lastRenderedPageBreak/>
        <w:t>fprintf</w:t>
      </w:r>
      <w:proofErr w:type="spellEnd"/>
      <w:r w:rsidRPr="00682B71">
        <w:t>(</w:t>
      </w:r>
      <w:proofErr w:type="gramEnd"/>
      <w:r w:rsidRPr="00682B71">
        <w:t>'All inputs must be positive values. Try again.\n'</w:t>
      </w:r>
      <w:proofErr w:type="gramStart"/>
      <w:r w:rsidRPr="00682B71">
        <w:t>);</w:t>
      </w:r>
      <w:proofErr w:type="gramEnd"/>
    </w:p>
    <w:p w14:paraId="6F0743FC" w14:textId="77777777" w:rsidR="00682B71" w:rsidRPr="00682B71" w:rsidRDefault="00682B71" w:rsidP="00682B71">
      <w:proofErr w:type="gramStart"/>
      <w:r w:rsidRPr="00682B71">
        <w:t>continue;</w:t>
      </w:r>
      <w:proofErr w:type="gramEnd"/>
    </w:p>
    <w:p w14:paraId="04C81702" w14:textId="77777777" w:rsidR="00682B71" w:rsidRPr="00682B71" w:rsidRDefault="00682B71" w:rsidP="00682B71">
      <w:r w:rsidRPr="00682B71">
        <w:t xml:space="preserve">elseif </w:t>
      </w:r>
      <w:proofErr w:type="spellStart"/>
      <w:r w:rsidRPr="00682B71">
        <w:t>gridSpacing</w:t>
      </w:r>
      <w:proofErr w:type="spellEnd"/>
      <w:r w:rsidRPr="00682B71">
        <w:t xml:space="preserve"> == </w:t>
      </w:r>
      <w:proofErr w:type="spellStart"/>
      <w:r w:rsidRPr="00682B71">
        <w:t>plateWidth</w:t>
      </w:r>
      <w:proofErr w:type="spellEnd"/>
      <w:r w:rsidRPr="00682B71">
        <w:t xml:space="preserve"> || </w:t>
      </w:r>
      <w:proofErr w:type="spellStart"/>
      <w:r w:rsidRPr="00682B71">
        <w:t>gridSpacing</w:t>
      </w:r>
      <w:proofErr w:type="spellEnd"/>
      <w:r w:rsidRPr="00682B71">
        <w:t xml:space="preserve"> == </w:t>
      </w:r>
      <w:proofErr w:type="spellStart"/>
      <w:r w:rsidRPr="00682B71">
        <w:t>plateHeight</w:t>
      </w:r>
      <w:proofErr w:type="spellEnd"/>
      <w:r w:rsidRPr="00682B71">
        <w:t xml:space="preserve"> </w:t>
      </w:r>
    </w:p>
    <w:p w14:paraId="0B274FF7" w14:textId="77777777" w:rsidR="00682B71" w:rsidRPr="00682B71" w:rsidRDefault="00682B71" w:rsidP="00682B71">
      <w:proofErr w:type="spellStart"/>
      <w:proofErr w:type="gramStart"/>
      <w:r w:rsidRPr="00682B71">
        <w:t>fprintf</w:t>
      </w:r>
      <w:proofErr w:type="spellEnd"/>
      <w:r w:rsidRPr="00682B71">
        <w:t>(</w:t>
      </w:r>
      <w:proofErr w:type="gramEnd"/>
      <w:r w:rsidRPr="00682B71">
        <w:t>'Grid spacing h cannot equal plate dimensions — internal nodes required.\n'</w:t>
      </w:r>
      <w:proofErr w:type="gramStart"/>
      <w:r w:rsidRPr="00682B71">
        <w:t>);</w:t>
      </w:r>
      <w:proofErr w:type="gramEnd"/>
      <w:r w:rsidRPr="00682B71">
        <w:t xml:space="preserve"> </w:t>
      </w:r>
    </w:p>
    <w:p w14:paraId="7E337EF5" w14:textId="77777777" w:rsidR="00682B71" w:rsidRPr="00682B71" w:rsidRDefault="00682B71" w:rsidP="00682B71">
      <w:proofErr w:type="gramStart"/>
      <w:r w:rsidRPr="00682B71">
        <w:t>continue;</w:t>
      </w:r>
      <w:proofErr w:type="gramEnd"/>
    </w:p>
    <w:p w14:paraId="189A811B" w14:textId="77777777" w:rsidR="00682B71" w:rsidRPr="00682B71" w:rsidRDefault="00682B71" w:rsidP="00682B71">
      <w:r w:rsidRPr="00682B71">
        <w:t xml:space="preserve">elseif </w:t>
      </w:r>
      <w:proofErr w:type="gramStart"/>
      <w:r w:rsidRPr="00682B71">
        <w:t>rem(</w:t>
      </w:r>
      <w:proofErr w:type="spellStart"/>
      <w:proofErr w:type="gramEnd"/>
      <w:r w:rsidRPr="00682B71">
        <w:t>plateWidth</w:t>
      </w:r>
      <w:proofErr w:type="spellEnd"/>
      <w:r w:rsidRPr="00682B71">
        <w:t xml:space="preserve">, </w:t>
      </w:r>
      <w:proofErr w:type="spellStart"/>
      <w:r w:rsidRPr="00682B71">
        <w:t>gridSpacing</w:t>
      </w:r>
      <w:proofErr w:type="spellEnd"/>
      <w:r w:rsidRPr="00682B71">
        <w:t xml:space="preserve">) ~= 0 || </w:t>
      </w:r>
      <w:proofErr w:type="gramStart"/>
      <w:r w:rsidRPr="00682B71">
        <w:t>rem(</w:t>
      </w:r>
      <w:proofErr w:type="spellStart"/>
      <w:proofErr w:type="gramEnd"/>
      <w:r w:rsidRPr="00682B71">
        <w:t>plateHeight</w:t>
      </w:r>
      <w:proofErr w:type="spellEnd"/>
      <w:r w:rsidRPr="00682B71">
        <w:t xml:space="preserve">, </w:t>
      </w:r>
      <w:proofErr w:type="spellStart"/>
      <w:r w:rsidRPr="00682B71">
        <w:t>gridSpacing</w:t>
      </w:r>
      <w:proofErr w:type="spellEnd"/>
      <w:r w:rsidRPr="00682B71">
        <w:t>) ~= 0</w:t>
      </w:r>
    </w:p>
    <w:p w14:paraId="7A57A546" w14:textId="77777777" w:rsidR="00682B71" w:rsidRPr="00682B71" w:rsidRDefault="00682B71" w:rsidP="00682B71">
      <w:proofErr w:type="spellStart"/>
      <w:proofErr w:type="gramStart"/>
      <w:r w:rsidRPr="00682B71">
        <w:t>fprintf</w:t>
      </w:r>
      <w:proofErr w:type="spellEnd"/>
      <w:r w:rsidRPr="00682B71">
        <w:t>(</w:t>
      </w:r>
      <w:proofErr w:type="gramEnd"/>
      <w:r w:rsidRPr="00682B71">
        <w:t>'Grid spacing h must divide both X and Y exactly. Try again.\n'</w:t>
      </w:r>
      <w:proofErr w:type="gramStart"/>
      <w:r w:rsidRPr="00682B71">
        <w:t>);</w:t>
      </w:r>
      <w:proofErr w:type="gramEnd"/>
    </w:p>
    <w:p w14:paraId="0F6C5EAD" w14:textId="77777777" w:rsidR="00682B71" w:rsidRPr="00682B71" w:rsidRDefault="00682B71" w:rsidP="00682B71">
      <w:proofErr w:type="gramStart"/>
      <w:r w:rsidRPr="00682B71">
        <w:t>continue;</w:t>
      </w:r>
      <w:proofErr w:type="gramEnd"/>
    </w:p>
    <w:p w14:paraId="4B78CA38" w14:textId="77777777" w:rsidR="00682B71" w:rsidRPr="00682B71" w:rsidRDefault="00682B71" w:rsidP="00682B71">
      <w:r w:rsidRPr="00682B71">
        <w:t>else</w:t>
      </w:r>
    </w:p>
    <w:p w14:paraId="73F2A919" w14:textId="77777777" w:rsidR="00682B71" w:rsidRPr="00682B71" w:rsidRDefault="00682B71" w:rsidP="00682B71">
      <w:proofErr w:type="gramStart"/>
      <w:r w:rsidRPr="00682B71">
        <w:t>break;</w:t>
      </w:r>
      <w:proofErr w:type="gramEnd"/>
    </w:p>
    <w:p w14:paraId="3F4E0D5B" w14:textId="77777777" w:rsidR="00682B71" w:rsidRPr="00682B71" w:rsidRDefault="00682B71" w:rsidP="00682B71">
      <w:r w:rsidRPr="00682B71">
        <w:t>end</w:t>
      </w:r>
    </w:p>
    <w:p w14:paraId="30633DD7" w14:textId="77777777" w:rsidR="00682B71" w:rsidRPr="00682B71" w:rsidRDefault="00682B71" w:rsidP="00682B71">
      <w:r w:rsidRPr="00682B71">
        <w:t>end</w:t>
      </w:r>
    </w:p>
    <w:p w14:paraId="6A483C84" w14:textId="77777777" w:rsidR="00682B71" w:rsidRPr="00682B71" w:rsidRDefault="00682B71" w:rsidP="00682B71">
      <w:r w:rsidRPr="00682B71">
        <w:t>% Calculate number of nodes in X and Y directions</w:t>
      </w:r>
    </w:p>
    <w:p w14:paraId="704684DE" w14:textId="77777777" w:rsidR="00682B71" w:rsidRPr="00682B71" w:rsidRDefault="00682B71" w:rsidP="00682B71">
      <w:proofErr w:type="spellStart"/>
      <w:r w:rsidRPr="00682B71">
        <w:t>numCols</w:t>
      </w:r>
      <w:proofErr w:type="spellEnd"/>
      <w:r w:rsidRPr="00682B71">
        <w:t xml:space="preserve"> = </w:t>
      </w:r>
      <w:proofErr w:type="gramStart"/>
      <w:r w:rsidRPr="00682B71">
        <w:t>round(</w:t>
      </w:r>
      <w:proofErr w:type="spellStart"/>
      <w:proofErr w:type="gramEnd"/>
      <w:r w:rsidRPr="00682B71">
        <w:t>plateWidth</w:t>
      </w:r>
      <w:proofErr w:type="spellEnd"/>
      <w:r w:rsidRPr="00682B71">
        <w:t xml:space="preserve"> / </w:t>
      </w:r>
      <w:proofErr w:type="spellStart"/>
      <w:r w:rsidRPr="00682B71">
        <w:t>gridSpacing</w:t>
      </w:r>
      <w:proofErr w:type="spellEnd"/>
      <w:r w:rsidRPr="00682B71">
        <w:t>) + 1; % j-direction (X)</w:t>
      </w:r>
    </w:p>
    <w:p w14:paraId="5C642E96" w14:textId="77777777" w:rsidR="00682B71" w:rsidRPr="00682B71" w:rsidRDefault="00682B71" w:rsidP="00682B71">
      <w:proofErr w:type="spellStart"/>
      <w:r w:rsidRPr="00682B71">
        <w:t>numRows</w:t>
      </w:r>
      <w:proofErr w:type="spellEnd"/>
      <w:r w:rsidRPr="00682B71">
        <w:t xml:space="preserve"> = </w:t>
      </w:r>
      <w:proofErr w:type="gramStart"/>
      <w:r w:rsidRPr="00682B71">
        <w:t>round(</w:t>
      </w:r>
      <w:proofErr w:type="spellStart"/>
      <w:proofErr w:type="gramEnd"/>
      <w:r w:rsidRPr="00682B71">
        <w:t>plateHeight</w:t>
      </w:r>
      <w:proofErr w:type="spellEnd"/>
      <w:r w:rsidRPr="00682B71">
        <w:t xml:space="preserve"> / </w:t>
      </w:r>
      <w:proofErr w:type="spellStart"/>
      <w:r w:rsidRPr="00682B71">
        <w:t>gridSpacing</w:t>
      </w:r>
      <w:proofErr w:type="spellEnd"/>
      <w:r w:rsidRPr="00682B71">
        <w:t xml:space="preserve">) + 1; % </w:t>
      </w:r>
      <w:proofErr w:type="spellStart"/>
      <w:r w:rsidRPr="00682B71">
        <w:t>i</w:t>
      </w:r>
      <w:proofErr w:type="spellEnd"/>
      <w:r w:rsidRPr="00682B71">
        <w:t>-direction (Y)</w:t>
      </w:r>
    </w:p>
    <w:p w14:paraId="0A5C06BD" w14:textId="77777777" w:rsidR="00682B71" w:rsidRPr="00682B71" w:rsidRDefault="00682B71" w:rsidP="00682B71">
      <w:r w:rsidRPr="00682B71">
        <w:t>% Initialise temperature matrix</w:t>
      </w:r>
    </w:p>
    <w:p w14:paraId="077B36C3" w14:textId="77777777" w:rsidR="00682B71" w:rsidRPr="00682B71" w:rsidRDefault="00682B71" w:rsidP="00682B71">
      <w:proofErr w:type="spellStart"/>
      <w:r w:rsidRPr="00682B71">
        <w:t>T_current</w:t>
      </w:r>
      <w:proofErr w:type="spellEnd"/>
      <w:r w:rsidRPr="00682B71">
        <w:t xml:space="preserve"> = </w:t>
      </w:r>
      <w:proofErr w:type="gramStart"/>
      <w:r w:rsidRPr="00682B71">
        <w:t>zeros(</w:t>
      </w:r>
      <w:proofErr w:type="spellStart"/>
      <w:proofErr w:type="gramEnd"/>
      <w:r w:rsidRPr="00682B71">
        <w:t>numRows</w:t>
      </w:r>
      <w:proofErr w:type="spellEnd"/>
      <w:r w:rsidRPr="00682B71">
        <w:t xml:space="preserve">, </w:t>
      </w:r>
      <w:proofErr w:type="spellStart"/>
      <w:r w:rsidRPr="00682B71">
        <w:t>numCols</w:t>
      </w:r>
      <w:proofErr w:type="spellEnd"/>
      <w:r w:rsidRPr="00682B71">
        <w:t>); % Current timestep temp</w:t>
      </w:r>
    </w:p>
    <w:p w14:paraId="1CF08FDD" w14:textId="77777777" w:rsidR="00682B71" w:rsidRPr="00682B71" w:rsidRDefault="00682B71" w:rsidP="00682B71">
      <w:r w:rsidRPr="00682B71">
        <w:t>% Set North (top) boundary condition</w:t>
      </w:r>
    </w:p>
    <w:p w14:paraId="53CBCD87" w14:textId="77777777" w:rsidR="00682B71" w:rsidRPr="00682B71" w:rsidRDefault="00682B71" w:rsidP="00682B71">
      <w:proofErr w:type="spellStart"/>
      <w:r w:rsidRPr="00682B71">
        <w:t>T_top</w:t>
      </w:r>
      <w:proofErr w:type="spellEnd"/>
      <w:r w:rsidRPr="00682B71">
        <w:t xml:space="preserve"> = </w:t>
      </w:r>
      <w:proofErr w:type="gramStart"/>
      <w:r w:rsidRPr="00682B71">
        <w:t>input(</w:t>
      </w:r>
      <w:proofErr w:type="gramEnd"/>
      <w:r w:rsidRPr="00682B71">
        <w:t>'Please enter the North boundary condition temperature: '</w:t>
      </w:r>
      <w:proofErr w:type="gramStart"/>
      <w:r w:rsidRPr="00682B71">
        <w:t>);</w:t>
      </w:r>
      <w:proofErr w:type="gramEnd"/>
    </w:p>
    <w:p w14:paraId="4C988F61" w14:textId="77777777" w:rsidR="00682B71" w:rsidRPr="00682B71" w:rsidRDefault="00682B71" w:rsidP="00682B71">
      <w:proofErr w:type="spellStart"/>
      <w:r w:rsidRPr="00682B71">
        <w:t>T_</w:t>
      </w:r>
      <w:proofErr w:type="gramStart"/>
      <w:r w:rsidRPr="00682B71">
        <w:t>current</w:t>
      </w:r>
      <w:proofErr w:type="spellEnd"/>
      <w:r w:rsidRPr="00682B71">
        <w:t>(</w:t>
      </w:r>
      <w:proofErr w:type="gramEnd"/>
      <w:r w:rsidRPr="00682B71">
        <w:t xml:space="preserve">1, </w:t>
      </w:r>
      <w:proofErr w:type="gramStart"/>
      <w:r w:rsidRPr="00682B71">
        <w:t>2:numCols</w:t>
      </w:r>
      <w:proofErr w:type="gramEnd"/>
      <w:r w:rsidRPr="00682B71">
        <w:t xml:space="preserve">-1) = </w:t>
      </w:r>
      <w:proofErr w:type="spellStart"/>
      <w:r w:rsidRPr="00682B71">
        <w:t>T_top</w:t>
      </w:r>
      <w:proofErr w:type="spellEnd"/>
      <w:r w:rsidRPr="00682B71">
        <w:t>; % Dirichlet BC on top edge</w:t>
      </w:r>
    </w:p>
    <w:p w14:paraId="13C16631" w14:textId="77777777" w:rsidR="00682B71" w:rsidRPr="00682B71" w:rsidRDefault="00682B71" w:rsidP="00682B71">
      <w:r w:rsidRPr="00682B71">
        <w:t xml:space="preserve">% Stability constraint: dT &lt;= h^2/(4α) </w:t>
      </w:r>
    </w:p>
    <w:p w14:paraId="7D7A1321" w14:textId="77777777" w:rsidR="00682B71" w:rsidRPr="00682B71" w:rsidRDefault="00682B71" w:rsidP="00682B71">
      <w:proofErr w:type="spellStart"/>
      <w:r w:rsidRPr="00682B71">
        <w:t>maxTimeStep</w:t>
      </w:r>
      <w:proofErr w:type="spellEnd"/>
      <w:r w:rsidRPr="00682B71">
        <w:t xml:space="preserve"> = gridSpacing^2 / (4 * alpha</w:t>
      </w:r>
      <w:proofErr w:type="gramStart"/>
      <w:r w:rsidRPr="00682B71">
        <w:t>);</w:t>
      </w:r>
      <w:proofErr w:type="gramEnd"/>
    </w:p>
    <w:p w14:paraId="4F3CD512" w14:textId="77777777" w:rsidR="00682B71" w:rsidRPr="00682B71" w:rsidRDefault="00682B71" w:rsidP="00682B71">
      <w:proofErr w:type="spellStart"/>
      <w:r w:rsidRPr="00682B71">
        <w:t>timeStep</w:t>
      </w:r>
      <w:proofErr w:type="spellEnd"/>
      <w:r w:rsidRPr="00682B71">
        <w:t xml:space="preserve"> = </w:t>
      </w:r>
      <w:proofErr w:type="gramStart"/>
      <w:r w:rsidRPr="00682B71">
        <w:t>input(</w:t>
      </w:r>
      <w:proofErr w:type="spellStart"/>
      <w:r w:rsidRPr="00682B71">
        <w:t>sprintf</w:t>
      </w:r>
      <w:proofErr w:type="spellEnd"/>
      <w:r w:rsidRPr="00682B71">
        <w:t>(</w:t>
      </w:r>
      <w:proofErr w:type="gramEnd"/>
      <w:r w:rsidRPr="00682B71">
        <w:t xml:space="preserve">'Enter time step dT (&lt;= %.6g s): ', </w:t>
      </w:r>
      <w:proofErr w:type="spellStart"/>
      <w:r w:rsidRPr="00682B71">
        <w:t>maxTimeStep</w:t>
      </w:r>
      <w:proofErr w:type="spellEnd"/>
      <w:r w:rsidRPr="00682B71">
        <w:t>)</w:t>
      </w:r>
      <w:proofErr w:type="gramStart"/>
      <w:r w:rsidRPr="00682B71">
        <w:t>);</w:t>
      </w:r>
      <w:proofErr w:type="gramEnd"/>
    </w:p>
    <w:p w14:paraId="6BC6E595" w14:textId="77777777" w:rsidR="00682B71" w:rsidRPr="00682B71" w:rsidRDefault="00682B71" w:rsidP="00682B71">
      <w:r w:rsidRPr="00682B71">
        <w:t xml:space="preserve">while </w:t>
      </w:r>
      <w:proofErr w:type="spellStart"/>
      <w:r w:rsidRPr="00682B71">
        <w:t>timeStep</w:t>
      </w:r>
      <w:proofErr w:type="spellEnd"/>
      <w:r w:rsidRPr="00682B71">
        <w:t xml:space="preserve"> &lt;= 0 || </w:t>
      </w:r>
      <w:proofErr w:type="spellStart"/>
      <w:r w:rsidRPr="00682B71">
        <w:t>timeStep</w:t>
      </w:r>
      <w:proofErr w:type="spellEnd"/>
      <w:r w:rsidRPr="00682B71">
        <w:t xml:space="preserve"> &gt; </w:t>
      </w:r>
      <w:proofErr w:type="spellStart"/>
      <w:r w:rsidRPr="00682B71">
        <w:t>maxTimeStep</w:t>
      </w:r>
      <w:proofErr w:type="spellEnd"/>
    </w:p>
    <w:p w14:paraId="4862815C" w14:textId="77777777" w:rsidR="00682B71" w:rsidRPr="00682B71" w:rsidRDefault="00682B71" w:rsidP="00682B71">
      <w:proofErr w:type="spellStart"/>
      <w:proofErr w:type="gramStart"/>
      <w:r w:rsidRPr="00682B71">
        <w:t>fprintf</w:t>
      </w:r>
      <w:proofErr w:type="spellEnd"/>
      <w:r w:rsidRPr="00682B71">
        <w:t>(</w:t>
      </w:r>
      <w:proofErr w:type="gramEnd"/>
      <w:r w:rsidRPr="00682B71">
        <w:t xml:space="preserve">'Invalid </w:t>
      </w:r>
      <w:proofErr w:type="spellStart"/>
      <w:r w:rsidRPr="00682B71">
        <w:t>dT.</w:t>
      </w:r>
      <w:proofErr w:type="spellEnd"/>
      <w:r w:rsidRPr="00682B71">
        <w:t xml:space="preserve"> Must be &gt; 0 and &lt;= %.6g s\n', </w:t>
      </w:r>
      <w:proofErr w:type="spellStart"/>
      <w:r w:rsidRPr="00682B71">
        <w:t>maxTimeStep</w:t>
      </w:r>
      <w:proofErr w:type="spellEnd"/>
      <w:proofErr w:type="gramStart"/>
      <w:r w:rsidRPr="00682B71">
        <w:t>);</w:t>
      </w:r>
      <w:proofErr w:type="gramEnd"/>
    </w:p>
    <w:p w14:paraId="0609868F" w14:textId="77777777" w:rsidR="00682B71" w:rsidRPr="00682B71" w:rsidRDefault="00682B71" w:rsidP="00682B71">
      <w:proofErr w:type="spellStart"/>
      <w:r w:rsidRPr="00682B71">
        <w:t>timeStep</w:t>
      </w:r>
      <w:proofErr w:type="spellEnd"/>
      <w:r w:rsidRPr="00682B71">
        <w:t xml:space="preserve"> = </w:t>
      </w:r>
      <w:proofErr w:type="gramStart"/>
      <w:r w:rsidRPr="00682B71">
        <w:t>input(</w:t>
      </w:r>
      <w:proofErr w:type="spellStart"/>
      <w:r w:rsidRPr="00682B71">
        <w:t>sprintf</w:t>
      </w:r>
      <w:proofErr w:type="spellEnd"/>
      <w:r w:rsidRPr="00682B71">
        <w:t>(</w:t>
      </w:r>
      <w:proofErr w:type="gramEnd"/>
      <w:r w:rsidRPr="00682B71">
        <w:t xml:space="preserve">'Enter time step dT (&lt;= %.6g s): ', </w:t>
      </w:r>
      <w:proofErr w:type="spellStart"/>
      <w:r w:rsidRPr="00682B71">
        <w:t>maxTimeStep</w:t>
      </w:r>
      <w:proofErr w:type="spellEnd"/>
      <w:r w:rsidRPr="00682B71">
        <w:t>)</w:t>
      </w:r>
      <w:proofErr w:type="gramStart"/>
      <w:r w:rsidRPr="00682B71">
        <w:t>);</w:t>
      </w:r>
      <w:proofErr w:type="gramEnd"/>
    </w:p>
    <w:p w14:paraId="367BD126" w14:textId="77777777" w:rsidR="00682B71" w:rsidRPr="00682B71" w:rsidRDefault="00682B71" w:rsidP="00682B71">
      <w:r w:rsidRPr="00682B71">
        <w:lastRenderedPageBreak/>
        <w:t>end</w:t>
      </w:r>
    </w:p>
    <w:p w14:paraId="4713774B" w14:textId="77777777" w:rsidR="00682B71" w:rsidRPr="00682B71" w:rsidRDefault="00682B71" w:rsidP="00682B71">
      <w:r w:rsidRPr="00682B71">
        <w:t>% Fourier Number (dimensionless)</w:t>
      </w:r>
    </w:p>
    <w:p w14:paraId="50D465F1" w14:textId="77777777" w:rsidR="00682B71" w:rsidRPr="00682B71" w:rsidRDefault="00682B71" w:rsidP="00682B71">
      <w:proofErr w:type="spellStart"/>
      <w:r w:rsidRPr="00682B71">
        <w:t>FourierNumber</w:t>
      </w:r>
      <w:proofErr w:type="spellEnd"/>
      <w:r w:rsidRPr="00682B71">
        <w:t xml:space="preserve"> = alpha * </w:t>
      </w:r>
      <w:proofErr w:type="spellStart"/>
      <w:r w:rsidRPr="00682B71">
        <w:t>timeStep</w:t>
      </w:r>
      <w:proofErr w:type="spellEnd"/>
      <w:r w:rsidRPr="00682B71">
        <w:t xml:space="preserve"> / gridSpacing^</w:t>
      </w:r>
      <w:proofErr w:type="gramStart"/>
      <w:r w:rsidRPr="00682B71">
        <w:t>2;</w:t>
      </w:r>
      <w:proofErr w:type="gramEnd"/>
    </w:p>
    <w:p w14:paraId="7F57A564" w14:textId="77777777" w:rsidR="00682B71" w:rsidRPr="00682B71" w:rsidRDefault="00682B71" w:rsidP="00682B71">
      <w:proofErr w:type="spellStart"/>
      <w:proofErr w:type="gramStart"/>
      <w:r w:rsidRPr="00682B71">
        <w:t>fprintf</w:t>
      </w:r>
      <w:proofErr w:type="spellEnd"/>
      <w:r w:rsidRPr="00682B71">
        <w:t>(</w:t>
      </w:r>
      <w:proofErr w:type="gramEnd"/>
      <w:r w:rsidRPr="00682B71">
        <w:t xml:space="preserve">'Accepted: Fo = %.4f\n', </w:t>
      </w:r>
      <w:proofErr w:type="spellStart"/>
      <w:r w:rsidRPr="00682B71">
        <w:t>FourierNumber</w:t>
      </w:r>
      <w:proofErr w:type="spellEnd"/>
      <w:proofErr w:type="gramStart"/>
      <w:r w:rsidRPr="00682B71">
        <w:t>);</w:t>
      </w:r>
      <w:proofErr w:type="gramEnd"/>
    </w:p>
    <w:p w14:paraId="6070DB2C" w14:textId="77777777" w:rsidR="00682B71" w:rsidRPr="00682B71" w:rsidRDefault="00682B71" w:rsidP="00682B71">
      <w:r w:rsidRPr="00682B71">
        <w:t>% Initialise next time step matrix</w:t>
      </w:r>
    </w:p>
    <w:p w14:paraId="64950BE9" w14:textId="77777777" w:rsidR="00682B71" w:rsidRPr="00682B71" w:rsidRDefault="00682B71" w:rsidP="00682B71">
      <w:proofErr w:type="spellStart"/>
      <w:r w:rsidRPr="00682B71">
        <w:t>T_next</w:t>
      </w:r>
      <w:proofErr w:type="spellEnd"/>
      <w:r w:rsidRPr="00682B71">
        <w:t xml:space="preserve"> = </w:t>
      </w:r>
      <w:proofErr w:type="spellStart"/>
      <w:r w:rsidRPr="00682B71">
        <w:t>T_</w:t>
      </w:r>
      <w:proofErr w:type="gramStart"/>
      <w:r w:rsidRPr="00682B71">
        <w:t>current</w:t>
      </w:r>
      <w:proofErr w:type="spellEnd"/>
      <w:r w:rsidRPr="00682B71">
        <w:t>;</w:t>
      </w:r>
      <w:proofErr w:type="gramEnd"/>
    </w:p>
    <w:p w14:paraId="44F6DD2F" w14:textId="77777777" w:rsidR="00682B71" w:rsidRPr="00682B71" w:rsidRDefault="00682B71" w:rsidP="00682B71">
      <w:r w:rsidRPr="00682B71">
        <w:t>% Convergence setup</w:t>
      </w:r>
    </w:p>
    <w:p w14:paraId="4D90315C" w14:textId="77777777" w:rsidR="00682B71" w:rsidRPr="00682B71" w:rsidRDefault="00682B71" w:rsidP="00682B71">
      <w:r w:rsidRPr="00682B71">
        <w:t>tolerance = 0.01; % Stop when max ΔT &lt; tolerance</w:t>
      </w:r>
    </w:p>
    <w:p w14:paraId="2FC275BB" w14:textId="77777777" w:rsidR="00682B71" w:rsidRPr="00682B71" w:rsidRDefault="00682B71" w:rsidP="00682B71">
      <w:proofErr w:type="spellStart"/>
      <w:r w:rsidRPr="00682B71">
        <w:t>maxDiff</w:t>
      </w:r>
      <w:proofErr w:type="spellEnd"/>
      <w:r w:rsidRPr="00682B71">
        <w:t xml:space="preserve"> = tolerance + 1; % Force loop entry</w:t>
      </w:r>
    </w:p>
    <w:p w14:paraId="522B6292" w14:textId="77777777" w:rsidR="00682B71" w:rsidRPr="00682B71" w:rsidRDefault="00682B71" w:rsidP="00682B71">
      <w:r w:rsidRPr="00682B71">
        <w:t xml:space="preserve">iteration = </w:t>
      </w:r>
      <w:proofErr w:type="gramStart"/>
      <w:r w:rsidRPr="00682B71">
        <w:t>0;</w:t>
      </w:r>
      <w:proofErr w:type="gramEnd"/>
    </w:p>
    <w:p w14:paraId="65715A7F" w14:textId="77777777" w:rsidR="00682B71" w:rsidRPr="00682B71" w:rsidRDefault="00682B71" w:rsidP="00682B71">
      <w:r w:rsidRPr="00682B71">
        <w:t>% Explicit Finite Difference Method (EFDM) loop</w:t>
      </w:r>
    </w:p>
    <w:p w14:paraId="48A9A3B6" w14:textId="77777777" w:rsidR="00682B71" w:rsidRPr="00682B71" w:rsidRDefault="00682B71" w:rsidP="00682B71">
      <w:r w:rsidRPr="00682B71">
        <w:t xml:space="preserve">while </w:t>
      </w:r>
      <w:proofErr w:type="spellStart"/>
      <w:r w:rsidRPr="00682B71">
        <w:t>maxDiff</w:t>
      </w:r>
      <w:proofErr w:type="spellEnd"/>
      <w:r w:rsidRPr="00682B71">
        <w:t xml:space="preserve"> &gt; tolerance</w:t>
      </w:r>
    </w:p>
    <w:p w14:paraId="2EFA5456" w14:textId="77777777" w:rsidR="00682B71" w:rsidRPr="00682B71" w:rsidRDefault="00682B71" w:rsidP="00682B71">
      <w:r w:rsidRPr="00682B71">
        <w:t xml:space="preserve">iteration = iteration + </w:t>
      </w:r>
      <w:proofErr w:type="gramStart"/>
      <w:r w:rsidRPr="00682B71">
        <w:t>1;</w:t>
      </w:r>
      <w:proofErr w:type="gramEnd"/>
    </w:p>
    <w:p w14:paraId="54822B34" w14:textId="77777777" w:rsidR="00682B71" w:rsidRPr="00682B71" w:rsidRDefault="00682B71" w:rsidP="00682B71">
      <w:r w:rsidRPr="00682B71">
        <w:t>% Interior node update using 5-point stencil</w:t>
      </w:r>
    </w:p>
    <w:p w14:paraId="20C03A11" w14:textId="77777777" w:rsidR="00682B71" w:rsidRPr="00682B71" w:rsidRDefault="00682B71" w:rsidP="00682B71">
      <w:r w:rsidRPr="00682B71">
        <w:t xml:space="preserve">for </w:t>
      </w:r>
      <w:proofErr w:type="spellStart"/>
      <w:r w:rsidRPr="00682B71">
        <w:t>i</w:t>
      </w:r>
      <w:proofErr w:type="spellEnd"/>
      <w:r w:rsidRPr="00682B71">
        <w:t xml:space="preserve"> = </w:t>
      </w:r>
      <w:proofErr w:type="gramStart"/>
      <w:r w:rsidRPr="00682B71">
        <w:t>2:numRows</w:t>
      </w:r>
      <w:proofErr w:type="gramEnd"/>
      <w:r w:rsidRPr="00682B71">
        <w:t>-1</w:t>
      </w:r>
    </w:p>
    <w:p w14:paraId="09805F4B" w14:textId="77777777" w:rsidR="00682B71" w:rsidRPr="00682B71" w:rsidRDefault="00682B71" w:rsidP="00682B71">
      <w:r w:rsidRPr="00682B71">
        <w:t xml:space="preserve">for j = </w:t>
      </w:r>
      <w:proofErr w:type="gramStart"/>
      <w:r w:rsidRPr="00682B71">
        <w:t>2:numCols</w:t>
      </w:r>
      <w:proofErr w:type="gramEnd"/>
      <w:r w:rsidRPr="00682B71">
        <w:t>-1</w:t>
      </w:r>
    </w:p>
    <w:p w14:paraId="1CD46DCE" w14:textId="77777777" w:rsidR="00682B71" w:rsidRPr="00682B71" w:rsidRDefault="00682B71" w:rsidP="00682B71">
      <w:proofErr w:type="spellStart"/>
      <w:r w:rsidRPr="00682B71">
        <w:t>T_next</w:t>
      </w:r>
      <w:proofErr w:type="spellEnd"/>
      <w:r w:rsidRPr="00682B71">
        <w:t>(</w:t>
      </w:r>
      <w:proofErr w:type="spellStart"/>
      <w:proofErr w:type="gramStart"/>
      <w:r w:rsidRPr="00682B71">
        <w:t>i,j</w:t>
      </w:r>
      <w:proofErr w:type="spellEnd"/>
      <w:proofErr w:type="gramEnd"/>
      <w:r w:rsidRPr="00682B71">
        <w:t xml:space="preserve">) = </w:t>
      </w:r>
      <w:proofErr w:type="spellStart"/>
      <w:r w:rsidRPr="00682B71">
        <w:t>T_current</w:t>
      </w:r>
      <w:proofErr w:type="spellEnd"/>
      <w:r w:rsidRPr="00682B71">
        <w:t>(</w:t>
      </w:r>
      <w:proofErr w:type="spellStart"/>
      <w:proofErr w:type="gramStart"/>
      <w:r w:rsidRPr="00682B71">
        <w:t>i,j</w:t>
      </w:r>
      <w:proofErr w:type="spellEnd"/>
      <w:proofErr w:type="gramEnd"/>
      <w:r w:rsidRPr="00682B71">
        <w:t xml:space="preserve">) + </w:t>
      </w:r>
      <w:proofErr w:type="spellStart"/>
      <w:r w:rsidRPr="00682B71">
        <w:t>FourierNumber</w:t>
      </w:r>
      <w:proofErr w:type="spellEnd"/>
      <w:r w:rsidRPr="00682B71">
        <w:t xml:space="preserve"> * </w:t>
      </w:r>
      <w:proofErr w:type="gramStart"/>
      <w:r w:rsidRPr="00682B71">
        <w:t>( ...</w:t>
      </w:r>
      <w:proofErr w:type="gramEnd"/>
    </w:p>
    <w:p w14:paraId="1C853C19" w14:textId="77777777" w:rsidR="00682B71" w:rsidRPr="00682B71" w:rsidRDefault="00682B71" w:rsidP="00682B71">
      <w:proofErr w:type="spellStart"/>
      <w:r w:rsidRPr="00682B71">
        <w:t>T_current</w:t>
      </w:r>
      <w:proofErr w:type="spellEnd"/>
      <w:r w:rsidRPr="00682B71">
        <w:t>(i+</w:t>
      </w:r>
      <w:proofErr w:type="gramStart"/>
      <w:r w:rsidRPr="00682B71">
        <w:t>1,j</w:t>
      </w:r>
      <w:proofErr w:type="gramEnd"/>
      <w:r w:rsidRPr="00682B71">
        <w:t xml:space="preserve">) + </w:t>
      </w:r>
      <w:proofErr w:type="spellStart"/>
      <w:r w:rsidRPr="00682B71">
        <w:t>T_current</w:t>
      </w:r>
      <w:proofErr w:type="spellEnd"/>
      <w:r w:rsidRPr="00682B71">
        <w:t>(i-</w:t>
      </w:r>
      <w:proofErr w:type="gramStart"/>
      <w:r w:rsidRPr="00682B71">
        <w:t>1,j</w:t>
      </w:r>
      <w:proofErr w:type="gramEnd"/>
      <w:r w:rsidRPr="00682B71">
        <w:t>) + ...</w:t>
      </w:r>
    </w:p>
    <w:p w14:paraId="3E5F50C4" w14:textId="77777777" w:rsidR="00682B71" w:rsidRPr="00682B71" w:rsidRDefault="00682B71" w:rsidP="00682B71">
      <w:proofErr w:type="spellStart"/>
      <w:r w:rsidRPr="00682B71">
        <w:t>T_current</w:t>
      </w:r>
      <w:proofErr w:type="spellEnd"/>
      <w:r w:rsidRPr="00682B71">
        <w:t>(</w:t>
      </w:r>
      <w:proofErr w:type="gramStart"/>
      <w:r w:rsidRPr="00682B71">
        <w:t>i,j</w:t>
      </w:r>
      <w:proofErr w:type="gramEnd"/>
      <w:r w:rsidRPr="00682B71">
        <w:t xml:space="preserve">+1) + </w:t>
      </w:r>
      <w:proofErr w:type="spellStart"/>
      <w:r w:rsidRPr="00682B71">
        <w:t>T_current</w:t>
      </w:r>
      <w:proofErr w:type="spellEnd"/>
      <w:r w:rsidRPr="00682B71">
        <w:t>(</w:t>
      </w:r>
      <w:proofErr w:type="gramStart"/>
      <w:r w:rsidRPr="00682B71">
        <w:t>i,j</w:t>
      </w:r>
      <w:proofErr w:type="gramEnd"/>
      <w:r w:rsidRPr="00682B71">
        <w:t>-1) - 4*</w:t>
      </w:r>
      <w:proofErr w:type="spellStart"/>
      <w:r w:rsidRPr="00682B71">
        <w:t>T_current</w:t>
      </w:r>
      <w:proofErr w:type="spellEnd"/>
      <w:r w:rsidRPr="00682B71">
        <w:t>(</w:t>
      </w:r>
      <w:proofErr w:type="spellStart"/>
      <w:proofErr w:type="gramStart"/>
      <w:r w:rsidRPr="00682B71">
        <w:t>i,j</w:t>
      </w:r>
      <w:proofErr w:type="spellEnd"/>
      <w:r w:rsidRPr="00682B71">
        <w:t>) )</w:t>
      </w:r>
      <w:proofErr w:type="gramEnd"/>
      <w:r w:rsidRPr="00682B71">
        <w:t>;</w:t>
      </w:r>
    </w:p>
    <w:p w14:paraId="69AA4631" w14:textId="77777777" w:rsidR="00682B71" w:rsidRPr="00682B71" w:rsidRDefault="00682B71" w:rsidP="00682B71">
      <w:r w:rsidRPr="00682B71">
        <w:t>end</w:t>
      </w:r>
    </w:p>
    <w:p w14:paraId="4453C195" w14:textId="77777777" w:rsidR="00682B71" w:rsidRPr="00682B71" w:rsidRDefault="00682B71" w:rsidP="00682B71">
      <w:r w:rsidRPr="00682B71">
        <w:t>end</w:t>
      </w:r>
    </w:p>
    <w:p w14:paraId="5C364DAA" w14:textId="77777777" w:rsidR="00682B71" w:rsidRPr="00682B71" w:rsidRDefault="00682B71" w:rsidP="00682B71">
      <w:r w:rsidRPr="00682B71">
        <w:t>% Convergence check</w:t>
      </w:r>
    </w:p>
    <w:p w14:paraId="2A4E591D" w14:textId="77777777" w:rsidR="00682B71" w:rsidRPr="00682B71" w:rsidRDefault="00682B71" w:rsidP="00682B71">
      <w:proofErr w:type="spellStart"/>
      <w:r w:rsidRPr="00682B71">
        <w:t>maxDiff</w:t>
      </w:r>
      <w:proofErr w:type="spellEnd"/>
      <w:r w:rsidRPr="00682B71">
        <w:t xml:space="preserve"> = </w:t>
      </w:r>
      <w:proofErr w:type="gramStart"/>
      <w:r w:rsidRPr="00682B71">
        <w:t>max(abs(</w:t>
      </w:r>
      <w:proofErr w:type="spellStart"/>
      <w:proofErr w:type="gramEnd"/>
      <w:r w:rsidRPr="00682B71">
        <w:t>T_</w:t>
      </w:r>
      <w:proofErr w:type="gramStart"/>
      <w:r w:rsidRPr="00682B71">
        <w:t>next</w:t>
      </w:r>
      <w:proofErr w:type="spellEnd"/>
      <w:r w:rsidRPr="00682B71">
        <w:t>(</w:t>
      </w:r>
      <w:proofErr w:type="gramEnd"/>
      <w:r w:rsidRPr="00682B71">
        <w:t xml:space="preserve">:) - </w:t>
      </w:r>
      <w:proofErr w:type="spellStart"/>
      <w:r w:rsidRPr="00682B71">
        <w:t>T_</w:t>
      </w:r>
      <w:proofErr w:type="gramStart"/>
      <w:r w:rsidRPr="00682B71">
        <w:t>current</w:t>
      </w:r>
      <w:proofErr w:type="spellEnd"/>
      <w:r w:rsidRPr="00682B71">
        <w:t>(</w:t>
      </w:r>
      <w:proofErr w:type="gramEnd"/>
      <w:r w:rsidRPr="00682B71">
        <w:t>:))</w:t>
      </w:r>
      <w:proofErr w:type="gramStart"/>
      <w:r w:rsidRPr="00682B71">
        <w:t>);</w:t>
      </w:r>
      <w:proofErr w:type="gramEnd"/>
    </w:p>
    <w:p w14:paraId="1ABD65A9" w14:textId="77777777" w:rsidR="00682B71" w:rsidRPr="00682B71" w:rsidRDefault="00682B71" w:rsidP="00682B71">
      <w:r w:rsidRPr="00682B71">
        <w:t>% Update state</w:t>
      </w:r>
    </w:p>
    <w:p w14:paraId="6EF1B9BE" w14:textId="77777777" w:rsidR="00682B71" w:rsidRPr="00682B71" w:rsidRDefault="00682B71" w:rsidP="00682B71">
      <w:proofErr w:type="spellStart"/>
      <w:r w:rsidRPr="00682B71">
        <w:t>T_current</w:t>
      </w:r>
      <w:proofErr w:type="spellEnd"/>
      <w:r w:rsidRPr="00682B71">
        <w:t xml:space="preserve"> = </w:t>
      </w:r>
      <w:proofErr w:type="spellStart"/>
      <w:r w:rsidRPr="00682B71">
        <w:t>T_</w:t>
      </w:r>
      <w:proofErr w:type="gramStart"/>
      <w:r w:rsidRPr="00682B71">
        <w:t>next</w:t>
      </w:r>
      <w:proofErr w:type="spellEnd"/>
      <w:r w:rsidRPr="00682B71">
        <w:t>;</w:t>
      </w:r>
      <w:proofErr w:type="gramEnd"/>
    </w:p>
    <w:p w14:paraId="4A6F9473" w14:textId="77777777" w:rsidR="00682B71" w:rsidRPr="00682B71" w:rsidRDefault="00682B71" w:rsidP="00682B71">
      <w:r w:rsidRPr="00682B71">
        <w:t>end</w:t>
      </w:r>
    </w:p>
    <w:p w14:paraId="359EE54E" w14:textId="77777777" w:rsidR="00682B71" w:rsidRPr="00682B71" w:rsidRDefault="00682B71" w:rsidP="00682B71">
      <w:r w:rsidRPr="00682B71">
        <w:lastRenderedPageBreak/>
        <w:t>% Output converged numerical result</w:t>
      </w:r>
    </w:p>
    <w:p w14:paraId="2BCFBFE6" w14:textId="77777777" w:rsidR="00682B71" w:rsidRPr="00682B71" w:rsidRDefault="00682B71" w:rsidP="00682B71">
      <w:proofErr w:type="spellStart"/>
      <w:proofErr w:type="gramStart"/>
      <w:r w:rsidRPr="00682B71">
        <w:t>disp</w:t>
      </w:r>
      <w:proofErr w:type="spellEnd"/>
      <w:r w:rsidRPr="00682B71">
        <w:t>(</w:t>
      </w:r>
      <w:proofErr w:type="gramEnd"/>
      <w:r w:rsidRPr="00682B71">
        <w:t>'</w:t>
      </w:r>
      <w:proofErr w:type="spellStart"/>
      <w:r w:rsidRPr="00682B71">
        <w:t>T_current</w:t>
      </w:r>
      <w:proofErr w:type="spellEnd"/>
      <w:r w:rsidRPr="00682B71">
        <w:t xml:space="preserve"> (final):'); </w:t>
      </w:r>
      <w:proofErr w:type="spellStart"/>
      <w:r w:rsidRPr="00682B71">
        <w:t>disp</w:t>
      </w:r>
      <w:proofErr w:type="spellEnd"/>
      <w:r w:rsidRPr="00682B71">
        <w:t>(</w:t>
      </w:r>
      <w:proofErr w:type="spellStart"/>
      <w:r w:rsidRPr="00682B71">
        <w:t>T_current</w:t>
      </w:r>
      <w:proofErr w:type="spellEnd"/>
      <w:r w:rsidRPr="00682B71">
        <w:t>)</w:t>
      </w:r>
    </w:p>
    <w:p w14:paraId="5C0196DF" w14:textId="77777777" w:rsidR="00682B71" w:rsidRPr="00682B71" w:rsidRDefault="00682B71" w:rsidP="00682B71">
      <w:proofErr w:type="spellStart"/>
      <w:proofErr w:type="gramStart"/>
      <w:r w:rsidRPr="00682B71">
        <w:t>fprintf</w:t>
      </w:r>
      <w:proofErr w:type="spellEnd"/>
      <w:r w:rsidRPr="00682B71">
        <w:t>(</w:t>
      </w:r>
      <w:proofErr w:type="gramEnd"/>
      <w:r w:rsidRPr="00682B71">
        <w:t xml:space="preserve">'Converged in %d steps. Max difference = %.4f\n', iteration, </w:t>
      </w:r>
      <w:proofErr w:type="spellStart"/>
      <w:r w:rsidRPr="00682B71">
        <w:t>maxDiff</w:t>
      </w:r>
      <w:proofErr w:type="spellEnd"/>
      <w:proofErr w:type="gramStart"/>
      <w:r w:rsidRPr="00682B71">
        <w:t>);</w:t>
      </w:r>
      <w:proofErr w:type="gramEnd"/>
    </w:p>
    <w:p w14:paraId="4405CB51" w14:textId="77777777" w:rsidR="00682B71" w:rsidRPr="00682B71" w:rsidRDefault="00682B71" w:rsidP="00682B71">
      <w:r w:rsidRPr="00682B71">
        <w:t xml:space="preserve">% Contour plot of </w:t>
      </w:r>
      <w:proofErr w:type="spellStart"/>
      <w:r w:rsidRPr="00682B71">
        <w:t>T_current</w:t>
      </w:r>
      <w:proofErr w:type="spellEnd"/>
    </w:p>
    <w:p w14:paraId="2D55C841" w14:textId="77777777" w:rsidR="00682B71" w:rsidRPr="00682B71" w:rsidRDefault="00682B71" w:rsidP="00682B71">
      <w:proofErr w:type="gramStart"/>
      <w:r w:rsidRPr="00682B71">
        <w:t>figure;</w:t>
      </w:r>
      <w:proofErr w:type="gramEnd"/>
    </w:p>
    <w:p w14:paraId="4EF039AF" w14:textId="77777777" w:rsidR="00682B71" w:rsidRPr="00682B71" w:rsidRDefault="00682B71" w:rsidP="00682B71">
      <w:proofErr w:type="spellStart"/>
      <w:proofErr w:type="gramStart"/>
      <w:r w:rsidRPr="00682B71">
        <w:t>contourf</w:t>
      </w:r>
      <w:proofErr w:type="spellEnd"/>
      <w:r w:rsidRPr="00682B71">
        <w:t>(</w:t>
      </w:r>
      <w:proofErr w:type="spellStart"/>
      <w:proofErr w:type="gramEnd"/>
      <w:r w:rsidRPr="00682B71">
        <w:t>T_current</w:t>
      </w:r>
      <w:proofErr w:type="spellEnd"/>
      <w:r w:rsidRPr="00682B71">
        <w:t>, 20</w:t>
      </w:r>
      <w:proofErr w:type="gramStart"/>
      <w:r w:rsidRPr="00682B71">
        <w:t>);</w:t>
      </w:r>
      <w:proofErr w:type="gramEnd"/>
    </w:p>
    <w:p w14:paraId="70E1C0C5" w14:textId="77777777" w:rsidR="00682B71" w:rsidRPr="00682B71" w:rsidRDefault="00682B71" w:rsidP="00682B71">
      <w:proofErr w:type="spellStart"/>
      <w:proofErr w:type="gramStart"/>
      <w:r w:rsidRPr="00682B71">
        <w:t>colorbar</w:t>
      </w:r>
      <w:proofErr w:type="spellEnd"/>
      <w:r w:rsidRPr="00682B71">
        <w:t>;</w:t>
      </w:r>
      <w:proofErr w:type="gramEnd"/>
    </w:p>
    <w:p w14:paraId="1FAD2960" w14:textId="77777777" w:rsidR="00682B71" w:rsidRPr="00682B71" w:rsidRDefault="00682B71" w:rsidP="00682B71">
      <w:proofErr w:type="spellStart"/>
      <w:proofErr w:type="gramStart"/>
      <w:r w:rsidRPr="00682B71">
        <w:t>xlabel</w:t>
      </w:r>
      <w:proofErr w:type="spellEnd"/>
      <w:r w:rsidRPr="00682B71">
        <w:t>(</w:t>
      </w:r>
      <w:proofErr w:type="gramEnd"/>
      <w:r w:rsidRPr="00682B71">
        <w:t>'Node Index j (X)'</w:t>
      </w:r>
      <w:proofErr w:type="gramStart"/>
      <w:r w:rsidRPr="00682B71">
        <w:t>);</w:t>
      </w:r>
      <w:proofErr w:type="gramEnd"/>
    </w:p>
    <w:p w14:paraId="5118F941" w14:textId="77777777" w:rsidR="00682B71" w:rsidRPr="00682B71" w:rsidRDefault="00682B71" w:rsidP="00682B71">
      <w:proofErr w:type="spellStart"/>
      <w:proofErr w:type="gramStart"/>
      <w:r w:rsidRPr="00682B71">
        <w:t>ylabel</w:t>
      </w:r>
      <w:proofErr w:type="spellEnd"/>
      <w:r w:rsidRPr="00682B71">
        <w:t>(</w:t>
      </w:r>
      <w:proofErr w:type="gramEnd"/>
      <w:r w:rsidRPr="00682B71">
        <w:t xml:space="preserve">'Node Index </w:t>
      </w:r>
      <w:proofErr w:type="spellStart"/>
      <w:r w:rsidRPr="00682B71">
        <w:t>i</w:t>
      </w:r>
      <w:proofErr w:type="spellEnd"/>
      <w:r w:rsidRPr="00682B71">
        <w:t xml:space="preserve"> (Y)'</w:t>
      </w:r>
      <w:proofErr w:type="gramStart"/>
      <w:r w:rsidRPr="00682B71">
        <w:t>);</w:t>
      </w:r>
      <w:proofErr w:type="gramEnd"/>
    </w:p>
    <w:p w14:paraId="461F00FD" w14:textId="77777777" w:rsidR="00682B71" w:rsidRPr="00682B71" w:rsidRDefault="00682B71" w:rsidP="00682B71">
      <w:proofErr w:type="gramStart"/>
      <w:r w:rsidRPr="00682B71">
        <w:t>title(</w:t>
      </w:r>
      <w:proofErr w:type="gramEnd"/>
      <w:r w:rsidRPr="00682B71">
        <w:t>'Contour Plot of Numerical Temperature T (°C)'</w:t>
      </w:r>
      <w:proofErr w:type="gramStart"/>
      <w:r w:rsidRPr="00682B71">
        <w:t>);</w:t>
      </w:r>
      <w:proofErr w:type="gramEnd"/>
    </w:p>
    <w:p w14:paraId="2E75C39A" w14:textId="77777777" w:rsidR="00682B71" w:rsidRPr="00682B71" w:rsidRDefault="00682B71" w:rsidP="00682B71">
      <w:proofErr w:type="gramStart"/>
      <w:r w:rsidRPr="00682B71">
        <w:t>set(</w:t>
      </w:r>
      <w:proofErr w:type="spellStart"/>
      <w:proofErr w:type="gramEnd"/>
      <w:r w:rsidRPr="00682B71">
        <w:t>gca</w:t>
      </w:r>
      <w:proofErr w:type="spellEnd"/>
      <w:r w:rsidRPr="00682B71">
        <w:t>, '</w:t>
      </w:r>
      <w:proofErr w:type="spellStart"/>
      <w:r w:rsidRPr="00682B71">
        <w:t>YDir</w:t>
      </w:r>
      <w:proofErr w:type="spellEnd"/>
      <w:r w:rsidRPr="00682B71">
        <w:t>', 'reverse'</w:t>
      </w:r>
      <w:proofErr w:type="gramStart"/>
      <w:r w:rsidRPr="00682B71">
        <w:t>);</w:t>
      </w:r>
      <w:proofErr w:type="gramEnd"/>
    </w:p>
    <w:p w14:paraId="76DDAEAD" w14:textId="77777777" w:rsidR="00682B71" w:rsidRPr="00682B71" w:rsidRDefault="00682B71" w:rsidP="00682B71">
      <w:r w:rsidRPr="00682B71">
        <w:t>% Analytical steady-state solution (</w:t>
      </w:r>
      <w:proofErr w:type="spellStart"/>
      <w:r w:rsidRPr="00682B71">
        <w:t>T_analytical</w:t>
      </w:r>
      <w:proofErr w:type="spellEnd"/>
      <w:r w:rsidRPr="00682B71">
        <w:t>)</w:t>
      </w:r>
    </w:p>
    <w:p w14:paraId="31832AD8" w14:textId="77777777" w:rsidR="00682B71" w:rsidRPr="00682B71" w:rsidRDefault="00682B71" w:rsidP="00682B71">
      <w:proofErr w:type="spellStart"/>
      <w:r w:rsidRPr="00682B71">
        <w:t>T_analytical</w:t>
      </w:r>
      <w:proofErr w:type="spellEnd"/>
      <w:r w:rsidRPr="00682B71">
        <w:t xml:space="preserve"> = </w:t>
      </w:r>
      <w:proofErr w:type="gramStart"/>
      <w:r w:rsidRPr="00682B71">
        <w:t>zeros(</w:t>
      </w:r>
      <w:proofErr w:type="spellStart"/>
      <w:proofErr w:type="gramEnd"/>
      <w:r w:rsidRPr="00682B71">
        <w:t>numRows</w:t>
      </w:r>
      <w:proofErr w:type="spellEnd"/>
      <w:r w:rsidRPr="00682B71">
        <w:t xml:space="preserve">, </w:t>
      </w:r>
      <w:proofErr w:type="spellStart"/>
      <w:r w:rsidRPr="00682B71">
        <w:t>numCols</w:t>
      </w:r>
      <w:proofErr w:type="spellEnd"/>
      <w:proofErr w:type="gramStart"/>
      <w:r w:rsidRPr="00682B71">
        <w:t>);</w:t>
      </w:r>
      <w:proofErr w:type="gramEnd"/>
    </w:p>
    <w:p w14:paraId="100F6E06" w14:textId="77777777" w:rsidR="00682B71" w:rsidRPr="00682B71" w:rsidRDefault="00682B71" w:rsidP="00682B71">
      <w:r w:rsidRPr="00682B71">
        <w:t xml:space="preserve">x = </w:t>
      </w:r>
      <w:proofErr w:type="gramStart"/>
      <w:r w:rsidRPr="00682B71">
        <w:t>0:gridSpacing</w:t>
      </w:r>
      <w:proofErr w:type="gramEnd"/>
      <w:r w:rsidRPr="00682B71">
        <w:t>:</w:t>
      </w:r>
      <w:proofErr w:type="gramStart"/>
      <w:r w:rsidRPr="00682B71">
        <w:t>plateWidth;</w:t>
      </w:r>
      <w:proofErr w:type="gramEnd"/>
    </w:p>
    <w:p w14:paraId="3AFC8F95" w14:textId="77777777" w:rsidR="00682B71" w:rsidRPr="00682B71" w:rsidRDefault="00682B71" w:rsidP="00682B71">
      <w:r w:rsidRPr="00682B71">
        <w:t xml:space="preserve">y = </w:t>
      </w:r>
      <w:proofErr w:type="spellStart"/>
      <w:proofErr w:type="gramStart"/>
      <w:r w:rsidRPr="00682B71">
        <w:t>plateHeight</w:t>
      </w:r>
      <w:proofErr w:type="spellEnd"/>
      <w:r w:rsidRPr="00682B71">
        <w:t>:-</w:t>
      </w:r>
      <w:proofErr w:type="gramEnd"/>
      <w:r w:rsidRPr="00682B71">
        <w:t>gridSpacing:0; % North to South so row 1 is the top edge</w:t>
      </w:r>
    </w:p>
    <w:p w14:paraId="061D11D6" w14:textId="77777777" w:rsidR="00682B71" w:rsidRPr="00682B71" w:rsidRDefault="00682B71" w:rsidP="00682B71">
      <w:r w:rsidRPr="00682B71">
        <w:t>[</w:t>
      </w:r>
      <w:proofErr w:type="spellStart"/>
      <w:r w:rsidRPr="00682B71">
        <w:t>X_grid</w:t>
      </w:r>
      <w:proofErr w:type="spellEnd"/>
      <w:r w:rsidRPr="00682B71">
        <w:t xml:space="preserve">, </w:t>
      </w:r>
      <w:proofErr w:type="spellStart"/>
      <w:r w:rsidRPr="00682B71">
        <w:t>Y_grid</w:t>
      </w:r>
      <w:proofErr w:type="spellEnd"/>
      <w:r w:rsidRPr="00682B71">
        <w:t xml:space="preserve">] = </w:t>
      </w:r>
      <w:proofErr w:type="spellStart"/>
      <w:proofErr w:type="gramStart"/>
      <w:r w:rsidRPr="00682B71">
        <w:t>meshgrid</w:t>
      </w:r>
      <w:proofErr w:type="spellEnd"/>
      <w:r w:rsidRPr="00682B71">
        <w:t>(</w:t>
      </w:r>
      <w:proofErr w:type="gramEnd"/>
      <w:r w:rsidRPr="00682B71">
        <w:t>x, y</w:t>
      </w:r>
      <w:proofErr w:type="gramStart"/>
      <w:r w:rsidRPr="00682B71">
        <w:t>);</w:t>
      </w:r>
      <w:proofErr w:type="gramEnd"/>
    </w:p>
    <w:p w14:paraId="2441F5E4" w14:textId="77777777" w:rsidR="00682B71" w:rsidRPr="00682B71" w:rsidRDefault="00682B71" w:rsidP="00682B71">
      <w:proofErr w:type="spellStart"/>
      <w:r w:rsidRPr="00682B71">
        <w:t>numTerms</w:t>
      </w:r>
      <w:proofErr w:type="spellEnd"/>
      <w:r w:rsidRPr="00682B71">
        <w:t xml:space="preserve"> = 10000; % Series expansion terms</w:t>
      </w:r>
    </w:p>
    <w:p w14:paraId="1182F9AF" w14:textId="77777777" w:rsidR="00682B71" w:rsidRPr="00682B71" w:rsidRDefault="00682B71" w:rsidP="00682B71">
      <w:r w:rsidRPr="00682B71">
        <w:t xml:space="preserve">for n = </w:t>
      </w:r>
      <w:proofErr w:type="gramStart"/>
      <w:r w:rsidRPr="00682B71">
        <w:t>0:numTerms</w:t>
      </w:r>
      <w:proofErr w:type="gramEnd"/>
    </w:p>
    <w:p w14:paraId="68B1577C" w14:textId="77777777" w:rsidR="00682B71" w:rsidRPr="00682B71" w:rsidRDefault="00682B71" w:rsidP="00682B71">
      <w:r w:rsidRPr="00682B71">
        <w:t xml:space="preserve">k = 2*n + </w:t>
      </w:r>
      <w:proofErr w:type="gramStart"/>
      <w:r w:rsidRPr="00682B71">
        <w:t>1;</w:t>
      </w:r>
      <w:proofErr w:type="gramEnd"/>
    </w:p>
    <w:p w14:paraId="767610A0" w14:textId="77777777" w:rsidR="00682B71" w:rsidRPr="00682B71" w:rsidRDefault="00682B71" w:rsidP="00682B71">
      <w:r w:rsidRPr="00682B71">
        <w:t xml:space="preserve">numerator = </w:t>
      </w:r>
      <w:proofErr w:type="gramStart"/>
      <w:r w:rsidRPr="00682B71">
        <w:t>exp( (</w:t>
      </w:r>
      <w:proofErr w:type="gramEnd"/>
      <w:r w:rsidRPr="00682B71">
        <w:t>k*pi*(</w:t>
      </w:r>
      <w:proofErr w:type="spellStart"/>
      <w:r w:rsidRPr="00682B71">
        <w:t>Y_grid</w:t>
      </w:r>
      <w:proofErr w:type="spellEnd"/>
      <w:r w:rsidRPr="00682B71">
        <w:t xml:space="preserve"> - </w:t>
      </w:r>
      <w:proofErr w:type="spellStart"/>
      <w:r w:rsidRPr="00682B71">
        <w:t>plateHeight</w:t>
      </w:r>
      <w:proofErr w:type="spellEnd"/>
      <w:r w:rsidRPr="00682B71">
        <w:t>))/</w:t>
      </w:r>
      <w:proofErr w:type="spellStart"/>
      <w:proofErr w:type="gramStart"/>
      <w:r w:rsidRPr="00682B71">
        <w:t>plateWidth</w:t>
      </w:r>
      <w:proofErr w:type="spellEnd"/>
      <w:r w:rsidRPr="00682B71">
        <w:t xml:space="preserve"> )</w:t>
      </w:r>
      <w:proofErr w:type="gramEnd"/>
      <w:r w:rsidRPr="00682B71">
        <w:t xml:space="preserve"> - ...</w:t>
      </w:r>
    </w:p>
    <w:p w14:paraId="2A68CF80" w14:textId="77777777" w:rsidR="00682B71" w:rsidRPr="00682B71" w:rsidRDefault="00682B71" w:rsidP="00682B71">
      <w:proofErr w:type="gramStart"/>
      <w:r w:rsidRPr="00682B71">
        <w:t>exp( (</w:t>
      </w:r>
      <w:proofErr w:type="gramEnd"/>
      <w:r w:rsidRPr="00682B71">
        <w:t>-k*pi*(</w:t>
      </w:r>
      <w:proofErr w:type="spellStart"/>
      <w:r w:rsidRPr="00682B71">
        <w:t>Y_grid</w:t>
      </w:r>
      <w:proofErr w:type="spellEnd"/>
      <w:r w:rsidRPr="00682B71">
        <w:t xml:space="preserve"> + </w:t>
      </w:r>
      <w:proofErr w:type="spellStart"/>
      <w:r w:rsidRPr="00682B71">
        <w:t>plateHeight</w:t>
      </w:r>
      <w:proofErr w:type="spellEnd"/>
      <w:r w:rsidRPr="00682B71">
        <w:t>))/</w:t>
      </w:r>
      <w:proofErr w:type="spellStart"/>
      <w:proofErr w:type="gramStart"/>
      <w:r w:rsidRPr="00682B71">
        <w:t>plateWidth</w:t>
      </w:r>
      <w:proofErr w:type="spellEnd"/>
      <w:r w:rsidRPr="00682B71">
        <w:t xml:space="preserve"> )</w:t>
      </w:r>
      <w:proofErr w:type="gramEnd"/>
      <w:r w:rsidRPr="00682B71">
        <w:t>;</w:t>
      </w:r>
    </w:p>
    <w:p w14:paraId="11ED2144" w14:textId="77777777" w:rsidR="00682B71" w:rsidRPr="00682B71" w:rsidRDefault="00682B71" w:rsidP="00682B71">
      <w:r w:rsidRPr="00682B71">
        <w:t xml:space="preserve">denominator = 1 - </w:t>
      </w:r>
      <w:proofErr w:type="gramStart"/>
      <w:r w:rsidRPr="00682B71">
        <w:t>exp( (</w:t>
      </w:r>
      <w:proofErr w:type="gramEnd"/>
      <w:r w:rsidRPr="00682B71">
        <w:t>-2*k*pi*</w:t>
      </w:r>
      <w:proofErr w:type="spellStart"/>
      <w:r w:rsidRPr="00682B71">
        <w:t>plateHeight</w:t>
      </w:r>
      <w:proofErr w:type="spellEnd"/>
      <w:r w:rsidRPr="00682B71">
        <w:t>)/</w:t>
      </w:r>
      <w:proofErr w:type="spellStart"/>
      <w:proofErr w:type="gramStart"/>
      <w:r w:rsidRPr="00682B71">
        <w:t>plateWidth</w:t>
      </w:r>
      <w:proofErr w:type="spellEnd"/>
      <w:r w:rsidRPr="00682B71">
        <w:t xml:space="preserve"> )</w:t>
      </w:r>
      <w:proofErr w:type="gramEnd"/>
      <w:r w:rsidRPr="00682B71">
        <w:t>;</w:t>
      </w:r>
    </w:p>
    <w:p w14:paraId="5121F748" w14:textId="77777777" w:rsidR="00682B71" w:rsidRPr="00682B71" w:rsidRDefault="00682B71" w:rsidP="00682B71">
      <w:proofErr w:type="spellStart"/>
      <w:r w:rsidRPr="00682B71">
        <w:t>T_analytical</w:t>
      </w:r>
      <w:proofErr w:type="spellEnd"/>
      <w:r w:rsidRPr="00682B71">
        <w:t xml:space="preserve"> = </w:t>
      </w:r>
      <w:proofErr w:type="spellStart"/>
      <w:r w:rsidRPr="00682B71">
        <w:t>T_analytical</w:t>
      </w:r>
      <w:proofErr w:type="spellEnd"/>
      <w:r w:rsidRPr="00682B71">
        <w:t xml:space="preserve"> + ...</w:t>
      </w:r>
    </w:p>
    <w:p w14:paraId="1F186D3C" w14:textId="77777777" w:rsidR="00682B71" w:rsidRPr="00682B71" w:rsidRDefault="00682B71" w:rsidP="00682B71">
      <w:r w:rsidRPr="00682B71">
        <w:t>(1/k) * sin(k*pi*</w:t>
      </w:r>
      <w:proofErr w:type="spellStart"/>
      <w:r w:rsidRPr="00682B71">
        <w:t>X_grid</w:t>
      </w:r>
      <w:proofErr w:type="spellEnd"/>
      <w:r w:rsidRPr="00682B71">
        <w:t>/</w:t>
      </w:r>
      <w:proofErr w:type="spellStart"/>
      <w:r w:rsidRPr="00682B71">
        <w:t>plateWidth</w:t>
      </w:r>
      <w:proofErr w:type="spellEnd"/>
      <w:proofErr w:type="gramStart"/>
      <w:r w:rsidRPr="00682B71">
        <w:t>) .</w:t>
      </w:r>
      <w:proofErr w:type="gramEnd"/>
      <w:r w:rsidRPr="00682B71">
        <w:t>* (numerator / denominator</w:t>
      </w:r>
      <w:proofErr w:type="gramStart"/>
      <w:r w:rsidRPr="00682B71">
        <w:t>);</w:t>
      </w:r>
      <w:proofErr w:type="gramEnd"/>
    </w:p>
    <w:p w14:paraId="072355BE" w14:textId="77777777" w:rsidR="00682B71" w:rsidRPr="00682B71" w:rsidRDefault="00682B71" w:rsidP="00682B71">
      <w:r w:rsidRPr="00682B71">
        <w:t>end</w:t>
      </w:r>
    </w:p>
    <w:p w14:paraId="719CFD50" w14:textId="77777777" w:rsidR="00682B71" w:rsidRPr="00682B71" w:rsidRDefault="00682B71" w:rsidP="00682B71">
      <w:proofErr w:type="spellStart"/>
      <w:r w:rsidRPr="00682B71">
        <w:t>T_analytical</w:t>
      </w:r>
      <w:proofErr w:type="spellEnd"/>
      <w:r w:rsidRPr="00682B71">
        <w:t xml:space="preserve"> = (4*</w:t>
      </w:r>
      <w:proofErr w:type="spellStart"/>
      <w:r w:rsidRPr="00682B71">
        <w:t>T_top</w:t>
      </w:r>
      <w:proofErr w:type="spellEnd"/>
      <w:r w:rsidRPr="00682B71">
        <w:t xml:space="preserve">/pi) * </w:t>
      </w:r>
      <w:proofErr w:type="spellStart"/>
      <w:r w:rsidRPr="00682B71">
        <w:t>T_</w:t>
      </w:r>
      <w:proofErr w:type="gramStart"/>
      <w:r w:rsidRPr="00682B71">
        <w:t>analytical</w:t>
      </w:r>
      <w:proofErr w:type="spellEnd"/>
      <w:r w:rsidRPr="00682B71">
        <w:t>;</w:t>
      </w:r>
      <w:proofErr w:type="gramEnd"/>
    </w:p>
    <w:p w14:paraId="2EAED51C" w14:textId="77777777" w:rsidR="00682B71" w:rsidRPr="00682B71" w:rsidRDefault="00682B71" w:rsidP="00682B71">
      <w:proofErr w:type="spellStart"/>
      <w:proofErr w:type="gramStart"/>
      <w:r w:rsidRPr="00682B71">
        <w:lastRenderedPageBreak/>
        <w:t>disp</w:t>
      </w:r>
      <w:proofErr w:type="spellEnd"/>
      <w:r w:rsidRPr="00682B71">
        <w:t>(</w:t>
      </w:r>
      <w:proofErr w:type="gramEnd"/>
      <w:r w:rsidRPr="00682B71">
        <w:t>'</w:t>
      </w:r>
      <w:proofErr w:type="spellStart"/>
      <w:r w:rsidRPr="00682B71">
        <w:t>T_analytical</w:t>
      </w:r>
      <w:proofErr w:type="spellEnd"/>
      <w:r w:rsidRPr="00682B71">
        <w:t xml:space="preserve"> (</w:t>
      </w:r>
      <w:proofErr w:type="gramStart"/>
      <w:r w:rsidRPr="00682B71">
        <w:t>steady-state</w:t>
      </w:r>
      <w:proofErr w:type="gramEnd"/>
      <w:r w:rsidRPr="00682B71">
        <w:t xml:space="preserve">):'); </w:t>
      </w:r>
      <w:proofErr w:type="spellStart"/>
      <w:r w:rsidRPr="00682B71">
        <w:t>disp</w:t>
      </w:r>
      <w:proofErr w:type="spellEnd"/>
      <w:r w:rsidRPr="00682B71">
        <w:t>(</w:t>
      </w:r>
      <w:proofErr w:type="spellStart"/>
      <w:r w:rsidRPr="00682B71">
        <w:t>T_analytical</w:t>
      </w:r>
      <w:proofErr w:type="spellEnd"/>
      <w:r w:rsidRPr="00682B71">
        <w:t>)</w:t>
      </w:r>
    </w:p>
    <w:p w14:paraId="04324E25" w14:textId="77777777" w:rsidR="00682B71" w:rsidRPr="00682B71" w:rsidRDefault="00682B71" w:rsidP="00682B71">
      <w:r w:rsidRPr="00682B71">
        <w:t xml:space="preserve">% Plot analytical result </w:t>
      </w:r>
    </w:p>
    <w:p w14:paraId="18EC930C" w14:textId="77777777" w:rsidR="00682B71" w:rsidRPr="00682B71" w:rsidRDefault="00682B71" w:rsidP="00682B71">
      <w:proofErr w:type="gramStart"/>
      <w:r w:rsidRPr="00682B71">
        <w:t>figure;</w:t>
      </w:r>
      <w:proofErr w:type="gramEnd"/>
    </w:p>
    <w:p w14:paraId="46D1F047" w14:textId="77777777" w:rsidR="00682B71" w:rsidRPr="00682B71" w:rsidRDefault="00682B71" w:rsidP="00682B71">
      <w:proofErr w:type="spellStart"/>
      <w:proofErr w:type="gramStart"/>
      <w:r w:rsidRPr="00682B71">
        <w:t>contourf</w:t>
      </w:r>
      <w:proofErr w:type="spellEnd"/>
      <w:r w:rsidRPr="00682B71">
        <w:t>(</w:t>
      </w:r>
      <w:proofErr w:type="spellStart"/>
      <w:proofErr w:type="gramEnd"/>
      <w:r w:rsidRPr="00682B71">
        <w:t>T_analytical</w:t>
      </w:r>
      <w:proofErr w:type="spellEnd"/>
      <w:r w:rsidRPr="00682B71">
        <w:t>, 20</w:t>
      </w:r>
      <w:proofErr w:type="gramStart"/>
      <w:r w:rsidRPr="00682B71">
        <w:t>);</w:t>
      </w:r>
      <w:proofErr w:type="gramEnd"/>
    </w:p>
    <w:p w14:paraId="7EFBA11E" w14:textId="77777777" w:rsidR="00682B71" w:rsidRPr="00682B71" w:rsidRDefault="00682B71" w:rsidP="00682B71">
      <w:proofErr w:type="spellStart"/>
      <w:proofErr w:type="gramStart"/>
      <w:r w:rsidRPr="00682B71">
        <w:t>colorbar</w:t>
      </w:r>
      <w:proofErr w:type="spellEnd"/>
      <w:r w:rsidRPr="00682B71">
        <w:t>;</w:t>
      </w:r>
      <w:proofErr w:type="gramEnd"/>
    </w:p>
    <w:p w14:paraId="1660E720" w14:textId="77777777" w:rsidR="00682B71" w:rsidRPr="00682B71" w:rsidRDefault="00682B71" w:rsidP="00682B71">
      <w:proofErr w:type="spellStart"/>
      <w:proofErr w:type="gramStart"/>
      <w:r w:rsidRPr="00682B71">
        <w:t>xlabel</w:t>
      </w:r>
      <w:proofErr w:type="spellEnd"/>
      <w:r w:rsidRPr="00682B71">
        <w:t>(</w:t>
      </w:r>
      <w:proofErr w:type="gramEnd"/>
      <w:r w:rsidRPr="00682B71">
        <w:t>'Node Index j (X)'</w:t>
      </w:r>
      <w:proofErr w:type="gramStart"/>
      <w:r w:rsidRPr="00682B71">
        <w:t>);</w:t>
      </w:r>
      <w:proofErr w:type="gramEnd"/>
    </w:p>
    <w:p w14:paraId="1E8F6768" w14:textId="77777777" w:rsidR="00682B71" w:rsidRPr="00682B71" w:rsidRDefault="00682B71" w:rsidP="00682B71">
      <w:proofErr w:type="spellStart"/>
      <w:proofErr w:type="gramStart"/>
      <w:r w:rsidRPr="00682B71">
        <w:t>ylabel</w:t>
      </w:r>
      <w:proofErr w:type="spellEnd"/>
      <w:r w:rsidRPr="00682B71">
        <w:t>(</w:t>
      </w:r>
      <w:proofErr w:type="gramEnd"/>
      <w:r w:rsidRPr="00682B71">
        <w:t xml:space="preserve">'Node Index </w:t>
      </w:r>
      <w:proofErr w:type="spellStart"/>
      <w:r w:rsidRPr="00682B71">
        <w:t>i</w:t>
      </w:r>
      <w:proofErr w:type="spellEnd"/>
      <w:r w:rsidRPr="00682B71">
        <w:t xml:space="preserve"> (Y)'</w:t>
      </w:r>
      <w:proofErr w:type="gramStart"/>
      <w:r w:rsidRPr="00682B71">
        <w:t>);</w:t>
      </w:r>
      <w:proofErr w:type="gramEnd"/>
    </w:p>
    <w:p w14:paraId="7E7EBDC5" w14:textId="77777777" w:rsidR="00682B71" w:rsidRPr="00682B71" w:rsidRDefault="00682B71" w:rsidP="00682B71">
      <w:proofErr w:type="gramStart"/>
      <w:r w:rsidRPr="00682B71">
        <w:t>title(</w:t>
      </w:r>
      <w:proofErr w:type="gramEnd"/>
      <w:r w:rsidRPr="00682B71">
        <w:t>'Contour Plot of Analytical Temperature (°C)'</w:t>
      </w:r>
      <w:proofErr w:type="gramStart"/>
      <w:r w:rsidRPr="00682B71">
        <w:t>);</w:t>
      </w:r>
      <w:proofErr w:type="gramEnd"/>
    </w:p>
    <w:p w14:paraId="5F432939" w14:textId="77777777" w:rsidR="00682B71" w:rsidRPr="00682B71" w:rsidRDefault="00682B71" w:rsidP="00682B71">
      <w:proofErr w:type="gramStart"/>
      <w:r w:rsidRPr="00682B71">
        <w:t>set(</w:t>
      </w:r>
      <w:proofErr w:type="spellStart"/>
      <w:proofErr w:type="gramEnd"/>
      <w:r w:rsidRPr="00682B71">
        <w:t>gca</w:t>
      </w:r>
      <w:proofErr w:type="spellEnd"/>
      <w:r w:rsidRPr="00682B71">
        <w:t>, '</w:t>
      </w:r>
      <w:proofErr w:type="spellStart"/>
      <w:r w:rsidRPr="00682B71">
        <w:t>YDir</w:t>
      </w:r>
      <w:proofErr w:type="spellEnd"/>
      <w:r w:rsidRPr="00682B71">
        <w:t>', 'reverse'</w:t>
      </w:r>
      <w:proofErr w:type="gramStart"/>
      <w:r w:rsidRPr="00682B71">
        <w:t>);</w:t>
      </w:r>
      <w:proofErr w:type="gramEnd"/>
    </w:p>
    <w:p w14:paraId="2E9156E2" w14:textId="77777777" w:rsidR="00682B71" w:rsidRPr="00682B71" w:rsidRDefault="00682B71" w:rsidP="00682B71">
      <w:r w:rsidRPr="00682B71">
        <w:t>% Calculate and display absolute error</w:t>
      </w:r>
    </w:p>
    <w:p w14:paraId="18BEFA84" w14:textId="77777777" w:rsidR="00682B71" w:rsidRPr="00682B71" w:rsidRDefault="00682B71" w:rsidP="00682B71">
      <w:proofErr w:type="spellStart"/>
      <w:r w:rsidRPr="00682B71">
        <w:t>absError</w:t>
      </w:r>
      <w:proofErr w:type="spellEnd"/>
      <w:r w:rsidRPr="00682B71">
        <w:t xml:space="preserve"> = </w:t>
      </w:r>
      <w:proofErr w:type="gramStart"/>
      <w:r w:rsidRPr="00682B71">
        <w:t>abs(</w:t>
      </w:r>
      <w:proofErr w:type="spellStart"/>
      <w:proofErr w:type="gramEnd"/>
      <w:r w:rsidRPr="00682B71">
        <w:t>T_current</w:t>
      </w:r>
      <w:proofErr w:type="spellEnd"/>
      <w:r w:rsidRPr="00682B71">
        <w:t xml:space="preserve"> - </w:t>
      </w:r>
      <w:proofErr w:type="spellStart"/>
      <w:r w:rsidRPr="00682B71">
        <w:t>T_analytical</w:t>
      </w:r>
      <w:proofErr w:type="spellEnd"/>
      <w:proofErr w:type="gramStart"/>
      <w:r w:rsidRPr="00682B71">
        <w:t>);</w:t>
      </w:r>
      <w:proofErr w:type="gramEnd"/>
    </w:p>
    <w:p w14:paraId="719D4855" w14:textId="77777777" w:rsidR="00682B71" w:rsidRPr="00682B71" w:rsidRDefault="00682B71" w:rsidP="00682B71">
      <w:proofErr w:type="spellStart"/>
      <w:proofErr w:type="gramStart"/>
      <w:r w:rsidRPr="00682B71">
        <w:t>disp</w:t>
      </w:r>
      <w:proofErr w:type="spellEnd"/>
      <w:r w:rsidRPr="00682B71">
        <w:t>(</w:t>
      </w:r>
      <w:proofErr w:type="gramEnd"/>
      <w:r w:rsidRPr="00682B71">
        <w:t>'</w:t>
      </w:r>
      <w:proofErr w:type="spellStart"/>
      <w:r w:rsidRPr="00682B71">
        <w:t>absError</w:t>
      </w:r>
      <w:proofErr w:type="spellEnd"/>
      <w:r w:rsidRPr="00682B71">
        <w:t xml:space="preserve"> ='); </w:t>
      </w:r>
      <w:proofErr w:type="spellStart"/>
      <w:r w:rsidRPr="00682B71">
        <w:t>disp</w:t>
      </w:r>
      <w:proofErr w:type="spellEnd"/>
      <w:r w:rsidRPr="00682B71">
        <w:t>(</w:t>
      </w:r>
      <w:proofErr w:type="spellStart"/>
      <w:r w:rsidRPr="00682B71">
        <w:t>absError</w:t>
      </w:r>
      <w:proofErr w:type="spellEnd"/>
      <w:r w:rsidRPr="00682B71">
        <w:t>)</w:t>
      </w:r>
    </w:p>
    <w:p w14:paraId="39ECCF6D" w14:textId="77777777" w:rsidR="00682B71" w:rsidRPr="00682B71" w:rsidRDefault="00682B71" w:rsidP="00682B71">
      <w:proofErr w:type="gramStart"/>
      <w:r w:rsidRPr="00682B71">
        <w:t>figure;</w:t>
      </w:r>
      <w:proofErr w:type="gramEnd"/>
    </w:p>
    <w:p w14:paraId="4CDE6DD3" w14:textId="77777777" w:rsidR="00682B71" w:rsidRPr="00682B71" w:rsidRDefault="00682B71" w:rsidP="00682B71">
      <w:proofErr w:type="spellStart"/>
      <w:proofErr w:type="gramStart"/>
      <w:r w:rsidRPr="00682B71">
        <w:t>contourf</w:t>
      </w:r>
      <w:proofErr w:type="spellEnd"/>
      <w:r w:rsidRPr="00682B71">
        <w:t>(</w:t>
      </w:r>
      <w:proofErr w:type="spellStart"/>
      <w:proofErr w:type="gramEnd"/>
      <w:r w:rsidRPr="00682B71">
        <w:t>absError</w:t>
      </w:r>
      <w:proofErr w:type="spellEnd"/>
      <w:r w:rsidRPr="00682B71">
        <w:t>, 20</w:t>
      </w:r>
      <w:proofErr w:type="gramStart"/>
      <w:r w:rsidRPr="00682B71">
        <w:t>);</w:t>
      </w:r>
      <w:proofErr w:type="gramEnd"/>
    </w:p>
    <w:p w14:paraId="0C2820B5" w14:textId="77777777" w:rsidR="00682B71" w:rsidRPr="00682B71" w:rsidRDefault="00682B71" w:rsidP="00682B71">
      <w:proofErr w:type="spellStart"/>
      <w:proofErr w:type="gramStart"/>
      <w:r w:rsidRPr="00682B71">
        <w:t>colorbar</w:t>
      </w:r>
      <w:proofErr w:type="spellEnd"/>
      <w:r w:rsidRPr="00682B71">
        <w:t>;</w:t>
      </w:r>
      <w:proofErr w:type="gramEnd"/>
    </w:p>
    <w:p w14:paraId="7A7B6630" w14:textId="77777777" w:rsidR="00682B71" w:rsidRPr="00682B71" w:rsidRDefault="00682B71" w:rsidP="00682B71">
      <w:proofErr w:type="spellStart"/>
      <w:proofErr w:type="gramStart"/>
      <w:r w:rsidRPr="00682B71">
        <w:t>xlabel</w:t>
      </w:r>
      <w:proofErr w:type="spellEnd"/>
      <w:r w:rsidRPr="00682B71">
        <w:t>(</w:t>
      </w:r>
      <w:proofErr w:type="gramEnd"/>
      <w:r w:rsidRPr="00682B71">
        <w:t>'Node Index j (X)'</w:t>
      </w:r>
      <w:proofErr w:type="gramStart"/>
      <w:r w:rsidRPr="00682B71">
        <w:t>);</w:t>
      </w:r>
      <w:proofErr w:type="gramEnd"/>
    </w:p>
    <w:p w14:paraId="6B0C469B" w14:textId="77777777" w:rsidR="00682B71" w:rsidRPr="00682B71" w:rsidRDefault="00682B71" w:rsidP="00682B71">
      <w:proofErr w:type="spellStart"/>
      <w:proofErr w:type="gramStart"/>
      <w:r w:rsidRPr="00682B71">
        <w:t>ylabel</w:t>
      </w:r>
      <w:proofErr w:type="spellEnd"/>
      <w:r w:rsidRPr="00682B71">
        <w:t>(</w:t>
      </w:r>
      <w:proofErr w:type="gramEnd"/>
      <w:r w:rsidRPr="00682B71">
        <w:t xml:space="preserve">'Node Index </w:t>
      </w:r>
      <w:proofErr w:type="spellStart"/>
      <w:r w:rsidRPr="00682B71">
        <w:t>i</w:t>
      </w:r>
      <w:proofErr w:type="spellEnd"/>
      <w:r w:rsidRPr="00682B71">
        <w:t xml:space="preserve"> (Y)'</w:t>
      </w:r>
      <w:proofErr w:type="gramStart"/>
      <w:r w:rsidRPr="00682B71">
        <w:t>);</w:t>
      </w:r>
      <w:proofErr w:type="gramEnd"/>
    </w:p>
    <w:p w14:paraId="50FD9C39" w14:textId="77777777" w:rsidR="00682B71" w:rsidRPr="00682B71" w:rsidRDefault="00682B71" w:rsidP="00682B71">
      <w:proofErr w:type="gramStart"/>
      <w:r w:rsidRPr="00682B71">
        <w:t>title(</w:t>
      </w:r>
      <w:proofErr w:type="gramEnd"/>
      <w:r w:rsidRPr="00682B71">
        <w:t>'Contour Plot of Absolute Error |T - T_{analytical}| (°C)'</w:t>
      </w:r>
      <w:proofErr w:type="gramStart"/>
      <w:r w:rsidRPr="00682B71">
        <w:t>);</w:t>
      </w:r>
      <w:proofErr w:type="gramEnd"/>
    </w:p>
    <w:p w14:paraId="2C5F108C" w14:textId="77777777" w:rsidR="00682B71" w:rsidRPr="00682B71" w:rsidRDefault="00682B71" w:rsidP="00682B71">
      <w:proofErr w:type="gramStart"/>
      <w:r w:rsidRPr="00682B71">
        <w:t>set(</w:t>
      </w:r>
      <w:proofErr w:type="spellStart"/>
      <w:proofErr w:type="gramEnd"/>
      <w:r w:rsidRPr="00682B71">
        <w:t>gca</w:t>
      </w:r>
      <w:proofErr w:type="spellEnd"/>
      <w:r w:rsidRPr="00682B71">
        <w:t>, '</w:t>
      </w:r>
      <w:proofErr w:type="spellStart"/>
      <w:r w:rsidRPr="00682B71">
        <w:t>YDir</w:t>
      </w:r>
      <w:proofErr w:type="spellEnd"/>
      <w:r w:rsidRPr="00682B71">
        <w:t>', 'reverse'</w:t>
      </w:r>
      <w:proofErr w:type="gramStart"/>
      <w:r w:rsidRPr="00682B71">
        <w:t>);</w:t>
      </w:r>
      <w:proofErr w:type="gramEnd"/>
    </w:p>
    <w:p w14:paraId="560A9C88" w14:textId="77777777" w:rsidR="00682B71" w:rsidRPr="00682B71" w:rsidRDefault="00682B71" w:rsidP="00682B71">
      <w:r w:rsidRPr="00682B71">
        <w:t>% Validation metrics</w:t>
      </w:r>
    </w:p>
    <w:p w14:paraId="7023E6CB" w14:textId="77777777" w:rsidR="00682B71" w:rsidRPr="00682B71" w:rsidRDefault="00682B71" w:rsidP="00682B71">
      <w:proofErr w:type="spellStart"/>
      <w:proofErr w:type="gramStart"/>
      <w:r w:rsidRPr="00682B71">
        <w:t>fprintf</w:t>
      </w:r>
      <w:proofErr w:type="spellEnd"/>
      <w:r w:rsidRPr="00682B71">
        <w:t>(</w:t>
      </w:r>
      <w:proofErr w:type="gramEnd"/>
      <w:r w:rsidRPr="00682B71">
        <w:t>'\n--- Validation (Numerical vs Analytical) ---\n'</w:t>
      </w:r>
      <w:proofErr w:type="gramStart"/>
      <w:r w:rsidRPr="00682B71">
        <w:t>);</w:t>
      </w:r>
      <w:proofErr w:type="gramEnd"/>
    </w:p>
    <w:p w14:paraId="2C59EE56" w14:textId="77777777" w:rsidR="00682B71" w:rsidRPr="00682B71" w:rsidRDefault="00682B71" w:rsidP="00682B71">
      <w:proofErr w:type="spellStart"/>
      <w:proofErr w:type="gramStart"/>
      <w:r w:rsidRPr="00682B71">
        <w:t>fprintf</w:t>
      </w:r>
      <w:proofErr w:type="spellEnd"/>
      <w:r w:rsidRPr="00682B71">
        <w:t>(</w:t>
      </w:r>
      <w:proofErr w:type="gramEnd"/>
      <w:r w:rsidRPr="00682B71">
        <w:t>'Max absolute error = %.4f °C\n', max(</w:t>
      </w:r>
      <w:proofErr w:type="spellStart"/>
      <w:proofErr w:type="gramStart"/>
      <w:r w:rsidRPr="00682B71">
        <w:t>absError</w:t>
      </w:r>
      <w:proofErr w:type="spellEnd"/>
      <w:r w:rsidRPr="00682B71">
        <w:t>(</w:t>
      </w:r>
      <w:proofErr w:type="gramEnd"/>
      <w:r w:rsidRPr="00682B71">
        <w:t>:))</w:t>
      </w:r>
      <w:proofErr w:type="gramStart"/>
      <w:r w:rsidRPr="00682B71">
        <w:t>);</w:t>
      </w:r>
      <w:proofErr w:type="gramEnd"/>
    </w:p>
    <w:p w14:paraId="111924FF" w14:textId="77777777" w:rsidR="00682B71" w:rsidRPr="00682B71" w:rsidRDefault="00682B71" w:rsidP="00682B71">
      <w:proofErr w:type="spellStart"/>
      <w:proofErr w:type="gramStart"/>
      <w:r w:rsidRPr="00682B71">
        <w:t>fprintf</w:t>
      </w:r>
      <w:proofErr w:type="spellEnd"/>
      <w:r w:rsidRPr="00682B71">
        <w:t>(</w:t>
      </w:r>
      <w:proofErr w:type="gramEnd"/>
      <w:r w:rsidRPr="00682B71">
        <w:t>'RMSE = %.4f °C\n', sqrt(mean(</w:t>
      </w:r>
      <w:proofErr w:type="spellStart"/>
      <w:proofErr w:type="gramStart"/>
      <w:r w:rsidRPr="00682B71">
        <w:t>absError</w:t>
      </w:r>
      <w:proofErr w:type="spellEnd"/>
      <w:r w:rsidRPr="00682B71">
        <w:t>(:).^</w:t>
      </w:r>
      <w:proofErr w:type="gramEnd"/>
      <w:r w:rsidRPr="00682B71">
        <w:t>2))</w:t>
      </w:r>
      <w:proofErr w:type="gramStart"/>
      <w:r w:rsidRPr="00682B71">
        <w:t>);</w:t>
      </w:r>
      <w:proofErr w:type="gramEnd"/>
    </w:p>
    <w:p w14:paraId="0CAD169E" w14:textId="77777777" w:rsidR="00682B71" w:rsidRPr="00682B71" w:rsidRDefault="00682B71" w:rsidP="00682B71">
      <w:r w:rsidRPr="00682B71">
        <w:t>% Time to equilibrium</w:t>
      </w:r>
    </w:p>
    <w:p w14:paraId="674965EA" w14:textId="77777777" w:rsidR="00682B71" w:rsidRPr="00682B71" w:rsidRDefault="00682B71" w:rsidP="00682B71">
      <w:proofErr w:type="spellStart"/>
      <w:r w:rsidRPr="00682B71">
        <w:t>timeToEquilibrium</w:t>
      </w:r>
      <w:proofErr w:type="spellEnd"/>
      <w:r w:rsidRPr="00682B71">
        <w:t xml:space="preserve"> = iteration * </w:t>
      </w:r>
      <w:proofErr w:type="spellStart"/>
      <w:proofErr w:type="gramStart"/>
      <w:r w:rsidRPr="00682B71">
        <w:t>timeStep</w:t>
      </w:r>
      <w:proofErr w:type="spellEnd"/>
      <w:r w:rsidRPr="00682B71">
        <w:t>;</w:t>
      </w:r>
      <w:proofErr w:type="gramEnd"/>
    </w:p>
    <w:p w14:paraId="05D7BCE5" w14:textId="77777777" w:rsidR="00682B71" w:rsidRPr="00682B71" w:rsidRDefault="00682B71" w:rsidP="00682B71">
      <w:r w:rsidRPr="00682B71">
        <w:t xml:space="preserve">if </w:t>
      </w:r>
      <w:proofErr w:type="spellStart"/>
      <w:r w:rsidRPr="00682B71">
        <w:t>timeToEquilibrium</w:t>
      </w:r>
      <w:proofErr w:type="spellEnd"/>
      <w:r w:rsidRPr="00682B71">
        <w:t xml:space="preserve"> &lt; 60</w:t>
      </w:r>
    </w:p>
    <w:p w14:paraId="40764C79" w14:textId="77777777" w:rsidR="00682B71" w:rsidRPr="00682B71" w:rsidRDefault="00682B71" w:rsidP="00682B71">
      <w:proofErr w:type="spellStart"/>
      <w:proofErr w:type="gramStart"/>
      <w:r w:rsidRPr="00682B71">
        <w:lastRenderedPageBreak/>
        <w:t>fprintf</w:t>
      </w:r>
      <w:proofErr w:type="spellEnd"/>
      <w:r w:rsidRPr="00682B71">
        <w:t>(</w:t>
      </w:r>
      <w:proofErr w:type="gramEnd"/>
      <w:r w:rsidRPr="00682B71">
        <w:t xml:space="preserve">'Time to equilibrium: %.2f s\n', </w:t>
      </w:r>
      <w:proofErr w:type="spellStart"/>
      <w:r w:rsidRPr="00682B71">
        <w:t>timeToEquilibrium</w:t>
      </w:r>
      <w:proofErr w:type="spellEnd"/>
      <w:proofErr w:type="gramStart"/>
      <w:r w:rsidRPr="00682B71">
        <w:t>);</w:t>
      </w:r>
      <w:proofErr w:type="gramEnd"/>
    </w:p>
    <w:p w14:paraId="1560890A" w14:textId="77777777" w:rsidR="00682B71" w:rsidRPr="00682B71" w:rsidRDefault="00682B71" w:rsidP="00682B71">
      <w:r w:rsidRPr="00682B71">
        <w:t xml:space="preserve">elseif </w:t>
      </w:r>
      <w:proofErr w:type="spellStart"/>
      <w:r w:rsidRPr="00682B71">
        <w:t>timeToEquilibrium</w:t>
      </w:r>
      <w:proofErr w:type="spellEnd"/>
      <w:r w:rsidRPr="00682B71">
        <w:t xml:space="preserve"> &lt; 3600</w:t>
      </w:r>
    </w:p>
    <w:p w14:paraId="3375F842" w14:textId="77777777" w:rsidR="00682B71" w:rsidRPr="00682B71" w:rsidRDefault="00682B71" w:rsidP="00682B71">
      <w:proofErr w:type="spellStart"/>
      <w:proofErr w:type="gramStart"/>
      <w:r w:rsidRPr="00682B71">
        <w:t>fprintf</w:t>
      </w:r>
      <w:proofErr w:type="spellEnd"/>
      <w:r w:rsidRPr="00682B71">
        <w:t>(</w:t>
      </w:r>
      <w:proofErr w:type="gramEnd"/>
      <w:r w:rsidRPr="00682B71">
        <w:t xml:space="preserve">'Time to equilibrium: %.2f min\n', </w:t>
      </w:r>
      <w:proofErr w:type="spellStart"/>
      <w:r w:rsidRPr="00682B71">
        <w:t>timeToEquilibrium</w:t>
      </w:r>
      <w:proofErr w:type="spellEnd"/>
      <w:r w:rsidRPr="00682B71">
        <w:t>/60</w:t>
      </w:r>
      <w:proofErr w:type="gramStart"/>
      <w:r w:rsidRPr="00682B71">
        <w:t>);</w:t>
      </w:r>
      <w:proofErr w:type="gramEnd"/>
    </w:p>
    <w:p w14:paraId="4FC1DB96" w14:textId="77777777" w:rsidR="00682B71" w:rsidRPr="00682B71" w:rsidRDefault="00682B71" w:rsidP="00682B71">
      <w:r w:rsidRPr="00682B71">
        <w:t xml:space="preserve">elseif </w:t>
      </w:r>
      <w:proofErr w:type="spellStart"/>
      <w:r w:rsidRPr="00682B71">
        <w:t>timeToEquilibrium</w:t>
      </w:r>
      <w:proofErr w:type="spellEnd"/>
      <w:r w:rsidRPr="00682B71">
        <w:t xml:space="preserve"> &lt; 86400</w:t>
      </w:r>
    </w:p>
    <w:p w14:paraId="5B11DAA3" w14:textId="77777777" w:rsidR="00682B71" w:rsidRPr="00682B71" w:rsidRDefault="00682B71" w:rsidP="00682B71">
      <w:proofErr w:type="spellStart"/>
      <w:proofErr w:type="gramStart"/>
      <w:r w:rsidRPr="00682B71">
        <w:t>fprintf</w:t>
      </w:r>
      <w:proofErr w:type="spellEnd"/>
      <w:r w:rsidRPr="00682B71">
        <w:t>(</w:t>
      </w:r>
      <w:proofErr w:type="gramEnd"/>
      <w:r w:rsidRPr="00682B71">
        <w:t xml:space="preserve">'Time to equilibrium: %.2f h\n', </w:t>
      </w:r>
      <w:proofErr w:type="spellStart"/>
      <w:r w:rsidRPr="00682B71">
        <w:t>timeToEquilibrium</w:t>
      </w:r>
      <w:proofErr w:type="spellEnd"/>
      <w:r w:rsidRPr="00682B71">
        <w:t>/3600</w:t>
      </w:r>
      <w:proofErr w:type="gramStart"/>
      <w:r w:rsidRPr="00682B71">
        <w:t>);</w:t>
      </w:r>
      <w:proofErr w:type="gramEnd"/>
    </w:p>
    <w:p w14:paraId="56FD948D" w14:textId="77777777" w:rsidR="00682B71" w:rsidRPr="00682B71" w:rsidRDefault="00682B71" w:rsidP="00682B71">
      <w:r w:rsidRPr="00682B71">
        <w:t>else</w:t>
      </w:r>
    </w:p>
    <w:p w14:paraId="5938D04B" w14:textId="77777777" w:rsidR="00682B71" w:rsidRPr="00682B71" w:rsidRDefault="00682B71" w:rsidP="00682B71">
      <w:proofErr w:type="spellStart"/>
      <w:proofErr w:type="gramStart"/>
      <w:r w:rsidRPr="00682B71">
        <w:t>fprintf</w:t>
      </w:r>
      <w:proofErr w:type="spellEnd"/>
      <w:r w:rsidRPr="00682B71">
        <w:t>(</w:t>
      </w:r>
      <w:proofErr w:type="gramEnd"/>
      <w:r w:rsidRPr="00682B71">
        <w:t xml:space="preserve">'Time to equilibrium: %.2f days\n', </w:t>
      </w:r>
      <w:proofErr w:type="spellStart"/>
      <w:r w:rsidRPr="00682B71">
        <w:t>timeToEquilibrium</w:t>
      </w:r>
      <w:proofErr w:type="spellEnd"/>
      <w:r w:rsidRPr="00682B71">
        <w:t>/86400</w:t>
      </w:r>
      <w:proofErr w:type="gramStart"/>
      <w:r w:rsidRPr="00682B71">
        <w:t>);</w:t>
      </w:r>
      <w:proofErr w:type="gramEnd"/>
    </w:p>
    <w:p w14:paraId="739BBCBD" w14:textId="77777777" w:rsidR="00682B71" w:rsidRPr="00682B71" w:rsidRDefault="00682B71" w:rsidP="00682B71">
      <w:r w:rsidRPr="00682B71">
        <w:t>end</w:t>
      </w:r>
    </w:p>
    <w:p w14:paraId="50A96183" w14:textId="5843E837" w:rsidR="00CE3948" w:rsidRPr="00CE3948" w:rsidRDefault="00CE3948" w:rsidP="00D336DA">
      <w:pPr>
        <w:pStyle w:val="Heading1"/>
        <w:numPr>
          <w:ilvl w:val="0"/>
          <w:numId w:val="0"/>
        </w:numPr>
      </w:pPr>
    </w:p>
    <w:sectPr w:rsidR="00CE3948" w:rsidRPr="00CE3948" w:rsidSect="004C5FF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457F2" w14:textId="77777777" w:rsidR="0048063F" w:rsidRDefault="0048063F" w:rsidP="00483065">
      <w:pPr>
        <w:spacing w:after="0" w:line="240" w:lineRule="auto"/>
      </w:pPr>
      <w:r>
        <w:separator/>
      </w:r>
    </w:p>
  </w:endnote>
  <w:endnote w:type="continuationSeparator" w:id="0">
    <w:p w14:paraId="1CB76D53" w14:textId="77777777" w:rsidR="0048063F" w:rsidRDefault="0048063F" w:rsidP="00483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1659242"/>
      <w:docPartObj>
        <w:docPartGallery w:val="Page Numbers (Bottom of Page)"/>
        <w:docPartUnique/>
      </w:docPartObj>
    </w:sdtPr>
    <w:sdtEndPr>
      <w:rPr>
        <w:noProof/>
      </w:rPr>
    </w:sdtEndPr>
    <w:sdtContent>
      <w:p w14:paraId="51A4A0FA" w14:textId="56A31CF7" w:rsidR="004658BF" w:rsidRDefault="004658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B8F9BF" w14:textId="77777777" w:rsidR="004658BF" w:rsidRDefault="00465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D3908" w14:textId="77777777" w:rsidR="0048063F" w:rsidRDefault="0048063F" w:rsidP="00483065">
      <w:pPr>
        <w:spacing w:after="0" w:line="240" w:lineRule="auto"/>
      </w:pPr>
      <w:r>
        <w:separator/>
      </w:r>
    </w:p>
  </w:footnote>
  <w:footnote w:type="continuationSeparator" w:id="0">
    <w:p w14:paraId="09EFA80A" w14:textId="77777777" w:rsidR="0048063F" w:rsidRDefault="0048063F" w:rsidP="004830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C44CE"/>
    <w:multiLevelType w:val="multilevel"/>
    <w:tmpl w:val="96827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9D658A"/>
    <w:multiLevelType w:val="hybridMultilevel"/>
    <w:tmpl w:val="37ECA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D0617B"/>
    <w:multiLevelType w:val="multilevel"/>
    <w:tmpl w:val="00A2B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4532B5"/>
    <w:multiLevelType w:val="multilevel"/>
    <w:tmpl w:val="F498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0F67A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693B52CD"/>
    <w:multiLevelType w:val="multilevel"/>
    <w:tmpl w:val="AE90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6927896">
    <w:abstractNumId w:val="4"/>
  </w:num>
  <w:num w:numId="2" w16cid:durableId="1716660994">
    <w:abstractNumId w:val="3"/>
  </w:num>
  <w:num w:numId="3" w16cid:durableId="935940996">
    <w:abstractNumId w:val="5"/>
  </w:num>
  <w:num w:numId="4" w16cid:durableId="1575700210">
    <w:abstractNumId w:val="2"/>
  </w:num>
  <w:num w:numId="5" w16cid:durableId="1533030145">
    <w:abstractNumId w:val="0"/>
  </w:num>
  <w:num w:numId="6" w16cid:durableId="21032135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065"/>
    <w:rsid w:val="00003AC8"/>
    <w:rsid w:val="00014242"/>
    <w:rsid w:val="000513D2"/>
    <w:rsid w:val="0007010D"/>
    <w:rsid w:val="00092C67"/>
    <w:rsid w:val="000A3286"/>
    <w:rsid w:val="000A7B4A"/>
    <w:rsid w:val="000B22BD"/>
    <w:rsid w:val="000B377C"/>
    <w:rsid w:val="000D2272"/>
    <w:rsid w:val="000E5A21"/>
    <w:rsid w:val="000E6E72"/>
    <w:rsid w:val="001014E8"/>
    <w:rsid w:val="0013290A"/>
    <w:rsid w:val="0013783E"/>
    <w:rsid w:val="00142547"/>
    <w:rsid w:val="00157022"/>
    <w:rsid w:val="00161F71"/>
    <w:rsid w:val="001632BE"/>
    <w:rsid w:val="00165CBB"/>
    <w:rsid w:val="00167E3F"/>
    <w:rsid w:val="00193DC0"/>
    <w:rsid w:val="001969C0"/>
    <w:rsid w:val="001B0D68"/>
    <w:rsid w:val="001E3575"/>
    <w:rsid w:val="001F1450"/>
    <w:rsid w:val="00220354"/>
    <w:rsid w:val="002340BD"/>
    <w:rsid w:val="00240904"/>
    <w:rsid w:val="00252088"/>
    <w:rsid w:val="00262C97"/>
    <w:rsid w:val="002655C6"/>
    <w:rsid w:val="002704E1"/>
    <w:rsid w:val="00273BE3"/>
    <w:rsid w:val="00282B4B"/>
    <w:rsid w:val="002B1CA9"/>
    <w:rsid w:val="002C5C59"/>
    <w:rsid w:val="002E3D97"/>
    <w:rsid w:val="00322F42"/>
    <w:rsid w:val="00330BFA"/>
    <w:rsid w:val="003376D7"/>
    <w:rsid w:val="00343658"/>
    <w:rsid w:val="003461C2"/>
    <w:rsid w:val="00383770"/>
    <w:rsid w:val="00393AC0"/>
    <w:rsid w:val="003977FB"/>
    <w:rsid w:val="003A6992"/>
    <w:rsid w:val="003A6F3A"/>
    <w:rsid w:val="003B0C46"/>
    <w:rsid w:val="003C0A2F"/>
    <w:rsid w:val="003F71B3"/>
    <w:rsid w:val="004015EE"/>
    <w:rsid w:val="00406AD1"/>
    <w:rsid w:val="00410E95"/>
    <w:rsid w:val="004110C7"/>
    <w:rsid w:val="00413768"/>
    <w:rsid w:val="004277BB"/>
    <w:rsid w:val="00436B64"/>
    <w:rsid w:val="00441D54"/>
    <w:rsid w:val="00451C37"/>
    <w:rsid w:val="004658BF"/>
    <w:rsid w:val="00476C70"/>
    <w:rsid w:val="0048063F"/>
    <w:rsid w:val="00483065"/>
    <w:rsid w:val="004A1DB0"/>
    <w:rsid w:val="004B6659"/>
    <w:rsid w:val="004C057B"/>
    <w:rsid w:val="004C5FFE"/>
    <w:rsid w:val="004D25D0"/>
    <w:rsid w:val="004D6DBD"/>
    <w:rsid w:val="004E5499"/>
    <w:rsid w:val="00503B77"/>
    <w:rsid w:val="00513948"/>
    <w:rsid w:val="00520836"/>
    <w:rsid w:val="00525470"/>
    <w:rsid w:val="00542DA4"/>
    <w:rsid w:val="005840E5"/>
    <w:rsid w:val="005C1FA8"/>
    <w:rsid w:val="005C3C1D"/>
    <w:rsid w:val="005C62BA"/>
    <w:rsid w:val="005D3457"/>
    <w:rsid w:val="005D5390"/>
    <w:rsid w:val="005E720B"/>
    <w:rsid w:val="005E79F9"/>
    <w:rsid w:val="006145CB"/>
    <w:rsid w:val="00620C53"/>
    <w:rsid w:val="0063493F"/>
    <w:rsid w:val="00662825"/>
    <w:rsid w:val="00664FF9"/>
    <w:rsid w:val="006757E8"/>
    <w:rsid w:val="00682B71"/>
    <w:rsid w:val="006B06D8"/>
    <w:rsid w:val="006B1984"/>
    <w:rsid w:val="006B6FC6"/>
    <w:rsid w:val="006B7223"/>
    <w:rsid w:val="006C128E"/>
    <w:rsid w:val="006C7BD9"/>
    <w:rsid w:val="006D2084"/>
    <w:rsid w:val="006D4BE7"/>
    <w:rsid w:val="006D74EE"/>
    <w:rsid w:val="007021D1"/>
    <w:rsid w:val="00705441"/>
    <w:rsid w:val="007127E4"/>
    <w:rsid w:val="0071380F"/>
    <w:rsid w:val="00723959"/>
    <w:rsid w:val="00730E9F"/>
    <w:rsid w:val="007359B2"/>
    <w:rsid w:val="00750131"/>
    <w:rsid w:val="007544D0"/>
    <w:rsid w:val="007603C5"/>
    <w:rsid w:val="00793A59"/>
    <w:rsid w:val="007A528D"/>
    <w:rsid w:val="007C4219"/>
    <w:rsid w:val="007D3968"/>
    <w:rsid w:val="007D761D"/>
    <w:rsid w:val="007E3E17"/>
    <w:rsid w:val="007F18B5"/>
    <w:rsid w:val="008002E8"/>
    <w:rsid w:val="00811FAB"/>
    <w:rsid w:val="008263BA"/>
    <w:rsid w:val="00827E05"/>
    <w:rsid w:val="0083435B"/>
    <w:rsid w:val="00834E92"/>
    <w:rsid w:val="00842314"/>
    <w:rsid w:val="00842E28"/>
    <w:rsid w:val="008463DB"/>
    <w:rsid w:val="00855400"/>
    <w:rsid w:val="0086396B"/>
    <w:rsid w:val="00895D9F"/>
    <w:rsid w:val="008B2807"/>
    <w:rsid w:val="008D1305"/>
    <w:rsid w:val="008E544B"/>
    <w:rsid w:val="009031AD"/>
    <w:rsid w:val="0091006C"/>
    <w:rsid w:val="00910A0A"/>
    <w:rsid w:val="009170D5"/>
    <w:rsid w:val="009177F5"/>
    <w:rsid w:val="00923A84"/>
    <w:rsid w:val="00925BAC"/>
    <w:rsid w:val="009457AA"/>
    <w:rsid w:val="00946F86"/>
    <w:rsid w:val="00965AD2"/>
    <w:rsid w:val="00983C77"/>
    <w:rsid w:val="00985892"/>
    <w:rsid w:val="009906A6"/>
    <w:rsid w:val="00990BB1"/>
    <w:rsid w:val="00994849"/>
    <w:rsid w:val="009A4295"/>
    <w:rsid w:val="009B019B"/>
    <w:rsid w:val="009B697C"/>
    <w:rsid w:val="009C7115"/>
    <w:rsid w:val="009D15DD"/>
    <w:rsid w:val="009E711F"/>
    <w:rsid w:val="009F18BC"/>
    <w:rsid w:val="009F7C0D"/>
    <w:rsid w:val="00A1605C"/>
    <w:rsid w:val="00A23382"/>
    <w:rsid w:val="00A25A19"/>
    <w:rsid w:val="00A453B9"/>
    <w:rsid w:val="00A46D81"/>
    <w:rsid w:val="00A51373"/>
    <w:rsid w:val="00A60895"/>
    <w:rsid w:val="00A832FC"/>
    <w:rsid w:val="00A918B3"/>
    <w:rsid w:val="00AC1E3C"/>
    <w:rsid w:val="00AE6465"/>
    <w:rsid w:val="00B0636A"/>
    <w:rsid w:val="00B73A6A"/>
    <w:rsid w:val="00B81992"/>
    <w:rsid w:val="00B87945"/>
    <w:rsid w:val="00BA0DA1"/>
    <w:rsid w:val="00BC27FB"/>
    <w:rsid w:val="00BE6641"/>
    <w:rsid w:val="00BE6A79"/>
    <w:rsid w:val="00BF01FB"/>
    <w:rsid w:val="00BF48C7"/>
    <w:rsid w:val="00C11FF2"/>
    <w:rsid w:val="00C141FD"/>
    <w:rsid w:val="00C20314"/>
    <w:rsid w:val="00C3038A"/>
    <w:rsid w:val="00C53108"/>
    <w:rsid w:val="00C56306"/>
    <w:rsid w:val="00C7027B"/>
    <w:rsid w:val="00C83A5F"/>
    <w:rsid w:val="00CA1060"/>
    <w:rsid w:val="00CB10DE"/>
    <w:rsid w:val="00CC072E"/>
    <w:rsid w:val="00CC4916"/>
    <w:rsid w:val="00CE3948"/>
    <w:rsid w:val="00D336DA"/>
    <w:rsid w:val="00D3437A"/>
    <w:rsid w:val="00D34E63"/>
    <w:rsid w:val="00D60C9B"/>
    <w:rsid w:val="00D778DB"/>
    <w:rsid w:val="00D81886"/>
    <w:rsid w:val="00DC0F1D"/>
    <w:rsid w:val="00DC52CF"/>
    <w:rsid w:val="00DD073F"/>
    <w:rsid w:val="00DE4C3C"/>
    <w:rsid w:val="00DF762E"/>
    <w:rsid w:val="00E039A7"/>
    <w:rsid w:val="00E05027"/>
    <w:rsid w:val="00E05C86"/>
    <w:rsid w:val="00E11D78"/>
    <w:rsid w:val="00E125BE"/>
    <w:rsid w:val="00E425AE"/>
    <w:rsid w:val="00E47653"/>
    <w:rsid w:val="00E906AE"/>
    <w:rsid w:val="00EA09DC"/>
    <w:rsid w:val="00EC1EC6"/>
    <w:rsid w:val="00EC689F"/>
    <w:rsid w:val="00ED616C"/>
    <w:rsid w:val="00EE0721"/>
    <w:rsid w:val="00EE68C8"/>
    <w:rsid w:val="00EF123F"/>
    <w:rsid w:val="00EF3F64"/>
    <w:rsid w:val="00F02DF7"/>
    <w:rsid w:val="00F14FF5"/>
    <w:rsid w:val="00F238A0"/>
    <w:rsid w:val="00F246C2"/>
    <w:rsid w:val="00F35A13"/>
    <w:rsid w:val="00F37F47"/>
    <w:rsid w:val="00F40DF6"/>
    <w:rsid w:val="00F620F1"/>
    <w:rsid w:val="00F6571F"/>
    <w:rsid w:val="00F66F4B"/>
    <w:rsid w:val="00FB418C"/>
    <w:rsid w:val="00FB6293"/>
    <w:rsid w:val="00FC08AC"/>
    <w:rsid w:val="00FC4668"/>
    <w:rsid w:val="00FC6116"/>
    <w:rsid w:val="00FD01D8"/>
    <w:rsid w:val="00FD567D"/>
    <w:rsid w:val="00FF0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49356"/>
  <w15:chartTrackingRefBased/>
  <w15:docId w15:val="{B8F27AFF-3DF1-46A5-9DAA-1E43C4072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131"/>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750131"/>
    <w:pPr>
      <w:keepNext/>
      <w:keepLines/>
      <w:pageBreakBefore/>
      <w:numPr>
        <w:numId w:val="1"/>
      </w:numPr>
      <w:spacing w:before="240" w:after="0"/>
      <w:ind w:left="431" w:hanging="431"/>
      <w:jc w:val="left"/>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306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8306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8306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8306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8306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8306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8306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8306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013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830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830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8306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8306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8306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8306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830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8306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830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065"/>
    <w:rPr>
      <w:rFonts w:ascii="Times New Roman" w:hAnsi="Times New Roman"/>
    </w:rPr>
  </w:style>
  <w:style w:type="paragraph" w:styleId="Footer">
    <w:name w:val="footer"/>
    <w:basedOn w:val="Normal"/>
    <w:link w:val="FooterChar"/>
    <w:uiPriority w:val="99"/>
    <w:unhideWhenUsed/>
    <w:rsid w:val="004830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065"/>
    <w:rPr>
      <w:rFonts w:ascii="Times New Roman" w:hAnsi="Times New Roman"/>
    </w:rPr>
  </w:style>
  <w:style w:type="paragraph" w:styleId="TOCHeading">
    <w:name w:val="TOC Heading"/>
    <w:basedOn w:val="Heading1"/>
    <w:next w:val="Normal"/>
    <w:uiPriority w:val="39"/>
    <w:unhideWhenUsed/>
    <w:qFormat/>
    <w:rsid w:val="004658BF"/>
    <w:pPr>
      <w:numPr>
        <w:numId w:val="0"/>
      </w:numPr>
      <w:spacing w:line="259" w:lineRule="auto"/>
      <w:outlineLvl w:val="9"/>
    </w:pPr>
    <w:rPr>
      <w:lang w:val="en-US"/>
    </w:rPr>
  </w:style>
  <w:style w:type="paragraph" w:styleId="TOC1">
    <w:name w:val="toc 1"/>
    <w:basedOn w:val="Normal"/>
    <w:next w:val="Normal"/>
    <w:autoRedefine/>
    <w:uiPriority w:val="39"/>
    <w:unhideWhenUsed/>
    <w:rsid w:val="004658BF"/>
    <w:pPr>
      <w:spacing w:after="100"/>
    </w:pPr>
  </w:style>
  <w:style w:type="character" w:styleId="Hyperlink">
    <w:name w:val="Hyperlink"/>
    <w:basedOn w:val="DefaultParagraphFont"/>
    <w:uiPriority w:val="99"/>
    <w:unhideWhenUsed/>
    <w:rsid w:val="004658BF"/>
    <w:rPr>
      <w:color w:val="0563C1" w:themeColor="hyperlink"/>
      <w:u w:val="single"/>
    </w:rPr>
  </w:style>
  <w:style w:type="paragraph" w:styleId="TOC2">
    <w:name w:val="toc 2"/>
    <w:basedOn w:val="Normal"/>
    <w:next w:val="Normal"/>
    <w:autoRedefine/>
    <w:uiPriority w:val="39"/>
    <w:unhideWhenUsed/>
    <w:rsid w:val="004658BF"/>
    <w:pPr>
      <w:spacing w:after="100"/>
      <w:ind w:left="220"/>
    </w:pPr>
  </w:style>
  <w:style w:type="table" w:styleId="TableGrid">
    <w:name w:val="Table Grid"/>
    <w:basedOn w:val="TableNormal"/>
    <w:uiPriority w:val="39"/>
    <w:rsid w:val="00465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658B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60C9B"/>
    <w:pPr>
      <w:spacing w:after="0"/>
    </w:pPr>
  </w:style>
  <w:style w:type="character" w:styleId="PlaceholderText">
    <w:name w:val="Placeholder Text"/>
    <w:basedOn w:val="DefaultParagraphFont"/>
    <w:uiPriority w:val="99"/>
    <w:semiHidden/>
    <w:rsid w:val="00EE0721"/>
    <w:rPr>
      <w:color w:val="666666"/>
    </w:rPr>
  </w:style>
  <w:style w:type="character" w:styleId="UnresolvedMention">
    <w:name w:val="Unresolved Mention"/>
    <w:basedOn w:val="DefaultParagraphFont"/>
    <w:uiPriority w:val="99"/>
    <w:semiHidden/>
    <w:unhideWhenUsed/>
    <w:rsid w:val="00A23382"/>
    <w:rPr>
      <w:color w:val="605E5C"/>
      <w:shd w:val="clear" w:color="auto" w:fill="E1DFDD"/>
    </w:rPr>
  </w:style>
  <w:style w:type="paragraph" w:styleId="NormalWeb">
    <w:name w:val="Normal (Web)"/>
    <w:basedOn w:val="Normal"/>
    <w:uiPriority w:val="99"/>
    <w:semiHidden/>
    <w:unhideWhenUsed/>
    <w:rsid w:val="001969C0"/>
    <w:rPr>
      <w:rFonts w:cs="Times New Roman"/>
      <w:sz w:val="24"/>
      <w:szCs w:val="24"/>
    </w:rPr>
  </w:style>
  <w:style w:type="paragraph" w:styleId="ListParagraph">
    <w:name w:val="List Paragraph"/>
    <w:basedOn w:val="Normal"/>
    <w:uiPriority w:val="34"/>
    <w:qFormat/>
    <w:rsid w:val="00FC46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emf"/><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emf"/><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3220E-CE47-45EF-AA67-FC528E6DB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5975</Words>
  <Characters>34062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University of Exeter</Company>
  <LinksUpToDate>false</LinksUpToDate>
  <CharactersWithSpaces>39958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 Lisa</dc:creator>
  <cp:keywords/>
  <dc:description/>
  <cp:lastModifiedBy>Heather Came (2208198)</cp:lastModifiedBy>
  <cp:revision>2</cp:revision>
  <cp:lastPrinted>2026-02-01T20:35:00Z</cp:lastPrinted>
  <dcterms:created xsi:type="dcterms:W3CDTF">2026-02-01T22:07:00Z</dcterms:created>
  <dcterms:modified xsi:type="dcterms:W3CDTF">2026-02-01T22:07:00Z</dcterms:modified>
</cp:coreProperties>
</file>