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E1138F" w14:textId="77777777" w:rsidR="008259FC" w:rsidRPr="00FB002E" w:rsidRDefault="008259FC" w:rsidP="008259FC">
      <w:pPr>
        <w:pStyle w:val="fixed"/>
        <w:pageBreakBefore/>
        <w:jc w:val="center"/>
        <w:rPr>
          <w:rFonts w:ascii="Arial" w:hAnsi="Arial" w:cs="Arial"/>
          <w:b w:val="0"/>
          <w:bCs w:val="0"/>
        </w:rPr>
      </w:pPr>
      <w:r>
        <w:rPr>
          <w:rFonts w:ascii="Arial" w:hAnsi="Arial" w:cs="Arial"/>
          <w:sz w:val="28"/>
          <w:szCs w:val="28"/>
        </w:rPr>
        <w:t>WEEK 3</w:t>
      </w:r>
      <w:r w:rsidRPr="00683400">
        <w:rPr>
          <w:rFonts w:ascii="Arial" w:hAnsi="Arial" w:cs="Arial"/>
          <w:sz w:val="28"/>
          <w:szCs w:val="28"/>
        </w:rPr>
        <w:t xml:space="preserve">: </w:t>
      </w:r>
      <w:r>
        <w:rPr>
          <w:rFonts w:ascii="Arial" w:hAnsi="Arial" w:cs="Arial"/>
          <w:sz w:val="28"/>
          <w:szCs w:val="28"/>
        </w:rPr>
        <w:t>Archaeology and Cosmology</w:t>
      </w:r>
    </w:p>
    <w:p w14:paraId="3FB85B5F" w14:textId="77777777" w:rsidR="008259FC" w:rsidRDefault="008259FC" w:rsidP="008259FC">
      <w:pPr>
        <w:pStyle w:val="TextBodyIndent"/>
        <w:spacing w:after="60"/>
        <w:ind w:left="0"/>
        <w:rPr>
          <w:rFonts w:ascii="Arial" w:hAnsi="Arial" w:cs="Arial"/>
          <w:b/>
        </w:rPr>
      </w:pPr>
    </w:p>
    <w:p w14:paraId="1E962042" w14:textId="77777777" w:rsidR="008259FC" w:rsidRPr="008E0E75" w:rsidRDefault="008259FC" w:rsidP="008259FC">
      <w:pPr>
        <w:pStyle w:val="TextBodyIndent"/>
        <w:spacing w:after="60"/>
        <w:ind w:left="0"/>
        <w:rPr>
          <w:rFonts w:ascii="Arial" w:hAnsi="Arial" w:cs="Arial"/>
          <w:b/>
        </w:rPr>
      </w:pPr>
      <w:r w:rsidRPr="008E0E75">
        <w:rPr>
          <w:rFonts w:ascii="Arial" w:hAnsi="Arial" w:cs="Arial"/>
          <w:b/>
        </w:rPr>
        <w:t>Optional Reading</w:t>
      </w:r>
    </w:p>
    <w:p w14:paraId="0060482A" w14:textId="77777777" w:rsidR="008259FC" w:rsidRPr="008E0E75" w:rsidRDefault="008259FC" w:rsidP="008259FC">
      <w:pPr>
        <w:pStyle w:val="TextBodyIndent"/>
        <w:spacing w:after="60"/>
        <w:ind w:left="0"/>
        <w:jc w:val="both"/>
        <w:rPr>
          <w:rFonts w:ascii="Arial" w:hAnsi="Arial" w:cs="Arial"/>
        </w:rPr>
      </w:pPr>
      <w:r w:rsidRPr="008E0E75">
        <w:rPr>
          <w:rFonts w:ascii="Arial" w:hAnsi="Arial" w:cs="Arial"/>
        </w:rPr>
        <w:t>The following list expands the required readings by suggesting reviews of the development of archaeological theory as well as interesting takes on ritual, religion, magic or wider cosmology stemming from archaeologists. You will have access to some of these as e-books via the TSD online library.</w:t>
      </w:r>
    </w:p>
    <w:p w14:paraId="08BD31FA" w14:textId="77777777" w:rsidR="008259FC" w:rsidRPr="008E0E75" w:rsidRDefault="008259FC" w:rsidP="008259FC">
      <w:pPr>
        <w:pStyle w:val="TextBodyIndent"/>
        <w:spacing w:after="60"/>
        <w:ind w:left="0"/>
        <w:jc w:val="both"/>
        <w:rPr>
          <w:rFonts w:ascii="Arial" w:hAnsi="Arial" w:cs="Arial"/>
          <w:b/>
        </w:rPr>
      </w:pPr>
    </w:p>
    <w:p w14:paraId="5D32F892" w14:textId="77777777" w:rsidR="008259FC" w:rsidRPr="008E0E75" w:rsidRDefault="008259FC" w:rsidP="008259FC">
      <w:pPr>
        <w:ind w:left="709" w:hanging="709"/>
        <w:contextualSpacing/>
        <w:jc w:val="both"/>
        <w:rPr>
          <w:rFonts w:ascii="Arial" w:hAnsi="Arial" w:cs="Arial"/>
          <w:lang w:val="en-GB"/>
        </w:rPr>
      </w:pPr>
      <w:r w:rsidRPr="008E0E75">
        <w:rPr>
          <w:rFonts w:ascii="Arial" w:hAnsi="Arial" w:cs="Arial"/>
          <w:lang w:val="en-GB"/>
        </w:rPr>
        <w:t xml:space="preserve">Johnson, Matthew, </w:t>
      </w:r>
      <w:r w:rsidRPr="008E0E75">
        <w:rPr>
          <w:rFonts w:ascii="Arial" w:hAnsi="Arial" w:cs="Arial"/>
          <w:i/>
          <w:lang w:val="en-GB"/>
        </w:rPr>
        <w:t>Archaeological Theory</w:t>
      </w:r>
      <w:r w:rsidRPr="008E0E75">
        <w:rPr>
          <w:rFonts w:ascii="Arial" w:hAnsi="Arial" w:cs="Arial"/>
          <w:lang w:val="en-GB"/>
        </w:rPr>
        <w:t xml:space="preserve"> (2nd ed), Chichester: Wiley-Blackwell, 2010.</w:t>
      </w:r>
    </w:p>
    <w:p w14:paraId="0776DC77" w14:textId="77777777" w:rsidR="008259FC" w:rsidRPr="008E0E75" w:rsidRDefault="008259FC" w:rsidP="008259FC">
      <w:pPr>
        <w:contextualSpacing/>
        <w:jc w:val="both"/>
        <w:rPr>
          <w:rFonts w:ascii="Arial" w:hAnsi="Arial" w:cs="Arial"/>
          <w:lang w:val="en-GB"/>
        </w:rPr>
      </w:pPr>
    </w:p>
    <w:p w14:paraId="75F466D7" w14:textId="77777777" w:rsidR="008259FC" w:rsidRPr="00C80438" w:rsidRDefault="008259FC" w:rsidP="008259FC">
      <w:pPr>
        <w:ind w:left="709" w:hanging="709"/>
        <w:contextualSpacing/>
        <w:jc w:val="both"/>
        <w:rPr>
          <w:rFonts w:ascii="Arial" w:hAnsi="Arial" w:cs="Arial"/>
          <w:lang w:val="en-GB"/>
        </w:rPr>
      </w:pPr>
      <w:r w:rsidRPr="008E0E75">
        <w:rPr>
          <w:rFonts w:ascii="Arial" w:hAnsi="Arial" w:cs="Arial"/>
          <w:lang w:val="en-GB"/>
        </w:rPr>
        <w:t xml:space="preserve">Renfrew, Colin and Paul Bahn (eds), </w:t>
      </w:r>
      <w:r w:rsidRPr="008E0E75">
        <w:rPr>
          <w:rFonts w:ascii="Arial" w:hAnsi="Arial" w:cs="Arial"/>
          <w:i/>
          <w:lang w:val="en-GB"/>
        </w:rPr>
        <w:t>Archaeology: The Key Concepts</w:t>
      </w:r>
      <w:r w:rsidRPr="008E0E75">
        <w:rPr>
          <w:rFonts w:ascii="Arial" w:hAnsi="Arial" w:cs="Arial"/>
          <w:lang w:val="en-GB"/>
        </w:rPr>
        <w:t>, London: Routledge,</w:t>
      </w:r>
      <w:r>
        <w:rPr>
          <w:rFonts w:ascii="Arial" w:hAnsi="Arial" w:cs="Arial"/>
          <w:lang w:val="en-GB"/>
        </w:rPr>
        <w:t xml:space="preserve"> 2005. </w:t>
      </w:r>
      <w:r w:rsidRPr="001648DB">
        <w:rPr>
          <w:rFonts w:ascii="Arial" w:hAnsi="Arial" w:cs="Arial"/>
          <w:lang w:val="en-GB"/>
        </w:rPr>
        <w:t>[E-BOOK AVAILABLE ON TSD LIBRARY]</w:t>
      </w:r>
    </w:p>
    <w:p w14:paraId="3C1A4D5A" w14:textId="77777777" w:rsidR="008259FC" w:rsidRPr="008E0E75" w:rsidRDefault="008259FC" w:rsidP="008259FC">
      <w:pPr>
        <w:ind w:left="709" w:hanging="709"/>
        <w:contextualSpacing/>
        <w:jc w:val="both"/>
        <w:rPr>
          <w:rFonts w:ascii="Arial" w:hAnsi="Arial" w:cs="Arial"/>
          <w:lang w:val="en-GB"/>
        </w:rPr>
      </w:pPr>
    </w:p>
    <w:p w14:paraId="58164A4A" w14:textId="77777777" w:rsidR="008259FC" w:rsidRPr="00C80438" w:rsidRDefault="008259FC" w:rsidP="008259FC">
      <w:pPr>
        <w:ind w:left="709" w:hanging="709"/>
        <w:contextualSpacing/>
        <w:jc w:val="both"/>
        <w:rPr>
          <w:rFonts w:ascii="Arial" w:hAnsi="Arial" w:cs="Arial"/>
          <w:lang w:val="en-GB"/>
        </w:rPr>
      </w:pPr>
      <w:r w:rsidRPr="008E0E75">
        <w:rPr>
          <w:rFonts w:ascii="Arial" w:hAnsi="Arial" w:cs="Arial"/>
          <w:lang w:val="en-GB"/>
        </w:rPr>
        <w:t xml:space="preserve">Hodder, Ian and Scott Hutson, </w:t>
      </w:r>
      <w:r w:rsidRPr="008E0E75">
        <w:rPr>
          <w:rFonts w:ascii="Arial" w:hAnsi="Arial" w:cs="Arial"/>
          <w:i/>
          <w:lang w:val="en-GB"/>
        </w:rPr>
        <w:t>Reading the Past: Current Approaches to Interpretation in Archaeology</w:t>
      </w:r>
      <w:r w:rsidRPr="008E0E75">
        <w:rPr>
          <w:rFonts w:ascii="Arial" w:hAnsi="Arial" w:cs="Arial"/>
          <w:lang w:val="en-GB"/>
        </w:rPr>
        <w:t xml:space="preserve"> (3rd ed), Cambridge: Cambridge University Press, 2003. </w:t>
      </w:r>
      <w:r w:rsidRPr="001648DB">
        <w:rPr>
          <w:rFonts w:ascii="Arial" w:hAnsi="Arial" w:cs="Arial"/>
          <w:lang w:val="en-GB"/>
        </w:rPr>
        <w:t>[E-BOOK AVAILABLE ON TSD LIBRARY]</w:t>
      </w:r>
    </w:p>
    <w:p w14:paraId="6A2CD57E" w14:textId="77777777" w:rsidR="008259FC" w:rsidRPr="008E0E75" w:rsidRDefault="008259FC" w:rsidP="008259FC">
      <w:pPr>
        <w:ind w:left="709" w:hanging="709"/>
        <w:contextualSpacing/>
        <w:jc w:val="both"/>
        <w:rPr>
          <w:rFonts w:ascii="Arial" w:hAnsi="Arial" w:cs="Arial"/>
          <w:lang w:val="en-GB"/>
        </w:rPr>
      </w:pPr>
    </w:p>
    <w:p w14:paraId="55073018" w14:textId="77777777" w:rsidR="008259FC" w:rsidRPr="008E0E75" w:rsidRDefault="008259FC" w:rsidP="008259FC">
      <w:pPr>
        <w:ind w:left="709" w:hanging="709"/>
        <w:contextualSpacing/>
        <w:jc w:val="both"/>
        <w:rPr>
          <w:rFonts w:ascii="Arial" w:hAnsi="Arial" w:cs="Arial"/>
          <w:lang w:val="en-GB"/>
        </w:rPr>
      </w:pPr>
      <w:r w:rsidRPr="008E0E75">
        <w:rPr>
          <w:rFonts w:ascii="Arial" w:hAnsi="Arial" w:cs="Arial"/>
          <w:lang w:val="en-GB"/>
        </w:rPr>
        <w:t xml:space="preserve">Bell, James, </w:t>
      </w:r>
      <w:r w:rsidRPr="008E0E75">
        <w:rPr>
          <w:rFonts w:ascii="Arial" w:hAnsi="Arial" w:cs="Arial"/>
          <w:i/>
          <w:lang w:val="en-GB"/>
        </w:rPr>
        <w:t>Reconstructing Prehistory – Scientific Method in Archaeology</w:t>
      </w:r>
      <w:r w:rsidRPr="008E0E75">
        <w:rPr>
          <w:rFonts w:ascii="Arial" w:hAnsi="Arial" w:cs="Arial"/>
          <w:lang w:val="en-GB"/>
        </w:rPr>
        <w:t>, Philadelphia: Temple University Press, 1994.</w:t>
      </w:r>
    </w:p>
    <w:p w14:paraId="0FCCE316" w14:textId="77777777" w:rsidR="008259FC" w:rsidRPr="008E0E75" w:rsidRDefault="008259FC" w:rsidP="008259FC">
      <w:pPr>
        <w:ind w:left="709" w:hanging="709"/>
        <w:contextualSpacing/>
        <w:jc w:val="both"/>
        <w:rPr>
          <w:rFonts w:ascii="Arial" w:hAnsi="Arial" w:cs="Arial"/>
          <w:lang w:val="en-GB"/>
        </w:rPr>
      </w:pPr>
    </w:p>
    <w:p w14:paraId="423078B7" w14:textId="77777777" w:rsidR="008259FC" w:rsidRPr="008E0E75" w:rsidRDefault="008259FC" w:rsidP="008259FC">
      <w:pPr>
        <w:ind w:left="709" w:hanging="709"/>
        <w:contextualSpacing/>
        <w:jc w:val="both"/>
        <w:rPr>
          <w:rFonts w:ascii="Arial" w:hAnsi="Arial" w:cs="Arial"/>
          <w:lang w:val="en-GB"/>
        </w:rPr>
      </w:pPr>
      <w:r w:rsidRPr="008E0E75">
        <w:rPr>
          <w:rFonts w:ascii="Arial" w:hAnsi="Arial" w:cs="Arial"/>
          <w:lang w:val="en-GB"/>
        </w:rPr>
        <w:t xml:space="preserve">Parker Pearson, Mike, </w:t>
      </w:r>
      <w:r w:rsidRPr="008E0E75">
        <w:rPr>
          <w:rFonts w:ascii="Arial" w:hAnsi="Arial" w:cs="Arial"/>
          <w:i/>
          <w:lang w:val="en-GB"/>
        </w:rPr>
        <w:t>The Archaeology of Death and Burial</w:t>
      </w:r>
      <w:r w:rsidRPr="008E0E75">
        <w:rPr>
          <w:rFonts w:ascii="Arial" w:hAnsi="Arial" w:cs="Arial"/>
          <w:lang w:val="en-GB"/>
        </w:rPr>
        <w:t>, Stroud: The History Press, 2009 [1999].</w:t>
      </w:r>
    </w:p>
    <w:p w14:paraId="5893E762" w14:textId="77777777" w:rsidR="008259FC" w:rsidRPr="008E0E75" w:rsidRDefault="008259FC" w:rsidP="008259FC">
      <w:pPr>
        <w:ind w:left="709" w:hanging="709"/>
        <w:contextualSpacing/>
        <w:jc w:val="both"/>
        <w:rPr>
          <w:rFonts w:ascii="Arial" w:hAnsi="Arial" w:cs="Arial"/>
          <w:lang w:val="en-GB"/>
        </w:rPr>
      </w:pPr>
    </w:p>
    <w:p w14:paraId="3D2091D0" w14:textId="77777777" w:rsidR="008259FC" w:rsidRPr="008E0E75" w:rsidRDefault="008259FC" w:rsidP="008259FC">
      <w:pPr>
        <w:ind w:left="709" w:hanging="709"/>
        <w:contextualSpacing/>
        <w:jc w:val="both"/>
        <w:rPr>
          <w:rFonts w:ascii="Arial" w:hAnsi="Arial" w:cs="Arial"/>
          <w:lang w:val="en-GB"/>
        </w:rPr>
      </w:pPr>
      <w:r w:rsidRPr="008E0E75">
        <w:rPr>
          <w:rFonts w:ascii="Arial" w:hAnsi="Arial" w:cs="Arial"/>
          <w:lang w:val="en-GB"/>
        </w:rPr>
        <w:t xml:space="preserve">Tilley, Christopher, </w:t>
      </w:r>
      <w:r w:rsidRPr="008E0E75">
        <w:rPr>
          <w:rFonts w:ascii="Arial" w:hAnsi="Arial" w:cs="Arial"/>
          <w:i/>
          <w:lang w:val="en-GB"/>
        </w:rPr>
        <w:t>A Phenomenology of Landscape</w:t>
      </w:r>
      <w:r w:rsidRPr="008E0E75">
        <w:rPr>
          <w:rFonts w:ascii="Arial" w:hAnsi="Arial" w:cs="Arial"/>
          <w:lang w:val="en-GB"/>
        </w:rPr>
        <w:t>, Oxford: Berg Publishers, 1994.</w:t>
      </w:r>
    </w:p>
    <w:p w14:paraId="2586B207" w14:textId="77777777" w:rsidR="008259FC" w:rsidRPr="008E0E75" w:rsidRDefault="008259FC" w:rsidP="008259FC">
      <w:pPr>
        <w:ind w:left="709" w:hanging="709"/>
        <w:contextualSpacing/>
        <w:jc w:val="both"/>
        <w:rPr>
          <w:rFonts w:ascii="Arial" w:hAnsi="Arial" w:cs="Arial"/>
          <w:lang w:val="en-GB"/>
        </w:rPr>
      </w:pPr>
    </w:p>
    <w:p w14:paraId="3B688BBD" w14:textId="77777777" w:rsidR="008259FC" w:rsidRPr="00C80438" w:rsidRDefault="008259FC" w:rsidP="008259FC">
      <w:pPr>
        <w:ind w:left="709" w:hanging="709"/>
        <w:contextualSpacing/>
        <w:jc w:val="both"/>
        <w:rPr>
          <w:rFonts w:ascii="Arial" w:hAnsi="Arial" w:cs="Arial"/>
          <w:lang w:val="en-GB"/>
        </w:rPr>
      </w:pPr>
      <w:r w:rsidRPr="008E0E75">
        <w:rPr>
          <w:rFonts w:ascii="Arial" w:hAnsi="Arial" w:cs="Arial"/>
          <w:lang w:val="en-GB"/>
        </w:rPr>
        <w:t xml:space="preserve">Ucko, Peter J. and Robert Layton (eds), </w:t>
      </w:r>
      <w:r w:rsidRPr="008E0E75">
        <w:rPr>
          <w:rFonts w:ascii="Arial" w:hAnsi="Arial" w:cs="Arial"/>
          <w:i/>
          <w:lang w:val="en-GB"/>
        </w:rPr>
        <w:t>The Archaeology and Anthropology of Landscape: shaping your landscape</w:t>
      </w:r>
      <w:r w:rsidRPr="008E0E75">
        <w:rPr>
          <w:rFonts w:ascii="Arial" w:hAnsi="Arial" w:cs="Arial"/>
          <w:lang w:val="en-GB"/>
        </w:rPr>
        <w:t xml:space="preserve">, London and New York: Routledge, 2011 [1999]. </w:t>
      </w:r>
      <w:r w:rsidRPr="001648DB">
        <w:rPr>
          <w:rFonts w:ascii="Arial" w:hAnsi="Arial" w:cs="Arial"/>
          <w:lang w:val="en-GB"/>
        </w:rPr>
        <w:t>[E-BOOK AVAILABLE ON TSD LIBRARY]</w:t>
      </w:r>
    </w:p>
    <w:p w14:paraId="34C5994B" w14:textId="77777777" w:rsidR="008259FC" w:rsidRPr="008E0E75" w:rsidRDefault="008259FC" w:rsidP="008259FC">
      <w:pPr>
        <w:ind w:left="709" w:hanging="709"/>
        <w:contextualSpacing/>
        <w:jc w:val="both"/>
        <w:rPr>
          <w:rFonts w:ascii="Arial" w:hAnsi="Arial" w:cs="Arial"/>
          <w:lang w:val="en-GB"/>
        </w:rPr>
      </w:pPr>
    </w:p>
    <w:p w14:paraId="1B969E9A" w14:textId="77777777" w:rsidR="008259FC" w:rsidRPr="008E0E75" w:rsidRDefault="008259FC" w:rsidP="008259FC">
      <w:pPr>
        <w:ind w:left="709" w:hanging="709"/>
        <w:contextualSpacing/>
        <w:jc w:val="both"/>
        <w:rPr>
          <w:rFonts w:ascii="Arial" w:hAnsi="Arial" w:cs="Arial"/>
          <w:lang w:val="en-GB"/>
        </w:rPr>
      </w:pPr>
      <w:r w:rsidRPr="008E0E75">
        <w:rPr>
          <w:rFonts w:ascii="Arial" w:hAnsi="Arial" w:cs="Arial"/>
          <w:lang w:val="en-GB"/>
        </w:rPr>
        <w:t xml:space="preserve">Pauketat, Timothy R, </w:t>
      </w:r>
      <w:r w:rsidRPr="008E0E75">
        <w:rPr>
          <w:rFonts w:ascii="Arial" w:hAnsi="Arial" w:cs="Arial"/>
          <w:i/>
          <w:lang w:val="en-GB"/>
        </w:rPr>
        <w:t>An Archaeology of the Cosmos</w:t>
      </w:r>
      <w:r w:rsidRPr="008E0E75">
        <w:rPr>
          <w:rFonts w:ascii="Arial" w:hAnsi="Arial" w:cs="Arial"/>
          <w:lang w:val="en-GB"/>
        </w:rPr>
        <w:t>, London and New York: Routledge, 2013.</w:t>
      </w:r>
    </w:p>
    <w:p w14:paraId="7C4F30F0" w14:textId="77777777" w:rsidR="008259FC" w:rsidRPr="008E0E75" w:rsidRDefault="008259FC" w:rsidP="008259FC">
      <w:pPr>
        <w:ind w:left="709" w:hanging="709"/>
        <w:contextualSpacing/>
        <w:jc w:val="both"/>
        <w:rPr>
          <w:rFonts w:ascii="Arial" w:hAnsi="Arial" w:cs="Arial"/>
          <w:i/>
          <w:lang w:val="en-GB"/>
        </w:rPr>
      </w:pPr>
    </w:p>
    <w:p w14:paraId="051573D5" w14:textId="77777777" w:rsidR="008259FC" w:rsidRPr="00C80438" w:rsidRDefault="008259FC" w:rsidP="008259FC">
      <w:pPr>
        <w:ind w:left="709" w:hanging="709"/>
        <w:contextualSpacing/>
        <w:jc w:val="both"/>
        <w:rPr>
          <w:rFonts w:ascii="Arial" w:hAnsi="Arial" w:cs="Arial"/>
          <w:lang w:val="en-GB"/>
        </w:rPr>
      </w:pPr>
      <w:r w:rsidRPr="008E0E75">
        <w:rPr>
          <w:rFonts w:ascii="Arial" w:hAnsi="Arial" w:cs="Arial"/>
          <w:lang w:val="en-GB"/>
        </w:rPr>
        <w:t xml:space="preserve">Ingold, Tim, </w:t>
      </w:r>
      <w:r w:rsidRPr="008E0E75">
        <w:rPr>
          <w:rFonts w:ascii="Arial" w:hAnsi="Arial" w:cs="Arial"/>
          <w:i/>
          <w:lang w:val="en-GB"/>
        </w:rPr>
        <w:t>Being Alive: Essays on Movement, Knowledge and Description</w:t>
      </w:r>
      <w:r w:rsidRPr="008E0E75">
        <w:rPr>
          <w:rFonts w:ascii="Arial" w:hAnsi="Arial" w:cs="Arial"/>
          <w:lang w:val="en-GB"/>
        </w:rPr>
        <w:t xml:space="preserve">, London and New York: Routledge, 2011. </w:t>
      </w:r>
      <w:r w:rsidRPr="001648DB">
        <w:rPr>
          <w:rFonts w:ascii="Arial" w:hAnsi="Arial" w:cs="Arial"/>
          <w:lang w:val="en-GB"/>
        </w:rPr>
        <w:t>[E-BOOK AVAILABLE ON TSD LIBRARY]</w:t>
      </w:r>
    </w:p>
    <w:p w14:paraId="2309639C" w14:textId="77777777" w:rsidR="008259FC" w:rsidRPr="008E0E75" w:rsidRDefault="008259FC" w:rsidP="008259FC">
      <w:pPr>
        <w:ind w:left="709" w:hanging="709"/>
        <w:contextualSpacing/>
        <w:jc w:val="both"/>
        <w:rPr>
          <w:rFonts w:ascii="Arial" w:hAnsi="Arial" w:cs="Arial"/>
          <w:lang w:val="en-GB"/>
        </w:rPr>
      </w:pPr>
    </w:p>
    <w:p w14:paraId="3A3F181C" w14:textId="77777777" w:rsidR="008259FC" w:rsidRPr="008E0E75" w:rsidRDefault="008259FC" w:rsidP="008259FC">
      <w:pPr>
        <w:ind w:left="709" w:hanging="709"/>
        <w:contextualSpacing/>
        <w:jc w:val="both"/>
        <w:rPr>
          <w:rFonts w:ascii="Arial" w:hAnsi="Arial" w:cs="Arial"/>
          <w:lang w:val="en-GB"/>
        </w:rPr>
      </w:pPr>
      <w:r w:rsidRPr="008E0E75">
        <w:rPr>
          <w:rFonts w:ascii="Arial" w:hAnsi="Arial" w:cs="Arial"/>
          <w:lang w:val="en-GB"/>
        </w:rPr>
        <w:t xml:space="preserve">Insoll, Timothy, </w:t>
      </w:r>
      <w:r w:rsidRPr="008E0E75">
        <w:rPr>
          <w:rFonts w:ascii="Arial" w:hAnsi="Arial" w:cs="Arial"/>
          <w:i/>
          <w:lang w:val="en-GB"/>
        </w:rPr>
        <w:t>Archaeology, Ritual, Religion</w:t>
      </w:r>
      <w:r w:rsidRPr="008E0E75">
        <w:rPr>
          <w:rFonts w:ascii="Arial" w:hAnsi="Arial" w:cs="Arial"/>
          <w:lang w:val="en-GB"/>
        </w:rPr>
        <w:t>, London and New York: Routledge, 2004.</w:t>
      </w:r>
    </w:p>
    <w:p w14:paraId="218CCC1B" w14:textId="77777777" w:rsidR="008259FC" w:rsidRPr="008E0E75" w:rsidRDefault="008259FC" w:rsidP="008259FC">
      <w:pPr>
        <w:ind w:left="709" w:hanging="709"/>
        <w:contextualSpacing/>
        <w:jc w:val="both"/>
        <w:rPr>
          <w:rFonts w:ascii="Arial" w:hAnsi="Arial" w:cs="Arial"/>
          <w:lang w:val="en-GB"/>
        </w:rPr>
      </w:pPr>
    </w:p>
    <w:p w14:paraId="317EEACC" w14:textId="77777777" w:rsidR="008259FC" w:rsidRPr="008E0E75" w:rsidRDefault="008259FC" w:rsidP="008259FC">
      <w:pPr>
        <w:ind w:left="709" w:hanging="709"/>
        <w:contextualSpacing/>
        <w:jc w:val="both"/>
        <w:rPr>
          <w:rFonts w:ascii="Arial" w:hAnsi="Arial" w:cs="Arial"/>
          <w:lang w:val="en-GB"/>
        </w:rPr>
      </w:pPr>
      <w:r w:rsidRPr="008E0E75">
        <w:rPr>
          <w:rFonts w:ascii="Arial" w:hAnsi="Arial" w:cs="Arial"/>
          <w:lang w:val="en-GB"/>
        </w:rPr>
        <w:t xml:space="preserve">Droogan, Julian, </w:t>
      </w:r>
      <w:r w:rsidRPr="008E0E75">
        <w:rPr>
          <w:rFonts w:ascii="Arial" w:hAnsi="Arial" w:cs="Arial"/>
          <w:i/>
          <w:lang w:val="en-GB"/>
        </w:rPr>
        <w:t>Religion, Material Culture and Archaeology</w:t>
      </w:r>
      <w:r w:rsidRPr="008E0E75">
        <w:rPr>
          <w:rFonts w:ascii="Arial" w:hAnsi="Arial" w:cs="Arial"/>
          <w:lang w:val="en-GB"/>
        </w:rPr>
        <w:t>, London: Bloomsbury, 2013.</w:t>
      </w:r>
    </w:p>
    <w:p w14:paraId="6D02566B" w14:textId="77777777" w:rsidR="008259FC" w:rsidRPr="008E0E75" w:rsidRDefault="008259FC" w:rsidP="008259FC">
      <w:pPr>
        <w:ind w:left="709" w:hanging="709"/>
        <w:contextualSpacing/>
        <w:rPr>
          <w:rFonts w:ascii="Arial" w:hAnsi="Arial" w:cs="Arial"/>
          <w:lang w:val="en-GB"/>
        </w:rPr>
      </w:pPr>
    </w:p>
    <w:p w14:paraId="0DBA3D90" w14:textId="77777777" w:rsidR="008259FC" w:rsidRPr="008E0E75" w:rsidRDefault="008259FC" w:rsidP="008259FC">
      <w:pPr>
        <w:contextualSpacing/>
        <w:rPr>
          <w:rFonts w:ascii="Arial" w:hAnsi="Arial" w:cs="Arial"/>
          <w:lang w:val="en-GB"/>
        </w:rPr>
      </w:pPr>
    </w:p>
    <w:p w14:paraId="3CD86600" w14:textId="77777777" w:rsidR="008259FC" w:rsidRPr="008E0E75" w:rsidRDefault="008259FC" w:rsidP="008259FC">
      <w:pPr>
        <w:ind w:firstLine="709"/>
        <w:rPr>
          <w:rFonts w:ascii="Arial" w:hAnsi="Arial" w:cs="Arial"/>
          <w:lang w:val="en-GB"/>
        </w:rPr>
      </w:pPr>
    </w:p>
    <w:p w14:paraId="54CDD9AD" w14:textId="77777777" w:rsidR="00DF0A02" w:rsidRDefault="008259FC">
      <w:bookmarkStart w:id="0" w:name="_GoBack"/>
      <w:bookmarkEnd w:id="0"/>
    </w:p>
    <w:sectPr w:rsidR="00DF0A02" w:rsidSect="008F7BBB">
      <w:pgSz w:w="11900" w:h="16840"/>
      <w:pgMar w:top="1440" w:right="1440" w:bottom="1440" w:left="144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roid Sans Fallback">
    <w:altName w:val="Times New Roman"/>
    <w:panose1 w:val="00000000000000000000"/>
    <w:charset w:val="00"/>
    <w:family w:val="roman"/>
    <w:notTrueType/>
    <w:pitch w:val="default"/>
  </w:font>
  <w:font w:name="Times New Roman">
    <w:panose1 w:val="02020603050405020304"/>
    <w:charset w:val="00"/>
    <w:family w:val="roman"/>
    <w:pitch w:val="variable"/>
    <w:sig w:usb0="E0002AEF" w:usb1="C0007841" w:usb2="00000009" w:usb3="00000000" w:csb0="000001FF" w:csb1="00000000"/>
  </w:font>
  <w:font w:name="Yu Gothic Light">
    <w:panose1 w:val="020B0300000000000000"/>
    <w:charset w:val="80"/>
    <w:family w:val="auto"/>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displayBackgroundShape/>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9FC"/>
    <w:rsid w:val="0012782F"/>
    <w:rsid w:val="008259FC"/>
    <w:rsid w:val="00873654"/>
    <w:rsid w:val="008F7BBB"/>
    <w:rsid w:val="00D25B35"/>
    <w:rsid w:val="00E936B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180E1A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259FC"/>
    <w:pPr>
      <w:suppressAutoHyphens/>
    </w:pPr>
    <w:rPr>
      <w:rFonts w:ascii="Cambria" w:eastAsia="Droid Sans Fallback" w:hAnsi="Cambr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IndentChar">
    <w:name w:val="Body Text Indent Char"/>
    <w:basedOn w:val="DefaultParagraphFont"/>
    <w:link w:val="TextBodyIndent"/>
    <w:uiPriority w:val="99"/>
    <w:rsid w:val="008259FC"/>
  </w:style>
  <w:style w:type="paragraph" w:customStyle="1" w:styleId="fixed">
    <w:name w:val="fixed"/>
    <w:rsid w:val="008259FC"/>
    <w:pPr>
      <w:tabs>
        <w:tab w:val="left" w:pos="720"/>
        <w:tab w:val="left" w:pos="1440"/>
        <w:tab w:val="left" w:pos="2160"/>
        <w:tab w:val="left" w:pos="2880"/>
      </w:tabs>
      <w:suppressAutoHyphens/>
      <w:ind w:left="3600" w:hanging="3600"/>
    </w:pPr>
    <w:rPr>
      <w:rFonts w:ascii="Times New Roman" w:eastAsia="Times New Roman" w:hAnsi="Times New Roman" w:cs="Times New Roman"/>
      <w:b/>
      <w:bCs/>
      <w:lang w:eastAsia="en-GB"/>
    </w:rPr>
  </w:style>
  <w:style w:type="paragraph" w:customStyle="1" w:styleId="TextBodyIndent">
    <w:name w:val="Text Body Indent"/>
    <w:basedOn w:val="Normal"/>
    <w:link w:val="BodyTextIndentChar"/>
    <w:uiPriority w:val="99"/>
    <w:unhideWhenUsed/>
    <w:rsid w:val="008259FC"/>
    <w:pPr>
      <w:spacing w:after="120"/>
      <w:ind w:left="283"/>
    </w:pPr>
    <w:rPr>
      <w:rFonts w:asciiTheme="minorHAnsi" w:eastAsiaTheme="minorHAnsi"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248</Words>
  <Characters>1414</Characters>
  <Application>Microsoft Macintosh Word</Application>
  <DocSecurity>0</DocSecurity>
  <Lines>11</Lines>
  <Paragraphs>3</Paragraphs>
  <ScaleCrop>false</ScaleCrop>
  <LinksUpToDate>false</LinksUpToDate>
  <CharactersWithSpaces>1659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Silva, Fabio</dc:creator>
  <cp:keywords/>
  <dc:description/>
  <cp:lastModifiedBy>Silva, Fabio</cp:lastModifiedBy>
  <cp:revision>1</cp:revision>
  <dcterms:created xsi:type="dcterms:W3CDTF">2017-12-29T13:00:00Z</dcterms:created>
  <dcterms:modified xsi:type="dcterms:W3CDTF">2017-12-29T13:00:00Z</dcterms:modified>
</cp:coreProperties>
</file>