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BF2EC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04330B06" w14:textId="1788446A" w:rsidR="00ED1049" w:rsidRPr="00074402" w:rsidRDefault="00C13E04" w:rsidP="00ED1049">
      <w:pPr>
        <w:spacing w:line="360" w:lineRule="auto"/>
        <w:ind w:left="426"/>
        <w:rPr>
          <w:rFonts w:ascii="Arial" w:hAnsi="Arial" w:cs="Arial"/>
        </w:rPr>
      </w:pPr>
      <w:r>
        <w:rPr>
          <w:rFonts w:ascii="Century Schoolbook" w:hAnsi="Century Schoolbook"/>
          <w:noProof/>
          <w:szCs w:val="22"/>
        </w:rPr>
        <w:drawing>
          <wp:anchor distT="0" distB="0" distL="114300" distR="114300" simplePos="0" relativeHeight="251658240" behindDoc="0" locked="0" layoutInCell="1" allowOverlap="1" wp14:anchorId="2CE8EC2C" wp14:editId="127E6F80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0" b="0"/>
            <wp:wrapSquare wrapText="bothSides"/>
            <wp:docPr id="2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3A9D01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</w:rPr>
      </w:pPr>
    </w:p>
    <w:p w14:paraId="24A5EF34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</w:rPr>
      </w:pPr>
    </w:p>
    <w:p w14:paraId="0CD66E71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</w:rPr>
      </w:pPr>
    </w:p>
    <w:p w14:paraId="1957A2A5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52075341" w14:textId="1022C706" w:rsidR="00ED1049" w:rsidRPr="00814A9E" w:rsidRDefault="00ED1049" w:rsidP="00254D2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D30EE3">
        <w:rPr>
          <w:rFonts w:ascii="Arial" w:hAnsi="Arial" w:cs="Arial"/>
          <w:sz w:val="28"/>
          <w:szCs w:val="28"/>
          <w:lang w:val="nl-NL"/>
        </w:rPr>
        <w:t xml:space="preserve"> Bernadette</w:t>
      </w:r>
      <w:r w:rsidR="00E40C96">
        <w:rPr>
          <w:rFonts w:ascii="Arial" w:hAnsi="Arial" w:cs="Arial"/>
          <w:sz w:val="28"/>
          <w:szCs w:val="28"/>
          <w:lang w:val="nl-NL"/>
        </w:rPr>
        <w:t xml:space="preserve"> Fatu</w:t>
      </w:r>
      <w:r w:rsidR="00D30EE3">
        <w:rPr>
          <w:rFonts w:ascii="Arial" w:hAnsi="Arial" w:cs="Arial"/>
          <w:sz w:val="28"/>
          <w:szCs w:val="28"/>
          <w:lang w:val="nl-NL"/>
        </w:rPr>
        <w:t xml:space="preserve"> Njavombo</w:t>
      </w:r>
    </w:p>
    <w:p w14:paraId="0C8FF99D" w14:textId="108832B5" w:rsidR="00ED1049" w:rsidRPr="00814A9E" w:rsidRDefault="00ED1049" w:rsidP="00FB1125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AA28CA">
        <w:rPr>
          <w:rFonts w:ascii="Arial" w:hAnsi="Arial" w:cs="Arial"/>
          <w:sz w:val="28"/>
          <w:szCs w:val="28"/>
          <w:lang w:val="nl-NL"/>
        </w:rPr>
        <w:t xml:space="preserve"> 2242752</w:t>
      </w:r>
    </w:p>
    <w:p w14:paraId="6DD071CD" w14:textId="77777777" w:rsidR="00254D28" w:rsidRDefault="00ED1049" w:rsidP="00254D2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EB6BAF">
        <w:rPr>
          <w:rFonts w:ascii="Arial" w:hAnsi="Arial" w:cs="Arial"/>
          <w:sz w:val="28"/>
          <w:szCs w:val="28"/>
          <w:lang w:val="nl-NL"/>
        </w:rPr>
        <w:t xml:space="preserve"> </w:t>
      </w:r>
      <w:r w:rsidR="000F614D" w:rsidRPr="000F614D">
        <w:rPr>
          <w:rFonts w:ascii="Arial" w:hAnsi="Arial" w:cs="Arial"/>
          <w:sz w:val="28"/>
          <w:szCs w:val="28"/>
        </w:rPr>
        <w:t>Empowering the Older Person.</w:t>
      </w:r>
    </w:p>
    <w:p w14:paraId="4829763A" w14:textId="331CAAC7" w:rsidR="00ED1049" w:rsidRPr="00254D28" w:rsidRDefault="00ED1049" w:rsidP="00254D2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  <w:r w:rsidR="000F614D" w:rsidRPr="000F614D">
        <w:rPr>
          <w:rFonts w:ascii="Arial" w:hAnsi="Arial" w:cs="Arial"/>
          <w:b/>
          <w:bCs/>
          <w:sz w:val="28"/>
          <w:szCs w:val="28"/>
        </w:rPr>
        <w:t xml:space="preserve"> </w:t>
      </w:r>
      <w:r w:rsidR="000F614D" w:rsidRPr="000F614D">
        <w:rPr>
          <w:rFonts w:ascii="Arial" w:hAnsi="Arial" w:cs="Arial"/>
          <w:sz w:val="28"/>
          <w:szCs w:val="28"/>
        </w:rPr>
        <w:t>BMHP6027</w:t>
      </w:r>
    </w:p>
    <w:p w14:paraId="79A95C2B" w14:textId="7BE5D75E" w:rsidR="00ED1049" w:rsidRDefault="00FB49B9" w:rsidP="00254D2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</w:t>
      </w:r>
      <w:r w:rsidR="006D2642">
        <w:rPr>
          <w:rFonts w:ascii="Arial" w:hAnsi="Arial" w:cs="Arial"/>
          <w:b/>
          <w:bCs/>
          <w:sz w:val="28"/>
          <w:szCs w:val="28"/>
        </w:rPr>
        <w:t>’s</w:t>
      </w:r>
      <w:r w:rsidR="00ED1049"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 w:rsidR="00ED1049">
        <w:rPr>
          <w:rFonts w:ascii="Arial" w:hAnsi="Arial" w:cs="Arial"/>
          <w:sz w:val="28"/>
          <w:szCs w:val="28"/>
        </w:rPr>
        <w:t>:</w:t>
      </w:r>
      <w:r w:rsidR="000F614D">
        <w:rPr>
          <w:rFonts w:ascii="Arial" w:hAnsi="Arial" w:cs="Arial"/>
          <w:sz w:val="28"/>
          <w:szCs w:val="28"/>
        </w:rPr>
        <w:t xml:space="preserve"> </w:t>
      </w:r>
      <w:r w:rsidR="00B40E03">
        <w:rPr>
          <w:rFonts w:ascii="Arial" w:hAnsi="Arial" w:cs="Arial"/>
          <w:sz w:val="28"/>
          <w:szCs w:val="28"/>
        </w:rPr>
        <w:t xml:space="preserve">Dr </w:t>
      </w:r>
      <w:r w:rsidR="000F614D">
        <w:rPr>
          <w:rFonts w:ascii="Arial" w:hAnsi="Arial" w:cs="Arial"/>
          <w:sz w:val="28"/>
          <w:szCs w:val="28"/>
        </w:rPr>
        <w:t>Laila Surani</w:t>
      </w:r>
    </w:p>
    <w:p w14:paraId="7141DA4D" w14:textId="77777777" w:rsidR="00ED1049" w:rsidRPr="00ED1049" w:rsidRDefault="00ED1049">
      <w:pPr>
        <w:rPr>
          <w:rFonts w:ascii="Arial" w:hAnsi="Arial" w:cs="Arial"/>
        </w:rPr>
      </w:pPr>
    </w:p>
    <w:p w14:paraId="06609F68" w14:textId="77777777" w:rsidR="00CC0A8F" w:rsidRPr="00CC0A8F" w:rsidRDefault="00CC0A8F" w:rsidP="00C46111">
      <w:r w:rsidRPr="00CC0A8F"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4530"/>
        <w:gridCol w:w="416"/>
        <w:gridCol w:w="4497"/>
        <w:gridCol w:w="360"/>
        <w:gridCol w:w="4587"/>
      </w:tblGrid>
      <w:tr w:rsidR="00346FFA" w:rsidRPr="000E2F62" w14:paraId="466E1DE3" w14:textId="77777777" w:rsidTr="00EB6F36">
        <w:trPr>
          <w:trHeight w:val="2393"/>
          <w:jc w:val="center"/>
        </w:trPr>
        <w:tc>
          <w:tcPr>
            <w:tcW w:w="4534" w:type="dxa"/>
          </w:tcPr>
          <w:p w14:paraId="43D00DC1" w14:textId="77777777" w:rsidR="00EB6F36" w:rsidRPr="000E2F62" w:rsidRDefault="00EB6F36" w:rsidP="00B67824">
            <w:pPr>
              <w:rPr>
                <w:rFonts w:ascii="Arial" w:hAnsi="Arial" w:cs="Arial"/>
                <w:noProof/>
              </w:rPr>
            </w:pPr>
          </w:p>
          <w:p w14:paraId="1FAC8F10" w14:textId="45212FF5" w:rsidR="00EB6F36" w:rsidRPr="000E2F62" w:rsidRDefault="00345F45" w:rsidP="00B67824">
            <w:pPr>
              <w:rPr>
                <w:rFonts w:ascii="Arial" w:hAnsi="Arial" w:cs="Arial"/>
                <w:noProof/>
              </w:rPr>
            </w:pPr>
            <w:r w:rsidRPr="00345F45">
              <w:rPr>
                <w:rFonts w:ascii="Arial" w:hAnsi="Arial" w:cs="Arial"/>
                <w:noProof/>
              </w:rPr>
              <w:fldChar w:fldCharType="begin"/>
            </w:r>
            <w:r w:rsidRPr="00345F45">
              <w:rPr>
                <w:rFonts w:ascii="Arial" w:hAnsi="Arial" w:cs="Arial"/>
                <w:noProof/>
              </w:rPr>
              <w:instrText xml:space="preserve"> INCLUDEPICTURE "https://tse4.mm.bing.net/th/id/OIP.m89RrEbCyfmsnemQQw01VQHaEc?pid=Api&amp;h=220&amp;P=0" \* MERGEFORMATINET </w:instrText>
            </w:r>
            <w:r w:rsidRPr="00345F45">
              <w:rPr>
                <w:rFonts w:ascii="Arial" w:hAnsi="Arial" w:cs="Arial"/>
                <w:noProof/>
              </w:rPr>
              <w:fldChar w:fldCharType="separate"/>
            </w:r>
            <w:r w:rsidR="00000000">
              <w:rPr>
                <w:rFonts w:ascii="Arial" w:hAnsi="Arial" w:cs="Arial"/>
                <w:noProof/>
              </w:rPr>
              <w:pict w14:anchorId="0B5E8BA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alt="" style="width:275.25pt;height:165pt">
                  <v:imagedata r:id="rId12" r:href="rId13"/>
                </v:shape>
              </w:pict>
            </w:r>
            <w:r w:rsidRPr="00345F45">
              <w:rPr>
                <w:rFonts w:ascii="Arial" w:hAnsi="Arial" w:cs="Arial"/>
                <w:noProof/>
              </w:rPr>
              <w:fldChar w:fldCharType="end"/>
            </w:r>
          </w:p>
          <w:p w14:paraId="39F92C82" w14:textId="7BF13CA1" w:rsidR="00346FFA" w:rsidRPr="000E2F62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 w:val="restart"/>
          </w:tcPr>
          <w:p w14:paraId="272D4CF2" w14:textId="67F7D442" w:rsidR="00346FFA" w:rsidRPr="000E2F62" w:rsidRDefault="00295408" w:rsidP="00B67824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</w:t>
            </w:r>
          </w:p>
        </w:tc>
        <w:tc>
          <w:tcPr>
            <w:tcW w:w="4500" w:type="dxa"/>
            <w:vMerge w:val="restart"/>
          </w:tcPr>
          <w:p w14:paraId="20F04238" w14:textId="271CFC3C" w:rsidR="002206FC" w:rsidRPr="009A2E91" w:rsidRDefault="002206FC" w:rsidP="002206FC">
            <w:pPr>
              <w:rPr>
                <w:rFonts w:ascii="Arial" w:hAnsi="Arial" w:cs="Arial"/>
                <w:b/>
                <w:bCs/>
              </w:rPr>
            </w:pPr>
          </w:p>
          <w:p w14:paraId="6E3E6624" w14:textId="77777777" w:rsidR="00EB6F36" w:rsidRPr="00C63709" w:rsidRDefault="00941D58" w:rsidP="00292530">
            <w:pPr>
              <w:rPr>
                <w:rFonts w:ascii="Arial" w:hAnsi="Arial" w:cs="Arial"/>
                <w:b/>
                <w:bCs/>
              </w:rPr>
            </w:pPr>
            <w:r w:rsidRPr="00C63709">
              <w:rPr>
                <w:rFonts w:ascii="Arial" w:hAnsi="Arial" w:cs="Arial"/>
                <w:b/>
                <w:bCs/>
              </w:rPr>
              <w:t>Definition of old age</w:t>
            </w:r>
          </w:p>
          <w:p w14:paraId="13B0BB9A" w14:textId="1F58FBF2" w:rsidR="00A7711B" w:rsidRPr="00A7711B" w:rsidRDefault="00A7711B" w:rsidP="00A7711B">
            <w:pPr>
              <w:rPr>
                <w:rFonts w:ascii="Arial" w:hAnsi="Arial" w:cs="Arial"/>
                <w:lang w:val="en-US"/>
              </w:rPr>
            </w:pPr>
            <w:r w:rsidRPr="00A7711B">
              <w:rPr>
                <w:rFonts w:ascii="Arial" w:hAnsi="Arial" w:cs="Arial"/>
                <w:lang w:val="en-US"/>
              </w:rPr>
              <w:t xml:space="preserve">Old age is commonly understood to begin </w:t>
            </w:r>
            <w:r w:rsidR="00160D9F">
              <w:rPr>
                <w:rFonts w:ascii="Arial" w:hAnsi="Arial" w:cs="Arial"/>
                <w:lang w:val="en-US"/>
              </w:rPr>
              <w:t>around age 65</w:t>
            </w:r>
            <w:r w:rsidRPr="00A7711B">
              <w:rPr>
                <w:rFonts w:ascii="Arial" w:hAnsi="Arial" w:cs="Arial"/>
                <w:lang w:val="en-US"/>
              </w:rPr>
              <w:t xml:space="preserve">, but there is no universal definition because ageing varies across individuals and cultures. </w:t>
            </w:r>
          </w:p>
          <w:p w14:paraId="19163903" w14:textId="77777777" w:rsidR="00A7711B" w:rsidRDefault="00A7711B" w:rsidP="00292530">
            <w:pPr>
              <w:rPr>
                <w:rFonts w:ascii="Arial" w:hAnsi="Arial" w:cs="Arial"/>
                <w:lang w:val="en-US"/>
              </w:rPr>
            </w:pPr>
          </w:p>
          <w:p w14:paraId="35AFFBB2" w14:textId="1CF53F75" w:rsidR="006B7630" w:rsidRDefault="002303C9" w:rsidP="00292530">
            <w:pPr>
              <w:rPr>
                <w:rFonts w:ascii="Arial" w:hAnsi="Arial" w:cs="Arial"/>
              </w:rPr>
            </w:pPr>
            <w:r w:rsidRPr="002303C9">
              <w:rPr>
                <w:rFonts w:ascii="Arial" w:hAnsi="Arial" w:cs="Arial"/>
                <w:b/>
                <w:bCs/>
                <w:lang w:val="en-US"/>
              </w:rPr>
              <w:t>Needs of older adults</w:t>
            </w:r>
            <w:r>
              <w:rPr>
                <w:rFonts w:ascii="Arial" w:hAnsi="Arial" w:cs="Arial"/>
                <w:lang w:val="en-US"/>
              </w:rPr>
              <w:t>:</w:t>
            </w:r>
            <w:r w:rsidR="00DB4268" w:rsidRPr="00DB4268">
              <w:rPr>
                <w:rFonts w:ascii="Arial" w:hAnsi="Arial" w:cs="Arial"/>
              </w:rPr>
              <w:br/>
            </w:r>
            <w:r w:rsidR="006B7630" w:rsidRPr="00D93846">
              <w:rPr>
                <w:rFonts w:ascii="Arial" w:hAnsi="Arial" w:cs="Arial"/>
                <w:b/>
                <w:bCs/>
              </w:rPr>
              <w:t>Physical needs</w:t>
            </w:r>
            <w:r w:rsidR="006B7630">
              <w:rPr>
                <w:rFonts w:ascii="Arial" w:hAnsi="Arial" w:cs="Arial"/>
              </w:rPr>
              <w:t xml:space="preserve">: </w:t>
            </w:r>
            <w:r w:rsidR="00DB4268" w:rsidRPr="00DB4268">
              <w:rPr>
                <w:rFonts w:ascii="Arial" w:hAnsi="Arial" w:cs="Arial"/>
              </w:rPr>
              <w:t xml:space="preserve">Access to appropriate healthcare, mobility support, nutrition, and management of long-term </w:t>
            </w:r>
            <w:r w:rsidR="00650613" w:rsidRPr="00DB4268">
              <w:rPr>
                <w:rFonts w:ascii="Arial" w:hAnsi="Arial" w:cs="Arial"/>
              </w:rPr>
              <w:t>conditions</w:t>
            </w:r>
            <w:r w:rsidR="00650613">
              <w:rPr>
                <w:rFonts w:ascii="Arial" w:hAnsi="Arial" w:cs="Arial"/>
              </w:rPr>
              <w:t xml:space="preserve"> (2023)</w:t>
            </w:r>
          </w:p>
          <w:p w14:paraId="60DFC1D7" w14:textId="20F12596" w:rsidR="006B7630" w:rsidRPr="00650613" w:rsidRDefault="006B7630" w:rsidP="00292530">
            <w:pPr>
              <w:rPr>
                <w:rFonts w:ascii="Arial" w:hAnsi="Arial" w:cs="Arial"/>
              </w:rPr>
            </w:pPr>
            <w:r w:rsidRPr="00D93846">
              <w:rPr>
                <w:rFonts w:ascii="Arial" w:hAnsi="Arial" w:cs="Arial"/>
                <w:b/>
                <w:bCs/>
              </w:rPr>
              <w:t>Psychological needs</w:t>
            </w:r>
            <w:r>
              <w:rPr>
                <w:rFonts w:ascii="Arial" w:hAnsi="Arial" w:cs="Arial"/>
              </w:rPr>
              <w:t xml:space="preserve">: </w:t>
            </w:r>
            <w:r w:rsidR="005409D7">
              <w:rPr>
                <w:rFonts w:ascii="Arial" w:hAnsi="Arial" w:cs="Arial"/>
              </w:rPr>
              <w:t>Emotional support</w:t>
            </w:r>
            <w:r>
              <w:rPr>
                <w:rFonts w:ascii="Arial" w:hAnsi="Arial" w:cs="Arial"/>
              </w:rPr>
              <w:t>,</w:t>
            </w:r>
            <w:r w:rsidR="005409D7">
              <w:rPr>
                <w:rFonts w:ascii="Arial" w:hAnsi="Arial" w:cs="Arial"/>
              </w:rPr>
              <w:t xml:space="preserve"> for example</w:t>
            </w:r>
            <w:r>
              <w:rPr>
                <w:rFonts w:ascii="Arial" w:hAnsi="Arial" w:cs="Arial"/>
              </w:rPr>
              <w:t>,</w:t>
            </w:r>
            <w:r w:rsidR="005409D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for </w:t>
            </w:r>
            <w:r w:rsidR="005409D7">
              <w:rPr>
                <w:rFonts w:ascii="Arial" w:hAnsi="Arial" w:cs="Arial"/>
              </w:rPr>
              <w:t>de</w:t>
            </w:r>
            <w:r>
              <w:rPr>
                <w:rFonts w:ascii="Arial" w:hAnsi="Arial" w:cs="Arial"/>
              </w:rPr>
              <w:t>mentia, depression</w:t>
            </w:r>
            <w:r w:rsidR="00891068">
              <w:rPr>
                <w:rFonts w:ascii="Arial" w:hAnsi="Arial" w:cs="Arial"/>
              </w:rPr>
              <w:t xml:space="preserve">, Age </w:t>
            </w:r>
            <w:r w:rsidR="00650613">
              <w:rPr>
                <w:rFonts w:ascii="Arial" w:hAnsi="Arial" w:cs="Arial"/>
              </w:rPr>
              <w:t>UK (</w:t>
            </w:r>
            <w:r w:rsidR="00891068">
              <w:rPr>
                <w:rFonts w:ascii="Arial" w:hAnsi="Arial" w:cs="Arial"/>
              </w:rPr>
              <w:t>2022)</w:t>
            </w:r>
          </w:p>
          <w:p w14:paraId="5A190147" w14:textId="11ED168C" w:rsidR="00795BA4" w:rsidRDefault="00D93846" w:rsidP="00292530">
            <w:pPr>
              <w:rPr>
                <w:rFonts w:ascii="Arial" w:hAnsi="Arial" w:cs="Arial"/>
              </w:rPr>
            </w:pPr>
            <w:r w:rsidRPr="00D93846">
              <w:rPr>
                <w:rFonts w:ascii="Arial" w:hAnsi="Arial" w:cs="Arial"/>
                <w:b/>
                <w:bCs/>
              </w:rPr>
              <w:t>Social needs</w:t>
            </w:r>
            <w:r w:rsidRPr="00D93846">
              <w:rPr>
                <w:rFonts w:ascii="Arial" w:hAnsi="Arial" w:cs="Arial"/>
              </w:rPr>
              <w:br/>
              <w:t>Social interaction, community participation, and prevention of loneliness and isolation.</w:t>
            </w:r>
            <w:r w:rsidRPr="00D93846">
              <w:rPr>
                <w:rFonts w:ascii="Arial" w:hAnsi="Arial" w:cs="Arial"/>
              </w:rPr>
              <w:br/>
              <w:t>Supported</w:t>
            </w:r>
            <w:r w:rsidR="004957F8">
              <w:rPr>
                <w:rFonts w:ascii="Arial" w:hAnsi="Arial" w:cs="Arial"/>
              </w:rPr>
              <w:t xml:space="preserve">, </w:t>
            </w:r>
            <w:r w:rsidR="00EC0A40">
              <w:rPr>
                <w:rFonts w:ascii="Arial" w:hAnsi="Arial" w:cs="Arial"/>
              </w:rPr>
              <w:t>Office</w:t>
            </w:r>
            <w:r w:rsidR="004957F8">
              <w:rPr>
                <w:rFonts w:ascii="Arial" w:hAnsi="Arial" w:cs="Arial"/>
              </w:rPr>
              <w:t xml:space="preserve"> for </w:t>
            </w:r>
            <w:r w:rsidR="00EC0A40">
              <w:rPr>
                <w:rFonts w:ascii="Arial" w:hAnsi="Arial" w:cs="Arial"/>
              </w:rPr>
              <w:t>National Statistics (2021)</w:t>
            </w:r>
          </w:p>
          <w:p w14:paraId="1DD97656" w14:textId="37A8635F" w:rsidR="003D4B5B" w:rsidRDefault="003D4B5B" w:rsidP="00292530">
            <w:pPr>
              <w:rPr>
                <w:rFonts w:ascii="Arial" w:hAnsi="Arial" w:cs="Arial"/>
              </w:rPr>
            </w:pPr>
            <w:r w:rsidRPr="003D4B5B">
              <w:rPr>
                <w:rFonts w:ascii="Arial" w:hAnsi="Arial" w:cs="Arial"/>
                <w:b/>
                <w:bCs/>
              </w:rPr>
              <w:t>Safety and protection need</w:t>
            </w:r>
            <w:r>
              <w:rPr>
                <w:rFonts w:ascii="Arial" w:hAnsi="Arial" w:cs="Arial"/>
                <w:b/>
                <w:bCs/>
              </w:rPr>
              <w:t>s:</w:t>
            </w:r>
            <w:r w:rsidRPr="003D4B5B">
              <w:rPr>
                <w:rFonts w:ascii="Arial" w:hAnsi="Arial" w:cs="Arial"/>
              </w:rPr>
              <w:br/>
              <w:t>Safeguarding from abuse, neglect, and exploitation, including safe living environments</w:t>
            </w:r>
            <w:r>
              <w:rPr>
                <w:rFonts w:ascii="Arial" w:hAnsi="Arial" w:cs="Arial"/>
              </w:rPr>
              <w:t>.</w:t>
            </w:r>
            <w:r w:rsidR="00D15B1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Care Quality Commission (2023)</w:t>
            </w:r>
          </w:p>
          <w:p w14:paraId="2CD1003D" w14:textId="53FD984B" w:rsidR="00A06557" w:rsidRPr="00A7711B" w:rsidRDefault="00A06557" w:rsidP="00292530">
            <w:pPr>
              <w:rPr>
                <w:rFonts w:ascii="Arial" w:hAnsi="Arial" w:cs="Arial"/>
                <w:lang w:val="en-US"/>
              </w:rPr>
            </w:pPr>
            <w:r w:rsidRPr="00A06557">
              <w:rPr>
                <w:rFonts w:ascii="Arial" w:hAnsi="Arial" w:cs="Arial"/>
                <w:b/>
                <w:bCs/>
              </w:rPr>
              <w:t>Independence and autonomy</w:t>
            </w:r>
            <w:r w:rsidRPr="00A06557">
              <w:rPr>
                <w:rFonts w:ascii="Arial" w:hAnsi="Arial" w:cs="Arial"/>
              </w:rPr>
              <w:br/>
              <w:t xml:space="preserve">Support to make their own decisions and </w:t>
            </w:r>
            <w:r w:rsidR="005E2BF4" w:rsidRPr="00A06557">
              <w:rPr>
                <w:rFonts w:ascii="Arial" w:hAnsi="Arial" w:cs="Arial"/>
              </w:rPr>
              <w:t>support</w:t>
            </w:r>
            <w:r w:rsidRPr="00A06557">
              <w:rPr>
                <w:rFonts w:ascii="Arial" w:hAnsi="Arial" w:cs="Arial"/>
              </w:rPr>
              <w:t xml:space="preserve"> control over daily life.</w:t>
            </w:r>
            <w:r w:rsidRPr="00A06557">
              <w:rPr>
                <w:rFonts w:ascii="Arial" w:hAnsi="Arial" w:cs="Arial"/>
              </w:rPr>
              <w:br/>
              <w:t>Supported</w:t>
            </w:r>
            <w:r>
              <w:rPr>
                <w:rFonts w:ascii="Arial" w:hAnsi="Arial" w:cs="Arial"/>
              </w:rPr>
              <w:t xml:space="preserve">. Mental </w:t>
            </w:r>
            <w:r w:rsidR="004957F8">
              <w:rPr>
                <w:rFonts w:ascii="Arial" w:hAnsi="Arial" w:cs="Arial"/>
              </w:rPr>
              <w:t xml:space="preserve">Capacity </w:t>
            </w:r>
            <w:r w:rsidR="00650613">
              <w:rPr>
                <w:rFonts w:ascii="Arial" w:hAnsi="Arial" w:cs="Arial"/>
              </w:rPr>
              <w:t>Act (</w:t>
            </w:r>
            <w:r>
              <w:rPr>
                <w:rFonts w:ascii="Arial" w:hAnsi="Arial" w:cs="Arial"/>
              </w:rPr>
              <w:t>20</w:t>
            </w:r>
            <w:r w:rsidR="004957F8">
              <w:rPr>
                <w:rFonts w:ascii="Arial" w:hAnsi="Arial" w:cs="Arial"/>
              </w:rPr>
              <w:t>05)</w:t>
            </w:r>
          </w:p>
        </w:tc>
        <w:tc>
          <w:tcPr>
            <w:tcW w:w="360" w:type="dxa"/>
            <w:vMerge w:val="restart"/>
          </w:tcPr>
          <w:p w14:paraId="6902DDC7" w14:textId="39186B19" w:rsidR="00346FFA" w:rsidRPr="000E2F62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Align w:val="center"/>
          </w:tcPr>
          <w:p w14:paraId="2E030F49" w14:textId="7B44B476" w:rsidR="00346FFA" w:rsidRPr="000E2F62" w:rsidRDefault="00EB6F36" w:rsidP="00EB6F36">
            <w:pPr>
              <w:rPr>
                <w:rFonts w:ascii="Arial" w:hAnsi="Arial" w:cs="Arial"/>
                <w:noProof/>
              </w:rPr>
            </w:pPr>
            <w:r w:rsidRPr="000E2F62">
              <w:rPr>
                <w:rFonts w:ascii="Arial" w:hAnsi="Arial" w:cs="Arial"/>
                <w:noProof/>
              </w:rPr>
              <w:t>(</w:t>
            </w:r>
            <w:r w:rsidR="008A0F9B" w:rsidRPr="008A0F9B">
              <w:rPr>
                <w:rFonts w:ascii="Arial" w:hAnsi="Arial" w:cs="Arial"/>
                <w:noProof/>
              </w:rPr>
              <w:fldChar w:fldCharType="begin"/>
            </w:r>
            <w:r w:rsidR="008A0F9B" w:rsidRPr="008A0F9B">
              <w:rPr>
                <w:rFonts w:ascii="Arial" w:hAnsi="Arial" w:cs="Arial"/>
                <w:noProof/>
              </w:rPr>
              <w:instrText xml:space="preserve"> INCLUDEPICTURE "https://tse2.mm.bing.net/th/id/OIP.vgtLmG_Zefl7ZDAM4u7BBwHaFc?pid=Api&amp;h=220&amp;P=0" \* MERGEFORMATINET </w:instrText>
            </w:r>
            <w:r w:rsidR="008A0F9B" w:rsidRPr="008A0F9B">
              <w:rPr>
                <w:rFonts w:ascii="Arial" w:hAnsi="Arial" w:cs="Arial"/>
                <w:noProof/>
              </w:rPr>
              <w:fldChar w:fldCharType="separate"/>
            </w:r>
            <w:r w:rsidR="00000000">
              <w:rPr>
                <w:rFonts w:ascii="Arial" w:hAnsi="Arial" w:cs="Arial"/>
                <w:noProof/>
              </w:rPr>
              <w:pict w14:anchorId="22A30336">
                <v:shape id="_x0000_i1028" type="#_x0000_t75" alt="" style="width:224.25pt;height:165pt">
                  <v:imagedata r:id="rId14" r:href="rId15"/>
                </v:shape>
              </w:pict>
            </w:r>
            <w:r w:rsidR="008A0F9B" w:rsidRPr="008A0F9B">
              <w:rPr>
                <w:rFonts w:ascii="Arial" w:hAnsi="Arial" w:cs="Arial"/>
                <w:noProof/>
              </w:rPr>
              <w:fldChar w:fldCharType="end"/>
            </w:r>
          </w:p>
        </w:tc>
      </w:tr>
      <w:tr w:rsidR="00346FFA" w:rsidRPr="000E2F62" w14:paraId="6132855B" w14:textId="77777777" w:rsidTr="00EB6F36">
        <w:trPr>
          <w:trHeight w:val="272"/>
          <w:jc w:val="center"/>
        </w:trPr>
        <w:tc>
          <w:tcPr>
            <w:tcW w:w="4534" w:type="dxa"/>
          </w:tcPr>
          <w:p w14:paraId="097D7A6A" w14:textId="5FB54A35" w:rsidR="00346FFA" w:rsidRPr="000E2F62" w:rsidRDefault="00245082" w:rsidP="00B67824">
            <w:pPr>
              <w:rPr>
                <w:rFonts w:ascii="Arial" w:hAnsi="Arial" w:cs="Arial"/>
                <w:noProof/>
              </w:rPr>
            </w:pPr>
            <w:r w:rsidRPr="00245082">
              <w:rPr>
                <w:rFonts w:ascii="Arial" w:hAnsi="Arial" w:cs="Arial"/>
                <w:noProof/>
                <w:lang w:val="en-US"/>
              </w:rPr>
              <w:t>Age UK. (2024).</w:t>
            </w:r>
          </w:p>
        </w:tc>
        <w:tc>
          <w:tcPr>
            <w:tcW w:w="416" w:type="dxa"/>
            <w:vMerge/>
          </w:tcPr>
          <w:p w14:paraId="2DCDEC08" w14:textId="77777777" w:rsidR="00346FFA" w:rsidRPr="000E2F62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/>
          </w:tcPr>
          <w:p w14:paraId="4FE4B93C" w14:textId="77777777" w:rsidR="00346FFA" w:rsidRPr="00EB6F36" w:rsidRDefault="00346FFA" w:rsidP="00B67824">
            <w:pPr>
              <w:rPr>
                <w:rFonts w:ascii="Arial" w:eastAsia="Century Gothic" w:hAnsi="Arial" w:cs="Arial"/>
                <w:b/>
                <w:noProof/>
                <w:color w:val="FFFFFF"/>
              </w:rPr>
            </w:pPr>
          </w:p>
        </w:tc>
        <w:tc>
          <w:tcPr>
            <w:tcW w:w="360" w:type="dxa"/>
            <w:vMerge/>
          </w:tcPr>
          <w:p w14:paraId="14A313D5" w14:textId="77777777" w:rsidR="00346FFA" w:rsidRPr="000E2F62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</w:tcPr>
          <w:p w14:paraId="4F3C8E79" w14:textId="77777777" w:rsidR="00346FFA" w:rsidRPr="00EB6F36" w:rsidRDefault="00346FFA" w:rsidP="00346FFA">
            <w:pPr>
              <w:pStyle w:val="NoSpacing"/>
              <w:rPr>
                <w:rFonts w:ascii="Arial" w:hAnsi="Arial" w:cs="Arial"/>
              </w:rPr>
            </w:pPr>
          </w:p>
        </w:tc>
      </w:tr>
      <w:tr w:rsidR="004642F0" w:rsidRPr="000E2F62" w14:paraId="20AF613B" w14:textId="77777777" w:rsidTr="00EB6F36">
        <w:trPr>
          <w:trHeight w:val="473"/>
          <w:jc w:val="center"/>
        </w:trPr>
        <w:tc>
          <w:tcPr>
            <w:tcW w:w="4534" w:type="dxa"/>
            <w:vMerge w:val="restart"/>
          </w:tcPr>
          <w:p w14:paraId="7AFEFDD2" w14:textId="1BB0F818" w:rsidR="00EE5D08" w:rsidRDefault="005E2BF4" w:rsidP="00EB6F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Re</w:t>
            </w:r>
            <w:r w:rsidR="00EE5D08" w:rsidRPr="00C93800">
              <w:rPr>
                <w:rFonts w:ascii="Arial" w:hAnsi="Arial" w:cs="Arial"/>
                <w:b/>
                <w:bCs/>
              </w:rPr>
              <w:t>Introduction</w:t>
            </w:r>
            <w:r w:rsidR="00EE5D08" w:rsidRPr="00C93800">
              <w:rPr>
                <w:rFonts w:ascii="Arial" w:hAnsi="Arial" w:cs="Arial"/>
              </w:rPr>
              <w:t>:</w:t>
            </w:r>
          </w:p>
          <w:p w14:paraId="5C5B243C" w14:textId="77777777" w:rsidR="009C46AB" w:rsidRDefault="009C46AB" w:rsidP="00A57642">
            <w:pPr>
              <w:rPr>
                <w:rFonts w:ascii="Arial" w:hAnsi="Arial" w:cs="Arial"/>
              </w:rPr>
            </w:pPr>
          </w:p>
          <w:p w14:paraId="5AFBE88C" w14:textId="77777777" w:rsidR="009C46AB" w:rsidRDefault="009C46AB" w:rsidP="00A57642">
            <w:pPr>
              <w:rPr>
                <w:rFonts w:ascii="Arial" w:hAnsi="Arial" w:cs="Arial"/>
              </w:rPr>
            </w:pPr>
          </w:p>
          <w:p w14:paraId="75D070FD" w14:textId="77777777" w:rsidR="009C46AB" w:rsidRPr="009C46AB" w:rsidRDefault="009C46AB" w:rsidP="009C46AB">
            <w:pPr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9C46AB">
              <w:rPr>
                <w:rFonts w:ascii="Arial" w:hAnsi="Arial" w:cs="Arial"/>
              </w:rPr>
              <w:t>The UK has 12.5 million people aged 65+, and numbers continue to rise.</w:t>
            </w:r>
          </w:p>
          <w:p w14:paraId="588B84D5" w14:textId="77777777" w:rsidR="009C46AB" w:rsidRPr="009C46AB" w:rsidRDefault="009C46AB" w:rsidP="009C46AB">
            <w:pPr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9C46AB">
              <w:rPr>
                <w:rFonts w:ascii="Arial" w:hAnsi="Arial" w:cs="Arial"/>
              </w:rPr>
              <w:t>Many older adults remain active, but others experience isolation and health inequalities.</w:t>
            </w:r>
          </w:p>
          <w:p w14:paraId="7B73C102" w14:textId="77777777" w:rsidR="009C46AB" w:rsidRPr="009C46AB" w:rsidRDefault="009C46AB" w:rsidP="009C46AB">
            <w:pPr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9C46AB">
              <w:rPr>
                <w:rFonts w:ascii="Arial" w:hAnsi="Arial" w:cs="Arial"/>
              </w:rPr>
              <w:t>Empowerment supports independence, dignity, and quality of life.</w:t>
            </w:r>
          </w:p>
          <w:p w14:paraId="22C05D91" w14:textId="77777777" w:rsidR="009C46AB" w:rsidRPr="009C46AB" w:rsidRDefault="009C46AB" w:rsidP="009C46AB">
            <w:pPr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9C46AB">
              <w:rPr>
                <w:rFonts w:ascii="Arial" w:hAnsi="Arial" w:cs="Arial"/>
              </w:rPr>
              <w:t>Person</w:t>
            </w:r>
            <w:r w:rsidRPr="009C46AB">
              <w:rPr>
                <w:rFonts w:ascii="Cambria Math" w:hAnsi="Cambria Math" w:cs="Cambria Math"/>
              </w:rPr>
              <w:t>‑</w:t>
            </w:r>
            <w:r w:rsidRPr="009C46AB">
              <w:rPr>
                <w:rFonts w:ascii="Arial" w:hAnsi="Arial" w:cs="Arial"/>
              </w:rPr>
              <w:t>centred and culturally sensitive approaches are essential.</w:t>
            </w:r>
          </w:p>
          <w:p w14:paraId="55B972ED" w14:textId="032EC473" w:rsidR="00EB6F36" w:rsidRPr="00EE5D08" w:rsidRDefault="00245082" w:rsidP="00A57642">
            <w:pPr>
              <w:rPr>
                <w:rFonts w:ascii="Arial" w:hAnsi="Arial" w:cs="Arial"/>
              </w:rPr>
            </w:pPr>
            <w:r w:rsidRPr="00245082">
              <w:rPr>
                <w:rFonts w:ascii="Arial" w:hAnsi="Arial" w:cs="Arial"/>
                <w:lang w:val="en-US"/>
              </w:rPr>
              <w:lastRenderedPageBreak/>
              <w:t>Age UK. (2024).</w:t>
            </w:r>
          </w:p>
        </w:tc>
        <w:tc>
          <w:tcPr>
            <w:tcW w:w="416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14:paraId="467AC2FE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/>
            <w:vAlign w:val="center"/>
          </w:tcPr>
          <w:p w14:paraId="6E975C64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  <w:vAlign w:val="center"/>
          </w:tcPr>
          <w:p w14:paraId="3FC06B87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 w:val="restart"/>
          </w:tcPr>
          <w:p w14:paraId="6502F432" w14:textId="47C8297E" w:rsidR="000E0EA8" w:rsidRDefault="006E0BB5" w:rsidP="000E0EA8">
            <w:pPr>
              <w:spacing w:after="220"/>
              <w:rPr>
                <w:rFonts w:ascii="Arial" w:hAnsi="Arial" w:cs="Arial"/>
                <w:b/>
                <w:bCs/>
                <w:color w:val="424242"/>
                <w:shd w:val="clear" w:color="auto" w:fill="FAFAFA"/>
              </w:rPr>
            </w:pPr>
            <w:r>
              <w:rPr>
                <w:rFonts w:ascii="Arial" w:hAnsi="Arial" w:cs="Arial"/>
                <w:b/>
                <w:bCs/>
                <w:color w:val="424242"/>
                <w:shd w:val="clear" w:color="auto" w:fill="FAFAFA"/>
              </w:rPr>
              <w:t xml:space="preserve">Key </w:t>
            </w:r>
            <w:r w:rsidR="005A473C" w:rsidRPr="00AB6E52">
              <w:rPr>
                <w:rFonts w:ascii="Arial" w:hAnsi="Arial" w:cs="Arial"/>
                <w:b/>
                <w:bCs/>
                <w:color w:val="424242"/>
                <w:shd w:val="clear" w:color="auto" w:fill="FAFAFA"/>
              </w:rPr>
              <w:t>Challenges</w:t>
            </w:r>
            <w:r>
              <w:rPr>
                <w:rFonts w:ascii="Arial" w:hAnsi="Arial" w:cs="Arial"/>
                <w:b/>
                <w:bCs/>
                <w:color w:val="424242"/>
                <w:shd w:val="clear" w:color="auto" w:fill="FAFAFA"/>
              </w:rPr>
              <w:t xml:space="preserve"> faced by older adults</w:t>
            </w:r>
            <w:r w:rsidR="005A473C" w:rsidRPr="00AB6E52">
              <w:rPr>
                <w:rFonts w:ascii="Arial" w:hAnsi="Arial" w:cs="Arial"/>
                <w:b/>
                <w:bCs/>
                <w:color w:val="424242"/>
                <w:shd w:val="clear" w:color="auto" w:fill="FAFAFA"/>
              </w:rPr>
              <w:t>:</w:t>
            </w:r>
            <w:r w:rsidR="000E0EA8" w:rsidRPr="000E0EA8">
              <w:rPr>
                <w:rFonts w:ascii="Arial" w:hAnsi="Arial" w:cs="Arial"/>
                <w:b/>
                <w:bCs/>
                <w:color w:val="424242"/>
                <w:shd w:val="clear" w:color="auto" w:fill="FAFAFA"/>
              </w:rPr>
              <w:t xml:space="preserve"> </w:t>
            </w:r>
          </w:p>
          <w:p w14:paraId="3EB4E52D" w14:textId="264A045D" w:rsidR="00211EAC" w:rsidRPr="00C26A51" w:rsidRDefault="00C26A51" w:rsidP="00211EAC">
            <w:pPr>
              <w:numPr>
                <w:ilvl w:val="0"/>
                <w:numId w:val="14"/>
              </w:numPr>
              <w:spacing w:after="220"/>
              <w:rPr>
                <w:rFonts w:ascii="Arial" w:hAnsi="Arial" w:cs="Arial"/>
                <w:b/>
                <w:bCs/>
                <w:color w:val="424242"/>
                <w:shd w:val="clear" w:color="auto" w:fill="FAFAFA"/>
              </w:rPr>
            </w:pPr>
            <w:r>
              <w:rPr>
                <w:rFonts w:ascii="Arial" w:hAnsi="Arial" w:cs="Arial"/>
                <w:color w:val="424242"/>
                <w:shd w:val="clear" w:color="auto" w:fill="FAFAFA"/>
              </w:rPr>
              <w:t>Reduced strength</w:t>
            </w:r>
            <w:r w:rsidR="00953B48">
              <w:rPr>
                <w:rFonts w:ascii="Arial" w:hAnsi="Arial" w:cs="Arial"/>
                <w:color w:val="424242"/>
                <w:shd w:val="clear" w:color="auto" w:fill="FAFAFA"/>
              </w:rPr>
              <w:t>, balance,</w:t>
            </w:r>
            <w:r>
              <w:rPr>
                <w:rFonts w:ascii="Arial" w:hAnsi="Arial" w:cs="Arial"/>
                <w:color w:val="424242"/>
                <w:shd w:val="clear" w:color="auto" w:fill="FAFAFA"/>
              </w:rPr>
              <w:t xml:space="preserve"> and mobility.</w:t>
            </w:r>
          </w:p>
          <w:p w14:paraId="1A83B654" w14:textId="34A2ADAC" w:rsidR="00C26A51" w:rsidRPr="001C0325" w:rsidRDefault="0066648E" w:rsidP="00211EAC">
            <w:pPr>
              <w:numPr>
                <w:ilvl w:val="0"/>
                <w:numId w:val="14"/>
              </w:numPr>
              <w:spacing w:after="220"/>
              <w:rPr>
                <w:rFonts w:ascii="Arial" w:hAnsi="Arial" w:cs="Arial"/>
                <w:b/>
                <w:bCs/>
                <w:color w:val="424242"/>
                <w:shd w:val="clear" w:color="auto" w:fill="FAFAFA"/>
              </w:rPr>
            </w:pPr>
            <w:r>
              <w:rPr>
                <w:rFonts w:ascii="Arial" w:hAnsi="Arial" w:cs="Arial"/>
                <w:color w:val="424242"/>
                <w:shd w:val="clear" w:color="auto" w:fill="FAFAFA"/>
              </w:rPr>
              <w:t xml:space="preserve">difficulties with daily </w:t>
            </w:r>
            <w:r w:rsidR="001C0325">
              <w:rPr>
                <w:rFonts w:ascii="Arial" w:hAnsi="Arial" w:cs="Arial"/>
                <w:color w:val="424242"/>
                <w:shd w:val="clear" w:color="auto" w:fill="FAFAFA"/>
              </w:rPr>
              <w:t>activities (</w:t>
            </w:r>
            <w:r w:rsidR="007F43BF">
              <w:rPr>
                <w:rFonts w:ascii="Arial" w:hAnsi="Arial" w:cs="Arial"/>
                <w:color w:val="424242"/>
                <w:shd w:val="clear" w:color="auto" w:fill="FAFAFA"/>
              </w:rPr>
              <w:t>washing,</w:t>
            </w:r>
            <w:r w:rsidR="001C0325">
              <w:rPr>
                <w:rFonts w:ascii="Arial" w:hAnsi="Arial" w:cs="Arial"/>
                <w:color w:val="424242"/>
                <w:shd w:val="clear" w:color="auto" w:fill="FAFAFA"/>
              </w:rPr>
              <w:t xml:space="preserve"> </w:t>
            </w:r>
            <w:r w:rsidR="007F43BF">
              <w:rPr>
                <w:rFonts w:ascii="Arial" w:hAnsi="Arial" w:cs="Arial"/>
                <w:color w:val="424242"/>
                <w:shd w:val="clear" w:color="auto" w:fill="FAFAFA"/>
              </w:rPr>
              <w:t>dressing,</w:t>
            </w:r>
            <w:r w:rsidR="001C0325">
              <w:rPr>
                <w:rFonts w:ascii="Arial" w:hAnsi="Arial" w:cs="Arial"/>
                <w:color w:val="424242"/>
                <w:shd w:val="clear" w:color="auto" w:fill="FAFAFA"/>
              </w:rPr>
              <w:t xml:space="preserve"> </w:t>
            </w:r>
            <w:r w:rsidR="007F43BF">
              <w:rPr>
                <w:rFonts w:ascii="Arial" w:hAnsi="Arial" w:cs="Arial"/>
                <w:color w:val="424242"/>
                <w:shd w:val="clear" w:color="auto" w:fill="FAFAFA"/>
              </w:rPr>
              <w:t>moving around)</w:t>
            </w:r>
          </w:p>
          <w:p w14:paraId="2444B57D" w14:textId="055648E9" w:rsidR="001C0325" w:rsidRPr="001C0325" w:rsidRDefault="005C49C0" w:rsidP="00211EAC">
            <w:pPr>
              <w:numPr>
                <w:ilvl w:val="0"/>
                <w:numId w:val="14"/>
              </w:numPr>
              <w:spacing w:after="220"/>
              <w:rPr>
                <w:rFonts w:ascii="Arial" w:hAnsi="Arial" w:cs="Arial"/>
                <w:b/>
                <w:bCs/>
                <w:color w:val="424242"/>
                <w:shd w:val="clear" w:color="auto" w:fill="FAFAFA"/>
              </w:rPr>
            </w:pPr>
            <w:r>
              <w:rPr>
                <w:rFonts w:ascii="Arial" w:hAnsi="Arial" w:cs="Arial"/>
                <w:color w:val="424242"/>
                <w:shd w:val="clear" w:color="auto" w:fill="FAFAFA"/>
              </w:rPr>
              <w:t>L</w:t>
            </w:r>
            <w:r w:rsidR="001C0325">
              <w:rPr>
                <w:rFonts w:ascii="Arial" w:hAnsi="Arial" w:cs="Arial"/>
                <w:color w:val="424242"/>
                <w:shd w:val="clear" w:color="auto" w:fill="FAFAFA"/>
              </w:rPr>
              <w:t xml:space="preserve">ow confidence and fear </w:t>
            </w:r>
          </w:p>
          <w:p w14:paraId="2B051C11" w14:textId="4F57F744" w:rsidR="001C0325" w:rsidRPr="005C49C0" w:rsidRDefault="005C49C0" w:rsidP="00211EAC">
            <w:pPr>
              <w:numPr>
                <w:ilvl w:val="0"/>
                <w:numId w:val="14"/>
              </w:numPr>
              <w:spacing w:after="220"/>
              <w:rPr>
                <w:rFonts w:ascii="Arial" w:hAnsi="Arial" w:cs="Arial"/>
                <w:color w:val="424242"/>
                <w:shd w:val="clear" w:color="auto" w:fill="FAFAFA"/>
              </w:rPr>
            </w:pPr>
            <w:r>
              <w:rPr>
                <w:rFonts w:ascii="Arial" w:hAnsi="Arial" w:cs="Arial"/>
                <w:color w:val="424242"/>
                <w:shd w:val="clear" w:color="auto" w:fill="FAFAFA"/>
              </w:rPr>
              <w:t>S</w:t>
            </w:r>
            <w:r w:rsidRPr="005C49C0">
              <w:rPr>
                <w:rFonts w:ascii="Arial" w:hAnsi="Arial" w:cs="Arial"/>
                <w:color w:val="424242"/>
                <w:shd w:val="clear" w:color="auto" w:fill="FAFAFA"/>
              </w:rPr>
              <w:t xml:space="preserve">ocial isolation and </w:t>
            </w:r>
            <w:r w:rsidR="001F69D9">
              <w:rPr>
                <w:rFonts w:ascii="Arial" w:hAnsi="Arial" w:cs="Arial"/>
                <w:color w:val="424242"/>
                <w:shd w:val="clear" w:color="auto" w:fill="FAFAFA"/>
              </w:rPr>
              <w:t xml:space="preserve">a </w:t>
            </w:r>
            <w:r w:rsidRPr="005C49C0">
              <w:rPr>
                <w:rFonts w:ascii="Arial" w:hAnsi="Arial" w:cs="Arial"/>
                <w:color w:val="424242"/>
                <w:shd w:val="clear" w:color="auto" w:fill="FAFAFA"/>
              </w:rPr>
              <w:t>limited network</w:t>
            </w:r>
          </w:p>
          <w:p w14:paraId="72861A35" w14:textId="0CE9E84F" w:rsidR="001C0325" w:rsidRDefault="00FC190E" w:rsidP="00211EAC">
            <w:pPr>
              <w:numPr>
                <w:ilvl w:val="0"/>
                <w:numId w:val="14"/>
              </w:numPr>
              <w:spacing w:after="220"/>
              <w:rPr>
                <w:rFonts w:ascii="Arial" w:hAnsi="Arial" w:cs="Arial"/>
                <w:color w:val="424242"/>
                <w:shd w:val="clear" w:color="auto" w:fill="FAFAFA"/>
              </w:rPr>
            </w:pPr>
            <w:r>
              <w:rPr>
                <w:rFonts w:ascii="Arial" w:hAnsi="Arial" w:cs="Arial"/>
                <w:color w:val="424242"/>
                <w:shd w:val="clear" w:color="auto" w:fill="FAFAFA"/>
              </w:rPr>
              <w:lastRenderedPageBreak/>
              <w:t>Unable to access health and social care</w:t>
            </w:r>
          </w:p>
          <w:p w14:paraId="26FD26C2" w14:textId="52124201" w:rsidR="00177660" w:rsidRPr="009C46AB" w:rsidRDefault="00775060" w:rsidP="00F37523">
            <w:pPr>
              <w:numPr>
                <w:ilvl w:val="0"/>
                <w:numId w:val="14"/>
              </w:numPr>
              <w:spacing w:after="220"/>
              <w:rPr>
                <w:rStyle w:val="Heading1Char"/>
                <w:rFonts w:ascii="Arial" w:hAnsi="Arial" w:cs="Arial"/>
                <w:b w:val="0"/>
                <w:color w:val="424242"/>
                <w:spacing w:val="0"/>
                <w:sz w:val="24"/>
                <w:shd w:val="clear" w:color="auto" w:fill="FAFAFA"/>
              </w:rPr>
            </w:pPr>
            <w:r>
              <w:rPr>
                <w:rFonts w:ascii="Arial" w:hAnsi="Arial" w:cs="Arial"/>
                <w:color w:val="424242"/>
                <w:shd w:val="clear" w:color="auto" w:fill="FAFAFA"/>
              </w:rPr>
              <w:t>Frailty and increased fall ris</w:t>
            </w:r>
            <w:r w:rsidR="009C46AB">
              <w:rPr>
                <w:rFonts w:ascii="Arial" w:hAnsi="Arial" w:cs="Arial"/>
                <w:color w:val="424242"/>
                <w:shd w:val="clear" w:color="auto" w:fill="FAFAFA"/>
              </w:rPr>
              <w:t>k</w:t>
            </w:r>
          </w:p>
          <w:p w14:paraId="534B40E8" w14:textId="77777777" w:rsidR="001C4559" w:rsidRPr="001C4559" w:rsidRDefault="001C4559" w:rsidP="001C4559"/>
          <w:p w14:paraId="53BB743D" w14:textId="6BDA386A" w:rsidR="00573817" w:rsidRDefault="00573817" w:rsidP="005264AA">
            <w:pPr>
              <w:spacing w:after="2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Recommendations:</w:t>
            </w:r>
          </w:p>
          <w:p w14:paraId="1B596545" w14:textId="4F7D1CDA" w:rsidR="00CE1873" w:rsidRDefault="00B22CB1" w:rsidP="000621AE">
            <w:pPr>
              <w:numPr>
                <w:ilvl w:val="0"/>
                <w:numId w:val="16"/>
              </w:numPr>
              <w:spacing w:after="22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Provide </w:t>
            </w:r>
            <w:r w:rsidR="005264AA" w:rsidRPr="005264AA">
              <w:rPr>
                <w:rFonts w:ascii="Arial" w:hAnsi="Arial" w:cs="Arial"/>
                <w:bCs/>
              </w:rPr>
              <w:t xml:space="preserve">person-centred care </w:t>
            </w:r>
            <w:r>
              <w:rPr>
                <w:rFonts w:ascii="Arial" w:hAnsi="Arial" w:cs="Arial"/>
                <w:bCs/>
              </w:rPr>
              <w:t xml:space="preserve">and </w:t>
            </w:r>
            <w:r w:rsidR="00CE1873">
              <w:rPr>
                <w:rFonts w:ascii="Arial" w:hAnsi="Arial" w:cs="Arial"/>
                <w:bCs/>
              </w:rPr>
              <w:t>culturally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CE1873">
              <w:rPr>
                <w:rFonts w:ascii="Arial" w:hAnsi="Arial" w:cs="Arial"/>
                <w:bCs/>
              </w:rPr>
              <w:t>competent care.</w:t>
            </w:r>
          </w:p>
          <w:p w14:paraId="64CA9939" w14:textId="7880BBC7" w:rsidR="00CE1873" w:rsidRDefault="00F24F00" w:rsidP="00CE1873">
            <w:pPr>
              <w:numPr>
                <w:ilvl w:val="0"/>
                <w:numId w:val="15"/>
              </w:numPr>
              <w:spacing w:after="22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Promote independence through assistive </w:t>
            </w:r>
            <w:r w:rsidR="00C51277">
              <w:rPr>
                <w:rFonts w:ascii="Arial" w:hAnsi="Arial" w:cs="Arial"/>
                <w:bCs/>
              </w:rPr>
              <w:t>technology and therapy.</w:t>
            </w:r>
          </w:p>
          <w:p w14:paraId="00667D9D" w14:textId="53F08A50" w:rsidR="00C51277" w:rsidRDefault="00C51277" w:rsidP="00CE1873">
            <w:pPr>
              <w:numPr>
                <w:ilvl w:val="0"/>
                <w:numId w:val="15"/>
              </w:numPr>
              <w:spacing w:after="22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Encourage social </w:t>
            </w:r>
          </w:p>
          <w:p w14:paraId="6DF2A7D4" w14:textId="77777777" w:rsidR="0081096A" w:rsidRDefault="005264AA" w:rsidP="005264AA">
            <w:pPr>
              <w:numPr>
                <w:ilvl w:val="0"/>
                <w:numId w:val="15"/>
              </w:numPr>
              <w:spacing w:after="220"/>
              <w:rPr>
                <w:rFonts w:ascii="Arial" w:hAnsi="Arial" w:cs="Arial"/>
                <w:bCs/>
              </w:rPr>
            </w:pPr>
            <w:r w:rsidRPr="005264AA">
              <w:rPr>
                <w:rFonts w:ascii="Arial" w:hAnsi="Arial" w:cs="Arial"/>
                <w:bCs/>
              </w:rPr>
              <w:t>Encourage social interaction through volunteer programs, peer groups, and community events.</w:t>
            </w:r>
          </w:p>
          <w:p w14:paraId="50A062E8" w14:textId="6583020D" w:rsidR="0097180C" w:rsidRDefault="00A4390F" w:rsidP="005264AA">
            <w:pPr>
              <w:numPr>
                <w:ilvl w:val="0"/>
                <w:numId w:val="15"/>
              </w:numPr>
              <w:spacing w:after="220"/>
              <w:rPr>
                <w:rFonts w:ascii="Arial" w:hAnsi="Arial" w:cs="Arial"/>
                <w:bCs/>
              </w:rPr>
            </w:pPr>
            <w:r w:rsidRPr="0081096A">
              <w:rPr>
                <w:rFonts w:ascii="Arial" w:hAnsi="Arial" w:cs="Arial"/>
                <w:bCs/>
              </w:rPr>
              <w:t xml:space="preserve"> Improve</w:t>
            </w:r>
            <w:r w:rsidR="005264AA" w:rsidRPr="0081096A">
              <w:rPr>
                <w:rFonts w:ascii="Arial" w:hAnsi="Arial" w:cs="Arial"/>
                <w:bCs/>
              </w:rPr>
              <w:t xml:space="preserve"> digital </w:t>
            </w:r>
            <w:r w:rsidR="0097180C" w:rsidRPr="0081096A">
              <w:rPr>
                <w:rFonts w:ascii="Arial" w:hAnsi="Arial" w:cs="Arial"/>
                <w:bCs/>
              </w:rPr>
              <w:t xml:space="preserve">inclusion with simple training. </w:t>
            </w:r>
          </w:p>
          <w:p w14:paraId="775D9EDF" w14:textId="30412D28" w:rsidR="0081096A" w:rsidRDefault="00AD10A3" w:rsidP="005264AA">
            <w:pPr>
              <w:numPr>
                <w:ilvl w:val="0"/>
                <w:numId w:val="15"/>
              </w:numPr>
              <w:spacing w:after="22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Strengthening interdisciplinary teamwork</w:t>
            </w:r>
          </w:p>
          <w:p w14:paraId="4FEA8C62" w14:textId="7B326EE4" w:rsidR="00AD10A3" w:rsidRDefault="00AD10A3" w:rsidP="005264AA">
            <w:pPr>
              <w:numPr>
                <w:ilvl w:val="0"/>
                <w:numId w:val="15"/>
              </w:numPr>
              <w:spacing w:after="22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Support unpaid </w:t>
            </w:r>
            <w:r w:rsidR="004F0534">
              <w:rPr>
                <w:rFonts w:ascii="Arial" w:hAnsi="Arial" w:cs="Arial"/>
                <w:bCs/>
              </w:rPr>
              <w:t>carers with training and respite</w:t>
            </w:r>
          </w:p>
          <w:p w14:paraId="2738E2BC" w14:textId="4174E90D" w:rsidR="00543EA3" w:rsidRDefault="00543EA3" w:rsidP="005264AA">
            <w:pPr>
              <w:numPr>
                <w:ilvl w:val="0"/>
                <w:numId w:val="15"/>
              </w:numPr>
              <w:spacing w:after="22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Improve access to financ</w:t>
            </w:r>
            <w:r w:rsidR="00073680">
              <w:rPr>
                <w:rFonts w:ascii="Arial" w:hAnsi="Arial" w:cs="Arial"/>
                <w:bCs/>
              </w:rPr>
              <w:t xml:space="preserve">ial support to reduce barriers to independence </w:t>
            </w:r>
          </w:p>
          <w:p w14:paraId="546BBC42" w14:textId="2D4156FF" w:rsidR="00CA6B02" w:rsidRPr="0081096A" w:rsidRDefault="006232CD" w:rsidP="005264AA">
            <w:pPr>
              <w:numPr>
                <w:ilvl w:val="0"/>
                <w:numId w:val="15"/>
              </w:numPr>
              <w:spacing w:after="22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Encourage meaningful activities such as volunteering and </w:t>
            </w:r>
            <w:r w:rsidR="00073680">
              <w:rPr>
                <w:rFonts w:ascii="Arial" w:hAnsi="Arial" w:cs="Arial"/>
                <w:bCs/>
              </w:rPr>
              <w:t>lifelong</w:t>
            </w:r>
            <w:r>
              <w:rPr>
                <w:rFonts w:ascii="Arial" w:hAnsi="Arial" w:cs="Arial"/>
                <w:bCs/>
              </w:rPr>
              <w:t xml:space="preserve"> learning</w:t>
            </w:r>
          </w:p>
          <w:p w14:paraId="609EA3BE" w14:textId="640E5151" w:rsidR="001C4559" w:rsidRDefault="005264AA" w:rsidP="005264AA">
            <w:pPr>
              <w:spacing w:after="220"/>
              <w:rPr>
                <w:rFonts w:ascii="Arial" w:hAnsi="Arial" w:cs="Arial"/>
                <w:b/>
              </w:rPr>
            </w:pPr>
            <w:r w:rsidRPr="005264AA">
              <w:rPr>
                <w:rFonts w:ascii="Arial" w:hAnsi="Arial" w:cs="Arial"/>
                <w:bCs/>
              </w:rPr>
              <w:t xml:space="preserve"> </w:t>
            </w:r>
            <w:r w:rsidR="00C44CCC" w:rsidRPr="00C44CCC">
              <w:rPr>
                <w:rFonts w:ascii="Arial" w:hAnsi="Arial" w:cs="Arial"/>
                <w:bCs/>
              </w:rPr>
              <w:t>Limited, A. (n.d.).</w:t>
            </w:r>
          </w:p>
          <w:p w14:paraId="51AC4936" w14:textId="77777777" w:rsidR="005A473C" w:rsidRPr="000E2F62" w:rsidRDefault="005A473C" w:rsidP="009C64D4">
            <w:pPr>
              <w:rPr>
                <w:rFonts w:ascii="Arial" w:hAnsi="Arial" w:cs="Arial"/>
              </w:rPr>
            </w:pPr>
          </w:p>
          <w:p w14:paraId="7C5D5118" w14:textId="77777777" w:rsidR="00AB254E" w:rsidRDefault="00573817" w:rsidP="00AB254E">
            <w:pPr>
              <w:pStyle w:val="NormalWeb"/>
              <w:shd w:val="clear" w:color="auto" w:fill="FAFAFA"/>
              <w:spacing w:before="30" w:beforeAutospacing="0" w:after="60" w:afterAutospacing="0" w:line="300" w:lineRule="atLeas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5A473C">
              <w:rPr>
                <w:rFonts w:ascii="Arial" w:hAnsi="Arial" w:cs="Arial"/>
                <w:b/>
                <w:bCs/>
              </w:rPr>
              <w:t>Conclusion:</w:t>
            </w:r>
          </w:p>
          <w:p w14:paraId="6BB1D7C4" w14:textId="5F14345F" w:rsidR="000D5C24" w:rsidRPr="00EA7695" w:rsidRDefault="004120A8" w:rsidP="00EA7695">
            <w:pPr>
              <w:pStyle w:val="NormalWeb"/>
              <w:shd w:val="clear" w:color="auto" w:fill="FAFAFA"/>
              <w:spacing w:before="30" w:after="60" w:line="300" w:lineRule="atLeast"/>
              <w:rPr>
                <w:rFonts w:ascii="Arial" w:hAnsi="Arial" w:cs="Arial"/>
                <w:lang w:val="en-US"/>
              </w:rPr>
            </w:pPr>
            <w:r w:rsidRPr="004120A8">
              <w:rPr>
                <w:rFonts w:ascii="Arial" w:hAnsi="Arial" w:cs="Arial"/>
                <w:lang w:val="en-US"/>
              </w:rPr>
              <w:lastRenderedPageBreak/>
              <w:t xml:space="preserve">Empowering older adults </w:t>
            </w:r>
            <w:r w:rsidR="00D76DE2" w:rsidRPr="004120A8">
              <w:rPr>
                <w:rFonts w:ascii="Arial" w:hAnsi="Arial" w:cs="Arial"/>
                <w:lang w:val="en-US"/>
              </w:rPr>
              <w:t>needs</w:t>
            </w:r>
            <w:r w:rsidRPr="004120A8">
              <w:rPr>
                <w:rFonts w:ascii="Arial" w:hAnsi="Arial" w:cs="Arial"/>
                <w:lang w:val="en-US"/>
              </w:rPr>
              <w:t xml:space="preserve"> </w:t>
            </w:r>
            <w:r w:rsidR="00F858AF">
              <w:rPr>
                <w:rFonts w:ascii="Arial" w:hAnsi="Arial" w:cs="Arial"/>
                <w:lang w:val="en-US"/>
              </w:rPr>
              <w:t>person-</w:t>
            </w:r>
            <w:r w:rsidR="00D76DE2">
              <w:rPr>
                <w:rFonts w:ascii="Arial" w:hAnsi="Arial" w:cs="Arial"/>
                <w:lang w:val="en-US"/>
              </w:rPr>
              <w:t>centre</w:t>
            </w:r>
            <w:r w:rsidRPr="004120A8">
              <w:rPr>
                <w:rFonts w:ascii="Arial" w:hAnsi="Arial" w:cs="Arial"/>
                <w:lang w:val="en-US"/>
              </w:rPr>
              <w:t xml:space="preserve"> care, </w:t>
            </w:r>
            <w:r w:rsidR="00D014C7">
              <w:rPr>
                <w:rFonts w:ascii="Arial" w:hAnsi="Arial" w:cs="Arial"/>
                <w:lang w:val="en-US"/>
              </w:rPr>
              <w:t>accessible community support</w:t>
            </w:r>
            <w:r w:rsidR="00E117FD">
              <w:rPr>
                <w:rFonts w:ascii="Arial" w:hAnsi="Arial" w:cs="Arial"/>
                <w:lang w:val="en-US"/>
              </w:rPr>
              <w:t xml:space="preserve">, culturally sensitive practice and </w:t>
            </w:r>
            <w:r w:rsidR="00F858AF">
              <w:rPr>
                <w:rFonts w:ascii="Arial" w:hAnsi="Arial" w:cs="Arial"/>
                <w:lang w:val="en-US"/>
              </w:rPr>
              <w:t>well-coordinated</w:t>
            </w:r>
            <w:r w:rsidR="00E117FD">
              <w:rPr>
                <w:rFonts w:ascii="Arial" w:hAnsi="Arial" w:cs="Arial"/>
                <w:lang w:val="en-US"/>
              </w:rPr>
              <w:t xml:space="preserve"> </w:t>
            </w:r>
            <w:r w:rsidR="00DB107D">
              <w:rPr>
                <w:rFonts w:ascii="Arial" w:hAnsi="Arial" w:cs="Arial"/>
                <w:lang w:val="en-US"/>
              </w:rPr>
              <w:t xml:space="preserve">health and social care services. These approaches </w:t>
            </w:r>
            <w:r w:rsidR="00F858AF">
              <w:rPr>
                <w:rFonts w:ascii="Arial" w:hAnsi="Arial" w:cs="Arial"/>
                <w:lang w:val="en-US"/>
              </w:rPr>
              <w:t>help older adults live safely, independently and with dignity</w:t>
            </w:r>
            <w:r w:rsidRPr="004120A8">
              <w:rPr>
                <w:rFonts w:ascii="Arial" w:hAnsi="Arial" w:cs="Arial"/>
                <w:lang w:val="en-US"/>
              </w:rPr>
              <w:t>.</w:t>
            </w:r>
          </w:p>
        </w:tc>
      </w:tr>
      <w:tr w:rsidR="004642F0" w:rsidRPr="000E2F62" w14:paraId="641067CA" w14:textId="77777777" w:rsidTr="00EB6F36">
        <w:trPr>
          <w:trHeight w:val="60"/>
          <w:jc w:val="center"/>
        </w:trPr>
        <w:tc>
          <w:tcPr>
            <w:tcW w:w="4534" w:type="dxa"/>
            <w:vMerge/>
          </w:tcPr>
          <w:p w14:paraId="0331E4FC" w14:textId="77777777" w:rsidR="004642F0" w:rsidRPr="000E2F62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2C2A5524" w14:textId="77777777" w:rsidR="004642F0" w:rsidRPr="000E2F62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</w:tcPr>
          <w:p w14:paraId="6F110564" w14:textId="77777777" w:rsidR="004642F0" w:rsidRPr="000E2F62" w:rsidRDefault="004642F0" w:rsidP="00C46111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7B08D0D3" w14:textId="77777777" w:rsidR="004642F0" w:rsidRPr="000E2F62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/>
          </w:tcPr>
          <w:p w14:paraId="1C402677" w14:textId="77777777" w:rsidR="004642F0" w:rsidRPr="000E2F62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  <w:tr w:rsidR="004642F0" w:rsidRPr="000E2F62" w14:paraId="39C8717C" w14:textId="77777777" w:rsidTr="00EB6F36">
        <w:trPr>
          <w:trHeight w:val="6431"/>
          <w:jc w:val="center"/>
        </w:trPr>
        <w:tc>
          <w:tcPr>
            <w:tcW w:w="4534" w:type="dxa"/>
            <w:vMerge/>
          </w:tcPr>
          <w:p w14:paraId="646A91F0" w14:textId="77777777" w:rsidR="004642F0" w:rsidRPr="000E2F62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676D910E" w14:textId="77777777" w:rsidR="004642F0" w:rsidRPr="000E2F62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</w:tcPr>
          <w:p w14:paraId="6D487176" w14:textId="77777777" w:rsidR="007209BC" w:rsidRDefault="007209BC" w:rsidP="0076651F">
            <w:pPr>
              <w:rPr>
                <w:rFonts w:ascii="Arial" w:hAnsi="Arial" w:cs="Arial"/>
                <w:b/>
                <w:bCs/>
              </w:rPr>
            </w:pPr>
          </w:p>
          <w:p w14:paraId="180A57EB" w14:textId="77777777" w:rsidR="007209BC" w:rsidRPr="0076651F" w:rsidRDefault="007209BC" w:rsidP="0076651F">
            <w:pPr>
              <w:rPr>
                <w:rFonts w:ascii="Arial" w:hAnsi="Arial" w:cs="Arial"/>
                <w:b/>
                <w:bCs/>
              </w:rPr>
            </w:pPr>
          </w:p>
          <w:p w14:paraId="41FB107B" w14:textId="7DEC84A2" w:rsidR="0076651F" w:rsidRPr="00E3109A" w:rsidRDefault="007209BC" w:rsidP="0076651F">
            <w:pPr>
              <w:rPr>
                <w:rFonts w:ascii="Arial" w:hAnsi="Arial" w:cs="Arial"/>
                <w:b/>
                <w:bCs/>
              </w:rPr>
            </w:pPr>
            <w:r w:rsidRPr="00E3109A">
              <w:rPr>
                <w:rFonts w:ascii="Arial" w:hAnsi="Arial" w:cs="Arial"/>
                <w:b/>
                <w:bCs/>
              </w:rPr>
              <w:t>Effectiveness a</w:t>
            </w:r>
            <w:r w:rsidR="00E3109A" w:rsidRPr="00E3109A">
              <w:rPr>
                <w:rFonts w:ascii="Arial" w:hAnsi="Arial" w:cs="Arial"/>
                <w:b/>
                <w:bCs/>
              </w:rPr>
              <w:t>n</w:t>
            </w:r>
            <w:r w:rsidRPr="00E3109A">
              <w:rPr>
                <w:rFonts w:ascii="Arial" w:hAnsi="Arial" w:cs="Arial"/>
                <w:b/>
                <w:bCs/>
              </w:rPr>
              <w:t>d benefits of intervention</w:t>
            </w:r>
            <w:r w:rsidR="00E3109A" w:rsidRPr="00E3109A">
              <w:rPr>
                <w:rFonts w:ascii="Arial" w:hAnsi="Arial" w:cs="Arial"/>
                <w:b/>
                <w:bCs/>
              </w:rPr>
              <w:t>s:</w:t>
            </w:r>
          </w:p>
          <w:p w14:paraId="73A618D0" w14:textId="518FCC16" w:rsidR="006F69DD" w:rsidRPr="006F69DD" w:rsidRDefault="006F69DD" w:rsidP="006F69DD">
            <w:pPr>
              <w:rPr>
                <w:rFonts w:ascii="Arial" w:hAnsi="Arial" w:cs="Arial"/>
              </w:rPr>
            </w:pPr>
            <w:r w:rsidRPr="006F69DD">
              <w:rPr>
                <w:rFonts w:ascii="Arial" w:hAnsi="Arial" w:cs="Arial"/>
              </w:rPr>
              <w:t xml:space="preserve">• </w:t>
            </w:r>
            <w:r w:rsidR="005F1BA9">
              <w:rPr>
                <w:rFonts w:ascii="Arial" w:hAnsi="Arial" w:cs="Arial"/>
              </w:rPr>
              <w:t>Community-based</w:t>
            </w:r>
            <w:r w:rsidRPr="006F69DD">
              <w:rPr>
                <w:rFonts w:ascii="Arial" w:hAnsi="Arial" w:cs="Arial"/>
              </w:rPr>
              <w:t xml:space="preserve"> support improves mobility, daily functioning, and independence</w:t>
            </w:r>
            <w:r w:rsidRPr="006F69DD">
              <w:rPr>
                <w:rFonts w:ascii="Arial" w:hAnsi="Arial" w:cs="Arial"/>
              </w:rPr>
              <w:br/>
              <w:t xml:space="preserve">• Rehabilitation and </w:t>
            </w:r>
            <w:r w:rsidR="0010728B">
              <w:rPr>
                <w:rFonts w:ascii="Arial" w:hAnsi="Arial" w:cs="Arial"/>
              </w:rPr>
              <w:t>integration</w:t>
            </w:r>
            <w:r w:rsidRPr="006F69DD">
              <w:rPr>
                <w:rFonts w:ascii="Arial" w:hAnsi="Arial" w:cs="Arial"/>
              </w:rPr>
              <w:t xml:space="preserve"> increase strength, confidence, and </w:t>
            </w:r>
            <w:r w:rsidR="00953B48">
              <w:rPr>
                <w:rFonts w:ascii="Arial" w:hAnsi="Arial" w:cs="Arial"/>
              </w:rPr>
              <w:t>well-being</w:t>
            </w:r>
            <w:r w:rsidRPr="006F69DD">
              <w:rPr>
                <w:rFonts w:ascii="Arial" w:hAnsi="Arial" w:cs="Arial"/>
              </w:rPr>
              <w:br/>
              <w:t>• Assistive technology (home adaptations, mobility aids) enables safe independent living</w:t>
            </w:r>
            <w:r w:rsidRPr="006F69DD">
              <w:rPr>
                <w:rFonts w:ascii="Arial" w:hAnsi="Arial" w:cs="Arial"/>
              </w:rPr>
              <w:br/>
              <w:t>• Comprehensive Geriatric Assessment addresses physical, mental and social needs together</w:t>
            </w:r>
            <w:r w:rsidRPr="006F69DD">
              <w:rPr>
                <w:rFonts w:ascii="Arial" w:hAnsi="Arial" w:cs="Arial"/>
              </w:rPr>
              <w:br/>
              <w:t>• Social and psychological interventions reduce isolation and improve quality of life</w:t>
            </w:r>
            <w:r w:rsidR="00D04570">
              <w:rPr>
                <w:rFonts w:ascii="Arial" w:hAnsi="Arial" w:cs="Arial"/>
              </w:rPr>
              <w:t xml:space="preserve"> (</w:t>
            </w:r>
            <w:r w:rsidR="00D04570" w:rsidRPr="00D04570">
              <w:rPr>
                <w:rFonts w:ascii="Arial" w:hAnsi="Arial" w:cs="Arial"/>
              </w:rPr>
              <w:t>Glicksman et al.)</w:t>
            </w:r>
          </w:p>
          <w:p w14:paraId="07E2F247" w14:textId="367C4D8F" w:rsidR="00853411" w:rsidRDefault="00853411" w:rsidP="0076651F">
            <w:pPr>
              <w:rPr>
                <w:rFonts w:ascii="Arial" w:hAnsi="Arial" w:cs="Arial"/>
                <w:b/>
                <w:bCs/>
              </w:rPr>
            </w:pPr>
          </w:p>
          <w:p w14:paraId="153C8815" w14:textId="397C81F7" w:rsidR="00C5062E" w:rsidRPr="00C5062E" w:rsidRDefault="00C5062E" w:rsidP="00C5062E">
            <w:pPr>
              <w:rPr>
                <w:rFonts w:ascii="Arial" w:hAnsi="Arial" w:cs="Arial"/>
                <w:b/>
                <w:bCs/>
              </w:rPr>
            </w:pPr>
            <w:r w:rsidRPr="00C5062E">
              <w:rPr>
                <w:rFonts w:ascii="Arial" w:hAnsi="Arial" w:cs="Arial"/>
                <w:b/>
                <w:bCs/>
              </w:rPr>
              <w:t>Current UK Provisions and Policies</w:t>
            </w:r>
            <w:r w:rsidR="00D55860">
              <w:rPr>
                <w:rFonts w:ascii="Arial" w:hAnsi="Arial" w:cs="Arial"/>
                <w:b/>
                <w:bCs/>
              </w:rPr>
              <w:t xml:space="preserve">: </w:t>
            </w:r>
          </w:p>
          <w:p w14:paraId="4E3D5D34" w14:textId="02E4DFE1" w:rsidR="00C5062E" w:rsidRPr="00C5062E" w:rsidRDefault="00C5062E" w:rsidP="00C5062E">
            <w:pPr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C5062E">
              <w:rPr>
                <w:rFonts w:ascii="Arial" w:hAnsi="Arial" w:cs="Arial"/>
              </w:rPr>
              <w:t>Equality Act 2010</w:t>
            </w:r>
            <w:r w:rsidRPr="00C5062E">
              <w:rPr>
                <w:rFonts w:ascii="Arial" w:hAnsi="Arial" w:cs="Arial"/>
              </w:rPr>
              <w:br/>
              <w:t>Protects older adults from discrimination based on age and other characteristics, ensuring equal access to healthcare, services, and opportunities</w:t>
            </w:r>
            <w:r w:rsidR="00140C9E">
              <w:t>.</w:t>
            </w:r>
            <w:r w:rsidR="00140C9E" w:rsidRPr="00140C9E">
              <w:rPr>
                <w:rFonts w:ascii="Arial" w:hAnsi="Arial" w:cs="Arial"/>
              </w:rPr>
              <w:t>UK Government (2010).</w:t>
            </w:r>
          </w:p>
          <w:p w14:paraId="232D69FC" w14:textId="12D3E76C" w:rsidR="00C5062E" w:rsidRPr="00C5062E" w:rsidRDefault="00C5062E" w:rsidP="00C5062E">
            <w:pPr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C5062E">
              <w:rPr>
                <w:rFonts w:ascii="Arial" w:hAnsi="Arial" w:cs="Arial"/>
              </w:rPr>
              <w:t>Mental Capacity Act 2005</w:t>
            </w:r>
            <w:r w:rsidRPr="00C5062E">
              <w:rPr>
                <w:rFonts w:ascii="Arial" w:hAnsi="Arial" w:cs="Arial"/>
              </w:rPr>
              <w:br/>
              <w:t>Supports older adults in making their own decisions where possible and provides a legal framework for decision-making when capacity is impaired, promoting autonomy and best interests.</w:t>
            </w:r>
            <w:r w:rsidR="00091278" w:rsidRPr="00091278">
              <w:t xml:space="preserve"> </w:t>
            </w:r>
            <w:r w:rsidR="00091278" w:rsidRPr="00091278">
              <w:rPr>
                <w:rFonts w:ascii="Arial" w:hAnsi="Arial" w:cs="Arial"/>
              </w:rPr>
              <w:t>UK Government (2005</w:t>
            </w:r>
            <w:r w:rsidR="006D1716" w:rsidRPr="00091278">
              <w:rPr>
                <w:rFonts w:ascii="Arial" w:hAnsi="Arial" w:cs="Arial"/>
              </w:rPr>
              <w:t>)</w:t>
            </w:r>
          </w:p>
          <w:p w14:paraId="0C77D89C" w14:textId="77777777" w:rsidR="00C5062E" w:rsidRDefault="00C5062E" w:rsidP="0076651F">
            <w:pPr>
              <w:rPr>
                <w:rFonts w:ascii="Arial" w:hAnsi="Arial" w:cs="Arial"/>
                <w:b/>
                <w:bCs/>
              </w:rPr>
            </w:pPr>
          </w:p>
          <w:p w14:paraId="1B28B786" w14:textId="1BCC6C2B" w:rsidR="00EF0C3F" w:rsidRPr="00EF0C3F" w:rsidRDefault="00D56EA3" w:rsidP="00EF0C3F">
            <w:pPr>
              <w:rPr>
                <w:rFonts w:ascii="Arial" w:hAnsi="Arial" w:cs="Arial"/>
              </w:rPr>
            </w:pPr>
            <w:r w:rsidRPr="00297358">
              <w:rPr>
                <w:rFonts w:ascii="Arial" w:hAnsi="Arial" w:cs="Arial"/>
                <w:b/>
                <w:bCs/>
              </w:rPr>
              <w:t xml:space="preserve">Two Relevant </w:t>
            </w:r>
            <w:r w:rsidR="009506C3">
              <w:rPr>
                <w:rFonts w:ascii="Arial" w:hAnsi="Arial" w:cs="Arial"/>
                <w:b/>
                <w:bCs/>
              </w:rPr>
              <w:t>Theories</w:t>
            </w:r>
            <w:r w:rsidR="0007435B" w:rsidRPr="00EF0C3F">
              <w:rPr>
                <w:rFonts w:ascii="Arial" w:hAnsi="Arial" w:cs="Arial"/>
              </w:rPr>
              <w:t>:</w:t>
            </w:r>
          </w:p>
          <w:p w14:paraId="041549E7" w14:textId="4AE3BD64" w:rsidR="00EF0C3F" w:rsidRPr="00EF0C3F" w:rsidRDefault="00EF0C3F" w:rsidP="00EF0C3F">
            <w:pPr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EF0C3F">
              <w:rPr>
                <w:rFonts w:ascii="Arial" w:hAnsi="Arial" w:cs="Arial"/>
              </w:rPr>
              <w:lastRenderedPageBreak/>
              <w:t>Person-Centred Care Theory (Carl Rogers)</w:t>
            </w:r>
            <w:r w:rsidRPr="00EF0C3F">
              <w:rPr>
                <w:rFonts w:ascii="Arial" w:hAnsi="Arial" w:cs="Arial"/>
              </w:rPr>
              <w:br/>
              <w:t>Emphasises respect for the individual’s preferences, dignity, and independence in care, which is essential when supporting older adults.</w:t>
            </w:r>
          </w:p>
          <w:p w14:paraId="3FC0DB90" w14:textId="7A0CC8B3" w:rsidR="00EF0C3F" w:rsidRPr="00EF0C3F" w:rsidRDefault="00EF0C3F" w:rsidP="00EF0C3F">
            <w:pPr>
              <w:numPr>
                <w:ilvl w:val="0"/>
                <w:numId w:val="18"/>
              </w:numPr>
              <w:rPr>
                <w:rFonts w:ascii="Arial" w:hAnsi="Arial" w:cs="Arial"/>
                <w:b/>
                <w:bCs/>
              </w:rPr>
            </w:pPr>
            <w:r w:rsidRPr="00EF0C3F">
              <w:rPr>
                <w:rFonts w:ascii="Arial" w:hAnsi="Arial" w:cs="Arial"/>
              </w:rPr>
              <w:t>Biopsychosocial Model (George Engel)</w:t>
            </w:r>
            <w:r w:rsidRPr="00EF0C3F">
              <w:rPr>
                <w:rFonts w:ascii="Arial" w:hAnsi="Arial" w:cs="Arial"/>
              </w:rPr>
              <w:br/>
              <w:t xml:space="preserve">Highlights how biological, psychological, and social factors all influence an older adult’s health and </w:t>
            </w:r>
            <w:r>
              <w:rPr>
                <w:rFonts w:ascii="Arial" w:hAnsi="Arial" w:cs="Arial"/>
              </w:rPr>
              <w:t>well-being</w:t>
            </w:r>
            <w:r w:rsidRPr="00EF0C3F">
              <w:rPr>
                <w:rFonts w:ascii="Arial" w:hAnsi="Arial" w:cs="Arial"/>
                <w:b/>
                <w:bCs/>
              </w:rPr>
              <w:t>.</w:t>
            </w:r>
          </w:p>
          <w:p w14:paraId="74EDBB98" w14:textId="087984F8" w:rsidR="00EB6F36" w:rsidRPr="00EF0C3F" w:rsidRDefault="00EF0C3F" w:rsidP="00D5682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360" w:type="dxa"/>
            <w:vMerge/>
          </w:tcPr>
          <w:p w14:paraId="5F42BD50" w14:textId="77777777" w:rsidR="004642F0" w:rsidRPr="000E2F62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/>
          </w:tcPr>
          <w:p w14:paraId="1E659316" w14:textId="77777777" w:rsidR="004642F0" w:rsidRPr="000E2F62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</w:tbl>
    <w:p w14:paraId="59B66841" w14:textId="77777777" w:rsidR="00B67824" w:rsidRDefault="00B67824" w:rsidP="00C46111"/>
    <w:p w14:paraId="45CA6705" w14:textId="77777777" w:rsidR="00ED1049" w:rsidRDefault="00ED1049" w:rsidP="00C46111">
      <w:pPr>
        <w:rPr>
          <w:rFonts w:ascii="Arial" w:hAnsi="Arial" w:cs="Arial"/>
          <w:b/>
          <w:bCs/>
          <w:sz w:val="28"/>
          <w:szCs w:val="28"/>
        </w:rPr>
      </w:pPr>
      <w:r w:rsidRPr="00ED1049">
        <w:rPr>
          <w:rFonts w:ascii="Arial" w:hAnsi="Arial" w:cs="Arial"/>
          <w:b/>
          <w:bCs/>
          <w:sz w:val="28"/>
          <w:szCs w:val="28"/>
        </w:rPr>
        <w:t>References</w:t>
      </w:r>
    </w:p>
    <w:p w14:paraId="00DF09C1" w14:textId="77777777" w:rsidR="00EB6F36" w:rsidRDefault="00EB6F36" w:rsidP="00C4611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14:paraId="0785E9EA" w14:textId="77777777" w:rsidR="00EB6F36" w:rsidRDefault="00EB6F36" w:rsidP="00C46111">
      <w:pPr>
        <w:rPr>
          <w:rFonts w:ascii="Arial" w:hAnsi="Arial" w:cs="Arial"/>
        </w:rPr>
      </w:pPr>
    </w:p>
    <w:p w14:paraId="0AC63377" w14:textId="1DDAFFB7" w:rsidR="00117E22" w:rsidRDefault="00117E22" w:rsidP="00117E22">
      <w:pPr>
        <w:spacing w:after="220"/>
        <w:rPr>
          <w:rFonts w:ascii="Arial" w:hAnsi="Arial" w:cs="Arial"/>
          <w:lang w:val="en-US"/>
        </w:rPr>
      </w:pPr>
      <w:r w:rsidRPr="00117E22">
        <w:rPr>
          <w:rFonts w:ascii="Arial" w:hAnsi="Arial" w:cs="Arial"/>
          <w:lang w:val="en-US"/>
        </w:rPr>
        <w:t xml:space="preserve">Age UK. (2024). State of health and care of older people in England 2024. Retrieved from </w:t>
      </w:r>
      <w:hyperlink r:id="rId16" w:history="1">
        <w:r w:rsidR="00BE4F5E" w:rsidRPr="00E500B5">
          <w:rPr>
            <w:rStyle w:val="Hyperlink"/>
            <w:rFonts w:ascii="Arial" w:hAnsi="Arial" w:cs="Arial"/>
            <w:lang w:val="en-US"/>
          </w:rPr>
          <w:t>https://www.ageuk.org.uk/discover/2024/september/state-of-health-and-care-of-older-people-in-england-2024/</w:t>
        </w:r>
      </w:hyperlink>
      <w:r w:rsidR="003D4B5B">
        <w:t xml:space="preserve"> (17</w:t>
      </w:r>
      <w:r w:rsidR="00C85D8E" w:rsidRPr="00C85D8E">
        <w:rPr>
          <w:vertAlign w:val="superscript"/>
        </w:rPr>
        <w:t>th</w:t>
      </w:r>
      <w:r w:rsidR="00C85D8E">
        <w:t xml:space="preserve"> February 2026)</w:t>
      </w:r>
    </w:p>
    <w:p w14:paraId="08114780" w14:textId="0C258A81" w:rsidR="00BE4F5E" w:rsidRDefault="00BE4F5E" w:rsidP="00117E22">
      <w:pPr>
        <w:spacing w:after="220"/>
      </w:pPr>
      <w:r w:rsidRPr="00BE4F5E">
        <w:rPr>
          <w:rFonts w:ascii="Arial" w:hAnsi="Arial" w:cs="Arial"/>
          <w:lang w:val="en-US"/>
        </w:rPr>
        <w:t xml:space="preserve">British Geriatrics Society. (2024). Rehabilitation and reablement for older people. Retrieved from </w:t>
      </w:r>
      <w:hyperlink r:id="rId17" w:history="1">
        <w:r w:rsidR="005F577B" w:rsidRPr="00C9054B">
          <w:rPr>
            <w:rStyle w:val="Hyperlink"/>
            <w:rFonts w:ascii="Arial" w:hAnsi="Arial" w:cs="Arial"/>
            <w:lang w:val="en-US"/>
          </w:rPr>
          <w:t>https://www.bgs.org.uk</w:t>
        </w:r>
      </w:hyperlink>
      <w:r w:rsidR="00C85D8E">
        <w:t>( 17</w:t>
      </w:r>
      <w:r w:rsidR="00C85D8E" w:rsidRPr="00C85D8E">
        <w:rPr>
          <w:vertAlign w:val="superscript"/>
        </w:rPr>
        <w:t>th</w:t>
      </w:r>
      <w:r w:rsidR="00C85D8E">
        <w:t xml:space="preserve"> February 2026)</w:t>
      </w:r>
    </w:p>
    <w:p w14:paraId="744A2CC6" w14:textId="77777777" w:rsidR="00D202F1" w:rsidRDefault="00D202F1" w:rsidP="00D202F1">
      <w:pPr>
        <w:spacing w:after="220"/>
        <w:rPr>
          <w:rFonts w:ascii="Arial" w:hAnsi="Arial" w:cs="Arial"/>
        </w:rPr>
      </w:pPr>
      <w:r w:rsidRPr="00D202F1">
        <w:rPr>
          <w:rFonts w:ascii="Arial" w:hAnsi="Arial" w:cs="Arial"/>
        </w:rPr>
        <w:t xml:space="preserve">Bolton, D. (2023). A Revitalized Biopsychosocial model: Core theory, Research paradigms, and Clinical Implications. </w:t>
      </w:r>
      <w:r w:rsidRPr="00D202F1">
        <w:rPr>
          <w:rFonts w:ascii="Arial" w:hAnsi="Arial" w:cs="Arial"/>
          <w:i/>
          <w:iCs/>
        </w:rPr>
        <w:t>Psychological Medicine</w:t>
      </w:r>
      <w:r w:rsidRPr="00D202F1">
        <w:rPr>
          <w:rFonts w:ascii="Arial" w:hAnsi="Arial" w:cs="Arial"/>
        </w:rPr>
        <w:t>, [online] 53(16), pp.1–8. doi:https://doi.org/10.1017/s0033291723002660.</w:t>
      </w:r>
    </w:p>
    <w:p w14:paraId="60A15622" w14:textId="77777777" w:rsidR="008105E5" w:rsidRPr="008105E5" w:rsidRDefault="008105E5" w:rsidP="008105E5">
      <w:pPr>
        <w:spacing w:after="220"/>
        <w:rPr>
          <w:rFonts w:ascii="Arial" w:hAnsi="Arial" w:cs="Arial"/>
        </w:rPr>
      </w:pPr>
      <w:r w:rsidRPr="008105E5">
        <w:rPr>
          <w:rFonts w:ascii="Arial" w:hAnsi="Arial" w:cs="Arial"/>
        </w:rPr>
        <w:t xml:space="preserve">CQC (2022). </w:t>
      </w:r>
      <w:r w:rsidRPr="008105E5">
        <w:rPr>
          <w:rFonts w:ascii="Arial" w:hAnsi="Arial" w:cs="Arial"/>
          <w:i/>
          <w:iCs/>
        </w:rPr>
        <w:t>Care Quality Commission</w:t>
      </w:r>
      <w:r w:rsidRPr="008105E5">
        <w:rPr>
          <w:rFonts w:ascii="Arial" w:hAnsi="Arial" w:cs="Arial"/>
        </w:rPr>
        <w:t>. [online] https://www.cqc.org.uk/. Available at: https://www.cqc.org.uk/.</w:t>
      </w:r>
    </w:p>
    <w:p w14:paraId="69F42D0D" w14:textId="77777777" w:rsidR="008105E5" w:rsidRPr="00D202F1" w:rsidRDefault="008105E5" w:rsidP="00D202F1">
      <w:pPr>
        <w:spacing w:after="220"/>
        <w:rPr>
          <w:rFonts w:ascii="Arial" w:hAnsi="Arial" w:cs="Arial"/>
        </w:rPr>
      </w:pPr>
    </w:p>
    <w:p w14:paraId="2D369C11" w14:textId="77777777" w:rsidR="00D202F1" w:rsidRDefault="00D202F1" w:rsidP="00117E22">
      <w:pPr>
        <w:spacing w:after="220"/>
        <w:rPr>
          <w:rFonts w:ascii="Arial" w:hAnsi="Arial" w:cs="Arial"/>
          <w:lang w:val="en-US"/>
        </w:rPr>
      </w:pPr>
    </w:p>
    <w:p w14:paraId="733E8F81" w14:textId="77777777" w:rsidR="00912E0B" w:rsidRPr="00912E0B" w:rsidRDefault="00912E0B" w:rsidP="00912E0B">
      <w:pPr>
        <w:spacing w:after="220"/>
        <w:rPr>
          <w:rFonts w:ascii="Arial" w:hAnsi="Arial" w:cs="Arial"/>
        </w:rPr>
      </w:pPr>
      <w:r w:rsidRPr="00912E0B">
        <w:rPr>
          <w:rFonts w:ascii="Arial" w:hAnsi="Arial" w:cs="Arial"/>
        </w:rPr>
        <w:t xml:space="preserve">Betts, M., &amp; Harkin, D. (2025). Frailty Focus: Empowering Rural Health With Advanced Nurse Practitioners: A Discussion Paper. </w:t>
      </w:r>
      <w:r w:rsidRPr="00912E0B">
        <w:rPr>
          <w:rFonts w:ascii="Arial" w:hAnsi="Arial" w:cs="Arial"/>
          <w:i/>
          <w:iCs/>
        </w:rPr>
        <w:t>Journal of Evaluation in Clinical Practice</w:t>
      </w:r>
      <w:r w:rsidRPr="00912E0B">
        <w:rPr>
          <w:rFonts w:ascii="Arial" w:hAnsi="Arial" w:cs="Arial"/>
        </w:rPr>
        <w:t xml:space="preserve">, </w:t>
      </w:r>
      <w:r w:rsidRPr="00912E0B">
        <w:rPr>
          <w:rFonts w:ascii="Arial" w:hAnsi="Arial" w:cs="Arial"/>
          <w:i/>
          <w:iCs/>
        </w:rPr>
        <w:t>31</w:t>
      </w:r>
      <w:r w:rsidRPr="00912E0B">
        <w:rPr>
          <w:rFonts w:ascii="Arial" w:hAnsi="Arial" w:cs="Arial"/>
        </w:rPr>
        <w:t>(3), e70075-n/a. https://doi.org/10.1111/jep.70075</w:t>
      </w:r>
    </w:p>
    <w:p w14:paraId="181267A6" w14:textId="77777777" w:rsidR="001D57F4" w:rsidRPr="001D57F4" w:rsidRDefault="001D57F4" w:rsidP="001D57F4">
      <w:pPr>
        <w:spacing w:after="220"/>
        <w:rPr>
          <w:rFonts w:ascii="Arial" w:hAnsi="Arial" w:cs="Arial"/>
        </w:rPr>
      </w:pPr>
      <w:r w:rsidRPr="001D57F4">
        <w:rPr>
          <w:rFonts w:ascii="Arial" w:hAnsi="Arial" w:cs="Arial"/>
        </w:rPr>
        <w:t xml:space="preserve">Evans, L., Darling, C., Lee, P., Tsang, L., Luddington, S., &amp; Lai, F. H. (2026). Empowering Older Persons through Creative Engagement: A Feasibility Study of ‘The House of Evergreen Arts’ among Chinese Community Members in Newcastle, England. </w:t>
      </w:r>
      <w:r w:rsidRPr="001D57F4">
        <w:rPr>
          <w:rFonts w:ascii="Arial" w:hAnsi="Arial" w:cs="Arial"/>
          <w:i/>
          <w:iCs/>
        </w:rPr>
        <w:t>Journal of Cross-Cultural Gerontology</w:t>
      </w:r>
      <w:r w:rsidRPr="001D57F4">
        <w:rPr>
          <w:rFonts w:ascii="Arial" w:hAnsi="Arial" w:cs="Arial"/>
        </w:rPr>
        <w:t xml:space="preserve">, </w:t>
      </w:r>
      <w:r w:rsidRPr="001D57F4">
        <w:rPr>
          <w:rFonts w:ascii="Arial" w:hAnsi="Arial" w:cs="Arial"/>
          <w:i/>
          <w:iCs/>
        </w:rPr>
        <w:t>41</w:t>
      </w:r>
      <w:r w:rsidRPr="001D57F4">
        <w:rPr>
          <w:rFonts w:ascii="Arial" w:hAnsi="Arial" w:cs="Arial"/>
        </w:rPr>
        <w:t>(1), Article 3. https://doi.org/10.1007/s10823-025-09551-y</w:t>
      </w:r>
    </w:p>
    <w:p w14:paraId="6B98BEE1" w14:textId="5F3FC713" w:rsidR="006A0A67" w:rsidRDefault="003A15F6" w:rsidP="00117E22">
      <w:pPr>
        <w:spacing w:after="220"/>
        <w:rPr>
          <w:rFonts w:ascii="Arial" w:hAnsi="Arial" w:cs="Arial"/>
        </w:rPr>
      </w:pPr>
      <w:r w:rsidRPr="003A15F6">
        <w:rPr>
          <w:rFonts w:ascii="Arial" w:hAnsi="Arial" w:cs="Arial"/>
        </w:rPr>
        <w:t>(GOV.UK, 2005; GOV.UK, 2010; National Institute for Health and Care Excellence (NICE), 2021)</w:t>
      </w:r>
    </w:p>
    <w:p w14:paraId="6F20D61E" w14:textId="77777777" w:rsidR="00D13E7E" w:rsidRPr="00D13E7E" w:rsidRDefault="00D13E7E" w:rsidP="00D13E7E">
      <w:pPr>
        <w:spacing w:after="220"/>
        <w:rPr>
          <w:rFonts w:ascii="Arial" w:hAnsi="Arial" w:cs="Arial"/>
        </w:rPr>
      </w:pPr>
      <w:r w:rsidRPr="00D13E7E">
        <w:rPr>
          <w:rFonts w:ascii="Arial" w:hAnsi="Arial" w:cs="Arial"/>
        </w:rPr>
        <w:t xml:space="preserve">GOV.UK (2005). </w:t>
      </w:r>
      <w:r w:rsidRPr="00D13E7E">
        <w:rPr>
          <w:rFonts w:ascii="Arial" w:hAnsi="Arial" w:cs="Arial"/>
          <w:i/>
          <w:iCs/>
        </w:rPr>
        <w:t>Mental Capacity Act 2005</w:t>
      </w:r>
      <w:r w:rsidRPr="00D13E7E">
        <w:rPr>
          <w:rFonts w:ascii="Arial" w:hAnsi="Arial" w:cs="Arial"/>
        </w:rPr>
        <w:t>. [online] Legislation.gov.uk. Available at: https://www.legislation.gov.uk/ukpga/2005/9/contents.</w:t>
      </w:r>
    </w:p>
    <w:p w14:paraId="59C324D3" w14:textId="77777777" w:rsidR="00D13E7E" w:rsidRPr="00D13E7E" w:rsidRDefault="00D13E7E" w:rsidP="00D13E7E">
      <w:pPr>
        <w:spacing w:after="220"/>
        <w:rPr>
          <w:rFonts w:ascii="Arial" w:hAnsi="Arial" w:cs="Arial"/>
        </w:rPr>
      </w:pPr>
      <w:r w:rsidRPr="00D13E7E">
        <w:rPr>
          <w:rFonts w:ascii="Arial" w:hAnsi="Arial" w:cs="Arial"/>
        </w:rPr>
        <w:t xml:space="preserve">GOV.UK (2010). </w:t>
      </w:r>
      <w:r w:rsidRPr="00D13E7E">
        <w:rPr>
          <w:rFonts w:ascii="Arial" w:hAnsi="Arial" w:cs="Arial"/>
          <w:i/>
          <w:iCs/>
        </w:rPr>
        <w:t>Equality Act 2010</w:t>
      </w:r>
      <w:r w:rsidRPr="00D13E7E">
        <w:rPr>
          <w:rFonts w:ascii="Arial" w:hAnsi="Arial" w:cs="Arial"/>
        </w:rPr>
        <w:t>. [online] Legislation.gov.uk. Available at: https://www.legislation.gov.uk/ukpga/2010/15/contents.</w:t>
      </w:r>
    </w:p>
    <w:p w14:paraId="1C8B1F51" w14:textId="4C6E6C88" w:rsidR="00D13E7E" w:rsidRPr="00912E0B" w:rsidRDefault="00D13E7E" w:rsidP="00117E22">
      <w:pPr>
        <w:spacing w:after="220"/>
        <w:rPr>
          <w:rFonts w:ascii="Arial" w:hAnsi="Arial" w:cs="Arial"/>
        </w:rPr>
      </w:pPr>
      <w:r w:rsidRPr="00D13E7E">
        <w:rPr>
          <w:rFonts w:ascii="Arial" w:hAnsi="Arial" w:cs="Arial"/>
        </w:rPr>
        <w:t xml:space="preserve">National Institute for Health and Care Excellence (NICE) (2021). </w:t>
      </w:r>
      <w:r w:rsidRPr="00D13E7E">
        <w:rPr>
          <w:rFonts w:ascii="Arial" w:hAnsi="Arial" w:cs="Arial"/>
          <w:i/>
          <w:iCs/>
        </w:rPr>
        <w:t>Overview | Patient experience in adult NHS services: improving the experience of care for people using adult NHS services | Guidance | NICE</w:t>
      </w:r>
      <w:r w:rsidRPr="00D13E7E">
        <w:rPr>
          <w:rFonts w:ascii="Arial" w:hAnsi="Arial" w:cs="Arial"/>
        </w:rPr>
        <w:t>. [online] Nice.org.uk. Available at: https://www.nice.org.uk/Guidance/CG138.</w:t>
      </w:r>
    </w:p>
    <w:p w14:paraId="3DF462E9" w14:textId="0A003BD5" w:rsidR="005F577B" w:rsidRPr="00117E22" w:rsidRDefault="005F577B" w:rsidP="00117E22">
      <w:pPr>
        <w:spacing w:after="220"/>
        <w:rPr>
          <w:rFonts w:ascii="Arial" w:hAnsi="Arial" w:cs="Arial"/>
          <w:lang w:val="en-US"/>
        </w:rPr>
      </w:pPr>
      <w:r w:rsidRPr="005F577B">
        <w:rPr>
          <w:rFonts w:ascii="Arial" w:hAnsi="Arial" w:cs="Arial"/>
        </w:rPr>
        <w:t>GLICKSMAN, A., 2018. EMPOWERING OLDER ADULTS: OPPORTUNITIES AND CHALLENGES. </w:t>
      </w:r>
      <w:r w:rsidRPr="005F577B">
        <w:rPr>
          <w:rFonts w:ascii="Arial" w:hAnsi="Arial" w:cs="Arial"/>
          <w:i/>
          <w:iCs/>
        </w:rPr>
        <w:t xml:space="preserve">Innovation in </w:t>
      </w:r>
      <w:r w:rsidR="00953B48">
        <w:rPr>
          <w:rFonts w:ascii="Arial" w:hAnsi="Arial" w:cs="Arial"/>
          <w:i/>
          <w:iCs/>
        </w:rPr>
        <w:t>Ageing</w:t>
      </w:r>
      <w:r w:rsidRPr="005F577B">
        <w:rPr>
          <w:rFonts w:ascii="Arial" w:hAnsi="Arial" w:cs="Arial"/>
          <w:i/>
          <w:iCs/>
        </w:rPr>
        <w:t>, </w:t>
      </w:r>
      <w:r w:rsidRPr="005F577B">
        <w:rPr>
          <w:rFonts w:ascii="Arial" w:hAnsi="Arial" w:cs="Arial"/>
          <w:b/>
          <w:bCs/>
        </w:rPr>
        <w:t>2</w:t>
      </w:r>
      <w:r w:rsidRPr="005F577B">
        <w:rPr>
          <w:rFonts w:ascii="Arial" w:hAnsi="Arial" w:cs="Arial"/>
        </w:rPr>
        <w:t>, pp. 370.</w:t>
      </w:r>
      <w:r w:rsidR="006A0A67">
        <w:rPr>
          <w:rFonts w:ascii="Arial" w:hAnsi="Arial" w:cs="Arial"/>
        </w:rPr>
        <w:t xml:space="preserve"> (Accessed </w:t>
      </w:r>
      <w:r w:rsidR="001E3E61">
        <w:rPr>
          <w:rFonts w:ascii="Arial" w:hAnsi="Arial" w:cs="Arial"/>
        </w:rPr>
        <w:t>01 March 2026)</w:t>
      </w:r>
    </w:p>
    <w:p w14:paraId="0B2168BE" w14:textId="5E76ED41" w:rsidR="00CA0AA3" w:rsidRPr="00CA0AA3" w:rsidRDefault="00CA0AA3" w:rsidP="00CA0AA3">
      <w:pPr>
        <w:spacing w:after="220"/>
        <w:rPr>
          <w:rFonts w:ascii="Arial" w:hAnsi="Arial" w:cs="Arial"/>
        </w:rPr>
      </w:pPr>
      <w:r w:rsidRPr="00CA0AA3">
        <w:rPr>
          <w:rFonts w:ascii="Arial" w:hAnsi="Arial" w:cs="Arial"/>
        </w:rPr>
        <w:t xml:space="preserve">Limited, A. (n.d.). </w:t>
      </w:r>
      <w:r w:rsidR="008D4F7A">
        <w:rPr>
          <w:rFonts w:ascii="Arial" w:hAnsi="Arial" w:cs="Arial"/>
          <w:i/>
          <w:iCs/>
        </w:rPr>
        <w:t>Older adults</w:t>
      </w:r>
      <w:r w:rsidRPr="00CA0AA3">
        <w:rPr>
          <w:rFonts w:ascii="Arial" w:hAnsi="Arial" w:cs="Arial"/>
          <w:i/>
          <w:iCs/>
        </w:rPr>
        <w:t xml:space="preserve"> care. </w:t>
      </w:r>
      <w:r w:rsidR="008D4F7A">
        <w:rPr>
          <w:rFonts w:ascii="Arial" w:hAnsi="Arial" w:cs="Arial"/>
          <w:i/>
          <w:iCs/>
        </w:rPr>
        <w:t>A group of senior men and women, social volunteers, and older adults with assistive devices is receiving</w:t>
      </w:r>
      <w:r w:rsidRPr="00CA0AA3">
        <w:rPr>
          <w:rFonts w:ascii="Arial" w:hAnsi="Arial" w:cs="Arial"/>
          <w:i/>
          <w:iCs/>
        </w:rPr>
        <w:t xml:space="preserve"> rehabilitation. Cartoon vector</w:t>
      </w:r>
      <w:r w:rsidRPr="00CA0AA3">
        <w:rPr>
          <w:rFonts w:ascii="Arial" w:hAnsi="Arial" w:cs="Arial"/>
        </w:rPr>
        <w:t>. Alamy Images. https://www.alamy.com/elderly-people-care-group-of-senior-men-women-with-social-volunteers-help-old-characters-with-assistive-devices-on-rehabilitation-cartoon-vector-image487868399.html</w:t>
      </w:r>
    </w:p>
    <w:p w14:paraId="70B1067D" w14:textId="21DC57EF" w:rsidR="00117E22" w:rsidRPr="00117E22" w:rsidRDefault="00117E22" w:rsidP="00117E22">
      <w:pPr>
        <w:spacing w:after="220"/>
        <w:rPr>
          <w:rFonts w:ascii="Arial" w:hAnsi="Arial" w:cs="Arial"/>
          <w:lang w:val="en-US"/>
        </w:rPr>
      </w:pPr>
      <w:r w:rsidRPr="00117E22">
        <w:rPr>
          <w:rFonts w:ascii="Arial" w:hAnsi="Arial" w:cs="Arial"/>
          <w:lang w:val="en-US"/>
        </w:rPr>
        <w:t xml:space="preserve">Molenaar, E. A. L. M., Barten, J. A., Velde, S. T., Van Der Schoot, L., Bleijenberg, N., De Wit, N. J., &amp; Veenhof, C. (2020). Functional independence in the </w:t>
      </w:r>
      <w:r w:rsidR="008D4F7A">
        <w:rPr>
          <w:rFonts w:ascii="Arial" w:hAnsi="Arial" w:cs="Arial"/>
          <w:lang w:val="en-US"/>
        </w:rPr>
        <w:t>community-dwelling</w:t>
      </w:r>
      <w:r w:rsidRPr="00117E22">
        <w:rPr>
          <w:rFonts w:ascii="Arial" w:hAnsi="Arial" w:cs="Arial"/>
          <w:lang w:val="en-US"/>
        </w:rPr>
        <w:t xml:space="preserve"> older people: A scoping review. Journal of Population Ageing, 16(1), 243–262. https://doi.org/10.1007/s12062-020-09315-1</w:t>
      </w:r>
    </w:p>
    <w:p w14:paraId="5252D455" w14:textId="2F8D85ED" w:rsidR="00117E22" w:rsidRDefault="00117E22" w:rsidP="00117E22">
      <w:pPr>
        <w:spacing w:after="220"/>
        <w:rPr>
          <w:rFonts w:ascii="Arial" w:hAnsi="Arial" w:cs="Arial"/>
          <w:lang w:val="en-US"/>
        </w:rPr>
      </w:pPr>
      <w:r w:rsidRPr="00117E22">
        <w:rPr>
          <w:rFonts w:ascii="Arial" w:hAnsi="Arial" w:cs="Arial"/>
          <w:lang w:val="en-US"/>
        </w:rPr>
        <w:t xml:space="preserve">NICE. (2015). Older people: Independence and mental wellbeing (NG32). Retrieved from </w:t>
      </w:r>
      <w:hyperlink r:id="rId18" w:history="1">
        <w:r w:rsidR="00B41CD1" w:rsidRPr="00675DE8">
          <w:rPr>
            <w:rStyle w:val="Hyperlink"/>
            <w:rFonts w:ascii="Arial" w:hAnsi="Arial" w:cs="Arial"/>
            <w:lang w:val="en-US"/>
          </w:rPr>
          <w:t>https://www.nice.org.uk/guidance/ng32</w:t>
        </w:r>
      </w:hyperlink>
    </w:p>
    <w:p w14:paraId="5DB8360A" w14:textId="77777777" w:rsidR="00B41CD1" w:rsidRPr="00B41CD1" w:rsidRDefault="00B41CD1" w:rsidP="00B41CD1">
      <w:pPr>
        <w:spacing w:after="220"/>
        <w:rPr>
          <w:rFonts w:ascii="Arial" w:hAnsi="Arial" w:cs="Arial"/>
        </w:rPr>
      </w:pPr>
      <w:r w:rsidRPr="00B41CD1">
        <w:rPr>
          <w:rFonts w:ascii="Arial" w:hAnsi="Arial" w:cs="Arial"/>
        </w:rPr>
        <w:t xml:space="preserve">McLeod, S. (2025). </w:t>
      </w:r>
      <w:r w:rsidRPr="00B41CD1">
        <w:rPr>
          <w:rFonts w:ascii="Arial" w:hAnsi="Arial" w:cs="Arial"/>
          <w:i/>
          <w:iCs/>
        </w:rPr>
        <w:t>Person Centred Therapy - Core Conditions</w:t>
      </w:r>
      <w:r w:rsidRPr="00B41CD1">
        <w:rPr>
          <w:rFonts w:ascii="Arial" w:hAnsi="Arial" w:cs="Arial"/>
        </w:rPr>
        <w:t>. [online] Simplypsychology.org. Available at: https://www.simplypsychology.org/client-centred-therapy.html.</w:t>
      </w:r>
    </w:p>
    <w:p w14:paraId="161DB51C" w14:textId="34DB3A4C" w:rsidR="00FE5754" w:rsidRDefault="00FE5754" w:rsidP="00FE5754">
      <w:pPr>
        <w:spacing w:after="220"/>
        <w:rPr>
          <w:rFonts w:ascii="Arial" w:hAnsi="Arial" w:cs="Arial"/>
        </w:rPr>
      </w:pPr>
      <w:r w:rsidRPr="00FE5754">
        <w:rPr>
          <w:rFonts w:ascii="Arial" w:hAnsi="Arial" w:cs="Arial"/>
        </w:rPr>
        <w:t xml:space="preserve">Moreira, V. (1993). Beyond the Person: Merleau-Ponty’s Concept of “Flesh” as (re)Defining Carl Rogers’ Person-Centered Theory. </w:t>
      </w:r>
      <w:r w:rsidRPr="00FE5754">
        <w:rPr>
          <w:rFonts w:ascii="Arial" w:hAnsi="Arial" w:cs="Arial"/>
          <w:i/>
          <w:iCs/>
        </w:rPr>
        <w:t>The Humanistic Psychologist</w:t>
      </w:r>
      <w:r w:rsidRPr="00FE5754">
        <w:rPr>
          <w:rFonts w:ascii="Arial" w:hAnsi="Arial" w:cs="Arial"/>
        </w:rPr>
        <w:t xml:space="preserve">, </w:t>
      </w:r>
      <w:r w:rsidRPr="00FE5754">
        <w:rPr>
          <w:rFonts w:ascii="Arial" w:hAnsi="Arial" w:cs="Arial"/>
          <w:i/>
          <w:iCs/>
        </w:rPr>
        <w:t>21</w:t>
      </w:r>
      <w:r w:rsidRPr="00FE5754">
        <w:rPr>
          <w:rFonts w:ascii="Arial" w:hAnsi="Arial" w:cs="Arial"/>
        </w:rPr>
        <w:t xml:space="preserve">(2), 138–157. </w:t>
      </w:r>
      <w:hyperlink r:id="rId19" w:history="1">
        <w:r w:rsidR="00C83E1A" w:rsidRPr="00FE5754">
          <w:rPr>
            <w:rStyle w:val="Hyperlink"/>
            <w:rFonts w:ascii="Arial" w:hAnsi="Arial" w:cs="Arial"/>
          </w:rPr>
          <w:t>https://doi.org/10.1080/08873267.1993.9976914</w:t>
        </w:r>
      </w:hyperlink>
    </w:p>
    <w:p w14:paraId="6AAB1A90" w14:textId="77777777" w:rsidR="00C83E1A" w:rsidRPr="00C83E1A" w:rsidRDefault="00C83E1A" w:rsidP="00C83E1A">
      <w:pPr>
        <w:spacing w:after="220"/>
        <w:rPr>
          <w:rFonts w:ascii="Arial" w:hAnsi="Arial" w:cs="Arial"/>
        </w:rPr>
      </w:pPr>
      <w:r w:rsidRPr="00C83E1A">
        <w:rPr>
          <w:rFonts w:ascii="Arial" w:hAnsi="Arial" w:cs="Arial"/>
        </w:rPr>
        <w:t xml:space="preserve">ONS (2023). </w:t>
      </w:r>
      <w:r w:rsidRPr="00C83E1A">
        <w:rPr>
          <w:rFonts w:ascii="Arial" w:hAnsi="Arial" w:cs="Arial"/>
          <w:i/>
          <w:iCs/>
        </w:rPr>
        <w:t>Office for National Statistics</w:t>
      </w:r>
      <w:r w:rsidRPr="00C83E1A">
        <w:rPr>
          <w:rFonts w:ascii="Arial" w:hAnsi="Arial" w:cs="Arial"/>
        </w:rPr>
        <w:t>. [online] Ons.gov.uk. Available at: https://www.ons.gov.uk/.</w:t>
      </w:r>
    </w:p>
    <w:p w14:paraId="366F4911" w14:textId="77777777" w:rsidR="00117E22" w:rsidRPr="00117E22" w:rsidRDefault="00117E22" w:rsidP="00117E22">
      <w:pPr>
        <w:spacing w:after="220"/>
        <w:rPr>
          <w:rFonts w:ascii="Arial" w:hAnsi="Arial" w:cs="Arial"/>
          <w:lang w:val="en-US"/>
        </w:rPr>
      </w:pPr>
      <w:r w:rsidRPr="00117E22">
        <w:rPr>
          <w:rFonts w:ascii="Arial" w:hAnsi="Arial" w:cs="Arial"/>
          <w:lang w:val="en-US"/>
        </w:rPr>
        <w:t>UK Government. (2024). Assistive technology and ageing policy report. Retrieved from https://www.gov.uk</w:t>
      </w:r>
    </w:p>
    <w:p w14:paraId="0EB74CB2" w14:textId="77777777" w:rsidR="00660C3C" w:rsidRDefault="00660C3C" w:rsidP="003870B9">
      <w:pPr>
        <w:spacing w:after="220"/>
        <w:rPr>
          <w:rFonts w:ascii="Arial" w:hAnsi="Arial" w:cs="Arial"/>
        </w:rPr>
      </w:pPr>
    </w:p>
    <w:p w14:paraId="68D71E05" w14:textId="77777777" w:rsidR="00660C3C" w:rsidRDefault="00660C3C" w:rsidP="003870B9">
      <w:pPr>
        <w:spacing w:after="220"/>
        <w:rPr>
          <w:rFonts w:ascii="Arial" w:hAnsi="Arial" w:cs="Arial"/>
        </w:rPr>
      </w:pPr>
    </w:p>
    <w:sectPr w:rsidR="00660C3C" w:rsidSect="00C46111">
      <w:headerReference w:type="default" r:id="rId20"/>
      <w:headerReference w:type="first" r:id="rId21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60A21" w14:textId="77777777" w:rsidR="00E05EC6" w:rsidRDefault="00E05EC6" w:rsidP="00D210FA">
      <w:r>
        <w:separator/>
      </w:r>
    </w:p>
  </w:endnote>
  <w:endnote w:type="continuationSeparator" w:id="0">
    <w:p w14:paraId="65E49233" w14:textId="77777777" w:rsidR="00E05EC6" w:rsidRDefault="00E05EC6" w:rsidP="00D21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DDB0D" w14:textId="77777777" w:rsidR="00E05EC6" w:rsidRDefault="00E05EC6" w:rsidP="00D210FA">
      <w:r>
        <w:separator/>
      </w:r>
    </w:p>
  </w:footnote>
  <w:footnote w:type="continuationSeparator" w:id="0">
    <w:p w14:paraId="50D6C39D" w14:textId="77777777" w:rsidR="00E05EC6" w:rsidRDefault="00E05EC6" w:rsidP="00D210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B3601" w14:textId="77777777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64E34" w14:textId="77777777" w:rsidR="008B0F18" w:rsidRDefault="008B0F18">
    <w:pPr>
      <w:pStyle w:val="Header"/>
    </w:pPr>
  </w:p>
  <w:p w14:paraId="7BC2ED8A" w14:textId="77777777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4684B"/>
    <w:multiLevelType w:val="hybridMultilevel"/>
    <w:tmpl w:val="88A82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2E2022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9087757"/>
    <w:multiLevelType w:val="hybridMultilevel"/>
    <w:tmpl w:val="3B686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7B3A85"/>
    <w:multiLevelType w:val="multilevel"/>
    <w:tmpl w:val="89725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A91145"/>
    <w:multiLevelType w:val="multilevel"/>
    <w:tmpl w:val="7A50C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8A65B2"/>
    <w:multiLevelType w:val="hybridMultilevel"/>
    <w:tmpl w:val="40927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FF630D"/>
    <w:multiLevelType w:val="multilevel"/>
    <w:tmpl w:val="5CF80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AB719B3"/>
    <w:multiLevelType w:val="hybridMultilevel"/>
    <w:tmpl w:val="49BE61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39595B"/>
    <w:multiLevelType w:val="hybridMultilevel"/>
    <w:tmpl w:val="A3E4E8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A733BA"/>
    <w:multiLevelType w:val="multilevel"/>
    <w:tmpl w:val="2B3E3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FC646FF"/>
    <w:multiLevelType w:val="hybridMultilevel"/>
    <w:tmpl w:val="E0560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6E57A6"/>
    <w:multiLevelType w:val="multilevel"/>
    <w:tmpl w:val="6F6AC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0504211">
    <w:abstractNumId w:val="4"/>
  </w:num>
  <w:num w:numId="2" w16cid:durableId="1814786631">
    <w:abstractNumId w:val="1"/>
  </w:num>
  <w:num w:numId="3" w16cid:durableId="1628119021">
    <w:abstractNumId w:val="16"/>
  </w:num>
  <w:num w:numId="4" w16cid:durableId="2093357627">
    <w:abstractNumId w:val="17"/>
  </w:num>
  <w:num w:numId="5" w16cid:durableId="2102943189">
    <w:abstractNumId w:val="7"/>
  </w:num>
  <w:num w:numId="6" w16cid:durableId="1813594629">
    <w:abstractNumId w:val="5"/>
  </w:num>
  <w:num w:numId="7" w16cid:durableId="1783307304">
    <w:abstractNumId w:val="11"/>
  </w:num>
  <w:num w:numId="8" w16cid:durableId="1590231826">
    <w:abstractNumId w:val="9"/>
  </w:num>
  <w:num w:numId="9" w16cid:durableId="625357585">
    <w:abstractNumId w:val="13"/>
  </w:num>
  <w:num w:numId="10" w16cid:durableId="767308034">
    <w:abstractNumId w:val="10"/>
  </w:num>
  <w:num w:numId="11" w16cid:durableId="344020544">
    <w:abstractNumId w:val="2"/>
  </w:num>
  <w:num w:numId="12" w16cid:durableId="393117209">
    <w:abstractNumId w:val="6"/>
  </w:num>
  <w:num w:numId="13" w16cid:durableId="806506596">
    <w:abstractNumId w:val="12"/>
  </w:num>
  <w:num w:numId="14" w16cid:durableId="106658068">
    <w:abstractNumId w:val="8"/>
  </w:num>
  <w:num w:numId="15" w16cid:durableId="1139415561">
    <w:abstractNumId w:val="0"/>
  </w:num>
  <w:num w:numId="16" w16cid:durableId="798186254">
    <w:abstractNumId w:val="14"/>
  </w:num>
  <w:num w:numId="17" w16cid:durableId="1917276836">
    <w:abstractNumId w:val="15"/>
  </w:num>
  <w:num w:numId="18" w16cid:durableId="17616083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172E5"/>
    <w:rsid w:val="00023293"/>
    <w:rsid w:val="00043257"/>
    <w:rsid w:val="00050C37"/>
    <w:rsid w:val="00061977"/>
    <w:rsid w:val="000621AE"/>
    <w:rsid w:val="00073680"/>
    <w:rsid w:val="00073A5E"/>
    <w:rsid w:val="0007435B"/>
    <w:rsid w:val="0008168D"/>
    <w:rsid w:val="0008782A"/>
    <w:rsid w:val="00091278"/>
    <w:rsid w:val="00094A30"/>
    <w:rsid w:val="000979E9"/>
    <w:rsid w:val="000A065A"/>
    <w:rsid w:val="000A0751"/>
    <w:rsid w:val="000A3033"/>
    <w:rsid w:val="000A6B58"/>
    <w:rsid w:val="000D5C24"/>
    <w:rsid w:val="000E0EA8"/>
    <w:rsid w:val="000E2F62"/>
    <w:rsid w:val="000E370D"/>
    <w:rsid w:val="000F059E"/>
    <w:rsid w:val="000F17A1"/>
    <w:rsid w:val="000F4507"/>
    <w:rsid w:val="000F5E09"/>
    <w:rsid w:val="000F614D"/>
    <w:rsid w:val="00106FC5"/>
    <w:rsid w:val="0010728B"/>
    <w:rsid w:val="0010751E"/>
    <w:rsid w:val="00111977"/>
    <w:rsid w:val="00117E22"/>
    <w:rsid w:val="00120DEC"/>
    <w:rsid w:val="00123C19"/>
    <w:rsid w:val="00127F31"/>
    <w:rsid w:val="00131214"/>
    <w:rsid w:val="00135A1C"/>
    <w:rsid w:val="00140C9E"/>
    <w:rsid w:val="00160D9F"/>
    <w:rsid w:val="0017680D"/>
    <w:rsid w:val="00177660"/>
    <w:rsid w:val="001815EB"/>
    <w:rsid w:val="00183D28"/>
    <w:rsid w:val="001846BE"/>
    <w:rsid w:val="001849A1"/>
    <w:rsid w:val="00186D8D"/>
    <w:rsid w:val="001A672F"/>
    <w:rsid w:val="001B323E"/>
    <w:rsid w:val="001C0024"/>
    <w:rsid w:val="001C0325"/>
    <w:rsid w:val="001C347B"/>
    <w:rsid w:val="001C4559"/>
    <w:rsid w:val="001C55B6"/>
    <w:rsid w:val="001D4F53"/>
    <w:rsid w:val="001D57F4"/>
    <w:rsid w:val="001D6CC4"/>
    <w:rsid w:val="001E0251"/>
    <w:rsid w:val="001E3E61"/>
    <w:rsid w:val="001F69D9"/>
    <w:rsid w:val="00204B1A"/>
    <w:rsid w:val="00206405"/>
    <w:rsid w:val="00211EAC"/>
    <w:rsid w:val="002206FC"/>
    <w:rsid w:val="00220E06"/>
    <w:rsid w:val="002303C9"/>
    <w:rsid w:val="002345BB"/>
    <w:rsid w:val="00235339"/>
    <w:rsid w:val="00235939"/>
    <w:rsid w:val="00241D81"/>
    <w:rsid w:val="00242DDE"/>
    <w:rsid w:val="00245082"/>
    <w:rsid w:val="00253267"/>
    <w:rsid w:val="00254D28"/>
    <w:rsid w:val="002823CD"/>
    <w:rsid w:val="00287787"/>
    <w:rsid w:val="00291685"/>
    <w:rsid w:val="00292530"/>
    <w:rsid w:val="00295408"/>
    <w:rsid w:val="002959C8"/>
    <w:rsid w:val="00297358"/>
    <w:rsid w:val="002B0A3D"/>
    <w:rsid w:val="002C29D8"/>
    <w:rsid w:val="002E12B1"/>
    <w:rsid w:val="002E3512"/>
    <w:rsid w:val="002F2737"/>
    <w:rsid w:val="002F6740"/>
    <w:rsid w:val="003007A7"/>
    <w:rsid w:val="003031A5"/>
    <w:rsid w:val="00304494"/>
    <w:rsid w:val="00307359"/>
    <w:rsid w:val="003156EC"/>
    <w:rsid w:val="00315E3A"/>
    <w:rsid w:val="003257E1"/>
    <w:rsid w:val="00325DEC"/>
    <w:rsid w:val="00335B59"/>
    <w:rsid w:val="00337F0B"/>
    <w:rsid w:val="00340143"/>
    <w:rsid w:val="00345F45"/>
    <w:rsid w:val="00346FFA"/>
    <w:rsid w:val="00372D44"/>
    <w:rsid w:val="003779EB"/>
    <w:rsid w:val="00386D09"/>
    <w:rsid w:val="003870B9"/>
    <w:rsid w:val="00392CF6"/>
    <w:rsid w:val="003A15F6"/>
    <w:rsid w:val="003A3069"/>
    <w:rsid w:val="003B6ED8"/>
    <w:rsid w:val="003C20B5"/>
    <w:rsid w:val="003D4B5B"/>
    <w:rsid w:val="003E39AB"/>
    <w:rsid w:val="003E545F"/>
    <w:rsid w:val="003F03D2"/>
    <w:rsid w:val="003F19B8"/>
    <w:rsid w:val="003F1E1A"/>
    <w:rsid w:val="003F5425"/>
    <w:rsid w:val="004045E5"/>
    <w:rsid w:val="00407115"/>
    <w:rsid w:val="004120A8"/>
    <w:rsid w:val="00413244"/>
    <w:rsid w:val="00420A47"/>
    <w:rsid w:val="00421496"/>
    <w:rsid w:val="00422C27"/>
    <w:rsid w:val="00426E5D"/>
    <w:rsid w:val="00431B49"/>
    <w:rsid w:val="00432488"/>
    <w:rsid w:val="00434F0A"/>
    <w:rsid w:val="0044367C"/>
    <w:rsid w:val="004438E8"/>
    <w:rsid w:val="004520B9"/>
    <w:rsid w:val="004553D5"/>
    <w:rsid w:val="004556BA"/>
    <w:rsid w:val="004642F0"/>
    <w:rsid w:val="004645F8"/>
    <w:rsid w:val="00487749"/>
    <w:rsid w:val="004937FA"/>
    <w:rsid w:val="004957F8"/>
    <w:rsid w:val="004A118F"/>
    <w:rsid w:val="004A67BE"/>
    <w:rsid w:val="004B19AD"/>
    <w:rsid w:val="004C1BC2"/>
    <w:rsid w:val="004D42B0"/>
    <w:rsid w:val="004F0534"/>
    <w:rsid w:val="004F5917"/>
    <w:rsid w:val="00500564"/>
    <w:rsid w:val="00505CC8"/>
    <w:rsid w:val="00507610"/>
    <w:rsid w:val="0051102B"/>
    <w:rsid w:val="00511762"/>
    <w:rsid w:val="00517812"/>
    <w:rsid w:val="0052623F"/>
    <w:rsid w:val="005264AA"/>
    <w:rsid w:val="005409D7"/>
    <w:rsid w:val="00541635"/>
    <w:rsid w:val="00543EA3"/>
    <w:rsid w:val="005606F5"/>
    <w:rsid w:val="00561489"/>
    <w:rsid w:val="00573817"/>
    <w:rsid w:val="00576D0C"/>
    <w:rsid w:val="00583045"/>
    <w:rsid w:val="005838BC"/>
    <w:rsid w:val="00593D57"/>
    <w:rsid w:val="00595F50"/>
    <w:rsid w:val="005A473C"/>
    <w:rsid w:val="005B0299"/>
    <w:rsid w:val="005B57E1"/>
    <w:rsid w:val="005C49C0"/>
    <w:rsid w:val="005C4C9D"/>
    <w:rsid w:val="005E2BF4"/>
    <w:rsid w:val="005E32D9"/>
    <w:rsid w:val="005E4147"/>
    <w:rsid w:val="005E41CD"/>
    <w:rsid w:val="005E61E0"/>
    <w:rsid w:val="005F0F31"/>
    <w:rsid w:val="005F1BA9"/>
    <w:rsid w:val="005F1FAB"/>
    <w:rsid w:val="005F577B"/>
    <w:rsid w:val="00600CA3"/>
    <w:rsid w:val="006024ED"/>
    <w:rsid w:val="006114AD"/>
    <w:rsid w:val="0061793F"/>
    <w:rsid w:val="0062123A"/>
    <w:rsid w:val="0062232B"/>
    <w:rsid w:val="006232CD"/>
    <w:rsid w:val="00623947"/>
    <w:rsid w:val="006339A9"/>
    <w:rsid w:val="00634071"/>
    <w:rsid w:val="00646F9C"/>
    <w:rsid w:val="00650613"/>
    <w:rsid w:val="006605F8"/>
    <w:rsid w:val="00660C3C"/>
    <w:rsid w:val="0066648E"/>
    <w:rsid w:val="006676A1"/>
    <w:rsid w:val="00667AF5"/>
    <w:rsid w:val="00671692"/>
    <w:rsid w:val="00674D6E"/>
    <w:rsid w:val="00682231"/>
    <w:rsid w:val="006833BD"/>
    <w:rsid w:val="0068446C"/>
    <w:rsid w:val="00690DE5"/>
    <w:rsid w:val="006912CA"/>
    <w:rsid w:val="006A0A67"/>
    <w:rsid w:val="006B7630"/>
    <w:rsid w:val="006C3627"/>
    <w:rsid w:val="006D1716"/>
    <w:rsid w:val="006D2642"/>
    <w:rsid w:val="006E0BB5"/>
    <w:rsid w:val="006E1440"/>
    <w:rsid w:val="006E2D42"/>
    <w:rsid w:val="006F2D42"/>
    <w:rsid w:val="006F69DD"/>
    <w:rsid w:val="00704CC6"/>
    <w:rsid w:val="007068C6"/>
    <w:rsid w:val="007209BC"/>
    <w:rsid w:val="00720FEE"/>
    <w:rsid w:val="0072641F"/>
    <w:rsid w:val="00726489"/>
    <w:rsid w:val="00734BF7"/>
    <w:rsid w:val="00735C06"/>
    <w:rsid w:val="00751D1A"/>
    <w:rsid w:val="00760670"/>
    <w:rsid w:val="007639B3"/>
    <w:rsid w:val="00764B6F"/>
    <w:rsid w:val="0076651F"/>
    <w:rsid w:val="00775060"/>
    <w:rsid w:val="007941F6"/>
    <w:rsid w:val="00795BA4"/>
    <w:rsid w:val="0079652C"/>
    <w:rsid w:val="007B528D"/>
    <w:rsid w:val="007C61A5"/>
    <w:rsid w:val="007C7319"/>
    <w:rsid w:val="007D43B3"/>
    <w:rsid w:val="007E1A6D"/>
    <w:rsid w:val="007E1E6E"/>
    <w:rsid w:val="007E44F9"/>
    <w:rsid w:val="007E6E31"/>
    <w:rsid w:val="007E7754"/>
    <w:rsid w:val="007F20B4"/>
    <w:rsid w:val="007F43BF"/>
    <w:rsid w:val="007F525E"/>
    <w:rsid w:val="0080436E"/>
    <w:rsid w:val="008105E5"/>
    <w:rsid w:val="0081096A"/>
    <w:rsid w:val="008125DC"/>
    <w:rsid w:val="0082695D"/>
    <w:rsid w:val="0083044C"/>
    <w:rsid w:val="00847CFA"/>
    <w:rsid w:val="0085182D"/>
    <w:rsid w:val="00853411"/>
    <w:rsid w:val="00855893"/>
    <w:rsid w:val="008650EE"/>
    <w:rsid w:val="00866039"/>
    <w:rsid w:val="00867E5F"/>
    <w:rsid w:val="008709F5"/>
    <w:rsid w:val="00872DF9"/>
    <w:rsid w:val="00877A91"/>
    <w:rsid w:val="00881E08"/>
    <w:rsid w:val="00884E86"/>
    <w:rsid w:val="00891068"/>
    <w:rsid w:val="008927FF"/>
    <w:rsid w:val="0089639E"/>
    <w:rsid w:val="00897BE5"/>
    <w:rsid w:val="008A0F9B"/>
    <w:rsid w:val="008A1A58"/>
    <w:rsid w:val="008A4945"/>
    <w:rsid w:val="008A5FA5"/>
    <w:rsid w:val="008A61AB"/>
    <w:rsid w:val="008A75AB"/>
    <w:rsid w:val="008B0F18"/>
    <w:rsid w:val="008B3774"/>
    <w:rsid w:val="008B4237"/>
    <w:rsid w:val="008D2885"/>
    <w:rsid w:val="008D4F7A"/>
    <w:rsid w:val="008D6C80"/>
    <w:rsid w:val="008E298A"/>
    <w:rsid w:val="008E3921"/>
    <w:rsid w:val="0090027B"/>
    <w:rsid w:val="0090088E"/>
    <w:rsid w:val="00905238"/>
    <w:rsid w:val="00912E0B"/>
    <w:rsid w:val="00924F71"/>
    <w:rsid w:val="00941D58"/>
    <w:rsid w:val="0094702A"/>
    <w:rsid w:val="009506C3"/>
    <w:rsid w:val="00953B48"/>
    <w:rsid w:val="00965D99"/>
    <w:rsid w:val="00967DAB"/>
    <w:rsid w:val="0097180C"/>
    <w:rsid w:val="00983359"/>
    <w:rsid w:val="00986343"/>
    <w:rsid w:val="00990E76"/>
    <w:rsid w:val="00991A53"/>
    <w:rsid w:val="00996F4E"/>
    <w:rsid w:val="009A1133"/>
    <w:rsid w:val="009A2E91"/>
    <w:rsid w:val="009A5D12"/>
    <w:rsid w:val="009B58F8"/>
    <w:rsid w:val="009C0331"/>
    <w:rsid w:val="009C2130"/>
    <w:rsid w:val="009C46AB"/>
    <w:rsid w:val="009C64D4"/>
    <w:rsid w:val="009D0CF1"/>
    <w:rsid w:val="009E0DCC"/>
    <w:rsid w:val="009F589A"/>
    <w:rsid w:val="009F71FE"/>
    <w:rsid w:val="00A06557"/>
    <w:rsid w:val="00A14654"/>
    <w:rsid w:val="00A1529E"/>
    <w:rsid w:val="00A17620"/>
    <w:rsid w:val="00A31F33"/>
    <w:rsid w:val="00A34BAA"/>
    <w:rsid w:val="00A4390F"/>
    <w:rsid w:val="00A54DD9"/>
    <w:rsid w:val="00A57642"/>
    <w:rsid w:val="00A70A62"/>
    <w:rsid w:val="00A71DA8"/>
    <w:rsid w:val="00A755BC"/>
    <w:rsid w:val="00A7711B"/>
    <w:rsid w:val="00A844D6"/>
    <w:rsid w:val="00AA28CA"/>
    <w:rsid w:val="00AB1210"/>
    <w:rsid w:val="00AB254E"/>
    <w:rsid w:val="00AB6E52"/>
    <w:rsid w:val="00AB770D"/>
    <w:rsid w:val="00AD09F6"/>
    <w:rsid w:val="00AD10A3"/>
    <w:rsid w:val="00AE0C75"/>
    <w:rsid w:val="00AE1524"/>
    <w:rsid w:val="00AE3B9C"/>
    <w:rsid w:val="00AE5EF7"/>
    <w:rsid w:val="00AF2088"/>
    <w:rsid w:val="00AF5FB0"/>
    <w:rsid w:val="00B0080A"/>
    <w:rsid w:val="00B0538C"/>
    <w:rsid w:val="00B14A62"/>
    <w:rsid w:val="00B22CB1"/>
    <w:rsid w:val="00B3649D"/>
    <w:rsid w:val="00B37AB8"/>
    <w:rsid w:val="00B40E03"/>
    <w:rsid w:val="00B418DE"/>
    <w:rsid w:val="00B41CD1"/>
    <w:rsid w:val="00B47FE7"/>
    <w:rsid w:val="00B525B2"/>
    <w:rsid w:val="00B6031E"/>
    <w:rsid w:val="00B613A4"/>
    <w:rsid w:val="00B67824"/>
    <w:rsid w:val="00BA348E"/>
    <w:rsid w:val="00BB7AE1"/>
    <w:rsid w:val="00BB7DF2"/>
    <w:rsid w:val="00BC3ED9"/>
    <w:rsid w:val="00BE15BA"/>
    <w:rsid w:val="00BE4F5E"/>
    <w:rsid w:val="00BE5C42"/>
    <w:rsid w:val="00BF7828"/>
    <w:rsid w:val="00C0560C"/>
    <w:rsid w:val="00C1065C"/>
    <w:rsid w:val="00C13E04"/>
    <w:rsid w:val="00C15588"/>
    <w:rsid w:val="00C20ED0"/>
    <w:rsid w:val="00C26A51"/>
    <w:rsid w:val="00C30E43"/>
    <w:rsid w:val="00C348A8"/>
    <w:rsid w:val="00C44CCC"/>
    <w:rsid w:val="00C46111"/>
    <w:rsid w:val="00C5062E"/>
    <w:rsid w:val="00C51277"/>
    <w:rsid w:val="00C54E50"/>
    <w:rsid w:val="00C613D8"/>
    <w:rsid w:val="00C63709"/>
    <w:rsid w:val="00C80BC1"/>
    <w:rsid w:val="00C82D65"/>
    <w:rsid w:val="00C83332"/>
    <w:rsid w:val="00C83E1A"/>
    <w:rsid w:val="00C85D8E"/>
    <w:rsid w:val="00C93800"/>
    <w:rsid w:val="00C95E04"/>
    <w:rsid w:val="00CA0AA3"/>
    <w:rsid w:val="00CA0FB2"/>
    <w:rsid w:val="00CA23D4"/>
    <w:rsid w:val="00CA6B02"/>
    <w:rsid w:val="00CC0A8F"/>
    <w:rsid w:val="00CC24B6"/>
    <w:rsid w:val="00CC3711"/>
    <w:rsid w:val="00CD3A64"/>
    <w:rsid w:val="00CD5929"/>
    <w:rsid w:val="00CE08CD"/>
    <w:rsid w:val="00CE0C13"/>
    <w:rsid w:val="00CE1873"/>
    <w:rsid w:val="00D014C7"/>
    <w:rsid w:val="00D04570"/>
    <w:rsid w:val="00D05B4C"/>
    <w:rsid w:val="00D0664A"/>
    <w:rsid w:val="00D13E7E"/>
    <w:rsid w:val="00D15B1D"/>
    <w:rsid w:val="00D202F1"/>
    <w:rsid w:val="00D210FA"/>
    <w:rsid w:val="00D30EE3"/>
    <w:rsid w:val="00D30F1D"/>
    <w:rsid w:val="00D337FB"/>
    <w:rsid w:val="00D55860"/>
    <w:rsid w:val="00D56824"/>
    <w:rsid w:val="00D56EA3"/>
    <w:rsid w:val="00D57231"/>
    <w:rsid w:val="00D62DF6"/>
    <w:rsid w:val="00D76DE2"/>
    <w:rsid w:val="00D814D8"/>
    <w:rsid w:val="00D83703"/>
    <w:rsid w:val="00D87B48"/>
    <w:rsid w:val="00D91203"/>
    <w:rsid w:val="00D93846"/>
    <w:rsid w:val="00D94FD1"/>
    <w:rsid w:val="00DA33E5"/>
    <w:rsid w:val="00DB107D"/>
    <w:rsid w:val="00DB31AA"/>
    <w:rsid w:val="00DB380D"/>
    <w:rsid w:val="00DB4268"/>
    <w:rsid w:val="00DC00BD"/>
    <w:rsid w:val="00DD35BD"/>
    <w:rsid w:val="00DD6F63"/>
    <w:rsid w:val="00DE2D17"/>
    <w:rsid w:val="00DE6834"/>
    <w:rsid w:val="00E02482"/>
    <w:rsid w:val="00E05EC6"/>
    <w:rsid w:val="00E117FD"/>
    <w:rsid w:val="00E149ED"/>
    <w:rsid w:val="00E24E08"/>
    <w:rsid w:val="00E27160"/>
    <w:rsid w:val="00E3109A"/>
    <w:rsid w:val="00E37CED"/>
    <w:rsid w:val="00E40C96"/>
    <w:rsid w:val="00E41692"/>
    <w:rsid w:val="00E55D74"/>
    <w:rsid w:val="00E80BE0"/>
    <w:rsid w:val="00E81234"/>
    <w:rsid w:val="00E867F9"/>
    <w:rsid w:val="00E9037E"/>
    <w:rsid w:val="00EA120D"/>
    <w:rsid w:val="00EA49C3"/>
    <w:rsid w:val="00EA7695"/>
    <w:rsid w:val="00EB5E14"/>
    <w:rsid w:val="00EB6365"/>
    <w:rsid w:val="00EB6BAF"/>
    <w:rsid w:val="00EB6F36"/>
    <w:rsid w:val="00EC0A40"/>
    <w:rsid w:val="00ED1049"/>
    <w:rsid w:val="00EE19D9"/>
    <w:rsid w:val="00EE5D08"/>
    <w:rsid w:val="00EF0C3F"/>
    <w:rsid w:val="00EF26FC"/>
    <w:rsid w:val="00F1009D"/>
    <w:rsid w:val="00F24F00"/>
    <w:rsid w:val="00F266F2"/>
    <w:rsid w:val="00F37523"/>
    <w:rsid w:val="00F45ABB"/>
    <w:rsid w:val="00F50168"/>
    <w:rsid w:val="00F50D34"/>
    <w:rsid w:val="00F56C99"/>
    <w:rsid w:val="00F61360"/>
    <w:rsid w:val="00F808E4"/>
    <w:rsid w:val="00F858AF"/>
    <w:rsid w:val="00F87BE8"/>
    <w:rsid w:val="00F94C30"/>
    <w:rsid w:val="00FB1125"/>
    <w:rsid w:val="00FB1A26"/>
    <w:rsid w:val="00FB49B9"/>
    <w:rsid w:val="00FC190E"/>
    <w:rsid w:val="00FC4CE4"/>
    <w:rsid w:val="00FC538A"/>
    <w:rsid w:val="00FD089A"/>
    <w:rsid w:val="00FE2B9F"/>
    <w:rsid w:val="00FE5754"/>
    <w:rsid w:val="00FE7AC2"/>
    <w:rsid w:val="00FF0A2C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3D0F98"/>
  <w14:defaultImageDpi w14:val="32767"/>
  <w15:chartTrackingRefBased/>
  <w15:docId w15:val="{1F2F3FCC-B76C-4665-B4F0-06B507447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 Schoolbook" w:eastAsia="Century Schoolbook" w:hAnsi="Century Schoolbook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76651F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b/>
      <w:color w:val="44546A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b/>
      <w:color w:val="FFFFFF"/>
      <w:spacing w:val="10"/>
      <w:sz w:val="28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C5062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/>
      <w:spacing w:val="10"/>
      <w:sz w:val="28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link w:val="Heading4"/>
    <w:semiHidden/>
    <w:rsid w:val="00A70A62"/>
    <w:rPr>
      <w:rFonts w:eastAsia="Times New Roman" w:cs="Arial"/>
      <w:b/>
      <w:noProof/>
      <w:color w:val="ED7D31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eastAsia="MS Gothic"/>
      <w:b/>
      <w:color w:val="FFFFFF"/>
      <w:spacing w:val="-10"/>
      <w:kern w:val="28"/>
      <w:sz w:val="48"/>
      <w:szCs w:val="56"/>
    </w:rPr>
  </w:style>
  <w:style w:type="character" w:customStyle="1" w:styleId="TitleChar">
    <w:name w:val="Title Char"/>
    <w:link w:val="Title"/>
    <w:uiPriority w:val="10"/>
    <w:rsid w:val="00990E76"/>
    <w:rPr>
      <w:rFonts w:ascii="Century Schoolbook" w:eastAsia="MS Gothic" w:hAnsi="Century Schoolbook" w:cs="Times New Roman"/>
      <w:b/>
      <w:color w:val="FFFFFF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semiHidden/>
    <w:rsid w:val="00877A91"/>
    <w:pPr>
      <w:ind w:left="720"/>
      <w:contextualSpacing/>
    </w:pPr>
  </w:style>
  <w:style w:type="character" w:styleId="Strong">
    <w:name w:val="Strong"/>
    <w:uiPriority w:val="22"/>
    <w:qFormat/>
    <w:rsid w:val="00967DAB"/>
    <w:rPr>
      <w:b/>
      <w:bCs/>
    </w:rPr>
  </w:style>
  <w:style w:type="character" w:customStyle="1" w:styleId="Heading1Char">
    <w:name w:val="Heading 1 Char"/>
    <w:link w:val="Heading1"/>
    <w:uiPriority w:val="9"/>
    <w:rsid w:val="00990E76"/>
    <w:rPr>
      <w:rFonts w:ascii="Century Schoolbook" w:hAnsi="Century Schoolbook"/>
      <w:b/>
      <w:color w:val="44546A"/>
      <w:spacing w:val="10"/>
      <w:sz w:val="28"/>
    </w:rPr>
  </w:style>
  <w:style w:type="character" w:styleId="Hashtag">
    <w:name w:val="Hashtag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uiPriority w:val="21"/>
    <w:semiHidden/>
    <w:rsid w:val="00967DAB"/>
    <w:rPr>
      <w:i/>
      <w:iCs/>
      <w:color w:val="4472C4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IntenseQuoteChar">
    <w:name w:val="Intense Quote Char"/>
    <w:link w:val="IntenseQuote"/>
    <w:uiPriority w:val="30"/>
    <w:semiHidden/>
    <w:rsid w:val="00967DAB"/>
    <w:rPr>
      <w:rFonts w:eastAsia="Times New Roman" w:cs="Times New Roman"/>
      <w:i/>
      <w:iCs/>
      <w:color w:val="4472C4"/>
      <w:sz w:val="21"/>
    </w:rPr>
  </w:style>
  <w:style w:type="character" w:styleId="IntenseReference">
    <w:name w:val="Intense Reference"/>
    <w:uiPriority w:val="32"/>
    <w:semiHidden/>
    <w:rsid w:val="00967DAB"/>
    <w:rPr>
      <w:b/>
      <w:bCs/>
      <w:smallCaps/>
      <w:color w:val="4472C4"/>
      <w:spacing w:val="5"/>
    </w:rPr>
  </w:style>
  <w:style w:type="character" w:styleId="SubtleReference">
    <w:name w:val="Subtle Reference"/>
    <w:uiPriority w:val="31"/>
    <w:semiHidden/>
    <w:rsid w:val="00967DAB"/>
    <w:rPr>
      <w:smallCaps/>
      <w:color w:val="5A5A5A"/>
    </w:rPr>
  </w:style>
  <w:style w:type="character" w:styleId="UnresolvedMention">
    <w:name w:val="Unresolved Mention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link w:val="Heading2"/>
    <w:uiPriority w:val="9"/>
    <w:rsid w:val="00990E76"/>
    <w:rPr>
      <w:rFonts w:ascii="Century Schoolbook" w:hAnsi="Century Schoolbook"/>
      <w:b/>
      <w:color w:val="FFFFFF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/>
    </w:rPr>
  </w:style>
  <w:style w:type="paragraph" w:styleId="Header">
    <w:name w:val="header"/>
    <w:basedOn w:val="Normal"/>
    <w:link w:val="HeaderChar"/>
    <w:uiPriority w:val="99"/>
    <w:rsid w:val="00C46111"/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pPr>
      <w:spacing w:after="220"/>
    </w:pPr>
    <w:rPr>
      <w:rFonts w:eastAsia="Times New Roman"/>
      <w:sz w:val="22"/>
      <w:szCs w:val="22"/>
      <w:lang w:val="en-US" w:eastAsia="en-US"/>
    </w:rPr>
  </w:style>
  <w:style w:type="character" w:styleId="PlaceholderText">
    <w:name w:val="Placeholder Tex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b/>
      <w:noProof/>
      <w:color w:val="44546A"/>
      <w:spacing w:val="-10"/>
      <w:sz w:val="48"/>
      <w:szCs w:val="100"/>
    </w:rPr>
  </w:style>
  <w:style w:type="character" w:customStyle="1" w:styleId="QuoteChar">
    <w:name w:val="Quote Char"/>
    <w:link w:val="Quote"/>
    <w:uiPriority w:val="29"/>
    <w:rsid w:val="00C46111"/>
    <w:rPr>
      <w:rFonts w:ascii="Century Schoolbook" w:hAnsi="Century Schoolbook"/>
      <w:b/>
      <w:noProof/>
      <w:color w:val="44546A"/>
      <w:spacing w:val="-10"/>
      <w:sz w:val="48"/>
      <w:szCs w:val="100"/>
    </w:rPr>
  </w:style>
  <w:style w:type="character" w:styleId="Emphasis">
    <w:name w:val="Emphasis"/>
    <w:uiPriority w:val="20"/>
    <w:qFormat/>
    <w:rsid w:val="00E80BE0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4B19AD"/>
    <w:pPr>
      <w:spacing w:before="100" w:beforeAutospacing="1" w:after="100" w:afterAutospacing="1"/>
    </w:pPr>
  </w:style>
  <w:style w:type="character" w:customStyle="1" w:styleId="a76bdi0">
    <w:name w:val="___a76bdi0"/>
    <w:basedOn w:val="DefaultParagraphFont"/>
    <w:rsid w:val="004B19AD"/>
  </w:style>
  <w:style w:type="character" w:customStyle="1" w:styleId="1vi0vkd">
    <w:name w:val="___1vi0vkd"/>
    <w:basedOn w:val="DefaultParagraphFont"/>
    <w:rsid w:val="004B19AD"/>
  </w:style>
  <w:style w:type="character" w:customStyle="1" w:styleId="1jturu6">
    <w:name w:val="___1jturu6"/>
    <w:basedOn w:val="DefaultParagraphFont"/>
    <w:rsid w:val="00B3649D"/>
  </w:style>
  <w:style w:type="character" w:customStyle="1" w:styleId="url">
    <w:name w:val="url"/>
    <w:basedOn w:val="DefaultParagraphFont"/>
    <w:rsid w:val="00DD35BD"/>
  </w:style>
  <w:style w:type="character" w:styleId="Hyperlink">
    <w:name w:val="Hyperlink"/>
    <w:uiPriority w:val="99"/>
    <w:unhideWhenUsed/>
    <w:rsid w:val="00BE4F5E"/>
    <w:rPr>
      <w:color w:val="467886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062E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https://tse4.mm.bing.net/th/id/OIP.m89RrEbCyfmsnemQQw01VQHaEc?pid=Api&amp;h=220&amp;P=0" TargetMode="External"/><Relationship Id="rId18" Type="http://schemas.openxmlformats.org/officeDocument/2006/relationships/hyperlink" Target="https://www.nice.org.uk/guidance/ng32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https://www.bgs.org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ageuk.org.uk/discover/2024/september/state-of-health-and-care-of-older-people-in-england-2024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https://tse2.mm.bing.net/th/id/OIP.vgtLmG_Zefl7ZDAM4u7BBwHaFc?pid=Api&amp;h=220&amp;P=0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doi.org/10.1080/08873267.1993.9976914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867E3B-28B1-4D5F-B766-D5B9A873C503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1040</TotalTime>
  <Pages>6</Pages>
  <Words>1156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7731</CharactersWithSpaces>
  <SharedDoc>false</SharedDoc>
  <HLinks>
    <vt:vector size="6" baseType="variant">
      <vt:variant>
        <vt:i4>3735643</vt:i4>
      </vt:variant>
      <vt:variant>
        <vt:i4>-1</vt:i4>
      </vt:variant>
      <vt:variant>
        <vt:i4>2050</vt:i4>
      </vt:variant>
      <vt:variant>
        <vt:i4>1</vt:i4>
      </vt:variant>
      <vt:variant>
        <vt:lpwstr>cid:image001.png@01D0EA4A.2BD679A0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surani</dc:creator>
  <cp:keywords/>
  <dc:description/>
  <cp:lastModifiedBy>Bernadette Fatu Njavombo (2242752)</cp:lastModifiedBy>
  <cp:revision>294</cp:revision>
  <dcterms:created xsi:type="dcterms:W3CDTF">2025-12-11T15:42:00Z</dcterms:created>
  <dcterms:modified xsi:type="dcterms:W3CDTF">2026-03-24T09:49:00Z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62069ce2-1ddf-47a6-acc9-86f5622c83df</vt:lpwstr>
  </property>
</Properties>
</file>