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2FFD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59DA032" wp14:editId="7B177F3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33CA75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8C80646" w14:textId="77777777" w:rsidTr="00A406E5">
        <w:tc>
          <w:tcPr>
            <w:tcW w:w="9922" w:type="dxa"/>
            <w:shd w:val="clear" w:color="auto" w:fill="C0C0C0"/>
          </w:tcPr>
          <w:p w14:paraId="68ED0AE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CA59AC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5020407" w14:textId="77777777" w:rsidTr="000501AC">
        <w:tc>
          <w:tcPr>
            <w:tcW w:w="2093" w:type="dxa"/>
            <w:shd w:val="pct15" w:color="auto" w:fill="auto"/>
          </w:tcPr>
          <w:p w14:paraId="582F749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F99D7A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3A82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D8651EF" w14:textId="77777777" w:rsidR="003B3F9D" w:rsidRPr="00A406E5" w:rsidRDefault="003B3F9D" w:rsidP="001E57C1">
            <w:pPr>
              <w:spacing w:before="120" w:after="120"/>
              <w:jc w:val="both"/>
              <w:rPr>
                <w:rFonts w:ascii="Arial" w:hAnsi="Arial" w:cs="Arial"/>
                <w:b/>
                <w:sz w:val="22"/>
                <w:szCs w:val="22"/>
              </w:rPr>
            </w:pPr>
          </w:p>
        </w:tc>
      </w:tr>
      <w:tr w:rsidR="00DB116D" w:rsidRPr="00A406E5" w14:paraId="5AB86CCB" w14:textId="77777777" w:rsidTr="000501AC">
        <w:tc>
          <w:tcPr>
            <w:tcW w:w="2093" w:type="dxa"/>
            <w:shd w:val="pct15" w:color="auto" w:fill="auto"/>
          </w:tcPr>
          <w:p w14:paraId="696188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DB743FF" w14:textId="77777777" w:rsidR="00DB116D" w:rsidRPr="00A406E5" w:rsidRDefault="00DB116D" w:rsidP="00E51AAC">
            <w:pPr>
              <w:spacing w:before="120" w:after="120"/>
              <w:jc w:val="both"/>
              <w:rPr>
                <w:rFonts w:ascii="Arial" w:hAnsi="Arial" w:cs="Arial"/>
                <w:b/>
                <w:sz w:val="22"/>
                <w:szCs w:val="22"/>
              </w:rPr>
            </w:pPr>
          </w:p>
        </w:tc>
      </w:tr>
      <w:tr w:rsidR="008F1308" w:rsidRPr="00A406E5" w14:paraId="1856CF62" w14:textId="77777777" w:rsidTr="000501AC">
        <w:tc>
          <w:tcPr>
            <w:tcW w:w="2093" w:type="dxa"/>
            <w:shd w:val="pct15" w:color="auto" w:fill="auto"/>
          </w:tcPr>
          <w:p w14:paraId="70329BC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903BE6" w14:textId="77777777" w:rsidR="008F1308" w:rsidRPr="00A406E5" w:rsidRDefault="003201B8" w:rsidP="00E51AAC">
            <w:pPr>
              <w:spacing w:before="120" w:after="120"/>
              <w:jc w:val="both"/>
              <w:rPr>
                <w:rFonts w:ascii="Arial" w:hAnsi="Arial" w:cs="Arial"/>
                <w:b/>
                <w:sz w:val="22"/>
                <w:szCs w:val="22"/>
              </w:rPr>
            </w:pPr>
            <w:r>
              <w:rPr>
                <w:rFonts w:ascii="Arial" w:hAnsi="Arial" w:cs="Arial"/>
                <w:b/>
                <w:sz w:val="22"/>
                <w:szCs w:val="22"/>
              </w:rPr>
              <w:t>Data Warehousing and Data Mining</w:t>
            </w:r>
          </w:p>
        </w:tc>
      </w:tr>
      <w:tr w:rsidR="00B84B5B" w:rsidRPr="00A406E5" w14:paraId="148083E0" w14:textId="77777777" w:rsidTr="000501AC">
        <w:tc>
          <w:tcPr>
            <w:tcW w:w="2093" w:type="dxa"/>
            <w:shd w:val="pct15" w:color="auto" w:fill="auto"/>
          </w:tcPr>
          <w:p w14:paraId="555E9A7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959E74F" w14:textId="77777777"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ACCA6026</w:t>
            </w:r>
          </w:p>
        </w:tc>
        <w:tc>
          <w:tcPr>
            <w:tcW w:w="2268" w:type="dxa"/>
            <w:shd w:val="clear" w:color="auto" w:fill="D9D9D9"/>
          </w:tcPr>
          <w:p w14:paraId="790B8E1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B5845F4"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853DF67" w14:textId="77777777" w:rsidTr="000501AC">
        <w:tc>
          <w:tcPr>
            <w:tcW w:w="2093" w:type="dxa"/>
            <w:shd w:val="pct15" w:color="auto" w:fill="auto"/>
          </w:tcPr>
          <w:p w14:paraId="214FE0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72A335"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14:paraId="18EBD3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A25D472" w14:textId="0894150B" w:rsidR="00DB116D" w:rsidRPr="00A406E5" w:rsidRDefault="00EA4703" w:rsidP="00E51AAC">
            <w:pPr>
              <w:spacing w:before="120" w:after="120"/>
              <w:jc w:val="both"/>
              <w:rPr>
                <w:rFonts w:ascii="Arial" w:hAnsi="Arial" w:cs="Arial"/>
                <w:b/>
                <w:sz w:val="22"/>
                <w:szCs w:val="22"/>
              </w:rPr>
            </w:pPr>
            <w:r>
              <w:rPr>
                <w:rFonts w:ascii="Arial" w:hAnsi="Arial" w:cs="Arial"/>
                <w:b/>
                <w:sz w:val="22"/>
                <w:szCs w:val="22"/>
              </w:rPr>
              <w:t>Divya Chida</w:t>
            </w:r>
            <w:r w:rsidR="00464C11">
              <w:rPr>
                <w:rFonts w:ascii="Arial" w:hAnsi="Arial" w:cs="Arial"/>
                <w:b/>
                <w:sz w:val="22"/>
                <w:szCs w:val="22"/>
              </w:rPr>
              <w:t>m</w:t>
            </w:r>
            <w:r>
              <w:rPr>
                <w:rFonts w:ascii="Arial" w:hAnsi="Arial" w:cs="Arial"/>
                <w:b/>
                <w:sz w:val="22"/>
                <w:szCs w:val="22"/>
              </w:rPr>
              <w:t>baram</w:t>
            </w:r>
          </w:p>
        </w:tc>
      </w:tr>
      <w:tr w:rsidR="00DB116D" w:rsidRPr="00A406E5" w14:paraId="1F0D81D9" w14:textId="77777777" w:rsidTr="000501AC">
        <w:tc>
          <w:tcPr>
            <w:tcW w:w="2093" w:type="dxa"/>
            <w:shd w:val="pct15" w:color="auto" w:fill="auto"/>
          </w:tcPr>
          <w:p w14:paraId="14AE18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5F0EAE1" w14:textId="77777777" w:rsidR="00DB116D" w:rsidRPr="00A406E5" w:rsidRDefault="003201B8" w:rsidP="005F0579">
            <w:pPr>
              <w:spacing w:before="120" w:after="120"/>
              <w:jc w:val="both"/>
              <w:rPr>
                <w:rFonts w:ascii="Arial" w:hAnsi="Arial" w:cs="Arial"/>
                <w:b/>
                <w:sz w:val="22"/>
                <w:szCs w:val="22"/>
              </w:rPr>
            </w:pPr>
            <w:r>
              <w:rPr>
                <w:rFonts w:ascii="Arial" w:hAnsi="Arial" w:cs="Arial"/>
                <w:b/>
                <w:sz w:val="22"/>
                <w:szCs w:val="22"/>
              </w:rPr>
              <w:t>Data Warehousing</w:t>
            </w:r>
          </w:p>
        </w:tc>
        <w:tc>
          <w:tcPr>
            <w:tcW w:w="2268" w:type="dxa"/>
            <w:shd w:val="pct15" w:color="auto" w:fill="auto"/>
          </w:tcPr>
          <w:p w14:paraId="366FBE2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7DE1D0D"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50C00FC3" w14:textId="77777777" w:rsidTr="000501AC">
        <w:tc>
          <w:tcPr>
            <w:tcW w:w="2093" w:type="dxa"/>
            <w:shd w:val="pct15" w:color="auto" w:fill="auto"/>
          </w:tcPr>
          <w:p w14:paraId="643B1AB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A7C400F" w14:textId="52323DD5" w:rsidR="00B84B5B" w:rsidRPr="00A406E5" w:rsidRDefault="00EA4703"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1BB2630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58DECBF" w14:textId="1AA0081A" w:rsidR="00B84B5B" w:rsidRPr="00A406E5" w:rsidRDefault="00EA4703"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345B905F" w14:textId="77777777" w:rsidTr="000501AC">
        <w:tc>
          <w:tcPr>
            <w:tcW w:w="2093" w:type="dxa"/>
            <w:shd w:val="pct15" w:color="auto" w:fill="auto"/>
          </w:tcPr>
          <w:p w14:paraId="7329846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AC9581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44F06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4C8546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DF49DE5" w14:textId="77777777" w:rsidTr="000501AC">
        <w:tc>
          <w:tcPr>
            <w:tcW w:w="2093" w:type="dxa"/>
            <w:shd w:val="pct15" w:color="auto" w:fill="auto"/>
          </w:tcPr>
          <w:p w14:paraId="37BE5DE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D248AF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421" w:tblpY="12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0501AC" w:rsidRPr="00A406E5" w14:paraId="41D345E6" w14:textId="77777777" w:rsidTr="000501AC">
        <w:tc>
          <w:tcPr>
            <w:tcW w:w="9918" w:type="dxa"/>
            <w:shd w:val="pct10" w:color="auto" w:fill="auto"/>
          </w:tcPr>
          <w:p w14:paraId="4C5A2472" w14:textId="77777777" w:rsidR="000501AC" w:rsidRPr="00A406E5" w:rsidRDefault="000501AC" w:rsidP="000501AC">
            <w:pPr>
              <w:ind w:left="313"/>
              <w:rPr>
                <w:rFonts w:ascii="Arial" w:hAnsi="Arial" w:cs="Arial"/>
                <w:b/>
                <w:sz w:val="22"/>
                <w:szCs w:val="22"/>
              </w:rPr>
            </w:pPr>
            <w:r w:rsidRPr="00A406E5">
              <w:rPr>
                <w:rFonts w:ascii="Arial" w:hAnsi="Arial" w:cs="Arial"/>
                <w:b/>
                <w:sz w:val="22"/>
                <w:szCs w:val="22"/>
              </w:rPr>
              <w:t xml:space="preserve">Module Learning Outcomes </w:t>
            </w:r>
          </w:p>
          <w:p w14:paraId="3935037B" w14:textId="77777777" w:rsidR="000501AC" w:rsidRPr="00A406E5" w:rsidRDefault="000501AC" w:rsidP="000501AC">
            <w:pPr>
              <w:rPr>
                <w:rFonts w:ascii="Arial" w:hAnsi="Arial" w:cs="Arial"/>
                <w:sz w:val="22"/>
                <w:szCs w:val="22"/>
              </w:rPr>
            </w:pPr>
            <w:r w:rsidRPr="00A406E5">
              <w:rPr>
                <w:rFonts w:ascii="Arial" w:hAnsi="Arial" w:cs="Arial"/>
                <w:b/>
                <w:sz w:val="22"/>
                <w:szCs w:val="22"/>
              </w:rPr>
              <w:t>(from module syllabus)</w:t>
            </w:r>
          </w:p>
        </w:tc>
      </w:tr>
      <w:tr w:rsidR="000501AC" w:rsidRPr="00A406E5" w14:paraId="42A86A0F" w14:textId="77777777" w:rsidTr="000501AC">
        <w:tc>
          <w:tcPr>
            <w:tcW w:w="9918" w:type="dxa"/>
          </w:tcPr>
          <w:p w14:paraId="612D5594" w14:textId="77777777" w:rsidR="00147643" w:rsidRPr="00B1208A" w:rsidRDefault="00147643" w:rsidP="00147643">
            <w:pPr>
              <w:rPr>
                <w:rFonts w:ascii="Arial" w:hAnsi="Arial" w:cs="Arial"/>
                <w:sz w:val="22"/>
                <w:szCs w:val="22"/>
              </w:rPr>
            </w:pPr>
            <w:r w:rsidRPr="00B1208A">
              <w:rPr>
                <w:rFonts w:ascii="Arial" w:hAnsi="Arial" w:cs="Arial"/>
                <w:sz w:val="22"/>
                <w:szCs w:val="22"/>
              </w:rPr>
              <w:t>Upon the successful completion of this module, the student should be able to:</w:t>
            </w:r>
          </w:p>
          <w:p w14:paraId="2339047B" w14:textId="77777777" w:rsidR="00147643" w:rsidRPr="00147643" w:rsidRDefault="00147643" w:rsidP="00147643">
            <w:pPr>
              <w:pStyle w:val="ListParagraph"/>
              <w:numPr>
                <w:ilvl w:val="0"/>
                <w:numId w:val="20"/>
              </w:numPr>
              <w:contextualSpacing w:val="0"/>
              <w:rPr>
                <w:rFonts w:ascii="Arial" w:hAnsi="Arial" w:cs="Arial"/>
                <w:b/>
                <w:sz w:val="22"/>
                <w:szCs w:val="22"/>
              </w:rPr>
            </w:pPr>
            <w:r w:rsidRPr="00147643">
              <w:rPr>
                <w:rFonts w:ascii="Arial" w:hAnsi="Arial" w:cs="Arial"/>
                <w:b/>
                <w:sz w:val="22"/>
                <w:szCs w:val="22"/>
              </w:rPr>
              <w:t>Analyse critically the structure, capabilities and role of a data warehouse within a modern business environment.</w:t>
            </w:r>
          </w:p>
          <w:p w14:paraId="5D6DA3DF" w14:textId="77777777" w:rsidR="00147643" w:rsidRPr="00EA4703" w:rsidRDefault="00147643" w:rsidP="00147643">
            <w:pPr>
              <w:pStyle w:val="ListParagraph"/>
              <w:numPr>
                <w:ilvl w:val="0"/>
                <w:numId w:val="20"/>
              </w:numPr>
              <w:contextualSpacing w:val="0"/>
              <w:rPr>
                <w:rFonts w:ascii="Arial" w:hAnsi="Arial" w:cs="Arial"/>
                <w:b/>
                <w:sz w:val="22"/>
                <w:szCs w:val="22"/>
              </w:rPr>
            </w:pPr>
            <w:r w:rsidRPr="00EA4703">
              <w:rPr>
                <w:rFonts w:ascii="Arial" w:hAnsi="Arial" w:cs="Arial"/>
                <w:b/>
                <w:sz w:val="22"/>
                <w:szCs w:val="22"/>
              </w:rPr>
              <w:t>Select and perform appropriate data analysis and reporting on data within a data warehouse environment and critically evaluate the results</w:t>
            </w:r>
          </w:p>
          <w:p w14:paraId="52347CE6" w14:textId="77777777" w:rsidR="000501AC" w:rsidRPr="00147643" w:rsidRDefault="00147643" w:rsidP="00147643">
            <w:pPr>
              <w:pStyle w:val="ListParagraph"/>
              <w:numPr>
                <w:ilvl w:val="0"/>
                <w:numId w:val="20"/>
              </w:numPr>
              <w:rPr>
                <w:rFonts w:ascii="Arial" w:hAnsi="Arial" w:cs="Arial"/>
                <w:sz w:val="22"/>
                <w:szCs w:val="22"/>
              </w:rPr>
            </w:pPr>
            <w:r w:rsidRPr="00147643">
              <w:rPr>
                <w:rFonts w:ascii="Arial" w:hAnsi="Arial" w:cs="Arial"/>
                <w:sz w:val="22"/>
                <w:szCs w:val="22"/>
              </w:rPr>
              <w:t>Provide business intelligence through the creative application of appropriate data mining processes and the critical evaluation of their results.</w:t>
            </w:r>
          </w:p>
        </w:tc>
      </w:tr>
    </w:tbl>
    <w:p w14:paraId="51F98782" w14:textId="77777777" w:rsidR="00152E9D" w:rsidRPr="00A406E5" w:rsidRDefault="00152E9D" w:rsidP="00DB116D">
      <w:pPr>
        <w:rPr>
          <w:rFonts w:ascii="Arial" w:hAnsi="Arial" w:cs="Arial"/>
          <w:sz w:val="32"/>
        </w:rPr>
      </w:pPr>
    </w:p>
    <w:p w14:paraId="6CD059B2" w14:textId="77777777" w:rsidR="00152E9D" w:rsidRPr="00A406E5" w:rsidRDefault="00152E9D" w:rsidP="00DB116D">
      <w:pPr>
        <w:rPr>
          <w:rFonts w:ascii="Arial" w:hAnsi="Arial" w:cs="Arial"/>
          <w:sz w:val="32"/>
        </w:rPr>
      </w:pPr>
    </w:p>
    <w:p w14:paraId="100DE8D8" w14:textId="77777777" w:rsidR="00152E9D" w:rsidRPr="00A406E5" w:rsidRDefault="00152E9D" w:rsidP="00DB116D">
      <w:pPr>
        <w:rPr>
          <w:rFonts w:ascii="Arial" w:hAnsi="Arial" w:cs="Arial"/>
          <w:sz w:val="32"/>
        </w:rPr>
      </w:pPr>
    </w:p>
    <w:p w14:paraId="00AA5E98" w14:textId="77777777" w:rsidR="00A406E5" w:rsidRDefault="00A406E5">
      <w:pPr>
        <w:rPr>
          <w:rFonts w:ascii="Arial" w:hAnsi="Arial" w:cs="Arial"/>
          <w:sz w:val="32"/>
        </w:rPr>
      </w:pPr>
      <w:r>
        <w:rPr>
          <w:rFonts w:ascii="Arial" w:hAnsi="Arial" w:cs="Arial"/>
          <w:sz w:val="32"/>
        </w:rPr>
        <w:lastRenderedPageBreak/>
        <w:br w:type="page"/>
      </w:r>
    </w:p>
    <w:p w14:paraId="22FBA292"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6B78567" w14:textId="77777777" w:rsidTr="00A406E5">
        <w:tc>
          <w:tcPr>
            <w:tcW w:w="9781" w:type="dxa"/>
            <w:shd w:val="clear" w:color="auto" w:fill="C0C0C0"/>
          </w:tcPr>
          <w:p w14:paraId="2A987B1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985804C" w14:textId="77777777" w:rsidR="00EE6F25" w:rsidRPr="00A406E5" w:rsidRDefault="00EE6F25" w:rsidP="005969E2">
      <w:pPr>
        <w:jc w:val="both"/>
        <w:rPr>
          <w:rFonts w:ascii="Arial" w:hAnsi="Arial" w:cs="Arial"/>
          <w:sz w:val="22"/>
          <w:szCs w:val="22"/>
        </w:rPr>
      </w:pPr>
    </w:p>
    <w:p w14:paraId="598D51E9" w14:textId="519C98E5" w:rsidR="00EB2696" w:rsidRPr="00EA4703" w:rsidRDefault="00EB2696" w:rsidP="00EB2696">
      <w:pPr>
        <w:rPr>
          <w:rFonts w:ascii="Arial" w:hAnsi="Arial" w:cs="Arial"/>
          <w:sz w:val="24"/>
          <w:szCs w:val="24"/>
        </w:rPr>
      </w:pPr>
      <w:r w:rsidRPr="00EA4703">
        <w:rPr>
          <w:rFonts w:ascii="Arial" w:hAnsi="Arial" w:cs="Arial"/>
          <w:sz w:val="24"/>
          <w:szCs w:val="24"/>
        </w:rPr>
        <w:t>Case Study: Cambrian Real Estate Co</w:t>
      </w:r>
      <w:r w:rsidR="00F97FD5" w:rsidRPr="00EA4703">
        <w:rPr>
          <w:rFonts w:ascii="Arial" w:hAnsi="Arial" w:cs="Arial"/>
          <w:sz w:val="24"/>
          <w:szCs w:val="24"/>
        </w:rPr>
        <w:t>mpany</w:t>
      </w:r>
    </w:p>
    <w:p w14:paraId="1D8C31F0" w14:textId="77777777" w:rsidR="00EB2696" w:rsidRPr="00EA4703" w:rsidRDefault="00EB2696" w:rsidP="00EB2696">
      <w:pPr>
        <w:rPr>
          <w:rFonts w:ascii="Arial" w:hAnsi="Arial" w:cs="Arial"/>
          <w:sz w:val="22"/>
          <w:szCs w:val="22"/>
        </w:rPr>
      </w:pPr>
    </w:p>
    <w:p w14:paraId="266472F2" w14:textId="6158BF7F" w:rsidR="00EB2696" w:rsidRPr="00EA4703" w:rsidRDefault="00EB2696" w:rsidP="00EB2696">
      <w:pPr>
        <w:rPr>
          <w:rFonts w:ascii="Arial" w:hAnsi="Arial" w:cs="Arial"/>
          <w:sz w:val="22"/>
          <w:szCs w:val="22"/>
        </w:rPr>
      </w:pPr>
      <w:r w:rsidRPr="00EA4703">
        <w:rPr>
          <w:rFonts w:ascii="Arial" w:hAnsi="Arial" w:cs="Arial"/>
          <w:sz w:val="22"/>
          <w:szCs w:val="22"/>
        </w:rPr>
        <w:t>Cambrian Real Estate Co</w:t>
      </w:r>
      <w:r w:rsidR="00F97FD5" w:rsidRPr="00EA4703">
        <w:rPr>
          <w:rFonts w:ascii="Arial" w:hAnsi="Arial" w:cs="Arial"/>
          <w:sz w:val="22"/>
          <w:szCs w:val="22"/>
        </w:rPr>
        <w:t>mpany</w:t>
      </w:r>
      <w:r w:rsidRPr="00EA4703">
        <w:rPr>
          <w:rFonts w:ascii="Arial" w:hAnsi="Arial" w:cs="Arial"/>
          <w:sz w:val="22"/>
          <w:szCs w:val="22"/>
        </w:rPr>
        <w:t xml:space="preserve"> is a mid-sized company headquartered in Swansea, UK, that specializes in residential and commercial real estate transactions. </w:t>
      </w:r>
      <w:r w:rsidR="00F97FD5" w:rsidRPr="00EA4703">
        <w:rPr>
          <w:rFonts w:ascii="Arial" w:hAnsi="Arial" w:cs="Arial"/>
          <w:sz w:val="22"/>
          <w:szCs w:val="22"/>
        </w:rPr>
        <w:t>It</w:t>
      </w:r>
      <w:r w:rsidRPr="00EA4703">
        <w:rPr>
          <w:rFonts w:ascii="Arial" w:hAnsi="Arial" w:cs="Arial"/>
          <w:sz w:val="22"/>
          <w:szCs w:val="22"/>
        </w:rPr>
        <w:t xml:space="preserve"> operate</w:t>
      </w:r>
      <w:r w:rsidR="00F97FD5" w:rsidRPr="00EA4703">
        <w:rPr>
          <w:rFonts w:ascii="Arial" w:hAnsi="Arial" w:cs="Arial"/>
          <w:sz w:val="22"/>
          <w:szCs w:val="22"/>
        </w:rPr>
        <w:t>s</w:t>
      </w:r>
      <w:r w:rsidRPr="00EA4703">
        <w:rPr>
          <w:rFonts w:ascii="Arial" w:hAnsi="Arial" w:cs="Arial"/>
          <w:sz w:val="22"/>
          <w:szCs w:val="22"/>
        </w:rPr>
        <w:t xml:space="preserve"> in multiple cities across the UK </w:t>
      </w:r>
      <w:r w:rsidR="008C4068" w:rsidRPr="00EA4703">
        <w:rPr>
          <w:rFonts w:ascii="Arial" w:hAnsi="Arial" w:cs="Arial"/>
          <w:sz w:val="22"/>
          <w:szCs w:val="22"/>
        </w:rPr>
        <w:t>for over three decades and has recently expanded to include properties in</w:t>
      </w:r>
      <w:r w:rsidRPr="00EA4703">
        <w:rPr>
          <w:rFonts w:ascii="Arial" w:hAnsi="Arial" w:cs="Arial"/>
          <w:sz w:val="22"/>
          <w:szCs w:val="22"/>
        </w:rPr>
        <w:t xml:space="preserve"> the Republic of Ireland</w:t>
      </w:r>
      <w:r w:rsidR="008C4068" w:rsidRPr="00EA4703">
        <w:rPr>
          <w:rFonts w:ascii="Arial" w:hAnsi="Arial" w:cs="Arial"/>
          <w:sz w:val="22"/>
          <w:szCs w:val="22"/>
        </w:rPr>
        <w:t xml:space="preserve">. The company </w:t>
      </w:r>
      <w:r w:rsidRPr="00EA4703">
        <w:rPr>
          <w:rFonts w:ascii="Arial" w:hAnsi="Arial" w:cs="Arial"/>
          <w:sz w:val="22"/>
          <w:szCs w:val="22"/>
        </w:rPr>
        <w:t>manage</w:t>
      </w:r>
      <w:r w:rsidR="008C4068" w:rsidRPr="00EA4703">
        <w:rPr>
          <w:rFonts w:ascii="Arial" w:hAnsi="Arial" w:cs="Arial"/>
          <w:sz w:val="22"/>
          <w:szCs w:val="22"/>
        </w:rPr>
        <w:t>s</w:t>
      </w:r>
      <w:r w:rsidRPr="00EA4703">
        <w:rPr>
          <w:rFonts w:ascii="Arial" w:hAnsi="Arial" w:cs="Arial"/>
          <w:sz w:val="22"/>
          <w:szCs w:val="22"/>
        </w:rPr>
        <w:t xml:space="preserve"> a </w:t>
      </w:r>
      <w:r w:rsidR="00F97FD5" w:rsidRPr="00EA4703">
        <w:rPr>
          <w:rFonts w:ascii="Arial" w:hAnsi="Arial" w:cs="Arial"/>
          <w:sz w:val="22"/>
          <w:szCs w:val="22"/>
        </w:rPr>
        <w:t xml:space="preserve">large </w:t>
      </w:r>
      <w:r w:rsidR="008C4068" w:rsidRPr="00EA4703">
        <w:rPr>
          <w:rFonts w:ascii="Arial" w:hAnsi="Arial" w:cs="Arial"/>
          <w:sz w:val="22"/>
          <w:szCs w:val="22"/>
        </w:rPr>
        <w:t xml:space="preserve">real estate </w:t>
      </w:r>
      <w:r w:rsidRPr="00EA4703">
        <w:rPr>
          <w:rFonts w:ascii="Arial" w:hAnsi="Arial" w:cs="Arial"/>
          <w:sz w:val="22"/>
          <w:szCs w:val="22"/>
        </w:rPr>
        <w:t xml:space="preserve">portfolio, including private homes, apartment </w:t>
      </w:r>
      <w:r w:rsidR="00F97FD5" w:rsidRPr="00EA4703">
        <w:rPr>
          <w:rFonts w:ascii="Arial" w:hAnsi="Arial" w:cs="Arial"/>
          <w:sz w:val="22"/>
          <w:szCs w:val="22"/>
        </w:rPr>
        <w:t>buildings</w:t>
      </w:r>
      <w:r w:rsidRPr="00EA4703">
        <w:rPr>
          <w:rFonts w:ascii="Arial" w:hAnsi="Arial" w:cs="Arial"/>
          <w:sz w:val="22"/>
          <w:szCs w:val="22"/>
        </w:rPr>
        <w:t>, office buildings, and shopping centres.</w:t>
      </w:r>
      <w:r w:rsidR="008C4068" w:rsidRPr="00EA4703">
        <w:rPr>
          <w:rFonts w:ascii="Segoe UI" w:hAnsi="Segoe UI" w:cs="Segoe UI"/>
          <w:color w:val="374151"/>
          <w:sz w:val="18"/>
          <w:szCs w:val="18"/>
          <w:shd w:val="clear" w:color="auto" w:fill="F7F7F8"/>
        </w:rPr>
        <w:t xml:space="preserve"> </w:t>
      </w:r>
      <w:r w:rsidR="008C4068" w:rsidRPr="00EA4703">
        <w:rPr>
          <w:rFonts w:ascii="Arial" w:hAnsi="Arial" w:cs="Arial"/>
          <w:sz w:val="22"/>
          <w:szCs w:val="22"/>
        </w:rPr>
        <w:t>The company's business operations are divided into several departments, including Sales, Property Management, Customer Service, Finance, and Marketing.</w:t>
      </w:r>
    </w:p>
    <w:p w14:paraId="769A6E93" w14:textId="77777777" w:rsidR="00EB2696" w:rsidRPr="00EA4703" w:rsidRDefault="00EB2696" w:rsidP="00EB2696">
      <w:pPr>
        <w:rPr>
          <w:rFonts w:ascii="Arial" w:hAnsi="Arial" w:cs="Arial"/>
          <w:sz w:val="22"/>
          <w:szCs w:val="22"/>
        </w:rPr>
      </w:pPr>
    </w:p>
    <w:p w14:paraId="1D90F43E" w14:textId="64661C25" w:rsidR="00EB2696" w:rsidRPr="00EA4703" w:rsidRDefault="00EB2696" w:rsidP="00EB2696">
      <w:pPr>
        <w:rPr>
          <w:rFonts w:ascii="Arial" w:hAnsi="Arial" w:cs="Arial"/>
          <w:sz w:val="22"/>
          <w:szCs w:val="22"/>
        </w:rPr>
      </w:pPr>
      <w:r w:rsidRPr="00EA4703">
        <w:rPr>
          <w:rFonts w:ascii="Arial" w:hAnsi="Arial" w:cs="Arial"/>
          <w:sz w:val="22"/>
          <w:szCs w:val="22"/>
        </w:rPr>
        <w:t xml:space="preserve">Currently, Cambrian utilizes an OLTP system that manages transactions from various departments. These transactions include customer interactions, listings, property management data, leases, financial transactions, and more. This system is robust and handles the company's day-to-day operations. </w:t>
      </w:r>
      <w:r w:rsidR="00F97FD5" w:rsidRPr="00EA4703">
        <w:rPr>
          <w:rFonts w:ascii="Arial" w:hAnsi="Arial" w:cs="Arial"/>
          <w:sz w:val="22"/>
          <w:szCs w:val="22"/>
        </w:rPr>
        <w:t>I</w:t>
      </w:r>
      <w:r w:rsidRPr="00EA4703">
        <w:rPr>
          <w:rFonts w:ascii="Arial" w:hAnsi="Arial" w:cs="Arial"/>
          <w:sz w:val="22"/>
          <w:szCs w:val="22"/>
        </w:rPr>
        <w:t>t is not</w:t>
      </w:r>
      <w:r w:rsidR="00F97FD5" w:rsidRPr="00EA4703">
        <w:rPr>
          <w:rFonts w:ascii="Arial" w:hAnsi="Arial" w:cs="Arial"/>
          <w:sz w:val="22"/>
          <w:szCs w:val="22"/>
        </w:rPr>
        <w:t>, however,</w:t>
      </w:r>
      <w:r w:rsidRPr="00EA4703">
        <w:rPr>
          <w:rFonts w:ascii="Arial" w:hAnsi="Arial" w:cs="Arial"/>
          <w:sz w:val="22"/>
          <w:szCs w:val="22"/>
        </w:rPr>
        <w:t xml:space="preserve"> designed to provide comprehensive analysis or report generation on the data it contains.</w:t>
      </w:r>
    </w:p>
    <w:p w14:paraId="5CF6A54B" w14:textId="77777777" w:rsidR="00EB2696" w:rsidRPr="00EA4703" w:rsidRDefault="00EB2696" w:rsidP="00EB2696">
      <w:pPr>
        <w:rPr>
          <w:rFonts w:ascii="Arial" w:hAnsi="Arial" w:cs="Arial"/>
          <w:sz w:val="22"/>
          <w:szCs w:val="22"/>
        </w:rPr>
      </w:pPr>
    </w:p>
    <w:p w14:paraId="7D3025FA" w14:textId="4A9C6102" w:rsidR="00EB2696" w:rsidRPr="00EA4703" w:rsidRDefault="00EB2696" w:rsidP="00EB2696">
      <w:pPr>
        <w:rPr>
          <w:rFonts w:ascii="Arial" w:hAnsi="Arial" w:cs="Arial"/>
          <w:sz w:val="22"/>
          <w:szCs w:val="22"/>
        </w:rPr>
      </w:pPr>
      <w:r w:rsidRPr="00EA4703">
        <w:rPr>
          <w:rFonts w:ascii="Arial" w:hAnsi="Arial" w:cs="Arial"/>
          <w:sz w:val="22"/>
          <w:szCs w:val="22"/>
        </w:rPr>
        <w:t>The CEO, Mary Thomas, has recently been advised about the potential</w:t>
      </w:r>
      <w:r w:rsidR="00EA4703" w:rsidRPr="00EA4703">
        <w:rPr>
          <w:rFonts w:ascii="Arial" w:hAnsi="Arial" w:cs="Arial"/>
          <w:sz w:val="22"/>
          <w:szCs w:val="22"/>
        </w:rPr>
        <w:t xml:space="preserve"> opportunity to leverage this data for enhanced decision-making and business intelligence by</w:t>
      </w:r>
      <w:r w:rsidRPr="00EA4703">
        <w:rPr>
          <w:rFonts w:ascii="Arial" w:hAnsi="Arial" w:cs="Arial"/>
          <w:sz w:val="22"/>
          <w:szCs w:val="22"/>
        </w:rPr>
        <w:t xml:space="preserve"> implementing a data warehouse solution to augment their current OLTP system. However, the board of directors and other key decision-makers lack an in-depth understanding of the concept. They need clarification about the differences between an OLTP system and a data warehouse, as well as the benefits that the latter can bring to Cambrian.</w:t>
      </w:r>
    </w:p>
    <w:p w14:paraId="353A7EFC" w14:textId="77777777" w:rsidR="008C4068" w:rsidRPr="00EA4703" w:rsidRDefault="008C4068" w:rsidP="00EB2696">
      <w:pPr>
        <w:rPr>
          <w:rFonts w:ascii="Arial" w:hAnsi="Arial" w:cs="Arial"/>
          <w:sz w:val="22"/>
          <w:szCs w:val="22"/>
        </w:rPr>
      </w:pPr>
    </w:p>
    <w:p w14:paraId="248474CE" w14:textId="60B79C2F" w:rsidR="00EB2696" w:rsidRPr="00EA4703" w:rsidRDefault="00EA4703" w:rsidP="00EA4703">
      <w:pPr>
        <w:rPr>
          <w:rFonts w:ascii="Arial" w:hAnsi="Arial" w:cs="Arial"/>
          <w:sz w:val="22"/>
          <w:szCs w:val="22"/>
        </w:rPr>
      </w:pPr>
      <w:r w:rsidRPr="00EA4703">
        <w:rPr>
          <w:rFonts w:ascii="Arial" w:hAnsi="Arial" w:cs="Arial"/>
          <w:sz w:val="22"/>
          <w:szCs w:val="22"/>
        </w:rPr>
        <w:t xml:space="preserve">The Managing Director is interested in overall company performance metrics and KPIs, the Finance Director needs accurate financial reports and projections, and the Sales and Marketing Director wants insights on customer </w:t>
      </w:r>
      <w:proofErr w:type="spellStart"/>
      <w:r w:rsidRPr="00EA4703">
        <w:rPr>
          <w:rFonts w:ascii="Arial" w:hAnsi="Arial" w:cs="Arial"/>
          <w:sz w:val="22"/>
          <w:szCs w:val="22"/>
        </w:rPr>
        <w:t>behavior</w:t>
      </w:r>
      <w:proofErr w:type="spellEnd"/>
      <w:r w:rsidRPr="00EA4703">
        <w:rPr>
          <w:rFonts w:ascii="Arial" w:hAnsi="Arial" w:cs="Arial"/>
          <w:sz w:val="22"/>
          <w:szCs w:val="22"/>
        </w:rPr>
        <w:t>, sales performance, and market trends. The IT Director, proficient with OLTP systems, needs to understand how a data warehouse would integrate with existing infrastructure and its potential benefits.</w:t>
      </w:r>
    </w:p>
    <w:p w14:paraId="566556A3" w14:textId="77777777" w:rsidR="00EA4703" w:rsidRPr="00EA4703" w:rsidRDefault="00EA4703" w:rsidP="00EB2696">
      <w:pPr>
        <w:rPr>
          <w:rFonts w:ascii="Arial" w:hAnsi="Arial" w:cs="Arial"/>
          <w:sz w:val="22"/>
          <w:szCs w:val="22"/>
        </w:rPr>
      </w:pPr>
    </w:p>
    <w:p w14:paraId="0881D8C8" w14:textId="3768BB6C" w:rsidR="00EB2696" w:rsidRPr="00EA4703" w:rsidRDefault="00EB2696" w:rsidP="00EB2696">
      <w:pPr>
        <w:rPr>
          <w:rFonts w:ascii="Arial" w:hAnsi="Arial" w:cs="Arial"/>
          <w:sz w:val="22"/>
          <w:szCs w:val="22"/>
        </w:rPr>
      </w:pPr>
      <w:r w:rsidRPr="00EA4703">
        <w:rPr>
          <w:rFonts w:ascii="Arial" w:hAnsi="Arial" w:cs="Arial"/>
          <w:sz w:val="22"/>
          <w:szCs w:val="22"/>
        </w:rPr>
        <w:t>Internally, Cambrian uses a variety of data sources like the customer database, property listings database, lease agreement database, and financial database. They also consider external sources, such as market trends data, property valuation data, demographic data of different locations, and competitor data, crucial for making strategic decisions.</w:t>
      </w:r>
      <w:r w:rsidR="008C4068" w:rsidRPr="00EA4703">
        <w:rPr>
          <w:rFonts w:ascii="Arial" w:hAnsi="Arial" w:cs="Arial"/>
          <w:sz w:val="22"/>
          <w:szCs w:val="22"/>
        </w:rPr>
        <w:t xml:space="preserve"> Some of these systems are stored in the cloud, while others are stored on-site at the Swansea HQ building.</w:t>
      </w:r>
    </w:p>
    <w:p w14:paraId="7866313E" w14:textId="77777777" w:rsidR="00EB2696" w:rsidRPr="00EA4703" w:rsidRDefault="00EB2696" w:rsidP="00EB2696">
      <w:pPr>
        <w:rPr>
          <w:rFonts w:ascii="Arial" w:hAnsi="Arial" w:cs="Arial"/>
          <w:sz w:val="22"/>
          <w:szCs w:val="22"/>
        </w:rPr>
      </w:pPr>
    </w:p>
    <w:p w14:paraId="4750D4ED" w14:textId="363BB5E4" w:rsidR="000501AC" w:rsidRPr="00EA4703" w:rsidRDefault="00EB2696" w:rsidP="00EA4703">
      <w:pPr>
        <w:rPr>
          <w:rFonts w:ascii="Arial" w:hAnsi="Arial" w:cs="Arial"/>
          <w:sz w:val="22"/>
          <w:szCs w:val="22"/>
        </w:rPr>
      </w:pPr>
      <w:r w:rsidRPr="00EA4703">
        <w:rPr>
          <w:rFonts w:ascii="Arial" w:hAnsi="Arial" w:cs="Arial"/>
          <w:sz w:val="22"/>
          <w:szCs w:val="22"/>
        </w:rPr>
        <w:t xml:space="preserve">Cambrian </w:t>
      </w:r>
      <w:r w:rsidR="00EA4703" w:rsidRPr="00EA4703">
        <w:rPr>
          <w:rFonts w:ascii="Arial" w:hAnsi="Arial" w:cs="Arial"/>
          <w:sz w:val="22"/>
          <w:szCs w:val="22"/>
        </w:rPr>
        <w:t>envisions harnessing the power of its data to drive smarter decision-making, enhance customer service, identify market trends, and gain a competitive edge. The company recognises the potential of a data warehouse solution to make this vision a reality, and your task is to guide them through this process. This involves educating the board about data warehousing, designing a suitable data warehouse structure, identifying relevant data marts, and outlining a simplified ETL plan. The goal is to create a comprehensive yet comprehensible plan that aligns with Cambrian’s business strategy and meets its unique needs.</w:t>
      </w:r>
    </w:p>
    <w:p w14:paraId="03057007" w14:textId="77777777" w:rsidR="00777643" w:rsidRPr="00EB2696" w:rsidRDefault="00777643">
      <w:pPr>
        <w:rPr>
          <w:rFonts w:ascii="Arial" w:hAnsi="Arial" w:cs="Arial"/>
          <w:sz w:val="24"/>
          <w:szCs w:val="24"/>
        </w:rPr>
      </w:pPr>
      <w:r w:rsidRPr="00EB2696">
        <w:rPr>
          <w:rFonts w:ascii="Arial" w:hAnsi="Arial" w:cs="Arial"/>
          <w:sz w:val="24"/>
          <w:szCs w:val="24"/>
        </w:rPr>
        <w:br w:type="page"/>
      </w:r>
    </w:p>
    <w:p w14:paraId="02A76D8D" w14:textId="77777777" w:rsidR="000501AC" w:rsidRDefault="000501AC" w:rsidP="00777643">
      <w:pPr>
        <w:spacing w:after="240"/>
        <w:rPr>
          <w:rFonts w:ascii="Arial" w:hAnsi="Arial" w:cs="Arial"/>
          <w:sz w:val="22"/>
          <w:szCs w:val="24"/>
        </w:rPr>
      </w:pPr>
      <w:r>
        <w:rPr>
          <w:rFonts w:ascii="Arial" w:hAnsi="Arial" w:cs="Arial"/>
          <w:sz w:val="22"/>
          <w:szCs w:val="24"/>
        </w:rPr>
        <w:lastRenderedPageBreak/>
        <w:t>Using the above scenario, you should write a report that addresses the tasks provided below. This should be appropriately referenced and contain such diagrams as are necessary to each section. You should frame your answer based upon the case study company and their specific needs. Some background information is required in places but try to keep your focus on the case study rather than giving a general answer.</w:t>
      </w:r>
    </w:p>
    <w:p w14:paraId="6C2265C2" w14:textId="77777777" w:rsidR="000501AC" w:rsidRDefault="000501AC" w:rsidP="000501AC">
      <w:pPr>
        <w:rPr>
          <w:rFonts w:ascii="Arial" w:hAnsi="Arial" w:cs="Arial"/>
          <w:sz w:val="22"/>
          <w:szCs w:val="24"/>
        </w:rPr>
      </w:pPr>
    </w:p>
    <w:p w14:paraId="7EA6A267" w14:textId="77777777" w:rsidR="00AE3B1E" w:rsidRDefault="00AE3B1E" w:rsidP="00AE3B1E">
      <w:pPr>
        <w:rPr>
          <w:rFonts w:ascii="Arial" w:hAnsi="Arial" w:cs="Arial"/>
          <w:sz w:val="22"/>
          <w:szCs w:val="24"/>
        </w:rPr>
      </w:pPr>
      <w:r>
        <w:rPr>
          <w:rFonts w:ascii="Arial" w:hAnsi="Arial" w:cs="Arial"/>
          <w:sz w:val="22"/>
          <w:szCs w:val="24"/>
        </w:rPr>
        <w:t>Task 1 (</w:t>
      </w:r>
      <w:r w:rsidR="005815CE">
        <w:rPr>
          <w:rFonts w:ascii="Arial" w:hAnsi="Arial" w:cs="Arial"/>
          <w:sz w:val="22"/>
          <w:szCs w:val="24"/>
        </w:rPr>
        <w:t>5</w:t>
      </w:r>
      <w:r>
        <w:rPr>
          <w:rFonts w:ascii="Arial" w:hAnsi="Arial" w:cs="Arial"/>
          <w:sz w:val="22"/>
          <w:szCs w:val="24"/>
        </w:rPr>
        <w:t>0%)</w:t>
      </w:r>
    </w:p>
    <w:p w14:paraId="59B1475F" w14:textId="77777777" w:rsidR="000501AC" w:rsidRDefault="000501AC" w:rsidP="000501AC">
      <w:pPr>
        <w:rPr>
          <w:rFonts w:ascii="Arial" w:hAnsi="Arial" w:cs="Arial"/>
          <w:sz w:val="22"/>
          <w:szCs w:val="24"/>
        </w:rPr>
      </w:pPr>
      <w:r>
        <w:rPr>
          <w:rFonts w:ascii="Arial" w:hAnsi="Arial" w:cs="Arial"/>
          <w:sz w:val="22"/>
          <w:szCs w:val="24"/>
        </w:rPr>
        <w:t>Imagine that you are a data warehousing consultant who has been asked to provide a report to the chief executive and board of directors of the above company on the following technical issues. The CEO and the directors are not computing specialists, but have been advised that a data warehouse might be suitable for their organisation.</w:t>
      </w:r>
    </w:p>
    <w:p w14:paraId="010BEE64" w14:textId="77777777" w:rsidR="000501AC" w:rsidRDefault="000501AC" w:rsidP="000501AC">
      <w:pPr>
        <w:rPr>
          <w:rFonts w:ascii="Arial" w:hAnsi="Arial" w:cs="Arial"/>
          <w:sz w:val="22"/>
          <w:szCs w:val="24"/>
        </w:rPr>
      </w:pPr>
    </w:p>
    <w:p w14:paraId="41C534DD" w14:textId="77777777" w:rsidR="008038ED" w:rsidRDefault="008038ED" w:rsidP="000501AC">
      <w:pPr>
        <w:rPr>
          <w:rFonts w:ascii="Arial" w:hAnsi="Arial" w:cs="Arial"/>
          <w:sz w:val="22"/>
          <w:szCs w:val="24"/>
        </w:rPr>
      </w:pPr>
      <w:r>
        <w:rPr>
          <w:rFonts w:ascii="Arial" w:hAnsi="Arial" w:cs="Arial"/>
          <w:sz w:val="22"/>
          <w:szCs w:val="24"/>
        </w:rPr>
        <w:t>Discuss the difference between an online transaction processing (OLTP) database and a data warehouse. The company already has a working OLTP system and the CEO needs to learn the benefits that investing in a data warehouse system will bring to their company.</w:t>
      </w:r>
    </w:p>
    <w:p w14:paraId="4589E784" w14:textId="77777777" w:rsidR="008038ED" w:rsidRDefault="008038ED" w:rsidP="008038ED">
      <w:pPr>
        <w:jc w:val="right"/>
        <w:rPr>
          <w:rFonts w:ascii="Arial" w:hAnsi="Arial" w:cs="Arial"/>
          <w:sz w:val="22"/>
          <w:szCs w:val="24"/>
        </w:rPr>
      </w:pPr>
      <w:r>
        <w:rPr>
          <w:rFonts w:ascii="Arial" w:hAnsi="Arial" w:cs="Arial"/>
          <w:sz w:val="22"/>
          <w:szCs w:val="24"/>
        </w:rPr>
        <w:t>(10 marks)</w:t>
      </w:r>
    </w:p>
    <w:p w14:paraId="5683811A" w14:textId="77777777" w:rsidR="005815CE" w:rsidRDefault="005815CE" w:rsidP="008038ED">
      <w:pPr>
        <w:jc w:val="right"/>
        <w:rPr>
          <w:rFonts w:ascii="Arial" w:hAnsi="Arial" w:cs="Arial"/>
          <w:sz w:val="22"/>
          <w:szCs w:val="24"/>
        </w:rPr>
      </w:pPr>
    </w:p>
    <w:p w14:paraId="0DFCAD99" w14:textId="77777777" w:rsidR="008038ED" w:rsidRDefault="008038ED" w:rsidP="000501AC">
      <w:pPr>
        <w:rPr>
          <w:rFonts w:ascii="Arial" w:hAnsi="Arial" w:cs="Arial"/>
          <w:sz w:val="22"/>
          <w:szCs w:val="24"/>
        </w:rPr>
      </w:pPr>
      <w:r>
        <w:rPr>
          <w:rFonts w:ascii="Arial" w:hAnsi="Arial" w:cs="Arial"/>
          <w:sz w:val="22"/>
          <w:szCs w:val="24"/>
        </w:rPr>
        <w:t>Explain, with the aid of appropriate diagrams, the architecture of a data warehouse and its source systems. Show how the different internal and external sources of data can be used to populate a data warehouse. The CEO has heard the term ‘ETL’ but does not understand it, so they will need to be convinced that this will not affect the data-to-day operations of the company.</w:t>
      </w:r>
    </w:p>
    <w:p w14:paraId="319C7051" w14:textId="357C7D91" w:rsidR="008038ED" w:rsidRDefault="008038ED" w:rsidP="008038ED">
      <w:pPr>
        <w:jc w:val="right"/>
        <w:rPr>
          <w:rFonts w:ascii="Arial" w:hAnsi="Arial" w:cs="Arial"/>
          <w:sz w:val="22"/>
          <w:szCs w:val="24"/>
        </w:rPr>
      </w:pPr>
      <w:r>
        <w:rPr>
          <w:rFonts w:ascii="Arial" w:hAnsi="Arial" w:cs="Arial"/>
          <w:sz w:val="22"/>
          <w:szCs w:val="24"/>
        </w:rPr>
        <w:t>(</w:t>
      </w:r>
      <w:r w:rsidR="00EB2696">
        <w:rPr>
          <w:rFonts w:ascii="Arial" w:hAnsi="Arial" w:cs="Arial"/>
          <w:sz w:val="22"/>
          <w:szCs w:val="24"/>
        </w:rPr>
        <w:t>15</w:t>
      </w:r>
      <w:r>
        <w:rPr>
          <w:rFonts w:ascii="Arial" w:hAnsi="Arial" w:cs="Arial"/>
          <w:sz w:val="22"/>
          <w:szCs w:val="24"/>
        </w:rPr>
        <w:t xml:space="preserve"> marks)</w:t>
      </w:r>
    </w:p>
    <w:p w14:paraId="598DB3EF" w14:textId="77777777" w:rsidR="005815CE" w:rsidRDefault="005815CE" w:rsidP="008038ED">
      <w:pPr>
        <w:jc w:val="right"/>
        <w:rPr>
          <w:rFonts w:ascii="Arial" w:hAnsi="Arial" w:cs="Arial"/>
          <w:sz w:val="22"/>
          <w:szCs w:val="24"/>
        </w:rPr>
      </w:pPr>
    </w:p>
    <w:p w14:paraId="2C3CAFDE" w14:textId="77777777" w:rsidR="008038ED" w:rsidRDefault="008C58E0" w:rsidP="000501AC">
      <w:pPr>
        <w:rPr>
          <w:rFonts w:ascii="Arial" w:hAnsi="Arial" w:cs="Arial"/>
          <w:sz w:val="22"/>
          <w:szCs w:val="24"/>
        </w:rPr>
      </w:pPr>
      <w:r>
        <w:rPr>
          <w:rFonts w:ascii="Arial" w:hAnsi="Arial" w:cs="Arial"/>
          <w:sz w:val="22"/>
          <w:szCs w:val="24"/>
        </w:rPr>
        <w:t>The managing director, finance director, and the sales and marketing director have their own specific needs in terms of seeing relevant data to allow them to make well-founded management decisions. Explain how data marts may be used to provide targeted information for these managers and their departments.</w:t>
      </w:r>
    </w:p>
    <w:p w14:paraId="2F339B89" w14:textId="41ACCE44" w:rsidR="008C58E0" w:rsidRDefault="008C58E0" w:rsidP="008C58E0">
      <w:pPr>
        <w:jc w:val="right"/>
        <w:rPr>
          <w:rFonts w:ascii="Arial" w:hAnsi="Arial" w:cs="Arial"/>
          <w:sz w:val="22"/>
          <w:szCs w:val="24"/>
        </w:rPr>
      </w:pPr>
      <w:r>
        <w:rPr>
          <w:rFonts w:ascii="Arial" w:hAnsi="Arial" w:cs="Arial"/>
          <w:sz w:val="22"/>
          <w:szCs w:val="24"/>
        </w:rPr>
        <w:t>(1</w:t>
      </w:r>
      <w:r w:rsidR="00EB2696">
        <w:rPr>
          <w:rFonts w:ascii="Arial" w:hAnsi="Arial" w:cs="Arial"/>
          <w:sz w:val="22"/>
          <w:szCs w:val="24"/>
        </w:rPr>
        <w:t>5</w:t>
      </w:r>
      <w:r>
        <w:rPr>
          <w:rFonts w:ascii="Arial" w:hAnsi="Arial" w:cs="Arial"/>
          <w:sz w:val="22"/>
          <w:szCs w:val="24"/>
        </w:rPr>
        <w:t xml:space="preserve"> marks)</w:t>
      </w:r>
    </w:p>
    <w:p w14:paraId="69E29FF9" w14:textId="77777777" w:rsidR="005815CE" w:rsidRDefault="005815CE" w:rsidP="008C58E0">
      <w:pPr>
        <w:jc w:val="right"/>
        <w:rPr>
          <w:rFonts w:ascii="Arial" w:hAnsi="Arial" w:cs="Arial"/>
          <w:sz w:val="22"/>
          <w:szCs w:val="24"/>
        </w:rPr>
      </w:pPr>
    </w:p>
    <w:p w14:paraId="361FFF0E" w14:textId="77777777" w:rsidR="008C58E0" w:rsidRDefault="005815CE" w:rsidP="008C58E0">
      <w:pPr>
        <w:rPr>
          <w:rFonts w:ascii="Arial" w:hAnsi="Arial" w:cs="Arial"/>
          <w:sz w:val="22"/>
          <w:szCs w:val="24"/>
        </w:rPr>
      </w:pPr>
      <w:r>
        <w:rPr>
          <w:rFonts w:ascii="Arial" w:hAnsi="Arial" w:cs="Arial"/>
          <w:sz w:val="22"/>
          <w:szCs w:val="24"/>
        </w:rPr>
        <w:t xml:space="preserve">The IT director knows a lot about OLTP systems but little about data warehousing. Explain to them the difference between the ‘normalised’ structure of an OLTP system and the ‘dimensional’ structure of a data warehouse. Use a suitable diagram to explain how facts and dimensions can be used to develop a suitable star schema for their system. </w:t>
      </w:r>
      <w:proofErr w:type="spellStart"/>
      <w:r>
        <w:rPr>
          <w:rFonts w:ascii="Arial" w:hAnsi="Arial" w:cs="Arial"/>
          <w:sz w:val="22"/>
          <w:szCs w:val="24"/>
        </w:rPr>
        <w:t>N.b.</w:t>
      </w:r>
      <w:proofErr w:type="spellEnd"/>
      <w:r>
        <w:rPr>
          <w:rFonts w:ascii="Arial" w:hAnsi="Arial" w:cs="Arial"/>
          <w:sz w:val="22"/>
          <w:szCs w:val="24"/>
        </w:rPr>
        <w:t xml:space="preserve"> As this is a management report you do not need to develop the entire schema at this state, but should instead use examples related to the company’s data to illustrate the concepts involved.</w:t>
      </w:r>
    </w:p>
    <w:p w14:paraId="04888FA3" w14:textId="77777777" w:rsidR="005815CE" w:rsidRDefault="005815CE" w:rsidP="005815CE">
      <w:pPr>
        <w:jc w:val="right"/>
        <w:rPr>
          <w:rFonts w:ascii="Arial" w:hAnsi="Arial" w:cs="Arial"/>
          <w:sz w:val="22"/>
          <w:szCs w:val="24"/>
        </w:rPr>
      </w:pPr>
      <w:r>
        <w:rPr>
          <w:rFonts w:ascii="Arial" w:hAnsi="Arial" w:cs="Arial"/>
          <w:sz w:val="22"/>
          <w:szCs w:val="24"/>
        </w:rPr>
        <w:t>(10 marks)</w:t>
      </w:r>
    </w:p>
    <w:p w14:paraId="05FB01A3" w14:textId="77777777" w:rsidR="005815CE" w:rsidRDefault="005815CE" w:rsidP="000501AC">
      <w:pPr>
        <w:rPr>
          <w:rFonts w:ascii="Arial" w:hAnsi="Arial" w:cs="Arial"/>
          <w:sz w:val="22"/>
          <w:szCs w:val="24"/>
        </w:rPr>
      </w:pPr>
    </w:p>
    <w:p w14:paraId="097A7E25" w14:textId="77777777" w:rsidR="008C58E0" w:rsidRDefault="00CF524D" w:rsidP="000501AC">
      <w:pPr>
        <w:rPr>
          <w:rFonts w:ascii="Arial" w:hAnsi="Arial" w:cs="Arial"/>
          <w:sz w:val="22"/>
          <w:szCs w:val="24"/>
        </w:rPr>
      </w:pPr>
      <w:r>
        <w:rPr>
          <w:rFonts w:ascii="Arial" w:hAnsi="Arial" w:cs="Arial"/>
          <w:sz w:val="22"/>
          <w:szCs w:val="24"/>
        </w:rPr>
        <w:t>Task 2 (5</w:t>
      </w:r>
      <w:r w:rsidR="00AE3B1E">
        <w:rPr>
          <w:rFonts w:ascii="Arial" w:hAnsi="Arial" w:cs="Arial"/>
          <w:sz w:val="22"/>
          <w:szCs w:val="24"/>
        </w:rPr>
        <w:t>0%)</w:t>
      </w:r>
    </w:p>
    <w:p w14:paraId="3B460033" w14:textId="77777777" w:rsidR="00AE3B1E" w:rsidRDefault="00AE3B1E" w:rsidP="000501AC">
      <w:pPr>
        <w:rPr>
          <w:rFonts w:ascii="Arial" w:hAnsi="Arial" w:cs="Arial"/>
          <w:sz w:val="22"/>
          <w:szCs w:val="24"/>
        </w:rPr>
      </w:pPr>
      <w:r>
        <w:rPr>
          <w:rFonts w:ascii="Arial" w:hAnsi="Arial" w:cs="Arial"/>
          <w:sz w:val="22"/>
          <w:szCs w:val="24"/>
        </w:rPr>
        <w:t>The CEO and the board have been convinced that a data warehouse is the way forward for their company and you have been employed as a contractor to support the company in its development of the new data warehouse solution.</w:t>
      </w:r>
      <w:r w:rsidR="005815CE">
        <w:rPr>
          <w:rFonts w:ascii="Arial" w:hAnsi="Arial" w:cs="Arial"/>
          <w:sz w:val="22"/>
          <w:szCs w:val="24"/>
        </w:rPr>
        <w:t xml:space="preserve"> </w:t>
      </w:r>
      <w:r w:rsidR="00CF524D">
        <w:rPr>
          <w:rFonts w:ascii="Arial" w:hAnsi="Arial" w:cs="Arial"/>
          <w:sz w:val="22"/>
          <w:szCs w:val="24"/>
        </w:rPr>
        <w:t>You should now produce a report that develops and describes a suitable star schema for the company’s new data warehouse. This should include the following elements:</w:t>
      </w:r>
    </w:p>
    <w:p w14:paraId="07826532" w14:textId="77777777" w:rsidR="001520DA" w:rsidRDefault="001520DA" w:rsidP="000501AC">
      <w:pPr>
        <w:rPr>
          <w:rFonts w:ascii="Arial" w:hAnsi="Arial" w:cs="Arial"/>
          <w:sz w:val="22"/>
          <w:szCs w:val="24"/>
        </w:rPr>
      </w:pPr>
    </w:p>
    <w:p w14:paraId="3070D946" w14:textId="77777777" w:rsidR="00CF524D" w:rsidRDefault="008E2B5C" w:rsidP="00CF524D">
      <w:pPr>
        <w:pStyle w:val="ListParagraph"/>
        <w:numPr>
          <w:ilvl w:val="0"/>
          <w:numId w:val="17"/>
        </w:numPr>
        <w:rPr>
          <w:rFonts w:ascii="Arial" w:hAnsi="Arial" w:cs="Arial"/>
          <w:sz w:val="22"/>
          <w:szCs w:val="24"/>
        </w:rPr>
      </w:pPr>
      <w:r>
        <w:rPr>
          <w:rFonts w:ascii="Arial" w:hAnsi="Arial" w:cs="Arial"/>
          <w:sz w:val="22"/>
          <w:szCs w:val="24"/>
        </w:rPr>
        <w:t xml:space="preserve">Identification of </w:t>
      </w:r>
      <w:r w:rsidR="00CF524D">
        <w:rPr>
          <w:rFonts w:ascii="Arial" w:hAnsi="Arial" w:cs="Arial"/>
          <w:sz w:val="22"/>
          <w:szCs w:val="24"/>
        </w:rPr>
        <w:t>internal and external source systems</w:t>
      </w:r>
    </w:p>
    <w:p w14:paraId="744C2F6A" w14:textId="77777777" w:rsidR="001520DA" w:rsidRPr="001520DA" w:rsidRDefault="001520DA" w:rsidP="001520DA">
      <w:pPr>
        <w:jc w:val="right"/>
        <w:rPr>
          <w:rFonts w:ascii="Arial" w:hAnsi="Arial" w:cs="Arial"/>
          <w:sz w:val="22"/>
          <w:szCs w:val="24"/>
        </w:rPr>
      </w:pPr>
      <w:r>
        <w:rPr>
          <w:rFonts w:ascii="Arial" w:hAnsi="Arial" w:cs="Arial"/>
          <w:sz w:val="22"/>
          <w:szCs w:val="24"/>
        </w:rPr>
        <w:t>(5 marks)</w:t>
      </w:r>
    </w:p>
    <w:p w14:paraId="29C3DF4F" w14:textId="77777777" w:rsidR="008E2B5C" w:rsidRDefault="008E2B5C" w:rsidP="00345DB8">
      <w:pPr>
        <w:pStyle w:val="ListParagraph"/>
        <w:numPr>
          <w:ilvl w:val="0"/>
          <w:numId w:val="17"/>
        </w:numPr>
        <w:rPr>
          <w:rFonts w:ascii="Arial" w:hAnsi="Arial" w:cs="Arial"/>
          <w:sz w:val="22"/>
          <w:szCs w:val="24"/>
        </w:rPr>
      </w:pPr>
      <w:r w:rsidRPr="001520DA">
        <w:rPr>
          <w:rFonts w:ascii="Arial" w:hAnsi="Arial" w:cs="Arial"/>
          <w:sz w:val="22"/>
          <w:szCs w:val="24"/>
        </w:rPr>
        <w:t>An appropriate star schema (which may include multiple stars) for the system</w:t>
      </w:r>
      <w:r w:rsidR="001520DA">
        <w:rPr>
          <w:rFonts w:ascii="Arial" w:hAnsi="Arial" w:cs="Arial"/>
          <w:sz w:val="22"/>
          <w:szCs w:val="24"/>
        </w:rPr>
        <w:t xml:space="preserve"> which includes and clearly shows tables for master data, metadata and aggregate data.</w:t>
      </w:r>
    </w:p>
    <w:p w14:paraId="5A5A9F75" w14:textId="2D0353BE" w:rsidR="001520DA" w:rsidRPr="001520DA" w:rsidRDefault="001520DA" w:rsidP="001520DA">
      <w:pPr>
        <w:jc w:val="right"/>
        <w:rPr>
          <w:rFonts w:ascii="Arial" w:hAnsi="Arial" w:cs="Arial"/>
          <w:sz w:val="22"/>
          <w:szCs w:val="24"/>
        </w:rPr>
      </w:pPr>
      <w:r>
        <w:rPr>
          <w:rFonts w:ascii="Arial" w:hAnsi="Arial" w:cs="Arial"/>
          <w:sz w:val="22"/>
          <w:szCs w:val="24"/>
        </w:rPr>
        <w:t>(2</w:t>
      </w:r>
      <w:r w:rsidR="00EB2696">
        <w:rPr>
          <w:rFonts w:ascii="Arial" w:hAnsi="Arial" w:cs="Arial"/>
          <w:sz w:val="22"/>
          <w:szCs w:val="24"/>
        </w:rPr>
        <w:t>0</w:t>
      </w:r>
      <w:r>
        <w:rPr>
          <w:rFonts w:ascii="Arial" w:hAnsi="Arial" w:cs="Arial"/>
          <w:sz w:val="22"/>
          <w:szCs w:val="24"/>
        </w:rPr>
        <w:t xml:space="preserve"> marks)</w:t>
      </w:r>
    </w:p>
    <w:p w14:paraId="61A42976" w14:textId="77777777" w:rsidR="008E2B5C" w:rsidRDefault="008E2B5C" w:rsidP="00CF524D">
      <w:pPr>
        <w:pStyle w:val="ListParagraph"/>
        <w:numPr>
          <w:ilvl w:val="0"/>
          <w:numId w:val="17"/>
        </w:numPr>
        <w:rPr>
          <w:rFonts w:ascii="Arial" w:hAnsi="Arial" w:cs="Arial"/>
          <w:sz w:val="22"/>
          <w:szCs w:val="24"/>
        </w:rPr>
      </w:pPr>
      <w:r>
        <w:rPr>
          <w:rFonts w:ascii="Arial" w:hAnsi="Arial" w:cs="Arial"/>
          <w:sz w:val="22"/>
          <w:szCs w:val="24"/>
        </w:rPr>
        <w:t>Identification of appropriate data marts, and the schema for data that would be extracted to each data mart</w:t>
      </w:r>
    </w:p>
    <w:p w14:paraId="71D78B86" w14:textId="77777777" w:rsidR="001520DA" w:rsidRPr="001520DA" w:rsidRDefault="001520DA" w:rsidP="001520DA">
      <w:pPr>
        <w:jc w:val="right"/>
        <w:rPr>
          <w:rFonts w:ascii="Arial" w:hAnsi="Arial" w:cs="Arial"/>
          <w:sz w:val="22"/>
          <w:szCs w:val="24"/>
        </w:rPr>
      </w:pPr>
      <w:r>
        <w:rPr>
          <w:rFonts w:ascii="Arial" w:hAnsi="Arial" w:cs="Arial"/>
          <w:sz w:val="22"/>
          <w:szCs w:val="24"/>
        </w:rPr>
        <w:t>(10 marks)</w:t>
      </w:r>
    </w:p>
    <w:p w14:paraId="7550AC40" w14:textId="77777777" w:rsidR="00EB2696" w:rsidRDefault="00EB2696" w:rsidP="00EB2696">
      <w:pPr>
        <w:pStyle w:val="ListParagraph"/>
        <w:numPr>
          <w:ilvl w:val="0"/>
          <w:numId w:val="17"/>
        </w:numPr>
        <w:rPr>
          <w:rFonts w:ascii="Arial" w:hAnsi="Arial" w:cs="Arial"/>
          <w:sz w:val="22"/>
          <w:szCs w:val="24"/>
        </w:rPr>
      </w:pPr>
      <w:r>
        <w:rPr>
          <w:rFonts w:ascii="Arial" w:hAnsi="Arial" w:cs="Arial"/>
          <w:sz w:val="22"/>
          <w:szCs w:val="24"/>
        </w:rPr>
        <w:t>A simplified ETL plan that describes where the data for each table will be sourced and what, if any, transformations need to be applied to that data before it can be loaded into the data warehouse.</w:t>
      </w:r>
    </w:p>
    <w:p w14:paraId="32ED12A1" w14:textId="77777777" w:rsidR="00EB2696" w:rsidRPr="001520DA" w:rsidRDefault="00EB2696" w:rsidP="00EB2696">
      <w:pPr>
        <w:jc w:val="right"/>
        <w:rPr>
          <w:rFonts w:ascii="Arial" w:hAnsi="Arial" w:cs="Arial"/>
          <w:sz w:val="22"/>
          <w:szCs w:val="24"/>
        </w:rPr>
      </w:pPr>
      <w:r>
        <w:rPr>
          <w:rFonts w:ascii="Arial" w:hAnsi="Arial" w:cs="Arial"/>
          <w:sz w:val="22"/>
          <w:szCs w:val="24"/>
        </w:rPr>
        <w:t>(10 marks)</w:t>
      </w:r>
    </w:p>
    <w:p w14:paraId="4BF07C3C" w14:textId="5EBEA7EC" w:rsidR="00EB2696" w:rsidRDefault="00EB2696" w:rsidP="00EB2696">
      <w:pPr>
        <w:pStyle w:val="ListParagraph"/>
        <w:numPr>
          <w:ilvl w:val="0"/>
          <w:numId w:val="17"/>
        </w:numPr>
        <w:rPr>
          <w:rFonts w:ascii="Arial" w:hAnsi="Arial" w:cs="Arial"/>
          <w:sz w:val="22"/>
          <w:szCs w:val="24"/>
        </w:rPr>
      </w:pPr>
      <w:r>
        <w:rPr>
          <w:rFonts w:ascii="Arial" w:hAnsi="Arial" w:cs="Arial"/>
          <w:sz w:val="22"/>
          <w:szCs w:val="24"/>
        </w:rPr>
        <w:t>A discussion of the main data quality and information governance issues that need to be considered both during the ETL process and during the normal operation of the new data warehouse system.</w:t>
      </w:r>
    </w:p>
    <w:p w14:paraId="63DAEA27" w14:textId="1AA6B1EC" w:rsidR="00EB2696" w:rsidRPr="001520DA" w:rsidRDefault="00EB2696" w:rsidP="00EB2696">
      <w:pPr>
        <w:jc w:val="right"/>
        <w:rPr>
          <w:rFonts w:ascii="Arial" w:hAnsi="Arial" w:cs="Arial"/>
          <w:sz w:val="22"/>
          <w:szCs w:val="24"/>
        </w:rPr>
      </w:pPr>
      <w:r>
        <w:rPr>
          <w:rFonts w:ascii="Arial" w:hAnsi="Arial" w:cs="Arial"/>
          <w:sz w:val="22"/>
          <w:szCs w:val="24"/>
        </w:rPr>
        <w:t>(5 marks)</w:t>
      </w:r>
    </w:p>
    <w:p w14:paraId="65EB78E9" w14:textId="55162C8A" w:rsidR="00F97FD5" w:rsidRDefault="001520DA" w:rsidP="000501AC">
      <w:pPr>
        <w:rPr>
          <w:rFonts w:ascii="Arial" w:hAnsi="Arial" w:cs="Arial"/>
          <w:sz w:val="22"/>
          <w:szCs w:val="24"/>
        </w:rPr>
      </w:pPr>
      <w:r>
        <w:rPr>
          <w:rFonts w:ascii="Arial" w:hAnsi="Arial" w:cs="Arial"/>
          <w:sz w:val="22"/>
          <w:szCs w:val="24"/>
        </w:rPr>
        <w:t>All design decisions should be explained and justified</w:t>
      </w:r>
      <w:r w:rsidR="00F97FD5">
        <w:rPr>
          <w:rFonts w:ascii="Arial" w:hAnsi="Arial" w:cs="Arial"/>
          <w:sz w:val="22"/>
          <w:szCs w:val="24"/>
        </w:rPr>
        <w:t xml:space="preserve"> with reference to the literature.</w:t>
      </w:r>
    </w:p>
    <w:p w14:paraId="4EB79AD3" w14:textId="77777777" w:rsidR="00F97FD5" w:rsidRDefault="00F97FD5">
      <w:pPr>
        <w:rPr>
          <w:rFonts w:ascii="Arial" w:hAnsi="Arial" w:cs="Arial"/>
          <w:sz w:val="22"/>
          <w:szCs w:val="24"/>
        </w:rPr>
      </w:pPr>
      <w:r>
        <w:rPr>
          <w:rFonts w:ascii="Arial" w:hAnsi="Arial" w:cs="Arial"/>
          <w:sz w:val="22"/>
          <w:szCs w:val="24"/>
        </w:rPr>
        <w:br w:type="page"/>
      </w:r>
    </w:p>
    <w:p w14:paraId="1B5BDEEA" w14:textId="77777777" w:rsidR="00F97FD5" w:rsidRDefault="00F97FD5" w:rsidP="00F97FD5">
      <w:pPr>
        <w:ind w:left="720"/>
        <w:rPr>
          <w:rFonts w:ascii="Arial" w:hAnsi="Arial" w:cs="Arial"/>
          <w:b/>
          <w:bCs/>
          <w:sz w:val="24"/>
          <w:szCs w:val="24"/>
        </w:rPr>
      </w:pPr>
      <w:r>
        <w:rPr>
          <w:rFonts w:ascii="Arial" w:hAnsi="Arial" w:cs="Arial"/>
          <w:b/>
          <w:bCs/>
          <w:sz w:val="24"/>
          <w:szCs w:val="24"/>
        </w:rPr>
        <w:lastRenderedPageBreak/>
        <w:t>A word on the use of ChatGPT and similar generative AI systems</w:t>
      </w:r>
    </w:p>
    <w:p w14:paraId="2E83726D" w14:textId="77777777" w:rsidR="00F97FD5" w:rsidRDefault="00F97FD5" w:rsidP="00F97FD5">
      <w:pPr>
        <w:ind w:left="720"/>
        <w:rPr>
          <w:rFonts w:ascii="Arial" w:hAnsi="Arial" w:cs="Arial"/>
          <w:sz w:val="24"/>
          <w:szCs w:val="24"/>
        </w:rPr>
      </w:pPr>
    </w:p>
    <w:p w14:paraId="03C99B04" w14:textId="77777777" w:rsidR="00F97FD5" w:rsidRDefault="00F97FD5" w:rsidP="00F97FD5">
      <w:pPr>
        <w:ind w:left="720"/>
        <w:rPr>
          <w:rFonts w:ascii="Arial" w:hAnsi="Arial" w:cs="Arial"/>
          <w:sz w:val="22"/>
          <w:szCs w:val="22"/>
        </w:rPr>
      </w:pPr>
      <w:r>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14:paraId="684C8CA4" w14:textId="77777777" w:rsidR="00F97FD5" w:rsidRDefault="00F97FD5" w:rsidP="00F97FD5">
      <w:pPr>
        <w:ind w:left="720"/>
        <w:rPr>
          <w:rFonts w:ascii="Arial" w:hAnsi="Arial" w:cs="Arial"/>
          <w:sz w:val="22"/>
          <w:szCs w:val="22"/>
        </w:rPr>
      </w:pPr>
      <w:r>
        <w:rPr>
          <w:rFonts w:ascii="Arial" w:hAnsi="Arial" w:cs="Arial"/>
          <w:sz w:val="22"/>
          <w:szCs w:val="22"/>
        </w:rPr>
        <w:t xml:space="preserve">You must remember that as a student </w:t>
      </w:r>
      <w:r>
        <w:rPr>
          <w:rFonts w:ascii="Arial" w:hAnsi="Arial" w:cs="Arial"/>
          <w:b/>
          <w:bCs/>
          <w:sz w:val="22"/>
          <w:szCs w:val="22"/>
        </w:rPr>
        <w:t>you</w:t>
      </w:r>
      <w:r>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5BBC6584" w14:textId="77777777" w:rsidR="00F97FD5" w:rsidRDefault="00F97FD5" w:rsidP="00F97FD5">
      <w:pPr>
        <w:ind w:left="720"/>
        <w:rPr>
          <w:rFonts w:ascii="Arial" w:hAnsi="Arial" w:cs="Arial"/>
          <w:sz w:val="22"/>
          <w:szCs w:val="22"/>
        </w:rPr>
      </w:pPr>
    </w:p>
    <w:p w14:paraId="658F4F0B" w14:textId="77777777" w:rsidR="00F97FD5" w:rsidRDefault="00F97FD5" w:rsidP="00F97FD5">
      <w:pPr>
        <w:ind w:left="720"/>
        <w:rPr>
          <w:rFonts w:ascii="Arial" w:hAnsi="Arial" w:cs="Arial"/>
          <w:sz w:val="22"/>
          <w:szCs w:val="22"/>
        </w:rPr>
      </w:pPr>
      <w:r>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45D84DE2" w14:textId="77777777" w:rsidR="00F97FD5" w:rsidRDefault="00F97FD5" w:rsidP="00F97FD5">
      <w:pPr>
        <w:ind w:left="720"/>
        <w:rPr>
          <w:rFonts w:ascii="Arial" w:hAnsi="Arial" w:cs="Arial"/>
          <w:sz w:val="22"/>
          <w:szCs w:val="22"/>
        </w:rPr>
      </w:pPr>
    </w:p>
    <w:p w14:paraId="1630BEBB" w14:textId="77777777" w:rsidR="00F97FD5" w:rsidRDefault="00F97FD5" w:rsidP="00F97FD5">
      <w:pPr>
        <w:ind w:left="720"/>
        <w:rPr>
          <w:rFonts w:ascii="Arial" w:hAnsi="Arial" w:cs="Arial"/>
          <w:sz w:val="22"/>
          <w:szCs w:val="22"/>
        </w:rPr>
      </w:pPr>
      <w:r>
        <w:rPr>
          <w:rFonts w:ascii="Arial" w:hAnsi="Arial" w:cs="Arial"/>
          <w:sz w:val="22"/>
          <w:szCs w:val="22"/>
        </w:rPr>
        <w:t>You may use these tools, but you must use them ethically, and you should always strive for academic honesty and integrity.</w:t>
      </w:r>
    </w:p>
    <w:p w14:paraId="02D801C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CC49056" w14:textId="77777777" w:rsidTr="00C8667A">
        <w:trPr>
          <w:trHeight w:val="414"/>
        </w:trPr>
        <w:tc>
          <w:tcPr>
            <w:tcW w:w="10670" w:type="dxa"/>
            <w:shd w:val="clear" w:color="auto" w:fill="D9D9D9"/>
          </w:tcPr>
          <w:p w14:paraId="33C8E34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BE206C9" w14:textId="77777777" w:rsidR="00D22D9C" w:rsidRPr="00A406E5" w:rsidRDefault="00D22D9C" w:rsidP="00D22D9C">
      <w:pPr>
        <w:jc w:val="both"/>
        <w:rPr>
          <w:rFonts w:ascii="Arial" w:hAnsi="Arial" w:cs="Arial"/>
          <w:sz w:val="22"/>
          <w:szCs w:val="22"/>
        </w:rPr>
      </w:pPr>
    </w:p>
    <w:p w14:paraId="092B3B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A89948C" w14:textId="77777777" w:rsidR="004D5E9B" w:rsidRDefault="004D5E9B" w:rsidP="00D22D9C">
      <w:pPr>
        <w:jc w:val="both"/>
        <w:rPr>
          <w:rFonts w:ascii="Arial" w:hAnsi="Arial" w:cs="Arial"/>
          <w:b/>
          <w:sz w:val="22"/>
          <w:szCs w:val="22"/>
        </w:rPr>
      </w:pPr>
    </w:p>
    <w:p w14:paraId="6B1493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F7DC4D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6F58961" w14:textId="77777777" w:rsidR="00C01A3F" w:rsidRPr="00A406E5" w:rsidRDefault="00C01A3F" w:rsidP="00D22D9C">
      <w:pPr>
        <w:jc w:val="both"/>
        <w:rPr>
          <w:rFonts w:ascii="Arial" w:hAnsi="Arial" w:cs="Arial"/>
          <w:sz w:val="22"/>
          <w:szCs w:val="22"/>
        </w:rPr>
      </w:pPr>
    </w:p>
    <w:p w14:paraId="74A4323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77643">
        <w:rPr>
          <w:rFonts w:ascii="Arial" w:hAnsi="Arial" w:cs="Arial"/>
          <w:i/>
          <w:sz w:val="22"/>
          <w:szCs w:val="22"/>
        </w:rPr>
        <w:t>You should be able to justify your design decisions with relevant references to the literature.</w:t>
      </w:r>
    </w:p>
    <w:p w14:paraId="5A26677A" w14:textId="77777777" w:rsidR="00C01A3F" w:rsidRPr="00A406E5" w:rsidRDefault="00C01A3F" w:rsidP="00D22D9C">
      <w:pPr>
        <w:jc w:val="both"/>
        <w:rPr>
          <w:rFonts w:ascii="Arial" w:hAnsi="Arial" w:cs="Arial"/>
          <w:sz w:val="22"/>
          <w:szCs w:val="22"/>
        </w:rPr>
      </w:pPr>
    </w:p>
    <w:p w14:paraId="0E5C9FE5" w14:textId="77777777" w:rsidR="00D22D9C" w:rsidRPr="00A406E5" w:rsidRDefault="00D22D9C" w:rsidP="00D22D9C">
      <w:pPr>
        <w:jc w:val="both"/>
        <w:rPr>
          <w:rFonts w:ascii="Arial" w:hAnsi="Arial" w:cs="Arial"/>
          <w:sz w:val="22"/>
          <w:szCs w:val="22"/>
        </w:rPr>
      </w:pPr>
    </w:p>
    <w:p w14:paraId="126ECF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0110FB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9955817" w14:textId="77777777" w:rsidR="00C01A3F" w:rsidRPr="00A406E5" w:rsidRDefault="00C01A3F" w:rsidP="00C01A3F">
      <w:pPr>
        <w:jc w:val="both"/>
        <w:rPr>
          <w:rFonts w:ascii="Arial" w:hAnsi="Arial" w:cs="Arial"/>
          <w:b/>
          <w:i/>
          <w:sz w:val="22"/>
          <w:szCs w:val="22"/>
        </w:rPr>
      </w:pPr>
    </w:p>
    <w:p w14:paraId="21615E6C" w14:textId="294B495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222CD">
        <w:rPr>
          <w:rFonts w:ascii="Arial" w:hAnsi="Arial" w:cs="Arial"/>
          <w:i/>
          <w:sz w:val="22"/>
          <w:szCs w:val="22"/>
        </w:rPr>
        <w:t xml:space="preserve">Think about the </w:t>
      </w:r>
      <w:r w:rsidR="00EA4703">
        <w:rPr>
          <w:rFonts w:ascii="Arial" w:hAnsi="Arial" w:cs="Arial"/>
          <w:i/>
          <w:sz w:val="22"/>
          <w:szCs w:val="22"/>
        </w:rPr>
        <w:t>data sources</w:t>
      </w:r>
      <w:r w:rsidR="00F222CD">
        <w:rPr>
          <w:rFonts w:ascii="Arial" w:hAnsi="Arial" w:cs="Arial"/>
          <w:i/>
          <w:sz w:val="22"/>
          <w:szCs w:val="22"/>
        </w:rPr>
        <w:t xml:space="preserve"> described in the case study and how these map to the elements of data warehouse structure and the ETL process.</w:t>
      </w:r>
      <w:r w:rsidR="00EA4703">
        <w:rPr>
          <w:rFonts w:ascii="Arial" w:hAnsi="Arial" w:cs="Arial"/>
          <w:i/>
          <w:sz w:val="22"/>
          <w:szCs w:val="22"/>
        </w:rPr>
        <w:t xml:space="preserve"> Try to identify the types of data that will be stored in each data source so that you can use it in targeted examples in your answer.</w:t>
      </w:r>
    </w:p>
    <w:p w14:paraId="2F701693" w14:textId="77777777" w:rsidR="00D22D9C" w:rsidRPr="00A406E5" w:rsidRDefault="00D22D9C" w:rsidP="00D22D9C">
      <w:pPr>
        <w:jc w:val="both"/>
        <w:rPr>
          <w:rFonts w:ascii="Arial" w:hAnsi="Arial" w:cs="Arial"/>
          <w:sz w:val="22"/>
          <w:szCs w:val="22"/>
        </w:rPr>
      </w:pPr>
    </w:p>
    <w:p w14:paraId="7A1EC7DC" w14:textId="77777777" w:rsidR="00D22D9C" w:rsidRPr="00A406E5" w:rsidRDefault="00D22D9C" w:rsidP="00D22D9C">
      <w:pPr>
        <w:jc w:val="both"/>
        <w:rPr>
          <w:rFonts w:ascii="Arial" w:hAnsi="Arial" w:cs="Arial"/>
          <w:b/>
          <w:sz w:val="22"/>
          <w:szCs w:val="22"/>
        </w:rPr>
      </w:pPr>
    </w:p>
    <w:p w14:paraId="09E647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62538CD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A4E084A" w14:textId="77777777" w:rsidR="00D22D9C" w:rsidRPr="00A406E5" w:rsidRDefault="00D22D9C" w:rsidP="00D22D9C">
      <w:pPr>
        <w:jc w:val="both"/>
        <w:rPr>
          <w:rFonts w:ascii="Arial" w:hAnsi="Arial" w:cs="Arial"/>
          <w:sz w:val="22"/>
          <w:szCs w:val="22"/>
        </w:rPr>
      </w:pPr>
    </w:p>
    <w:p w14:paraId="5EA0DA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222CD">
        <w:rPr>
          <w:rFonts w:ascii="Arial" w:hAnsi="Arial" w:cs="Arial"/>
          <w:i/>
          <w:sz w:val="22"/>
          <w:szCs w:val="22"/>
        </w:rPr>
        <w:t>Remember to identify your source systems and your user groups, and use these to inform the design of your system.</w:t>
      </w:r>
    </w:p>
    <w:p w14:paraId="5BFD3EFF" w14:textId="77777777" w:rsidR="00C01A3F" w:rsidRPr="00A406E5" w:rsidRDefault="00C01A3F" w:rsidP="00D22D9C">
      <w:pPr>
        <w:jc w:val="both"/>
        <w:rPr>
          <w:rFonts w:ascii="Arial" w:hAnsi="Arial" w:cs="Arial"/>
          <w:sz w:val="22"/>
          <w:szCs w:val="22"/>
        </w:rPr>
      </w:pPr>
    </w:p>
    <w:p w14:paraId="1D66B3DA" w14:textId="77777777" w:rsidR="00D22D9C" w:rsidRPr="00A406E5" w:rsidRDefault="00D22D9C" w:rsidP="00D22D9C">
      <w:pPr>
        <w:jc w:val="both"/>
        <w:rPr>
          <w:rFonts w:ascii="Arial" w:hAnsi="Arial" w:cs="Arial"/>
          <w:b/>
          <w:sz w:val="22"/>
          <w:szCs w:val="22"/>
        </w:rPr>
      </w:pPr>
    </w:p>
    <w:p w14:paraId="080E654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50E9C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A264B77" w14:textId="77777777" w:rsidR="00D22D9C" w:rsidRPr="00A406E5" w:rsidRDefault="00D22D9C" w:rsidP="00D22D9C">
      <w:pPr>
        <w:jc w:val="both"/>
        <w:rPr>
          <w:rFonts w:ascii="Arial" w:hAnsi="Arial" w:cs="Arial"/>
          <w:sz w:val="22"/>
          <w:szCs w:val="22"/>
        </w:rPr>
      </w:pPr>
    </w:p>
    <w:p w14:paraId="0A2A06F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222CD">
        <w:rPr>
          <w:rFonts w:ascii="Arial" w:hAnsi="Arial" w:cs="Arial"/>
          <w:i/>
          <w:sz w:val="22"/>
          <w:szCs w:val="22"/>
        </w:rPr>
        <w:t>As you’re building a data warehouse remember that you should be using dimensional modelling and star schemas rather than a normalised database.</w:t>
      </w:r>
    </w:p>
    <w:p w14:paraId="09594F47" w14:textId="77777777" w:rsidR="00C01A3F" w:rsidRPr="00A406E5" w:rsidRDefault="00C01A3F" w:rsidP="00D22D9C">
      <w:pPr>
        <w:jc w:val="both"/>
        <w:rPr>
          <w:rFonts w:ascii="Arial" w:hAnsi="Arial" w:cs="Arial"/>
          <w:sz w:val="22"/>
          <w:szCs w:val="22"/>
        </w:rPr>
      </w:pPr>
    </w:p>
    <w:p w14:paraId="424316B5" w14:textId="77777777" w:rsidR="008566E5" w:rsidRPr="00A406E5" w:rsidRDefault="008566E5" w:rsidP="00D22D9C">
      <w:pPr>
        <w:jc w:val="both"/>
        <w:rPr>
          <w:rFonts w:ascii="Arial" w:hAnsi="Arial" w:cs="Arial"/>
          <w:sz w:val="22"/>
          <w:szCs w:val="22"/>
        </w:rPr>
      </w:pPr>
    </w:p>
    <w:p w14:paraId="22CAF54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3037E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7DD589B" w14:textId="77777777" w:rsidR="00995D51" w:rsidRDefault="00995D51" w:rsidP="00D22D9C">
      <w:pPr>
        <w:jc w:val="both"/>
        <w:rPr>
          <w:rFonts w:ascii="Arial" w:hAnsi="Arial" w:cs="Arial"/>
          <w:sz w:val="22"/>
          <w:szCs w:val="22"/>
        </w:rPr>
      </w:pPr>
    </w:p>
    <w:p w14:paraId="619D1B48" w14:textId="77777777" w:rsidR="00D22D9C" w:rsidRPr="00A406E5" w:rsidRDefault="00D22D9C" w:rsidP="00D22D9C">
      <w:pPr>
        <w:jc w:val="both"/>
        <w:rPr>
          <w:rFonts w:ascii="Arial" w:hAnsi="Arial" w:cs="Arial"/>
          <w:sz w:val="22"/>
          <w:szCs w:val="22"/>
        </w:rPr>
      </w:pPr>
    </w:p>
    <w:p w14:paraId="632C855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222CD">
        <w:rPr>
          <w:rFonts w:ascii="Arial" w:hAnsi="Arial" w:cs="Arial"/>
          <w:i/>
          <w:sz w:val="22"/>
          <w:szCs w:val="22"/>
        </w:rPr>
        <w:t>The report should be aimed at readers who understand database basics but do not have specific knowledge of data warehousing. Phrase your explanations accordingly.</w:t>
      </w:r>
    </w:p>
    <w:p w14:paraId="3E04B2A0" w14:textId="77777777" w:rsidR="00C01A3F" w:rsidRPr="00A406E5" w:rsidRDefault="00C01A3F" w:rsidP="00D22D9C">
      <w:pPr>
        <w:jc w:val="both"/>
        <w:rPr>
          <w:rFonts w:ascii="Arial" w:hAnsi="Arial" w:cs="Arial"/>
          <w:sz w:val="22"/>
          <w:szCs w:val="22"/>
        </w:rPr>
      </w:pPr>
    </w:p>
    <w:p w14:paraId="5545714D" w14:textId="77777777" w:rsidR="00FB3B4E" w:rsidRPr="00A406E5" w:rsidRDefault="00FB3B4E" w:rsidP="00D22D9C">
      <w:pPr>
        <w:jc w:val="both"/>
        <w:rPr>
          <w:rFonts w:ascii="Arial" w:hAnsi="Arial" w:cs="Arial"/>
          <w:sz w:val="22"/>
          <w:szCs w:val="22"/>
        </w:rPr>
      </w:pPr>
    </w:p>
    <w:p w14:paraId="64187442" w14:textId="77777777" w:rsidR="00D22D9C" w:rsidRPr="00A406E5" w:rsidRDefault="00D22D9C" w:rsidP="00D22D9C">
      <w:pPr>
        <w:jc w:val="both"/>
        <w:rPr>
          <w:rFonts w:ascii="Arial" w:hAnsi="Arial" w:cs="Arial"/>
          <w:sz w:val="22"/>
          <w:szCs w:val="22"/>
        </w:rPr>
      </w:pPr>
    </w:p>
    <w:p w14:paraId="1930E74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25B72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092CB7C" w14:textId="77777777" w:rsidTr="00152E9D">
        <w:trPr>
          <w:jc w:val="center"/>
        </w:trPr>
        <w:tc>
          <w:tcPr>
            <w:tcW w:w="10670" w:type="dxa"/>
            <w:shd w:val="clear" w:color="auto" w:fill="BFBFBF"/>
          </w:tcPr>
          <w:p w14:paraId="35F058F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A952B43" w14:textId="77777777" w:rsidR="00152E9D" w:rsidRPr="00A406E5" w:rsidRDefault="00152E9D" w:rsidP="00152E9D">
      <w:pPr>
        <w:rPr>
          <w:rFonts w:ascii="Arial" w:hAnsi="Arial" w:cs="Arial"/>
        </w:rPr>
      </w:pPr>
    </w:p>
    <w:p w14:paraId="47A993A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F92B10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99D61C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E07D6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BE120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7C54EA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766856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3179CA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BC2379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383CC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81508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1FB0C9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1F6DC0" w14:textId="77777777" w:rsidR="00152E9D" w:rsidRPr="00A406E5" w:rsidRDefault="00152E9D" w:rsidP="00152E9D">
            <w:pPr>
              <w:jc w:val="center"/>
              <w:rPr>
                <w:rFonts w:ascii="Arial" w:hAnsi="Arial" w:cs="Arial"/>
                <w:sz w:val="32"/>
              </w:rPr>
            </w:pPr>
          </w:p>
        </w:tc>
      </w:tr>
      <w:tr w:rsidR="00152E9D" w:rsidRPr="00A406E5" w14:paraId="1530F4A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DC6C36" w14:textId="77777777" w:rsidR="00152E9D" w:rsidRPr="00A406E5" w:rsidRDefault="00152E9D" w:rsidP="00152E9D">
            <w:pPr>
              <w:spacing w:after="120"/>
              <w:rPr>
                <w:rFonts w:ascii="Arial" w:hAnsi="Arial" w:cs="Arial"/>
                <w:sz w:val="14"/>
                <w:szCs w:val="14"/>
              </w:rPr>
            </w:pPr>
          </w:p>
          <w:p w14:paraId="673015ED" w14:textId="77777777" w:rsidR="00152E9D" w:rsidRPr="00A406E5" w:rsidRDefault="00152E9D" w:rsidP="00152E9D">
            <w:pPr>
              <w:spacing w:after="120"/>
              <w:rPr>
                <w:rFonts w:ascii="Arial" w:hAnsi="Arial" w:cs="Arial"/>
                <w:sz w:val="14"/>
                <w:szCs w:val="14"/>
              </w:rPr>
            </w:pPr>
          </w:p>
          <w:p w14:paraId="3AC61BC9" w14:textId="77777777" w:rsidR="00152E9D" w:rsidRPr="00A406E5" w:rsidRDefault="00152E9D" w:rsidP="00152E9D">
            <w:pPr>
              <w:spacing w:after="120"/>
              <w:rPr>
                <w:rFonts w:ascii="Arial" w:hAnsi="Arial" w:cs="Arial"/>
                <w:sz w:val="14"/>
                <w:szCs w:val="14"/>
              </w:rPr>
            </w:pPr>
          </w:p>
          <w:p w14:paraId="5D24BD11" w14:textId="77777777" w:rsidR="00152E9D" w:rsidRPr="00A406E5" w:rsidRDefault="00152E9D" w:rsidP="00152E9D">
            <w:pPr>
              <w:spacing w:after="120"/>
              <w:rPr>
                <w:rFonts w:ascii="Arial" w:hAnsi="Arial" w:cs="Arial"/>
                <w:sz w:val="14"/>
                <w:szCs w:val="14"/>
              </w:rPr>
            </w:pPr>
          </w:p>
          <w:p w14:paraId="65762737" w14:textId="77777777" w:rsidR="00152E9D" w:rsidRPr="00A406E5" w:rsidRDefault="00152E9D" w:rsidP="00152E9D">
            <w:pPr>
              <w:spacing w:after="120"/>
              <w:rPr>
                <w:rFonts w:ascii="Arial" w:hAnsi="Arial" w:cs="Arial"/>
                <w:sz w:val="14"/>
                <w:szCs w:val="14"/>
              </w:rPr>
            </w:pPr>
          </w:p>
          <w:p w14:paraId="00CB54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6FE5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BD82C" w14:textId="77777777" w:rsidR="00152E9D" w:rsidRPr="00A406E5" w:rsidRDefault="00152E9D" w:rsidP="00152E9D">
            <w:pPr>
              <w:jc w:val="center"/>
              <w:rPr>
                <w:rFonts w:ascii="Arial" w:hAnsi="Arial" w:cs="Arial"/>
                <w:sz w:val="32"/>
              </w:rPr>
            </w:pPr>
          </w:p>
        </w:tc>
      </w:tr>
      <w:tr w:rsidR="00152E9D" w:rsidRPr="00A406E5" w14:paraId="035A81AF" w14:textId="77777777" w:rsidTr="00A85BFE">
        <w:trPr>
          <w:trHeight w:val="451"/>
        </w:trPr>
        <w:tc>
          <w:tcPr>
            <w:tcW w:w="4169" w:type="pct"/>
            <w:vMerge/>
            <w:tcBorders>
              <w:left w:val="single" w:sz="4" w:space="0" w:color="auto"/>
              <w:bottom w:val="single" w:sz="4" w:space="0" w:color="auto"/>
              <w:right w:val="single" w:sz="4" w:space="0" w:color="auto"/>
            </w:tcBorders>
          </w:tcPr>
          <w:p w14:paraId="122672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073FCE" w14:textId="77777777" w:rsidR="00152E9D" w:rsidRPr="00A406E5" w:rsidRDefault="00521EF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927B513" w14:textId="77777777" w:rsidR="00152E9D" w:rsidRPr="00A406E5" w:rsidRDefault="00152E9D" w:rsidP="00152E9D">
            <w:pPr>
              <w:jc w:val="center"/>
              <w:rPr>
                <w:rFonts w:ascii="Arial" w:hAnsi="Arial" w:cs="Arial"/>
                <w:sz w:val="32"/>
              </w:rPr>
            </w:pPr>
          </w:p>
        </w:tc>
      </w:tr>
      <w:tr w:rsidR="00152E9D" w:rsidRPr="00A406E5" w14:paraId="6F2CF7B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2DB9B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F3A82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B09D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709BA" w14:textId="77777777" w:rsidR="00152E9D" w:rsidRPr="00A406E5" w:rsidRDefault="00152E9D" w:rsidP="00152E9D">
            <w:pPr>
              <w:jc w:val="center"/>
              <w:rPr>
                <w:rFonts w:ascii="Arial" w:hAnsi="Arial" w:cs="Arial"/>
                <w:sz w:val="32"/>
              </w:rPr>
            </w:pPr>
          </w:p>
        </w:tc>
      </w:tr>
      <w:tr w:rsidR="00152E9D" w:rsidRPr="00A406E5" w14:paraId="26A61C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28FF54" w14:textId="77777777" w:rsidR="00152E9D" w:rsidRPr="00A406E5" w:rsidRDefault="00152E9D" w:rsidP="00152E9D">
            <w:pPr>
              <w:spacing w:after="120"/>
              <w:rPr>
                <w:rFonts w:ascii="Arial" w:hAnsi="Arial" w:cs="Arial"/>
                <w:sz w:val="14"/>
                <w:szCs w:val="14"/>
              </w:rPr>
            </w:pPr>
          </w:p>
          <w:p w14:paraId="5ED8021F" w14:textId="77777777" w:rsidR="00152E9D" w:rsidRPr="00A406E5" w:rsidRDefault="00152E9D" w:rsidP="00152E9D">
            <w:pPr>
              <w:spacing w:after="120"/>
              <w:rPr>
                <w:rFonts w:ascii="Arial" w:hAnsi="Arial" w:cs="Arial"/>
                <w:sz w:val="14"/>
                <w:szCs w:val="14"/>
              </w:rPr>
            </w:pPr>
          </w:p>
          <w:p w14:paraId="1FD6397A" w14:textId="77777777" w:rsidR="00152E9D" w:rsidRPr="00A406E5" w:rsidRDefault="00152E9D" w:rsidP="00152E9D">
            <w:pPr>
              <w:spacing w:after="120"/>
              <w:rPr>
                <w:rFonts w:ascii="Arial" w:hAnsi="Arial" w:cs="Arial"/>
                <w:sz w:val="14"/>
                <w:szCs w:val="14"/>
              </w:rPr>
            </w:pPr>
          </w:p>
          <w:p w14:paraId="7867CB78" w14:textId="77777777" w:rsidR="00152E9D" w:rsidRPr="00A406E5" w:rsidRDefault="00152E9D" w:rsidP="00152E9D">
            <w:pPr>
              <w:spacing w:after="120"/>
              <w:rPr>
                <w:rFonts w:ascii="Arial" w:hAnsi="Arial" w:cs="Arial"/>
                <w:sz w:val="14"/>
                <w:szCs w:val="14"/>
              </w:rPr>
            </w:pPr>
          </w:p>
          <w:p w14:paraId="40F5A5BE" w14:textId="77777777" w:rsidR="00152E9D" w:rsidRPr="00A406E5" w:rsidRDefault="00152E9D" w:rsidP="00152E9D">
            <w:pPr>
              <w:spacing w:after="120"/>
              <w:rPr>
                <w:rFonts w:ascii="Arial" w:hAnsi="Arial" w:cs="Arial"/>
                <w:sz w:val="14"/>
                <w:szCs w:val="14"/>
              </w:rPr>
            </w:pPr>
          </w:p>
          <w:p w14:paraId="2AE43A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9C57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D60C63" w14:textId="77777777" w:rsidR="00152E9D" w:rsidRPr="00A406E5" w:rsidRDefault="00152E9D" w:rsidP="00152E9D">
            <w:pPr>
              <w:jc w:val="center"/>
              <w:rPr>
                <w:rFonts w:ascii="Arial" w:hAnsi="Arial" w:cs="Arial"/>
                <w:sz w:val="32"/>
              </w:rPr>
            </w:pPr>
          </w:p>
        </w:tc>
      </w:tr>
      <w:tr w:rsidR="00152E9D" w:rsidRPr="00A406E5" w14:paraId="1B447B61" w14:textId="77777777" w:rsidTr="00A85BFE">
        <w:trPr>
          <w:trHeight w:val="451"/>
        </w:trPr>
        <w:tc>
          <w:tcPr>
            <w:tcW w:w="4169" w:type="pct"/>
            <w:vMerge/>
            <w:tcBorders>
              <w:left w:val="single" w:sz="4" w:space="0" w:color="auto"/>
              <w:bottom w:val="single" w:sz="4" w:space="0" w:color="auto"/>
              <w:right w:val="single" w:sz="4" w:space="0" w:color="auto"/>
            </w:tcBorders>
          </w:tcPr>
          <w:p w14:paraId="4DB1F1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99A094" w14:textId="77777777" w:rsidR="00152E9D" w:rsidRPr="00A406E5" w:rsidRDefault="00521EF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B2250F" w14:textId="77777777" w:rsidR="00152E9D" w:rsidRPr="00A406E5" w:rsidRDefault="00152E9D" w:rsidP="00152E9D">
            <w:pPr>
              <w:jc w:val="center"/>
              <w:rPr>
                <w:rFonts w:ascii="Arial" w:hAnsi="Arial" w:cs="Arial"/>
                <w:sz w:val="32"/>
              </w:rPr>
            </w:pPr>
          </w:p>
        </w:tc>
      </w:tr>
      <w:tr w:rsidR="00152E9D" w:rsidRPr="00A406E5" w14:paraId="722C51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3E04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F3772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3966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2590AF" w14:textId="77777777" w:rsidR="00152E9D" w:rsidRPr="00A406E5" w:rsidRDefault="00152E9D" w:rsidP="00152E9D">
            <w:pPr>
              <w:jc w:val="center"/>
              <w:rPr>
                <w:rFonts w:ascii="Arial" w:hAnsi="Arial" w:cs="Arial"/>
                <w:sz w:val="32"/>
              </w:rPr>
            </w:pPr>
          </w:p>
        </w:tc>
      </w:tr>
      <w:tr w:rsidR="00152E9D" w:rsidRPr="00A406E5" w14:paraId="1504738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314ABD" w14:textId="77777777" w:rsidR="00152E9D" w:rsidRPr="00A406E5" w:rsidRDefault="00152E9D" w:rsidP="00152E9D">
            <w:pPr>
              <w:spacing w:after="120"/>
              <w:rPr>
                <w:rFonts w:ascii="Arial" w:hAnsi="Arial" w:cs="Arial"/>
                <w:sz w:val="14"/>
                <w:szCs w:val="14"/>
              </w:rPr>
            </w:pPr>
          </w:p>
          <w:p w14:paraId="630CEFED" w14:textId="77777777" w:rsidR="00152E9D" w:rsidRPr="00A406E5" w:rsidRDefault="00152E9D" w:rsidP="00152E9D">
            <w:pPr>
              <w:spacing w:after="120"/>
              <w:rPr>
                <w:rFonts w:ascii="Arial" w:hAnsi="Arial" w:cs="Arial"/>
                <w:sz w:val="14"/>
                <w:szCs w:val="14"/>
              </w:rPr>
            </w:pPr>
          </w:p>
          <w:p w14:paraId="025D4AF1" w14:textId="77777777" w:rsidR="00152E9D" w:rsidRPr="00A406E5" w:rsidRDefault="00152E9D" w:rsidP="00152E9D">
            <w:pPr>
              <w:spacing w:after="120"/>
              <w:rPr>
                <w:rFonts w:ascii="Arial" w:hAnsi="Arial" w:cs="Arial"/>
                <w:sz w:val="14"/>
                <w:szCs w:val="14"/>
              </w:rPr>
            </w:pPr>
          </w:p>
          <w:p w14:paraId="5010ABFC" w14:textId="77777777" w:rsidR="00152E9D" w:rsidRPr="00A406E5" w:rsidRDefault="00152E9D" w:rsidP="00152E9D">
            <w:pPr>
              <w:spacing w:after="120"/>
              <w:rPr>
                <w:rFonts w:ascii="Arial" w:hAnsi="Arial" w:cs="Arial"/>
                <w:sz w:val="14"/>
                <w:szCs w:val="14"/>
              </w:rPr>
            </w:pPr>
          </w:p>
          <w:p w14:paraId="2AA2B160" w14:textId="77777777" w:rsidR="00152E9D" w:rsidRPr="00A406E5" w:rsidRDefault="00152E9D" w:rsidP="00152E9D">
            <w:pPr>
              <w:spacing w:after="120"/>
              <w:rPr>
                <w:rFonts w:ascii="Arial" w:hAnsi="Arial" w:cs="Arial"/>
                <w:sz w:val="14"/>
                <w:szCs w:val="14"/>
              </w:rPr>
            </w:pPr>
          </w:p>
          <w:p w14:paraId="3E7B7D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9037F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C0302A" w14:textId="77777777" w:rsidR="00152E9D" w:rsidRPr="00A406E5" w:rsidRDefault="00152E9D" w:rsidP="00152E9D">
            <w:pPr>
              <w:jc w:val="center"/>
              <w:rPr>
                <w:rFonts w:ascii="Arial" w:hAnsi="Arial" w:cs="Arial"/>
                <w:sz w:val="32"/>
              </w:rPr>
            </w:pPr>
          </w:p>
        </w:tc>
      </w:tr>
      <w:tr w:rsidR="00152E9D" w:rsidRPr="00A406E5" w14:paraId="0F3631CD" w14:textId="77777777" w:rsidTr="00A85BFE">
        <w:trPr>
          <w:trHeight w:val="451"/>
        </w:trPr>
        <w:tc>
          <w:tcPr>
            <w:tcW w:w="4169" w:type="pct"/>
            <w:vMerge/>
            <w:tcBorders>
              <w:left w:val="single" w:sz="4" w:space="0" w:color="auto"/>
              <w:bottom w:val="single" w:sz="4" w:space="0" w:color="auto"/>
              <w:right w:val="single" w:sz="4" w:space="0" w:color="auto"/>
            </w:tcBorders>
          </w:tcPr>
          <w:p w14:paraId="66D0EB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EEC37C" w14:textId="77777777" w:rsidR="00152E9D" w:rsidRPr="00A406E5" w:rsidRDefault="00521EF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DCE5240" w14:textId="77777777" w:rsidR="00152E9D" w:rsidRPr="00A406E5" w:rsidRDefault="00152E9D" w:rsidP="00152E9D">
            <w:pPr>
              <w:jc w:val="center"/>
              <w:rPr>
                <w:rFonts w:ascii="Arial" w:hAnsi="Arial" w:cs="Arial"/>
                <w:sz w:val="32"/>
              </w:rPr>
            </w:pPr>
          </w:p>
        </w:tc>
      </w:tr>
      <w:tr w:rsidR="00152E9D" w:rsidRPr="00A406E5" w14:paraId="350F24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21431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016A2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6481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D87BB8" w14:textId="77777777" w:rsidR="00152E9D" w:rsidRPr="00A406E5" w:rsidRDefault="00152E9D" w:rsidP="00152E9D">
            <w:pPr>
              <w:jc w:val="center"/>
              <w:rPr>
                <w:rFonts w:ascii="Arial" w:hAnsi="Arial" w:cs="Arial"/>
                <w:sz w:val="32"/>
              </w:rPr>
            </w:pPr>
          </w:p>
        </w:tc>
      </w:tr>
      <w:tr w:rsidR="00152E9D" w:rsidRPr="00A406E5" w14:paraId="344EFF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076A57" w14:textId="77777777" w:rsidR="00152E9D" w:rsidRPr="00A406E5" w:rsidRDefault="00152E9D" w:rsidP="00152E9D">
            <w:pPr>
              <w:spacing w:after="120"/>
              <w:rPr>
                <w:rFonts w:ascii="Arial" w:hAnsi="Arial" w:cs="Arial"/>
                <w:sz w:val="14"/>
                <w:szCs w:val="14"/>
              </w:rPr>
            </w:pPr>
          </w:p>
          <w:p w14:paraId="34875CD4" w14:textId="77777777" w:rsidR="00152E9D" w:rsidRPr="00A406E5" w:rsidRDefault="00152E9D" w:rsidP="00152E9D">
            <w:pPr>
              <w:spacing w:after="120"/>
              <w:rPr>
                <w:rFonts w:ascii="Arial" w:hAnsi="Arial" w:cs="Arial"/>
                <w:sz w:val="14"/>
                <w:szCs w:val="14"/>
              </w:rPr>
            </w:pPr>
          </w:p>
          <w:p w14:paraId="480106F5" w14:textId="77777777" w:rsidR="00152E9D" w:rsidRPr="00A406E5" w:rsidRDefault="00152E9D" w:rsidP="00152E9D">
            <w:pPr>
              <w:spacing w:after="120"/>
              <w:rPr>
                <w:rFonts w:ascii="Arial" w:hAnsi="Arial" w:cs="Arial"/>
                <w:sz w:val="14"/>
                <w:szCs w:val="14"/>
              </w:rPr>
            </w:pPr>
          </w:p>
          <w:p w14:paraId="6A74CBF4" w14:textId="77777777" w:rsidR="00152E9D" w:rsidRPr="00A406E5" w:rsidRDefault="00152E9D" w:rsidP="00152E9D">
            <w:pPr>
              <w:spacing w:after="120"/>
              <w:rPr>
                <w:rFonts w:ascii="Arial" w:hAnsi="Arial" w:cs="Arial"/>
                <w:sz w:val="14"/>
                <w:szCs w:val="14"/>
              </w:rPr>
            </w:pPr>
          </w:p>
          <w:p w14:paraId="1DC13F83" w14:textId="77777777" w:rsidR="00152E9D" w:rsidRPr="00A406E5" w:rsidRDefault="00152E9D" w:rsidP="00152E9D">
            <w:pPr>
              <w:spacing w:after="120"/>
              <w:rPr>
                <w:rFonts w:ascii="Arial" w:hAnsi="Arial" w:cs="Arial"/>
                <w:sz w:val="14"/>
                <w:szCs w:val="14"/>
              </w:rPr>
            </w:pPr>
          </w:p>
          <w:p w14:paraId="19AE3F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C089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603E9E" w14:textId="77777777" w:rsidR="00152E9D" w:rsidRPr="00A406E5" w:rsidRDefault="00152E9D" w:rsidP="00152E9D">
            <w:pPr>
              <w:jc w:val="center"/>
              <w:rPr>
                <w:rFonts w:ascii="Arial" w:hAnsi="Arial" w:cs="Arial"/>
                <w:sz w:val="32"/>
              </w:rPr>
            </w:pPr>
          </w:p>
        </w:tc>
      </w:tr>
      <w:tr w:rsidR="00152E9D" w:rsidRPr="00A406E5" w14:paraId="6AF88B7D" w14:textId="77777777" w:rsidTr="00A85BFE">
        <w:trPr>
          <w:trHeight w:val="450"/>
        </w:trPr>
        <w:tc>
          <w:tcPr>
            <w:tcW w:w="4169" w:type="pct"/>
            <w:vMerge/>
            <w:tcBorders>
              <w:left w:val="single" w:sz="4" w:space="0" w:color="auto"/>
              <w:bottom w:val="single" w:sz="4" w:space="0" w:color="auto"/>
              <w:right w:val="single" w:sz="4" w:space="0" w:color="auto"/>
            </w:tcBorders>
          </w:tcPr>
          <w:p w14:paraId="55B086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1FB2AA" w14:textId="77777777" w:rsidR="00152E9D" w:rsidRPr="00A406E5" w:rsidRDefault="00521EFF"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0B1620E4" w14:textId="77777777" w:rsidR="00152E9D" w:rsidRPr="00A406E5" w:rsidRDefault="00152E9D" w:rsidP="00152E9D">
            <w:pPr>
              <w:jc w:val="center"/>
              <w:rPr>
                <w:rFonts w:ascii="Arial" w:hAnsi="Arial" w:cs="Arial"/>
                <w:sz w:val="32"/>
              </w:rPr>
            </w:pPr>
          </w:p>
        </w:tc>
      </w:tr>
      <w:tr w:rsidR="00152E9D" w:rsidRPr="00A406E5" w14:paraId="5614CB2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0C31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ACA1B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7B86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E5B31B" w14:textId="77777777" w:rsidR="00152E9D" w:rsidRPr="00A406E5" w:rsidRDefault="00152E9D" w:rsidP="00152E9D">
            <w:pPr>
              <w:jc w:val="center"/>
              <w:rPr>
                <w:rFonts w:ascii="Arial" w:hAnsi="Arial" w:cs="Arial"/>
                <w:sz w:val="32"/>
              </w:rPr>
            </w:pPr>
          </w:p>
        </w:tc>
      </w:tr>
      <w:tr w:rsidR="00152E9D" w:rsidRPr="00A406E5" w14:paraId="211E62E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C287C8" w14:textId="77777777" w:rsidR="00152E9D" w:rsidRPr="00A406E5" w:rsidRDefault="00152E9D" w:rsidP="00152E9D">
            <w:pPr>
              <w:spacing w:after="120"/>
              <w:rPr>
                <w:rFonts w:ascii="Arial" w:hAnsi="Arial" w:cs="Arial"/>
                <w:sz w:val="14"/>
                <w:szCs w:val="14"/>
              </w:rPr>
            </w:pPr>
          </w:p>
          <w:p w14:paraId="1FE00416" w14:textId="77777777" w:rsidR="00152E9D" w:rsidRPr="00A406E5" w:rsidRDefault="00152E9D" w:rsidP="00152E9D">
            <w:pPr>
              <w:spacing w:after="120"/>
              <w:rPr>
                <w:rFonts w:ascii="Arial" w:hAnsi="Arial" w:cs="Arial"/>
                <w:sz w:val="14"/>
                <w:szCs w:val="14"/>
              </w:rPr>
            </w:pPr>
          </w:p>
          <w:p w14:paraId="7009805A" w14:textId="77777777" w:rsidR="00152E9D" w:rsidRPr="00A406E5" w:rsidRDefault="00152E9D" w:rsidP="00152E9D">
            <w:pPr>
              <w:spacing w:after="120"/>
              <w:rPr>
                <w:rFonts w:ascii="Arial" w:hAnsi="Arial" w:cs="Arial"/>
                <w:sz w:val="14"/>
                <w:szCs w:val="14"/>
              </w:rPr>
            </w:pPr>
          </w:p>
          <w:p w14:paraId="378DFE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56F36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C5DF8F" w14:textId="77777777" w:rsidR="00152E9D" w:rsidRPr="00A406E5" w:rsidRDefault="00152E9D" w:rsidP="00152E9D">
            <w:pPr>
              <w:jc w:val="center"/>
              <w:rPr>
                <w:rFonts w:ascii="Arial" w:hAnsi="Arial" w:cs="Arial"/>
                <w:sz w:val="32"/>
              </w:rPr>
            </w:pPr>
          </w:p>
        </w:tc>
      </w:tr>
      <w:tr w:rsidR="00152E9D" w:rsidRPr="00A406E5" w14:paraId="6201D8A1" w14:textId="77777777" w:rsidTr="00A85BFE">
        <w:trPr>
          <w:trHeight w:val="450"/>
        </w:trPr>
        <w:tc>
          <w:tcPr>
            <w:tcW w:w="4169" w:type="pct"/>
            <w:vMerge/>
            <w:tcBorders>
              <w:left w:val="single" w:sz="4" w:space="0" w:color="auto"/>
              <w:bottom w:val="single" w:sz="4" w:space="0" w:color="auto"/>
              <w:right w:val="single" w:sz="4" w:space="0" w:color="auto"/>
            </w:tcBorders>
          </w:tcPr>
          <w:p w14:paraId="25C58F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1E7824" w14:textId="77777777" w:rsidR="00152E9D" w:rsidRPr="00A406E5" w:rsidRDefault="00521EF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6F3CCBA" w14:textId="77777777" w:rsidR="00152E9D" w:rsidRPr="00A406E5" w:rsidRDefault="00152E9D" w:rsidP="00152E9D">
            <w:pPr>
              <w:jc w:val="center"/>
              <w:rPr>
                <w:rFonts w:ascii="Arial" w:hAnsi="Arial" w:cs="Arial"/>
                <w:sz w:val="32"/>
              </w:rPr>
            </w:pPr>
          </w:p>
        </w:tc>
      </w:tr>
    </w:tbl>
    <w:p w14:paraId="7BE089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155C00F" w14:textId="77777777" w:rsidTr="00152E9D">
        <w:trPr>
          <w:cantSplit/>
        </w:trPr>
        <w:tc>
          <w:tcPr>
            <w:tcW w:w="6062" w:type="dxa"/>
            <w:vMerge w:val="restart"/>
            <w:shd w:val="pct15" w:color="auto" w:fill="auto"/>
            <w:vAlign w:val="center"/>
          </w:tcPr>
          <w:p w14:paraId="6FFE6A9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4CE76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54F55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3033153" w14:textId="77777777" w:rsidTr="00152E9D">
        <w:trPr>
          <w:cantSplit/>
        </w:trPr>
        <w:tc>
          <w:tcPr>
            <w:tcW w:w="6062" w:type="dxa"/>
            <w:vMerge/>
            <w:vAlign w:val="bottom"/>
          </w:tcPr>
          <w:p w14:paraId="61B5E008" w14:textId="77777777" w:rsidR="00152E9D" w:rsidRPr="00A406E5" w:rsidRDefault="00152E9D" w:rsidP="00152E9D">
            <w:pPr>
              <w:rPr>
                <w:rFonts w:ascii="Arial" w:hAnsi="Arial" w:cs="Arial"/>
              </w:rPr>
            </w:pPr>
          </w:p>
        </w:tc>
        <w:tc>
          <w:tcPr>
            <w:tcW w:w="2903" w:type="dxa"/>
            <w:vAlign w:val="bottom"/>
          </w:tcPr>
          <w:p w14:paraId="196071E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3FF0423" w14:textId="77777777" w:rsidR="00152E9D" w:rsidRPr="00A406E5" w:rsidRDefault="00152E9D" w:rsidP="00152E9D">
            <w:pPr>
              <w:jc w:val="center"/>
              <w:rPr>
                <w:rFonts w:ascii="Arial" w:hAnsi="Arial" w:cs="Arial"/>
                <w:sz w:val="12"/>
                <w:szCs w:val="12"/>
              </w:rPr>
            </w:pPr>
          </w:p>
        </w:tc>
        <w:tc>
          <w:tcPr>
            <w:tcW w:w="1060" w:type="dxa"/>
            <w:vMerge/>
            <w:vAlign w:val="bottom"/>
          </w:tcPr>
          <w:p w14:paraId="094E7C4C" w14:textId="77777777" w:rsidR="00152E9D" w:rsidRPr="00A406E5" w:rsidRDefault="00152E9D" w:rsidP="00152E9D">
            <w:pPr>
              <w:ind w:leftChars="71" w:left="142"/>
              <w:rPr>
                <w:rFonts w:ascii="Arial" w:hAnsi="Arial" w:cs="Arial"/>
              </w:rPr>
            </w:pPr>
          </w:p>
        </w:tc>
      </w:tr>
      <w:tr w:rsidR="00152E9D" w:rsidRPr="00A406E5" w14:paraId="3FE14099" w14:textId="77777777" w:rsidTr="00152E9D">
        <w:trPr>
          <w:cantSplit/>
        </w:trPr>
        <w:tc>
          <w:tcPr>
            <w:tcW w:w="6062" w:type="dxa"/>
            <w:vMerge/>
            <w:vAlign w:val="bottom"/>
          </w:tcPr>
          <w:p w14:paraId="4C87FC17" w14:textId="77777777" w:rsidR="00152E9D" w:rsidRPr="00A406E5" w:rsidRDefault="00152E9D" w:rsidP="00152E9D">
            <w:pPr>
              <w:rPr>
                <w:rFonts w:ascii="Arial" w:hAnsi="Arial" w:cs="Arial"/>
              </w:rPr>
            </w:pPr>
          </w:p>
        </w:tc>
        <w:tc>
          <w:tcPr>
            <w:tcW w:w="2903" w:type="dxa"/>
            <w:vAlign w:val="bottom"/>
          </w:tcPr>
          <w:p w14:paraId="17DEEE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6BA18E" w14:textId="77777777" w:rsidR="00152E9D" w:rsidRPr="00A406E5" w:rsidRDefault="00152E9D" w:rsidP="00152E9D">
            <w:pPr>
              <w:jc w:val="center"/>
              <w:rPr>
                <w:rFonts w:ascii="Arial" w:hAnsi="Arial" w:cs="Arial"/>
                <w:sz w:val="12"/>
                <w:szCs w:val="12"/>
              </w:rPr>
            </w:pPr>
          </w:p>
        </w:tc>
        <w:tc>
          <w:tcPr>
            <w:tcW w:w="1060" w:type="dxa"/>
            <w:vMerge/>
            <w:vAlign w:val="bottom"/>
          </w:tcPr>
          <w:p w14:paraId="6221A5C4" w14:textId="77777777" w:rsidR="00152E9D" w:rsidRPr="00A406E5" w:rsidRDefault="00152E9D" w:rsidP="00152E9D">
            <w:pPr>
              <w:ind w:firstLineChars="141" w:firstLine="282"/>
              <w:rPr>
                <w:rFonts w:ascii="Arial" w:hAnsi="Arial" w:cs="Arial"/>
              </w:rPr>
            </w:pPr>
          </w:p>
        </w:tc>
      </w:tr>
    </w:tbl>
    <w:p w14:paraId="3F77F2BE" w14:textId="77777777" w:rsidR="00152E9D" w:rsidRDefault="00152E9D" w:rsidP="00152E9D">
      <w:pPr>
        <w:rPr>
          <w:rFonts w:ascii="Arial" w:hAnsi="Arial" w:cs="Arial"/>
        </w:rPr>
      </w:pPr>
    </w:p>
    <w:p w14:paraId="77A82F99" w14:textId="77777777" w:rsidR="00C073F1" w:rsidRDefault="00C073F1" w:rsidP="00152E9D">
      <w:pPr>
        <w:rPr>
          <w:rFonts w:ascii="Arial" w:hAnsi="Arial" w:cs="Arial"/>
        </w:rPr>
      </w:pPr>
    </w:p>
    <w:p w14:paraId="0A36F2D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90F48D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A697FE5" w14:textId="77777777" w:rsidR="00C073F1" w:rsidRPr="00A406E5" w:rsidRDefault="00C073F1" w:rsidP="00152E9D">
      <w:pPr>
        <w:rPr>
          <w:rFonts w:ascii="Arial" w:hAnsi="Arial" w:cs="Arial"/>
          <w:vanish/>
        </w:rPr>
      </w:pPr>
    </w:p>
    <w:p w14:paraId="1C5C6BB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4CD85DC" w14:textId="77777777" w:rsidTr="00AC5F32">
        <w:tc>
          <w:tcPr>
            <w:tcW w:w="13858" w:type="dxa"/>
            <w:shd w:val="clear" w:color="auto" w:fill="C2D69B" w:themeFill="accent3" w:themeFillTint="99"/>
          </w:tcPr>
          <w:p w14:paraId="209CA7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95120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7BD915C" w14:textId="77777777" w:rsidTr="00AC5F32">
        <w:tc>
          <w:tcPr>
            <w:tcW w:w="13948" w:type="dxa"/>
            <w:shd w:val="clear" w:color="auto" w:fill="C2D69B" w:themeFill="accent3" w:themeFillTint="99"/>
          </w:tcPr>
          <w:p w14:paraId="30E2615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1D689B0" w14:textId="77777777" w:rsidTr="00E05287">
        <w:tc>
          <w:tcPr>
            <w:tcW w:w="13948" w:type="dxa"/>
            <w:shd w:val="clear" w:color="auto" w:fill="EAF1DD" w:themeFill="accent3" w:themeFillTint="33"/>
          </w:tcPr>
          <w:p w14:paraId="3E7E643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E6CEF4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3297C5A" w14:textId="77777777" w:rsidTr="00AC5F32">
        <w:trPr>
          <w:tblHeader/>
        </w:trPr>
        <w:tc>
          <w:tcPr>
            <w:tcW w:w="1735" w:type="dxa"/>
            <w:shd w:val="clear" w:color="auto" w:fill="C2D69B" w:themeFill="accent3" w:themeFillTint="99"/>
          </w:tcPr>
          <w:p w14:paraId="6423E4B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00AE2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CACB36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86AA4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E3C2DCE"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5B6111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4B9EC8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BB4D7B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3C4FA1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6BB70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FE1E76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876DF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3698BE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9552510" w14:textId="77777777" w:rsidTr="00AC5F32">
        <w:trPr>
          <w:tblHeader/>
        </w:trPr>
        <w:tc>
          <w:tcPr>
            <w:tcW w:w="1735" w:type="dxa"/>
            <w:shd w:val="clear" w:color="auto" w:fill="C2D69B" w:themeFill="accent3" w:themeFillTint="99"/>
          </w:tcPr>
          <w:p w14:paraId="49947B8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5083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92A36E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389D4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996DCC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BA1149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D9FAB3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17825F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7DBB34A" w14:textId="77777777" w:rsidTr="00AC5F32">
        <w:tc>
          <w:tcPr>
            <w:tcW w:w="1735" w:type="dxa"/>
            <w:shd w:val="clear" w:color="auto" w:fill="C2D69B" w:themeFill="accent3" w:themeFillTint="99"/>
          </w:tcPr>
          <w:p w14:paraId="227B905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5DE01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16A441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C41FA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2FDDFBD"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07D52B8"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2DB1677"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F9A0D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89CD24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4DD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829BE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CA3B73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B9CCEB"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5F735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B830F3D" w14:textId="77777777" w:rsidTr="00AC5F32">
        <w:tc>
          <w:tcPr>
            <w:tcW w:w="1735" w:type="dxa"/>
            <w:shd w:val="clear" w:color="auto" w:fill="C2D69B" w:themeFill="accent3" w:themeFillTint="99"/>
          </w:tcPr>
          <w:p w14:paraId="3279E5BD"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96F64E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17F5C5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07698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69132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3116DB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EAB643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03179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4FD384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1656FE9"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32E160B" w14:textId="77777777" w:rsidTr="00AC5F32">
        <w:tc>
          <w:tcPr>
            <w:tcW w:w="1735" w:type="dxa"/>
            <w:shd w:val="clear" w:color="auto" w:fill="C2D69B" w:themeFill="accent3" w:themeFillTint="99"/>
          </w:tcPr>
          <w:p w14:paraId="1DEC8FF2"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5B0943"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A7F1AB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930D458"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14F0319" w14:textId="77777777" w:rsidR="00C073F1" w:rsidRPr="00B669B1" w:rsidRDefault="00C073F1" w:rsidP="0050796C">
            <w:pPr>
              <w:rPr>
                <w:rFonts w:ascii="Arial" w:hAnsi="Arial" w:cs="Arial"/>
              </w:rPr>
            </w:pPr>
          </w:p>
        </w:tc>
        <w:tc>
          <w:tcPr>
            <w:tcW w:w="1736" w:type="dxa"/>
          </w:tcPr>
          <w:p w14:paraId="4F36825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934110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D7E771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7AC5C4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A5D6B09" w14:textId="77777777" w:rsidR="00C073F1" w:rsidRPr="00B669B1" w:rsidRDefault="00C073F1" w:rsidP="0050796C">
            <w:pPr>
              <w:rPr>
                <w:rFonts w:ascii="Arial" w:hAnsi="Arial" w:cs="Arial"/>
              </w:rPr>
            </w:pPr>
          </w:p>
        </w:tc>
        <w:tc>
          <w:tcPr>
            <w:tcW w:w="1736" w:type="dxa"/>
          </w:tcPr>
          <w:p w14:paraId="3CDFFE2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826F03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8DB69F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47C204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8EF7347" w14:textId="77777777" w:rsidR="00C073F1" w:rsidRPr="00B669B1" w:rsidRDefault="00C073F1" w:rsidP="0050796C">
            <w:pPr>
              <w:rPr>
                <w:rFonts w:ascii="Arial" w:hAnsi="Arial" w:cs="Arial"/>
              </w:rPr>
            </w:pPr>
          </w:p>
        </w:tc>
        <w:tc>
          <w:tcPr>
            <w:tcW w:w="1736" w:type="dxa"/>
          </w:tcPr>
          <w:p w14:paraId="65262DB4"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B4341A" w14:textId="77777777" w:rsidR="00C073F1" w:rsidRPr="00B669B1" w:rsidRDefault="00C073F1" w:rsidP="0050796C">
            <w:pPr>
              <w:rPr>
                <w:rFonts w:ascii="Arial" w:hAnsi="Arial" w:cs="Arial"/>
              </w:rPr>
            </w:pPr>
          </w:p>
        </w:tc>
        <w:tc>
          <w:tcPr>
            <w:tcW w:w="1736" w:type="dxa"/>
          </w:tcPr>
          <w:p w14:paraId="103F778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DD944B7"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7069A8CD" w14:textId="77777777" w:rsidTr="00AC5F32">
        <w:tc>
          <w:tcPr>
            <w:tcW w:w="1735" w:type="dxa"/>
            <w:shd w:val="clear" w:color="auto" w:fill="C2D69B" w:themeFill="accent3" w:themeFillTint="99"/>
          </w:tcPr>
          <w:p w14:paraId="5A107DA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B28CA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DCB841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398406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2EA75D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7B6D6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C3E85C5"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59E904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F112EEF" w14:textId="77777777" w:rsidR="00C073F1" w:rsidRPr="00B669B1" w:rsidRDefault="00C073F1" w:rsidP="0050796C">
            <w:pPr>
              <w:rPr>
                <w:rFonts w:ascii="Arial" w:hAnsi="Arial" w:cs="Arial"/>
              </w:rPr>
            </w:pPr>
          </w:p>
          <w:p w14:paraId="31426383" w14:textId="77777777" w:rsidR="00C073F1" w:rsidRPr="00B669B1" w:rsidRDefault="00C073F1" w:rsidP="0050796C">
            <w:pPr>
              <w:rPr>
                <w:rFonts w:ascii="Arial" w:hAnsi="Arial" w:cs="Arial"/>
              </w:rPr>
            </w:pPr>
          </w:p>
        </w:tc>
        <w:tc>
          <w:tcPr>
            <w:tcW w:w="1736" w:type="dxa"/>
          </w:tcPr>
          <w:p w14:paraId="5AF0668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99AC3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96FD6A0"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2899782"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38638D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F3F1EB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38A3C6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93D1BA8"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85AD1B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F2D84C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04C5C0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7445A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3A1C75B"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2CAB1C2" w14:textId="77777777" w:rsidTr="00AC5F32">
        <w:tc>
          <w:tcPr>
            <w:tcW w:w="1735" w:type="dxa"/>
            <w:shd w:val="clear" w:color="auto" w:fill="C2D69B" w:themeFill="accent3" w:themeFillTint="99"/>
          </w:tcPr>
          <w:p w14:paraId="207DA9E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FEBA5E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E48AED0"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567533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7F0C6F8" w14:textId="77777777" w:rsidR="00C073F1" w:rsidRPr="00ED3ABD" w:rsidRDefault="00C073F1" w:rsidP="0050796C">
            <w:pPr>
              <w:rPr>
                <w:rFonts w:ascii="Arial" w:hAnsi="Arial" w:cs="Arial"/>
              </w:rPr>
            </w:pPr>
          </w:p>
          <w:p w14:paraId="3B0DC4FA"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4A7D1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6ADC621"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396B39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775366D"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B5A36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4A7BE9"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1807D26"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94DFD0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F12121"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090C72D"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D36018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BE5A5B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413E35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A05ED88"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0763B3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5120DDC" w14:textId="77777777" w:rsidR="00C073F1" w:rsidRPr="00A406E5" w:rsidRDefault="00C073F1" w:rsidP="001F50B6">
      <w:pPr>
        <w:pStyle w:val="NormalWeb"/>
        <w:rPr>
          <w:rFonts w:ascii="Arial" w:hAnsi="Arial" w:cs="Arial"/>
          <w:color w:val="303B44"/>
          <w:sz w:val="22"/>
          <w:szCs w:val="22"/>
        </w:rPr>
      </w:pPr>
    </w:p>
    <w:p w14:paraId="10AA751D" w14:textId="77777777" w:rsidR="00995D51" w:rsidRDefault="00995D51">
      <w:pPr>
        <w:pStyle w:val="NormalWeb"/>
        <w:rPr>
          <w:rFonts w:ascii="Arial" w:hAnsi="Arial" w:cs="Arial"/>
          <w:color w:val="303B44"/>
          <w:sz w:val="22"/>
          <w:szCs w:val="22"/>
        </w:rPr>
      </w:pPr>
    </w:p>
    <w:p w14:paraId="765B88E3" w14:textId="77777777" w:rsidR="00975DEE" w:rsidRDefault="00975DEE">
      <w:pPr>
        <w:pStyle w:val="NormalWeb"/>
        <w:rPr>
          <w:rFonts w:ascii="Arial" w:hAnsi="Arial" w:cs="Arial"/>
          <w:color w:val="303B44"/>
          <w:sz w:val="22"/>
          <w:szCs w:val="22"/>
        </w:rPr>
      </w:pPr>
    </w:p>
    <w:p w14:paraId="309F64E0" w14:textId="77777777" w:rsidR="00975DEE" w:rsidRDefault="00975DEE">
      <w:pPr>
        <w:pStyle w:val="NormalWeb"/>
        <w:rPr>
          <w:rFonts w:ascii="Arial" w:hAnsi="Arial" w:cs="Arial"/>
          <w:color w:val="303B44"/>
          <w:sz w:val="22"/>
          <w:szCs w:val="22"/>
        </w:rPr>
      </w:pPr>
    </w:p>
    <w:p w14:paraId="6DEDBB51" w14:textId="77777777" w:rsidR="00975DEE" w:rsidRDefault="00975DEE">
      <w:pPr>
        <w:pStyle w:val="NormalWeb"/>
        <w:rPr>
          <w:rFonts w:ascii="Arial" w:hAnsi="Arial" w:cs="Arial"/>
          <w:color w:val="303B44"/>
          <w:sz w:val="22"/>
          <w:szCs w:val="22"/>
        </w:rPr>
      </w:pPr>
    </w:p>
    <w:p w14:paraId="5437F960" w14:textId="77777777" w:rsidR="00975DEE" w:rsidRDefault="00975DEE">
      <w:pPr>
        <w:pStyle w:val="NormalWeb"/>
        <w:rPr>
          <w:rFonts w:ascii="Arial" w:hAnsi="Arial" w:cs="Arial"/>
          <w:color w:val="303B44"/>
          <w:sz w:val="22"/>
          <w:szCs w:val="22"/>
        </w:rPr>
      </w:pPr>
    </w:p>
    <w:p w14:paraId="0266C7E6" w14:textId="77777777" w:rsidR="00975DEE" w:rsidRDefault="00975DEE">
      <w:pPr>
        <w:pStyle w:val="NormalWeb"/>
        <w:rPr>
          <w:rFonts w:ascii="Arial" w:hAnsi="Arial" w:cs="Arial"/>
          <w:color w:val="303B44"/>
          <w:sz w:val="22"/>
          <w:szCs w:val="22"/>
        </w:rPr>
      </w:pPr>
    </w:p>
    <w:p w14:paraId="3C0F64DF"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EFEF2" w14:textId="77777777" w:rsidR="00CD5FF2" w:rsidRDefault="00CD5FF2">
      <w:r>
        <w:separator/>
      </w:r>
    </w:p>
  </w:endnote>
  <w:endnote w:type="continuationSeparator" w:id="0">
    <w:p w14:paraId="4C1421A5" w14:textId="77777777" w:rsidR="00CD5FF2" w:rsidRDefault="00CD5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40AD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222C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222CD">
      <w:rPr>
        <w:b/>
        <w:noProof/>
      </w:rPr>
      <w:t>11</w:t>
    </w:r>
    <w:r w:rsidR="0017512A">
      <w:rPr>
        <w:b/>
        <w:sz w:val="24"/>
        <w:szCs w:val="24"/>
      </w:rPr>
      <w:fldChar w:fldCharType="end"/>
    </w:r>
  </w:p>
  <w:p w14:paraId="3601B98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4251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1C5E7" w14:textId="77777777" w:rsidR="00CD5FF2" w:rsidRDefault="00CD5FF2">
      <w:r>
        <w:separator/>
      </w:r>
    </w:p>
  </w:footnote>
  <w:footnote w:type="continuationSeparator" w:id="0">
    <w:p w14:paraId="6440F173" w14:textId="77777777" w:rsidR="00CD5FF2" w:rsidRDefault="00CD5F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4E3E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0E55E9"/>
    <w:multiLevelType w:val="hybridMultilevel"/>
    <w:tmpl w:val="168A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5" w15:restartNumberingAfterBreak="0">
    <w:nsid w:val="5717496F"/>
    <w:multiLevelType w:val="hybridMultilevel"/>
    <w:tmpl w:val="DD64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61396261">
    <w:abstractNumId w:val="2"/>
  </w:num>
  <w:num w:numId="2" w16cid:durableId="2027634542">
    <w:abstractNumId w:val="11"/>
  </w:num>
  <w:num w:numId="3" w16cid:durableId="617953831">
    <w:abstractNumId w:val="19"/>
  </w:num>
  <w:num w:numId="4" w16cid:durableId="2091392281">
    <w:abstractNumId w:val="13"/>
  </w:num>
  <w:num w:numId="5" w16cid:durableId="1227230346">
    <w:abstractNumId w:val="9"/>
  </w:num>
  <w:num w:numId="6" w16cid:durableId="188877881">
    <w:abstractNumId w:val="18"/>
  </w:num>
  <w:num w:numId="7" w16cid:durableId="268707167">
    <w:abstractNumId w:val="3"/>
  </w:num>
  <w:num w:numId="8" w16cid:durableId="2081632257">
    <w:abstractNumId w:val="17"/>
  </w:num>
  <w:num w:numId="9" w16cid:durableId="148523734">
    <w:abstractNumId w:val="12"/>
  </w:num>
  <w:num w:numId="10" w16cid:durableId="852260016">
    <w:abstractNumId w:val="6"/>
  </w:num>
  <w:num w:numId="11" w16cid:durableId="1624267572">
    <w:abstractNumId w:val="7"/>
  </w:num>
  <w:num w:numId="12" w16cid:durableId="942688665">
    <w:abstractNumId w:val="10"/>
  </w:num>
  <w:num w:numId="13" w16cid:durableId="770859250">
    <w:abstractNumId w:val="16"/>
  </w:num>
  <w:num w:numId="14" w16cid:durableId="414785659">
    <w:abstractNumId w:val="5"/>
  </w:num>
  <w:num w:numId="15" w16cid:durableId="315694814">
    <w:abstractNumId w:val="0"/>
  </w:num>
  <w:num w:numId="16" w16cid:durableId="1570077173">
    <w:abstractNumId w:val="8"/>
  </w:num>
  <w:num w:numId="17" w16cid:durableId="503545453">
    <w:abstractNumId w:val="4"/>
  </w:num>
  <w:num w:numId="18" w16cid:durableId="429935257">
    <w:abstractNumId w:val="15"/>
  </w:num>
  <w:num w:numId="19" w16cid:durableId="511143414">
    <w:abstractNumId w:val="14"/>
  </w:num>
  <w:num w:numId="20" w16cid:durableId="61769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1AC"/>
    <w:rsid w:val="000822E5"/>
    <w:rsid w:val="000971FC"/>
    <w:rsid w:val="000A2A3A"/>
    <w:rsid w:val="000A492A"/>
    <w:rsid w:val="000C0E58"/>
    <w:rsid w:val="000D2F80"/>
    <w:rsid w:val="000E413A"/>
    <w:rsid w:val="000F5AA3"/>
    <w:rsid w:val="00100396"/>
    <w:rsid w:val="00100B5C"/>
    <w:rsid w:val="00103507"/>
    <w:rsid w:val="001106E9"/>
    <w:rsid w:val="00124CA5"/>
    <w:rsid w:val="00134F77"/>
    <w:rsid w:val="00147643"/>
    <w:rsid w:val="001520DA"/>
    <w:rsid w:val="00152E9D"/>
    <w:rsid w:val="00154487"/>
    <w:rsid w:val="0017512A"/>
    <w:rsid w:val="00196958"/>
    <w:rsid w:val="001A1E39"/>
    <w:rsid w:val="001A24F3"/>
    <w:rsid w:val="001A50AD"/>
    <w:rsid w:val="001B405C"/>
    <w:rsid w:val="001B5F45"/>
    <w:rsid w:val="001E1050"/>
    <w:rsid w:val="001E1E1F"/>
    <w:rsid w:val="001E2007"/>
    <w:rsid w:val="001E57C1"/>
    <w:rsid w:val="001F07EF"/>
    <w:rsid w:val="001F50B6"/>
    <w:rsid w:val="001F6D7A"/>
    <w:rsid w:val="0022746E"/>
    <w:rsid w:val="00235F71"/>
    <w:rsid w:val="002444CA"/>
    <w:rsid w:val="00260DE6"/>
    <w:rsid w:val="0026212B"/>
    <w:rsid w:val="00273FEE"/>
    <w:rsid w:val="0028204E"/>
    <w:rsid w:val="0028591B"/>
    <w:rsid w:val="00291841"/>
    <w:rsid w:val="002C449B"/>
    <w:rsid w:val="002C6040"/>
    <w:rsid w:val="002D5B3F"/>
    <w:rsid w:val="002E272E"/>
    <w:rsid w:val="002F5778"/>
    <w:rsid w:val="003201B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4C11"/>
    <w:rsid w:val="00470A38"/>
    <w:rsid w:val="004874DE"/>
    <w:rsid w:val="004B5334"/>
    <w:rsid w:val="004B6C14"/>
    <w:rsid w:val="004C4F19"/>
    <w:rsid w:val="004D5E9B"/>
    <w:rsid w:val="004D63D9"/>
    <w:rsid w:val="004E6585"/>
    <w:rsid w:val="0050249F"/>
    <w:rsid w:val="00521EFF"/>
    <w:rsid w:val="00524566"/>
    <w:rsid w:val="00530BEF"/>
    <w:rsid w:val="00552351"/>
    <w:rsid w:val="00561F00"/>
    <w:rsid w:val="00562C4E"/>
    <w:rsid w:val="00562DEC"/>
    <w:rsid w:val="00576AB4"/>
    <w:rsid w:val="00577917"/>
    <w:rsid w:val="005815CE"/>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5106"/>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6E27"/>
    <w:rsid w:val="007366DF"/>
    <w:rsid w:val="00757839"/>
    <w:rsid w:val="00770C81"/>
    <w:rsid w:val="00777643"/>
    <w:rsid w:val="00791024"/>
    <w:rsid w:val="00792164"/>
    <w:rsid w:val="00793F0A"/>
    <w:rsid w:val="007A2657"/>
    <w:rsid w:val="007C1939"/>
    <w:rsid w:val="007C682C"/>
    <w:rsid w:val="007D2385"/>
    <w:rsid w:val="007E6F99"/>
    <w:rsid w:val="007F214F"/>
    <w:rsid w:val="00800069"/>
    <w:rsid w:val="008038ED"/>
    <w:rsid w:val="008042F0"/>
    <w:rsid w:val="008310A0"/>
    <w:rsid w:val="00835D29"/>
    <w:rsid w:val="00842E7F"/>
    <w:rsid w:val="00852933"/>
    <w:rsid w:val="008566E5"/>
    <w:rsid w:val="008566FE"/>
    <w:rsid w:val="00865B46"/>
    <w:rsid w:val="00896134"/>
    <w:rsid w:val="008A62BC"/>
    <w:rsid w:val="008B43E7"/>
    <w:rsid w:val="008C4068"/>
    <w:rsid w:val="008C58E0"/>
    <w:rsid w:val="008D763F"/>
    <w:rsid w:val="008E2B5C"/>
    <w:rsid w:val="008F034D"/>
    <w:rsid w:val="008F036F"/>
    <w:rsid w:val="008F1308"/>
    <w:rsid w:val="008F78C2"/>
    <w:rsid w:val="00904568"/>
    <w:rsid w:val="00911394"/>
    <w:rsid w:val="00923EF2"/>
    <w:rsid w:val="00926D25"/>
    <w:rsid w:val="00926E9D"/>
    <w:rsid w:val="00927759"/>
    <w:rsid w:val="00932C6E"/>
    <w:rsid w:val="00933F10"/>
    <w:rsid w:val="009433C5"/>
    <w:rsid w:val="00965881"/>
    <w:rsid w:val="00975DEE"/>
    <w:rsid w:val="009861E9"/>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56E44"/>
    <w:rsid w:val="00A67FB1"/>
    <w:rsid w:val="00A85BFE"/>
    <w:rsid w:val="00AB6FE7"/>
    <w:rsid w:val="00AB7AD7"/>
    <w:rsid w:val="00AC5F32"/>
    <w:rsid w:val="00AD2430"/>
    <w:rsid w:val="00AE3B1E"/>
    <w:rsid w:val="00AE41A6"/>
    <w:rsid w:val="00AF0E34"/>
    <w:rsid w:val="00AF271D"/>
    <w:rsid w:val="00AF56C2"/>
    <w:rsid w:val="00B004E6"/>
    <w:rsid w:val="00B0744D"/>
    <w:rsid w:val="00B35CEB"/>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5DC1"/>
    <w:rsid w:val="00C80F0F"/>
    <w:rsid w:val="00C8667A"/>
    <w:rsid w:val="00C93BCB"/>
    <w:rsid w:val="00CC241A"/>
    <w:rsid w:val="00CD5FF2"/>
    <w:rsid w:val="00CE4035"/>
    <w:rsid w:val="00CE65AB"/>
    <w:rsid w:val="00CF4266"/>
    <w:rsid w:val="00CF524D"/>
    <w:rsid w:val="00D22D9C"/>
    <w:rsid w:val="00D241F1"/>
    <w:rsid w:val="00D275CB"/>
    <w:rsid w:val="00D30DFA"/>
    <w:rsid w:val="00D463A5"/>
    <w:rsid w:val="00D4710D"/>
    <w:rsid w:val="00D47D25"/>
    <w:rsid w:val="00D62ACD"/>
    <w:rsid w:val="00D9209F"/>
    <w:rsid w:val="00DA36EE"/>
    <w:rsid w:val="00DB116D"/>
    <w:rsid w:val="00DD17CC"/>
    <w:rsid w:val="00DE217A"/>
    <w:rsid w:val="00DF321B"/>
    <w:rsid w:val="00E05287"/>
    <w:rsid w:val="00E230E0"/>
    <w:rsid w:val="00E2436A"/>
    <w:rsid w:val="00E51AAC"/>
    <w:rsid w:val="00E66CC0"/>
    <w:rsid w:val="00E728A9"/>
    <w:rsid w:val="00E807D9"/>
    <w:rsid w:val="00EA0F4E"/>
    <w:rsid w:val="00EA295B"/>
    <w:rsid w:val="00EA3B9B"/>
    <w:rsid w:val="00EA4703"/>
    <w:rsid w:val="00EA6801"/>
    <w:rsid w:val="00EB2696"/>
    <w:rsid w:val="00EB4F96"/>
    <w:rsid w:val="00ED7072"/>
    <w:rsid w:val="00EE3132"/>
    <w:rsid w:val="00EE3D9D"/>
    <w:rsid w:val="00EE6F25"/>
    <w:rsid w:val="00EF567B"/>
    <w:rsid w:val="00F02126"/>
    <w:rsid w:val="00F03D85"/>
    <w:rsid w:val="00F07C8C"/>
    <w:rsid w:val="00F222CD"/>
    <w:rsid w:val="00F249F1"/>
    <w:rsid w:val="00F25B9D"/>
    <w:rsid w:val="00F2664E"/>
    <w:rsid w:val="00F31163"/>
    <w:rsid w:val="00F31C04"/>
    <w:rsid w:val="00F442A7"/>
    <w:rsid w:val="00F572D2"/>
    <w:rsid w:val="00F57A89"/>
    <w:rsid w:val="00F61A20"/>
    <w:rsid w:val="00F62C18"/>
    <w:rsid w:val="00F63DD9"/>
    <w:rsid w:val="00F664C3"/>
    <w:rsid w:val="00F67644"/>
    <w:rsid w:val="00F8381F"/>
    <w:rsid w:val="00F97FD5"/>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D567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14764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4690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8704F4-9CD8-4BC2-A8D5-8CA161AD5267}"/>
</file>

<file path=customXml/itemProps2.xml><?xml version="1.0" encoding="utf-8"?>
<ds:datastoreItem xmlns:ds="http://schemas.openxmlformats.org/officeDocument/2006/customXml" ds:itemID="{938C85B4-405C-49D7-B3CE-058D3FE97BE5}"/>
</file>

<file path=customXml/itemProps3.xml><?xml version="1.0" encoding="utf-8"?>
<ds:datastoreItem xmlns:ds="http://schemas.openxmlformats.org/officeDocument/2006/customXml" ds:itemID="{BABBE533-E968-45EB-BF9E-A77EE46ED550}"/>
</file>

<file path=docProps/app.xml><?xml version="1.0" encoding="utf-8"?>
<Properties xmlns="http://schemas.openxmlformats.org/officeDocument/2006/extended-properties" xmlns:vt="http://schemas.openxmlformats.org/officeDocument/2006/docPropsVTypes">
  <Template>AssignFrm</Template>
  <TotalTime>0</TotalTime>
  <Pages>11</Pages>
  <Words>4472</Words>
  <Characters>26472</Characters>
  <Application>Microsoft Office Word</Application>
  <DocSecurity>4</DocSecurity>
  <Lines>220</Lines>
  <Paragraphs>61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30883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Divya Chidambaram</cp:lastModifiedBy>
  <cp:revision>2</cp:revision>
  <cp:lastPrinted>2023-02-22T14:40:00Z</cp:lastPrinted>
  <dcterms:created xsi:type="dcterms:W3CDTF">2023-07-05T09:56:00Z</dcterms:created>
  <dcterms:modified xsi:type="dcterms:W3CDTF">2023-07-05T09:56:00Z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y fmtid="{D5CDD505-2E9C-101B-9397-08002B2CF9AE}" pid="6" name="MediaServiceImageTags">
    <vt:lpwstr/>
  </property>
</Properties>
</file>