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7F7A96" w14:textId="77777777" w:rsidR="00524DC0" w:rsidRDefault="00343B56">
      <w:pPr>
        <w:spacing w:line="360" w:lineRule="auto"/>
        <w:jc w:val="center"/>
        <w:rPr>
          <w:sz w:val="32"/>
          <w:szCs w:val="32"/>
        </w:rPr>
      </w:pPr>
      <w:r>
        <w:rPr>
          <w:sz w:val="32"/>
          <w:szCs w:val="32"/>
        </w:rPr>
        <w:t>The Global Business Environment</w:t>
      </w:r>
    </w:p>
    <w:p w14:paraId="5F8E8B95" w14:textId="77777777" w:rsidR="00524DC0" w:rsidRDefault="00343B56">
      <w:pPr>
        <w:spacing w:line="360" w:lineRule="auto"/>
        <w:jc w:val="center"/>
        <w:rPr>
          <w:sz w:val="32"/>
          <w:szCs w:val="32"/>
        </w:rPr>
      </w:pPr>
      <w:r>
        <w:rPr>
          <w:sz w:val="32"/>
          <w:szCs w:val="32"/>
        </w:rPr>
        <w:t>Module Code: LCCB4005.</w:t>
      </w:r>
    </w:p>
    <w:p w14:paraId="7A8DAAB8" w14:textId="77777777" w:rsidR="00524DC0" w:rsidRDefault="00524DC0">
      <w:pPr>
        <w:spacing w:line="360" w:lineRule="auto"/>
        <w:jc w:val="center"/>
        <w:rPr>
          <w:sz w:val="32"/>
          <w:szCs w:val="32"/>
        </w:rPr>
      </w:pPr>
    </w:p>
    <w:p w14:paraId="27DB3BA6" w14:textId="77777777" w:rsidR="00524DC0" w:rsidRDefault="00524DC0">
      <w:pPr>
        <w:spacing w:line="360" w:lineRule="auto"/>
        <w:jc w:val="center"/>
        <w:rPr>
          <w:sz w:val="32"/>
          <w:szCs w:val="32"/>
        </w:rPr>
      </w:pPr>
    </w:p>
    <w:p w14:paraId="208C0AE0" w14:textId="77777777" w:rsidR="00524DC0" w:rsidRDefault="00343B56">
      <w:pPr>
        <w:spacing w:line="360" w:lineRule="auto"/>
        <w:jc w:val="center"/>
        <w:rPr>
          <w:sz w:val="32"/>
          <w:szCs w:val="32"/>
        </w:rPr>
      </w:pPr>
      <w:r>
        <w:rPr>
          <w:sz w:val="32"/>
          <w:szCs w:val="32"/>
        </w:rPr>
        <w:t>Assignment Title: Assessment 2 Environmental Analysis of an industry</w:t>
      </w:r>
    </w:p>
    <w:p w14:paraId="3789F65D" w14:textId="77777777" w:rsidR="00524DC0" w:rsidRDefault="00524DC0">
      <w:pPr>
        <w:spacing w:line="360" w:lineRule="auto"/>
        <w:jc w:val="center"/>
        <w:rPr>
          <w:sz w:val="32"/>
          <w:szCs w:val="32"/>
        </w:rPr>
      </w:pPr>
      <w:bookmarkStart w:id="0" w:name="_GoBack"/>
      <w:bookmarkEnd w:id="0"/>
    </w:p>
    <w:p w14:paraId="42BD1019" w14:textId="77777777" w:rsidR="00524DC0" w:rsidRDefault="00524DC0">
      <w:pPr>
        <w:spacing w:line="360" w:lineRule="auto"/>
        <w:jc w:val="center"/>
        <w:rPr>
          <w:sz w:val="32"/>
          <w:szCs w:val="32"/>
        </w:rPr>
      </w:pPr>
    </w:p>
    <w:p w14:paraId="6A1F5F67" w14:textId="77777777" w:rsidR="00524DC0" w:rsidRDefault="00524DC0">
      <w:pPr>
        <w:spacing w:line="360" w:lineRule="auto"/>
        <w:jc w:val="center"/>
        <w:rPr>
          <w:sz w:val="32"/>
          <w:szCs w:val="32"/>
        </w:rPr>
      </w:pPr>
    </w:p>
    <w:p w14:paraId="509BE7D4" w14:textId="474016CC" w:rsidR="00524DC0" w:rsidRDefault="00343B56">
      <w:pPr>
        <w:spacing w:line="360" w:lineRule="auto"/>
        <w:jc w:val="center"/>
        <w:rPr>
          <w:sz w:val="32"/>
          <w:szCs w:val="32"/>
        </w:rPr>
      </w:pPr>
      <w:r>
        <w:rPr>
          <w:sz w:val="32"/>
          <w:szCs w:val="32"/>
        </w:rPr>
        <w:t xml:space="preserve">Student </w:t>
      </w:r>
      <w:r w:rsidRPr="0066031F">
        <w:rPr>
          <w:sz w:val="36"/>
          <w:szCs w:val="36"/>
        </w:rPr>
        <w:t>ID:</w:t>
      </w:r>
      <w:r w:rsidR="0066031F" w:rsidRPr="0066031F">
        <w:rPr>
          <w:sz w:val="36"/>
          <w:szCs w:val="36"/>
        </w:rPr>
        <w:t xml:space="preserve"> </w:t>
      </w:r>
      <w:r w:rsidR="0066031F" w:rsidRPr="0066031F">
        <w:rPr>
          <w:sz w:val="36"/>
          <w:szCs w:val="36"/>
        </w:rPr>
        <w:t>2114394</w:t>
      </w:r>
    </w:p>
    <w:p w14:paraId="0819A20F" w14:textId="77777777" w:rsidR="00524DC0" w:rsidRDefault="00343B56">
      <w:r>
        <w:br w:type="page"/>
      </w:r>
    </w:p>
    <w:p w14:paraId="5A6ADE75" w14:textId="77777777" w:rsidR="00524DC0" w:rsidRDefault="00343B56">
      <w:pPr>
        <w:keepNext/>
        <w:keepLines/>
        <w:pBdr>
          <w:top w:val="nil"/>
          <w:left w:val="nil"/>
          <w:bottom w:val="nil"/>
          <w:right w:val="nil"/>
          <w:between w:val="nil"/>
        </w:pBdr>
        <w:spacing w:before="240" w:after="0" w:line="360" w:lineRule="auto"/>
        <w:rPr>
          <w:color w:val="2F5496"/>
          <w:sz w:val="32"/>
          <w:szCs w:val="32"/>
        </w:rPr>
      </w:pPr>
      <w:r>
        <w:rPr>
          <w:color w:val="2F5496"/>
          <w:sz w:val="32"/>
          <w:szCs w:val="32"/>
        </w:rPr>
        <w:lastRenderedPageBreak/>
        <w:t>Table of Contents</w:t>
      </w:r>
    </w:p>
    <w:sdt>
      <w:sdtPr>
        <w:id w:val="1268968538"/>
        <w:docPartObj>
          <w:docPartGallery w:val="Table of Contents"/>
          <w:docPartUnique/>
        </w:docPartObj>
      </w:sdtPr>
      <w:sdtEndPr/>
      <w:sdtContent>
        <w:p w14:paraId="256490F5" w14:textId="36C5DAB3" w:rsidR="009513CE" w:rsidRDefault="00343B56">
          <w:pPr>
            <w:pStyle w:val="TOC1"/>
            <w:tabs>
              <w:tab w:val="right" w:pos="9016"/>
            </w:tabs>
            <w:rPr>
              <w:rFonts w:asciiTheme="minorHAnsi" w:eastAsiaTheme="minorEastAsia" w:hAnsiTheme="minorHAnsi" w:cstheme="minorBidi"/>
              <w:noProof/>
              <w:sz w:val="22"/>
              <w:szCs w:val="22"/>
              <w:lang w:val="en-US"/>
            </w:rPr>
          </w:pPr>
          <w:r>
            <w:fldChar w:fldCharType="begin"/>
          </w:r>
          <w:r>
            <w:instrText xml:space="preserve"> TOC \h \u \z </w:instrText>
          </w:r>
          <w:r>
            <w:fldChar w:fldCharType="separate"/>
          </w:r>
          <w:hyperlink w:anchor="_Toc92570760" w:history="1">
            <w:r w:rsidR="009513CE" w:rsidRPr="00BF7A99">
              <w:rPr>
                <w:rStyle w:val="Hyperlink"/>
                <w:noProof/>
              </w:rPr>
              <w:t>1. Introduction</w:t>
            </w:r>
            <w:r w:rsidR="009513CE">
              <w:rPr>
                <w:noProof/>
                <w:webHidden/>
              </w:rPr>
              <w:tab/>
            </w:r>
            <w:r w:rsidR="009513CE">
              <w:rPr>
                <w:noProof/>
                <w:webHidden/>
              </w:rPr>
              <w:fldChar w:fldCharType="begin"/>
            </w:r>
            <w:r w:rsidR="009513CE">
              <w:rPr>
                <w:noProof/>
                <w:webHidden/>
              </w:rPr>
              <w:instrText xml:space="preserve"> PAGEREF _Toc92570760 \h </w:instrText>
            </w:r>
            <w:r w:rsidR="009513CE">
              <w:rPr>
                <w:noProof/>
                <w:webHidden/>
              </w:rPr>
            </w:r>
            <w:r w:rsidR="009513CE">
              <w:rPr>
                <w:noProof/>
                <w:webHidden/>
              </w:rPr>
              <w:fldChar w:fldCharType="separate"/>
            </w:r>
            <w:r w:rsidR="009513CE">
              <w:rPr>
                <w:noProof/>
                <w:webHidden/>
              </w:rPr>
              <w:t>1</w:t>
            </w:r>
            <w:r w:rsidR="009513CE">
              <w:rPr>
                <w:noProof/>
                <w:webHidden/>
              </w:rPr>
              <w:fldChar w:fldCharType="end"/>
            </w:r>
          </w:hyperlink>
        </w:p>
        <w:p w14:paraId="1E19C75F" w14:textId="7FED74FF" w:rsidR="009513CE" w:rsidRDefault="006459DD">
          <w:pPr>
            <w:pStyle w:val="TOC1"/>
            <w:tabs>
              <w:tab w:val="right" w:pos="9016"/>
            </w:tabs>
            <w:rPr>
              <w:rFonts w:asciiTheme="minorHAnsi" w:eastAsiaTheme="minorEastAsia" w:hAnsiTheme="minorHAnsi" w:cstheme="minorBidi"/>
              <w:noProof/>
              <w:sz w:val="22"/>
              <w:szCs w:val="22"/>
              <w:lang w:val="en-US"/>
            </w:rPr>
          </w:pPr>
          <w:hyperlink w:anchor="_Toc92570761" w:history="1">
            <w:r w:rsidR="009513CE" w:rsidRPr="00BF7A99">
              <w:rPr>
                <w:rStyle w:val="Hyperlink"/>
                <w:noProof/>
              </w:rPr>
              <w:t>2. How COVID-19 Impacted the Global Automotive Industry</w:t>
            </w:r>
            <w:r w:rsidR="009513CE">
              <w:rPr>
                <w:noProof/>
                <w:webHidden/>
              </w:rPr>
              <w:tab/>
            </w:r>
            <w:r w:rsidR="009513CE">
              <w:rPr>
                <w:noProof/>
                <w:webHidden/>
              </w:rPr>
              <w:fldChar w:fldCharType="begin"/>
            </w:r>
            <w:r w:rsidR="009513CE">
              <w:rPr>
                <w:noProof/>
                <w:webHidden/>
              </w:rPr>
              <w:instrText xml:space="preserve"> PAGEREF _Toc92570761 \h </w:instrText>
            </w:r>
            <w:r w:rsidR="009513CE">
              <w:rPr>
                <w:noProof/>
                <w:webHidden/>
              </w:rPr>
            </w:r>
            <w:r w:rsidR="009513CE">
              <w:rPr>
                <w:noProof/>
                <w:webHidden/>
              </w:rPr>
              <w:fldChar w:fldCharType="separate"/>
            </w:r>
            <w:r w:rsidR="009513CE">
              <w:rPr>
                <w:noProof/>
                <w:webHidden/>
              </w:rPr>
              <w:t>2</w:t>
            </w:r>
            <w:r w:rsidR="009513CE">
              <w:rPr>
                <w:noProof/>
                <w:webHidden/>
              </w:rPr>
              <w:fldChar w:fldCharType="end"/>
            </w:r>
          </w:hyperlink>
        </w:p>
        <w:p w14:paraId="5E023C1C" w14:textId="6DC562BE" w:rsidR="009513CE" w:rsidRDefault="006459DD">
          <w:pPr>
            <w:pStyle w:val="TOC1"/>
            <w:tabs>
              <w:tab w:val="right" w:pos="9016"/>
            </w:tabs>
            <w:rPr>
              <w:rFonts w:asciiTheme="minorHAnsi" w:eastAsiaTheme="minorEastAsia" w:hAnsiTheme="minorHAnsi" w:cstheme="minorBidi"/>
              <w:noProof/>
              <w:sz w:val="22"/>
              <w:szCs w:val="22"/>
              <w:lang w:val="en-US"/>
            </w:rPr>
          </w:pPr>
          <w:hyperlink w:anchor="_Toc92570762" w:history="1">
            <w:r w:rsidR="009513CE" w:rsidRPr="00BF7A99">
              <w:rPr>
                <w:rStyle w:val="Hyperlink"/>
                <w:noProof/>
              </w:rPr>
              <w:t>3. BMW's Response to COVID-19</w:t>
            </w:r>
            <w:r w:rsidR="009513CE">
              <w:rPr>
                <w:noProof/>
                <w:webHidden/>
              </w:rPr>
              <w:tab/>
            </w:r>
            <w:r w:rsidR="009513CE">
              <w:rPr>
                <w:noProof/>
                <w:webHidden/>
              </w:rPr>
              <w:fldChar w:fldCharType="begin"/>
            </w:r>
            <w:r w:rsidR="009513CE">
              <w:rPr>
                <w:noProof/>
                <w:webHidden/>
              </w:rPr>
              <w:instrText xml:space="preserve"> PAGEREF _Toc92570762 \h </w:instrText>
            </w:r>
            <w:r w:rsidR="009513CE">
              <w:rPr>
                <w:noProof/>
                <w:webHidden/>
              </w:rPr>
            </w:r>
            <w:r w:rsidR="009513CE">
              <w:rPr>
                <w:noProof/>
                <w:webHidden/>
              </w:rPr>
              <w:fldChar w:fldCharType="separate"/>
            </w:r>
            <w:r w:rsidR="009513CE">
              <w:rPr>
                <w:noProof/>
                <w:webHidden/>
              </w:rPr>
              <w:t>3</w:t>
            </w:r>
            <w:r w:rsidR="009513CE">
              <w:rPr>
                <w:noProof/>
                <w:webHidden/>
              </w:rPr>
              <w:fldChar w:fldCharType="end"/>
            </w:r>
          </w:hyperlink>
        </w:p>
        <w:p w14:paraId="16C8EBA5" w14:textId="4CF1BB06" w:rsidR="009513CE" w:rsidRDefault="006459DD">
          <w:pPr>
            <w:pStyle w:val="TOC1"/>
            <w:tabs>
              <w:tab w:val="right" w:pos="9016"/>
            </w:tabs>
            <w:rPr>
              <w:rFonts w:asciiTheme="minorHAnsi" w:eastAsiaTheme="minorEastAsia" w:hAnsiTheme="minorHAnsi" w:cstheme="minorBidi"/>
              <w:noProof/>
              <w:sz w:val="22"/>
              <w:szCs w:val="22"/>
              <w:lang w:val="en-US"/>
            </w:rPr>
          </w:pPr>
          <w:hyperlink w:anchor="_Toc92570763" w:history="1">
            <w:r w:rsidR="009513CE" w:rsidRPr="00BF7A99">
              <w:rPr>
                <w:rStyle w:val="Hyperlink"/>
                <w:noProof/>
              </w:rPr>
              <w:t>4. Sustainability and Survival Factors During COVID-19</w:t>
            </w:r>
            <w:r w:rsidR="009513CE">
              <w:rPr>
                <w:noProof/>
                <w:webHidden/>
              </w:rPr>
              <w:tab/>
            </w:r>
            <w:r w:rsidR="009513CE">
              <w:rPr>
                <w:noProof/>
                <w:webHidden/>
              </w:rPr>
              <w:fldChar w:fldCharType="begin"/>
            </w:r>
            <w:r w:rsidR="009513CE">
              <w:rPr>
                <w:noProof/>
                <w:webHidden/>
              </w:rPr>
              <w:instrText xml:space="preserve"> PAGEREF _Toc92570763 \h </w:instrText>
            </w:r>
            <w:r w:rsidR="009513CE">
              <w:rPr>
                <w:noProof/>
                <w:webHidden/>
              </w:rPr>
            </w:r>
            <w:r w:rsidR="009513CE">
              <w:rPr>
                <w:noProof/>
                <w:webHidden/>
              </w:rPr>
              <w:fldChar w:fldCharType="separate"/>
            </w:r>
            <w:r w:rsidR="009513CE">
              <w:rPr>
                <w:noProof/>
                <w:webHidden/>
              </w:rPr>
              <w:t>5</w:t>
            </w:r>
            <w:r w:rsidR="009513CE">
              <w:rPr>
                <w:noProof/>
                <w:webHidden/>
              </w:rPr>
              <w:fldChar w:fldCharType="end"/>
            </w:r>
          </w:hyperlink>
        </w:p>
        <w:p w14:paraId="3504DAE1" w14:textId="5BB3877A" w:rsidR="009513CE" w:rsidRDefault="006459DD">
          <w:pPr>
            <w:pStyle w:val="TOC1"/>
            <w:tabs>
              <w:tab w:val="right" w:pos="9016"/>
            </w:tabs>
            <w:rPr>
              <w:rFonts w:asciiTheme="minorHAnsi" w:eastAsiaTheme="minorEastAsia" w:hAnsiTheme="minorHAnsi" w:cstheme="minorBidi"/>
              <w:noProof/>
              <w:sz w:val="22"/>
              <w:szCs w:val="22"/>
              <w:lang w:val="en-US"/>
            </w:rPr>
          </w:pPr>
          <w:hyperlink w:anchor="_Toc92570764" w:history="1">
            <w:r w:rsidR="009513CE" w:rsidRPr="00BF7A99">
              <w:rPr>
                <w:rStyle w:val="Hyperlink"/>
                <w:noProof/>
              </w:rPr>
              <w:t>5. Recommendations</w:t>
            </w:r>
            <w:r w:rsidR="009513CE">
              <w:rPr>
                <w:noProof/>
                <w:webHidden/>
              </w:rPr>
              <w:tab/>
            </w:r>
            <w:r w:rsidR="009513CE">
              <w:rPr>
                <w:noProof/>
                <w:webHidden/>
              </w:rPr>
              <w:fldChar w:fldCharType="begin"/>
            </w:r>
            <w:r w:rsidR="009513CE">
              <w:rPr>
                <w:noProof/>
                <w:webHidden/>
              </w:rPr>
              <w:instrText xml:space="preserve"> PAGEREF _Toc92570764 \h </w:instrText>
            </w:r>
            <w:r w:rsidR="009513CE">
              <w:rPr>
                <w:noProof/>
                <w:webHidden/>
              </w:rPr>
            </w:r>
            <w:r w:rsidR="009513CE">
              <w:rPr>
                <w:noProof/>
                <w:webHidden/>
              </w:rPr>
              <w:fldChar w:fldCharType="separate"/>
            </w:r>
            <w:r w:rsidR="009513CE">
              <w:rPr>
                <w:noProof/>
                <w:webHidden/>
              </w:rPr>
              <w:t>8</w:t>
            </w:r>
            <w:r w:rsidR="009513CE">
              <w:rPr>
                <w:noProof/>
                <w:webHidden/>
              </w:rPr>
              <w:fldChar w:fldCharType="end"/>
            </w:r>
          </w:hyperlink>
        </w:p>
        <w:p w14:paraId="164DBD96" w14:textId="3D4D4A76" w:rsidR="009513CE" w:rsidRDefault="006459DD">
          <w:pPr>
            <w:pStyle w:val="TOC1"/>
            <w:tabs>
              <w:tab w:val="right" w:pos="9016"/>
            </w:tabs>
            <w:rPr>
              <w:rFonts w:asciiTheme="minorHAnsi" w:eastAsiaTheme="minorEastAsia" w:hAnsiTheme="minorHAnsi" w:cstheme="minorBidi"/>
              <w:noProof/>
              <w:sz w:val="22"/>
              <w:szCs w:val="22"/>
              <w:lang w:val="en-US"/>
            </w:rPr>
          </w:pPr>
          <w:hyperlink w:anchor="_Toc92570765" w:history="1">
            <w:r w:rsidR="009513CE" w:rsidRPr="00BF7A99">
              <w:rPr>
                <w:rStyle w:val="Hyperlink"/>
                <w:noProof/>
              </w:rPr>
              <w:t>6. Conclusions</w:t>
            </w:r>
            <w:r w:rsidR="009513CE">
              <w:rPr>
                <w:noProof/>
                <w:webHidden/>
              </w:rPr>
              <w:tab/>
            </w:r>
            <w:r w:rsidR="009513CE">
              <w:rPr>
                <w:noProof/>
                <w:webHidden/>
              </w:rPr>
              <w:fldChar w:fldCharType="begin"/>
            </w:r>
            <w:r w:rsidR="009513CE">
              <w:rPr>
                <w:noProof/>
                <w:webHidden/>
              </w:rPr>
              <w:instrText xml:space="preserve"> PAGEREF _Toc92570765 \h </w:instrText>
            </w:r>
            <w:r w:rsidR="009513CE">
              <w:rPr>
                <w:noProof/>
                <w:webHidden/>
              </w:rPr>
            </w:r>
            <w:r w:rsidR="009513CE">
              <w:rPr>
                <w:noProof/>
                <w:webHidden/>
              </w:rPr>
              <w:fldChar w:fldCharType="separate"/>
            </w:r>
            <w:r w:rsidR="009513CE">
              <w:rPr>
                <w:noProof/>
                <w:webHidden/>
              </w:rPr>
              <w:t>8</w:t>
            </w:r>
            <w:r w:rsidR="009513CE">
              <w:rPr>
                <w:noProof/>
                <w:webHidden/>
              </w:rPr>
              <w:fldChar w:fldCharType="end"/>
            </w:r>
          </w:hyperlink>
        </w:p>
        <w:p w14:paraId="3F6EE0C9" w14:textId="14AE62E1" w:rsidR="009513CE" w:rsidRDefault="006459DD">
          <w:pPr>
            <w:pStyle w:val="TOC1"/>
            <w:tabs>
              <w:tab w:val="right" w:pos="9016"/>
            </w:tabs>
            <w:rPr>
              <w:rFonts w:asciiTheme="minorHAnsi" w:eastAsiaTheme="minorEastAsia" w:hAnsiTheme="minorHAnsi" w:cstheme="minorBidi"/>
              <w:noProof/>
              <w:sz w:val="22"/>
              <w:szCs w:val="22"/>
              <w:lang w:val="en-US"/>
            </w:rPr>
          </w:pPr>
          <w:hyperlink w:anchor="_Toc92570766" w:history="1">
            <w:r w:rsidR="009513CE" w:rsidRPr="00BF7A99">
              <w:rPr>
                <w:rStyle w:val="Hyperlink"/>
                <w:noProof/>
              </w:rPr>
              <w:t>7. References</w:t>
            </w:r>
            <w:r w:rsidR="009513CE">
              <w:rPr>
                <w:noProof/>
                <w:webHidden/>
              </w:rPr>
              <w:tab/>
            </w:r>
            <w:r w:rsidR="009513CE">
              <w:rPr>
                <w:noProof/>
                <w:webHidden/>
              </w:rPr>
              <w:fldChar w:fldCharType="begin"/>
            </w:r>
            <w:r w:rsidR="009513CE">
              <w:rPr>
                <w:noProof/>
                <w:webHidden/>
              </w:rPr>
              <w:instrText xml:space="preserve"> PAGEREF _Toc92570766 \h </w:instrText>
            </w:r>
            <w:r w:rsidR="009513CE">
              <w:rPr>
                <w:noProof/>
                <w:webHidden/>
              </w:rPr>
            </w:r>
            <w:r w:rsidR="009513CE">
              <w:rPr>
                <w:noProof/>
                <w:webHidden/>
              </w:rPr>
              <w:fldChar w:fldCharType="separate"/>
            </w:r>
            <w:r w:rsidR="009513CE">
              <w:rPr>
                <w:noProof/>
                <w:webHidden/>
              </w:rPr>
              <w:t>9</w:t>
            </w:r>
            <w:r w:rsidR="009513CE">
              <w:rPr>
                <w:noProof/>
                <w:webHidden/>
              </w:rPr>
              <w:fldChar w:fldCharType="end"/>
            </w:r>
          </w:hyperlink>
        </w:p>
        <w:p w14:paraId="2BAE58E8" w14:textId="1BB248D4" w:rsidR="00524DC0" w:rsidRDefault="00343B56">
          <w:pPr>
            <w:spacing w:line="360" w:lineRule="auto"/>
            <w:jc w:val="both"/>
          </w:pPr>
          <w:r>
            <w:fldChar w:fldCharType="end"/>
          </w:r>
        </w:p>
      </w:sdtContent>
    </w:sdt>
    <w:p w14:paraId="5A958975" w14:textId="77777777" w:rsidR="00524DC0" w:rsidRDefault="00343B56">
      <w:pPr>
        <w:rPr>
          <w:color w:val="2F5496"/>
          <w:sz w:val="32"/>
          <w:szCs w:val="32"/>
        </w:rPr>
      </w:pPr>
      <w:r>
        <w:rPr>
          <w:color w:val="2F5496"/>
          <w:sz w:val="32"/>
          <w:szCs w:val="32"/>
        </w:rPr>
        <w:t>Table of Figures</w:t>
      </w:r>
    </w:p>
    <w:sdt>
      <w:sdtPr>
        <w:id w:val="-1515462371"/>
        <w:docPartObj>
          <w:docPartGallery w:val="Table of Contents"/>
          <w:docPartUnique/>
        </w:docPartObj>
      </w:sdtPr>
      <w:sdtEndPr/>
      <w:sdtContent>
        <w:p w14:paraId="35C72ACA" w14:textId="77777777" w:rsidR="00524DC0" w:rsidRDefault="00343B56">
          <w:pPr>
            <w:pBdr>
              <w:top w:val="nil"/>
              <w:left w:val="nil"/>
              <w:bottom w:val="nil"/>
              <w:right w:val="nil"/>
              <w:between w:val="nil"/>
            </w:pBdr>
            <w:tabs>
              <w:tab w:val="right" w:pos="9016"/>
            </w:tabs>
            <w:spacing w:after="0"/>
            <w:rPr>
              <w:color w:val="000000"/>
            </w:rPr>
          </w:pPr>
          <w:r>
            <w:fldChar w:fldCharType="begin"/>
          </w:r>
          <w:r>
            <w:instrText xml:space="preserve"> TOC \h \u \z </w:instrText>
          </w:r>
          <w:r>
            <w:fldChar w:fldCharType="separate"/>
          </w:r>
          <w:hyperlink w:anchor="_heading=h.2et92p0">
            <w:r>
              <w:rPr>
                <w:color w:val="000000"/>
              </w:rPr>
              <w:t>Figure 1 Engagement Through Online Channels in Europe</w:t>
            </w:r>
            <w:r>
              <w:rPr>
                <w:color w:val="000000"/>
              </w:rPr>
              <w:tab/>
              <w:t>6</w:t>
            </w:r>
          </w:hyperlink>
        </w:p>
        <w:p w14:paraId="34C166B1" w14:textId="77777777" w:rsidR="00524DC0" w:rsidRDefault="00343B56">
          <w:pPr>
            <w:rPr>
              <w:color w:val="2F5496"/>
              <w:sz w:val="32"/>
              <w:szCs w:val="32"/>
            </w:rPr>
          </w:pPr>
          <w:r>
            <w:fldChar w:fldCharType="end"/>
          </w:r>
        </w:p>
      </w:sdtContent>
    </w:sdt>
    <w:p w14:paraId="7A8D6FEF" w14:textId="77777777" w:rsidR="00524DC0" w:rsidRDefault="00343B56">
      <w:pPr>
        <w:rPr>
          <w:color w:val="2F5496"/>
          <w:sz w:val="32"/>
          <w:szCs w:val="32"/>
        </w:rPr>
        <w:sectPr w:rsidR="00524DC0">
          <w:footerReference w:type="default" r:id="rId8"/>
          <w:pgSz w:w="11906" w:h="16838"/>
          <w:pgMar w:top="1440" w:right="1440" w:bottom="1440" w:left="1440" w:header="708" w:footer="708" w:gutter="0"/>
          <w:pgNumType w:start="1"/>
          <w:cols w:space="720"/>
        </w:sectPr>
      </w:pPr>
      <w:r>
        <w:br w:type="page"/>
      </w:r>
    </w:p>
    <w:p w14:paraId="1F0C29A6" w14:textId="77777777" w:rsidR="00524DC0" w:rsidRDefault="00343B56">
      <w:pPr>
        <w:pStyle w:val="Heading1"/>
        <w:spacing w:line="360" w:lineRule="auto"/>
        <w:jc w:val="both"/>
      </w:pPr>
      <w:bookmarkStart w:id="1" w:name="_Toc92570760"/>
      <w:r>
        <w:lastRenderedPageBreak/>
        <w:t>1. Introduction</w:t>
      </w:r>
      <w:bookmarkEnd w:id="1"/>
    </w:p>
    <w:p w14:paraId="30A688AB" w14:textId="1EF452FE" w:rsidR="00524DC0" w:rsidRDefault="009513CE">
      <w:pPr>
        <w:spacing w:line="360" w:lineRule="auto"/>
        <w:jc w:val="both"/>
      </w:pPr>
      <w:r>
        <w:t>COVID</w:t>
      </w:r>
      <w:r w:rsidR="00343B56">
        <w:t>-19 has left deep-rooted impressions on almost every business sector worldwide. The global automotive industry is no exception to that. Companies had to find ways to deal with decreased sales and maintain profitability to ensure sustainable business practices. This report analyses the pandemic's impact on the automobile industry and how BMW figured out different tactics to deal with incoming challenges. Furthermore, data from credible sources are analysed to determine BMW's actions against the pandemic and how fruitful they are. Finally, Porter's value chain model is used to assess these issues, and some recommendations are made.</w:t>
      </w:r>
    </w:p>
    <w:p w14:paraId="7FD5C6E8" w14:textId="77777777" w:rsidR="00524DC0" w:rsidRDefault="00524DC0">
      <w:pPr>
        <w:spacing w:line="360" w:lineRule="auto"/>
        <w:jc w:val="both"/>
      </w:pPr>
    </w:p>
    <w:p w14:paraId="473CBABA" w14:textId="77777777" w:rsidR="00524DC0" w:rsidRDefault="00524DC0">
      <w:pPr>
        <w:spacing w:line="360" w:lineRule="auto"/>
        <w:jc w:val="both"/>
      </w:pPr>
    </w:p>
    <w:p w14:paraId="7FD44290" w14:textId="77777777" w:rsidR="00524DC0" w:rsidRDefault="00524DC0">
      <w:pPr>
        <w:spacing w:line="360" w:lineRule="auto"/>
        <w:jc w:val="both"/>
      </w:pPr>
    </w:p>
    <w:p w14:paraId="0D0A9C15" w14:textId="77777777" w:rsidR="00524DC0" w:rsidRDefault="00524DC0">
      <w:pPr>
        <w:spacing w:line="360" w:lineRule="auto"/>
        <w:jc w:val="both"/>
      </w:pPr>
    </w:p>
    <w:p w14:paraId="6B127837" w14:textId="77777777" w:rsidR="00524DC0" w:rsidRDefault="00524DC0">
      <w:pPr>
        <w:spacing w:line="360" w:lineRule="auto"/>
        <w:jc w:val="both"/>
      </w:pPr>
    </w:p>
    <w:p w14:paraId="3E9AC4BA" w14:textId="77777777" w:rsidR="00524DC0" w:rsidRDefault="00524DC0">
      <w:pPr>
        <w:spacing w:line="360" w:lineRule="auto"/>
        <w:jc w:val="both"/>
      </w:pPr>
    </w:p>
    <w:p w14:paraId="5279D907" w14:textId="77777777" w:rsidR="00524DC0" w:rsidRDefault="00524DC0">
      <w:pPr>
        <w:spacing w:line="360" w:lineRule="auto"/>
        <w:jc w:val="both"/>
      </w:pPr>
    </w:p>
    <w:p w14:paraId="2787C9FF" w14:textId="77777777" w:rsidR="00524DC0" w:rsidRDefault="00524DC0">
      <w:pPr>
        <w:spacing w:line="360" w:lineRule="auto"/>
        <w:jc w:val="both"/>
      </w:pPr>
    </w:p>
    <w:p w14:paraId="1F5CF70F" w14:textId="77777777" w:rsidR="00524DC0" w:rsidRDefault="00524DC0">
      <w:pPr>
        <w:spacing w:line="360" w:lineRule="auto"/>
        <w:jc w:val="both"/>
      </w:pPr>
    </w:p>
    <w:p w14:paraId="4C7EAF7F" w14:textId="77777777" w:rsidR="00524DC0" w:rsidRDefault="00524DC0">
      <w:pPr>
        <w:spacing w:line="360" w:lineRule="auto"/>
        <w:jc w:val="both"/>
      </w:pPr>
    </w:p>
    <w:p w14:paraId="331F8C0E" w14:textId="77777777" w:rsidR="00524DC0" w:rsidRDefault="00524DC0">
      <w:pPr>
        <w:spacing w:line="360" w:lineRule="auto"/>
        <w:jc w:val="both"/>
      </w:pPr>
    </w:p>
    <w:p w14:paraId="5C4CC4A9" w14:textId="77777777" w:rsidR="00524DC0" w:rsidRDefault="00524DC0">
      <w:pPr>
        <w:spacing w:line="360" w:lineRule="auto"/>
        <w:jc w:val="both"/>
      </w:pPr>
    </w:p>
    <w:p w14:paraId="08215D7E" w14:textId="77777777" w:rsidR="00524DC0" w:rsidRDefault="00524DC0">
      <w:pPr>
        <w:spacing w:line="360" w:lineRule="auto"/>
        <w:jc w:val="both"/>
      </w:pPr>
    </w:p>
    <w:p w14:paraId="030C52F0" w14:textId="77777777" w:rsidR="00524DC0" w:rsidRDefault="00524DC0">
      <w:pPr>
        <w:spacing w:line="360" w:lineRule="auto"/>
        <w:jc w:val="both"/>
      </w:pPr>
    </w:p>
    <w:p w14:paraId="0AD68274" w14:textId="77777777" w:rsidR="00524DC0" w:rsidRDefault="00524DC0">
      <w:pPr>
        <w:spacing w:line="360" w:lineRule="auto"/>
        <w:jc w:val="both"/>
      </w:pPr>
    </w:p>
    <w:p w14:paraId="625757A2" w14:textId="77777777" w:rsidR="00524DC0" w:rsidRDefault="00524DC0">
      <w:pPr>
        <w:spacing w:line="360" w:lineRule="auto"/>
        <w:jc w:val="both"/>
      </w:pPr>
    </w:p>
    <w:p w14:paraId="4BC9DB3A" w14:textId="77777777" w:rsidR="00524DC0" w:rsidRDefault="00524DC0">
      <w:pPr>
        <w:spacing w:line="360" w:lineRule="auto"/>
        <w:jc w:val="both"/>
      </w:pPr>
    </w:p>
    <w:p w14:paraId="19EC1484" w14:textId="61B15302" w:rsidR="00524DC0" w:rsidRDefault="00343B56">
      <w:pPr>
        <w:pStyle w:val="Heading1"/>
        <w:spacing w:line="360" w:lineRule="auto"/>
        <w:jc w:val="both"/>
      </w:pPr>
      <w:bookmarkStart w:id="2" w:name="_Toc92570761"/>
      <w:r>
        <w:lastRenderedPageBreak/>
        <w:t xml:space="preserve">2. How </w:t>
      </w:r>
      <w:r w:rsidR="009513CE">
        <w:t>COVID</w:t>
      </w:r>
      <w:r>
        <w:t>-19 Impacted the Global Automotive Industry</w:t>
      </w:r>
      <w:bookmarkEnd w:id="2"/>
    </w:p>
    <w:p w14:paraId="10DBDAA2" w14:textId="77777777" w:rsidR="00524DC0" w:rsidRDefault="00343B56">
      <w:pPr>
        <w:spacing w:line="360" w:lineRule="auto"/>
        <w:jc w:val="both"/>
      </w:pPr>
      <w:r>
        <w:t>The pandemic introduced a new phase of life for consumers and businesses worldwide. An economic fallout disrupted the whole supply chain and altered the business methodology. According to Pauwels et al. (2018), the automotive industry was sluggish even before the pandemic. So, the pandemic did not let the automotive sector come out unscathed.</w:t>
      </w:r>
    </w:p>
    <w:p w14:paraId="5D5F21B0" w14:textId="77777777" w:rsidR="00524DC0" w:rsidRDefault="00343B56">
      <w:pPr>
        <w:spacing w:line="360" w:lineRule="auto"/>
        <w:jc w:val="both"/>
      </w:pPr>
      <w:r>
        <w:t xml:space="preserve">Closure of manufacturing plants, supply chain disruption, and declining demand has severely affected the automotive industry. Almost 78 million motorised vehicles were produced in the world in 2020, which was down more than 16% compared to the previous year, as </w:t>
      </w:r>
      <w:proofErr w:type="spellStart"/>
      <w:r>
        <w:t>Belhadi</w:t>
      </w:r>
      <w:proofErr w:type="spellEnd"/>
      <w:r>
        <w:t xml:space="preserve"> et al. (2021) mentioned. The auto manufacturers were distressed due to long-lasting lockdowns that restricted sales in many countries. Most of the auto producers stopped funnelling capital to R&amp;D to maintain core functions and potentially get back on their feet, according to Yan et al. (2020). Many people worldwide lost their jobs due to the pandemic, and they wanted to save more instead of making significant transactions like vehicle purchases. Such a trend further decreased the demand for automobiles. Automobile consumers generally purchase their cars from brick-and-mortar stores. Due to lockdown protocols, consumers could not visit and did not wholly trust online purchases initially.</w:t>
      </w:r>
    </w:p>
    <w:p w14:paraId="259C368E" w14:textId="6ED7BC4B" w:rsidR="00524DC0" w:rsidRDefault="00343B56">
      <w:pPr>
        <w:spacing w:line="360" w:lineRule="auto"/>
        <w:jc w:val="both"/>
      </w:pPr>
      <w:r>
        <w:t xml:space="preserve">The UK's automobile industry suffered notably during the pandemic. </w:t>
      </w:r>
      <w:r w:rsidR="009513CE">
        <w:t>COVID</w:t>
      </w:r>
      <w:r>
        <w:t>-19 and Brexit put the sector in a troubling position. Moreover, the trend towards purchasing electric vehicles added nuance of shifting attention. According to SMMT (2022), the Car production rate dropped almost 34% in 2020 compared to 2019 in the UK. Due to the pandemic situation, many professional job holders in the UK have entirely switched to remote working environment. Such actions have made many people unsure whether to purchase personal vehicles or not.</w:t>
      </w:r>
    </w:p>
    <w:p w14:paraId="74E5A25A" w14:textId="325088BF" w:rsidR="00524DC0" w:rsidRDefault="00343B56">
      <w:pPr>
        <w:spacing w:line="360" w:lineRule="auto"/>
        <w:jc w:val="both"/>
      </w:pPr>
      <w:r>
        <w:t xml:space="preserve">Furthermore, 8 out of 10 cars produced in the UK are exported. The top three exported destinations for UK cars are EU, USA, and China. Due to the pandemic, demand in these destinations also declined, and the automobile industry in the UK became almost stagnant. It was reported that 10,000 jobs were lost in the automobile industry by carmakers and suppliers, according to </w:t>
      </w:r>
      <w:r w:rsidR="009513CE">
        <w:t>ACEA</w:t>
      </w:r>
      <w:r>
        <w:t xml:space="preserve"> (2022). Sales plummeted terribly during 2020, both in the domestic and export markets. Many countries closed their borders to ensure the safety of people, which created additional supply chain problems </w:t>
      </w:r>
      <w:r>
        <w:lastRenderedPageBreak/>
        <w:t xml:space="preserve">for car producers in the UK as the industry is mainly based on the export market. However, the industry started to recover from the blows in 2021 as purchasing behaviour of consumers also changed with the situation. </w:t>
      </w:r>
    </w:p>
    <w:p w14:paraId="28923C73" w14:textId="77777777" w:rsidR="00524DC0" w:rsidRDefault="00343B56">
      <w:pPr>
        <w:spacing w:line="360" w:lineRule="auto"/>
        <w:jc w:val="both"/>
      </w:pPr>
      <w:r>
        <w:t xml:space="preserve">BMW Group has always been at the forefront of protecting its employees' interests. During the pandemic, BMW took necessary measures to ensure the safety of its consumers and employees. At the same time, the company was adamant about safeguarding its liquidity and securing its long-term accomplishments. Due to the closure of BMW outlets worldwide, sales declined by around 21% during the first three months of 2020, according to Taylor (2020). The pandemic disrupted the global supply chain brutally, which tanked BMW's deliveries due to dealerships and manufacturing plants shutdowns. BMW also reported its first quarterly loss of $787 million since the financial crisis in 2009. However, BMW saw growth in its electric vehicles and started producing iX3 electric cars in China in 2020. They will be sold to Chinese customers for the first time. BMW firmly believes that the sales will begin rising once the pandemic passes down despite the loss. </w:t>
      </w:r>
    </w:p>
    <w:p w14:paraId="0D25D508" w14:textId="1A1AF5B4" w:rsidR="00524DC0" w:rsidRDefault="00343B56">
      <w:pPr>
        <w:pStyle w:val="Heading1"/>
        <w:spacing w:line="360" w:lineRule="auto"/>
        <w:jc w:val="both"/>
      </w:pPr>
      <w:bookmarkStart w:id="3" w:name="_Toc92570762"/>
      <w:r>
        <w:t xml:space="preserve">3. BMW's Response to </w:t>
      </w:r>
      <w:r w:rsidR="009513CE">
        <w:t>COVID</w:t>
      </w:r>
      <w:r>
        <w:t>-19</w:t>
      </w:r>
      <w:bookmarkEnd w:id="3"/>
      <w:r>
        <w:t xml:space="preserve"> </w:t>
      </w:r>
    </w:p>
    <w:p w14:paraId="7F6A51CB" w14:textId="0F66F596" w:rsidR="00524DC0" w:rsidRDefault="009513CE">
      <w:pPr>
        <w:spacing w:line="360" w:lineRule="auto"/>
        <w:jc w:val="both"/>
      </w:pPr>
      <w:r>
        <w:t>COVID</w:t>
      </w:r>
      <w:r w:rsidR="00343B56">
        <w:t>-19 left a devastating blow to the world economy and dragged it into a recession. According to Leggett (2020), the automobile industry suffered terribly during the initial stage of the pandemic as sales plummeted worldwide. However, BMW's response to the pandemic has been remarkable, and despite losses in 2020, the company has turned around in 2021 and made a steady profit.</w:t>
      </w:r>
    </w:p>
    <w:p w14:paraId="2CD0DA4C" w14:textId="569AC8F3" w:rsidR="00524DC0" w:rsidRDefault="00343B56">
      <w:pPr>
        <w:spacing w:line="360" w:lineRule="auto"/>
        <w:jc w:val="both"/>
      </w:pPr>
      <w:r>
        <w:t xml:space="preserve">At the end of 2020, the market started to normalise again as industries reopened after a long-stagnant period of shutdowns. The pandemic introduced lockdowns in different phases and discouraged physical contact with other people as it increased the risk of transmission of the </w:t>
      </w:r>
      <w:r w:rsidR="009513CE">
        <w:t>COVID</w:t>
      </w:r>
      <w:r>
        <w:t>-19 virus. Automobile customers generally prefer purchasing their vehicles by visiting brick and mortar stores. Due to the pandemic, people showed reluctance to visit car dealerships. Direct contact with customers from the beginning phase of sales was omitted. So, new needs developed for safer in-person experience and contactless alternatives.</w:t>
      </w:r>
    </w:p>
    <w:p w14:paraId="0B1BE9A6" w14:textId="77777777" w:rsidR="009513CE" w:rsidRDefault="009513CE">
      <w:pPr>
        <w:spacing w:line="360" w:lineRule="auto"/>
        <w:jc w:val="both"/>
      </w:pPr>
    </w:p>
    <w:p w14:paraId="635371B2" w14:textId="77777777" w:rsidR="00524DC0" w:rsidRDefault="00343B56">
      <w:pPr>
        <w:spacing w:line="360" w:lineRule="auto"/>
        <w:jc w:val="both"/>
      </w:pPr>
      <w:r>
        <w:lastRenderedPageBreak/>
        <w:t>According to BMW group (2020), BMW took note of these changing circumstances and quickly shifted their gears to facilitate customers with a digitalised and comfortable experience in the car buying journey of every individual. BMW streamlined the whole process by incorporating digital measures to future-proof the business. Hence, while people stayed home to practice social distancing, BMW still managed to engage employees, dealers, and customers – which is a leading priority for every automobile company under the current circumstances.</w:t>
      </w:r>
    </w:p>
    <w:p w14:paraId="133D9C93" w14:textId="77777777" w:rsidR="00524DC0" w:rsidRDefault="00343B56">
      <w:pPr>
        <w:spacing w:line="360" w:lineRule="auto"/>
        <w:jc w:val="both"/>
      </w:pPr>
      <w:r>
        <w:t>BMW found it very challenging to engage the whole team at the beginning of the crisis. However, Carey (2021) mentioned that BMW arranged a lot of video conferencing and continuous exchange of meetings while arranging seminars to teach employees how to work in a remote environment. As a result, the company established communication without worrying about safety protocols. BMW pushed their online marketing and online sales. The company used its rich data to strengthen relationships, providing personalised content, offer, and promotions to customers. BMW established a total virtual tour of their cars explicitly tailored to cater to the needs of each customer. When the customer was ready to move to an in-person experience, proper safety protocols were ensured to maintain the health regulations of both employees and customers.</w:t>
      </w:r>
    </w:p>
    <w:p w14:paraId="3DAC5DE3" w14:textId="77777777" w:rsidR="00524DC0" w:rsidRDefault="00343B56">
      <w:pPr>
        <w:spacing w:line="360" w:lineRule="auto"/>
        <w:jc w:val="both"/>
      </w:pPr>
      <w:r>
        <w:t>According to Business today (2021), digitalisation was the critical reason behind BMW's quick recovery against the pandemic. The company already had a deeply rooted digital infrastructure that helped it gain a firm footing in a declining sales environment. The company enhanced its remote service offerings and streamlined the whole online experience for customers.</w:t>
      </w:r>
    </w:p>
    <w:p w14:paraId="189AA6EF" w14:textId="48DF30D6" w:rsidR="00524DC0" w:rsidRDefault="00524DC0">
      <w:pPr>
        <w:spacing w:line="360" w:lineRule="auto"/>
        <w:jc w:val="both"/>
      </w:pPr>
    </w:p>
    <w:p w14:paraId="3561700A" w14:textId="7613F17E" w:rsidR="009513CE" w:rsidRDefault="009513CE">
      <w:pPr>
        <w:spacing w:line="360" w:lineRule="auto"/>
        <w:jc w:val="both"/>
      </w:pPr>
    </w:p>
    <w:p w14:paraId="76246203" w14:textId="6CD0F503" w:rsidR="009513CE" w:rsidRDefault="009513CE">
      <w:pPr>
        <w:spacing w:line="360" w:lineRule="auto"/>
        <w:jc w:val="both"/>
      </w:pPr>
    </w:p>
    <w:p w14:paraId="275471E5" w14:textId="6DA23721" w:rsidR="009513CE" w:rsidRDefault="009513CE">
      <w:pPr>
        <w:spacing w:line="360" w:lineRule="auto"/>
        <w:jc w:val="both"/>
      </w:pPr>
    </w:p>
    <w:p w14:paraId="0329DE22" w14:textId="783B7C9D" w:rsidR="009513CE" w:rsidRDefault="009513CE">
      <w:pPr>
        <w:spacing w:line="360" w:lineRule="auto"/>
        <w:jc w:val="both"/>
      </w:pPr>
    </w:p>
    <w:p w14:paraId="1D289112" w14:textId="385217A9" w:rsidR="009513CE" w:rsidRDefault="009513CE">
      <w:pPr>
        <w:spacing w:line="360" w:lineRule="auto"/>
        <w:jc w:val="both"/>
      </w:pPr>
    </w:p>
    <w:p w14:paraId="40628A1B" w14:textId="77777777" w:rsidR="009513CE" w:rsidRDefault="009513CE">
      <w:pPr>
        <w:spacing w:line="360" w:lineRule="auto"/>
        <w:jc w:val="both"/>
      </w:pPr>
    </w:p>
    <w:p w14:paraId="0002CDA9" w14:textId="0520D5C9" w:rsidR="00524DC0" w:rsidRDefault="00343B56">
      <w:pPr>
        <w:pStyle w:val="Heading1"/>
        <w:spacing w:line="360" w:lineRule="auto"/>
        <w:jc w:val="both"/>
      </w:pPr>
      <w:bookmarkStart w:id="4" w:name="_Toc92570763"/>
      <w:r>
        <w:lastRenderedPageBreak/>
        <w:t xml:space="preserve">4. Sustainability and Survival Factors During </w:t>
      </w:r>
      <w:r w:rsidR="009513CE">
        <w:t>COVID</w:t>
      </w:r>
      <w:r>
        <w:t>-19</w:t>
      </w:r>
      <w:bookmarkEnd w:id="4"/>
    </w:p>
    <w:p w14:paraId="06986DAB" w14:textId="77777777" w:rsidR="00524DC0" w:rsidRDefault="00343B56">
      <w:pPr>
        <w:spacing w:line="360" w:lineRule="auto"/>
        <w:jc w:val="both"/>
      </w:pPr>
      <w:r>
        <w:t xml:space="preserve">Sustainability defines the way towards the future. According to Yuan, Liu and </w:t>
      </w:r>
      <w:proofErr w:type="spellStart"/>
      <w:r>
        <w:t>Zuo</w:t>
      </w:r>
      <w:proofErr w:type="spellEnd"/>
      <w:r>
        <w:t xml:space="preserve"> (2015), the modern industrialised West has shifted its economies from consumerist viewpoints. Consumers worldwide are now more cautious of their purchase decisions and address how these decisions impact their surroundings. Businesses changed dramatically due to the pandemic's effect worldwide. The automobile industry was shaken to its grounds, but companies like BMW quickly adapted to the changing business environment. BMW's sustainability practice had made it resilient over the initial struggles due to the pandemic.</w:t>
      </w:r>
    </w:p>
    <w:p w14:paraId="20B3DF1D" w14:textId="02B1AE85" w:rsidR="00524DC0" w:rsidRDefault="00343B56">
      <w:pPr>
        <w:spacing w:line="360" w:lineRule="auto"/>
        <w:jc w:val="both"/>
      </w:pPr>
      <w:r>
        <w:t xml:space="preserve">As discussed in the previous section, </w:t>
      </w:r>
      <w:r w:rsidR="009513CE">
        <w:t>COVID</w:t>
      </w:r>
      <w:r>
        <w:t>-19 introduced long lockdown protocols globally that disrupted the global supply chain. Local stores were also closed for a long time. Companies prepared themselves to survive the initial wave of the pandemic. The automobile industry's struggle to survive remained fruitful for some companies, but many encountered significant losses.</w:t>
      </w:r>
    </w:p>
    <w:p w14:paraId="2F83205E" w14:textId="77777777" w:rsidR="00524DC0" w:rsidRDefault="00343B56">
      <w:pPr>
        <w:spacing w:line="360" w:lineRule="auto"/>
        <w:jc w:val="both"/>
      </w:pPr>
      <w:r>
        <w:t xml:space="preserve">The pandemic's repercussions were immense and unprecedented. Automobile companies were utterly shut off during the initial lockdown phases, and many employees were laid off, as </w:t>
      </w:r>
      <w:proofErr w:type="spellStart"/>
      <w:r>
        <w:t>Szymkowski</w:t>
      </w:r>
      <w:proofErr w:type="spellEnd"/>
      <w:r>
        <w:t xml:space="preserve"> (2020) mentioned. Countries closed their borders, and export-based car industries like the UK suffered terribly during this period. People started to save more instead of purchasing vehicles. To survive, the majority of the companies stopped funnelling capital to R&amp;D departments and maintained liquidity to continue the company's core functions. Production became limited as demand declined rapidly. OEMs came up with different tactics to fight against such odds. Even though lockdowns gutted the sales of diesel-powered automobiles, battery-powered ones saw a 23% spike in sales, according to </w:t>
      </w:r>
      <w:proofErr w:type="spellStart"/>
      <w:r>
        <w:t>Gorner</w:t>
      </w:r>
      <w:proofErr w:type="spellEnd"/>
      <w:r>
        <w:t xml:space="preserve"> and Paoli (2021). So, consumers were leaning towards Electric Vehicles more. Currently, all major car manufacturers have plans for making EVs.</w:t>
      </w:r>
    </w:p>
    <w:p w14:paraId="376A2740" w14:textId="77777777" w:rsidR="009513CE" w:rsidRDefault="00343B56">
      <w:pPr>
        <w:spacing w:line="360" w:lineRule="auto"/>
        <w:jc w:val="both"/>
      </w:pPr>
      <w:r>
        <w:t xml:space="preserve">The industry's success factors were mainly based of focusing on online sales. One of the significant megatrends globally is technological breakthroughs and rapid digitalisation of all sectors. As the industry navigated this crisis, leading car manufacturers like BMW gained an advantage by reimagining their organisational structure and operations. </w:t>
      </w:r>
    </w:p>
    <w:p w14:paraId="40CAB3E8" w14:textId="77777777" w:rsidR="009513CE" w:rsidRDefault="009513CE">
      <w:pPr>
        <w:spacing w:line="360" w:lineRule="auto"/>
        <w:jc w:val="both"/>
      </w:pPr>
    </w:p>
    <w:p w14:paraId="547D85CC" w14:textId="7E7099D6" w:rsidR="00524DC0" w:rsidRDefault="00343B56">
      <w:pPr>
        <w:spacing w:line="360" w:lineRule="auto"/>
        <w:jc w:val="both"/>
      </w:pPr>
      <w:r>
        <w:lastRenderedPageBreak/>
        <w:t>A few key takeaways from the pandemic for the industry were:</w:t>
      </w:r>
    </w:p>
    <w:p w14:paraId="6E82C02B" w14:textId="77777777" w:rsidR="00524DC0" w:rsidRDefault="00343B56">
      <w:pPr>
        <w:numPr>
          <w:ilvl w:val="0"/>
          <w:numId w:val="1"/>
        </w:numPr>
        <w:pBdr>
          <w:top w:val="nil"/>
          <w:left w:val="nil"/>
          <w:bottom w:val="nil"/>
          <w:right w:val="nil"/>
          <w:between w:val="nil"/>
        </w:pBdr>
        <w:spacing w:after="0" w:line="360" w:lineRule="auto"/>
        <w:jc w:val="both"/>
      </w:pPr>
      <w:r>
        <w:rPr>
          <w:color w:val="000000"/>
        </w:rPr>
        <w:t>Focusing primarily on digital channels</w:t>
      </w:r>
    </w:p>
    <w:p w14:paraId="29132264" w14:textId="77777777" w:rsidR="00524DC0" w:rsidRDefault="00343B56">
      <w:pPr>
        <w:numPr>
          <w:ilvl w:val="0"/>
          <w:numId w:val="1"/>
        </w:numPr>
        <w:pBdr>
          <w:top w:val="nil"/>
          <w:left w:val="nil"/>
          <w:bottom w:val="nil"/>
          <w:right w:val="nil"/>
          <w:between w:val="nil"/>
        </w:pBdr>
        <w:spacing w:after="0" w:line="360" w:lineRule="auto"/>
        <w:jc w:val="both"/>
      </w:pPr>
      <w:r>
        <w:rPr>
          <w:color w:val="000000"/>
        </w:rPr>
        <w:t>Moving to a recurring revenue stream process</w:t>
      </w:r>
    </w:p>
    <w:p w14:paraId="5E1B180A" w14:textId="77777777" w:rsidR="00524DC0" w:rsidRDefault="00343B56">
      <w:pPr>
        <w:numPr>
          <w:ilvl w:val="0"/>
          <w:numId w:val="1"/>
        </w:numPr>
        <w:pBdr>
          <w:top w:val="nil"/>
          <w:left w:val="nil"/>
          <w:bottom w:val="nil"/>
          <w:right w:val="nil"/>
          <w:between w:val="nil"/>
        </w:pBdr>
        <w:spacing w:after="0" w:line="360" w:lineRule="auto"/>
        <w:jc w:val="both"/>
      </w:pPr>
      <w:r>
        <w:rPr>
          <w:color w:val="000000"/>
        </w:rPr>
        <w:t>Deploying assets in an optimised manner</w:t>
      </w:r>
    </w:p>
    <w:p w14:paraId="50761CEF" w14:textId="77777777" w:rsidR="00524DC0" w:rsidRDefault="00343B56">
      <w:pPr>
        <w:numPr>
          <w:ilvl w:val="0"/>
          <w:numId w:val="1"/>
        </w:numPr>
        <w:pBdr>
          <w:top w:val="nil"/>
          <w:left w:val="nil"/>
          <w:bottom w:val="nil"/>
          <w:right w:val="nil"/>
          <w:between w:val="nil"/>
        </w:pBdr>
        <w:spacing w:after="0" w:line="360" w:lineRule="auto"/>
        <w:jc w:val="both"/>
      </w:pPr>
      <w:r>
        <w:rPr>
          <w:color w:val="000000"/>
        </w:rPr>
        <w:t>Adopting zero-based budgeting</w:t>
      </w:r>
    </w:p>
    <w:p w14:paraId="5E40ECD7" w14:textId="77777777" w:rsidR="00524DC0" w:rsidRDefault="00343B56">
      <w:pPr>
        <w:numPr>
          <w:ilvl w:val="0"/>
          <w:numId w:val="1"/>
        </w:numPr>
        <w:pBdr>
          <w:top w:val="nil"/>
          <w:left w:val="nil"/>
          <w:bottom w:val="nil"/>
          <w:right w:val="nil"/>
          <w:between w:val="nil"/>
        </w:pBdr>
        <w:spacing w:line="360" w:lineRule="auto"/>
        <w:jc w:val="both"/>
      </w:pPr>
      <w:r>
        <w:rPr>
          <w:color w:val="000000"/>
        </w:rPr>
        <w:t>Creating a resilient supply chain system</w:t>
      </w:r>
    </w:p>
    <w:p w14:paraId="7BCAE325" w14:textId="77777777" w:rsidR="00524DC0" w:rsidRDefault="00343B56">
      <w:pPr>
        <w:spacing w:line="360" w:lineRule="auto"/>
        <w:jc w:val="both"/>
      </w:pPr>
      <w:r>
        <w:t>The critical factor for the survival and success of the automobile industry despite the pandemic's blows was providing an entirely digitalised service for customers that ensured health safety measures for everyone involved in the process. The following chart shows the trend of online customers in different countries during the pandemic.</w:t>
      </w:r>
    </w:p>
    <w:p w14:paraId="317909FD" w14:textId="77777777" w:rsidR="00524DC0" w:rsidRDefault="00524DC0">
      <w:pPr>
        <w:spacing w:line="360" w:lineRule="auto"/>
        <w:jc w:val="both"/>
      </w:pPr>
    </w:p>
    <w:p w14:paraId="0B80F905" w14:textId="77777777" w:rsidR="00524DC0" w:rsidRDefault="00343B56" w:rsidP="009513CE">
      <w:pPr>
        <w:keepNext/>
        <w:spacing w:line="360" w:lineRule="auto"/>
        <w:jc w:val="center"/>
      </w:pPr>
      <w:r>
        <w:rPr>
          <w:noProof/>
        </w:rPr>
        <w:drawing>
          <wp:inline distT="0" distB="0" distL="0" distR="0" wp14:anchorId="21B64FFD" wp14:editId="1BBB6178">
            <wp:extent cx="4928428" cy="3466768"/>
            <wp:effectExtent l="0" t="0" r="5715" b="635"/>
            <wp:docPr id="2" name="image1.png"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Chart, line chart&#10;&#10;Description automatically generated"/>
                    <pic:cNvPicPr preferRelativeResize="0"/>
                  </pic:nvPicPr>
                  <pic:blipFill>
                    <a:blip r:embed="rId9"/>
                    <a:srcRect/>
                    <a:stretch>
                      <a:fillRect/>
                    </a:stretch>
                  </pic:blipFill>
                  <pic:spPr>
                    <a:xfrm>
                      <a:off x="0" y="0"/>
                      <a:ext cx="4934121" cy="3470772"/>
                    </a:xfrm>
                    <a:prstGeom prst="rect">
                      <a:avLst/>
                    </a:prstGeom>
                    <a:ln/>
                  </pic:spPr>
                </pic:pic>
              </a:graphicData>
            </a:graphic>
          </wp:inline>
        </w:drawing>
      </w:r>
    </w:p>
    <w:p w14:paraId="6DDDDA94" w14:textId="77777777" w:rsidR="00524DC0" w:rsidRDefault="00343B56">
      <w:pPr>
        <w:pBdr>
          <w:top w:val="nil"/>
          <w:left w:val="nil"/>
          <w:bottom w:val="nil"/>
          <w:right w:val="nil"/>
          <w:between w:val="nil"/>
        </w:pBdr>
        <w:spacing w:after="200" w:line="360" w:lineRule="auto"/>
        <w:jc w:val="center"/>
        <w:rPr>
          <w:i/>
          <w:color w:val="44546A"/>
          <w:sz w:val="18"/>
          <w:szCs w:val="18"/>
        </w:rPr>
      </w:pPr>
      <w:bookmarkStart w:id="5" w:name="_heading=h.2et92p0" w:colFirst="0" w:colLast="0"/>
      <w:bookmarkEnd w:id="5"/>
      <w:r>
        <w:rPr>
          <w:i/>
          <w:color w:val="44546A"/>
          <w:sz w:val="18"/>
          <w:szCs w:val="18"/>
        </w:rPr>
        <w:t xml:space="preserve">Figure 1 Engagement Through Online Channels in Europe </w:t>
      </w:r>
    </w:p>
    <w:p w14:paraId="73174E95" w14:textId="77777777" w:rsidR="00524DC0" w:rsidRDefault="00343B56">
      <w:pPr>
        <w:pBdr>
          <w:top w:val="nil"/>
          <w:left w:val="nil"/>
          <w:bottom w:val="nil"/>
          <w:right w:val="nil"/>
          <w:between w:val="nil"/>
        </w:pBdr>
        <w:spacing w:after="200" w:line="360" w:lineRule="auto"/>
        <w:jc w:val="center"/>
        <w:rPr>
          <w:i/>
          <w:color w:val="44546A"/>
          <w:sz w:val="18"/>
          <w:szCs w:val="18"/>
        </w:rPr>
      </w:pPr>
      <w:r>
        <w:rPr>
          <w:i/>
          <w:color w:val="44546A"/>
          <w:sz w:val="18"/>
          <w:szCs w:val="18"/>
        </w:rPr>
        <w:t>Source: (</w:t>
      </w:r>
      <w:proofErr w:type="spellStart"/>
      <w:r>
        <w:rPr>
          <w:i/>
          <w:color w:val="44546A"/>
          <w:sz w:val="18"/>
          <w:szCs w:val="18"/>
        </w:rPr>
        <w:t>Hofstätter</w:t>
      </w:r>
      <w:proofErr w:type="spellEnd"/>
      <w:r>
        <w:rPr>
          <w:i/>
          <w:color w:val="44546A"/>
          <w:sz w:val="18"/>
          <w:szCs w:val="18"/>
        </w:rPr>
        <w:t xml:space="preserve"> et al., 2020)</w:t>
      </w:r>
    </w:p>
    <w:p w14:paraId="602E9CD8" w14:textId="6D0B3F96" w:rsidR="00524DC0" w:rsidRDefault="00343B56">
      <w:pPr>
        <w:spacing w:line="360" w:lineRule="auto"/>
        <w:jc w:val="both"/>
      </w:pPr>
      <w:r>
        <w:t xml:space="preserve">BMW went back on a profitable track in 2021 by adopting the discussed measures in 2021. Porter's value chain model discusses five primary activities that break down a company's total value chain and how it might become competitive in the industry, as mentioned by Hooley (2020). The five factors include inbound logistics, operations, </w:t>
      </w:r>
      <w:r>
        <w:lastRenderedPageBreak/>
        <w:t xml:space="preserve">outbound logistics, marketing and sales, and service. During </w:t>
      </w:r>
      <w:r w:rsidR="009513CE">
        <w:t>COVID</w:t>
      </w:r>
      <w:r>
        <w:t>, the following factors had governing effects on the industry:</w:t>
      </w:r>
    </w:p>
    <w:p w14:paraId="7743E7E7" w14:textId="77777777" w:rsidR="00524DC0" w:rsidRDefault="00343B56">
      <w:pPr>
        <w:spacing w:line="360" w:lineRule="auto"/>
        <w:jc w:val="both"/>
      </w:pPr>
      <w:r>
        <w:rPr>
          <w:b/>
        </w:rPr>
        <w:t xml:space="preserve">Operations: </w:t>
      </w:r>
      <w:r>
        <w:t>Operations discuss procedures for converting raw materials into a finished product ready to be used by consumers. The automobile industry's operations were severely hampered due to the pandemic as the production rate almost fell to zero. BMW suffered the same fate at the initial stage of the pandemic.</w:t>
      </w:r>
    </w:p>
    <w:p w14:paraId="0324762B" w14:textId="77777777" w:rsidR="00524DC0" w:rsidRDefault="00343B56">
      <w:pPr>
        <w:spacing w:line="360" w:lineRule="auto"/>
        <w:jc w:val="both"/>
      </w:pPr>
      <w:r>
        <w:rPr>
          <w:b/>
        </w:rPr>
        <w:t xml:space="preserve">Outbound Logistics: </w:t>
      </w:r>
      <w:r>
        <w:t>It considers the distribution of final products to customers. Almost all BMW brick and mortar stores were closed due to lockdown protocols. However, BMW's excellent online services put them ahead of the competition by enabling online sales.</w:t>
      </w:r>
    </w:p>
    <w:p w14:paraId="28D5FCCE" w14:textId="77777777" w:rsidR="00524DC0" w:rsidRDefault="00343B56">
      <w:pPr>
        <w:spacing w:line="360" w:lineRule="auto"/>
        <w:jc w:val="both"/>
      </w:pPr>
      <w:r>
        <w:rPr>
          <w:b/>
        </w:rPr>
        <w:t xml:space="preserve">Marketing and Sales: </w:t>
      </w:r>
      <w:r>
        <w:t xml:space="preserve">BMW made themselves ready to convert entirely into a digital workforce. Hence, its marketing and sales tactics were based on its robust digital platforms that helped them gain an advantage over other players in the business. According to </w:t>
      </w:r>
      <w:proofErr w:type="spellStart"/>
      <w:r>
        <w:t>Chinadaily</w:t>
      </w:r>
      <w:proofErr w:type="spellEnd"/>
      <w:r>
        <w:t xml:space="preserve"> (2022), BMW sales rose 7.4% in China during 2020 compared to 2019, mostly offsetting declines in other parts of the world. Despite worldwide lockdown protocols, the company ended up with a free cash flow of 3.4 billion Euros, up from 2.6 billion Euros in 2019.</w:t>
      </w:r>
    </w:p>
    <w:p w14:paraId="3450329F" w14:textId="77777777" w:rsidR="00524DC0" w:rsidRDefault="00524DC0">
      <w:pPr>
        <w:spacing w:line="360" w:lineRule="auto"/>
        <w:jc w:val="both"/>
      </w:pPr>
    </w:p>
    <w:p w14:paraId="03B2C8B2" w14:textId="77777777" w:rsidR="00524DC0" w:rsidRDefault="00524DC0">
      <w:pPr>
        <w:spacing w:line="360" w:lineRule="auto"/>
        <w:jc w:val="both"/>
      </w:pPr>
    </w:p>
    <w:p w14:paraId="7CC9FA5A" w14:textId="77777777" w:rsidR="00524DC0" w:rsidRDefault="00524DC0">
      <w:pPr>
        <w:spacing w:line="360" w:lineRule="auto"/>
        <w:jc w:val="both"/>
      </w:pPr>
    </w:p>
    <w:p w14:paraId="6B96368B" w14:textId="77777777" w:rsidR="00524DC0" w:rsidRDefault="00524DC0">
      <w:pPr>
        <w:spacing w:line="360" w:lineRule="auto"/>
        <w:jc w:val="both"/>
      </w:pPr>
    </w:p>
    <w:p w14:paraId="7CB76967" w14:textId="77777777" w:rsidR="00524DC0" w:rsidRDefault="00524DC0">
      <w:pPr>
        <w:spacing w:line="360" w:lineRule="auto"/>
        <w:jc w:val="both"/>
      </w:pPr>
    </w:p>
    <w:p w14:paraId="23539ED0" w14:textId="77777777" w:rsidR="00524DC0" w:rsidRDefault="00524DC0">
      <w:pPr>
        <w:spacing w:line="360" w:lineRule="auto"/>
        <w:jc w:val="both"/>
      </w:pPr>
    </w:p>
    <w:p w14:paraId="5A0057EB" w14:textId="7E97028B" w:rsidR="00524DC0" w:rsidRDefault="00524DC0">
      <w:pPr>
        <w:spacing w:line="360" w:lineRule="auto"/>
        <w:jc w:val="both"/>
      </w:pPr>
    </w:p>
    <w:p w14:paraId="0249996B" w14:textId="5C8F485B" w:rsidR="009513CE" w:rsidRDefault="009513CE">
      <w:pPr>
        <w:spacing w:line="360" w:lineRule="auto"/>
        <w:jc w:val="both"/>
      </w:pPr>
    </w:p>
    <w:p w14:paraId="7FD7A486" w14:textId="77777777" w:rsidR="009513CE" w:rsidRDefault="009513CE">
      <w:pPr>
        <w:spacing w:line="360" w:lineRule="auto"/>
        <w:jc w:val="both"/>
      </w:pPr>
    </w:p>
    <w:p w14:paraId="5A39C1B7" w14:textId="77777777" w:rsidR="00524DC0" w:rsidRDefault="00343B56">
      <w:pPr>
        <w:pStyle w:val="Heading1"/>
        <w:spacing w:line="360" w:lineRule="auto"/>
        <w:jc w:val="both"/>
      </w:pPr>
      <w:bookmarkStart w:id="6" w:name="_Toc92570764"/>
      <w:r>
        <w:lastRenderedPageBreak/>
        <w:t>5. Recommendations</w:t>
      </w:r>
      <w:bookmarkEnd w:id="6"/>
      <w:r>
        <w:t xml:space="preserve"> </w:t>
      </w:r>
    </w:p>
    <w:p w14:paraId="74C9602B" w14:textId="77777777" w:rsidR="00524DC0" w:rsidRDefault="00343B56">
      <w:pPr>
        <w:spacing w:line="360" w:lineRule="auto"/>
        <w:jc w:val="both"/>
      </w:pPr>
      <w:r>
        <w:t>BMW's approach to fighting against the pandemic had a fruitful outcome. However, to remain sustainable and get an edge in the highly competitive automobile industry, BMW must ensure their planning coincides with future trends in this sector. After analysing the whole automobile market and its trends, some recommendations are made for BMW in the following section:</w:t>
      </w:r>
    </w:p>
    <w:p w14:paraId="6C7B57E4" w14:textId="77777777" w:rsidR="00524DC0" w:rsidRDefault="00343B56">
      <w:pPr>
        <w:numPr>
          <w:ilvl w:val="0"/>
          <w:numId w:val="2"/>
        </w:numPr>
        <w:pBdr>
          <w:top w:val="nil"/>
          <w:left w:val="nil"/>
          <w:bottom w:val="nil"/>
          <w:right w:val="nil"/>
          <w:between w:val="nil"/>
        </w:pBdr>
        <w:spacing w:after="0" w:line="360" w:lineRule="auto"/>
        <w:jc w:val="both"/>
      </w:pPr>
      <w:r>
        <w:rPr>
          <w:color w:val="000000"/>
        </w:rPr>
        <w:t>BMW is already focusing on releasing electronic vehicles. The company plans to deliver 25% of all BMWs as electronic vehicles by 2025. BMW should concentrate on its current strategy as electronic vehicles are the future.</w:t>
      </w:r>
    </w:p>
    <w:p w14:paraId="52E7B2D9" w14:textId="77777777" w:rsidR="00524DC0" w:rsidRDefault="00343B56">
      <w:pPr>
        <w:numPr>
          <w:ilvl w:val="0"/>
          <w:numId w:val="2"/>
        </w:numPr>
        <w:pBdr>
          <w:top w:val="nil"/>
          <w:left w:val="nil"/>
          <w:bottom w:val="nil"/>
          <w:right w:val="nil"/>
          <w:between w:val="nil"/>
        </w:pBdr>
        <w:spacing w:after="0" w:line="360" w:lineRule="auto"/>
        <w:jc w:val="both"/>
      </w:pPr>
      <w:r>
        <w:rPr>
          <w:color w:val="000000"/>
        </w:rPr>
        <w:t>BMW can build a fully automated self-driving car technology that uses proprietary algorithms and efficient driving methods. Experts predict that one in ten vehicles will be fully automated by 2030. So, BMW's approach should be predefined in this sector.</w:t>
      </w:r>
    </w:p>
    <w:p w14:paraId="1DC513C3" w14:textId="77777777" w:rsidR="00524DC0" w:rsidRDefault="00343B56">
      <w:pPr>
        <w:numPr>
          <w:ilvl w:val="0"/>
          <w:numId w:val="2"/>
        </w:numPr>
        <w:pBdr>
          <w:top w:val="nil"/>
          <w:left w:val="nil"/>
          <w:bottom w:val="nil"/>
          <w:right w:val="nil"/>
          <w:between w:val="nil"/>
        </w:pBdr>
        <w:spacing w:after="0" w:line="360" w:lineRule="auto"/>
        <w:jc w:val="both"/>
      </w:pPr>
      <w:r>
        <w:rPr>
          <w:color w:val="000000"/>
        </w:rPr>
        <w:t xml:space="preserve">Technological breakthroughs will be critical in the future for this industry. BMW should adopt any new trend or technology that shows promise in this sector. </w:t>
      </w:r>
    </w:p>
    <w:p w14:paraId="2C93ED04" w14:textId="77777777" w:rsidR="00524DC0" w:rsidRDefault="00343B56">
      <w:pPr>
        <w:numPr>
          <w:ilvl w:val="0"/>
          <w:numId w:val="2"/>
        </w:numPr>
        <w:pBdr>
          <w:top w:val="nil"/>
          <w:left w:val="nil"/>
          <w:bottom w:val="nil"/>
          <w:right w:val="nil"/>
          <w:between w:val="nil"/>
        </w:pBdr>
        <w:spacing w:line="360" w:lineRule="auto"/>
        <w:jc w:val="both"/>
      </w:pPr>
      <w:r>
        <w:rPr>
          <w:color w:val="000000"/>
        </w:rPr>
        <w:t>BMW should make its business sustainable. The company should reduce its CO2 emissions across the entire value chain for a greener and safer environment for everyone.</w:t>
      </w:r>
    </w:p>
    <w:p w14:paraId="41F88FBD" w14:textId="77777777" w:rsidR="00524DC0" w:rsidRDefault="00343B56">
      <w:pPr>
        <w:pStyle w:val="Heading1"/>
        <w:spacing w:line="360" w:lineRule="auto"/>
        <w:jc w:val="both"/>
      </w:pPr>
      <w:bookmarkStart w:id="7" w:name="_Toc92570765"/>
      <w:r>
        <w:t>6. Conclusions</w:t>
      </w:r>
      <w:bookmarkEnd w:id="7"/>
    </w:p>
    <w:p w14:paraId="77AF24F7" w14:textId="274A89BE" w:rsidR="00524DC0" w:rsidRDefault="00343B56">
      <w:pPr>
        <w:spacing w:line="360" w:lineRule="auto"/>
        <w:jc w:val="both"/>
      </w:pPr>
      <w:r>
        <w:t xml:space="preserve">The pandemic has taught many valuable lessons to businesses around the world. Even in such difficult periods, the automobile industry showed resilience and turned the tide. BMW is an outstanding example of such activity. Their planning and cautious moves made it easier to recover quickly despite making initial losses during the pandemic. This report tried to analyse the overall impact </w:t>
      </w:r>
      <w:r w:rsidR="009513CE">
        <w:t>COVID</w:t>
      </w:r>
      <w:r>
        <w:t>-19 had over the automobile industry and how BMW's robust digital platforms helped it gain a competitive edge over other OEMs.</w:t>
      </w:r>
    </w:p>
    <w:p w14:paraId="152A19BC" w14:textId="77777777" w:rsidR="00524DC0" w:rsidRDefault="00524DC0">
      <w:pPr>
        <w:spacing w:line="360" w:lineRule="auto"/>
        <w:jc w:val="both"/>
      </w:pPr>
    </w:p>
    <w:p w14:paraId="0B29FA79" w14:textId="77777777" w:rsidR="00524DC0" w:rsidRDefault="00524DC0">
      <w:pPr>
        <w:spacing w:line="360" w:lineRule="auto"/>
        <w:jc w:val="both"/>
      </w:pPr>
    </w:p>
    <w:p w14:paraId="647A97C5" w14:textId="77777777" w:rsidR="00524DC0" w:rsidRDefault="00524DC0">
      <w:pPr>
        <w:spacing w:line="360" w:lineRule="auto"/>
        <w:jc w:val="both"/>
      </w:pPr>
    </w:p>
    <w:p w14:paraId="4E1D5A06" w14:textId="77777777" w:rsidR="00524DC0" w:rsidRDefault="00524DC0">
      <w:pPr>
        <w:spacing w:line="360" w:lineRule="auto"/>
        <w:jc w:val="both"/>
      </w:pPr>
    </w:p>
    <w:p w14:paraId="654BE3A1" w14:textId="77777777" w:rsidR="00524DC0" w:rsidRDefault="00343B56">
      <w:pPr>
        <w:pStyle w:val="Heading1"/>
        <w:spacing w:line="360" w:lineRule="auto"/>
        <w:jc w:val="both"/>
      </w:pPr>
      <w:bookmarkStart w:id="8" w:name="_Toc92570766"/>
      <w:r>
        <w:lastRenderedPageBreak/>
        <w:t>7. References</w:t>
      </w:r>
      <w:bookmarkEnd w:id="8"/>
    </w:p>
    <w:p w14:paraId="497B45E0" w14:textId="77777777" w:rsidR="009513CE" w:rsidRDefault="009513CE">
      <w:pPr>
        <w:spacing w:line="360" w:lineRule="auto"/>
        <w:jc w:val="both"/>
      </w:pPr>
      <w:r>
        <w:t>ACEA, 2022. </w:t>
      </w:r>
      <w:r>
        <w:rPr>
          <w:i/>
        </w:rPr>
        <w:t>COVID-19: jobs of over 1.1 million EU automobile workers affected so far, data shows</w:t>
      </w:r>
      <w:r>
        <w:t>. [online] ACEA - European Automobile Manufacturers' Association. Available at: &lt;https://www.acea.auto/press-release/COVID-19-jobs-of-over-1-1-million-eu-automobile-workers-affected-so-far-data-shows/&gt; [Accessed 8 January 2022].</w:t>
      </w:r>
    </w:p>
    <w:p w14:paraId="193474F3" w14:textId="77777777" w:rsidR="009513CE" w:rsidRDefault="009513CE">
      <w:pPr>
        <w:spacing w:line="360" w:lineRule="auto"/>
        <w:jc w:val="both"/>
      </w:pPr>
      <w:proofErr w:type="spellStart"/>
      <w:r>
        <w:t>Belhadi</w:t>
      </w:r>
      <w:proofErr w:type="spellEnd"/>
      <w:r>
        <w:t xml:space="preserve">, A., </w:t>
      </w:r>
      <w:proofErr w:type="spellStart"/>
      <w:r>
        <w:t>Kamble</w:t>
      </w:r>
      <w:proofErr w:type="spellEnd"/>
      <w:r>
        <w:t xml:space="preserve">, S., </w:t>
      </w:r>
      <w:proofErr w:type="spellStart"/>
      <w:r>
        <w:t>Jabbour</w:t>
      </w:r>
      <w:proofErr w:type="spellEnd"/>
      <w:r>
        <w:t xml:space="preserve">, C.J.C., Gunasekaran, A., </w:t>
      </w:r>
      <w:proofErr w:type="spellStart"/>
      <w:r>
        <w:t>Ndubisi</w:t>
      </w:r>
      <w:proofErr w:type="spellEnd"/>
      <w:r>
        <w:t>, N.O. and Venkatesh, M., 2021. Manufacturing and service supply chain resilience to the COVID-19 outbreak: Lessons learned from the automobile and airline industries. </w:t>
      </w:r>
      <w:r>
        <w:rPr>
          <w:i/>
        </w:rPr>
        <w:t>Technological Forecasting and Social Change</w:t>
      </w:r>
      <w:r>
        <w:t>, </w:t>
      </w:r>
      <w:r>
        <w:rPr>
          <w:i/>
        </w:rPr>
        <w:t>163</w:t>
      </w:r>
      <w:r>
        <w:t>, p.120447.</w:t>
      </w:r>
    </w:p>
    <w:p w14:paraId="0C774833" w14:textId="77777777" w:rsidR="009513CE" w:rsidRDefault="009513CE">
      <w:pPr>
        <w:spacing w:line="360" w:lineRule="auto"/>
        <w:jc w:val="both"/>
      </w:pPr>
      <w:r>
        <w:t>BMW Group, 2020. </w:t>
      </w:r>
      <w:r>
        <w:rPr>
          <w:i/>
        </w:rPr>
        <w:t>BMW Group focuses on flexibility and solidarity in dealing with Coronavirus Pandemic</w:t>
      </w:r>
      <w:r>
        <w:t xml:space="preserve">. [online] BMW Group </w:t>
      </w:r>
      <w:proofErr w:type="spellStart"/>
      <w:r>
        <w:t>PressClub</w:t>
      </w:r>
      <w:proofErr w:type="spellEnd"/>
      <w:r>
        <w:t>. Available at: &lt;https://www.press.bmwgroup.com/global/article/detail/T0307368EN/bmw-group-focuses-on-flexibility-and-solidarity-in-dealing-with-coronavirus-pandemic?language=en&gt; [Accessed 8 January 2022].</w:t>
      </w:r>
    </w:p>
    <w:p w14:paraId="57198FA9" w14:textId="77777777" w:rsidR="009513CE" w:rsidRDefault="009513CE">
      <w:pPr>
        <w:spacing w:line="360" w:lineRule="auto"/>
        <w:jc w:val="both"/>
      </w:pPr>
      <w:proofErr w:type="spellStart"/>
      <w:r>
        <w:t>Businesstoday</w:t>
      </w:r>
      <w:proofErr w:type="spellEnd"/>
      <w:r>
        <w:t>, 2021. </w:t>
      </w:r>
      <w:r>
        <w:rPr>
          <w:i/>
        </w:rPr>
        <w:t>COVID-19 corrodes BMW's coffers; luxury carmaker's losses nearly $800 million</w:t>
      </w:r>
      <w:r>
        <w:t>. [online] Business Today. Available at: &lt;https://www.businesstoday.in/auto/story/COVID-19-corrodes-bmw-coffers-luxury-carmaker-losses-nearly-800-million-269218-2020-08-05&gt; [Accessed 8 January 2022].</w:t>
      </w:r>
    </w:p>
    <w:p w14:paraId="0AA93D02" w14:textId="77777777" w:rsidR="009513CE" w:rsidRDefault="009513CE">
      <w:pPr>
        <w:spacing w:line="360" w:lineRule="auto"/>
        <w:jc w:val="both"/>
      </w:pPr>
      <w:r>
        <w:t>Carey, N., 2021. </w:t>
      </w:r>
      <w:r>
        <w:rPr>
          <w:i/>
        </w:rPr>
        <w:t>BMW says wind is at its back after pandemic dents 2020 profit</w:t>
      </w:r>
      <w:r>
        <w:t>. [online] www.reuters.com. Available at: &lt;https://www.reuters.com/article/us-bmw-results-idUSKBN2B31CY&gt; [Accessed 8 January 2022].</w:t>
      </w:r>
    </w:p>
    <w:p w14:paraId="19963DCF" w14:textId="77777777" w:rsidR="009513CE" w:rsidRDefault="009513CE">
      <w:pPr>
        <w:spacing w:line="360" w:lineRule="auto"/>
        <w:jc w:val="both"/>
      </w:pPr>
      <w:proofErr w:type="spellStart"/>
      <w:r>
        <w:t>Chinadaily</w:t>
      </w:r>
      <w:proofErr w:type="spellEnd"/>
      <w:r>
        <w:t>, 2022. </w:t>
      </w:r>
      <w:r>
        <w:rPr>
          <w:i/>
        </w:rPr>
        <w:t>BMW's China sales up 42% in H1</w:t>
      </w:r>
      <w:r>
        <w:t>. [online] Chinadaily.com.cn. Available at: &lt;https://www.chinadaily.com.cn/a/202107/13/WS60ed4b10a310efa1bd6618f8.html&gt; [Accessed 8 January 2022].</w:t>
      </w:r>
    </w:p>
    <w:p w14:paraId="33CDFE00" w14:textId="77777777" w:rsidR="009513CE" w:rsidRDefault="009513CE">
      <w:pPr>
        <w:spacing w:line="360" w:lineRule="auto"/>
        <w:jc w:val="both"/>
      </w:pPr>
      <w:proofErr w:type="spellStart"/>
      <w:r>
        <w:t>Gorner</w:t>
      </w:r>
      <w:proofErr w:type="spellEnd"/>
      <w:r>
        <w:t>, M. and Paoli, L., 2021. </w:t>
      </w:r>
      <w:r>
        <w:rPr>
          <w:i/>
        </w:rPr>
        <w:t>What a global electric car sale defied COVID-19 in 2020 – Analysis - IEA</w:t>
      </w:r>
      <w:r>
        <w:t>. [online] IEA. Available at: &lt;https://www.iea.org/commentaries/how-global-electric-car-sales-defied-COVID-19-in-2020&gt; [Accessed 8 January 2022].</w:t>
      </w:r>
    </w:p>
    <w:p w14:paraId="00960AA3" w14:textId="77777777" w:rsidR="009513CE" w:rsidRDefault="009513CE">
      <w:pPr>
        <w:spacing w:line="360" w:lineRule="auto"/>
        <w:jc w:val="both"/>
      </w:pPr>
      <w:proofErr w:type="spellStart"/>
      <w:r>
        <w:lastRenderedPageBreak/>
        <w:t>Hofstätter</w:t>
      </w:r>
      <w:proofErr w:type="spellEnd"/>
      <w:r>
        <w:t xml:space="preserve">, T., </w:t>
      </w:r>
      <w:proofErr w:type="spellStart"/>
      <w:r>
        <w:t>Krawina</w:t>
      </w:r>
      <w:proofErr w:type="spellEnd"/>
      <w:r>
        <w:t xml:space="preserve">, M., </w:t>
      </w:r>
      <w:proofErr w:type="spellStart"/>
      <w:r>
        <w:t>Mühlreiter</w:t>
      </w:r>
      <w:proofErr w:type="spellEnd"/>
      <w:r>
        <w:t xml:space="preserve">, B., </w:t>
      </w:r>
      <w:proofErr w:type="spellStart"/>
      <w:r>
        <w:t>Pöhler</w:t>
      </w:r>
      <w:proofErr w:type="spellEnd"/>
      <w:r>
        <w:t xml:space="preserve">, S. and </w:t>
      </w:r>
      <w:proofErr w:type="spellStart"/>
      <w:r>
        <w:t>Tschiesner</w:t>
      </w:r>
      <w:proofErr w:type="spellEnd"/>
      <w:r>
        <w:t>, A., 2020. </w:t>
      </w:r>
      <w:r>
        <w:rPr>
          <w:i/>
        </w:rPr>
        <w:t>Reimagining the auto industry’s future: It’s now or never</w:t>
      </w:r>
      <w:r>
        <w:t>. [online] www.mckinsey.com. Available at: &lt;https://www.mckinsey.com/industries/automotive-and-assembly/our-insights/reimagining-the-auto-industrys-future-its-now-or-never&gt; [Accessed 8 January 2022].</w:t>
      </w:r>
    </w:p>
    <w:p w14:paraId="1722D161" w14:textId="77777777" w:rsidR="009513CE" w:rsidRDefault="009513CE">
      <w:pPr>
        <w:spacing w:line="360" w:lineRule="auto"/>
        <w:jc w:val="both"/>
      </w:pPr>
      <w:r>
        <w:t>Hooley, G., 2020. </w:t>
      </w:r>
      <w:r>
        <w:rPr>
          <w:i/>
        </w:rPr>
        <w:t>Marketing strategy and competitive positioning</w:t>
      </w:r>
      <w:r>
        <w:t>. Harlow: Pearson Education Limited.</w:t>
      </w:r>
    </w:p>
    <w:p w14:paraId="2DC738A1" w14:textId="77777777" w:rsidR="009513CE" w:rsidRDefault="009513CE">
      <w:pPr>
        <w:spacing w:line="360" w:lineRule="auto"/>
        <w:jc w:val="both"/>
      </w:pPr>
      <w:r>
        <w:t>Leggett, T., 2020. </w:t>
      </w:r>
      <w:r>
        <w:rPr>
          <w:i/>
        </w:rPr>
        <w:t>Coronavirus: BMW, Honda and Toyota suspend UK car production</w:t>
      </w:r>
      <w:r>
        <w:t>. [online] BBC News. Available at: &lt;https://www.bbc.com/news/business-51944301&gt; [Accessed 8 January 2022].</w:t>
      </w:r>
    </w:p>
    <w:p w14:paraId="4ED434EB" w14:textId="77777777" w:rsidR="009513CE" w:rsidRDefault="009513CE">
      <w:pPr>
        <w:spacing w:line="360" w:lineRule="auto"/>
        <w:jc w:val="both"/>
      </w:pPr>
      <w:r>
        <w:t>Pauwels, K., Silva-</w:t>
      </w:r>
      <w:proofErr w:type="spellStart"/>
      <w:r>
        <w:t>Risso</w:t>
      </w:r>
      <w:proofErr w:type="spellEnd"/>
      <w:r>
        <w:t xml:space="preserve">, J., Srinivasan, S. and </w:t>
      </w:r>
      <w:proofErr w:type="spellStart"/>
      <w:r>
        <w:t>Hanssens</w:t>
      </w:r>
      <w:proofErr w:type="spellEnd"/>
      <w:r>
        <w:t>, D.M., 2018. New products, sales promotions, and firm value: The case of the automobile industry. In </w:t>
      </w:r>
      <w:r>
        <w:rPr>
          <w:i/>
        </w:rPr>
        <w:t>LONG-TERM IMPACT OF MARKETING: A Compendium</w:t>
      </w:r>
      <w:r>
        <w:t> (pp. 287-324).</w:t>
      </w:r>
    </w:p>
    <w:p w14:paraId="3DFEF4F3" w14:textId="77777777" w:rsidR="009513CE" w:rsidRDefault="009513CE">
      <w:pPr>
        <w:spacing w:line="360" w:lineRule="auto"/>
        <w:jc w:val="both"/>
      </w:pPr>
      <w:proofErr w:type="spellStart"/>
      <w:r>
        <w:t>smmt</w:t>
      </w:r>
      <w:proofErr w:type="spellEnd"/>
      <w:r>
        <w:t>, 2022. </w:t>
      </w:r>
      <w:r>
        <w:rPr>
          <w:i/>
        </w:rPr>
        <w:t>COVID stalls 2021 UK new car market but record EV sales show future direction - SMMT</w:t>
      </w:r>
      <w:r>
        <w:t>. [online] SMMT. Available at: &lt;https://www.smmt.co.uk/2022/01/COVID-stalls-2021-uk-new-car-market-but-record-ev-sales-show-future-direction/&gt; [Accessed 8 January 2022].</w:t>
      </w:r>
    </w:p>
    <w:p w14:paraId="7907DAB3" w14:textId="77777777" w:rsidR="009513CE" w:rsidRDefault="009513CE">
      <w:pPr>
        <w:spacing w:line="360" w:lineRule="auto"/>
        <w:jc w:val="both"/>
      </w:pPr>
      <w:proofErr w:type="spellStart"/>
      <w:r>
        <w:t>Szymkowski</w:t>
      </w:r>
      <w:proofErr w:type="spellEnd"/>
      <w:r>
        <w:t>, S., 2020. </w:t>
      </w:r>
      <w:r>
        <w:rPr>
          <w:i/>
        </w:rPr>
        <w:t>COVID-19 and plant closures: The auto industry's response, potential return dates</w:t>
      </w:r>
      <w:r>
        <w:t>. [online] Roadshow. Available at: &lt;https://www.cnet.com/roadshow/news/COVID-19-automakers-plant-shutdowns-coronavirus-pandemic-return-date/&gt; [Accessed 8 January 2022].</w:t>
      </w:r>
    </w:p>
    <w:p w14:paraId="3D5E0FB8" w14:textId="77777777" w:rsidR="009513CE" w:rsidRDefault="009513CE">
      <w:pPr>
        <w:spacing w:line="360" w:lineRule="auto"/>
        <w:jc w:val="both"/>
      </w:pPr>
      <w:r>
        <w:t>Taylor, E., 2022. </w:t>
      </w:r>
      <w:r>
        <w:rPr>
          <w:i/>
        </w:rPr>
        <w:t>BMW loses almost $800 million as sales slide during lockdowns</w:t>
      </w:r>
      <w:r>
        <w:t>. [online] www.reuters.com. Available at: &lt;https://www.reuters.com/article/us-bmw-results-idUSKCN2510M9&gt; [Accessed 8 January 2022].</w:t>
      </w:r>
    </w:p>
    <w:p w14:paraId="5C8DE813" w14:textId="77777777" w:rsidR="009513CE" w:rsidRDefault="009513CE">
      <w:pPr>
        <w:spacing w:line="360" w:lineRule="auto"/>
        <w:jc w:val="both"/>
      </w:pPr>
      <w:r>
        <w:t>Yan, Y., Zhong, S., Tian, J. and Jia, N., 2020. An Empirical Study on Consumer Automobile Purchase Intentions Influenced by COVID-19. </w:t>
      </w:r>
      <w:r>
        <w:rPr>
          <w:i/>
        </w:rPr>
        <w:t>Available at SSRN 3593963</w:t>
      </w:r>
      <w:r>
        <w:t>.</w:t>
      </w:r>
    </w:p>
    <w:p w14:paraId="4B0CFFC3" w14:textId="77777777" w:rsidR="009513CE" w:rsidRDefault="009513CE">
      <w:pPr>
        <w:spacing w:line="360" w:lineRule="auto"/>
        <w:jc w:val="both"/>
      </w:pPr>
      <w:r>
        <w:t xml:space="preserve">Yuan, X., Liu, X. and </w:t>
      </w:r>
      <w:proofErr w:type="spellStart"/>
      <w:r>
        <w:t>Zuo</w:t>
      </w:r>
      <w:proofErr w:type="spellEnd"/>
      <w:r>
        <w:t>, J., 2015. The development of new energy vehicles for a sustainable future: A review. </w:t>
      </w:r>
      <w:r>
        <w:rPr>
          <w:i/>
        </w:rPr>
        <w:t>Renewable and Sustainable Energy Reviews</w:t>
      </w:r>
      <w:r>
        <w:t>, </w:t>
      </w:r>
      <w:r>
        <w:rPr>
          <w:i/>
        </w:rPr>
        <w:t>42</w:t>
      </w:r>
      <w:r>
        <w:t>, pp.298-305.</w:t>
      </w:r>
    </w:p>
    <w:sectPr w:rsidR="009513CE">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41D9AF" w14:textId="77777777" w:rsidR="006459DD" w:rsidRDefault="006459DD">
      <w:pPr>
        <w:spacing w:after="0" w:line="240" w:lineRule="auto"/>
      </w:pPr>
      <w:r>
        <w:separator/>
      </w:r>
    </w:p>
  </w:endnote>
  <w:endnote w:type="continuationSeparator" w:id="0">
    <w:p w14:paraId="5F592189" w14:textId="77777777" w:rsidR="006459DD" w:rsidRDefault="00645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41C19" w14:textId="77777777" w:rsidR="00524DC0" w:rsidRDefault="00524DC0">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A221D" w14:textId="6F288A66" w:rsidR="00524DC0" w:rsidRDefault="00343B56">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513CE">
      <w:rPr>
        <w:noProof/>
        <w:color w:val="000000"/>
      </w:rPr>
      <w:t>1</w:t>
    </w:r>
    <w:r>
      <w:rPr>
        <w:color w:val="000000"/>
      </w:rPr>
      <w:fldChar w:fldCharType="end"/>
    </w:r>
  </w:p>
  <w:p w14:paraId="6CCB8913" w14:textId="77777777" w:rsidR="00524DC0" w:rsidRDefault="00524DC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AB5EBD" w14:textId="77777777" w:rsidR="006459DD" w:rsidRDefault="006459DD">
      <w:pPr>
        <w:spacing w:after="0" w:line="240" w:lineRule="auto"/>
      </w:pPr>
      <w:r>
        <w:separator/>
      </w:r>
    </w:p>
  </w:footnote>
  <w:footnote w:type="continuationSeparator" w:id="0">
    <w:p w14:paraId="4AE09D92" w14:textId="77777777" w:rsidR="006459DD" w:rsidRDefault="006459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D0010"/>
    <w:multiLevelType w:val="multilevel"/>
    <w:tmpl w:val="0F9E7F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8006B6A"/>
    <w:multiLevelType w:val="multilevel"/>
    <w:tmpl w:val="0BBCB18A"/>
    <w:lvl w:ilvl="0">
      <w:start w:val="1"/>
      <w:numFmt w:val="bullet"/>
      <w:lvlText w:val="●"/>
      <w:lvlJc w:val="left"/>
      <w:pPr>
        <w:ind w:left="783" w:hanging="360"/>
      </w:pPr>
      <w:rPr>
        <w:rFonts w:ascii="Noto Sans Symbols" w:eastAsia="Noto Sans Symbols" w:hAnsi="Noto Sans Symbols" w:cs="Noto Sans Symbols"/>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DC0"/>
    <w:rsid w:val="00327F51"/>
    <w:rsid w:val="00343B56"/>
    <w:rsid w:val="00524DC0"/>
    <w:rsid w:val="006459DD"/>
    <w:rsid w:val="0066031F"/>
    <w:rsid w:val="009513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E45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13732"/>
  </w:style>
  <w:style w:type="paragraph" w:styleId="Heading1">
    <w:name w:val="heading 1"/>
    <w:basedOn w:val="Normal"/>
    <w:next w:val="Normal"/>
    <w:link w:val="Heading1Char"/>
    <w:uiPriority w:val="9"/>
    <w:qFormat/>
    <w:rsid w:val="00E13732"/>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3732"/>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D7307"/>
    <w:pPr>
      <w:keepNext/>
      <w:keepLines/>
      <w:spacing w:before="40" w:after="0"/>
      <w:outlineLvl w:val="2"/>
    </w:pPr>
    <w:rPr>
      <w:rFonts w:eastAsiaTheme="majorEastAsia" w:cstheme="majorBidi"/>
      <w:color w:val="1F3763"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E13732"/>
    <w:rPr>
      <w:rFonts w:ascii="Arial" w:eastAsiaTheme="majorEastAsia" w:hAnsi="Arial"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E13732"/>
    <w:rPr>
      <w:rFonts w:ascii="Arial" w:eastAsiaTheme="majorEastAsia" w:hAnsi="Arial"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BD7307"/>
    <w:rPr>
      <w:rFonts w:ascii="Arial" w:eastAsiaTheme="majorEastAsia" w:hAnsi="Arial" w:cstheme="majorBidi"/>
      <w:color w:val="1F3763" w:themeColor="accent1" w:themeShade="7F"/>
      <w:sz w:val="24"/>
      <w:szCs w:val="24"/>
      <w:lang w:val="en-GB"/>
    </w:rPr>
  </w:style>
  <w:style w:type="paragraph" w:styleId="ListParagraph">
    <w:name w:val="List Paragraph"/>
    <w:basedOn w:val="Normal"/>
    <w:uiPriority w:val="34"/>
    <w:qFormat/>
    <w:rsid w:val="00EA0F9A"/>
    <w:pPr>
      <w:ind w:left="720"/>
      <w:contextualSpacing/>
    </w:pPr>
  </w:style>
  <w:style w:type="paragraph" w:styleId="Caption">
    <w:name w:val="caption"/>
    <w:basedOn w:val="Normal"/>
    <w:next w:val="Normal"/>
    <w:uiPriority w:val="35"/>
    <w:unhideWhenUsed/>
    <w:qFormat/>
    <w:rsid w:val="00BC4117"/>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C4C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4CEE"/>
    <w:rPr>
      <w:rFonts w:ascii="Arial" w:hAnsi="Arial"/>
      <w:sz w:val="24"/>
      <w:lang w:val="en-GB"/>
    </w:rPr>
  </w:style>
  <w:style w:type="paragraph" w:styleId="Footer">
    <w:name w:val="footer"/>
    <w:basedOn w:val="Normal"/>
    <w:link w:val="FooterChar"/>
    <w:uiPriority w:val="99"/>
    <w:unhideWhenUsed/>
    <w:rsid w:val="001C4C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4CEE"/>
    <w:rPr>
      <w:rFonts w:ascii="Arial" w:hAnsi="Arial"/>
      <w:sz w:val="24"/>
      <w:lang w:val="en-GB"/>
    </w:rPr>
  </w:style>
  <w:style w:type="paragraph" w:styleId="TOCHeading">
    <w:name w:val="TOC Heading"/>
    <w:basedOn w:val="Heading1"/>
    <w:next w:val="Normal"/>
    <w:uiPriority w:val="39"/>
    <w:unhideWhenUsed/>
    <w:qFormat/>
    <w:rsid w:val="001C4CEE"/>
    <w:pPr>
      <w:outlineLvl w:val="9"/>
    </w:pPr>
    <w:rPr>
      <w:rFonts w:asciiTheme="majorHAnsi" w:hAnsiTheme="majorHAnsi"/>
      <w:lang w:val="en-US"/>
    </w:rPr>
  </w:style>
  <w:style w:type="paragraph" w:styleId="TOC1">
    <w:name w:val="toc 1"/>
    <w:basedOn w:val="Normal"/>
    <w:next w:val="Normal"/>
    <w:autoRedefine/>
    <w:uiPriority w:val="39"/>
    <w:unhideWhenUsed/>
    <w:rsid w:val="001C4CEE"/>
    <w:pPr>
      <w:spacing w:after="100"/>
    </w:pPr>
  </w:style>
  <w:style w:type="character" w:styleId="Hyperlink">
    <w:name w:val="Hyperlink"/>
    <w:basedOn w:val="DefaultParagraphFont"/>
    <w:uiPriority w:val="99"/>
    <w:unhideWhenUsed/>
    <w:rsid w:val="001C4CEE"/>
    <w:rPr>
      <w:color w:val="0563C1" w:themeColor="hyperlink"/>
      <w:u w:val="single"/>
    </w:rPr>
  </w:style>
  <w:style w:type="paragraph" w:styleId="TableofFigures">
    <w:name w:val="table of figures"/>
    <w:basedOn w:val="Normal"/>
    <w:next w:val="Normal"/>
    <w:uiPriority w:val="99"/>
    <w:unhideWhenUsed/>
    <w:rsid w:val="001C4CEE"/>
    <w:pPr>
      <w:spacing w:after="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Y/E/utfPPM/Lpgpq249a4XA2HQ==">AMUW2mXx8x5YW4QURYr0aC6D+sr33tkqQbFYgUJNZQ85yEGkXiJa7qzUhKbg58GPDZn9DBWEoBRphWvLNBRfORXydUsqT/u8t/CmWSJ94xrlzNcIgTjytIGcDU2NEkB702yXpXUI0/+BXgHO2oH4mKOiLJUCShbnDrLuFJlrXgBfNELc5vOlZSH9LhcVvCM53+oxhqG1/hWSM7JxFmu1AYqnF89vmFm4DqWxX8+Bil75XnxPQZ0McT8=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2723</Words>
  <Characters>15527</Characters>
  <Application>Microsoft Office Word</Application>
  <DocSecurity>0</DocSecurity>
  <Lines>129</Lines>
  <Paragraphs>36</Paragraphs>
  <ScaleCrop>false</ScaleCrop>
  <Company/>
  <LinksUpToDate>false</LinksUpToDate>
  <CharactersWithSpaces>18214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2022-01-08T15:45:00Z</dcterms:created>
  <dcterms:modified xsi:type="dcterms:W3CDTF">2022-01-14T23:03:00Z</dcterms:modified>
</cp:coreProperties>
</file>