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56101877"/>
        <w:docPartObj>
          <w:docPartGallery w:val="Cover Pages"/>
          <w:docPartUnique/>
        </w:docPartObj>
      </w:sdtPr>
      <w:sdtEndPr>
        <w:rPr>
          <w:b/>
          <w:bCs/>
          <w:sz w:val="24"/>
          <w:szCs w:val="24"/>
        </w:rPr>
      </w:sdtEndPr>
      <w:sdtContent>
        <w:p w14:paraId="2014435B" w14:textId="72A6E4BB" w:rsidR="0043247B" w:rsidRPr="00944236" w:rsidRDefault="0043247B">
          <w:pPr>
            <w:rPr>
              <w:rFonts w:ascii="Arial" w:hAnsi="Arial" w:cs="Arial"/>
            </w:rPr>
          </w:pPr>
          <w:r w:rsidRPr="00944236">
            <w:rPr>
              <w:rFonts w:ascii="Arial" w:hAnsi="Arial" w:cs="Arial"/>
              <w:noProof/>
            </w:rPr>
            <mc:AlternateContent>
              <mc:Choice Requires="wpg">
                <w:drawing>
                  <wp:anchor distT="0" distB="0" distL="114300" distR="114300" simplePos="0" relativeHeight="251659264" behindDoc="1" locked="0" layoutInCell="1" allowOverlap="1" wp14:anchorId="4468B7E0" wp14:editId="0062E09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2A63B0" w14:textId="75EBC453" w:rsidR="0043247B"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C4280A">
                                        <w:rPr>
                                          <w:color w:val="FFFFFF" w:themeColor="background1"/>
                                        </w:rPr>
                                        <w:t>Kendra Wedgwood (2406211)</w:t>
                                      </w:r>
                                    </w:sdtContent>
                                  </w:sdt>
                                  <w:r w:rsidR="0054300D">
                                    <w:rPr>
                                      <w:color w:val="FFFFFF" w:themeColor="background1"/>
                                    </w:rPr>
                                    <w:t>BMPO7004D</w:t>
                                  </w:r>
                                </w:p>
                                <w:p w14:paraId="1B3F42B0" w14:textId="23658F7A" w:rsidR="0043247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247B">
                                        <w:rPr>
                                          <w:caps/>
                                          <w:color w:val="FFFFFF" w:themeColor="background1"/>
                                        </w:rPr>
                                        <w:t xml:space="preserve">     </w:t>
                                      </w:r>
                                    </w:sdtContent>
                                  </w:sdt>
                                  <w:r w:rsidR="0043247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3247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AA9FFE" w14:textId="6B32451F" w:rsidR="0043247B" w:rsidRPr="0043247B" w:rsidRDefault="0043247B">
                                      <w:pPr>
                                        <w:pStyle w:val="NoSpacing"/>
                                        <w:jc w:val="center"/>
                                        <w:rPr>
                                          <w:rFonts w:asciiTheme="majorHAnsi" w:eastAsiaTheme="majorEastAsia" w:hAnsiTheme="majorHAnsi" w:cstheme="majorBidi"/>
                                          <w:caps/>
                                          <w:color w:val="156082" w:themeColor="accent1"/>
                                          <w:sz w:val="56"/>
                                          <w:szCs w:val="56"/>
                                        </w:rPr>
                                      </w:pPr>
                                      <w:r w:rsidRPr="0043247B">
                                        <w:rPr>
                                          <w:rFonts w:ascii="Arial" w:hAnsi="Arial" w:cs="Arial"/>
                                          <w:b/>
                                          <w:bCs/>
                                          <w:sz w:val="56"/>
                                          <w:szCs w:val="56"/>
                                        </w:rPr>
                                        <w:t>Strategic Business Plan: Redesign and Implementation of a Multi-Agency Vulnerability Tracker to Improve Safeguarding Oversight, Efficiency and Partnership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68B7E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E2A63B0" w14:textId="75EBC453" w:rsidR="0043247B" w:rsidRDefault="00000000">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C4280A">
                                  <w:rPr>
                                    <w:color w:val="FFFFFF" w:themeColor="background1"/>
                                  </w:rPr>
                                  <w:t>Kendra Wedgwood (2406211)</w:t>
                                </w:r>
                              </w:sdtContent>
                            </w:sdt>
                            <w:r w:rsidR="0054300D">
                              <w:rPr>
                                <w:color w:val="FFFFFF" w:themeColor="background1"/>
                              </w:rPr>
                              <w:t>BMPO7004D</w:t>
                            </w:r>
                          </w:p>
                          <w:p w14:paraId="1B3F42B0" w14:textId="23658F7A" w:rsidR="0043247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247B">
                                  <w:rPr>
                                    <w:caps/>
                                    <w:color w:val="FFFFFF" w:themeColor="background1"/>
                                  </w:rPr>
                                  <w:t xml:space="preserve">     </w:t>
                                </w:r>
                              </w:sdtContent>
                            </w:sdt>
                            <w:r w:rsidR="0043247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3247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bCs/>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AA9FFE" w14:textId="6B32451F" w:rsidR="0043247B" w:rsidRPr="0043247B" w:rsidRDefault="0043247B">
                                <w:pPr>
                                  <w:pStyle w:val="NoSpacing"/>
                                  <w:jc w:val="center"/>
                                  <w:rPr>
                                    <w:rFonts w:asciiTheme="majorHAnsi" w:eastAsiaTheme="majorEastAsia" w:hAnsiTheme="majorHAnsi" w:cstheme="majorBidi"/>
                                    <w:caps/>
                                    <w:color w:val="156082" w:themeColor="accent1"/>
                                    <w:sz w:val="56"/>
                                    <w:szCs w:val="56"/>
                                  </w:rPr>
                                </w:pPr>
                                <w:r w:rsidRPr="0043247B">
                                  <w:rPr>
                                    <w:rFonts w:ascii="Arial" w:hAnsi="Arial" w:cs="Arial"/>
                                    <w:b/>
                                    <w:bCs/>
                                    <w:sz w:val="56"/>
                                    <w:szCs w:val="56"/>
                                  </w:rPr>
                                  <w:t>Strategic Business Plan: Redesign and Implementation of a Multi-Agency Vulnerability Tracker to Improve Safeguarding Oversight, Efficiency and Partnership Decision Making</w:t>
                                </w:r>
                              </w:p>
                            </w:sdtContent>
                          </w:sdt>
                        </w:txbxContent>
                      </v:textbox>
                    </v:shape>
                    <w10:wrap anchorx="page" anchory="page"/>
                  </v:group>
                </w:pict>
              </mc:Fallback>
            </mc:AlternateContent>
          </w:r>
        </w:p>
        <w:p w14:paraId="79C80F59" w14:textId="1276BF3A" w:rsidR="0043247B" w:rsidRPr="00944236" w:rsidRDefault="0043247B">
          <w:pPr>
            <w:rPr>
              <w:rFonts w:ascii="Arial" w:hAnsi="Arial" w:cs="Arial"/>
              <w:b/>
              <w:bCs/>
              <w:sz w:val="24"/>
              <w:szCs w:val="24"/>
            </w:rPr>
          </w:pPr>
          <w:r w:rsidRPr="00944236">
            <w:rPr>
              <w:rFonts w:ascii="Arial" w:hAnsi="Arial" w:cs="Arial"/>
              <w:b/>
              <w:bCs/>
              <w:sz w:val="24"/>
              <w:szCs w:val="24"/>
            </w:rPr>
            <w:br w:type="page"/>
          </w:r>
        </w:p>
      </w:sdtContent>
    </w:sdt>
    <w:sdt>
      <w:sdtPr>
        <w:rPr>
          <w:rFonts w:ascii="Arial" w:eastAsiaTheme="minorHAnsi" w:hAnsi="Arial" w:cs="Arial"/>
          <w:color w:val="auto"/>
          <w:sz w:val="22"/>
          <w:szCs w:val="22"/>
          <w:lang w:eastAsia="en-US"/>
        </w:rPr>
        <w:id w:val="-1028634887"/>
        <w:docPartObj>
          <w:docPartGallery w:val="Table of Contents"/>
          <w:docPartUnique/>
        </w:docPartObj>
      </w:sdtPr>
      <w:sdtEndPr>
        <w:rPr>
          <w:b/>
          <w:bCs/>
        </w:rPr>
      </w:sdtEndPr>
      <w:sdtContent>
        <w:p w14:paraId="7A085EE8" w14:textId="55CE2B1C" w:rsidR="0043247B" w:rsidRPr="00944236" w:rsidRDefault="0043247B">
          <w:pPr>
            <w:pStyle w:val="TOCHeading"/>
            <w:rPr>
              <w:rFonts w:ascii="Arial" w:hAnsi="Arial" w:cs="Arial"/>
            </w:rPr>
          </w:pPr>
          <w:r w:rsidRPr="00944236">
            <w:rPr>
              <w:rFonts w:ascii="Arial" w:hAnsi="Arial" w:cs="Arial"/>
            </w:rPr>
            <w:t>Contents</w:t>
          </w:r>
        </w:p>
        <w:p w14:paraId="58595D35" w14:textId="23662B91" w:rsidR="00C866A5" w:rsidRDefault="0043247B">
          <w:pPr>
            <w:pStyle w:val="TOC1"/>
            <w:tabs>
              <w:tab w:val="right" w:leader="dot" w:pos="9016"/>
            </w:tabs>
            <w:rPr>
              <w:rFonts w:eastAsiaTheme="minorEastAsia"/>
              <w:noProof/>
              <w:kern w:val="2"/>
              <w:sz w:val="24"/>
              <w:szCs w:val="24"/>
              <w:lang w:eastAsia="en-GB"/>
              <w14:ligatures w14:val="standardContextual"/>
            </w:rPr>
          </w:pPr>
          <w:r w:rsidRPr="00944236">
            <w:rPr>
              <w:rFonts w:ascii="Arial" w:hAnsi="Arial" w:cs="Arial"/>
            </w:rPr>
            <w:fldChar w:fldCharType="begin"/>
          </w:r>
          <w:r w:rsidRPr="00944236">
            <w:rPr>
              <w:rFonts w:ascii="Arial" w:hAnsi="Arial" w:cs="Arial"/>
            </w:rPr>
            <w:instrText xml:space="preserve"> TOC \o "1-3" \h \z \u </w:instrText>
          </w:r>
          <w:r w:rsidRPr="00944236">
            <w:rPr>
              <w:rFonts w:ascii="Arial" w:hAnsi="Arial" w:cs="Arial"/>
            </w:rPr>
            <w:fldChar w:fldCharType="separate"/>
          </w:r>
          <w:hyperlink w:anchor="_Toc234345248" w:history="1">
            <w:r w:rsidR="00C866A5" w:rsidRPr="00BE3BD2">
              <w:rPr>
                <w:rStyle w:val="Hyperlink"/>
                <w:rFonts w:ascii="Arial" w:hAnsi="Arial" w:cs="Arial"/>
                <w:noProof/>
              </w:rPr>
              <w:t>Abstract</w:t>
            </w:r>
            <w:r w:rsidR="00C866A5">
              <w:rPr>
                <w:noProof/>
                <w:webHidden/>
              </w:rPr>
              <w:tab/>
            </w:r>
            <w:r w:rsidR="00C866A5">
              <w:rPr>
                <w:noProof/>
                <w:webHidden/>
              </w:rPr>
              <w:fldChar w:fldCharType="begin"/>
            </w:r>
            <w:r w:rsidR="00C866A5">
              <w:rPr>
                <w:noProof/>
                <w:webHidden/>
              </w:rPr>
              <w:instrText xml:space="preserve"> PAGEREF _Toc234345248 \h </w:instrText>
            </w:r>
            <w:r w:rsidR="00C866A5">
              <w:rPr>
                <w:noProof/>
                <w:webHidden/>
              </w:rPr>
            </w:r>
            <w:r w:rsidR="00C866A5">
              <w:rPr>
                <w:noProof/>
                <w:webHidden/>
              </w:rPr>
              <w:fldChar w:fldCharType="separate"/>
            </w:r>
            <w:r w:rsidR="00C866A5">
              <w:rPr>
                <w:noProof/>
                <w:webHidden/>
              </w:rPr>
              <w:t>2</w:t>
            </w:r>
            <w:r w:rsidR="00C866A5">
              <w:rPr>
                <w:noProof/>
                <w:webHidden/>
              </w:rPr>
              <w:fldChar w:fldCharType="end"/>
            </w:r>
          </w:hyperlink>
        </w:p>
        <w:p w14:paraId="7759954A" w14:textId="64B396BD"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49" w:history="1">
            <w:r w:rsidRPr="00BE3BD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_Toc234345249 \h </w:instrText>
            </w:r>
            <w:r>
              <w:rPr>
                <w:noProof/>
                <w:webHidden/>
              </w:rPr>
            </w:r>
            <w:r>
              <w:rPr>
                <w:noProof/>
                <w:webHidden/>
              </w:rPr>
              <w:fldChar w:fldCharType="separate"/>
            </w:r>
            <w:r>
              <w:rPr>
                <w:noProof/>
                <w:webHidden/>
              </w:rPr>
              <w:t>4</w:t>
            </w:r>
            <w:r>
              <w:rPr>
                <w:noProof/>
                <w:webHidden/>
              </w:rPr>
              <w:fldChar w:fldCharType="end"/>
            </w:r>
          </w:hyperlink>
        </w:p>
        <w:p w14:paraId="42C12C52" w14:textId="2869CA82"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50" w:history="1">
            <w:r w:rsidRPr="00BE3BD2">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_Toc234345250 \h </w:instrText>
            </w:r>
            <w:r>
              <w:rPr>
                <w:noProof/>
                <w:webHidden/>
              </w:rPr>
            </w:r>
            <w:r>
              <w:rPr>
                <w:noProof/>
                <w:webHidden/>
              </w:rPr>
              <w:fldChar w:fldCharType="separate"/>
            </w:r>
            <w:r>
              <w:rPr>
                <w:noProof/>
                <w:webHidden/>
              </w:rPr>
              <w:t>5</w:t>
            </w:r>
            <w:r>
              <w:rPr>
                <w:noProof/>
                <w:webHidden/>
              </w:rPr>
              <w:fldChar w:fldCharType="end"/>
            </w:r>
          </w:hyperlink>
        </w:p>
        <w:p w14:paraId="07CE2A1F" w14:textId="49C3E535"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51" w:history="1">
            <w:r w:rsidRPr="00BE3BD2">
              <w:rPr>
                <w:rStyle w:val="Hyperlink"/>
                <w:rFonts w:ascii="Arial" w:hAnsi="Arial" w:cs="Arial"/>
                <w:noProof/>
              </w:rPr>
              <w:t>2. Main Findings</w:t>
            </w:r>
            <w:r>
              <w:rPr>
                <w:noProof/>
                <w:webHidden/>
              </w:rPr>
              <w:tab/>
            </w:r>
            <w:r>
              <w:rPr>
                <w:noProof/>
                <w:webHidden/>
              </w:rPr>
              <w:fldChar w:fldCharType="begin"/>
            </w:r>
            <w:r>
              <w:rPr>
                <w:noProof/>
                <w:webHidden/>
              </w:rPr>
              <w:instrText xml:space="preserve"> PAGEREF _Toc234345251 \h </w:instrText>
            </w:r>
            <w:r>
              <w:rPr>
                <w:noProof/>
                <w:webHidden/>
              </w:rPr>
            </w:r>
            <w:r>
              <w:rPr>
                <w:noProof/>
                <w:webHidden/>
              </w:rPr>
              <w:fldChar w:fldCharType="separate"/>
            </w:r>
            <w:r>
              <w:rPr>
                <w:noProof/>
                <w:webHidden/>
              </w:rPr>
              <w:t>6</w:t>
            </w:r>
            <w:r>
              <w:rPr>
                <w:noProof/>
                <w:webHidden/>
              </w:rPr>
              <w:fldChar w:fldCharType="end"/>
            </w:r>
          </w:hyperlink>
        </w:p>
        <w:p w14:paraId="0B32A30F" w14:textId="6CAE8140"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2" w:history="1">
            <w:r w:rsidRPr="00BE3BD2">
              <w:rPr>
                <w:rStyle w:val="Hyperlink"/>
                <w:rFonts w:ascii="Arial" w:hAnsi="Arial" w:cs="Arial"/>
                <w:noProof/>
              </w:rPr>
              <w:t>2.1 Scope of the Strategic Proposal</w:t>
            </w:r>
            <w:r>
              <w:rPr>
                <w:noProof/>
                <w:webHidden/>
              </w:rPr>
              <w:tab/>
            </w:r>
            <w:r>
              <w:rPr>
                <w:noProof/>
                <w:webHidden/>
              </w:rPr>
              <w:fldChar w:fldCharType="begin"/>
            </w:r>
            <w:r>
              <w:rPr>
                <w:noProof/>
                <w:webHidden/>
              </w:rPr>
              <w:instrText xml:space="preserve"> PAGEREF _Toc234345252 \h </w:instrText>
            </w:r>
            <w:r>
              <w:rPr>
                <w:noProof/>
                <w:webHidden/>
              </w:rPr>
            </w:r>
            <w:r>
              <w:rPr>
                <w:noProof/>
                <w:webHidden/>
              </w:rPr>
              <w:fldChar w:fldCharType="separate"/>
            </w:r>
            <w:r>
              <w:rPr>
                <w:noProof/>
                <w:webHidden/>
              </w:rPr>
              <w:t>6</w:t>
            </w:r>
            <w:r>
              <w:rPr>
                <w:noProof/>
                <w:webHidden/>
              </w:rPr>
              <w:fldChar w:fldCharType="end"/>
            </w:r>
          </w:hyperlink>
        </w:p>
        <w:p w14:paraId="30A627FA" w14:textId="361456DB"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3" w:history="1">
            <w:r w:rsidRPr="00BE3BD2">
              <w:rPr>
                <w:rStyle w:val="Hyperlink"/>
                <w:rFonts w:ascii="Arial" w:hAnsi="Arial" w:cs="Arial"/>
                <w:noProof/>
              </w:rPr>
              <w:t>2.2 Strategic Objectives</w:t>
            </w:r>
            <w:r>
              <w:rPr>
                <w:noProof/>
                <w:webHidden/>
              </w:rPr>
              <w:tab/>
            </w:r>
            <w:r>
              <w:rPr>
                <w:noProof/>
                <w:webHidden/>
              </w:rPr>
              <w:fldChar w:fldCharType="begin"/>
            </w:r>
            <w:r>
              <w:rPr>
                <w:noProof/>
                <w:webHidden/>
              </w:rPr>
              <w:instrText xml:space="preserve"> PAGEREF _Toc234345253 \h </w:instrText>
            </w:r>
            <w:r>
              <w:rPr>
                <w:noProof/>
                <w:webHidden/>
              </w:rPr>
            </w:r>
            <w:r>
              <w:rPr>
                <w:noProof/>
                <w:webHidden/>
              </w:rPr>
              <w:fldChar w:fldCharType="separate"/>
            </w:r>
            <w:r>
              <w:rPr>
                <w:noProof/>
                <w:webHidden/>
              </w:rPr>
              <w:t>6</w:t>
            </w:r>
            <w:r>
              <w:rPr>
                <w:noProof/>
                <w:webHidden/>
              </w:rPr>
              <w:fldChar w:fldCharType="end"/>
            </w:r>
          </w:hyperlink>
        </w:p>
        <w:p w14:paraId="71587E21" w14:textId="6196ED3F"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4" w:history="1">
            <w:r w:rsidRPr="00BE3BD2">
              <w:rPr>
                <w:rStyle w:val="Hyperlink"/>
                <w:rFonts w:ascii="Arial" w:hAnsi="Arial" w:cs="Arial"/>
                <w:noProof/>
              </w:rPr>
              <w:t>2.3 Strategic Analysis and Evidence Base</w:t>
            </w:r>
            <w:r>
              <w:rPr>
                <w:noProof/>
                <w:webHidden/>
              </w:rPr>
              <w:tab/>
            </w:r>
            <w:r>
              <w:rPr>
                <w:noProof/>
                <w:webHidden/>
              </w:rPr>
              <w:fldChar w:fldCharType="begin"/>
            </w:r>
            <w:r>
              <w:rPr>
                <w:noProof/>
                <w:webHidden/>
              </w:rPr>
              <w:instrText xml:space="preserve"> PAGEREF _Toc234345254 \h </w:instrText>
            </w:r>
            <w:r>
              <w:rPr>
                <w:noProof/>
                <w:webHidden/>
              </w:rPr>
            </w:r>
            <w:r>
              <w:rPr>
                <w:noProof/>
                <w:webHidden/>
              </w:rPr>
              <w:fldChar w:fldCharType="separate"/>
            </w:r>
            <w:r>
              <w:rPr>
                <w:noProof/>
                <w:webHidden/>
              </w:rPr>
              <w:t>7</w:t>
            </w:r>
            <w:r>
              <w:rPr>
                <w:noProof/>
                <w:webHidden/>
              </w:rPr>
              <w:fldChar w:fldCharType="end"/>
            </w:r>
          </w:hyperlink>
        </w:p>
        <w:p w14:paraId="6AEBAFCC" w14:textId="25513338"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5" w:history="1">
            <w:r w:rsidRPr="00BE3BD2">
              <w:rPr>
                <w:rStyle w:val="Hyperlink"/>
                <w:rFonts w:ascii="Arial" w:hAnsi="Arial" w:cs="Arial"/>
                <w:noProof/>
              </w:rPr>
              <w:t>2.4 Analysis of Options Identified</w:t>
            </w:r>
            <w:r>
              <w:rPr>
                <w:noProof/>
                <w:webHidden/>
              </w:rPr>
              <w:tab/>
            </w:r>
            <w:r>
              <w:rPr>
                <w:noProof/>
                <w:webHidden/>
              </w:rPr>
              <w:fldChar w:fldCharType="begin"/>
            </w:r>
            <w:r>
              <w:rPr>
                <w:noProof/>
                <w:webHidden/>
              </w:rPr>
              <w:instrText xml:space="preserve"> PAGEREF _Toc234345255 \h </w:instrText>
            </w:r>
            <w:r>
              <w:rPr>
                <w:noProof/>
                <w:webHidden/>
              </w:rPr>
            </w:r>
            <w:r>
              <w:rPr>
                <w:noProof/>
                <w:webHidden/>
              </w:rPr>
              <w:fldChar w:fldCharType="separate"/>
            </w:r>
            <w:r>
              <w:rPr>
                <w:noProof/>
                <w:webHidden/>
              </w:rPr>
              <w:t>9</w:t>
            </w:r>
            <w:r>
              <w:rPr>
                <w:noProof/>
                <w:webHidden/>
              </w:rPr>
              <w:fldChar w:fldCharType="end"/>
            </w:r>
          </w:hyperlink>
        </w:p>
        <w:p w14:paraId="6EC41008" w14:textId="6516F15E"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6" w:history="1">
            <w:r w:rsidRPr="00BE3BD2">
              <w:rPr>
                <w:rStyle w:val="Hyperlink"/>
                <w:rFonts w:ascii="Arial" w:hAnsi="Arial" w:cs="Arial"/>
                <w:noProof/>
              </w:rPr>
              <w:t>2.5 Financial Budgeting and Resources</w:t>
            </w:r>
            <w:r>
              <w:rPr>
                <w:noProof/>
                <w:webHidden/>
              </w:rPr>
              <w:tab/>
            </w:r>
            <w:r>
              <w:rPr>
                <w:noProof/>
                <w:webHidden/>
              </w:rPr>
              <w:fldChar w:fldCharType="begin"/>
            </w:r>
            <w:r>
              <w:rPr>
                <w:noProof/>
                <w:webHidden/>
              </w:rPr>
              <w:instrText xml:space="preserve"> PAGEREF _Toc234345256 \h </w:instrText>
            </w:r>
            <w:r>
              <w:rPr>
                <w:noProof/>
                <w:webHidden/>
              </w:rPr>
            </w:r>
            <w:r>
              <w:rPr>
                <w:noProof/>
                <w:webHidden/>
              </w:rPr>
              <w:fldChar w:fldCharType="separate"/>
            </w:r>
            <w:r>
              <w:rPr>
                <w:noProof/>
                <w:webHidden/>
              </w:rPr>
              <w:t>11</w:t>
            </w:r>
            <w:r>
              <w:rPr>
                <w:noProof/>
                <w:webHidden/>
              </w:rPr>
              <w:fldChar w:fldCharType="end"/>
            </w:r>
          </w:hyperlink>
        </w:p>
        <w:p w14:paraId="72A7E489" w14:textId="116007D8"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7" w:history="1">
            <w:r w:rsidRPr="00BE3BD2">
              <w:rPr>
                <w:rStyle w:val="Hyperlink"/>
                <w:rFonts w:ascii="Arial" w:hAnsi="Arial" w:cs="Arial"/>
                <w:noProof/>
              </w:rPr>
              <w:t>2.6 Proposed Implementation of the Strategic Proposal</w:t>
            </w:r>
            <w:r>
              <w:rPr>
                <w:noProof/>
                <w:webHidden/>
              </w:rPr>
              <w:tab/>
            </w:r>
            <w:r>
              <w:rPr>
                <w:noProof/>
                <w:webHidden/>
              </w:rPr>
              <w:fldChar w:fldCharType="begin"/>
            </w:r>
            <w:r>
              <w:rPr>
                <w:noProof/>
                <w:webHidden/>
              </w:rPr>
              <w:instrText xml:space="preserve"> PAGEREF _Toc234345257 \h </w:instrText>
            </w:r>
            <w:r>
              <w:rPr>
                <w:noProof/>
                <w:webHidden/>
              </w:rPr>
            </w:r>
            <w:r>
              <w:rPr>
                <w:noProof/>
                <w:webHidden/>
              </w:rPr>
              <w:fldChar w:fldCharType="separate"/>
            </w:r>
            <w:r>
              <w:rPr>
                <w:noProof/>
                <w:webHidden/>
              </w:rPr>
              <w:t>12</w:t>
            </w:r>
            <w:r>
              <w:rPr>
                <w:noProof/>
                <w:webHidden/>
              </w:rPr>
              <w:fldChar w:fldCharType="end"/>
            </w:r>
          </w:hyperlink>
        </w:p>
        <w:p w14:paraId="2DF74FAF" w14:textId="6ED1B422"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8" w:history="1">
            <w:r w:rsidRPr="00BE3BD2">
              <w:rPr>
                <w:rStyle w:val="Hyperlink"/>
                <w:rFonts w:ascii="Arial" w:hAnsi="Arial" w:cs="Arial"/>
                <w:noProof/>
              </w:rPr>
              <w:t>2.7 Risk, Issues and Mitigation</w:t>
            </w:r>
            <w:r>
              <w:rPr>
                <w:noProof/>
                <w:webHidden/>
              </w:rPr>
              <w:tab/>
            </w:r>
            <w:r>
              <w:rPr>
                <w:noProof/>
                <w:webHidden/>
              </w:rPr>
              <w:fldChar w:fldCharType="begin"/>
            </w:r>
            <w:r>
              <w:rPr>
                <w:noProof/>
                <w:webHidden/>
              </w:rPr>
              <w:instrText xml:space="preserve"> PAGEREF _Toc234345258 \h </w:instrText>
            </w:r>
            <w:r>
              <w:rPr>
                <w:noProof/>
                <w:webHidden/>
              </w:rPr>
            </w:r>
            <w:r>
              <w:rPr>
                <w:noProof/>
                <w:webHidden/>
              </w:rPr>
              <w:fldChar w:fldCharType="separate"/>
            </w:r>
            <w:r>
              <w:rPr>
                <w:noProof/>
                <w:webHidden/>
              </w:rPr>
              <w:t>12</w:t>
            </w:r>
            <w:r>
              <w:rPr>
                <w:noProof/>
                <w:webHidden/>
              </w:rPr>
              <w:fldChar w:fldCharType="end"/>
            </w:r>
          </w:hyperlink>
        </w:p>
        <w:p w14:paraId="03B8C66B" w14:textId="3FC0F17D"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59" w:history="1">
            <w:r w:rsidRPr="00BE3BD2">
              <w:rPr>
                <w:rStyle w:val="Hyperlink"/>
                <w:rFonts w:ascii="Arial" w:hAnsi="Arial" w:cs="Arial"/>
                <w:noProof/>
              </w:rPr>
              <w:t>2.8 Benefits Realisation and Evaluation</w:t>
            </w:r>
            <w:r>
              <w:rPr>
                <w:noProof/>
                <w:webHidden/>
              </w:rPr>
              <w:tab/>
            </w:r>
            <w:r>
              <w:rPr>
                <w:noProof/>
                <w:webHidden/>
              </w:rPr>
              <w:fldChar w:fldCharType="begin"/>
            </w:r>
            <w:r>
              <w:rPr>
                <w:noProof/>
                <w:webHidden/>
              </w:rPr>
              <w:instrText xml:space="preserve"> PAGEREF _Toc234345259 \h </w:instrText>
            </w:r>
            <w:r>
              <w:rPr>
                <w:noProof/>
                <w:webHidden/>
              </w:rPr>
            </w:r>
            <w:r>
              <w:rPr>
                <w:noProof/>
                <w:webHidden/>
              </w:rPr>
              <w:fldChar w:fldCharType="separate"/>
            </w:r>
            <w:r>
              <w:rPr>
                <w:noProof/>
                <w:webHidden/>
              </w:rPr>
              <w:t>13</w:t>
            </w:r>
            <w:r>
              <w:rPr>
                <w:noProof/>
                <w:webHidden/>
              </w:rPr>
              <w:fldChar w:fldCharType="end"/>
            </w:r>
          </w:hyperlink>
        </w:p>
        <w:p w14:paraId="62A0A22E" w14:textId="76A47112"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60" w:history="1">
            <w:r w:rsidRPr="00BE3BD2">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_Toc234345260 \h </w:instrText>
            </w:r>
            <w:r>
              <w:rPr>
                <w:noProof/>
                <w:webHidden/>
              </w:rPr>
            </w:r>
            <w:r>
              <w:rPr>
                <w:noProof/>
                <w:webHidden/>
              </w:rPr>
              <w:fldChar w:fldCharType="separate"/>
            </w:r>
            <w:r>
              <w:rPr>
                <w:noProof/>
                <w:webHidden/>
              </w:rPr>
              <w:t>15</w:t>
            </w:r>
            <w:r>
              <w:rPr>
                <w:noProof/>
                <w:webHidden/>
              </w:rPr>
              <w:fldChar w:fldCharType="end"/>
            </w:r>
          </w:hyperlink>
        </w:p>
        <w:p w14:paraId="477A981A" w14:textId="22C422E9"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61" w:history="1">
            <w:r w:rsidRPr="00BE3BD2">
              <w:rPr>
                <w:rStyle w:val="Hyperlink"/>
                <w:rFonts w:ascii="Arial" w:hAnsi="Arial" w:cs="Arial"/>
                <w:noProof/>
              </w:rPr>
              <w:t>4. Recommendations</w:t>
            </w:r>
            <w:r>
              <w:rPr>
                <w:noProof/>
                <w:webHidden/>
              </w:rPr>
              <w:tab/>
            </w:r>
            <w:r>
              <w:rPr>
                <w:noProof/>
                <w:webHidden/>
              </w:rPr>
              <w:fldChar w:fldCharType="begin"/>
            </w:r>
            <w:r>
              <w:rPr>
                <w:noProof/>
                <w:webHidden/>
              </w:rPr>
              <w:instrText xml:space="preserve"> PAGEREF _Toc234345261 \h </w:instrText>
            </w:r>
            <w:r>
              <w:rPr>
                <w:noProof/>
                <w:webHidden/>
              </w:rPr>
            </w:r>
            <w:r>
              <w:rPr>
                <w:noProof/>
                <w:webHidden/>
              </w:rPr>
              <w:fldChar w:fldCharType="separate"/>
            </w:r>
            <w:r>
              <w:rPr>
                <w:noProof/>
                <w:webHidden/>
              </w:rPr>
              <w:t>16</w:t>
            </w:r>
            <w:r>
              <w:rPr>
                <w:noProof/>
                <w:webHidden/>
              </w:rPr>
              <w:fldChar w:fldCharType="end"/>
            </w:r>
          </w:hyperlink>
        </w:p>
        <w:p w14:paraId="4529EBAC" w14:textId="04C2253D"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62" w:history="1">
            <w:r w:rsidRPr="00BE3BD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_Toc234345262 \h </w:instrText>
            </w:r>
            <w:r>
              <w:rPr>
                <w:noProof/>
                <w:webHidden/>
              </w:rPr>
            </w:r>
            <w:r>
              <w:rPr>
                <w:noProof/>
                <w:webHidden/>
              </w:rPr>
              <w:fldChar w:fldCharType="separate"/>
            </w:r>
            <w:r>
              <w:rPr>
                <w:noProof/>
                <w:webHidden/>
              </w:rPr>
              <w:t>18</w:t>
            </w:r>
            <w:r>
              <w:rPr>
                <w:noProof/>
                <w:webHidden/>
              </w:rPr>
              <w:fldChar w:fldCharType="end"/>
            </w:r>
          </w:hyperlink>
        </w:p>
        <w:p w14:paraId="7442F13C" w14:textId="5C59CB69"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63" w:history="1">
            <w:r w:rsidRPr="00BE3BD2">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_Toc234345263 \h </w:instrText>
            </w:r>
            <w:r>
              <w:rPr>
                <w:noProof/>
                <w:webHidden/>
              </w:rPr>
            </w:r>
            <w:r>
              <w:rPr>
                <w:noProof/>
                <w:webHidden/>
              </w:rPr>
              <w:fldChar w:fldCharType="separate"/>
            </w:r>
            <w:r>
              <w:rPr>
                <w:noProof/>
                <w:webHidden/>
              </w:rPr>
              <w:t>19</w:t>
            </w:r>
            <w:r>
              <w:rPr>
                <w:noProof/>
                <w:webHidden/>
              </w:rPr>
              <w:fldChar w:fldCharType="end"/>
            </w:r>
          </w:hyperlink>
        </w:p>
        <w:p w14:paraId="472D7D23" w14:textId="795F07AF"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4" w:history="1">
            <w:r w:rsidRPr="00BE3BD2">
              <w:rPr>
                <w:rStyle w:val="Hyperlink"/>
                <w:rFonts w:ascii="Arial" w:hAnsi="Arial" w:cs="Arial"/>
                <w:noProof/>
              </w:rPr>
              <w:t>Appendix A – Implementation Plan</w:t>
            </w:r>
            <w:r>
              <w:rPr>
                <w:noProof/>
                <w:webHidden/>
              </w:rPr>
              <w:tab/>
            </w:r>
            <w:r>
              <w:rPr>
                <w:noProof/>
                <w:webHidden/>
              </w:rPr>
              <w:fldChar w:fldCharType="begin"/>
            </w:r>
            <w:r>
              <w:rPr>
                <w:noProof/>
                <w:webHidden/>
              </w:rPr>
              <w:instrText xml:space="preserve"> PAGEREF _Toc234345264 \h </w:instrText>
            </w:r>
            <w:r>
              <w:rPr>
                <w:noProof/>
                <w:webHidden/>
              </w:rPr>
            </w:r>
            <w:r>
              <w:rPr>
                <w:noProof/>
                <w:webHidden/>
              </w:rPr>
              <w:fldChar w:fldCharType="separate"/>
            </w:r>
            <w:r>
              <w:rPr>
                <w:noProof/>
                <w:webHidden/>
              </w:rPr>
              <w:t>19</w:t>
            </w:r>
            <w:r>
              <w:rPr>
                <w:noProof/>
                <w:webHidden/>
              </w:rPr>
              <w:fldChar w:fldCharType="end"/>
            </w:r>
          </w:hyperlink>
        </w:p>
        <w:p w14:paraId="372688BF" w14:textId="76C7A220"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5" w:history="1">
            <w:r w:rsidRPr="00BE3BD2">
              <w:rPr>
                <w:rStyle w:val="Hyperlink"/>
                <w:rFonts w:ascii="Arial" w:hAnsi="Arial" w:cs="Arial"/>
                <w:noProof/>
              </w:rPr>
              <w:t>Appendix B – Options Appraisal Matrix</w:t>
            </w:r>
            <w:r>
              <w:rPr>
                <w:noProof/>
                <w:webHidden/>
              </w:rPr>
              <w:tab/>
            </w:r>
            <w:r>
              <w:rPr>
                <w:noProof/>
                <w:webHidden/>
              </w:rPr>
              <w:fldChar w:fldCharType="begin"/>
            </w:r>
            <w:r>
              <w:rPr>
                <w:noProof/>
                <w:webHidden/>
              </w:rPr>
              <w:instrText xml:space="preserve"> PAGEREF _Toc234345265 \h </w:instrText>
            </w:r>
            <w:r>
              <w:rPr>
                <w:noProof/>
                <w:webHidden/>
              </w:rPr>
            </w:r>
            <w:r>
              <w:rPr>
                <w:noProof/>
                <w:webHidden/>
              </w:rPr>
              <w:fldChar w:fldCharType="separate"/>
            </w:r>
            <w:r>
              <w:rPr>
                <w:noProof/>
                <w:webHidden/>
              </w:rPr>
              <w:t>21</w:t>
            </w:r>
            <w:r>
              <w:rPr>
                <w:noProof/>
                <w:webHidden/>
              </w:rPr>
              <w:fldChar w:fldCharType="end"/>
            </w:r>
          </w:hyperlink>
        </w:p>
        <w:p w14:paraId="5C58E9D7" w14:textId="15858591"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6" w:history="1">
            <w:r w:rsidRPr="00BE3BD2">
              <w:rPr>
                <w:rStyle w:val="Hyperlink"/>
                <w:rFonts w:ascii="Arial" w:hAnsi="Arial" w:cs="Arial"/>
                <w:noProof/>
              </w:rPr>
              <w:t>Appendix C – Risk, Issue and Mitigation Register</w:t>
            </w:r>
            <w:r>
              <w:rPr>
                <w:noProof/>
                <w:webHidden/>
              </w:rPr>
              <w:tab/>
            </w:r>
            <w:r>
              <w:rPr>
                <w:noProof/>
                <w:webHidden/>
              </w:rPr>
              <w:fldChar w:fldCharType="begin"/>
            </w:r>
            <w:r>
              <w:rPr>
                <w:noProof/>
                <w:webHidden/>
              </w:rPr>
              <w:instrText xml:space="preserve"> PAGEREF _Toc234345266 \h </w:instrText>
            </w:r>
            <w:r>
              <w:rPr>
                <w:noProof/>
                <w:webHidden/>
              </w:rPr>
            </w:r>
            <w:r>
              <w:rPr>
                <w:noProof/>
                <w:webHidden/>
              </w:rPr>
              <w:fldChar w:fldCharType="separate"/>
            </w:r>
            <w:r>
              <w:rPr>
                <w:noProof/>
                <w:webHidden/>
              </w:rPr>
              <w:t>22</w:t>
            </w:r>
            <w:r>
              <w:rPr>
                <w:noProof/>
                <w:webHidden/>
              </w:rPr>
              <w:fldChar w:fldCharType="end"/>
            </w:r>
          </w:hyperlink>
        </w:p>
        <w:p w14:paraId="5A0FD0DE" w14:textId="45CCB9E7"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7" w:history="1">
            <w:r w:rsidRPr="00BE3BD2">
              <w:rPr>
                <w:rStyle w:val="Hyperlink"/>
                <w:rFonts w:ascii="Arial" w:hAnsi="Arial" w:cs="Arial"/>
                <w:noProof/>
              </w:rPr>
              <w:t>Appendix D – Responsibility Assignment Matrix (RACI)</w:t>
            </w:r>
            <w:r>
              <w:rPr>
                <w:noProof/>
                <w:webHidden/>
              </w:rPr>
              <w:tab/>
            </w:r>
            <w:r>
              <w:rPr>
                <w:noProof/>
                <w:webHidden/>
              </w:rPr>
              <w:fldChar w:fldCharType="begin"/>
            </w:r>
            <w:r>
              <w:rPr>
                <w:noProof/>
                <w:webHidden/>
              </w:rPr>
              <w:instrText xml:space="preserve"> PAGEREF _Toc234345267 \h </w:instrText>
            </w:r>
            <w:r>
              <w:rPr>
                <w:noProof/>
                <w:webHidden/>
              </w:rPr>
            </w:r>
            <w:r>
              <w:rPr>
                <w:noProof/>
                <w:webHidden/>
              </w:rPr>
              <w:fldChar w:fldCharType="separate"/>
            </w:r>
            <w:r>
              <w:rPr>
                <w:noProof/>
                <w:webHidden/>
              </w:rPr>
              <w:t>23</w:t>
            </w:r>
            <w:r>
              <w:rPr>
                <w:noProof/>
                <w:webHidden/>
              </w:rPr>
              <w:fldChar w:fldCharType="end"/>
            </w:r>
          </w:hyperlink>
        </w:p>
        <w:p w14:paraId="2BCCC6D7" w14:textId="7F75CAE1"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8" w:history="1">
            <w:r w:rsidRPr="00BE3BD2">
              <w:rPr>
                <w:rStyle w:val="Hyperlink"/>
                <w:rFonts w:ascii="Arial" w:hAnsi="Arial" w:cs="Arial"/>
                <w:noProof/>
              </w:rPr>
              <w:t>Appendix E – Stakeholder Engagement Plan</w:t>
            </w:r>
            <w:r>
              <w:rPr>
                <w:noProof/>
                <w:webHidden/>
              </w:rPr>
              <w:tab/>
            </w:r>
            <w:r>
              <w:rPr>
                <w:noProof/>
                <w:webHidden/>
              </w:rPr>
              <w:fldChar w:fldCharType="begin"/>
            </w:r>
            <w:r>
              <w:rPr>
                <w:noProof/>
                <w:webHidden/>
              </w:rPr>
              <w:instrText xml:space="preserve"> PAGEREF _Toc234345268 \h </w:instrText>
            </w:r>
            <w:r>
              <w:rPr>
                <w:noProof/>
                <w:webHidden/>
              </w:rPr>
            </w:r>
            <w:r>
              <w:rPr>
                <w:noProof/>
                <w:webHidden/>
              </w:rPr>
              <w:fldChar w:fldCharType="separate"/>
            </w:r>
            <w:r>
              <w:rPr>
                <w:noProof/>
                <w:webHidden/>
              </w:rPr>
              <w:t>24</w:t>
            </w:r>
            <w:r>
              <w:rPr>
                <w:noProof/>
                <w:webHidden/>
              </w:rPr>
              <w:fldChar w:fldCharType="end"/>
            </w:r>
          </w:hyperlink>
        </w:p>
        <w:p w14:paraId="69F4F90D" w14:textId="29642AB6"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69" w:history="1">
            <w:r w:rsidRPr="00BE3BD2">
              <w:rPr>
                <w:rStyle w:val="Hyperlink"/>
                <w:rFonts w:ascii="Arial" w:hAnsi="Arial" w:cs="Arial"/>
                <w:noProof/>
              </w:rPr>
              <w:t>Appendix F – Communication Plan</w:t>
            </w:r>
            <w:r>
              <w:rPr>
                <w:noProof/>
                <w:webHidden/>
              </w:rPr>
              <w:tab/>
            </w:r>
            <w:r>
              <w:rPr>
                <w:noProof/>
                <w:webHidden/>
              </w:rPr>
              <w:fldChar w:fldCharType="begin"/>
            </w:r>
            <w:r>
              <w:rPr>
                <w:noProof/>
                <w:webHidden/>
              </w:rPr>
              <w:instrText xml:space="preserve"> PAGEREF _Toc234345269 \h </w:instrText>
            </w:r>
            <w:r>
              <w:rPr>
                <w:noProof/>
                <w:webHidden/>
              </w:rPr>
            </w:r>
            <w:r>
              <w:rPr>
                <w:noProof/>
                <w:webHidden/>
              </w:rPr>
              <w:fldChar w:fldCharType="separate"/>
            </w:r>
            <w:r>
              <w:rPr>
                <w:noProof/>
                <w:webHidden/>
              </w:rPr>
              <w:t>25</w:t>
            </w:r>
            <w:r>
              <w:rPr>
                <w:noProof/>
                <w:webHidden/>
              </w:rPr>
              <w:fldChar w:fldCharType="end"/>
            </w:r>
          </w:hyperlink>
        </w:p>
        <w:p w14:paraId="7603447B" w14:textId="33CF7F27" w:rsidR="00C866A5" w:rsidRDefault="00C866A5">
          <w:pPr>
            <w:pStyle w:val="TOC2"/>
            <w:tabs>
              <w:tab w:val="right" w:leader="dot" w:pos="9016"/>
            </w:tabs>
            <w:rPr>
              <w:rFonts w:eastAsiaTheme="minorEastAsia"/>
              <w:noProof/>
              <w:kern w:val="2"/>
              <w:sz w:val="24"/>
              <w:szCs w:val="24"/>
              <w:lang w:eastAsia="en-GB"/>
              <w14:ligatures w14:val="standardContextual"/>
            </w:rPr>
          </w:pPr>
          <w:hyperlink w:anchor="_Toc234345270" w:history="1">
            <w:r w:rsidRPr="00BE3BD2">
              <w:rPr>
                <w:rStyle w:val="Hyperlink"/>
                <w:rFonts w:ascii="Arial" w:hAnsi="Arial" w:cs="Arial"/>
                <w:noProof/>
              </w:rPr>
              <w:t>Appendix G – Benefits Realisation Framework</w:t>
            </w:r>
            <w:r>
              <w:rPr>
                <w:noProof/>
                <w:webHidden/>
              </w:rPr>
              <w:tab/>
            </w:r>
            <w:r>
              <w:rPr>
                <w:noProof/>
                <w:webHidden/>
              </w:rPr>
              <w:fldChar w:fldCharType="begin"/>
            </w:r>
            <w:r>
              <w:rPr>
                <w:noProof/>
                <w:webHidden/>
              </w:rPr>
              <w:instrText xml:space="preserve"> PAGEREF _Toc234345270 \h </w:instrText>
            </w:r>
            <w:r>
              <w:rPr>
                <w:noProof/>
                <w:webHidden/>
              </w:rPr>
            </w:r>
            <w:r>
              <w:rPr>
                <w:noProof/>
                <w:webHidden/>
              </w:rPr>
              <w:fldChar w:fldCharType="separate"/>
            </w:r>
            <w:r>
              <w:rPr>
                <w:noProof/>
                <w:webHidden/>
              </w:rPr>
              <w:t>26</w:t>
            </w:r>
            <w:r>
              <w:rPr>
                <w:noProof/>
                <w:webHidden/>
              </w:rPr>
              <w:fldChar w:fldCharType="end"/>
            </w:r>
          </w:hyperlink>
        </w:p>
        <w:p w14:paraId="76671DF0" w14:textId="57CEEC71" w:rsidR="00C866A5" w:rsidRDefault="00C866A5">
          <w:pPr>
            <w:pStyle w:val="TOC1"/>
            <w:tabs>
              <w:tab w:val="right" w:leader="dot" w:pos="9016"/>
            </w:tabs>
            <w:rPr>
              <w:rFonts w:eastAsiaTheme="minorEastAsia"/>
              <w:noProof/>
              <w:kern w:val="2"/>
              <w:sz w:val="24"/>
              <w:szCs w:val="24"/>
              <w:lang w:eastAsia="en-GB"/>
              <w14:ligatures w14:val="standardContextual"/>
            </w:rPr>
          </w:pPr>
          <w:hyperlink w:anchor="_Toc234345271" w:history="1">
            <w:r w:rsidRPr="00BE3BD2">
              <w:rPr>
                <w:rStyle w:val="Hyperlink"/>
                <w:rFonts w:ascii="Arial" w:hAnsi="Arial" w:cs="Arial"/>
                <w:noProof/>
              </w:rPr>
              <w:t>Artificial Intelligence (AI) Acknowledgement Statement</w:t>
            </w:r>
            <w:r>
              <w:rPr>
                <w:noProof/>
                <w:webHidden/>
              </w:rPr>
              <w:tab/>
            </w:r>
            <w:r>
              <w:rPr>
                <w:noProof/>
                <w:webHidden/>
              </w:rPr>
              <w:fldChar w:fldCharType="begin"/>
            </w:r>
            <w:r>
              <w:rPr>
                <w:noProof/>
                <w:webHidden/>
              </w:rPr>
              <w:instrText xml:space="preserve"> PAGEREF _Toc234345271 \h </w:instrText>
            </w:r>
            <w:r>
              <w:rPr>
                <w:noProof/>
                <w:webHidden/>
              </w:rPr>
            </w:r>
            <w:r>
              <w:rPr>
                <w:noProof/>
                <w:webHidden/>
              </w:rPr>
              <w:fldChar w:fldCharType="separate"/>
            </w:r>
            <w:r>
              <w:rPr>
                <w:noProof/>
                <w:webHidden/>
              </w:rPr>
              <w:t>27</w:t>
            </w:r>
            <w:r>
              <w:rPr>
                <w:noProof/>
                <w:webHidden/>
              </w:rPr>
              <w:fldChar w:fldCharType="end"/>
            </w:r>
          </w:hyperlink>
        </w:p>
        <w:p w14:paraId="2E2DE324" w14:textId="6CF478BF" w:rsidR="0043247B" w:rsidRPr="00944236" w:rsidRDefault="0043247B">
          <w:pPr>
            <w:rPr>
              <w:rFonts w:ascii="Arial" w:hAnsi="Arial" w:cs="Arial"/>
            </w:rPr>
          </w:pPr>
          <w:r w:rsidRPr="00944236">
            <w:rPr>
              <w:rFonts w:ascii="Arial" w:hAnsi="Arial" w:cs="Arial"/>
              <w:b/>
              <w:bCs/>
            </w:rPr>
            <w:fldChar w:fldCharType="end"/>
          </w:r>
        </w:p>
      </w:sdtContent>
    </w:sdt>
    <w:p w14:paraId="51A9F3FF" w14:textId="77777777" w:rsidR="00D00F68" w:rsidRPr="00944236" w:rsidRDefault="00D00F68" w:rsidP="00BB6337">
      <w:pPr>
        <w:rPr>
          <w:rFonts w:ascii="Arial" w:hAnsi="Arial" w:cs="Arial"/>
          <w:b/>
          <w:bCs/>
          <w:sz w:val="24"/>
          <w:szCs w:val="24"/>
        </w:rPr>
      </w:pPr>
    </w:p>
    <w:p w14:paraId="095D3AF7" w14:textId="77777777" w:rsidR="0043247B" w:rsidRPr="00944236" w:rsidRDefault="0043247B">
      <w:pPr>
        <w:rPr>
          <w:rFonts w:ascii="Arial" w:eastAsiaTheme="majorEastAsia" w:hAnsi="Arial" w:cs="Arial"/>
          <w:color w:val="0F4761" w:themeColor="accent1" w:themeShade="BF"/>
          <w:sz w:val="40"/>
          <w:szCs w:val="40"/>
        </w:rPr>
      </w:pPr>
      <w:r w:rsidRPr="00944236">
        <w:rPr>
          <w:rFonts w:ascii="Arial" w:hAnsi="Arial" w:cs="Arial"/>
        </w:rPr>
        <w:br w:type="page"/>
      </w:r>
    </w:p>
    <w:p w14:paraId="2519C068" w14:textId="4F04E1F4" w:rsidR="004A5A0B" w:rsidRPr="00944236" w:rsidRDefault="004A5A0B" w:rsidP="000041D2">
      <w:pPr>
        <w:pStyle w:val="Heading1"/>
        <w:rPr>
          <w:rFonts w:ascii="Arial" w:hAnsi="Arial" w:cs="Arial"/>
        </w:rPr>
      </w:pPr>
      <w:bookmarkStart w:id="0" w:name="_Toc234345248"/>
      <w:r w:rsidRPr="00944236">
        <w:rPr>
          <w:rFonts w:ascii="Arial" w:hAnsi="Arial" w:cs="Arial"/>
        </w:rPr>
        <w:lastRenderedPageBreak/>
        <w:t>Abstract</w:t>
      </w:r>
      <w:bookmarkEnd w:id="0"/>
    </w:p>
    <w:p w14:paraId="79BADCCF" w14:textId="77777777" w:rsidR="00F6097E" w:rsidRPr="00944236" w:rsidRDefault="00F6097E" w:rsidP="00F6097E">
      <w:pPr>
        <w:rPr>
          <w:rFonts w:ascii="Arial" w:hAnsi="Arial" w:cs="Arial"/>
          <w:sz w:val="24"/>
          <w:szCs w:val="24"/>
        </w:rPr>
      </w:pPr>
      <w:r w:rsidRPr="00944236">
        <w:rPr>
          <w:rFonts w:ascii="Arial" w:hAnsi="Arial" w:cs="Arial"/>
          <w:sz w:val="24"/>
          <w:szCs w:val="24"/>
        </w:rPr>
        <w:t>The increasing complexity of vulnerability demand presents a challenge for policing, particularly in how organisations use existing information to understand risk and support earlier intervention. This strategic business plan considers how Humberside Police can improve safeguarding intelligence by developing existing data capability rather than introducing additional standalone processes. Moore (1995) argues that public sector strategy should focus on creating public value and improving outcomes for communities. This is relevant within safeguarding, where success cannot be measured through efficiency alone but must consider whether organisational change improves the ability to identify and respond to risk.</w:t>
      </w:r>
    </w:p>
    <w:p w14:paraId="10B5E3C5" w14:textId="77777777" w:rsidR="00F6097E" w:rsidRPr="00944236" w:rsidRDefault="00F6097E" w:rsidP="00F6097E">
      <w:pPr>
        <w:rPr>
          <w:rFonts w:ascii="Arial" w:hAnsi="Arial" w:cs="Arial"/>
          <w:sz w:val="24"/>
          <w:szCs w:val="24"/>
        </w:rPr>
      </w:pPr>
      <w:r w:rsidRPr="00944236">
        <w:rPr>
          <w:rFonts w:ascii="Arial" w:hAnsi="Arial" w:cs="Arial"/>
          <w:sz w:val="24"/>
          <w:szCs w:val="24"/>
        </w:rPr>
        <w:t>The proposal required consideration of how strategic change develops within an operational policing environment. Porter (1996) suggests that effective strategy requires organisations to make clear decisions about where value can be created. However, Mintzberg (1994) recognises that strategy is often not a fixed process and develops as organisations learn and respond to changing circumstances. This was reflected during development of the safeguarding intelligence model, where the original requirement evolved following engagement with technical specialists and assessment of existing organisational capability.</w:t>
      </w:r>
    </w:p>
    <w:p w14:paraId="2CEFA5B4" w14:textId="77777777" w:rsidR="00F6097E" w:rsidRPr="00944236" w:rsidRDefault="00F6097E" w:rsidP="00F6097E">
      <w:pPr>
        <w:rPr>
          <w:rFonts w:ascii="Arial" w:hAnsi="Arial" w:cs="Arial"/>
          <w:sz w:val="24"/>
          <w:szCs w:val="24"/>
        </w:rPr>
      </w:pPr>
      <w:r w:rsidRPr="00944236">
        <w:rPr>
          <w:rFonts w:ascii="Arial" w:hAnsi="Arial" w:cs="Arial"/>
          <w:sz w:val="24"/>
          <w:szCs w:val="24"/>
        </w:rPr>
        <w:t>Improving vulnerability oversight was not solely a technology issue. Although digital systems can improve access to information, they do not automatically create better decision-making. Senge (1990) identifies the importance of understanding organisations as systems, where different functions and processes influence each other. Similarly, Heifetz (1994) highlights that complex challenges require people to adapt behaviours rather than relying only on technical solutions. The proposal therefore considered data quality, existing working practices and stakeholder involvement as essential elements of sustainable change.</w:t>
      </w:r>
    </w:p>
    <w:p w14:paraId="00B4B985" w14:textId="77777777" w:rsidR="00F6097E" w:rsidRPr="00944236" w:rsidRDefault="00F6097E" w:rsidP="00F6097E">
      <w:pPr>
        <w:rPr>
          <w:rFonts w:ascii="Arial" w:hAnsi="Arial" w:cs="Arial"/>
          <w:sz w:val="24"/>
          <w:szCs w:val="24"/>
        </w:rPr>
      </w:pPr>
      <w:r w:rsidRPr="00944236">
        <w:rPr>
          <w:rFonts w:ascii="Arial" w:hAnsi="Arial" w:cs="Arial"/>
          <w:sz w:val="24"/>
          <w:szCs w:val="24"/>
        </w:rPr>
        <w:t>National safeguarding learning continues to identify the importance of agencies recognising cumulative risk. The Child Safeguarding Practice Review following the death of Sara Sharif highlighted challenges around information sharing and maintaining visibility of children at risk (Surrey Safeguarding Children Partnership, 2025). The development of improved safeguarding intelligence capability provides opportunities to identify emerging vulnerability; however, access to increased information must complement professional judgement rather than replace it.</w:t>
      </w:r>
    </w:p>
    <w:p w14:paraId="303DCF9A" w14:textId="77777777" w:rsidR="00F6097E" w:rsidRPr="00944236" w:rsidRDefault="00F6097E" w:rsidP="00F6097E">
      <w:pPr>
        <w:rPr>
          <w:rFonts w:ascii="Arial" w:hAnsi="Arial" w:cs="Arial"/>
          <w:sz w:val="24"/>
          <w:szCs w:val="24"/>
        </w:rPr>
      </w:pPr>
      <w:r w:rsidRPr="00944236">
        <w:rPr>
          <w:rFonts w:ascii="Arial" w:hAnsi="Arial" w:cs="Arial"/>
          <w:sz w:val="24"/>
          <w:szCs w:val="24"/>
        </w:rPr>
        <w:t>The multi-agency nature of safeguarding means that successful implementation depends on effective relationships across organisational boundaries. Freeman (1984) emphasises the importance of considering stakeholder interests when developing strategy. Bryson (2004) further identifies that public sector change can be challenging because stakeholders often operate within different structures and priorities. This demonstrates the importance of balancing operational requirements, digital innovation and governance responsibilities.</w:t>
      </w:r>
    </w:p>
    <w:p w14:paraId="4E5207D5" w14:textId="77777777" w:rsidR="00F6097E" w:rsidRPr="00944236" w:rsidRDefault="00F6097E" w:rsidP="00F6097E">
      <w:pPr>
        <w:rPr>
          <w:rFonts w:ascii="Arial" w:hAnsi="Arial" w:cs="Arial"/>
          <w:sz w:val="24"/>
          <w:szCs w:val="24"/>
        </w:rPr>
      </w:pPr>
      <w:r w:rsidRPr="00944236">
        <w:rPr>
          <w:rFonts w:ascii="Arial" w:hAnsi="Arial" w:cs="Arial"/>
          <w:sz w:val="24"/>
          <w:szCs w:val="24"/>
        </w:rPr>
        <w:t xml:space="preserve">Implementing the proposal requires ongoing leadership beyond the design stage. Kotter (1996) highlights the importance of creating commitment and embedding change, whereas Lewin (1951) describes change as a process involving preparation, </w:t>
      </w:r>
      <w:r w:rsidRPr="00944236">
        <w:rPr>
          <w:rFonts w:ascii="Arial" w:hAnsi="Arial" w:cs="Arial"/>
          <w:sz w:val="24"/>
          <w:szCs w:val="24"/>
        </w:rPr>
        <w:lastRenderedPageBreak/>
        <w:t>movement and stabilisation. Although these models provide useful structure, policing environments require continued flexibility due to changing demand, emerging risk and operational pressures.</w:t>
      </w:r>
    </w:p>
    <w:p w14:paraId="713EBCC4" w14:textId="47C563E5" w:rsidR="00EB14E7" w:rsidRPr="00944236" w:rsidRDefault="00B56F0E">
      <w:pPr>
        <w:rPr>
          <w:rFonts w:ascii="Arial" w:eastAsiaTheme="majorEastAsia" w:hAnsi="Arial" w:cs="Arial"/>
          <w:color w:val="0F4761" w:themeColor="accent1" w:themeShade="BF"/>
          <w:sz w:val="40"/>
          <w:szCs w:val="40"/>
        </w:rPr>
      </w:pPr>
      <w:r w:rsidRPr="00B56F0E">
        <w:rPr>
          <w:rFonts w:ascii="Arial" w:hAnsi="Arial" w:cs="Arial"/>
          <w:sz w:val="24"/>
          <w:szCs w:val="24"/>
        </w:rPr>
        <w:t>The success of the redesigned Vulnerability Tracker will be measured against whether it delivers the improvements identified during the review, including reduced demand, increased efficiency and improved safeguarding oversight. Kaplan and Norton (1992) argue that performance measurement should extend beyond financial indicators alone. While reducing administrative demand provides a measurable benefit, the wider value of this proposal is the ability to provide accurate information that supports earlier identification of risk and more informed decision-making. Long-term success will depend not only on the technology implemented, but on continued leadership, partnership engagement and effective governance.</w:t>
      </w:r>
      <w:r w:rsidR="004158A1">
        <w:rPr>
          <w:rFonts w:ascii="Arial" w:hAnsi="Arial" w:cs="Arial"/>
          <w:sz w:val="24"/>
          <w:szCs w:val="24"/>
        </w:rPr>
        <w:t xml:space="preserve"> (528)</w:t>
      </w:r>
      <w:r w:rsidR="00EB14E7" w:rsidRPr="00944236">
        <w:rPr>
          <w:rFonts w:ascii="Arial" w:hAnsi="Arial" w:cs="Arial"/>
        </w:rPr>
        <w:br w:type="page"/>
      </w:r>
    </w:p>
    <w:p w14:paraId="5603DB9E" w14:textId="21DB499F" w:rsidR="00F1643D" w:rsidRPr="00944236" w:rsidRDefault="00F1643D" w:rsidP="000041D2">
      <w:pPr>
        <w:pStyle w:val="Heading1"/>
        <w:rPr>
          <w:rFonts w:ascii="Arial" w:hAnsi="Arial" w:cs="Arial"/>
        </w:rPr>
      </w:pPr>
      <w:bookmarkStart w:id="1" w:name="_Toc234345249"/>
      <w:r w:rsidRPr="00944236">
        <w:rPr>
          <w:rFonts w:ascii="Arial" w:hAnsi="Arial" w:cs="Arial"/>
        </w:rPr>
        <w:lastRenderedPageBreak/>
        <w:t>Executive Summary</w:t>
      </w:r>
      <w:bookmarkEnd w:id="1"/>
    </w:p>
    <w:p w14:paraId="2B5CE559" w14:textId="6171C15B" w:rsidR="00F1643D" w:rsidRPr="00944236" w:rsidRDefault="00F1643D" w:rsidP="00F1643D">
      <w:pPr>
        <w:rPr>
          <w:rFonts w:ascii="Arial" w:hAnsi="Arial" w:cs="Arial"/>
          <w:sz w:val="24"/>
          <w:szCs w:val="24"/>
        </w:rPr>
      </w:pPr>
      <w:r w:rsidRPr="00944236">
        <w:rPr>
          <w:rFonts w:ascii="Arial" w:hAnsi="Arial" w:cs="Arial"/>
          <w:sz w:val="24"/>
          <w:szCs w:val="24"/>
        </w:rPr>
        <w:t>Safeguarding demand continues to evolve in complexity, requiring policing organisations to develop more effective methods of understanding vulnerability, identifying risk and supporting partnership decision-making. The increasing volume of information available across policing systems creates opportunities to improve safeguarding outcomes; however, this requires the ability to transform data into meaningful intelligence.</w:t>
      </w:r>
      <w:r w:rsidR="00600E9D">
        <w:rPr>
          <w:rFonts w:ascii="Arial" w:hAnsi="Arial" w:cs="Arial"/>
          <w:sz w:val="24"/>
          <w:szCs w:val="24"/>
        </w:rPr>
        <w:t xml:space="preserve"> </w:t>
      </w:r>
      <w:r w:rsidRPr="00944236">
        <w:rPr>
          <w:rFonts w:ascii="Arial" w:hAnsi="Arial" w:cs="Arial"/>
          <w:sz w:val="24"/>
          <w:szCs w:val="24"/>
        </w:rPr>
        <w:t>This strategic business plan proposes the development of a data-led safeguarding intelligence capability within Humberside Police through the redesign of the existing Vulnerability Tracker approach. The original concept provided an opportunity to improve organisational understanding of vulnerability; however, review identified that existing processes were not sufficiently effective or sustainable to meet future requirements.</w:t>
      </w:r>
    </w:p>
    <w:p w14:paraId="527E293E" w14:textId="6111E68F" w:rsidR="00F1643D" w:rsidRPr="00944236" w:rsidRDefault="00F1643D" w:rsidP="00F1643D">
      <w:pPr>
        <w:rPr>
          <w:rFonts w:ascii="Arial" w:hAnsi="Arial" w:cs="Arial"/>
          <w:sz w:val="24"/>
          <w:szCs w:val="24"/>
        </w:rPr>
      </w:pPr>
      <w:r w:rsidRPr="00944236">
        <w:rPr>
          <w:rFonts w:ascii="Arial" w:hAnsi="Arial" w:cs="Arial"/>
          <w:sz w:val="24"/>
          <w:szCs w:val="24"/>
        </w:rPr>
        <w:t>Analysis identified challenges relating to fragmented information, manual processes, data quality, performance oversight and the ability to identify cumulative vulnerability across individuals, locations and safeguarding themes. Current arrangements relied on separate processes and manual recording, creating duplication and limiting the ability to use existing information effectively.</w:t>
      </w:r>
      <w:r w:rsidR="00600E9D">
        <w:rPr>
          <w:rFonts w:ascii="Arial" w:hAnsi="Arial" w:cs="Arial"/>
          <w:sz w:val="24"/>
          <w:szCs w:val="24"/>
        </w:rPr>
        <w:t xml:space="preserve"> </w:t>
      </w:r>
      <w:r w:rsidRPr="00944236">
        <w:rPr>
          <w:rFonts w:ascii="Arial" w:hAnsi="Arial" w:cs="Arial"/>
          <w:sz w:val="24"/>
          <w:szCs w:val="24"/>
        </w:rPr>
        <w:t xml:space="preserve">The recommended proposal introduces a phased approach to development. The first phase focuses on improving the quality of source data through enhanced Niche reporting across key safeguarding functions. This will provide the foundation for an interim Business Intelligence </w:t>
      </w:r>
      <w:r w:rsidR="00C50BCC">
        <w:rPr>
          <w:rFonts w:ascii="Arial" w:hAnsi="Arial" w:cs="Arial"/>
          <w:sz w:val="24"/>
          <w:szCs w:val="24"/>
        </w:rPr>
        <w:t xml:space="preserve">(BI) </w:t>
      </w:r>
      <w:r w:rsidRPr="00944236">
        <w:rPr>
          <w:rFonts w:ascii="Arial" w:hAnsi="Arial" w:cs="Arial"/>
          <w:sz w:val="24"/>
          <w:szCs w:val="24"/>
        </w:rPr>
        <w:t>reporting capability, enabling improved performance oversight and analysis while future Tableau functionality is developed.</w:t>
      </w:r>
    </w:p>
    <w:p w14:paraId="3C9A3D68" w14:textId="16EA4234" w:rsidR="00F1643D" w:rsidRPr="00944236" w:rsidRDefault="00F1643D" w:rsidP="00F1643D">
      <w:pPr>
        <w:rPr>
          <w:rFonts w:ascii="Arial" w:hAnsi="Arial" w:cs="Arial"/>
          <w:sz w:val="24"/>
          <w:szCs w:val="24"/>
        </w:rPr>
      </w:pPr>
      <w:r w:rsidRPr="00944236">
        <w:rPr>
          <w:rFonts w:ascii="Arial" w:hAnsi="Arial" w:cs="Arial"/>
          <w:sz w:val="24"/>
          <w:szCs w:val="24"/>
        </w:rPr>
        <w:t>The longer-term ambition is to create an interactive vulnerability intelligence model that enables safeguarding information to be understood across people, places and emerging themes. This will support operational teams, strategic leaders and safeguarding partners to identify vulnerability patterns and opportunities for earlier intervention.</w:t>
      </w:r>
      <w:r w:rsidR="00600E9D">
        <w:rPr>
          <w:rFonts w:ascii="Arial" w:hAnsi="Arial" w:cs="Arial"/>
          <w:sz w:val="24"/>
          <w:szCs w:val="24"/>
        </w:rPr>
        <w:t xml:space="preserve"> </w:t>
      </w:r>
      <w:r w:rsidRPr="00944236">
        <w:rPr>
          <w:rFonts w:ascii="Arial" w:hAnsi="Arial" w:cs="Arial"/>
          <w:sz w:val="24"/>
          <w:szCs w:val="24"/>
        </w:rPr>
        <w:t>The proposal has been developed through engagement with key stakeholders including Digital Innovation, Information Governance, Information Security and system specialists to ensure the approach balances innovation, operational requirements and organisational risk.</w:t>
      </w:r>
    </w:p>
    <w:p w14:paraId="3308D766" w14:textId="29F42AD1" w:rsidR="00EB14E7" w:rsidRPr="00944236" w:rsidRDefault="00F1643D" w:rsidP="00EB14E7">
      <w:pPr>
        <w:rPr>
          <w:rFonts w:ascii="Arial" w:hAnsi="Arial" w:cs="Arial"/>
          <w:sz w:val="24"/>
          <w:szCs w:val="24"/>
        </w:rPr>
      </w:pPr>
      <w:r w:rsidRPr="00944236">
        <w:rPr>
          <w:rFonts w:ascii="Arial" w:hAnsi="Arial" w:cs="Arial"/>
          <w:sz w:val="24"/>
          <w:szCs w:val="24"/>
        </w:rPr>
        <w:t>The recommended approach maximises existing technology, reduces duplication, improves data reliability and provides a scalable solution capable of supporting future partnership requirements. Implementation will be supported through governance arrangements, stakeholder engagement, risk management and evaluation against agreed performance measures.</w:t>
      </w:r>
      <w:r w:rsidR="00600E9D">
        <w:rPr>
          <w:rFonts w:ascii="Arial" w:hAnsi="Arial" w:cs="Arial"/>
          <w:sz w:val="24"/>
          <w:szCs w:val="24"/>
        </w:rPr>
        <w:t xml:space="preserve"> </w:t>
      </w:r>
      <w:r w:rsidRPr="00944236">
        <w:rPr>
          <w:rFonts w:ascii="Arial" w:hAnsi="Arial" w:cs="Arial"/>
          <w:sz w:val="24"/>
          <w:szCs w:val="24"/>
        </w:rPr>
        <w:t>This proposal demonstrates how existing organisational information can be transformed into intelligence that improves safeguarding oversight, supports evidence-based decision-making and enhances the ability of policing and partners to respond effectively to vulnerability.</w:t>
      </w:r>
    </w:p>
    <w:p w14:paraId="0D3E6434" w14:textId="77777777" w:rsidR="00600E9D" w:rsidRDefault="00600E9D">
      <w:pPr>
        <w:rPr>
          <w:rFonts w:ascii="Arial" w:eastAsiaTheme="majorEastAsia" w:hAnsi="Arial" w:cs="Arial"/>
          <w:color w:val="0F4761" w:themeColor="accent1" w:themeShade="BF"/>
          <w:sz w:val="40"/>
          <w:szCs w:val="40"/>
        </w:rPr>
      </w:pPr>
      <w:r>
        <w:rPr>
          <w:rFonts w:ascii="Arial" w:hAnsi="Arial" w:cs="Arial"/>
        </w:rPr>
        <w:br w:type="page"/>
      </w:r>
    </w:p>
    <w:p w14:paraId="6A0B9B76" w14:textId="171B4BFA" w:rsidR="00843C06" w:rsidRPr="00944236" w:rsidRDefault="00843C06" w:rsidP="00EB14E7">
      <w:pPr>
        <w:pStyle w:val="Heading1"/>
        <w:rPr>
          <w:rFonts w:ascii="Arial" w:hAnsi="Arial" w:cs="Arial"/>
          <w:sz w:val="24"/>
          <w:szCs w:val="24"/>
        </w:rPr>
      </w:pPr>
      <w:bookmarkStart w:id="2" w:name="_Toc234345250"/>
      <w:r w:rsidRPr="00944236">
        <w:rPr>
          <w:rFonts w:ascii="Arial" w:hAnsi="Arial" w:cs="Arial"/>
        </w:rPr>
        <w:lastRenderedPageBreak/>
        <w:t>1. Introduction</w:t>
      </w:r>
      <w:bookmarkEnd w:id="2"/>
    </w:p>
    <w:p w14:paraId="78D27737" w14:textId="02139CDC" w:rsidR="00843C06" w:rsidRPr="00944236" w:rsidRDefault="00843C06" w:rsidP="00843C06">
      <w:pPr>
        <w:rPr>
          <w:rFonts w:ascii="Arial" w:hAnsi="Arial" w:cs="Arial"/>
          <w:sz w:val="24"/>
          <w:szCs w:val="24"/>
        </w:rPr>
      </w:pPr>
      <w:r w:rsidRPr="00944236">
        <w:rPr>
          <w:rFonts w:ascii="Arial" w:hAnsi="Arial" w:cs="Arial"/>
          <w:sz w:val="24"/>
          <w:szCs w:val="24"/>
        </w:rPr>
        <w:t>Modern policing organisations hold significant volumes of information; however, the ability to convert that information into meaningful intelligence remains a strategic challenge. Within safeguarding, understanding vulnerability requires more than recording individual incidents, as risk often develops through patterns, relationships and cumulative factors that may not be immediately visible when information is viewed in isolation.</w:t>
      </w:r>
      <w:r w:rsidR="00AF32F8">
        <w:rPr>
          <w:rFonts w:ascii="Arial" w:hAnsi="Arial" w:cs="Arial"/>
          <w:sz w:val="24"/>
          <w:szCs w:val="24"/>
        </w:rPr>
        <w:t xml:space="preserve"> </w:t>
      </w:r>
      <w:r w:rsidRPr="00944236">
        <w:rPr>
          <w:rFonts w:ascii="Arial" w:hAnsi="Arial" w:cs="Arial"/>
          <w:sz w:val="24"/>
          <w:szCs w:val="24"/>
        </w:rPr>
        <w:t>The Vulnerability Hub manages a range of statutory and non-statutory safeguarding processes, including Strategy Discussions, disclosure schemes, domestic abuse risk assessment and partnership intervention pathways. Each process generates valuable information; however, existing systems were primarily designed as recording mechanisms rather than tools to identify emerging themes, geographical risk or interconnected vulnerability.</w:t>
      </w:r>
    </w:p>
    <w:p w14:paraId="4CD70F03" w14:textId="433363E2" w:rsidR="000122A3" w:rsidRPr="000122A3" w:rsidRDefault="00843C06" w:rsidP="000122A3">
      <w:pPr>
        <w:rPr>
          <w:rFonts w:ascii="Arial" w:hAnsi="Arial" w:cs="Arial"/>
          <w:sz w:val="24"/>
          <w:szCs w:val="24"/>
        </w:rPr>
      </w:pPr>
      <w:r w:rsidRPr="00944236">
        <w:rPr>
          <w:rFonts w:ascii="Arial" w:hAnsi="Arial" w:cs="Arial"/>
          <w:sz w:val="24"/>
          <w:szCs w:val="24"/>
        </w:rPr>
        <w:t xml:space="preserve">National safeguarding legislation and guidance reinforce the importance of agencies developing a shared understanding of risk. </w:t>
      </w:r>
      <w:r w:rsidR="000122A3" w:rsidRPr="000122A3">
        <w:rPr>
          <w:rFonts w:ascii="Arial" w:hAnsi="Arial" w:cs="Arial"/>
          <w:sz w:val="24"/>
          <w:szCs w:val="24"/>
        </w:rPr>
        <w:t>The Children Act 1989 provides the legislative basis for safeguarding children, with Working Together to Safeguard Children highlighting the importance of agencies working together, sharing information appropriately and identifying risk at the earliest opportunity.</w:t>
      </w:r>
      <w:r w:rsidR="00AF32F8">
        <w:rPr>
          <w:rFonts w:ascii="Arial" w:hAnsi="Arial" w:cs="Arial"/>
          <w:sz w:val="24"/>
          <w:szCs w:val="24"/>
        </w:rPr>
        <w:t xml:space="preserve"> </w:t>
      </w:r>
      <w:r w:rsidR="000122A3" w:rsidRPr="000122A3">
        <w:rPr>
          <w:rFonts w:ascii="Arial" w:hAnsi="Arial" w:cs="Arial"/>
          <w:sz w:val="24"/>
          <w:szCs w:val="24"/>
        </w:rPr>
        <w:t>In practice, this remains challenging for policing. Vulnerability information is held across a range of systems, occurrences and safeguarding processes, making it difficult to build a complete picture without significant manual review. While individual records may identify specific concerns, recognising repeated incidents, emerging patterns or increasing vulnerability can require considerable time and specialist knowledge. This creates a risk that opportunities to understand wider vulnerability trends are delayed or reliant on individual interpretation.</w:t>
      </w:r>
    </w:p>
    <w:p w14:paraId="64E6DA1E" w14:textId="796754DE" w:rsidR="00843C06" w:rsidRPr="00944236" w:rsidRDefault="00843C06" w:rsidP="00843C06">
      <w:pPr>
        <w:rPr>
          <w:rFonts w:ascii="Arial" w:hAnsi="Arial" w:cs="Arial"/>
          <w:sz w:val="24"/>
          <w:szCs w:val="24"/>
        </w:rPr>
      </w:pPr>
      <w:r w:rsidRPr="00944236">
        <w:rPr>
          <w:rFonts w:ascii="Arial" w:hAnsi="Arial" w:cs="Arial"/>
          <w:sz w:val="24"/>
          <w:szCs w:val="24"/>
        </w:rPr>
        <w:t>The challenge identified was therefore not the absence of information, but the ability to transform existing information into actionable intelligence. Improving how data is captured, analysed and presented provides an opportunity to support earlier intervention, strengthen partnership problem solving and improve organisational understanding of vulnerability demand.</w:t>
      </w:r>
      <w:r w:rsidR="00AF32F8">
        <w:rPr>
          <w:rFonts w:ascii="Arial" w:hAnsi="Arial" w:cs="Arial"/>
          <w:sz w:val="24"/>
          <w:szCs w:val="24"/>
        </w:rPr>
        <w:t xml:space="preserve"> </w:t>
      </w:r>
      <w:r w:rsidRPr="00944236">
        <w:rPr>
          <w:rFonts w:ascii="Arial" w:hAnsi="Arial" w:cs="Arial"/>
          <w:sz w:val="24"/>
          <w:szCs w:val="24"/>
        </w:rPr>
        <w:t xml:space="preserve">This business plan evaluates the development of a data-led safeguarding intelligence capability designed to improve how vulnerability information is used across policing and partnership environments. </w:t>
      </w:r>
    </w:p>
    <w:p w14:paraId="53888038" w14:textId="785495C0" w:rsidR="00BB6337" w:rsidRPr="00944236" w:rsidRDefault="00BB6337" w:rsidP="00BB6337">
      <w:pPr>
        <w:rPr>
          <w:rFonts w:ascii="Arial" w:hAnsi="Arial" w:cs="Arial"/>
          <w:sz w:val="24"/>
          <w:szCs w:val="24"/>
        </w:rPr>
      </w:pPr>
    </w:p>
    <w:p w14:paraId="73E16450" w14:textId="77777777" w:rsidR="00EB14E7" w:rsidRPr="00944236" w:rsidRDefault="00EB14E7">
      <w:pPr>
        <w:rPr>
          <w:rFonts w:ascii="Arial" w:eastAsiaTheme="majorEastAsia" w:hAnsi="Arial" w:cs="Arial"/>
          <w:color w:val="0F4761" w:themeColor="accent1" w:themeShade="BF"/>
          <w:sz w:val="40"/>
          <w:szCs w:val="40"/>
        </w:rPr>
      </w:pPr>
      <w:r w:rsidRPr="00944236">
        <w:rPr>
          <w:rFonts w:ascii="Arial" w:hAnsi="Arial" w:cs="Arial"/>
        </w:rPr>
        <w:br w:type="page"/>
      </w:r>
    </w:p>
    <w:p w14:paraId="36ABB617" w14:textId="0B4F14E6" w:rsidR="00BB6337" w:rsidRPr="00944236" w:rsidRDefault="00BB6337" w:rsidP="000041D2">
      <w:pPr>
        <w:pStyle w:val="Heading1"/>
        <w:rPr>
          <w:rFonts w:ascii="Arial" w:hAnsi="Arial" w:cs="Arial"/>
        </w:rPr>
      </w:pPr>
      <w:bookmarkStart w:id="3" w:name="_Toc234345251"/>
      <w:r w:rsidRPr="00944236">
        <w:rPr>
          <w:rFonts w:ascii="Arial" w:hAnsi="Arial" w:cs="Arial"/>
        </w:rPr>
        <w:lastRenderedPageBreak/>
        <w:t>2. Main Findings</w:t>
      </w:r>
      <w:bookmarkEnd w:id="3"/>
    </w:p>
    <w:p w14:paraId="747570B6" w14:textId="77777777" w:rsidR="00BB6337" w:rsidRPr="00944236" w:rsidRDefault="00BB6337" w:rsidP="000041D2">
      <w:pPr>
        <w:pStyle w:val="Heading2"/>
        <w:rPr>
          <w:rFonts w:ascii="Arial" w:hAnsi="Arial" w:cs="Arial"/>
        </w:rPr>
      </w:pPr>
      <w:bookmarkStart w:id="4" w:name="_Toc234345252"/>
      <w:r w:rsidRPr="00944236">
        <w:rPr>
          <w:rFonts w:ascii="Arial" w:hAnsi="Arial" w:cs="Arial"/>
        </w:rPr>
        <w:t>2.1 Scope of the Strategic Proposal</w:t>
      </w:r>
      <w:bookmarkEnd w:id="4"/>
    </w:p>
    <w:p w14:paraId="21B74DCC" w14:textId="737F5C0E" w:rsidR="00486CB4" w:rsidRPr="00486CB4" w:rsidRDefault="00486CB4" w:rsidP="00486CB4">
      <w:pPr>
        <w:rPr>
          <w:rFonts w:ascii="Arial" w:hAnsi="Arial" w:cs="Arial"/>
          <w:sz w:val="24"/>
          <w:szCs w:val="24"/>
        </w:rPr>
      </w:pPr>
      <w:r w:rsidRPr="00486CB4">
        <w:rPr>
          <w:rFonts w:ascii="Arial" w:hAnsi="Arial" w:cs="Arial"/>
          <w:sz w:val="24"/>
          <w:szCs w:val="24"/>
        </w:rPr>
        <w:t>The scope of this proposal is the development of a safeguarding intelligence capability through improved use of existing organisational systems. The proposal focuses on enhancing the Multi-Agency Vulnerability Tracker concept by improving how safeguarding information is captured, analysed and presented to support operational and strategic decision-making.</w:t>
      </w:r>
      <w:r w:rsidR="00787DAC">
        <w:rPr>
          <w:rFonts w:ascii="Arial" w:hAnsi="Arial" w:cs="Arial"/>
          <w:sz w:val="24"/>
          <w:szCs w:val="24"/>
        </w:rPr>
        <w:t xml:space="preserve"> </w:t>
      </w:r>
      <w:r w:rsidRPr="00486CB4">
        <w:rPr>
          <w:rFonts w:ascii="Arial" w:hAnsi="Arial" w:cs="Arial"/>
          <w:sz w:val="24"/>
          <w:szCs w:val="24"/>
        </w:rPr>
        <w:t xml:space="preserve">Following review of the existing process, the proposal focuses on three key areas: strengthening data quality through improved Niche reporting, developing </w:t>
      </w:r>
      <w:r w:rsidR="00C50BCC">
        <w:rPr>
          <w:rFonts w:ascii="Arial" w:hAnsi="Arial" w:cs="Arial"/>
          <w:sz w:val="24"/>
          <w:szCs w:val="24"/>
        </w:rPr>
        <w:t>BI</w:t>
      </w:r>
      <w:r w:rsidRPr="00486CB4">
        <w:rPr>
          <w:rFonts w:ascii="Arial" w:hAnsi="Arial" w:cs="Arial"/>
          <w:sz w:val="24"/>
          <w:szCs w:val="24"/>
        </w:rPr>
        <w:t xml:space="preserve"> capability and creating the foundation for future Tableau implementation.</w:t>
      </w:r>
    </w:p>
    <w:p w14:paraId="10303D9D" w14:textId="22F080E8" w:rsidR="00486CB4" w:rsidRDefault="00486CB4" w:rsidP="00486CB4">
      <w:pPr>
        <w:rPr>
          <w:rFonts w:ascii="Arial" w:hAnsi="Arial" w:cs="Arial"/>
          <w:sz w:val="24"/>
          <w:szCs w:val="24"/>
        </w:rPr>
      </w:pPr>
      <w:r w:rsidRPr="00486CB4">
        <w:rPr>
          <w:rFonts w:ascii="Arial" w:hAnsi="Arial" w:cs="Arial"/>
          <w:sz w:val="24"/>
          <w:szCs w:val="24"/>
        </w:rPr>
        <w:t>The scope includes key Vulnerability Hub thematic areas including Child Sex Offender Disclosure Scheme (CSODS), Domestic Violence Disclosure Scheme (DVDS), Secondary Risk Assessments, Strategy Discussions and Partnership Integrated Triage meetings (</w:t>
      </w:r>
      <w:proofErr w:type="spellStart"/>
      <w:r w:rsidRPr="00486CB4">
        <w:rPr>
          <w:rFonts w:ascii="Arial" w:hAnsi="Arial" w:cs="Arial"/>
          <w:sz w:val="24"/>
          <w:szCs w:val="24"/>
        </w:rPr>
        <w:t>PITstop</w:t>
      </w:r>
      <w:proofErr w:type="spellEnd"/>
      <w:r w:rsidRPr="00486CB4">
        <w:rPr>
          <w:rFonts w:ascii="Arial" w:hAnsi="Arial" w:cs="Arial"/>
          <w:sz w:val="24"/>
          <w:szCs w:val="24"/>
        </w:rPr>
        <w:t>). Future development will consider additional vulnerability indicators</w:t>
      </w:r>
      <w:r w:rsidR="008A63B6">
        <w:rPr>
          <w:rFonts w:ascii="Arial" w:hAnsi="Arial" w:cs="Arial"/>
          <w:sz w:val="24"/>
          <w:szCs w:val="24"/>
        </w:rPr>
        <w:t>, such as risk inside and outside the home,</w:t>
      </w:r>
      <w:r w:rsidRPr="00486CB4">
        <w:rPr>
          <w:rFonts w:ascii="Arial" w:hAnsi="Arial" w:cs="Arial"/>
          <w:sz w:val="24"/>
          <w:szCs w:val="24"/>
        </w:rPr>
        <w:t xml:space="preserve"> to support a wider understanding of risk across individuals, locations and communities.</w:t>
      </w:r>
    </w:p>
    <w:p w14:paraId="02B76D5D" w14:textId="77777777" w:rsidR="00787DAC" w:rsidRPr="00486CB4" w:rsidRDefault="00787DAC" w:rsidP="00486CB4">
      <w:pPr>
        <w:rPr>
          <w:rFonts w:ascii="Arial" w:hAnsi="Arial" w:cs="Arial"/>
          <w:sz w:val="24"/>
          <w:szCs w:val="24"/>
        </w:rPr>
      </w:pPr>
    </w:p>
    <w:p w14:paraId="25B873D9" w14:textId="77777777" w:rsidR="00486CB4" w:rsidRPr="00486CB4" w:rsidRDefault="00486CB4" w:rsidP="00486CB4">
      <w:pPr>
        <w:rPr>
          <w:rFonts w:ascii="Arial" w:hAnsi="Arial" w:cs="Arial"/>
          <w:sz w:val="24"/>
          <w:szCs w:val="24"/>
        </w:rPr>
      </w:pPr>
      <w:r w:rsidRPr="00486CB4">
        <w:rPr>
          <w:rFonts w:ascii="Arial" w:hAnsi="Arial" w:cs="Arial"/>
          <w:sz w:val="24"/>
          <w:szCs w:val="24"/>
        </w:rPr>
        <w:t>The proposal will be measured against the following success indicators:</w:t>
      </w:r>
    </w:p>
    <w:p w14:paraId="30410E12" w14:textId="38E27D97" w:rsidR="00486CB4" w:rsidRPr="00486CB4" w:rsidRDefault="00486CB4" w:rsidP="00486CB4">
      <w:pPr>
        <w:rPr>
          <w:rFonts w:ascii="Arial" w:hAnsi="Arial" w:cs="Arial"/>
          <w:sz w:val="24"/>
          <w:szCs w:val="24"/>
        </w:rPr>
      </w:pPr>
      <w:r w:rsidRPr="00486CB4">
        <w:rPr>
          <w:rFonts w:ascii="Arial" w:hAnsi="Arial" w:cs="Arial"/>
          <w:sz w:val="24"/>
          <w:szCs w:val="24"/>
        </w:rPr>
        <w:t xml:space="preserve">• </w:t>
      </w:r>
      <w:r w:rsidR="00CA583F">
        <w:rPr>
          <w:rFonts w:ascii="Arial" w:hAnsi="Arial" w:cs="Arial"/>
          <w:sz w:val="24"/>
          <w:szCs w:val="24"/>
        </w:rPr>
        <w:t>R</w:t>
      </w:r>
      <w:r w:rsidRPr="00486CB4">
        <w:rPr>
          <w:rFonts w:ascii="Arial" w:hAnsi="Arial" w:cs="Arial"/>
          <w:sz w:val="24"/>
          <w:szCs w:val="24"/>
        </w:rPr>
        <w:t>eduction in duplicated administrative processes</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accuracy and consistency of safeguarding information</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ability to identify vulnerability themes and emerging demand</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ncreased capability to support appropriate multi-agency information sharing</w:t>
      </w:r>
      <w:r w:rsidRPr="00486CB4">
        <w:rPr>
          <w:rFonts w:ascii="Arial" w:hAnsi="Arial" w:cs="Arial"/>
          <w:sz w:val="24"/>
          <w:szCs w:val="24"/>
        </w:rPr>
        <w:br/>
        <w:t xml:space="preserve">• </w:t>
      </w:r>
      <w:r w:rsidR="00CA583F">
        <w:rPr>
          <w:rFonts w:ascii="Arial" w:hAnsi="Arial" w:cs="Arial"/>
          <w:sz w:val="24"/>
          <w:szCs w:val="24"/>
        </w:rPr>
        <w:t>I</w:t>
      </w:r>
      <w:r w:rsidRPr="00486CB4">
        <w:rPr>
          <w:rFonts w:ascii="Arial" w:hAnsi="Arial" w:cs="Arial"/>
          <w:sz w:val="24"/>
          <w:szCs w:val="24"/>
        </w:rPr>
        <w:t>mproved strategic oversight of vulnerability and safeguarding activity</w:t>
      </w:r>
    </w:p>
    <w:p w14:paraId="4AC591E5" w14:textId="77777777" w:rsidR="00486CB4" w:rsidRPr="00486CB4" w:rsidRDefault="00486CB4" w:rsidP="00486CB4">
      <w:pPr>
        <w:rPr>
          <w:rFonts w:ascii="Arial" w:hAnsi="Arial" w:cs="Arial"/>
          <w:sz w:val="24"/>
          <w:szCs w:val="24"/>
        </w:rPr>
      </w:pPr>
      <w:r w:rsidRPr="00486CB4">
        <w:rPr>
          <w:rFonts w:ascii="Arial" w:hAnsi="Arial" w:cs="Arial"/>
          <w:sz w:val="24"/>
          <w:szCs w:val="24"/>
        </w:rPr>
        <w:t>The proposal does not seek to replace professional judgement or safeguarding decision-making. Instead, the aim is to ensure practitioners, leaders and partners have access to accurate information to support effective decision-making and earlier intervention.</w:t>
      </w:r>
    </w:p>
    <w:p w14:paraId="0D519A5C" w14:textId="77777777" w:rsidR="00306431" w:rsidRPr="00944236" w:rsidRDefault="00306431">
      <w:pPr>
        <w:rPr>
          <w:rFonts w:ascii="Arial" w:hAnsi="Arial" w:cs="Arial"/>
          <w:sz w:val="24"/>
          <w:szCs w:val="24"/>
        </w:rPr>
      </w:pPr>
    </w:p>
    <w:p w14:paraId="06F01718" w14:textId="77777777" w:rsidR="00E460C1" w:rsidRPr="00944236" w:rsidRDefault="00E460C1" w:rsidP="000041D2">
      <w:pPr>
        <w:pStyle w:val="Heading2"/>
        <w:rPr>
          <w:rFonts w:ascii="Arial" w:hAnsi="Arial" w:cs="Arial"/>
        </w:rPr>
      </w:pPr>
      <w:bookmarkStart w:id="5" w:name="_Toc234345253"/>
      <w:r w:rsidRPr="00944236">
        <w:rPr>
          <w:rFonts w:ascii="Arial" w:hAnsi="Arial" w:cs="Arial"/>
        </w:rPr>
        <w:t>2.2 Strategic Objectives</w:t>
      </w:r>
      <w:bookmarkEnd w:id="5"/>
    </w:p>
    <w:p w14:paraId="389D3E01" w14:textId="49429EB4" w:rsidR="008458EA" w:rsidRDefault="008458EA" w:rsidP="008458EA">
      <w:pPr>
        <w:rPr>
          <w:rFonts w:ascii="Arial" w:hAnsi="Arial" w:cs="Arial"/>
          <w:sz w:val="24"/>
          <w:szCs w:val="24"/>
        </w:rPr>
      </w:pPr>
      <w:r w:rsidRPr="008458EA">
        <w:rPr>
          <w:rFonts w:ascii="Arial" w:hAnsi="Arial" w:cs="Arial"/>
          <w:sz w:val="24"/>
          <w:szCs w:val="24"/>
        </w:rPr>
        <w:t>The strategic objective of this proposal is to develop a sustainable safeguarding intelligence capability that improves how vulnerability information is captured, interpreted and used to support operational activity, partnership working and future demand management.</w:t>
      </w:r>
      <w:r w:rsidR="00787DAC">
        <w:rPr>
          <w:rFonts w:ascii="Arial" w:hAnsi="Arial" w:cs="Arial"/>
          <w:sz w:val="24"/>
          <w:szCs w:val="24"/>
        </w:rPr>
        <w:t xml:space="preserve"> </w:t>
      </w:r>
      <w:r w:rsidRPr="008458EA">
        <w:rPr>
          <w:rFonts w:ascii="Arial" w:hAnsi="Arial" w:cs="Arial"/>
          <w:sz w:val="24"/>
          <w:szCs w:val="24"/>
        </w:rPr>
        <w:t>The proposal aims to strengthen existing processes by creating a model that enables safeguarding information to be used more effectively. This supports a shift towards earlier identification of emerging concerns and improved opportunities for prevention.</w:t>
      </w:r>
    </w:p>
    <w:p w14:paraId="76FBC7CD" w14:textId="77777777" w:rsidR="00787DAC" w:rsidRPr="008458EA" w:rsidRDefault="00787DAC" w:rsidP="008458EA">
      <w:pPr>
        <w:rPr>
          <w:rFonts w:ascii="Arial" w:hAnsi="Arial" w:cs="Arial"/>
          <w:sz w:val="24"/>
          <w:szCs w:val="24"/>
        </w:rPr>
      </w:pPr>
    </w:p>
    <w:p w14:paraId="0360859B" w14:textId="77777777" w:rsidR="008458EA" w:rsidRPr="008458EA" w:rsidRDefault="008458EA" w:rsidP="008458EA">
      <w:pPr>
        <w:rPr>
          <w:rFonts w:ascii="Arial" w:hAnsi="Arial" w:cs="Arial"/>
          <w:sz w:val="24"/>
          <w:szCs w:val="24"/>
        </w:rPr>
      </w:pPr>
      <w:r w:rsidRPr="008458EA">
        <w:rPr>
          <w:rFonts w:ascii="Arial" w:hAnsi="Arial" w:cs="Arial"/>
          <w:sz w:val="24"/>
          <w:szCs w:val="24"/>
        </w:rPr>
        <w:t>The strategic objectives are:</w:t>
      </w:r>
    </w:p>
    <w:p w14:paraId="28F24B99"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1 – Establish a trusted safeguarding information foundation</w:t>
      </w:r>
    </w:p>
    <w:p w14:paraId="3E34F2B2" w14:textId="104F6BF0" w:rsidR="00787DAC" w:rsidRPr="008458EA" w:rsidRDefault="008458EA" w:rsidP="008458EA">
      <w:pPr>
        <w:rPr>
          <w:rFonts w:ascii="Arial" w:hAnsi="Arial" w:cs="Arial"/>
          <w:sz w:val="24"/>
          <w:szCs w:val="24"/>
        </w:rPr>
      </w:pPr>
      <w:r w:rsidRPr="008458EA">
        <w:rPr>
          <w:rFonts w:ascii="Arial" w:hAnsi="Arial" w:cs="Arial"/>
          <w:sz w:val="24"/>
          <w:szCs w:val="24"/>
        </w:rPr>
        <w:lastRenderedPageBreak/>
        <w:t>Improve the quality, consistency and accessibility of vulnerability information by ensuring data is captured in a structured and reliable way. Creating accurate information foundations will support future digital capability and provide greater confidence in understanding safeguarding demand.</w:t>
      </w:r>
    </w:p>
    <w:p w14:paraId="4261F8FE"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2 – Improve organisational understanding of vulnerability</w:t>
      </w:r>
    </w:p>
    <w:p w14:paraId="439A1033" w14:textId="77777777" w:rsidR="008458EA" w:rsidRPr="008458EA" w:rsidRDefault="008458EA" w:rsidP="008458EA">
      <w:pPr>
        <w:rPr>
          <w:rFonts w:ascii="Arial" w:hAnsi="Arial" w:cs="Arial"/>
          <w:sz w:val="24"/>
          <w:szCs w:val="24"/>
        </w:rPr>
      </w:pPr>
      <w:r w:rsidRPr="008458EA">
        <w:rPr>
          <w:rFonts w:ascii="Arial" w:hAnsi="Arial" w:cs="Arial"/>
          <w:sz w:val="24"/>
          <w:szCs w:val="24"/>
        </w:rPr>
        <w:t>Develop reporting capability that enables leaders and practitioners to identify patterns, trends and emerging safeguarding risks. This will support effective resource allocation and provide improved oversight of current and future vulnerability demand.</w:t>
      </w:r>
    </w:p>
    <w:p w14:paraId="086C4BE6"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3 – Support earlier intervention and partnership problem solving</w:t>
      </w:r>
    </w:p>
    <w:p w14:paraId="3DA86217" w14:textId="77777777" w:rsidR="008458EA" w:rsidRPr="008458EA" w:rsidRDefault="008458EA" w:rsidP="008458EA">
      <w:pPr>
        <w:rPr>
          <w:rFonts w:ascii="Arial" w:hAnsi="Arial" w:cs="Arial"/>
          <w:sz w:val="24"/>
          <w:szCs w:val="24"/>
        </w:rPr>
      </w:pPr>
      <w:r w:rsidRPr="008458EA">
        <w:rPr>
          <w:rFonts w:ascii="Arial" w:hAnsi="Arial" w:cs="Arial"/>
          <w:sz w:val="24"/>
          <w:szCs w:val="24"/>
        </w:rPr>
        <w:t>Create the ability to recognise emerging concerns and areas where preventative activity may be required. This will support safeguarding partners and operational teams to develop more targeted responses based on a clearer understanding of risk.</w:t>
      </w:r>
    </w:p>
    <w:p w14:paraId="7FC7D448"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4 – Strengthen multi-agency information sharing capability</w:t>
      </w:r>
    </w:p>
    <w:p w14:paraId="3027DCBF" w14:textId="77777777" w:rsidR="008458EA" w:rsidRPr="008458EA" w:rsidRDefault="008458EA" w:rsidP="008458EA">
      <w:pPr>
        <w:rPr>
          <w:rFonts w:ascii="Arial" w:hAnsi="Arial" w:cs="Arial"/>
          <w:sz w:val="24"/>
          <w:szCs w:val="24"/>
        </w:rPr>
      </w:pPr>
      <w:r w:rsidRPr="008458EA">
        <w:rPr>
          <w:rFonts w:ascii="Arial" w:hAnsi="Arial" w:cs="Arial"/>
          <w:sz w:val="24"/>
          <w:szCs w:val="24"/>
        </w:rPr>
        <w:t>Develop a secure and controlled approach to sharing relevant safeguarding information with appropriate partners. This will improve collective understanding while ensuring information is managed in line with legal, ethical and governance requirements.</w:t>
      </w:r>
    </w:p>
    <w:p w14:paraId="044C5858"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5 – Develop a sustainable digital solution</w:t>
      </w:r>
    </w:p>
    <w:p w14:paraId="7FE5C9FC" w14:textId="164BF9DC" w:rsidR="008458EA" w:rsidRPr="008458EA" w:rsidRDefault="008458EA" w:rsidP="008458EA">
      <w:pPr>
        <w:rPr>
          <w:rFonts w:ascii="Arial" w:hAnsi="Arial" w:cs="Arial"/>
          <w:sz w:val="24"/>
          <w:szCs w:val="24"/>
        </w:rPr>
      </w:pPr>
      <w:r w:rsidRPr="008458EA">
        <w:rPr>
          <w:rFonts w:ascii="Arial" w:hAnsi="Arial" w:cs="Arial"/>
          <w:sz w:val="24"/>
          <w:szCs w:val="24"/>
        </w:rPr>
        <w:t>Deliver improvement through a phased approach that maximises existing organisational capability. This includes strengthening Niche data foundations, developing interim B</w:t>
      </w:r>
      <w:r w:rsidR="00C50BCC">
        <w:rPr>
          <w:rFonts w:ascii="Arial" w:hAnsi="Arial" w:cs="Arial"/>
          <w:sz w:val="24"/>
          <w:szCs w:val="24"/>
        </w:rPr>
        <w:t>I</w:t>
      </w:r>
      <w:r w:rsidRPr="008458EA">
        <w:rPr>
          <w:rFonts w:ascii="Arial" w:hAnsi="Arial" w:cs="Arial"/>
          <w:sz w:val="24"/>
          <w:szCs w:val="24"/>
        </w:rPr>
        <w:t xml:space="preserve"> reporting and preparing for future Tableau functionality.</w:t>
      </w:r>
    </w:p>
    <w:p w14:paraId="2D82B438" w14:textId="77777777" w:rsidR="008458EA" w:rsidRPr="008458EA" w:rsidRDefault="008458EA" w:rsidP="008458EA">
      <w:pPr>
        <w:rPr>
          <w:rFonts w:ascii="Arial" w:hAnsi="Arial" w:cs="Arial"/>
          <w:sz w:val="24"/>
          <w:szCs w:val="24"/>
        </w:rPr>
      </w:pPr>
      <w:r w:rsidRPr="008458EA">
        <w:rPr>
          <w:rFonts w:ascii="Arial" w:hAnsi="Arial" w:cs="Arial"/>
          <w:b/>
          <w:bCs/>
          <w:sz w:val="24"/>
          <w:szCs w:val="24"/>
        </w:rPr>
        <w:t>Objective 6 – Improve efficiency and reduce duplication</w:t>
      </w:r>
    </w:p>
    <w:p w14:paraId="3BBFBD95" w14:textId="77777777" w:rsidR="00787DAC" w:rsidRDefault="008458EA" w:rsidP="008458EA">
      <w:pPr>
        <w:rPr>
          <w:rFonts w:ascii="Arial" w:hAnsi="Arial" w:cs="Arial"/>
          <w:sz w:val="24"/>
          <w:szCs w:val="24"/>
        </w:rPr>
      </w:pPr>
      <w:r w:rsidRPr="008458EA">
        <w:rPr>
          <w:rFonts w:ascii="Arial" w:hAnsi="Arial" w:cs="Arial"/>
          <w:sz w:val="24"/>
          <w:szCs w:val="24"/>
        </w:rPr>
        <w:t>Reduce reliance on separate recording processes by creating a more consistent approach to information management. This will improve accuracy, reduce avoidable administrative demand and allow resources to focus on activity that provides greater safeguarding value.</w:t>
      </w:r>
      <w:r w:rsidR="00787DAC">
        <w:rPr>
          <w:rFonts w:ascii="Arial" w:hAnsi="Arial" w:cs="Arial"/>
          <w:sz w:val="24"/>
          <w:szCs w:val="24"/>
        </w:rPr>
        <w:t xml:space="preserve"> </w:t>
      </w:r>
    </w:p>
    <w:p w14:paraId="28577550" w14:textId="77777777" w:rsidR="00787DAC" w:rsidRDefault="00787DAC" w:rsidP="008458EA">
      <w:pPr>
        <w:rPr>
          <w:rFonts w:ascii="Arial" w:hAnsi="Arial" w:cs="Arial"/>
          <w:sz w:val="24"/>
          <w:szCs w:val="24"/>
        </w:rPr>
      </w:pPr>
    </w:p>
    <w:p w14:paraId="1F9F7575" w14:textId="45D8C702" w:rsidR="008458EA" w:rsidRPr="008458EA" w:rsidRDefault="008458EA" w:rsidP="008458EA">
      <w:pPr>
        <w:rPr>
          <w:rFonts w:ascii="Arial" w:hAnsi="Arial" w:cs="Arial"/>
          <w:sz w:val="24"/>
          <w:szCs w:val="24"/>
        </w:rPr>
      </w:pPr>
      <w:r w:rsidRPr="008458EA">
        <w:rPr>
          <w:rFonts w:ascii="Arial" w:hAnsi="Arial" w:cs="Arial"/>
          <w:sz w:val="24"/>
          <w:szCs w:val="24"/>
        </w:rPr>
        <w:t>Achievement of these objectives will create a scalable model capable of supporting current operational requirements while allowing future development in response to changing safeguarding demand.</w:t>
      </w:r>
    </w:p>
    <w:p w14:paraId="1DE9863B" w14:textId="0715C1E4" w:rsidR="00E21BE7" w:rsidRPr="00944236" w:rsidRDefault="00E21BE7" w:rsidP="00E21BE7">
      <w:pPr>
        <w:rPr>
          <w:rFonts w:ascii="Arial" w:hAnsi="Arial" w:cs="Arial"/>
          <w:sz w:val="24"/>
          <w:szCs w:val="24"/>
        </w:rPr>
      </w:pPr>
    </w:p>
    <w:p w14:paraId="7DAF8337" w14:textId="77777777" w:rsidR="004734C2" w:rsidRPr="00944236" w:rsidRDefault="004734C2" w:rsidP="000041D2">
      <w:pPr>
        <w:pStyle w:val="Heading2"/>
        <w:rPr>
          <w:rFonts w:ascii="Arial" w:hAnsi="Arial" w:cs="Arial"/>
        </w:rPr>
      </w:pPr>
      <w:bookmarkStart w:id="6" w:name="_Toc234345254"/>
      <w:r w:rsidRPr="00944236">
        <w:rPr>
          <w:rFonts w:ascii="Arial" w:hAnsi="Arial" w:cs="Arial"/>
        </w:rPr>
        <w:t>2.3 Strategic Analysis and Evidence Base</w:t>
      </w:r>
      <w:bookmarkEnd w:id="6"/>
    </w:p>
    <w:p w14:paraId="3F085700" w14:textId="77777777" w:rsidR="00787DAC" w:rsidRDefault="00E86145" w:rsidP="00E86145">
      <w:pPr>
        <w:rPr>
          <w:rFonts w:ascii="Arial" w:hAnsi="Arial" w:cs="Arial"/>
          <w:sz w:val="24"/>
          <w:szCs w:val="24"/>
        </w:rPr>
      </w:pPr>
      <w:r w:rsidRPr="00E86145">
        <w:rPr>
          <w:rFonts w:ascii="Arial" w:hAnsi="Arial" w:cs="Arial"/>
          <w:sz w:val="24"/>
          <w:szCs w:val="24"/>
        </w:rPr>
        <w:t xml:space="preserve">Development of the safeguarding intelligence capability followed a review of how vulnerability information was captured, managed and used to support operational and strategic requirements. The review identified that Humberside Police held significant safeguarding information; however, opportunities existed to improve how this information was structured, analysed and applied to support operational activity </w:t>
      </w:r>
      <w:r w:rsidRPr="00E86145">
        <w:rPr>
          <w:rFonts w:ascii="Arial" w:hAnsi="Arial" w:cs="Arial"/>
          <w:sz w:val="24"/>
          <w:szCs w:val="24"/>
        </w:rPr>
        <w:lastRenderedPageBreak/>
        <w:t>and partnership working.</w:t>
      </w:r>
      <w:r w:rsidR="00787DAC">
        <w:rPr>
          <w:rFonts w:ascii="Arial" w:hAnsi="Arial" w:cs="Arial"/>
          <w:sz w:val="24"/>
          <w:szCs w:val="24"/>
        </w:rPr>
        <w:t xml:space="preserve"> </w:t>
      </w:r>
      <w:r w:rsidRPr="00E86145">
        <w:rPr>
          <w:rFonts w:ascii="Arial" w:hAnsi="Arial" w:cs="Arial"/>
          <w:sz w:val="24"/>
          <w:szCs w:val="24"/>
        </w:rPr>
        <w:t>The challenge identified was not simply a technology issue. The original Vulnerability Tracker demonstrated a clear organisational ambition to improve understanding of vulnerability; however, further analysis identified limitations relating to manual processes, data consistency and long-term sustainability. The concept remained valid, but the method of delivery required development to achieve the intended strategic benefits.</w:t>
      </w:r>
      <w:r w:rsidR="00787DAC">
        <w:rPr>
          <w:rFonts w:ascii="Arial" w:hAnsi="Arial" w:cs="Arial"/>
          <w:sz w:val="24"/>
          <w:szCs w:val="24"/>
        </w:rPr>
        <w:t xml:space="preserve"> </w:t>
      </w:r>
      <w:r w:rsidRPr="00E86145">
        <w:rPr>
          <w:rFonts w:ascii="Arial" w:hAnsi="Arial" w:cs="Arial"/>
          <w:sz w:val="24"/>
          <w:szCs w:val="24"/>
        </w:rPr>
        <w:t xml:space="preserve">The review also identified the importance of maintaining confidence and trust with safeguarding partners. </w:t>
      </w:r>
    </w:p>
    <w:p w14:paraId="4BC70F6D" w14:textId="64B5BAB5" w:rsidR="00E86145" w:rsidRPr="00E86145" w:rsidRDefault="00E86145" w:rsidP="00E86145">
      <w:pPr>
        <w:rPr>
          <w:rFonts w:ascii="Arial" w:hAnsi="Arial" w:cs="Arial"/>
          <w:sz w:val="24"/>
          <w:szCs w:val="24"/>
        </w:rPr>
      </w:pPr>
      <w:r w:rsidRPr="00E86145">
        <w:rPr>
          <w:rFonts w:ascii="Arial" w:hAnsi="Arial" w:cs="Arial"/>
          <w:sz w:val="24"/>
          <w:szCs w:val="24"/>
        </w:rPr>
        <w:t>Engagement with senior representatives across the four Local Authority areas identified continued support for the Vulnerability Tracker concept and an expectation that improved information sharing would support multi-agency safeguarding activity. Maintaining the existing identity of the Vulnerability Tracker provided continuity for partners while allowing significant development of the underlying approach. This recognised that effective change management requires consideration of stakeholder perception, organisational reputation and confidence, as well as technical delivery.</w:t>
      </w:r>
      <w:r w:rsidR="00787DAC">
        <w:rPr>
          <w:rFonts w:ascii="Arial" w:hAnsi="Arial" w:cs="Arial"/>
          <w:sz w:val="24"/>
          <w:szCs w:val="24"/>
        </w:rPr>
        <w:t xml:space="preserve"> </w:t>
      </w:r>
      <w:r w:rsidRPr="00E86145">
        <w:rPr>
          <w:rFonts w:ascii="Arial" w:hAnsi="Arial" w:cs="Arial"/>
          <w:sz w:val="24"/>
          <w:szCs w:val="24"/>
        </w:rPr>
        <w:t>Developing a controlled safeguarding intelligence approach therefore supports not only operational improvement but also reduces organisational risk by demonstrating effective governance, transparency and commitment to continuous improvement. The longer-term ambition is to create a scalable model that can support appropriate information sharing with wider statutory safeguarding partners including education, health, probation and other relevant agencies.</w:t>
      </w:r>
    </w:p>
    <w:p w14:paraId="6053A9A6" w14:textId="58EBE17A" w:rsidR="00E86145" w:rsidRPr="00E86145" w:rsidRDefault="00E86145" w:rsidP="00E86145">
      <w:pPr>
        <w:rPr>
          <w:rFonts w:ascii="Arial" w:hAnsi="Arial" w:cs="Arial"/>
          <w:sz w:val="24"/>
          <w:szCs w:val="24"/>
        </w:rPr>
      </w:pPr>
      <w:r w:rsidRPr="00E86145">
        <w:rPr>
          <w:rFonts w:ascii="Arial" w:hAnsi="Arial" w:cs="Arial"/>
          <w:sz w:val="24"/>
          <w:szCs w:val="24"/>
        </w:rPr>
        <w:t>To address these challenges, engagement was undertaken with key stakeholders including Digital Innovation, Information Governance, Information Security and the Niche team. This ensured the proposal considered operational requirements, technical capability and the responsibilities associated with managing sensitive safeguarding information.</w:t>
      </w:r>
      <w:r w:rsidR="00787DAC">
        <w:rPr>
          <w:rFonts w:ascii="Arial" w:hAnsi="Arial" w:cs="Arial"/>
          <w:sz w:val="24"/>
          <w:szCs w:val="24"/>
        </w:rPr>
        <w:t xml:space="preserve"> </w:t>
      </w:r>
      <w:r w:rsidRPr="00E86145">
        <w:rPr>
          <w:rFonts w:ascii="Arial" w:hAnsi="Arial" w:cs="Arial"/>
          <w:sz w:val="24"/>
          <w:szCs w:val="24"/>
        </w:rPr>
        <w:t>Initial development focused on improving the quality and reliability of source data before progressing towards enhanced reporting capability. Engagement with the Niche team identified the qualifiers, recording requirements and process changes required to enable vulnerability information to be captured consistently across key safeguarding functions.</w:t>
      </w:r>
      <w:r w:rsidR="00787DAC">
        <w:rPr>
          <w:rFonts w:ascii="Arial" w:hAnsi="Arial" w:cs="Arial"/>
          <w:sz w:val="24"/>
          <w:szCs w:val="24"/>
        </w:rPr>
        <w:t xml:space="preserve"> </w:t>
      </w:r>
      <w:r w:rsidRPr="00E86145">
        <w:rPr>
          <w:rFonts w:ascii="Arial" w:hAnsi="Arial" w:cs="Arial"/>
          <w:sz w:val="24"/>
          <w:szCs w:val="24"/>
        </w:rPr>
        <w:t>This required more than technical development. Successful implementation relied upon achieving departmental engagement, changing existing recording practices and ensuring users understood the importance of accurate information capture. Thematic leads within the Vulnerability Hub supported implementation through quality assurance activity, reviewing compliance and providing assurance that information was being recorded consistently before transitioning away from existing manual processes.</w:t>
      </w:r>
    </w:p>
    <w:p w14:paraId="10A0800B" w14:textId="6C84F99F" w:rsidR="00E86145" w:rsidRPr="00E86145" w:rsidRDefault="00E86145" w:rsidP="00E86145">
      <w:pPr>
        <w:rPr>
          <w:rFonts w:ascii="Arial" w:hAnsi="Arial" w:cs="Arial"/>
          <w:sz w:val="24"/>
          <w:szCs w:val="24"/>
        </w:rPr>
      </w:pPr>
      <w:r w:rsidRPr="00E86145">
        <w:rPr>
          <w:rFonts w:ascii="Arial" w:hAnsi="Arial" w:cs="Arial"/>
          <w:sz w:val="24"/>
          <w:szCs w:val="24"/>
        </w:rPr>
        <w:t>This staged approach enabled successful progression to Niche-based reporting across Child Sex Offender Disclosure Scheme (CSODS), Domestic Violence Disclosure Scheme (DVDS), Secondary Risk Assessments and Strategy Discussions. Establishing confidence in the accuracy of this information was essential before progressing towards Business Intelligence reporting, which will provide the foundation for future Tableau functionality.</w:t>
      </w:r>
      <w:r w:rsidR="00787DAC">
        <w:rPr>
          <w:rFonts w:ascii="Arial" w:hAnsi="Arial" w:cs="Arial"/>
          <w:sz w:val="24"/>
          <w:szCs w:val="24"/>
        </w:rPr>
        <w:t xml:space="preserve"> </w:t>
      </w:r>
      <w:r w:rsidRPr="00E86145">
        <w:rPr>
          <w:rFonts w:ascii="Arial" w:hAnsi="Arial" w:cs="Arial"/>
          <w:sz w:val="24"/>
          <w:szCs w:val="24"/>
        </w:rPr>
        <w:t>This approach recognised that future digital development is dependent upon the quality of information available. Developing dashboards without addressing underlying recording practices risked transferring existing issues into a new system rather than achieving sustainable organisational improvement.</w:t>
      </w:r>
    </w:p>
    <w:p w14:paraId="2E86426B" w14:textId="7E38F1F1" w:rsidR="00E86145" w:rsidRPr="00E86145" w:rsidRDefault="00E86145" w:rsidP="00E86145">
      <w:pPr>
        <w:rPr>
          <w:rFonts w:ascii="Arial" w:hAnsi="Arial" w:cs="Arial"/>
          <w:sz w:val="24"/>
          <w:szCs w:val="24"/>
        </w:rPr>
      </w:pPr>
      <w:r w:rsidRPr="00E86145">
        <w:rPr>
          <w:rFonts w:ascii="Arial" w:hAnsi="Arial" w:cs="Arial"/>
          <w:sz w:val="24"/>
          <w:szCs w:val="24"/>
        </w:rPr>
        <w:lastRenderedPageBreak/>
        <w:t>The phased implementation approach was identified due to wider organisational technology development. As Tableau functionality was not immediately available, Business Intelligence reporting provides an interim solution that enables improved performance oversight while creating the foundations required for future Tableau development.</w:t>
      </w:r>
      <w:r w:rsidR="00787DAC">
        <w:rPr>
          <w:rFonts w:ascii="Arial" w:hAnsi="Arial" w:cs="Arial"/>
          <w:sz w:val="24"/>
          <w:szCs w:val="24"/>
        </w:rPr>
        <w:t xml:space="preserve"> </w:t>
      </w:r>
      <w:r w:rsidRPr="00E86145">
        <w:rPr>
          <w:rFonts w:ascii="Arial" w:hAnsi="Arial" w:cs="Arial"/>
          <w:sz w:val="24"/>
          <w:szCs w:val="24"/>
        </w:rPr>
        <w:t>Future development will expand the safeguarding model by incorporating additional vulnerability indicators. This includes improving understanding of harm categories linked to Strategy Discussions, identifying child criminal exploitation (CCE) and child sexual exploitation (CSE) markers and recognising emerging safeguarding themes.</w:t>
      </w:r>
      <w:r w:rsidR="00787DAC">
        <w:rPr>
          <w:rFonts w:ascii="Arial" w:hAnsi="Arial" w:cs="Arial"/>
          <w:sz w:val="24"/>
          <w:szCs w:val="24"/>
        </w:rPr>
        <w:t xml:space="preserve"> </w:t>
      </w:r>
      <w:r w:rsidRPr="00E86145">
        <w:rPr>
          <w:rFonts w:ascii="Arial" w:hAnsi="Arial" w:cs="Arial"/>
          <w:sz w:val="24"/>
          <w:szCs w:val="24"/>
        </w:rPr>
        <w:t>National safeguarding learning continues to demonstrate the importance of agencies maintaining visibility of vulnerability. The Child Safeguarding Practice Review following the death of Sara Sharif highlighted challenges relating to information sharing and recognising risk where children may become less visible to professionals (Surrey Safeguarding Children Partnership, 2025). This learning informed consideration of how future reporting could support identification of additional vulnerability indicators, including children who are electively home educated.</w:t>
      </w:r>
    </w:p>
    <w:p w14:paraId="1F17492B" w14:textId="3AE01534" w:rsidR="00E86145" w:rsidRPr="00E86145" w:rsidRDefault="00E86145" w:rsidP="00E86145">
      <w:pPr>
        <w:rPr>
          <w:rFonts w:ascii="Arial" w:hAnsi="Arial" w:cs="Arial"/>
          <w:sz w:val="24"/>
          <w:szCs w:val="24"/>
        </w:rPr>
      </w:pPr>
      <w:r w:rsidRPr="00E86145">
        <w:rPr>
          <w:rFonts w:ascii="Arial" w:hAnsi="Arial" w:cs="Arial"/>
          <w:sz w:val="24"/>
          <w:szCs w:val="24"/>
        </w:rPr>
        <w:t>The longer-term ambition is to support a more preventative safeguarding approach by improving the ability to recognise patterns of vulnerability and emerging risk. This provides opportunities for safeguarding partners and Neighbourhood Policing Teams to better understand demand and consider earlier intervention activity.</w:t>
      </w:r>
      <w:r w:rsidR="00787DAC">
        <w:rPr>
          <w:rFonts w:ascii="Arial" w:hAnsi="Arial" w:cs="Arial"/>
          <w:sz w:val="24"/>
          <w:szCs w:val="24"/>
        </w:rPr>
        <w:t xml:space="preserve"> </w:t>
      </w:r>
      <w:r w:rsidRPr="00E86145">
        <w:rPr>
          <w:rFonts w:ascii="Arial" w:hAnsi="Arial" w:cs="Arial"/>
          <w:sz w:val="24"/>
          <w:szCs w:val="24"/>
        </w:rPr>
        <w:t>The strategic analysis therefore demonstrated that sustainable improvement required more than replacing an existing process. The proposed approach focuses on strengthening information quality, improving organisational capability and creating a model that can continue to develop alongside future safeguarding demand.</w:t>
      </w:r>
    </w:p>
    <w:p w14:paraId="5BEFB3B8" w14:textId="31CB7D0C" w:rsidR="00E21BE7" w:rsidRPr="00944236" w:rsidRDefault="00E21BE7" w:rsidP="00E21BE7">
      <w:pPr>
        <w:rPr>
          <w:rFonts w:ascii="Arial" w:hAnsi="Arial" w:cs="Arial"/>
          <w:sz w:val="24"/>
          <w:szCs w:val="24"/>
        </w:rPr>
      </w:pPr>
    </w:p>
    <w:p w14:paraId="15CE812C" w14:textId="77777777" w:rsidR="00E21BE7" w:rsidRPr="00944236" w:rsidRDefault="00E21BE7" w:rsidP="000041D2">
      <w:pPr>
        <w:pStyle w:val="Heading2"/>
        <w:rPr>
          <w:rFonts w:ascii="Arial" w:hAnsi="Arial" w:cs="Arial"/>
        </w:rPr>
      </w:pPr>
      <w:bookmarkStart w:id="7" w:name="_Toc234345255"/>
      <w:r w:rsidRPr="00944236">
        <w:rPr>
          <w:rFonts w:ascii="Arial" w:hAnsi="Arial" w:cs="Arial"/>
        </w:rPr>
        <w:t>2.4 Analysis of Options Identified</w:t>
      </w:r>
      <w:bookmarkEnd w:id="7"/>
    </w:p>
    <w:p w14:paraId="5A10A456" w14:textId="77777777" w:rsidR="001F1A01" w:rsidRPr="00944236" w:rsidRDefault="001F1A01" w:rsidP="001F1A01">
      <w:pPr>
        <w:rPr>
          <w:rFonts w:ascii="Arial" w:hAnsi="Arial" w:cs="Arial"/>
          <w:sz w:val="24"/>
          <w:szCs w:val="24"/>
        </w:rPr>
      </w:pPr>
      <w:r w:rsidRPr="00944236">
        <w:rPr>
          <w:rFonts w:ascii="Arial" w:hAnsi="Arial" w:cs="Arial"/>
          <w:sz w:val="24"/>
          <w:szCs w:val="24"/>
        </w:rPr>
        <w:t>Development of the safeguarding intelligence capability required evaluation of different options to ensure the recommended approach provided the greatest strategic benefit, while remaining achievable within organisational constraints. The options considered were assessed against efficiency, cost, sustainability, information governance requirements and ability to support future partnership working (Appendix B).</w:t>
      </w:r>
    </w:p>
    <w:p w14:paraId="4B7D4A7D" w14:textId="77777777" w:rsidR="001F1A01" w:rsidRPr="00944236" w:rsidRDefault="001F1A01" w:rsidP="001F1A01">
      <w:pPr>
        <w:rPr>
          <w:rFonts w:ascii="Arial" w:hAnsi="Arial" w:cs="Arial"/>
          <w:b/>
          <w:bCs/>
          <w:sz w:val="24"/>
          <w:szCs w:val="24"/>
        </w:rPr>
      </w:pPr>
      <w:r w:rsidRPr="00944236">
        <w:rPr>
          <w:rFonts w:ascii="Arial" w:hAnsi="Arial" w:cs="Arial"/>
          <w:b/>
          <w:bCs/>
          <w:sz w:val="24"/>
          <w:szCs w:val="24"/>
        </w:rPr>
        <w:t>Option 1 – Maintain Existing Vulnerability Tracker Arrangements</w:t>
      </w:r>
    </w:p>
    <w:p w14:paraId="650BA72A" w14:textId="33DFED13" w:rsidR="001F1A01" w:rsidRPr="00944236" w:rsidRDefault="001F1A01" w:rsidP="001F1A01">
      <w:pPr>
        <w:rPr>
          <w:rFonts w:ascii="Arial" w:hAnsi="Arial" w:cs="Arial"/>
          <w:sz w:val="24"/>
          <w:szCs w:val="24"/>
        </w:rPr>
      </w:pPr>
      <w:r w:rsidRPr="00944236">
        <w:rPr>
          <w:rFonts w:ascii="Arial" w:hAnsi="Arial" w:cs="Arial"/>
          <w:sz w:val="24"/>
          <w:szCs w:val="24"/>
        </w:rPr>
        <w:t>The first option considered was to continue with the existing Vulnerability Tracker and associated manual processes.</w:t>
      </w:r>
      <w:r w:rsidR="00AE017D">
        <w:rPr>
          <w:rFonts w:ascii="Arial" w:hAnsi="Arial" w:cs="Arial"/>
          <w:sz w:val="24"/>
          <w:szCs w:val="24"/>
        </w:rPr>
        <w:t xml:space="preserve"> </w:t>
      </w:r>
      <w:proofErr w:type="gramStart"/>
      <w:r w:rsidRPr="00944236">
        <w:rPr>
          <w:rFonts w:ascii="Arial" w:hAnsi="Arial" w:cs="Arial"/>
          <w:sz w:val="24"/>
          <w:szCs w:val="24"/>
        </w:rPr>
        <w:t>The</w:t>
      </w:r>
      <w:proofErr w:type="gramEnd"/>
      <w:r w:rsidRPr="00944236">
        <w:rPr>
          <w:rFonts w:ascii="Arial" w:hAnsi="Arial" w:cs="Arial"/>
          <w:sz w:val="24"/>
          <w:szCs w:val="24"/>
        </w:rPr>
        <w:t xml:space="preserve"> benefit of this approach was that it required minimal organisational change. Existing processes were already </w:t>
      </w:r>
      <w:proofErr w:type="gramStart"/>
      <w:r w:rsidRPr="00944236">
        <w:rPr>
          <w:rFonts w:ascii="Arial" w:hAnsi="Arial" w:cs="Arial"/>
          <w:sz w:val="24"/>
          <w:szCs w:val="24"/>
        </w:rPr>
        <w:t>established</w:t>
      </w:r>
      <w:proofErr w:type="gramEnd"/>
      <w:r w:rsidRPr="00944236">
        <w:rPr>
          <w:rFonts w:ascii="Arial" w:hAnsi="Arial" w:cs="Arial"/>
          <w:sz w:val="24"/>
          <w:szCs w:val="24"/>
        </w:rPr>
        <w:t xml:space="preserve"> and users were familiar with current ways of working. This option would therefore avoid the immediate requirement for additional development, training or changes to existing practice.</w:t>
      </w:r>
      <w:r w:rsidR="00AE017D">
        <w:rPr>
          <w:rFonts w:ascii="Arial" w:hAnsi="Arial" w:cs="Arial"/>
          <w:sz w:val="24"/>
          <w:szCs w:val="24"/>
        </w:rPr>
        <w:t xml:space="preserve"> </w:t>
      </w:r>
      <w:r w:rsidRPr="00944236">
        <w:rPr>
          <w:rFonts w:ascii="Arial" w:hAnsi="Arial" w:cs="Arial"/>
          <w:sz w:val="24"/>
          <w:szCs w:val="24"/>
        </w:rPr>
        <w:t>However, analysis identified that this approach would not address the underlying strategic challenges. Continued reliance on manual recording created risks relating to data accuracy, consistency and duplication. The use of separate processes across thematic safeguarding areas also limited the ability to develop a single understanding of vulnerability demand.</w:t>
      </w:r>
    </w:p>
    <w:p w14:paraId="560A71AE" w14:textId="22277FD0" w:rsidR="001F1A01" w:rsidRDefault="001F1A01" w:rsidP="001F1A01">
      <w:pPr>
        <w:rPr>
          <w:rFonts w:ascii="Arial" w:hAnsi="Arial" w:cs="Arial"/>
          <w:sz w:val="24"/>
          <w:szCs w:val="24"/>
        </w:rPr>
      </w:pPr>
      <w:r w:rsidRPr="00944236">
        <w:rPr>
          <w:rFonts w:ascii="Arial" w:hAnsi="Arial" w:cs="Arial"/>
          <w:sz w:val="24"/>
          <w:szCs w:val="24"/>
        </w:rPr>
        <w:lastRenderedPageBreak/>
        <w:t>Maintaining the existing approach would provide short-term stability but would not support the longer-term requirement to improve data quality, identify emerging risk or develop partnership capability.</w:t>
      </w:r>
      <w:r w:rsidR="00AE017D">
        <w:rPr>
          <w:rFonts w:ascii="Arial" w:hAnsi="Arial" w:cs="Arial"/>
          <w:sz w:val="24"/>
          <w:szCs w:val="24"/>
        </w:rPr>
        <w:t xml:space="preserve"> </w:t>
      </w:r>
      <w:r w:rsidRPr="00944236">
        <w:rPr>
          <w:rFonts w:ascii="Arial" w:hAnsi="Arial" w:cs="Arial"/>
          <w:sz w:val="24"/>
          <w:szCs w:val="24"/>
        </w:rPr>
        <w:t>For this reason, this option was not recommended.</w:t>
      </w:r>
    </w:p>
    <w:p w14:paraId="39FA5589" w14:textId="77777777" w:rsidR="00382A2F" w:rsidRPr="00944236" w:rsidRDefault="00382A2F" w:rsidP="001F1A01">
      <w:pPr>
        <w:rPr>
          <w:rFonts w:ascii="Arial" w:hAnsi="Arial" w:cs="Arial"/>
          <w:sz w:val="24"/>
          <w:szCs w:val="24"/>
        </w:rPr>
      </w:pPr>
    </w:p>
    <w:p w14:paraId="69B7F5B4" w14:textId="77777777" w:rsidR="001F1A01" w:rsidRPr="00944236" w:rsidRDefault="001F1A01" w:rsidP="001F1A01">
      <w:pPr>
        <w:rPr>
          <w:rFonts w:ascii="Arial" w:hAnsi="Arial" w:cs="Arial"/>
          <w:b/>
          <w:bCs/>
          <w:sz w:val="24"/>
          <w:szCs w:val="24"/>
        </w:rPr>
      </w:pPr>
      <w:r w:rsidRPr="00944236">
        <w:rPr>
          <w:rFonts w:ascii="Arial" w:hAnsi="Arial" w:cs="Arial"/>
          <w:b/>
          <w:bCs/>
          <w:sz w:val="24"/>
          <w:szCs w:val="24"/>
        </w:rPr>
        <w:t>Option 2 – Await Full Tableau Implementation</w:t>
      </w:r>
    </w:p>
    <w:p w14:paraId="74D1E30E" w14:textId="08B6044B" w:rsidR="001F1A01" w:rsidRDefault="001F1A01" w:rsidP="001F1A01">
      <w:pPr>
        <w:rPr>
          <w:rFonts w:ascii="Arial" w:hAnsi="Arial" w:cs="Arial"/>
          <w:sz w:val="24"/>
          <w:szCs w:val="24"/>
        </w:rPr>
      </w:pPr>
      <w:r w:rsidRPr="00944236">
        <w:rPr>
          <w:rFonts w:ascii="Arial" w:hAnsi="Arial" w:cs="Arial"/>
          <w:sz w:val="24"/>
          <w:szCs w:val="24"/>
        </w:rPr>
        <w:t>The second option considered was delaying development until Tableau capability became available across the organisation.</w:t>
      </w:r>
      <w:r w:rsidR="00AE017D">
        <w:rPr>
          <w:rFonts w:ascii="Arial" w:hAnsi="Arial" w:cs="Arial"/>
          <w:sz w:val="24"/>
          <w:szCs w:val="24"/>
        </w:rPr>
        <w:t xml:space="preserve"> </w:t>
      </w:r>
      <w:r w:rsidRPr="00944236">
        <w:rPr>
          <w:rFonts w:ascii="Arial" w:hAnsi="Arial" w:cs="Arial"/>
          <w:sz w:val="24"/>
          <w:szCs w:val="24"/>
        </w:rPr>
        <w:t>This approach offered potential benefits, as Tableau provides advanced visualisation functionality and supports the long-term ambition of developing interactive safeguarding intelligence. Waiting for full implementation would reduce the need for interim solutions and allow development to begin directly within the future system.</w:t>
      </w:r>
      <w:r w:rsidR="00AE017D">
        <w:rPr>
          <w:rFonts w:ascii="Arial" w:hAnsi="Arial" w:cs="Arial"/>
          <w:sz w:val="24"/>
          <w:szCs w:val="24"/>
        </w:rPr>
        <w:t xml:space="preserve"> </w:t>
      </w:r>
      <w:r w:rsidRPr="00944236">
        <w:rPr>
          <w:rFonts w:ascii="Arial" w:hAnsi="Arial" w:cs="Arial"/>
          <w:sz w:val="24"/>
          <w:szCs w:val="24"/>
        </w:rPr>
        <w:t>However, this option presented significant limitations. Delaying implementation would maintain existing inefficiencies and prevent immediate improvements to data quality and performance oversight. It also assumed that technology alone would resolve current challenges, without addressing the quality and structure of the information that would ultimately feed into Tableau.</w:t>
      </w:r>
      <w:r w:rsidR="00AE017D">
        <w:rPr>
          <w:rFonts w:ascii="Arial" w:hAnsi="Arial" w:cs="Arial"/>
          <w:sz w:val="24"/>
          <w:szCs w:val="24"/>
        </w:rPr>
        <w:t xml:space="preserve"> </w:t>
      </w:r>
      <w:r w:rsidRPr="00944236">
        <w:rPr>
          <w:rFonts w:ascii="Arial" w:hAnsi="Arial" w:cs="Arial"/>
          <w:sz w:val="24"/>
          <w:szCs w:val="24"/>
        </w:rPr>
        <w:t>This option was therefore rejected because effective digital transformation required the development of accurate data foundations before future visualisation capability could provide meaningful benefit.</w:t>
      </w:r>
    </w:p>
    <w:p w14:paraId="2B1236B1" w14:textId="77777777" w:rsidR="00382A2F" w:rsidRPr="00944236" w:rsidRDefault="00382A2F" w:rsidP="001F1A01">
      <w:pPr>
        <w:rPr>
          <w:rFonts w:ascii="Arial" w:hAnsi="Arial" w:cs="Arial"/>
          <w:sz w:val="24"/>
          <w:szCs w:val="24"/>
        </w:rPr>
      </w:pPr>
    </w:p>
    <w:p w14:paraId="33009635" w14:textId="77777777" w:rsidR="001F1A01" w:rsidRPr="00944236" w:rsidRDefault="001F1A01" w:rsidP="001F1A01">
      <w:pPr>
        <w:rPr>
          <w:rFonts w:ascii="Arial" w:hAnsi="Arial" w:cs="Arial"/>
          <w:b/>
          <w:bCs/>
          <w:sz w:val="24"/>
          <w:szCs w:val="24"/>
        </w:rPr>
      </w:pPr>
      <w:r w:rsidRPr="00944236">
        <w:rPr>
          <w:rFonts w:ascii="Arial" w:hAnsi="Arial" w:cs="Arial"/>
          <w:b/>
          <w:bCs/>
          <w:sz w:val="24"/>
          <w:szCs w:val="24"/>
        </w:rPr>
        <w:t>Option 3 – Procure an Alternative External Solution</w:t>
      </w:r>
    </w:p>
    <w:p w14:paraId="2E52F7BF" w14:textId="1222E113" w:rsidR="001F1A01" w:rsidRDefault="001F1A01" w:rsidP="001F1A01">
      <w:pPr>
        <w:rPr>
          <w:rFonts w:ascii="Arial" w:hAnsi="Arial" w:cs="Arial"/>
          <w:sz w:val="24"/>
          <w:szCs w:val="24"/>
        </w:rPr>
      </w:pPr>
      <w:r w:rsidRPr="00944236">
        <w:rPr>
          <w:rFonts w:ascii="Arial" w:hAnsi="Arial" w:cs="Arial"/>
          <w:sz w:val="24"/>
          <w:szCs w:val="24"/>
        </w:rPr>
        <w:t>A further option considered was whether an external system could provide the required safeguarding intelligence functionality.</w:t>
      </w:r>
      <w:r w:rsidR="00AE017D">
        <w:rPr>
          <w:rFonts w:ascii="Arial" w:hAnsi="Arial" w:cs="Arial"/>
          <w:sz w:val="24"/>
          <w:szCs w:val="24"/>
        </w:rPr>
        <w:t xml:space="preserve"> </w:t>
      </w:r>
      <w:r w:rsidRPr="00944236">
        <w:rPr>
          <w:rFonts w:ascii="Arial" w:hAnsi="Arial" w:cs="Arial"/>
          <w:sz w:val="24"/>
          <w:szCs w:val="24"/>
        </w:rPr>
        <w:t>The potential advantage of this approach was that an existing product may provide specialist capability without requiring internal development. However, this option introduced additional considerations relating to cost, procurement requirements, integration with existing systems and long-term sustainability.</w:t>
      </w:r>
      <w:r w:rsidR="00AE017D">
        <w:rPr>
          <w:rFonts w:ascii="Arial" w:hAnsi="Arial" w:cs="Arial"/>
          <w:sz w:val="24"/>
          <w:szCs w:val="24"/>
        </w:rPr>
        <w:t xml:space="preserve"> </w:t>
      </w:r>
      <w:r w:rsidRPr="00944236">
        <w:rPr>
          <w:rFonts w:ascii="Arial" w:hAnsi="Arial" w:cs="Arial"/>
          <w:sz w:val="24"/>
          <w:szCs w:val="24"/>
        </w:rPr>
        <w:t>Introducing another system also risked increasing complexity by creating an additional information source rather than maximising the value of data already held within existing organisational systems.</w:t>
      </w:r>
      <w:r w:rsidR="00AE017D">
        <w:rPr>
          <w:rFonts w:ascii="Arial" w:hAnsi="Arial" w:cs="Arial"/>
          <w:sz w:val="24"/>
          <w:szCs w:val="24"/>
        </w:rPr>
        <w:t xml:space="preserve"> </w:t>
      </w:r>
      <w:r w:rsidRPr="00944236">
        <w:rPr>
          <w:rFonts w:ascii="Arial" w:hAnsi="Arial" w:cs="Arial"/>
          <w:sz w:val="24"/>
          <w:szCs w:val="24"/>
        </w:rPr>
        <w:t>Given the requirement to deliver an efficient and sustainable solution, this option was not considered the most appropriate approach.</w:t>
      </w:r>
    </w:p>
    <w:p w14:paraId="43592C63" w14:textId="77777777" w:rsidR="00A313C6" w:rsidRPr="00944236" w:rsidRDefault="00A313C6" w:rsidP="001F1A01">
      <w:pPr>
        <w:rPr>
          <w:rFonts w:ascii="Arial" w:hAnsi="Arial" w:cs="Arial"/>
          <w:sz w:val="24"/>
          <w:szCs w:val="24"/>
        </w:rPr>
      </w:pPr>
    </w:p>
    <w:p w14:paraId="3FF715BB" w14:textId="5B63586D" w:rsidR="001F1A01" w:rsidRPr="00944236" w:rsidRDefault="001F1A01" w:rsidP="001F1A01">
      <w:pPr>
        <w:rPr>
          <w:rFonts w:ascii="Arial" w:hAnsi="Arial" w:cs="Arial"/>
          <w:b/>
          <w:bCs/>
          <w:sz w:val="24"/>
          <w:szCs w:val="24"/>
        </w:rPr>
      </w:pPr>
      <w:r w:rsidRPr="00944236">
        <w:rPr>
          <w:rFonts w:ascii="Arial" w:hAnsi="Arial" w:cs="Arial"/>
          <w:b/>
          <w:bCs/>
          <w:sz w:val="24"/>
          <w:szCs w:val="24"/>
        </w:rPr>
        <w:t xml:space="preserve">Option 4 – Phased Development </w:t>
      </w:r>
      <w:r w:rsidR="00382A2F">
        <w:rPr>
          <w:rFonts w:ascii="Arial" w:hAnsi="Arial" w:cs="Arial"/>
          <w:b/>
          <w:bCs/>
          <w:sz w:val="24"/>
          <w:szCs w:val="24"/>
        </w:rPr>
        <w:t>t</w:t>
      </w:r>
      <w:r w:rsidRPr="00944236">
        <w:rPr>
          <w:rFonts w:ascii="Arial" w:hAnsi="Arial" w:cs="Arial"/>
          <w:b/>
          <w:bCs/>
          <w:sz w:val="24"/>
          <w:szCs w:val="24"/>
        </w:rPr>
        <w:t>hrough Niche, Business Intelligence and Tableau (Recommended Option)</w:t>
      </w:r>
    </w:p>
    <w:p w14:paraId="3C490E35" w14:textId="28D170E9" w:rsidR="001F1A01" w:rsidRPr="00944236" w:rsidRDefault="001F1A01" w:rsidP="001F1A01">
      <w:pPr>
        <w:rPr>
          <w:rFonts w:ascii="Arial" w:hAnsi="Arial" w:cs="Arial"/>
          <w:sz w:val="24"/>
          <w:szCs w:val="24"/>
        </w:rPr>
      </w:pPr>
      <w:r w:rsidRPr="00944236">
        <w:rPr>
          <w:rFonts w:ascii="Arial" w:hAnsi="Arial" w:cs="Arial"/>
          <w:sz w:val="24"/>
          <w:szCs w:val="24"/>
        </w:rPr>
        <w:t>The recommended option is a phased approach that develops safeguarding intelligence capability through existing organisational systems.</w:t>
      </w:r>
      <w:r w:rsidR="00AE017D">
        <w:rPr>
          <w:rFonts w:ascii="Arial" w:hAnsi="Arial" w:cs="Arial"/>
          <w:sz w:val="24"/>
          <w:szCs w:val="24"/>
        </w:rPr>
        <w:t xml:space="preserve"> </w:t>
      </w:r>
      <w:r w:rsidRPr="00944236">
        <w:rPr>
          <w:rFonts w:ascii="Arial" w:hAnsi="Arial" w:cs="Arial"/>
          <w:sz w:val="24"/>
          <w:szCs w:val="24"/>
        </w:rPr>
        <w:t>This approach recognises that successful transformation requires more than implementation of a reporting tool. The first stage focuses on improving the quality and consistency of information captured within Niche, creating a reliable foundation for future development.</w:t>
      </w:r>
      <w:r w:rsidR="00AE017D">
        <w:rPr>
          <w:rFonts w:ascii="Arial" w:hAnsi="Arial" w:cs="Arial"/>
          <w:sz w:val="24"/>
          <w:szCs w:val="24"/>
        </w:rPr>
        <w:t xml:space="preserve"> </w:t>
      </w:r>
      <w:r w:rsidRPr="00944236">
        <w:rPr>
          <w:rFonts w:ascii="Arial" w:hAnsi="Arial" w:cs="Arial"/>
          <w:sz w:val="24"/>
          <w:szCs w:val="24"/>
        </w:rPr>
        <w:t>B</w:t>
      </w:r>
      <w:r w:rsidR="0078142C">
        <w:rPr>
          <w:rFonts w:ascii="Arial" w:hAnsi="Arial" w:cs="Arial"/>
          <w:sz w:val="24"/>
          <w:szCs w:val="24"/>
        </w:rPr>
        <w:t>I</w:t>
      </w:r>
      <w:r w:rsidRPr="00944236">
        <w:rPr>
          <w:rFonts w:ascii="Arial" w:hAnsi="Arial" w:cs="Arial"/>
          <w:sz w:val="24"/>
          <w:szCs w:val="24"/>
        </w:rPr>
        <w:t xml:space="preserve"> reporting provides an interim solution that allows immediate improvements in performance oversight and analysis while Tableau capability is developed. Once available, Tableau will provide enhanced visualisation and opportunities for wider partnership access.</w:t>
      </w:r>
    </w:p>
    <w:p w14:paraId="3E6987C7" w14:textId="4DE953C5" w:rsidR="001F1A01" w:rsidRPr="00944236" w:rsidRDefault="001F1A01" w:rsidP="001F1A01">
      <w:pPr>
        <w:rPr>
          <w:rFonts w:ascii="Arial" w:hAnsi="Arial" w:cs="Arial"/>
          <w:sz w:val="24"/>
          <w:szCs w:val="24"/>
        </w:rPr>
      </w:pPr>
      <w:r w:rsidRPr="00944236">
        <w:rPr>
          <w:rFonts w:ascii="Arial" w:hAnsi="Arial" w:cs="Arial"/>
          <w:sz w:val="24"/>
          <w:szCs w:val="24"/>
        </w:rPr>
        <w:lastRenderedPageBreak/>
        <w:t>Although this option requires coordination across multiple departments and effective change management, it provides the greatest strategic benefit. It addresses current operational challenges while creating a scalable model capable of adapting to future safeguarding requirements.</w:t>
      </w:r>
      <w:r w:rsidR="00AE017D">
        <w:rPr>
          <w:rFonts w:ascii="Arial" w:hAnsi="Arial" w:cs="Arial"/>
          <w:sz w:val="24"/>
          <w:szCs w:val="24"/>
        </w:rPr>
        <w:t xml:space="preserve"> </w:t>
      </w:r>
      <w:r w:rsidRPr="00944236">
        <w:rPr>
          <w:rFonts w:ascii="Arial" w:hAnsi="Arial" w:cs="Arial"/>
          <w:sz w:val="24"/>
          <w:szCs w:val="24"/>
        </w:rPr>
        <w:t>The phased approach was therefore selected as it balances innovation, affordability, risk management and long-term sustainability.</w:t>
      </w:r>
    </w:p>
    <w:p w14:paraId="7EEEEE8E" w14:textId="77777777" w:rsidR="00E21BE7" w:rsidRPr="00944236" w:rsidRDefault="00E21BE7" w:rsidP="00E21BE7">
      <w:pPr>
        <w:rPr>
          <w:rFonts w:ascii="Arial" w:hAnsi="Arial" w:cs="Arial"/>
          <w:sz w:val="24"/>
          <w:szCs w:val="24"/>
        </w:rPr>
      </w:pPr>
    </w:p>
    <w:p w14:paraId="3EB8936E" w14:textId="77777777" w:rsidR="0080243D" w:rsidRPr="00944236" w:rsidRDefault="0080243D" w:rsidP="000041D2">
      <w:pPr>
        <w:pStyle w:val="Heading2"/>
        <w:rPr>
          <w:rFonts w:ascii="Arial" w:hAnsi="Arial" w:cs="Arial"/>
        </w:rPr>
      </w:pPr>
      <w:bookmarkStart w:id="8" w:name="_Toc234345256"/>
      <w:r w:rsidRPr="00944236">
        <w:rPr>
          <w:rFonts w:ascii="Arial" w:hAnsi="Arial" w:cs="Arial"/>
        </w:rPr>
        <w:t>2.5 Financial Budgeting and Resources</w:t>
      </w:r>
      <w:bookmarkEnd w:id="8"/>
    </w:p>
    <w:p w14:paraId="360A8D53" w14:textId="21FF73D5" w:rsidR="00031A46" w:rsidRPr="00031A46" w:rsidRDefault="00031A46" w:rsidP="00031A46">
      <w:pPr>
        <w:rPr>
          <w:rFonts w:ascii="Arial" w:hAnsi="Arial" w:cs="Arial"/>
          <w:sz w:val="24"/>
          <w:szCs w:val="24"/>
        </w:rPr>
      </w:pPr>
      <w:r w:rsidRPr="00031A46">
        <w:rPr>
          <w:rFonts w:ascii="Arial" w:hAnsi="Arial" w:cs="Arial"/>
          <w:sz w:val="24"/>
          <w:szCs w:val="24"/>
        </w:rPr>
        <w:t>The development of the safeguarding intelligence capability required consideration of financial sustainability, resource allocation and the effective use of existing organisational assets. The recommended approach was selected to ensure improvements could be delivered while balancing affordability, operational benefit and long-term value.</w:t>
      </w:r>
      <w:r w:rsidR="00AE017D">
        <w:rPr>
          <w:rFonts w:ascii="Arial" w:hAnsi="Arial" w:cs="Arial"/>
          <w:sz w:val="24"/>
          <w:szCs w:val="24"/>
        </w:rPr>
        <w:t xml:space="preserve"> </w:t>
      </w:r>
      <w:r w:rsidRPr="00031A46">
        <w:rPr>
          <w:rFonts w:ascii="Arial" w:hAnsi="Arial" w:cs="Arial"/>
          <w:sz w:val="24"/>
          <w:szCs w:val="24"/>
        </w:rPr>
        <w:t>The existing process created both visible and hidden organisational costs. While financial expenditure associated with existing arrangements was a consideration, the wider impact related to the organisational capacity required to maintain manual processes. Analysis identified that approximately 154 hours per month were associated with maintaining the existing Vulnerability Tracker arrangements. Although this did not represent a direct staffing reduction opportunity, it identified an opportunity to redirect skilled resources towards activity that provides greater safeguarding value.</w:t>
      </w:r>
    </w:p>
    <w:p w14:paraId="1D249845" w14:textId="30A5905A" w:rsidR="00031A46" w:rsidRPr="00031A46" w:rsidRDefault="00031A46" w:rsidP="00031A46">
      <w:pPr>
        <w:rPr>
          <w:rFonts w:ascii="Arial" w:hAnsi="Arial" w:cs="Arial"/>
          <w:sz w:val="24"/>
          <w:szCs w:val="24"/>
        </w:rPr>
      </w:pPr>
      <w:r w:rsidRPr="00031A46">
        <w:rPr>
          <w:rFonts w:ascii="Arial" w:hAnsi="Arial" w:cs="Arial"/>
          <w:sz w:val="24"/>
          <w:szCs w:val="24"/>
        </w:rPr>
        <w:t>The review identified that improving efficiency was not solely about reducing time spent on administration. Accurate safeguarding information supports improved understanding of demand, enabling leaders to make more informed decisions about resources, risk and future requirements.</w:t>
      </w:r>
      <w:r w:rsidR="00AE017D">
        <w:rPr>
          <w:rFonts w:ascii="Arial" w:hAnsi="Arial" w:cs="Arial"/>
          <w:sz w:val="24"/>
          <w:szCs w:val="24"/>
        </w:rPr>
        <w:t xml:space="preserve"> </w:t>
      </w:r>
      <w:r w:rsidRPr="00031A46">
        <w:rPr>
          <w:rFonts w:ascii="Arial" w:hAnsi="Arial" w:cs="Arial"/>
          <w:sz w:val="24"/>
          <w:szCs w:val="24"/>
        </w:rPr>
        <w:t>The financial strategy focused on maximising value from existing organisational investment. Using established systems reduces the requirement for additional expenditure while supporting a solution that can be maintained and developed internally. This approach also reduces the risk of introducing additional systems that require ongoing financial commitment, training and support.</w:t>
      </w:r>
    </w:p>
    <w:p w14:paraId="6D373441" w14:textId="3C2F68F6" w:rsidR="00031A46" w:rsidRPr="00031A46" w:rsidRDefault="00031A46" w:rsidP="00031A46">
      <w:pPr>
        <w:rPr>
          <w:rFonts w:ascii="Arial" w:hAnsi="Arial" w:cs="Arial"/>
          <w:sz w:val="24"/>
          <w:szCs w:val="24"/>
        </w:rPr>
      </w:pPr>
      <w:r w:rsidRPr="00031A46">
        <w:rPr>
          <w:rFonts w:ascii="Arial" w:hAnsi="Arial" w:cs="Arial"/>
          <w:sz w:val="24"/>
          <w:szCs w:val="24"/>
        </w:rPr>
        <w:t>The recommended approach reflects a value-based financial strategy rather than a cost-reduction exercise. Delivering sustainable improvement requires consideration of both financial efficiency and wider public value, including improved service quality, partnership confidence and organisational capability.</w:t>
      </w:r>
      <w:r w:rsidR="00AE017D">
        <w:rPr>
          <w:rFonts w:ascii="Arial" w:hAnsi="Arial" w:cs="Arial"/>
          <w:sz w:val="24"/>
          <w:szCs w:val="24"/>
        </w:rPr>
        <w:t xml:space="preserve"> </w:t>
      </w:r>
      <w:r w:rsidRPr="00031A46">
        <w:rPr>
          <w:rFonts w:ascii="Arial" w:hAnsi="Arial" w:cs="Arial"/>
          <w:sz w:val="24"/>
          <w:szCs w:val="24"/>
        </w:rPr>
        <w:t>Benefits will therefore be evaluated through a combination of efficiency, quality and outcome measures rather than financial savings alone. This includes reduction in duplicated processes, improved information accuracy, increased analytical capability and strengthened partnership working (Appendix G).</w:t>
      </w:r>
      <w:r w:rsidR="00AE017D">
        <w:rPr>
          <w:rFonts w:ascii="Arial" w:hAnsi="Arial" w:cs="Arial"/>
          <w:sz w:val="24"/>
          <w:szCs w:val="24"/>
        </w:rPr>
        <w:t xml:space="preserve"> </w:t>
      </w:r>
      <w:r w:rsidRPr="00031A46">
        <w:rPr>
          <w:rFonts w:ascii="Arial" w:hAnsi="Arial" w:cs="Arial"/>
          <w:sz w:val="24"/>
          <w:szCs w:val="24"/>
        </w:rPr>
        <w:t>Th</w:t>
      </w:r>
      <w:r w:rsidR="00AE017D">
        <w:rPr>
          <w:rFonts w:ascii="Arial" w:hAnsi="Arial" w:cs="Arial"/>
          <w:sz w:val="24"/>
          <w:szCs w:val="24"/>
        </w:rPr>
        <w:t>is</w:t>
      </w:r>
      <w:r w:rsidRPr="00031A46">
        <w:rPr>
          <w:rFonts w:ascii="Arial" w:hAnsi="Arial" w:cs="Arial"/>
          <w:sz w:val="24"/>
          <w:szCs w:val="24"/>
        </w:rPr>
        <w:t xml:space="preserve"> proposal provides a financially sustainable model by improving use of existing resources, reducing avoidable demand and creating capability that can continue to adapt in response to future safeguarding requirements.</w:t>
      </w:r>
    </w:p>
    <w:p w14:paraId="62A27450" w14:textId="5E339758" w:rsidR="0080243D" w:rsidRPr="00944236" w:rsidRDefault="0080243D" w:rsidP="0080243D">
      <w:pPr>
        <w:rPr>
          <w:rFonts w:ascii="Arial" w:hAnsi="Arial" w:cs="Arial"/>
          <w:sz w:val="24"/>
          <w:szCs w:val="24"/>
        </w:rPr>
      </w:pPr>
    </w:p>
    <w:p w14:paraId="0D550638" w14:textId="77777777" w:rsidR="0080243D" w:rsidRPr="00944236" w:rsidRDefault="0080243D" w:rsidP="000041D2">
      <w:pPr>
        <w:pStyle w:val="Heading2"/>
        <w:rPr>
          <w:rFonts w:ascii="Arial" w:hAnsi="Arial" w:cs="Arial"/>
        </w:rPr>
      </w:pPr>
      <w:bookmarkStart w:id="9" w:name="_Toc234345257"/>
      <w:r w:rsidRPr="00944236">
        <w:rPr>
          <w:rFonts w:ascii="Arial" w:hAnsi="Arial" w:cs="Arial"/>
        </w:rPr>
        <w:lastRenderedPageBreak/>
        <w:t>2.6 Proposed Implementation of the Strategic Proposal</w:t>
      </w:r>
      <w:bookmarkEnd w:id="9"/>
    </w:p>
    <w:p w14:paraId="7B066D41" w14:textId="13D0C1C9" w:rsidR="00347A1A" w:rsidRPr="00944236" w:rsidRDefault="00347A1A" w:rsidP="00611CF7">
      <w:pPr>
        <w:rPr>
          <w:rFonts w:ascii="Arial" w:hAnsi="Arial" w:cs="Arial"/>
          <w:sz w:val="24"/>
          <w:szCs w:val="24"/>
        </w:rPr>
      </w:pPr>
      <w:r w:rsidRPr="00944236">
        <w:rPr>
          <w:rFonts w:ascii="Arial" w:hAnsi="Arial" w:cs="Arial"/>
          <w:sz w:val="24"/>
          <w:szCs w:val="24"/>
        </w:rPr>
        <w:t>Successful implementation requires a structured approach that considers technology, people, governance and partnership requirements. The proposal represents a change in how vulnerability information is captured and used; therefore, implementation must focus not only on technical delivery but also on ensuring the new approach becomes embedded within organisational practice.</w:t>
      </w:r>
      <w:r w:rsidR="000F0709">
        <w:rPr>
          <w:rFonts w:ascii="Arial" w:hAnsi="Arial" w:cs="Arial"/>
          <w:sz w:val="24"/>
          <w:szCs w:val="24"/>
        </w:rPr>
        <w:t xml:space="preserve"> </w:t>
      </w:r>
      <w:r w:rsidRPr="00944236">
        <w:rPr>
          <w:rFonts w:ascii="Arial" w:hAnsi="Arial" w:cs="Arial"/>
          <w:sz w:val="24"/>
          <w:szCs w:val="24"/>
        </w:rPr>
        <w:t>Implementation will follow a phased approach to ensure improvements are delivered while maintaining flexibility to respond to future organisational developments (Appendix A).</w:t>
      </w:r>
    </w:p>
    <w:p w14:paraId="095780CB" w14:textId="5C773AE8" w:rsidR="00347A1A" w:rsidRPr="00944236" w:rsidRDefault="00347A1A" w:rsidP="00611CF7">
      <w:pPr>
        <w:rPr>
          <w:rFonts w:ascii="Arial" w:hAnsi="Arial" w:cs="Arial"/>
          <w:sz w:val="24"/>
          <w:szCs w:val="24"/>
        </w:rPr>
      </w:pPr>
      <w:r w:rsidRPr="00944236">
        <w:rPr>
          <w:rFonts w:ascii="Arial" w:hAnsi="Arial" w:cs="Arial"/>
          <w:sz w:val="24"/>
          <w:szCs w:val="24"/>
        </w:rPr>
        <w:t>The first phase focused on understanding the limitations within existing processes and establishing the data foundations required for future development. This included engagement with the Niche team to identify how safeguarding information should be recorded consistently and how reporting functionality could be developed across key thematic areas.</w:t>
      </w:r>
      <w:r w:rsidR="000F0709">
        <w:rPr>
          <w:rFonts w:ascii="Arial" w:hAnsi="Arial" w:cs="Arial"/>
          <w:sz w:val="24"/>
          <w:szCs w:val="24"/>
        </w:rPr>
        <w:t xml:space="preserve"> </w:t>
      </w:r>
      <w:r w:rsidRPr="00944236">
        <w:rPr>
          <w:rFonts w:ascii="Arial" w:hAnsi="Arial" w:cs="Arial"/>
          <w:sz w:val="24"/>
          <w:szCs w:val="24"/>
        </w:rPr>
        <w:t>This phase recognised that effective digital transformation relies upon the quality of the information available. Developing dashboards or visual reporting without first addressing data capture would risk replicating existing issues rather than creating sustainable improvement.</w:t>
      </w:r>
      <w:r w:rsidR="000F0709">
        <w:rPr>
          <w:rFonts w:ascii="Arial" w:hAnsi="Arial" w:cs="Arial"/>
          <w:sz w:val="24"/>
          <w:szCs w:val="24"/>
        </w:rPr>
        <w:t xml:space="preserve"> </w:t>
      </w:r>
      <w:r w:rsidRPr="00944236">
        <w:rPr>
          <w:rFonts w:ascii="Arial" w:hAnsi="Arial" w:cs="Arial"/>
          <w:sz w:val="24"/>
          <w:szCs w:val="24"/>
        </w:rPr>
        <w:t>The second phase involves development of B</w:t>
      </w:r>
      <w:r w:rsidR="00654E0E">
        <w:rPr>
          <w:rFonts w:ascii="Arial" w:hAnsi="Arial" w:cs="Arial"/>
          <w:sz w:val="24"/>
          <w:szCs w:val="24"/>
        </w:rPr>
        <w:t>I</w:t>
      </w:r>
      <w:r w:rsidRPr="00944236">
        <w:rPr>
          <w:rFonts w:ascii="Arial" w:hAnsi="Arial" w:cs="Arial"/>
          <w:sz w:val="24"/>
          <w:szCs w:val="24"/>
        </w:rPr>
        <w:t xml:space="preserve"> reporting. This provides an interim solution while Tableau functionality is developed across the organisation. The BI reporting will enable improved performance oversight, identification of demand trends and greater understanding of vulnerability across thematic areas.</w:t>
      </w:r>
      <w:r w:rsidR="000F0709">
        <w:rPr>
          <w:rFonts w:ascii="Arial" w:hAnsi="Arial" w:cs="Arial"/>
          <w:sz w:val="24"/>
          <w:szCs w:val="24"/>
        </w:rPr>
        <w:t xml:space="preserve"> </w:t>
      </w:r>
      <w:r w:rsidRPr="00944236">
        <w:rPr>
          <w:rFonts w:ascii="Arial" w:hAnsi="Arial" w:cs="Arial"/>
          <w:sz w:val="24"/>
          <w:szCs w:val="24"/>
        </w:rPr>
        <w:t>The final phase will focus on developing the Tableau-based safeguarding intelligence capability. This will provide enhanced visualisation of vulnerability information, supporting the identification of risks linked to individuals, locations and emerging themes. Future development will also support opportunities for controlled access by safeguarding partners.</w:t>
      </w:r>
    </w:p>
    <w:p w14:paraId="69A8A92F" w14:textId="23AEAC88" w:rsidR="00347A1A" w:rsidRPr="00944236" w:rsidRDefault="00347A1A" w:rsidP="00611CF7">
      <w:pPr>
        <w:rPr>
          <w:rFonts w:ascii="Arial" w:hAnsi="Arial" w:cs="Arial"/>
          <w:sz w:val="24"/>
          <w:szCs w:val="24"/>
        </w:rPr>
      </w:pPr>
      <w:r w:rsidRPr="00944236">
        <w:rPr>
          <w:rFonts w:ascii="Arial" w:hAnsi="Arial" w:cs="Arial"/>
          <w:sz w:val="24"/>
          <w:szCs w:val="24"/>
        </w:rPr>
        <w:t>Clear governance arrangements are required to support delivery and maintain accountability. Roles and responsibilities have been identified through a responsibility assignment matrix to ensure ownership across operational, technical and governance areas (Appendix D).</w:t>
      </w:r>
      <w:r w:rsidR="000F0709">
        <w:rPr>
          <w:rFonts w:ascii="Arial" w:hAnsi="Arial" w:cs="Arial"/>
          <w:sz w:val="24"/>
          <w:szCs w:val="24"/>
        </w:rPr>
        <w:t xml:space="preserve"> </w:t>
      </w:r>
      <w:r w:rsidRPr="00944236">
        <w:rPr>
          <w:rFonts w:ascii="Arial" w:hAnsi="Arial" w:cs="Arial"/>
          <w:sz w:val="24"/>
          <w:szCs w:val="24"/>
        </w:rPr>
        <w:t>Stakeholder engagement remains critical due to the number of internal and external partners involved in safeguarding. Implementation requires collaboration between operational teams, digital specialists, information governance professionals and partner agencies to ensure the solution balances innovation with legal, ethical and practical requirements (Appendix E).</w:t>
      </w:r>
      <w:r w:rsidR="000F0709">
        <w:rPr>
          <w:rFonts w:ascii="Arial" w:hAnsi="Arial" w:cs="Arial"/>
          <w:sz w:val="24"/>
          <w:szCs w:val="24"/>
        </w:rPr>
        <w:t xml:space="preserve"> </w:t>
      </w:r>
      <w:r w:rsidRPr="00944236">
        <w:rPr>
          <w:rFonts w:ascii="Arial" w:hAnsi="Arial" w:cs="Arial"/>
          <w:sz w:val="24"/>
          <w:szCs w:val="24"/>
        </w:rPr>
        <w:t>A structured communication approach will support implementation by ensuring stakeholders understand the purpose of the change, anticipated benefits and their role in successful delivery (Appendix F).</w:t>
      </w:r>
      <w:r w:rsidR="000F0709">
        <w:rPr>
          <w:rFonts w:ascii="Arial" w:hAnsi="Arial" w:cs="Arial"/>
          <w:sz w:val="24"/>
          <w:szCs w:val="24"/>
        </w:rPr>
        <w:t xml:space="preserve"> </w:t>
      </w:r>
      <w:r w:rsidRPr="00944236">
        <w:rPr>
          <w:rFonts w:ascii="Arial" w:hAnsi="Arial" w:cs="Arial"/>
          <w:sz w:val="24"/>
          <w:szCs w:val="24"/>
        </w:rPr>
        <w:t>Implementation will therefore focus on delivering sustainable organisational change rather than simply introducing a new technical product. The phased approach enables immediate improvements while creating the foundations required for future safeguarding intelligence capability.</w:t>
      </w:r>
    </w:p>
    <w:p w14:paraId="74BB0845" w14:textId="5AB7EE81" w:rsidR="00312075" w:rsidRPr="00944236" w:rsidRDefault="00312075" w:rsidP="000041D2">
      <w:pPr>
        <w:pStyle w:val="Heading2"/>
        <w:rPr>
          <w:rFonts w:ascii="Arial" w:hAnsi="Arial" w:cs="Arial"/>
        </w:rPr>
      </w:pPr>
    </w:p>
    <w:p w14:paraId="463937C7" w14:textId="77777777" w:rsidR="00312075" w:rsidRPr="00944236" w:rsidRDefault="00312075" w:rsidP="000041D2">
      <w:pPr>
        <w:pStyle w:val="Heading2"/>
        <w:rPr>
          <w:rFonts w:ascii="Arial" w:hAnsi="Arial" w:cs="Arial"/>
        </w:rPr>
      </w:pPr>
      <w:bookmarkStart w:id="10" w:name="_Toc234345258"/>
      <w:r w:rsidRPr="00944236">
        <w:rPr>
          <w:rFonts w:ascii="Arial" w:hAnsi="Arial" w:cs="Arial"/>
        </w:rPr>
        <w:t>2.7 Risk, Issues and Mitigation</w:t>
      </w:r>
      <w:bookmarkEnd w:id="10"/>
    </w:p>
    <w:p w14:paraId="4C0C2B30" w14:textId="432DE4BA" w:rsidR="002C1FFC" w:rsidRPr="00944236" w:rsidRDefault="002C1FFC" w:rsidP="00611CF7">
      <w:pPr>
        <w:rPr>
          <w:rFonts w:ascii="Arial" w:hAnsi="Arial" w:cs="Arial"/>
          <w:sz w:val="24"/>
          <w:szCs w:val="24"/>
        </w:rPr>
      </w:pPr>
      <w:r w:rsidRPr="00944236">
        <w:rPr>
          <w:rFonts w:ascii="Arial" w:hAnsi="Arial" w:cs="Arial"/>
          <w:sz w:val="24"/>
          <w:szCs w:val="24"/>
        </w:rPr>
        <w:t>Effective implementation requires ongoing identification and management of risks that could impact delivery, organisational confidence and long-term sustainability.</w:t>
      </w:r>
      <w:r w:rsidR="000F0709">
        <w:rPr>
          <w:rFonts w:ascii="Arial" w:hAnsi="Arial" w:cs="Arial"/>
          <w:sz w:val="24"/>
          <w:szCs w:val="24"/>
        </w:rPr>
        <w:t xml:space="preserve"> </w:t>
      </w:r>
      <w:r w:rsidRPr="00944236">
        <w:rPr>
          <w:rFonts w:ascii="Arial" w:hAnsi="Arial" w:cs="Arial"/>
          <w:sz w:val="24"/>
          <w:szCs w:val="24"/>
        </w:rPr>
        <w:t xml:space="preserve">A risk assessment was completed to identify potential barriers to successful </w:t>
      </w:r>
      <w:r w:rsidRPr="00944236">
        <w:rPr>
          <w:rFonts w:ascii="Arial" w:hAnsi="Arial" w:cs="Arial"/>
          <w:sz w:val="24"/>
          <w:szCs w:val="24"/>
        </w:rPr>
        <w:lastRenderedPageBreak/>
        <w:t>implementation, including data quality, user adoption, technical dependencies, information sharing requirements and stakeholder confidence (Appendix C). These risks demonstrate that successful delivery is dependent upon more than the development of a digital solution.</w:t>
      </w:r>
      <w:r w:rsidR="000F0709">
        <w:rPr>
          <w:rFonts w:ascii="Arial" w:hAnsi="Arial" w:cs="Arial"/>
          <w:sz w:val="24"/>
          <w:szCs w:val="24"/>
        </w:rPr>
        <w:t xml:space="preserve"> </w:t>
      </w:r>
      <w:r w:rsidRPr="00944236">
        <w:rPr>
          <w:rFonts w:ascii="Arial" w:hAnsi="Arial" w:cs="Arial"/>
          <w:sz w:val="24"/>
          <w:szCs w:val="24"/>
        </w:rPr>
        <w:t>One of the key risks identified relates to the quality and consistency of information captured within existing systems. The effectiveness of any intelligence capability relies upon accurate source data; therefore, improvements to Niche recording processes and structured data capture were prioritised before progressing towards enhanced reporting capability.</w:t>
      </w:r>
      <w:r w:rsidR="000F0709">
        <w:rPr>
          <w:rFonts w:ascii="Arial" w:hAnsi="Arial" w:cs="Arial"/>
          <w:sz w:val="24"/>
          <w:szCs w:val="24"/>
        </w:rPr>
        <w:t xml:space="preserve"> </w:t>
      </w:r>
      <w:r w:rsidRPr="00944236">
        <w:rPr>
          <w:rFonts w:ascii="Arial" w:hAnsi="Arial" w:cs="Arial"/>
          <w:sz w:val="24"/>
          <w:szCs w:val="24"/>
        </w:rPr>
        <w:t>Information governance and security also represent significant considerations due to the sensitive nature of safeguarding information. While improved information sharing can support earlier intervention and better decision-making, access must remain proportionate, lawful and appropriately controlled. Early engagement with Information Governance and Information Security teams ensures these considerations are embedded throughout development rather than addressed retrospectively.</w:t>
      </w:r>
    </w:p>
    <w:p w14:paraId="308ED9A5" w14:textId="270C4D4B" w:rsidR="002C1FFC" w:rsidRPr="00944236" w:rsidRDefault="002C1FFC" w:rsidP="00611CF7">
      <w:pPr>
        <w:rPr>
          <w:rFonts w:ascii="Arial" w:hAnsi="Arial" w:cs="Arial"/>
          <w:sz w:val="24"/>
          <w:szCs w:val="24"/>
        </w:rPr>
      </w:pPr>
      <w:r w:rsidRPr="00944236">
        <w:rPr>
          <w:rFonts w:ascii="Arial" w:hAnsi="Arial" w:cs="Arial"/>
          <w:sz w:val="24"/>
          <w:szCs w:val="24"/>
        </w:rPr>
        <w:t>Successful implementation also requires consideration of organisational culture and user adoption. Introducing new technology or reporting capability does not automatically create improvement if existing behaviours and processes remain unchanged. Communication, engagement and clear leadership will therefore be required to support transition from existing manual processes towards a data-led approach.</w:t>
      </w:r>
      <w:r w:rsidR="000F0709">
        <w:rPr>
          <w:rFonts w:ascii="Arial" w:hAnsi="Arial" w:cs="Arial"/>
          <w:sz w:val="24"/>
          <w:szCs w:val="24"/>
        </w:rPr>
        <w:t xml:space="preserve"> </w:t>
      </w:r>
      <w:r w:rsidRPr="00944236">
        <w:rPr>
          <w:rFonts w:ascii="Arial" w:hAnsi="Arial" w:cs="Arial"/>
          <w:sz w:val="24"/>
          <w:szCs w:val="24"/>
        </w:rPr>
        <w:t>Evaluation of the proposal will consider wider organisational value rather than focusing solely on efficiency savings. Although reducing duplication and administrative demand provides measurable benefits, safeguarding improvement also requires consideration of information quality, partnership capability and improved understanding of vulnerability.</w:t>
      </w:r>
      <w:r w:rsidR="000F0709">
        <w:rPr>
          <w:rFonts w:ascii="Arial" w:hAnsi="Arial" w:cs="Arial"/>
          <w:sz w:val="24"/>
          <w:szCs w:val="24"/>
        </w:rPr>
        <w:t xml:space="preserve"> </w:t>
      </w:r>
      <w:r w:rsidRPr="00944236">
        <w:rPr>
          <w:rFonts w:ascii="Arial" w:hAnsi="Arial" w:cs="Arial"/>
          <w:sz w:val="24"/>
          <w:szCs w:val="24"/>
        </w:rPr>
        <w:t>A benefits realisation framework has been developed to monitor whether the proposal achieves the intended strategic outcomes (Appendix G). Measures include improved data accuracy, reduction in duplicated processes, increased ability to identify vulnerability themes and improved capability to support partnership problem solving.</w:t>
      </w:r>
      <w:r w:rsidR="000F0709">
        <w:rPr>
          <w:rFonts w:ascii="Arial" w:hAnsi="Arial" w:cs="Arial"/>
          <w:sz w:val="24"/>
          <w:szCs w:val="24"/>
        </w:rPr>
        <w:t xml:space="preserve"> </w:t>
      </w:r>
      <w:r w:rsidRPr="00944236">
        <w:rPr>
          <w:rFonts w:ascii="Arial" w:hAnsi="Arial" w:cs="Arial"/>
          <w:sz w:val="24"/>
          <w:szCs w:val="24"/>
        </w:rPr>
        <w:t>The evaluation process will remain ongoing to ensure the safeguarding intelligence model continues to adapt to emerging risks, organisational requirements and future opportunities for development.</w:t>
      </w:r>
    </w:p>
    <w:p w14:paraId="747719D9" w14:textId="5D50EEA9" w:rsidR="00312075" w:rsidRPr="00944236" w:rsidRDefault="00312075" w:rsidP="000041D2">
      <w:pPr>
        <w:pStyle w:val="Heading2"/>
        <w:rPr>
          <w:rFonts w:ascii="Arial" w:hAnsi="Arial" w:cs="Arial"/>
        </w:rPr>
      </w:pPr>
    </w:p>
    <w:p w14:paraId="182787D4" w14:textId="77777777" w:rsidR="00312075" w:rsidRPr="00944236" w:rsidRDefault="00312075" w:rsidP="000041D2">
      <w:pPr>
        <w:pStyle w:val="Heading2"/>
        <w:rPr>
          <w:rFonts w:ascii="Arial" w:hAnsi="Arial" w:cs="Arial"/>
        </w:rPr>
      </w:pPr>
      <w:bookmarkStart w:id="11" w:name="_Toc234345259"/>
      <w:r w:rsidRPr="00944236">
        <w:rPr>
          <w:rFonts w:ascii="Arial" w:hAnsi="Arial" w:cs="Arial"/>
        </w:rPr>
        <w:t>2.8 Benefits Realisation and Evaluation</w:t>
      </w:r>
      <w:bookmarkEnd w:id="11"/>
    </w:p>
    <w:p w14:paraId="11338905" w14:textId="65AB8C5E" w:rsidR="00312075" w:rsidRDefault="00312075" w:rsidP="00312075">
      <w:pPr>
        <w:rPr>
          <w:rFonts w:ascii="Arial" w:hAnsi="Arial" w:cs="Arial"/>
          <w:sz w:val="24"/>
          <w:szCs w:val="24"/>
        </w:rPr>
      </w:pPr>
      <w:r w:rsidRPr="00944236">
        <w:rPr>
          <w:rFonts w:ascii="Arial" w:hAnsi="Arial" w:cs="Arial"/>
          <w:sz w:val="24"/>
          <w:szCs w:val="24"/>
        </w:rPr>
        <w:t>Evaluation of the Vulnerability Tracker will be essential to ensure that the proposed benefits are achieved and sustained.</w:t>
      </w:r>
      <w:r w:rsidR="005405C5">
        <w:rPr>
          <w:rFonts w:ascii="Arial" w:hAnsi="Arial" w:cs="Arial"/>
          <w:sz w:val="24"/>
          <w:szCs w:val="24"/>
        </w:rPr>
        <w:t xml:space="preserve"> </w:t>
      </w:r>
      <w:r w:rsidRPr="00944236">
        <w:rPr>
          <w:rFonts w:ascii="Arial" w:hAnsi="Arial" w:cs="Arial"/>
          <w:sz w:val="24"/>
          <w:szCs w:val="24"/>
        </w:rPr>
        <w:t>The implementation of the redesigned tracker aims to deliver measurable improvement across efficiency, quality, partnership working and strategic oversight.</w:t>
      </w:r>
      <w:r w:rsidR="005405C5">
        <w:rPr>
          <w:rFonts w:ascii="Arial" w:hAnsi="Arial" w:cs="Arial"/>
          <w:sz w:val="24"/>
          <w:szCs w:val="24"/>
        </w:rPr>
        <w:t xml:space="preserve"> </w:t>
      </w:r>
      <w:r w:rsidRPr="00944236">
        <w:rPr>
          <w:rFonts w:ascii="Arial" w:hAnsi="Arial" w:cs="Arial"/>
          <w:sz w:val="24"/>
          <w:szCs w:val="24"/>
        </w:rPr>
        <w:t>The reduction of manual processes will enable officer and staff time previously required to maintain the tracker to be redirected towards safeguarding activity. This represents an opportunity to improve productivity without reducing service quality.</w:t>
      </w:r>
      <w:r w:rsidR="005405C5">
        <w:rPr>
          <w:rFonts w:ascii="Arial" w:hAnsi="Arial" w:cs="Arial"/>
          <w:sz w:val="24"/>
          <w:szCs w:val="24"/>
        </w:rPr>
        <w:t xml:space="preserve"> </w:t>
      </w:r>
      <w:r w:rsidRPr="00944236">
        <w:rPr>
          <w:rFonts w:ascii="Arial" w:hAnsi="Arial" w:cs="Arial"/>
          <w:sz w:val="24"/>
          <w:szCs w:val="24"/>
        </w:rPr>
        <w:t>Improved data reliability will support stronger organisational understanding of vulnerability demand, enabling leaders to identify themes, monitor performance and make evidence-led decisions.</w:t>
      </w:r>
      <w:r w:rsidR="005405C5">
        <w:rPr>
          <w:rFonts w:ascii="Arial" w:hAnsi="Arial" w:cs="Arial"/>
          <w:sz w:val="24"/>
          <w:szCs w:val="24"/>
        </w:rPr>
        <w:t xml:space="preserve"> </w:t>
      </w:r>
      <w:r w:rsidRPr="00944236">
        <w:rPr>
          <w:rFonts w:ascii="Arial" w:hAnsi="Arial" w:cs="Arial"/>
          <w:sz w:val="24"/>
          <w:szCs w:val="24"/>
        </w:rPr>
        <w:t xml:space="preserve">The revised approach will also strengthen partnership </w:t>
      </w:r>
      <w:r w:rsidR="002A0DC7">
        <w:rPr>
          <w:rFonts w:ascii="Arial" w:hAnsi="Arial" w:cs="Arial"/>
          <w:sz w:val="24"/>
          <w:szCs w:val="24"/>
        </w:rPr>
        <w:t xml:space="preserve">working </w:t>
      </w:r>
      <w:r w:rsidRPr="00944236">
        <w:rPr>
          <w:rFonts w:ascii="Arial" w:hAnsi="Arial" w:cs="Arial"/>
          <w:sz w:val="24"/>
          <w:szCs w:val="24"/>
        </w:rPr>
        <w:t xml:space="preserve">by providing a secure method for </w:t>
      </w:r>
      <w:r w:rsidRPr="00944236">
        <w:rPr>
          <w:rFonts w:ascii="Arial" w:hAnsi="Arial" w:cs="Arial"/>
          <w:sz w:val="24"/>
          <w:szCs w:val="24"/>
        </w:rPr>
        <w:lastRenderedPageBreak/>
        <w:t>appropriate information sharing. This supports a more collaborative safeguarding environment while ensuring organisational responsibilities regarding information management are maintained.</w:t>
      </w:r>
    </w:p>
    <w:p w14:paraId="63F7FE42" w14:textId="77777777" w:rsidR="005405C5" w:rsidRPr="00944236" w:rsidRDefault="005405C5" w:rsidP="00312075">
      <w:pPr>
        <w:rPr>
          <w:rFonts w:ascii="Arial" w:hAnsi="Arial" w:cs="Arial"/>
          <w:sz w:val="24"/>
          <w:szCs w:val="24"/>
        </w:rPr>
      </w:pPr>
    </w:p>
    <w:p w14:paraId="011C475B" w14:textId="77777777" w:rsidR="00312075" w:rsidRPr="00944236" w:rsidRDefault="00312075" w:rsidP="00312075">
      <w:pPr>
        <w:rPr>
          <w:rFonts w:ascii="Arial" w:hAnsi="Arial" w:cs="Arial"/>
          <w:sz w:val="24"/>
          <w:szCs w:val="24"/>
        </w:rPr>
      </w:pPr>
      <w:r w:rsidRPr="00944236">
        <w:rPr>
          <w:rFonts w:ascii="Arial" w:hAnsi="Arial" w:cs="Arial"/>
          <w:sz w:val="24"/>
          <w:szCs w:val="24"/>
        </w:rPr>
        <w:t>Benefits will be reviewed through agreed performance measures, including:</w:t>
      </w:r>
    </w:p>
    <w:p w14:paraId="34EA2CED" w14:textId="13D0F011" w:rsidR="00312075" w:rsidRPr="00944236" w:rsidRDefault="002A0DC7" w:rsidP="00312075">
      <w:pPr>
        <w:numPr>
          <w:ilvl w:val="0"/>
          <w:numId w:val="10"/>
        </w:numPr>
        <w:rPr>
          <w:rFonts w:ascii="Arial" w:hAnsi="Arial" w:cs="Arial"/>
          <w:sz w:val="24"/>
          <w:szCs w:val="24"/>
        </w:rPr>
      </w:pPr>
      <w:r>
        <w:rPr>
          <w:rFonts w:ascii="Arial" w:hAnsi="Arial" w:cs="Arial"/>
          <w:sz w:val="24"/>
          <w:szCs w:val="24"/>
        </w:rPr>
        <w:t>R</w:t>
      </w:r>
      <w:r w:rsidR="00312075" w:rsidRPr="00944236">
        <w:rPr>
          <w:rFonts w:ascii="Arial" w:hAnsi="Arial" w:cs="Arial"/>
          <w:sz w:val="24"/>
          <w:szCs w:val="24"/>
        </w:rPr>
        <w:t>eduction in administrative demand</w:t>
      </w:r>
    </w:p>
    <w:p w14:paraId="16CA42CA" w14:textId="46361501" w:rsidR="00312075" w:rsidRPr="00944236" w:rsidRDefault="002A0DC7" w:rsidP="00312075">
      <w:pPr>
        <w:numPr>
          <w:ilvl w:val="0"/>
          <w:numId w:val="10"/>
        </w:numPr>
        <w:rPr>
          <w:rFonts w:ascii="Arial" w:hAnsi="Arial" w:cs="Arial"/>
          <w:sz w:val="24"/>
          <w:szCs w:val="24"/>
        </w:rPr>
      </w:pPr>
      <w:r>
        <w:rPr>
          <w:rFonts w:ascii="Arial" w:hAnsi="Arial" w:cs="Arial"/>
          <w:sz w:val="24"/>
          <w:szCs w:val="24"/>
        </w:rPr>
        <w:t>I</w:t>
      </w:r>
      <w:r w:rsidR="00312075" w:rsidRPr="00944236">
        <w:rPr>
          <w:rFonts w:ascii="Arial" w:hAnsi="Arial" w:cs="Arial"/>
          <w:sz w:val="24"/>
          <w:szCs w:val="24"/>
        </w:rPr>
        <w:t>mprovement in data reliability</w:t>
      </w:r>
    </w:p>
    <w:p w14:paraId="6870F152" w14:textId="1A2AB65D" w:rsidR="00312075" w:rsidRPr="00944236" w:rsidRDefault="002A0DC7" w:rsidP="00312075">
      <w:pPr>
        <w:numPr>
          <w:ilvl w:val="0"/>
          <w:numId w:val="10"/>
        </w:numPr>
        <w:rPr>
          <w:rFonts w:ascii="Arial" w:hAnsi="Arial" w:cs="Arial"/>
          <w:sz w:val="24"/>
          <w:szCs w:val="24"/>
        </w:rPr>
      </w:pPr>
      <w:r>
        <w:rPr>
          <w:rFonts w:ascii="Arial" w:hAnsi="Arial" w:cs="Arial"/>
          <w:sz w:val="24"/>
          <w:szCs w:val="24"/>
        </w:rPr>
        <w:t>D</w:t>
      </w:r>
      <w:r w:rsidR="00312075" w:rsidRPr="00944236">
        <w:rPr>
          <w:rFonts w:ascii="Arial" w:hAnsi="Arial" w:cs="Arial"/>
          <w:sz w:val="24"/>
          <w:szCs w:val="24"/>
        </w:rPr>
        <w:t>elivery of financial efficiencies</w:t>
      </w:r>
    </w:p>
    <w:p w14:paraId="4FE6C63F" w14:textId="0DE4B385" w:rsidR="00312075" w:rsidRPr="00944236" w:rsidRDefault="002A0DC7" w:rsidP="00312075">
      <w:pPr>
        <w:numPr>
          <w:ilvl w:val="0"/>
          <w:numId w:val="10"/>
        </w:numPr>
        <w:rPr>
          <w:rFonts w:ascii="Arial" w:hAnsi="Arial" w:cs="Arial"/>
          <w:sz w:val="24"/>
          <w:szCs w:val="24"/>
        </w:rPr>
      </w:pPr>
      <w:r>
        <w:rPr>
          <w:rFonts w:ascii="Arial" w:hAnsi="Arial" w:cs="Arial"/>
          <w:sz w:val="24"/>
          <w:szCs w:val="24"/>
        </w:rPr>
        <w:t>S</w:t>
      </w:r>
      <w:r w:rsidR="00312075" w:rsidRPr="00944236">
        <w:rPr>
          <w:rFonts w:ascii="Arial" w:hAnsi="Arial" w:cs="Arial"/>
          <w:sz w:val="24"/>
          <w:szCs w:val="24"/>
        </w:rPr>
        <w:t xml:space="preserve">uccessful implementation of partner access </w:t>
      </w:r>
    </w:p>
    <w:p w14:paraId="63502CCF" w14:textId="7214C5AA" w:rsidR="00312075" w:rsidRPr="00944236" w:rsidRDefault="002A0DC7" w:rsidP="00312075">
      <w:pPr>
        <w:numPr>
          <w:ilvl w:val="0"/>
          <w:numId w:val="10"/>
        </w:numPr>
        <w:rPr>
          <w:rFonts w:ascii="Arial" w:hAnsi="Arial" w:cs="Arial"/>
          <w:sz w:val="24"/>
          <w:szCs w:val="24"/>
        </w:rPr>
      </w:pPr>
      <w:r>
        <w:rPr>
          <w:rFonts w:ascii="Arial" w:hAnsi="Arial" w:cs="Arial"/>
          <w:sz w:val="24"/>
          <w:szCs w:val="24"/>
        </w:rPr>
        <w:t>U</w:t>
      </w:r>
      <w:r w:rsidR="00312075" w:rsidRPr="00944236">
        <w:rPr>
          <w:rFonts w:ascii="Arial" w:hAnsi="Arial" w:cs="Arial"/>
          <w:sz w:val="24"/>
          <w:szCs w:val="24"/>
        </w:rPr>
        <w:t>ser feedback</w:t>
      </w:r>
    </w:p>
    <w:p w14:paraId="15D3FDCF" w14:textId="0D29A5AF" w:rsidR="00312075" w:rsidRPr="00944236" w:rsidRDefault="002A0DC7" w:rsidP="00312075">
      <w:pPr>
        <w:numPr>
          <w:ilvl w:val="0"/>
          <w:numId w:val="10"/>
        </w:numPr>
        <w:rPr>
          <w:rFonts w:ascii="Arial" w:hAnsi="Arial" w:cs="Arial"/>
          <w:sz w:val="24"/>
          <w:szCs w:val="24"/>
        </w:rPr>
      </w:pPr>
      <w:r>
        <w:rPr>
          <w:rFonts w:ascii="Arial" w:hAnsi="Arial" w:cs="Arial"/>
          <w:sz w:val="24"/>
          <w:szCs w:val="24"/>
        </w:rPr>
        <w:t>F</w:t>
      </w:r>
      <w:r w:rsidR="00312075" w:rsidRPr="00944236">
        <w:rPr>
          <w:rFonts w:ascii="Arial" w:hAnsi="Arial" w:cs="Arial"/>
          <w:sz w:val="24"/>
          <w:szCs w:val="24"/>
        </w:rPr>
        <w:t>uture opportunities for development</w:t>
      </w:r>
    </w:p>
    <w:p w14:paraId="5B5DD6B5" w14:textId="610F7FEF" w:rsidR="0032354E" w:rsidRPr="00944236" w:rsidRDefault="00312075" w:rsidP="00244CAE">
      <w:pPr>
        <w:rPr>
          <w:rFonts w:ascii="Arial" w:hAnsi="Arial" w:cs="Arial"/>
          <w:sz w:val="24"/>
          <w:szCs w:val="24"/>
        </w:rPr>
      </w:pPr>
      <w:r w:rsidRPr="00944236">
        <w:rPr>
          <w:rFonts w:ascii="Arial" w:hAnsi="Arial" w:cs="Arial"/>
          <w:sz w:val="24"/>
          <w:szCs w:val="24"/>
        </w:rPr>
        <w:t>The redesigned tracker provides a foundation for continuous improvement, allowing future expansion as organisational requirements and partnership opportunities develop.</w:t>
      </w:r>
    </w:p>
    <w:p w14:paraId="1FEEB70A" w14:textId="77777777" w:rsidR="00244CAE" w:rsidRPr="00944236" w:rsidRDefault="00244CAE">
      <w:pPr>
        <w:rPr>
          <w:rFonts w:ascii="Arial" w:eastAsiaTheme="majorEastAsia" w:hAnsi="Arial" w:cs="Arial"/>
          <w:color w:val="0F4761" w:themeColor="accent1" w:themeShade="BF"/>
          <w:sz w:val="40"/>
          <w:szCs w:val="40"/>
        </w:rPr>
      </w:pPr>
      <w:r w:rsidRPr="00944236">
        <w:rPr>
          <w:rFonts w:ascii="Arial" w:hAnsi="Arial" w:cs="Arial"/>
        </w:rPr>
        <w:br w:type="page"/>
      </w:r>
    </w:p>
    <w:p w14:paraId="41FFB0E1" w14:textId="2AABE7F7" w:rsidR="00312075" w:rsidRPr="00944236" w:rsidRDefault="00312075" w:rsidP="000041D2">
      <w:pPr>
        <w:pStyle w:val="Heading1"/>
        <w:rPr>
          <w:rFonts w:ascii="Arial" w:hAnsi="Arial" w:cs="Arial"/>
        </w:rPr>
      </w:pPr>
      <w:bookmarkStart w:id="12" w:name="_Toc234345260"/>
      <w:r w:rsidRPr="00944236">
        <w:rPr>
          <w:rFonts w:ascii="Arial" w:hAnsi="Arial" w:cs="Arial"/>
        </w:rPr>
        <w:lastRenderedPageBreak/>
        <w:t>3. Conclusion</w:t>
      </w:r>
      <w:bookmarkEnd w:id="12"/>
    </w:p>
    <w:p w14:paraId="3B1BF995" w14:textId="7B912015" w:rsidR="000D6ECF" w:rsidRPr="000D6ECF" w:rsidRDefault="000D6ECF" w:rsidP="000D6ECF">
      <w:pPr>
        <w:rPr>
          <w:rFonts w:ascii="Arial" w:hAnsi="Arial" w:cs="Arial"/>
          <w:sz w:val="24"/>
          <w:szCs w:val="24"/>
        </w:rPr>
      </w:pPr>
      <w:r w:rsidRPr="000D6ECF">
        <w:rPr>
          <w:rFonts w:ascii="Arial" w:hAnsi="Arial" w:cs="Arial"/>
          <w:sz w:val="24"/>
          <w:szCs w:val="24"/>
        </w:rPr>
        <w:t xml:space="preserve">The development of </w:t>
      </w:r>
      <w:r w:rsidR="00AB7C88">
        <w:rPr>
          <w:rFonts w:ascii="Arial" w:hAnsi="Arial" w:cs="Arial"/>
          <w:sz w:val="24"/>
          <w:szCs w:val="24"/>
        </w:rPr>
        <w:t>the new Vulnerability Tracker</w:t>
      </w:r>
      <w:r w:rsidRPr="000D6ECF">
        <w:rPr>
          <w:rFonts w:ascii="Arial" w:hAnsi="Arial" w:cs="Arial"/>
          <w:sz w:val="24"/>
          <w:szCs w:val="24"/>
        </w:rPr>
        <w:t xml:space="preserve"> provides an opportunity to strengthen how vulnerability information is used across policing and partnership environments. The review identified that existing systems contained significant safeguarding information; however, opportunities existed to improve how this information was structured, accessed and applied.</w:t>
      </w:r>
      <w:r w:rsidR="005405C5">
        <w:rPr>
          <w:rFonts w:ascii="Arial" w:hAnsi="Arial" w:cs="Arial"/>
          <w:sz w:val="24"/>
          <w:szCs w:val="24"/>
        </w:rPr>
        <w:t xml:space="preserve"> </w:t>
      </w:r>
      <w:r w:rsidRPr="000D6ECF">
        <w:rPr>
          <w:rFonts w:ascii="Arial" w:hAnsi="Arial" w:cs="Arial"/>
          <w:sz w:val="24"/>
          <w:szCs w:val="24"/>
        </w:rPr>
        <w:t>Analysis of current arrangements identified limitations linked to manual processes, duplication and consistency of information. Continuing with existing arrangements would not fully support the organisation’s ambition to develop a more proactive understanding of vulnerability demand.</w:t>
      </w:r>
      <w:r w:rsidR="005405C5">
        <w:rPr>
          <w:rFonts w:ascii="Arial" w:hAnsi="Arial" w:cs="Arial"/>
          <w:sz w:val="24"/>
          <w:szCs w:val="24"/>
        </w:rPr>
        <w:t xml:space="preserve"> </w:t>
      </w:r>
      <w:r w:rsidRPr="000D6ECF">
        <w:rPr>
          <w:rFonts w:ascii="Arial" w:hAnsi="Arial" w:cs="Arial"/>
          <w:sz w:val="24"/>
          <w:szCs w:val="24"/>
        </w:rPr>
        <w:t>The recommended phased approach provides a sustainable solution by improving the quality of existing data before progressing towards enhanced digital capability. Developing structured reporting through Niche, supported by Business Intelligence functionality and future Tableau implementation, allows improvements to be delivered while maintaining flexibility for future requirements.</w:t>
      </w:r>
    </w:p>
    <w:p w14:paraId="5B4AA796" w14:textId="0B02480A" w:rsidR="000D6ECF" w:rsidRPr="000D6ECF" w:rsidRDefault="000D6ECF" w:rsidP="000D6ECF">
      <w:pPr>
        <w:rPr>
          <w:rFonts w:ascii="Arial" w:hAnsi="Arial" w:cs="Arial"/>
          <w:sz w:val="24"/>
          <w:szCs w:val="24"/>
        </w:rPr>
      </w:pPr>
      <w:r w:rsidRPr="000D6ECF">
        <w:rPr>
          <w:rFonts w:ascii="Arial" w:hAnsi="Arial" w:cs="Arial"/>
          <w:sz w:val="24"/>
          <w:szCs w:val="24"/>
        </w:rPr>
        <w:t>Th</w:t>
      </w:r>
      <w:r w:rsidR="005405C5">
        <w:rPr>
          <w:rFonts w:ascii="Arial" w:hAnsi="Arial" w:cs="Arial"/>
          <w:sz w:val="24"/>
          <w:szCs w:val="24"/>
        </w:rPr>
        <w:t>is</w:t>
      </w:r>
      <w:r w:rsidRPr="000D6ECF">
        <w:rPr>
          <w:rFonts w:ascii="Arial" w:hAnsi="Arial" w:cs="Arial"/>
          <w:sz w:val="24"/>
          <w:szCs w:val="24"/>
        </w:rPr>
        <w:t xml:space="preserve"> proposal recognises that successful change requires more than introducing technology. Effective implementation relies upon leadership, stakeholder engagement, strong governance arrangements and ensuring new ways of working become embedded into practice.</w:t>
      </w:r>
      <w:r w:rsidR="005405C5">
        <w:rPr>
          <w:rFonts w:ascii="Arial" w:hAnsi="Arial" w:cs="Arial"/>
          <w:sz w:val="24"/>
          <w:szCs w:val="24"/>
        </w:rPr>
        <w:t xml:space="preserve"> It also</w:t>
      </w:r>
      <w:r w:rsidRPr="000D6ECF">
        <w:rPr>
          <w:rFonts w:ascii="Arial" w:hAnsi="Arial" w:cs="Arial"/>
          <w:sz w:val="24"/>
          <w:szCs w:val="24"/>
        </w:rPr>
        <w:t xml:space="preserve"> supports improved efficiency, stronger partnership confidence and greater organisational understanding of safeguarding demand. By maximising existing technology and developing a scalable approach, the organisation can continue to adapt as vulnerability and partnership requirements evolve.</w:t>
      </w:r>
      <w:r w:rsidR="005405C5">
        <w:rPr>
          <w:rFonts w:ascii="Arial" w:hAnsi="Arial" w:cs="Arial"/>
          <w:sz w:val="24"/>
          <w:szCs w:val="24"/>
        </w:rPr>
        <w:t xml:space="preserve"> </w:t>
      </w:r>
      <w:r w:rsidRPr="000D6ECF">
        <w:rPr>
          <w:rFonts w:ascii="Arial" w:hAnsi="Arial" w:cs="Arial"/>
          <w:sz w:val="24"/>
          <w:szCs w:val="24"/>
        </w:rPr>
        <w:t>Overall, th</w:t>
      </w:r>
      <w:r w:rsidR="005405C5">
        <w:rPr>
          <w:rFonts w:ascii="Arial" w:hAnsi="Arial" w:cs="Arial"/>
          <w:sz w:val="24"/>
          <w:szCs w:val="24"/>
        </w:rPr>
        <w:t>is</w:t>
      </w:r>
      <w:r w:rsidRPr="000D6ECF">
        <w:rPr>
          <w:rFonts w:ascii="Arial" w:hAnsi="Arial" w:cs="Arial"/>
          <w:sz w:val="24"/>
          <w:szCs w:val="24"/>
        </w:rPr>
        <w:t xml:space="preserve"> proposal demonstrates a sustainable approach to improving safeguarding capability by combining digital development, organisational learning and collaborative working to support better outcomes for vulnerable communities.</w:t>
      </w:r>
    </w:p>
    <w:p w14:paraId="4DA59265" w14:textId="3C1361BE" w:rsidR="00312075" w:rsidRPr="00944236" w:rsidRDefault="00312075" w:rsidP="00312075">
      <w:pPr>
        <w:rPr>
          <w:rFonts w:ascii="Arial" w:hAnsi="Arial" w:cs="Arial"/>
          <w:sz w:val="24"/>
          <w:szCs w:val="24"/>
        </w:rPr>
      </w:pPr>
    </w:p>
    <w:p w14:paraId="14D71911" w14:textId="77777777" w:rsidR="0032354E" w:rsidRPr="00944236" w:rsidRDefault="0032354E">
      <w:pPr>
        <w:rPr>
          <w:rFonts w:ascii="Arial" w:eastAsiaTheme="majorEastAsia" w:hAnsi="Arial" w:cs="Arial"/>
          <w:color w:val="0F4761" w:themeColor="accent1" w:themeShade="BF"/>
          <w:sz w:val="40"/>
          <w:szCs w:val="40"/>
        </w:rPr>
      </w:pPr>
      <w:r w:rsidRPr="00944236">
        <w:rPr>
          <w:rFonts w:ascii="Arial" w:hAnsi="Arial" w:cs="Arial"/>
        </w:rPr>
        <w:br w:type="page"/>
      </w:r>
    </w:p>
    <w:p w14:paraId="63EDFE5D" w14:textId="3A02B499" w:rsidR="00312075" w:rsidRPr="00944236" w:rsidRDefault="00312075" w:rsidP="000041D2">
      <w:pPr>
        <w:pStyle w:val="Heading1"/>
        <w:rPr>
          <w:rFonts w:ascii="Arial" w:hAnsi="Arial" w:cs="Arial"/>
        </w:rPr>
      </w:pPr>
      <w:bookmarkStart w:id="13" w:name="_Toc234345261"/>
      <w:r w:rsidRPr="00944236">
        <w:rPr>
          <w:rFonts w:ascii="Arial" w:hAnsi="Arial" w:cs="Arial"/>
        </w:rPr>
        <w:lastRenderedPageBreak/>
        <w:t>4. Recommendations</w:t>
      </w:r>
      <w:bookmarkEnd w:id="13"/>
    </w:p>
    <w:p w14:paraId="2AC3C85C" w14:textId="77777777" w:rsidR="001A3DEF" w:rsidRDefault="001A3DEF" w:rsidP="00611CF7">
      <w:pPr>
        <w:rPr>
          <w:rFonts w:ascii="Arial" w:hAnsi="Arial" w:cs="Arial"/>
          <w:sz w:val="24"/>
          <w:szCs w:val="24"/>
        </w:rPr>
      </w:pPr>
      <w:r w:rsidRPr="00944236">
        <w:rPr>
          <w:rFonts w:ascii="Arial" w:hAnsi="Arial" w:cs="Arial"/>
          <w:sz w:val="24"/>
          <w:szCs w:val="24"/>
        </w:rPr>
        <w:t xml:space="preserve">Following analysis of the available options, it is recommended that Humberside Police </w:t>
      </w:r>
      <w:proofErr w:type="gramStart"/>
      <w:r w:rsidRPr="00944236">
        <w:rPr>
          <w:rFonts w:ascii="Arial" w:hAnsi="Arial" w:cs="Arial"/>
          <w:sz w:val="24"/>
          <w:szCs w:val="24"/>
        </w:rPr>
        <w:t>progresses</w:t>
      </w:r>
      <w:proofErr w:type="gramEnd"/>
      <w:r w:rsidRPr="00944236">
        <w:rPr>
          <w:rFonts w:ascii="Arial" w:hAnsi="Arial" w:cs="Arial"/>
          <w:sz w:val="24"/>
          <w:szCs w:val="24"/>
        </w:rPr>
        <w:t xml:space="preserve"> with the phased development of a safeguarding intelligence capability using existing organisational systems.</w:t>
      </w:r>
    </w:p>
    <w:p w14:paraId="1B55B017" w14:textId="77777777" w:rsidR="00D13E7A" w:rsidRPr="00944236" w:rsidRDefault="00D13E7A" w:rsidP="00611CF7">
      <w:pPr>
        <w:rPr>
          <w:rFonts w:ascii="Arial" w:hAnsi="Arial" w:cs="Arial"/>
          <w:sz w:val="24"/>
          <w:szCs w:val="24"/>
        </w:rPr>
      </w:pPr>
    </w:p>
    <w:p w14:paraId="33EA33CF" w14:textId="77777777" w:rsidR="001A3DEF" w:rsidRPr="00944236" w:rsidRDefault="001A3DEF" w:rsidP="00611CF7">
      <w:pPr>
        <w:rPr>
          <w:rFonts w:ascii="Arial" w:hAnsi="Arial" w:cs="Arial"/>
          <w:sz w:val="24"/>
          <w:szCs w:val="24"/>
        </w:rPr>
      </w:pPr>
      <w:r w:rsidRPr="00944236">
        <w:rPr>
          <w:rFonts w:ascii="Arial" w:hAnsi="Arial" w:cs="Arial"/>
          <w:sz w:val="24"/>
          <w:szCs w:val="24"/>
        </w:rPr>
        <w:t>The following recommendations are proposed:</w:t>
      </w:r>
    </w:p>
    <w:p w14:paraId="3AD2637E"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1 – Continue development of Niche as the safeguarding data foundation</w:t>
      </w:r>
    </w:p>
    <w:p w14:paraId="343FA3B4" w14:textId="77777777" w:rsidR="001A3DEF" w:rsidRDefault="001A3DEF" w:rsidP="00611CF7">
      <w:pPr>
        <w:rPr>
          <w:rFonts w:ascii="Arial" w:hAnsi="Arial" w:cs="Arial"/>
          <w:sz w:val="24"/>
          <w:szCs w:val="24"/>
        </w:rPr>
      </w:pPr>
      <w:r w:rsidRPr="00944236">
        <w:rPr>
          <w:rFonts w:ascii="Arial" w:hAnsi="Arial" w:cs="Arial"/>
          <w:sz w:val="24"/>
          <w:szCs w:val="24"/>
        </w:rPr>
        <w:t>Continue the development of structured Niche reporting across Vulnerability Hub thematic areas to ensure information is captured consistently and accurately. This will provide a reliable foundation for future Business Intelligence and Tableau capability.</w:t>
      </w:r>
    </w:p>
    <w:p w14:paraId="5EED5BFB" w14:textId="77777777" w:rsidR="00D13E7A" w:rsidRPr="00944236" w:rsidRDefault="00D13E7A" w:rsidP="00611CF7">
      <w:pPr>
        <w:rPr>
          <w:rFonts w:ascii="Arial" w:hAnsi="Arial" w:cs="Arial"/>
          <w:sz w:val="24"/>
          <w:szCs w:val="24"/>
        </w:rPr>
      </w:pPr>
    </w:p>
    <w:p w14:paraId="0877FC72"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2 – Implement Business Intelligence reporting as an interim solution</w:t>
      </w:r>
    </w:p>
    <w:p w14:paraId="7E1C62E6" w14:textId="77777777" w:rsidR="001A3DEF" w:rsidRDefault="001A3DEF" w:rsidP="00611CF7">
      <w:pPr>
        <w:rPr>
          <w:rFonts w:ascii="Arial" w:hAnsi="Arial" w:cs="Arial"/>
          <w:sz w:val="24"/>
          <w:szCs w:val="24"/>
        </w:rPr>
      </w:pPr>
      <w:r w:rsidRPr="00944236">
        <w:rPr>
          <w:rFonts w:ascii="Arial" w:hAnsi="Arial" w:cs="Arial"/>
          <w:sz w:val="24"/>
          <w:szCs w:val="24"/>
        </w:rPr>
        <w:t>Progress development of BI reporting to provide improved visibility of safeguarding demand, performance information and emerging vulnerability themes while awaiting full organisational Tableau implementation.</w:t>
      </w:r>
    </w:p>
    <w:p w14:paraId="25251402" w14:textId="77777777" w:rsidR="00D13E7A" w:rsidRPr="00944236" w:rsidRDefault="00D13E7A" w:rsidP="00611CF7">
      <w:pPr>
        <w:rPr>
          <w:rFonts w:ascii="Arial" w:hAnsi="Arial" w:cs="Arial"/>
          <w:sz w:val="24"/>
          <w:szCs w:val="24"/>
        </w:rPr>
      </w:pPr>
    </w:p>
    <w:p w14:paraId="220B0851"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3 – Develop Tableau safeguarding intelligence capability</w:t>
      </w:r>
    </w:p>
    <w:p w14:paraId="1C4AE185" w14:textId="77777777" w:rsidR="001A3DEF" w:rsidRDefault="001A3DEF" w:rsidP="00611CF7">
      <w:pPr>
        <w:rPr>
          <w:rFonts w:ascii="Arial" w:hAnsi="Arial" w:cs="Arial"/>
          <w:sz w:val="24"/>
          <w:szCs w:val="24"/>
        </w:rPr>
      </w:pPr>
      <w:r w:rsidRPr="00944236">
        <w:rPr>
          <w:rFonts w:ascii="Arial" w:hAnsi="Arial" w:cs="Arial"/>
          <w:sz w:val="24"/>
          <w:szCs w:val="24"/>
        </w:rPr>
        <w:t>Following implementation of Tableau within Humberside Police, progress development of interactive safeguarding intelligence dashboards that enable analysis of vulnerability across individuals, locations and thematic areas.</w:t>
      </w:r>
    </w:p>
    <w:p w14:paraId="539FC5B3" w14:textId="77777777" w:rsidR="00D13E7A" w:rsidRPr="00944236" w:rsidRDefault="00D13E7A" w:rsidP="00611CF7">
      <w:pPr>
        <w:rPr>
          <w:rFonts w:ascii="Arial" w:hAnsi="Arial" w:cs="Arial"/>
          <w:sz w:val="24"/>
          <w:szCs w:val="24"/>
        </w:rPr>
      </w:pPr>
    </w:p>
    <w:p w14:paraId="7FBA79D6"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4 – Expand safeguarding indicators</w:t>
      </w:r>
    </w:p>
    <w:p w14:paraId="2FE114BC" w14:textId="77777777" w:rsidR="001A3DEF" w:rsidRDefault="001A3DEF" w:rsidP="00611CF7">
      <w:pPr>
        <w:rPr>
          <w:rFonts w:ascii="Arial" w:hAnsi="Arial" w:cs="Arial"/>
          <w:sz w:val="24"/>
          <w:szCs w:val="24"/>
        </w:rPr>
      </w:pPr>
      <w:r w:rsidRPr="00944236">
        <w:rPr>
          <w:rFonts w:ascii="Arial" w:hAnsi="Arial" w:cs="Arial"/>
          <w:sz w:val="24"/>
          <w:szCs w:val="24"/>
        </w:rPr>
        <w:t>Continue development of additional data indicators, including vulnerability themes such as child exploitation markers, harm categories and emerging safeguarding risks. This will strengthen the ability to identify cumulative vulnerability and support earlier intervention.</w:t>
      </w:r>
    </w:p>
    <w:p w14:paraId="73CE81A5" w14:textId="77777777" w:rsidR="00D13E7A" w:rsidRPr="00944236" w:rsidRDefault="00D13E7A" w:rsidP="00611CF7">
      <w:pPr>
        <w:rPr>
          <w:rFonts w:ascii="Arial" w:hAnsi="Arial" w:cs="Arial"/>
          <w:sz w:val="24"/>
          <w:szCs w:val="24"/>
        </w:rPr>
      </w:pPr>
    </w:p>
    <w:p w14:paraId="68E52BDD"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5 – Develop partnership information sharing capability</w:t>
      </w:r>
    </w:p>
    <w:p w14:paraId="3AD0A6A3" w14:textId="77777777" w:rsidR="001A3DEF" w:rsidRDefault="001A3DEF" w:rsidP="00611CF7">
      <w:pPr>
        <w:rPr>
          <w:rFonts w:ascii="Arial" w:hAnsi="Arial" w:cs="Arial"/>
          <w:sz w:val="24"/>
          <w:szCs w:val="24"/>
        </w:rPr>
      </w:pPr>
      <w:r w:rsidRPr="00944236">
        <w:rPr>
          <w:rFonts w:ascii="Arial" w:hAnsi="Arial" w:cs="Arial"/>
          <w:sz w:val="24"/>
          <w:szCs w:val="24"/>
        </w:rPr>
        <w:t>Continue engagement with safeguarding partners, Information Governance and Information Security to develop controlled access arrangements that support appropriate information sharing while maintaining legal and ethical responsibilities.</w:t>
      </w:r>
    </w:p>
    <w:p w14:paraId="32503D5D" w14:textId="77777777" w:rsidR="00D13E7A" w:rsidRPr="00944236" w:rsidRDefault="00D13E7A" w:rsidP="00611CF7">
      <w:pPr>
        <w:rPr>
          <w:rFonts w:ascii="Arial" w:hAnsi="Arial" w:cs="Arial"/>
          <w:sz w:val="24"/>
          <w:szCs w:val="24"/>
        </w:rPr>
      </w:pPr>
    </w:p>
    <w:p w14:paraId="71957D86" w14:textId="77777777" w:rsidR="001A3DEF" w:rsidRPr="00944236" w:rsidRDefault="001A3DEF" w:rsidP="00611CF7">
      <w:pPr>
        <w:rPr>
          <w:rFonts w:ascii="Arial" w:hAnsi="Arial" w:cs="Arial"/>
          <w:sz w:val="24"/>
          <w:szCs w:val="24"/>
        </w:rPr>
      </w:pPr>
      <w:r w:rsidRPr="00944236">
        <w:rPr>
          <w:rFonts w:ascii="Arial" w:hAnsi="Arial" w:cs="Arial"/>
          <w:b/>
          <w:bCs/>
          <w:sz w:val="24"/>
          <w:szCs w:val="24"/>
        </w:rPr>
        <w:t>Recommendation 6 – Embed governance and benefits monitoring</w:t>
      </w:r>
    </w:p>
    <w:p w14:paraId="0EFD745F" w14:textId="77777777" w:rsidR="001A3DEF" w:rsidRDefault="001A3DEF" w:rsidP="00611CF7">
      <w:pPr>
        <w:rPr>
          <w:rFonts w:ascii="Arial" w:hAnsi="Arial" w:cs="Arial"/>
          <w:sz w:val="24"/>
          <w:szCs w:val="24"/>
        </w:rPr>
      </w:pPr>
      <w:r w:rsidRPr="00944236">
        <w:rPr>
          <w:rFonts w:ascii="Arial" w:hAnsi="Arial" w:cs="Arial"/>
          <w:sz w:val="24"/>
          <w:szCs w:val="24"/>
        </w:rPr>
        <w:lastRenderedPageBreak/>
        <w:t>Establish ongoing review arrangements to monitor delivery, evaluate benefits and identify future development opportunities. Evaluation should consider efficiency, data quality, partnership effectiveness and improved safeguarding capability.</w:t>
      </w:r>
    </w:p>
    <w:p w14:paraId="2BADF91B" w14:textId="77777777" w:rsidR="00D13E7A" w:rsidRPr="00944236" w:rsidRDefault="00D13E7A" w:rsidP="00611CF7">
      <w:pPr>
        <w:rPr>
          <w:rFonts w:ascii="Arial" w:hAnsi="Arial" w:cs="Arial"/>
          <w:sz w:val="24"/>
          <w:szCs w:val="24"/>
        </w:rPr>
      </w:pPr>
    </w:p>
    <w:p w14:paraId="2C660933" w14:textId="22FDA8A0" w:rsidR="001A3DEF" w:rsidRPr="00944236" w:rsidRDefault="001A3DEF" w:rsidP="00611CF7">
      <w:pPr>
        <w:rPr>
          <w:rFonts w:ascii="Arial" w:hAnsi="Arial" w:cs="Arial"/>
          <w:sz w:val="24"/>
          <w:szCs w:val="24"/>
        </w:rPr>
      </w:pPr>
      <w:r w:rsidRPr="00944236">
        <w:rPr>
          <w:rFonts w:ascii="Arial" w:hAnsi="Arial" w:cs="Arial"/>
          <w:sz w:val="24"/>
          <w:szCs w:val="24"/>
        </w:rPr>
        <w:t>Implementation of these recommendations will support the transition from process-based safeguarding management towards a data-led intelligence model that improves understanding of vulnerability, strengthens partnership working and supports preventative activity.</w:t>
      </w:r>
      <w:r w:rsidR="00FD0B14">
        <w:rPr>
          <w:rFonts w:ascii="Arial" w:hAnsi="Arial" w:cs="Arial"/>
          <w:sz w:val="24"/>
          <w:szCs w:val="24"/>
        </w:rPr>
        <w:t xml:space="preserve"> </w:t>
      </w:r>
    </w:p>
    <w:p w14:paraId="4EE60248" w14:textId="77777777" w:rsidR="00D47EE6" w:rsidRPr="00944236" w:rsidRDefault="00D47EE6" w:rsidP="00611CF7">
      <w:pPr>
        <w:pStyle w:val="Heading1"/>
        <w:rPr>
          <w:rFonts w:ascii="Arial" w:hAnsi="Arial" w:cs="Arial"/>
        </w:rPr>
      </w:pPr>
    </w:p>
    <w:p w14:paraId="4631CAB5" w14:textId="77777777" w:rsidR="003C1F7A" w:rsidRDefault="003C1F7A">
      <w:pPr>
        <w:rPr>
          <w:rFonts w:ascii="Arial" w:eastAsiaTheme="majorEastAsia" w:hAnsi="Arial" w:cs="Arial"/>
          <w:color w:val="0F4761" w:themeColor="accent1" w:themeShade="BF"/>
          <w:sz w:val="40"/>
          <w:szCs w:val="40"/>
        </w:rPr>
      </w:pPr>
      <w:r>
        <w:rPr>
          <w:rFonts w:ascii="Arial" w:hAnsi="Arial" w:cs="Arial"/>
        </w:rPr>
        <w:br w:type="page"/>
      </w:r>
    </w:p>
    <w:p w14:paraId="007A60CE" w14:textId="3C208241" w:rsidR="00D47EE6" w:rsidRPr="00944236" w:rsidRDefault="00D47EE6" w:rsidP="00611CF7">
      <w:pPr>
        <w:pStyle w:val="Heading1"/>
        <w:rPr>
          <w:rFonts w:ascii="Arial" w:hAnsi="Arial" w:cs="Arial"/>
        </w:rPr>
      </w:pPr>
      <w:bookmarkStart w:id="14" w:name="_Toc234345262"/>
      <w:r w:rsidRPr="00944236">
        <w:rPr>
          <w:rFonts w:ascii="Arial" w:hAnsi="Arial" w:cs="Arial"/>
        </w:rPr>
        <w:lastRenderedPageBreak/>
        <w:t>References</w:t>
      </w:r>
      <w:bookmarkEnd w:id="14"/>
    </w:p>
    <w:p w14:paraId="39A82A8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Bryson, J.M. (2004) ‘What to do when stakeholders matter: stakeholder identification and analysis techniques’, </w:t>
      </w:r>
      <w:r w:rsidRPr="00944236">
        <w:rPr>
          <w:rFonts w:ascii="Arial" w:hAnsi="Arial" w:cs="Arial"/>
          <w:i/>
          <w:iCs/>
          <w:sz w:val="24"/>
          <w:szCs w:val="24"/>
        </w:rPr>
        <w:t>Public Management Review</w:t>
      </w:r>
      <w:r w:rsidRPr="00944236">
        <w:rPr>
          <w:rFonts w:ascii="Arial" w:hAnsi="Arial" w:cs="Arial"/>
          <w:sz w:val="24"/>
          <w:szCs w:val="24"/>
        </w:rPr>
        <w:t>, 6(1), pp. 21–53.</w:t>
      </w:r>
    </w:p>
    <w:p w14:paraId="0373A27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Department for Education (2023) </w:t>
      </w:r>
      <w:r w:rsidRPr="00944236">
        <w:rPr>
          <w:rFonts w:ascii="Arial" w:hAnsi="Arial" w:cs="Arial"/>
          <w:i/>
          <w:iCs/>
          <w:sz w:val="24"/>
          <w:szCs w:val="24"/>
        </w:rPr>
        <w:t>Working Together to Safeguard Children 2023: A guide to multi-agency working to help, protect and promote the welfare of children</w:t>
      </w:r>
      <w:r w:rsidRPr="00944236">
        <w:rPr>
          <w:rFonts w:ascii="Arial" w:hAnsi="Arial" w:cs="Arial"/>
          <w:sz w:val="24"/>
          <w:szCs w:val="24"/>
        </w:rPr>
        <w:t>. London: Department for Education.</w:t>
      </w:r>
    </w:p>
    <w:p w14:paraId="062C253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Freeman, R.E. (1984) </w:t>
      </w:r>
      <w:r w:rsidRPr="00944236">
        <w:rPr>
          <w:rFonts w:ascii="Arial" w:hAnsi="Arial" w:cs="Arial"/>
          <w:i/>
          <w:iCs/>
          <w:sz w:val="24"/>
          <w:szCs w:val="24"/>
        </w:rPr>
        <w:t>Strategic Management: A Stakeholder Approach</w:t>
      </w:r>
      <w:r w:rsidRPr="00944236">
        <w:rPr>
          <w:rFonts w:ascii="Arial" w:hAnsi="Arial" w:cs="Arial"/>
          <w:sz w:val="24"/>
          <w:szCs w:val="24"/>
        </w:rPr>
        <w:t>. Boston: Pitman.</w:t>
      </w:r>
    </w:p>
    <w:p w14:paraId="669B959A"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Heifetz, R.A. (1994) </w:t>
      </w:r>
      <w:r w:rsidRPr="00944236">
        <w:rPr>
          <w:rFonts w:ascii="Arial" w:hAnsi="Arial" w:cs="Arial"/>
          <w:i/>
          <w:iCs/>
          <w:sz w:val="24"/>
          <w:szCs w:val="24"/>
        </w:rPr>
        <w:t>Leadership Without Easy Answers</w:t>
      </w:r>
      <w:r w:rsidRPr="00944236">
        <w:rPr>
          <w:rFonts w:ascii="Arial" w:hAnsi="Arial" w:cs="Arial"/>
          <w:sz w:val="24"/>
          <w:szCs w:val="24"/>
        </w:rPr>
        <w:t>. Cambridge, MA: Harvard University Press.</w:t>
      </w:r>
    </w:p>
    <w:p w14:paraId="79C715C0"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HM Government (1989) </w:t>
      </w:r>
      <w:r w:rsidRPr="00944236">
        <w:rPr>
          <w:rFonts w:ascii="Arial" w:hAnsi="Arial" w:cs="Arial"/>
          <w:i/>
          <w:iCs/>
          <w:sz w:val="24"/>
          <w:szCs w:val="24"/>
        </w:rPr>
        <w:t>Children Act 1989</w:t>
      </w:r>
      <w:r w:rsidRPr="00944236">
        <w:rPr>
          <w:rFonts w:ascii="Arial" w:hAnsi="Arial" w:cs="Arial"/>
          <w:sz w:val="24"/>
          <w:szCs w:val="24"/>
        </w:rPr>
        <w:t>. London: The Stationery Office.</w:t>
      </w:r>
    </w:p>
    <w:p w14:paraId="659A5AA9"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HM Government (2024) </w:t>
      </w:r>
      <w:r w:rsidRPr="00944236">
        <w:rPr>
          <w:rFonts w:ascii="Arial" w:hAnsi="Arial" w:cs="Arial"/>
          <w:i/>
          <w:iCs/>
          <w:sz w:val="24"/>
          <w:szCs w:val="24"/>
        </w:rPr>
        <w:t>Information Sharing: Advice for practitioners providing safeguarding services to children, young people, parents and carers</w:t>
      </w:r>
      <w:r w:rsidRPr="00944236">
        <w:rPr>
          <w:rFonts w:ascii="Arial" w:hAnsi="Arial" w:cs="Arial"/>
          <w:sz w:val="24"/>
          <w:szCs w:val="24"/>
        </w:rPr>
        <w:t>. London: HM Government.</w:t>
      </w:r>
    </w:p>
    <w:p w14:paraId="6D95059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Kaplan, R.S. and Norton, D.P. (1992) ‘The Balanced Scorecard – Measures that Drive Performance’, </w:t>
      </w:r>
      <w:r w:rsidRPr="00944236">
        <w:rPr>
          <w:rFonts w:ascii="Arial" w:hAnsi="Arial" w:cs="Arial"/>
          <w:i/>
          <w:iCs/>
          <w:sz w:val="24"/>
          <w:szCs w:val="24"/>
        </w:rPr>
        <w:t>Harvard Business Review</w:t>
      </w:r>
      <w:r w:rsidRPr="00944236">
        <w:rPr>
          <w:rFonts w:ascii="Arial" w:hAnsi="Arial" w:cs="Arial"/>
          <w:sz w:val="24"/>
          <w:szCs w:val="24"/>
        </w:rPr>
        <w:t>, 70(1), pp. 71–79.</w:t>
      </w:r>
    </w:p>
    <w:p w14:paraId="09049042"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Kotter, J.P. (1996) </w:t>
      </w:r>
      <w:r w:rsidRPr="00944236">
        <w:rPr>
          <w:rFonts w:ascii="Arial" w:hAnsi="Arial" w:cs="Arial"/>
          <w:i/>
          <w:iCs/>
          <w:sz w:val="24"/>
          <w:szCs w:val="24"/>
        </w:rPr>
        <w:t>Leading Change</w:t>
      </w:r>
      <w:r w:rsidRPr="00944236">
        <w:rPr>
          <w:rFonts w:ascii="Arial" w:hAnsi="Arial" w:cs="Arial"/>
          <w:sz w:val="24"/>
          <w:szCs w:val="24"/>
        </w:rPr>
        <w:t>. Boston: Harvard Business School Press.</w:t>
      </w:r>
    </w:p>
    <w:p w14:paraId="0F1EE72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Lewin, K. (1951) </w:t>
      </w:r>
      <w:r w:rsidRPr="00944236">
        <w:rPr>
          <w:rFonts w:ascii="Arial" w:hAnsi="Arial" w:cs="Arial"/>
          <w:i/>
          <w:iCs/>
          <w:sz w:val="24"/>
          <w:szCs w:val="24"/>
        </w:rPr>
        <w:t>Field Theory in Social Science: Selected Theoretical Papers</w:t>
      </w:r>
      <w:r w:rsidRPr="00944236">
        <w:rPr>
          <w:rFonts w:ascii="Arial" w:hAnsi="Arial" w:cs="Arial"/>
          <w:sz w:val="24"/>
          <w:szCs w:val="24"/>
        </w:rPr>
        <w:t>. New York: Harper &amp; Row.</w:t>
      </w:r>
    </w:p>
    <w:p w14:paraId="2F969F5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Mintzberg, H. (1994) </w:t>
      </w:r>
      <w:r w:rsidRPr="00944236">
        <w:rPr>
          <w:rFonts w:ascii="Arial" w:hAnsi="Arial" w:cs="Arial"/>
          <w:i/>
          <w:iCs/>
          <w:sz w:val="24"/>
          <w:szCs w:val="24"/>
        </w:rPr>
        <w:t>The Rise and Fall of Strategic Planning</w:t>
      </w:r>
      <w:r w:rsidRPr="00944236">
        <w:rPr>
          <w:rFonts w:ascii="Arial" w:hAnsi="Arial" w:cs="Arial"/>
          <w:sz w:val="24"/>
          <w:szCs w:val="24"/>
        </w:rPr>
        <w:t>. New York: Free Press.</w:t>
      </w:r>
    </w:p>
    <w:p w14:paraId="406B4364"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Moore, M.H. (1995) </w:t>
      </w:r>
      <w:r w:rsidRPr="00944236">
        <w:rPr>
          <w:rFonts w:ascii="Arial" w:hAnsi="Arial" w:cs="Arial"/>
          <w:i/>
          <w:iCs/>
          <w:sz w:val="24"/>
          <w:szCs w:val="24"/>
        </w:rPr>
        <w:t>Creating Public Value: Strategic Management in Government</w:t>
      </w:r>
      <w:r w:rsidRPr="00944236">
        <w:rPr>
          <w:rFonts w:ascii="Arial" w:hAnsi="Arial" w:cs="Arial"/>
          <w:sz w:val="24"/>
          <w:szCs w:val="24"/>
        </w:rPr>
        <w:t>. Cambridge, MA: Harvard University Press.</w:t>
      </w:r>
    </w:p>
    <w:p w14:paraId="6E05200D"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National Police Chiefs’ Council (2020) </w:t>
      </w:r>
      <w:r w:rsidRPr="00944236">
        <w:rPr>
          <w:rFonts w:ascii="Arial" w:hAnsi="Arial" w:cs="Arial"/>
          <w:i/>
          <w:iCs/>
          <w:sz w:val="24"/>
          <w:szCs w:val="24"/>
        </w:rPr>
        <w:t>National Policing Digital Strategy 2020–2030</w:t>
      </w:r>
      <w:r w:rsidRPr="00944236">
        <w:rPr>
          <w:rFonts w:ascii="Arial" w:hAnsi="Arial" w:cs="Arial"/>
          <w:sz w:val="24"/>
          <w:szCs w:val="24"/>
        </w:rPr>
        <w:t>. London: National Police Chiefs’ Council.</w:t>
      </w:r>
    </w:p>
    <w:p w14:paraId="55AB92ED"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Porter, M.E. (1996) ‘What is Strategy?’, </w:t>
      </w:r>
      <w:r w:rsidRPr="00944236">
        <w:rPr>
          <w:rFonts w:ascii="Arial" w:hAnsi="Arial" w:cs="Arial"/>
          <w:i/>
          <w:iCs/>
          <w:sz w:val="24"/>
          <w:szCs w:val="24"/>
        </w:rPr>
        <w:t>Harvard Business Review</w:t>
      </w:r>
      <w:r w:rsidRPr="00944236">
        <w:rPr>
          <w:rFonts w:ascii="Arial" w:hAnsi="Arial" w:cs="Arial"/>
          <w:sz w:val="24"/>
          <w:szCs w:val="24"/>
        </w:rPr>
        <w:t>, 74(6), pp. 61–78.</w:t>
      </w:r>
    </w:p>
    <w:p w14:paraId="32305FD8"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Senge, P.M. (1990) </w:t>
      </w:r>
      <w:r w:rsidRPr="00944236">
        <w:rPr>
          <w:rFonts w:ascii="Arial" w:hAnsi="Arial" w:cs="Arial"/>
          <w:i/>
          <w:iCs/>
          <w:sz w:val="24"/>
          <w:szCs w:val="24"/>
        </w:rPr>
        <w:t>The Fifth Discipline: The Art and Practice of the Learning Organization</w:t>
      </w:r>
      <w:r w:rsidRPr="00944236">
        <w:rPr>
          <w:rFonts w:ascii="Arial" w:hAnsi="Arial" w:cs="Arial"/>
          <w:sz w:val="24"/>
          <w:szCs w:val="24"/>
        </w:rPr>
        <w:t>. New York: Doubleday.</w:t>
      </w:r>
    </w:p>
    <w:p w14:paraId="04D9C1D5" w14:textId="77777777" w:rsidR="00D96A0C" w:rsidRPr="00944236" w:rsidRDefault="00D96A0C" w:rsidP="00D96A0C">
      <w:pPr>
        <w:rPr>
          <w:rFonts w:ascii="Arial" w:hAnsi="Arial" w:cs="Arial"/>
          <w:sz w:val="24"/>
          <w:szCs w:val="24"/>
        </w:rPr>
      </w:pPr>
      <w:r w:rsidRPr="00944236">
        <w:rPr>
          <w:rFonts w:ascii="Arial" w:hAnsi="Arial" w:cs="Arial"/>
          <w:sz w:val="24"/>
          <w:szCs w:val="24"/>
        </w:rPr>
        <w:t xml:space="preserve">Surrey Safeguarding Children Partnership (2025) </w:t>
      </w:r>
      <w:r w:rsidRPr="00944236">
        <w:rPr>
          <w:rFonts w:ascii="Arial" w:hAnsi="Arial" w:cs="Arial"/>
          <w:i/>
          <w:iCs/>
          <w:sz w:val="24"/>
          <w:szCs w:val="24"/>
        </w:rPr>
        <w:t>Child Safeguarding Practice Review: Sara Sharif</w:t>
      </w:r>
      <w:r w:rsidRPr="00944236">
        <w:rPr>
          <w:rFonts w:ascii="Arial" w:hAnsi="Arial" w:cs="Arial"/>
          <w:sz w:val="24"/>
          <w:szCs w:val="24"/>
        </w:rPr>
        <w:t>. Surrey: Surrey Safeguarding Children Partnership.</w:t>
      </w:r>
    </w:p>
    <w:p w14:paraId="0F07EBAD" w14:textId="5397C4EA" w:rsidR="00312075" w:rsidRPr="00944236" w:rsidRDefault="00312075" w:rsidP="00312075">
      <w:pPr>
        <w:rPr>
          <w:rFonts w:ascii="Arial" w:hAnsi="Arial" w:cs="Arial"/>
          <w:sz w:val="24"/>
          <w:szCs w:val="24"/>
        </w:rPr>
      </w:pPr>
    </w:p>
    <w:p w14:paraId="02A27B8A" w14:textId="77777777" w:rsidR="00EB14E7" w:rsidRPr="00944236" w:rsidRDefault="00EB14E7">
      <w:pPr>
        <w:rPr>
          <w:rFonts w:ascii="Arial" w:eastAsiaTheme="majorEastAsia" w:hAnsi="Arial" w:cs="Arial"/>
          <w:color w:val="0F4761" w:themeColor="accent1" w:themeShade="BF"/>
          <w:sz w:val="40"/>
          <w:szCs w:val="40"/>
        </w:rPr>
      </w:pPr>
      <w:r w:rsidRPr="00944236">
        <w:rPr>
          <w:rFonts w:ascii="Arial" w:hAnsi="Arial" w:cs="Arial"/>
        </w:rPr>
        <w:br w:type="page"/>
      </w:r>
    </w:p>
    <w:p w14:paraId="0ACB3BCF" w14:textId="09043CF0" w:rsidR="0029566E" w:rsidRPr="00944236" w:rsidRDefault="0029566E" w:rsidP="0029566E">
      <w:pPr>
        <w:pStyle w:val="Heading1"/>
        <w:rPr>
          <w:rFonts w:ascii="Arial" w:hAnsi="Arial" w:cs="Arial"/>
        </w:rPr>
      </w:pPr>
      <w:bookmarkStart w:id="15" w:name="_Toc234345263"/>
      <w:r w:rsidRPr="00944236">
        <w:rPr>
          <w:rFonts w:ascii="Arial" w:hAnsi="Arial" w:cs="Arial"/>
        </w:rPr>
        <w:lastRenderedPageBreak/>
        <w:t>Appendices</w:t>
      </w:r>
      <w:bookmarkEnd w:id="15"/>
    </w:p>
    <w:p w14:paraId="31C23ADC" w14:textId="77777777" w:rsidR="0029566E" w:rsidRPr="00944236" w:rsidRDefault="0029566E" w:rsidP="0029566E">
      <w:pPr>
        <w:pStyle w:val="Heading2"/>
        <w:rPr>
          <w:rFonts w:ascii="Arial" w:hAnsi="Arial" w:cs="Arial"/>
        </w:rPr>
      </w:pPr>
      <w:bookmarkStart w:id="16" w:name="_Toc234345264"/>
      <w:r w:rsidRPr="00944236">
        <w:rPr>
          <w:rFonts w:ascii="Arial" w:hAnsi="Arial" w:cs="Arial"/>
        </w:rPr>
        <w:t>Appendix A – Implementation Plan</w:t>
      </w:r>
      <w:bookmarkEnd w:id="16"/>
    </w:p>
    <w:p w14:paraId="0358C86B"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outline the phased delivery approach for developing a data-led safeguarding intelligence capability.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6"/>
        <w:gridCol w:w="2532"/>
        <w:gridCol w:w="1241"/>
        <w:gridCol w:w="1583"/>
        <w:gridCol w:w="1974"/>
      </w:tblGrid>
      <w:tr w:rsidR="0029566E" w:rsidRPr="00944236" w14:paraId="75E9B777" w14:textId="77777777">
        <w:trPr>
          <w:tblHeader/>
          <w:tblCellSpacing w:w="15" w:type="dxa"/>
        </w:trPr>
        <w:tc>
          <w:tcPr>
            <w:tcW w:w="0" w:type="auto"/>
            <w:vAlign w:val="center"/>
            <w:hideMark/>
          </w:tcPr>
          <w:p w14:paraId="000D50B8"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Phase</w:t>
            </w:r>
          </w:p>
        </w:tc>
        <w:tc>
          <w:tcPr>
            <w:tcW w:w="0" w:type="auto"/>
            <w:vAlign w:val="center"/>
            <w:hideMark/>
          </w:tcPr>
          <w:p w14:paraId="19DE5DE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Activity</w:t>
            </w:r>
          </w:p>
        </w:tc>
        <w:tc>
          <w:tcPr>
            <w:tcW w:w="0" w:type="auto"/>
            <w:vAlign w:val="center"/>
            <w:hideMark/>
          </w:tcPr>
          <w:p w14:paraId="02C4AC68"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Timescale</w:t>
            </w:r>
          </w:p>
        </w:tc>
        <w:tc>
          <w:tcPr>
            <w:tcW w:w="0" w:type="auto"/>
            <w:vAlign w:val="center"/>
            <w:hideMark/>
          </w:tcPr>
          <w:p w14:paraId="4E16B1D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Responsible Area</w:t>
            </w:r>
          </w:p>
        </w:tc>
        <w:tc>
          <w:tcPr>
            <w:tcW w:w="0" w:type="auto"/>
            <w:vAlign w:val="center"/>
            <w:hideMark/>
          </w:tcPr>
          <w:p w14:paraId="57B2801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Intended Outcome</w:t>
            </w:r>
          </w:p>
        </w:tc>
      </w:tr>
      <w:tr w:rsidR="0029566E" w:rsidRPr="00944236" w14:paraId="7B382CDC" w14:textId="77777777">
        <w:trPr>
          <w:tblCellSpacing w:w="15" w:type="dxa"/>
        </w:trPr>
        <w:tc>
          <w:tcPr>
            <w:tcW w:w="0" w:type="auto"/>
            <w:vAlign w:val="center"/>
            <w:hideMark/>
          </w:tcPr>
          <w:p w14:paraId="223055C1" w14:textId="77777777" w:rsidR="0029566E" w:rsidRPr="00944236" w:rsidRDefault="0029566E" w:rsidP="0029566E">
            <w:pPr>
              <w:rPr>
                <w:rFonts w:ascii="Arial" w:hAnsi="Arial" w:cs="Arial"/>
                <w:sz w:val="24"/>
                <w:szCs w:val="24"/>
              </w:rPr>
            </w:pPr>
            <w:r w:rsidRPr="00944236">
              <w:rPr>
                <w:rFonts w:ascii="Arial" w:hAnsi="Arial" w:cs="Arial"/>
                <w:sz w:val="24"/>
                <w:szCs w:val="24"/>
              </w:rPr>
              <w:t>Phase 1 – Current State Review</w:t>
            </w:r>
          </w:p>
        </w:tc>
        <w:tc>
          <w:tcPr>
            <w:tcW w:w="0" w:type="auto"/>
            <w:vAlign w:val="center"/>
            <w:hideMark/>
          </w:tcPr>
          <w:p w14:paraId="33569AF7" w14:textId="77777777" w:rsidR="0029566E" w:rsidRPr="00944236" w:rsidRDefault="0029566E" w:rsidP="0029566E">
            <w:pPr>
              <w:rPr>
                <w:rFonts w:ascii="Arial" w:hAnsi="Arial" w:cs="Arial"/>
                <w:sz w:val="24"/>
                <w:szCs w:val="24"/>
              </w:rPr>
            </w:pPr>
            <w:r w:rsidRPr="00944236">
              <w:rPr>
                <w:rFonts w:ascii="Arial" w:hAnsi="Arial" w:cs="Arial"/>
                <w:sz w:val="24"/>
                <w:szCs w:val="24"/>
              </w:rPr>
              <w:t>Review existing Vulnerability Tracker, manual processes, data limitations and future requirements</w:t>
            </w:r>
          </w:p>
        </w:tc>
        <w:tc>
          <w:tcPr>
            <w:tcW w:w="0" w:type="auto"/>
            <w:vAlign w:val="center"/>
            <w:hideMark/>
          </w:tcPr>
          <w:p w14:paraId="1C83C502" w14:textId="77777777" w:rsidR="0029566E" w:rsidRPr="00944236" w:rsidRDefault="0029566E" w:rsidP="0029566E">
            <w:pPr>
              <w:rPr>
                <w:rFonts w:ascii="Arial" w:hAnsi="Arial" w:cs="Arial"/>
                <w:sz w:val="24"/>
                <w:szCs w:val="24"/>
              </w:rPr>
            </w:pPr>
            <w:r w:rsidRPr="00944236">
              <w:rPr>
                <w:rFonts w:ascii="Arial" w:hAnsi="Arial" w:cs="Arial"/>
                <w:sz w:val="24"/>
                <w:szCs w:val="24"/>
              </w:rPr>
              <w:t>Completed</w:t>
            </w:r>
          </w:p>
        </w:tc>
        <w:tc>
          <w:tcPr>
            <w:tcW w:w="0" w:type="auto"/>
            <w:vAlign w:val="center"/>
            <w:hideMark/>
          </w:tcPr>
          <w:p w14:paraId="062997F3"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Leadership</w:t>
            </w:r>
          </w:p>
        </w:tc>
        <w:tc>
          <w:tcPr>
            <w:tcW w:w="0" w:type="auto"/>
            <w:vAlign w:val="center"/>
            <w:hideMark/>
          </w:tcPr>
          <w:p w14:paraId="04B6FDED" w14:textId="77777777" w:rsidR="0029566E" w:rsidRPr="00944236" w:rsidRDefault="0029566E" w:rsidP="0029566E">
            <w:pPr>
              <w:rPr>
                <w:rFonts w:ascii="Arial" w:hAnsi="Arial" w:cs="Arial"/>
                <w:sz w:val="24"/>
                <w:szCs w:val="24"/>
              </w:rPr>
            </w:pPr>
            <w:r w:rsidRPr="00944236">
              <w:rPr>
                <w:rFonts w:ascii="Arial" w:hAnsi="Arial" w:cs="Arial"/>
                <w:sz w:val="24"/>
                <w:szCs w:val="24"/>
              </w:rPr>
              <w:t>Understanding of current challenges and strategic improvement opportunities</w:t>
            </w:r>
          </w:p>
        </w:tc>
      </w:tr>
      <w:tr w:rsidR="0029566E" w:rsidRPr="00944236" w14:paraId="45B44E8A" w14:textId="77777777">
        <w:trPr>
          <w:tblCellSpacing w:w="15" w:type="dxa"/>
        </w:trPr>
        <w:tc>
          <w:tcPr>
            <w:tcW w:w="0" w:type="auto"/>
            <w:vAlign w:val="center"/>
            <w:hideMark/>
          </w:tcPr>
          <w:p w14:paraId="351DE3DE" w14:textId="77777777" w:rsidR="0029566E" w:rsidRPr="00944236" w:rsidRDefault="0029566E" w:rsidP="0029566E">
            <w:pPr>
              <w:rPr>
                <w:rFonts w:ascii="Arial" w:hAnsi="Arial" w:cs="Arial"/>
                <w:sz w:val="24"/>
                <w:szCs w:val="24"/>
              </w:rPr>
            </w:pPr>
            <w:r w:rsidRPr="00944236">
              <w:rPr>
                <w:rFonts w:ascii="Arial" w:hAnsi="Arial" w:cs="Arial"/>
                <w:sz w:val="24"/>
                <w:szCs w:val="24"/>
              </w:rPr>
              <w:t>Phase 2 – Stakeholder Engagement</w:t>
            </w:r>
          </w:p>
        </w:tc>
        <w:tc>
          <w:tcPr>
            <w:tcW w:w="0" w:type="auto"/>
            <w:vAlign w:val="center"/>
            <w:hideMark/>
          </w:tcPr>
          <w:p w14:paraId="56BB7D82" w14:textId="77777777" w:rsidR="0029566E" w:rsidRPr="00944236" w:rsidRDefault="0029566E" w:rsidP="0029566E">
            <w:pPr>
              <w:rPr>
                <w:rFonts w:ascii="Arial" w:hAnsi="Arial" w:cs="Arial"/>
                <w:sz w:val="24"/>
                <w:szCs w:val="24"/>
              </w:rPr>
            </w:pPr>
            <w:r w:rsidRPr="00944236">
              <w:rPr>
                <w:rFonts w:ascii="Arial" w:hAnsi="Arial" w:cs="Arial"/>
                <w:sz w:val="24"/>
                <w:szCs w:val="24"/>
              </w:rPr>
              <w:t>Engage with Digital Innovation, Information Governance, Information Security and Niche specialists to identify technical, operational and governance requirements</w:t>
            </w:r>
          </w:p>
        </w:tc>
        <w:tc>
          <w:tcPr>
            <w:tcW w:w="0" w:type="auto"/>
            <w:vAlign w:val="center"/>
            <w:hideMark/>
          </w:tcPr>
          <w:p w14:paraId="71CAD777" w14:textId="77777777" w:rsidR="0029566E" w:rsidRPr="00944236" w:rsidRDefault="0029566E" w:rsidP="0029566E">
            <w:pPr>
              <w:rPr>
                <w:rFonts w:ascii="Arial" w:hAnsi="Arial" w:cs="Arial"/>
                <w:sz w:val="24"/>
                <w:szCs w:val="24"/>
              </w:rPr>
            </w:pPr>
            <w:r w:rsidRPr="00944236">
              <w:rPr>
                <w:rFonts w:ascii="Arial" w:hAnsi="Arial" w:cs="Arial"/>
                <w:sz w:val="24"/>
                <w:szCs w:val="24"/>
              </w:rPr>
              <w:t>Completed</w:t>
            </w:r>
          </w:p>
        </w:tc>
        <w:tc>
          <w:tcPr>
            <w:tcW w:w="0" w:type="auto"/>
            <w:vAlign w:val="center"/>
            <w:hideMark/>
          </w:tcPr>
          <w:p w14:paraId="0DB8D802" w14:textId="77777777" w:rsidR="0029566E" w:rsidRPr="00944236" w:rsidRDefault="0029566E" w:rsidP="0029566E">
            <w:pPr>
              <w:rPr>
                <w:rFonts w:ascii="Arial" w:hAnsi="Arial" w:cs="Arial"/>
                <w:sz w:val="24"/>
                <w:szCs w:val="24"/>
              </w:rPr>
            </w:pPr>
            <w:r w:rsidRPr="00944236">
              <w:rPr>
                <w:rFonts w:ascii="Arial" w:hAnsi="Arial" w:cs="Arial"/>
                <w:sz w:val="24"/>
                <w:szCs w:val="24"/>
              </w:rPr>
              <w:t>Project Lead</w:t>
            </w:r>
          </w:p>
        </w:tc>
        <w:tc>
          <w:tcPr>
            <w:tcW w:w="0" w:type="auto"/>
            <w:vAlign w:val="center"/>
            <w:hideMark/>
          </w:tcPr>
          <w:p w14:paraId="07438E3C" w14:textId="77777777" w:rsidR="0029566E" w:rsidRPr="00944236" w:rsidRDefault="0029566E" w:rsidP="0029566E">
            <w:pPr>
              <w:rPr>
                <w:rFonts w:ascii="Arial" w:hAnsi="Arial" w:cs="Arial"/>
                <w:sz w:val="24"/>
                <w:szCs w:val="24"/>
              </w:rPr>
            </w:pPr>
            <w:r w:rsidRPr="00944236">
              <w:rPr>
                <w:rFonts w:ascii="Arial" w:hAnsi="Arial" w:cs="Arial"/>
                <w:sz w:val="24"/>
                <w:szCs w:val="24"/>
              </w:rPr>
              <w:t>Shared understanding of requirements, risks and delivery approach</w:t>
            </w:r>
          </w:p>
        </w:tc>
      </w:tr>
      <w:tr w:rsidR="0029566E" w:rsidRPr="00944236" w14:paraId="54D816F4" w14:textId="77777777">
        <w:trPr>
          <w:tblCellSpacing w:w="15" w:type="dxa"/>
        </w:trPr>
        <w:tc>
          <w:tcPr>
            <w:tcW w:w="0" w:type="auto"/>
            <w:vAlign w:val="center"/>
            <w:hideMark/>
          </w:tcPr>
          <w:p w14:paraId="3135ED8F" w14:textId="77777777" w:rsidR="0029566E" w:rsidRPr="00944236" w:rsidRDefault="0029566E" w:rsidP="0029566E">
            <w:pPr>
              <w:rPr>
                <w:rFonts w:ascii="Arial" w:hAnsi="Arial" w:cs="Arial"/>
                <w:sz w:val="24"/>
                <w:szCs w:val="24"/>
              </w:rPr>
            </w:pPr>
            <w:r w:rsidRPr="00944236">
              <w:rPr>
                <w:rFonts w:ascii="Arial" w:hAnsi="Arial" w:cs="Arial"/>
                <w:sz w:val="24"/>
                <w:szCs w:val="24"/>
              </w:rPr>
              <w:t>Phase 3 – Niche Data Foundation</w:t>
            </w:r>
          </w:p>
        </w:tc>
        <w:tc>
          <w:tcPr>
            <w:tcW w:w="0" w:type="auto"/>
            <w:vAlign w:val="center"/>
            <w:hideMark/>
          </w:tcPr>
          <w:p w14:paraId="7CE7503A" w14:textId="77777777" w:rsidR="0029566E" w:rsidRPr="00944236" w:rsidRDefault="0029566E" w:rsidP="0029566E">
            <w:pPr>
              <w:rPr>
                <w:rFonts w:ascii="Arial" w:hAnsi="Arial" w:cs="Arial"/>
                <w:sz w:val="24"/>
                <w:szCs w:val="24"/>
              </w:rPr>
            </w:pPr>
            <w:r w:rsidRPr="00944236">
              <w:rPr>
                <w:rFonts w:ascii="Arial" w:hAnsi="Arial" w:cs="Arial"/>
                <w:sz w:val="24"/>
                <w:szCs w:val="24"/>
              </w:rPr>
              <w:t xml:space="preserve">Develop reporting capability through agreed qualifiers and structured data capture across CSODS, DVDS, Secondary Risk Assessments, Strategy Discussions and </w:t>
            </w:r>
            <w:proofErr w:type="spellStart"/>
            <w:r w:rsidRPr="00944236">
              <w:rPr>
                <w:rFonts w:ascii="Arial" w:hAnsi="Arial" w:cs="Arial"/>
                <w:sz w:val="24"/>
                <w:szCs w:val="24"/>
              </w:rPr>
              <w:t>PITstop</w:t>
            </w:r>
            <w:proofErr w:type="spellEnd"/>
          </w:p>
        </w:tc>
        <w:tc>
          <w:tcPr>
            <w:tcW w:w="0" w:type="auto"/>
            <w:vAlign w:val="center"/>
            <w:hideMark/>
          </w:tcPr>
          <w:p w14:paraId="50FDB3A3" w14:textId="77777777" w:rsidR="0029566E" w:rsidRPr="00944236" w:rsidRDefault="0029566E" w:rsidP="0029566E">
            <w:pPr>
              <w:rPr>
                <w:rFonts w:ascii="Arial" w:hAnsi="Arial" w:cs="Arial"/>
                <w:sz w:val="24"/>
                <w:szCs w:val="24"/>
              </w:rPr>
            </w:pPr>
            <w:r w:rsidRPr="00944236">
              <w:rPr>
                <w:rFonts w:ascii="Arial" w:hAnsi="Arial" w:cs="Arial"/>
                <w:sz w:val="24"/>
                <w:szCs w:val="24"/>
              </w:rPr>
              <w:t>Current Phase</w:t>
            </w:r>
          </w:p>
        </w:tc>
        <w:tc>
          <w:tcPr>
            <w:tcW w:w="0" w:type="auto"/>
            <w:vAlign w:val="center"/>
            <w:hideMark/>
          </w:tcPr>
          <w:p w14:paraId="2FE143B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Niche Team</w:t>
            </w:r>
          </w:p>
        </w:tc>
        <w:tc>
          <w:tcPr>
            <w:tcW w:w="0" w:type="auto"/>
            <w:vAlign w:val="center"/>
            <w:hideMark/>
          </w:tcPr>
          <w:p w14:paraId="6FEF929A" w14:textId="77777777" w:rsidR="0029566E" w:rsidRPr="00944236" w:rsidRDefault="0029566E" w:rsidP="0029566E">
            <w:pPr>
              <w:rPr>
                <w:rFonts w:ascii="Arial" w:hAnsi="Arial" w:cs="Arial"/>
                <w:sz w:val="24"/>
                <w:szCs w:val="24"/>
              </w:rPr>
            </w:pPr>
            <w:r w:rsidRPr="00944236">
              <w:rPr>
                <w:rFonts w:ascii="Arial" w:hAnsi="Arial" w:cs="Arial"/>
                <w:sz w:val="24"/>
                <w:szCs w:val="24"/>
              </w:rPr>
              <w:t>Accurate source data established to support future reporting capability</w:t>
            </w:r>
          </w:p>
        </w:tc>
      </w:tr>
      <w:tr w:rsidR="0029566E" w:rsidRPr="00944236" w14:paraId="07DE574F" w14:textId="77777777">
        <w:trPr>
          <w:tblCellSpacing w:w="15" w:type="dxa"/>
        </w:trPr>
        <w:tc>
          <w:tcPr>
            <w:tcW w:w="0" w:type="auto"/>
            <w:vAlign w:val="center"/>
            <w:hideMark/>
          </w:tcPr>
          <w:p w14:paraId="00F575F9" w14:textId="77777777" w:rsidR="0029566E" w:rsidRPr="00944236" w:rsidRDefault="0029566E" w:rsidP="0029566E">
            <w:pPr>
              <w:rPr>
                <w:rFonts w:ascii="Arial" w:hAnsi="Arial" w:cs="Arial"/>
                <w:sz w:val="24"/>
                <w:szCs w:val="24"/>
              </w:rPr>
            </w:pPr>
            <w:r w:rsidRPr="00944236">
              <w:rPr>
                <w:rFonts w:ascii="Arial" w:hAnsi="Arial" w:cs="Arial"/>
                <w:sz w:val="24"/>
                <w:szCs w:val="24"/>
              </w:rPr>
              <w:t>Phase 4 – Removal of Manual Processes</w:t>
            </w:r>
          </w:p>
        </w:tc>
        <w:tc>
          <w:tcPr>
            <w:tcW w:w="0" w:type="auto"/>
            <w:vAlign w:val="center"/>
            <w:hideMark/>
          </w:tcPr>
          <w:p w14:paraId="63BB7113" w14:textId="77777777" w:rsidR="0029566E" w:rsidRPr="00944236" w:rsidRDefault="0029566E" w:rsidP="0029566E">
            <w:pPr>
              <w:rPr>
                <w:rFonts w:ascii="Arial" w:hAnsi="Arial" w:cs="Arial"/>
                <w:sz w:val="24"/>
                <w:szCs w:val="24"/>
              </w:rPr>
            </w:pPr>
            <w:r w:rsidRPr="00944236">
              <w:rPr>
                <w:rFonts w:ascii="Arial" w:hAnsi="Arial" w:cs="Arial"/>
                <w:sz w:val="24"/>
                <w:szCs w:val="24"/>
              </w:rPr>
              <w:t>Replace individual thematic planners with automated reporting directly from Niche</w:t>
            </w:r>
          </w:p>
        </w:tc>
        <w:tc>
          <w:tcPr>
            <w:tcW w:w="0" w:type="auto"/>
            <w:vAlign w:val="center"/>
            <w:hideMark/>
          </w:tcPr>
          <w:p w14:paraId="28EDD8C5"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47A1CDF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w:t>
            </w:r>
          </w:p>
        </w:tc>
        <w:tc>
          <w:tcPr>
            <w:tcW w:w="0" w:type="auto"/>
            <w:vAlign w:val="center"/>
            <w:hideMark/>
          </w:tcPr>
          <w:p w14:paraId="256752C0" w14:textId="77777777" w:rsidR="0029566E" w:rsidRPr="00944236" w:rsidRDefault="0029566E" w:rsidP="0029566E">
            <w:pPr>
              <w:rPr>
                <w:rFonts w:ascii="Arial" w:hAnsi="Arial" w:cs="Arial"/>
                <w:sz w:val="24"/>
                <w:szCs w:val="24"/>
              </w:rPr>
            </w:pPr>
            <w:r w:rsidRPr="00944236">
              <w:rPr>
                <w:rFonts w:ascii="Arial" w:hAnsi="Arial" w:cs="Arial"/>
                <w:sz w:val="24"/>
                <w:szCs w:val="24"/>
              </w:rPr>
              <w:t>Reduced duplication, improved accuracy and increased efficiency</w:t>
            </w:r>
          </w:p>
        </w:tc>
      </w:tr>
      <w:tr w:rsidR="0029566E" w:rsidRPr="00944236" w14:paraId="094E3283" w14:textId="77777777">
        <w:trPr>
          <w:tblCellSpacing w:w="15" w:type="dxa"/>
        </w:trPr>
        <w:tc>
          <w:tcPr>
            <w:tcW w:w="0" w:type="auto"/>
            <w:vAlign w:val="center"/>
            <w:hideMark/>
          </w:tcPr>
          <w:p w14:paraId="77C83714" w14:textId="77777777" w:rsidR="0029566E" w:rsidRPr="00944236" w:rsidRDefault="0029566E" w:rsidP="0029566E">
            <w:pPr>
              <w:rPr>
                <w:rFonts w:ascii="Arial" w:hAnsi="Arial" w:cs="Arial"/>
                <w:sz w:val="24"/>
                <w:szCs w:val="24"/>
              </w:rPr>
            </w:pPr>
            <w:r w:rsidRPr="00944236">
              <w:rPr>
                <w:rFonts w:ascii="Arial" w:hAnsi="Arial" w:cs="Arial"/>
                <w:sz w:val="24"/>
                <w:szCs w:val="24"/>
              </w:rPr>
              <w:t>Phase 5 – Business Intelligence Dashboard</w:t>
            </w:r>
          </w:p>
        </w:tc>
        <w:tc>
          <w:tcPr>
            <w:tcW w:w="0" w:type="auto"/>
            <w:vAlign w:val="center"/>
            <w:hideMark/>
          </w:tcPr>
          <w:p w14:paraId="56F6021C" w14:textId="77777777" w:rsidR="0029566E" w:rsidRPr="00944236" w:rsidRDefault="0029566E" w:rsidP="0029566E">
            <w:pPr>
              <w:rPr>
                <w:rFonts w:ascii="Arial" w:hAnsi="Arial" w:cs="Arial"/>
                <w:sz w:val="24"/>
                <w:szCs w:val="24"/>
              </w:rPr>
            </w:pPr>
            <w:r w:rsidRPr="00944236">
              <w:rPr>
                <w:rFonts w:ascii="Arial" w:hAnsi="Arial" w:cs="Arial"/>
                <w:sz w:val="24"/>
                <w:szCs w:val="24"/>
              </w:rPr>
              <w:t>Develop interim BI reporting capability while awaiting Tableau implementation</w:t>
            </w:r>
          </w:p>
        </w:tc>
        <w:tc>
          <w:tcPr>
            <w:tcW w:w="0" w:type="auto"/>
            <w:vAlign w:val="center"/>
            <w:hideMark/>
          </w:tcPr>
          <w:p w14:paraId="36BBD226"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5E79DDCF"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 / BI Team</w:t>
            </w:r>
          </w:p>
        </w:tc>
        <w:tc>
          <w:tcPr>
            <w:tcW w:w="0" w:type="auto"/>
            <w:vAlign w:val="center"/>
            <w:hideMark/>
          </w:tcPr>
          <w:p w14:paraId="043F3E85" w14:textId="77777777" w:rsidR="0029566E" w:rsidRPr="00944236" w:rsidRDefault="0029566E" w:rsidP="0029566E">
            <w:pPr>
              <w:rPr>
                <w:rFonts w:ascii="Arial" w:hAnsi="Arial" w:cs="Arial"/>
                <w:sz w:val="24"/>
                <w:szCs w:val="24"/>
              </w:rPr>
            </w:pPr>
            <w:r w:rsidRPr="00944236">
              <w:rPr>
                <w:rFonts w:ascii="Arial" w:hAnsi="Arial" w:cs="Arial"/>
                <w:sz w:val="24"/>
                <w:szCs w:val="24"/>
              </w:rPr>
              <w:t xml:space="preserve">Improved performance oversight and </w:t>
            </w:r>
            <w:r w:rsidRPr="00944236">
              <w:rPr>
                <w:rFonts w:ascii="Arial" w:hAnsi="Arial" w:cs="Arial"/>
                <w:sz w:val="24"/>
                <w:szCs w:val="24"/>
              </w:rPr>
              <w:lastRenderedPageBreak/>
              <w:t>safeguarding demand analysis</w:t>
            </w:r>
          </w:p>
        </w:tc>
      </w:tr>
      <w:tr w:rsidR="0029566E" w:rsidRPr="00944236" w14:paraId="45D83128" w14:textId="77777777">
        <w:trPr>
          <w:tblCellSpacing w:w="15" w:type="dxa"/>
        </w:trPr>
        <w:tc>
          <w:tcPr>
            <w:tcW w:w="0" w:type="auto"/>
            <w:vAlign w:val="center"/>
            <w:hideMark/>
          </w:tcPr>
          <w:p w14:paraId="17F475ED" w14:textId="77777777" w:rsidR="0029566E" w:rsidRPr="00944236" w:rsidRDefault="0029566E" w:rsidP="0029566E">
            <w:pPr>
              <w:rPr>
                <w:rFonts w:ascii="Arial" w:hAnsi="Arial" w:cs="Arial"/>
                <w:sz w:val="24"/>
                <w:szCs w:val="24"/>
              </w:rPr>
            </w:pPr>
            <w:r w:rsidRPr="00944236">
              <w:rPr>
                <w:rFonts w:ascii="Arial" w:hAnsi="Arial" w:cs="Arial"/>
                <w:sz w:val="24"/>
                <w:szCs w:val="24"/>
              </w:rPr>
              <w:lastRenderedPageBreak/>
              <w:t>Phase 6 – Enhanced Vulnerability Indicators</w:t>
            </w:r>
          </w:p>
        </w:tc>
        <w:tc>
          <w:tcPr>
            <w:tcW w:w="0" w:type="auto"/>
            <w:vAlign w:val="center"/>
            <w:hideMark/>
          </w:tcPr>
          <w:p w14:paraId="185CD0A1" w14:textId="77777777" w:rsidR="0029566E" w:rsidRPr="00944236" w:rsidRDefault="0029566E" w:rsidP="0029566E">
            <w:pPr>
              <w:rPr>
                <w:rFonts w:ascii="Arial" w:hAnsi="Arial" w:cs="Arial"/>
                <w:sz w:val="24"/>
                <w:szCs w:val="24"/>
              </w:rPr>
            </w:pPr>
            <w:r w:rsidRPr="00944236">
              <w:rPr>
                <w:rFonts w:ascii="Arial" w:hAnsi="Arial" w:cs="Arial"/>
                <w:sz w:val="24"/>
                <w:szCs w:val="24"/>
              </w:rPr>
              <w:t>Expand reporting to include additional safeguarding indicators including harm categories, CCE/CSE markers and hidden vulnerability factors</w:t>
            </w:r>
          </w:p>
        </w:tc>
        <w:tc>
          <w:tcPr>
            <w:tcW w:w="0" w:type="auto"/>
            <w:vAlign w:val="center"/>
            <w:hideMark/>
          </w:tcPr>
          <w:p w14:paraId="3BBC6790" w14:textId="77777777" w:rsidR="0029566E" w:rsidRPr="00944236" w:rsidRDefault="0029566E" w:rsidP="0029566E">
            <w:pPr>
              <w:rPr>
                <w:rFonts w:ascii="Arial" w:hAnsi="Arial" w:cs="Arial"/>
                <w:sz w:val="24"/>
                <w:szCs w:val="24"/>
              </w:rPr>
            </w:pPr>
            <w:r w:rsidRPr="00944236">
              <w:rPr>
                <w:rFonts w:ascii="Arial" w:hAnsi="Arial" w:cs="Arial"/>
                <w:sz w:val="24"/>
                <w:szCs w:val="24"/>
              </w:rPr>
              <w:t>2026</w:t>
            </w:r>
          </w:p>
        </w:tc>
        <w:tc>
          <w:tcPr>
            <w:tcW w:w="0" w:type="auto"/>
            <w:vAlign w:val="center"/>
            <w:hideMark/>
          </w:tcPr>
          <w:p w14:paraId="45DDC632"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Partners</w:t>
            </w:r>
          </w:p>
        </w:tc>
        <w:tc>
          <w:tcPr>
            <w:tcW w:w="0" w:type="auto"/>
            <w:vAlign w:val="center"/>
            <w:hideMark/>
          </w:tcPr>
          <w:p w14:paraId="68093F8F" w14:textId="77777777" w:rsidR="0029566E" w:rsidRPr="00944236" w:rsidRDefault="0029566E" w:rsidP="0029566E">
            <w:pPr>
              <w:rPr>
                <w:rFonts w:ascii="Arial" w:hAnsi="Arial" w:cs="Arial"/>
                <w:sz w:val="24"/>
                <w:szCs w:val="24"/>
              </w:rPr>
            </w:pPr>
            <w:r w:rsidRPr="00944236">
              <w:rPr>
                <w:rFonts w:ascii="Arial" w:hAnsi="Arial" w:cs="Arial"/>
                <w:sz w:val="24"/>
                <w:szCs w:val="24"/>
              </w:rPr>
              <w:t>Improved identification of cumulative risk</w:t>
            </w:r>
          </w:p>
        </w:tc>
      </w:tr>
      <w:tr w:rsidR="0029566E" w:rsidRPr="00944236" w14:paraId="3189231A" w14:textId="77777777">
        <w:trPr>
          <w:tblCellSpacing w:w="15" w:type="dxa"/>
        </w:trPr>
        <w:tc>
          <w:tcPr>
            <w:tcW w:w="0" w:type="auto"/>
            <w:vAlign w:val="center"/>
            <w:hideMark/>
          </w:tcPr>
          <w:p w14:paraId="11E2AE11" w14:textId="77777777" w:rsidR="0029566E" w:rsidRPr="00944236" w:rsidRDefault="0029566E" w:rsidP="0029566E">
            <w:pPr>
              <w:rPr>
                <w:rFonts w:ascii="Arial" w:hAnsi="Arial" w:cs="Arial"/>
                <w:sz w:val="24"/>
                <w:szCs w:val="24"/>
              </w:rPr>
            </w:pPr>
            <w:r w:rsidRPr="00944236">
              <w:rPr>
                <w:rFonts w:ascii="Arial" w:hAnsi="Arial" w:cs="Arial"/>
                <w:sz w:val="24"/>
                <w:szCs w:val="24"/>
              </w:rPr>
              <w:t>Phase 7 – Tableau Development</w:t>
            </w:r>
          </w:p>
        </w:tc>
        <w:tc>
          <w:tcPr>
            <w:tcW w:w="0" w:type="auto"/>
            <w:vAlign w:val="center"/>
            <w:hideMark/>
          </w:tcPr>
          <w:p w14:paraId="403C702F" w14:textId="77777777" w:rsidR="0029566E" w:rsidRPr="00944236" w:rsidRDefault="0029566E" w:rsidP="0029566E">
            <w:pPr>
              <w:rPr>
                <w:rFonts w:ascii="Arial" w:hAnsi="Arial" w:cs="Arial"/>
                <w:sz w:val="24"/>
                <w:szCs w:val="24"/>
              </w:rPr>
            </w:pPr>
            <w:r w:rsidRPr="00944236">
              <w:rPr>
                <w:rFonts w:ascii="Arial" w:hAnsi="Arial" w:cs="Arial"/>
                <w:sz w:val="24"/>
                <w:szCs w:val="24"/>
              </w:rPr>
              <w:t>Transition established reporting capability into Tableau visual functionality following organisational implementation</w:t>
            </w:r>
          </w:p>
        </w:tc>
        <w:tc>
          <w:tcPr>
            <w:tcW w:w="0" w:type="auto"/>
            <w:vAlign w:val="center"/>
            <w:hideMark/>
          </w:tcPr>
          <w:p w14:paraId="69A882C7" w14:textId="77777777" w:rsidR="0029566E" w:rsidRPr="00944236" w:rsidRDefault="0029566E" w:rsidP="0029566E">
            <w:pPr>
              <w:rPr>
                <w:rFonts w:ascii="Arial" w:hAnsi="Arial" w:cs="Arial"/>
                <w:sz w:val="24"/>
                <w:szCs w:val="24"/>
              </w:rPr>
            </w:pPr>
            <w:r w:rsidRPr="00944236">
              <w:rPr>
                <w:rFonts w:ascii="Arial" w:hAnsi="Arial" w:cs="Arial"/>
                <w:sz w:val="24"/>
                <w:szCs w:val="24"/>
              </w:rPr>
              <w:t>Future Phase</w:t>
            </w:r>
          </w:p>
        </w:tc>
        <w:tc>
          <w:tcPr>
            <w:tcW w:w="0" w:type="auto"/>
            <w:vAlign w:val="center"/>
            <w:hideMark/>
          </w:tcPr>
          <w:p w14:paraId="00AE05FB"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c>
          <w:tcPr>
            <w:tcW w:w="0" w:type="auto"/>
            <w:vAlign w:val="center"/>
            <w:hideMark/>
          </w:tcPr>
          <w:p w14:paraId="2F282110" w14:textId="77777777" w:rsidR="0029566E" w:rsidRPr="00944236" w:rsidRDefault="0029566E" w:rsidP="0029566E">
            <w:pPr>
              <w:rPr>
                <w:rFonts w:ascii="Arial" w:hAnsi="Arial" w:cs="Arial"/>
                <w:sz w:val="24"/>
                <w:szCs w:val="24"/>
              </w:rPr>
            </w:pPr>
            <w:r w:rsidRPr="00944236">
              <w:rPr>
                <w:rFonts w:ascii="Arial" w:hAnsi="Arial" w:cs="Arial"/>
                <w:sz w:val="24"/>
                <w:szCs w:val="24"/>
              </w:rPr>
              <w:t>Interactive safeguarding intelligence capability</w:t>
            </w:r>
          </w:p>
        </w:tc>
      </w:tr>
      <w:tr w:rsidR="0029566E" w:rsidRPr="00944236" w14:paraId="5297F620" w14:textId="77777777">
        <w:trPr>
          <w:tblCellSpacing w:w="15" w:type="dxa"/>
        </w:trPr>
        <w:tc>
          <w:tcPr>
            <w:tcW w:w="0" w:type="auto"/>
            <w:vAlign w:val="center"/>
            <w:hideMark/>
          </w:tcPr>
          <w:p w14:paraId="75147BF0" w14:textId="77777777" w:rsidR="0029566E" w:rsidRPr="00944236" w:rsidRDefault="0029566E" w:rsidP="0029566E">
            <w:pPr>
              <w:rPr>
                <w:rFonts w:ascii="Arial" w:hAnsi="Arial" w:cs="Arial"/>
                <w:sz w:val="24"/>
                <w:szCs w:val="24"/>
              </w:rPr>
            </w:pPr>
            <w:r w:rsidRPr="00944236">
              <w:rPr>
                <w:rFonts w:ascii="Arial" w:hAnsi="Arial" w:cs="Arial"/>
                <w:sz w:val="24"/>
                <w:szCs w:val="24"/>
              </w:rPr>
              <w:t>Phase 8 – Partnership Expansion</w:t>
            </w:r>
          </w:p>
        </w:tc>
        <w:tc>
          <w:tcPr>
            <w:tcW w:w="0" w:type="auto"/>
            <w:vAlign w:val="center"/>
            <w:hideMark/>
          </w:tcPr>
          <w:p w14:paraId="2DE3A66E" w14:textId="77777777" w:rsidR="0029566E" w:rsidRPr="00944236" w:rsidRDefault="0029566E" w:rsidP="0029566E">
            <w:pPr>
              <w:rPr>
                <w:rFonts w:ascii="Arial" w:hAnsi="Arial" w:cs="Arial"/>
                <w:sz w:val="24"/>
                <w:szCs w:val="24"/>
              </w:rPr>
            </w:pPr>
            <w:r w:rsidRPr="00944236">
              <w:rPr>
                <w:rFonts w:ascii="Arial" w:hAnsi="Arial" w:cs="Arial"/>
                <w:sz w:val="24"/>
                <w:szCs w:val="24"/>
              </w:rPr>
              <w:t>Develop controlled access arrangements for safeguarding partners based on role and geographical responsibility</w:t>
            </w:r>
          </w:p>
        </w:tc>
        <w:tc>
          <w:tcPr>
            <w:tcW w:w="0" w:type="auto"/>
            <w:vAlign w:val="center"/>
            <w:hideMark/>
          </w:tcPr>
          <w:p w14:paraId="11748BFA" w14:textId="77777777" w:rsidR="0029566E" w:rsidRPr="00944236" w:rsidRDefault="0029566E" w:rsidP="0029566E">
            <w:pPr>
              <w:rPr>
                <w:rFonts w:ascii="Arial" w:hAnsi="Arial" w:cs="Arial"/>
                <w:sz w:val="24"/>
                <w:szCs w:val="24"/>
              </w:rPr>
            </w:pPr>
            <w:r w:rsidRPr="00944236">
              <w:rPr>
                <w:rFonts w:ascii="Arial" w:hAnsi="Arial" w:cs="Arial"/>
                <w:sz w:val="24"/>
                <w:szCs w:val="24"/>
              </w:rPr>
              <w:t>Future Phase</w:t>
            </w:r>
          </w:p>
        </w:tc>
        <w:tc>
          <w:tcPr>
            <w:tcW w:w="0" w:type="auto"/>
            <w:vAlign w:val="center"/>
            <w:hideMark/>
          </w:tcPr>
          <w:p w14:paraId="3F2AAA45" w14:textId="77777777" w:rsidR="0029566E" w:rsidRPr="00944236" w:rsidRDefault="0029566E" w:rsidP="0029566E">
            <w:pPr>
              <w:rPr>
                <w:rFonts w:ascii="Arial" w:hAnsi="Arial" w:cs="Arial"/>
                <w:sz w:val="24"/>
                <w:szCs w:val="24"/>
              </w:rPr>
            </w:pPr>
            <w:r w:rsidRPr="00944236">
              <w:rPr>
                <w:rFonts w:ascii="Arial" w:hAnsi="Arial" w:cs="Arial"/>
                <w:sz w:val="24"/>
                <w:szCs w:val="24"/>
              </w:rPr>
              <w:t>Police / Partner Agencies</w:t>
            </w:r>
          </w:p>
        </w:tc>
        <w:tc>
          <w:tcPr>
            <w:tcW w:w="0" w:type="auto"/>
            <w:vAlign w:val="center"/>
            <w:hideMark/>
          </w:tcPr>
          <w:p w14:paraId="62D2F899" w14:textId="77777777" w:rsidR="0029566E" w:rsidRPr="00944236" w:rsidRDefault="0029566E" w:rsidP="0029566E">
            <w:pPr>
              <w:rPr>
                <w:rFonts w:ascii="Arial" w:hAnsi="Arial" w:cs="Arial"/>
                <w:sz w:val="24"/>
                <w:szCs w:val="24"/>
              </w:rPr>
            </w:pPr>
            <w:r w:rsidRPr="00944236">
              <w:rPr>
                <w:rFonts w:ascii="Arial" w:hAnsi="Arial" w:cs="Arial"/>
                <w:sz w:val="24"/>
                <w:szCs w:val="24"/>
              </w:rPr>
              <w:t>Improved multi-agency visibility and early intervention</w:t>
            </w:r>
          </w:p>
        </w:tc>
      </w:tr>
      <w:tr w:rsidR="0029566E" w:rsidRPr="00944236" w14:paraId="72DB0897" w14:textId="77777777">
        <w:trPr>
          <w:tblCellSpacing w:w="15" w:type="dxa"/>
        </w:trPr>
        <w:tc>
          <w:tcPr>
            <w:tcW w:w="0" w:type="auto"/>
            <w:vAlign w:val="center"/>
            <w:hideMark/>
          </w:tcPr>
          <w:p w14:paraId="2AC9FCB9" w14:textId="77777777" w:rsidR="0029566E" w:rsidRPr="00944236" w:rsidRDefault="0029566E" w:rsidP="0029566E">
            <w:pPr>
              <w:rPr>
                <w:rFonts w:ascii="Arial" w:hAnsi="Arial" w:cs="Arial"/>
                <w:sz w:val="24"/>
                <w:szCs w:val="24"/>
              </w:rPr>
            </w:pPr>
            <w:r w:rsidRPr="00944236">
              <w:rPr>
                <w:rFonts w:ascii="Arial" w:hAnsi="Arial" w:cs="Arial"/>
                <w:sz w:val="24"/>
                <w:szCs w:val="24"/>
              </w:rPr>
              <w:t>Phase 9 – Evaluation and Continuous Improvement</w:t>
            </w:r>
          </w:p>
        </w:tc>
        <w:tc>
          <w:tcPr>
            <w:tcW w:w="0" w:type="auto"/>
            <w:vAlign w:val="center"/>
            <w:hideMark/>
          </w:tcPr>
          <w:p w14:paraId="21F1098B" w14:textId="77777777" w:rsidR="0029566E" w:rsidRPr="00944236" w:rsidRDefault="0029566E" w:rsidP="0029566E">
            <w:pPr>
              <w:rPr>
                <w:rFonts w:ascii="Arial" w:hAnsi="Arial" w:cs="Arial"/>
                <w:sz w:val="24"/>
                <w:szCs w:val="24"/>
              </w:rPr>
            </w:pPr>
            <w:r w:rsidRPr="00944236">
              <w:rPr>
                <w:rFonts w:ascii="Arial" w:hAnsi="Arial" w:cs="Arial"/>
                <w:sz w:val="24"/>
                <w:szCs w:val="24"/>
              </w:rPr>
              <w:t>Review benefits, user feedback and future development opportunities</w:t>
            </w:r>
          </w:p>
        </w:tc>
        <w:tc>
          <w:tcPr>
            <w:tcW w:w="0" w:type="auto"/>
            <w:vAlign w:val="center"/>
            <w:hideMark/>
          </w:tcPr>
          <w:p w14:paraId="3707E626" w14:textId="77777777" w:rsidR="0029566E" w:rsidRPr="00944236" w:rsidRDefault="0029566E" w:rsidP="0029566E">
            <w:pPr>
              <w:rPr>
                <w:rFonts w:ascii="Arial" w:hAnsi="Arial" w:cs="Arial"/>
                <w:sz w:val="24"/>
                <w:szCs w:val="24"/>
              </w:rPr>
            </w:pPr>
            <w:r w:rsidRPr="00944236">
              <w:rPr>
                <w:rFonts w:ascii="Arial" w:hAnsi="Arial" w:cs="Arial"/>
                <w:sz w:val="24"/>
                <w:szCs w:val="24"/>
              </w:rPr>
              <w:t>Ongoing</w:t>
            </w:r>
          </w:p>
        </w:tc>
        <w:tc>
          <w:tcPr>
            <w:tcW w:w="0" w:type="auto"/>
            <w:vAlign w:val="center"/>
            <w:hideMark/>
          </w:tcPr>
          <w:p w14:paraId="451512AD"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Group</w:t>
            </w:r>
          </w:p>
        </w:tc>
        <w:tc>
          <w:tcPr>
            <w:tcW w:w="0" w:type="auto"/>
            <w:vAlign w:val="center"/>
            <w:hideMark/>
          </w:tcPr>
          <w:p w14:paraId="547A4CA4" w14:textId="77777777" w:rsidR="0029566E" w:rsidRPr="00944236" w:rsidRDefault="0029566E" w:rsidP="0029566E">
            <w:pPr>
              <w:rPr>
                <w:rFonts w:ascii="Arial" w:hAnsi="Arial" w:cs="Arial"/>
                <w:sz w:val="24"/>
                <w:szCs w:val="24"/>
              </w:rPr>
            </w:pPr>
            <w:r w:rsidRPr="00944236">
              <w:rPr>
                <w:rFonts w:ascii="Arial" w:hAnsi="Arial" w:cs="Arial"/>
                <w:sz w:val="24"/>
                <w:szCs w:val="24"/>
              </w:rPr>
              <w:t>Sustainable improvement embedded</w:t>
            </w:r>
          </w:p>
        </w:tc>
      </w:tr>
    </w:tbl>
    <w:p w14:paraId="31613C1F" w14:textId="77777777" w:rsidR="00CF5964" w:rsidRPr="00944236" w:rsidRDefault="00CF5964" w:rsidP="0029566E">
      <w:pPr>
        <w:pStyle w:val="Heading2"/>
        <w:rPr>
          <w:rFonts w:ascii="Arial" w:hAnsi="Arial" w:cs="Arial"/>
        </w:rPr>
      </w:pPr>
    </w:p>
    <w:p w14:paraId="5801A31F"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57E580F7" w14:textId="7A4C3106" w:rsidR="0029566E" w:rsidRPr="00944236" w:rsidRDefault="0029566E" w:rsidP="0029566E">
      <w:pPr>
        <w:pStyle w:val="Heading2"/>
        <w:rPr>
          <w:rFonts w:ascii="Arial" w:hAnsi="Arial" w:cs="Arial"/>
        </w:rPr>
      </w:pPr>
      <w:bookmarkStart w:id="17" w:name="_Toc234345265"/>
      <w:r w:rsidRPr="00944236">
        <w:rPr>
          <w:rFonts w:ascii="Arial" w:hAnsi="Arial" w:cs="Arial"/>
        </w:rPr>
        <w:lastRenderedPageBreak/>
        <w:t>Appendix B – Options Appraisal Matrix</w:t>
      </w:r>
      <w:bookmarkEnd w:id="17"/>
    </w:p>
    <w:p w14:paraId="1A91642A"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evaluate the strategic options considered and justify the recommended approach.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9"/>
        <w:gridCol w:w="2253"/>
        <w:gridCol w:w="2540"/>
        <w:gridCol w:w="2064"/>
      </w:tblGrid>
      <w:tr w:rsidR="0029566E" w:rsidRPr="00944236" w14:paraId="4509CCEF" w14:textId="77777777">
        <w:trPr>
          <w:tblHeader/>
          <w:tblCellSpacing w:w="15" w:type="dxa"/>
        </w:trPr>
        <w:tc>
          <w:tcPr>
            <w:tcW w:w="0" w:type="auto"/>
            <w:vAlign w:val="center"/>
            <w:hideMark/>
          </w:tcPr>
          <w:p w14:paraId="56BC705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Option</w:t>
            </w:r>
          </w:p>
        </w:tc>
        <w:tc>
          <w:tcPr>
            <w:tcW w:w="0" w:type="auto"/>
            <w:vAlign w:val="center"/>
            <w:hideMark/>
          </w:tcPr>
          <w:p w14:paraId="162E34E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Benefits</w:t>
            </w:r>
          </w:p>
        </w:tc>
        <w:tc>
          <w:tcPr>
            <w:tcW w:w="0" w:type="auto"/>
            <w:vAlign w:val="center"/>
            <w:hideMark/>
          </w:tcPr>
          <w:p w14:paraId="05AFB14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Limitations</w:t>
            </w:r>
          </w:p>
        </w:tc>
        <w:tc>
          <w:tcPr>
            <w:tcW w:w="0" w:type="auto"/>
            <w:vAlign w:val="center"/>
            <w:hideMark/>
          </w:tcPr>
          <w:p w14:paraId="4031795D"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Decision</w:t>
            </w:r>
          </w:p>
        </w:tc>
      </w:tr>
      <w:tr w:rsidR="0029566E" w:rsidRPr="00944236" w14:paraId="246ADA43" w14:textId="77777777">
        <w:trPr>
          <w:tblCellSpacing w:w="15" w:type="dxa"/>
        </w:trPr>
        <w:tc>
          <w:tcPr>
            <w:tcW w:w="0" w:type="auto"/>
            <w:vAlign w:val="center"/>
            <w:hideMark/>
          </w:tcPr>
          <w:p w14:paraId="2407D919" w14:textId="77777777" w:rsidR="0029566E" w:rsidRPr="00944236" w:rsidRDefault="0029566E" w:rsidP="0029566E">
            <w:pPr>
              <w:rPr>
                <w:rFonts w:ascii="Arial" w:hAnsi="Arial" w:cs="Arial"/>
                <w:sz w:val="24"/>
                <w:szCs w:val="24"/>
              </w:rPr>
            </w:pPr>
            <w:r w:rsidRPr="00944236">
              <w:rPr>
                <w:rFonts w:ascii="Arial" w:hAnsi="Arial" w:cs="Arial"/>
                <w:sz w:val="24"/>
                <w:szCs w:val="24"/>
              </w:rPr>
              <w:t>Option 1 – Maintain existing Vulnerability Tracker arrangements</w:t>
            </w:r>
          </w:p>
        </w:tc>
        <w:tc>
          <w:tcPr>
            <w:tcW w:w="0" w:type="auto"/>
            <w:vAlign w:val="center"/>
            <w:hideMark/>
          </w:tcPr>
          <w:p w14:paraId="5C20599D" w14:textId="77777777" w:rsidR="0029566E" w:rsidRPr="00944236" w:rsidRDefault="0029566E" w:rsidP="0029566E">
            <w:pPr>
              <w:rPr>
                <w:rFonts w:ascii="Arial" w:hAnsi="Arial" w:cs="Arial"/>
                <w:sz w:val="24"/>
                <w:szCs w:val="24"/>
              </w:rPr>
            </w:pPr>
            <w:r w:rsidRPr="00944236">
              <w:rPr>
                <w:rFonts w:ascii="Arial" w:hAnsi="Arial" w:cs="Arial"/>
                <w:sz w:val="24"/>
                <w:szCs w:val="24"/>
              </w:rPr>
              <w:t>Minimal change required. Existing process already understood by users.</w:t>
            </w:r>
          </w:p>
        </w:tc>
        <w:tc>
          <w:tcPr>
            <w:tcW w:w="0" w:type="auto"/>
            <w:vAlign w:val="center"/>
            <w:hideMark/>
          </w:tcPr>
          <w:p w14:paraId="601ACB74" w14:textId="77777777" w:rsidR="0029566E" w:rsidRPr="00944236" w:rsidRDefault="0029566E" w:rsidP="0029566E">
            <w:pPr>
              <w:rPr>
                <w:rFonts w:ascii="Arial" w:hAnsi="Arial" w:cs="Arial"/>
                <w:sz w:val="24"/>
                <w:szCs w:val="24"/>
              </w:rPr>
            </w:pPr>
            <w:r w:rsidRPr="00944236">
              <w:rPr>
                <w:rFonts w:ascii="Arial" w:hAnsi="Arial" w:cs="Arial"/>
                <w:sz w:val="24"/>
                <w:szCs w:val="24"/>
              </w:rPr>
              <w:t>Continued reliance on manual processes. Data accuracy concerns remain. Limited ability to identify cumulative vulnerability or support future partnership access.</w:t>
            </w:r>
          </w:p>
        </w:tc>
        <w:tc>
          <w:tcPr>
            <w:tcW w:w="0" w:type="auto"/>
            <w:vAlign w:val="center"/>
            <w:hideMark/>
          </w:tcPr>
          <w:p w14:paraId="7EFBFECC"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does not address strategic issues identified</w:t>
            </w:r>
          </w:p>
        </w:tc>
      </w:tr>
      <w:tr w:rsidR="0029566E" w:rsidRPr="00944236" w14:paraId="428779E0" w14:textId="77777777">
        <w:trPr>
          <w:tblCellSpacing w:w="15" w:type="dxa"/>
        </w:trPr>
        <w:tc>
          <w:tcPr>
            <w:tcW w:w="0" w:type="auto"/>
            <w:vAlign w:val="center"/>
            <w:hideMark/>
          </w:tcPr>
          <w:p w14:paraId="32440373" w14:textId="77777777" w:rsidR="0029566E" w:rsidRPr="00944236" w:rsidRDefault="0029566E" w:rsidP="0029566E">
            <w:pPr>
              <w:rPr>
                <w:rFonts w:ascii="Arial" w:hAnsi="Arial" w:cs="Arial"/>
                <w:sz w:val="24"/>
                <w:szCs w:val="24"/>
              </w:rPr>
            </w:pPr>
            <w:r w:rsidRPr="00944236">
              <w:rPr>
                <w:rFonts w:ascii="Arial" w:hAnsi="Arial" w:cs="Arial"/>
                <w:sz w:val="24"/>
                <w:szCs w:val="24"/>
              </w:rPr>
              <w:t>Option 2 – Await Tableau implementation before progressing</w:t>
            </w:r>
          </w:p>
        </w:tc>
        <w:tc>
          <w:tcPr>
            <w:tcW w:w="0" w:type="auto"/>
            <w:vAlign w:val="center"/>
            <w:hideMark/>
          </w:tcPr>
          <w:p w14:paraId="764514B6" w14:textId="77777777" w:rsidR="0029566E" w:rsidRPr="00944236" w:rsidRDefault="0029566E" w:rsidP="0029566E">
            <w:pPr>
              <w:rPr>
                <w:rFonts w:ascii="Arial" w:hAnsi="Arial" w:cs="Arial"/>
                <w:sz w:val="24"/>
                <w:szCs w:val="24"/>
              </w:rPr>
            </w:pPr>
            <w:r w:rsidRPr="00944236">
              <w:rPr>
                <w:rFonts w:ascii="Arial" w:hAnsi="Arial" w:cs="Arial"/>
                <w:sz w:val="24"/>
                <w:szCs w:val="24"/>
              </w:rPr>
              <w:t>Provides future visual reporting capability and avoids interim development</w:t>
            </w:r>
          </w:p>
        </w:tc>
        <w:tc>
          <w:tcPr>
            <w:tcW w:w="0" w:type="auto"/>
            <w:vAlign w:val="center"/>
            <w:hideMark/>
          </w:tcPr>
          <w:p w14:paraId="53388453" w14:textId="77777777" w:rsidR="0029566E" w:rsidRPr="00944236" w:rsidRDefault="0029566E" w:rsidP="0029566E">
            <w:pPr>
              <w:rPr>
                <w:rFonts w:ascii="Arial" w:hAnsi="Arial" w:cs="Arial"/>
                <w:sz w:val="24"/>
                <w:szCs w:val="24"/>
              </w:rPr>
            </w:pPr>
            <w:r w:rsidRPr="00944236">
              <w:rPr>
                <w:rFonts w:ascii="Arial" w:hAnsi="Arial" w:cs="Arial"/>
                <w:sz w:val="24"/>
                <w:szCs w:val="24"/>
              </w:rPr>
              <w:t>Delays improvement until organisational Tableau implementation. Current inefficiencies and risks remain unresolved.</w:t>
            </w:r>
          </w:p>
        </w:tc>
        <w:tc>
          <w:tcPr>
            <w:tcW w:w="0" w:type="auto"/>
            <w:vAlign w:val="center"/>
            <w:hideMark/>
          </w:tcPr>
          <w:p w14:paraId="3A3947E2"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does not provide timely improvement</w:t>
            </w:r>
          </w:p>
        </w:tc>
      </w:tr>
      <w:tr w:rsidR="0029566E" w:rsidRPr="00944236" w14:paraId="71718A70" w14:textId="77777777">
        <w:trPr>
          <w:tblCellSpacing w:w="15" w:type="dxa"/>
        </w:trPr>
        <w:tc>
          <w:tcPr>
            <w:tcW w:w="0" w:type="auto"/>
            <w:vAlign w:val="center"/>
            <w:hideMark/>
          </w:tcPr>
          <w:p w14:paraId="625B58DF" w14:textId="77777777" w:rsidR="0029566E" w:rsidRPr="00944236" w:rsidRDefault="0029566E" w:rsidP="0029566E">
            <w:pPr>
              <w:rPr>
                <w:rFonts w:ascii="Arial" w:hAnsi="Arial" w:cs="Arial"/>
                <w:sz w:val="24"/>
                <w:szCs w:val="24"/>
              </w:rPr>
            </w:pPr>
            <w:r w:rsidRPr="00944236">
              <w:rPr>
                <w:rFonts w:ascii="Arial" w:hAnsi="Arial" w:cs="Arial"/>
                <w:sz w:val="24"/>
                <w:szCs w:val="24"/>
              </w:rPr>
              <w:t>Option 3 – Purchase alternative external system</w:t>
            </w:r>
          </w:p>
        </w:tc>
        <w:tc>
          <w:tcPr>
            <w:tcW w:w="0" w:type="auto"/>
            <w:vAlign w:val="center"/>
            <w:hideMark/>
          </w:tcPr>
          <w:p w14:paraId="656D3C53" w14:textId="77777777" w:rsidR="0029566E" w:rsidRPr="00944236" w:rsidRDefault="0029566E" w:rsidP="0029566E">
            <w:pPr>
              <w:rPr>
                <w:rFonts w:ascii="Arial" w:hAnsi="Arial" w:cs="Arial"/>
                <w:sz w:val="24"/>
                <w:szCs w:val="24"/>
              </w:rPr>
            </w:pPr>
            <w:r w:rsidRPr="00944236">
              <w:rPr>
                <w:rFonts w:ascii="Arial" w:hAnsi="Arial" w:cs="Arial"/>
                <w:sz w:val="24"/>
                <w:szCs w:val="24"/>
              </w:rPr>
              <w:t>Potential specialist functionality and established product capability</w:t>
            </w:r>
          </w:p>
        </w:tc>
        <w:tc>
          <w:tcPr>
            <w:tcW w:w="0" w:type="auto"/>
            <w:vAlign w:val="center"/>
            <w:hideMark/>
          </w:tcPr>
          <w:p w14:paraId="2AB029C6" w14:textId="77777777" w:rsidR="0029566E" w:rsidRPr="00944236" w:rsidRDefault="0029566E" w:rsidP="0029566E">
            <w:pPr>
              <w:rPr>
                <w:rFonts w:ascii="Arial" w:hAnsi="Arial" w:cs="Arial"/>
                <w:sz w:val="24"/>
                <w:szCs w:val="24"/>
              </w:rPr>
            </w:pPr>
            <w:r w:rsidRPr="00944236">
              <w:rPr>
                <w:rFonts w:ascii="Arial" w:hAnsi="Arial" w:cs="Arial"/>
                <w:sz w:val="24"/>
                <w:szCs w:val="24"/>
              </w:rPr>
              <w:t>Additional cost. Procurement requirements. Potential duplication of existing organisational systems. Reduced flexibility over future development.</w:t>
            </w:r>
          </w:p>
        </w:tc>
        <w:tc>
          <w:tcPr>
            <w:tcW w:w="0" w:type="auto"/>
            <w:vAlign w:val="center"/>
            <w:hideMark/>
          </w:tcPr>
          <w:p w14:paraId="433F60CE" w14:textId="77777777" w:rsidR="0029566E" w:rsidRPr="00944236" w:rsidRDefault="0029566E" w:rsidP="0029566E">
            <w:pPr>
              <w:rPr>
                <w:rFonts w:ascii="Arial" w:hAnsi="Arial" w:cs="Arial"/>
                <w:sz w:val="24"/>
                <w:szCs w:val="24"/>
              </w:rPr>
            </w:pPr>
            <w:r w:rsidRPr="00944236">
              <w:rPr>
                <w:rFonts w:ascii="Arial" w:hAnsi="Arial" w:cs="Arial"/>
                <w:sz w:val="24"/>
                <w:szCs w:val="24"/>
              </w:rPr>
              <w:t>Rejected – limited additional value compared with existing capability</w:t>
            </w:r>
          </w:p>
        </w:tc>
      </w:tr>
      <w:tr w:rsidR="0029566E" w:rsidRPr="00944236" w14:paraId="4655B0F1" w14:textId="77777777">
        <w:trPr>
          <w:tblCellSpacing w:w="15" w:type="dxa"/>
        </w:trPr>
        <w:tc>
          <w:tcPr>
            <w:tcW w:w="0" w:type="auto"/>
            <w:vAlign w:val="center"/>
            <w:hideMark/>
          </w:tcPr>
          <w:p w14:paraId="2BD8CF18" w14:textId="77777777" w:rsidR="0029566E" w:rsidRPr="00944236" w:rsidRDefault="0029566E" w:rsidP="0029566E">
            <w:pPr>
              <w:rPr>
                <w:rFonts w:ascii="Arial" w:hAnsi="Arial" w:cs="Arial"/>
                <w:sz w:val="24"/>
                <w:szCs w:val="24"/>
              </w:rPr>
            </w:pPr>
            <w:r w:rsidRPr="00944236">
              <w:rPr>
                <w:rFonts w:ascii="Arial" w:hAnsi="Arial" w:cs="Arial"/>
                <w:sz w:val="24"/>
                <w:szCs w:val="24"/>
              </w:rPr>
              <w:t>Option 4 – Phased development using Niche reporting, BI dashboard and future Tableau functionality</w:t>
            </w:r>
          </w:p>
        </w:tc>
        <w:tc>
          <w:tcPr>
            <w:tcW w:w="0" w:type="auto"/>
            <w:vAlign w:val="center"/>
            <w:hideMark/>
          </w:tcPr>
          <w:p w14:paraId="378D8E7B" w14:textId="77777777" w:rsidR="0029566E" w:rsidRPr="00944236" w:rsidRDefault="0029566E" w:rsidP="0029566E">
            <w:pPr>
              <w:rPr>
                <w:rFonts w:ascii="Arial" w:hAnsi="Arial" w:cs="Arial"/>
                <w:sz w:val="24"/>
                <w:szCs w:val="24"/>
              </w:rPr>
            </w:pPr>
            <w:r w:rsidRPr="00944236">
              <w:rPr>
                <w:rFonts w:ascii="Arial" w:hAnsi="Arial" w:cs="Arial"/>
                <w:sz w:val="24"/>
                <w:szCs w:val="24"/>
              </w:rPr>
              <w:t>Improves data quality immediately. Uses existing technology. Reduces duplication. Provides scalable partnership solution. Supports future development.</w:t>
            </w:r>
          </w:p>
        </w:tc>
        <w:tc>
          <w:tcPr>
            <w:tcW w:w="0" w:type="auto"/>
            <w:vAlign w:val="center"/>
            <w:hideMark/>
          </w:tcPr>
          <w:p w14:paraId="4C9FD874" w14:textId="77777777" w:rsidR="0029566E" w:rsidRPr="00944236" w:rsidRDefault="0029566E" w:rsidP="0029566E">
            <w:pPr>
              <w:rPr>
                <w:rFonts w:ascii="Arial" w:hAnsi="Arial" w:cs="Arial"/>
                <w:sz w:val="24"/>
                <w:szCs w:val="24"/>
              </w:rPr>
            </w:pPr>
            <w:r w:rsidRPr="00944236">
              <w:rPr>
                <w:rFonts w:ascii="Arial" w:hAnsi="Arial" w:cs="Arial"/>
                <w:sz w:val="24"/>
                <w:szCs w:val="24"/>
              </w:rPr>
              <w:t>Requires stakeholder coordination, governance and effective change management</w:t>
            </w:r>
          </w:p>
        </w:tc>
        <w:tc>
          <w:tcPr>
            <w:tcW w:w="0" w:type="auto"/>
            <w:vAlign w:val="center"/>
            <w:hideMark/>
          </w:tcPr>
          <w:p w14:paraId="2B3FB6D4" w14:textId="77777777" w:rsidR="0029566E" w:rsidRPr="00944236" w:rsidRDefault="0029566E" w:rsidP="0029566E">
            <w:pPr>
              <w:rPr>
                <w:rFonts w:ascii="Arial" w:hAnsi="Arial" w:cs="Arial"/>
                <w:sz w:val="24"/>
                <w:szCs w:val="24"/>
              </w:rPr>
            </w:pPr>
            <w:r w:rsidRPr="00944236">
              <w:rPr>
                <w:rFonts w:ascii="Arial" w:hAnsi="Arial" w:cs="Arial"/>
                <w:sz w:val="24"/>
                <w:szCs w:val="24"/>
              </w:rPr>
              <w:t>Recommended – provides greatest strategic benefit and sustainable improvement</w:t>
            </w:r>
          </w:p>
        </w:tc>
      </w:tr>
    </w:tbl>
    <w:p w14:paraId="6071E3CB" w14:textId="77777777" w:rsidR="0029566E" w:rsidRPr="00944236" w:rsidRDefault="0029566E" w:rsidP="0029566E">
      <w:pPr>
        <w:pStyle w:val="Heading2"/>
        <w:rPr>
          <w:rFonts w:ascii="Arial" w:hAnsi="Arial" w:cs="Arial"/>
        </w:rPr>
      </w:pPr>
      <w:bookmarkStart w:id="18" w:name="_Toc234345266"/>
      <w:r w:rsidRPr="00944236">
        <w:rPr>
          <w:rFonts w:ascii="Arial" w:hAnsi="Arial" w:cs="Arial"/>
        </w:rPr>
        <w:lastRenderedPageBreak/>
        <w:t>Appendix C – Risk, Issue and Mitigation Register</w:t>
      </w:r>
      <w:bookmarkEnd w:id="1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6"/>
        <w:gridCol w:w="2560"/>
        <w:gridCol w:w="2822"/>
        <w:gridCol w:w="1978"/>
      </w:tblGrid>
      <w:tr w:rsidR="0029566E" w:rsidRPr="00944236" w14:paraId="63881126" w14:textId="77777777">
        <w:trPr>
          <w:tblHeader/>
          <w:tblCellSpacing w:w="15" w:type="dxa"/>
        </w:trPr>
        <w:tc>
          <w:tcPr>
            <w:tcW w:w="0" w:type="auto"/>
            <w:vAlign w:val="center"/>
            <w:hideMark/>
          </w:tcPr>
          <w:p w14:paraId="0C3CBF3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Risk / Issue</w:t>
            </w:r>
          </w:p>
        </w:tc>
        <w:tc>
          <w:tcPr>
            <w:tcW w:w="0" w:type="auto"/>
            <w:vAlign w:val="center"/>
            <w:hideMark/>
          </w:tcPr>
          <w:p w14:paraId="118033A4"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Potential Impact</w:t>
            </w:r>
          </w:p>
        </w:tc>
        <w:tc>
          <w:tcPr>
            <w:tcW w:w="0" w:type="auto"/>
            <w:vAlign w:val="center"/>
            <w:hideMark/>
          </w:tcPr>
          <w:p w14:paraId="7E49D6D1"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Mitigation</w:t>
            </w:r>
          </w:p>
        </w:tc>
        <w:tc>
          <w:tcPr>
            <w:tcW w:w="0" w:type="auto"/>
            <w:vAlign w:val="center"/>
            <w:hideMark/>
          </w:tcPr>
          <w:p w14:paraId="71C311A0"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Responsible Area</w:t>
            </w:r>
          </w:p>
        </w:tc>
      </w:tr>
      <w:tr w:rsidR="0029566E" w:rsidRPr="00944236" w14:paraId="3B553C7C" w14:textId="77777777">
        <w:trPr>
          <w:tblCellSpacing w:w="15" w:type="dxa"/>
        </w:trPr>
        <w:tc>
          <w:tcPr>
            <w:tcW w:w="0" w:type="auto"/>
            <w:vAlign w:val="center"/>
            <w:hideMark/>
          </w:tcPr>
          <w:p w14:paraId="7606B98A" w14:textId="77777777" w:rsidR="0029566E" w:rsidRPr="00944236" w:rsidRDefault="0029566E" w:rsidP="0029566E">
            <w:pPr>
              <w:rPr>
                <w:rFonts w:ascii="Arial" w:hAnsi="Arial" w:cs="Arial"/>
                <w:sz w:val="24"/>
                <w:szCs w:val="24"/>
              </w:rPr>
            </w:pPr>
            <w:r w:rsidRPr="00944236">
              <w:rPr>
                <w:rFonts w:ascii="Arial" w:hAnsi="Arial" w:cs="Arial"/>
                <w:sz w:val="24"/>
                <w:szCs w:val="24"/>
              </w:rPr>
              <w:t>Data quality issues</w:t>
            </w:r>
          </w:p>
        </w:tc>
        <w:tc>
          <w:tcPr>
            <w:tcW w:w="0" w:type="auto"/>
            <w:vAlign w:val="center"/>
            <w:hideMark/>
          </w:tcPr>
          <w:p w14:paraId="7B08E20F" w14:textId="77777777" w:rsidR="0029566E" w:rsidRPr="00944236" w:rsidRDefault="0029566E" w:rsidP="0029566E">
            <w:pPr>
              <w:rPr>
                <w:rFonts w:ascii="Arial" w:hAnsi="Arial" w:cs="Arial"/>
                <w:sz w:val="24"/>
                <w:szCs w:val="24"/>
              </w:rPr>
            </w:pPr>
            <w:r w:rsidRPr="00944236">
              <w:rPr>
                <w:rFonts w:ascii="Arial" w:hAnsi="Arial" w:cs="Arial"/>
                <w:sz w:val="24"/>
                <w:szCs w:val="24"/>
              </w:rPr>
              <w:t>Inaccurate information could impact decision-making and reduce confidence</w:t>
            </w:r>
          </w:p>
        </w:tc>
        <w:tc>
          <w:tcPr>
            <w:tcW w:w="0" w:type="auto"/>
            <w:vAlign w:val="center"/>
            <w:hideMark/>
          </w:tcPr>
          <w:p w14:paraId="1ED54E44" w14:textId="77777777" w:rsidR="0029566E" w:rsidRPr="00944236" w:rsidRDefault="0029566E" w:rsidP="0029566E">
            <w:pPr>
              <w:rPr>
                <w:rFonts w:ascii="Arial" w:hAnsi="Arial" w:cs="Arial"/>
                <w:sz w:val="24"/>
                <w:szCs w:val="24"/>
              </w:rPr>
            </w:pPr>
            <w:r w:rsidRPr="00944236">
              <w:rPr>
                <w:rFonts w:ascii="Arial" w:hAnsi="Arial" w:cs="Arial"/>
                <w:sz w:val="24"/>
                <w:szCs w:val="24"/>
              </w:rPr>
              <w:t>Build reports directly from Niche source data and reduce reliance on manual recording</w:t>
            </w:r>
          </w:p>
        </w:tc>
        <w:tc>
          <w:tcPr>
            <w:tcW w:w="0" w:type="auto"/>
            <w:vAlign w:val="center"/>
            <w:hideMark/>
          </w:tcPr>
          <w:p w14:paraId="78284112"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 Niche Team</w:t>
            </w:r>
          </w:p>
        </w:tc>
      </w:tr>
      <w:tr w:rsidR="0029566E" w:rsidRPr="00944236" w14:paraId="41A2D3B0" w14:textId="77777777">
        <w:trPr>
          <w:tblCellSpacing w:w="15" w:type="dxa"/>
        </w:trPr>
        <w:tc>
          <w:tcPr>
            <w:tcW w:w="0" w:type="auto"/>
            <w:vAlign w:val="center"/>
            <w:hideMark/>
          </w:tcPr>
          <w:p w14:paraId="4FFE3F15" w14:textId="77777777" w:rsidR="0029566E" w:rsidRPr="00944236" w:rsidRDefault="0029566E" w:rsidP="0029566E">
            <w:pPr>
              <w:rPr>
                <w:rFonts w:ascii="Arial" w:hAnsi="Arial" w:cs="Arial"/>
                <w:sz w:val="24"/>
                <w:szCs w:val="24"/>
              </w:rPr>
            </w:pPr>
            <w:r w:rsidRPr="00944236">
              <w:rPr>
                <w:rFonts w:ascii="Arial" w:hAnsi="Arial" w:cs="Arial"/>
                <w:sz w:val="24"/>
                <w:szCs w:val="24"/>
              </w:rPr>
              <w:t>Inconsistent recording practices</w:t>
            </w:r>
          </w:p>
        </w:tc>
        <w:tc>
          <w:tcPr>
            <w:tcW w:w="0" w:type="auto"/>
            <w:vAlign w:val="center"/>
            <w:hideMark/>
          </w:tcPr>
          <w:p w14:paraId="67C6E0E4" w14:textId="77777777" w:rsidR="0029566E" w:rsidRPr="00944236" w:rsidRDefault="0029566E" w:rsidP="0029566E">
            <w:pPr>
              <w:rPr>
                <w:rFonts w:ascii="Arial" w:hAnsi="Arial" w:cs="Arial"/>
                <w:sz w:val="24"/>
                <w:szCs w:val="24"/>
              </w:rPr>
            </w:pPr>
            <w:r w:rsidRPr="00944236">
              <w:rPr>
                <w:rFonts w:ascii="Arial" w:hAnsi="Arial" w:cs="Arial"/>
                <w:sz w:val="24"/>
                <w:szCs w:val="24"/>
              </w:rPr>
              <w:t>Required safeguarding information may not be captured effectively</w:t>
            </w:r>
          </w:p>
        </w:tc>
        <w:tc>
          <w:tcPr>
            <w:tcW w:w="0" w:type="auto"/>
            <w:vAlign w:val="center"/>
            <w:hideMark/>
          </w:tcPr>
          <w:p w14:paraId="53AE89FB" w14:textId="77777777" w:rsidR="0029566E" w:rsidRPr="00944236" w:rsidRDefault="0029566E" w:rsidP="0029566E">
            <w:pPr>
              <w:rPr>
                <w:rFonts w:ascii="Arial" w:hAnsi="Arial" w:cs="Arial"/>
                <w:sz w:val="24"/>
                <w:szCs w:val="24"/>
              </w:rPr>
            </w:pPr>
            <w:r w:rsidRPr="00944236">
              <w:rPr>
                <w:rFonts w:ascii="Arial" w:hAnsi="Arial" w:cs="Arial"/>
                <w:sz w:val="24"/>
                <w:szCs w:val="24"/>
              </w:rPr>
              <w:t>Introduce structured recording fields and agreed qualifiers within Niche processes</w:t>
            </w:r>
          </w:p>
        </w:tc>
        <w:tc>
          <w:tcPr>
            <w:tcW w:w="0" w:type="auto"/>
            <w:vAlign w:val="center"/>
            <w:hideMark/>
          </w:tcPr>
          <w:p w14:paraId="69F04563"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w:t>
            </w:r>
          </w:p>
        </w:tc>
      </w:tr>
      <w:tr w:rsidR="0029566E" w:rsidRPr="00944236" w14:paraId="454D9823" w14:textId="77777777">
        <w:trPr>
          <w:tblCellSpacing w:w="15" w:type="dxa"/>
        </w:trPr>
        <w:tc>
          <w:tcPr>
            <w:tcW w:w="0" w:type="auto"/>
            <w:vAlign w:val="center"/>
            <w:hideMark/>
          </w:tcPr>
          <w:p w14:paraId="1E9FCFEC"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sharing risk</w:t>
            </w:r>
          </w:p>
        </w:tc>
        <w:tc>
          <w:tcPr>
            <w:tcW w:w="0" w:type="auto"/>
            <w:vAlign w:val="center"/>
            <w:hideMark/>
          </w:tcPr>
          <w:p w14:paraId="73F8410F" w14:textId="77777777" w:rsidR="0029566E" w:rsidRPr="00944236" w:rsidRDefault="0029566E" w:rsidP="0029566E">
            <w:pPr>
              <w:rPr>
                <w:rFonts w:ascii="Arial" w:hAnsi="Arial" w:cs="Arial"/>
                <w:sz w:val="24"/>
                <w:szCs w:val="24"/>
              </w:rPr>
            </w:pPr>
            <w:r w:rsidRPr="00944236">
              <w:rPr>
                <w:rFonts w:ascii="Arial" w:hAnsi="Arial" w:cs="Arial"/>
                <w:sz w:val="24"/>
                <w:szCs w:val="24"/>
              </w:rPr>
              <w:t>Inappropriate access to sensitive safeguarding information</w:t>
            </w:r>
          </w:p>
        </w:tc>
        <w:tc>
          <w:tcPr>
            <w:tcW w:w="0" w:type="auto"/>
            <w:vAlign w:val="center"/>
            <w:hideMark/>
          </w:tcPr>
          <w:p w14:paraId="15E4E2B9"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review and controlled access permissions</w:t>
            </w:r>
          </w:p>
        </w:tc>
        <w:tc>
          <w:tcPr>
            <w:tcW w:w="0" w:type="auto"/>
            <w:vAlign w:val="center"/>
            <w:hideMark/>
          </w:tcPr>
          <w:p w14:paraId="08DA99DE"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 Information Security</w:t>
            </w:r>
          </w:p>
        </w:tc>
      </w:tr>
      <w:tr w:rsidR="0029566E" w:rsidRPr="00944236" w14:paraId="18438707" w14:textId="77777777">
        <w:trPr>
          <w:tblCellSpacing w:w="15" w:type="dxa"/>
        </w:trPr>
        <w:tc>
          <w:tcPr>
            <w:tcW w:w="0" w:type="auto"/>
            <w:vAlign w:val="center"/>
            <w:hideMark/>
          </w:tcPr>
          <w:p w14:paraId="4CD26349" w14:textId="77777777" w:rsidR="0029566E" w:rsidRPr="00944236" w:rsidRDefault="0029566E" w:rsidP="0029566E">
            <w:pPr>
              <w:rPr>
                <w:rFonts w:ascii="Arial" w:hAnsi="Arial" w:cs="Arial"/>
                <w:sz w:val="24"/>
                <w:szCs w:val="24"/>
              </w:rPr>
            </w:pPr>
            <w:r w:rsidRPr="00944236">
              <w:rPr>
                <w:rFonts w:ascii="Arial" w:hAnsi="Arial" w:cs="Arial"/>
                <w:sz w:val="24"/>
                <w:szCs w:val="24"/>
              </w:rPr>
              <w:t>User adoption</w:t>
            </w:r>
          </w:p>
        </w:tc>
        <w:tc>
          <w:tcPr>
            <w:tcW w:w="0" w:type="auto"/>
            <w:vAlign w:val="center"/>
            <w:hideMark/>
          </w:tcPr>
          <w:p w14:paraId="3E37C8ED" w14:textId="77777777" w:rsidR="0029566E" w:rsidRPr="00944236" w:rsidRDefault="0029566E" w:rsidP="0029566E">
            <w:pPr>
              <w:rPr>
                <w:rFonts w:ascii="Arial" w:hAnsi="Arial" w:cs="Arial"/>
                <w:sz w:val="24"/>
                <w:szCs w:val="24"/>
              </w:rPr>
            </w:pPr>
            <w:r w:rsidRPr="00944236">
              <w:rPr>
                <w:rFonts w:ascii="Arial" w:hAnsi="Arial" w:cs="Arial"/>
                <w:sz w:val="24"/>
                <w:szCs w:val="24"/>
              </w:rPr>
              <w:t>Staff continue using existing manual processes resulting in duplication</w:t>
            </w:r>
          </w:p>
        </w:tc>
        <w:tc>
          <w:tcPr>
            <w:tcW w:w="0" w:type="auto"/>
            <w:vAlign w:val="center"/>
            <w:hideMark/>
          </w:tcPr>
          <w:p w14:paraId="7D240B07" w14:textId="77777777" w:rsidR="0029566E" w:rsidRPr="00944236" w:rsidRDefault="0029566E" w:rsidP="0029566E">
            <w:pPr>
              <w:rPr>
                <w:rFonts w:ascii="Arial" w:hAnsi="Arial" w:cs="Arial"/>
                <w:sz w:val="24"/>
                <w:szCs w:val="24"/>
              </w:rPr>
            </w:pPr>
            <w:r w:rsidRPr="00944236">
              <w:rPr>
                <w:rFonts w:ascii="Arial" w:hAnsi="Arial" w:cs="Arial"/>
                <w:sz w:val="24"/>
                <w:szCs w:val="24"/>
              </w:rPr>
              <w:t>Communication, training and removal of unnecessary manual processes</w:t>
            </w:r>
          </w:p>
        </w:tc>
        <w:tc>
          <w:tcPr>
            <w:tcW w:w="0" w:type="auto"/>
            <w:vAlign w:val="center"/>
            <w:hideMark/>
          </w:tcPr>
          <w:p w14:paraId="6AC81110"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Leadership</w:t>
            </w:r>
          </w:p>
        </w:tc>
      </w:tr>
      <w:tr w:rsidR="0029566E" w:rsidRPr="00944236" w14:paraId="07DDD9D5" w14:textId="77777777">
        <w:trPr>
          <w:tblCellSpacing w:w="15" w:type="dxa"/>
        </w:trPr>
        <w:tc>
          <w:tcPr>
            <w:tcW w:w="0" w:type="auto"/>
            <w:vAlign w:val="center"/>
            <w:hideMark/>
          </w:tcPr>
          <w:p w14:paraId="719FE6E4" w14:textId="77777777" w:rsidR="0029566E" w:rsidRPr="00944236" w:rsidRDefault="0029566E" w:rsidP="0029566E">
            <w:pPr>
              <w:rPr>
                <w:rFonts w:ascii="Arial" w:hAnsi="Arial" w:cs="Arial"/>
                <w:sz w:val="24"/>
                <w:szCs w:val="24"/>
              </w:rPr>
            </w:pPr>
            <w:r w:rsidRPr="00944236">
              <w:rPr>
                <w:rFonts w:ascii="Arial" w:hAnsi="Arial" w:cs="Arial"/>
                <w:sz w:val="24"/>
                <w:szCs w:val="24"/>
              </w:rPr>
              <w:t>Technical dependency</w:t>
            </w:r>
          </w:p>
        </w:tc>
        <w:tc>
          <w:tcPr>
            <w:tcW w:w="0" w:type="auto"/>
            <w:vAlign w:val="center"/>
            <w:hideMark/>
          </w:tcPr>
          <w:p w14:paraId="1E69A062" w14:textId="77777777" w:rsidR="0029566E" w:rsidRPr="00944236" w:rsidRDefault="0029566E" w:rsidP="0029566E">
            <w:pPr>
              <w:rPr>
                <w:rFonts w:ascii="Arial" w:hAnsi="Arial" w:cs="Arial"/>
                <w:sz w:val="24"/>
                <w:szCs w:val="24"/>
              </w:rPr>
            </w:pPr>
            <w:r w:rsidRPr="00944236">
              <w:rPr>
                <w:rFonts w:ascii="Arial" w:hAnsi="Arial" w:cs="Arial"/>
                <w:sz w:val="24"/>
                <w:szCs w:val="24"/>
              </w:rPr>
              <w:t>BI or Tableau development delays impact delivery</w:t>
            </w:r>
          </w:p>
        </w:tc>
        <w:tc>
          <w:tcPr>
            <w:tcW w:w="0" w:type="auto"/>
            <w:vAlign w:val="center"/>
            <w:hideMark/>
          </w:tcPr>
          <w:p w14:paraId="553A8446" w14:textId="77777777" w:rsidR="0029566E" w:rsidRPr="00944236" w:rsidRDefault="0029566E" w:rsidP="0029566E">
            <w:pPr>
              <w:rPr>
                <w:rFonts w:ascii="Arial" w:hAnsi="Arial" w:cs="Arial"/>
                <w:sz w:val="24"/>
                <w:szCs w:val="24"/>
              </w:rPr>
            </w:pPr>
            <w:r w:rsidRPr="00944236">
              <w:rPr>
                <w:rFonts w:ascii="Arial" w:hAnsi="Arial" w:cs="Arial"/>
                <w:sz w:val="24"/>
                <w:szCs w:val="24"/>
              </w:rPr>
              <w:t>Phased implementation allowing benefits before full Tableau availability</w:t>
            </w:r>
          </w:p>
        </w:tc>
        <w:tc>
          <w:tcPr>
            <w:tcW w:w="0" w:type="auto"/>
            <w:vAlign w:val="center"/>
            <w:hideMark/>
          </w:tcPr>
          <w:p w14:paraId="40F165DE"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r>
      <w:tr w:rsidR="0029566E" w:rsidRPr="00944236" w14:paraId="5530A8A2" w14:textId="77777777">
        <w:trPr>
          <w:tblCellSpacing w:w="15" w:type="dxa"/>
        </w:trPr>
        <w:tc>
          <w:tcPr>
            <w:tcW w:w="0" w:type="auto"/>
            <w:vAlign w:val="center"/>
            <w:hideMark/>
          </w:tcPr>
          <w:p w14:paraId="64FA6E3C" w14:textId="77777777" w:rsidR="0029566E" w:rsidRPr="00944236" w:rsidRDefault="0029566E" w:rsidP="0029566E">
            <w:pPr>
              <w:rPr>
                <w:rFonts w:ascii="Arial" w:hAnsi="Arial" w:cs="Arial"/>
                <w:sz w:val="24"/>
                <w:szCs w:val="24"/>
              </w:rPr>
            </w:pPr>
            <w:r w:rsidRPr="00944236">
              <w:rPr>
                <w:rFonts w:ascii="Arial" w:hAnsi="Arial" w:cs="Arial"/>
                <w:sz w:val="24"/>
                <w:szCs w:val="24"/>
              </w:rPr>
              <w:t>Partner confidence</w:t>
            </w:r>
          </w:p>
        </w:tc>
        <w:tc>
          <w:tcPr>
            <w:tcW w:w="0" w:type="auto"/>
            <w:vAlign w:val="center"/>
            <w:hideMark/>
          </w:tcPr>
          <w:p w14:paraId="7663D3ED" w14:textId="77777777" w:rsidR="0029566E" w:rsidRPr="00944236" w:rsidRDefault="0029566E" w:rsidP="0029566E">
            <w:pPr>
              <w:rPr>
                <w:rFonts w:ascii="Arial" w:hAnsi="Arial" w:cs="Arial"/>
                <w:sz w:val="24"/>
                <w:szCs w:val="24"/>
              </w:rPr>
            </w:pPr>
            <w:r w:rsidRPr="00944236">
              <w:rPr>
                <w:rFonts w:ascii="Arial" w:hAnsi="Arial" w:cs="Arial"/>
                <w:sz w:val="24"/>
                <w:szCs w:val="24"/>
              </w:rPr>
              <w:t>Delays or unclear communication reduce stakeholder confidence</w:t>
            </w:r>
          </w:p>
        </w:tc>
        <w:tc>
          <w:tcPr>
            <w:tcW w:w="0" w:type="auto"/>
            <w:vAlign w:val="center"/>
            <w:hideMark/>
          </w:tcPr>
          <w:p w14:paraId="6EC62D05" w14:textId="77777777" w:rsidR="0029566E" w:rsidRPr="00944236" w:rsidRDefault="0029566E" w:rsidP="0029566E">
            <w:pPr>
              <w:rPr>
                <w:rFonts w:ascii="Arial" w:hAnsi="Arial" w:cs="Arial"/>
                <w:sz w:val="24"/>
                <w:szCs w:val="24"/>
              </w:rPr>
            </w:pPr>
            <w:r w:rsidRPr="00944236">
              <w:rPr>
                <w:rFonts w:ascii="Arial" w:hAnsi="Arial" w:cs="Arial"/>
                <w:sz w:val="24"/>
                <w:szCs w:val="24"/>
              </w:rPr>
              <w:t>Regular communication and stakeholder engagement</w:t>
            </w:r>
          </w:p>
        </w:tc>
        <w:tc>
          <w:tcPr>
            <w:tcW w:w="0" w:type="auto"/>
            <w:vAlign w:val="center"/>
            <w:hideMark/>
          </w:tcPr>
          <w:p w14:paraId="43BA17D2" w14:textId="77777777" w:rsidR="0029566E" w:rsidRPr="00944236" w:rsidRDefault="0029566E" w:rsidP="0029566E">
            <w:pPr>
              <w:rPr>
                <w:rFonts w:ascii="Arial" w:hAnsi="Arial" w:cs="Arial"/>
                <w:sz w:val="24"/>
                <w:szCs w:val="24"/>
              </w:rPr>
            </w:pPr>
            <w:r w:rsidRPr="00944236">
              <w:rPr>
                <w:rFonts w:ascii="Arial" w:hAnsi="Arial" w:cs="Arial"/>
                <w:sz w:val="24"/>
                <w:szCs w:val="24"/>
              </w:rPr>
              <w:t>Project Lead</w:t>
            </w:r>
          </w:p>
        </w:tc>
      </w:tr>
      <w:tr w:rsidR="0029566E" w:rsidRPr="00944236" w14:paraId="1006CA3F" w14:textId="77777777">
        <w:trPr>
          <w:tblCellSpacing w:w="15" w:type="dxa"/>
        </w:trPr>
        <w:tc>
          <w:tcPr>
            <w:tcW w:w="0" w:type="auto"/>
            <w:vAlign w:val="center"/>
            <w:hideMark/>
          </w:tcPr>
          <w:p w14:paraId="46C2246B" w14:textId="77777777" w:rsidR="0029566E" w:rsidRPr="00944236" w:rsidRDefault="0029566E" w:rsidP="0029566E">
            <w:pPr>
              <w:rPr>
                <w:rFonts w:ascii="Arial" w:hAnsi="Arial" w:cs="Arial"/>
                <w:sz w:val="24"/>
                <w:szCs w:val="24"/>
              </w:rPr>
            </w:pPr>
            <w:r w:rsidRPr="00944236">
              <w:rPr>
                <w:rFonts w:ascii="Arial" w:hAnsi="Arial" w:cs="Arial"/>
                <w:sz w:val="24"/>
                <w:szCs w:val="24"/>
              </w:rPr>
              <w:t>Over-reliance on data</w:t>
            </w:r>
          </w:p>
        </w:tc>
        <w:tc>
          <w:tcPr>
            <w:tcW w:w="0" w:type="auto"/>
            <w:vAlign w:val="center"/>
            <w:hideMark/>
          </w:tcPr>
          <w:p w14:paraId="20FC0759" w14:textId="77777777" w:rsidR="0029566E" w:rsidRPr="00944236" w:rsidRDefault="0029566E" w:rsidP="0029566E">
            <w:pPr>
              <w:rPr>
                <w:rFonts w:ascii="Arial" w:hAnsi="Arial" w:cs="Arial"/>
                <w:sz w:val="24"/>
                <w:szCs w:val="24"/>
              </w:rPr>
            </w:pPr>
            <w:r w:rsidRPr="00944236">
              <w:rPr>
                <w:rFonts w:ascii="Arial" w:hAnsi="Arial" w:cs="Arial"/>
                <w:sz w:val="24"/>
                <w:szCs w:val="24"/>
              </w:rPr>
              <w:t>Risk that dashboards replace professional judgement and curiosity</w:t>
            </w:r>
          </w:p>
        </w:tc>
        <w:tc>
          <w:tcPr>
            <w:tcW w:w="0" w:type="auto"/>
            <w:vAlign w:val="center"/>
            <w:hideMark/>
          </w:tcPr>
          <w:p w14:paraId="7FB29913" w14:textId="77777777" w:rsidR="0029566E" w:rsidRPr="00944236" w:rsidRDefault="0029566E" w:rsidP="0029566E">
            <w:pPr>
              <w:rPr>
                <w:rFonts w:ascii="Arial" w:hAnsi="Arial" w:cs="Arial"/>
                <w:sz w:val="24"/>
                <w:szCs w:val="24"/>
              </w:rPr>
            </w:pPr>
            <w:r w:rsidRPr="00944236">
              <w:rPr>
                <w:rFonts w:ascii="Arial" w:hAnsi="Arial" w:cs="Arial"/>
                <w:sz w:val="24"/>
                <w:szCs w:val="24"/>
              </w:rPr>
              <w:t>Reinforce that intelligence supports but does not replace safeguarding decision-making</w:t>
            </w:r>
          </w:p>
        </w:tc>
        <w:tc>
          <w:tcPr>
            <w:tcW w:w="0" w:type="auto"/>
            <w:vAlign w:val="center"/>
            <w:hideMark/>
          </w:tcPr>
          <w:p w14:paraId="01A77381" w14:textId="77777777" w:rsidR="0029566E" w:rsidRPr="00944236" w:rsidRDefault="0029566E" w:rsidP="0029566E">
            <w:pPr>
              <w:rPr>
                <w:rFonts w:ascii="Arial" w:hAnsi="Arial" w:cs="Arial"/>
                <w:sz w:val="24"/>
                <w:szCs w:val="24"/>
              </w:rPr>
            </w:pPr>
            <w:r w:rsidRPr="00944236">
              <w:rPr>
                <w:rFonts w:ascii="Arial" w:hAnsi="Arial" w:cs="Arial"/>
                <w:sz w:val="24"/>
                <w:szCs w:val="24"/>
              </w:rPr>
              <w:t>Operational Leaders</w:t>
            </w:r>
          </w:p>
        </w:tc>
      </w:tr>
    </w:tbl>
    <w:p w14:paraId="770DBC49" w14:textId="77777777" w:rsidR="00CF5964" w:rsidRPr="00944236" w:rsidRDefault="00CF5964" w:rsidP="0029566E">
      <w:pPr>
        <w:pStyle w:val="Heading2"/>
        <w:rPr>
          <w:rFonts w:ascii="Arial" w:hAnsi="Arial" w:cs="Arial"/>
        </w:rPr>
      </w:pPr>
    </w:p>
    <w:p w14:paraId="5E66411D"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6F899712" w14:textId="64FD244B" w:rsidR="0029566E" w:rsidRPr="00944236" w:rsidRDefault="0029566E" w:rsidP="0029566E">
      <w:pPr>
        <w:pStyle w:val="Heading2"/>
        <w:rPr>
          <w:rFonts w:ascii="Arial" w:hAnsi="Arial" w:cs="Arial"/>
        </w:rPr>
      </w:pPr>
      <w:bookmarkStart w:id="19" w:name="_Toc234345267"/>
      <w:r w:rsidRPr="00944236">
        <w:rPr>
          <w:rFonts w:ascii="Arial" w:hAnsi="Arial" w:cs="Arial"/>
        </w:rPr>
        <w:lastRenderedPageBreak/>
        <w:t>Appendix D – Responsibility Assignment Matrix (RACI)</w:t>
      </w:r>
      <w:bookmarkEnd w:id="19"/>
    </w:p>
    <w:p w14:paraId="5AEE7A7E" w14:textId="77777777" w:rsidR="00D04B34" w:rsidRPr="00944236" w:rsidRDefault="00D04B34" w:rsidP="00D04B34">
      <w:pPr>
        <w:rPr>
          <w:rFonts w:ascii="Arial" w:hAnsi="Arial" w:cs="Arial"/>
          <w:b/>
          <w:bCs/>
          <w:sz w:val="24"/>
          <w:szCs w:val="24"/>
        </w:rPr>
      </w:pPr>
      <w:r w:rsidRPr="00944236">
        <w:rPr>
          <w:rFonts w:ascii="Arial" w:hAnsi="Arial" w:cs="Arial"/>
          <w:b/>
          <w:bCs/>
          <w:sz w:val="24"/>
          <w:szCs w:val="24"/>
        </w:rPr>
        <w:t xml:space="preserve">Purpose: </w:t>
      </w:r>
      <w:r w:rsidRPr="00944236">
        <w:rPr>
          <w:rFonts w:ascii="Arial" w:hAnsi="Arial" w:cs="Arial"/>
          <w:sz w:val="24"/>
          <w:szCs w:val="24"/>
        </w:rPr>
        <w:t>To define roles, responsibilities and accountability during development and implementation of the safeguarding intelligence capability.</w:t>
      </w:r>
    </w:p>
    <w:p w14:paraId="09DE0E37" w14:textId="77777777" w:rsidR="00D04B34" w:rsidRPr="00944236" w:rsidRDefault="00D04B34" w:rsidP="00D04B34">
      <w:pPr>
        <w:rPr>
          <w:rFonts w:ascii="Arial" w:hAnsi="Arial" w:cs="Arial"/>
          <w:b/>
          <w:bCs/>
          <w:sz w:val="24"/>
          <w:szCs w:val="24"/>
        </w:rPr>
      </w:pPr>
      <w:r w:rsidRPr="00944236">
        <w:rPr>
          <w:rFonts w:ascii="Arial" w:hAnsi="Arial" w:cs="Arial"/>
          <w:b/>
          <w:bCs/>
          <w:sz w:val="24"/>
          <w:szCs w:val="24"/>
        </w:rPr>
        <w:t>R = Responsible (completes the activity)</w:t>
      </w:r>
      <w:r w:rsidRPr="00944236">
        <w:rPr>
          <w:rFonts w:ascii="Arial" w:hAnsi="Arial" w:cs="Arial"/>
          <w:b/>
          <w:bCs/>
          <w:sz w:val="24"/>
          <w:szCs w:val="24"/>
        </w:rPr>
        <w:br/>
        <w:t>A = Accountable (owns the decision or outcome)</w:t>
      </w:r>
      <w:r w:rsidRPr="00944236">
        <w:rPr>
          <w:rFonts w:ascii="Arial" w:hAnsi="Arial" w:cs="Arial"/>
          <w:b/>
          <w:bCs/>
          <w:sz w:val="24"/>
          <w:szCs w:val="24"/>
        </w:rPr>
        <w:br/>
        <w:t>C = Consulted (provides advice, expertise or input)</w:t>
      </w:r>
      <w:r w:rsidRPr="00944236">
        <w:rPr>
          <w:rFonts w:ascii="Arial" w:hAnsi="Arial" w:cs="Arial"/>
          <w:b/>
          <w:bCs/>
          <w:sz w:val="24"/>
          <w:szCs w:val="24"/>
        </w:rPr>
        <w:br/>
        <w:t>I = Informed (kept updated on progress)</w:t>
      </w:r>
    </w:p>
    <w:p w14:paraId="2A4B694A" w14:textId="77777777" w:rsidR="00D04B34" w:rsidRPr="00944236" w:rsidRDefault="00D04B34" w:rsidP="00D04B34">
      <w:pPr>
        <w:rPr>
          <w:rFonts w:ascii="Arial" w:hAnsi="Arial" w:cs="Arial"/>
          <w:b/>
          <w:bCs/>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5"/>
        <w:gridCol w:w="668"/>
        <w:gridCol w:w="1003"/>
        <w:gridCol w:w="1236"/>
        <w:gridCol w:w="693"/>
        <w:gridCol w:w="1404"/>
        <w:gridCol w:w="1339"/>
        <w:gridCol w:w="1018"/>
      </w:tblGrid>
      <w:tr w:rsidR="0029566E" w:rsidRPr="00944236" w14:paraId="735EAA05" w14:textId="77777777">
        <w:trPr>
          <w:tblHeader/>
          <w:tblCellSpacing w:w="15" w:type="dxa"/>
        </w:trPr>
        <w:tc>
          <w:tcPr>
            <w:tcW w:w="0" w:type="auto"/>
            <w:vAlign w:val="center"/>
            <w:hideMark/>
          </w:tcPr>
          <w:p w14:paraId="12742EC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Activity</w:t>
            </w:r>
          </w:p>
        </w:tc>
        <w:tc>
          <w:tcPr>
            <w:tcW w:w="0" w:type="auto"/>
            <w:vAlign w:val="center"/>
            <w:hideMark/>
          </w:tcPr>
          <w:p w14:paraId="0E332EA9" w14:textId="77777777" w:rsidR="0029566E" w:rsidRPr="00944236" w:rsidRDefault="0029566E" w:rsidP="0029566E">
            <w:pPr>
              <w:rPr>
                <w:rFonts w:ascii="Arial" w:hAnsi="Arial" w:cs="Arial"/>
                <w:b/>
                <w:bCs/>
                <w:sz w:val="24"/>
                <w:szCs w:val="24"/>
              </w:rPr>
            </w:pPr>
            <w:proofErr w:type="spellStart"/>
            <w:r w:rsidRPr="00944236">
              <w:rPr>
                <w:rFonts w:ascii="Arial" w:hAnsi="Arial" w:cs="Arial"/>
                <w:b/>
                <w:bCs/>
                <w:sz w:val="24"/>
                <w:szCs w:val="24"/>
              </w:rPr>
              <w:t>VHub</w:t>
            </w:r>
            <w:proofErr w:type="spellEnd"/>
            <w:r w:rsidRPr="00944236">
              <w:rPr>
                <w:rFonts w:ascii="Arial" w:hAnsi="Arial" w:cs="Arial"/>
                <w:b/>
                <w:bCs/>
                <w:sz w:val="24"/>
                <w:szCs w:val="24"/>
              </w:rPr>
              <w:t xml:space="preserve"> Lead</w:t>
            </w:r>
          </w:p>
        </w:tc>
        <w:tc>
          <w:tcPr>
            <w:tcW w:w="0" w:type="auto"/>
            <w:vAlign w:val="center"/>
            <w:hideMark/>
          </w:tcPr>
          <w:p w14:paraId="5C91BCD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Senior Sponsor</w:t>
            </w:r>
          </w:p>
        </w:tc>
        <w:tc>
          <w:tcPr>
            <w:tcW w:w="0" w:type="auto"/>
            <w:vAlign w:val="center"/>
            <w:hideMark/>
          </w:tcPr>
          <w:p w14:paraId="5E0788AF"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Digital Innovation</w:t>
            </w:r>
          </w:p>
        </w:tc>
        <w:tc>
          <w:tcPr>
            <w:tcW w:w="0" w:type="auto"/>
            <w:vAlign w:val="center"/>
            <w:hideMark/>
          </w:tcPr>
          <w:p w14:paraId="62137AF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Niche Team</w:t>
            </w:r>
          </w:p>
        </w:tc>
        <w:tc>
          <w:tcPr>
            <w:tcW w:w="0" w:type="auto"/>
            <w:vAlign w:val="center"/>
            <w:hideMark/>
          </w:tcPr>
          <w:p w14:paraId="206123F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Information Governance</w:t>
            </w:r>
          </w:p>
        </w:tc>
        <w:tc>
          <w:tcPr>
            <w:tcW w:w="0" w:type="auto"/>
            <w:vAlign w:val="center"/>
            <w:hideMark/>
          </w:tcPr>
          <w:p w14:paraId="49AD39C2"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Information Security</w:t>
            </w:r>
          </w:p>
        </w:tc>
        <w:tc>
          <w:tcPr>
            <w:tcW w:w="0" w:type="auto"/>
            <w:vAlign w:val="center"/>
            <w:hideMark/>
          </w:tcPr>
          <w:p w14:paraId="158D937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Partners</w:t>
            </w:r>
          </w:p>
        </w:tc>
      </w:tr>
      <w:tr w:rsidR="0029566E" w:rsidRPr="00944236" w14:paraId="7ED705EB" w14:textId="77777777">
        <w:trPr>
          <w:tblCellSpacing w:w="15" w:type="dxa"/>
        </w:trPr>
        <w:tc>
          <w:tcPr>
            <w:tcW w:w="0" w:type="auto"/>
            <w:vAlign w:val="center"/>
            <w:hideMark/>
          </w:tcPr>
          <w:p w14:paraId="11AD7CB4" w14:textId="77777777" w:rsidR="0029566E" w:rsidRPr="00944236" w:rsidRDefault="0029566E" w:rsidP="0029566E">
            <w:pPr>
              <w:rPr>
                <w:rFonts w:ascii="Arial" w:hAnsi="Arial" w:cs="Arial"/>
                <w:sz w:val="24"/>
                <w:szCs w:val="24"/>
              </w:rPr>
            </w:pPr>
            <w:r w:rsidRPr="00944236">
              <w:rPr>
                <w:rFonts w:ascii="Arial" w:hAnsi="Arial" w:cs="Arial"/>
                <w:sz w:val="24"/>
                <w:szCs w:val="24"/>
              </w:rPr>
              <w:t>Strategic direction</w:t>
            </w:r>
          </w:p>
        </w:tc>
        <w:tc>
          <w:tcPr>
            <w:tcW w:w="0" w:type="auto"/>
            <w:vAlign w:val="center"/>
            <w:hideMark/>
          </w:tcPr>
          <w:p w14:paraId="4795B4AC"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5540F590" w14:textId="77777777" w:rsidR="0029566E" w:rsidRPr="00944236" w:rsidRDefault="0029566E" w:rsidP="0029566E">
            <w:pPr>
              <w:rPr>
                <w:rFonts w:ascii="Arial" w:hAnsi="Arial" w:cs="Arial"/>
                <w:sz w:val="24"/>
                <w:szCs w:val="24"/>
              </w:rPr>
            </w:pPr>
            <w:r w:rsidRPr="00944236">
              <w:rPr>
                <w:rFonts w:ascii="Arial" w:hAnsi="Arial" w:cs="Arial"/>
                <w:sz w:val="24"/>
                <w:szCs w:val="24"/>
              </w:rPr>
              <w:t>A</w:t>
            </w:r>
          </w:p>
        </w:tc>
        <w:tc>
          <w:tcPr>
            <w:tcW w:w="0" w:type="auto"/>
            <w:vAlign w:val="center"/>
            <w:hideMark/>
          </w:tcPr>
          <w:p w14:paraId="38196F4D"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2CFBC95"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36827147"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5407FC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6726D46"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65A8E06C" w14:textId="77777777">
        <w:trPr>
          <w:tblCellSpacing w:w="15" w:type="dxa"/>
        </w:trPr>
        <w:tc>
          <w:tcPr>
            <w:tcW w:w="0" w:type="auto"/>
            <w:vAlign w:val="center"/>
            <w:hideMark/>
          </w:tcPr>
          <w:p w14:paraId="1A0B135E" w14:textId="77777777" w:rsidR="0029566E" w:rsidRPr="00944236" w:rsidRDefault="0029566E" w:rsidP="0029566E">
            <w:pPr>
              <w:rPr>
                <w:rFonts w:ascii="Arial" w:hAnsi="Arial" w:cs="Arial"/>
                <w:sz w:val="24"/>
                <w:szCs w:val="24"/>
              </w:rPr>
            </w:pPr>
            <w:r w:rsidRPr="00944236">
              <w:rPr>
                <w:rFonts w:ascii="Arial" w:hAnsi="Arial" w:cs="Arial"/>
                <w:sz w:val="24"/>
                <w:szCs w:val="24"/>
              </w:rPr>
              <w:t>Define safeguarding requirements</w:t>
            </w:r>
          </w:p>
        </w:tc>
        <w:tc>
          <w:tcPr>
            <w:tcW w:w="0" w:type="auto"/>
            <w:vAlign w:val="center"/>
            <w:hideMark/>
          </w:tcPr>
          <w:p w14:paraId="35F2AE8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3A1E3F6B"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573C59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56EE90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AEF52FD"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A4FA7C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CE343B1"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1A9AE6AD" w14:textId="77777777">
        <w:trPr>
          <w:tblCellSpacing w:w="15" w:type="dxa"/>
        </w:trPr>
        <w:tc>
          <w:tcPr>
            <w:tcW w:w="0" w:type="auto"/>
            <w:vAlign w:val="center"/>
            <w:hideMark/>
          </w:tcPr>
          <w:p w14:paraId="1AB68AA5" w14:textId="77777777" w:rsidR="0029566E" w:rsidRPr="00944236" w:rsidRDefault="0029566E" w:rsidP="0029566E">
            <w:pPr>
              <w:rPr>
                <w:rFonts w:ascii="Arial" w:hAnsi="Arial" w:cs="Arial"/>
                <w:sz w:val="24"/>
                <w:szCs w:val="24"/>
              </w:rPr>
            </w:pPr>
            <w:r w:rsidRPr="00944236">
              <w:rPr>
                <w:rFonts w:ascii="Arial" w:hAnsi="Arial" w:cs="Arial"/>
                <w:sz w:val="24"/>
                <w:szCs w:val="24"/>
              </w:rPr>
              <w:t>Build Niche reporting capability</w:t>
            </w:r>
          </w:p>
        </w:tc>
        <w:tc>
          <w:tcPr>
            <w:tcW w:w="0" w:type="auto"/>
            <w:vAlign w:val="center"/>
            <w:hideMark/>
          </w:tcPr>
          <w:p w14:paraId="67F195A2"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A0662CF"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22097BD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0DFA185"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E4445AD"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1C32004D"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45424697"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616FE689" w14:textId="77777777">
        <w:trPr>
          <w:tblCellSpacing w:w="15" w:type="dxa"/>
        </w:trPr>
        <w:tc>
          <w:tcPr>
            <w:tcW w:w="0" w:type="auto"/>
            <w:vAlign w:val="center"/>
            <w:hideMark/>
          </w:tcPr>
          <w:p w14:paraId="439029D4" w14:textId="77777777" w:rsidR="0029566E" w:rsidRPr="00944236" w:rsidRDefault="0029566E" w:rsidP="0029566E">
            <w:pPr>
              <w:rPr>
                <w:rFonts w:ascii="Arial" w:hAnsi="Arial" w:cs="Arial"/>
                <w:sz w:val="24"/>
                <w:szCs w:val="24"/>
              </w:rPr>
            </w:pPr>
            <w:r w:rsidRPr="00944236">
              <w:rPr>
                <w:rFonts w:ascii="Arial" w:hAnsi="Arial" w:cs="Arial"/>
                <w:sz w:val="24"/>
                <w:szCs w:val="24"/>
              </w:rPr>
              <w:t>Develop BI dashboard</w:t>
            </w:r>
          </w:p>
        </w:tc>
        <w:tc>
          <w:tcPr>
            <w:tcW w:w="0" w:type="auto"/>
            <w:vAlign w:val="center"/>
            <w:hideMark/>
          </w:tcPr>
          <w:p w14:paraId="0CA17F96"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2AA8619B"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18B52F0F"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9DB0B51"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34E1D7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46CCF53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FE8CF92"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3749CCF3" w14:textId="77777777">
        <w:trPr>
          <w:tblCellSpacing w:w="15" w:type="dxa"/>
        </w:trPr>
        <w:tc>
          <w:tcPr>
            <w:tcW w:w="0" w:type="auto"/>
            <w:vAlign w:val="center"/>
            <w:hideMark/>
          </w:tcPr>
          <w:p w14:paraId="1CEBEF16" w14:textId="77777777" w:rsidR="0029566E" w:rsidRPr="00944236" w:rsidRDefault="0029566E" w:rsidP="0029566E">
            <w:pPr>
              <w:rPr>
                <w:rFonts w:ascii="Arial" w:hAnsi="Arial" w:cs="Arial"/>
                <w:sz w:val="24"/>
                <w:szCs w:val="24"/>
              </w:rPr>
            </w:pPr>
            <w:r w:rsidRPr="00944236">
              <w:rPr>
                <w:rFonts w:ascii="Arial" w:hAnsi="Arial" w:cs="Arial"/>
                <w:sz w:val="24"/>
                <w:szCs w:val="24"/>
              </w:rPr>
              <w:t>Agree information sharing approach</w:t>
            </w:r>
          </w:p>
        </w:tc>
        <w:tc>
          <w:tcPr>
            <w:tcW w:w="0" w:type="auto"/>
            <w:vAlign w:val="center"/>
            <w:hideMark/>
          </w:tcPr>
          <w:p w14:paraId="223FE64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870F521"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7078983A"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D74CD79"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4FB8414"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2006ED6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44CE3EBE"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6CAB70FE" w14:textId="77777777">
        <w:trPr>
          <w:tblCellSpacing w:w="15" w:type="dxa"/>
        </w:trPr>
        <w:tc>
          <w:tcPr>
            <w:tcW w:w="0" w:type="auto"/>
            <w:vAlign w:val="center"/>
            <w:hideMark/>
          </w:tcPr>
          <w:p w14:paraId="25485C86" w14:textId="77777777" w:rsidR="0029566E" w:rsidRPr="00944236" w:rsidRDefault="0029566E" w:rsidP="0029566E">
            <w:pPr>
              <w:rPr>
                <w:rFonts w:ascii="Arial" w:hAnsi="Arial" w:cs="Arial"/>
                <w:sz w:val="24"/>
                <w:szCs w:val="24"/>
              </w:rPr>
            </w:pPr>
            <w:r w:rsidRPr="00944236">
              <w:rPr>
                <w:rFonts w:ascii="Arial" w:hAnsi="Arial" w:cs="Arial"/>
                <w:sz w:val="24"/>
                <w:szCs w:val="24"/>
              </w:rPr>
              <w:t>Implementation planning</w:t>
            </w:r>
          </w:p>
        </w:tc>
        <w:tc>
          <w:tcPr>
            <w:tcW w:w="0" w:type="auto"/>
            <w:vAlign w:val="center"/>
            <w:hideMark/>
          </w:tcPr>
          <w:p w14:paraId="641236C7"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29CC4FAE"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1E19827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53AE777A"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72A6D4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1AEC3C2"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898E590"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r>
      <w:tr w:rsidR="0029566E" w:rsidRPr="00944236" w14:paraId="549287C9" w14:textId="77777777">
        <w:trPr>
          <w:tblCellSpacing w:w="15" w:type="dxa"/>
        </w:trPr>
        <w:tc>
          <w:tcPr>
            <w:tcW w:w="0" w:type="auto"/>
            <w:vAlign w:val="center"/>
            <w:hideMark/>
          </w:tcPr>
          <w:p w14:paraId="081ABC82" w14:textId="77777777" w:rsidR="0029566E" w:rsidRPr="00944236" w:rsidRDefault="0029566E" w:rsidP="0029566E">
            <w:pPr>
              <w:rPr>
                <w:rFonts w:ascii="Arial" w:hAnsi="Arial" w:cs="Arial"/>
                <w:sz w:val="24"/>
                <w:szCs w:val="24"/>
              </w:rPr>
            </w:pPr>
            <w:r w:rsidRPr="00944236">
              <w:rPr>
                <w:rFonts w:ascii="Arial" w:hAnsi="Arial" w:cs="Arial"/>
                <w:sz w:val="24"/>
                <w:szCs w:val="24"/>
              </w:rPr>
              <w:t>Partner engagement</w:t>
            </w:r>
          </w:p>
        </w:tc>
        <w:tc>
          <w:tcPr>
            <w:tcW w:w="0" w:type="auto"/>
            <w:vAlign w:val="center"/>
            <w:hideMark/>
          </w:tcPr>
          <w:p w14:paraId="04BE8100"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1B67923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F608704"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5289225" w14:textId="77777777" w:rsidR="0029566E" w:rsidRPr="00944236" w:rsidRDefault="0029566E" w:rsidP="0029566E">
            <w:pPr>
              <w:rPr>
                <w:rFonts w:ascii="Arial" w:hAnsi="Arial" w:cs="Arial"/>
                <w:sz w:val="24"/>
                <w:szCs w:val="24"/>
              </w:rPr>
            </w:pPr>
            <w:r w:rsidRPr="00944236">
              <w:rPr>
                <w:rFonts w:ascii="Arial" w:hAnsi="Arial" w:cs="Arial"/>
                <w:sz w:val="24"/>
                <w:szCs w:val="24"/>
              </w:rPr>
              <w:t>I</w:t>
            </w:r>
          </w:p>
        </w:tc>
        <w:tc>
          <w:tcPr>
            <w:tcW w:w="0" w:type="auto"/>
            <w:vAlign w:val="center"/>
            <w:hideMark/>
          </w:tcPr>
          <w:p w14:paraId="607B92A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FB5B1C8"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87250CC"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r w:rsidR="0029566E" w:rsidRPr="00944236" w14:paraId="22813A2F" w14:textId="77777777">
        <w:trPr>
          <w:tblCellSpacing w:w="15" w:type="dxa"/>
        </w:trPr>
        <w:tc>
          <w:tcPr>
            <w:tcW w:w="0" w:type="auto"/>
            <w:vAlign w:val="center"/>
            <w:hideMark/>
          </w:tcPr>
          <w:p w14:paraId="14701698" w14:textId="77777777" w:rsidR="0029566E" w:rsidRPr="00944236" w:rsidRDefault="0029566E" w:rsidP="0029566E">
            <w:pPr>
              <w:rPr>
                <w:rFonts w:ascii="Arial" w:hAnsi="Arial" w:cs="Arial"/>
                <w:sz w:val="24"/>
                <w:szCs w:val="24"/>
              </w:rPr>
            </w:pPr>
            <w:r w:rsidRPr="00944236">
              <w:rPr>
                <w:rFonts w:ascii="Arial" w:hAnsi="Arial" w:cs="Arial"/>
                <w:sz w:val="24"/>
                <w:szCs w:val="24"/>
              </w:rPr>
              <w:t>Benefits evaluation</w:t>
            </w:r>
          </w:p>
        </w:tc>
        <w:tc>
          <w:tcPr>
            <w:tcW w:w="0" w:type="auto"/>
            <w:vAlign w:val="center"/>
            <w:hideMark/>
          </w:tcPr>
          <w:p w14:paraId="2B1F8044" w14:textId="77777777" w:rsidR="0029566E" w:rsidRPr="00944236" w:rsidRDefault="0029566E" w:rsidP="0029566E">
            <w:pPr>
              <w:rPr>
                <w:rFonts w:ascii="Arial" w:hAnsi="Arial" w:cs="Arial"/>
                <w:sz w:val="24"/>
                <w:szCs w:val="24"/>
              </w:rPr>
            </w:pPr>
            <w:r w:rsidRPr="00944236">
              <w:rPr>
                <w:rFonts w:ascii="Arial" w:hAnsi="Arial" w:cs="Arial"/>
                <w:sz w:val="24"/>
                <w:szCs w:val="24"/>
              </w:rPr>
              <w:t>A/R</w:t>
            </w:r>
          </w:p>
        </w:tc>
        <w:tc>
          <w:tcPr>
            <w:tcW w:w="0" w:type="auto"/>
            <w:vAlign w:val="center"/>
            <w:hideMark/>
          </w:tcPr>
          <w:p w14:paraId="72886945"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763B8196"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63E74BB4"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3B502E1B"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E058300"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c>
          <w:tcPr>
            <w:tcW w:w="0" w:type="auto"/>
            <w:vAlign w:val="center"/>
            <w:hideMark/>
          </w:tcPr>
          <w:p w14:paraId="047F4B87" w14:textId="77777777" w:rsidR="0029566E" w:rsidRPr="00944236" w:rsidRDefault="0029566E" w:rsidP="0029566E">
            <w:pPr>
              <w:rPr>
                <w:rFonts w:ascii="Arial" w:hAnsi="Arial" w:cs="Arial"/>
                <w:sz w:val="24"/>
                <w:szCs w:val="24"/>
              </w:rPr>
            </w:pPr>
            <w:r w:rsidRPr="00944236">
              <w:rPr>
                <w:rFonts w:ascii="Arial" w:hAnsi="Arial" w:cs="Arial"/>
                <w:sz w:val="24"/>
                <w:szCs w:val="24"/>
              </w:rPr>
              <w:t>C</w:t>
            </w:r>
          </w:p>
        </w:tc>
      </w:tr>
    </w:tbl>
    <w:p w14:paraId="1A233B01" w14:textId="77777777" w:rsidR="00CF5964" w:rsidRPr="00944236" w:rsidRDefault="00CF5964" w:rsidP="0029566E">
      <w:pPr>
        <w:pStyle w:val="Heading2"/>
        <w:rPr>
          <w:rFonts w:ascii="Arial" w:hAnsi="Arial" w:cs="Arial"/>
        </w:rPr>
      </w:pPr>
    </w:p>
    <w:p w14:paraId="678AAC24"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52A1E322" w14:textId="549B5EA4" w:rsidR="0029566E" w:rsidRPr="00944236" w:rsidRDefault="0029566E" w:rsidP="0029566E">
      <w:pPr>
        <w:pStyle w:val="Heading2"/>
        <w:rPr>
          <w:rFonts w:ascii="Arial" w:hAnsi="Arial" w:cs="Arial"/>
        </w:rPr>
      </w:pPr>
      <w:bookmarkStart w:id="20" w:name="_Toc234345268"/>
      <w:r w:rsidRPr="00944236">
        <w:rPr>
          <w:rFonts w:ascii="Arial" w:hAnsi="Arial" w:cs="Arial"/>
        </w:rPr>
        <w:lastRenderedPageBreak/>
        <w:t>Appendix E – Stakeholder Engagement Plan</w:t>
      </w:r>
      <w:bookmarkEnd w:id="20"/>
    </w:p>
    <w:p w14:paraId="279362D3"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identify key stakeholders and ensure effective engagement throughout development and implementation.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6"/>
        <w:gridCol w:w="3140"/>
        <w:gridCol w:w="1114"/>
        <w:gridCol w:w="2686"/>
      </w:tblGrid>
      <w:tr w:rsidR="0029566E" w:rsidRPr="00944236" w14:paraId="286E1C52" w14:textId="77777777">
        <w:trPr>
          <w:tblHeader/>
          <w:tblCellSpacing w:w="15" w:type="dxa"/>
        </w:trPr>
        <w:tc>
          <w:tcPr>
            <w:tcW w:w="0" w:type="auto"/>
            <w:vAlign w:val="center"/>
            <w:hideMark/>
          </w:tcPr>
          <w:p w14:paraId="5C42F977"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Stakeholder</w:t>
            </w:r>
          </w:p>
        </w:tc>
        <w:tc>
          <w:tcPr>
            <w:tcW w:w="0" w:type="auto"/>
            <w:vAlign w:val="center"/>
            <w:hideMark/>
          </w:tcPr>
          <w:p w14:paraId="106928A5"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Requirement / Interest</w:t>
            </w:r>
          </w:p>
        </w:tc>
        <w:tc>
          <w:tcPr>
            <w:tcW w:w="0" w:type="auto"/>
            <w:vAlign w:val="center"/>
            <w:hideMark/>
          </w:tcPr>
          <w:p w14:paraId="2D48F05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Influence</w:t>
            </w:r>
          </w:p>
        </w:tc>
        <w:tc>
          <w:tcPr>
            <w:tcW w:w="0" w:type="auto"/>
            <w:vAlign w:val="center"/>
            <w:hideMark/>
          </w:tcPr>
          <w:p w14:paraId="6238645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Engagement Approach</w:t>
            </w:r>
          </w:p>
        </w:tc>
      </w:tr>
      <w:tr w:rsidR="0029566E" w:rsidRPr="00944236" w14:paraId="7CFE6569" w14:textId="77777777">
        <w:trPr>
          <w:tblCellSpacing w:w="15" w:type="dxa"/>
        </w:trPr>
        <w:tc>
          <w:tcPr>
            <w:tcW w:w="0" w:type="auto"/>
            <w:vAlign w:val="center"/>
            <w:hideMark/>
          </w:tcPr>
          <w:p w14:paraId="234150E7"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Staff</w:t>
            </w:r>
          </w:p>
        </w:tc>
        <w:tc>
          <w:tcPr>
            <w:tcW w:w="0" w:type="auto"/>
            <w:vAlign w:val="center"/>
            <w:hideMark/>
          </w:tcPr>
          <w:p w14:paraId="1BC982F7" w14:textId="77777777" w:rsidR="0029566E" w:rsidRPr="00944236" w:rsidRDefault="0029566E" w:rsidP="0029566E">
            <w:pPr>
              <w:rPr>
                <w:rFonts w:ascii="Arial" w:hAnsi="Arial" w:cs="Arial"/>
                <w:sz w:val="24"/>
                <w:szCs w:val="24"/>
              </w:rPr>
            </w:pPr>
            <w:r w:rsidRPr="00944236">
              <w:rPr>
                <w:rFonts w:ascii="Arial" w:hAnsi="Arial" w:cs="Arial"/>
                <w:sz w:val="24"/>
                <w:szCs w:val="24"/>
              </w:rPr>
              <w:t>Efficient processes, accurate information and improved performance oversight</w:t>
            </w:r>
          </w:p>
        </w:tc>
        <w:tc>
          <w:tcPr>
            <w:tcW w:w="0" w:type="auto"/>
            <w:vAlign w:val="center"/>
            <w:hideMark/>
          </w:tcPr>
          <w:p w14:paraId="1CB1F76E"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726DE530" w14:textId="77777777" w:rsidR="0029566E" w:rsidRPr="00944236" w:rsidRDefault="0029566E" w:rsidP="0029566E">
            <w:pPr>
              <w:rPr>
                <w:rFonts w:ascii="Arial" w:hAnsi="Arial" w:cs="Arial"/>
                <w:sz w:val="24"/>
                <w:szCs w:val="24"/>
              </w:rPr>
            </w:pPr>
            <w:r w:rsidRPr="00944236">
              <w:rPr>
                <w:rFonts w:ascii="Arial" w:hAnsi="Arial" w:cs="Arial"/>
                <w:sz w:val="24"/>
                <w:szCs w:val="24"/>
              </w:rPr>
              <w:t>Involvement in design, testing and feedback</w:t>
            </w:r>
          </w:p>
        </w:tc>
      </w:tr>
      <w:tr w:rsidR="0029566E" w:rsidRPr="00944236" w14:paraId="0ED9B2A7" w14:textId="77777777">
        <w:trPr>
          <w:tblCellSpacing w:w="15" w:type="dxa"/>
        </w:trPr>
        <w:tc>
          <w:tcPr>
            <w:tcW w:w="0" w:type="auto"/>
            <w:vAlign w:val="center"/>
            <w:hideMark/>
          </w:tcPr>
          <w:p w14:paraId="46855A77" w14:textId="77777777" w:rsidR="0029566E" w:rsidRPr="00944236" w:rsidRDefault="0029566E" w:rsidP="0029566E">
            <w:pPr>
              <w:rPr>
                <w:rFonts w:ascii="Arial" w:hAnsi="Arial" w:cs="Arial"/>
                <w:sz w:val="24"/>
                <w:szCs w:val="24"/>
              </w:rPr>
            </w:pPr>
            <w:r w:rsidRPr="00944236">
              <w:rPr>
                <w:rFonts w:ascii="Arial" w:hAnsi="Arial" w:cs="Arial"/>
                <w:sz w:val="24"/>
                <w:szCs w:val="24"/>
              </w:rPr>
              <w:t>Senior Leadership Team</w:t>
            </w:r>
          </w:p>
        </w:tc>
        <w:tc>
          <w:tcPr>
            <w:tcW w:w="0" w:type="auto"/>
            <w:vAlign w:val="center"/>
            <w:hideMark/>
          </w:tcPr>
          <w:p w14:paraId="04EC61AC" w14:textId="77777777" w:rsidR="0029566E" w:rsidRPr="00944236" w:rsidRDefault="0029566E" w:rsidP="0029566E">
            <w:pPr>
              <w:rPr>
                <w:rFonts w:ascii="Arial" w:hAnsi="Arial" w:cs="Arial"/>
                <w:sz w:val="24"/>
                <w:szCs w:val="24"/>
              </w:rPr>
            </w:pPr>
            <w:r w:rsidRPr="00944236">
              <w:rPr>
                <w:rFonts w:ascii="Arial" w:hAnsi="Arial" w:cs="Arial"/>
                <w:sz w:val="24"/>
                <w:szCs w:val="24"/>
              </w:rPr>
              <w:t>Assurance, strategic benefits and improved understanding of vulnerability demand</w:t>
            </w:r>
          </w:p>
        </w:tc>
        <w:tc>
          <w:tcPr>
            <w:tcW w:w="0" w:type="auto"/>
            <w:vAlign w:val="center"/>
            <w:hideMark/>
          </w:tcPr>
          <w:p w14:paraId="7B6BC02C"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6FB85D21"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updates and benefits reporting</w:t>
            </w:r>
          </w:p>
        </w:tc>
      </w:tr>
      <w:tr w:rsidR="0029566E" w:rsidRPr="00944236" w14:paraId="77CB4966" w14:textId="77777777">
        <w:trPr>
          <w:tblCellSpacing w:w="15" w:type="dxa"/>
        </w:trPr>
        <w:tc>
          <w:tcPr>
            <w:tcW w:w="0" w:type="auto"/>
            <w:vAlign w:val="center"/>
            <w:hideMark/>
          </w:tcPr>
          <w:p w14:paraId="50A7674A"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w:t>
            </w:r>
          </w:p>
        </w:tc>
        <w:tc>
          <w:tcPr>
            <w:tcW w:w="0" w:type="auto"/>
            <w:vAlign w:val="center"/>
            <w:hideMark/>
          </w:tcPr>
          <w:p w14:paraId="41326BAF" w14:textId="77777777" w:rsidR="0029566E" w:rsidRPr="00944236" w:rsidRDefault="0029566E" w:rsidP="0029566E">
            <w:pPr>
              <w:rPr>
                <w:rFonts w:ascii="Arial" w:hAnsi="Arial" w:cs="Arial"/>
                <w:sz w:val="24"/>
                <w:szCs w:val="24"/>
              </w:rPr>
            </w:pPr>
            <w:r w:rsidRPr="00944236">
              <w:rPr>
                <w:rFonts w:ascii="Arial" w:hAnsi="Arial" w:cs="Arial"/>
                <w:sz w:val="24"/>
                <w:szCs w:val="24"/>
              </w:rPr>
              <w:t>Technical development and delivery of BI/Tableau capability</w:t>
            </w:r>
          </w:p>
        </w:tc>
        <w:tc>
          <w:tcPr>
            <w:tcW w:w="0" w:type="auto"/>
            <w:vAlign w:val="center"/>
            <w:hideMark/>
          </w:tcPr>
          <w:p w14:paraId="4659DE55"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00B340D8" w14:textId="77777777" w:rsidR="0029566E" w:rsidRPr="00944236" w:rsidRDefault="0029566E" w:rsidP="0029566E">
            <w:pPr>
              <w:rPr>
                <w:rFonts w:ascii="Arial" w:hAnsi="Arial" w:cs="Arial"/>
                <w:sz w:val="24"/>
                <w:szCs w:val="24"/>
              </w:rPr>
            </w:pPr>
            <w:r w:rsidRPr="00944236">
              <w:rPr>
                <w:rFonts w:ascii="Arial" w:hAnsi="Arial" w:cs="Arial"/>
                <w:sz w:val="24"/>
                <w:szCs w:val="24"/>
              </w:rPr>
              <w:t>Collaborative design and development meetings</w:t>
            </w:r>
          </w:p>
        </w:tc>
      </w:tr>
      <w:tr w:rsidR="0029566E" w:rsidRPr="00944236" w14:paraId="779EFE02" w14:textId="77777777">
        <w:trPr>
          <w:tblCellSpacing w:w="15" w:type="dxa"/>
        </w:trPr>
        <w:tc>
          <w:tcPr>
            <w:tcW w:w="0" w:type="auto"/>
            <w:vAlign w:val="center"/>
            <w:hideMark/>
          </w:tcPr>
          <w:p w14:paraId="4CCBD154" w14:textId="77777777" w:rsidR="0029566E" w:rsidRPr="00944236" w:rsidRDefault="0029566E" w:rsidP="0029566E">
            <w:pPr>
              <w:rPr>
                <w:rFonts w:ascii="Arial" w:hAnsi="Arial" w:cs="Arial"/>
                <w:sz w:val="24"/>
                <w:szCs w:val="24"/>
              </w:rPr>
            </w:pPr>
            <w:r w:rsidRPr="00944236">
              <w:rPr>
                <w:rFonts w:ascii="Arial" w:hAnsi="Arial" w:cs="Arial"/>
                <w:sz w:val="24"/>
                <w:szCs w:val="24"/>
              </w:rPr>
              <w:t>Niche Team</w:t>
            </w:r>
          </w:p>
        </w:tc>
        <w:tc>
          <w:tcPr>
            <w:tcW w:w="0" w:type="auto"/>
            <w:vAlign w:val="center"/>
            <w:hideMark/>
          </w:tcPr>
          <w:p w14:paraId="422A71E3" w14:textId="77777777" w:rsidR="0029566E" w:rsidRPr="00944236" w:rsidRDefault="0029566E" w:rsidP="0029566E">
            <w:pPr>
              <w:rPr>
                <w:rFonts w:ascii="Arial" w:hAnsi="Arial" w:cs="Arial"/>
                <w:sz w:val="24"/>
                <w:szCs w:val="24"/>
              </w:rPr>
            </w:pPr>
            <w:r w:rsidRPr="00944236">
              <w:rPr>
                <w:rFonts w:ascii="Arial" w:hAnsi="Arial" w:cs="Arial"/>
                <w:sz w:val="24"/>
                <w:szCs w:val="24"/>
              </w:rPr>
              <w:t>Development of reporting capability and accurate data extraction</w:t>
            </w:r>
          </w:p>
        </w:tc>
        <w:tc>
          <w:tcPr>
            <w:tcW w:w="0" w:type="auto"/>
            <w:vAlign w:val="center"/>
            <w:hideMark/>
          </w:tcPr>
          <w:p w14:paraId="715FDA4B"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05465E5E" w14:textId="77777777" w:rsidR="0029566E" w:rsidRPr="00944236" w:rsidRDefault="0029566E" w:rsidP="0029566E">
            <w:pPr>
              <w:rPr>
                <w:rFonts w:ascii="Arial" w:hAnsi="Arial" w:cs="Arial"/>
                <w:sz w:val="24"/>
                <w:szCs w:val="24"/>
              </w:rPr>
            </w:pPr>
            <w:r w:rsidRPr="00944236">
              <w:rPr>
                <w:rFonts w:ascii="Arial" w:hAnsi="Arial" w:cs="Arial"/>
                <w:sz w:val="24"/>
                <w:szCs w:val="24"/>
              </w:rPr>
              <w:t>Requirement setting and ongoing technical development</w:t>
            </w:r>
          </w:p>
        </w:tc>
      </w:tr>
      <w:tr w:rsidR="0029566E" w:rsidRPr="00944236" w14:paraId="25841A93" w14:textId="77777777">
        <w:trPr>
          <w:tblCellSpacing w:w="15" w:type="dxa"/>
        </w:trPr>
        <w:tc>
          <w:tcPr>
            <w:tcW w:w="0" w:type="auto"/>
            <w:vAlign w:val="center"/>
            <w:hideMark/>
          </w:tcPr>
          <w:p w14:paraId="298385F8"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w:t>
            </w:r>
          </w:p>
        </w:tc>
        <w:tc>
          <w:tcPr>
            <w:tcW w:w="0" w:type="auto"/>
            <w:vAlign w:val="center"/>
            <w:hideMark/>
          </w:tcPr>
          <w:p w14:paraId="35B73CA8" w14:textId="77777777" w:rsidR="0029566E" w:rsidRPr="00944236" w:rsidRDefault="0029566E" w:rsidP="0029566E">
            <w:pPr>
              <w:rPr>
                <w:rFonts w:ascii="Arial" w:hAnsi="Arial" w:cs="Arial"/>
                <w:sz w:val="24"/>
                <w:szCs w:val="24"/>
              </w:rPr>
            </w:pPr>
            <w:r w:rsidRPr="00944236">
              <w:rPr>
                <w:rFonts w:ascii="Arial" w:hAnsi="Arial" w:cs="Arial"/>
                <w:sz w:val="24"/>
                <w:szCs w:val="24"/>
              </w:rPr>
              <w:t>Ensure lawful and proportionate information sharing</w:t>
            </w:r>
          </w:p>
        </w:tc>
        <w:tc>
          <w:tcPr>
            <w:tcW w:w="0" w:type="auto"/>
            <w:vAlign w:val="center"/>
            <w:hideMark/>
          </w:tcPr>
          <w:p w14:paraId="519ED066"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54ADAAF3" w14:textId="77777777" w:rsidR="0029566E" w:rsidRPr="00944236" w:rsidRDefault="0029566E" w:rsidP="0029566E">
            <w:pPr>
              <w:rPr>
                <w:rFonts w:ascii="Arial" w:hAnsi="Arial" w:cs="Arial"/>
                <w:sz w:val="24"/>
                <w:szCs w:val="24"/>
              </w:rPr>
            </w:pPr>
            <w:r w:rsidRPr="00944236">
              <w:rPr>
                <w:rFonts w:ascii="Arial" w:hAnsi="Arial" w:cs="Arial"/>
                <w:sz w:val="24"/>
                <w:szCs w:val="24"/>
              </w:rPr>
              <w:t>Consultation throughout development</w:t>
            </w:r>
          </w:p>
        </w:tc>
      </w:tr>
      <w:tr w:rsidR="0029566E" w:rsidRPr="00944236" w14:paraId="0885173E" w14:textId="77777777">
        <w:trPr>
          <w:tblCellSpacing w:w="15" w:type="dxa"/>
        </w:trPr>
        <w:tc>
          <w:tcPr>
            <w:tcW w:w="0" w:type="auto"/>
            <w:vAlign w:val="center"/>
            <w:hideMark/>
          </w:tcPr>
          <w:p w14:paraId="57FC3B43"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Security</w:t>
            </w:r>
          </w:p>
        </w:tc>
        <w:tc>
          <w:tcPr>
            <w:tcW w:w="0" w:type="auto"/>
            <w:vAlign w:val="center"/>
            <w:hideMark/>
          </w:tcPr>
          <w:p w14:paraId="027A6C95" w14:textId="77777777" w:rsidR="0029566E" w:rsidRPr="00944236" w:rsidRDefault="0029566E" w:rsidP="0029566E">
            <w:pPr>
              <w:rPr>
                <w:rFonts w:ascii="Arial" w:hAnsi="Arial" w:cs="Arial"/>
                <w:sz w:val="24"/>
                <w:szCs w:val="24"/>
              </w:rPr>
            </w:pPr>
            <w:r w:rsidRPr="00944236">
              <w:rPr>
                <w:rFonts w:ascii="Arial" w:hAnsi="Arial" w:cs="Arial"/>
                <w:sz w:val="24"/>
                <w:szCs w:val="24"/>
              </w:rPr>
              <w:t>Ensure appropriate access controls and protection of information</w:t>
            </w:r>
          </w:p>
        </w:tc>
        <w:tc>
          <w:tcPr>
            <w:tcW w:w="0" w:type="auto"/>
            <w:vAlign w:val="center"/>
            <w:hideMark/>
          </w:tcPr>
          <w:p w14:paraId="2DA4518B"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13D90AEE" w14:textId="77777777" w:rsidR="0029566E" w:rsidRPr="00944236" w:rsidRDefault="0029566E" w:rsidP="0029566E">
            <w:pPr>
              <w:rPr>
                <w:rFonts w:ascii="Arial" w:hAnsi="Arial" w:cs="Arial"/>
                <w:sz w:val="24"/>
                <w:szCs w:val="24"/>
              </w:rPr>
            </w:pPr>
            <w:r w:rsidRPr="00944236">
              <w:rPr>
                <w:rFonts w:ascii="Arial" w:hAnsi="Arial" w:cs="Arial"/>
                <w:sz w:val="24"/>
                <w:szCs w:val="24"/>
              </w:rPr>
              <w:t>Security review and approval process</w:t>
            </w:r>
          </w:p>
        </w:tc>
      </w:tr>
      <w:tr w:rsidR="0029566E" w:rsidRPr="00944236" w14:paraId="45CC6E18" w14:textId="77777777">
        <w:trPr>
          <w:tblCellSpacing w:w="15" w:type="dxa"/>
        </w:trPr>
        <w:tc>
          <w:tcPr>
            <w:tcW w:w="0" w:type="auto"/>
            <w:vAlign w:val="center"/>
            <w:hideMark/>
          </w:tcPr>
          <w:p w14:paraId="74D963A3" w14:textId="77777777" w:rsidR="0029566E" w:rsidRPr="00944236" w:rsidRDefault="0029566E" w:rsidP="0029566E">
            <w:pPr>
              <w:rPr>
                <w:rFonts w:ascii="Arial" w:hAnsi="Arial" w:cs="Arial"/>
                <w:sz w:val="24"/>
                <w:szCs w:val="24"/>
              </w:rPr>
            </w:pPr>
            <w:r w:rsidRPr="00944236">
              <w:rPr>
                <w:rFonts w:ascii="Arial" w:hAnsi="Arial" w:cs="Arial"/>
                <w:sz w:val="24"/>
                <w:szCs w:val="24"/>
              </w:rPr>
              <w:t>Local Authority Partners</w:t>
            </w:r>
          </w:p>
        </w:tc>
        <w:tc>
          <w:tcPr>
            <w:tcW w:w="0" w:type="auto"/>
            <w:vAlign w:val="center"/>
            <w:hideMark/>
          </w:tcPr>
          <w:p w14:paraId="52D0544F" w14:textId="77777777" w:rsidR="0029566E" w:rsidRPr="00944236" w:rsidRDefault="0029566E" w:rsidP="0029566E">
            <w:pPr>
              <w:rPr>
                <w:rFonts w:ascii="Arial" w:hAnsi="Arial" w:cs="Arial"/>
                <w:sz w:val="24"/>
                <w:szCs w:val="24"/>
              </w:rPr>
            </w:pPr>
            <w:r w:rsidRPr="00944236">
              <w:rPr>
                <w:rFonts w:ascii="Arial" w:hAnsi="Arial" w:cs="Arial"/>
                <w:sz w:val="24"/>
                <w:szCs w:val="24"/>
              </w:rPr>
              <w:t>Access to relevant safeguarding intelligence to support intervention</w:t>
            </w:r>
          </w:p>
        </w:tc>
        <w:tc>
          <w:tcPr>
            <w:tcW w:w="0" w:type="auto"/>
            <w:vAlign w:val="center"/>
            <w:hideMark/>
          </w:tcPr>
          <w:p w14:paraId="1D3F2A5A" w14:textId="77777777" w:rsidR="0029566E" w:rsidRPr="00944236" w:rsidRDefault="0029566E" w:rsidP="0029566E">
            <w:pPr>
              <w:rPr>
                <w:rFonts w:ascii="Arial" w:hAnsi="Arial" w:cs="Arial"/>
                <w:sz w:val="24"/>
                <w:szCs w:val="24"/>
              </w:rPr>
            </w:pPr>
            <w:r w:rsidRPr="00944236">
              <w:rPr>
                <w:rFonts w:ascii="Arial" w:hAnsi="Arial" w:cs="Arial"/>
                <w:sz w:val="24"/>
                <w:szCs w:val="24"/>
              </w:rPr>
              <w:t>High</w:t>
            </w:r>
          </w:p>
        </w:tc>
        <w:tc>
          <w:tcPr>
            <w:tcW w:w="0" w:type="auto"/>
            <w:vAlign w:val="center"/>
            <w:hideMark/>
          </w:tcPr>
          <w:p w14:paraId="1B487565"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engagement and future access development</w:t>
            </w:r>
          </w:p>
        </w:tc>
      </w:tr>
      <w:tr w:rsidR="0029566E" w:rsidRPr="00944236" w14:paraId="4002352F" w14:textId="77777777">
        <w:trPr>
          <w:tblCellSpacing w:w="15" w:type="dxa"/>
        </w:trPr>
        <w:tc>
          <w:tcPr>
            <w:tcW w:w="0" w:type="auto"/>
            <w:vAlign w:val="center"/>
            <w:hideMark/>
          </w:tcPr>
          <w:p w14:paraId="4EA876B8" w14:textId="77777777" w:rsidR="0029566E" w:rsidRPr="00944236" w:rsidRDefault="0029566E" w:rsidP="0029566E">
            <w:pPr>
              <w:rPr>
                <w:rFonts w:ascii="Arial" w:hAnsi="Arial" w:cs="Arial"/>
                <w:sz w:val="24"/>
                <w:szCs w:val="24"/>
              </w:rPr>
            </w:pPr>
            <w:r w:rsidRPr="00944236">
              <w:rPr>
                <w:rFonts w:ascii="Arial" w:hAnsi="Arial" w:cs="Arial"/>
                <w:sz w:val="24"/>
                <w:szCs w:val="24"/>
              </w:rPr>
              <w:t>Neighbourhood Policing Teams</w:t>
            </w:r>
          </w:p>
        </w:tc>
        <w:tc>
          <w:tcPr>
            <w:tcW w:w="0" w:type="auto"/>
            <w:vAlign w:val="center"/>
            <w:hideMark/>
          </w:tcPr>
          <w:p w14:paraId="2FDF4F2E" w14:textId="77777777" w:rsidR="0029566E" w:rsidRPr="00944236" w:rsidRDefault="0029566E" w:rsidP="0029566E">
            <w:pPr>
              <w:rPr>
                <w:rFonts w:ascii="Arial" w:hAnsi="Arial" w:cs="Arial"/>
                <w:sz w:val="24"/>
                <w:szCs w:val="24"/>
              </w:rPr>
            </w:pPr>
            <w:r w:rsidRPr="00944236">
              <w:rPr>
                <w:rFonts w:ascii="Arial" w:hAnsi="Arial" w:cs="Arial"/>
                <w:sz w:val="24"/>
                <w:szCs w:val="24"/>
              </w:rPr>
              <w:t>Ability to identify vulnerability themes impacting communities</w:t>
            </w:r>
          </w:p>
        </w:tc>
        <w:tc>
          <w:tcPr>
            <w:tcW w:w="0" w:type="auto"/>
            <w:vAlign w:val="center"/>
            <w:hideMark/>
          </w:tcPr>
          <w:p w14:paraId="24ED657D" w14:textId="77777777" w:rsidR="0029566E" w:rsidRPr="00944236" w:rsidRDefault="0029566E" w:rsidP="0029566E">
            <w:pPr>
              <w:rPr>
                <w:rFonts w:ascii="Arial" w:hAnsi="Arial" w:cs="Arial"/>
                <w:sz w:val="24"/>
                <w:szCs w:val="24"/>
              </w:rPr>
            </w:pPr>
            <w:r w:rsidRPr="00944236">
              <w:rPr>
                <w:rFonts w:ascii="Arial" w:hAnsi="Arial" w:cs="Arial"/>
                <w:sz w:val="24"/>
                <w:szCs w:val="24"/>
              </w:rPr>
              <w:t>Medium</w:t>
            </w:r>
          </w:p>
        </w:tc>
        <w:tc>
          <w:tcPr>
            <w:tcW w:w="0" w:type="auto"/>
            <w:vAlign w:val="center"/>
            <w:hideMark/>
          </w:tcPr>
          <w:p w14:paraId="425B34B7" w14:textId="77777777" w:rsidR="0029566E" w:rsidRPr="00944236" w:rsidRDefault="0029566E" w:rsidP="0029566E">
            <w:pPr>
              <w:rPr>
                <w:rFonts w:ascii="Arial" w:hAnsi="Arial" w:cs="Arial"/>
                <w:sz w:val="24"/>
                <w:szCs w:val="24"/>
              </w:rPr>
            </w:pPr>
            <w:r w:rsidRPr="00944236">
              <w:rPr>
                <w:rFonts w:ascii="Arial" w:hAnsi="Arial" w:cs="Arial"/>
                <w:sz w:val="24"/>
                <w:szCs w:val="24"/>
              </w:rPr>
              <w:t>Communication and operational development</w:t>
            </w:r>
          </w:p>
        </w:tc>
      </w:tr>
    </w:tbl>
    <w:p w14:paraId="2B11CACE" w14:textId="77777777" w:rsidR="00CF5964" w:rsidRPr="00944236" w:rsidRDefault="00CF5964" w:rsidP="0029566E">
      <w:pPr>
        <w:pStyle w:val="Heading2"/>
        <w:rPr>
          <w:rFonts w:ascii="Arial" w:hAnsi="Arial" w:cs="Arial"/>
        </w:rPr>
      </w:pPr>
    </w:p>
    <w:p w14:paraId="1FFC55D3"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2FBF2AB6" w14:textId="649E179A" w:rsidR="0029566E" w:rsidRPr="00944236" w:rsidRDefault="0029566E" w:rsidP="0029566E">
      <w:pPr>
        <w:pStyle w:val="Heading2"/>
        <w:rPr>
          <w:rFonts w:ascii="Arial" w:hAnsi="Arial" w:cs="Arial"/>
        </w:rPr>
      </w:pPr>
      <w:bookmarkStart w:id="21" w:name="_Toc234345269"/>
      <w:r w:rsidRPr="00944236">
        <w:rPr>
          <w:rFonts w:ascii="Arial" w:hAnsi="Arial" w:cs="Arial"/>
        </w:rPr>
        <w:lastRenderedPageBreak/>
        <w:t>Appendix F – Communication Plan</w:t>
      </w:r>
      <w:bookmarkEnd w:id="21"/>
    </w:p>
    <w:p w14:paraId="53D64B67"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support implementation through clear communication with stakeholders.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7"/>
        <w:gridCol w:w="2939"/>
        <w:gridCol w:w="1872"/>
        <w:gridCol w:w="2018"/>
      </w:tblGrid>
      <w:tr w:rsidR="0029566E" w:rsidRPr="00944236" w14:paraId="140DE5FC" w14:textId="77777777">
        <w:trPr>
          <w:tblHeader/>
          <w:tblCellSpacing w:w="15" w:type="dxa"/>
        </w:trPr>
        <w:tc>
          <w:tcPr>
            <w:tcW w:w="0" w:type="auto"/>
            <w:vAlign w:val="center"/>
            <w:hideMark/>
          </w:tcPr>
          <w:p w14:paraId="5F178C9A"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Audience</w:t>
            </w:r>
          </w:p>
        </w:tc>
        <w:tc>
          <w:tcPr>
            <w:tcW w:w="0" w:type="auto"/>
            <w:vAlign w:val="center"/>
            <w:hideMark/>
          </w:tcPr>
          <w:p w14:paraId="2579D62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Communication Purpose</w:t>
            </w:r>
          </w:p>
        </w:tc>
        <w:tc>
          <w:tcPr>
            <w:tcW w:w="0" w:type="auto"/>
            <w:vAlign w:val="center"/>
            <w:hideMark/>
          </w:tcPr>
          <w:p w14:paraId="4E19405A"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Method</w:t>
            </w:r>
          </w:p>
        </w:tc>
        <w:tc>
          <w:tcPr>
            <w:tcW w:w="0" w:type="auto"/>
            <w:vAlign w:val="center"/>
            <w:hideMark/>
          </w:tcPr>
          <w:p w14:paraId="39C6A0A6"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Frequency</w:t>
            </w:r>
          </w:p>
        </w:tc>
      </w:tr>
      <w:tr w:rsidR="0029566E" w:rsidRPr="00944236" w14:paraId="61EBCA5D" w14:textId="77777777">
        <w:trPr>
          <w:tblCellSpacing w:w="15" w:type="dxa"/>
        </w:trPr>
        <w:tc>
          <w:tcPr>
            <w:tcW w:w="0" w:type="auto"/>
            <w:vAlign w:val="center"/>
            <w:hideMark/>
          </w:tcPr>
          <w:p w14:paraId="743CBAAD" w14:textId="77777777" w:rsidR="0029566E" w:rsidRPr="00944236" w:rsidRDefault="0029566E" w:rsidP="0029566E">
            <w:pPr>
              <w:rPr>
                <w:rFonts w:ascii="Arial" w:hAnsi="Arial" w:cs="Arial"/>
                <w:sz w:val="24"/>
                <w:szCs w:val="24"/>
              </w:rPr>
            </w:pPr>
            <w:r w:rsidRPr="00944236">
              <w:rPr>
                <w:rFonts w:ascii="Arial" w:hAnsi="Arial" w:cs="Arial"/>
                <w:sz w:val="24"/>
                <w:szCs w:val="24"/>
              </w:rPr>
              <w:t>Senior Leaders</w:t>
            </w:r>
          </w:p>
        </w:tc>
        <w:tc>
          <w:tcPr>
            <w:tcW w:w="0" w:type="auto"/>
            <w:vAlign w:val="center"/>
            <w:hideMark/>
          </w:tcPr>
          <w:p w14:paraId="58D27FA6" w14:textId="77777777" w:rsidR="0029566E" w:rsidRPr="00944236" w:rsidRDefault="0029566E" w:rsidP="0029566E">
            <w:pPr>
              <w:rPr>
                <w:rFonts w:ascii="Arial" w:hAnsi="Arial" w:cs="Arial"/>
                <w:sz w:val="24"/>
                <w:szCs w:val="24"/>
              </w:rPr>
            </w:pPr>
            <w:r w:rsidRPr="00944236">
              <w:rPr>
                <w:rFonts w:ascii="Arial" w:hAnsi="Arial" w:cs="Arial"/>
                <w:sz w:val="24"/>
                <w:szCs w:val="24"/>
              </w:rPr>
              <w:t>Provide updates regarding progress, risks and benefits</w:t>
            </w:r>
          </w:p>
        </w:tc>
        <w:tc>
          <w:tcPr>
            <w:tcW w:w="0" w:type="auto"/>
            <w:vAlign w:val="center"/>
            <w:hideMark/>
          </w:tcPr>
          <w:p w14:paraId="1E77E670" w14:textId="77777777" w:rsidR="0029566E" w:rsidRPr="00944236" w:rsidRDefault="0029566E" w:rsidP="0029566E">
            <w:pPr>
              <w:rPr>
                <w:rFonts w:ascii="Arial" w:hAnsi="Arial" w:cs="Arial"/>
                <w:sz w:val="24"/>
                <w:szCs w:val="24"/>
              </w:rPr>
            </w:pPr>
            <w:r w:rsidRPr="00944236">
              <w:rPr>
                <w:rFonts w:ascii="Arial" w:hAnsi="Arial" w:cs="Arial"/>
                <w:sz w:val="24"/>
                <w:szCs w:val="24"/>
              </w:rPr>
              <w:t>Governance updates</w:t>
            </w:r>
          </w:p>
        </w:tc>
        <w:tc>
          <w:tcPr>
            <w:tcW w:w="0" w:type="auto"/>
            <w:vAlign w:val="center"/>
            <w:hideMark/>
          </w:tcPr>
          <w:p w14:paraId="78D01613" w14:textId="77777777" w:rsidR="0029566E" w:rsidRPr="00944236" w:rsidRDefault="0029566E" w:rsidP="0029566E">
            <w:pPr>
              <w:rPr>
                <w:rFonts w:ascii="Arial" w:hAnsi="Arial" w:cs="Arial"/>
                <w:sz w:val="24"/>
                <w:szCs w:val="24"/>
              </w:rPr>
            </w:pPr>
            <w:r w:rsidRPr="00944236">
              <w:rPr>
                <w:rFonts w:ascii="Arial" w:hAnsi="Arial" w:cs="Arial"/>
                <w:sz w:val="24"/>
                <w:szCs w:val="24"/>
              </w:rPr>
              <w:t>Key milestones</w:t>
            </w:r>
          </w:p>
        </w:tc>
      </w:tr>
      <w:tr w:rsidR="0029566E" w:rsidRPr="00944236" w14:paraId="38BC5647" w14:textId="77777777">
        <w:trPr>
          <w:tblCellSpacing w:w="15" w:type="dxa"/>
        </w:trPr>
        <w:tc>
          <w:tcPr>
            <w:tcW w:w="0" w:type="auto"/>
            <w:vAlign w:val="center"/>
            <w:hideMark/>
          </w:tcPr>
          <w:p w14:paraId="2DBF4E8B" w14:textId="77777777" w:rsidR="0029566E" w:rsidRPr="00944236" w:rsidRDefault="0029566E" w:rsidP="0029566E">
            <w:pPr>
              <w:rPr>
                <w:rFonts w:ascii="Arial" w:hAnsi="Arial" w:cs="Arial"/>
                <w:sz w:val="24"/>
                <w:szCs w:val="24"/>
              </w:rPr>
            </w:pPr>
            <w:r w:rsidRPr="00944236">
              <w:rPr>
                <w:rFonts w:ascii="Arial" w:hAnsi="Arial" w:cs="Arial"/>
                <w:sz w:val="24"/>
                <w:szCs w:val="24"/>
              </w:rPr>
              <w:t>Vulnerability Hub Staff</w:t>
            </w:r>
          </w:p>
        </w:tc>
        <w:tc>
          <w:tcPr>
            <w:tcW w:w="0" w:type="auto"/>
            <w:vAlign w:val="center"/>
            <w:hideMark/>
          </w:tcPr>
          <w:p w14:paraId="1F34EE89" w14:textId="77777777" w:rsidR="0029566E" w:rsidRPr="00944236" w:rsidRDefault="0029566E" w:rsidP="0029566E">
            <w:pPr>
              <w:rPr>
                <w:rFonts w:ascii="Arial" w:hAnsi="Arial" w:cs="Arial"/>
                <w:sz w:val="24"/>
                <w:szCs w:val="24"/>
              </w:rPr>
            </w:pPr>
            <w:r w:rsidRPr="00944236">
              <w:rPr>
                <w:rFonts w:ascii="Arial" w:hAnsi="Arial" w:cs="Arial"/>
                <w:sz w:val="24"/>
                <w:szCs w:val="24"/>
              </w:rPr>
              <w:t>Explain changes, benefits and new ways of working</w:t>
            </w:r>
          </w:p>
        </w:tc>
        <w:tc>
          <w:tcPr>
            <w:tcW w:w="0" w:type="auto"/>
            <w:vAlign w:val="center"/>
            <w:hideMark/>
          </w:tcPr>
          <w:p w14:paraId="4CAFAE8C" w14:textId="77777777" w:rsidR="0029566E" w:rsidRPr="00944236" w:rsidRDefault="0029566E" w:rsidP="0029566E">
            <w:pPr>
              <w:rPr>
                <w:rFonts w:ascii="Arial" w:hAnsi="Arial" w:cs="Arial"/>
                <w:sz w:val="24"/>
                <w:szCs w:val="24"/>
              </w:rPr>
            </w:pPr>
            <w:r w:rsidRPr="00944236">
              <w:rPr>
                <w:rFonts w:ascii="Arial" w:hAnsi="Arial" w:cs="Arial"/>
                <w:sz w:val="24"/>
                <w:szCs w:val="24"/>
              </w:rPr>
              <w:t>Team briefings / training</w:t>
            </w:r>
          </w:p>
        </w:tc>
        <w:tc>
          <w:tcPr>
            <w:tcW w:w="0" w:type="auto"/>
            <w:vAlign w:val="center"/>
            <w:hideMark/>
          </w:tcPr>
          <w:p w14:paraId="0AC81438" w14:textId="77777777" w:rsidR="0029566E" w:rsidRPr="00944236" w:rsidRDefault="0029566E" w:rsidP="0029566E">
            <w:pPr>
              <w:rPr>
                <w:rFonts w:ascii="Arial" w:hAnsi="Arial" w:cs="Arial"/>
                <w:sz w:val="24"/>
                <w:szCs w:val="24"/>
              </w:rPr>
            </w:pPr>
            <w:r w:rsidRPr="00944236">
              <w:rPr>
                <w:rFonts w:ascii="Arial" w:hAnsi="Arial" w:cs="Arial"/>
                <w:sz w:val="24"/>
                <w:szCs w:val="24"/>
              </w:rPr>
              <w:t>Throughout implementation</w:t>
            </w:r>
          </w:p>
        </w:tc>
      </w:tr>
      <w:tr w:rsidR="0029566E" w:rsidRPr="00944236" w14:paraId="0457D759" w14:textId="77777777">
        <w:trPr>
          <w:tblCellSpacing w:w="15" w:type="dxa"/>
        </w:trPr>
        <w:tc>
          <w:tcPr>
            <w:tcW w:w="0" w:type="auto"/>
            <w:vAlign w:val="center"/>
            <w:hideMark/>
          </w:tcPr>
          <w:p w14:paraId="2C46A288" w14:textId="77777777" w:rsidR="0029566E" w:rsidRPr="00944236" w:rsidRDefault="0029566E" w:rsidP="0029566E">
            <w:pPr>
              <w:rPr>
                <w:rFonts w:ascii="Arial" w:hAnsi="Arial" w:cs="Arial"/>
                <w:sz w:val="24"/>
                <w:szCs w:val="24"/>
              </w:rPr>
            </w:pPr>
            <w:r w:rsidRPr="00944236">
              <w:rPr>
                <w:rFonts w:ascii="Arial" w:hAnsi="Arial" w:cs="Arial"/>
                <w:sz w:val="24"/>
                <w:szCs w:val="24"/>
              </w:rPr>
              <w:t>Digital Innovation / Niche Teams</w:t>
            </w:r>
          </w:p>
        </w:tc>
        <w:tc>
          <w:tcPr>
            <w:tcW w:w="0" w:type="auto"/>
            <w:vAlign w:val="center"/>
            <w:hideMark/>
          </w:tcPr>
          <w:p w14:paraId="2CD612D9" w14:textId="77777777" w:rsidR="0029566E" w:rsidRPr="00944236" w:rsidRDefault="0029566E" w:rsidP="0029566E">
            <w:pPr>
              <w:rPr>
                <w:rFonts w:ascii="Arial" w:hAnsi="Arial" w:cs="Arial"/>
                <w:sz w:val="24"/>
                <w:szCs w:val="24"/>
              </w:rPr>
            </w:pPr>
            <w:r w:rsidRPr="00944236">
              <w:rPr>
                <w:rFonts w:ascii="Arial" w:hAnsi="Arial" w:cs="Arial"/>
                <w:sz w:val="24"/>
                <w:szCs w:val="24"/>
              </w:rPr>
              <w:t>Agree technical requirements and monitor progress</w:t>
            </w:r>
          </w:p>
        </w:tc>
        <w:tc>
          <w:tcPr>
            <w:tcW w:w="0" w:type="auto"/>
            <w:vAlign w:val="center"/>
            <w:hideMark/>
          </w:tcPr>
          <w:p w14:paraId="2B9DE7B3" w14:textId="77777777" w:rsidR="0029566E" w:rsidRPr="00944236" w:rsidRDefault="0029566E" w:rsidP="0029566E">
            <w:pPr>
              <w:rPr>
                <w:rFonts w:ascii="Arial" w:hAnsi="Arial" w:cs="Arial"/>
                <w:sz w:val="24"/>
                <w:szCs w:val="24"/>
              </w:rPr>
            </w:pPr>
            <w:r w:rsidRPr="00944236">
              <w:rPr>
                <w:rFonts w:ascii="Arial" w:hAnsi="Arial" w:cs="Arial"/>
                <w:sz w:val="24"/>
                <w:szCs w:val="24"/>
              </w:rPr>
              <w:t>Working meetings</w:t>
            </w:r>
          </w:p>
        </w:tc>
        <w:tc>
          <w:tcPr>
            <w:tcW w:w="0" w:type="auto"/>
            <w:vAlign w:val="center"/>
            <w:hideMark/>
          </w:tcPr>
          <w:p w14:paraId="63CE81D6" w14:textId="77777777" w:rsidR="0029566E" w:rsidRPr="00944236" w:rsidRDefault="0029566E" w:rsidP="0029566E">
            <w:pPr>
              <w:rPr>
                <w:rFonts w:ascii="Arial" w:hAnsi="Arial" w:cs="Arial"/>
                <w:sz w:val="24"/>
                <w:szCs w:val="24"/>
              </w:rPr>
            </w:pPr>
            <w:r w:rsidRPr="00944236">
              <w:rPr>
                <w:rFonts w:ascii="Arial" w:hAnsi="Arial" w:cs="Arial"/>
                <w:sz w:val="24"/>
                <w:szCs w:val="24"/>
              </w:rPr>
              <w:t>Development phases</w:t>
            </w:r>
          </w:p>
        </w:tc>
      </w:tr>
      <w:tr w:rsidR="0029566E" w:rsidRPr="00944236" w14:paraId="3AE86F63" w14:textId="77777777">
        <w:trPr>
          <w:tblCellSpacing w:w="15" w:type="dxa"/>
        </w:trPr>
        <w:tc>
          <w:tcPr>
            <w:tcW w:w="0" w:type="auto"/>
            <w:vAlign w:val="center"/>
            <w:hideMark/>
          </w:tcPr>
          <w:p w14:paraId="38ED1453" w14:textId="77777777" w:rsidR="0029566E" w:rsidRPr="00944236" w:rsidRDefault="0029566E" w:rsidP="0029566E">
            <w:pPr>
              <w:rPr>
                <w:rFonts w:ascii="Arial" w:hAnsi="Arial" w:cs="Arial"/>
                <w:sz w:val="24"/>
                <w:szCs w:val="24"/>
              </w:rPr>
            </w:pPr>
            <w:r w:rsidRPr="00944236">
              <w:rPr>
                <w:rFonts w:ascii="Arial" w:hAnsi="Arial" w:cs="Arial"/>
                <w:sz w:val="24"/>
                <w:szCs w:val="24"/>
              </w:rPr>
              <w:t>Information Governance and Security</w:t>
            </w:r>
          </w:p>
        </w:tc>
        <w:tc>
          <w:tcPr>
            <w:tcW w:w="0" w:type="auto"/>
            <w:vAlign w:val="center"/>
            <w:hideMark/>
          </w:tcPr>
          <w:p w14:paraId="7A318752" w14:textId="77777777" w:rsidR="0029566E" w:rsidRPr="00944236" w:rsidRDefault="0029566E" w:rsidP="0029566E">
            <w:pPr>
              <w:rPr>
                <w:rFonts w:ascii="Arial" w:hAnsi="Arial" w:cs="Arial"/>
                <w:sz w:val="24"/>
                <w:szCs w:val="24"/>
              </w:rPr>
            </w:pPr>
            <w:r w:rsidRPr="00944236">
              <w:rPr>
                <w:rFonts w:ascii="Arial" w:hAnsi="Arial" w:cs="Arial"/>
                <w:sz w:val="24"/>
                <w:szCs w:val="24"/>
              </w:rPr>
              <w:t>Provide assurance regarding access and data controls</w:t>
            </w:r>
          </w:p>
        </w:tc>
        <w:tc>
          <w:tcPr>
            <w:tcW w:w="0" w:type="auto"/>
            <w:vAlign w:val="center"/>
            <w:hideMark/>
          </w:tcPr>
          <w:p w14:paraId="59214674" w14:textId="77777777" w:rsidR="0029566E" w:rsidRPr="00944236" w:rsidRDefault="0029566E" w:rsidP="0029566E">
            <w:pPr>
              <w:rPr>
                <w:rFonts w:ascii="Arial" w:hAnsi="Arial" w:cs="Arial"/>
                <w:sz w:val="24"/>
                <w:szCs w:val="24"/>
              </w:rPr>
            </w:pPr>
            <w:r w:rsidRPr="00944236">
              <w:rPr>
                <w:rFonts w:ascii="Arial" w:hAnsi="Arial" w:cs="Arial"/>
                <w:sz w:val="24"/>
                <w:szCs w:val="24"/>
              </w:rPr>
              <w:t>Consultation meetings</w:t>
            </w:r>
          </w:p>
        </w:tc>
        <w:tc>
          <w:tcPr>
            <w:tcW w:w="0" w:type="auto"/>
            <w:vAlign w:val="center"/>
            <w:hideMark/>
          </w:tcPr>
          <w:p w14:paraId="6C98BF1B" w14:textId="77777777" w:rsidR="0029566E" w:rsidRPr="00944236" w:rsidRDefault="0029566E" w:rsidP="0029566E">
            <w:pPr>
              <w:rPr>
                <w:rFonts w:ascii="Arial" w:hAnsi="Arial" w:cs="Arial"/>
                <w:sz w:val="24"/>
                <w:szCs w:val="24"/>
              </w:rPr>
            </w:pPr>
            <w:r w:rsidRPr="00944236">
              <w:rPr>
                <w:rFonts w:ascii="Arial" w:hAnsi="Arial" w:cs="Arial"/>
                <w:sz w:val="24"/>
                <w:szCs w:val="24"/>
              </w:rPr>
              <w:t>Throughout design</w:t>
            </w:r>
          </w:p>
        </w:tc>
      </w:tr>
      <w:tr w:rsidR="0029566E" w:rsidRPr="00944236" w14:paraId="3C8CB59D" w14:textId="77777777">
        <w:trPr>
          <w:tblCellSpacing w:w="15" w:type="dxa"/>
        </w:trPr>
        <w:tc>
          <w:tcPr>
            <w:tcW w:w="0" w:type="auto"/>
            <w:vAlign w:val="center"/>
            <w:hideMark/>
          </w:tcPr>
          <w:p w14:paraId="0205F71F" w14:textId="77777777" w:rsidR="0029566E" w:rsidRPr="00944236" w:rsidRDefault="0029566E" w:rsidP="0029566E">
            <w:pPr>
              <w:rPr>
                <w:rFonts w:ascii="Arial" w:hAnsi="Arial" w:cs="Arial"/>
                <w:sz w:val="24"/>
                <w:szCs w:val="24"/>
              </w:rPr>
            </w:pPr>
            <w:r w:rsidRPr="00944236">
              <w:rPr>
                <w:rFonts w:ascii="Arial" w:hAnsi="Arial" w:cs="Arial"/>
                <w:sz w:val="24"/>
                <w:szCs w:val="24"/>
              </w:rPr>
              <w:t>Local Authority Partners</w:t>
            </w:r>
          </w:p>
        </w:tc>
        <w:tc>
          <w:tcPr>
            <w:tcW w:w="0" w:type="auto"/>
            <w:vAlign w:val="center"/>
            <w:hideMark/>
          </w:tcPr>
          <w:p w14:paraId="39E5FEAF" w14:textId="77777777" w:rsidR="0029566E" w:rsidRPr="00944236" w:rsidRDefault="0029566E" w:rsidP="0029566E">
            <w:pPr>
              <w:rPr>
                <w:rFonts w:ascii="Arial" w:hAnsi="Arial" w:cs="Arial"/>
                <w:sz w:val="24"/>
                <w:szCs w:val="24"/>
              </w:rPr>
            </w:pPr>
            <w:r w:rsidRPr="00944236">
              <w:rPr>
                <w:rFonts w:ascii="Arial" w:hAnsi="Arial" w:cs="Arial"/>
                <w:sz w:val="24"/>
                <w:szCs w:val="24"/>
              </w:rPr>
              <w:t>Provide updates and develop future partnership opportunities</w:t>
            </w:r>
          </w:p>
        </w:tc>
        <w:tc>
          <w:tcPr>
            <w:tcW w:w="0" w:type="auto"/>
            <w:vAlign w:val="center"/>
            <w:hideMark/>
          </w:tcPr>
          <w:p w14:paraId="47684FAD"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meetings</w:t>
            </w:r>
          </w:p>
        </w:tc>
        <w:tc>
          <w:tcPr>
            <w:tcW w:w="0" w:type="auto"/>
            <w:vAlign w:val="center"/>
            <w:hideMark/>
          </w:tcPr>
          <w:p w14:paraId="07C57100" w14:textId="77777777" w:rsidR="0029566E" w:rsidRPr="00944236" w:rsidRDefault="0029566E" w:rsidP="0029566E">
            <w:pPr>
              <w:rPr>
                <w:rFonts w:ascii="Arial" w:hAnsi="Arial" w:cs="Arial"/>
                <w:sz w:val="24"/>
                <w:szCs w:val="24"/>
              </w:rPr>
            </w:pPr>
            <w:r w:rsidRPr="00944236">
              <w:rPr>
                <w:rFonts w:ascii="Arial" w:hAnsi="Arial" w:cs="Arial"/>
                <w:sz w:val="24"/>
                <w:szCs w:val="24"/>
              </w:rPr>
              <w:t>Implementation stages</w:t>
            </w:r>
          </w:p>
        </w:tc>
      </w:tr>
      <w:tr w:rsidR="0029566E" w:rsidRPr="00944236" w14:paraId="1403D8AB" w14:textId="77777777">
        <w:trPr>
          <w:tblCellSpacing w:w="15" w:type="dxa"/>
        </w:trPr>
        <w:tc>
          <w:tcPr>
            <w:tcW w:w="0" w:type="auto"/>
            <w:vAlign w:val="center"/>
            <w:hideMark/>
          </w:tcPr>
          <w:p w14:paraId="7D200CBE" w14:textId="77777777" w:rsidR="0029566E" w:rsidRPr="00944236" w:rsidRDefault="0029566E" w:rsidP="0029566E">
            <w:pPr>
              <w:rPr>
                <w:rFonts w:ascii="Arial" w:hAnsi="Arial" w:cs="Arial"/>
                <w:sz w:val="24"/>
                <w:szCs w:val="24"/>
              </w:rPr>
            </w:pPr>
            <w:r w:rsidRPr="00944236">
              <w:rPr>
                <w:rFonts w:ascii="Arial" w:hAnsi="Arial" w:cs="Arial"/>
                <w:sz w:val="24"/>
                <w:szCs w:val="24"/>
              </w:rPr>
              <w:t>Neighbourhood Policing Teams</w:t>
            </w:r>
          </w:p>
        </w:tc>
        <w:tc>
          <w:tcPr>
            <w:tcW w:w="0" w:type="auto"/>
            <w:vAlign w:val="center"/>
            <w:hideMark/>
          </w:tcPr>
          <w:p w14:paraId="5195C484" w14:textId="77777777" w:rsidR="0029566E" w:rsidRPr="00944236" w:rsidRDefault="0029566E" w:rsidP="0029566E">
            <w:pPr>
              <w:rPr>
                <w:rFonts w:ascii="Arial" w:hAnsi="Arial" w:cs="Arial"/>
                <w:sz w:val="24"/>
                <w:szCs w:val="24"/>
              </w:rPr>
            </w:pPr>
            <w:r w:rsidRPr="00944236">
              <w:rPr>
                <w:rFonts w:ascii="Arial" w:hAnsi="Arial" w:cs="Arial"/>
                <w:sz w:val="24"/>
                <w:szCs w:val="24"/>
              </w:rPr>
              <w:t>Explain use of vulnerability intelligence to support problem solving</w:t>
            </w:r>
          </w:p>
        </w:tc>
        <w:tc>
          <w:tcPr>
            <w:tcW w:w="0" w:type="auto"/>
            <w:vAlign w:val="center"/>
            <w:hideMark/>
          </w:tcPr>
          <w:p w14:paraId="79A0E094" w14:textId="77777777" w:rsidR="0029566E" w:rsidRPr="00944236" w:rsidRDefault="0029566E" w:rsidP="0029566E">
            <w:pPr>
              <w:rPr>
                <w:rFonts w:ascii="Arial" w:hAnsi="Arial" w:cs="Arial"/>
                <w:sz w:val="24"/>
                <w:szCs w:val="24"/>
              </w:rPr>
            </w:pPr>
            <w:r w:rsidRPr="00944236">
              <w:rPr>
                <w:rFonts w:ascii="Arial" w:hAnsi="Arial" w:cs="Arial"/>
                <w:sz w:val="24"/>
                <w:szCs w:val="24"/>
              </w:rPr>
              <w:t>Internal communication</w:t>
            </w:r>
          </w:p>
        </w:tc>
        <w:tc>
          <w:tcPr>
            <w:tcW w:w="0" w:type="auto"/>
            <w:vAlign w:val="center"/>
            <w:hideMark/>
          </w:tcPr>
          <w:p w14:paraId="2BD48BCC" w14:textId="77777777" w:rsidR="0029566E" w:rsidRPr="00944236" w:rsidRDefault="0029566E" w:rsidP="0029566E">
            <w:pPr>
              <w:rPr>
                <w:rFonts w:ascii="Arial" w:hAnsi="Arial" w:cs="Arial"/>
                <w:sz w:val="24"/>
                <w:szCs w:val="24"/>
              </w:rPr>
            </w:pPr>
            <w:r w:rsidRPr="00944236">
              <w:rPr>
                <w:rFonts w:ascii="Arial" w:hAnsi="Arial" w:cs="Arial"/>
                <w:sz w:val="24"/>
                <w:szCs w:val="24"/>
              </w:rPr>
              <w:t>Prior to wider implementation</w:t>
            </w:r>
          </w:p>
        </w:tc>
      </w:tr>
    </w:tbl>
    <w:p w14:paraId="637910AA" w14:textId="77777777" w:rsidR="00CF5964" w:rsidRPr="00944236" w:rsidRDefault="00CF5964" w:rsidP="0029566E">
      <w:pPr>
        <w:pStyle w:val="Heading2"/>
        <w:rPr>
          <w:rFonts w:ascii="Arial" w:hAnsi="Arial" w:cs="Arial"/>
        </w:rPr>
      </w:pPr>
    </w:p>
    <w:p w14:paraId="1586FC01" w14:textId="77777777" w:rsidR="00CF5964" w:rsidRPr="00944236" w:rsidRDefault="00CF5964">
      <w:pPr>
        <w:rPr>
          <w:rFonts w:ascii="Arial" w:eastAsiaTheme="majorEastAsia" w:hAnsi="Arial" w:cs="Arial"/>
          <w:color w:val="0F4761" w:themeColor="accent1" w:themeShade="BF"/>
          <w:sz w:val="32"/>
          <w:szCs w:val="32"/>
        </w:rPr>
      </w:pPr>
      <w:r w:rsidRPr="00944236">
        <w:rPr>
          <w:rFonts w:ascii="Arial" w:hAnsi="Arial" w:cs="Arial"/>
        </w:rPr>
        <w:br w:type="page"/>
      </w:r>
    </w:p>
    <w:p w14:paraId="729BDD80" w14:textId="368132CF" w:rsidR="0029566E" w:rsidRPr="00944236" w:rsidRDefault="0029566E" w:rsidP="0029566E">
      <w:pPr>
        <w:pStyle w:val="Heading2"/>
        <w:rPr>
          <w:rFonts w:ascii="Arial" w:hAnsi="Arial" w:cs="Arial"/>
        </w:rPr>
      </w:pPr>
      <w:bookmarkStart w:id="22" w:name="_Toc234345270"/>
      <w:r w:rsidRPr="00944236">
        <w:rPr>
          <w:rFonts w:ascii="Arial" w:hAnsi="Arial" w:cs="Arial"/>
        </w:rPr>
        <w:lastRenderedPageBreak/>
        <w:t>Appendix G – Benefits Realisation Framework</w:t>
      </w:r>
      <w:bookmarkEnd w:id="22"/>
    </w:p>
    <w:p w14:paraId="608D7F58" w14:textId="77777777" w:rsidR="0029566E" w:rsidRPr="00944236" w:rsidRDefault="0029566E" w:rsidP="0029566E">
      <w:pPr>
        <w:rPr>
          <w:rFonts w:ascii="Arial" w:hAnsi="Arial" w:cs="Arial"/>
          <w:sz w:val="24"/>
          <w:szCs w:val="24"/>
        </w:rPr>
      </w:pPr>
      <w:r w:rsidRPr="00944236">
        <w:rPr>
          <w:rFonts w:ascii="Arial" w:hAnsi="Arial" w:cs="Arial"/>
          <w:b/>
          <w:bCs/>
          <w:sz w:val="24"/>
          <w:szCs w:val="24"/>
        </w:rPr>
        <w:t>Purpose:</w:t>
      </w:r>
      <w:r w:rsidRPr="00944236">
        <w:rPr>
          <w:rFonts w:ascii="Arial" w:hAnsi="Arial" w:cs="Arial"/>
          <w:sz w:val="24"/>
          <w:szCs w:val="24"/>
        </w:rPr>
        <w:t xml:space="preserve"> To evaluate whether the strategic proposal achieves intended outcomes.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2"/>
        <w:gridCol w:w="2594"/>
        <w:gridCol w:w="2534"/>
        <w:gridCol w:w="2206"/>
      </w:tblGrid>
      <w:tr w:rsidR="0029566E" w:rsidRPr="00944236" w14:paraId="13F37679" w14:textId="77777777">
        <w:trPr>
          <w:tblHeader/>
          <w:tblCellSpacing w:w="15" w:type="dxa"/>
        </w:trPr>
        <w:tc>
          <w:tcPr>
            <w:tcW w:w="0" w:type="auto"/>
            <w:vAlign w:val="center"/>
            <w:hideMark/>
          </w:tcPr>
          <w:p w14:paraId="2F5B38F3"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Benefit Area</w:t>
            </w:r>
          </w:p>
        </w:tc>
        <w:tc>
          <w:tcPr>
            <w:tcW w:w="0" w:type="auto"/>
            <w:vAlign w:val="center"/>
            <w:hideMark/>
          </w:tcPr>
          <w:p w14:paraId="59A47DEB"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Current Position</w:t>
            </w:r>
          </w:p>
        </w:tc>
        <w:tc>
          <w:tcPr>
            <w:tcW w:w="0" w:type="auto"/>
            <w:vAlign w:val="center"/>
            <w:hideMark/>
          </w:tcPr>
          <w:p w14:paraId="167F90B1"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Future Position</w:t>
            </w:r>
          </w:p>
        </w:tc>
        <w:tc>
          <w:tcPr>
            <w:tcW w:w="0" w:type="auto"/>
            <w:vAlign w:val="center"/>
            <w:hideMark/>
          </w:tcPr>
          <w:p w14:paraId="36DE947E" w14:textId="77777777" w:rsidR="0029566E" w:rsidRPr="00944236" w:rsidRDefault="0029566E" w:rsidP="0029566E">
            <w:pPr>
              <w:rPr>
                <w:rFonts w:ascii="Arial" w:hAnsi="Arial" w:cs="Arial"/>
                <w:b/>
                <w:bCs/>
                <w:sz w:val="24"/>
                <w:szCs w:val="24"/>
              </w:rPr>
            </w:pPr>
            <w:r w:rsidRPr="00944236">
              <w:rPr>
                <w:rFonts w:ascii="Arial" w:hAnsi="Arial" w:cs="Arial"/>
                <w:b/>
                <w:bCs/>
                <w:sz w:val="24"/>
                <w:szCs w:val="24"/>
              </w:rPr>
              <w:t>Measurement</w:t>
            </w:r>
          </w:p>
        </w:tc>
      </w:tr>
      <w:tr w:rsidR="0029566E" w:rsidRPr="00944236" w14:paraId="2EC3CC9B" w14:textId="77777777">
        <w:trPr>
          <w:tblCellSpacing w:w="15" w:type="dxa"/>
        </w:trPr>
        <w:tc>
          <w:tcPr>
            <w:tcW w:w="0" w:type="auto"/>
            <w:vAlign w:val="center"/>
            <w:hideMark/>
          </w:tcPr>
          <w:p w14:paraId="7E14CB7B" w14:textId="77777777" w:rsidR="0029566E" w:rsidRPr="00944236" w:rsidRDefault="0029566E" w:rsidP="0029566E">
            <w:pPr>
              <w:rPr>
                <w:rFonts w:ascii="Arial" w:hAnsi="Arial" w:cs="Arial"/>
                <w:sz w:val="24"/>
                <w:szCs w:val="24"/>
              </w:rPr>
            </w:pPr>
            <w:r w:rsidRPr="00944236">
              <w:rPr>
                <w:rFonts w:ascii="Arial" w:hAnsi="Arial" w:cs="Arial"/>
                <w:sz w:val="24"/>
                <w:szCs w:val="24"/>
              </w:rPr>
              <w:t>Efficiency</w:t>
            </w:r>
          </w:p>
        </w:tc>
        <w:tc>
          <w:tcPr>
            <w:tcW w:w="0" w:type="auto"/>
            <w:vAlign w:val="center"/>
            <w:hideMark/>
          </w:tcPr>
          <w:p w14:paraId="7ECF317B" w14:textId="77777777" w:rsidR="0029566E" w:rsidRPr="00944236" w:rsidRDefault="0029566E" w:rsidP="0029566E">
            <w:pPr>
              <w:rPr>
                <w:rFonts w:ascii="Arial" w:hAnsi="Arial" w:cs="Arial"/>
                <w:sz w:val="24"/>
                <w:szCs w:val="24"/>
              </w:rPr>
            </w:pPr>
            <w:r w:rsidRPr="00944236">
              <w:rPr>
                <w:rFonts w:ascii="Arial" w:hAnsi="Arial" w:cs="Arial"/>
                <w:sz w:val="24"/>
                <w:szCs w:val="24"/>
              </w:rPr>
              <w:t>Manual processes and duplicated recording across thematic areas</w:t>
            </w:r>
          </w:p>
        </w:tc>
        <w:tc>
          <w:tcPr>
            <w:tcW w:w="0" w:type="auto"/>
            <w:vAlign w:val="center"/>
            <w:hideMark/>
          </w:tcPr>
          <w:p w14:paraId="6DAA2900" w14:textId="77777777" w:rsidR="0029566E" w:rsidRPr="00944236" w:rsidRDefault="0029566E" w:rsidP="0029566E">
            <w:pPr>
              <w:rPr>
                <w:rFonts w:ascii="Arial" w:hAnsi="Arial" w:cs="Arial"/>
                <w:sz w:val="24"/>
                <w:szCs w:val="24"/>
              </w:rPr>
            </w:pPr>
            <w:r w:rsidRPr="00944236">
              <w:rPr>
                <w:rFonts w:ascii="Arial" w:hAnsi="Arial" w:cs="Arial"/>
                <w:sz w:val="24"/>
                <w:szCs w:val="24"/>
              </w:rPr>
              <w:t>Automated reporting using Niche and BI capability</w:t>
            </w:r>
          </w:p>
        </w:tc>
        <w:tc>
          <w:tcPr>
            <w:tcW w:w="0" w:type="auto"/>
            <w:vAlign w:val="center"/>
            <w:hideMark/>
          </w:tcPr>
          <w:p w14:paraId="33F3E5CE" w14:textId="77777777" w:rsidR="0029566E" w:rsidRPr="00944236" w:rsidRDefault="0029566E" w:rsidP="0029566E">
            <w:pPr>
              <w:rPr>
                <w:rFonts w:ascii="Arial" w:hAnsi="Arial" w:cs="Arial"/>
                <w:sz w:val="24"/>
                <w:szCs w:val="24"/>
              </w:rPr>
            </w:pPr>
            <w:r w:rsidRPr="00944236">
              <w:rPr>
                <w:rFonts w:ascii="Arial" w:hAnsi="Arial" w:cs="Arial"/>
                <w:sz w:val="24"/>
                <w:szCs w:val="24"/>
              </w:rPr>
              <w:t>Reduction in administrative demand</w:t>
            </w:r>
          </w:p>
        </w:tc>
      </w:tr>
      <w:tr w:rsidR="0029566E" w:rsidRPr="00944236" w14:paraId="0DEEEE78" w14:textId="77777777">
        <w:trPr>
          <w:tblCellSpacing w:w="15" w:type="dxa"/>
        </w:trPr>
        <w:tc>
          <w:tcPr>
            <w:tcW w:w="0" w:type="auto"/>
            <w:vAlign w:val="center"/>
            <w:hideMark/>
          </w:tcPr>
          <w:p w14:paraId="288D15B3" w14:textId="77777777" w:rsidR="0029566E" w:rsidRPr="00944236" w:rsidRDefault="0029566E" w:rsidP="0029566E">
            <w:pPr>
              <w:rPr>
                <w:rFonts w:ascii="Arial" w:hAnsi="Arial" w:cs="Arial"/>
                <w:sz w:val="24"/>
                <w:szCs w:val="24"/>
              </w:rPr>
            </w:pPr>
            <w:r w:rsidRPr="00944236">
              <w:rPr>
                <w:rFonts w:ascii="Arial" w:hAnsi="Arial" w:cs="Arial"/>
                <w:sz w:val="24"/>
                <w:szCs w:val="24"/>
              </w:rPr>
              <w:t>Data Quality</w:t>
            </w:r>
          </w:p>
        </w:tc>
        <w:tc>
          <w:tcPr>
            <w:tcW w:w="0" w:type="auto"/>
            <w:vAlign w:val="center"/>
            <w:hideMark/>
          </w:tcPr>
          <w:p w14:paraId="47864121" w14:textId="77777777" w:rsidR="0029566E" w:rsidRPr="00944236" w:rsidRDefault="0029566E" w:rsidP="0029566E">
            <w:pPr>
              <w:rPr>
                <w:rFonts w:ascii="Arial" w:hAnsi="Arial" w:cs="Arial"/>
                <w:sz w:val="24"/>
                <w:szCs w:val="24"/>
              </w:rPr>
            </w:pPr>
            <w:r w:rsidRPr="00944236">
              <w:rPr>
                <w:rFonts w:ascii="Arial" w:hAnsi="Arial" w:cs="Arial"/>
                <w:sz w:val="24"/>
                <w:szCs w:val="24"/>
              </w:rPr>
              <w:t>Reliance on manually maintained information</w:t>
            </w:r>
          </w:p>
        </w:tc>
        <w:tc>
          <w:tcPr>
            <w:tcW w:w="0" w:type="auto"/>
            <w:vAlign w:val="center"/>
            <w:hideMark/>
          </w:tcPr>
          <w:p w14:paraId="047D654F" w14:textId="77777777" w:rsidR="0029566E" w:rsidRPr="00944236" w:rsidRDefault="0029566E" w:rsidP="0029566E">
            <w:pPr>
              <w:rPr>
                <w:rFonts w:ascii="Arial" w:hAnsi="Arial" w:cs="Arial"/>
                <w:sz w:val="24"/>
                <w:szCs w:val="24"/>
              </w:rPr>
            </w:pPr>
            <w:r w:rsidRPr="00944236">
              <w:rPr>
                <w:rFonts w:ascii="Arial" w:hAnsi="Arial" w:cs="Arial"/>
                <w:sz w:val="24"/>
                <w:szCs w:val="24"/>
              </w:rPr>
              <w:t>Data extracted directly from source systems</w:t>
            </w:r>
          </w:p>
        </w:tc>
        <w:tc>
          <w:tcPr>
            <w:tcW w:w="0" w:type="auto"/>
            <w:vAlign w:val="center"/>
            <w:hideMark/>
          </w:tcPr>
          <w:p w14:paraId="59A444C4" w14:textId="77777777" w:rsidR="0029566E" w:rsidRPr="00944236" w:rsidRDefault="0029566E" w:rsidP="0029566E">
            <w:pPr>
              <w:rPr>
                <w:rFonts w:ascii="Arial" w:hAnsi="Arial" w:cs="Arial"/>
                <w:sz w:val="24"/>
                <w:szCs w:val="24"/>
              </w:rPr>
            </w:pPr>
            <w:r w:rsidRPr="00944236">
              <w:rPr>
                <w:rFonts w:ascii="Arial" w:hAnsi="Arial" w:cs="Arial"/>
                <w:sz w:val="24"/>
                <w:szCs w:val="24"/>
              </w:rPr>
              <w:t>Improved accuracy and consistency</w:t>
            </w:r>
          </w:p>
        </w:tc>
      </w:tr>
      <w:tr w:rsidR="0029566E" w:rsidRPr="00944236" w14:paraId="01B55349" w14:textId="77777777">
        <w:trPr>
          <w:tblCellSpacing w:w="15" w:type="dxa"/>
        </w:trPr>
        <w:tc>
          <w:tcPr>
            <w:tcW w:w="0" w:type="auto"/>
            <w:vAlign w:val="center"/>
            <w:hideMark/>
          </w:tcPr>
          <w:p w14:paraId="223F2E36" w14:textId="77777777" w:rsidR="0029566E" w:rsidRPr="00944236" w:rsidRDefault="0029566E" w:rsidP="0029566E">
            <w:pPr>
              <w:rPr>
                <w:rFonts w:ascii="Arial" w:hAnsi="Arial" w:cs="Arial"/>
                <w:sz w:val="24"/>
                <w:szCs w:val="24"/>
              </w:rPr>
            </w:pPr>
            <w:r w:rsidRPr="00944236">
              <w:rPr>
                <w:rFonts w:ascii="Arial" w:hAnsi="Arial" w:cs="Arial"/>
                <w:sz w:val="24"/>
                <w:szCs w:val="24"/>
              </w:rPr>
              <w:t>Performance Oversight</w:t>
            </w:r>
          </w:p>
        </w:tc>
        <w:tc>
          <w:tcPr>
            <w:tcW w:w="0" w:type="auto"/>
            <w:vAlign w:val="center"/>
            <w:hideMark/>
          </w:tcPr>
          <w:p w14:paraId="6CDCA56E" w14:textId="77777777" w:rsidR="0029566E" w:rsidRPr="00944236" w:rsidRDefault="0029566E" w:rsidP="0029566E">
            <w:pPr>
              <w:rPr>
                <w:rFonts w:ascii="Arial" w:hAnsi="Arial" w:cs="Arial"/>
                <w:sz w:val="24"/>
                <w:szCs w:val="24"/>
              </w:rPr>
            </w:pPr>
            <w:r w:rsidRPr="00944236">
              <w:rPr>
                <w:rFonts w:ascii="Arial" w:hAnsi="Arial" w:cs="Arial"/>
                <w:sz w:val="24"/>
                <w:szCs w:val="24"/>
              </w:rPr>
              <w:t>Limited ability to identify themes quickly</w:t>
            </w:r>
          </w:p>
        </w:tc>
        <w:tc>
          <w:tcPr>
            <w:tcW w:w="0" w:type="auto"/>
            <w:vAlign w:val="center"/>
            <w:hideMark/>
          </w:tcPr>
          <w:p w14:paraId="67C368AA" w14:textId="77777777" w:rsidR="0029566E" w:rsidRPr="00944236" w:rsidRDefault="0029566E" w:rsidP="0029566E">
            <w:pPr>
              <w:rPr>
                <w:rFonts w:ascii="Arial" w:hAnsi="Arial" w:cs="Arial"/>
                <w:sz w:val="24"/>
                <w:szCs w:val="24"/>
              </w:rPr>
            </w:pPr>
            <w:r w:rsidRPr="00944236">
              <w:rPr>
                <w:rFonts w:ascii="Arial" w:hAnsi="Arial" w:cs="Arial"/>
                <w:sz w:val="24"/>
                <w:szCs w:val="24"/>
              </w:rPr>
              <w:t>Dashboard capability showing vulnerability trends</w:t>
            </w:r>
          </w:p>
        </w:tc>
        <w:tc>
          <w:tcPr>
            <w:tcW w:w="0" w:type="auto"/>
            <w:vAlign w:val="center"/>
            <w:hideMark/>
          </w:tcPr>
          <w:p w14:paraId="4E933DC3" w14:textId="77777777" w:rsidR="0029566E" w:rsidRPr="00944236" w:rsidRDefault="0029566E" w:rsidP="0029566E">
            <w:pPr>
              <w:rPr>
                <w:rFonts w:ascii="Arial" w:hAnsi="Arial" w:cs="Arial"/>
                <w:sz w:val="24"/>
                <w:szCs w:val="24"/>
              </w:rPr>
            </w:pPr>
            <w:r w:rsidRPr="00944236">
              <w:rPr>
                <w:rFonts w:ascii="Arial" w:hAnsi="Arial" w:cs="Arial"/>
                <w:sz w:val="24"/>
                <w:szCs w:val="24"/>
              </w:rPr>
              <w:t>Improved understanding of demand</w:t>
            </w:r>
          </w:p>
        </w:tc>
      </w:tr>
      <w:tr w:rsidR="0029566E" w:rsidRPr="00944236" w14:paraId="1C814D0E" w14:textId="77777777">
        <w:trPr>
          <w:tblCellSpacing w:w="15" w:type="dxa"/>
        </w:trPr>
        <w:tc>
          <w:tcPr>
            <w:tcW w:w="0" w:type="auto"/>
            <w:vAlign w:val="center"/>
            <w:hideMark/>
          </w:tcPr>
          <w:p w14:paraId="2448CB26" w14:textId="77777777" w:rsidR="0029566E" w:rsidRPr="00944236" w:rsidRDefault="0029566E" w:rsidP="0029566E">
            <w:pPr>
              <w:rPr>
                <w:rFonts w:ascii="Arial" w:hAnsi="Arial" w:cs="Arial"/>
                <w:sz w:val="24"/>
                <w:szCs w:val="24"/>
              </w:rPr>
            </w:pPr>
            <w:r w:rsidRPr="00944236">
              <w:rPr>
                <w:rFonts w:ascii="Arial" w:hAnsi="Arial" w:cs="Arial"/>
                <w:sz w:val="24"/>
                <w:szCs w:val="24"/>
              </w:rPr>
              <w:t>Early Intervention</w:t>
            </w:r>
          </w:p>
        </w:tc>
        <w:tc>
          <w:tcPr>
            <w:tcW w:w="0" w:type="auto"/>
            <w:vAlign w:val="center"/>
            <w:hideMark/>
          </w:tcPr>
          <w:p w14:paraId="17A62A0E" w14:textId="77777777" w:rsidR="0029566E" w:rsidRPr="00944236" w:rsidRDefault="0029566E" w:rsidP="0029566E">
            <w:pPr>
              <w:rPr>
                <w:rFonts w:ascii="Arial" w:hAnsi="Arial" w:cs="Arial"/>
                <w:sz w:val="24"/>
                <w:szCs w:val="24"/>
              </w:rPr>
            </w:pPr>
            <w:r w:rsidRPr="00944236">
              <w:rPr>
                <w:rFonts w:ascii="Arial" w:hAnsi="Arial" w:cs="Arial"/>
                <w:sz w:val="24"/>
                <w:szCs w:val="24"/>
              </w:rPr>
              <w:t>Reactive review of safeguarding information</w:t>
            </w:r>
          </w:p>
        </w:tc>
        <w:tc>
          <w:tcPr>
            <w:tcW w:w="0" w:type="auto"/>
            <w:vAlign w:val="center"/>
            <w:hideMark/>
          </w:tcPr>
          <w:p w14:paraId="5CA81CDF" w14:textId="77777777" w:rsidR="0029566E" w:rsidRPr="00944236" w:rsidRDefault="0029566E" w:rsidP="0029566E">
            <w:pPr>
              <w:rPr>
                <w:rFonts w:ascii="Arial" w:hAnsi="Arial" w:cs="Arial"/>
                <w:sz w:val="24"/>
                <w:szCs w:val="24"/>
              </w:rPr>
            </w:pPr>
            <w:r w:rsidRPr="00944236">
              <w:rPr>
                <w:rFonts w:ascii="Arial" w:hAnsi="Arial" w:cs="Arial"/>
                <w:sz w:val="24"/>
                <w:szCs w:val="24"/>
              </w:rPr>
              <w:t>Ability to identify emerging risks across people and places</w:t>
            </w:r>
          </w:p>
        </w:tc>
        <w:tc>
          <w:tcPr>
            <w:tcW w:w="0" w:type="auto"/>
            <w:vAlign w:val="center"/>
            <w:hideMark/>
          </w:tcPr>
          <w:p w14:paraId="38688349" w14:textId="77777777" w:rsidR="0029566E" w:rsidRPr="00944236" w:rsidRDefault="0029566E" w:rsidP="0029566E">
            <w:pPr>
              <w:rPr>
                <w:rFonts w:ascii="Arial" w:hAnsi="Arial" w:cs="Arial"/>
                <w:sz w:val="24"/>
                <w:szCs w:val="24"/>
              </w:rPr>
            </w:pPr>
            <w:r w:rsidRPr="00944236">
              <w:rPr>
                <w:rFonts w:ascii="Arial" w:hAnsi="Arial" w:cs="Arial"/>
                <w:sz w:val="24"/>
                <w:szCs w:val="24"/>
              </w:rPr>
              <w:t>Improved preventative opportunities</w:t>
            </w:r>
          </w:p>
        </w:tc>
      </w:tr>
      <w:tr w:rsidR="0029566E" w:rsidRPr="00944236" w14:paraId="28ECB367" w14:textId="77777777">
        <w:trPr>
          <w:tblCellSpacing w:w="15" w:type="dxa"/>
        </w:trPr>
        <w:tc>
          <w:tcPr>
            <w:tcW w:w="0" w:type="auto"/>
            <w:vAlign w:val="center"/>
            <w:hideMark/>
          </w:tcPr>
          <w:p w14:paraId="2775DB25" w14:textId="77777777" w:rsidR="0029566E" w:rsidRPr="00944236" w:rsidRDefault="0029566E" w:rsidP="0029566E">
            <w:pPr>
              <w:rPr>
                <w:rFonts w:ascii="Arial" w:hAnsi="Arial" w:cs="Arial"/>
                <w:sz w:val="24"/>
                <w:szCs w:val="24"/>
              </w:rPr>
            </w:pPr>
            <w:r w:rsidRPr="00944236">
              <w:rPr>
                <w:rFonts w:ascii="Arial" w:hAnsi="Arial" w:cs="Arial"/>
                <w:sz w:val="24"/>
                <w:szCs w:val="24"/>
              </w:rPr>
              <w:t>Partnership Working</w:t>
            </w:r>
          </w:p>
        </w:tc>
        <w:tc>
          <w:tcPr>
            <w:tcW w:w="0" w:type="auto"/>
            <w:vAlign w:val="center"/>
            <w:hideMark/>
          </w:tcPr>
          <w:p w14:paraId="6F64D1BC" w14:textId="77777777" w:rsidR="0029566E" w:rsidRPr="00944236" w:rsidRDefault="0029566E" w:rsidP="0029566E">
            <w:pPr>
              <w:rPr>
                <w:rFonts w:ascii="Arial" w:hAnsi="Arial" w:cs="Arial"/>
                <w:sz w:val="24"/>
                <w:szCs w:val="24"/>
              </w:rPr>
            </w:pPr>
            <w:r w:rsidRPr="00944236">
              <w:rPr>
                <w:rFonts w:ascii="Arial" w:hAnsi="Arial" w:cs="Arial"/>
                <w:sz w:val="24"/>
                <w:szCs w:val="24"/>
              </w:rPr>
              <w:t>Limited ability to safely share wider vulnerability information</w:t>
            </w:r>
          </w:p>
        </w:tc>
        <w:tc>
          <w:tcPr>
            <w:tcW w:w="0" w:type="auto"/>
            <w:vAlign w:val="center"/>
            <w:hideMark/>
          </w:tcPr>
          <w:p w14:paraId="09CF1B73" w14:textId="77777777" w:rsidR="0029566E" w:rsidRPr="00944236" w:rsidRDefault="0029566E" w:rsidP="0029566E">
            <w:pPr>
              <w:rPr>
                <w:rFonts w:ascii="Arial" w:hAnsi="Arial" w:cs="Arial"/>
                <w:sz w:val="24"/>
                <w:szCs w:val="24"/>
              </w:rPr>
            </w:pPr>
            <w:r w:rsidRPr="00944236">
              <w:rPr>
                <w:rFonts w:ascii="Arial" w:hAnsi="Arial" w:cs="Arial"/>
                <w:sz w:val="24"/>
                <w:szCs w:val="24"/>
              </w:rPr>
              <w:t>Controlled access based on organisational responsibilities</w:t>
            </w:r>
          </w:p>
        </w:tc>
        <w:tc>
          <w:tcPr>
            <w:tcW w:w="0" w:type="auto"/>
            <w:vAlign w:val="center"/>
            <w:hideMark/>
          </w:tcPr>
          <w:p w14:paraId="695CD1E2" w14:textId="77777777" w:rsidR="0029566E" w:rsidRPr="00944236" w:rsidRDefault="0029566E" w:rsidP="0029566E">
            <w:pPr>
              <w:rPr>
                <w:rFonts w:ascii="Arial" w:hAnsi="Arial" w:cs="Arial"/>
                <w:sz w:val="24"/>
                <w:szCs w:val="24"/>
              </w:rPr>
            </w:pPr>
            <w:r w:rsidRPr="00944236">
              <w:rPr>
                <w:rFonts w:ascii="Arial" w:hAnsi="Arial" w:cs="Arial"/>
                <w:sz w:val="24"/>
                <w:szCs w:val="24"/>
              </w:rPr>
              <w:t>Improved multi-agency intelligence sharing</w:t>
            </w:r>
          </w:p>
        </w:tc>
      </w:tr>
      <w:tr w:rsidR="0029566E" w:rsidRPr="00944236" w14:paraId="6B78150F" w14:textId="77777777">
        <w:trPr>
          <w:tblCellSpacing w:w="15" w:type="dxa"/>
        </w:trPr>
        <w:tc>
          <w:tcPr>
            <w:tcW w:w="0" w:type="auto"/>
            <w:vAlign w:val="center"/>
            <w:hideMark/>
          </w:tcPr>
          <w:p w14:paraId="1BAB4A44" w14:textId="77777777" w:rsidR="0029566E" w:rsidRPr="00944236" w:rsidRDefault="0029566E" w:rsidP="0029566E">
            <w:pPr>
              <w:rPr>
                <w:rFonts w:ascii="Arial" w:hAnsi="Arial" w:cs="Arial"/>
                <w:sz w:val="24"/>
                <w:szCs w:val="24"/>
              </w:rPr>
            </w:pPr>
            <w:r w:rsidRPr="00944236">
              <w:rPr>
                <w:rFonts w:ascii="Arial" w:hAnsi="Arial" w:cs="Arial"/>
                <w:sz w:val="24"/>
                <w:szCs w:val="24"/>
              </w:rPr>
              <w:t>Resource Management</w:t>
            </w:r>
          </w:p>
        </w:tc>
        <w:tc>
          <w:tcPr>
            <w:tcW w:w="0" w:type="auto"/>
            <w:vAlign w:val="center"/>
            <w:hideMark/>
          </w:tcPr>
          <w:p w14:paraId="154CCFFF" w14:textId="77777777" w:rsidR="0029566E" w:rsidRPr="00944236" w:rsidRDefault="0029566E" w:rsidP="0029566E">
            <w:pPr>
              <w:rPr>
                <w:rFonts w:ascii="Arial" w:hAnsi="Arial" w:cs="Arial"/>
                <w:sz w:val="24"/>
                <w:szCs w:val="24"/>
              </w:rPr>
            </w:pPr>
            <w:r w:rsidRPr="00944236">
              <w:rPr>
                <w:rFonts w:ascii="Arial" w:hAnsi="Arial" w:cs="Arial"/>
                <w:sz w:val="24"/>
                <w:szCs w:val="24"/>
              </w:rPr>
              <w:t>Analytical research required to identify patterns and themes</w:t>
            </w:r>
          </w:p>
        </w:tc>
        <w:tc>
          <w:tcPr>
            <w:tcW w:w="0" w:type="auto"/>
            <w:vAlign w:val="center"/>
            <w:hideMark/>
          </w:tcPr>
          <w:p w14:paraId="3ED43371" w14:textId="77777777" w:rsidR="0029566E" w:rsidRPr="00944236" w:rsidRDefault="0029566E" w:rsidP="0029566E">
            <w:pPr>
              <w:rPr>
                <w:rFonts w:ascii="Arial" w:hAnsi="Arial" w:cs="Arial"/>
                <w:sz w:val="24"/>
                <w:szCs w:val="24"/>
              </w:rPr>
            </w:pPr>
            <w:r w:rsidRPr="00944236">
              <w:rPr>
                <w:rFonts w:ascii="Arial" w:hAnsi="Arial" w:cs="Arial"/>
                <w:sz w:val="24"/>
                <w:szCs w:val="24"/>
              </w:rPr>
              <w:t>Accessible intelligence available through reporting capability</w:t>
            </w:r>
          </w:p>
        </w:tc>
        <w:tc>
          <w:tcPr>
            <w:tcW w:w="0" w:type="auto"/>
            <w:vAlign w:val="center"/>
            <w:hideMark/>
          </w:tcPr>
          <w:p w14:paraId="6DC64CAA" w14:textId="77777777" w:rsidR="0029566E" w:rsidRPr="00944236" w:rsidRDefault="0029566E" w:rsidP="0029566E">
            <w:pPr>
              <w:rPr>
                <w:rFonts w:ascii="Arial" w:hAnsi="Arial" w:cs="Arial"/>
                <w:sz w:val="24"/>
                <w:szCs w:val="24"/>
              </w:rPr>
            </w:pPr>
            <w:r w:rsidRPr="00944236">
              <w:rPr>
                <w:rFonts w:ascii="Arial" w:hAnsi="Arial" w:cs="Arial"/>
                <w:sz w:val="24"/>
                <w:szCs w:val="24"/>
              </w:rPr>
              <w:t>Improved use of organisational resources</w:t>
            </w:r>
          </w:p>
        </w:tc>
      </w:tr>
      <w:tr w:rsidR="0029566E" w:rsidRPr="00944236" w14:paraId="02456056" w14:textId="77777777">
        <w:trPr>
          <w:tblCellSpacing w:w="15" w:type="dxa"/>
        </w:trPr>
        <w:tc>
          <w:tcPr>
            <w:tcW w:w="0" w:type="auto"/>
            <w:vAlign w:val="center"/>
            <w:hideMark/>
          </w:tcPr>
          <w:p w14:paraId="78CCD1AA" w14:textId="77777777" w:rsidR="0029566E" w:rsidRPr="00944236" w:rsidRDefault="0029566E" w:rsidP="0029566E">
            <w:pPr>
              <w:rPr>
                <w:rFonts w:ascii="Arial" w:hAnsi="Arial" w:cs="Arial"/>
                <w:sz w:val="24"/>
                <w:szCs w:val="24"/>
              </w:rPr>
            </w:pPr>
            <w:r w:rsidRPr="00944236">
              <w:rPr>
                <w:rFonts w:ascii="Arial" w:hAnsi="Arial" w:cs="Arial"/>
                <w:sz w:val="24"/>
                <w:szCs w:val="24"/>
              </w:rPr>
              <w:t>Future Development</w:t>
            </w:r>
          </w:p>
        </w:tc>
        <w:tc>
          <w:tcPr>
            <w:tcW w:w="0" w:type="auto"/>
            <w:vAlign w:val="center"/>
            <w:hideMark/>
          </w:tcPr>
          <w:p w14:paraId="64945247" w14:textId="77777777" w:rsidR="0029566E" w:rsidRPr="00944236" w:rsidRDefault="0029566E" w:rsidP="0029566E">
            <w:pPr>
              <w:rPr>
                <w:rFonts w:ascii="Arial" w:hAnsi="Arial" w:cs="Arial"/>
                <w:sz w:val="24"/>
                <w:szCs w:val="24"/>
              </w:rPr>
            </w:pPr>
            <w:r w:rsidRPr="00944236">
              <w:rPr>
                <w:rFonts w:ascii="Arial" w:hAnsi="Arial" w:cs="Arial"/>
                <w:sz w:val="24"/>
                <w:szCs w:val="24"/>
              </w:rPr>
              <w:t>Separate thematic processes operating independently</w:t>
            </w:r>
          </w:p>
        </w:tc>
        <w:tc>
          <w:tcPr>
            <w:tcW w:w="0" w:type="auto"/>
            <w:vAlign w:val="center"/>
            <w:hideMark/>
          </w:tcPr>
          <w:p w14:paraId="292560CF" w14:textId="77777777" w:rsidR="0029566E" w:rsidRPr="00944236" w:rsidRDefault="0029566E" w:rsidP="0029566E">
            <w:pPr>
              <w:rPr>
                <w:rFonts w:ascii="Arial" w:hAnsi="Arial" w:cs="Arial"/>
                <w:sz w:val="24"/>
                <w:szCs w:val="24"/>
              </w:rPr>
            </w:pPr>
            <w:r w:rsidRPr="00944236">
              <w:rPr>
                <w:rFonts w:ascii="Arial" w:hAnsi="Arial" w:cs="Arial"/>
                <w:sz w:val="24"/>
                <w:szCs w:val="24"/>
              </w:rPr>
              <w:t>Integrated safeguarding intelligence model</w:t>
            </w:r>
          </w:p>
        </w:tc>
        <w:tc>
          <w:tcPr>
            <w:tcW w:w="0" w:type="auto"/>
            <w:vAlign w:val="center"/>
            <w:hideMark/>
          </w:tcPr>
          <w:p w14:paraId="19FFB813" w14:textId="77777777" w:rsidR="0029566E" w:rsidRPr="00944236" w:rsidRDefault="0029566E" w:rsidP="0029566E">
            <w:pPr>
              <w:rPr>
                <w:rFonts w:ascii="Arial" w:hAnsi="Arial" w:cs="Arial"/>
                <w:sz w:val="24"/>
                <w:szCs w:val="24"/>
              </w:rPr>
            </w:pPr>
            <w:r w:rsidRPr="00944236">
              <w:rPr>
                <w:rFonts w:ascii="Arial" w:hAnsi="Arial" w:cs="Arial"/>
                <w:sz w:val="24"/>
                <w:szCs w:val="24"/>
              </w:rPr>
              <w:t>Expansion into additional vulnerability areas</w:t>
            </w:r>
          </w:p>
        </w:tc>
      </w:tr>
    </w:tbl>
    <w:p w14:paraId="183009CA" w14:textId="1DA9811F" w:rsidR="002569C0" w:rsidRPr="00944236" w:rsidRDefault="002569C0" w:rsidP="0029566E">
      <w:pPr>
        <w:rPr>
          <w:rFonts w:ascii="Arial" w:hAnsi="Arial" w:cs="Arial"/>
          <w:sz w:val="24"/>
          <w:szCs w:val="24"/>
        </w:rPr>
      </w:pPr>
    </w:p>
    <w:p w14:paraId="65B9D7F2" w14:textId="77777777" w:rsidR="00B71104" w:rsidRPr="00944236" w:rsidRDefault="00B71104" w:rsidP="0029566E">
      <w:pPr>
        <w:rPr>
          <w:rFonts w:ascii="Arial" w:hAnsi="Arial" w:cs="Arial"/>
          <w:sz w:val="24"/>
          <w:szCs w:val="24"/>
        </w:rPr>
      </w:pPr>
    </w:p>
    <w:p w14:paraId="54500D34" w14:textId="77777777" w:rsidR="00B71104" w:rsidRPr="00944236" w:rsidRDefault="00B71104">
      <w:pPr>
        <w:rPr>
          <w:rFonts w:ascii="Arial" w:hAnsi="Arial" w:cs="Arial"/>
          <w:b/>
          <w:bCs/>
          <w:sz w:val="24"/>
          <w:szCs w:val="24"/>
        </w:rPr>
      </w:pPr>
      <w:r w:rsidRPr="00944236">
        <w:rPr>
          <w:rFonts w:ascii="Arial" w:hAnsi="Arial" w:cs="Arial"/>
          <w:b/>
          <w:bCs/>
          <w:sz w:val="24"/>
          <w:szCs w:val="24"/>
        </w:rPr>
        <w:br w:type="page"/>
      </w:r>
    </w:p>
    <w:p w14:paraId="21BCE677" w14:textId="23141400" w:rsidR="00B71104" w:rsidRPr="00944236" w:rsidRDefault="00B71104" w:rsidP="00B71104">
      <w:pPr>
        <w:pStyle w:val="Heading1"/>
        <w:rPr>
          <w:rFonts w:ascii="Arial" w:hAnsi="Arial" w:cs="Arial"/>
        </w:rPr>
      </w:pPr>
      <w:bookmarkStart w:id="23" w:name="_Toc234345271"/>
      <w:r w:rsidRPr="00944236">
        <w:rPr>
          <w:rFonts w:ascii="Arial" w:hAnsi="Arial" w:cs="Arial"/>
        </w:rPr>
        <w:lastRenderedPageBreak/>
        <w:t>Artificial Intelligence (AI) Acknowledgement Statement</w:t>
      </w:r>
      <w:bookmarkEnd w:id="23"/>
    </w:p>
    <w:p w14:paraId="66E217FA" w14:textId="77777777" w:rsidR="00B71104" w:rsidRPr="00944236" w:rsidRDefault="00B71104" w:rsidP="00B71104">
      <w:pPr>
        <w:rPr>
          <w:rFonts w:ascii="Arial" w:hAnsi="Arial" w:cs="Arial"/>
          <w:sz w:val="24"/>
          <w:szCs w:val="24"/>
        </w:rPr>
      </w:pPr>
      <w:r w:rsidRPr="00944236">
        <w:rPr>
          <w:rFonts w:ascii="Arial" w:hAnsi="Arial" w:cs="Arial"/>
          <w:sz w:val="24"/>
          <w:szCs w:val="24"/>
        </w:rPr>
        <w:t>Artificial Intelligence (AI) tools were used during the development of this strategic business proposal in accordance with permitted academic guidance.</w:t>
      </w:r>
    </w:p>
    <w:p w14:paraId="0ABECD3B" w14:textId="77777777" w:rsidR="00B71104" w:rsidRPr="00944236" w:rsidRDefault="00B71104" w:rsidP="00B71104">
      <w:pPr>
        <w:rPr>
          <w:rFonts w:ascii="Arial" w:hAnsi="Arial" w:cs="Arial"/>
          <w:sz w:val="24"/>
          <w:szCs w:val="24"/>
        </w:rPr>
      </w:pPr>
      <w:r w:rsidRPr="00944236">
        <w:rPr>
          <w:rFonts w:ascii="Arial" w:hAnsi="Arial" w:cs="Arial"/>
          <w:sz w:val="24"/>
          <w:szCs w:val="24"/>
        </w:rPr>
        <w:t>AI was used to support the organisation and presentation of the work, including assistance with document structure, formatting, grammar, proofreading and the development of professional business tools such as tables within the appendices (including implementation planning, options appraisal, risk management and responsibility matrices).</w:t>
      </w:r>
    </w:p>
    <w:p w14:paraId="54D40A21" w14:textId="77777777" w:rsidR="00B71104" w:rsidRPr="00944236" w:rsidRDefault="00B71104" w:rsidP="00B71104">
      <w:pPr>
        <w:rPr>
          <w:rFonts w:ascii="Arial" w:hAnsi="Arial" w:cs="Arial"/>
          <w:sz w:val="24"/>
          <w:szCs w:val="24"/>
        </w:rPr>
      </w:pPr>
      <w:r w:rsidRPr="00944236">
        <w:rPr>
          <w:rFonts w:ascii="Arial" w:hAnsi="Arial" w:cs="Arial"/>
          <w:sz w:val="24"/>
          <w:szCs w:val="24"/>
        </w:rPr>
        <w:t>AI was also used to support critical review of the document by identifying areas of repetition, improving clarity and ensuring the final structure aligned to the assessment requirements. AI assistance was used as a developmental tool to refine communication and presentation rather than replace independent analysis or professional judgement.</w:t>
      </w:r>
    </w:p>
    <w:p w14:paraId="65956895" w14:textId="77777777" w:rsidR="00B71104" w:rsidRPr="00944236" w:rsidRDefault="00B71104" w:rsidP="00B71104">
      <w:pPr>
        <w:rPr>
          <w:rFonts w:ascii="Arial" w:hAnsi="Arial" w:cs="Arial"/>
          <w:sz w:val="24"/>
          <w:szCs w:val="24"/>
        </w:rPr>
      </w:pPr>
      <w:r w:rsidRPr="00944236">
        <w:rPr>
          <w:rFonts w:ascii="Arial" w:hAnsi="Arial" w:cs="Arial"/>
          <w:sz w:val="24"/>
          <w:szCs w:val="24"/>
        </w:rPr>
        <w:t>The strategic issue, organisational context, evidence base, stakeholder engagement, decision-making process and recommendations contained within this proposal are based on my own professional practice and experience. All content has been reviewed, amended and approved by me to ensure accuracy, relevance and alignment with organisational practice.</w:t>
      </w:r>
    </w:p>
    <w:p w14:paraId="2FD9F8BE" w14:textId="77777777" w:rsidR="00B71104" w:rsidRPr="00944236" w:rsidRDefault="00B71104" w:rsidP="00B71104">
      <w:pPr>
        <w:rPr>
          <w:rFonts w:ascii="Arial" w:hAnsi="Arial" w:cs="Arial"/>
          <w:sz w:val="24"/>
          <w:szCs w:val="24"/>
        </w:rPr>
      </w:pPr>
      <w:r w:rsidRPr="00944236">
        <w:rPr>
          <w:rFonts w:ascii="Arial" w:hAnsi="Arial" w:cs="Arial"/>
          <w:sz w:val="24"/>
          <w:szCs w:val="24"/>
        </w:rPr>
        <w:t>Academic sources and references were reviewed to ensure they were appropriate and accurately represented within the work. Responsibility for the final submission, including analysis, conclusions and recommendations, remains my own.</w:t>
      </w:r>
    </w:p>
    <w:p w14:paraId="43A90221" w14:textId="77777777" w:rsidR="00B71104" w:rsidRPr="00944236" w:rsidRDefault="00B71104" w:rsidP="0029566E">
      <w:pPr>
        <w:rPr>
          <w:rFonts w:ascii="Arial" w:hAnsi="Arial" w:cs="Arial"/>
          <w:sz w:val="24"/>
          <w:szCs w:val="24"/>
        </w:rPr>
      </w:pPr>
    </w:p>
    <w:sectPr w:rsidR="00B71104" w:rsidRPr="00944236" w:rsidSect="004324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913D1"/>
    <w:multiLevelType w:val="multilevel"/>
    <w:tmpl w:val="E860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D1518"/>
    <w:multiLevelType w:val="multilevel"/>
    <w:tmpl w:val="C276A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01BEA"/>
    <w:multiLevelType w:val="multilevel"/>
    <w:tmpl w:val="34D0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7E3B76"/>
    <w:multiLevelType w:val="multilevel"/>
    <w:tmpl w:val="B2F2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50BA1"/>
    <w:multiLevelType w:val="multilevel"/>
    <w:tmpl w:val="891E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3128C2"/>
    <w:multiLevelType w:val="multilevel"/>
    <w:tmpl w:val="B41C0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621ED3"/>
    <w:multiLevelType w:val="multilevel"/>
    <w:tmpl w:val="8AF6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238A5"/>
    <w:multiLevelType w:val="multilevel"/>
    <w:tmpl w:val="B7D4C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95F83"/>
    <w:multiLevelType w:val="multilevel"/>
    <w:tmpl w:val="DC08A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C3779E"/>
    <w:multiLevelType w:val="multilevel"/>
    <w:tmpl w:val="70A28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B6351D"/>
    <w:multiLevelType w:val="multilevel"/>
    <w:tmpl w:val="C3D2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5522E8"/>
    <w:multiLevelType w:val="multilevel"/>
    <w:tmpl w:val="9B70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E85473"/>
    <w:multiLevelType w:val="multilevel"/>
    <w:tmpl w:val="1BFC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730C7B"/>
    <w:multiLevelType w:val="multilevel"/>
    <w:tmpl w:val="F2A2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C03F35"/>
    <w:multiLevelType w:val="multilevel"/>
    <w:tmpl w:val="1348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6C1606"/>
    <w:multiLevelType w:val="multilevel"/>
    <w:tmpl w:val="4868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0280D"/>
    <w:multiLevelType w:val="multilevel"/>
    <w:tmpl w:val="5E7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7196002">
    <w:abstractNumId w:val="7"/>
  </w:num>
  <w:num w:numId="2" w16cid:durableId="1137256643">
    <w:abstractNumId w:val="5"/>
  </w:num>
  <w:num w:numId="3" w16cid:durableId="1837987647">
    <w:abstractNumId w:val="1"/>
  </w:num>
  <w:num w:numId="4" w16cid:durableId="648092809">
    <w:abstractNumId w:val="12"/>
  </w:num>
  <w:num w:numId="5" w16cid:durableId="111436762">
    <w:abstractNumId w:val="14"/>
  </w:num>
  <w:num w:numId="6" w16cid:durableId="214703263">
    <w:abstractNumId w:val="15"/>
  </w:num>
  <w:num w:numId="7" w16cid:durableId="1581332147">
    <w:abstractNumId w:val="10"/>
  </w:num>
  <w:num w:numId="8" w16cid:durableId="684140329">
    <w:abstractNumId w:val="3"/>
  </w:num>
  <w:num w:numId="9" w16cid:durableId="1262840303">
    <w:abstractNumId w:val="0"/>
  </w:num>
  <w:num w:numId="10" w16cid:durableId="1562397714">
    <w:abstractNumId w:val="11"/>
  </w:num>
  <w:num w:numId="11" w16cid:durableId="1928802838">
    <w:abstractNumId w:val="16"/>
  </w:num>
  <w:num w:numId="12" w16cid:durableId="473647668">
    <w:abstractNumId w:val="13"/>
  </w:num>
  <w:num w:numId="13" w16cid:durableId="1499805243">
    <w:abstractNumId w:val="6"/>
  </w:num>
  <w:num w:numId="14" w16cid:durableId="1214583409">
    <w:abstractNumId w:val="8"/>
  </w:num>
  <w:num w:numId="15" w16cid:durableId="338852142">
    <w:abstractNumId w:val="9"/>
  </w:num>
  <w:num w:numId="16" w16cid:durableId="635717810">
    <w:abstractNumId w:val="4"/>
  </w:num>
  <w:num w:numId="17" w16cid:durableId="1251044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337"/>
    <w:rsid w:val="000041D2"/>
    <w:rsid w:val="000122A3"/>
    <w:rsid w:val="00031A46"/>
    <w:rsid w:val="000751CF"/>
    <w:rsid w:val="000D6ECF"/>
    <w:rsid w:val="000F0709"/>
    <w:rsid w:val="000F5A01"/>
    <w:rsid w:val="00100F15"/>
    <w:rsid w:val="001904E7"/>
    <w:rsid w:val="001A3DEF"/>
    <w:rsid w:val="001F1A01"/>
    <w:rsid w:val="002105C2"/>
    <w:rsid w:val="00244CAE"/>
    <w:rsid w:val="002569C0"/>
    <w:rsid w:val="0029566E"/>
    <w:rsid w:val="002A0DC7"/>
    <w:rsid w:val="002C1FFC"/>
    <w:rsid w:val="002D71B7"/>
    <w:rsid w:val="002F183C"/>
    <w:rsid w:val="002F7432"/>
    <w:rsid w:val="00306431"/>
    <w:rsid w:val="00312075"/>
    <w:rsid w:val="0032354E"/>
    <w:rsid w:val="00347A1A"/>
    <w:rsid w:val="00382A2F"/>
    <w:rsid w:val="003B7BA1"/>
    <w:rsid w:val="003C1F7A"/>
    <w:rsid w:val="00412B5A"/>
    <w:rsid w:val="004158A1"/>
    <w:rsid w:val="0043247B"/>
    <w:rsid w:val="004734C2"/>
    <w:rsid w:val="004769A0"/>
    <w:rsid w:val="00486CB4"/>
    <w:rsid w:val="004A1264"/>
    <w:rsid w:val="004A5A0B"/>
    <w:rsid w:val="00505B74"/>
    <w:rsid w:val="00514D15"/>
    <w:rsid w:val="00536201"/>
    <w:rsid w:val="005405C5"/>
    <w:rsid w:val="0054300D"/>
    <w:rsid w:val="005739C4"/>
    <w:rsid w:val="005E2553"/>
    <w:rsid w:val="00600E9D"/>
    <w:rsid w:val="00606B22"/>
    <w:rsid w:val="00606D5A"/>
    <w:rsid w:val="00611CF7"/>
    <w:rsid w:val="00612CC6"/>
    <w:rsid w:val="00616C5D"/>
    <w:rsid w:val="00654E0E"/>
    <w:rsid w:val="0066020A"/>
    <w:rsid w:val="0068715E"/>
    <w:rsid w:val="006A2FDE"/>
    <w:rsid w:val="007421A3"/>
    <w:rsid w:val="007740BC"/>
    <w:rsid w:val="0078142C"/>
    <w:rsid w:val="00787DAC"/>
    <w:rsid w:val="007B0C09"/>
    <w:rsid w:val="0080243D"/>
    <w:rsid w:val="00811422"/>
    <w:rsid w:val="00834B46"/>
    <w:rsid w:val="008420C4"/>
    <w:rsid w:val="00843C06"/>
    <w:rsid w:val="00843F55"/>
    <w:rsid w:val="008458EA"/>
    <w:rsid w:val="0084635D"/>
    <w:rsid w:val="00854503"/>
    <w:rsid w:val="00871A7A"/>
    <w:rsid w:val="008A63B6"/>
    <w:rsid w:val="008E15F7"/>
    <w:rsid w:val="00944236"/>
    <w:rsid w:val="00956BBD"/>
    <w:rsid w:val="0099203B"/>
    <w:rsid w:val="00A06464"/>
    <w:rsid w:val="00A313C6"/>
    <w:rsid w:val="00A54B26"/>
    <w:rsid w:val="00AB6923"/>
    <w:rsid w:val="00AB7C88"/>
    <w:rsid w:val="00AE017D"/>
    <w:rsid w:val="00AE7D18"/>
    <w:rsid w:val="00AF32F8"/>
    <w:rsid w:val="00B44AEA"/>
    <w:rsid w:val="00B56F0E"/>
    <w:rsid w:val="00B71104"/>
    <w:rsid w:val="00B921C1"/>
    <w:rsid w:val="00B94F92"/>
    <w:rsid w:val="00BA5C15"/>
    <w:rsid w:val="00BB6337"/>
    <w:rsid w:val="00C00710"/>
    <w:rsid w:val="00C4280A"/>
    <w:rsid w:val="00C50BCC"/>
    <w:rsid w:val="00C64CEB"/>
    <w:rsid w:val="00C866A5"/>
    <w:rsid w:val="00CA583F"/>
    <w:rsid w:val="00CC7485"/>
    <w:rsid w:val="00CD4346"/>
    <w:rsid w:val="00CF5964"/>
    <w:rsid w:val="00D00F68"/>
    <w:rsid w:val="00D04B34"/>
    <w:rsid w:val="00D13E7A"/>
    <w:rsid w:val="00D45002"/>
    <w:rsid w:val="00D47EE6"/>
    <w:rsid w:val="00D50A30"/>
    <w:rsid w:val="00D6661D"/>
    <w:rsid w:val="00D70BFE"/>
    <w:rsid w:val="00D96A0C"/>
    <w:rsid w:val="00D974C5"/>
    <w:rsid w:val="00DE5C3C"/>
    <w:rsid w:val="00E023EB"/>
    <w:rsid w:val="00E21BE7"/>
    <w:rsid w:val="00E445A9"/>
    <w:rsid w:val="00E460C1"/>
    <w:rsid w:val="00E5445C"/>
    <w:rsid w:val="00E86145"/>
    <w:rsid w:val="00EB14E7"/>
    <w:rsid w:val="00EF240C"/>
    <w:rsid w:val="00F1643D"/>
    <w:rsid w:val="00F36C27"/>
    <w:rsid w:val="00F6097E"/>
    <w:rsid w:val="00F613DD"/>
    <w:rsid w:val="00FB5339"/>
    <w:rsid w:val="00FB73DA"/>
    <w:rsid w:val="00FC6108"/>
    <w:rsid w:val="00FD0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2A0D7"/>
  <w15:chartTrackingRefBased/>
  <w15:docId w15:val="{325A85FC-7C0B-4D5A-A671-92DDD72EC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6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63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63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63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63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3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3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3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3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63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63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63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63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63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3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3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337"/>
    <w:rPr>
      <w:rFonts w:eastAsiaTheme="majorEastAsia" w:cstheme="majorBidi"/>
      <w:color w:val="272727" w:themeColor="text1" w:themeTint="D8"/>
    </w:rPr>
  </w:style>
  <w:style w:type="paragraph" w:styleId="Title">
    <w:name w:val="Title"/>
    <w:basedOn w:val="Normal"/>
    <w:next w:val="Normal"/>
    <w:link w:val="TitleChar"/>
    <w:uiPriority w:val="10"/>
    <w:qFormat/>
    <w:rsid w:val="00BB6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3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3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3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337"/>
    <w:pPr>
      <w:spacing w:before="160"/>
      <w:jc w:val="center"/>
    </w:pPr>
    <w:rPr>
      <w:i/>
      <w:iCs/>
      <w:color w:val="404040" w:themeColor="text1" w:themeTint="BF"/>
    </w:rPr>
  </w:style>
  <w:style w:type="character" w:customStyle="1" w:styleId="QuoteChar">
    <w:name w:val="Quote Char"/>
    <w:basedOn w:val="DefaultParagraphFont"/>
    <w:link w:val="Quote"/>
    <w:uiPriority w:val="29"/>
    <w:rsid w:val="00BB6337"/>
    <w:rPr>
      <w:i/>
      <w:iCs/>
      <w:color w:val="404040" w:themeColor="text1" w:themeTint="BF"/>
    </w:rPr>
  </w:style>
  <w:style w:type="paragraph" w:styleId="ListParagraph">
    <w:name w:val="List Paragraph"/>
    <w:basedOn w:val="Normal"/>
    <w:uiPriority w:val="34"/>
    <w:qFormat/>
    <w:rsid w:val="00BB6337"/>
    <w:pPr>
      <w:ind w:left="720"/>
      <w:contextualSpacing/>
    </w:pPr>
  </w:style>
  <w:style w:type="character" w:styleId="IntenseEmphasis">
    <w:name w:val="Intense Emphasis"/>
    <w:basedOn w:val="DefaultParagraphFont"/>
    <w:uiPriority w:val="21"/>
    <w:qFormat/>
    <w:rsid w:val="00BB6337"/>
    <w:rPr>
      <w:i/>
      <w:iCs/>
      <w:color w:val="0F4761" w:themeColor="accent1" w:themeShade="BF"/>
    </w:rPr>
  </w:style>
  <w:style w:type="paragraph" w:styleId="IntenseQuote">
    <w:name w:val="Intense Quote"/>
    <w:basedOn w:val="Normal"/>
    <w:next w:val="Normal"/>
    <w:link w:val="IntenseQuoteChar"/>
    <w:uiPriority w:val="30"/>
    <w:qFormat/>
    <w:rsid w:val="00BB6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6337"/>
    <w:rPr>
      <w:i/>
      <w:iCs/>
      <w:color w:val="0F4761" w:themeColor="accent1" w:themeShade="BF"/>
    </w:rPr>
  </w:style>
  <w:style w:type="character" w:styleId="IntenseReference">
    <w:name w:val="Intense Reference"/>
    <w:basedOn w:val="DefaultParagraphFont"/>
    <w:uiPriority w:val="32"/>
    <w:qFormat/>
    <w:rsid w:val="00BB6337"/>
    <w:rPr>
      <w:b/>
      <w:bCs/>
      <w:smallCaps/>
      <w:color w:val="0F4761" w:themeColor="accent1" w:themeShade="BF"/>
      <w:spacing w:val="5"/>
    </w:rPr>
  </w:style>
  <w:style w:type="paragraph" w:styleId="NoSpacing">
    <w:name w:val="No Spacing"/>
    <w:link w:val="NoSpacingChar"/>
    <w:uiPriority w:val="1"/>
    <w:qFormat/>
    <w:rsid w:val="0043247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247B"/>
    <w:rPr>
      <w:rFonts w:eastAsiaTheme="minorEastAsia"/>
      <w:lang w:eastAsia="en-GB"/>
    </w:rPr>
  </w:style>
  <w:style w:type="paragraph" w:styleId="TOCHeading">
    <w:name w:val="TOC Heading"/>
    <w:basedOn w:val="Heading1"/>
    <w:next w:val="Normal"/>
    <w:uiPriority w:val="39"/>
    <w:unhideWhenUsed/>
    <w:qFormat/>
    <w:rsid w:val="0043247B"/>
    <w:pPr>
      <w:spacing w:before="240" w:after="0"/>
      <w:outlineLvl w:val="9"/>
    </w:pPr>
    <w:rPr>
      <w:sz w:val="32"/>
      <w:szCs w:val="32"/>
      <w:lang w:eastAsia="en-GB"/>
    </w:rPr>
  </w:style>
  <w:style w:type="paragraph" w:styleId="TOC1">
    <w:name w:val="toc 1"/>
    <w:basedOn w:val="Normal"/>
    <w:next w:val="Normal"/>
    <w:autoRedefine/>
    <w:uiPriority w:val="39"/>
    <w:unhideWhenUsed/>
    <w:rsid w:val="0043247B"/>
    <w:pPr>
      <w:spacing w:after="100"/>
    </w:pPr>
  </w:style>
  <w:style w:type="paragraph" w:styleId="TOC2">
    <w:name w:val="toc 2"/>
    <w:basedOn w:val="Normal"/>
    <w:next w:val="Normal"/>
    <w:autoRedefine/>
    <w:uiPriority w:val="39"/>
    <w:unhideWhenUsed/>
    <w:rsid w:val="0043247B"/>
    <w:pPr>
      <w:spacing w:after="100"/>
      <w:ind w:left="220"/>
    </w:pPr>
  </w:style>
  <w:style w:type="character" w:styleId="Hyperlink">
    <w:name w:val="Hyperlink"/>
    <w:basedOn w:val="DefaultParagraphFont"/>
    <w:uiPriority w:val="99"/>
    <w:unhideWhenUsed/>
    <w:rsid w:val="0043247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BAA30-366F-43E0-8AEC-7F7B8C5DE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28</Pages>
  <Words>8027</Words>
  <Characters>45756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Strategic Business Plan: Redesign and Implementation of a Multi-Agency Vulnerability Tracker to Improve Safeguarding Oversight, Efficiency and Partnership Decision Making</vt:lpstr>
    </vt:vector>
  </TitlesOfParts>
  <Company/>
  <LinksUpToDate>false</LinksUpToDate>
  <CharactersWithSpaces>53676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Plan: Redesign and Implementation of a Multi-Agency Vulnerability Tracker to Improve Safeguarding Oversight, Efficiency and Partnership Decision Making</dc:title>
  <dc:subject/>
  <dc:creator>Kendra Wedgwood (2406211)</dc:creator>
  <cp:keywords/>
  <dc:description/>
  <cp:lastModifiedBy>Kendra Wedgwood (2406211)</cp:lastModifiedBy>
  <cp:revision>49</cp:revision>
  <dcterms:created xsi:type="dcterms:W3CDTF">2026-07-07T15:10:00Z</dcterms:created>
  <dcterms:modified xsi:type="dcterms:W3CDTF">2026-07-07T18:33:00Z</dcterms:modified>
</cp:coreProperties>
</file>