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D6929" w14:textId="0CD861F8" w:rsidR="00322A96" w:rsidRDefault="00F80282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b/>
          <w:bCs/>
          <w:color w:val="222222"/>
          <w:bdr w:val="none" w:sz="0" w:space="0" w:color="auto" w:frame="1"/>
          <w:shd w:val="clear" w:color="auto" w:fill="FFFFFF"/>
          <w:lang w:eastAsia="en-GB"/>
        </w:rPr>
      </w:pPr>
      <w:r w:rsidRPr="00F80282">
        <w:rPr>
          <w:rFonts w:eastAsia="Times New Roman" w:cstheme="minorHAnsi"/>
          <w:b/>
          <w:bCs/>
          <w:color w:val="222222"/>
          <w:bdr w:val="none" w:sz="0" w:space="0" w:color="auto" w:frame="1"/>
          <w:shd w:val="clear" w:color="auto" w:fill="FFFFFF"/>
          <w:lang w:eastAsia="en-GB"/>
        </w:rPr>
        <w:t xml:space="preserve">Presentation References </w:t>
      </w:r>
    </w:p>
    <w:p w14:paraId="64332B34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b/>
          <w:bCs/>
          <w:color w:val="222222"/>
          <w:bdr w:val="none" w:sz="0" w:space="0" w:color="auto" w:frame="1"/>
          <w:shd w:val="clear" w:color="auto" w:fill="FFFFFF"/>
          <w:lang w:eastAsia="en-GB"/>
        </w:rPr>
      </w:pPr>
    </w:p>
    <w:p w14:paraId="0C980FA8" w14:textId="1A0D4801" w:rsid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Barber, J. (2020).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shd w:val="clear" w:color="auto" w:fill="FFFFFF"/>
          <w:lang w:eastAsia="en-GB"/>
        </w:rPr>
        <w:t>Growing and Supporting Children’s emotional resilience. 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Foundation Stage Forum. Available at: </w:t>
      </w:r>
      <w:hyperlink r:id="rId4" w:history="1">
        <w:r w:rsidRPr="00322A96">
          <w:rPr>
            <w:rStyle w:val="Hyperlink"/>
            <w:rFonts w:eastAsia="Times New Roman" w:cstheme="minorHAnsi"/>
            <w:bdr w:val="none" w:sz="0" w:space="0" w:color="auto" w:frame="1"/>
            <w:shd w:val="clear" w:color="auto" w:fill="FFFFFF"/>
            <w:lang w:eastAsia="en-GB"/>
          </w:rPr>
          <w:t>https://eyfs.info/articles.html/personal-social-and-emotional-development/growing-and-supporting-childrens-emotional-resilience-r346/(Accessed</w:t>
        </w:r>
      </w:hyperlink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 xml:space="preserve">: (Accessed: 26 March 2023). </w:t>
      </w:r>
    </w:p>
    <w:p w14:paraId="0A90073D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14:paraId="409D57A1" w14:textId="52725D77" w:rsid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Ben-Arieh, A. and Frønes, I., (2007). Indicators of Children’s Well being: What should be Measured and Why?.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lang w:eastAsia="en-GB"/>
        </w:rPr>
        <w:t>Social Indicators Research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,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lang w:eastAsia="en-GB"/>
        </w:rPr>
        <w:t>84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, pp.249-250. </w:t>
      </w:r>
    </w:p>
    <w:p w14:paraId="087881D0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14:paraId="6F378CC8" w14:textId="1218CB67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t>Berg, V. (2021) Children and Nursery Staff to Child Ratios in the UK. Available at: https://www.daynurseries.co.uk/advice/childcare-nursery-staff-to-child-ratios-in-the-uk#:~:text=Wales%3A%20staff%20to%20child%20ratios&amp;text=One%20adult%20for%20every%20three%20children%20(1%3A3),-Children%20aged%20two (Accessed: 26 March 2023). </w:t>
      </w:r>
    </w:p>
    <w:p w14:paraId="5C3FE2CB" w14:textId="77777777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</w:p>
    <w:p w14:paraId="4120D7EE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Bilton, H. (2010) </w:t>
      </w:r>
      <w:r w:rsidRPr="00322A96">
        <w:rPr>
          <w:rFonts w:cstheme="minorHAnsi"/>
          <w:i/>
          <w:iCs/>
        </w:rPr>
        <w:t xml:space="preserve">Outdoor Learning in the Early Years. </w:t>
      </w:r>
      <w:r w:rsidRPr="00322A96">
        <w:rPr>
          <w:rFonts w:cstheme="minorHAnsi"/>
        </w:rPr>
        <w:t>3</w:t>
      </w:r>
      <w:r w:rsidRPr="00322A96">
        <w:rPr>
          <w:rFonts w:cstheme="minorHAnsi"/>
          <w:vertAlign w:val="superscript"/>
        </w:rPr>
        <w:t>rd</w:t>
      </w:r>
      <w:r w:rsidRPr="00322A96">
        <w:rPr>
          <w:rFonts w:cstheme="minorHAnsi"/>
        </w:rPr>
        <w:t xml:space="preserve"> edn. Oxon: Routledge. </w:t>
      </w:r>
    </w:p>
    <w:p w14:paraId="2408A84B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  <w:r w:rsidRPr="056038B5">
        <w:rPr>
          <w:rFonts w:eastAsia="Times New Roman"/>
          <w:color w:val="222222"/>
          <w:bdr w:val="none" w:sz="0" w:space="0" w:color="auto" w:frame="1"/>
          <w:shd w:val="clear" w:color="auto" w:fill="FFFFFF"/>
          <w:lang w:eastAsia="en-GB"/>
        </w:rPr>
        <w:t>Bretherton, I., (1992). The origins of attachment theory: John Bowlby and Mary Ainsworth. </w:t>
      </w:r>
      <w:r w:rsidRPr="056038B5">
        <w:rPr>
          <w:rFonts w:eastAsia="Times New Roman"/>
          <w:i/>
          <w:iCs/>
          <w:color w:val="222222"/>
          <w:bdr w:val="none" w:sz="0" w:space="0" w:color="auto" w:frame="1"/>
          <w:lang w:eastAsia="en-GB"/>
        </w:rPr>
        <w:t>Developmental psychology</w:t>
      </w:r>
      <w:r w:rsidRPr="056038B5">
        <w:rPr>
          <w:rFonts w:eastAsia="Times New Roman"/>
          <w:color w:val="222222"/>
          <w:bdr w:val="none" w:sz="0" w:space="0" w:color="auto" w:frame="1"/>
          <w:shd w:val="clear" w:color="auto" w:fill="FFFFFF"/>
          <w:lang w:eastAsia="en-GB"/>
        </w:rPr>
        <w:t>, </w:t>
      </w:r>
      <w:r w:rsidRPr="056038B5">
        <w:rPr>
          <w:rFonts w:eastAsia="Times New Roman"/>
          <w:i/>
          <w:iCs/>
          <w:color w:val="222222"/>
          <w:bdr w:val="none" w:sz="0" w:space="0" w:color="auto" w:frame="1"/>
          <w:lang w:eastAsia="en-GB"/>
        </w:rPr>
        <w:t>28</w:t>
      </w:r>
      <w:r w:rsidRPr="056038B5">
        <w:rPr>
          <w:rFonts w:eastAsia="Times New Roman"/>
          <w:color w:val="222222"/>
          <w:bdr w:val="none" w:sz="0" w:space="0" w:color="auto" w:frame="1"/>
          <w:shd w:val="clear" w:color="auto" w:fill="FFFFFF"/>
          <w:lang w:eastAsia="en-GB"/>
        </w:rPr>
        <w:t>(5), p.759 </w:t>
      </w:r>
    </w:p>
    <w:p w14:paraId="6E585016" w14:textId="55F5202A" w:rsidR="00322A96" w:rsidRDefault="755EEB3B" w:rsidP="056038B5">
      <w:pPr>
        <w:pStyle w:val="Heading1"/>
        <w:spacing w:line="480" w:lineRule="auto"/>
        <w:rPr>
          <w:rFonts w:asciiTheme="minorHAnsi" w:eastAsiaTheme="minorEastAsia" w:hAnsiTheme="minorHAnsi" w:cstheme="minorBidi"/>
          <w:sz w:val="24"/>
          <w:szCs w:val="24"/>
        </w:rPr>
      </w:pPr>
      <w:r w:rsidRPr="056038B5">
        <w:rPr>
          <w:rFonts w:asciiTheme="minorHAnsi" w:eastAsiaTheme="minorEastAsia" w:hAnsiTheme="minorHAnsi" w:cstheme="minorBidi"/>
          <w:sz w:val="24"/>
          <w:szCs w:val="24"/>
        </w:rPr>
        <w:t>Brodie, K. (2014).  ‘</w:t>
      </w:r>
      <w:r w:rsidRPr="056038B5">
        <w:rPr>
          <w:rFonts w:asciiTheme="minorHAnsi" w:eastAsiaTheme="minorEastAsia" w:hAnsiTheme="minorHAnsi" w:cstheme="minorBidi"/>
          <w:b/>
          <w:bCs/>
          <w:sz w:val="24"/>
          <w:szCs w:val="24"/>
        </w:rPr>
        <w:t xml:space="preserve">Developing Sustained Shared Thinking to enhance the areas of Learning and development’. </w:t>
      </w:r>
      <w:r w:rsidRPr="056038B5">
        <w:rPr>
          <w:rFonts w:asciiTheme="minorHAnsi" w:eastAsiaTheme="minorEastAsia" w:hAnsiTheme="minorHAnsi" w:cstheme="minorBidi"/>
          <w:b/>
          <w:bCs/>
          <w:i/>
          <w:iCs/>
          <w:sz w:val="24"/>
          <w:szCs w:val="24"/>
        </w:rPr>
        <w:t>Prime Areas</w:t>
      </w:r>
      <w:r w:rsidRPr="056038B5">
        <w:rPr>
          <w:rFonts w:asciiTheme="minorHAnsi" w:eastAsiaTheme="minorEastAsia" w:hAnsiTheme="minorHAnsi" w:cstheme="minorBidi"/>
          <w:b/>
          <w:bCs/>
          <w:sz w:val="24"/>
          <w:szCs w:val="24"/>
        </w:rPr>
        <w:t xml:space="preserve">. Available at: </w:t>
      </w:r>
      <w:hyperlink r:id="rId5">
        <w:r w:rsidRPr="056038B5">
          <w:rPr>
            <w:rStyle w:val="Hyperlink"/>
            <w:rFonts w:asciiTheme="minorHAnsi" w:eastAsiaTheme="minorEastAsia" w:hAnsiTheme="minorHAnsi" w:cstheme="minorBidi"/>
            <w:sz w:val="24"/>
            <w:szCs w:val="24"/>
          </w:rPr>
          <w:t>Articles - The Foundation Stage Forum (FSF) - Home of Early Years Foundation Stage (eyfs.info)</w:t>
        </w:r>
      </w:hyperlink>
      <w:r w:rsidRPr="056038B5">
        <w:rPr>
          <w:rFonts w:asciiTheme="minorHAnsi" w:eastAsiaTheme="minorEastAsia" w:hAnsiTheme="minorHAnsi" w:cstheme="minorBidi"/>
          <w:sz w:val="24"/>
          <w:szCs w:val="24"/>
        </w:rPr>
        <w:t xml:space="preserve"> (Accessed: 26 March 2023).</w:t>
      </w:r>
    </w:p>
    <w:p w14:paraId="1BEAF15D" w14:textId="75022629" w:rsidR="00322A96" w:rsidRDefault="00322A96" w:rsidP="056038B5">
      <w:pPr>
        <w:pStyle w:val="NormalWeb"/>
        <w:spacing w:line="480" w:lineRule="auto"/>
        <w:jc w:val="both"/>
        <w:rPr>
          <w:rStyle w:val="apple-converted-space"/>
          <w:rFonts w:asciiTheme="minorHAnsi" w:hAnsiTheme="minorHAnsi" w:cstheme="minorBidi"/>
          <w:color w:val="000000"/>
        </w:rPr>
      </w:pPr>
    </w:p>
    <w:p w14:paraId="0AAA1C37" w14:textId="1F3A4F82" w:rsidR="00322A96" w:rsidRDefault="00322A96" w:rsidP="00322A96">
      <w:pPr>
        <w:spacing w:line="480" w:lineRule="auto"/>
        <w:jc w:val="both"/>
        <w:rPr>
          <w:rFonts w:cstheme="minorHAnsi"/>
        </w:rPr>
      </w:pPr>
      <w:r w:rsidRPr="056038B5">
        <w:t xml:space="preserve">Canning, N. (2010) ‘The influence of the outdoor environment: den-making in three different contexts’ </w:t>
      </w:r>
      <w:r w:rsidRPr="056038B5">
        <w:rPr>
          <w:i/>
          <w:iCs/>
        </w:rPr>
        <w:t>European Early Childhood Education Research Journal</w:t>
      </w:r>
      <w:r w:rsidRPr="056038B5">
        <w:t xml:space="preserve">, 18(4), pp. 555-566. DOI: 10.1080/1350293x.2010.525961. </w:t>
      </w:r>
    </w:p>
    <w:p w14:paraId="5B825540" w14:textId="3CCB6136" w:rsidR="00322A96" w:rsidRPr="00322A96" w:rsidRDefault="3403D06D" w:rsidP="056038B5">
      <w:pPr>
        <w:spacing w:after="160" w:line="480" w:lineRule="auto"/>
        <w:rPr>
          <w:rFonts w:eastAsiaTheme="minorEastAsia"/>
          <w:color w:val="000000" w:themeColor="text1"/>
        </w:rPr>
      </w:pPr>
      <w:r w:rsidRPr="056038B5">
        <w:rPr>
          <w:rFonts w:eastAsiaTheme="minorEastAsia"/>
          <w:color w:val="000000" w:themeColor="text1"/>
        </w:rPr>
        <w:t xml:space="preserve">Care Inspectorate Wales, (2016). Childcare Factsheet Important – Changes to Inspection of childcare from April 2016. Available at: </w:t>
      </w:r>
      <w:hyperlink r:id="rId6">
        <w:r w:rsidRPr="056038B5">
          <w:rPr>
            <w:rStyle w:val="Hyperlink"/>
            <w:rFonts w:eastAsiaTheme="minorEastAsia"/>
          </w:rPr>
          <w:t>Course: Leadership and Management for systems of quality/Arweinyddiaeth a Rheolaeth ar gyfer systemau ansawdd (ECEY6011/C) (uwtsd.ac.uk).</w:t>
        </w:r>
      </w:hyperlink>
      <w:r w:rsidRPr="056038B5">
        <w:rPr>
          <w:rFonts w:eastAsiaTheme="minorEastAsia"/>
          <w:color w:val="000000" w:themeColor="text1"/>
        </w:rPr>
        <w:t xml:space="preserve"> (Accessed: 26 March 2023)</w:t>
      </w:r>
    </w:p>
    <w:p w14:paraId="510B87D6" w14:textId="4B8FEC4E" w:rsidR="00322A96" w:rsidRPr="00322A96" w:rsidRDefault="3403D06D" w:rsidP="056038B5">
      <w:pPr>
        <w:spacing w:after="160" w:line="480" w:lineRule="auto"/>
        <w:rPr>
          <w:rFonts w:eastAsiaTheme="minorEastAsia"/>
          <w:color w:val="000000" w:themeColor="text1"/>
        </w:rPr>
      </w:pPr>
      <w:r w:rsidRPr="056038B5">
        <w:rPr>
          <w:rFonts w:eastAsiaTheme="minorEastAsia"/>
          <w:color w:val="000000" w:themeColor="text1"/>
        </w:rPr>
        <w:t xml:space="preserve">Care Inspectorate Wales, (2023).  What we do. Available at: </w:t>
      </w:r>
      <w:hyperlink r:id="rId7">
        <w:r w:rsidRPr="056038B5">
          <w:rPr>
            <w:rStyle w:val="Hyperlink"/>
            <w:rFonts w:eastAsiaTheme="minorEastAsia"/>
          </w:rPr>
          <w:t>What we do | Care Inspectorate Wales</w:t>
        </w:r>
      </w:hyperlink>
      <w:r w:rsidRPr="056038B5">
        <w:rPr>
          <w:rFonts w:eastAsiaTheme="minorEastAsia"/>
          <w:color w:val="000000" w:themeColor="text1"/>
        </w:rPr>
        <w:t xml:space="preserve"> (Accessed: 25 March 2023)</w:t>
      </w:r>
    </w:p>
    <w:p w14:paraId="70EB8BD0" w14:textId="0856387F" w:rsidR="00322A96" w:rsidRPr="00322A96" w:rsidRDefault="00322A96" w:rsidP="056038B5">
      <w:pPr>
        <w:spacing w:after="160" w:line="259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1B08F616" w14:textId="2BF7274B" w:rsidR="00322A96" w:rsidRPr="00322A96" w:rsidRDefault="00322A96" w:rsidP="056038B5">
      <w:pPr>
        <w:spacing w:line="480" w:lineRule="auto"/>
        <w:jc w:val="both"/>
      </w:pPr>
    </w:p>
    <w:p w14:paraId="328C2977" w14:textId="77777777" w:rsidR="00322A96" w:rsidRDefault="00322A96" w:rsidP="00322A96">
      <w:pPr>
        <w:pStyle w:val="NormalWeb"/>
        <w:spacing w:line="480" w:lineRule="auto"/>
        <w:jc w:val="both"/>
        <w:rPr>
          <w:rFonts w:asciiTheme="minorHAnsi" w:hAnsiTheme="minorHAnsi" w:cstheme="minorHAnsi"/>
          <w:color w:val="000000"/>
        </w:rPr>
      </w:pPr>
    </w:p>
    <w:p w14:paraId="66FE2BB6" w14:textId="461F7B45" w:rsid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Cherry K. (2023)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shd w:val="clear" w:color="auto" w:fill="FFFFFF"/>
          <w:lang w:eastAsia="en-GB"/>
        </w:rPr>
        <w:t>What Is Attachment Theory?. 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 Very Well mind.  Available at: </w:t>
      </w:r>
      <w:hyperlink r:id="rId8" w:tgtFrame="_blank" w:tooltip="Original URL: https://www.verywellmind.com/what-is-attachment-theory-2795337. Click or tap if you trust this link." w:history="1">
        <w:r w:rsidRPr="00322A96">
          <w:rPr>
            <w:rFonts w:eastAsia="Times New Roman" w:cstheme="minorHAnsi"/>
            <w:color w:val="954F72"/>
            <w:u w:val="single"/>
            <w:bdr w:val="none" w:sz="0" w:space="0" w:color="auto" w:frame="1"/>
            <w:shd w:val="clear" w:color="auto" w:fill="FFFFFF"/>
            <w:lang w:eastAsia="en-GB"/>
          </w:rPr>
          <w:t>https://www.verywellmind.com/what-is-attachment-theory-2795337</w:t>
        </w:r>
      </w:hyperlink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 (Accessed: 26 March 2023). </w:t>
      </w:r>
    </w:p>
    <w:p w14:paraId="40C8D305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14:paraId="3FDFC1F4" w14:textId="77777777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t>CIW (2023) Our Inspections. Available at: https://www.careinspectorate.wales/providing-a-care-service/our-inspections (Accessed: 26 March 2023). </w:t>
      </w:r>
    </w:p>
    <w:p w14:paraId="06208982" w14:textId="73542F32" w:rsid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Cologon, K. (2014) </w:t>
      </w:r>
      <w:r w:rsidRPr="00322A96">
        <w:rPr>
          <w:rFonts w:cstheme="minorHAnsi"/>
          <w:i/>
          <w:iCs/>
        </w:rPr>
        <w:t>Better Together: Inclusive education in the early years.</w:t>
      </w:r>
      <w:r w:rsidRPr="00322A96">
        <w:rPr>
          <w:rFonts w:cstheme="minorHAnsi"/>
        </w:rPr>
        <w:t xml:space="preserve"> Available at: </w:t>
      </w:r>
      <w:hyperlink r:id="rId9" w:history="1">
        <w:r w:rsidRPr="00322A96">
          <w:rPr>
            <w:rStyle w:val="Hyperlink"/>
            <w:rFonts w:cstheme="minorHAnsi"/>
          </w:rPr>
          <w:t>https://www.oup.com.au/__data/assets/pdf_file/0013/150241/COLOGON_9780195524123_SC.pdf</w:t>
        </w:r>
      </w:hyperlink>
      <w:r w:rsidRPr="00322A96">
        <w:rPr>
          <w:rFonts w:cstheme="minorHAnsi"/>
        </w:rPr>
        <w:t xml:space="preserve"> (Accessed: 23 March 2023). </w:t>
      </w:r>
    </w:p>
    <w:p w14:paraId="7FA37CD5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</w:p>
    <w:p w14:paraId="2947E7DE" w14:textId="3DF8F855" w:rsid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Dalton, J., (2018). The unique child. In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lang w:eastAsia="en-GB"/>
        </w:rPr>
        <w:t>Advanced Work-based Practice in the Early Years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 (pp. 29-42). Routledge. </w:t>
      </w:r>
    </w:p>
    <w:p w14:paraId="135B9F96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14:paraId="4696E67F" w14:textId="3D05F4A4" w:rsid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Environment Rating Scale (n.d.) </w:t>
      </w:r>
      <w:r w:rsidRPr="00322A96">
        <w:rPr>
          <w:rFonts w:cstheme="minorHAnsi"/>
          <w:i/>
          <w:iCs/>
        </w:rPr>
        <w:t>Early Childhood Environment Rating Scale, Third Edition.</w:t>
      </w:r>
      <w:r w:rsidRPr="00322A96">
        <w:rPr>
          <w:rFonts w:cstheme="minorHAnsi"/>
        </w:rPr>
        <w:t xml:space="preserve"> Available at: </w:t>
      </w:r>
      <w:hyperlink r:id="rId10" w:history="1">
        <w:r w:rsidRPr="00322A96">
          <w:rPr>
            <w:rStyle w:val="Hyperlink"/>
            <w:rFonts w:cstheme="minorHAnsi"/>
          </w:rPr>
          <w:t>https://ers.fpg.unc.edu/scales-early-childhood-environment-rating-scale-third-edition</w:t>
        </w:r>
      </w:hyperlink>
      <w:r w:rsidRPr="00322A96">
        <w:rPr>
          <w:rFonts w:cstheme="minorHAnsi"/>
        </w:rPr>
        <w:t xml:space="preserve"> (Accessed: 21 March 2023). </w:t>
      </w:r>
    </w:p>
    <w:p w14:paraId="2887056E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</w:p>
    <w:p w14:paraId="1ABA71C3" w14:textId="593E062D" w:rsidR="7F5F6981" w:rsidRDefault="7F5F6981" w:rsidP="056038B5">
      <w:pPr>
        <w:spacing w:after="160" w:line="480" w:lineRule="auto"/>
        <w:rPr>
          <w:rFonts w:ascii="Calibri" w:eastAsia="Calibri" w:hAnsi="Calibri" w:cs="Calibri"/>
        </w:rPr>
      </w:pPr>
      <w:r w:rsidRPr="056038B5">
        <w:rPr>
          <w:rFonts w:ascii="Calibri" w:eastAsia="Calibri" w:hAnsi="Calibri" w:cs="Calibri"/>
          <w:color w:val="000000" w:themeColor="text1"/>
        </w:rPr>
        <w:t xml:space="preserve">Ephgrave A. (2017) Planning next steps in the moment.  </w:t>
      </w:r>
      <w:r w:rsidRPr="056038B5">
        <w:rPr>
          <w:rFonts w:ascii="Calibri" w:eastAsia="Calibri" w:hAnsi="Calibri" w:cs="Calibri"/>
          <w:i/>
          <w:iCs/>
          <w:color w:val="000000" w:themeColor="text1"/>
        </w:rPr>
        <w:t>The Foundation Stage Forum.</w:t>
      </w:r>
      <w:r w:rsidRPr="056038B5">
        <w:rPr>
          <w:rFonts w:ascii="Calibri" w:eastAsia="Calibri" w:hAnsi="Calibri" w:cs="Calibri"/>
          <w:color w:val="000000" w:themeColor="text1"/>
        </w:rPr>
        <w:t xml:space="preserve"> Available at:</w:t>
      </w:r>
      <w:r w:rsidRPr="056038B5">
        <w:rPr>
          <w:rFonts w:ascii="Calibri" w:eastAsia="Calibri" w:hAnsi="Calibri" w:cs="Calibri"/>
          <w:i/>
          <w:iCs/>
          <w:color w:val="000000" w:themeColor="text1"/>
        </w:rPr>
        <w:t xml:space="preserve"> </w:t>
      </w:r>
      <w:hyperlink r:id="rId11">
        <w:r w:rsidRPr="056038B5">
          <w:rPr>
            <w:rStyle w:val="Hyperlink"/>
            <w:rFonts w:ascii="Calibri" w:eastAsia="Calibri" w:hAnsi="Calibri" w:cs="Calibri"/>
          </w:rPr>
          <w:t>Articles - The Foundation Stage Forum (FSF) - Home of Early Years Foundation Stage (eyfs.info)</w:t>
        </w:r>
      </w:hyperlink>
      <w:r w:rsidRPr="056038B5">
        <w:rPr>
          <w:rFonts w:ascii="Calibri" w:eastAsia="Calibri" w:hAnsi="Calibri" w:cs="Calibri"/>
          <w:color w:val="000000" w:themeColor="text1"/>
        </w:rPr>
        <w:t xml:space="preserve"> (Accessed: 26 March 2023)</w:t>
      </w:r>
    </w:p>
    <w:p w14:paraId="72EEB5BC" w14:textId="33A0C0DF" w:rsidR="056038B5" w:rsidRDefault="056038B5" w:rsidP="056038B5">
      <w:pPr>
        <w:spacing w:line="480" w:lineRule="auto"/>
        <w:jc w:val="both"/>
      </w:pPr>
    </w:p>
    <w:p w14:paraId="1F3C1E15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Equality Act (2010) </w:t>
      </w:r>
      <w:r w:rsidRPr="00322A96">
        <w:rPr>
          <w:rFonts w:cstheme="minorHAnsi"/>
          <w:i/>
          <w:iCs/>
        </w:rPr>
        <w:t>Equality Act 2010</w:t>
      </w:r>
      <w:r w:rsidRPr="00322A96">
        <w:rPr>
          <w:rFonts w:cstheme="minorHAnsi"/>
        </w:rPr>
        <w:t xml:space="preserve">. Available at: </w:t>
      </w:r>
      <w:hyperlink r:id="rId12" w:history="1">
        <w:r w:rsidRPr="00322A96">
          <w:rPr>
            <w:rStyle w:val="Hyperlink"/>
            <w:rFonts w:cstheme="minorHAnsi"/>
          </w:rPr>
          <w:t>https://www.legislation.gov.uk/ukpga/2010/15/contents</w:t>
        </w:r>
      </w:hyperlink>
      <w:r w:rsidRPr="00322A96">
        <w:rPr>
          <w:rFonts w:cstheme="minorHAnsi"/>
        </w:rPr>
        <w:t xml:space="preserve"> (Accessed: 22 March 2023). </w:t>
      </w:r>
    </w:p>
    <w:p w14:paraId="605AC459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Equality and Human Rights Commission (No Date)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shd w:val="clear" w:color="auto" w:fill="FFFFFF"/>
          <w:lang w:eastAsia="en-GB"/>
        </w:rPr>
        <w:t>What is the Equality Act?. 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Available at </w:t>
      </w:r>
      <w:hyperlink r:id="rId13" w:tgtFrame="_blank" w:tooltip="Original URL: https://www.equalityhumanrights.com/en/equality-act-2010/what-equality-act. Click or tap if you trust this link." w:history="1">
        <w:r w:rsidRPr="00322A96">
          <w:rPr>
            <w:rFonts w:eastAsia="Times New Roman" w:cstheme="minorHAnsi"/>
            <w:color w:val="954F72"/>
            <w:u w:val="single"/>
            <w:bdr w:val="none" w:sz="0" w:space="0" w:color="auto" w:frame="1"/>
            <w:shd w:val="clear" w:color="auto" w:fill="FFFFFF"/>
            <w:lang w:eastAsia="en-GB"/>
          </w:rPr>
          <w:t>https://www.equalityhumanrights.com/en/equality-act-2010/what-equality-act</w:t>
        </w:r>
      </w:hyperlink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 (Accessed: 26 March 2023). </w:t>
      </w:r>
    </w:p>
    <w:p w14:paraId="152B776E" w14:textId="75EB0A3F" w:rsid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Estyn (2015) </w:t>
      </w:r>
      <w:r w:rsidRPr="00322A96">
        <w:rPr>
          <w:rFonts w:cstheme="minorHAnsi"/>
          <w:i/>
          <w:iCs/>
        </w:rPr>
        <w:t>Report on Sketty Primary School.</w:t>
      </w:r>
      <w:r w:rsidRPr="00322A96">
        <w:rPr>
          <w:rFonts w:cstheme="minorHAnsi"/>
        </w:rPr>
        <w:t xml:space="preserve"> Available at: </w:t>
      </w:r>
      <w:hyperlink r:id="rId14" w:history="1">
        <w:r w:rsidRPr="00322A96">
          <w:rPr>
            <w:rStyle w:val="Hyperlink"/>
            <w:rFonts w:cstheme="minorHAnsi"/>
          </w:rPr>
          <w:t>https://www.estyn.gov.wales/system/files/2020-08/FollowUpReport_5376_17-05-2016.pdf</w:t>
        </w:r>
      </w:hyperlink>
      <w:r w:rsidRPr="00322A96">
        <w:rPr>
          <w:rFonts w:cstheme="minorHAnsi"/>
        </w:rPr>
        <w:t xml:space="preserve"> (Accessed: 23 March 2023). </w:t>
      </w:r>
    </w:p>
    <w:p w14:paraId="54F4F903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</w:p>
    <w:p w14:paraId="3F917C6B" w14:textId="5501D81B" w:rsid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Estyn (2017) </w:t>
      </w:r>
      <w:r w:rsidRPr="00322A96">
        <w:rPr>
          <w:rFonts w:cstheme="minorHAnsi"/>
          <w:i/>
          <w:iCs/>
        </w:rPr>
        <w:t xml:space="preserve">Report on Baden Powell Primary School. </w:t>
      </w:r>
      <w:r w:rsidRPr="00322A96">
        <w:rPr>
          <w:rFonts w:cstheme="minorHAnsi"/>
        </w:rPr>
        <w:t xml:space="preserve">Available at: </w:t>
      </w:r>
      <w:hyperlink r:id="rId15" w:history="1">
        <w:r w:rsidRPr="00322A96">
          <w:rPr>
            <w:rStyle w:val="Hyperlink"/>
            <w:rFonts w:cstheme="minorHAnsi"/>
          </w:rPr>
          <w:t>https://www.estyn.gov.wales/system/files/2021-08/Outcome%20of%20Estyn%20review%20Baden%20Powell%20Primary%20School%202019.pdf</w:t>
        </w:r>
      </w:hyperlink>
      <w:r w:rsidRPr="00322A96">
        <w:rPr>
          <w:rFonts w:cstheme="minorHAnsi"/>
        </w:rPr>
        <w:t xml:space="preserve"> (Accessed: 21 March 2023).</w:t>
      </w:r>
    </w:p>
    <w:p w14:paraId="42CC72DA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</w:p>
    <w:p w14:paraId="4B5EFD52" w14:textId="385EF661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56038B5">
        <w:rPr>
          <w:rFonts w:eastAsia="Times New Roman"/>
          <w:color w:val="000000" w:themeColor="text1"/>
          <w:lang w:eastAsia="en-GB"/>
        </w:rPr>
        <w:t>Global Campus (2022) What is the role of leadership in early childhood education. Available at: https://www.uagc.edu/blog/what-is-role-of-leadership-in-early-childhood-education#:~:text=Leadership%20is%20a%20critical%20component,the%20early%20childhood%20education%20field. (Accessed: 26 March 2023). </w:t>
      </w:r>
    </w:p>
    <w:p w14:paraId="4E68A2A5" w14:textId="167ECD74" w:rsidR="00322A96" w:rsidRPr="00322A96" w:rsidRDefault="2F822034" w:rsidP="056038B5">
      <w:pPr>
        <w:spacing w:after="160" w:line="480" w:lineRule="auto"/>
      </w:pPr>
      <w:r w:rsidRPr="056038B5">
        <w:rPr>
          <w:rFonts w:ascii="Calibri" w:eastAsia="Calibri" w:hAnsi="Calibri" w:cs="Calibri"/>
          <w:color w:val="000000" w:themeColor="text1"/>
        </w:rPr>
        <w:t xml:space="preserve">Gov.UK (2022) </w:t>
      </w:r>
      <w:r w:rsidRPr="056038B5">
        <w:rPr>
          <w:rFonts w:ascii="Calibri" w:eastAsia="Calibri" w:hAnsi="Calibri" w:cs="Calibri"/>
          <w:i/>
          <w:iCs/>
          <w:color w:val="000000" w:themeColor="text1"/>
        </w:rPr>
        <w:t>Health and Safety: responsibilities and duties for schools</w:t>
      </w:r>
      <w:r w:rsidRPr="056038B5">
        <w:rPr>
          <w:rFonts w:ascii="Calibri" w:eastAsia="Calibri" w:hAnsi="Calibri" w:cs="Calibri"/>
          <w:color w:val="000000" w:themeColor="text1"/>
        </w:rPr>
        <w:t>.  Available at: Health and safety: responsibilities and duties for schools - GOV.UK (</w:t>
      </w:r>
      <w:hyperlink r:id="rId16">
        <w:r w:rsidRPr="056038B5">
          <w:rPr>
            <w:rStyle w:val="Hyperlink"/>
            <w:rFonts w:ascii="Calibri" w:eastAsia="Calibri" w:hAnsi="Calibri" w:cs="Calibri"/>
          </w:rPr>
          <w:t>www.gov.uk</w:t>
        </w:r>
      </w:hyperlink>
      <w:r w:rsidRPr="056038B5">
        <w:rPr>
          <w:rFonts w:ascii="Calibri" w:eastAsia="Calibri" w:hAnsi="Calibri" w:cs="Calibri"/>
          <w:color w:val="000000" w:themeColor="text1"/>
        </w:rPr>
        <w:t>). (Accessed: 27 March 2023).</w:t>
      </w:r>
    </w:p>
    <w:p w14:paraId="41070074" w14:textId="1F348636" w:rsidR="00322A96" w:rsidRDefault="00322A96" w:rsidP="00322A96">
      <w:pPr>
        <w:spacing w:line="480" w:lineRule="auto"/>
        <w:jc w:val="both"/>
        <w:rPr>
          <w:rFonts w:cstheme="minorHAnsi"/>
        </w:rPr>
      </w:pPr>
      <w:r w:rsidRPr="056038B5">
        <w:t xml:space="preserve">GOV.UK (n.d.) </w:t>
      </w:r>
      <w:r w:rsidRPr="056038B5">
        <w:rPr>
          <w:i/>
          <w:iCs/>
        </w:rPr>
        <w:t>Physical Development: Gross Motor Skills</w:t>
      </w:r>
      <w:r w:rsidRPr="056038B5">
        <w:t xml:space="preserve">. Available at: </w:t>
      </w:r>
      <w:hyperlink r:id="rId17">
        <w:r w:rsidRPr="056038B5">
          <w:rPr>
            <w:rStyle w:val="Hyperlink"/>
          </w:rPr>
          <w:t>https://help-for-early-years-providers.education.gov.uk/physical-development/gross-motor-skills</w:t>
        </w:r>
      </w:hyperlink>
      <w:r w:rsidRPr="056038B5">
        <w:t xml:space="preserve"> (Accessed: 22 March 2023). </w:t>
      </w:r>
    </w:p>
    <w:p w14:paraId="58110F9D" w14:textId="5242354A" w:rsidR="00322A96" w:rsidRPr="00322A96" w:rsidRDefault="658E6B86" w:rsidP="056038B5">
      <w:pPr>
        <w:spacing w:after="160" w:line="480" w:lineRule="auto"/>
        <w:rPr>
          <w:rFonts w:ascii="Calibri" w:eastAsia="Calibri" w:hAnsi="Calibri" w:cs="Calibri"/>
        </w:rPr>
      </w:pPr>
      <w:r w:rsidRPr="056038B5">
        <w:rPr>
          <w:rFonts w:ascii="Calibri" w:eastAsia="Calibri" w:hAnsi="Calibri" w:cs="Calibri"/>
          <w:color w:val="000000" w:themeColor="text1"/>
        </w:rPr>
        <w:t xml:space="preserve">GOV.UK (NO DATE). </w:t>
      </w:r>
      <w:r w:rsidRPr="056038B5">
        <w:rPr>
          <w:rFonts w:ascii="Calibri" w:eastAsia="Calibri" w:hAnsi="Calibri" w:cs="Calibri"/>
          <w:i/>
          <w:iCs/>
          <w:color w:val="000000" w:themeColor="text1"/>
        </w:rPr>
        <w:t>Working in partnership with parents and carers – Help for early years providers</w:t>
      </w:r>
      <w:r w:rsidRPr="056038B5">
        <w:rPr>
          <w:rFonts w:ascii="Calibri" w:eastAsia="Calibri" w:hAnsi="Calibri" w:cs="Calibri"/>
          <w:color w:val="000000" w:themeColor="text1"/>
        </w:rPr>
        <w:t xml:space="preserve">. Available at: </w:t>
      </w:r>
      <w:hyperlink r:id="rId18">
        <w:r w:rsidRPr="056038B5">
          <w:rPr>
            <w:rStyle w:val="Hyperlink"/>
            <w:rFonts w:ascii="Calibri" w:eastAsia="Calibri" w:hAnsi="Calibri" w:cs="Calibri"/>
          </w:rPr>
          <w:t>Working in partnership with parents and carers - Help for early years providers - GOV.UK (education.gov.uk)</w:t>
        </w:r>
      </w:hyperlink>
      <w:r w:rsidRPr="056038B5">
        <w:rPr>
          <w:rFonts w:ascii="Calibri" w:eastAsia="Calibri" w:hAnsi="Calibri" w:cs="Calibri"/>
          <w:color w:val="000000" w:themeColor="text1"/>
        </w:rPr>
        <w:t xml:space="preserve"> (Accessed:26 March 2023)</w:t>
      </w:r>
    </w:p>
    <w:p w14:paraId="3D0D792B" w14:textId="101FBF88" w:rsidR="00322A96" w:rsidRPr="00322A96" w:rsidRDefault="00322A96" w:rsidP="056038B5">
      <w:pPr>
        <w:spacing w:line="480" w:lineRule="auto"/>
        <w:jc w:val="both"/>
      </w:pPr>
    </w:p>
    <w:p w14:paraId="76FDC29B" w14:textId="77777777" w:rsidR="00322A96" w:rsidRPr="00322A96" w:rsidRDefault="00322A96" w:rsidP="00322A96">
      <w:pPr>
        <w:pStyle w:val="NormalWeb"/>
        <w:spacing w:line="480" w:lineRule="auto"/>
        <w:jc w:val="both"/>
        <w:rPr>
          <w:rFonts w:asciiTheme="minorHAnsi" w:hAnsiTheme="minorHAnsi" w:cstheme="minorHAnsi"/>
          <w:color w:val="000000"/>
        </w:rPr>
      </w:pPr>
    </w:p>
    <w:p w14:paraId="2924783D" w14:textId="001FA947" w:rsidR="00322A96" w:rsidRDefault="00322A96" w:rsidP="00322A96">
      <w:pPr>
        <w:spacing w:line="480" w:lineRule="auto"/>
        <w:jc w:val="both"/>
        <w:rPr>
          <w:rFonts w:cstheme="minorHAnsi"/>
        </w:rPr>
      </w:pPr>
      <w:r w:rsidRPr="056038B5">
        <w:t xml:space="preserve">Hawthorne, H. (2021) </w:t>
      </w:r>
      <w:r w:rsidRPr="056038B5">
        <w:rPr>
          <w:i/>
          <w:iCs/>
        </w:rPr>
        <w:t>Curiosity Approach in Early Years: Importance and Ideas.</w:t>
      </w:r>
      <w:r w:rsidRPr="056038B5">
        <w:t xml:space="preserve"> Available at: </w:t>
      </w:r>
      <w:hyperlink r:id="rId19">
        <w:r w:rsidRPr="056038B5">
          <w:rPr>
            <w:rStyle w:val="Hyperlink"/>
          </w:rPr>
          <w:t>https://www.highspeedtraining.co.uk/hub/curiosity-approach-in-early-years/</w:t>
        </w:r>
      </w:hyperlink>
      <w:r w:rsidRPr="056038B5">
        <w:t xml:space="preserve"> (Accessed: 27 March 2023). </w:t>
      </w:r>
    </w:p>
    <w:p w14:paraId="0DED5435" w14:textId="38E2B5E6" w:rsidR="00322A96" w:rsidRPr="00322A96" w:rsidRDefault="00322A96" w:rsidP="056038B5">
      <w:pPr>
        <w:spacing w:after="160" w:line="259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13134F25" w14:textId="5F71ADA3" w:rsidR="00322A96" w:rsidRPr="00322A96" w:rsidRDefault="6E270565" w:rsidP="056038B5">
      <w:pPr>
        <w:spacing w:after="160" w:line="480" w:lineRule="auto"/>
        <w:rPr>
          <w:rFonts w:ascii="Calibri" w:eastAsia="Calibri" w:hAnsi="Calibri" w:cs="Calibri"/>
          <w:color w:val="000000" w:themeColor="text1"/>
        </w:rPr>
      </w:pPr>
      <w:r w:rsidRPr="056038B5">
        <w:rPr>
          <w:rFonts w:ascii="Calibri" w:eastAsia="Calibri" w:hAnsi="Calibri" w:cs="Calibri"/>
          <w:color w:val="000000" w:themeColor="text1"/>
        </w:rPr>
        <w:t xml:space="preserve">Hewson, C (2021) SEND: Promoting wellbeing and resilience. Available at: </w:t>
      </w:r>
      <w:hyperlink r:id="rId20">
        <w:r w:rsidRPr="056038B5">
          <w:rPr>
            <w:rStyle w:val="Hyperlink"/>
            <w:rFonts w:ascii="Calibri" w:eastAsia="Calibri" w:hAnsi="Calibri" w:cs="Calibri"/>
          </w:rPr>
          <w:t>SEND: Promoting wellbeing and resilience | Early Years Educator</w:t>
        </w:r>
      </w:hyperlink>
      <w:r w:rsidRPr="056038B5">
        <w:rPr>
          <w:rFonts w:ascii="Calibri" w:eastAsia="Calibri" w:hAnsi="Calibri" w:cs="Calibri"/>
          <w:color w:val="000000" w:themeColor="text1"/>
        </w:rPr>
        <w:t xml:space="preserve"> (Accessed: 27 March 2023)</w:t>
      </w:r>
    </w:p>
    <w:p w14:paraId="59ADAABC" w14:textId="67E4B374" w:rsidR="00322A96" w:rsidRPr="00322A96" w:rsidRDefault="00322A96" w:rsidP="056038B5">
      <w:pPr>
        <w:spacing w:line="480" w:lineRule="auto"/>
        <w:jc w:val="both"/>
      </w:pPr>
    </w:p>
    <w:p w14:paraId="77689623" w14:textId="38ED68BF" w:rsid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Hughes, A.M. and Read, V., (2012).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lang w:eastAsia="en-GB"/>
        </w:rPr>
        <w:t>Building positive relationships with parents of young children: A guide to effective communication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. Routledge. </w:t>
      </w:r>
    </w:p>
    <w:p w14:paraId="06D83491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14:paraId="0254A458" w14:textId="2F655599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t>HWB (2020) Events Available at: https://hwb.gov.wales/events/9f34c436-9eaf-4171-ba9d-ffccf1c39355/overview (Accessed: 25</w:t>
      </w:r>
      <w:r>
        <w:rPr>
          <w:rFonts w:eastAsia="Times New Roman" w:cstheme="minorHAnsi"/>
          <w:color w:val="000000"/>
          <w:lang w:eastAsia="en-GB"/>
        </w:rPr>
        <w:t xml:space="preserve"> </w:t>
      </w:r>
      <w:r w:rsidRPr="00322A96">
        <w:rPr>
          <w:rFonts w:eastAsia="Times New Roman" w:cstheme="minorHAnsi"/>
          <w:color w:val="000000"/>
          <w:lang w:eastAsia="en-GB"/>
        </w:rPr>
        <w:t>March 2023).</w:t>
      </w:r>
    </w:p>
    <w:p w14:paraId="5D91ADE4" w14:textId="77777777" w:rsidR="00322A96" w:rsidRP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</w:p>
    <w:p w14:paraId="04317F8A" w14:textId="38C8DF77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t>J, Taylor. (2022) Importance of staff training in health and social care. Available at: https://www.theaccessgroup.com/en-gb/blog/importance-of-staff-training-in-health-and-social-care/ (Accessed: 25 March 2023). </w:t>
      </w:r>
    </w:p>
    <w:p w14:paraId="0D31B7B1" w14:textId="77777777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</w:p>
    <w:p w14:paraId="79F6941E" w14:textId="4760C483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t>K, EYC. (2017) Top Tips on Creating and Keeping Early Years Policies. https://www.earlyyearscareers.com/eyc/early-years-management/top-tips-creating-keeping-early-years-policies/#:~:text=Early%20years%20policies%20and%20procedures%20are%20crucial%20to,to%20create%20your%20early%20year%E2%80%99s%20policies%20and%20procedures. (Accessed: 25 March 2023). </w:t>
      </w:r>
    </w:p>
    <w:p w14:paraId="665FACCE" w14:textId="77777777" w:rsidR="00322A96" w:rsidRP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</w:p>
    <w:p w14:paraId="039D4292" w14:textId="7F754528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  <w:r w:rsidRPr="00322A96">
        <w:rPr>
          <w:rFonts w:eastAsia="Times New Roman" w:cstheme="minorHAnsi"/>
          <w:color w:val="000000"/>
          <w:lang w:eastAsia="en-GB"/>
        </w:rPr>
        <w:t>Kelly (2016) Why regular staff training is important Available at: https://www.earlyyearscareers.com/eyc/early-years-management/why-regular-staff-training-and-development-is-important-2/ (Accessed: 25 March 2023). </w:t>
      </w:r>
    </w:p>
    <w:p w14:paraId="50EB0611" w14:textId="77777777" w:rsidR="00322A96" w:rsidRDefault="00322A96" w:rsidP="00322A96">
      <w:pPr>
        <w:spacing w:before="100" w:beforeAutospacing="1" w:after="100" w:afterAutospacing="1" w:line="480" w:lineRule="auto"/>
        <w:rPr>
          <w:rFonts w:eastAsia="Times New Roman" w:cstheme="minorHAnsi"/>
          <w:color w:val="000000"/>
          <w:lang w:eastAsia="en-GB"/>
        </w:rPr>
      </w:pPr>
    </w:p>
    <w:p w14:paraId="430F9329" w14:textId="6354A1CD" w:rsid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Lee, E. (2022) </w:t>
      </w:r>
      <w:r w:rsidRPr="00322A96">
        <w:rPr>
          <w:rFonts w:cstheme="minorHAnsi"/>
          <w:i/>
          <w:iCs/>
        </w:rPr>
        <w:t xml:space="preserve">What is Inclusive Practice? </w:t>
      </w:r>
      <w:r w:rsidRPr="00322A96">
        <w:rPr>
          <w:rFonts w:cstheme="minorHAnsi"/>
        </w:rPr>
        <w:t xml:space="preserve">Available at: </w:t>
      </w:r>
      <w:hyperlink r:id="rId21" w:history="1">
        <w:r w:rsidRPr="00322A96">
          <w:rPr>
            <w:rStyle w:val="Hyperlink"/>
            <w:rFonts w:cstheme="minorHAnsi"/>
          </w:rPr>
          <w:t>https://cpdonline.co.uk/knowledge-base/safeguarding/inclusive-practice/</w:t>
        </w:r>
      </w:hyperlink>
      <w:r w:rsidRPr="00322A96">
        <w:rPr>
          <w:rFonts w:cstheme="minorHAnsi"/>
        </w:rPr>
        <w:t xml:space="preserve"> (Accessed: 22 March 2023). </w:t>
      </w:r>
    </w:p>
    <w:p w14:paraId="40D01754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</w:p>
    <w:p w14:paraId="478D679B" w14:textId="0A1BD3E6" w:rsid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Lester, L., Cefai, C., Cavioni, V., Barnes, A. and Cross, D., (2020). A Whole-School Approach to Promoting Staff Wellbeing.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lang w:eastAsia="en-GB"/>
        </w:rPr>
        <w:t>Australian Journal of Teacher Education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,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lang w:eastAsia="en-GB"/>
        </w:rPr>
        <w:t>45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(2), pp.1-22. </w:t>
      </w:r>
    </w:p>
    <w:p w14:paraId="689CE4FC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14:paraId="32D1D796" w14:textId="10ED3A53" w:rsidR="00322A96" w:rsidRDefault="00322A96" w:rsidP="056038B5">
      <w:pPr>
        <w:spacing w:beforeAutospacing="1" w:afterAutospacing="1" w:line="480" w:lineRule="auto"/>
        <w:rPr>
          <w:rFonts w:eastAsia="Times New Roman"/>
          <w:color w:val="000000"/>
          <w:lang w:eastAsia="en-GB"/>
        </w:rPr>
      </w:pPr>
      <w:r w:rsidRPr="056038B5">
        <w:rPr>
          <w:rFonts w:eastAsia="Times New Roman"/>
          <w:color w:val="000000" w:themeColor="text1"/>
          <w:lang w:eastAsia="en-GB"/>
        </w:rPr>
        <w:t>NEO GOV (2020). Why it is important to review policies and procedures. Available at: https://www.powerdms.com/policy-learning-center/why-it-is-important-to-review-policies-and-procedures#:~:text=As%20a%20general%20rule%2C%20you%20should%20review%20every,with%20policy%20management%20software%20than%20a%203-ring%20binder. (Accessed: 25 March 2023). </w:t>
      </w:r>
    </w:p>
    <w:p w14:paraId="71D659D7" w14:textId="2F3827E7" w:rsidR="60FA587A" w:rsidRDefault="60FA587A" w:rsidP="056038B5">
      <w:pPr>
        <w:spacing w:after="160" w:line="480" w:lineRule="auto"/>
        <w:rPr>
          <w:rFonts w:ascii="Calibri" w:eastAsia="Calibri" w:hAnsi="Calibri" w:cs="Calibri"/>
        </w:rPr>
      </w:pPr>
      <w:r w:rsidRPr="056038B5">
        <w:rPr>
          <w:rFonts w:ascii="Calibri" w:eastAsia="Calibri" w:hAnsi="Calibri" w:cs="Calibri"/>
          <w:color w:val="000000" w:themeColor="text1"/>
        </w:rPr>
        <w:t xml:space="preserve">PACEY (2023), Inspections in Wales. Available at: </w:t>
      </w:r>
      <w:hyperlink r:id="rId22" w:anchor=":~:text=Unless%20concerns%20are%20raised%20about%20a%20setting%2C%20CIW,-%20at%20least%20once%20in%20every%20three%20years.">
        <w:r w:rsidRPr="056038B5">
          <w:rPr>
            <w:rStyle w:val="Hyperlink"/>
            <w:rFonts w:ascii="Calibri" w:eastAsia="Calibri" w:hAnsi="Calibri" w:cs="Calibri"/>
          </w:rPr>
          <w:t>Inspections in Wales | PACEY.</w:t>
        </w:r>
      </w:hyperlink>
      <w:r w:rsidRPr="056038B5">
        <w:rPr>
          <w:rFonts w:ascii="Calibri" w:eastAsia="Calibri" w:hAnsi="Calibri" w:cs="Calibri"/>
          <w:color w:val="000000" w:themeColor="text1"/>
        </w:rPr>
        <w:t xml:space="preserve"> (Accessed:25 March 2023).</w:t>
      </w:r>
    </w:p>
    <w:p w14:paraId="2FD2ED58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Pilcher, M. (2019) </w:t>
      </w:r>
      <w:r w:rsidRPr="00322A96">
        <w:rPr>
          <w:rFonts w:cstheme="minorHAnsi"/>
          <w:i/>
          <w:iCs/>
        </w:rPr>
        <w:t>Health and Safety in the Nursery.</w:t>
      </w:r>
      <w:r w:rsidRPr="00322A96">
        <w:rPr>
          <w:rFonts w:cstheme="minorHAnsi"/>
        </w:rPr>
        <w:t xml:space="preserve"> Available at: </w:t>
      </w:r>
      <w:hyperlink r:id="rId23" w:history="1">
        <w:r w:rsidRPr="00322A96">
          <w:rPr>
            <w:rStyle w:val="Hyperlink"/>
            <w:rFonts w:cstheme="minorHAnsi"/>
          </w:rPr>
          <w:t>https://www.teachearlyyears.com/nursery-management/view/health-safety-in-the-nursery</w:t>
        </w:r>
      </w:hyperlink>
      <w:r w:rsidRPr="00322A96">
        <w:rPr>
          <w:rFonts w:cstheme="minorHAnsi"/>
        </w:rPr>
        <w:t xml:space="preserve"> (Accessed: 22 March 2023). </w:t>
      </w:r>
    </w:p>
    <w:p w14:paraId="49E80968" w14:textId="374865BE" w:rsid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</w:pP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Sapienza, J.K. and Masten, A.S., (2011). Understanding and promoting resilience in children and youth.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lang w:eastAsia="en-GB"/>
        </w:rPr>
        <w:t>Current opinion in Psychiatry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, </w:t>
      </w:r>
      <w:r w:rsidRPr="00322A96">
        <w:rPr>
          <w:rFonts w:eastAsia="Times New Roman" w:cstheme="minorHAnsi"/>
          <w:i/>
          <w:iCs/>
          <w:color w:val="222222"/>
          <w:bdr w:val="none" w:sz="0" w:space="0" w:color="auto" w:frame="1"/>
          <w:lang w:eastAsia="en-GB"/>
        </w:rPr>
        <w:t>24</w:t>
      </w:r>
      <w:r w:rsidRPr="00322A96">
        <w:rPr>
          <w:rFonts w:eastAsia="Times New Roman" w:cstheme="minorHAnsi"/>
          <w:color w:val="222222"/>
          <w:bdr w:val="none" w:sz="0" w:space="0" w:color="auto" w:frame="1"/>
          <w:shd w:val="clear" w:color="auto" w:fill="FFFFFF"/>
          <w:lang w:eastAsia="en-GB"/>
        </w:rPr>
        <w:t>(4), pp.267-273. </w:t>
      </w:r>
    </w:p>
    <w:p w14:paraId="6F73F21A" w14:textId="77777777" w:rsidR="00322A96" w:rsidRP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</w:p>
    <w:p w14:paraId="2FFE6A74" w14:textId="06E09A13" w:rsidR="0F58C4EF" w:rsidRDefault="0F58C4EF" w:rsidP="056038B5">
      <w:pPr>
        <w:pStyle w:val="Heading1"/>
        <w:spacing w:line="480" w:lineRule="auto"/>
        <w:rPr>
          <w:rFonts w:asciiTheme="minorHAnsi" w:eastAsiaTheme="minorEastAsia" w:hAnsiTheme="minorHAnsi" w:cstheme="minorBidi"/>
          <w:color w:val="333333"/>
          <w:sz w:val="24"/>
          <w:szCs w:val="24"/>
        </w:rPr>
      </w:pPr>
      <w:r w:rsidRPr="056038B5">
        <w:rPr>
          <w:rFonts w:asciiTheme="minorHAnsi" w:eastAsiaTheme="minorEastAsia" w:hAnsiTheme="minorHAnsi" w:cstheme="minorBidi"/>
          <w:sz w:val="24"/>
          <w:szCs w:val="24"/>
        </w:rPr>
        <w:t xml:space="preserve">Scottish Parliament (2017).  </w:t>
      </w:r>
      <w:r w:rsidRPr="056038B5">
        <w:rPr>
          <w:rFonts w:asciiTheme="minorHAnsi" w:eastAsiaTheme="minorEastAsia" w:hAnsiTheme="minorHAnsi" w:cstheme="minorBidi"/>
          <w:b/>
          <w:bCs/>
          <w:color w:val="333333"/>
          <w:sz w:val="24"/>
          <w:szCs w:val="24"/>
        </w:rPr>
        <w:t>Parents get involved in Stay, Play and Learn, Available at:</w:t>
      </w:r>
    </w:p>
    <w:p w14:paraId="071ECA79" w14:textId="1F5B29AE" w:rsidR="0F58C4EF" w:rsidRDefault="00387522" w:rsidP="056038B5">
      <w:pPr>
        <w:spacing w:after="160" w:line="480" w:lineRule="auto"/>
        <w:rPr>
          <w:rFonts w:eastAsiaTheme="minorEastAsia"/>
          <w:color w:val="000000" w:themeColor="text1"/>
        </w:rPr>
      </w:pPr>
      <w:hyperlink r:id="rId24">
        <w:r w:rsidR="0F58C4EF" w:rsidRPr="056038B5">
          <w:rPr>
            <w:rStyle w:val="Hyperlink"/>
            <w:rFonts w:eastAsiaTheme="minorEastAsia"/>
          </w:rPr>
          <w:t>Parents get involved in Stay, Play and Learn - gov.scot (www.gov.scot).</w:t>
        </w:r>
      </w:hyperlink>
      <w:r w:rsidR="0F58C4EF" w:rsidRPr="056038B5">
        <w:rPr>
          <w:rFonts w:eastAsiaTheme="minorEastAsia"/>
          <w:color w:val="000000" w:themeColor="text1"/>
        </w:rPr>
        <w:t xml:space="preserve"> (Accessed: 26 March 2023)</w:t>
      </w:r>
    </w:p>
    <w:p w14:paraId="413AAECE" w14:textId="62EB37E9" w:rsidR="056038B5" w:rsidRDefault="056038B5" w:rsidP="056038B5">
      <w:pPr>
        <w:spacing w:line="480" w:lineRule="auto"/>
        <w:jc w:val="both"/>
      </w:pPr>
    </w:p>
    <w:p w14:paraId="3AFD7B78" w14:textId="23F996BC" w:rsid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Sequeira, A. (2018) </w:t>
      </w:r>
      <w:r w:rsidRPr="00322A96">
        <w:rPr>
          <w:rFonts w:cstheme="minorHAnsi"/>
          <w:i/>
          <w:iCs/>
        </w:rPr>
        <w:t>Benefits of a “Quiet Space” in your classroom.</w:t>
      </w:r>
      <w:r w:rsidRPr="00322A96">
        <w:rPr>
          <w:rFonts w:cstheme="minorHAnsi"/>
        </w:rPr>
        <w:t xml:space="preserve"> Available at: </w:t>
      </w:r>
      <w:hyperlink r:id="rId25" w:history="1">
        <w:r w:rsidRPr="00322A96">
          <w:rPr>
            <w:rStyle w:val="Hyperlink"/>
            <w:rFonts w:cstheme="minorHAnsi"/>
          </w:rPr>
          <w:t>https://sensoryintelligence.com/the-benefits-of-a-quiet-space-in-your-classroom/</w:t>
        </w:r>
      </w:hyperlink>
      <w:r w:rsidRPr="00322A96">
        <w:rPr>
          <w:rFonts w:cstheme="minorHAnsi"/>
        </w:rPr>
        <w:t xml:space="preserve"> (Accessed: 27 March 2023). </w:t>
      </w:r>
    </w:p>
    <w:p w14:paraId="39186890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</w:p>
    <w:p w14:paraId="29766CE8" w14:textId="787033FA" w:rsidR="00322A96" w:rsidRDefault="00322A96" w:rsidP="00322A96">
      <w:pPr>
        <w:spacing w:line="480" w:lineRule="auto"/>
        <w:jc w:val="both"/>
        <w:rPr>
          <w:rFonts w:cstheme="minorHAnsi"/>
        </w:rPr>
      </w:pPr>
      <w:r w:rsidRPr="00322A96">
        <w:rPr>
          <w:rFonts w:cstheme="minorHAnsi"/>
        </w:rPr>
        <w:t xml:space="preserve">Slatter, B. (2008). </w:t>
      </w:r>
      <w:r w:rsidRPr="00322A96">
        <w:rPr>
          <w:rFonts w:cstheme="minorHAnsi"/>
          <w:i/>
          <w:iCs/>
        </w:rPr>
        <w:t xml:space="preserve">My Space: Creating Enabling Environments for young Children. </w:t>
      </w:r>
      <w:r w:rsidRPr="00322A96">
        <w:rPr>
          <w:rFonts w:cstheme="minorHAnsi"/>
        </w:rPr>
        <w:t xml:space="preserve">Available at: </w:t>
      </w:r>
      <w:hyperlink r:id="rId26" w:history="1">
        <w:r w:rsidRPr="00322A96">
          <w:rPr>
            <w:rStyle w:val="Hyperlink"/>
            <w:rFonts w:cstheme="minorHAnsi"/>
          </w:rPr>
          <w:t>https://www2.oxfordshire.gov.uk/cms/sites/default/files/folders/documents/childreneducationandfamilies/informationforchildcareproviders/Toolkit/My_Space_Creating_enabling_environments_for_young_children.pdf</w:t>
        </w:r>
      </w:hyperlink>
      <w:r w:rsidRPr="00322A96">
        <w:rPr>
          <w:rFonts w:cstheme="minorHAnsi"/>
        </w:rPr>
        <w:t xml:space="preserve"> (Accessed: 21 March 2023).</w:t>
      </w:r>
    </w:p>
    <w:p w14:paraId="0386EB98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</w:p>
    <w:p w14:paraId="3F3CD09B" w14:textId="77777777" w:rsidR="00322A96" w:rsidRPr="00322A96" w:rsidRDefault="00322A96" w:rsidP="00322A96">
      <w:pPr>
        <w:spacing w:line="480" w:lineRule="auto"/>
        <w:jc w:val="both"/>
        <w:rPr>
          <w:rFonts w:cstheme="minorHAnsi"/>
        </w:rPr>
      </w:pPr>
      <w:r w:rsidRPr="056038B5">
        <w:t xml:space="preserve">The British Association for Early childhood Education (2021) </w:t>
      </w:r>
      <w:r w:rsidRPr="056038B5">
        <w:rPr>
          <w:i/>
          <w:iCs/>
        </w:rPr>
        <w:t>Taking risks in play.</w:t>
      </w:r>
      <w:r w:rsidRPr="056038B5">
        <w:t xml:space="preserve"> Available at: </w:t>
      </w:r>
      <w:hyperlink r:id="rId27">
        <w:r w:rsidRPr="056038B5">
          <w:rPr>
            <w:rStyle w:val="Hyperlink"/>
          </w:rPr>
          <w:t>https://early-education.org.uk/taking-risks-in-play/</w:t>
        </w:r>
      </w:hyperlink>
      <w:r w:rsidRPr="056038B5">
        <w:t xml:space="preserve"> (Accessed: 22 March 2023). </w:t>
      </w:r>
    </w:p>
    <w:p w14:paraId="72DD5A22" w14:textId="3DA23F55" w:rsidR="327C33F1" w:rsidRDefault="327C33F1" w:rsidP="056038B5">
      <w:pPr>
        <w:spacing w:after="160" w:line="480" w:lineRule="auto"/>
        <w:rPr>
          <w:rFonts w:ascii="Calibri" w:eastAsia="Calibri" w:hAnsi="Calibri" w:cs="Calibri"/>
        </w:rPr>
      </w:pPr>
      <w:r w:rsidRPr="056038B5">
        <w:rPr>
          <w:rFonts w:ascii="Calibri" w:eastAsia="Calibri" w:hAnsi="Calibri" w:cs="Calibri"/>
          <w:color w:val="000000" w:themeColor="text1"/>
        </w:rPr>
        <w:t xml:space="preserve">The Curiosity Approach (2023), Knowledge Centre.  Available at: </w:t>
      </w:r>
      <w:hyperlink r:id="rId28">
        <w:r w:rsidRPr="056038B5">
          <w:rPr>
            <w:rStyle w:val="Hyperlink"/>
            <w:rFonts w:ascii="Calibri" w:eastAsia="Calibri" w:hAnsi="Calibri" w:cs="Calibri"/>
          </w:rPr>
          <w:t>The Curiosity Approach</w:t>
        </w:r>
      </w:hyperlink>
      <w:r w:rsidRPr="056038B5">
        <w:rPr>
          <w:rFonts w:ascii="Calibri" w:eastAsia="Calibri" w:hAnsi="Calibri" w:cs="Calibri"/>
          <w:color w:val="000000" w:themeColor="text1"/>
        </w:rPr>
        <w:t xml:space="preserve"> (Accessed: 27 March 2023)</w:t>
      </w:r>
    </w:p>
    <w:p w14:paraId="0017B60D" w14:textId="7C87B7ED" w:rsidR="2082EFF1" w:rsidRDefault="2082EFF1" w:rsidP="056038B5">
      <w:pPr>
        <w:spacing w:after="160" w:line="480" w:lineRule="auto"/>
        <w:rPr>
          <w:rFonts w:ascii="Calibri" w:eastAsia="Calibri" w:hAnsi="Calibri" w:cs="Calibri"/>
        </w:rPr>
      </w:pPr>
      <w:r w:rsidRPr="056038B5">
        <w:rPr>
          <w:rFonts w:ascii="Calibri" w:eastAsia="Calibri" w:hAnsi="Calibri" w:cs="Calibri"/>
          <w:color w:val="000000" w:themeColor="text1"/>
        </w:rPr>
        <w:t xml:space="preserve">UK Parliament (2001), </w:t>
      </w:r>
      <w:r w:rsidRPr="056038B5">
        <w:rPr>
          <w:rFonts w:ascii="Calibri" w:eastAsia="Calibri" w:hAnsi="Calibri" w:cs="Calibri"/>
          <w:i/>
          <w:iCs/>
          <w:color w:val="000000" w:themeColor="text1"/>
        </w:rPr>
        <w:t>Early Years</w:t>
      </w:r>
      <w:r w:rsidRPr="056038B5">
        <w:rPr>
          <w:rFonts w:ascii="Calibri" w:eastAsia="Calibri" w:hAnsi="Calibri" w:cs="Calibri"/>
          <w:color w:val="000000" w:themeColor="text1"/>
        </w:rPr>
        <w:t xml:space="preserve">, Available at: </w:t>
      </w:r>
      <w:hyperlink r:id="rId29">
        <w:r w:rsidRPr="056038B5">
          <w:rPr>
            <w:rStyle w:val="Hyperlink"/>
            <w:rFonts w:ascii="Calibri" w:eastAsia="Calibri" w:hAnsi="Calibri" w:cs="Calibri"/>
          </w:rPr>
          <w:t>House of Commons - Education and Employment - First Report (parliament.uk).</w:t>
        </w:r>
      </w:hyperlink>
      <w:r w:rsidRPr="056038B5">
        <w:rPr>
          <w:rFonts w:ascii="Calibri" w:eastAsia="Calibri" w:hAnsi="Calibri" w:cs="Calibri"/>
          <w:color w:val="000000" w:themeColor="text1"/>
        </w:rPr>
        <w:t xml:space="preserve"> (Accessed:26 March 2023) </w:t>
      </w:r>
      <w:r w:rsidRPr="056038B5">
        <w:rPr>
          <w:rFonts w:ascii="Calibri" w:eastAsia="Calibri" w:hAnsi="Calibri" w:cs="Calibri"/>
        </w:rPr>
        <w:t xml:space="preserve"> </w:t>
      </w:r>
    </w:p>
    <w:p w14:paraId="0CD72A1A" w14:textId="4A3B771A" w:rsidR="00322A96" w:rsidRDefault="00322A96" w:rsidP="00322A96">
      <w:pPr>
        <w:shd w:val="clear" w:color="auto" w:fill="FFFFFF"/>
        <w:spacing w:line="480" w:lineRule="auto"/>
        <w:jc w:val="both"/>
        <w:rPr>
          <w:rFonts w:eastAsia="Times New Roman" w:cstheme="minorHAnsi"/>
          <w:color w:val="000000"/>
          <w:lang w:eastAsia="en-GB"/>
        </w:rPr>
      </w:pPr>
      <w:r w:rsidRPr="056038B5">
        <w:rPr>
          <w:rFonts w:eastAsia="Times New Roman"/>
          <w:color w:val="222222"/>
          <w:bdr w:val="none" w:sz="0" w:space="0" w:color="auto" w:frame="1"/>
          <w:shd w:val="clear" w:color="auto" w:fill="FFFFFF"/>
          <w:lang w:eastAsia="en-GB"/>
        </w:rPr>
        <w:t>Vuorinen, T., (2021). ‘It’s in my interest to collaborate…’–parents’ views of the process of interacting and building relationships with preschool practitioners in Sweden. </w:t>
      </w:r>
      <w:r w:rsidRPr="056038B5">
        <w:rPr>
          <w:rFonts w:eastAsia="Times New Roman"/>
          <w:i/>
          <w:iCs/>
          <w:color w:val="222222"/>
          <w:bdr w:val="none" w:sz="0" w:space="0" w:color="auto" w:frame="1"/>
          <w:lang w:eastAsia="en-GB"/>
        </w:rPr>
        <w:t>Early Child Development and Care</w:t>
      </w:r>
      <w:r w:rsidRPr="056038B5">
        <w:rPr>
          <w:rFonts w:eastAsia="Times New Roman"/>
          <w:color w:val="222222"/>
          <w:bdr w:val="none" w:sz="0" w:space="0" w:color="auto" w:frame="1"/>
          <w:shd w:val="clear" w:color="auto" w:fill="FFFFFF"/>
          <w:lang w:eastAsia="en-GB"/>
        </w:rPr>
        <w:t>, </w:t>
      </w:r>
      <w:r w:rsidRPr="056038B5">
        <w:rPr>
          <w:rFonts w:eastAsia="Times New Roman"/>
          <w:i/>
          <w:iCs/>
          <w:color w:val="222222"/>
          <w:bdr w:val="none" w:sz="0" w:space="0" w:color="auto" w:frame="1"/>
          <w:lang w:eastAsia="en-GB"/>
        </w:rPr>
        <w:t>191</w:t>
      </w:r>
      <w:r w:rsidRPr="056038B5">
        <w:rPr>
          <w:rFonts w:eastAsia="Times New Roman"/>
          <w:color w:val="222222"/>
          <w:bdr w:val="none" w:sz="0" w:space="0" w:color="auto" w:frame="1"/>
          <w:shd w:val="clear" w:color="auto" w:fill="FFFFFF"/>
          <w:lang w:eastAsia="en-GB"/>
        </w:rPr>
        <w:t>(16), pp.2532-2544.</w:t>
      </w:r>
      <w:r w:rsidRPr="056038B5">
        <w:rPr>
          <w:rFonts w:eastAsia="Times New Roman"/>
          <w:color w:val="000000"/>
          <w:lang w:eastAsia="en-GB"/>
        </w:rPr>
        <w:t> </w:t>
      </w:r>
    </w:p>
    <w:p w14:paraId="32525F5F" w14:textId="7770BABA" w:rsidR="00322A96" w:rsidRPr="000E63F1" w:rsidRDefault="333280FB" w:rsidP="056038B5">
      <w:pPr>
        <w:spacing w:after="160" w:line="480" w:lineRule="auto"/>
        <w:rPr>
          <w:rFonts w:ascii="Calibri" w:eastAsia="Calibri" w:hAnsi="Calibri" w:cs="Calibri"/>
          <w:color w:val="000000" w:themeColor="text1"/>
        </w:rPr>
      </w:pPr>
      <w:r w:rsidRPr="056038B5">
        <w:rPr>
          <w:rFonts w:ascii="Calibri" w:eastAsia="Calibri" w:hAnsi="Calibri" w:cs="Calibri"/>
          <w:color w:val="000000" w:themeColor="text1"/>
        </w:rPr>
        <w:t xml:space="preserve">Welsh Government, (2021). </w:t>
      </w:r>
      <w:r w:rsidRPr="056038B5">
        <w:rPr>
          <w:rFonts w:ascii="Calibri" w:eastAsia="Calibri" w:hAnsi="Calibri" w:cs="Calibri"/>
          <w:i/>
          <w:iCs/>
          <w:color w:val="000000" w:themeColor="text1"/>
        </w:rPr>
        <w:t>The United Nations Convention on the rights of the child poster</w:t>
      </w:r>
      <w:r w:rsidRPr="056038B5">
        <w:rPr>
          <w:rFonts w:ascii="Calibri" w:eastAsia="Calibri" w:hAnsi="Calibri" w:cs="Calibri"/>
          <w:color w:val="000000" w:themeColor="text1"/>
        </w:rPr>
        <w:t>. Available at:</w:t>
      </w:r>
      <w:hyperlink r:id="rId30">
        <w:r w:rsidRPr="056038B5">
          <w:rPr>
            <w:rStyle w:val="Hyperlink"/>
            <w:rFonts w:ascii="Calibri" w:eastAsia="Calibri" w:hAnsi="Calibri" w:cs="Calibri"/>
          </w:rPr>
          <w:t>The United Nations Convention on the rights of the child poster (gov.wales).</w:t>
        </w:r>
      </w:hyperlink>
      <w:r w:rsidRPr="056038B5">
        <w:rPr>
          <w:rFonts w:ascii="Calibri" w:eastAsia="Calibri" w:hAnsi="Calibri" w:cs="Calibri"/>
          <w:color w:val="000000" w:themeColor="text1"/>
        </w:rPr>
        <w:t xml:space="preserve"> (Accessed: 26 March 2023)</w:t>
      </w:r>
    </w:p>
    <w:p w14:paraId="7A17ED54" w14:textId="34B65E09" w:rsidR="00322A96" w:rsidRPr="000E63F1" w:rsidRDefault="333280FB" w:rsidP="056038B5">
      <w:pPr>
        <w:spacing w:after="160" w:line="480" w:lineRule="auto"/>
        <w:rPr>
          <w:rFonts w:ascii="Calibri" w:eastAsia="Calibri" w:hAnsi="Calibri" w:cs="Calibri"/>
          <w:color w:val="000000" w:themeColor="text1"/>
        </w:rPr>
      </w:pPr>
      <w:r w:rsidRPr="056038B5">
        <w:rPr>
          <w:rFonts w:ascii="Calibri" w:eastAsia="Calibri" w:hAnsi="Calibri" w:cs="Calibri"/>
          <w:color w:val="000000" w:themeColor="text1"/>
        </w:rPr>
        <w:t xml:space="preserve">Welsh Government, (2022).  </w:t>
      </w:r>
      <w:r w:rsidRPr="056038B5">
        <w:rPr>
          <w:rFonts w:ascii="Calibri" w:eastAsia="Calibri" w:hAnsi="Calibri" w:cs="Calibri"/>
          <w:i/>
          <w:iCs/>
          <w:color w:val="000000" w:themeColor="text1"/>
        </w:rPr>
        <w:t>A curriculum for funded non-maintained nursery settings.</w:t>
      </w:r>
      <w:r w:rsidRPr="056038B5">
        <w:rPr>
          <w:rFonts w:ascii="Calibri" w:eastAsia="Calibri" w:hAnsi="Calibri" w:cs="Calibri"/>
          <w:color w:val="000000" w:themeColor="text1"/>
        </w:rPr>
        <w:t xml:space="preserve"> Available at:</w:t>
      </w:r>
      <w:hyperlink r:id="rId31">
        <w:r w:rsidRPr="056038B5">
          <w:rPr>
            <w:rStyle w:val="Hyperlink"/>
            <w:rFonts w:ascii="Calibri" w:eastAsia="Calibri" w:hAnsi="Calibri" w:cs="Calibri"/>
          </w:rPr>
          <w:t>A curriculum for funded non-maintained nursery settings (gov.wales).</w:t>
        </w:r>
      </w:hyperlink>
      <w:r w:rsidRPr="056038B5">
        <w:rPr>
          <w:rFonts w:ascii="Calibri" w:eastAsia="Calibri" w:hAnsi="Calibri" w:cs="Calibri"/>
          <w:color w:val="000000" w:themeColor="text1"/>
        </w:rPr>
        <w:t xml:space="preserve"> (Accessed: 26 March 2023)</w:t>
      </w:r>
    </w:p>
    <w:p w14:paraId="1DA671F8" w14:textId="37F1A0D6" w:rsidR="00322A96" w:rsidRPr="000E63F1" w:rsidRDefault="00322A96" w:rsidP="056038B5">
      <w:pPr>
        <w:pStyle w:val="NormalWeb"/>
        <w:shd w:val="clear" w:color="auto" w:fill="FFFFFF" w:themeFill="background1"/>
        <w:spacing w:line="480" w:lineRule="auto"/>
        <w:jc w:val="both"/>
        <w:rPr>
          <w:rFonts w:cstheme="minorBidi"/>
          <w:color w:val="000000"/>
        </w:rPr>
      </w:pPr>
    </w:p>
    <w:p w14:paraId="51121B18" w14:textId="77777777" w:rsidR="000E63F1" w:rsidRDefault="000E63F1"/>
    <w:sectPr w:rsidR="000E63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3F1"/>
    <w:rsid w:val="000E63F1"/>
    <w:rsid w:val="00322A96"/>
    <w:rsid w:val="00387522"/>
    <w:rsid w:val="003915B3"/>
    <w:rsid w:val="00B96B25"/>
    <w:rsid w:val="00F80282"/>
    <w:rsid w:val="056038B5"/>
    <w:rsid w:val="0A3B975E"/>
    <w:rsid w:val="0AE901A1"/>
    <w:rsid w:val="0BD767BF"/>
    <w:rsid w:val="0F58C4EF"/>
    <w:rsid w:val="2082EFF1"/>
    <w:rsid w:val="271C72A8"/>
    <w:rsid w:val="2F822034"/>
    <w:rsid w:val="3015EAAB"/>
    <w:rsid w:val="31B1BB0C"/>
    <w:rsid w:val="327C33F1"/>
    <w:rsid w:val="333280FB"/>
    <w:rsid w:val="3403D06D"/>
    <w:rsid w:val="4775EA8F"/>
    <w:rsid w:val="5ACB9CA1"/>
    <w:rsid w:val="60FA587A"/>
    <w:rsid w:val="658E6B86"/>
    <w:rsid w:val="6D582B62"/>
    <w:rsid w:val="6E270565"/>
    <w:rsid w:val="705160FA"/>
    <w:rsid w:val="708FCC24"/>
    <w:rsid w:val="738901BC"/>
    <w:rsid w:val="755EEB3B"/>
    <w:rsid w:val="7A1D860D"/>
    <w:rsid w:val="7B736360"/>
    <w:rsid w:val="7D5526CF"/>
    <w:rsid w:val="7F5F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2618FE"/>
  <w15:chartTrackingRefBased/>
  <w15:docId w15:val="{826F62A0-93E3-164B-AF9E-6DBD88584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0E63F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xcontentpasted0">
    <w:name w:val="x_contentpasted0"/>
    <w:basedOn w:val="DefaultParagraphFont"/>
    <w:rsid w:val="000E63F1"/>
  </w:style>
  <w:style w:type="character" w:customStyle="1" w:styleId="xapple-converted-space">
    <w:name w:val="x_apple-converted-space"/>
    <w:basedOn w:val="DefaultParagraphFont"/>
    <w:rsid w:val="000E63F1"/>
  </w:style>
  <w:style w:type="character" w:styleId="Hyperlink">
    <w:name w:val="Hyperlink"/>
    <w:basedOn w:val="DefaultParagraphFont"/>
    <w:uiPriority w:val="99"/>
    <w:unhideWhenUsed/>
    <w:rsid w:val="000E63F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63F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0E63F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0E63F1"/>
  </w:style>
  <w:style w:type="character" w:styleId="FollowedHyperlink">
    <w:name w:val="FollowedHyperlink"/>
    <w:basedOn w:val="DefaultParagraphFont"/>
    <w:uiPriority w:val="99"/>
    <w:semiHidden/>
    <w:unhideWhenUsed/>
    <w:rsid w:val="00322A96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7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ur01.safelinks.protection.outlook.com/?url=https%3A%2F%2Fwww.equalityhumanrights.com%2Fen%2Fequality-act-2010%2Fwhat-equality-act&amp;data=05%7C01%7C2114735%40student.uwtsd.ac.uk%7C12d57073df3d4d0129b208db2fc7788c%7C4e0f11f9046e45059cb8db2152311e21%7C0%7C0%7C638156305978450109%7CUnknown%7CTWFpbGZsb3d8eyJWIjoiMC4wLjAwMDAiLCJQIjoiV2luMzIiLCJBTiI6Ik1haWwiLCJXVCI6Mn0%3D%7C3000%7C%7C%7C&amp;sdata=wYsFIsSG6pcS95%2BxbB6HS1gqFUsd1oSoNqixI5WZmZE%3D&amp;reserved=0" TargetMode="External"/><Relationship Id="rId18" Type="http://schemas.openxmlformats.org/officeDocument/2006/relationships/hyperlink" Target="https://help-for-early-years-providers.education.gov.uk/get-help-to-improve-your-practice/working-in-partnership-with-parents-and-carers" TargetMode="External"/><Relationship Id="rId26" Type="http://schemas.openxmlformats.org/officeDocument/2006/relationships/hyperlink" Target="https://www2.oxfordshire.gov.uk/cms/sites/default/files/folders/documents/childreneducationandfamilies/informationforchildcareproviders/Toolkit/My_Space_Creating_enabling_environments_for_young_children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pdonline.co.uk/knowledge-base/safeguarding/inclusive-practice/" TargetMode="External"/><Relationship Id="rId7" Type="http://schemas.openxmlformats.org/officeDocument/2006/relationships/hyperlink" Target="https://www.careinspectorate.wales/about-us/what-we-do" TargetMode="External"/><Relationship Id="rId12" Type="http://schemas.openxmlformats.org/officeDocument/2006/relationships/hyperlink" Target="https://www.legislation.gov.uk/ukpga/2010/15/contents" TargetMode="External"/><Relationship Id="rId17" Type="http://schemas.openxmlformats.org/officeDocument/2006/relationships/hyperlink" Target="https://help-for-early-years-providers.education.gov.uk/physical-development/gross-motor-skills" TargetMode="External"/><Relationship Id="rId25" Type="http://schemas.openxmlformats.org/officeDocument/2006/relationships/hyperlink" Target="https://sensoryintelligence.com/the-benefits-of-a-quiet-space-in-your-classroom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gov.uk/" TargetMode="External"/><Relationship Id="rId20" Type="http://schemas.openxmlformats.org/officeDocument/2006/relationships/hyperlink" Target="https://www.earlyyearseducator.co.uk/features/article/send-promoting-wellbeing-and-resilience" TargetMode="External"/><Relationship Id="rId29" Type="http://schemas.openxmlformats.org/officeDocument/2006/relationships/hyperlink" Target="https://publications.parliament.uk/pa/cm200001/cmselect/cmeduemp/33/3304.htm" TargetMode="External"/><Relationship Id="rId1" Type="http://schemas.openxmlformats.org/officeDocument/2006/relationships/styles" Target="styles.xml"/><Relationship Id="rId6" Type="http://schemas.openxmlformats.org/officeDocument/2006/relationships/hyperlink" Target="https://moodle.uwtsd.ac.uk/course/view.php?id=10815" TargetMode="External"/><Relationship Id="rId11" Type="http://schemas.openxmlformats.org/officeDocument/2006/relationships/hyperlink" Target="https://eyfs.info/articles.html/teaching-and-learning/planning-next-steps-in-the-moment-r217" TargetMode="External"/><Relationship Id="rId24" Type="http://schemas.openxmlformats.org/officeDocument/2006/relationships/hyperlink" Target="https://www.gov.scot/news/parents-get-involved-in-stay-play-and-learn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eyfs.info/articles.html/teaching-and-learning/developing-sustained-shared-thinking-to-enhance-the-areas-of-learning-and-development-%E2%80%93-prime-areas-r179/" TargetMode="External"/><Relationship Id="rId15" Type="http://schemas.openxmlformats.org/officeDocument/2006/relationships/hyperlink" Target="https://www.estyn.gov.wales/system/files/2021-08/Outcome%20of%20Estyn%20review%20Baden%20Powell%20Primary%20School%202019.pdf" TargetMode="External"/><Relationship Id="rId23" Type="http://schemas.openxmlformats.org/officeDocument/2006/relationships/hyperlink" Target="https://www.teachearlyyears.com/nursery-management/view/health-safety-in-the-nursery" TargetMode="External"/><Relationship Id="rId28" Type="http://schemas.openxmlformats.org/officeDocument/2006/relationships/hyperlink" Target="https://www.thecuriosityapproach.com/" TargetMode="External"/><Relationship Id="rId10" Type="http://schemas.openxmlformats.org/officeDocument/2006/relationships/hyperlink" Target="https://ers.fpg.unc.edu/scales-early-childhood-environment-rating-scale-third-edition" TargetMode="External"/><Relationship Id="rId19" Type="http://schemas.openxmlformats.org/officeDocument/2006/relationships/hyperlink" Target="https://www.highspeedtraining.co.uk/hub/curiosity-approach-in-early-years/" TargetMode="External"/><Relationship Id="rId31" Type="http://schemas.openxmlformats.org/officeDocument/2006/relationships/hyperlink" Target="https://hwb.gov.wales/api/storage/b1801d78-38c3-4320-9818-d9996c21aef8/220914-a-curriculum-for-funded-non-maintained-nursery-settings.pdf" TargetMode="External"/><Relationship Id="rId4" Type="http://schemas.openxmlformats.org/officeDocument/2006/relationships/hyperlink" Target="https://eyfs.info/articles.html/personal-social-and-emotional-development/growing-and-supporting-childrens-emotional-resilience-r346/(Accessed" TargetMode="External"/><Relationship Id="rId9" Type="http://schemas.openxmlformats.org/officeDocument/2006/relationships/hyperlink" Target="https://www.oup.com.au/__data/assets/pdf_file/0013/150241/COLOGON_9780195524123_SC.pdf" TargetMode="External"/><Relationship Id="rId14" Type="http://schemas.openxmlformats.org/officeDocument/2006/relationships/hyperlink" Target="https://www.estyn.gov.wales/system/files/2020-08/FollowUpReport_5376_17-05-2016.pdf" TargetMode="External"/><Relationship Id="rId22" Type="http://schemas.openxmlformats.org/officeDocument/2006/relationships/hyperlink" Target="https://www.pacey.org.uk/working-in-childcare/childminders/becoming-a-childminder/childminding-inspections/inspections-in-wales/" TargetMode="External"/><Relationship Id="rId27" Type="http://schemas.openxmlformats.org/officeDocument/2006/relationships/hyperlink" Target="https://early-education.org.uk/taking-risks-in-play/" TargetMode="External"/><Relationship Id="rId30" Type="http://schemas.openxmlformats.org/officeDocument/2006/relationships/hyperlink" Target="https://www.gov.wales/sites/default/files/publications/2021-11/uncrc-summary-poster.pdf" TargetMode="External"/><Relationship Id="rId8" Type="http://schemas.openxmlformats.org/officeDocument/2006/relationships/hyperlink" Target="https://eur01.safelinks.protection.outlook.com/?url=https%3A%2F%2Fwww.verywellmind.com%2Fwhat-is-attachment-theory-2795337&amp;data=05%7C01%7C2114735%40student.uwtsd.ac.uk%7C12d57073df3d4d0129b208db2fc7788c%7C4e0f11f9046e45059cb8db2152311e21%7C0%7C0%7C638156305978450109%7CUnknown%7CTWFpbGZsb3d8eyJWIjoiMC4wLjAwMDAiLCJQIjoiV2luMzIiLCJBTiI6Ik1haWwiLCJXVCI6Mn0%3D%7C3000%7C%7C%7C&amp;sdata=jBr1d8E8hzYx50EmAJQvzD3WfNiMCPX%2BCKDsKc0a%2Fn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1963</Words>
  <Characters>11195</Characters>
  <Application>Microsoft Office Word</Application>
  <DocSecurity>0</DocSecurity>
  <Lines>93</Lines>
  <Paragraphs>26</Paragraphs>
  <ScaleCrop>false</ScaleCrop>
  <Company/>
  <LinksUpToDate>false</LinksUpToDate>
  <CharactersWithSpaces>13132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Pritchard (2114735)</dc:creator>
  <cp:keywords/>
  <dc:description/>
  <cp:lastModifiedBy>Sophie Pritchard (2114735)</cp:lastModifiedBy>
  <cp:revision>2</cp:revision>
  <dcterms:created xsi:type="dcterms:W3CDTF">2023-04-02T14:31:00Z</dcterms:created>
  <dcterms:modified xsi:type="dcterms:W3CDTF">2023-04-02T14:31:00Z</dcterms:modified>
</cp:coreProperties>
</file>