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EDA60" w14:textId="5749E83A" w:rsidR="00D63E84" w:rsidRPr="0071338E" w:rsidRDefault="00632065">
      <w:pPr>
        <w:rPr>
          <w:rFonts w:asciiTheme="minorHAnsi" w:hAnsiTheme="minorHAnsi"/>
          <w:lang w:val="en-US"/>
        </w:rPr>
      </w:pPr>
      <w:r w:rsidRPr="0071338E">
        <w:rPr>
          <w:rFonts w:asciiTheme="minorHAnsi" w:hAnsiTheme="minorHAnsi"/>
          <w:lang w:val="en-US"/>
        </w:rPr>
        <w:t>Engineering Academic Discipline</w:t>
      </w:r>
    </w:p>
    <w:p w14:paraId="56B9BBB6" w14:textId="35FFD499" w:rsidR="00632065" w:rsidRPr="0071338E" w:rsidRDefault="00632065">
      <w:pPr>
        <w:rPr>
          <w:rFonts w:asciiTheme="minorHAnsi" w:hAnsiTheme="minorHAnsi"/>
          <w:lang w:val="en-US"/>
        </w:rPr>
      </w:pPr>
      <w:r w:rsidRPr="0071338E">
        <w:rPr>
          <w:rFonts w:asciiTheme="minorHAnsi" w:hAnsiTheme="minorHAnsi"/>
          <w:lang w:val="en-US"/>
        </w:rPr>
        <w:t>Motorsport Engineering HND</w:t>
      </w:r>
    </w:p>
    <w:p w14:paraId="3804E009" w14:textId="2217F6D6" w:rsidR="00632065" w:rsidRPr="0071338E" w:rsidRDefault="00632065">
      <w:pPr>
        <w:rPr>
          <w:rFonts w:asciiTheme="minorHAnsi" w:hAnsiTheme="minorHAnsi"/>
          <w:lang w:val="en-US"/>
        </w:rPr>
      </w:pPr>
      <w:r w:rsidRPr="0071338E">
        <w:rPr>
          <w:rFonts w:asciiTheme="minorHAnsi" w:hAnsiTheme="minorHAnsi"/>
          <w:lang w:val="en-US"/>
        </w:rPr>
        <w:t>Title of report: Engine Performance Analysis</w:t>
      </w:r>
    </w:p>
    <w:p w14:paraId="20E4F76C" w14:textId="52087BD6" w:rsidR="00632065" w:rsidRPr="0071338E" w:rsidRDefault="00632065">
      <w:pPr>
        <w:rPr>
          <w:rFonts w:asciiTheme="minorHAnsi" w:hAnsiTheme="minorHAnsi"/>
          <w:lang w:val="en-US"/>
        </w:rPr>
      </w:pPr>
      <w:r w:rsidRPr="0071338E">
        <w:rPr>
          <w:rFonts w:asciiTheme="minorHAnsi" w:hAnsiTheme="minorHAnsi"/>
          <w:lang w:val="en-US"/>
        </w:rPr>
        <w:t xml:space="preserve">Module name and code: Thermodynamics and Combustion. ACHA5011. </w:t>
      </w:r>
    </w:p>
    <w:p w14:paraId="6CB3B3A7" w14:textId="390D82EB" w:rsidR="00632065" w:rsidRPr="0071338E" w:rsidRDefault="00632065">
      <w:pPr>
        <w:rPr>
          <w:rFonts w:asciiTheme="minorHAnsi" w:hAnsiTheme="minorHAnsi"/>
          <w:lang w:val="en-US"/>
        </w:rPr>
      </w:pPr>
      <w:r w:rsidRPr="0071338E">
        <w:rPr>
          <w:rFonts w:asciiTheme="minorHAnsi" w:hAnsiTheme="minorHAnsi"/>
          <w:lang w:val="en-US"/>
        </w:rPr>
        <w:t>Student name: Nia Jenkins</w:t>
      </w:r>
    </w:p>
    <w:p w14:paraId="45ACF6AB" w14:textId="4C450A1E" w:rsidR="00632065" w:rsidRPr="0071338E" w:rsidRDefault="00632065">
      <w:pPr>
        <w:rPr>
          <w:rFonts w:asciiTheme="minorHAnsi" w:hAnsiTheme="minorHAnsi"/>
          <w:lang w:val="en-US"/>
        </w:rPr>
      </w:pPr>
      <w:r w:rsidRPr="0071338E">
        <w:rPr>
          <w:rFonts w:asciiTheme="minorHAnsi" w:hAnsiTheme="minorHAnsi"/>
          <w:lang w:val="en-US"/>
        </w:rPr>
        <w:t>Student number: 2519702</w:t>
      </w:r>
    </w:p>
    <w:p w14:paraId="1D976576" w14:textId="672171C5" w:rsidR="00632065" w:rsidRPr="0071338E" w:rsidRDefault="00632065">
      <w:pPr>
        <w:rPr>
          <w:rFonts w:asciiTheme="minorHAnsi" w:hAnsiTheme="minorHAnsi"/>
          <w:lang w:val="en-US"/>
        </w:rPr>
      </w:pPr>
      <w:r w:rsidRPr="0071338E">
        <w:rPr>
          <w:rFonts w:asciiTheme="minorHAnsi" w:hAnsiTheme="minorHAnsi"/>
          <w:lang w:val="en-US"/>
        </w:rPr>
        <w:t>Date of submission: 07/12/2025</w:t>
      </w:r>
    </w:p>
    <w:p w14:paraId="2770383D" w14:textId="25EC6558" w:rsidR="00632065" w:rsidRPr="0071338E" w:rsidRDefault="00632065">
      <w:pPr>
        <w:rPr>
          <w:rFonts w:asciiTheme="minorHAnsi" w:hAnsiTheme="minorHAnsi"/>
          <w:lang w:val="en-US"/>
        </w:rPr>
      </w:pPr>
      <w:r w:rsidRPr="0071338E">
        <w:rPr>
          <w:rFonts w:asciiTheme="minorHAnsi" w:hAnsiTheme="minorHAnsi"/>
          <w:lang w:val="en-US"/>
        </w:rPr>
        <w:t>Word count:</w:t>
      </w:r>
      <w:r w:rsidR="008A7BC3">
        <w:rPr>
          <w:rFonts w:asciiTheme="minorHAnsi" w:hAnsiTheme="minorHAnsi"/>
          <w:lang w:val="en-US"/>
        </w:rPr>
        <w:t xml:space="preserve"> 2378</w:t>
      </w:r>
    </w:p>
    <w:p w14:paraId="4EA2DC75" w14:textId="39CFE759" w:rsidR="00E07610" w:rsidRPr="0071338E" w:rsidRDefault="00E07610">
      <w:pPr>
        <w:rPr>
          <w:rFonts w:asciiTheme="minorHAnsi" w:hAnsiTheme="minorHAnsi"/>
          <w:lang w:val="en-US"/>
        </w:rPr>
      </w:pPr>
    </w:p>
    <w:p w14:paraId="77EB2223" w14:textId="77777777" w:rsidR="00E07610" w:rsidRPr="0071338E" w:rsidRDefault="00E07610">
      <w:pPr>
        <w:rPr>
          <w:rFonts w:asciiTheme="minorHAnsi" w:hAnsiTheme="minorHAnsi"/>
          <w:lang w:val="en-US"/>
        </w:rPr>
      </w:pPr>
      <w:r w:rsidRPr="0071338E">
        <w:rPr>
          <w:rFonts w:asciiTheme="minorHAnsi" w:hAnsiTheme="minorHAnsi"/>
          <w:lang w:val="en-US"/>
        </w:rPr>
        <w:br w:type="page"/>
      </w:r>
    </w:p>
    <w:sdt>
      <w:sdtPr>
        <w:rPr>
          <w:rFonts w:asciiTheme="minorHAnsi" w:eastAsiaTheme="minorHAnsi" w:hAnsiTheme="minorHAnsi" w:cstheme="minorBidi"/>
          <w:b w:val="0"/>
          <w:bCs w:val="0"/>
          <w:color w:val="auto"/>
          <w:kern w:val="2"/>
          <w:sz w:val="24"/>
          <w:szCs w:val="24"/>
          <w:lang w:val="en-GB"/>
          <w14:ligatures w14:val="standardContextual"/>
        </w:rPr>
        <w:id w:val="1243758372"/>
        <w:docPartObj>
          <w:docPartGallery w:val="Table of Contents"/>
          <w:docPartUnique/>
        </w:docPartObj>
      </w:sdtPr>
      <w:sdtEndPr>
        <w:rPr>
          <w:rFonts w:eastAsia="Times New Roman" w:cs="Times New Roman"/>
          <w:noProof/>
          <w:kern w:val="0"/>
          <w:lang w:eastAsia="en-GB"/>
          <w14:ligatures w14:val="none"/>
        </w:rPr>
      </w:sdtEndPr>
      <w:sdtContent>
        <w:p w14:paraId="4C9A80F8" w14:textId="16B74187" w:rsidR="00E07610" w:rsidRPr="0071338E" w:rsidRDefault="00E07610">
          <w:pPr>
            <w:pStyle w:val="TOCHeading"/>
            <w:rPr>
              <w:rFonts w:asciiTheme="minorHAnsi" w:hAnsiTheme="minorHAnsi"/>
            </w:rPr>
          </w:pPr>
          <w:r w:rsidRPr="0071338E">
            <w:rPr>
              <w:rFonts w:asciiTheme="minorHAnsi" w:hAnsiTheme="minorHAnsi"/>
            </w:rPr>
            <w:t>Table of Contents</w:t>
          </w:r>
        </w:p>
        <w:p w14:paraId="5C844BF9" w14:textId="1FC91016" w:rsidR="004B7732" w:rsidRDefault="00E07610">
          <w:pPr>
            <w:pStyle w:val="TOC1"/>
            <w:tabs>
              <w:tab w:val="right" w:leader="dot" w:pos="9016"/>
            </w:tabs>
            <w:rPr>
              <w:rFonts w:eastAsiaTheme="minorEastAsia"/>
              <w:b w:val="0"/>
              <w:bCs w:val="0"/>
              <w:i w:val="0"/>
              <w:iCs w:val="0"/>
              <w:noProof/>
              <w:lang w:eastAsia="en-GB"/>
            </w:rPr>
          </w:pPr>
          <w:r w:rsidRPr="0071338E">
            <w:rPr>
              <w:b w:val="0"/>
              <w:bCs w:val="0"/>
            </w:rPr>
            <w:fldChar w:fldCharType="begin"/>
          </w:r>
          <w:r w:rsidRPr="0071338E">
            <w:instrText xml:space="preserve"> TOC \o "1-3" \h \z \u </w:instrText>
          </w:r>
          <w:r w:rsidRPr="0071338E">
            <w:rPr>
              <w:b w:val="0"/>
              <w:bCs w:val="0"/>
            </w:rPr>
            <w:fldChar w:fldCharType="separate"/>
          </w:r>
          <w:hyperlink w:anchor="_Toc215956733" w:history="1">
            <w:r w:rsidR="004B7732" w:rsidRPr="00CF53DB">
              <w:rPr>
                <w:rStyle w:val="Hyperlink"/>
                <w:noProof/>
                <w:lang w:val="en-US"/>
              </w:rPr>
              <w:t>Part 1: Cylinder Head and Valve Train Analysis</w:t>
            </w:r>
            <w:r w:rsidR="004B7732">
              <w:rPr>
                <w:noProof/>
                <w:webHidden/>
              </w:rPr>
              <w:tab/>
            </w:r>
            <w:r w:rsidR="004B7732">
              <w:rPr>
                <w:noProof/>
                <w:webHidden/>
              </w:rPr>
              <w:fldChar w:fldCharType="begin"/>
            </w:r>
            <w:r w:rsidR="004B7732">
              <w:rPr>
                <w:noProof/>
                <w:webHidden/>
              </w:rPr>
              <w:instrText xml:space="preserve"> PAGEREF _Toc215956733 \h </w:instrText>
            </w:r>
            <w:r w:rsidR="004B7732">
              <w:rPr>
                <w:noProof/>
                <w:webHidden/>
              </w:rPr>
            </w:r>
            <w:r w:rsidR="004B7732">
              <w:rPr>
                <w:noProof/>
                <w:webHidden/>
              </w:rPr>
              <w:fldChar w:fldCharType="separate"/>
            </w:r>
            <w:r w:rsidR="004B7732">
              <w:rPr>
                <w:noProof/>
                <w:webHidden/>
              </w:rPr>
              <w:t>3</w:t>
            </w:r>
            <w:r w:rsidR="004B7732">
              <w:rPr>
                <w:noProof/>
                <w:webHidden/>
              </w:rPr>
              <w:fldChar w:fldCharType="end"/>
            </w:r>
          </w:hyperlink>
        </w:p>
        <w:p w14:paraId="5A6370CA" w14:textId="621B20FD" w:rsidR="004B7732" w:rsidRDefault="004B7732">
          <w:pPr>
            <w:pStyle w:val="TOC2"/>
            <w:tabs>
              <w:tab w:val="right" w:leader="dot" w:pos="9016"/>
            </w:tabs>
            <w:rPr>
              <w:rFonts w:eastAsiaTheme="minorEastAsia"/>
              <w:b w:val="0"/>
              <w:bCs w:val="0"/>
              <w:noProof/>
              <w:sz w:val="24"/>
              <w:szCs w:val="24"/>
              <w:lang w:eastAsia="en-GB"/>
            </w:rPr>
          </w:pPr>
          <w:hyperlink w:anchor="_Toc215956734" w:history="1">
            <w:r w:rsidRPr="00CF53DB">
              <w:rPr>
                <w:rStyle w:val="Hyperlink"/>
                <w:noProof/>
                <w:lang w:val="en-US"/>
              </w:rPr>
              <w:t>Component Characterisation</w:t>
            </w:r>
            <w:r>
              <w:rPr>
                <w:noProof/>
                <w:webHidden/>
              </w:rPr>
              <w:tab/>
            </w:r>
            <w:r>
              <w:rPr>
                <w:noProof/>
                <w:webHidden/>
              </w:rPr>
              <w:fldChar w:fldCharType="begin"/>
            </w:r>
            <w:r>
              <w:rPr>
                <w:noProof/>
                <w:webHidden/>
              </w:rPr>
              <w:instrText xml:space="preserve"> PAGEREF _Toc215956734 \h </w:instrText>
            </w:r>
            <w:r>
              <w:rPr>
                <w:noProof/>
                <w:webHidden/>
              </w:rPr>
            </w:r>
            <w:r>
              <w:rPr>
                <w:noProof/>
                <w:webHidden/>
              </w:rPr>
              <w:fldChar w:fldCharType="separate"/>
            </w:r>
            <w:r>
              <w:rPr>
                <w:noProof/>
                <w:webHidden/>
              </w:rPr>
              <w:t>3</w:t>
            </w:r>
            <w:r>
              <w:rPr>
                <w:noProof/>
                <w:webHidden/>
              </w:rPr>
              <w:fldChar w:fldCharType="end"/>
            </w:r>
          </w:hyperlink>
        </w:p>
        <w:p w14:paraId="33EACD5A" w14:textId="7222D2DF" w:rsidR="004B7732" w:rsidRDefault="004B7732">
          <w:pPr>
            <w:pStyle w:val="TOC2"/>
            <w:tabs>
              <w:tab w:val="right" w:leader="dot" w:pos="9016"/>
            </w:tabs>
            <w:rPr>
              <w:rFonts w:eastAsiaTheme="minorEastAsia"/>
              <w:b w:val="0"/>
              <w:bCs w:val="0"/>
              <w:noProof/>
              <w:sz w:val="24"/>
              <w:szCs w:val="24"/>
              <w:lang w:eastAsia="en-GB"/>
            </w:rPr>
          </w:pPr>
          <w:hyperlink w:anchor="_Toc215956735" w:history="1">
            <w:r w:rsidRPr="00CF53DB">
              <w:rPr>
                <w:rStyle w:val="Hyperlink"/>
                <w:noProof/>
                <w:lang w:val="en-US"/>
              </w:rPr>
              <w:t>Piston Motion Analysis</w:t>
            </w:r>
            <w:r>
              <w:rPr>
                <w:noProof/>
                <w:webHidden/>
              </w:rPr>
              <w:tab/>
            </w:r>
            <w:r>
              <w:rPr>
                <w:noProof/>
                <w:webHidden/>
              </w:rPr>
              <w:fldChar w:fldCharType="begin"/>
            </w:r>
            <w:r>
              <w:rPr>
                <w:noProof/>
                <w:webHidden/>
              </w:rPr>
              <w:instrText xml:space="preserve"> PAGEREF _Toc215956735 \h </w:instrText>
            </w:r>
            <w:r>
              <w:rPr>
                <w:noProof/>
                <w:webHidden/>
              </w:rPr>
            </w:r>
            <w:r>
              <w:rPr>
                <w:noProof/>
                <w:webHidden/>
              </w:rPr>
              <w:fldChar w:fldCharType="separate"/>
            </w:r>
            <w:r>
              <w:rPr>
                <w:noProof/>
                <w:webHidden/>
              </w:rPr>
              <w:t>4</w:t>
            </w:r>
            <w:r>
              <w:rPr>
                <w:noProof/>
                <w:webHidden/>
              </w:rPr>
              <w:fldChar w:fldCharType="end"/>
            </w:r>
          </w:hyperlink>
        </w:p>
        <w:p w14:paraId="51D4B29C" w14:textId="0C06180F" w:rsidR="004B7732" w:rsidRDefault="004B7732">
          <w:pPr>
            <w:pStyle w:val="TOC3"/>
            <w:tabs>
              <w:tab w:val="right" w:leader="dot" w:pos="9016"/>
            </w:tabs>
            <w:rPr>
              <w:rFonts w:eastAsiaTheme="minorEastAsia"/>
              <w:noProof/>
              <w:sz w:val="24"/>
              <w:szCs w:val="24"/>
              <w:lang w:eastAsia="en-GB"/>
            </w:rPr>
          </w:pPr>
          <w:hyperlink w:anchor="_Toc215956736" w:history="1">
            <w:r w:rsidRPr="00CF53DB">
              <w:rPr>
                <w:rStyle w:val="Hyperlink"/>
                <w:noProof/>
                <w:color w:val="111D21" w:themeColor="hyperlink" w:themeShade="40"/>
                <w:lang w:val="en-US"/>
              </w:rPr>
              <w:t>Piston position</w:t>
            </w:r>
            <w:r>
              <w:rPr>
                <w:noProof/>
                <w:webHidden/>
              </w:rPr>
              <w:tab/>
            </w:r>
            <w:r>
              <w:rPr>
                <w:noProof/>
                <w:webHidden/>
              </w:rPr>
              <w:fldChar w:fldCharType="begin"/>
            </w:r>
            <w:r>
              <w:rPr>
                <w:noProof/>
                <w:webHidden/>
              </w:rPr>
              <w:instrText xml:space="preserve"> PAGEREF _Toc215956736 \h </w:instrText>
            </w:r>
            <w:r>
              <w:rPr>
                <w:noProof/>
                <w:webHidden/>
              </w:rPr>
            </w:r>
            <w:r>
              <w:rPr>
                <w:noProof/>
                <w:webHidden/>
              </w:rPr>
              <w:fldChar w:fldCharType="separate"/>
            </w:r>
            <w:r>
              <w:rPr>
                <w:noProof/>
                <w:webHidden/>
              </w:rPr>
              <w:t>4</w:t>
            </w:r>
            <w:r>
              <w:rPr>
                <w:noProof/>
                <w:webHidden/>
              </w:rPr>
              <w:fldChar w:fldCharType="end"/>
            </w:r>
          </w:hyperlink>
        </w:p>
        <w:p w14:paraId="67D4FE5C" w14:textId="61DDC58E" w:rsidR="004B7732" w:rsidRDefault="004B7732">
          <w:pPr>
            <w:pStyle w:val="TOC3"/>
            <w:tabs>
              <w:tab w:val="right" w:leader="dot" w:pos="9016"/>
            </w:tabs>
            <w:rPr>
              <w:rFonts w:eastAsiaTheme="minorEastAsia"/>
              <w:noProof/>
              <w:sz w:val="24"/>
              <w:szCs w:val="24"/>
              <w:lang w:eastAsia="en-GB"/>
            </w:rPr>
          </w:pPr>
          <w:hyperlink w:anchor="_Toc215956737" w:history="1">
            <w:r w:rsidRPr="00CF53DB">
              <w:rPr>
                <w:rStyle w:val="Hyperlink"/>
                <w:noProof/>
                <w:color w:val="111D21" w:themeColor="hyperlink" w:themeShade="40"/>
                <w:lang w:val="en-US"/>
              </w:rPr>
              <w:t>Piston velocity</w:t>
            </w:r>
            <w:r>
              <w:rPr>
                <w:noProof/>
                <w:webHidden/>
              </w:rPr>
              <w:tab/>
            </w:r>
            <w:r>
              <w:rPr>
                <w:noProof/>
                <w:webHidden/>
              </w:rPr>
              <w:fldChar w:fldCharType="begin"/>
            </w:r>
            <w:r>
              <w:rPr>
                <w:noProof/>
                <w:webHidden/>
              </w:rPr>
              <w:instrText xml:space="preserve"> PAGEREF _Toc215956737 \h </w:instrText>
            </w:r>
            <w:r>
              <w:rPr>
                <w:noProof/>
                <w:webHidden/>
              </w:rPr>
            </w:r>
            <w:r>
              <w:rPr>
                <w:noProof/>
                <w:webHidden/>
              </w:rPr>
              <w:fldChar w:fldCharType="separate"/>
            </w:r>
            <w:r>
              <w:rPr>
                <w:noProof/>
                <w:webHidden/>
              </w:rPr>
              <w:t>5</w:t>
            </w:r>
            <w:r>
              <w:rPr>
                <w:noProof/>
                <w:webHidden/>
              </w:rPr>
              <w:fldChar w:fldCharType="end"/>
            </w:r>
          </w:hyperlink>
        </w:p>
        <w:p w14:paraId="712EFAA4" w14:textId="3624EAAE" w:rsidR="004B7732" w:rsidRDefault="004B7732">
          <w:pPr>
            <w:pStyle w:val="TOC2"/>
            <w:tabs>
              <w:tab w:val="right" w:leader="dot" w:pos="9016"/>
            </w:tabs>
            <w:rPr>
              <w:rFonts w:eastAsiaTheme="minorEastAsia"/>
              <w:b w:val="0"/>
              <w:bCs w:val="0"/>
              <w:noProof/>
              <w:sz w:val="24"/>
              <w:szCs w:val="24"/>
              <w:lang w:eastAsia="en-GB"/>
            </w:rPr>
          </w:pPr>
          <w:hyperlink w:anchor="_Toc215956738" w:history="1">
            <w:r w:rsidRPr="00CF53DB">
              <w:rPr>
                <w:rStyle w:val="Hyperlink"/>
                <w:noProof/>
                <w:lang w:val="en-US"/>
              </w:rPr>
              <w:t>Camshaft and Valve Motion Analysis</w:t>
            </w:r>
            <w:r>
              <w:rPr>
                <w:noProof/>
                <w:webHidden/>
              </w:rPr>
              <w:tab/>
            </w:r>
            <w:r>
              <w:rPr>
                <w:noProof/>
                <w:webHidden/>
              </w:rPr>
              <w:fldChar w:fldCharType="begin"/>
            </w:r>
            <w:r>
              <w:rPr>
                <w:noProof/>
                <w:webHidden/>
              </w:rPr>
              <w:instrText xml:space="preserve"> PAGEREF _Toc215956738 \h </w:instrText>
            </w:r>
            <w:r>
              <w:rPr>
                <w:noProof/>
                <w:webHidden/>
              </w:rPr>
            </w:r>
            <w:r>
              <w:rPr>
                <w:noProof/>
                <w:webHidden/>
              </w:rPr>
              <w:fldChar w:fldCharType="separate"/>
            </w:r>
            <w:r>
              <w:rPr>
                <w:noProof/>
                <w:webHidden/>
              </w:rPr>
              <w:t>6</w:t>
            </w:r>
            <w:r>
              <w:rPr>
                <w:noProof/>
                <w:webHidden/>
              </w:rPr>
              <w:fldChar w:fldCharType="end"/>
            </w:r>
          </w:hyperlink>
        </w:p>
        <w:p w14:paraId="32526302" w14:textId="7559276E" w:rsidR="004B7732" w:rsidRDefault="004B7732">
          <w:pPr>
            <w:pStyle w:val="TOC3"/>
            <w:tabs>
              <w:tab w:val="right" w:leader="dot" w:pos="9016"/>
            </w:tabs>
            <w:rPr>
              <w:rFonts w:eastAsiaTheme="minorEastAsia"/>
              <w:noProof/>
              <w:sz w:val="24"/>
              <w:szCs w:val="24"/>
              <w:lang w:eastAsia="en-GB"/>
            </w:rPr>
          </w:pPr>
          <w:hyperlink w:anchor="_Toc215956739" w:history="1">
            <w:r w:rsidRPr="00CF53DB">
              <w:rPr>
                <w:rStyle w:val="Hyperlink"/>
                <w:noProof/>
                <w:color w:val="111D21" w:themeColor="hyperlink" w:themeShade="40"/>
                <w:lang w:val="en-US"/>
              </w:rPr>
              <w:t>Valve lift</w:t>
            </w:r>
            <w:r>
              <w:rPr>
                <w:noProof/>
                <w:webHidden/>
              </w:rPr>
              <w:tab/>
            </w:r>
            <w:r>
              <w:rPr>
                <w:noProof/>
                <w:webHidden/>
              </w:rPr>
              <w:fldChar w:fldCharType="begin"/>
            </w:r>
            <w:r>
              <w:rPr>
                <w:noProof/>
                <w:webHidden/>
              </w:rPr>
              <w:instrText xml:space="preserve"> PAGEREF _Toc215956739 \h </w:instrText>
            </w:r>
            <w:r>
              <w:rPr>
                <w:noProof/>
                <w:webHidden/>
              </w:rPr>
            </w:r>
            <w:r>
              <w:rPr>
                <w:noProof/>
                <w:webHidden/>
              </w:rPr>
              <w:fldChar w:fldCharType="separate"/>
            </w:r>
            <w:r>
              <w:rPr>
                <w:noProof/>
                <w:webHidden/>
              </w:rPr>
              <w:t>6</w:t>
            </w:r>
            <w:r>
              <w:rPr>
                <w:noProof/>
                <w:webHidden/>
              </w:rPr>
              <w:fldChar w:fldCharType="end"/>
            </w:r>
          </w:hyperlink>
        </w:p>
        <w:p w14:paraId="1DAD2044" w14:textId="33C9B389" w:rsidR="004B7732" w:rsidRDefault="004B7732">
          <w:pPr>
            <w:pStyle w:val="TOC3"/>
            <w:tabs>
              <w:tab w:val="right" w:leader="dot" w:pos="9016"/>
            </w:tabs>
            <w:rPr>
              <w:rFonts w:eastAsiaTheme="minorEastAsia"/>
              <w:noProof/>
              <w:sz w:val="24"/>
              <w:szCs w:val="24"/>
              <w:lang w:eastAsia="en-GB"/>
            </w:rPr>
          </w:pPr>
          <w:hyperlink w:anchor="_Toc215956740" w:history="1">
            <w:r w:rsidRPr="00CF53DB">
              <w:rPr>
                <w:rStyle w:val="Hyperlink"/>
                <w:noProof/>
                <w:color w:val="111D21" w:themeColor="hyperlink" w:themeShade="40"/>
                <w:lang w:val="en-US"/>
              </w:rPr>
              <w:t>Valve velocity</w:t>
            </w:r>
            <w:r>
              <w:rPr>
                <w:noProof/>
                <w:webHidden/>
              </w:rPr>
              <w:tab/>
            </w:r>
            <w:r>
              <w:rPr>
                <w:noProof/>
                <w:webHidden/>
              </w:rPr>
              <w:fldChar w:fldCharType="begin"/>
            </w:r>
            <w:r>
              <w:rPr>
                <w:noProof/>
                <w:webHidden/>
              </w:rPr>
              <w:instrText xml:space="preserve"> PAGEREF _Toc215956740 \h </w:instrText>
            </w:r>
            <w:r>
              <w:rPr>
                <w:noProof/>
                <w:webHidden/>
              </w:rPr>
            </w:r>
            <w:r>
              <w:rPr>
                <w:noProof/>
                <w:webHidden/>
              </w:rPr>
              <w:fldChar w:fldCharType="separate"/>
            </w:r>
            <w:r>
              <w:rPr>
                <w:noProof/>
                <w:webHidden/>
              </w:rPr>
              <w:t>7</w:t>
            </w:r>
            <w:r>
              <w:rPr>
                <w:noProof/>
                <w:webHidden/>
              </w:rPr>
              <w:fldChar w:fldCharType="end"/>
            </w:r>
          </w:hyperlink>
        </w:p>
        <w:p w14:paraId="15BB90B2" w14:textId="597CE5E5" w:rsidR="004B7732" w:rsidRDefault="004B7732">
          <w:pPr>
            <w:pStyle w:val="TOC3"/>
            <w:tabs>
              <w:tab w:val="right" w:leader="dot" w:pos="9016"/>
            </w:tabs>
            <w:rPr>
              <w:rFonts w:eastAsiaTheme="minorEastAsia"/>
              <w:noProof/>
              <w:sz w:val="24"/>
              <w:szCs w:val="24"/>
              <w:lang w:eastAsia="en-GB"/>
            </w:rPr>
          </w:pPr>
          <w:hyperlink w:anchor="_Toc215956741" w:history="1">
            <w:r w:rsidRPr="00CF53DB">
              <w:rPr>
                <w:rStyle w:val="Hyperlink"/>
                <w:noProof/>
                <w:color w:val="111D21" w:themeColor="hyperlink" w:themeShade="40"/>
                <w:lang w:val="en-US"/>
              </w:rPr>
              <w:t>Valve acceleration</w:t>
            </w:r>
            <w:r>
              <w:rPr>
                <w:noProof/>
                <w:webHidden/>
              </w:rPr>
              <w:tab/>
            </w:r>
            <w:r>
              <w:rPr>
                <w:noProof/>
                <w:webHidden/>
              </w:rPr>
              <w:fldChar w:fldCharType="begin"/>
            </w:r>
            <w:r>
              <w:rPr>
                <w:noProof/>
                <w:webHidden/>
              </w:rPr>
              <w:instrText xml:space="preserve"> PAGEREF _Toc215956741 \h </w:instrText>
            </w:r>
            <w:r>
              <w:rPr>
                <w:noProof/>
                <w:webHidden/>
              </w:rPr>
            </w:r>
            <w:r>
              <w:rPr>
                <w:noProof/>
                <w:webHidden/>
              </w:rPr>
              <w:fldChar w:fldCharType="separate"/>
            </w:r>
            <w:r>
              <w:rPr>
                <w:noProof/>
                <w:webHidden/>
              </w:rPr>
              <w:t>8</w:t>
            </w:r>
            <w:r>
              <w:rPr>
                <w:noProof/>
                <w:webHidden/>
              </w:rPr>
              <w:fldChar w:fldCharType="end"/>
            </w:r>
          </w:hyperlink>
        </w:p>
        <w:p w14:paraId="57AAB4C9" w14:textId="11DA26D9" w:rsidR="004B7732" w:rsidRDefault="004B7732">
          <w:pPr>
            <w:pStyle w:val="TOC3"/>
            <w:tabs>
              <w:tab w:val="right" w:leader="dot" w:pos="9016"/>
            </w:tabs>
            <w:rPr>
              <w:rFonts w:eastAsiaTheme="minorEastAsia"/>
              <w:noProof/>
              <w:sz w:val="24"/>
              <w:szCs w:val="24"/>
              <w:lang w:eastAsia="en-GB"/>
            </w:rPr>
          </w:pPr>
          <w:hyperlink w:anchor="_Toc215956742" w:history="1">
            <w:r w:rsidRPr="00CF53DB">
              <w:rPr>
                <w:rStyle w:val="Hyperlink"/>
                <w:noProof/>
                <w:color w:val="111D21" w:themeColor="hyperlink" w:themeShade="40"/>
                <w:lang w:val="en-US"/>
              </w:rPr>
              <w:t>Jerk</w:t>
            </w:r>
            <w:r>
              <w:rPr>
                <w:noProof/>
                <w:webHidden/>
              </w:rPr>
              <w:tab/>
            </w:r>
            <w:r>
              <w:rPr>
                <w:noProof/>
                <w:webHidden/>
              </w:rPr>
              <w:fldChar w:fldCharType="begin"/>
            </w:r>
            <w:r>
              <w:rPr>
                <w:noProof/>
                <w:webHidden/>
              </w:rPr>
              <w:instrText xml:space="preserve"> PAGEREF _Toc215956742 \h </w:instrText>
            </w:r>
            <w:r>
              <w:rPr>
                <w:noProof/>
                <w:webHidden/>
              </w:rPr>
            </w:r>
            <w:r>
              <w:rPr>
                <w:noProof/>
                <w:webHidden/>
              </w:rPr>
              <w:fldChar w:fldCharType="separate"/>
            </w:r>
            <w:r>
              <w:rPr>
                <w:noProof/>
                <w:webHidden/>
              </w:rPr>
              <w:t>9</w:t>
            </w:r>
            <w:r>
              <w:rPr>
                <w:noProof/>
                <w:webHidden/>
              </w:rPr>
              <w:fldChar w:fldCharType="end"/>
            </w:r>
          </w:hyperlink>
        </w:p>
        <w:p w14:paraId="4AE65EBB" w14:textId="21AEE561" w:rsidR="004B7732" w:rsidRDefault="004B7732">
          <w:pPr>
            <w:pStyle w:val="TOC2"/>
            <w:tabs>
              <w:tab w:val="right" w:leader="dot" w:pos="9016"/>
            </w:tabs>
            <w:rPr>
              <w:rFonts w:eastAsiaTheme="minorEastAsia"/>
              <w:b w:val="0"/>
              <w:bCs w:val="0"/>
              <w:noProof/>
              <w:sz w:val="24"/>
              <w:szCs w:val="24"/>
              <w:lang w:eastAsia="en-GB"/>
            </w:rPr>
          </w:pPr>
          <w:hyperlink w:anchor="_Toc215956743" w:history="1">
            <w:r w:rsidRPr="00CF53DB">
              <w:rPr>
                <w:rStyle w:val="Hyperlink"/>
                <w:noProof/>
                <w:lang w:val="en-US"/>
              </w:rPr>
              <w:t>Dynamic system assessment</w:t>
            </w:r>
            <w:r>
              <w:rPr>
                <w:noProof/>
                <w:webHidden/>
              </w:rPr>
              <w:tab/>
            </w:r>
            <w:r>
              <w:rPr>
                <w:noProof/>
                <w:webHidden/>
              </w:rPr>
              <w:fldChar w:fldCharType="begin"/>
            </w:r>
            <w:r>
              <w:rPr>
                <w:noProof/>
                <w:webHidden/>
              </w:rPr>
              <w:instrText xml:space="preserve"> PAGEREF _Toc215956743 \h </w:instrText>
            </w:r>
            <w:r>
              <w:rPr>
                <w:noProof/>
                <w:webHidden/>
              </w:rPr>
            </w:r>
            <w:r>
              <w:rPr>
                <w:noProof/>
                <w:webHidden/>
              </w:rPr>
              <w:fldChar w:fldCharType="separate"/>
            </w:r>
            <w:r>
              <w:rPr>
                <w:noProof/>
                <w:webHidden/>
              </w:rPr>
              <w:t>10</w:t>
            </w:r>
            <w:r>
              <w:rPr>
                <w:noProof/>
                <w:webHidden/>
              </w:rPr>
              <w:fldChar w:fldCharType="end"/>
            </w:r>
          </w:hyperlink>
        </w:p>
        <w:p w14:paraId="02CD125D" w14:textId="709FEE4A" w:rsidR="004B7732" w:rsidRDefault="004B7732">
          <w:pPr>
            <w:pStyle w:val="TOC3"/>
            <w:tabs>
              <w:tab w:val="right" w:leader="dot" w:pos="9016"/>
            </w:tabs>
            <w:rPr>
              <w:rFonts w:eastAsiaTheme="minorEastAsia"/>
              <w:noProof/>
              <w:sz w:val="24"/>
              <w:szCs w:val="24"/>
              <w:lang w:eastAsia="en-GB"/>
            </w:rPr>
          </w:pPr>
          <w:hyperlink w:anchor="_Toc215956744" w:history="1">
            <w:r w:rsidRPr="00CF53DB">
              <w:rPr>
                <w:rStyle w:val="Hyperlink"/>
                <w:noProof/>
                <w:color w:val="111D21" w:themeColor="hyperlink" w:themeShade="40"/>
                <w:lang w:val="en-US"/>
              </w:rPr>
              <w:t>Estimating valve float RPM</w:t>
            </w:r>
            <w:r>
              <w:rPr>
                <w:noProof/>
                <w:webHidden/>
              </w:rPr>
              <w:tab/>
            </w:r>
            <w:r>
              <w:rPr>
                <w:noProof/>
                <w:webHidden/>
              </w:rPr>
              <w:fldChar w:fldCharType="begin"/>
            </w:r>
            <w:r>
              <w:rPr>
                <w:noProof/>
                <w:webHidden/>
              </w:rPr>
              <w:instrText xml:space="preserve"> PAGEREF _Toc215956744 \h </w:instrText>
            </w:r>
            <w:r>
              <w:rPr>
                <w:noProof/>
                <w:webHidden/>
              </w:rPr>
            </w:r>
            <w:r>
              <w:rPr>
                <w:noProof/>
                <w:webHidden/>
              </w:rPr>
              <w:fldChar w:fldCharType="separate"/>
            </w:r>
            <w:r>
              <w:rPr>
                <w:noProof/>
                <w:webHidden/>
              </w:rPr>
              <w:t>10</w:t>
            </w:r>
            <w:r>
              <w:rPr>
                <w:noProof/>
                <w:webHidden/>
              </w:rPr>
              <w:fldChar w:fldCharType="end"/>
            </w:r>
          </w:hyperlink>
        </w:p>
        <w:p w14:paraId="104638E1" w14:textId="1646FCA6" w:rsidR="004B7732" w:rsidRDefault="004B7732">
          <w:pPr>
            <w:pStyle w:val="TOC3"/>
            <w:tabs>
              <w:tab w:val="right" w:leader="dot" w:pos="9016"/>
            </w:tabs>
            <w:rPr>
              <w:rFonts w:eastAsiaTheme="minorEastAsia"/>
              <w:noProof/>
              <w:sz w:val="24"/>
              <w:szCs w:val="24"/>
              <w:lang w:eastAsia="en-GB"/>
            </w:rPr>
          </w:pPr>
          <w:hyperlink w:anchor="_Toc215956745" w:history="1">
            <w:r w:rsidRPr="00CF53DB">
              <w:rPr>
                <w:rStyle w:val="Hyperlink"/>
                <w:noProof/>
                <w:color w:val="111D21" w:themeColor="hyperlink" w:themeShade="40"/>
                <w:lang w:val="en-US"/>
              </w:rPr>
              <w:t>Valve lift and piston position</w:t>
            </w:r>
            <w:r>
              <w:rPr>
                <w:noProof/>
                <w:webHidden/>
              </w:rPr>
              <w:tab/>
            </w:r>
            <w:r>
              <w:rPr>
                <w:noProof/>
                <w:webHidden/>
              </w:rPr>
              <w:fldChar w:fldCharType="begin"/>
            </w:r>
            <w:r>
              <w:rPr>
                <w:noProof/>
                <w:webHidden/>
              </w:rPr>
              <w:instrText xml:space="preserve"> PAGEREF _Toc215956745 \h </w:instrText>
            </w:r>
            <w:r>
              <w:rPr>
                <w:noProof/>
                <w:webHidden/>
              </w:rPr>
            </w:r>
            <w:r>
              <w:rPr>
                <w:noProof/>
                <w:webHidden/>
              </w:rPr>
              <w:fldChar w:fldCharType="separate"/>
            </w:r>
            <w:r>
              <w:rPr>
                <w:noProof/>
                <w:webHidden/>
              </w:rPr>
              <w:t>10</w:t>
            </w:r>
            <w:r>
              <w:rPr>
                <w:noProof/>
                <w:webHidden/>
              </w:rPr>
              <w:fldChar w:fldCharType="end"/>
            </w:r>
          </w:hyperlink>
        </w:p>
        <w:p w14:paraId="7100C0F7" w14:textId="582B05FF" w:rsidR="004B7732" w:rsidRDefault="004B7732">
          <w:pPr>
            <w:pStyle w:val="TOC3"/>
            <w:tabs>
              <w:tab w:val="right" w:leader="dot" w:pos="9016"/>
            </w:tabs>
            <w:rPr>
              <w:rFonts w:eastAsiaTheme="minorEastAsia"/>
              <w:noProof/>
              <w:sz w:val="24"/>
              <w:szCs w:val="24"/>
              <w:lang w:eastAsia="en-GB"/>
            </w:rPr>
          </w:pPr>
          <w:hyperlink w:anchor="_Toc215956746" w:history="1">
            <w:r w:rsidRPr="00CF53DB">
              <w:rPr>
                <w:rStyle w:val="Hyperlink"/>
                <w:noProof/>
                <w:color w:val="111D21" w:themeColor="hyperlink" w:themeShade="40"/>
              </w:rPr>
              <w:t>Effect of Lightweight Components on Valve Float RPM</w:t>
            </w:r>
            <w:r>
              <w:rPr>
                <w:noProof/>
                <w:webHidden/>
              </w:rPr>
              <w:tab/>
            </w:r>
            <w:r>
              <w:rPr>
                <w:noProof/>
                <w:webHidden/>
              </w:rPr>
              <w:fldChar w:fldCharType="begin"/>
            </w:r>
            <w:r>
              <w:rPr>
                <w:noProof/>
                <w:webHidden/>
              </w:rPr>
              <w:instrText xml:space="preserve"> PAGEREF _Toc215956746 \h </w:instrText>
            </w:r>
            <w:r>
              <w:rPr>
                <w:noProof/>
                <w:webHidden/>
              </w:rPr>
            </w:r>
            <w:r>
              <w:rPr>
                <w:noProof/>
                <w:webHidden/>
              </w:rPr>
              <w:fldChar w:fldCharType="separate"/>
            </w:r>
            <w:r>
              <w:rPr>
                <w:noProof/>
                <w:webHidden/>
              </w:rPr>
              <w:t>11</w:t>
            </w:r>
            <w:r>
              <w:rPr>
                <w:noProof/>
                <w:webHidden/>
              </w:rPr>
              <w:fldChar w:fldCharType="end"/>
            </w:r>
          </w:hyperlink>
        </w:p>
        <w:p w14:paraId="44F7C189" w14:textId="31930DFD" w:rsidR="004B7732" w:rsidRDefault="004B7732">
          <w:pPr>
            <w:pStyle w:val="TOC1"/>
            <w:tabs>
              <w:tab w:val="right" w:leader="dot" w:pos="9016"/>
            </w:tabs>
            <w:rPr>
              <w:rFonts w:eastAsiaTheme="minorEastAsia"/>
              <w:b w:val="0"/>
              <w:bCs w:val="0"/>
              <w:i w:val="0"/>
              <w:iCs w:val="0"/>
              <w:noProof/>
              <w:lang w:eastAsia="en-GB"/>
            </w:rPr>
          </w:pPr>
          <w:hyperlink w:anchor="_Toc215956747" w:history="1">
            <w:r w:rsidRPr="00CF53DB">
              <w:rPr>
                <w:rStyle w:val="Hyperlink"/>
                <w:noProof/>
                <w:lang w:val="en-US"/>
              </w:rPr>
              <w:t>Part 2: Flow Analysis and Cylinder Head Performance</w:t>
            </w:r>
            <w:r>
              <w:rPr>
                <w:noProof/>
                <w:webHidden/>
              </w:rPr>
              <w:tab/>
            </w:r>
            <w:r>
              <w:rPr>
                <w:noProof/>
                <w:webHidden/>
              </w:rPr>
              <w:fldChar w:fldCharType="begin"/>
            </w:r>
            <w:r>
              <w:rPr>
                <w:noProof/>
                <w:webHidden/>
              </w:rPr>
              <w:instrText xml:space="preserve"> PAGEREF _Toc215956747 \h </w:instrText>
            </w:r>
            <w:r>
              <w:rPr>
                <w:noProof/>
                <w:webHidden/>
              </w:rPr>
            </w:r>
            <w:r>
              <w:rPr>
                <w:noProof/>
                <w:webHidden/>
              </w:rPr>
              <w:fldChar w:fldCharType="separate"/>
            </w:r>
            <w:r>
              <w:rPr>
                <w:noProof/>
                <w:webHidden/>
              </w:rPr>
              <w:t>12</w:t>
            </w:r>
            <w:r>
              <w:rPr>
                <w:noProof/>
                <w:webHidden/>
              </w:rPr>
              <w:fldChar w:fldCharType="end"/>
            </w:r>
          </w:hyperlink>
        </w:p>
        <w:p w14:paraId="6FC87DB5" w14:textId="7CF3CA35" w:rsidR="004B7732" w:rsidRDefault="004B7732">
          <w:pPr>
            <w:pStyle w:val="TOC2"/>
            <w:tabs>
              <w:tab w:val="right" w:leader="dot" w:pos="9016"/>
            </w:tabs>
            <w:rPr>
              <w:rFonts w:eastAsiaTheme="minorEastAsia"/>
              <w:b w:val="0"/>
              <w:bCs w:val="0"/>
              <w:noProof/>
              <w:sz w:val="24"/>
              <w:szCs w:val="24"/>
              <w:lang w:eastAsia="en-GB"/>
            </w:rPr>
          </w:pPr>
          <w:hyperlink w:anchor="_Toc215956748" w:history="1">
            <w:r w:rsidRPr="00CF53DB">
              <w:rPr>
                <w:rStyle w:val="Hyperlink"/>
                <w:noProof/>
                <w:lang w:val="en-US"/>
              </w:rPr>
              <w:t>Flow bench Testing and Data Collection</w:t>
            </w:r>
            <w:r>
              <w:rPr>
                <w:noProof/>
                <w:webHidden/>
              </w:rPr>
              <w:tab/>
            </w:r>
            <w:r>
              <w:rPr>
                <w:noProof/>
                <w:webHidden/>
              </w:rPr>
              <w:fldChar w:fldCharType="begin"/>
            </w:r>
            <w:r>
              <w:rPr>
                <w:noProof/>
                <w:webHidden/>
              </w:rPr>
              <w:instrText xml:space="preserve"> PAGEREF _Toc215956748 \h </w:instrText>
            </w:r>
            <w:r>
              <w:rPr>
                <w:noProof/>
                <w:webHidden/>
              </w:rPr>
            </w:r>
            <w:r>
              <w:rPr>
                <w:noProof/>
                <w:webHidden/>
              </w:rPr>
              <w:fldChar w:fldCharType="separate"/>
            </w:r>
            <w:r>
              <w:rPr>
                <w:noProof/>
                <w:webHidden/>
              </w:rPr>
              <w:t>12</w:t>
            </w:r>
            <w:r>
              <w:rPr>
                <w:noProof/>
                <w:webHidden/>
              </w:rPr>
              <w:fldChar w:fldCharType="end"/>
            </w:r>
          </w:hyperlink>
        </w:p>
        <w:p w14:paraId="798B79E4" w14:textId="01890BD5" w:rsidR="004B7732" w:rsidRDefault="004B7732">
          <w:pPr>
            <w:pStyle w:val="TOC2"/>
            <w:tabs>
              <w:tab w:val="right" w:leader="dot" w:pos="9016"/>
            </w:tabs>
            <w:rPr>
              <w:rFonts w:eastAsiaTheme="minorEastAsia"/>
              <w:b w:val="0"/>
              <w:bCs w:val="0"/>
              <w:noProof/>
              <w:sz w:val="24"/>
              <w:szCs w:val="24"/>
              <w:lang w:eastAsia="en-GB"/>
            </w:rPr>
          </w:pPr>
          <w:hyperlink w:anchor="_Toc215956749" w:history="1">
            <w:r w:rsidRPr="00CF53DB">
              <w:rPr>
                <w:rStyle w:val="Hyperlink"/>
                <w:noProof/>
                <w:lang w:val="en-US"/>
              </w:rPr>
              <w:t>Data analysis and graphs</w:t>
            </w:r>
            <w:r>
              <w:rPr>
                <w:noProof/>
                <w:webHidden/>
              </w:rPr>
              <w:tab/>
            </w:r>
            <w:r>
              <w:rPr>
                <w:noProof/>
                <w:webHidden/>
              </w:rPr>
              <w:fldChar w:fldCharType="begin"/>
            </w:r>
            <w:r>
              <w:rPr>
                <w:noProof/>
                <w:webHidden/>
              </w:rPr>
              <w:instrText xml:space="preserve"> PAGEREF _Toc215956749 \h </w:instrText>
            </w:r>
            <w:r>
              <w:rPr>
                <w:noProof/>
                <w:webHidden/>
              </w:rPr>
            </w:r>
            <w:r>
              <w:rPr>
                <w:noProof/>
                <w:webHidden/>
              </w:rPr>
              <w:fldChar w:fldCharType="separate"/>
            </w:r>
            <w:r>
              <w:rPr>
                <w:noProof/>
                <w:webHidden/>
              </w:rPr>
              <w:t>13</w:t>
            </w:r>
            <w:r>
              <w:rPr>
                <w:noProof/>
                <w:webHidden/>
              </w:rPr>
              <w:fldChar w:fldCharType="end"/>
            </w:r>
          </w:hyperlink>
        </w:p>
        <w:p w14:paraId="76D02AD1" w14:textId="28F22818" w:rsidR="004B7732" w:rsidRDefault="004B7732">
          <w:pPr>
            <w:pStyle w:val="TOC3"/>
            <w:tabs>
              <w:tab w:val="right" w:leader="dot" w:pos="9016"/>
            </w:tabs>
            <w:rPr>
              <w:rFonts w:eastAsiaTheme="minorEastAsia"/>
              <w:noProof/>
              <w:sz w:val="24"/>
              <w:szCs w:val="24"/>
              <w:lang w:eastAsia="en-GB"/>
            </w:rPr>
          </w:pPr>
          <w:hyperlink w:anchor="_Toc215956750" w:history="1">
            <w:r w:rsidRPr="00CF53DB">
              <w:rPr>
                <w:rStyle w:val="Hyperlink"/>
                <w:noProof/>
                <w:color w:val="111D21" w:themeColor="hyperlink" w:themeShade="40"/>
                <w:lang w:val="en-US"/>
              </w:rPr>
              <w:t>Flow rate</w:t>
            </w:r>
            <w:r>
              <w:rPr>
                <w:noProof/>
                <w:webHidden/>
              </w:rPr>
              <w:tab/>
            </w:r>
            <w:r>
              <w:rPr>
                <w:noProof/>
                <w:webHidden/>
              </w:rPr>
              <w:fldChar w:fldCharType="begin"/>
            </w:r>
            <w:r>
              <w:rPr>
                <w:noProof/>
                <w:webHidden/>
              </w:rPr>
              <w:instrText xml:space="preserve"> PAGEREF _Toc215956750 \h </w:instrText>
            </w:r>
            <w:r>
              <w:rPr>
                <w:noProof/>
                <w:webHidden/>
              </w:rPr>
            </w:r>
            <w:r>
              <w:rPr>
                <w:noProof/>
                <w:webHidden/>
              </w:rPr>
              <w:fldChar w:fldCharType="separate"/>
            </w:r>
            <w:r>
              <w:rPr>
                <w:noProof/>
                <w:webHidden/>
              </w:rPr>
              <w:t>13</w:t>
            </w:r>
            <w:r>
              <w:rPr>
                <w:noProof/>
                <w:webHidden/>
              </w:rPr>
              <w:fldChar w:fldCharType="end"/>
            </w:r>
          </w:hyperlink>
        </w:p>
        <w:p w14:paraId="2B079208" w14:textId="3ADAA53E" w:rsidR="004B7732" w:rsidRDefault="004B7732">
          <w:pPr>
            <w:pStyle w:val="TOC3"/>
            <w:tabs>
              <w:tab w:val="right" w:leader="dot" w:pos="9016"/>
            </w:tabs>
            <w:rPr>
              <w:rFonts w:eastAsiaTheme="minorEastAsia"/>
              <w:noProof/>
              <w:sz w:val="24"/>
              <w:szCs w:val="24"/>
              <w:lang w:eastAsia="en-GB"/>
            </w:rPr>
          </w:pPr>
          <w:hyperlink w:anchor="_Toc215956751" w:history="1">
            <w:r w:rsidRPr="00CF53DB">
              <w:rPr>
                <w:rStyle w:val="Hyperlink"/>
                <w:noProof/>
                <w:color w:val="111D21" w:themeColor="hyperlink" w:themeShade="40"/>
              </w:rPr>
              <w:t>Flow rate (l/s/sq)</w:t>
            </w:r>
            <w:r>
              <w:rPr>
                <w:noProof/>
                <w:webHidden/>
              </w:rPr>
              <w:tab/>
            </w:r>
            <w:r>
              <w:rPr>
                <w:noProof/>
                <w:webHidden/>
              </w:rPr>
              <w:fldChar w:fldCharType="begin"/>
            </w:r>
            <w:r>
              <w:rPr>
                <w:noProof/>
                <w:webHidden/>
              </w:rPr>
              <w:instrText xml:space="preserve"> PAGEREF _Toc215956751 \h </w:instrText>
            </w:r>
            <w:r>
              <w:rPr>
                <w:noProof/>
                <w:webHidden/>
              </w:rPr>
            </w:r>
            <w:r>
              <w:rPr>
                <w:noProof/>
                <w:webHidden/>
              </w:rPr>
              <w:fldChar w:fldCharType="separate"/>
            </w:r>
            <w:r>
              <w:rPr>
                <w:noProof/>
                <w:webHidden/>
              </w:rPr>
              <w:t>14</w:t>
            </w:r>
            <w:r>
              <w:rPr>
                <w:noProof/>
                <w:webHidden/>
              </w:rPr>
              <w:fldChar w:fldCharType="end"/>
            </w:r>
          </w:hyperlink>
        </w:p>
        <w:p w14:paraId="5C7A0B5B" w14:textId="5181F61D" w:rsidR="004B7732" w:rsidRDefault="004B7732">
          <w:pPr>
            <w:pStyle w:val="TOC3"/>
            <w:tabs>
              <w:tab w:val="right" w:leader="dot" w:pos="9016"/>
            </w:tabs>
            <w:rPr>
              <w:rFonts w:eastAsiaTheme="minorEastAsia"/>
              <w:noProof/>
              <w:sz w:val="24"/>
              <w:szCs w:val="24"/>
              <w:lang w:eastAsia="en-GB"/>
            </w:rPr>
          </w:pPr>
          <w:hyperlink w:anchor="_Toc215956752" w:history="1">
            <w:r w:rsidRPr="00CF53DB">
              <w:rPr>
                <w:rStyle w:val="Hyperlink"/>
                <w:noProof/>
                <w:color w:val="111D21" w:themeColor="hyperlink" w:themeShade="40"/>
                <w:lang w:val="en-US"/>
              </w:rPr>
              <w:t>Flow coefficient</w:t>
            </w:r>
            <w:r>
              <w:rPr>
                <w:noProof/>
                <w:webHidden/>
              </w:rPr>
              <w:tab/>
            </w:r>
            <w:r>
              <w:rPr>
                <w:noProof/>
                <w:webHidden/>
              </w:rPr>
              <w:fldChar w:fldCharType="begin"/>
            </w:r>
            <w:r>
              <w:rPr>
                <w:noProof/>
                <w:webHidden/>
              </w:rPr>
              <w:instrText xml:space="preserve"> PAGEREF _Toc215956752 \h </w:instrText>
            </w:r>
            <w:r>
              <w:rPr>
                <w:noProof/>
                <w:webHidden/>
              </w:rPr>
            </w:r>
            <w:r>
              <w:rPr>
                <w:noProof/>
                <w:webHidden/>
              </w:rPr>
              <w:fldChar w:fldCharType="separate"/>
            </w:r>
            <w:r>
              <w:rPr>
                <w:noProof/>
                <w:webHidden/>
              </w:rPr>
              <w:t>15</w:t>
            </w:r>
            <w:r>
              <w:rPr>
                <w:noProof/>
                <w:webHidden/>
              </w:rPr>
              <w:fldChar w:fldCharType="end"/>
            </w:r>
          </w:hyperlink>
        </w:p>
        <w:p w14:paraId="511282B7" w14:textId="19AEA7A2" w:rsidR="004B7732" w:rsidRDefault="004B7732">
          <w:pPr>
            <w:pStyle w:val="TOC2"/>
            <w:tabs>
              <w:tab w:val="right" w:leader="dot" w:pos="9016"/>
            </w:tabs>
            <w:rPr>
              <w:rFonts w:eastAsiaTheme="minorEastAsia"/>
              <w:b w:val="0"/>
              <w:bCs w:val="0"/>
              <w:noProof/>
              <w:sz w:val="24"/>
              <w:szCs w:val="24"/>
              <w:lang w:eastAsia="en-GB"/>
            </w:rPr>
          </w:pPr>
          <w:hyperlink w:anchor="_Toc215956753" w:history="1">
            <w:r w:rsidRPr="00CF53DB">
              <w:rPr>
                <w:rStyle w:val="Hyperlink"/>
                <w:noProof/>
                <w:lang w:val="en-US"/>
              </w:rPr>
              <w:t>Integration with Valve Kinematics</w:t>
            </w:r>
            <w:r>
              <w:rPr>
                <w:noProof/>
                <w:webHidden/>
              </w:rPr>
              <w:tab/>
            </w:r>
            <w:r>
              <w:rPr>
                <w:noProof/>
                <w:webHidden/>
              </w:rPr>
              <w:fldChar w:fldCharType="begin"/>
            </w:r>
            <w:r>
              <w:rPr>
                <w:noProof/>
                <w:webHidden/>
              </w:rPr>
              <w:instrText xml:space="preserve"> PAGEREF _Toc215956753 \h </w:instrText>
            </w:r>
            <w:r>
              <w:rPr>
                <w:noProof/>
                <w:webHidden/>
              </w:rPr>
            </w:r>
            <w:r>
              <w:rPr>
                <w:noProof/>
                <w:webHidden/>
              </w:rPr>
              <w:fldChar w:fldCharType="separate"/>
            </w:r>
            <w:r>
              <w:rPr>
                <w:noProof/>
                <w:webHidden/>
              </w:rPr>
              <w:t>16</w:t>
            </w:r>
            <w:r>
              <w:rPr>
                <w:noProof/>
                <w:webHidden/>
              </w:rPr>
              <w:fldChar w:fldCharType="end"/>
            </w:r>
          </w:hyperlink>
        </w:p>
        <w:p w14:paraId="4E2D8C75" w14:textId="413FD418" w:rsidR="004B7732" w:rsidRDefault="004B7732">
          <w:pPr>
            <w:pStyle w:val="TOC3"/>
            <w:tabs>
              <w:tab w:val="right" w:leader="dot" w:pos="9016"/>
            </w:tabs>
            <w:rPr>
              <w:rFonts w:eastAsiaTheme="minorEastAsia"/>
              <w:noProof/>
              <w:sz w:val="24"/>
              <w:szCs w:val="24"/>
              <w:lang w:eastAsia="en-GB"/>
            </w:rPr>
          </w:pPr>
          <w:hyperlink w:anchor="_Toc215956754" w:history="1">
            <w:r w:rsidRPr="00CF53DB">
              <w:rPr>
                <w:rStyle w:val="Hyperlink"/>
                <w:noProof/>
                <w:color w:val="111D21" w:themeColor="hyperlink" w:themeShade="40"/>
                <w:lang w:val="en-US"/>
              </w:rPr>
              <w:t>Flow coefficient</w:t>
            </w:r>
            <w:r>
              <w:rPr>
                <w:noProof/>
                <w:webHidden/>
              </w:rPr>
              <w:tab/>
            </w:r>
            <w:r>
              <w:rPr>
                <w:noProof/>
                <w:webHidden/>
              </w:rPr>
              <w:fldChar w:fldCharType="begin"/>
            </w:r>
            <w:r>
              <w:rPr>
                <w:noProof/>
                <w:webHidden/>
              </w:rPr>
              <w:instrText xml:space="preserve"> PAGEREF _Toc215956754 \h </w:instrText>
            </w:r>
            <w:r>
              <w:rPr>
                <w:noProof/>
                <w:webHidden/>
              </w:rPr>
            </w:r>
            <w:r>
              <w:rPr>
                <w:noProof/>
                <w:webHidden/>
              </w:rPr>
              <w:fldChar w:fldCharType="separate"/>
            </w:r>
            <w:r>
              <w:rPr>
                <w:noProof/>
                <w:webHidden/>
              </w:rPr>
              <w:t>16</w:t>
            </w:r>
            <w:r>
              <w:rPr>
                <w:noProof/>
                <w:webHidden/>
              </w:rPr>
              <w:fldChar w:fldCharType="end"/>
            </w:r>
          </w:hyperlink>
        </w:p>
        <w:p w14:paraId="44724683" w14:textId="6C0C3E58" w:rsidR="004B7732" w:rsidRDefault="004B7732">
          <w:pPr>
            <w:pStyle w:val="TOC2"/>
            <w:tabs>
              <w:tab w:val="right" w:leader="dot" w:pos="9016"/>
            </w:tabs>
            <w:rPr>
              <w:rFonts w:eastAsiaTheme="minorEastAsia"/>
              <w:b w:val="0"/>
              <w:bCs w:val="0"/>
              <w:noProof/>
              <w:sz w:val="24"/>
              <w:szCs w:val="24"/>
              <w:lang w:eastAsia="en-GB"/>
            </w:rPr>
          </w:pPr>
          <w:hyperlink w:anchor="_Toc215956755" w:history="1">
            <w:r w:rsidRPr="00CF53DB">
              <w:rPr>
                <w:rStyle w:val="Hyperlink"/>
                <w:noProof/>
                <w:lang w:val="en-US"/>
              </w:rPr>
              <w:t>Performance Assessment</w:t>
            </w:r>
            <w:r>
              <w:rPr>
                <w:noProof/>
                <w:webHidden/>
              </w:rPr>
              <w:tab/>
            </w:r>
            <w:r>
              <w:rPr>
                <w:noProof/>
                <w:webHidden/>
              </w:rPr>
              <w:fldChar w:fldCharType="begin"/>
            </w:r>
            <w:r>
              <w:rPr>
                <w:noProof/>
                <w:webHidden/>
              </w:rPr>
              <w:instrText xml:space="preserve"> PAGEREF _Toc215956755 \h </w:instrText>
            </w:r>
            <w:r>
              <w:rPr>
                <w:noProof/>
                <w:webHidden/>
              </w:rPr>
            </w:r>
            <w:r>
              <w:rPr>
                <w:noProof/>
                <w:webHidden/>
              </w:rPr>
              <w:fldChar w:fldCharType="separate"/>
            </w:r>
            <w:r>
              <w:rPr>
                <w:noProof/>
                <w:webHidden/>
              </w:rPr>
              <w:t>18</w:t>
            </w:r>
            <w:r>
              <w:rPr>
                <w:noProof/>
                <w:webHidden/>
              </w:rPr>
              <w:fldChar w:fldCharType="end"/>
            </w:r>
          </w:hyperlink>
        </w:p>
        <w:p w14:paraId="6F07D98B" w14:textId="22508D42" w:rsidR="004B7732" w:rsidRDefault="004B7732">
          <w:pPr>
            <w:pStyle w:val="TOC2"/>
            <w:tabs>
              <w:tab w:val="right" w:leader="dot" w:pos="9016"/>
            </w:tabs>
            <w:rPr>
              <w:rFonts w:eastAsiaTheme="minorEastAsia"/>
              <w:b w:val="0"/>
              <w:bCs w:val="0"/>
              <w:noProof/>
              <w:sz w:val="24"/>
              <w:szCs w:val="24"/>
              <w:lang w:eastAsia="en-GB"/>
            </w:rPr>
          </w:pPr>
          <w:hyperlink w:anchor="_Toc215956756" w:history="1">
            <w:r w:rsidRPr="00CF53DB">
              <w:rPr>
                <w:rStyle w:val="Hyperlink"/>
                <w:noProof/>
                <w:lang w:val="en-US"/>
              </w:rPr>
              <w:t>Flow Potential and Tuning Insight</w:t>
            </w:r>
            <w:r>
              <w:rPr>
                <w:noProof/>
                <w:webHidden/>
              </w:rPr>
              <w:tab/>
            </w:r>
            <w:r>
              <w:rPr>
                <w:noProof/>
                <w:webHidden/>
              </w:rPr>
              <w:fldChar w:fldCharType="begin"/>
            </w:r>
            <w:r>
              <w:rPr>
                <w:noProof/>
                <w:webHidden/>
              </w:rPr>
              <w:instrText xml:space="preserve"> PAGEREF _Toc215956756 \h </w:instrText>
            </w:r>
            <w:r>
              <w:rPr>
                <w:noProof/>
                <w:webHidden/>
              </w:rPr>
            </w:r>
            <w:r>
              <w:rPr>
                <w:noProof/>
                <w:webHidden/>
              </w:rPr>
              <w:fldChar w:fldCharType="separate"/>
            </w:r>
            <w:r>
              <w:rPr>
                <w:noProof/>
                <w:webHidden/>
              </w:rPr>
              <w:t>19</w:t>
            </w:r>
            <w:r>
              <w:rPr>
                <w:noProof/>
                <w:webHidden/>
              </w:rPr>
              <w:fldChar w:fldCharType="end"/>
            </w:r>
          </w:hyperlink>
        </w:p>
        <w:p w14:paraId="1B318E0D" w14:textId="0BC39AC5" w:rsidR="004B7732" w:rsidRDefault="004B7732">
          <w:pPr>
            <w:pStyle w:val="TOC2"/>
            <w:tabs>
              <w:tab w:val="right" w:leader="dot" w:pos="9016"/>
            </w:tabs>
            <w:rPr>
              <w:rFonts w:eastAsiaTheme="minorEastAsia"/>
              <w:b w:val="0"/>
              <w:bCs w:val="0"/>
              <w:noProof/>
              <w:sz w:val="24"/>
              <w:szCs w:val="24"/>
              <w:lang w:eastAsia="en-GB"/>
            </w:rPr>
          </w:pPr>
          <w:hyperlink w:anchor="_Toc215956757" w:history="1">
            <w:r w:rsidRPr="00CF53DB">
              <w:rPr>
                <w:rStyle w:val="Hyperlink"/>
                <w:noProof/>
                <w:color w:val="345964" w:themeColor="hyperlink" w:themeShade="BF"/>
              </w:rPr>
              <w:t>References</w:t>
            </w:r>
            <w:r>
              <w:rPr>
                <w:noProof/>
                <w:webHidden/>
              </w:rPr>
              <w:tab/>
            </w:r>
            <w:r>
              <w:rPr>
                <w:noProof/>
                <w:webHidden/>
              </w:rPr>
              <w:fldChar w:fldCharType="begin"/>
            </w:r>
            <w:r>
              <w:rPr>
                <w:noProof/>
                <w:webHidden/>
              </w:rPr>
              <w:instrText xml:space="preserve"> PAGEREF _Toc215956757 \h </w:instrText>
            </w:r>
            <w:r>
              <w:rPr>
                <w:noProof/>
                <w:webHidden/>
              </w:rPr>
            </w:r>
            <w:r>
              <w:rPr>
                <w:noProof/>
                <w:webHidden/>
              </w:rPr>
              <w:fldChar w:fldCharType="separate"/>
            </w:r>
            <w:r>
              <w:rPr>
                <w:noProof/>
                <w:webHidden/>
              </w:rPr>
              <w:t>20</w:t>
            </w:r>
            <w:r>
              <w:rPr>
                <w:noProof/>
                <w:webHidden/>
              </w:rPr>
              <w:fldChar w:fldCharType="end"/>
            </w:r>
          </w:hyperlink>
        </w:p>
        <w:p w14:paraId="5E527BEA" w14:textId="57235992" w:rsidR="00E07610" w:rsidRPr="0071338E" w:rsidRDefault="00E07610">
          <w:pPr>
            <w:rPr>
              <w:rFonts w:asciiTheme="minorHAnsi" w:hAnsiTheme="minorHAnsi"/>
            </w:rPr>
          </w:pPr>
          <w:r w:rsidRPr="0071338E">
            <w:rPr>
              <w:rFonts w:asciiTheme="minorHAnsi" w:hAnsiTheme="minorHAnsi"/>
              <w:b/>
              <w:bCs/>
              <w:noProof/>
            </w:rPr>
            <w:fldChar w:fldCharType="end"/>
          </w:r>
        </w:p>
      </w:sdtContent>
    </w:sdt>
    <w:p w14:paraId="17AF43FC" w14:textId="79B3E7CA" w:rsidR="00E07610" w:rsidRPr="0071338E" w:rsidRDefault="00E07610">
      <w:pPr>
        <w:rPr>
          <w:rFonts w:asciiTheme="minorHAnsi" w:hAnsiTheme="minorHAnsi"/>
          <w:lang w:val="en-US"/>
        </w:rPr>
      </w:pPr>
    </w:p>
    <w:p w14:paraId="05D0377B" w14:textId="77777777" w:rsidR="00E07610" w:rsidRPr="0071338E" w:rsidRDefault="00E07610">
      <w:pPr>
        <w:rPr>
          <w:rFonts w:asciiTheme="minorHAnsi" w:hAnsiTheme="minorHAnsi"/>
          <w:lang w:val="en-US"/>
        </w:rPr>
      </w:pPr>
      <w:r w:rsidRPr="0071338E">
        <w:rPr>
          <w:rFonts w:asciiTheme="minorHAnsi" w:hAnsiTheme="minorHAnsi"/>
          <w:lang w:val="en-US"/>
        </w:rPr>
        <w:br w:type="page"/>
      </w:r>
    </w:p>
    <w:p w14:paraId="484E2A27" w14:textId="64BEE62C" w:rsidR="00E07610" w:rsidRPr="0071338E" w:rsidRDefault="00E07610" w:rsidP="00E07610">
      <w:pPr>
        <w:pStyle w:val="Heading1"/>
        <w:rPr>
          <w:rFonts w:asciiTheme="minorHAnsi" w:hAnsiTheme="minorHAnsi"/>
          <w:color w:val="747474" w:themeColor="background2" w:themeShade="80"/>
          <w:lang w:val="en-US"/>
        </w:rPr>
      </w:pPr>
      <w:bookmarkStart w:id="0" w:name="_Toc215956733"/>
      <w:r w:rsidRPr="0071338E">
        <w:rPr>
          <w:rFonts w:asciiTheme="minorHAnsi" w:hAnsiTheme="minorHAnsi"/>
          <w:color w:val="747474" w:themeColor="background2" w:themeShade="80"/>
          <w:lang w:val="en-US"/>
        </w:rPr>
        <w:lastRenderedPageBreak/>
        <w:t>Part 1: Cylinder Head and Valve Train Analysis</w:t>
      </w:r>
      <w:bookmarkEnd w:id="0"/>
    </w:p>
    <w:p w14:paraId="783A2D3E" w14:textId="2B0CC9A3" w:rsidR="00E07610" w:rsidRPr="0071338E" w:rsidRDefault="00E07610" w:rsidP="00E07610">
      <w:pPr>
        <w:pStyle w:val="Heading2"/>
        <w:rPr>
          <w:rFonts w:asciiTheme="minorHAnsi" w:hAnsiTheme="minorHAnsi"/>
          <w:color w:val="ADADAD" w:themeColor="background2" w:themeShade="BF"/>
          <w:lang w:val="en-US"/>
        </w:rPr>
      </w:pPr>
      <w:bookmarkStart w:id="1" w:name="_Toc215956734"/>
      <w:r w:rsidRPr="0071338E">
        <w:rPr>
          <w:rFonts w:asciiTheme="minorHAnsi" w:hAnsiTheme="minorHAnsi"/>
          <w:color w:val="ADADAD" w:themeColor="background2" w:themeShade="BF"/>
          <w:lang w:val="en-US"/>
        </w:rPr>
        <w:t>Component Characterisation</w:t>
      </w:r>
      <w:bookmarkEnd w:id="1"/>
    </w:p>
    <w:p w14:paraId="4882B8B3" w14:textId="3C87B9DD" w:rsidR="0071338E" w:rsidRDefault="00D764CA" w:rsidP="00E07610">
      <w:pPr>
        <w:rPr>
          <w:rFonts w:asciiTheme="minorHAnsi" w:hAnsiTheme="minorHAnsi"/>
          <w:lang w:val="en-US"/>
        </w:rPr>
      </w:pPr>
      <w:r w:rsidRPr="0071338E">
        <w:rPr>
          <w:rFonts w:asciiTheme="minorHAnsi" w:hAnsiTheme="minorHAnsi"/>
          <w:lang w:val="en-US"/>
        </w:rPr>
        <w:t xml:space="preserve">For this assignment, </w:t>
      </w:r>
      <w:r w:rsidR="0071338E">
        <w:rPr>
          <w:rFonts w:asciiTheme="minorHAnsi" w:hAnsiTheme="minorHAnsi"/>
          <w:lang w:val="en-US"/>
        </w:rPr>
        <w:t xml:space="preserve">the Duratec 2L cylinder head was used to analyse piston dynamics and the valve train. </w:t>
      </w:r>
      <w:r w:rsidRPr="0071338E">
        <w:rPr>
          <w:rFonts w:asciiTheme="minorHAnsi" w:hAnsiTheme="minorHAnsi"/>
          <w:lang w:val="en-US"/>
        </w:rPr>
        <w:t>The camshaft, valves, valve springs, retainers, and buckets were identified</w:t>
      </w:r>
      <w:r w:rsidR="0071338E">
        <w:rPr>
          <w:rFonts w:asciiTheme="minorHAnsi" w:hAnsiTheme="minorHAnsi"/>
          <w:lang w:val="en-US"/>
        </w:rPr>
        <w:t xml:space="preserve">, weighed using a digital scale, and documented for both intake and exhaust sides. The cylinder bore, stroke, and connecting rod length were measured with a micrometer to provide precise dimensional data. </w:t>
      </w:r>
    </w:p>
    <w:p w14:paraId="4BC232F5" w14:textId="77777777" w:rsidR="0071338E" w:rsidRDefault="0071338E" w:rsidP="00E07610">
      <w:pPr>
        <w:rPr>
          <w:rFonts w:asciiTheme="minorHAnsi" w:hAnsiTheme="minorHAnsi"/>
          <w:lang w:val="en-US"/>
        </w:rPr>
      </w:pPr>
    </w:p>
    <w:p w14:paraId="7973A2EE" w14:textId="7BA798CA" w:rsidR="0071338E" w:rsidRPr="0071338E" w:rsidRDefault="0071338E" w:rsidP="00E07610">
      <w:pPr>
        <w:rPr>
          <w:rFonts w:asciiTheme="minorHAnsi" w:hAnsiTheme="minorHAnsi"/>
          <w:lang w:val="en-US"/>
        </w:rPr>
      </w:pPr>
      <w:r>
        <w:rPr>
          <w:rFonts w:asciiTheme="minorHAnsi" w:hAnsiTheme="minorHAnsi"/>
          <w:lang w:val="en-US"/>
        </w:rPr>
        <w:t>The compression ratio was calculated by measuring the cylinder bore, stroke, and using a clearance volume of 43.2cc</w:t>
      </w:r>
      <w:r w:rsidRPr="0071338E">
        <w:rPr>
          <w:rStyle w:val="FootnoteReference"/>
          <w:rFonts w:asciiTheme="minorHAnsi" w:hAnsiTheme="minorHAnsi"/>
          <w:lang w:val="en-US"/>
        </w:rPr>
        <w:footnoteReference w:id="1"/>
      </w:r>
      <w:r>
        <w:rPr>
          <w:rFonts w:asciiTheme="minorHAnsi" w:hAnsiTheme="minorHAnsi"/>
          <w:lang w:val="en-US"/>
        </w:rPr>
        <w:t xml:space="preserve">, based on a reliable source. Disassembly was performed systematically, with components labelled to ensure accurate reassembly. The compression ratio was determined as the total cylinder volume at Bottom Dead Centre, divided by the clearance volume at Top Dead Centre, providing essential data for thermodynamic analysis. </w:t>
      </w:r>
      <w:r>
        <w:rPr>
          <w:rFonts w:asciiTheme="minorHAnsi" w:hAnsiTheme="minorHAnsi"/>
          <w:lang w:val="en-US"/>
        </w:rPr>
        <w:br/>
      </w:r>
    </w:p>
    <w:p w14:paraId="5A47439A" w14:textId="67CAE7C7" w:rsidR="0071338E" w:rsidRDefault="004005BB">
      <w:pPr>
        <w:rPr>
          <w:rFonts w:asciiTheme="minorHAnsi" w:hAnsiTheme="minorHAnsi"/>
          <w:lang w:val="en-US"/>
        </w:rPr>
      </w:pPr>
      <w:r w:rsidRPr="0071338E">
        <w:rPr>
          <w:rFonts w:asciiTheme="minorHAnsi" w:hAnsiTheme="minorHAnsi"/>
          <w:lang w:val="en-US"/>
        </w:rPr>
        <w:t xml:space="preserve">The technical measurements are highly accurate due to the precision of the tools used. </w:t>
      </w:r>
      <w:r w:rsidR="0071338E">
        <w:rPr>
          <w:rFonts w:asciiTheme="minorHAnsi" w:hAnsiTheme="minorHAnsi"/>
          <w:lang w:val="en-US"/>
        </w:rPr>
        <w:t>T</w:t>
      </w:r>
      <w:r w:rsidRPr="0071338E">
        <w:rPr>
          <w:rFonts w:asciiTheme="minorHAnsi" w:hAnsiTheme="minorHAnsi"/>
          <w:lang w:val="en-US"/>
        </w:rPr>
        <w:t>he micrometer</w:t>
      </w:r>
      <w:r w:rsidR="0071338E">
        <w:rPr>
          <w:rFonts w:asciiTheme="minorHAnsi" w:hAnsiTheme="minorHAnsi"/>
          <w:lang w:val="en-US"/>
        </w:rPr>
        <w:t>, for example,</w:t>
      </w:r>
      <w:r w:rsidRPr="0071338E">
        <w:rPr>
          <w:rFonts w:asciiTheme="minorHAnsi" w:hAnsiTheme="minorHAnsi"/>
          <w:lang w:val="en-US"/>
        </w:rPr>
        <w:t xml:space="preserve"> has a resolution</w:t>
      </w:r>
      <w:r w:rsidR="0071338E">
        <w:rPr>
          <w:rFonts w:asciiTheme="minorHAnsi" w:hAnsiTheme="minorHAnsi"/>
          <w:lang w:val="en-US"/>
        </w:rPr>
        <w:t xml:space="preserve"> of 0.001mm, allowing very precise measurements, while the digital scale measures down to 0.01g, ensuring accurate component weighing. Some human errors can still occur, such as misreading measurements, inconsistent handling, tool movement, or improper component positioning, all of which can affect accuracy. Systematic errors may also arise from component wear or deformation, introducing bias. To minimise these errors, each measurement was repeated three times, and the mean value was taken. Care was also taken to ensure components were correctly positioned before measuring. These steps help ensure the collected data is reliable and suitable for subsequent valve train analysis. </w:t>
      </w:r>
    </w:p>
    <w:p w14:paraId="61945B67" w14:textId="77777777" w:rsidR="0084579F" w:rsidRDefault="0084579F">
      <w:pPr>
        <w:spacing w:after="160" w:line="278" w:lineRule="auto"/>
        <w:rPr>
          <w:rFonts w:asciiTheme="minorHAnsi" w:eastAsiaTheme="majorEastAsia" w:hAnsiTheme="minorHAnsi" w:cstheme="majorBidi"/>
          <w:color w:val="ADADAD" w:themeColor="background2" w:themeShade="BF"/>
          <w:kern w:val="2"/>
          <w:sz w:val="32"/>
          <w:szCs w:val="32"/>
          <w:lang w:val="en-US" w:eastAsia="en-US"/>
          <w14:ligatures w14:val="standardContextual"/>
        </w:rPr>
      </w:pPr>
      <w:r>
        <w:rPr>
          <w:rFonts w:asciiTheme="minorHAnsi" w:hAnsiTheme="minorHAnsi"/>
          <w:color w:val="ADADAD" w:themeColor="background2" w:themeShade="BF"/>
          <w:lang w:val="en-US"/>
        </w:rPr>
        <w:br w:type="page"/>
      </w:r>
    </w:p>
    <w:p w14:paraId="72BE6525" w14:textId="0B2D3D46" w:rsidR="00E07610" w:rsidRDefault="00364BBB" w:rsidP="00364BBB">
      <w:pPr>
        <w:pStyle w:val="Heading2"/>
        <w:rPr>
          <w:rFonts w:asciiTheme="minorHAnsi" w:hAnsiTheme="minorHAnsi"/>
          <w:color w:val="ADADAD" w:themeColor="background2" w:themeShade="BF"/>
          <w:lang w:val="en-US"/>
        </w:rPr>
      </w:pPr>
      <w:bookmarkStart w:id="2" w:name="_Toc215956735"/>
      <w:r w:rsidRPr="0071338E">
        <w:rPr>
          <w:rFonts w:asciiTheme="minorHAnsi" w:hAnsiTheme="minorHAnsi"/>
          <w:color w:val="ADADAD" w:themeColor="background2" w:themeShade="BF"/>
          <w:lang w:val="en-US"/>
        </w:rPr>
        <w:lastRenderedPageBreak/>
        <w:t>Piston Motion Analysis</w:t>
      </w:r>
      <w:bookmarkEnd w:id="2"/>
    </w:p>
    <w:p w14:paraId="702EE07B" w14:textId="6D1D46BD" w:rsidR="0084579F" w:rsidRPr="0084579F" w:rsidRDefault="0084579F" w:rsidP="0084579F">
      <w:pPr>
        <w:pStyle w:val="Heading3"/>
        <w:rPr>
          <w:color w:val="3A3A3A" w:themeColor="background2" w:themeShade="40"/>
          <w:lang w:val="en-US"/>
        </w:rPr>
      </w:pPr>
      <w:bookmarkStart w:id="3" w:name="_Toc215956736"/>
      <w:r>
        <w:rPr>
          <w:color w:val="3A3A3A" w:themeColor="background2" w:themeShade="40"/>
          <w:lang w:val="en-US"/>
        </w:rPr>
        <w:t>Piston position</w:t>
      </w:r>
      <w:bookmarkEnd w:id="3"/>
    </w:p>
    <w:p w14:paraId="0AA586B3" w14:textId="77777777" w:rsidR="0084579F" w:rsidRPr="0084579F" w:rsidRDefault="0084579F" w:rsidP="0084579F">
      <w:pPr>
        <w:rPr>
          <w:lang w:val="en-US" w:eastAsia="en-US"/>
        </w:rPr>
      </w:pPr>
    </w:p>
    <w:p w14:paraId="754C40B5" w14:textId="5A02154C" w:rsidR="00080D50" w:rsidRPr="0071338E" w:rsidRDefault="00BF6D56" w:rsidP="00364BBB">
      <w:pPr>
        <w:rPr>
          <w:rFonts w:asciiTheme="minorHAnsi" w:hAnsiTheme="minorHAnsi"/>
          <w:lang w:val="en-US"/>
        </w:rPr>
      </w:pPr>
      <w:r w:rsidRPr="0071338E">
        <w:rPr>
          <w:rFonts w:asciiTheme="minorHAnsi" w:hAnsiTheme="minorHAnsi"/>
          <w:noProof/>
          <w:lang w:val="en-US"/>
        </w:rPr>
        <w:drawing>
          <wp:inline distT="0" distB="0" distL="0" distR="0" wp14:anchorId="1CF7F262" wp14:editId="36E2C1DC">
            <wp:extent cx="5105400" cy="3594100"/>
            <wp:effectExtent l="0" t="0" r="0" b="0"/>
            <wp:docPr id="457041904" name="Picture 3" descr="A graph of a piston posi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041904" name="Picture 3" descr="A graph of a piston position&#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105400" cy="3594100"/>
                    </a:xfrm>
                    <a:prstGeom prst="rect">
                      <a:avLst/>
                    </a:prstGeom>
                  </pic:spPr>
                </pic:pic>
              </a:graphicData>
            </a:graphic>
          </wp:inline>
        </w:drawing>
      </w:r>
    </w:p>
    <w:p w14:paraId="4326469A" w14:textId="003BA912" w:rsidR="0084579F" w:rsidRDefault="00340BC8" w:rsidP="00364BBB">
      <w:pPr>
        <w:rPr>
          <w:rFonts w:asciiTheme="minorHAnsi" w:hAnsiTheme="minorHAnsi"/>
          <w:lang w:val="en-US"/>
        </w:rPr>
      </w:pPr>
      <w:r w:rsidRPr="0071338E">
        <w:rPr>
          <w:rFonts w:asciiTheme="minorHAnsi" w:hAnsiTheme="minorHAnsi"/>
          <w:lang w:val="en-US"/>
        </w:rPr>
        <w:t xml:space="preserve">This graph shows piston position plotted against crank angle. The crank angle was calculated by multiplying the measured cam angle by 2, </w:t>
      </w:r>
      <w:r w:rsidR="0084579F">
        <w:rPr>
          <w:rFonts w:asciiTheme="minorHAnsi" w:hAnsiTheme="minorHAnsi"/>
          <w:lang w:val="en-US"/>
        </w:rPr>
        <w:t>reflecting</w:t>
      </w:r>
      <w:r w:rsidRPr="0071338E">
        <w:rPr>
          <w:rFonts w:asciiTheme="minorHAnsi" w:hAnsiTheme="minorHAnsi"/>
          <w:lang w:val="en-US"/>
        </w:rPr>
        <w:t xml:space="preserve"> the 1:2 ratio in a standard four-stroke engine, where the crankshaft completes two revolutions for every one revolution of the camshaft. </w:t>
      </w:r>
      <w:r w:rsidR="0084579F">
        <w:rPr>
          <w:rFonts w:asciiTheme="minorHAnsi" w:hAnsiTheme="minorHAnsi"/>
          <w:lang w:val="en-US"/>
        </w:rPr>
        <w:t xml:space="preserve">We can see that the </w:t>
      </w:r>
      <w:r w:rsidRPr="0071338E">
        <w:rPr>
          <w:rFonts w:asciiTheme="minorHAnsi" w:hAnsiTheme="minorHAnsi"/>
          <w:lang w:val="en-US"/>
        </w:rPr>
        <w:t xml:space="preserve">piston moves from 0mm at TDC to the full stroke of 83.1mm at BDC. The curve is non-linear because the piston’s linear motion does not correspond directly to crank angle. </w:t>
      </w:r>
      <w:r w:rsidR="0084579F">
        <w:rPr>
          <w:rFonts w:asciiTheme="minorHAnsi" w:hAnsiTheme="minorHAnsi"/>
          <w:lang w:val="en-US"/>
        </w:rPr>
        <w:t xml:space="preserve">The velocity is higher near </w:t>
      </w:r>
      <w:r w:rsidRPr="0071338E">
        <w:rPr>
          <w:rFonts w:asciiTheme="minorHAnsi" w:hAnsiTheme="minorHAnsi"/>
          <w:lang w:val="en-US"/>
        </w:rPr>
        <w:t xml:space="preserve">mid-stroke </w:t>
      </w:r>
      <w:r w:rsidR="0084579F">
        <w:rPr>
          <w:rFonts w:asciiTheme="minorHAnsi" w:hAnsiTheme="minorHAnsi"/>
          <w:lang w:val="en-US"/>
        </w:rPr>
        <w:t>due to the</w:t>
      </w:r>
      <w:r w:rsidRPr="0071338E">
        <w:rPr>
          <w:rFonts w:asciiTheme="minorHAnsi" w:hAnsiTheme="minorHAnsi"/>
          <w:lang w:val="en-US"/>
        </w:rPr>
        <w:t xml:space="preserve"> connecting rod angle, </w:t>
      </w:r>
      <w:r w:rsidR="0084579F">
        <w:rPr>
          <w:rFonts w:asciiTheme="minorHAnsi" w:hAnsiTheme="minorHAnsi"/>
          <w:lang w:val="en-US"/>
        </w:rPr>
        <w:t>which causes variable piston speed. The</w:t>
      </w:r>
      <w:r w:rsidRPr="0071338E">
        <w:rPr>
          <w:rFonts w:asciiTheme="minorHAnsi" w:hAnsiTheme="minorHAnsi"/>
          <w:lang w:val="en-US"/>
        </w:rPr>
        <w:t xml:space="preserve"> piston spends slightly more time near TDC th</w:t>
      </w:r>
      <w:r w:rsidR="007309D1">
        <w:rPr>
          <w:rFonts w:asciiTheme="minorHAnsi" w:hAnsiTheme="minorHAnsi"/>
          <w:lang w:val="en-US"/>
        </w:rPr>
        <w:t>a</w:t>
      </w:r>
      <w:r w:rsidRPr="0071338E">
        <w:rPr>
          <w:rFonts w:asciiTheme="minorHAnsi" w:hAnsiTheme="minorHAnsi"/>
          <w:lang w:val="en-US"/>
        </w:rPr>
        <w:t xml:space="preserve">n BDC </w:t>
      </w:r>
      <w:r w:rsidR="0084579F">
        <w:rPr>
          <w:rFonts w:asciiTheme="minorHAnsi" w:hAnsiTheme="minorHAnsi"/>
          <w:lang w:val="en-US"/>
        </w:rPr>
        <w:t>because the</w:t>
      </w:r>
      <w:r w:rsidRPr="0071338E">
        <w:rPr>
          <w:rFonts w:asciiTheme="minorHAnsi" w:hAnsiTheme="minorHAnsi"/>
          <w:lang w:val="en-US"/>
        </w:rPr>
        <w:t xml:space="preserve"> connecting rod </w:t>
      </w:r>
      <w:r w:rsidR="0084579F">
        <w:rPr>
          <w:rFonts w:asciiTheme="minorHAnsi" w:hAnsiTheme="minorHAnsi"/>
          <w:lang w:val="en-US"/>
        </w:rPr>
        <w:t>is</w:t>
      </w:r>
      <w:r w:rsidRPr="0071338E">
        <w:rPr>
          <w:rFonts w:asciiTheme="minorHAnsi" w:hAnsiTheme="minorHAnsi"/>
          <w:lang w:val="en-US"/>
        </w:rPr>
        <w:t xml:space="preserve"> longer than the crank radius, </w:t>
      </w:r>
      <w:r w:rsidR="0084579F">
        <w:rPr>
          <w:rFonts w:asciiTheme="minorHAnsi" w:hAnsiTheme="minorHAnsi"/>
          <w:lang w:val="en-US"/>
        </w:rPr>
        <w:t xml:space="preserve">introducing asymmetry in piston motion relative to crank rotation. </w:t>
      </w:r>
    </w:p>
    <w:p w14:paraId="4797D80E" w14:textId="77777777" w:rsidR="0084579F" w:rsidRDefault="0084579F">
      <w:pPr>
        <w:spacing w:after="160" w:line="278" w:lineRule="auto"/>
        <w:rPr>
          <w:rFonts w:asciiTheme="minorHAnsi" w:hAnsiTheme="minorHAnsi"/>
          <w:lang w:val="en-US"/>
        </w:rPr>
      </w:pPr>
      <w:r>
        <w:rPr>
          <w:rFonts w:asciiTheme="minorHAnsi" w:hAnsiTheme="minorHAnsi"/>
          <w:lang w:val="en-US"/>
        </w:rPr>
        <w:br w:type="page"/>
      </w:r>
    </w:p>
    <w:p w14:paraId="528FC063" w14:textId="5E1FC204" w:rsidR="0084579F" w:rsidRPr="0084579F" w:rsidRDefault="0084579F" w:rsidP="0084579F">
      <w:pPr>
        <w:pStyle w:val="Heading3"/>
        <w:rPr>
          <w:color w:val="3A3A3A" w:themeColor="background2" w:themeShade="40"/>
          <w:lang w:val="en-US"/>
        </w:rPr>
      </w:pPr>
      <w:bookmarkStart w:id="4" w:name="_Toc215956737"/>
      <w:r w:rsidRPr="0084579F">
        <w:rPr>
          <w:color w:val="3A3A3A" w:themeColor="background2" w:themeShade="40"/>
          <w:lang w:val="en-US"/>
        </w:rPr>
        <w:lastRenderedPageBreak/>
        <w:t>Piston velocity</w:t>
      </w:r>
      <w:bookmarkEnd w:id="4"/>
    </w:p>
    <w:p w14:paraId="1BBC3FE1" w14:textId="554C9F03" w:rsidR="00F128F6" w:rsidRPr="0071338E" w:rsidRDefault="00542586" w:rsidP="00364BBB">
      <w:pPr>
        <w:rPr>
          <w:rFonts w:asciiTheme="minorHAnsi" w:hAnsiTheme="minorHAnsi"/>
          <w:lang w:val="en-US"/>
        </w:rPr>
      </w:pPr>
      <w:r w:rsidRPr="0071338E">
        <w:rPr>
          <w:rFonts w:asciiTheme="minorHAnsi" w:hAnsiTheme="minorHAnsi"/>
          <w:noProof/>
          <w:lang w:val="en-US"/>
        </w:rPr>
        <w:drawing>
          <wp:inline distT="0" distB="0" distL="0" distR="0" wp14:anchorId="54550F34" wp14:editId="74A529D9">
            <wp:extent cx="5054600" cy="3276600"/>
            <wp:effectExtent l="0" t="0" r="0" b="0"/>
            <wp:docPr id="703380776" name="Picture 4" descr="A graph of a 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380776" name="Picture 4" descr="A graph of a plan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054600" cy="3276600"/>
                    </a:xfrm>
                    <a:prstGeom prst="rect">
                      <a:avLst/>
                    </a:prstGeom>
                  </pic:spPr>
                </pic:pic>
              </a:graphicData>
            </a:graphic>
          </wp:inline>
        </w:drawing>
      </w:r>
    </w:p>
    <w:p w14:paraId="36263D6C" w14:textId="31107CA7" w:rsidR="0084579F" w:rsidRDefault="003E5782" w:rsidP="00364BBB">
      <w:pPr>
        <w:rPr>
          <w:rFonts w:asciiTheme="minorHAnsi" w:hAnsiTheme="minorHAnsi"/>
          <w:lang w:val="en-US"/>
        </w:rPr>
      </w:pPr>
      <w:r w:rsidRPr="0071338E">
        <w:rPr>
          <w:rFonts w:asciiTheme="minorHAnsi" w:hAnsiTheme="minorHAnsi"/>
          <w:lang w:val="en-US"/>
        </w:rPr>
        <w:t xml:space="preserve">This graph shows piston velocity plotted against crank angle. The velocity is at zero at 0° and 360°, corresponding to TDC and BDC, where the piston changes its direction. </w:t>
      </w:r>
      <w:r w:rsidR="0084579F">
        <w:rPr>
          <w:rFonts w:asciiTheme="minorHAnsi" w:hAnsiTheme="minorHAnsi"/>
          <w:lang w:val="en-US"/>
        </w:rPr>
        <w:t>Peak</w:t>
      </w:r>
      <w:r w:rsidRPr="0071338E">
        <w:rPr>
          <w:rFonts w:asciiTheme="minorHAnsi" w:hAnsiTheme="minorHAnsi"/>
          <w:lang w:val="en-US"/>
        </w:rPr>
        <w:t xml:space="preserve"> velocity </w:t>
      </w:r>
      <w:r w:rsidR="0084579F">
        <w:rPr>
          <w:rFonts w:asciiTheme="minorHAnsi" w:hAnsiTheme="minorHAnsi"/>
          <w:lang w:val="en-US"/>
        </w:rPr>
        <w:t>occurs near mid-stroke</w:t>
      </w:r>
      <w:r w:rsidRPr="0071338E">
        <w:rPr>
          <w:rFonts w:asciiTheme="minorHAnsi" w:hAnsiTheme="minorHAnsi"/>
          <w:lang w:val="en-US"/>
        </w:rPr>
        <w:t xml:space="preserve">, around 90° and 270°, where the piston moves fastest. The curve is non-linear due to the connecting rod’s angular motion, which causes the piston’s speed to vary throughout the stroke. This graph </w:t>
      </w:r>
      <w:r w:rsidR="0084579F">
        <w:rPr>
          <w:rFonts w:asciiTheme="minorHAnsi" w:hAnsiTheme="minorHAnsi"/>
          <w:lang w:val="en-US"/>
        </w:rPr>
        <w:t>provides insight into piston motion during compression and expansion strokes, helping to understand engine dynamics and stresses on the valve train.</w:t>
      </w:r>
    </w:p>
    <w:p w14:paraId="0125544F" w14:textId="77777777" w:rsidR="0071338E" w:rsidRDefault="0071338E">
      <w:pPr>
        <w:rPr>
          <w:rFonts w:asciiTheme="minorHAnsi" w:hAnsiTheme="minorHAnsi"/>
          <w:lang w:val="en-US"/>
        </w:rPr>
      </w:pPr>
    </w:p>
    <w:p w14:paraId="249ED6CA" w14:textId="0863241D" w:rsidR="00364BBB" w:rsidRPr="0071338E" w:rsidRDefault="003E5782">
      <w:pPr>
        <w:rPr>
          <w:rFonts w:asciiTheme="minorHAnsi" w:hAnsiTheme="minorHAnsi"/>
          <w:lang w:val="en-US"/>
        </w:rPr>
      </w:pPr>
      <w:r w:rsidRPr="0071338E">
        <w:rPr>
          <w:rFonts w:asciiTheme="minorHAnsi" w:hAnsiTheme="minorHAnsi"/>
          <w:lang w:val="en-US"/>
        </w:rPr>
        <w:t>The mean piston speed is lower than the peak speed because the piston does not move at a constant velocity</w:t>
      </w:r>
      <w:r w:rsidR="0084579F">
        <w:rPr>
          <w:rFonts w:asciiTheme="minorHAnsi" w:hAnsiTheme="minorHAnsi"/>
          <w:lang w:val="en-US"/>
        </w:rPr>
        <w:t>.</w:t>
      </w:r>
      <w:r w:rsidRPr="0071338E">
        <w:rPr>
          <w:rFonts w:asciiTheme="minorHAnsi" w:hAnsiTheme="minorHAnsi"/>
          <w:lang w:val="en-US"/>
        </w:rPr>
        <w:t xml:space="preserve"> It starts at zero at TDC, accelerates to a maximum near mid-stroke, and decelerates back to zero at BDC. The mean speed represents the average velocity over the entire stroke, while the peak occurs </w:t>
      </w:r>
      <w:r w:rsidR="0084579F">
        <w:rPr>
          <w:rFonts w:asciiTheme="minorHAnsi" w:hAnsiTheme="minorHAnsi"/>
          <w:lang w:val="en-US"/>
        </w:rPr>
        <w:t xml:space="preserve">only near </w:t>
      </w:r>
      <w:r w:rsidRPr="0071338E">
        <w:rPr>
          <w:rFonts w:asciiTheme="minorHAnsi" w:hAnsiTheme="minorHAnsi"/>
          <w:lang w:val="en-US"/>
        </w:rPr>
        <w:t xml:space="preserve">mid-stroke where the piston moves fastest. </w:t>
      </w:r>
      <w:r w:rsidR="00364BBB" w:rsidRPr="0071338E">
        <w:rPr>
          <w:rFonts w:asciiTheme="minorHAnsi" w:hAnsiTheme="minorHAnsi"/>
          <w:lang w:val="en-US"/>
        </w:rPr>
        <w:br w:type="page"/>
      </w:r>
    </w:p>
    <w:p w14:paraId="7CA2C7B7" w14:textId="53B6F35C" w:rsidR="00364BBB" w:rsidRDefault="00364BBB" w:rsidP="00364BBB">
      <w:pPr>
        <w:pStyle w:val="Heading2"/>
        <w:rPr>
          <w:rFonts w:asciiTheme="minorHAnsi" w:hAnsiTheme="minorHAnsi"/>
          <w:color w:val="ADADAD" w:themeColor="background2" w:themeShade="BF"/>
          <w:lang w:val="en-US"/>
        </w:rPr>
      </w:pPr>
      <w:bookmarkStart w:id="5" w:name="_Toc215956738"/>
      <w:r w:rsidRPr="0071338E">
        <w:rPr>
          <w:rFonts w:asciiTheme="minorHAnsi" w:hAnsiTheme="minorHAnsi"/>
          <w:color w:val="ADADAD" w:themeColor="background2" w:themeShade="BF"/>
          <w:lang w:val="en-US"/>
        </w:rPr>
        <w:lastRenderedPageBreak/>
        <w:t>Camshaft and Valve Motion Analysis</w:t>
      </w:r>
      <w:bookmarkEnd w:id="5"/>
    </w:p>
    <w:p w14:paraId="600FD7AD" w14:textId="66183094" w:rsidR="006F4604" w:rsidRPr="006F4604" w:rsidRDefault="006F4604" w:rsidP="006F4604">
      <w:pPr>
        <w:pStyle w:val="Heading3"/>
        <w:rPr>
          <w:color w:val="3A3A3A" w:themeColor="background2" w:themeShade="40"/>
          <w:lang w:val="en-US"/>
        </w:rPr>
      </w:pPr>
      <w:bookmarkStart w:id="6" w:name="_Toc215956739"/>
      <w:r w:rsidRPr="006F4604">
        <w:rPr>
          <w:color w:val="3A3A3A" w:themeColor="background2" w:themeShade="40"/>
          <w:lang w:val="en-US"/>
        </w:rPr>
        <w:t>Valve lift</w:t>
      </w:r>
      <w:bookmarkEnd w:id="6"/>
    </w:p>
    <w:p w14:paraId="3587C1B6" w14:textId="73D99B73" w:rsidR="008B4A90" w:rsidRPr="0071338E" w:rsidRDefault="00BE52E0" w:rsidP="00364BBB">
      <w:pPr>
        <w:rPr>
          <w:rFonts w:asciiTheme="minorHAnsi" w:hAnsiTheme="minorHAnsi"/>
          <w:lang w:val="en-US"/>
        </w:rPr>
      </w:pPr>
      <w:r w:rsidRPr="0071338E">
        <w:rPr>
          <w:rFonts w:asciiTheme="minorHAnsi" w:hAnsiTheme="minorHAnsi"/>
          <w:noProof/>
          <w:lang w:val="en-US"/>
        </w:rPr>
        <w:drawing>
          <wp:inline distT="0" distB="0" distL="0" distR="0" wp14:anchorId="5FEDD4CE" wp14:editId="7E2D7878">
            <wp:extent cx="5731510" cy="3856355"/>
            <wp:effectExtent l="0" t="0" r="0" b="4445"/>
            <wp:docPr id="165581465" name="Picture 8"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81465" name="Picture 8" descr="A graph of a graph&#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3856355"/>
                    </a:xfrm>
                    <a:prstGeom prst="rect">
                      <a:avLst/>
                    </a:prstGeom>
                  </pic:spPr>
                </pic:pic>
              </a:graphicData>
            </a:graphic>
          </wp:inline>
        </w:drawing>
      </w:r>
    </w:p>
    <w:p w14:paraId="42F2E4EB" w14:textId="0931A66F" w:rsidR="006F4604" w:rsidRDefault="00107BE2" w:rsidP="00364BBB">
      <w:pPr>
        <w:rPr>
          <w:rFonts w:asciiTheme="minorHAnsi" w:hAnsiTheme="minorHAnsi"/>
          <w:lang w:val="en-US"/>
        </w:rPr>
      </w:pPr>
      <w:r w:rsidRPr="0071338E">
        <w:rPr>
          <w:rFonts w:asciiTheme="minorHAnsi" w:hAnsiTheme="minorHAnsi"/>
          <w:lang w:val="en-US"/>
        </w:rPr>
        <w:t xml:space="preserve">This graph shows the intake and exhaust valve lifts plotted against crank angle, </w:t>
      </w:r>
      <w:r w:rsidR="006F4604">
        <w:rPr>
          <w:rFonts w:asciiTheme="minorHAnsi" w:hAnsiTheme="minorHAnsi"/>
          <w:lang w:val="en-US"/>
        </w:rPr>
        <w:t xml:space="preserve">illustrating valve timing and potential overlaps. </w:t>
      </w:r>
      <w:r w:rsidRPr="0071338E">
        <w:rPr>
          <w:rFonts w:asciiTheme="minorHAnsi" w:hAnsiTheme="minorHAnsi"/>
          <w:lang w:val="en-US"/>
        </w:rPr>
        <w:t>Cam phas</w:t>
      </w:r>
      <w:r w:rsidR="006F4604">
        <w:rPr>
          <w:rFonts w:asciiTheme="minorHAnsi" w:hAnsiTheme="minorHAnsi"/>
          <w:lang w:val="en-US"/>
        </w:rPr>
        <w:t xml:space="preserve">ing </w:t>
      </w:r>
      <w:r w:rsidRPr="0071338E">
        <w:rPr>
          <w:rFonts w:asciiTheme="minorHAnsi" w:hAnsiTheme="minorHAnsi"/>
          <w:lang w:val="en-US"/>
        </w:rPr>
        <w:t xml:space="preserve">has been included, with the exhaust phased at -110° and the intake at 110°. The peak of each curve corresponds to the maximum lift of the cam lobe. </w:t>
      </w:r>
      <w:r w:rsidR="006F4604">
        <w:rPr>
          <w:rFonts w:asciiTheme="minorHAnsi" w:hAnsiTheme="minorHAnsi"/>
          <w:lang w:val="en-US"/>
        </w:rPr>
        <w:t xml:space="preserve">The intake valve opens before TDC of the compression stroke and closes after BDC, while exhaust valve opens before BDC of the power stroke and closes after TDC of the exhaust stroke. </w:t>
      </w:r>
      <w:r w:rsidRPr="0071338E">
        <w:rPr>
          <w:rFonts w:asciiTheme="minorHAnsi" w:hAnsiTheme="minorHAnsi"/>
          <w:lang w:val="en-US"/>
        </w:rPr>
        <w:t xml:space="preserve">This graph provides insight into valve timing, duration, and </w:t>
      </w:r>
      <w:r w:rsidR="006F4604">
        <w:rPr>
          <w:rFonts w:asciiTheme="minorHAnsi" w:hAnsiTheme="minorHAnsi"/>
          <w:lang w:val="en-US"/>
        </w:rPr>
        <w:t>any</w:t>
      </w:r>
      <w:r w:rsidRPr="0071338E">
        <w:rPr>
          <w:rFonts w:asciiTheme="minorHAnsi" w:hAnsiTheme="minorHAnsi"/>
          <w:lang w:val="en-US"/>
        </w:rPr>
        <w:t xml:space="preserve"> overlap or interference between intake and exhaust valves. </w:t>
      </w:r>
    </w:p>
    <w:p w14:paraId="50CA9AF5" w14:textId="77777777" w:rsidR="006F4604" w:rsidRDefault="006F4604">
      <w:pPr>
        <w:spacing w:after="160" w:line="278" w:lineRule="auto"/>
        <w:rPr>
          <w:rFonts w:asciiTheme="minorHAnsi" w:hAnsiTheme="minorHAnsi"/>
          <w:lang w:val="en-US"/>
        </w:rPr>
      </w:pPr>
      <w:r>
        <w:rPr>
          <w:rFonts w:asciiTheme="minorHAnsi" w:hAnsiTheme="minorHAnsi"/>
          <w:lang w:val="en-US"/>
        </w:rPr>
        <w:br w:type="page"/>
      </w:r>
    </w:p>
    <w:p w14:paraId="3713AF1C" w14:textId="5369DB90" w:rsidR="006F4604" w:rsidRPr="006F4604" w:rsidRDefault="006F4604" w:rsidP="006F4604">
      <w:pPr>
        <w:pStyle w:val="Heading3"/>
        <w:rPr>
          <w:color w:val="3A3A3A" w:themeColor="background2" w:themeShade="40"/>
          <w:lang w:val="en-US"/>
        </w:rPr>
      </w:pPr>
      <w:bookmarkStart w:id="7" w:name="_Toc215956740"/>
      <w:r w:rsidRPr="006F4604">
        <w:rPr>
          <w:color w:val="3A3A3A" w:themeColor="background2" w:themeShade="40"/>
          <w:lang w:val="en-US"/>
        </w:rPr>
        <w:lastRenderedPageBreak/>
        <w:t>Valve velocity</w:t>
      </w:r>
      <w:bookmarkEnd w:id="7"/>
    </w:p>
    <w:p w14:paraId="3D916211" w14:textId="50ED8422" w:rsidR="008B4A90" w:rsidRPr="0071338E" w:rsidRDefault="00A9519A" w:rsidP="00364BBB">
      <w:pPr>
        <w:rPr>
          <w:rFonts w:asciiTheme="minorHAnsi" w:hAnsiTheme="minorHAnsi"/>
          <w:lang w:val="en-US"/>
        </w:rPr>
      </w:pPr>
      <w:r w:rsidRPr="0071338E">
        <w:rPr>
          <w:rFonts w:asciiTheme="minorHAnsi" w:hAnsiTheme="minorHAnsi"/>
          <w:noProof/>
          <w:lang w:val="en-US"/>
        </w:rPr>
        <w:drawing>
          <wp:inline distT="0" distB="0" distL="0" distR="0" wp14:anchorId="17E15112" wp14:editId="1085070F">
            <wp:extent cx="5731510" cy="3996055"/>
            <wp:effectExtent l="0" t="0" r="0" b="4445"/>
            <wp:docPr id="1080369247" name="Picture 9" descr="A graph of a graph showing the engine and valve velo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369247" name="Picture 9" descr="A graph of a graph showing the engine and valve velocity&#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3996055"/>
                    </a:xfrm>
                    <a:prstGeom prst="rect">
                      <a:avLst/>
                    </a:prstGeom>
                  </pic:spPr>
                </pic:pic>
              </a:graphicData>
            </a:graphic>
          </wp:inline>
        </w:drawing>
      </w:r>
    </w:p>
    <w:p w14:paraId="5ED036AB" w14:textId="767022E1" w:rsidR="006F4604" w:rsidRDefault="00A9519A" w:rsidP="00364BBB">
      <w:pPr>
        <w:rPr>
          <w:rFonts w:asciiTheme="minorHAnsi" w:hAnsiTheme="minorHAnsi"/>
          <w:lang w:val="en-US"/>
        </w:rPr>
      </w:pPr>
      <w:r w:rsidRPr="0071338E">
        <w:rPr>
          <w:rFonts w:asciiTheme="minorHAnsi" w:hAnsiTheme="minorHAnsi"/>
          <w:lang w:val="en-US"/>
        </w:rPr>
        <w:t xml:space="preserve">This graph shows valve velocity plotted against crank angle for both intake and exhaust valves, including cam phasing. </w:t>
      </w:r>
      <w:r w:rsidR="006E4708" w:rsidRPr="0071338E">
        <w:rPr>
          <w:rFonts w:asciiTheme="minorHAnsi" w:hAnsiTheme="minorHAnsi"/>
          <w:lang w:val="en-US"/>
        </w:rPr>
        <w:t>V</w:t>
      </w:r>
      <w:r w:rsidRPr="0071338E">
        <w:rPr>
          <w:rFonts w:asciiTheme="minorHAnsi" w:hAnsiTheme="minorHAnsi"/>
          <w:lang w:val="en-US"/>
        </w:rPr>
        <w:t>elocity is calculated as the rate of change of lift</w:t>
      </w:r>
      <w:r w:rsidR="007309D1">
        <w:rPr>
          <w:rFonts w:asciiTheme="minorHAnsi" w:hAnsiTheme="minorHAnsi"/>
          <w:lang w:val="en-US"/>
        </w:rPr>
        <w:t>, positive when the valve is opening and negative when closing</w:t>
      </w:r>
      <w:r w:rsidRPr="0071338E">
        <w:rPr>
          <w:rFonts w:asciiTheme="minorHAnsi" w:hAnsiTheme="minorHAnsi"/>
          <w:lang w:val="en-US"/>
        </w:rPr>
        <w:t xml:space="preserve">. </w:t>
      </w:r>
      <w:r w:rsidR="007309D1">
        <w:rPr>
          <w:rFonts w:asciiTheme="minorHAnsi" w:hAnsiTheme="minorHAnsi"/>
          <w:lang w:val="en-US"/>
        </w:rPr>
        <w:t xml:space="preserve">Peak </w:t>
      </w:r>
      <w:r w:rsidRPr="0071338E">
        <w:rPr>
          <w:rFonts w:asciiTheme="minorHAnsi" w:hAnsiTheme="minorHAnsi"/>
          <w:lang w:val="en-US"/>
        </w:rPr>
        <w:t xml:space="preserve">velocity </w:t>
      </w:r>
      <w:r w:rsidR="006E4708" w:rsidRPr="0071338E">
        <w:rPr>
          <w:rFonts w:asciiTheme="minorHAnsi" w:hAnsiTheme="minorHAnsi"/>
          <w:lang w:val="en-US"/>
        </w:rPr>
        <w:t>occurs approximately midway through valve motion, where the lift curve is steepest, representing the point</w:t>
      </w:r>
      <w:r w:rsidR="006F4604">
        <w:rPr>
          <w:rFonts w:asciiTheme="minorHAnsi" w:hAnsiTheme="minorHAnsi"/>
          <w:lang w:val="en-US"/>
        </w:rPr>
        <w:t xml:space="preserve"> </w:t>
      </w:r>
      <w:r w:rsidR="007309D1">
        <w:rPr>
          <w:rFonts w:asciiTheme="minorHAnsi" w:hAnsiTheme="minorHAnsi"/>
          <w:lang w:val="en-US"/>
        </w:rPr>
        <w:t xml:space="preserve">of fastest valve movement. </w:t>
      </w:r>
      <w:r w:rsidR="006E4708" w:rsidRPr="0071338E">
        <w:rPr>
          <w:rFonts w:asciiTheme="minorHAnsi" w:hAnsiTheme="minorHAnsi"/>
          <w:lang w:val="en-US"/>
        </w:rPr>
        <w:t xml:space="preserve">Peak velocity determines dynamic forces in the valve train, </w:t>
      </w:r>
      <w:r w:rsidR="006F4604">
        <w:rPr>
          <w:rFonts w:asciiTheme="minorHAnsi" w:hAnsiTheme="minorHAnsi"/>
          <w:lang w:val="en-US"/>
        </w:rPr>
        <w:t xml:space="preserve">affecting </w:t>
      </w:r>
      <w:r w:rsidR="006E4708" w:rsidRPr="0071338E">
        <w:rPr>
          <w:rFonts w:asciiTheme="minorHAnsi" w:hAnsiTheme="minorHAnsi"/>
          <w:lang w:val="en-US"/>
        </w:rPr>
        <w:t xml:space="preserve">stresses on the valve, spring, and follower, and </w:t>
      </w:r>
      <w:r w:rsidR="006F4604">
        <w:rPr>
          <w:rFonts w:asciiTheme="minorHAnsi" w:hAnsiTheme="minorHAnsi"/>
          <w:lang w:val="en-US"/>
        </w:rPr>
        <w:t>influencing</w:t>
      </w:r>
      <w:r w:rsidR="006E4708" w:rsidRPr="0071338E">
        <w:rPr>
          <w:rFonts w:asciiTheme="minorHAnsi" w:hAnsiTheme="minorHAnsi"/>
          <w:lang w:val="en-US"/>
        </w:rPr>
        <w:t xml:space="preserve"> engine performance. This graph is useful for analysing how quickly the valves open and close, impact</w:t>
      </w:r>
      <w:r w:rsidR="006F4604">
        <w:rPr>
          <w:rFonts w:asciiTheme="minorHAnsi" w:hAnsiTheme="minorHAnsi"/>
          <w:lang w:val="en-US"/>
        </w:rPr>
        <w:t>ing</w:t>
      </w:r>
      <w:r w:rsidR="006E4708" w:rsidRPr="0071338E">
        <w:rPr>
          <w:rFonts w:asciiTheme="minorHAnsi" w:hAnsiTheme="minorHAnsi"/>
          <w:lang w:val="en-US"/>
        </w:rPr>
        <w:t xml:space="preserve"> airflow, engine efficiency, and mechanical loads.</w:t>
      </w:r>
      <w:r w:rsidR="006F4604">
        <w:rPr>
          <w:rFonts w:asciiTheme="minorHAnsi" w:hAnsiTheme="minorHAnsi"/>
          <w:lang w:val="en-US"/>
        </w:rPr>
        <w:t xml:space="preserve"> </w:t>
      </w:r>
    </w:p>
    <w:p w14:paraId="4258FC31" w14:textId="77777777" w:rsidR="006F4604" w:rsidRDefault="006F4604">
      <w:pPr>
        <w:spacing w:after="160" w:line="278" w:lineRule="auto"/>
        <w:rPr>
          <w:rFonts w:asciiTheme="minorHAnsi" w:hAnsiTheme="minorHAnsi"/>
          <w:lang w:val="en-US"/>
        </w:rPr>
      </w:pPr>
      <w:r>
        <w:rPr>
          <w:rFonts w:asciiTheme="minorHAnsi" w:hAnsiTheme="minorHAnsi"/>
          <w:lang w:val="en-US"/>
        </w:rPr>
        <w:br w:type="page"/>
      </w:r>
    </w:p>
    <w:p w14:paraId="6CE44B98" w14:textId="71F4C038" w:rsidR="006E4708" w:rsidRPr="006F4604" w:rsidRDefault="006F4604" w:rsidP="006F4604">
      <w:pPr>
        <w:pStyle w:val="Heading3"/>
        <w:rPr>
          <w:color w:val="3A3A3A" w:themeColor="background2" w:themeShade="40"/>
          <w:lang w:val="en-US"/>
        </w:rPr>
      </w:pPr>
      <w:bookmarkStart w:id="8" w:name="_Toc215956741"/>
      <w:r w:rsidRPr="006F4604">
        <w:rPr>
          <w:color w:val="3A3A3A" w:themeColor="background2" w:themeShade="40"/>
          <w:lang w:val="en-US"/>
        </w:rPr>
        <w:lastRenderedPageBreak/>
        <w:t>Valve acceleration</w:t>
      </w:r>
      <w:bookmarkEnd w:id="8"/>
    </w:p>
    <w:p w14:paraId="1BA36C9A" w14:textId="1A1F9231" w:rsidR="00E37678" w:rsidRPr="0071338E" w:rsidRDefault="00AB77BC" w:rsidP="00364BBB">
      <w:pPr>
        <w:rPr>
          <w:rFonts w:asciiTheme="minorHAnsi" w:hAnsiTheme="minorHAnsi"/>
          <w:lang w:val="en-US"/>
        </w:rPr>
      </w:pPr>
      <w:r w:rsidRPr="0071338E">
        <w:rPr>
          <w:rFonts w:asciiTheme="minorHAnsi" w:hAnsiTheme="minorHAnsi"/>
          <w:noProof/>
          <w:lang w:val="en-US"/>
        </w:rPr>
        <w:drawing>
          <wp:inline distT="0" distB="0" distL="0" distR="0" wp14:anchorId="5E109910" wp14:editId="48381D38">
            <wp:extent cx="5731510" cy="3955415"/>
            <wp:effectExtent l="0" t="0" r="0" b="0"/>
            <wp:docPr id="1222315509" name="Picture 10"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315509" name="Picture 10" descr="A graph of a graph&#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3955415"/>
                    </a:xfrm>
                    <a:prstGeom prst="rect">
                      <a:avLst/>
                    </a:prstGeom>
                  </pic:spPr>
                </pic:pic>
              </a:graphicData>
            </a:graphic>
          </wp:inline>
        </w:drawing>
      </w:r>
    </w:p>
    <w:p w14:paraId="20E20510" w14:textId="4B8AA30C" w:rsidR="00735207" w:rsidRDefault="00E37678" w:rsidP="00364BBB">
      <w:pPr>
        <w:rPr>
          <w:rFonts w:asciiTheme="minorHAnsi" w:hAnsiTheme="minorHAnsi"/>
          <w:lang w:val="en-US"/>
        </w:rPr>
      </w:pPr>
      <w:r w:rsidRPr="0071338E">
        <w:rPr>
          <w:rFonts w:asciiTheme="minorHAnsi" w:hAnsiTheme="minorHAnsi"/>
          <w:lang w:val="en-US"/>
        </w:rPr>
        <w:t>This graph shows valve acceleration plotted against crank angle for both intake and exhaust valves, including cam phasing. Acceleration is the rate of change of valve velocity</w:t>
      </w:r>
      <w:r w:rsidR="007309D1">
        <w:rPr>
          <w:rFonts w:asciiTheme="minorHAnsi" w:hAnsiTheme="minorHAnsi"/>
          <w:lang w:val="en-US"/>
        </w:rPr>
        <w:t>, positive when velocity increases and negative when it decreases</w:t>
      </w:r>
      <w:r w:rsidRPr="0071338E">
        <w:rPr>
          <w:rFonts w:asciiTheme="minorHAnsi" w:hAnsiTheme="minorHAnsi"/>
          <w:lang w:val="en-US"/>
        </w:rPr>
        <w:t xml:space="preserve">. Peak acceleration occurs </w:t>
      </w:r>
      <w:r w:rsidR="006F4604">
        <w:rPr>
          <w:rFonts w:asciiTheme="minorHAnsi" w:hAnsiTheme="minorHAnsi"/>
          <w:lang w:val="en-US"/>
        </w:rPr>
        <w:t>where</w:t>
      </w:r>
      <w:r w:rsidRPr="0071338E">
        <w:rPr>
          <w:rFonts w:asciiTheme="minorHAnsi" w:hAnsiTheme="minorHAnsi"/>
          <w:lang w:val="en-US"/>
        </w:rPr>
        <w:t xml:space="preserve"> velocity changes most rapidly, typically at the </w:t>
      </w:r>
      <w:r w:rsidR="007309D1">
        <w:rPr>
          <w:rFonts w:asciiTheme="minorHAnsi" w:hAnsiTheme="minorHAnsi"/>
          <w:lang w:val="en-US"/>
        </w:rPr>
        <w:t>start</w:t>
      </w:r>
      <w:r w:rsidRPr="0071338E">
        <w:rPr>
          <w:rFonts w:asciiTheme="minorHAnsi" w:hAnsiTheme="minorHAnsi"/>
          <w:lang w:val="en-US"/>
        </w:rPr>
        <w:t xml:space="preserve"> and end of valve opening and closing. High acceleration values indicate large forces on the valve train, affecting the valve, spring, and follower. </w:t>
      </w:r>
      <w:r w:rsidR="007309D1">
        <w:rPr>
          <w:rFonts w:asciiTheme="minorHAnsi" w:hAnsiTheme="minorHAnsi"/>
          <w:lang w:val="en-US"/>
        </w:rPr>
        <w:t>I</w:t>
      </w:r>
      <w:r w:rsidR="00AB77BC" w:rsidRPr="0071338E">
        <w:rPr>
          <w:rFonts w:asciiTheme="minorHAnsi" w:hAnsiTheme="minorHAnsi"/>
          <w:lang w:val="en-US"/>
        </w:rPr>
        <w:t xml:space="preserve">ntake and exhaust valves </w:t>
      </w:r>
      <w:r w:rsidR="006F4604">
        <w:rPr>
          <w:rFonts w:asciiTheme="minorHAnsi" w:hAnsiTheme="minorHAnsi"/>
          <w:lang w:val="en-US"/>
        </w:rPr>
        <w:t xml:space="preserve">exhibit similar acceleration magnitudes, reflecting comparable lobe profiles, </w:t>
      </w:r>
      <w:r w:rsidR="007309D1">
        <w:rPr>
          <w:rFonts w:asciiTheme="minorHAnsi" w:hAnsiTheme="minorHAnsi"/>
          <w:lang w:val="en-US"/>
        </w:rPr>
        <w:t xml:space="preserve">with differences only due to phase shift. </w:t>
      </w:r>
      <w:r w:rsidRPr="0071338E">
        <w:rPr>
          <w:rFonts w:asciiTheme="minorHAnsi" w:hAnsiTheme="minorHAnsi"/>
          <w:lang w:val="en-US"/>
        </w:rPr>
        <w:t>This graph</w:t>
      </w:r>
      <w:r w:rsidR="00735207">
        <w:rPr>
          <w:rFonts w:asciiTheme="minorHAnsi" w:hAnsiTheme="minorHAnsi"/>
          <w:lang w:val="en-US"/>
        </w:rPr>
        <w:t xml:space="preserve"> </w:t>
      </w:r>
      <w:r w:rsidR="007309D1">
        <w:rPr>
          <w:rFonts w:asciiTheme="minorHAnsi" w:hAnsiTheme="minorHAnsi"/>
          <w:lang w:val="en-US"/>
        </w:rPr>
        <w:t>helps</w:t>
      </w:r>
      <w:r w:rsidR="00735207">
        <w:rPr>
          <w:rFonts w:asciiTheme="minorHAnsi" w:hAnsiTheme="minorHAnsi"/>
          <w:lang w:val="en-US"/>
        </w:rPr>
        <w:t xml:space="preserve"> analys</w:t>
      </w:r>
      <w:r w:rsidR="007309D1">
        <w:rPr>
          <w:rFonts w:asciiTheme="minorHAnsi" w:hAnsiTheme="minorHAnsi"/>
          <w:lang w:val="en-US"/>
        </w:rPr>
        <w:t>e</w:t>
      </w:r>
      <w:r w:rsidR="00735207">
        <w:rPr>
          <w:rFonts w:asciiTheme="minorHAnsi" w:hAnsiTheme="minorHAnsi"/>
          <w:lang w:val="en-US"/>
        </w:rPr>
        <w:t xml:space="preserve"> dynamic loads in the valve train and identifying potential issues such as valve bounce or excessive wear. </w:t>
      </w:r>
    </w:p>
    <w:p w14:paraId="44F7F6DB" w14:textId="77777777" w:rsidR="00735207" w:rsidRDefault="00735207">
      <w:pPr>
        <w:spacing w:after="160" w:line="278" w:lineRule="auto"/>
        <w:rPr>
          <w:rFonts w:asciiTheme="minorHAnsi" w:hAnsiTheme="minorHAnsi"/>
          <w:lang w:val="en-US"/>
        </w:rPr>
      </w:pPr>
      <w:r>
        <w:rPr>
          <w:rFonts w:asciiTheme="minorHAnsi" w:hAnsiTheme="minorHAnsi"/>
          <w:lang w:val="en-US"/>
        </w:rPr>
        <w:br w:type="page"/>
      </w:r>
    </w:p>
    <w:p w14:paraId="1C8A0582" w14:textId="7B3DEA9E" w:rsidR="00E37678" w:rsidRPr="00735207" w:rsidRDefault="00735207" w:rsidP="00735207">
      <w:pPr>
        <w:pStyle w:val="Heading3"/>
        <w:rPr>
          <w:color w:val="3A3A3A" w:themeColor="background2" w:themeShade="40"/>
          <w:lang w:val="en-US"/>
        </w:rPr>
      </w:pPr>
      <w:bookmarkStart w:id="9" w:name="_Toc215956742"/>
      <w:r w:rsidRPr="00735207">
        <w:rPr>
          <w:color w:val="3A3A3A" w:themeColor="background2" w:themeShade="40"/>
          <w:lang w:val="en-US"/>
        </w:rPr>
        <w:lastRenderedPageBreak/>
        <w:t>Jerk</w:t>
      </w:r>
      <w:bookmarkEnd w:id="9"/>
    </w:p>
    <w:p w14:paraId="1E3059F9" w14:textId="678A1254" w:rsidR="008B4A90" w:rsidRPr="0071338E" w:rsidRDefault="0030068E" w:rsidP="00364BBB">
      <w:pPr>
        <w:rPr>
          <w:rFonts w:asciiTheme="minorHAnsi" w:hAnsiTheme="minorHAnsi"/>
          <w:lang w:val="en-US"/>
        </w:rPr>
      </w:pPr>
      <w:r w:rsidRPr="0071338E">
        <w:rPr>
          <w:rFonts w:asciiTheme="minorHAnsi" w:hAnsiTheme="minorHAnsi"/>
          <w:noProof/>
          <w:lang w:val="en-US"/>
        </w:rPr>
        <w:drawing>
          <wp:inline distT="0" distB="0" distL="0" distR="0" wp14:anchorId="0228E46C" wp14:editId="4A3AA173">
            <wp:extent cx="5731510" cy="4318000"/>
            <wp:effectExtent l="0" t="0" r="0" b="0"/>
            <wp:docPr id="1602471484" name="Picture 3" descr="A graph of a sound wa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71484" name="Picture 3" descr="A graph of a sound wav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4318000"/>
                    </a:xfrm>
                    <a:prstGeom prst="rect">
                      <a:avLst/>
                    </a:prstGeom>
                  </pic:spPr>
                </pic:pic>
              </a:graphicData>
            </a:graphic>
          </wp:inline>
        </w:drawing>
      </w:r>
    </w:p>
    <w:p w14:paraId="7E2F9DC2" w14:textId="7F6B7646" w:rsidR="00735207" w:rsidRDefault="00AB77BC">
      <w:pPr>
        <w:rPr>
          <w:rFonts w:asciiTheme="minorHAnsi" w:hAnsiTheme="minorHAnsi"/>
          <w:lang w:val="en-US"/>
        </w:rPr>
      </w:pPr>
      <w:r w:rsidRPr="0071338E">
        <w:rPr>
          <w:rFonts w:asciiTheme="minorHAnsi" w:hAnsiTheme="minorHAnsi"/>
          <w:lang w:val="en-US"/>
        </w:rPr>
        <w:t xml:space="preserve">This graph shows valve jerk plotted against crank angle for both intake and exhaust valves, including cam phasing.  Jerk is the rate of change of acceleration, representing how </w:t>
      </w:r>
      <w:r w:rsidR="00735207">
        <w:rPr>
          <w:rFonts w:asciiTheme="minorHAnsi" w:hAnsiTheme="minorHAnsi"/>
          <w:lang w:val="en-US"/>
        </w:rPr>
        <w:t>abruptly</w:t>
      </w:r>
      <w:r w:rsidR="001F64F3" w:rsidRPr="0071338E">
        <w:rPr>
          <w:rFonts w:asciiTheme="minorHAnsi" w:hAnsiTheme="minorHAnsi"/>
          <w:lang w:val="en-US"/>
        </w:rPr>
        <w:t xml:space="preserve"> </w:t>
      </w:r>
      <w:r w:rsidRPr="0071338E">
        <w:rPr>
          <w:rFonts w:asciiTheme="minorHAnsi" w:hAnsiTheme="minorHAnsi"/>
          <w:lang w:val="en-US"/>
        </w:rPr>
        <w:t>acceleration changes, rather than the valve</w:t>
      </w:r>
      <w:r w:rsidR="00735207">
        <w:rPr>
          <w:rFonts w:asciiTheme="minorHAnsi" w:hAnsiTheme="minorHAnsi"/>
          <w:lang w:val="en-US"/>
        </w:rPr>
        <w:t>’s speed</w:t>
      </w:r>
      <w:r w:rsidRPr="0071338E">
        <w:rPr>
          <w:rFonts w:asciiTheme="minorHAnsi" w:hAnsiTheme="minorHAnsi"/>
          <w:lang w:val="en-US"/>
        </w:rPr>
        <w:t xml:space="preserve">. </w:t>
      </w:r>
      <w:r w:rsidR="00735207">
        <w:rPr>
          <w:rFonts w:asciiTheme="minorHAnsi" w:hAnsiTheme="minorHAnsi"/>
          <w:lang w:val="en-US"/>
        </w:rPr>
        <w:t xml:space="preserve">Positive or negative jerk values mainly occur at the start and end of valve opening and closing, where acceleration changes most rapidly. </w:t>
      </w:r>
      <w:r w:rsidR="001F64F3" w:rsidRPr="0071338E">
        <w:rPr>
          <w:rFonts w:asciiTheme="minorHAnsi" w:hAnsiTheme="minorHAnsi"/>
          <w:lang w:val="en-US"/>
        </w:rPr>
        <w:t xml:space="preserve">The jerk profiles for both intake and exhaust valves are very similar, indicating </w:t>
      </w:r>
      <w:r w:rsidR="00735207">
        <w:rPr>
          <w:rFonts w:asciiTheme="minorHAnsi" w:hAnsiTheme="minorHAnsi"/>
          <w:lang w:val="en-US"/>
        </w:rPr>
        <w:t xml:space="preserve">nearly identical cam lobe profiles, with differences only arising from cam timing. </w:t>
      </w:r>
      <w:r w:rsidR="001F64F3" w:rsidRPr="0071338E">
        <w:rPr>
          <w:rFonts w:asciiTheme="minorHAnsi" w:hAnsiTheme="minorHAnsi"/>
          <w:lang w:val="en-US"/>
        </w:rPr>
        <w:t xml:space="preserve">This graph is important in cam design, as smooth jerk curves reduce mechanical shock, vibration, </w:t>
      </w:r>
      <w:r w:rsidR="00735207">
        <w:rPr>
          <w:rFonts w:asciiTheme="minorHAnsi" w:hAnsiTheme="minorHAnsi"/>
          <w:lang w:val="en-US"/>
        </w:rPr>
        <w:t xml:space="preserve">improving component durability and lifespan. </w:t>
      </w:r>
    </w:p>
    <w:p w14:paraId="66F5D14D" w14:textId="77777777" w:rsidR="00735207" w:rsidRDefault="00735207">
      <w:pPr>
        <w:spacing w:after="160" w:line="278" w:lineRule="auto"/>
        <w:rPr>
          <w:rFonts w:asciiTheme="minorHAnsi" w:eastAsiaTheme="majorEastAsia" w:hAnsiTheme="minorHAnsi" w:cstheme="majorBidi"/>
          <w:color w:val="ADADAD" w:themeColor="background2" w:themeShade="BF"/>
          <w:kern w:val="2"/>
          <w:sz w:val="32"/>
          <w:szCs w:val="32"/>
          <w:lang w:val="en-US" w:eastAsia="en-US"/>
          <w14:ligatures w14:val="standardContextual"/>
        </w:rPr>
      </w:pPr>
      <w:r>
        <w:rPr>
          <w:rFonts w:asciiTheme="minorHAnsi" w:hAnsiTheme="minorHAnsi"/>
          <w:color w:val="ADADAD" w:themeColor="background2" w:themeShade="BF"/>
          <w:lang w:val="en-US"/>
        </w:rPr>
        <w:br w:type="page"/>
      </w:r>
    </w:p>
    <w:p w14:paraId="73662402" w14:textId="2B11DA70" w:rsidR="008B4A90" w:rsidRPr="0071338E" w:rsidRDefault="008B4A90" w:rsidP="008B4A90">
      <w:pPr>
        <w:pStyle w:val="Heading2"/>
        <w:rPr>
          <w:rFonts w:asciiTheme="minorHAnsi" w:hAnsiTheme="minorHAnsi"/>
          <w:color w:val="ADADAD" w:themeColor="background2" w:themeShade="BF"/>
          <w:lang w:val="en-US"/>
        </w:rPr>
      </w:pPr>
      <w:bookmarkStart w:id="10" w:name="_Toc215956743"/>
      <w:r w:rsidRPr="0071338E">
        <w:rPr>
          <w:rFonts w:asciiTheme="minorHAnsi" w:hAnsiTheme="minorHAnsi"/>
          <w:color w:val="ADADAD" w:themeColor="background2" w:themeShade="BF"/>
          <w:lang w:val="en-US"/>
        </w:rPr>
        <w:lastRenderedPageBreak/>
        <w:t>Dynamic system assessment</w:t>
      </w:r>
      <w:bookmarkEnd w:id="10"/>
    </w:p>
    <w:p w14:paraId="0F6F2305" w14:textId="6F974464" w:rsidR="006756F1" w:rsidRPr="0071338E" w:rsidRDefault="006756F1" w:rsidP="006756F1">
      <w:pPr>
        <w:pStyle w:val="Heading3"/>
        <w:rPr>
          <w:color w:val="3A3A3A" w:themeColor="background2" w:themeShade="40"/>
          <w:lang w:val="en-US"/>
        </w:rPr>
      </w:pPr>
      <w:bookmarkStart w:id="11" w:name="_Toc215956744"/>
      <w:r w:rsidRPr="0071338E">
        <w:rPr>
          <w:color w:val="3A3A3A" w:themeColor="background2" w:themeShade="40"/>
          <w:lang w:val="en-US"/>
        </w:rPr>
        <w:t>Estimating valve float RPM</w:t>
      </w:r>
      <w:bookmarkEnd w:id="11"/>
    </w:p>
    <w:p w14:paraId="252670CB" w14:textId="6511FC1F" w:rsidR="00735207" w:rsidRDefault="001F64F3" w:rsidP="008B4A90">
      <w:pPr>
        <w:rPr>
          <w:rFonts w:asciiTheme="minorHAnsi" w:hAnsiTheme="minorHAnsi"/>
          <w:lang w:val="en-US"/>
        </w:rPr>
      </w:pPr>
      <w:r w:rsidRPr="0071338E">
        <w:rPr>
          <w:rFonts w:asciiTheme="minorHAnsi" w:hAnsiTheme="minorHAnsi"/>
          <w:lang w:val="en-US"/>
        </w:rPr>
        <w:t xml:space="preserve">The effective reciprocating mass of the valve train was calculated by including the valve, retainer, follower, and one-third of the valve spring mass. </w:t>
      </w:r>
      <w:r w:rsidR="006756F1" w:rsidRPr="0071338E">
        <w:rPr>
          <w:rFonts w:asciiTheme="minorHAnsi" w:hAnsiTheme="minorHAnsi"/>
          <w:lang w:val="en-US"/>
        </w:rPr>
        <w:t>As the spring characteristics were not measured, a representative spring force of 350N was assumed based on typical 2L naturally aspirated engines. The peak valve acceleration was estimated at 4000m/s</w:t>
      </w:r>
      <w:r w:rsidR="006756F1" w:rsidRPr="0071338E">
        <w:rPr>
          <w:rFonts w:asciiTheme="minorHAnsi" w:hAnsiTheme="minorHAnsi"/>
          <w:vertAlign w:val="superscript"/>
          <w:lang w:val="en-US"/>
        </w:rPr>
        <w:t>2</w:t>
      </w:r>
      <w:r w:rsidR="006756F1" w:rsidRPr="0071338E">
        <w:rPr>
          <w:rFonts w:asciiTheme="minorHAnsi" w:hAnsiTheme="minorHAnsi"/>
          <w:lang w:val="en-US"/>
        </w:rPr>
        <w:t xml:space="preserve">. Using the relationship between inertial force and spring force, the onset of valve float was assessed. </w:t>
      </w:r>
      <w:r w:rsidR="00735207">
        <w:rPr>
          <w:rFonts w:asciiTheme="minorHAnsi" w:hAnsiTheme="minorHAnsi"/>
          <w:lang w:val="en-US"/>
        </w:rPr>
        <w:t xml:space="preserve">Although an exact RPM cannot be calculated without time-based acceleration data, this analysis demonstrates how valve train mass and acceleration influence mechanical performance, highlighting why lightweight components can increase the engine’s mechanical rev limit. </w:t>
      </w:r>
    </w:p>
    <w:p w14:paraId="7CD2C864" w14:textId="77777777" w:rsidR="00735207" w:rsidRDefault="00735207" w:rsidP="008B4A90">
      <w:pPr>
        <w:rPr>
          <w:rFonts w:asciiTheme="minorHAnsi" w:hAnsiTheme="minorHAnsi"/>
          <w:lang w:val="en-US"/>
        </w:rPr>
      </w:pPr>
    </w:p>
    <w:p w14:paraId="52DE5AE3" w14:textId="77777777" w:rsidR="001F64F3" w:rsidRPr="0071338E" w:rsidRDefault="001F64F3" w:rsidP="008B4A90">
      <w:pPr>
        <w:rPr>
          <w:rFonts w:asciiTheme="minorHAnsi" w:hAnsiTheme="minorHAnsi"/>
          <w:lang w:val="en-US"/>
        </w:rPr>
      </w:pPr>
    </w:p>
    <w:p w14:paraId="40061787" w14:textId="0D06DC7F" w:rsidR="006756F1" w:rsidRPr="00735207" w:rsidRDefault="00735207" w:rsidP="00735207">
      <w:pPr>
        <w:pStyle w:val="Heading3"/>
        <w:rPr>
          <w:color w:val="3A3A3A" w:themeColor="background2" w:themeShade="40"/>
          <w:lang w:val="en-US"/>
        </w:rPr>
      </w:pPr>
      <w:bookmarkStart w:id="12" w:name="_Toc215956745"/>
      <w:r w:rsidRPr="00735207">
        <w:rPr>
          <w:color w:val="3A3A3A" w:themeColor="background2" w:themeShade="40"/>
          <w:lang w:val="en-US"/>
        </w:rPr>
        <w:t xml:space="preserve">Valve </w:t>
      </w:r>
      <w:r>
        <w:rPr>
          <w:color w:val="3A3A3A" w:themeColor="background2" w:themeShade="40"/>
          <w:lang w:val="en-US"/>
        </w:rPr>
        <w:t>lift and piston position</w:t>
      </w:r>
      <w:bookmarkEnd w:id="12"/>
    </w:p>
    <w:p w14:paraId="2C476E74" w14:textId="1F91385F" w:rsidR="008B4A90" w:rsidRPr="0071338E" w:rsidRDefault="006756F1" w:rsidP="008B4A90">
      <w:pPr>
        <w:rPr>
          <w:rFonts w:asciiTheme="minorHAnsi" w:hAnsiTheme="minorHAnsi"/>
          <w:lang w:val="en-US"/>
        </w:rPr>
      </w:pPr>
      <w:r w:rsidRPr="0071338E">
        <w:rPr>
          <w:rFonts w:asciiTheme="minorHAnsi" w:hAnsiTheme="minorHAnsi"/>
          <w:noProof/>
          <w:lang w:val="en-US"/>
        </w:rPr>
        <w:drawing>
          <wp:inline distT="0" distB="0" distL="0" distR="0" wp14:anchorId="1F01229A" wp14:editId="212C6A88">
            <wp:extent cx="5731510" cy="4417695"/>
            <wp:effectExtent l="0" t="0" r="0" b="1905"/>
            <wp:docPr id="528084569" name="Picture 11"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084569" name="Picture 11" descr="A graph of a function&#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4417695"/>
                    </a:xfrm>
                    <a:prstGeom prst="rect">
                      <a:avLst/>
                    </a:prstGeom>
                  </pic:spPr>
                </pic:pic>
              </a:graphicData>
            </a:graphic>
          </wp:inline>
        </w:drawing>
      </w:r>
    </w:p>
    <w:p w14:paraId="3C3033AF" w14:textId="6928AC1D" w:rsidR="00D179D6" w:rsidRPr="0071338E" w:rsidRDefault="006756F1" w:rsidP="00D179D6">
      <w:pPr>
        <w:spacing w:line="276" w:lineRule="auto"/>
        <w:rPr>
          <w:rFonts w:asciiTheme="minorHAnsi" w:hAnsiTheme="minorHAnsi"/>
          <w:lang w:val="en-US"/>
        </w:rPr>
      </w:pPr>
      <w:r w:rsidRPr="0071338E">
        <w:rPr>
          <w:rFonts w:asciiTheme="minorHAnsi" w:hAnsiTheme="minorHAnsi"/>
          <w:lang w:val="en-US"/>
        </w:rPr>
        <w:t xml:space="preserve">This graph shows crank angle </w:t>
      </w:r>
      <w:r w:rsidR="00735207">
        <w:rPr>
          <w:rFonts w:asciiTheme="minorHAnsi" w:hAnsiTheme="minorHAnsi"/>
          <w:lang w:val="en-US"/>
        </w:rPr>
        <w:t xml:space="preserve">plotted </w:t>
      </w:r>
      <w:r w:rsidRPr="0071338E">
        <w:rPr>
          <w:rFonts w:asciiTheme="minorHAnsi" w:hAnsiTheme="minorHAnsi"/>
          <w:lang w:val="en-US"/>
        </w:rPr>
        <w:t>against both valve lift and piston position for the exhaust and intake</w:t>
      </w:r>
      <w:r w:rsidR="00735207">
        <w:rPr>
          <w:rFonts w:asciiTheme="minorHAnsi" w:hAnsiTheme="minorHAnsi"/>
          <w:lang w:val="en-US"/>
        </w:rPr>
        <w:t>, including cam phasing</w:t>
      </w:r>
      <w:r w:rsidRPr="0071338E">
        <w:rPr>
          <w:rFonts w:asciiTheme="minorHAnsi" w:hAnsiTheme="minorHAnsi"/>
          <w:lang w:val="en-US"/>
        </w:rPr>
        <w:t xml:space="preserve">. </w:t>
      </w:r>
      <w:r w:rsidR="00735207">
        <w:rPr>
          <w:rFonts w:asciiTheme="minorHAnsi" w:hAnsiTheme="minorHAnsi"/>
          <w:lang w:val="en-US"/>
        </w:rPr>
        <w:t xml:space="preserve">The piston moves smoothly from BDC to TDC, while the exhaust and intake valves open and close according to their respective timing. The exhaust valve opens before BDC of the power stroke and closes after TDC of the exhaust stroke, while intake valve opens before TDC of the compression stroke and closes after BDC of the intake stroke. Valve overlap occurs near the transition between </w:t>
      </w:r>
      <w:r w:rsidR="00735207">
        <w:rPr>
          <w:rFonts w:asciiTheme="minorHAnsi" w:hAnsiTheme="minorHAnsi"/>
          <w:lang w:val="en-US"/>
        </w:rPr>
        <w:lastRenderedPageBreak/>
        <w:t xml:space="preserve">exhaust and intake strokes, but the piston remains clear of both valves, confirming adequate clearance throughout the engine cycle. </w:t>
      </w:r>
      <w:r w:rsidRPr="0071338E">
        <w:rPr>
          <w:rFonts w:asciiTheme="minorHAnsi" w:hAnsiTheme="minorHAnsi"/>
          <w:lang w:val="en-US"/>
        </w:rPr>
        <w:t xml:space="preserve">This analysis demonstrates that the valve train geometry and timing are correctly designed to prevent interference. </w:t>
      </w:r>
    </w:p>
    <w:p w14:paraId="17A7E208" w14:textId="77777777" w:rsidR="00D179D6" w:rsidRPr="0071338E" w:rsidRDefault="00D179D6" w:rsidP="00D179D6">
      <w:pPr>
        <w:pStyle w:val="NormalWeb"/>
        <w:spacing w:line="276" w:lineRule="auto"/>
        <w:rPr>
          <w:rFonts w:asciiTheme="minorHAnsi" w:hAnsiTheme="minorHAnsi"/>
          <w:color w:val="000000"/>
        </w:rPr>
      </w:pPr>
    </w:p>
    <w:p w14:paraId="25F2F35D" w14:textId="5F1ED4BD" w:rsidR="00D179D6" w:rsidRPr="0071338E" w:rsidRDefault="00D179D6" w:rsidP="00D179D6">
      <w:pPr>
        <w:pStyle w:val="Heading3"/>
        <w:rPr>
          <w:color w:val="3A3A3A" w:themeColor="background2" w:themeShade="40"/>
        </w:rPr>
      </w:pPr>
      <w:bookmarkStart w:id="13" w:name="_Toc215956746"/>
      <w:r w:rsidRPr="0071338E">
        <w:rPr>
          <w:color w:val="3A3A3A" w:themeColor="background2" w:themeShade="40"/>
        </w:rPr>
        <w:t>Effect of Lightweight Components on Valve Float RPM</w:t>
      </w:r>
      <w:bookmarkEnd w:id="13"/>
    </w:p>
    <w:p w14:paraId="4441EF5B" w14:textId="72C70F42" w:rsidR="00735207" w:rsidRDefault="00D179D6" w:rsidP="00D179D6">
      <w:pPr>
        <w:pStyle w:val="NormalWeb"/>
        <w:spacing w:line="276" w:lineRule="auto"/>
        <w:rPr>
          <w:rFonts w:asciiTheme="minorHAnsi" w:hAnsiTheme="minorHAnsi"/>
          <w:color w:val="000000"/>
        </w:rPr>
      </w:pPr>
      <w:r w:rsidRPr="0071338E">
        <w:rPr>
          <w:rFonts w:asciiTheme="minorHAnsi" w:hAnsiTheme="minorHAnsi"/>
          <w:color w:val="000000"/>
        </w:rPr>
        <w:t>The current valvetrain masses are 0.0883</w:t>
      </w:r>
      <w:r w:rsidRPr="0071338E">
        <w:rPr>
          <w:rFonts w:ascii="Arial" w:hAnsi="Arial" w:cs="Arial"/>
          <w:color w:val="000000"/>
        </w:rPr>
        <w:t> </w:t>
      </w:r>
      <w:r w:rsidRPr="0071338E">
        <w:rPr>
          <w:rFonts w:asciiTheme="minorHAnsi" w:hAnsiTheme="minorHAnsi"/>
          <w:color w:val="000000"/>
        </w:rPr>
        <w:t>kg for the intake valves and 0.0887</w:t>
      </w:r>
      <w:r w:rsidRPr="0071338E">
        <w:rPr>
          <w:rFonts w:ascii="Arial" w:hAnsi="Arial" w:cs="Arial"/>
          <w:color w:val="000000"/>
        </w:rPr>
        <w:t> </w:t>
      </w:r>
      <w:r w:rsidRPr="0071338E">
        <w:rPr>
          <w:rFonts w:asciiTheme="minorHAnsi" w:hAnsiTheme="minorHAnsi"/>
          <w:color w:val="000000"/>
        </w:rPr>
        <w:t xml:space="preserve">kg for the exhaust valves. Valve float occurs when the valve spring can no longer control the valve at high engine speeds, and the float RPM is highly sensitive </w:t>
      </w:r>
      <w:r w:rsidR="00735207">
        <w:rPr>
          <w:rFonts w:asciiTheme="minorHAnsi" w:hAnsiTheme="minorHAnsi"/>
          <w:color w:val="000000"/>
        </w:rPr>
        <w:t xml:space="preserve">to component mass. Calculated float RPM ratios are 0.995 for intake and 0.993 for exhaust, indicating operation near the mechanical limit. </w:t>
      </w:r>
    </w:p>
    <w:p w14:paraId="56877635" w14:textId="6AE82A84" w:rsidR="00D179D6" w:rsidRPr="0071338E" w:rsidRDefault="00D179D6" w:rsidP="00D179D6">
      <w:pPr>
        <w:pStyle w:val="NormalWeb"/>
        <w:spacing w:line="276" w:lineRule="auto"/>
        <w:rPr>
          <w:rFonts w:asciiTheme="minorHAnsi" w:hAnsiTheme="minorHAnsi"/>
          <w:color w:val="000000"/>
        </w:rPr>
      </w:pPr>
      <w:r w:rsidRPr="0071338E">
        <w:rPr>
          <w:rFonts w:asciiTheme="minorHAnsi" w:hAnsiTheme="minorHAnsi"/>
          <w:color w:val="000000"/>
        </w:rPr>
        <w:t>Assuming a spring force of 350</w:t>
      </w:r>
      <w:r w:rsidRPr="0071338E">
        <w:rPr>
          <w:rFonts w:ascii="Arial" w:hAnsi="Arial" w:cs="Arial"/>
          <w:color w:val="000000"/>
        </w:rPr>
        <w:t> </w:t>
      </w:r>
      <w:r w:rsidRPr="0071338E">
        <w:rPr>
          <w:rFonts w:asciiTheme="minorHAnsi" w:hAnsiTheme="minorHAnsi"/>
          <w:color w:val="000000"/>
        </w:rPr>
        <w:t>N and a maximum valve acceleration of 4000</w:t>
      </w:r>
      <w:r w:rsidRPr="0071338E">
        <w:rPr>
          <w:rFonts w:ascii="Arial" w:hAnsi="Arial" w:cs="Arial"/>
          <w:color w:val="000000"/>
        </w:rPr>
        <w:t> </w:t>
      </w:r>
      <w:r w:rsidRPr="0071338E">
        <w:rPr>
          <w:rFonts w:asciiTheme="minorHAnsi" w:hAnsiTheme="minorHAnsi"/>
          <w:color w:val="000000"/>
        </w:rPr>
        <w:t xml:space="preserve">m/s², the effective mass closely </w:t>
      </w:r>
      <w:r w:rsidR="00735207">
        <w:rPr>
          <w:rFonts w:asciiTheme="minorHAnsi" w:hAnsiTheme="minorHAnsi"/>
          <w:color w:val="000000"/>
        </w:rPr>
        <w:t>matches</w:t>
      </w:r>
      <w:r w:rsidRPr="0071338E">
        <w:rPr>
          <w:rFonts w:asciiTheme="minorHAnsi" w:hAnsiTheme="minorHAnsi"/>
          <w:color w:val="000000"/>
        </w:rPr>
        <w:t xml:space="preserve"> measured component masses. Reducing valve mass to approximately 0.056</w:t>
      </w:r>
      <w:r w:rsidRPr="0071338E">
        <w:rPr>
          <w:rFonts w:ascii="Arial" w:hAnsi="Arial" w:cs="Arial"/>
          <w:color w:val="000000"/>
        </w:rPr>
        <w:t> </w:t>
      </w:r>
      <w:r w:rsidRPr="0071338E">
        <w:rPr>
          <w:rFonts w:asciiTheme="minorHAnsi" w:hAnsiTheme="minorHAnsi"/>
          <w:color w:val="000000"/>
        </w:rPr>
        <w:t xml:space="preserve">kg, through titanium valves, hollow stems, and lightweight retainers, increases float RPM by roughly 25%, achieving the target improvement. This demonstrates that significant </w:t>
      </w:r>
      <w:r w:rsidR="00735207">
        <w:rPr>
          <w:rFonts w:asciiTheme="minorHAnsi" w:hAnsiTheme="minorHAnsi"/>
          <w:color w:val="000000"/>
        </w:rPr>
        <w:t xml:space="preserve">RPM </w:t>
      </w:r>
      <w:r w:rsidRPr="0071338E">
        <w:rPr>
          <w:rFonts w:asciiTheme="minorHAnsi" w:hAnsiTheme="minorHAnsi"/>
          <w:color w:val="000000"/>
        </w:rPr>
        <w:t>gains are achievable through valve</w:t>
      </w:r>
      <w:r w:rsidR="00735207">
        <w:rPr>
          <w:rFonts w:asciiTheme="minorHAnsi" w:hAnsiTheme="minorHAnsi"/>
          <w:color w:val="000000"/>
        </w:rPr>
        <w:t xml:space="preserve"> </w:t>
      </w:r>
      <w:r w:rsidRPr="0071338E">
        <w:rPr>
          <w:rFonts w:asciiTheme="minorHAnsi" w:hAnsiTheme="minorHAnsi"/>
          <w:color w:val="000000"/>
        </w:rPr>
        <w:t>train lightweighting.</w:t>
      </w:r>
    </w:p>
    <w:p w14:paraId="7366C459" w14:textId="74E7BB48" w:rsidR="008B4A90" w:rsidRPr="00735207" w:rsidRDefault="00735207" w:rsidP="00735207">
      <w:pPr>
        <w:pStyle w:val="NormalWeb"/>
        <w:spacing w:line="276" w:lineRule="auto"/>
        <w:rPr>
          <w:rFonts w:asciiTheme="minorHAnsi" w:hAnsiTheme="minorHAnsi"/>
          <w:color w:val="000000"/>
        </w:rPr>
      </w:pPr>
      <w:r>
        <w:rPr>
          <w:rFonts w:asciiTheme="minorHAnsi" w:hAnsiTheme="minorHAnsi"/>
          <w:color w:val="000000"/>
        </w:rPr>
        <w:t xml:space="preserve">Practical considerations such as component strength, fatigue life, and manufacturability must still be addressed. Overall, strategic use of lightweight materials provides an effective way to increase both valve float RPM and the engine’s mechanical rev limit. </w:t>
      </w:r>
      <w:r w:rsidR="008B4A90" w:rsidRPr="0071338E">
        <w:rPr>
          <w:rFonts w:asciiTheme="minorHAnsi" w:hAnsiTheme="minorHAnsi"/>
          <w:lang w:val="en-US"/>
        </w:rPr>
        <w:br w:type="page"/>
      </w:r>
    </w:p>
    <w:p w14:paraId="49968F58" w14:textId="29C72AB0" w:rsidR="008B4A90" w:rsidRPr="0071338E" w:rsidRDefault="008B4A90" w:rsidP="008B4A90">
      <w:pPr>
        <w:pStyle w:val="Heading1"/>
        <w:rPr>
          <w:rFonts w:asciiTheme="minorHAnsi" w:hAnsiTheme="minorHAnsi"/>
          <w:color w:val="747474" w:themeColor="background2" w:themeShade="80"/>
          <w:lang w:val="en-US"/>
        </w:rPr>
      </w:pPr>
      <w:bookmarkStart w:id="14" w:name="_Toc215956747"/>
      <w:r w:rsidRPr="0071338E">
        <w:rPr>
          <w:rFonts w:asciiTheme="minorHAnsi" w:hAnsiTheme="minorHAnsi"/>
          <w:color w:val="747474" w:themeColor="background2" w:themeShade="80"/>
          <w:lang w:val="en-US"/>
        </w:rPr>
        <w:lastRenderedPageBreak/>
        <w:t>Part 2: Flow Analysis and Cylinder Head Performance</w:t>
      </w:r>
      <w:bookmarkEnd w:id="14"/>
    </w:p>
    <w:p w14:paraId="559CF583" w14:textId="25BAD77F" w:rsidR="00FB5DCB" w:rsidRDefault="00FB5DCB" w:rsidP="00FB5DCB">
      <w:pPr>
        <w:pStyle w:val="Heading2"/>
        <w:rPr>
          <w:rFonts w:asciiTheme="minorHAnsi" w:hAnsiTheme="minorHAnsi"/>
          <w:color w:val="ADADAD" w:themeColor="background2" w:themeShade="BF"/>
          <w:lang w:val="en-US"/>
        </w:rPr>
      </w:pPr>
      <w:bookmarkStart w:id="15" w:name="_Toc215956748"/>
      <w:r w:rsidRPr="0071338E">
        <w:rPr>
          <w:rFonts w:asciiTheme="minorHAnsi" w:hAnsiTheme="minorHAnsi"/>
          <w:color w:val="ADADAD" w:themeColor="background2" w:themeShade="BF"/>
          <w:lang w:val="en-US"/>
        </w:rPr>
        <w:t>Flow bench Testing and Data Collection</w:t>
      </w:r>
      <w:bookmarkEnd w:id="15"/>
    </w:p>
    <w:p w14:paraId="643E738F" w14:textId="664DCD6E" w:rsidR="007309D1" w:rsidRPr="007309D1" w:rsidRDefault="007309D1" w:rsidP="007309D1">
      <w:pPr>
        <w:rPr>
          <w:rFonts w:asciiTheme="minorHAnsi" w:hAnsiTheme="minorHAnsi"/>
          <w:lang w:val="en-US" w:eastAsia="en-US"/>
        </w:rPr>
      </w:pPr>
      <w:r w:rsidRPr="007309D1">
        <w:rPr>
          <w:rFonts w:asciiTheme="minorHAnsi" w:hAnsiTheme="minorHAnsi"/>
          <w:color w:val="000000"/>
        </w:rPr>
        <w:t>Flow</w:t>
      </w:r>
      <w:r>
        <w:rPr>
          <w:rFonts w:asciiTheme="minorHAnsi" w:hAnsiTheme="minorHAnsi"/>
          <w:color w:val="000000"/>
        </w:rPr>
        <w:t xml:space="preserve"> </w:t>
      </w:r>
      <w:r w:rsidRPr="007309D1">
        <w:rPr>
          <w:rFonts w:asciiTheme="minorHAnsi" w:hAnsiTheme="minorHAnsi"/>
          <w:color w:val="000000"/>
        </w:rPr>
        <w:t>bench testing was conducted on the Duratec 2</w:t>
      </w:r>
      <w:r w:rsidRPr="007309D1">
        <w:rPr>
          <w:rFonts w:ascii="Arial" w:hAnsi="Arial" w:cs="Arial"/>
          <w:color w:val="000000"/>
        </w:rPr>
        <w:t> </w:t>
      </w:r>
      <w:r w:rsidRPr="007309D1">
        <w:rPr>
          <w:rFonts w:asciiTheme="minorHAnsi" w:hAnsiTheme="minorHAnsi"/>
          <w:color w:val="000000"/>
        </w:rPr>
        <w:t>L cylinder head to measure the aerodynamic flow characteristics of both the intake and exhaust ports. Using the workshop Flow</w:t>
      </w:r>
      <w:r>
        <w:rPr>
          <w:rFonts w:asciiTheme="minorHAnsi" w:hAnsiTheme="minorHAnsi"/>
          <w:color w:val="000000"/>
        </w:rPr>
        <w:t xml:space="preserve"> </w:t>
      </w:r>
      <w:r w:rsidRPr="007309D1">
        <w:rPr>
          <w:rFonts w:asciiTheme="minorHAnsi" w:hAnsiTheme="minorHAnsi"/>
          <w:color w:val="000000"/>
        </w:rPr>
        <w:t xml:space="preserve">bench, volumetric flow rates were recorded across a range of valve lifts, up to full lift, under controlled conditions. </w:t>
      </w:r>
    </w:p>
    <w:p w14:paraId="32CD79DF" w14:textId="22BB2AAF" w:rsidR="007A7287" w:rsidRPr="0071338E" w:rsidRDefault="00E62A23" w:rsidP="00FB5DCB">
      <w:pPr>
        <w:rPr>
          <w:rFonts w:asciiTheme="minorHAnsi" w:hAnsiTheme="minorHAnsi"/>
          <w:lang w:val="en-US"/>
        </w:rPr>
      </w:pPr>
      <w:r w:rsidRPr="0071338E">
        <w:rPr>
          <w:rFonts w:asciiTheme="minorHAnsi" w:hAnsiTheme="minorHAnsi"/>
          <w:noProof/>
          <w:lang w:val="en-US"/>
        </w:rPr>
        <w:drawing>
          <wp:anchor distT="0" distB="0" distL="114300" distR="114300" simplePos="0" relativeHeight="251658240" behindDoc="0" locked="0" layoutInCell="1" allowOverlap="1" wp14:anchorId="4B81381E" wp14:editId="6855DE00">
            <wp:simplePos x="0" y="0"/>
            <wp:positionH relativeFrom="column">
              <wp:posOffset>-772232</wp:posOffset>
            </wp:positionH>
            <wp:positionV relativeFrom="paragraph">
              <wp:posOffset>370474</wp:posOffset>
            </wp:positionV>
            <wp:extent cx="3614633" cy="3085726"/>
            <wp:effectExtent l="0" t="2223" r="2858" b="2857"/>
            <wp:wrapNone/>
            <wp:docPr id="98362388" name="Picture 12" descr="A machine with a piece of met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62388" name="Picture 12" descr="A machine with a piece of metal&#10;&#10;AI-generated content may be incorrect."/>
                    <pic:cNvPicPr/>
                  </pic:nvPicPr>
                  <pic:blipFill rotWithShape="1">
                    <a:blip r:embed="rId14" cstate="print">
                      <a:extLst>
                        <a:ext uri="{28A0092B-C50C-407E-A947-70E740481C1C}">
                          <a14:useLocalDpi xmlns:a14="http://schemas.microsoft.com/office/drawing/2010/main" val="0"/>
                        </a:ext>
                      </a:extLst>
                    </a:blip>
                    <a:srcRect r="18570" b="7312"/>
                    <a:stretch/>
                  </pic:blipFill>
                  <pic:spPr bwMode="auto">
                    <a:xfrm rot="5400000">
                      <a:off x="0" y="0"/>
                      <a:ext cx="3614633" cy="30857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D2038D" w14:textId="0BE9E6CD" w:rsidR="007A7287" w:rsidRPr="0071338E" w:rsidRDefault="00E62A23">
      <w:pPr>
        <w:rPr>
          <w:rFonts w:asciiTheme="minorHAnsi" w:hAnsiTheme="minorHAnsi"/>
          <w:lang w:val="en-US"/>
        </w:rPr>
      </w:pPr>
      <w:r w:rsidRPr="0071338E">
        <w:rPr>
          <w:rFonts w:asciiTheme="minorHAnsi" w:hAnsiTheme="minorHAnsi"/>
          <w:noProof/>
          <w:lang w:val="en-US"/>
        </w:rPr>
        <w:drawing>
          <wp:anchor distT="0" distB="0" distL="114300" distR="114300" simplePos="0" relativeHeight="251660288" behindDoc="0" locked="0" layoutInCell="1" allowOverlap="1" wp14:anchorId="12A7FE65" wp14:editId="6F3F3EB7">
            <wp:simplePos x="0" y="0"/>
            <wp:positionH relativeFrom="column">
              <wp:posOffset>-605981</wp:posOffset>
            </wp:positionH>
            <wp:positionV relativeFrom="paragraph">
              <wp:posOffset>3573683</wp:posOffset>
            </wp:positionV>
            <wp:extent cx="3377354" cy="3686844"/>
            <wp:effectExtent l="0" t="2540" r="0" b="0"/>
            <wp:wrapNone/>
            <wp:docPr id="1384214126" name="Picture 15" descr="A person using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214126" name="Picture 15" descr="A person using a machine&#10;&#10;AI-generated content may be incorrect."/>
                    <pic:cNvPicPr/>
                  </pic:nvPicPr>
                  <pic:blipFill rotWithShape="1">
                    <a:blip r:embed="rId15" cstate="print">
                      <a:extLst>
                        <a:ext uri="{28A0092B-C50C-407E-A947-70E740481C1C}">
                          <a14:useLocalDpi xmlns:a14="http://schemas.microsoft.com/office/drawing/2010/main" val="0"/>
                        </a:ext>
                      </a:extLst>
                    </a:blip>
                    <a:srcRect l="15041" t="23718" r="38786" b="9073"/>
                    <a:stretch/>
                  </pic:blipFill>
                  <pic:spPr bwMode="auto">
                    <a:xfrm rot="5400000">
                      <a:off x="0" y="0"/>
                      <a:ext cx="3377354" cy="36868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1338E">
        <w:rPr>
          <w:rFonts w:asciiTheme="minorHAnsi" w:hAnsiTheme="minorHAnsi"/>
          <w:noProof/>
          <w:lang w:val="en-US"/>
        </w:rPr>
        <w:drawing>
          <wp:anchor distT="0" distB="0" distL="114300" distR="114300" simplePos="0" relativeHeight="251661312" behindDoc="0" locked="0" layoutInCell="1" allowOverlap="1" wp14:anchorId="47CD062D" wp14:editId="7B61BA91">
            <wp:simplePos x="0" y="0"/>
            <wp:positionH relativeFrom="column">
              <wp:posOffset>3033517</wp:posOffset>
            </wp:positionH>
            <wp:positionV relativeFrom="paragraph">
              <wp:posOffset>3351316</wp:posOffset>
            </wp:positionV>
            <wp:extent cx="3345206" cy="2911528"/>
            <wp:effectExtent l="952" t="0" r="0" b="0"/>
            <wp:wrapNone/>
            <wp:docPr id="1833719647" name="Picture 17" descr="A metal piece with a gau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719647" name="Picture 17" descr="A metal piece with a gauge&#10;&#10;AI-generated content may be incorrect."/>
                    <pic:cNvPicPr/>
                  </pic:nvPicPr>
                  <pic:blipFill rotWithShape="1">
                    <a:blip r:embed="rId16" cstate="print">
                      <a:extLst>
                        <a:ext uri="{28A0092B-C50C-407E-A947-70E740481C1C}">
                          <a14:useLocalDpi xmlns:a14="http://schemas.microsoft.com/office/drawing/2010/main" val="0"/>
                        </a:ext>
                      </a:extLst>
                    </a:blip>
                    <a:srcRect l="1256" t="7222" r="25182" b="7408"/>
                    <a:stretch/>
                  </pic:blipFill>
                  <pic:spPr bwMode="auto">
                    <a:xfrm rot="5400000">
                      <a:off x="0" y="0"/>
                      <a:ext cx="3345206" cy="29115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1338E">
        <w:rPr>
          <w:rFonts w:asciiTheme="minorHAnsi" w:hAnsiTheme="minorHAnsi"/>
          <w:noProof/>
          <w:lang w:val="en-US"/>
        </w:rPr>
        <w:drawing>
          <wp:anchor distT="0" distB="0" distL="114300" distR="114300" simplePos="0" relativeHeight="251662336" behindDoc="0" locked="0" layoutInCell="1" allowOverlap="1" wp14:anchorId="568D946D" wp14:editId="1F7C3749">
            <wp:simplePos x="0" y="0"/>
            <wp:positionH relativeFrom="column">
              <wp:posOffset>2924787</wp:posOffset>
            </wp:positionH>
            <wp:positionV relativeFrom="paragraph">
              <wp:posOffset>191229</wp:posOffset>
            </wp:positionV>
            <wp:extent cx="2913478" cy="2115322"/>
            <wp:effectExtent l="5397" t="0" r="318" b="317"/>
            <wp:wrapNone/>
            <wp:docPr id="1156297645" name="Picture 18" descr="A metal piece of eng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297645" name="Picture 18" descr="A metal piece of engine&#10;&#10;AI-generated content may be incorrect."/>
                    <pic:cNvPicPr/>
                  </pic:nvPicPr>
                  <pic:blipFill rotWithShape="1">
                    <a:blip r:embed="rId17" cstate="print">
                      <a:extLst>
                        <a:ext uri="{28A0092B-C50C-407E-A947-70E740481C1C}">
                          <a14:useLocalDpi xmlns:a14="http://schemas.microsoft.com/office/drawing/2010/main" val="0"/>
                        </a:ext>
                      </a:extLst>
                    </a:blip>
                    <a:srcRect r="6337" b="9327"/>
                    <a:stretch/>
                  </pic:blipFill>
                  <pic:spPr bwMode="auto">
                    <a:xfrm rot="5400000">
                      <a:off x="0" y="0"/>
                      <a:ext cx="2913478" cy="21153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7287" w:rsidRPr="0071338E">
        <w:rPr>
          <w:rFonts w:asciiTheme="minorHAnsi" w:hAnsiTheme="minorHAnsi"/>
          <w:lang w:val="en-US"/>
        </w:rPr>
        <w:br w:type="page"/>
      </w:r>
    </w:p>
    <w:p w14:paraId="6CDF02EC" w14:textId="07655A7F" w:rsidR="007A7287" w:rsidRDefault="007A7287" w:rsidP="007A7287">
      <w:pPr>
        <w:pStyle w:val="Heading2"/>
        <w:rPr>
          <w:rFonts w:asciiTheme="minorHAnsi" w:hAnsiTheme="minorHAnsi"/>
          <w:color w:val="ADADAD" w:themeColor="background2" w:themeShade="BF"/>
          <w:lang w:val="en-US"/>
        </w:rPr>
      </w:pPr>
      <w:bookmarkStart w:id="16" w:name="_Toc215956749"/>
      <w:r w:rsidRPr="0071338E">
        <w:rPr>
          <w:rFonts w:asciiTheme="minorHAnsi" w:hAnsiTheme="minorHAnsi"/>
          <w:color w:val="ADADAD" w:themeColor="background2" w:themeShade="BF"/>
          <w:lang w:val="en-US"/>
        </w:rPr>
        <w:lastRenderedPageBreak/>
        <w:t>Data analysis and graphs</w:t>
      </w:r>
      <w:bookmarkEnd w:id="16"/>
    </w:p>
    <w:p w14:paraId="0B35C2B8" w14:textId="49C0D9D6" w:rsidR="007309D1" w:rsidRPr="007309D1" w:rsidRDefault="007309D1" w:rsidP="007309D1">
      <w:pPr>
        <w:pStyle w:val="Heading3"/>
        <w:rPr>
          <w:color w:val="3A3A3A" w:themeColor="background2" w:themeShade="40"/>
          <w:lang w:val="en-US"/>
        </w:rPr>
      </w:pPr>
      <w:bookmarkStart w:id="17" w:name="_Toc215956750"/>
      <w:r>
        <w:rPr>
          <w:color w:val="3A3A3A" w:themeColor="background2" w:themeShade="40"/>
          <w:lang w:val="en-US"/>
        </w:rPr>
        <w:t>Flow rate</w:t>
      </w:r>
      <w:bookmarkEnd w:id="17"/>
    </w:p>
    <w:p w14:paraId="0A0B359E" w14:textId="14CEF29F" w:rsidR="007A7287" w:rsidRPr="0071338E" w:rsidRDefault="00E62A23" w:rsidP="007A7287">
      <w:pPr>
        <w:rPr>
          <w:rFonts w:asciiTheme="minorHAnsi" w:hAnsiTheme="minorHAnsi"/>
          <w:lang w:val="en-US"/>
        </w:rPr>
      </w:pPr>
      <w:r w:rsidRPr="0071338E">
        <w:rPr>
          <w:rFonts w:asciiTheme="minorHAnsi" w:hAnsiTheme="minorHAnsi"/>
          <w:noProof/>
          <w:lang w:val="en-US"/>
        </w:rPr>
        <w:drawing>
          <wp:inline distT="0" distB="0" distL="0" distR="0" wp14:anchorId="491BAEF1" wp14:editId="751AC1C2">
            <wp:extent cx="5473700" cy="3708400"/>
            <wp:effectExtent l="0" t="0" r="0" b="0"/>
            <wp:docPr id="176825867" name="Picture 19" descr="A graph of a flow r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5867" name="Picture 19" descr="A graph of a flow rate&#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473700" cy="3708400"/>
                    </a:xfrm>
                    <a:prstGeom prst="rect">
                      <a:avLst/>
                    </a:prstGeom>
                  </pic:spPr>
                </pic:pic>
              </a:graphicData>
            </a:graphic>
          </wp:inline>
        </w:drawing>
      </w:r>
    </w:p>
    <w:p w14:paraId="7D2F580C" w14:textId="1C51D054" w:rsidR="007309D1" w:rsidRDefault="007309D1" w:rsidP="007A7287">
      <w:pPr>
        <w:rPr>
          <w:rFonts w:asciiTheme="minorHAnsi" w:hAnsiTheme="minorHAnsi"/>
          <w:color w:val="000000"/>
        </w:rPr>
      </w:pPr>
      <w:r>
        <w:rPr>
          <w:rFonts w:asciiTheme="minorHAnsi" w:hAnsiTheme="minorHAnsi"/>
          <w:color w:val="000000"/>
        </w:rPr>
        <w:t xml:space="preserve">This graph shows the flow rate plotted against valve lift for the cylinder head, with the quarter valve diameter marked for reference. We can see that flow rises rapidly at low lift and slows as lift increases. At the quarter diameter point, the port already draws air efficiently, supporting good low to medium RPM torque. Beyond this, flow plateaus, indicating that further lift produces only minor airflow gains due to port geometry and turbulence. Overall, the head demonstrates effective airflow across the full lift range, with strong early-lift performance and predictable saturation at higher lift, benefiting engine efficiency and peak power potential. </w:t>
      </w:r>
    </w:p>
    <w:p w14:paraId="08C522C6" w14:textId="0DD3C240" w:rsidR="007309D1" w:rsidRDefault="007309D1">
      <w:pPr>
        <w:spacing w:after="160" w:line="278" w:lineRule="auto"/>
        <w:rPr>
          <w:rFonts w:asciiTheme="minorHAnsi" w:hAnsiTheme="minorHAnsi"/>
          <w:color w:val="000000"/>
        </w:rPr>
      </w:pPr>
      <w:r>
        <w:rPr>
          <w:rFonts w:asciiTheme="minorHAnsi" w:hAnsiTheme="minorHAnsi"/>
          <w:color w:val="000000"/>
        </w:rPr>
        <w:br w:type="page"/>
      </w:r>
    </w:p>
    <w:p w14:paraId="0FCFCD32" w14:textId="659C16A0" w:rsidR="007309D1" w:rsidRPr="007309D1" w:rsidRDefault="007309D1" w:rsidP="007309D1">
      <w:pPr>
        <w:pStyle w:val="Heading3"/>
        <w:rPr>
          <w:color w:val="3A3A3A" w:themeColor="background2" w:themeShade="40"/>
        </w:rPr>
      </w:pPr>
      <w:bookmarkStart w:id="18" w:name="_Toc215956751"/>
      <w:r w:rsidRPr="007309D1">
        <w:rPr>
          <w:color w:val="3A3A3A" w:themeColor="background2" w:themeShade="40"/>
        </w:rPr>
        <w:lastRenderedPageBreak/>
        <w:t>Flow rate (l/s/</w:t>
      </w:r>
      <w:proofErr w:type="spellStart"/>
      <w:r w:rsidRPr="007309D1">
        <w:rPr>
          <w:color w:val="3A3A3A" w:themeColor="background2" w:themeShade="40"/>
        </w:rPr>
        <w:t>sq</w:t>
      </w:r>
      <w:proofErr w:type="spellEnd"/>
      <w:r w:rsidRPr="007309D1">
        <w:rPr>
          <w:color w:val="3A3A3A" w:themeColor="background2" w:themeShade="40"/>
        </w:rPr>
        <w:t>)</w:t>
      </w:r>
      <w:bookmarkEnd w:id="18"/>
    </w:p>
    <w:p w14:paraId="0EAB8986" w14:textId="301CDBEE" w:rsidR="007A7287" w:rsidRPr="0071338E" w:rsidRDefault="004425D4" w:rsidP="007A7287">
      <w:pPr>
        <w:rPr>
          <w:rFonts w:asciiTheme="minorHAnsi" w:hAnsiTheme="minorHAnsi"/>
          <w:lang w:val="en-US"/>
        </w:rPr>
      </w:pPr>
      <w:r w:rsidRPr="0071338E">
        <w:rPr>
          <w:rFonts w:asciiTheme="minorHAnsi" w:hAnsiTheme="minorHAnsi"/>
          <w:noProof/>
          <w:lang w:val="en-US"/>
        </w:rPr>
        <w:drawing>
          <wp:inline distT="0" distB="0" distL="0" distR="0" wp14:anchorId="2541DF8C" wp14:editId="6140A7F1">
            <wp:extent cx="5731510" cy="3596640"/>
            <wp:effectExtent l="0" t="0" r="0" b="0"/>
            <wp:docPr id="108958673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586739" name="Picture 1089586739"/>
                    <pic:cNvPicPr/>
                  </pic:nvPicPr>
                  <pic:blipFill>
                    <a:blip r:embed="rId19">
                      <a:extLst>
                        <a:ext uri="{28A0092B-C50C-407E-A947-70E740481C1C}">
                          <a14:useLocalDpi xmlns:a14="http://schemas.microsoft.com/office/drawing/2010/main" val="0"/>
                        </a:ext>
                      </a:extLst>
                    </a:blip>
                    <a:stretch>
                      <a:fillRect/>
                    </a:stretch>
                  </pic:blipFill>
                  <pic:spPr>
                    <a:xfrm>
                      <a:off x="0" y="0"/>
                      <a:ext cx="5731510" cy="3596640"/>
                    </a:xfrm>
                    <a:prstGeom prst="rect">
                      <a:avLst/>
                    </a:prstGeom>
                  </pic:spPr>
                </pic:pic>
              </a:graphicData>
            </a:graphic>
          </wp:inline>
        </w:drawing>
      </w:r>
    </w:p>
    <w:p w14:paraId="16DC4D59" w14:textId="04302542" w:rsidR="00BD1BC4" w:rsidRDefault="004425D4" w:rsidP="007A7287">
      <w:pPr>
        <w:rPr>
          <w:rFonts w:asciiTheme="minorHAnsi" w:hAnsiTheme="minorHAnsi"/>
          <w:lang w:val="en-US"/>
        </w:rPr>
      </w:pPr>
      <w:r w:rsidRPr="0071338E">
        <w:rPr>
          <w:rFonts w:asciiTheme="minorHAnsi" w:hAnsiTheme="minorHAnsi"/>
          <w:lang w:val="en-US"/>
        </w:rPr>
        <w:t xml:space="preserve">This graph shows the flow rate per unit area </w:t>
      </w:r>
      <w:r w:rsidR="00BD1BC4">
        <w:rPr>
          <w:rFonts w:asciiTheme="minorHAnsi" w:hAnsiTheme="minorHAnsi"/>
          <w:lang w:val="en-US"/>
        </w:rPr>
        <w:t xml:space="preserve">plotted </w:t>
      </w:r>
      <w:r w:rsidRPr="0071338E">
        <w:rPr>
          <w:rFonts w:asciiTheme="minorHAnsi" w:hAnsiTheme="minorHAnsi"/>
          <w:lang w:val="en-US"/>
        </w:rPr>
        <w:t xml:space="preserve">against valve lift for both the intake and exhaust </w:t>
      </w:r>
      <w:r w:rsidR="00BD1BC4">
        <w:rPr>
          <w:rFonts w:asciiTheme="minorHAnsi" w:hAnsiTheme="minorHAnsi"/>
          <w:lang w:val="en-US"/>
        </w:rPr>
        <w:t>valves</w:t>
      </w:r>
      <w:r w:rsidRPr="0071338E">
        <w:rPr>
          <w:rFonts w:asciiTheme="minorHAnsi" w:hAnsiTheme="minorHAnsi"/>
          <w:lang w:val="en-US"/>
        </w:rPr>
        <w:t xml:space="preserve">, with the quarter valve diameter marked for reference. </w:t>
      </w:r>
      <w:r w:rsidR="00BD1BC4">
        <w:rPr>
          <w:rFonts w:asciiTheme="minorHAnsi" w:hAnsiTheme="minorHAnsi"/>
          <w:lang w:val="en-US"/>
        </w:rPr>
        <w:t xml:space="preserve">Flow rises rapidly at low lift as the available valve area is effectively used. Around the quarter diameter point, both ports operate efficiently, with most of the valve area contributing to airflow. As lift increases, flow per unit area for the intake continues to rise slightly before plateauing, while the exhaust stabalises earlier. This shows that although total flow increases with lift, additional valve opening is less efficient relative to valve area. The behaviour highlights how port geometry and valve sizing influence airflow efficiency, confirming strong early-lift performance and predictable </w:t>
      </w:r>
      <w:r w:rsidR="004B7732">
        <w:rPr>
          <w:rFonts w:asciiTheme="minorHAnsi" w:hAnsiTheme="minorHAnsi"/>
          <w:lang w:val="en-US"/>
        </w:rPr>
        <w:t>reductions</w:t>
      </w:r>
      <w:r w:rsidR="00BD1BC4">
        <w:rPr>
          <w:rFonts w:asciiTheme="minorHAnsi" w:hAnsiTheme="minorHAnsi"/>
          <w:lang w:val="en-US"/>
        </w:rPr>
        <w:t xml:space="preserve"> at higher lifts. </w:t>
      </w:r>
    </w:p>
    <w:p w14:paraId="5B8C4A97" w14:textId="1E64F94D" w:rsidR="00BD1BC4" w:rsidRDefault="00BD1BC4">
      <w:pPr>
        <w:spacing w:after="160" w:line="278" w:lineRule="auto"/>
        <w:rPr>
          <w:rFonts w:asciiTheme="minorHAnsi" w:hAnsiTheme="minorHAnsi"/>
          <w:lang w:val="en-US"/>
        </w:rPr>
      </w:pPr>
      <w:r>
        <w:rPr>
          <w:rFonts w:asciiTheme="minorHAnsi" w:hAnsiTheme="minorHAnsi"/>
          <w:lang w:val="en-US"/>
        </w:rPr>
        <w:br w:type="page"/>
      </w:r>
    </w:p>
    <w:p w14:paraId="22BCC495" w14:textId="0E1DCE67" w:rsidR="00BD1BC4" w:rsidRPr="00BD1BC4" w:rsidRDefault="00BD1BC4" w:rsidP="00BD1BC4">
      <w:pPr>
        <w:pStyle w:val="Heading3"/>
        <w:rPr>
          <w:color w:val="3A3A3A" w:themeColor="background2" w:themeShade="40"/>
          <w:lang w:val="en-US"/>
        </w:rPr>
      </w:pPr>
      <w:bookmarkStart w:id="19" w:name="_Toc215956752"/>
      <w:r w:rsidRPr="00BD1BC4">
        <w:rPr>
          <w:color w:val="3A3A3A" w:themeColor="background2" w:themeShade="40"/>
          <w:lang w:val="en-US"/>
        </w:rPr>
        <w:lastRenderedPageBreak/>
        <w:t>Flow coefficient</w:t>
      </w:r>
      <w:bookmarkEnd w:id="19"/>
    </w:p>
    <w:p w14:paraId="03F040D1" w14:textId="78601AC8" w:rsidR="007A7287" w:rsidRPr="0071338E" w:rsidRDefault="004425D4" w:rsidP="007A7287">
      <w:pPr>
        <w:rPr>
          <w:rFonts w:asciiTheme="minorHAnsi" w:hAnsiTheme="minorHAnsi"/>
          <w:lang w:val="en-US"/>
        </w:rPr>
      </w:pPr>
      <w:r w:rsidRPr="0071338E">
        <w:rPr>
          <w:rFonts w:asciiTheme="minorHAnsi" w:hAnsiTheme="minorHAnsi"/>
          <w:noProof/>
          <w:lang w:val="en-US"/>
        </w:rPr>
        <w:drawing>
          <wp:inline distT="0" distB="0" distL="0" distR="0" wp14:anchorId="6D3619BD" wp14:editId="2573B69B">
            <wp:extent cx="5702300" cy="3708400"/>
            <wp:effectExtent l="0" t="0" r="0" b="0"/>
            <wp:docPr id="212309117" name="Picture 21" descr="A graph with blue and orang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09117" name="Picture 21" descr="A graph with blue and orange lines&#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02300" cy="3708400"/>
                    </a:xfrm>
                    <a:prstGeom prst="rect">
                      <a:avLst/>
                    </a:prstGeom>
                  </pic:spPr>
                </pic:pic>
              </a:graphicData>
            </a:graphic>
          </wp:inline>
        </w:drawing>
      </w:r>
    </w:p>
    <w:p w14:paraId="0CC92B6A" w14:textId="77777777" w:rsidR="00BD1BC4" w:rsidRDefault="00BD1BC4">
      <w:pPr>
        <w:rPr>
          <w:rFonts w:asciiTheme="minorHAnsi" w:hAnsiTheme="minorHAnsi"/>
          <w:lang w:val="en-US"/>
        </w:rPr>
      </w:pPr>
    </w:p>
    <w:p w14:paraId="56D7740B" w14:textId="7C22D7B1" w:rsidR="00BD1BC4" w:rsidRPr="00BD1BC4" w:rsidRDefault="00BD1BC4">
      <w:pPr>
        <w:rPr>
          <w:rFonts w:asciiTheme="minorHAnsi" w:hAnsiTheme="minorHAnsi"/>
          <w:lang w:val="en-US"/>
        </w:rPr>
      </w:pPr>
      <w:r w:rsidRPr="00BD1BC4">
        <w:rPr>
          <w:rFonts w:asciiTheme="minorHAnsi" w:hAnsiTheme="minorHAnsi"/>
          <w:color w:val="000000"/>
        </w:rPr>
        <w:t xml:space="preserve">This graph shows the flow coefficient versus valve lift for both intake and exhaust valves. The coefficient rises sharply at low lift before gradually plateauing at higher lift. The intake valve reaches a higher maximum </w:t>
      </w:r>
      <w:r>
        <w:rPr>
          <w:rFonts w:asciiTheme="minorHAnsi" w:hAnsiTheme="minorHAnsi"/>
          <w:color w:val="000000"/>
        </w:rPr>
        <w:t>of around</w:t>
      </w:r>
      <w:r w:rsidRPr="00BD1BC4">
        <w:rPr>
          <w:rFonts w:asciiTheme="minorHAnsi" w:hAnsiTheme="minorHAnsi"/>
          <w:color w:val="000000"/>
        </w:rPr>
        <w:t xml:space="preserve"> than the exhaust, which remains lower and more stable. Plateauing indicates flow saturation, where further lift adds minimal flow as restrictions shift to the surrounding system. The </w:t>
      </w:r>
      <w:r>
        <w:rPr>
          <w:rFonts w:asciiTheme="minorHAnsi" w:hAnsiTheme="minorHAnsi"/>
          <w:color w:val="000000"/>
        </w:rPr>
        <w:t>quarter</w:t>
      </w:r>
      <w:r w:rsidRPr="00BD1BC4">
        <w:rPr>
          <w:rFonts w:asciiTheme="minorHAnsi" w:hAnsiTheme="minorHAnsi"/>
          <w:color w:val="000000"/>
        </w:rPr>
        <w:t xml:space="preserve"> valve diameter lift is marked, showing the point where the valves allow substantial flow before the curves level off. This analysis highlights how the valve controls flow across its lift range and identifies the most effective operating range.</w:t>
      </w:r>
    </w:p>
    <w:p w14:paraId="6612ACA1" w14:textId="687AF4ED" w:rsidR="00BD1BC4" w:rsidRDefault="00BD1BC4">
      <w:pPr>
        <w:spacing w:after="160" w:line="278" w:lineRule="auto"/>
        <w:rPr>
          <w:rFonts w:asciiTheme="minorHAnsi" w:hAnsiTheme="minorHAnsi"/>
          <w:lang w:val="en-US"/>
        </w:rPr>
      </w:pPr>
      <w:r>
        <w:rPr>
          <w:rFonts w:asciiTheme="minorHAnsi" w:hAnsiTheme="minorHAnsi"/>
          <w:lang w:val="en-US"/>
        </w:rPr>
        <w:br w:type="page"/>
      </w:r>
    </w:p>
    <w:p w14:paraId="0F277276" w14:textId="65B2920E" w:rsidR="00A81EA5" w:rsidRDefault="00A81EA5" w:rsidP="00A81EA5">
      <w:pPr>
        <w:pStyle w:val="Heading2"/>
        <w:rPr>
          <w:rFonts w:asciiTheme="minorHAnsi" w:hAnsiTheme="minorHAnsi"/>
          <w:color w:val="ADADAD" w:themeColor="background2" w:themeShade="BF"/>
          <w:lang w:val="en-US"/>
        </w:rPr>
      </w:pPr>
      <w:bookmarkStart w:id="20" w:name="_Toc215956753"/>
      <w:r w:rsidRPr="0071338E">
        <w:rPr>
          <w:rFonts w:asciiTheme="minorHAnsi" w:hAnsiTheme="minorHAnsi"/>
          <w:color w:val="ADADAD" w:themeColor="background2" w:themeShade="BF"/>
          <w:lang w:val="en-US"/>
        </w:rPr>
        <w:lastRenderedPageBreak/>
        <w:t>Integration with Valve Kinematics</w:t>
      </w:r>
      <w:bookmarkEnd w:id="20"/>
    </w:p>
    <w:p w14:paraId="4C3D943F" w14:textId="516E6CF0" w:rsidR="00BD1BC4" w:rsidRPr="00BD1BC4" w:rsidRDefault="00BD1BC4" w:rsidP="00BD1BC4">
      <w:pPr>
        <w:pStyle w:val="Heading3"/>
        <w:rPr>
          <w:color w:val="3A3A3A" w:themeColor="background2" w:themeShade="40"/>
          <w:lang w:val="en-US"/>
        </w:rPr>
      </w:pPr>
      <w:bookmarkStart w:id="21" w:name="_Toc215956754"/>
      <w:r w:rsidRPr="00BD1BC4">
        <w:rPr>
          <w:color w:val="3A3A3A" w:themeColor="background2" w:themeShade="40"/>
          <w:lang w:val="en-US"/>
        </w:rPr>
        <w:t>Flow coefficient</w:t>
      </w:r>
      <w:bookmarkEnd w:id="21"/>
    </w:p>
    <w:p w14:paraId="6AC56188" w14:textId="69DF8D2B" w:rsidR="00A81EA5" w:rsidRPr="0071338E" w:rsidRDefault="008300A1" w:rsidP="00A81EA5">
      <w:pPr>
        <w:rPr>
          <w:rFonts w:asciiTheme="minorHAnsi" w:hAnsiTheme="minorHAnsi"/>
          <w:lang w:val="en-US"/>
        </w:rPr>
      </w:pPr>
      <w:r w:rsidRPr="0071338E">
        <w:rPr>
          <w:rFonts w:asciiTheme="minorHAnsi" w:hAnsiTheme="minorHAnsi"/>
          <w:noProof/>
          <w:lang w:val="en-US"/>
        </w:rPr>
        <w:drawing>
          <wp:inline distT="0" distB="0" distL="0" distR="0" wp14:anchorId="5844D2AA" wp14:editId="15819C84">
            <wp:extent cx="5308600" cy="3390900"/>
            <wp:effectExtent l="0" t="0" r="0" b="0"/>
            <wp:docPr id="183352504" name="Picture 6"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52504" name="Picture 6" descr="A graph with a line&#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308600" cy="3390900"/>
                    </a:xfrm>
                    <a:prstGeom prst="rect">
                      <a:avLst/>
                    </a:prstGeom>
                  </pic:spPr>
                </pic:pic>
              </a:graphicData>
            </a:graphic>
          </wp:inline>
        </w:drawing>
      </w:r>
    </w:p>
    <w:p w14:paraId="4A206D59" w14:textId="77777777" w:rsidR="00BD1BC4" w:rsidRDefault="00BD1BC4" w:rsidP="00A81EA5">
      <w:pPr>
        <w:rPr>
          <w:rFonts w:asciiTheme="minorHAnsi" w:hAnsiTheme="minorHAnsi"/>
          <w:color w:val="000000"/>
        </w:rPr>
      </w:pPr>
    </w:p>
    <w:p w14:paraId="14924593" w14:textId="27C306E9" w:rsidR="00BD1BC4" w:rsidRDefault="00BD1BC4" w:rsidP="00A81EA5">
      <w:pPr>
        <w:rPr>
          <w:rFonts w:asciiTheme="minorHAnsi" w:hAnsiTheme="minorHAnsi"/>
          <w:color w:val="000000"/>
        </w:rPr>
      </w:pPr>
      <w:r w:rsidRPr="00BD1BC4">
        <w:rPr>
          <w:rFonts w:asciiTheme="minorHAnsi" w:hAnsiTheme="minorHAnsi"/>
          <w:color w:val="000000"/>
        </w:rPr>
        <w:t>This graph shows the intake valve flow coefficient plotted against crank angle. The coefficient rises sharply at low lift, showing that small increases in valve lift strongly affect airflow. As the valve opens further, the slope decreases, indicating that additional lift produces smaller increases in flow coefficient. This two-stage behaviour highlights how the intake valve controls airflow</w:t>
      </w:r>
      <w:r>
        <w:rPr>
          <w:rFonts w:asciiTheme="minorHAnsi" w:hAnsiTheme="minorHAnsi"/>
          <w:color w:val="000000"/>
        </w:rPr>
        <w:t>, which shows</w:t>
      </w:r>
      <w:r w:rsidRPr="00BD1BC4">
        <w:rPr>
          <w:rFonts w:asciiTheme="minorHAnsi" w:hAnsiTheme="minorHAnsi"/>
          <w:color w:val="000000"/>
        </w:rPr>
        <w:t xml:space="preserve"> an initial sensitive phase with rapid flow response, followed by a less sensitive phase as the valve approaches full lift and flow begins to saturate.</w:t>
      </w:r>
    </w:p>
    <w:p w14:paraId="6CD23398" w14:textId="77777777" w:rsidR="00BD1BC4" w:rsidRDefault="00BD1BC4">
      <w:pPr>
        <w:spacing w:after="160" w:line="278" w:lineRule="auto"/>
        <w:rPr>
          <w:rFonts w:asciiTheme="minorHAnsi" w:hAnsiTheme="minorHAnsi"/>
          <w:color w:val="000000"/>
        </w:rPr>
      </w:pPr>
      <w:r>
        <w:rPr>
          <w:rFonts w:asciiTheme="minorHAnsi" w:hAnsiTheme="minorHAnsi"/>
          <w:color w:val="000000"/>
        </w:rPr>
        <w:br w:type="page"/>
      </w:r>
    </w:p>
    <w:p w14:paraId="2EB6C73C" w14:textId="6A61D059" w:rsidR="00A81EA5" w:rsidRPr="0071338E" w:rsidRDefault="00567526" w:rsidP="00A81EA5">
      <w:pPr>
        <w:rPr>
          <w:rFonts w:asciiTheme="minorHAnsi" w:hAnsiTheme="minorHAnsi"/>
          <w:lang w:val="en-US"/>
        </w:rPr>
      </w:pPr>
      <w:r w:rsidRPr="0071338E">
        <w:rPr>
          <w:rFonts w:asciiTheme="minorHAnsi" w:hAnsiTheme="minorHAnsi"/>
          <w:noProof/>
          <w:lang w:val="en-US"/>
        </w:rPr>
        <w:lastRenderedPageBreak/>
        <w:drawing>
          <wp:inline distT="0" distB="0" distL="0" distR="0" wp14:anchorId="73001C7C" wp14:editId="6651BEB3">
            <wp:extent cx="5067300" cy="3695700"/>
            <wp:effectExtent l="0" t="0" r="0" b="0"/>
            <wp:docPr id="1011704390" name="Picture 7"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704390" name="Picture 7" descr="A graph with a line&#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067300" cy="3695700"/>
                    </a:xfrm>
                    <a:prstGeom prst="rect">
                      <a:avLst/>
                    </a:prstGeom>
                  </pic:spPr>
                </pic:pic>
              </a:graphicData>
            </a:graphic>
          </wp:inline>
        </w:drawing>
      </w:r>
    </w:p>
    <w:p w14:paraId="40A67210" w14:textId="77777777" w:rsidR="00BD1BC4" w:rsidRDefault="00BD1BC4">
      <w:pPr>
        <w:rPr>
          <w:rFonts w:asciiTheme="minorHAnsi" w:hAnsiTheme="minorHAnsi"/>
          <w:color w:val="000000"/>
        </w:rPr>
      </w:pPr>
    </w:p>
    <w:p w14:paraId="63B8764C" w14:textId="1AA112A6" w:rsidR="00BD1BC4" w:rsidRDefault="00BD1BC4">
      <w:pPr>
        <w:rPr>
          <w:rFonts w:asciiTheme="minorHAnsi" w:hAnsiTheme="minorHAnsi"/>
          <w:color w:val="000000"/>
        </w:rPr>
      </w:pPr>
      <w:r w:rsidRPr="00BD1BC4">
        <w:rPr>
          <w:rFonts w:asciiTheme="minorHAnsi" w:hAnsiTheme="minorHAnsi"/>
          <w:color w:val="000000"/>
        </w:rPr>
        <w:t>The exhaust valve flow coefficient shows more complex behaviour. It rises steeply at the start, indicating strong influence on exhaust flow, but then decreases in stages as the valve opens further. This suggests that flow becomes progressively restricted, likely due to interactions with the exhaust system or backpressure. Unlike the intake, the exhaust does not plateau</w:t>
      </w:r>
      <w:r>
        <w:rPr>
          <w:rFonts w:asciiTheme="minorHAnsi" w:hAnsiTheme="minorHAnsi"/>
          <w:color w:val="000000"/>
        </w:rPr>
        <w:t>. V</w:t>
      </w:r>
      <w:r w:rsidRPr="00BD1BC4">
        <w:rPr>
          <w:rFonts w:asciiTheme="minorHAnsi" w:hAnsiTheme="minorHAnsi"/>
          <w:color w:val="000000"/>
        </w:rPr>
        <w:t>ariations indicate that flow is strongly affected by dynamic system conditions, including pressure waves in the manifold. This highlights the more complex nature of exhaust flow, where valve timing and system dynamics significantly influence the flow coefficient throughout the cycle.</w:t>
      </w:r>
    </w:p>
    <w:p w14:paraId="3F3F1ACE" w14:textId="77777777" w:rsidR="00BD1BC4" w:rsidRDefault="00BD1BC4">
      <w:pPr>
        <w:rPr>
          <w:rFonts w:asciiTheme="minorHAnsi" w:hAnsiTheme="minorHAnsi"/>
          <w:color w:val="000000"/>
        </w:rPr>
      </w:pPr>
    </w:p>
    <w:p w14:paraId="1E326835" w14:textId="57A07395" w:rsidR="00BD1BC4" w:rsidRPr="00BD1BC4" w:rsidRDefault="00BD1BC4">
      <w:pPr>
        <w:rPr>
          <w:rFonts w:asciiTheme="minorHAnsi" w:hAnsiTheme="minorHAnsi"/>
          <w:color w:val="000000"/>
        </w:rPr>
      </w:pPr>
      <w:r>
        <w:rPr>
          <w:rFonts w:asciiTheme="minorHAnsi" w:hAnsiTheme="minorHAnsi"/>
          <w:color w:val="000000"/>
        </w:rPr>
        <w:t xml:space="preserve">Overall, these plots demonstrate how valve timing and lift govern airflow. The intake shows predictable saturation behaviour, while the exhaust is influenced by dynamic system effects, emphasising the importance of both valve motion and system design in engine breathing performance. </w:t>
      </w:r>
    </w:p>
    <w:p w14:paraId="3C82967A" w14:textId="77777777" w:rsidR="00BD1BC4" w:rsidRDefault="00BD1BC4">
      <w:pPr>
        <w:spacing w:after="160" w:line="278" w:lineRule="auto"/>
        <w:rPr>
          <w:rFonts w:asciiTheme="minorHAnsi" w:eastAsiaTheme="majorEastAsia" w:hAnsiTheme="minorHAnsi" w:cstheme="majorBidi"/>
          <w:color w:val="ADADAD" w:themeColor="background2" w:themeShade="BF"/>
          <w:kern w:val="2"/>
          <w:sz w:val="32"/>
          <w:szCs w:val="32"/>
          <w:lang w:val="en-US" w:eastAsia="en-US"/>
          <w14:ligatures w14:val="standardContextual"/>
        </w:rPr>
      </w:pPr>
      <w:r>
        <w:rPr>
          <w:rFonts w:asciiTheme="minorHAnsi" w:hAnsiTheme="minorHAnsi"/>
          <w:color w:val="ADADAD" w:themeColor="background2" w:themeShade="BF"/>
          <w:lang w:val="en-US"/>
        </w:rPr>
        <w:br w:type="page"/>
      </w:r>
    </w:p>
    <w:p w14:paraId="3A6FD07A" w14:textId="614F5BD3" w:rsidR="00E83439" w:rsidRPr="0071338E" w:rsidRDefault="00E83439" w:rsidP="00E83439">
      <w:pPr>
        <w:pStyle w:val="Heading2"/>
        <w:rPr>
          <w:rFonts w:asciiTheme="minorHAnsi" w:hAnsiTheme="minorHAnsi"/>
          <w:color w:val="ADADAD" w:themeColor="background2" w:themeShade="BF"/>
          <w:lang w:val="en-US"/>
        </w:rPr>
      </w:pPr>
      <w:bookmarkStart w:id="22" w:name="_Toc215956755"/>
      <w:r w:rsidRPr="0071338E">
        <w:rPr>
          <w:rFonts w:asciiTheme="minorHAnsi" w:hAnsiTheme="minorHAnsi"/>
          <w:color w:val="ADADAD" w:themeColor="background2" w:themeShade="BF"/>
          <w:lang w:val="en-US"/>
        </w:rPr>
        <w:lastRenderedPageBreak/>
        <w:t>Performance Assessment</w:t>
      </w:r>
      <w:bookmarkEnd w:id="22"/>
    </w:p>
    <w:p w14:paraId="0A7B55EC" w14:textId="64206DB3" w:rsidR="003D395C" w:rsidRPr="0071338E" w:rsidRDefault="003D395C" w:rsidP="003D395C">
      <w:pPr>
        <w:spacing w:before="100" w:beforeAutospacing="1" w:after="100" w:afterAutospacing="1"/>
        <w:rPr>
          <w:rFonts w:asciiTheme="minorHAnsi" w:hAnsiTheme="minorHAnsi"/>
          <w:color w:val="000000"/>
        </w:rPr>
      </w:pPr>
      <w:r w:rsidRPr="003D395C">
        <w:rPr>
          <w:rFonts w:asciiTheme="minorHAnsi" w:hAnsiTheme="minorHAnsi"/>
          <w:color w:val="000000"/>
        </w:rPr>
        <w:t xml:space="preserve">The engine speed </w:t>
      </w:r>
      <w:r w:rsidR="00BD1BC4">
        <w:rPr>
          <w:rFonts w:asciiTheme="minorHAnsi" w:hAnsiTheme="minorHAnsi"/>
          <w:color w:val="000000"/>
        </w:rPr>
        <w:t>for</w:t>
      </w:r>
      <w:r w:rsidRPr="003D395C">
        <w:rPr>
          <w:rFonts w:asciiTheme="minorHAnsi" w:hAnsiTheme="minorHAnsi"/>
          <w:color w:val="000000"/>
        </w:rPr>
        <w:t xml:space="preserve"> maximum power was estimated using:</w:t>
      </w:r>
    </w:p>
    <w:p w14:paraId="40ED609E" w14:textId="01512453" w:rsidR="003D395C" w:rsidRPr="003D395C" w:rsidRDefault="003D395C" w:rsidP="003D395C">
      <w:pPr>
        <w:spacing w:before="100" w:beforeAutospacing="1" w:after="100" w:afterAutospacing="1"/>
        <w:rPr>
          <w:rFonts w:asciiTheme="minorHAnsi" w:hAnsiTheme="minorHAnsi"/>
          <w:color w:val="000000"/>
        </w:rPr>
      </w:pPr>
      <m:oMathPara>
        <m:oMath>
          <m:r>
            <w:rPr>
              <w:rFonts w:ascii="Cambria Math" w:hAnsi="Cambria Math"/>
              <w:color w:val="000000"/>
            </w:rPr>
            <m:t xml:space="preserve">Max RPM= </m:t>
          </m:r>
          <m:f>
            <m:fPr>
              <m:ctrlPr>
                <w:rPr>
                  <w:rFonts w:ascii="Cambria Math" w:hAnsi="Cambria Math"/>
                  <w:i/>
                  <w:color w:val="000000"/>
                </w:rPr>
              </m:ctrlPr>
            </m:fPr>
            <m:num>
              <m:r>
                <w:rPr>
                  <w:rFonts w:ascii="Cambria Math" w:hAnsi="Cambria Math"/>
                  <w:color w:val="000000"/>
                </w:rPr>
                <m:t>Engine displacement</m:t>
              </m:r>
            </m:num>
            <m:den>
              <m:r>
                <w:rPr>
                  <w:rFonts w:ascii="Cambria Math" w:hAnsi="Cambria Math"/>
                  <w:color w:val="000000"/>
                </w:rPr>
                <m:t>(Mean flow coefficient x Valve diametr)</m:t>
              </m:r>
            </m:den>
          </m:f>
        </m:oMath>
      </m:oMathPara>
    </w:p>
    <w:p w14:paraId="54A470E3" w14:textId="57EF4732" w:rsidR="003D395C" w:rsidRPr="003D395C" w:rsidRDefault="003D395C" w:rsidP="003D395C">
      <w:pPr>
        <w:spacing w:before="100" w:beforeAutospacing="1" w:after="100" w:afterAutospacing="1"/>
        <w:rPr>
          <w:rFonts w:asciiTheme="minorHAnsi" w:hAnsiTheme="minorHAnsi"/>
          <w:color w:val="000000"/>
        </w:rPr>
      </w:pPr>
      <w:r w:rsidRPr="003D395C">
        <w:rPr>
          <w:rFonts w:asciiTheme="minorHAnsi" w:hAnsiTheme="minorHAnsi"/>
          <w:color w:val="000000"/>
        </w:rPr>
        <w:t>For the intake valve, a mean flow coefficient of 0.899, combined with the measured i</w:t>
      </w:r>
      <w:r w:rsidR="00BD1BC4">
        <w:rPr>
          <w:rFonts w:asciiTheme="minorHAnsi" w:hAnsiTheme="minorHAnsi"/>
          <w:color w:val="000000"/>
        </w:rPr>
        <w:t>ntake</w:t>
      </w:r>
      <w:r w:rsidRPr="003D395C">
        <w:rPr>
          <w:rFonts w:asciiTheme="minorHAnsi" w:hAnsiTheme="minorHAnsi"/>
          <w:color w:val="000000"/>
        </w:rPr>
        <w:t xml:space="preserve"> valve diameter and a</w:t>
      </w:r>
      <w:r w:rsidR="00BD1BC4">
        <w:rPr>
          <w:rFonts w:asciiTheme="minorHAnsi" w:hAnsiTheme="minorHAnsi"/>
          <w:color w:val="000000"/>
        </w:rPr>
        <w:t xml:space="preserve"> 2L (</w:t>
      </w:r>
      <w:r w:rsidRPr="003D395C">
        <w:rPr>
          <w:rFonts w:asciiTheme="minorHAnsi" w:hAnsiTheme="minorHAnsi"/>
          <w:color w:val="000000"/>
        </w:rPr>
        <w:t>0.002</w:t>
      </w:r>
      <w:r w:rsidRPr="003D395C">
        <w:rPr>
          <w:rFonts w:ascii="Arial" w:hAnsi="Arial" w:cs="Arial"/>
          <w:color w:val="000000"/>
        </w:rPr>
        <w:t> </w:t>
      </w:r>
      <w:r w:rsidRPr="003D395C">
        <w:rPr>
          <w:rFonts w:asciiTheme="minorHAnsi" w:hAnsiTheme="minorHAnsi"/>
          <w:color w:val="000000"/>
        </w:rPr>
        <w:t>m³</w:t>
      </w:r>
      <w:r w:rsidR="00BD1BC4">
        <w:rPr>
          <w:rFonts w:asciiTheme="minorHAnsi" w:hAnsiTheme="minorHAnsi"/>
          <w:color w:val="000000"/>
        </w:rPr>
        <w:t>)</w:t>
      </w:r>
      <w:r w:rsidRPr="003D395C">
        <w:rPr>
          <w:rFonts w:asciiTheme="minorHAnsi" w:hAnsiTheme="minorHAnsi"/>
          <w:color w:val="000000"/>
        </w:rPr>
        <w:t xml:space="preserve"> engine displacement, resulted in a calculated maximum RPM of approximately 63.33. For the exhaust valve, with a mean flow coefficient of 0.798, the estimated maximum RPM </w:t>
      </w:r>
      <w:r w:rsidR="00BD1BC4">
        <w:rPr>
          <w:rFonts w:asciiTheme="minorHAnsi" w:hAnsiTheme="minorHAnsi"/>
          <w:color w:val="000000"/>
        </w:rPr>
        <w:t>i</w:t>
      </w:r>
      <w:r w:rsidRPr="003D395C">
        <w:rPr>
          <w:rFonts w:asciiTheme="minorHAnsi" w:hAnsiTheme="minorHAnsi"/>
          <w:color w:val="000000"/>
        </w:rPr>
        <w:t>s 83.25.</w:t>
      </w:r>
    </w:p>
    <w:p w14:paraId="37CF058F" w14:textId="656B0E74" w:rsidR="00D07E87" w:rsidRDefault="00D07E87" w:rsidP="003D395C">
      <w:pPr>
        <w:spacing w:before="100" w:beforeAutospacing="1" w:after="100" w:afterAutospacing="1"/>
        <w:rPr>
          <w:rFonts w:asciiTheme="minorHAnsi" w:hAnsiTheme="minorHAnsi"/>
          <w:color w:val="000000"/>
        </w:rPr>
      </w:pPr>
      <w:r>
        <w:rPr>
          <w:rFonts w:asciiTheme="minorHAnsi" w:hAnsiTheme="minorHAnsi"/>
          <w:color w:val="000000"/>
        </w:rPr>
        <w:t>For comparison, the Honda F20C 2L naturally aspirated inline-4</w:t>
      </w:r>
      <w:r w:rsidRPr="0071338E">
        <w:rPr>
          <w:rStyle w:val="FootnoteReference"/>
          <w:rFonts w:asciiTheme="minorHAnsi" w:hAnsiTheme="minorHAnsi"/>
          <w:color w:val="000000"/>
        </w:rPr>
        <w:footnoteReference w:id="2"/>
      </w:r>
      <w:r>
        <w:rPr>
          <w:rFonts w:asciiTheme="minorHAnsi" w:hAnsiTheme="minorHAnsi"/>
          <w:color w:val="000000"/>
        </w:rPr>
        <w:t xml:space="preserve"> reaches peak power at around 8,300 to 8,600RPM. The large discrepancy highlights the simplifications of the mean flow coefficient method, which assumes a constant coefficient across all valve lifts, idealised valve behaviour, and neglects dynamic effects such as pressure waves, variations in volumetric efficiency, combustion processes, friction, and mechanical constraints. Real engines achieve high RPM and volumetric efficiency through optimised port geometry, cam timing, valve overlap, and other design features. </w:t>
      </w:r>
    </w:p>
    <w:p w14:paraId="01576679" w14:textId="3FBF4F16" w:rsidR="003D395C" w:rsidRPr="0071338E" w:rsidRDefault="003D395C" w:rsidP="00D07E87">
      <w:pPr>
        <w:spacing w:before="100" w:beforeAutospacing="1" w:after="100" w:afterAutospacing="1"/>
        <w:rPr>
          <w:rFonts w:asciiTheme="minorHAnsi" w:hAnsiTheme="minorHAnsi"/>
          <w:color w:val="000000"/>
        </w:rPr>
      </w:pPr>
      <w:r w:rsidRPr="003D395C">
        <w:rPr>
          <w:rFonts w:asciiTheme="minorHAnsi" w:hAnsiTheme="minorHAnsi"/>
          <w:color w:val="000000"/>
        </w:rPr>
        <w:t xml:space="preserve">While the mean flow coefficient method </w:t>
      </w:r>
      <w:r w:rsidR="00D07E87">
        <w:rPr>
          <w:rFonts w:asciiTheme="minorHAnsi" w:hAnsiTheme="minorHAnsi"/>
          <w:color w:val="000000"/>
        </w:rPr>
        <w:t>is</w:t>
      </w:r>
      <w:r w:rsidRPr="003D395C">
        <w:rPr>
          <w:rFonts w:asciiTheme="minorHAnsi" w:hAnsiTheme="minorHAnsi"/>
          <w:color w:val="000000"/>
        </w:rPr>
        <w:t xml:space="preserve"> useful conceptual</w:t>
      </w:r>
      <w:r w:rsidR="00D07E87">
        <w:rPr>
          <w:rFonts w:asciiTheme="minorHAnsi" w:hAnsiTheme="minorHAnsi"/>
          <w:color w:val="000000"/>
        </w:rPr>
        <w:t>ly</w:t>
      </w:r>
      <w:r w:rsidRPr="003D395C">
        <w:rPr>
          <w:rFonts w:asciiTheme="minorHAnsi" w:hAnsiTheme="minorHAnsi"/>
          <w:color w:val="000000"/>
        </w:rPr>
        <w:t xml:space="preserve"> to link valve geometry and flow</w:t>
      </w:r>
      <w:r w:rsidR="00D07E87">
        <w:rPr>
          <w:rFonts w:asciiTheme="minorHAnsi" w:hAnsiTheme="minorHAnsi"/>
          <w:color w:val="000000"/>
        </w:rPr>
        <w:t xml:space="preserve"> to potential engine speed, it is a rough approximation and cannot accurately predict true maximum power RPM. The comparison emphasises the importance of real-world design consideration and the limitations of simplified theoretical models. </w:t>
      </w:r>
      <w:r w:rsidRPr="0071338E">
        <w:rPr>
          <w:rFonts w:asciiTheme="minorHAnsi" w:hAnsiTheme="minorHAnsi"/>
          <w:color w:val="000000"/>
        </w:rPr>
        <w:br w:type="page"/>
      </w:r>
    </w:p>
    <w:p w14:paraId="342F3ADF" w14:textId="6A1A9154" w:rsidR="003D395C" w:rsidRDefault="003D395C" w:rsidP="003D395C">
      <w:pPr>
        <w:pStyle w:val="Heading2"/>
        <w:rPr>
          <w:rFonts w:asciiTheme="minorHAnsi" w:hAnsiTheme="minorHAnsi"/>
          <w:color w:val="ADADAD" w:themeColor="background2" w:themeShade="BF"/>
          <w:lang w:val="en-US"/>
        </w:rPr>
      </w:pPr>
      <w:bookmarkStart w:id="23" w:name="_Toc215956756"/>
      <w:r w:rsidRPr="0071338E">
        <w:rPr>
          <w:rFonts w:asciiTheme="minorHAnsi" w:hAnsiTheme="minorHAnsi"/>
          <w:color w:val="ADADAD" w:themeColor="background2" w:themeShade="BF"/>
          <w:lang w:val="en-US"/>
        </w:rPr>
        <w:lastRenderedPageBreak/>
        <w:t>Flow Potential and Tuning Insight</w:t>
      </w:r>
      <w:bookmarkEnd w:id="23"/>
    </w:p>
    <w:p w14:paraId="293E6B8B" w14:textId="693EDF28" w:rsidR="00D07E87" w:rsidRDefault="00D07E87" w:rsidP="0071338E">
      <w:pPr>
        <w:pStyle w:val="NormalWeb"/>
        <w:rPr>
          <w:rFonts w:asciiTheme="minorHAnsi" w:hAnsiTheme="minorHAnsi"/>
          <w:color w:val="000000"/>
        </w:rPr>
      </w:pPr>
      <w:r>
        <w:rPr>
          <w:rFonts w:asciiTheme="minorHAnsi" w:hAnsiTheme="minorHAnsi"/>
          <w:color w:val="000000"/>
        </w:rPr>
        <w:t>The intake and exhaust flow data provide insight into the cylinder head’s tuning potential. The intake flow coefficient rises sharply at low lifts, then flattens as lift increases, showing strong influence at low lift but flow saturation at higher lift. This indicates the head is better suited to a low to mid RPM performance, offering efficient cylinder filling and good torque, rather that sustained high RPM power.</w:t>
      </w:r>
    </w:p>
    <w:p w14:paraId="1C6BBE1E" w14:textId="28F85D90" w:rsidR="00D07E87" w:rsidRDefault="00D07E87" w:rsidP="0071338E">
      <w:pPr>
        <w:pStyle w:val="NormalWeb"/>
        <w:rPr>
          <w:rFonts w:asciiTheme="minorHAnsi" w:hAnsiTheme="minorHAnsi"/>
          <w:color w:val="000000"/>
        </w:rPr>
      </w:pPr>
      <w:r>
        <w:rPr>
          <w:rFonts w:asciiTheme="minorHAnsi" w:hAnsiTheme="minorHAnsi"/>
          <w:color w:val="000000"/>
        </w:rPr>
        <w:t xml:space="preserve">Adding trumpets or a tuned intake manifold could modestly improve flow by smoothing airflow and reducing turbulence, enhancing low to mid RPM performance. However, gains are limited by existing port and valve geometry, and without larger valves or optimised ports, high RPM improvements would be minimal. </w:t>
      </w:r>
    </w:p>
    <w:p w14:paraId="56C28FC5" w14:textId="48A8D6A0" w:rsidR="00D07E87" w:rsidRDefault="00D07E87" w:rsidP="0071338E">
      <w:pPr>
        <w:pStyle w:val="NormalWeb"/>
        <w:rPr>
          <w:rFonts w:asciiTheme="minorHAnsi" w:hAnsiTheme="minorHAnsi"/>
          <w:color w:val="000000"/>
        </w:rPr>
      </w:pPr>
      <w:r>
        <w:rPr>
          <w:rFonts w:asciiTheme="minorHAnsi" w:hAnsiTheme="minorHAnsi"/>
          <w:color w:val="000000"/>
        </w:rPr>
        <w:t xml:space="preserve">Flow saturation at moderate lift highlights real world performance limits, constraining volumetric efficiency and peak power. Comparisons with engines like the Honda F20C, which peaks at 8,300 to 8,600 RPM, show the difference between a high RPM optimised head and this cylinder head. </w:t>
      </w:r>
    </w:p>
    <w:p w14:paraId="5B7D0B93" w14:textId="2ABEEB95" w:rsidR="00D07E87" w:rsidRDefault="0071338E" w:rsidP="0071338E">
      <w:pPr>
        <w:pStyle w:val="NormalWeb"/>
        <w:rPr>
          <w:rFonts w:asciiTheme="minorHAnsi" w:hAnsiTheme="minorHAnsi"/>
          <w:color w:val="000000"/>
        </w:rPr>
      </w:pPr>
      <w:r w:rsidRPr="0071338E">
        <w:rPr>
          <w:rFonts w:asciiTheme="minorHAnsi" w:hAnsiTheme="minorHAnsi"/>
          <w:color w:val="000000"/>
        </w:rPr>
        <w:t>In summary, the data suggests that the cylinder head is well-suited for torque-oriented, mid-range operation. While intake tuning via trumpets or manifolds could enhance performance modestly, significant gains at high RPM would require redesigning the head to improve flow at higher valve lifts, aligning with the practices observed in high-revving engines</w:t>
      </w:r>
      <w:r>
        <w:rPr>
          <w:rFonts w:asciiTheme="minorHAnsi" w:hAnsiTheme="minorHAnsi"/>
          <w:color w:val="000000"/>
        </w:rPr>
        <w:t xml:space="preserve">. </w:t>
      </w:r>
    </w:p>
    <w:p w14:paraId="796086E5" w14:textId="77777777" w:rsidR="00D07E87" w:rsidRDefault="00D07E87">
      <w:pPr>
        <w:spacing w:after="160" w:line="278" w:lineRule="auto"/>
        <w:rPr>
          <w:rFonts w:asciiTheme="minorHAnsi" w:hAnsiTheme="minorHAnsi"/>
          <w:color w:val="000000"/>
        </w:rPr>
      </w:pPr>
      <w:r>
        <w:rPr>
          <w:rFonts w:asciiTheme="minorHAnsi" w:hAnsiTheme="minorHAnsi"/>
          <w:color w:val="000000"/>
        </w:rPr>
        <w:br w:type="page"/>
      </w:r>
    </w:p>
    <w:p w14:paraId="49505AF9" w14:textId="776A40DA" w:rsidR="00364BBB" w:rsidRDefault="00D07E87" w:rsidP="00D07E87">
      <w:pPr>
        <w:pStyle w:val="Heading2"/>
        <w:rPr>
          <w:color w:val="ADADAD" w:themeColor="background2" w:themeShade="BF"/>
        </w:rPr>
      </w:pPr>
      <w:bookmarkStart w:id="24" w:name="_Toc215956757"/>
      <w:r w:rsidRPr="00D07E87">
        <w:rPr>
          <w:color w:val="ADADAD" w:themeColor="background2" w:themeShade="BF"/>
        </w:rPr>
        <w:lastRenderedPageBreak/>
        <w:t>References</w:t>
      </w:r>
      <w:bookmarkEnd w:id="24"/>
    </w:p>
    <w:p w14:paraId="1BCC18DA" w14:textId="17FD0E8E" w:rsidR="00D07E87" w:rsidRDefault="00D07E87" w:rsidP="00D07E87">
      <w:pPr>
        <w:rPr>
          <w:rFonts w:asciiTheme="minorHAnsi" w:hAnsiTheme="minorHAnsi"/>
          <w:lang w:eastAsia="en-US"/>
        </w:rPr>
      </w:pPr>
      <w:r>
        <w:rPr>
          <w:rFonts w:asciiTheme="minorHAnsi" w:hAnsiTheme="minorHAnsi"/>
          <w:lang w:eastAsia="en-US"/>
        </w:rPr>
        <w:t xml:space="preserve">1. </w:t>
      </w:r>
      <w:r w:rsidR="004E3A02">
        <w:rPr>
          <w:rFonts w:asciiTheme="minorHAnsi" w:hAnsiTheme="minorHAnsi"/>
          <w:lang w:eastAsia="en-US"/>
        </w:rPr>
        <w:t xml:space="preserve">Focus Fanatics (2011). </w:t>
      </w:r>
      <w:r w:rsidR="004E3A02">
        <w:rPr>
          <w:rFonts w:asciiTheme="minorHAnsi" w:hAnsiTheme="minorHAnsi"/>
          <w:i/>
          <w:iCs/>
          <w:lang w:eastAsia="en-US"/>
        </w:rPr>
        <w:t>Duratec heads.</w:t>
      </w:r>
      <w:r w:rsidR="004E3A02">
        <w:rPr>
          <w:rFonts w:asciiTheme="minorHAnsi" w:hAnsiTheme="minorHAnsi"/>
          <w:lang w:eastAsia="en-US"/>
        </w:rPr>
        <w:t xml:space="preserve"> [online]. Available at: </w:t>
      </w:r>
      <w:hyperlink r:id="rId23" w:history="1">
        <w:r w:rsidR="004E3A02" w:rsidRPr="00635167">
          <w:rPr>
            <w:rStyle w:val="Hyperlink"/>
            <w:rFonts w:asciiTheme="minorHAnsi" w:hAnsiTheme="minorHAnsi"/>
            <w:lang w:eastAsia="en-US"/>
          </w:rPr>
          <w:t>https://www.focusfanatics.com/threads/duratec-heads.247823/</w:t>
        </w:r>
      </w:hyperlink>
      <w:r w:rsidR="004E3A02">
        <w:rPr>
          <w:rFonts w:asciiTheme="minorHAnsi" w:hAnsiTheme="minorHAnsi"/>
          <w:lang w:eastAsia="en-US"/>
        </w:rPr>
        <w:t xml:space="preserve"> . (Accessed: 26/11/2025)</w:t>
      </w:r>
    </w:p>
    <w:p w14:paraId="1EA38DFC" w14:textId="2274B40C" w:rsidR="004E3A02" w:rsidRPr="004E3A02" w:rsidRDefault="004E3A02" w:rsidP="00D07E87">
      <w:pPr>
        <w:rPr>
          <w:rFonts w:asciiTheme="minorHAnsi" w:hAnsiTheme="minorHAnsi"/>
          <w:lang w:eastAsia="en-US"/>
        </w:rPr>
      </w:pPr>
      <w:r>
        <w:rPr>
          <w:rFonts w:asciiTheme="minorHAnsi" w:hAnsiTheme="minorHAnsi"/>
          <w:lang w:eastAsia="en-US"/>
        </w:rPr>
        <w:t xml:space="preserve">2. Wikipedia (2025). </w:t>
      </w:r>
      <w:r>
        <w:rPr>
          <w:rFonts w:asciiTheme="minorHAnsi" w:hAnsiTheme="minorHAnsi"/>
          <w:i/>
          <w:iCs/>
          <w:lang w:eastAsia="en-US"/>
        </w:rPr>
        <w:t>Honda F20C Engine.</w:t>
      </w:r>
      <w:r>
        <w:rPr>
          <w:rFonts w:asciiTheme="minorHAnsi" w:hAnsiTheme="minorHAnsi"/>
          <w:lang w:eastAsia="en-US"/>
        </w:rPr>
        <w:t xml:space="preserve"> [online]. Available at:</w:t>
      </w:r>
      <w:r w:rsidRPr="004E3A02">
        <w:t xml:space="preserve"> </w:t>
      </w:r>
      <w:hyperlink r:id="rId24" w:history="1">
        <w:r w:rsidRPr="00635167">
          <w:rPr>
            <w:rStyle w:val="Hyperlink"/>
            <w:rFonts w:asciiTheme="minorHAnsi" w:hAnsiTheme="minorHAnsi"/>
            <w:lang w:eastAsia="en-US"/>
          </w:rPr>
          <w:t>https://en.wikipedia.org/wiki/Honda_F20C_engine</w:t>
        </w:r>
      </w:hyperlink>
      <w:r>
        <w:rPr>
          <w:rFonts w:asciiTheme="minorHAnsi" w:hAnsiTheme="minorHAnsi"/>
          <w:lang w:eastAsia="en-US"/>
        </w:rPr>
        <w:t xml:space="preserve"> . (Accessed: 26/11/2025)</w:t>
      </w:r>
    </w:p>
    <w:sectPr w:rsidR="004E3A02" w:rsidRPr="004E3A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DBC80" w14:textId="77777777" w:rsidR="00BF22B2" w:rsidRDefault="00BF22B2" w:rsidP="00073325">
      <w:r>
        <w:separator/>
      </w:r>
    </w:p>
  </w:endnote>
  <w:endnote w:type="continuationSeparator" w:id="0">
    <w:p w14:paraId="199FF48C" w14:textId="77777777" w:rsidR="00BF22B2" w:rsidRDefault="00BF22B2" w:rsidP="00073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A9DBD" w14:textId="77777777" w:rsidR="00BF22B2" w:rsidRDefault="00BF22B2" w:rsidP="00073325">
      <w:r>
        <w:separator/>
      </w:r>
    </w:p>
  </w:footnote>
  <w:footnote w:type="continuationSeparator" w:id="0">
    <w:p w14:paraId="07EC868D" w14:textId="77777777" w:rsidR="00BF22B2" w:rsidRDefault="00BF22B2" w:rsidP="00073325">
      <w:r>
        <w:continuationSeparator/>
      </w:r>
    </w:p>
  </w:footnote>
  <w:footnote w:id="1">
    <w:p w14:paraId="2F7014D3" w14:textId="77777777" w:rsidR="0071338E" w:rsidRPr="00073325" w:rsidRDefault="0071338E" w:rsidP="0071338E">
      <w:pPr>
        <w:pStyle w:val="FootnoteText"/>
        <w:rPr>
          <w:lang w:val="en-US"/>
        </w:rPr>
      </w:pPr>
      <w:r>
        <w:rPr>
          <w:rStyle w:val="FootnoteReference"/>
        </w:rPr>
        <w:footnoteRef/>
      </w:r>
      <w:r>
        <w:t xml:space="preserve"> </w:t>
      </w:r>
      <w:hyperlink r:id="rId1" w:history="1">
        <w:r w:rsidRPr="00635167">
          <w:rPr>
            <w:rStyle w:val="Hyperlink"/>
          </w:rPr>
          <w:t>https://www.focusfanatics.com</w:t>
        </w:r>
        <w:r w:rsidRPr="00635167">
          <w:rPr>
            <w:rStyle w:val="Hyperlink"/>
          </w:rPr>
          <w:t>/</w:t>
        </w:r>
        <w:r w:rsidRPr="00635167">
          <w:rPr>
            <w:rStyle w:val="Hyperlink"/>
          </w:rPr>
          <w:t>threads/dur</w:t>
        </w:r>
        <w:r w:rsidRPr="00635167">
          <w:rPr>
            <w:rStyle w:val="Hyperlink"/>
          </w:rPr>
          <w:t>a</w:t>
        </w:r>
        <w:r w:rsidRPr="00635167">
          <w:rPr>
            <w:rStyle w:val="Hyperlink"/>
          </w:rPr>
          <w:t>tec-heads.247823/</w:t>
        </w:r>
      </w:hyperlink>
      <w:r>
        <w:t xml:space="preserve"> </w:t>
      </w:r>
    </w:p>
  </w:footnote>
  <w:footnote w:id="2">
    <w:p w14:paraId="571664DC" w14:textId="77777777" w:rsidR="00D07E87" w:rsidRPr="003D395C" w:rsidRDefault="00D07E87" w:rsidP="00D07E87">
      <w:pPr>
        <w:pStyle w:val="FootnoteText"/>
        <w:rPr>
          <w:lang w:val="en-US"/>
        </w:rPr>
      </w:pPr>
      <w:r>
        <w:rPr>
          <w:rStyle w:val="FootnoteReference"/>
        </w:rPr>
        <w:footnoteRef/>
      </w:r>
      <w:r>
        <w:t xml:space="preserve"> </w:t>
      </w:r>
      <w:r w:rsidRPr="003D395C">
        <w:t>https://en.wikipedia.org/wiki/Honda_F20C_engine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E84"/>
    <w:rsid w:val="00073325"/>
    <w:rsid w:val="00080D50"/>
    <w:rsid w:val="0010196B"/>
    <w:rsid w:val="00107BE2"/>
    <w:rsid w:val="00125F51"/>
    <w:rsid w:val="00153B30"/>
    <w:rsid w:val="001F64F3"/>
    <w:rsid w:val="0030068E"/>
    <w:rsid w:val="00340BC8"/>
    <w:rsid w:val="003624CE"/>
    <w:rsid w:val="00363D5E"/>
    <w:rsid w:val="00364BBB"/>
    <w:rsid w:val="00376FF4"/>
    <w:rsid w:val="003B0B8D"/>
    <w:rsid w:val="003C5913"/>
    <w:rsid w:val="003D395C"/>
    <w:rsid w:val="003E5782"/>
    <w:rsid w:val="004005BB"/>
    <w:rsid w:val="004425D4"/>
    <w:rsid w:val="004B7732"/>
    <w:rsid w:val="004E366E"/>
    <w:rsid w:val="004E3A02"/>
    <w:rsid w:val="00542586"/>
    <w:rsid w:val="00567526"/>
    <w:rsid w:val="005D3C11"/>
    <w:rsid w:val="005E59AD"/>
    <w:rsid w:val="00632065"/>
    <w:rsid w:val="006756F1"/>
    <w:rsid w:val="006B1BEF"/>
    <w:rsid w:val="006E4708"/>
    <w:rsid w:val="006F4604"/>
    <w:rsid w:val="0071338E"/>
    <w:rsid w:val="00720A17"/>
    <w:rsid w:val="007309D1"/>
    <w:rsid w:val="00735207"/>
    <w:rsid w:val="007434D6"/>
    <w:rsid w:val="00794EAA"/>
    <w:rsid w:val="007A7287"/>
    <w:rsid w:val="00826CBC"/>
    <w:rsid w:val="008300A1"/>
    <w:rsid w:val="0084579F"/>
    <w:rsid w:val="008A7BC3"/>
    <w:rsid w:val="008B3E46"/>
    <w:rsid w:val="008B4A90"/>
    <w:rsid w:val="00955C24"/>
    <w:rsid w:val="00A10110"/>
    <w:rsid w:val="00A31445"/>
    <w:rsid w:val="00A81EA5"/>
    <w:rsid w:val="00A9519A"/>
    <w:rsid w:val="00AB77BC"/>
    <w:rsid w:val="00AD391C"/>
    <w:rsid w:val="00B34D29"/>
    <w:rsid w:val="00BD1BC4"/>
    <w:rsid w:val="00BE52E0"/>
    <w:rsid w:val="00BF22B2"/>
    <w:rsid w:val="00BF6D56"/>
    <w:rsid w:val="00D02842"/>
    <w:rsid w:val="00D07E87"/>
    <w:rsid w:val="00D179D6"/>
    <w:rsid w:val="00D63E84"/>
    <w:rsid w:val="00D7440C"/>
    <w:rsid w:val="00D764CA"/>
    <w:rsid w:val="00DB6206"/>
    <w:rsid w:val="00DC09A9"/>
    <w:rsid w:val="00E07610"/>
    <w:rsid w:val="00E37678"/>
    <w:rsid w:val="00E62A23"/>
    <w:rsid w:val="00E83439"/>
    <w:rsid w:val="00F128F6"/>
    <w:rsid w:val="00F30067"/>
    <w:rsid w:val="00F65AE2"/>
    <w:rsid w:val="00FB5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78E0"/>
  <w15:chartTrackingRefBased/>
  <w15:docId w15:val="{0B7EB575-7792-2D43-BFC2-97CC727AB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95C"/>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D63E8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D63E8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D63E8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D63E84"/>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D63E84"/>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D63E84"/>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D63E84"/>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D63E84"/>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D63E84"/>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E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3E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63E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3E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3E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3E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3E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3E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3E84"/>
    <w:rPr>
      <w:rFonts w:eastAsiaTheme="majorEastAsia" w:cstheme="majorBidi"/>
      <w:color w:val="272727" w:themeColor="text1" w:themeTint="D8"/>
    </w:rPr>
  </w:style>
  <w:style w:type="paragraph" w:styleId="Title">
    <w:name w:val="Title"/>
    <w:basedOn w:val="Normal"/>
    <w:next w:val="Normal"/>
    <w:link w:val="TitleChar"/>
    <w:uiPriority w:val="10"/>
    <w:qFormat/>
    <w:rsid w:val="00D63E8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D63E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3E8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D63E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3E84"/>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D63E84"/>
    <w:rPr>
      <w:i/>
      <w:iCs/>
      <w:color w:val="404040" w:themeColor="text1" w:themeTint="BF"/>
    </w:rPr>
  </w:style>
  <w:style w:type="paragraph" w:styleId="ListParagraph">
    <w:name w:val="List Paragraph"/>
    <w:basedOn w:val="Normal"/>
    <w:uiPriority w:val="34"/>
    <w:qFormat/>
    <w:rsid w:val="00D63E84"/>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D63E84"/>
    <w:rPr>
      <w:i/>
      <w:iCs/>
      <w:color w:val="0F4761" w:themeColor="accent1" w:themeShade="BF"/>
    </w:rPr>
  </w:style>
  <w:style w:type="paragraph" w:styleId="IntenseQuote">
    <w:name w:val="Intense Quote"/>
    <w:basedOn w:val="Normal"/>
    <w:next w:val="Normal"/>
    <w:link w:val="IntenseQuoteChar"/>
    <w:uiPriority w:val="30"/>
    <w:qFormat/>
    <w:rsid w:val="00D63E8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D63E84"/>
    <w:rPr>
      <w:i/>
      <w:iCs/>
      <w:color w:val="0F4761" w:themeColor="accent1" w:themeShade="BF"/>
    </w:rPr>
  </w:style>
  <w:style w:type="character" w:styleId="IntenseReference">
    <w:name w:val="Intense Reference"/>
    <w:basedOn w:val="DefaultParagraphFont"/>
    <w:uiPriority w:val="32"/>
    <w:qFormat/>
    <w:rsid w:val="00D63E84"/>
    <w:rPr>
      <w:b/>
      <w:bCs/>
      <w:smallCaps/>
      <w:color w:val="0F4761" w:themeColor="accent1" w:themeShade="BF"/>
      <w:spacing w:val="5"/>
    </w:rPr>
  </w:style>
  <w:style w:type="paragraph" w:styleId="TOCHeading">
    <w:name w:val="TOC Heading"/>
    <w:basedOn w:val="Heading1"/>
    <w:next w:val="Normal"/>
    <w:uiPriority w:val="39"/>
    <w:unhideWhenUsed/>
    <w:qFormat/>
    <w:rsid w:val="00D63E8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63E84"/>
    <w:pPr>
      <w:spacing w:before="120" w:line="278" w:lineRule="auto"/>
    </w:pPr>
    <w:rPr>
      <w:rFonts w:asciiTheme="minorHAnsi" w:eastAsiaTheme="minorHAnsi" w:hAnsiTheme="minorHAnsi" w:cstheme="minorBidi"/>
      <w:b/>
      <w:bCs/>
      <w:i/>
      <w:iCs/>
      <w:kern w:val="2"/>
      <w:lang w:eastAsia="en-US"/>
      <w14:ligatures w14:val="standardContextual"/>
    </w:rPr>
  </w:style>
  <w:style w:type="paragraph" w:styleId="TOC2">
    <w:name w:val="toc 2"/>
    <w:basedOn w:val="Normal"/>
    <w:next w:val="Normal"/>
    <w:autoRedefine/>
    <w:uiPriority w:val="39"/>
    <w:unhideWhenUsed/>
    <w:rsid w:val="00D63E84"/>
    <w:pPr>
      <w:spacing w:before="120" w:line="278" w:lineRule="auto"/>
      <w:ind w:left="240"/>
    </w:pPr>
    <w:rPr>
      <w:rFonts w:asciiTheme="minorHAnsi" w:eastAsiaTheme="minorHAnsi" w:hAnsiTheme="minorHAnsi" w:cstheme="minorBidi"/>
      <w:b/>
      <w:bCs/>
      <w:kern w:val="2"/>
      <w:sz w:val="22"/>
      <w:szCs w:val="22"/>
      <w:lang w:eastAsia="en-US"/>
      <w14:ligatures w14:val="standardContextual"/>
    </w:rPr>
  </w:style>
  <w:style w:type="paragraph" w:styleId="TOC3">
    <w:name w:val="toc 3"/>
    <w:basedOn w:val="Normal"/>
    <w:next w:val="Normal"/>
    <w:autoRedefine/>
    <w:uiPriority w:val="39"/>
    <w:unhideWhenUsed/>
    <w:rsid w:val="00D63E84"/>
    <w:pPr>
      <w:spacing w:line="278" w:lineRule="auto"/>
      <w:ind w:left="480"/>
    </w:pPr>
    <w:rPr>
      <w:rFonts w:asciiTheme="minorHAnsi" w:eastAsiaTheme="minorHAnsi" w:hAnsiTheme="minorHAnsi" w:cstheme="minorBidi"/>
      <w:kern w:val="2"/>
      <w:sz w:val="20"/>
      <w:szCs w:val="20"/>
      <w:lang w:eastAsia="en-US"/>
      <w14:ligatures w14:val="standardContextual"/>
    </w:rPr>
  </w:style>
  <w:style w:type="paragraph" w:styleId="TOC4">
    <w:name w:val="toc 4"/>
    <w:basedOn w:val="Normal"/>
    <w:next w:val="Normal"/>
    <w:autoRedefine/>
    <w:uiPriority w:val="39"/>
    <w:semiHidden/>
    <w:unhideWhenUsed/>
    <w:rsid w:val="00D63E84"/>
    <w:pPr>
      <w:spacing w:line="278" w:lineRule="auto"/>
      <w:ind w:left="720"/>
    </w:pPr>
    <w:rPr>
      <w:rFonts w:asciiTheme="minorHAnsi" w:eastAsiaTheme="minorHAnsi" w:hAnsiTheme="minorHAnsi" w:cstheme="minorBidi"/>
      <w:kern w:val="2"/>
      <w:sz w:val="20"/>
      <w:szCs w:val="20"/>
      <w:lang w:eastAsia="en-US"/>
      <w14:ligatures w14:val="standardContextual"/>
    </w:rPr>
  </w:style>
  <w:style w:type="paragraph" w:styleId="TOC5">
    <w:name w:val="toc 5"/>
    <w:basedOn w:val="Normal"/>
    <w:next w:val="Normal"/>
    <w:autoRedefine/>
    <w:uiPriority w:val="39"/>
    <w:semiHidden/>
    <w:unhideWhenUsed/>
    <w:rsid w:val="00D63E84"/>
    <w:pPr>
      <w:spacing w:line="278" w:lineRule="auto"/>
      <w:ind w:left="960"/>
    </w:pPr>
    <w:rPr>
      <w:rFonts w:asciiTheme="minorHAnsi" w:eastAsiaTheme="minorHAnsi" w:hAnsiTheme="minorHAnsi" w:cstheme="minorBidi"/>
      <w:kern w:val="2"/>
      <w:sz w:val="20"/>
      <w:szCs w:val="20"/>
      <w:lang w:eastAsia="en-US"/>
      <w14:ligatures w14:val="standardContextual"/>
    </w:rPr>
  </w:style>
  <w:style w:type="paragraph" w:styleId="TOC6">
    <w:name w:val="toc 6"/>
    <w:basedOn w:val="Normal"/>
    <w:next w:val="Normal"/>
    <w:autoRedefine/>
    <w:uiPriority w:val="39"/>
    <w:semiHidden/>
    <w:unhideWhenUsed/>
    <w:rsid w:val="00D63E84"/>
    <w:pPr>
      <w:spacing w:line="278" w:lineRule="auto"/>
      <w:ind w:left="1200"/>
    </w:pPr>
    <w:rPr>
      <w:rFonts w:asciiTheme="minorHAnsi" w:eastAsiaTheme="minorHAnsi" w:hAnsiTheme="minorHAnsi" w:cstheme="minorBidi"/>
      <w:kern w:val="2"/>
      <w:sz w:val="20"/>
      <w:szCs w:val="20"/>
      <w:lang w:eastAsia="en-US"/>
      <w14:ligatures w14:val="standardContextual"/>
    </w:rPr>
  </w:style>
  <w:style w:type="paragraph" w:styleId="TOC7">
    <w:name w:val="toc 7"/>
    <w:basedOn w:val="Normal"/>
    <w:next w:val="Normal"/>
    <w:autoRedefine/>
    <w:uiPriority w:val="39"/>
    <w:semiHidden/>
    <w:unhideWhenUsed/>
    <w:rsid w:val="00D63E84"/>
    <w:pPr>
      <w:spacing w:line="278" w:lineRule="auto"/>
      <w:ind w:left="1440"/>
    </w:pPr>
    <w:rPr>
      <w:rFonts w:asciiTheme="minorHAnsi" w:eastAsiaTheme="minorHAnsi" w:hAnsiTheme="minorHAnsi" w:cstheme="minorBidi"/>
      <w:kern w:val="2"/>
      <w:sz w:val="20"/>
      <w:szCs w:val="20"/>
      <w:lang w:eastAsia="en-US"/>
      <w14:ligatures w14:val="standardContextual"/>
    </w:rPr>
  </w:style>
  <w:style w:type="paragraph" w:styleId="TOC8">
    <w:name w:val="toc 8"/>
    <w:basedOn w:val="Normal"/>
    <w:next w:val="Normal"/>
    <w:autoRedefine/>
    <w:uiPriority w:val="39"/>
    <w:semiHidden/>
    <w:unhideWhenUsed/>
    <w:rsid w:val="00D63E84"/>
    <w:pPr>
      <w:spacing w:line="278" w:lineRule="auto"/>
      <w:ind w:left="1680"/>
    </w:pPr>
    <w:rPr>
      <w:rFonts w:asciiTheme="minorHAnsi" w:eastAsiaTheme="minorHAnsi" w:hAnsiTheme="minorHAnsi" w:cstheme="minorBidi"/>
      <w:kern w:val="2"/>
      <w:sz w:val="20"/>
      <w:szCs w:val="20"/>
      <w:lang w:eastAsia="en-US"/>
      <w14:ligatures w14:val="standardContextual"/>
    </w:rPr>
  </w:style>
  <w:style w:type="paragraph" w:styleId="TOC9">
    <w:name w:val="toc 9"/>
    <w:basedOn w:val="Normal"/>
    <w:next w:val="Normal"/>
    <w:autoRedefine/>
    <w:uiPriority w:val="39"/>
    <w:semiHidden/>
    <w:unhideWhenUsed/>
    <w:rsid w:val="00D63E84"/>
    <w:pPr>
      <w:spacing w:line="278" w:lineRule="auto"/>
      <w:ind w:left="1920"/>
    </w:pPr>
    <w:rPr>
      <w:rFonts w:asciiTheme="minorHAnsi" w:eastAsiaTheme="minorHAnsi" w:hAnsiTheme="minorHAnsi" w:cstheme="minorBidi"/>
      <w:kern w:val="2"/>
      <w:sz w:val="20"/>
      <w:szCs w:val="20"/>
      <w:lang w:eastAsia="en-US"/>
      <w14:ligatures w14:val="standardContextual"/>
    </w:rPr>
  </w:style>
  <w:style w:type="character" w:styleId="Hyperlink">
    <w:name w:val="Hyperlink"/>
    <w:basedOn w:val="DefaultParagraphFont"/>
    <w:uiPriority w:val="99"/>
    <w:unhideWhenUsed/>
    <w:rsid w:val="00E07610"/>
    <w:rPr>
      <w:color w:val="467886" w:themeColor="hyperlink"/>
      <w:u w:val="single"/>
    </w:rPr>
  </w:style>
  <w:style w:type="paragraph" w:styleId="FootnoteText">
    <w:name w:val="footnote text"/>
    <w:basedOn w:val="Normal"/>
    <w:link w:val="FootnoteTextChar"/>
    <w:uiPriority w:val="99"/>
    <w:semiHidden/>
    <w:unhideWhenUsed/>
    <w:rsid w:val="00073325"/>
    <w:rPr>
      <w:rFonts w:asciiTheme="minorHAnsi" w:eastAsiaTheme="minorHAnsi" w:hAnsiTheme="minorHAnsi" w:cstheme="minorBidi"/>
      <w:kern w:val="2"/>
      <w:sz w:val="20"/>
      <w:szCs w:val="20"/>
      <w:lang w:eastAsia="en-US"/>
      <w14:ligatures w14:val="standardContextual"/>
    </w:rPr>
  </w:style>
  <w:style w:type="character" w:customStyle="1" w:styleId="FootnoteTextChar">
    <w:name w:val="Footnote Text Char"/>
    <w:basedOn w:val="DefaultParagraphFont"/>
    <w:link w:val="FootnoteText"/>
    <w:uiPriority w:val="99"/>
    <w:semiHidden/>
    <w:rsid w:val="00073325"/>
    <w:rPr>
      <w:sz w:val="20"/>
      <w:szCs w:val="20"/>
    </w:rPr>
  </w:style>
  <w:style w:type="character" w:styleId="FootnoteReference">
    <w:name w:val="footnote reference"/>
    <w:basedOn w:val="DefaultParagraphFont"/>
    <w:uiPriority w:val="99"/>
    <w:semiHidden/>
    <w:unhideWhenUsed/>
    <w:rsid w:val="00073325"/>
    <w:rPr>
      <w:vertAlign w:val="superscript"/>
    </w:rPr>
  </w:style>
  <w:style w:type="character" w:styleId="UnresolvedMention">
    <w:name w:val="Unresolved Mention"/>
    <w:basedOn w:val="DefaultParagraphFont"/>
    <w:uiPriority w:val="99"/>
    <w:semiHidden/>
    <w:unhideWhenUsed/>
    <w:rsid w:val="00073325"/>
    <w:rPr>
      <w:color w:val="605E5C"/>
      <w:shd w:val="clear" w:color="auto" w:fill="E1DFDD"/>
    </w:rPr>
  </w:style>
  <w:style w:type="character" w:styleId="FollowedHyperlink">
    <w:name w:val="FollowedHyperlink"/>
    <w:basedOn w:val="DefaultParagraphFont"/>
    <w:uiPriority w:val="99"/>
    <w:semiHidden/>
    <w:unhideWhenUsed/>
    <w:rsid w:val="00073325"/>
    <w:rPr>
      <w:color w:val="96607D" w:themeColor="followedHyperlink"/>
      <w:u w:val="single"/>
    </w:rPr>
  </w:style>
  <w:style w:type="paragraph" w:styleId="NormalWeb">
    <w:name w:val="Normal (Web)"/>
    <w:basedOn w:val="Normal"/>
    <w:uiPriority w:val="99"/>
    <w:unhideWhenUsed/>
    <w:rsid w:val="00D179D6"/>
    <w:pPr>
      <w:spacing w:before="100" w:beforeAutospacing="1" w:after="100" w:afterAutospacing="1"/>
    </w:pPr>
  </w:style>
  <w:style w:type="character" w:customStyle="1" w:styleId="katex-mathml">
    <w:name w:val="katex-mathml"/>
    <w:basedOn w:val="DefaultParagraphFont"/>
    <w:rsid w:val="003D395C"/>
  </w:style>
  <w:style w:type="character" w:customStyle="1" w:styleId="mord">
    <w:name w:val="mord"/>
    <w:basedOn w:val="DefaultParagraphFont"/>
    <w:rsid w:val="003D395C"/>
  </w:style>
  <w:style w:type="character" w:customStyle="1" w:styleId="mrel">
    <w:name w:val="mrel"/>
    <w:basedOn w:val="DefaultParagraphFont"/>
    <w:rsid w:val="003D395C"/>
  </w:style>
  <w:style w:type="character" w:customStyle="1" w:styleId="mbin">
    <w:name w:val="mbin"/>
    <w:basedOn w:val="DefaultParagraphFont"/>
    <w:rsid w:val="003D395C"/>
  </w:style>
  <w:style w:type="character" w:customStyle="1" w:styleId="vlist-s">
    <w:name w:val="vlist-s"/>
    <w:basedOn w:val="DefaultParagraphFont"/>
    <w:rsid w:val="003D395C"/>
  </w:style>
  <w:style w:type="character" w:customStyle="1" w:styleId="apple-converted-space">
    <w:name w:val="apple-converted-space"/>
    <w:basedOn w:val="DefaultParagraphFont"/>
    <w:rsid w:val="003D395C"/>
  </w:style>
  <w:style w:type="character" w:styleId="Strong">
    <w:name w:val="Strong"/>
    <w:basedOn w:val="DefaultParagraphFont"/>
    <w:uiPriority w:val="22"/>
    <w:qFormat/>
    <w:rsid w:val="003D395C"/>
    <w:rPr>
      <w:b/>
      <w:bCs/>
    </w:rPr>
  </w:style>
  <w:style w:type="character" w:styleId="PlaceholderText">
    <w:name w:val="Placeholder Text"/>
    <w:basedOn w:val="DefaultParagraphFont"/>
    <w:uiPriority w:val="99"/>
    <w:semiHidden/>
    <w:rsid w:val="003D395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87450">
      <w:bodyDiv w:val="1"/>
      <w:marLeft w:val="0"/>
      <w:marRight w:val="0"/>
      <w:marTop w:val="0"/>
      <w:marBottom w:val="0"/>
      <w:divBdr>
        <w:top w:val="none" w:sz="0" w:space="0" w:color="auto"/>
        <w:left w:val="none" w:sz="0" w:space="0" w:color="auto"/>
        <w:bottom w:val="none" w:sz="0" w:space="0" w:color="auto"/>
        <w:right w:val="none" w:sz="0" w:space="0" w:color="auto"/>
      </w:divBdr>
    </w:div>
    <w:div w:id="278145503">
      <w:bodyDiv w:val="1"/>
      <w:marLeft w:val="0"/>
      <w:marRight w:val="0"/>
      <w:marTop w:val="0"/>
      <w:marBottom w:val="0"/>
      <w:divBdr>
        <w:top w:val="none" w:sz="0" w:space="0" w:color="auto"/>
        <w:left w:val="none" w:sz="0" w:space="0" w:color="auto"/>
        <w:bottom w:val="none" w:sz="0" w:space="0" w:color="auto"/>
        <w:right w:val="none" w:sz="0" w:space="0" w:color="auto"/>
      </w:divBdr>
    </w:div>
    <w:div w:id="305547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en.wikipedia.org/wiki/Honda_F20C_engine"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focusfanatics.com/threads/duratec-heads.247823/" TargetMode="Externa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s>
</file>

<file path=word/_rels/footnotes.xml.rels><?xml version="1.0" encoding="UTF-8" standalone="yes"?>
<Relationships xmlns="http://schemas.openxmlformats.org/package/2006/relationships"><Relationship Id="rId1" Type="http://schemas.openxmlformats.org/officeDocument/2006/relationships/hyperlink" Target="https://www.focusfanatics.com/threads/duratec-heads.2478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584EE-193E-314F-8B52-C3E19A8FF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20</Pages>
  <Words>2840</Words>
  <Characters>16188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Jenkins (2519702)</dc:creator>
  <cp:keywords/>
  <dc:description/>
  <cp:lastModifiedBy>Nia Jenkins (2519702)</cp:lastModifiedBy>
  <cp:revision>18</cp:revision>
  <dcterms:created xsi:type="dcterms:W3CDTF">2025-10-16T09:23:00Z</dcterms:created>
  <dcterms:modified xsi:type="dcterms:W3CDTF">2025-12-06T23:40:00Z</dcterms:modified>
</cp:coreProperties>
</file>