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78A787" w14:textId="7FCA602D" w:rsidR="00B52854" w:rsidRPr="00887FDD" w:rsidRDefault="00264158" w:rsidP="00AA2157">
      <w:pPr>
        <w:jc w:val="center"/>
        <w:rPr>
          <w:color w:val="000000" w:themeColor="text1"/>
          <w:sz w:val="72"/>
          <w:szCs w:val="72"/>
          <w14:shadow w14:blurRad="50800" w14:dist="38100" w14:dir="8100000" w14:sx="100000" w14:sy="100000" w14:kx="0" w14:ky="0" w14:algn="tr">
            <w14:srgbClr w14:val="000000">
              <w14:alpha w14:val="60000"/>
            </w14:srgbClr>
          </w14:shadow>
          <w14:reflection w14:blurRad="6350" w14:stA="55000" w14:stPos="0" w14:endA="300" w14:endPos="45500" w14:dist="0" w14:dir="5400000" w14:fadeDir="5400000" w14:sx="100000" w14:sy="-100000" w14:kx="0" w14:ky="0" w14:algn="bl"/>
          <w14:textOutline w14:w="9525" w14:cap="flat" w14:cmpd="sng" w14:algn="ctr">
            <w14:solidFill>
              <w14:srgbClr w14:val="FFFF00">
                <w14:alpha w14:val="6000"/>
              </w14:srgbClr>
            </w14:solidFill>
            <w14:prstDash w14:val="solid"/>
            <w14:round/>
          </w14:textOutline>
          <w14:textFill>
            <w14:gradFill>
              <w14:gsLst>
                <w14:gs w14:pos="58000">
                  <w14:schemeClr w14:val="tx1"/>
                </w14:gs>
                <w14:gs w14:pos="79000">
                  <w14:schemeClr w14:val="accent1">
                    <w14:lumMod w14:val="40000"/>
                    <w14:lumOff w14:val="60000"/>
                  </w14:schemeClr>
                </w14:gs>
              </w14:gsLst>
              <w14:lin w14:ang="5400000" w14:scaled="0"/>
            </w14:gradFill>
          </w14:textFill>
        </w:rPr>
      </w:pPr>
      <w:r>
        <w:rPr>
          <w:rFonts w:ascii="Times" w:hAnsi="Times"/>
          <w:color w:val="000000" w:themeColor="text1"/>
          <w:sz w:val="72"/>
          <w:szCs w:val="72"/>
          <w14:shadow w14:blurRad="50800" w14:dist="38100" w14:dir="8100000" w14:sx="100000" w14:sy="100000" w14:kx="0" w14:ky="0" w14:algn="tr">
            <w14:srgbClr w14:val="000000">
              <w14:alpha w14:val="60000"/>
            </w14:srgbClr>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14:textFill>
            <w14:gradFill>
              <w14:gsLst>
                <w14:gs w14:pos="58000">
                  <w14:schemeClr w14:val="tx1"/>
                </w14:gs>
                <w14:gs w14:pos="79000">
                  <w14:schemeClr w14:val="accent1">
                    <w14:lumMod w14:val="40000"/>
                    <w14:lumOff w14:val="60000"/>
                  </w14:schemeClr>
                </w14:gs>
              </w14:gsLst>
              <w14:lin w14:ang="5400000" w14:scaled="0"/>
            </w14:gradFill>
          </w14:textFill>
        </w:rPr>
        <w:t xml:space="preserve"> </w:t>
      </w:r>
      <w:r w:rsidR="0041769B" w:rsidRPr="00887FDD">
        <w:rPr>
          <w:rFonts w:ascii="Times" w:hAnsi="Times"/>
          <w:color w:val="000000" w:themeColor="text1"/>
          <w:sz w:val="72"/>
          <w:szCs w:val="72"/>
          <w14:shadow w14:blurRad="50800" w14:dist="38100" w14:dir="8100000" w14:sx="100000" w14:sy="100000" w14:kx="0" w14:ky="0" w14:algn="tr">
            <w14:srgbClr w14:val="000000">
              <w14:alpha w14:val="60000"/>
            </w14:srgbClr>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14:textFill>
            <w14:gradFill>
              <w14:gsLst>
                <w14:gs w14:pos="58000">
                  <w14:schemeClr w14:val="tx1"/>
                </w14:gs>
                <w14:gs w14:pos="79000">
                  <w14:schemeClr w14:val="accent1">
                    <w14:lumMod w14:val="40000"/>
                    <w14:lumOff w14:val="60000"/>
                  </w14:schemeClr>
                </w14:gs>
              </w14:gsLst>
              <w14:lin w14:ang="5400000" w14:scaled="0"/>
            </w14:gradFill>
          </w14:textFill>
        </w:rPr>
        <w:t>Children’s Play, Principles and Practice</w:t>
      </w:r>
    </w:p>
    <w:p w14:paraId="431519F9" w14:textId="49361E1F" w:rsidR="00B52854" w:rsidRDefault="000256FD">
      <w:r w:rsidRPr="0082062D">
        <w:rPr>
          <w:noProof/>
        </w:rPr>
        <w:drawing>
          <wp:anchor distT="0" distB="0" distL="114300" distR="114300" simplePos="0" relativeHeight="251658240" behindDoc="0" locked="0" layoutInCell="1" allowOverlap="1" wp14:anchorId="7FD60723" wp14:editId="5A23110A">
            <wp:simplePos x="0" y="0"/>
            <wp:positionH relativeFrom="column">
              <wp:posOffset>-384175</wp:posOffset>
            </wp:positionH>
            <wp:positionV relativeFrom="paragraph">
              <wp:posOffset>150153</wp:posOffset>
            </wp:positionV>
            <wp:extent cx="4523105" cy="3515360"/>
            <wp:effectExtent l="0" t="0" r="0" b="2540"/>
            <wp:wrapSquare wrapText="bothSides"/>
            <wp:docPr id="1" name="Picture 1"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23105" cy="35153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F025593" w14:textId="51FB883C" w:rsidR="00CB530E" w:rsidRDefault="00CB530E" w:rsidP="00CB530E"/>
    <w:p w14:paraId="4FBC34B5" w14:textId="0BD577AA" w:rsidR="00CB530E" w:rsidRDefault="00CB530E" w:rsidP="00CB530E"/>
    <w:p w14:paraId="3BF4E400" w14:textId="56352C30" w:rsidR="00CB530E" w:rsidRDefault="00CB530E" w:rsidP="00CB530E">
      <w:r>
        <w:fldChar w:fldCharType="begin"/>
      </w:r>
      <w:r>
        <w:instrText xml:space="preserve"> INCLUDEPICTURE "/var/folders/lg/k52810513m38gy9c0_cl07280000gn/T/com.microsoft.Word/WebArchiveCopyPasteTempFiles/9-Imaginative-Play.jpg" \* MERGEFORMATINET </w:instrText>
      </w:r>
      <w:r>
        <w:fldChar w:fldCharType="end"/>
      </w:r>
      <w:r w:rsidRPr="00CB530E">
        <w:fldChar w:fldCharType="begin"/>
      </w:r>
      <w:r w:rsidRPr="00CB530E">
        <w:instrText xml:space="preserve"> INCLUDEPICTURE "/var/folders/lg/k52810513m38gy9c0_cl07280000gn/T/com.microsoft.Word/WebArchiveCopyPasteTempFiles/power-of-imagination-low-res.jpg" \* MERGEFORMATINET </w:instrText>
      </w:r>
      <w:r w:rsidRPr="00CB530E">
        <w:fldChar w:fldCharType="end"/>
      </w:r>
    </w:p>
    <w:p w14:paraId="2602CE9D" w14:textId="2F3F117E" w:rsidR="00CB530E" w:rsidRDefault="00CB530E"/>
    <w:p w14:paraId="74B65D2E" w14:textId="14646D56" w:rsidR="00CB530E" w:rsidRDefault="00CB530E"/>
    <w:p w14:paraId="0DC09FB1" w14:textId="71FE5D76" w:rsidR="00CB530E" w:rsidRDefault="00CB530E"/>
    <w:p w14:paraId="6F54BAE2" w14:textId="43A8DA8F" w:rsidR="00CB530E" w:rsidRDefault="00CB530E"/>
    <w:p w14:paraId="29EBB48A" w14:textId="21BD64F6" w:rsidR="00CB530E" w:rsidRDefault="00CB530E"/>
    <w:p w14:paraId="2C4137C5" w14:textId="0EB2F090" w:rsidR="00CB530E" w:rsidRPr="00CB530E" w:rsidRDefault="00CB530E" w:rsidP="00CB530E"/>
    <w:p w14:paraId="3C8F303C" w14:textId="21774CD2" w:rsidR="00CB530E" w:rsidRPr="00CB530E" w:rsidRDefault="00CB530E" w:rsidP="00CB530E"/>
    <w:p w14:paraId="6562C0D4" w14:textId="144564D5" w:rsidR="00CB530E" w:rsidRPr="00CB530E" w:rsidRDefault="00CB530E" w:rsidP="00CB530E">
      <w:r w:rsidRPr="00CB530E">
        <w:fldChar w:fldCharType="begin"/>
      </w:r>
      <w:r w:rsidRPr="00CB530E">
        <w:instrText xml:space="preserve"> INCLUDEPICTURE "/var/folders/lg/k52810513m38gy9c0_cl07280000gn/T/com.microsoft.Word/WebArchiveCopyPasteTempFiles/55c61e932acae76e098bd2bd?width=300&amp;format=jpeg&amp;auto=webp" \* MERGEFORMATINET </w:instrText>
      </w:r>
      <w:r w:rsidRPr="00CB530E">
        <w:fldChar w:fldCharType="end"/>
      </w:r>
    </w:p>
    <w:p w14:paraId="2156EDD2" w14:textId="31508609" w:rsidR="000256FD" w:rsidRPr="000256FD" w:rsidRDefault="000256FD" w:rsidP="000256FD">
      <w:r w:rsidRPr="000256FD">
        <w:fldChar w:fldCharType="begin"/>
      </w:r>
      <w:r w:rsidRPr="000256FD">
        <w:instrText xml:space="preserve"> INCLUDEPICTURE "/var/folders/lg/k52810513m38gy9c0_cl07280000gn/T/com.microsoft.Word/WebArchiveCopyPasteTempFiles/Em99T_NXEAQLoXj?format=jpg&amp;name=360x360" \* MERGEFORMATINET </w:instrText>
      </w:r>
      <w:r w:rsidRPr="000256FD">
        <w:fldChar w:fldCharType="end"/>
      </w:r>
    </w:p>
    <w:p w14:paraId="5862F0D0" w14:textId="6D420285" w:rsidR="00CB530E" w:rsidRPr="00CB530E" w:rsidRDefault="00CB530E" w:rsidP="00CB530E">
      <w:r w:rsidRPr="00CB530E">
        <w:fldChar w:fldCharType="begin"/>
      </w:r>
      <w:r w:rsidRPr="00CB530E">
        <w:instrText xml:space="preserve"> INCLUDEPICTURE "https://i2.wp.com/www.handmadeparenting.com/wp-content/uploads/2015/05/children-playing-outdoors-362x544.jpg?fit=362%2C544&amp;ssl=1" \* MERGEFORMATINET </w:instrText>
      </w:r>
      <w:r w:rsidRPr="00CB530E">
        <w:fldChar w:fldCharType="end"/>
      </w:r>
    </w:p>
    <w:p w14:paraId="5F55F68D" w14:textId="339FE447" w:rsidR="00CB530E" w:rsidRPr="00CB530E" w:rsidRDefault="00CB530E" w:rsidP="00CB530E">
      <w:r w:rsidRPr="00CB530E">
        <w:fldChar w:fldCharType="begin"/>
      </w:r>
      <w:r w:rsidRPr="00CB530E">
        <w:instrText xml:space="preserve"> INCLUDEPICTURE "/var/folders/lg/k52810513m38gy9c0_cl07280000gn/T/com.microsoft.Word/WebArchiveCopyPasteTempFiles/kids-imagination.jpg" \* MERGEFORMATINET </w:instrText>
      </w:r>
      <w:r w:rsidRPr="00CB530E">
        <w:fldChar w:fldCharType="end"/>
      </w:r>
    </w:p>
    <w:p w14:paraId="2878B6FD" w14:textId="765154C8" w:rsidR="00CB530E" w:rsidRDefault="00CB530E"/>
    <w:p w14:paraId="2FC36D32" w14:textId="248F54E2" w:rsidR="00CB530E" w:rsidRDefault="00CB530E"/>
    <w:p w14:paraId="12421B57" w14:textId="7C35999D" w:rsidR="00CB530E" w:rsidRDefault="00CB530E"/>
    <w:p w14:paraId="0DEC17B4" w14:textId="48011668" w:rsidR="00CB530E" w:rsidRDefault="0082062D">
      <w:r w:rsidRPr="0082062D">
        <w:fldChar w:fldCharType="begin"/>
      </w:r>
      <w:r w:rsidRPr="0082062D">
        <w:instrText xml:space="preserve"> INCLUDEPICTURE "/var/folders/lg/k52810513m38gy9c0_cl07280000gn/T/com.microsoft.Word/WebArchiveCopyPasteTempFiles/Em99T76WEAE-cfr?format=jpg&amp;name=360x360" \* MERGEFORMATINET </w:instrText>
      </w:r>
      <w:r w:rsidRPr="0082062D">
        <w:fldChar w:fldCharType="end"/>
      </w:r>
    </w:p>
    <w:p w14:paraId="3E67B91E" w14:textId="477BE1F4" w:rsidR="00CB530E" w:rsidRDefault="00733EC7">
      <w:r>
        <w:t>Grace Jenkins</w:t>
      </w:r>
    </w:p>
    <w:p w14:paraId="7698339D" w14:textId="7BD97AC3" w:rsidR="00733EC7" w:rsidRDefault="00733EC7" w:rsidP="00733EC7">
      <w:pPr>
        <w:jc w:val="both"/>
      </w:pPr>
      <w:r>
        <w:t>2012733</w:t>
      </w:r>
    </w:p>
    <w:p w14:paraId="0C077647" w14:textId="756FAAF4" w:rsidR="009E3643" w:rsidRDefault="009E3643"/>
    <w:p w14:paraId="55208279" w14:textId="1E18E437" w:rsidR="0082062D" w:rsidRPr="0082062D" w:rsidRDefault="0082062D" w:rsidP="0082062D">
      <w:r w:rsidRPr="0082062D">
        <w:fldChar w:fldCharType="begin"/>
      </w:r>
      <w:r w:rsidRPr="0082062D">
        <w:instrText xml:space="preserve"> INCLUDEPICTURE "/var/folders/lg/k52810513m38gy9c0_cl07280000gn/T/com.microsoft.Word/WebArchiveCopyPasteTempFiles/Em99T6lW8AAZNHR?format=jpg&amp;name=360x360" \* MERGEFORMATINET </w:instrText>
      </w:r>
      <w:r w:rsidRPr="0082062D">
        <w:fldChar w:fldCharType="end"/>
      </w:r>
    </w:p>
    <w:p w14:paraId="6AA2E523" w14:textId="4249533B" w:rsidR="009E3643" w:rsidRDefault="009E3643"/>
    <w:p w14:paraId="7B9CD754" w14:textId="6C29558D" w:rsidR="009E3643" w:rsidRDefault="009E3643"/>
    <w:p w14:paraId="7F9AE88D" w14:textId="08C40281" w:rsidR="009E3643" w:rsidRDefault="00AA2157">
      <w:r w:rsidRPr="000256FD">
        <w:rPr>
          <w:noProof/>
        </w:rPr>
        <w:drawing>
          <wp:anchor distT="0" distB="0" distL="114300" distR="114300" simplePos="0" relativeHeight="251660288" behindDoc="0" locked="0" layoutInCell="1" allowOverlap="1" wp14:anchorId="0ABD75A5" wp14:editId="2997063C">
            <wp:simplePos x="0" y="0"/>
            <wp:positionH relativeFrom="column">
              <wp:posOffset>1609090</wp:posOffset>
            </wp:positionH>
            <wp:positionV relativeFrom="paragraph">
              <wp:posOffset>-460326</wp:posOffset>
            </wp:positionV>
            <wp:extent cx="4523105" cy="3515360"/>
            <wp:effectExtent l="0" t="0" r="0" b="2540"/>
            <wp:wrapSquare wrapText="bothSides"/>
            <wp:docPr id="9" name="Picture 9"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pic:cNvPicPr>
                      <a:picLocks noChangeAspect="1" noChangeArrowheads="1"/>
                    </pic:cNvPicPr>
                  </pic:nvPicPr>
                  <pic:blipFill rotWithShape="1">
                    <a:blip r:embed="rId9">
                      <a:extLst>
                        <a:ext uri="{28A0092B-C50C-407E-A947-70E740481C1C}">
                          <a14:useLocalDpi xmlns:a14="http://schemas.microsoft.com/office/drawing/2010/main" val="0"/>
                        </a:ext>
                      </a:extLst>
                    </a:blip>
                    <a:srcRect b="15862"/>
                    <a:stretch/>
                  </pic:blipFill>
                  <pic:spPr bwMode="auto">
                    <a:xfrm>
                      <a:off x="0" y="0"/>
                      <a:ext cx="4523105" cy="35153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F6AD43D" w14:textId="5EA699A6" w:rsidR="009E3643" w:rsidRDefault="009E3643"/>
    <w:p w14:paraId="76E9BC4C" w14:textId="73285EBE" w:rsidR="009E3643" w:rsidRDefault="009E3643"/>
    <w:p w14:paraId="3F78796F" w14:textId="16F6CAA8" w:rsidR="009E3643" w:rsidRDefault="009E3643"/>
    <w:p w14:paraId="6505D3F1" w14:textId="672FEDA1" w:rsidR="009E3643" w:rsidRDefault="009E3643"/>
    <w:p w14:paraId="00D244EE" w14:textId="03B4C91F" w:rsidR="00627C0D" w:rsidRDefault="00627C0D">
      <w:pPr>
        <w:rPr>
          <w:b/>
          <w:bCs/>
          <w:u w:val="single"/>
        </w:rPr>
      </w:pPr>
    </w:p>
    <w:p w14:paraId="47858E3B" w14:textId="77777777" w:rsidR="00627C0D" w:rsidRDefault="00627C0D">
      <w:pPr>
        <w:rPr>
          <w:b/>
          <w:bCs/>
          <w:u w:val="single"/>
        </w:rPr>
      </w:pPr>
    </w:p>
    <w:p w14:paraId="5DA7CD5C" w14:textId="77777777" w:rsidR="00627C0D" w:rsidRDefault="00627C0D">
      <w:pPr>
        <w:rPr>
          <w:b/>
          <w:bCs/>
          <w:u w:val="single"/>
        </w:rPr>
      </w:pPr>
    </w:p>
    <w:p w14:paraId="49B81DDA" w14:textId="77777777" w:rsidR="00627C0D" w:rsidRDefault="00627C0D">
      <w:pPr>
        <w:rPr>
          <w:b/>
          <w:bCs/>
          <w:u w:val="single"/>
        </w:rPr>
      </w:pPr>
    </w:p>
    <w:p w14:paraId="2E1F4303" w14:textId="77777777" w:rsidR="00627C0D" w:rsidRDefault="00627C0D">
      <w:pPr>
        <w:rPr>
          <w:b/>
          <w:bCs/>
          <w:u w:val="single"/>
        </w:rPr>
      </w:pPr>
    </w:p>
    <w:p w14:paraId="5AAEB033" w14:textId="519B35D6" w:rsidR="00627C0D" w:rsidRDefault="00627C0D">
      <w:pPr>
        <w:rPr>
          <w:b/>
          <w:bCs/>
          <w:u w:val="single"/>
        </w:rPr>
      </w:pPr>
    </w:p>
    <w:p w14:paraId="68F54FEA" w14:textId="77777777" w:rsidR="004750B8" w:rsidRDefault="00F911E8">
      <w:sdt>
        <w:sdtPr>
          <w:id w:val="890849598"/>
          <w:citation/>
        </w:sdtPr>
        <w:sdtEndPr/>
        <w:sdtContent>
          <w:r w:rsidR="00E52DAC">
            <w:fldChar w:fldCharType="begin"/>
          </w:r>
          <w:r w:rsidR="00E52DAC">
            <w:instrText xml:space="preserve"> CITATION Ely13 \l 2057 </w:instrText>
          </w:r>
          <w:r w:rsidR="00E52DAC">
            <w:fldChar w:fldCharType="separate"/>
          </w:r>
          <w:r w:rsidR="00E52DAC" w:rsidRPr="00E52DAC">
            <w:rPr>
              <w:noProof/>
            </w:rPr>
            <w:t>(Ely and Caerau Children's Centre, 2013)</w:t>
          </w:r>
          <w:r w:rsidR="00E52DAC">
            <w:fldChar w:fldCharType="end"/>
          </w:r>
        </w:sdtContent>
      </w:sdt>
    </w:p>
    <w:p w14:paraId="7E5BE5AA" w14:textId="242ADA5B" w:rsidR="00733EC7" w:rsidRDefault="00733EC7" w:rsidP="007C4CC3">
      <w:pPr>
        <w:spacing w:line="276" w:lineRule="auto"/>
        <w:jc w:val="both"/>
        <w:rPr>
          <w:rFonts w:ascii="Times" w:hAnsi="Times"/>
          <w:b/>
          <w:bCs/>
          <w:sz w:val="36"/>
          <w:szCs w:val="36"/>
          <w:u w:val="single"/>
        </w:rPr>
      </w:pPr>
    </w:p>
    <w:p w14:paraId="642BC9E0" w14:textId="254910E6" w:rsidR="00627C0D" w:rsidRPr="0077559E" w:rsidRDefault="00627C0D" w:rsidP="00901722">
      <w:pPr>
        <w:spacing w:line="360" w:lineRule="auto"/>
        <w:jc w:val="both"/>
      </w:pPr>
      <w:r w:rsidRPr="006D5210">
        <w:rPr>
          <w:rFonts w:ascii="Times" w:hAnsi="Times"/>
          <w:b/>
          <w:bCs/>
          <w:sz w:val="36"/>
          <w:szCs w:val="36"/>
          <w:u w:val="single"/>
        </w:rPr>
        <w:lastRenderedPageBreak/>
        <w:t>Section 1</w:t>
      </w:r>
      <w:proofErr w:type="gramStart"/>
      <w:r w:rsidRPr="006D5210">
        <w:rPr>
          <w:rFonts w:ascii="Times" w:hAnsi="Times"/>
          <w:b/>
          <w:bCs/>
          <w:sz w:val="36"/>
          <w:szCs w:val="36"/>
          <w:u w:val="single"/>
        </w:rPr>
        <w:t>-  Types</w:t>
      </w:r>
      <w:proofErr w:type="gramEnd"/>
      <w:r w:rsidRPr="006D5210">
        <w:rPr>
          <w:rFonts w:ascii="Times" w:hAnsi="Times"/>
          <w:b/>
          <w:bCs/>
          <w:sz w:val="36"/>
          <w:szCs w:val="36"/>
          <w:u w:val="single"/>
        </w:rPr>
        <w:t xml:space="preserve"> of play</w:t>
      </w:r>
    </w:p>
    <w:p w14:paraId="0FBAF32D" w14:textId="061B7D84" w:rsidR="00F0100C" w:rsidRPr="006D5210" w:rsidRDefault="00F0100C" w:rsidP="00901722">
      <w:pPr>
        <w:spacing w:line="360" w:lineRule="auto"/>
        <w:jc w:val="both"/>
        <w:rPr>
          <w:rFonts w:ascii="Times" w:hAnsi="Times"/>
        </w:rPr>
      </w:pPr>
      <w:r>
        <w:rPr>
          <w:rFonts w:ascii="Times" w:hAnsi="Times"/>
        </w:rPr>
        <w:t xml:space="preserve">Play is something children should be able to do freely, </w:t>
      </w:r>
      <w:r w:rsidR="000351D1">
        <w:rPr>
          <w:rFonts w:ascii="Times" w:hAnsi="Times"/>
        </w:rPr>
        <w:t xml:space="preserve">without any </w:t>
      </w:r>
      <w:r w:rsidR="00BB2BA9">
        <w:rPr>
          <w:rFonts w:ascii="Times" w:hAnsi="Times"/>
        </w:rPr>
        <w:t xml:space="preserve">agenda other than </w:t>
      </w:r>
      <w:r w:rsidR="000351D1">
        <w:rPr>
          <w:rFonts w:ascii="Times" w:hAnsi="Times"/>
        </w:rPr>
        <w:t>enjoyment</w:t>
      </w:r>
      <w:r>
        <w:rPr>
          <w:rFonts w:ascii="Times" w:hAnsi="Times"/>
        </w:rPr>
        <w:t>.</w:t>
      </w:r>
      <w:r w:rsidR="00AD1FC0">
        <w:rPr>
          <w:rFonts w:ascii="Times" w:hAnsi="Times"/>
        </w:rPr>
        <w:t xml:space="preserve"> </w:t>
      </w:r>
      <w:r>
        <w:rPr>
          <w:rFonts w:ascii="Times" w:hAnsi="Times"/>
        </w:rPr>
        <w:t>The best form of play is s</w:t>
      </w:r>
      <w:r w:rsidR="00832666">
        <w:rPr>
          <w:rFonts w:ascii="Times" w:hAnsi="Times"/>
        </w:rPr>
        <w:t>elf-directed</w:t>
      </w:r>
      <w:r>
        <w:rPr>
          <w:rFonts w:ascii="Times" w:hAnsi="Times"/>
        </w:rPr>
        <w:t xml:space="preserve"> without it having</w:t>
      </w:r>
      <w:r w:rsidR="007515CF">
        <w:rPr>
          <w:rFonts w:ascii="Times" w:hAnsi="Times"/>
        </w:rPr>
        <w:t xml:space="preserve"> </w:t>
      </w:r>
      <w:r>
        <w:rPr>
          <w:rFonts w:ascii="Times" w:hAnsi="Times"/>
        </w:rPr>
        <w:t>been</w:t>
      </w:r>
      <w:r w:rsidR="000351D1">
        <w:rPr>
          <w:rFonts w:ascii="Times" w:hAnsi="Times"/>
        </w:rPr>
        <w:t xml:space="preserve"> structured</w:t>
      </w:r>
      <w:r w:rsidR="00AD1FC0">
        <w:rPr>
          <w:rFonts w:ascii="Times" w:hAnsi="Times"/>
        </w:rPr>
        <w:t xml:space="preserve"> and controlled</w:t>
      </w:r>
      <w:r>
        <w:rPr>
          <w:rFonts w:ascii="Times" w:hAnsi="Times"/>
        </w:rPr>
        <w:t>.</w:t>
      </w:r>
      <w:r w:rsidR="00292348">
        <w:rPr>
          <w:rFonts w:ascii="Times" w:hAnsi="Times"/>
        </w:rPr>
        <w:t xml:space="preserve"> Each child has the right to play as stated in the UN Convention on the </w:t>
      </w:r>
      <w:r w:rsidR="00AD1FC0">
        <w:rPr>
          <w:rFonts w:ascii="Times" w:hAnsi="Times"/>
        </w:rPr>
        <w:t>R</w:t>
      </w:r>
      <w:r w:rsidR="00292348">
        <w:rPr>
          <w:rFonts w:ascii="Times" w:hAnsi="Times"/>
        </w:rPr>
        <w:t xml:space="preserve">ights of the </w:t>
      </w:r>
      <w:r w:rsidR="00AD1FC0">
        <w:rPr>
          <w:rFonts w:ascii="Times" w:hAnsi="Times"/>
        </w:rPr>
        <w:t>C</w:t>
      </w:r>
      <w:r w:rsidR="00292348">
        <w:rPr>
          <w:rFonts w:ascii="Times" w:hAnsi="Times"/>
        </w:rPr>
        <w:t>hild Article 31</w:t>
      </w:r>
      <w:sdt>
        <w:sdtPr>
          <w:rPr>
            <w:rFonts w:ascii="Times" w:hAnsi="Times"/>
          </w:rPr>
          <w:id w:val="732661833"/>
          <w:citation/>
        </w:sdtPr>
        <w:sdtEndPr/>
        <w:sdtContent>
          <w:r w:rsidR="00E268D3">
            <w:rPr>
              <w:rFonts w:ascii="Times" w:hAnsi="Times"/>
            </w:rPr>
            <w:fldChar w:fldCharType="begin"/>
          </w:r>
          <w:r w:rsidR="00E268D3">
            <w:rPr>
              <w:rFonts w:ascii="Times" w:hAnsi="Times"/>
            </w:rPr>
            <w:instrText xml:space="preserve"> CITATION IPA12 \l 2057 </w:instrText>
          </w:r>
          <w:r w:rsidR="00E268D3">
            <w:rPr>
              <w:rFonts w:ascii="Times" w:hAnsi="Times"/>
            </w:rPr>
            <w:fldChar w:fldCharType="separate"/>
          </w:r>
          <w:r w:rsidR="00E268D3">
            <w:rPr>
              <w:rFonts w:ascii="Times" w:hAnsi="Times"/>
              <w:noProof/>
            </w:rPr>
            <w:t xml:space="preserve"> </w:t>
          </w:r>
          <w:r w:rsidR="00E268D3" w:rsidRPr="00E268D3">
            <w:rPr>
              <w:rFonts w:ascii="Times" w:hAnsi="Times"/>
              <w:noProof/>
            </w:rPr>
            <w:t>(IPA, 2012)</w:t>
          </w:r>
          <w:r w:rsidR="00E268D3">
            <w:rPr>
              <w:rFonts w:ascii="Times" w:hAnsi="Times"/>
            </w:rPr>
            <w:fldChar w:fldCharType="end"/>
          </w:r>
        </w:sdtContent>
      </w:sdt>
      <w:r w:rsidR="00292348">
        <w:rPr>
          <w:rFonts w:ascii="Times" w:hAnsi="Times"/>
        </w:rPr>
        <w:t>.</w:t>
      </w:r>
    </w:p>
    <w:p w14:paraId="51238DEF" w14:textId="7569452F" w:rsidR="00627C0D" w:rsidRDefault="00633E28" w:rsidP="00901722">
      <w:pPr>
        <w:spacing w:line="360" w:lineRule="auto"/>
        <w:jc w:val="both"/>
        <w:rPr>
          <w:rFonts w:ascii="Times" w:hAnsi="Times"/>
        </w:rPr>
      </w:pPr>
      <w:r w:rsidRPr="006D5210">
        <w:rPr>
          <w:rFonts w:ascii="Times" w:hAnsi="Times"/>
        </w:rPr>
        <w:t xml:space="preserve">There are many different forms of play, </w:t>
      </w:r>
      <w:r w:rsidR="004035CA">
        <w:rPr>
          <w:rFonts w:ascii="Times" w:hAnsi="Times"/>
        </w:rPr>
        <w:t xml:space="preserve">such as unoccupied, solitary, onlooker, parallel, associative and cooperative </w:t>
      </w:r>
      <w:sdt>
        <w:sdtPr>
          <w:rPr>
            <w:rFonts w:ascii="Times" w:hAnsi="Times"/>
          </w:rPr>
          <w:id w:val="1041567902"/>
          <w:citation/>
        </w:sdtPr>
        <w:sdtEndPr/>
        <w:sdtContent>
          <w:r w:rsidR="00292348">
            <w:rPr>
              <w:rFonts w:ascii="Times" w:hAnsi="Times"/>
            </w:rPr>
            <w:fldChar w:fldCharType="begin"/>
          </w:r>
          <w:r w:rsidR="00292348">
            <w:rPr>
              <w:rFonts w:ascii="Times" w:hAnsi="Times"/>
            </w:rPr>
            <w:instrText xml:space="preserve"> CITATION Ama20 \l 2057 </w:instrText>
          </w:r>
          <w:r w:rsidR="00292348">
            <w:rPr>
              <w:rFonts w:ascii="Times" w:hAnsi="Times"/>
            </w:rPr>
            <w:fldChar w:fldCharType="separate"/>
          </w:r>
          <w:r w:rsidR="00292348" w:rsidRPr="00292348">
            <w:rPr>
              <w:rFonts w:ascii="Times" w:hAnsi="Times"/>
              <w:noProof/>
            </w:rPr>
            <w:t>(Rock, 2020)</w:t>
          </w:r>
          <w:r w:rsidR="00292348">
            <w:rPr>
              <w:rFonts w:ascii="Times" w:hAnsi="Times"/>
            </w:rPr>
            <w:fldChar w:fldCharType="end"/>
          </w:r>
        </w:sdtContent>
      </w:sdt>
      <w:r w:rsidR="004035CA">
        <w:rPr>
          <w:rFonts w:ascii="Times" w:hAnsi="Times"/>
        </w:rPr>
        <w:t xml:space="preserve">. </w:t>
      </w:r>
      <w:r w:rsidRPr="006D5210">
        <w:rPr>
          <w:rFonts w:ascii="Times" w:hAnsi="Times"/>
        </w:rPr>
        <w:t xml:space="preserve">Play based learning is at the heart of the curriculum </w:t>
      </w:r>
      <w:r w:rsidR="00AD1FC0">
        <w:rPr>
          <w:rFonts w:ascii="Times" w:hAnsi="Times"/>
        </w:rPr>
        <w:t>in Wales</w:t>
      </w:r>
      <w:r w:rsidR="00C56813">
        <w:rPr>
          <w:rFonts w:ascii="Times" w:hAnsi="Times"/>
        </w:rPr>
        <w:t xml:space="preserve"> </w:t>
      </w:r>
      <w:r w:rsidRPr="006D5210">
        <w:rPr>
          <w:rFonts w:ascii="Times" w:hAnsi="Times"/>
        </w:rPr>
        <w:t>and has proven to be one of the most beneficial approaches</w:t>
      </w:r>
      <w:r w:rsidR="00004EA3">
        <w:rPr>
          <w:rFonts w:ascii="Times" w:hAnsi="Times"/>
        </w:rPr>
        <w:t xml:space="preserve"> </w:t>
      </w:r>
      <w:sdt>
        <w:sdtPr>
          <w:rPr>
            <w:rFonts w:ascii="Times" w:hAnsi="Times"/>
          </w:rPr>
          <w:id w:val="1406724258"/>
          <w:citation/>
        </w:sdtPr>
        <w:sdtEndPr/>
        <w:sdtContent>
          <w:r w:rsidR="00004EA3">
            <w:rPr>
              <w:rFonts w:ascii="Times" w:hAnsi="Times"/>
            </w:rPr>
            <w:fldChar w:fldCharType="begin"/>
          </w:r>
          <w:r w:rsidR="00004EA3">
            <w:rPr>
              <w:rFonts w:ascii="Times" w:hAnsi="Times"/>
            </w:rPr>
            <w:instrText xml:space="preserve"> CITATION Famte \l 2057 </w:instrText>
          </w:r>
          <w:r w:rsidR="00004EA3">
            <w:rPr>
              <w:rFonts w:ascii="Times" w:hAnsi="Times"/>
            </w:rPr>
            <w:fldChar w:fldCharType="separate"/>
          </w:r>
          <w:r w:rsidR="00004EA3" w:rsidRPr="00004EA3">
            <w:rPr>
              <w:rFonts w:ascii="Times" w:hAnsi="Times"/>
              <w:noProof/>
            </w:rPr>
            <w:t>(lives, no date)</w:t>
          </w:r>
          <w:r w:rsidR="00004EA3">
            <w:rPr>
              <w:rFonts w:ascii="Times" w:hAnsi="Times"/>
            </w:rPr>
            <w:fldChar w:fldCharType="end"/>
          </w:r>
        </w:sdtContent>
      </w:sdt>
      <w:r w:rsidRPr="006D5210">
        <w:rPr>
          <w:rFonts w:ascii="Times" w:hAnsi="Times"/>
        </w:rPr>
        <w:t xml:space="preserve">. </w:t>
      </w:r>
      <w:r w:rsidR="00FC2CC8" w:rsidRPr="006D5210">
        <w:rPr>
          <w:rFonts w:ascii="Times" w:hAnsi="Times"/>
        </w:rPr>
        <w:t xml:space="preserve">Where a child is </w:t>
      </w:r>
      <w:r w:rsidR="00832666">
        <w:rPr>
          <w:rFonts w:ascii="Times" w:hAnsi="Times"/>
        </w:rPr>
        <w:t>directing</w:t>
      </w:r>
      <w:r w:rsidR="00FC2CC8" w:rsidRPr="006D5210">
        <w:rPr>
          <w:rFonts w:ascii="Times" w:hAnsi="Times"/>
        </w:rPr>
        <w:t xml:space="preserve"> their</w:t>
      </w:r>
      <w:r w:rsidR="00832666">
        <w:rPr>
          <w:rFonts w:ascii="Times" w:hAnsi="Times"/>
        </w:rPr>
        <w:t xml:space="preserve"> own</w:t>
      </w:r>
      <w:r w:rsidR="00FC2CC8" w:rsidRPr="006D5210">
        <w:rPr>
          <w:rFonts w:ascii="Times" w:hAnsi="Times"/>
        </w:rPr>
        <w:t xml:space="preserve"> play</w:t>
      </w:r>
      <w:r w:rsidR="00832666">
        <w:rPr>
          <w:rFonts w:ascii="Times" w:hAnsi="Times"/>
        </w:rPr>
        <w:t>,</w:t>
      </w:r>
      <w:r w:rsidR="00FC2CC8" w:rsidRPr="006D5210">
        <w:rPr>
          <w:rFonts w:ascii="Times" w:hAnsi="Times"/>
        </w:rPr>
        <w:t xml:space="preserve"> it is going to be something they’re interested in, </w:t>
      </w:r>
      <w:r w:rsidR="0071736B">
        <w:rPr>
          <w:rFonts w:ascii="Times" w:hAnsi="Times"/>
        </w:rPr>
        <w:t xml:space="preserve">which enables them to develop their focus and concentration </w:t>
      </w:r>
      <w:r w:rsidR="00AD1FC0">
        <w:rPr>
          <w:rFonts w:ascii="Times" w:hAnsi="Times"/>
        </w:rPr>
        <w:t>and this</w:t>
      </w:r>
      <w:r w:rsidR="0071736B">
        <w:rPr>
          <w:rFonts w:ascii="Times" w:hAnsi="Times"/>
        </w:rPr>
        <w:t xml:space="preserve"> is when deep level learning takes place. T</w:t>
      </w:r>
      <w:r w:rsidR="00FC2CC8" w:rsidRPr="006D5210">
        <w:rPr>
          <w:rFonts w:ascii="Times" w:hAnsi="Times"/>
        </w:rPr>
        <w:t>his is where they are most likely</w:t>
      </w:r>
      <w:r w:rsidR="0071736B">
        <w:rPr>
          <w:rFonts w:ascii="Times" w:hAnsi="Times"/>
        </w:rPr>
        <w:t xml:space="preserve"> to learn through</w:t>
      </w:r>
      <w:r w:rsidR="00FC2CC8" w:rsidRPr="006D5210">
        <w:rPr>
          <w:rFonts w:ascii="Times" w:hAnsi="Times"/>
        </w:rPr>
        <w:t xml:space="preserve"> that play and </w:t>
      </w:r>
      <w:r w:rsidR="0071736B">
        <w:rPr>
          <w:rFonts w:ascii="Times" w:hAnsi="Times"/>
        </w:rPr>
        <w:t xml:space="preserve">be able to </w:t>
      </w:r>
      <w:r w:rsidR="00FC2CC8" w:rsidRPr="006D5210">
        <w:rPr>
          <w:rFonts w:ascii="Times" w:hAnsi="Times"/>
        </w:rPr>
        <w:t xml:space="preserve">make connections next time it is re-visited </w:t>
      </w:r>
      <w:sdt>
        <w:sdtPr>
          <w:rPr>
            <w:rFonts w:ascii="Times" w:hAnsi="Times"/>
          </w:rPr>
          <w:id w:val="-1501045971"/>
          <w:citation/>
        </w:sdtPr>
        <w:sdtEndPr/>
        <w:sdtContent>
          <w:r w:rsidR="00073C53">
            <w:rPr>
              <w:rFonts w:ascii="Times" w:hAnsi="Times"/>
            </w:rPr>
            <w:fldChar w:fldCharType="begin"/>
          </w:r>
          <w:r w:rsidR="00073C53">
            <w:rPr>
              <w:rFonts w:ascii="Times" w:hAnsi="Times"/>
            </w:rPr>
            <w:instrText xml:space="preserve"> CITATION Jon10 \l 2057 </w:instrText>
          </w:r>
          <w:r w:rsidR="00073C53">
            <w:rPr>
              <w:rFonts w:ascii="Times" w:hAnsi="Times"/>
            </w:rPr>
            <w:fldChar w:fldCharType="separate"/>
          </w:r>
          <w:r w:rsidR="00073C53" w:rsidRPr="00073C53">
            <w:rPr>
              <w:rFonts w:ascii="Times" w:hAnsi="Times"/>
              <w:noProof/>
            </w:rPr>
            <w:t>(Anderson-McNamee, 2010)</w:t>
          </w:r>
          <w:r w:rsidR="00073C53">
            <w:rPr>
              <w:rFonts w:ascii="Times" w:hAnsi="Times"/>
            </w:rPr>
            <w:fldChar w:fldCharType="end"/>
          </w:r>
        </w:sdtContent>
      </w:sdt>
      <w:r w:rsidR="00073C53">
        <w:rPr>
          <w:rFonts w:ascii="Times" w:hAnsi="Times"/>
        </w:rPr>
        <w:t>.</w:t>
      </w:r>
    </w:p>
    <w:p w14:paraId="2969BD9A" w14:textId="0651B528" w:rsidR="00486261" w:rsidRDefault="00486261" w:rsidP="00901722">
      <w:pPr>
        <w:spacing w:line="360" w:lineRule="auto"/>
        <w:jc w:val="both"/>
        <w:rPr>
          <w:rFonts w:ascii="Times" w:hAnsi="Times"/>
        </w:rPr>
      </w:pPr>
    </w:p>
    <w:p w14:paraId="68469B16" w14:textId="36A06391" w:rsidR="0071736B" w:rsidRDefault="00486261" w:rsidP="00901722">
      <w:pPr>
        <w:spacing w:line="360" w:lineRule="auto"/>
        <w:jc w:val="both"/>
        <w:rPr>
          <w:rFonts w:ascii="Times" w:hAnsi="Times"/>
          <w:color w:val="000000" w:themeColor="text1"/>
        </w:rPr>
      </w:pPr>
      <w:r>
        <w:rPr>
          <w:rFonts w:ascii="Times" w:hAnsi="Times"/>
        </w:rPr>
        <w:t>One positive approach in schools and settings is</w:t>
      </w:r>
      <w:r w:rsidR="00147C49">
        <w:rPr>
          <w:rFonts w:ascii="Times" w:hAnsi="Times"/>
        </w:rPr>
        <w:t xml:space="preserve"> </w:t>
      </w:r>
      <w:r>
        <w:rPr>
          <w:rFonts w:ascii="Times" w:hAnsi="Times"/>
        </w:rPr>
        <w:t xml:space="preserve">holistic based provision. This is where subjects are not taught on their own, </w:t>
      </w:r>
      <w:r w:rsidR="00AD1FC0">
        <w:rPr>
          <w:rFonts w:ascii="Times" w:hAnsi="Times"/>
        </w:rPr>
        <w:t xml:space="preserve">for example </w:t>
      </w:r>
      <w:r w:rsidR="00B3719D">
        <w:rPr>
          <w:rFonts w:ascii="Times" w:hAnsi="Times"/>
        </w:rPr>
        <w:t xml:space="preserve">there </w:t>
      </w:r>
      <w:r>
        <w:rPr>
          <w:rFonts w:ascii="Times" w:hAnsi="Times"/>
        </w:rPr>
        <w:t xml:space="preserve">wouldn’t </w:t>
      </w:r>
      <w:r w:rsidR="00B3719D">
        <w:rPr>
          <w:rFonts w:ascii="Times" w:hAnsi="Times"/>
        </w:rPr>
        <w:t xml:space="preserve">be </w:t>
      </w:r>
      <w:r>
        <w:rPr>
          <w:rFonts w:ascii="Times" w:hAnsi="Times"/>
        </w:rPr>
        <w:t>a mathematics class. Instead</w:t>
      </w:r>
      <w:r w:rsidR="00B3719D">
        <w:rPr>
          <w:rFonts w:ascii="Times" w:hAnsi="Times"/>
        </w:rPr>
        <w:t xml:space="preserve"> the children</w:t>
      </w:r>
      <w:r>
        <w:rPr>
          <w:rFonts w:ascii="Times" w:hAnsi="Times"/>
        </w:rPr>
        <w:t xml:space="preserve"> </w:t>
      </w:r>
      <w:r w:rsidR="00147C49">
        <w:rPr>
          <w:rFonts w:ascii="Times" w:hAnsi="Times"/>
        </w:rPr>
        <w:t xml:space="preserve">might </w:t>
      </w:r>
      <w:r>
        <w:rPr>
          <w:rFonts w:ascii="Times" w:hAnsi="Times"/>
        </w:rPr>
        <w:t>go on a school trip to the nearest supermarket to buy some bread to go in the role play bakery</w:t>
      </w:r>
      <w:r w:rsidR="0071736B">
        <w:rPr>
          <w:rFonts w:ascii="Times" w:hAnsi="Times"/>
        </w:rPr>
        <w:t>.</w:t>
      </w:r>
      <w:r w:rsidR="00832666">
        <w:rPr>
          <w:rFonts w:ascii="Times" w:hAnsi="Times"/>
          <w:color w:val="000000" w:themeColor="text1"/>
        </w:rPr>
        <w:t xml:space="preserve"> </w:t>
      </w:r>
      <w:r>
        <w:rPr>
          <w:rFonts w:ascii="Times" w:hAnsi="Times"/>
        </w:rPr>
        <w:t>This would give them an idea of how</w:t>
      </w:r>
      <w:r w:rsidR="0071736B">
        <w:rPr>
          <w:rFonts w:ascii="Times" w:hAnsi="Times"/>
        </w:rPr>
        <w:t xml:space="preserve"> a shop operates and </w:t>
      </w:r>
      <w:r w:rsidR="00832666">
        <w:rPr>
          <w:rFonts w:ascii="Times" w:hAnsi="Times"/>
        </w:rPr>
        <w:t>could</w:t>
      </w:r>
      <w:r w:rsidR="0071736B">
        <w:rPr>
          <w:rFonts w:ascii="Times" w:hAnsi="Times"/>
        </w:rPr>
        <w:t xml:space="preserve"> encourage them to go back to nursery to set up their own transactional role play area</w:t>
      </w:r>
      <w:r w:rsidR="00550B9A">
        <w:rPr>
          <w:rFonts w:ascii="Times" w:hAnsi="Times"/>
        </w:rPr>
        <w:t xml:space="preserve"> </w:t>
      </w:r>
      <w:sdt>
        <w:sdtPr>
          <w:rPr>
            <w:rFonts w:ascii="Times" w:hAnsi="Times"/>
          </w:rPr>
          <w:id w:val="630217337"/>
          <w:citation/>
        </w:sdtPr>
        <w:sdtEndPr/>
        <w:sdtContent>
          <w:r w:rsidR="004133CF">
            <w:rPr>
              <w:rFonts w:ascii="Times" w:hAnsi="Times"/>
            </w:rPr>
            <w:fldChar w:fldCharType="begin"/>
          </w:r>
          <w:r w:rsidR="004133CF">
            <w:rPr>
              <w:rFonts w:ascii="Times" w:hAnsi="Times"/>
            </w:rPr>
            <w:instrText xml:space="preserve"> CITATION Nor20 \l 2057 </w:instrText>
          </w:r>
          <w:r w:rsidR="004133CF">
            <w:rPr>
              <w:rFonts w:ascii="Times" w:hAnsi="Times"/>
            </w:rPr>
            <w:fldChar w:fldCharType="separate"/>
          </w:r>
          <w:r w:rsidR="004133CF" w:rsidRPr="004133CF">
            <w:rPr>
              <w:rFonts w:ascii="Times" w:hAnsi="Times"/>
              <w:noProof/>
            </w:rPr>
            <w:t>(khor, 2020)</w:t>
          </w:r>
          <w:r w:rsidR="004133CF">
            <w:rPr>
              <w:rFonts w:ascii="Times" w:hAnsi="Times"/>
            </w:rPr>
            <w:fldChar w:fldCharType="end"/>
          </w:r>
        </w:sdtContent>
      </w:sdt>
      <w:r w:rsidR="00550B9A">
        <w:rPr>
          <w:rFonts w:ascii="Times" w:hAnsi="Times"/>
        </w:rPr>
        <w:t xml:space="preserve">. </w:t>
      </w:r>
      <w:r w:rsidR="0071736B">
        <w:rPr>
          <w:rFonts w:ascii="Times" w:hAnsi="Times"/>
        </w:rPr>
        <w:t>T</w:t>
      </w:r>
      <w:r>
        <w:rPr>
          <w:rFonts w:ascii="Times" w:hAnsi="Times"/>
        </w:rPr>
        <w:t xml:space="preserve">his </w:t>
      </w:r>
      <w:r w:rsidR="0071736B">
        <w:rPr>
          <w:rFonts w:ascii="Times" w:hAnsi="Times"/>
        </w:rPr>
        <w:t xml:space="preserve">type of role play </w:t>
      </w:r>
      <w:r>
        <w:rPr>
          <w:rFonts w:ascii="Times" w:hAnsi="Times"/>
        </w:rPr>
        <w:t>cover</w:t>
      </w:r>
      <w:r w:rsidR="0071736B">
        <w:rPr>
          <w:rFonts w:ascii="Times" w:hAnsi="Times"/>
        </w:rPr>
        <w:t>s</w:t>
      </w:r>
      <w:r>
        <w:rPr>
          <w:rFonts w:ascii="Times" w:hAnsi="Times"/>
        </w:rPr>
        <w:t xml:space="preserve"> so many skills such as problem solving, communication</w:t>
      </w:r>
      <w:r w:rsidR="00147C49">
        <w:rPr>
          <w:rFonts w:ascii="Times" w:hAnsi="Times"/>
        </w:rPr>
        <w:t xml:space="preserve">, weighing, counting </w:t>
      </w:r>
      <w:r w:rsidR="0071736B">
        <w:rPr>
          <w:rFonts w:ascii="Times" w:hAnsi="Times"/>
        </w:rPr>
        <w:t xml:space="preserve">and </w:t>
      </w:r>
      <w:r w:rsidR="00147C49">
        <w:rPr>
          <w:rFonts w:ascii="Times" w:hAnsi="Times"/>
        </w:rPr>
        <w:t>measuring</w:t>
      </w:r>
      <w:r>
        <w:rPr>
          <w:rFonts w:ascii="Times" w:hAnsi="Times"/>
        </w:rPr>
        <w:t>. Children w</w:t>
      </w:r>
      <w:r w:rsidR="0071736B">
        <w:rPr>
          <w:rFonts w:ascii="Times" w:hAnsi="Times"/>
        </w:rPr>
        <w:t>ill</w:t>
      </w:r>
      <w:r>
        <w:rPr>
          <w:rFonts w:ascii="Times" w:hAnsi="Times"/>
        </w:rPr>
        <w:t xml:space="preserve"> be much more likely to </w:t>
      </w:r>
      <w:r w:rsidR="0071736B">
        <w:rPr>
          <w:rFonts w:ascii="Times" w:hAnsi="Times"/>
        </w:rPr>
        <w:t xml:space="preserve">retain these skills </w:t>
      </w:r>
      <w:r>
        <w:rPr>
          <w:rFonts w:ascii="Times" w:hAnsi="Times"/>
        </w:rPr>
        <w:t xml:space="preserve">and </w:t>
      </w:r>
      <w:r w:rsidR="0071736B">
        <w:rPr>
          <w:rFonts w:ascii="Times" w:hAnsi="Times"/>
        </w:rPr>
        <w:t xml:space="preserve">be able to </w:t>
      </w:r>
      <w:r>
        <w:rPr>
          <w:rFonts w:ascii="Times" w:hAnsi="Times"/>
        </w:rPr>
        <w:t>make connections</w:t>
      </w:r>
      <w:r w:rsidR="00A07742">
        <w:rPr>
          <w:rFonts w:ascii="Times" w:hAnsi="Times"/>
        </w:rPr>
        <w:t xml:space="preserve"> </w:t>
      </w:r>
      <w:r w:rsidR="0071736B">
        <w:rPr>
          <w:rFonts w:ascii="Times" w:hAnsi="Times"/>
        </w:rPr>
        <w:t>in their future learning</w:t>
      </w:r>
      <w:r w:rsidR="00A07742">
        <w:rPr>
          <w:rFonts w:ascii="Times" w:hAnsi="Times"/>
        </w:rPr>
        <w:t xml:space="preserve">. </w:t>
      </w:r>
      <w:r w:rsidR="0071736B">
        <w:rPr>
          <w:rFonts w:ascii="Times" w:hAnsi="Times"/>
        </w:rPr>
        <w:t>John Dewey believed that education should be centred around real life experiences to stimulate</w:t>
      </w:r>
      <w:r w:rsidR="00AD1FC0">
        <w:rPr>
          <w:rFonts w:ascii="Times" w:hAnsi="Times"/>
        </w:rPr>
        <w:t xml:space="preserve"> </w:t>
      </w:r>
      <w:r w:rsidR="0071736B">
        <w:rPr>
          <w:rFonts w:ascii="Times" w:hAnsi="Times"/>
        </w:rPr>
        <w:t xml:space="preserve">learning and </w:t>
      </w:r>
      <w:r w:rsidR="00AD1FC0">
        <w:rPr>
          <w:rFonts w:ascii="Times" w:hAnsi="Times"/>
        </w:rPr>
        <w:t>help</w:t>
      </w:r>
      <w:r w:rsidR="0071736B">
        <w:rPr>
          <w:rFonts w:ascii="Times" w:hAnsi="Times"/>
        </w:rPr>
        <w:t xml:space="preserve"> </w:t>
      </w:r>
      <w:r w:rsidR="00AD1FC0">
        <w:rPr>
          <w:rFonts w:ascii="Times" w:hAnsi="Times"/>
        </w:rPr>
        <w:t>children</w:t>
      </w:r>
      <w:r w:rsidR="0071736B">
        <w:rPr>
          <w:rFonts w:ascii="Times" w:hAnsi="Times"/>
        </w:rPr>
        <w:t xml:space="preserve"> </w:t>
      </w:r>
      <w:r w:rsidR="00AD1FC0">
        <w:rPr>
          <w:rFonts w:ascii="Times" w:hAnsi="Times"/>
        </w:rPr>
        <w:t>to develop an understanding and appreciation of their</w:t>
      </w:r>
      <w:r w:rsidR="0071736B">
        <w:rPr>
          <w:rFonts w:ascii="Times" w:hAnsi="Times"/>
        </w:rPr>
        <w:t xml:space="preserve"> world</w:t>
      </w:r>
      <w:r w:rsidR="00AD1FC0">
        <w:rPr>
          <w:rFonts w:ascii="Times" w:hAnsi="Times"/>
        </w:rPr>
        <w:t xml:space="preserve"> </w:t>
      </w:r>
      <w:sdt>
        <w:sdtPr>
          <w:rPr>
            <w:rFonts w:ascii="Times" w:hAnsi="Times"/>
            <w:color w:val="000000" w:themeColor="text1"/>
          </w:rPr>
          <w:id w:val="342592202"/>
          <w:citation/>
        </w:sdtPr>
        <w:sdtEndPr/>
        <w:sdtContent>
          <w:r w:rsidR="0071736B">
            <w:rPr>
              <w:rFonts w:ascii="Times" w:hAnsi="Times"/>
              <w:color w:val="000000" w:themeColor="text1"/>
            </w:rPr>
            <w:fldChar w:fldCharType="begin"/>
          </w:r>
          <w:r w:rsidR="0071736B">
            <w:rPr>
              <w:rFonts w:ascii="Times" w:hAnsi="Times"/>
              <w:color w:val="000000" w:themeColor="text1"/>
            </w:rPr>
            <w:instrText xml:space="preserve"> CITATION Lin07 \l 2057 </w:instrText>
          </w:r>
          <w:r w:rsidR="0071736B">
            <w:rPr>
              <w:rFonts w:ascii="Times" w:hAnsi="Times"/>
              <w:color w:val="000000" w:themeColor="text1"/>
            </w:rPr>
            <w:fldChar w:fldCharType="separate"/>
          </w:r>
          <w:r w:rsidR="0071736B" w:rsidRPr="00FD2AAE">
            <w:rPr>
              <w:rFonts w:ascii="Times" w:hAnsi="Times"/>
              <w:noProof/>
              <w:color w:val="000000" w:themeColor="text1"/>
            </w:rPr>
            <w:t>(Pound, 2007)</w:t>
          </w:r>
          <w:r w:rsidR="0071736B">
            <w:rPr>
              <w:rFonts w:ascii="Times" w:hAnsi="Times"/>
              <w:color w:val="000000" w:themeColor="text1"/>
            </w:rPr>
            <w:fldChar w:fldCharType="end"/>
          </w:r>
        </w:sdtContent>
      </w:sdt>
      <w:r w:rsidR="0071736B">
        <w:rPr>
          <w:rFonts w:ascii="Times" w:hAnsi="Times"/>
          <w:color w:val="000000" w:themeColor="text1"/>
        </w:rPr>
        <w:t xml:space="preserve">. </w:t>
      </w:r>
    </w:p>
    <w:p w14:paraId="605A60E4" w14:textId="064402A4" w:rsidR="00715CEF" w:rsidRDefault="00715CEF" w:rsidP="00901722">
      <w:pPr>
        <w:spacing w:line="360" w:lineRule="auto"/>
        <w:jc w:val="both"/>
        <w:rPr>
          <w:rFonts w:ascii="Times" w:hAnsi="Times"/>
        </w:rPr>
      </w:pPr>
    </w:p>
    <w:p w14:paraId="7A26120F" w14:textId="4FAD0602" w:rsidR="00715CEF" w:rsidRPr="006D5210" w:rsidRDefault="00715CEF" w:rsidP="00901722">
      <w:pPr>
        <w:spacing w:line="360" w:lineRule="auto"/>
        <w:jc w:val="both"/>
        <w:rPr>
          <w:rFonts w:ascii="Times" w:hAnsi="Times"/>
        </w:rPr>
      </w:pPr>
      <w:r>
        <w:rPr>
          <w:rFonts w:ascii="Times" w:hAnsi="Times"/>
        </w:rPr>
        <w:t>Holistic play is child l</w:t>
      </w:r>
      <w:r w:rsidR="0071736B">
        <w:rPr>
          <w:rFonts w:ascii="Times" w:hAnsi="Times"/>
        </w:rPr>
        <w:t>ed</w:t>
      </w:r>
      <w:r w:rsidR="002C60D6">
        <w:rPr>
          <w:rFonts w:ascii="Times" w:hAnsi="Times"/>
        </w:rPr>
        <w:t xml:space="preserve"> and is promoted best </w:t>
      </w:r>
      <w:r>
        <w:rPr>
          <w:rFonts w:ascii="Times" w:hAnsi="Times"/>
        </w:rPr>
        <w:t xml:space="preserve">where a child </w:t>
      </w:r>
      <w:r w:rsidR="002C60D6">
        <w:rPr>
          <w:rFonts w:ascii="Times" w:hAnsi="Times"/>
        </w:rPr>
        <w:t>can contribute to the planning of the provision</w:t>
      </w:r>
      <w:r w:rsidR="00C94AC1">
        <w:rPr>
          <w:rFonts w:ascii="Times" w:hAnsi="Times"/>
        </w:rPr>
        <w:t xml:space="preserve">. </w:t>
      </w:r>
      <w:r w:rsidR="00E933EC">
        <w:rPr>
          <w:rFonts w:ascii="Times" w:hAnsi="Times"/>
        </w:rPr>
        <w:t xml:space="preserve">This is supported by the UNCRC article 12, every child has the right to be heard and opinions </w:t>
      </w:r>
      <w:sdt>
        <w:sdtPr>
          <w:rPr>
            <w:rFonts w:ascii="Times" w:hAnsi="Times"/>
          </w:rPr>
          <w:id w:val="1473478166"/>
          <w:citation/>
        </w:sdtPr>
        <w:sdtEndPr/>
        <w:sdtContent>
          <w:r w:rsidR="00E933EC">
            <w:rPr>
              <w:rFonts w:ascii="Times" w:hAnsi="Times"/>
            </w:rPr>
            <w:fldChar w:fldCharType="begin"/>
          </w:r>
          <w:r w:rsidR="00E933EC">
            <w:rPr>
              <w:rFonts w:ascii="Times" w:hAnsi="Times"/>
            </w:rPr>
            <w:instrText xml:space="preserve"> CITATION UNC20 \l 2057 </w:instrText>
          </w:r>
          <w:r w:rsidR="00E933EC">
            <w:rPr>
              <w:rFonts w:ascii="Times" w:hAnsi="Times"/>
            </w:rPr>
            <w:fldChar w:fldCharType="separate"/>
          </w:r>
          <w:r w:rsidR="00E933EC" w:rsidRPr="00E933EC">
            <w:rPr>
              <w:rFonts w:ascii="Times" w:hAnsi="Times"/>
              <w:noProof/>
            </w:rPr>
            <w:t>(UNCRC, 2020)</w:t>
          </w:r>
          <w:r w:rsidR="00E933EC">
            <w:rPr>
              <w:rFonts w:ascii="Times" w:hAnsi="Times"/>
            </w:rPr>
            <w:fldChar w:fldCharType="end"/>
          </w:r>
        </w:sdtContent>
      </w:sdt>
      <w:r w:rsidR="00E933EC">
        <w:rPr>
          <w:rFonts w:ascii="Times" w:hAnsi="Times"/>
        </w:rPr>
        <w:t xml:space="preserve">. </w:t>
      </w:r>
      <w:r>
        <w:rPr>
          <w:rFonts w:ascii="Times" w:hAnsi="Times"/>
        </w:rPr>
        <w:t>For example</w:t>
      </w:r>
      <w:r w:rsidR="0071736B">
        <w:rPr>
          <w:rFonts w:ascii="Times" w:hAnsi="Times"/>
        </w:rPr>
        <w:t>,</w:t>
      </w:r>
      <w:r>
        <w:rPr>
          <w:rFonts w:ascii="Times" w:hAnsi="Times"/>
        </w:rPr>
        <w:t xml:space="preserve"> if a child was making pizzas at the play-dough table, staff could then set up a cooking table the next day with pizza ingredients. If this </w:t>
      </w:r>
      <w:r w:rsidR="00147C49">
        <w:rPr>
          <w:rFonts w:ascii="Times" w:hAnsi="Times"/>
        </w:rPr>
        <w:t xml:space="preserve">type of approach </w:t>
      </w:r>
      <w:r>
        <w:rPr>
          <w:rFonts w:ascii="Times" w:hAnsi="Times"/>
        </w:rPr>
        <w:t xml:space="preserve">is offered, children will feel </w:t>
      </w:r>
      <w:r w:rsidR="00147C49">
        <w:rPr>
          <w:rFonts w:ascii="Times" w:hAnsi="Times"/>
        </w:rPr>
        <w:t xml:space="preserve">that they </w:t>
      </w:r>
      <w:r w:rsidR="002C60D6">
        <w:rPr>
          <w:rFonts w:ascii="Times" w:hAnsi="Times"/>
        </w:rPr>
        <w:t xml:space="preserve">are able to make suggestions and </w:t>
      </w:r>
      <w:r w:rsidR="00147C49">
        <w:rPr>
          <w:rFonts w:ascii="Times" w:hAnsi="Times"/>
        </w:rPr>
        <w:t>have control over their own choices and learning. This then results in increase</w:t>
      </w:r>
      <w:r w:rsidR="0071736B">
        <w:rPr>
          <w:rFonts w:ascii="Times" w:hAnsi="Times"/>
        </w:rPr>
        <w:t>d</w:t>
      </w:r>
      <w:r w:rsidR="00147C49">
        <w:rPr>
          <w:rFonts w:ascii="Times" w:hAnsi="Times"/>
        </w:rPr>
        <w:t xml:space="preserve"> confidence, independence and self-motivation.</w:t>
      </w:r>
      <w:r>
        <w:rPr>
          <w:rFonts w:ascii="Times" w:hAnsi="Times"/>
        </w:rPr>
        <w:t xml:space="preserve"> Children learn best when it is something they enjoy and are interested in</w:t>
      </w:r>
      <w:r w:rsidR="0071736B">
        <w:rPr>
          <w:rFonts w:ascii="Times" w:hAnsi="Times"/>
        </w:rPr>
        <w:t>. I</w:t>
      </w:r>
      <w:r>
        <w:rPr>
          <w:rFonts w:ascii="Times" w:hAnsi="Times"/>
        </w:rPr>
        <w:t>t is the adults</w:t>
      </w:r>
      <w:r w:rsidR="0071736B">
        <w:rPr>
          <w:rFonts w:ascii="Times" w:hAnsi="Times"/>
        </w:rPr>
        <w:t>’</w:t>
      </w:r>
      <w:r>
        <w:rPr>
          <w:rFonts w:ascii="Times" w:hAnsi="Times"/>
        </w:rPr>
        <w:t xml:space="preserve"> role to </w:t>
      </w:r>
      <w:r w:rsidR="002C60D6">
        <w:rPr>
          <w:rFonts w:ascii="Times" w:hAnsi="Times"/>
        </w:rPr>
        <w:t>secure</w:t>
      </w:r>
      <w:r>
        <w:rPr>
          <w:rFonts w:ascii="Times" w:hAnsi="Times"/>
        </w:rPr>
        <w:t xml:space="preserve"> this wherever possible</w:t>
      </w:r>
      <w:r w:rsidR="0071736B">
        <w:rPr>
          <w:rFonts w:ascii="Times" w:hAnsi="Times"/>
        </w:rPr>
        <w:t>,</w:t>
      </w:r>
      <w:r>
        <w:rPr>
          <w:rFonts w:ascii="Times" w:hAnsi="Times"/>
        </w:rPr>
        <w:t xml:space="preserve"> as well as introducing some challenges to ensure progress</w:t>
      </w:r>
      <w:r w:rsidR="002C60D6">
        <w:rPr>
          <w:rFonts w:ascii="Times" w:hAnsi="Times"/>
        </w:rPr>
        <w:t>,</w:t>
      </w:r>
      <w:r w:rsidR="00BB2BA9">
        <w:rPr>
          <w:rFonts w:ascii="Times" w:hAnsi="Times"/>
        </w:rPr>
        <w:t xml:space="preserve"> </w:t>
      </w:r>
      <w:r w:rsidR="002C60D6">
        <w:rPr>
          <w:rFonts w:ascii="Times" w:hAnsi="Times"/>
        </w:rPr>
        <w:t>encourage</w:t>
      </w:r>
      <w:r w:rsidR="00BB2BA9">
        <w:rPr>
          <w:rFonts w:ascii="Times" w:hAnsi="Times"/>
        </w:rPr>
        <w:t xml:space="preserve"> thinking and </w:t>
      </w:r>
      <w:r w:rsidR="002C60D6">
        <w:rPr>
          <w:rFonts w:ascii="Times" w:hAnsi="Times"/>
        </w:rPr>
        <w:t xml:space="preserve">opportunities for </w:t>
      </w:r>
      <w:r w:rsidR="00BB2BA9">
        <w:rPr>
          <w:rFonts w:ascii="Times" w:hAnsi="Times"/>
        </w:rPr>
        <w:t>problem solving</w:t>
      </w:r>
      <w:r>
        <w:rPr>
          <w:rFonts w:ascii="Times" w:hAnsi="Times"/>
        </w:rPr>
        <w:t xml:space="preserve">. </w:t>
      </w:r>
      <w:r w:rsidR="000351D1">
        <w:rPr>
          <w:rFonts w:ascii="Times" w:hAnsi="Times"/>
        </w:rPr>
        <w:t>Donaldson</w:t>
      </w:r>
      <w:r w:rsidR="0071736B">
        <w:rPr>
          <w:rFonts w:ascii="Times" w:hAnsi="Times"/>
        </w:rPr>
        <w:t xml:space="preserve"> </w:t>
      </w:r>
      <w:r w:rsidR="0071736B">
        <w:rPr>
          <w:rFonts w:ascii="Times" w:hAnsi="Times"/>
        </w:rPr>
        <w:lastRenderedPageBreak/>
        <w:t>promotes</w:t>
      </w:r>
      <w:r w:rsidR="000351D1">
        <w:rPr>
          <w:rFonts w:ascii="Times" w:hAnsi="Times"/>
        </w:rPr>
        <w:t xml:space="preserve"> the importance o</w:t>
      </w:r>
      <w:r w:rsidR="0071736B">
        <w:rPr>
          <w:rFonts w:ascii="Times" w:hAnsi="Times"/>
        </w:rPr>
        <w:t>f</w:t>
      </w:r>
      <w:r w:rsidR="000351D1">
        <w:rPr>
          <w:rFonts w:ascii="Times" w:hAnsi="Times"/>
        </w:rPr>
        <w:t xml:space="preserve"> reflect</w:t>
      </w:r>
      <w:r w:rsidR="0071736B">
        <w:rPr>
          <w:rFonts w:ascii="Times" w:hAnsi="Times"/>
        </w:rPr>
        <w:t>ing</w:t>
      </w:r>
      <w:r w:rsidR="000351D1">
        <w:rPr>
          <w:rFonts w:ascii="Times" w:hAnsi="Times"/>
        </w:rPr>
        <w:t xml:space="preserve"> on provision </w:t>
      </w:r>
      <w:r w:rsidR="0071736B">
        <w:rPr>
          <w:rFonts w:ascii="Times" w:hAnsi="Times"/>
        </w:rPr>
        <w:t>to</w:t>
      </w:r>
      <w:r w:rsidR="000351D1">
        <w:rPr>
          <w:rFonts w:ascii="Times" w:hAnsi="Times"/>
        </w:rPr>
        <w:t xml:space="preserve"> ensure it is being </w:t>
      </w:r>
      <w:r w:rsidR="0071736B">
        <w:rPr>
          <w:rFonts w:ascii="Times" w:hAnsi="Times"/>
        </w:rPr>
        <w:t>tailored</w:t>
      </w:r>
      <w:r w:rsidR="000351D1">
        <w:rPr>
          <w:rFonts w:ascii="Times" w:hAnsi="Times"/>
        </w:rPr>
        <w:t xml:space="preserve"> to each child’s needs and interest</w:t>
      </w:r>
      <w:r w:rsidR="0071736B">
        <w:rPr>
          <w:rFonts w:ascii="Times" w:hAnsi="Times"/>
        </w:rPr>
        <w:t>s</w:t>
      </w:r>
      <w:r w:rsidR="00550B9A">
        <w:rPr>
          <w:rFonts w:ascii="Times" w:hAnsi="Times"/>
        </w:rPr>
        <w:t xml:space="preserve"> </w:t>
      </w:r>
      <w:r w:rsidR="00832666">
        <w:rPr>
          <w:rFonts w:ascii="Times" w:hAnsi="Times"/>
        </w:rPr>
        <w:t xml:space="preserve">and the role of the adult as observer is key to the success of this approach </w:t>
      </w:r>
      <w:sdt>
        <w:sdtPr>
          <w:rPr>
            <w:rFonts w:ascii="Times" w:hAnsi="Times"/>
          </w:rPr>
          <w:id w:val="1458768743"/>
          <w:citation/>
        </w:sdtPr>
        <w:sdtEndPr/>
        <w:sdtContent>
          <w:r w:rsidR="007F2C41">
            <w:rPr>
              <w:rFonts w:ascii="Times" w:hAnsi="Times"/>
            </w:rPr>
            <w:fldChar w:fldCharType="begin"/>
          </w:r>
          <w:r w:rsidR="007F2C41">
            <w:rPr>
              <w:rFonts w:ascii="Times" w:hAnsi="Times"/>
            </w:rPr>
            <w:instrText xml:space="preserve"> CITATION Dav06 \l 2057 </w:instrText>
          </w:r>
          <w:r w:rsidR="007F2C41">
            <w:rPr>
              <w:rFonts w:ascii="Times" w:hAnsi="Times"/>
            </w:rPr>
            <w:fldChar w:fldCharType="separate"/>
          </w:r>
          <w:r w:rsidR="007F2C41" w:rsidRPr="007F2C41">
            <w:rPr>
              <w:rFonts w:ascii="Times" w:hAnsi="Times"/>
              <w:noProof/>
            </w:rPr>
            <w:t>(David, 2006)</w:t>
          </w:r>
          <w:r w:rsidR="007F2C41">
            <w:rPr>
              <w:rFonts w:ascii="Times" w:hAnsi="Times"/>
            </w:rPr>
            <w:fldChar w:fldCharType="end"/>
          </w:r>
        </w:sdtContent>
      </w:sdt>
      <w:r w:rsidR="00550B9A">
        <w:rPr>
          <w:rFonts w:ascii="Times" w:hAnsi="Times"/>
        </w:rPr>
        <w:t>.</w:t>
      </w:r>
    </w:p>
    <w:p w14:paraId="5DA53053" w14:textId="1DA50AD3" w:rsidR="00627C0D" w:rsidRDefault="00627C0D" w:rsidP="00901722">
      <w:pPr>
        <w:spacing w:line="360" w:lineRule="auto"/>
        <w:jc w:val="both"/>
      </w:pPr>
    </w:p>
    <w:p w14:paraId="2EC54B7A" w14:textId="3948A27D" w:rsidR="00627C0D" w:rsidRPr="00A87570" w:rsidRDefault="00A825B9" w:rsidP="00901722">
      <w:pPr>
        <w:spacing w:line="360" w:lineRule="auto"/>
        <w:jc w:val="both"/>
        <w:rPr>
          <w:rFonts w:ascii="Times" w:hAnsi="Times"/>
        </w:rPr>
      </w:pPr>
      <w:r>
        <w:rPr>
          <w:rFonts w:ascii="Times" w:hAnsi="Times"/>
        </w:rPr>
        <w:t>P</w:t>
      </w:r>
      <w:r w:rsidR="00A87570" w:rsidRPr="00A87570">
        <w:rPr>
          <w:rFonts w:ascii="Times" w:hAnsi="Times"/>
        </w:rPr>
        <w:t>lay support</w:t>
      </w:r>
      <w:r>
        <w:rPr>
          <w:rFonts w:ascii="Times" w:hAnsi="Times"/>
        </w:rPr>
        <w:t>s</w:t>
      </w:r>
      <w:r w:rsidR="00A87570" w:rsidRPr="00A87570">
        <w:rPr>
          <w:rFonts w:ascii="Times" w:hAnsi="Times"/>
        </w:rPr>
        <w:t xml:space="preserve"> children’s physical, emotional and psychological well-being</w:t>
      </w:r>
      <w:r w:rsidR="0071736B">
        <w:rPr>
          <w:rFonts w:ascii="Times" w:hAnsi="Times"/>
        </w:rPr>
        <w:t>,</w:t>
      </w:r>
      <w:r w:rsidR="00A87570" w:rsidRPr="00A87570">
        <w:rPr>
          <w:rFonts w:ascii="Times" w:hAnsi="Times"/>
        </w:rPr>
        <w:t xml:space="preserve"> in other words their holistic development</w:t>
      </w:r>
      <w:r>
        <w:rPr>
          <w:rFonts w:ascii="Times" w:hAnsi="Times"/>
        </w:rPr>
        <w:t>.</w:t>
      </w:r>
      <w:r w:rsidR="00147C49">
        <w:rPr>
          <w:rFonts w:ascii="Times" w:hAnsi="Times"/>
        </w:rPr>
        <w:t xml:space="preserve"> </w:t>
      </w:r>
      <w:r w:rsidR="00A87570">
        <w:rPr>
          <w:rFonts w:ascii="Times" w:hAnsi="Times"/>
        </w:rPr>
        <w:t xml:space="preserve">Play offers many important </w:t>
      </w:r>
      <w:r w:rsidR="0071736B">
        <w:rPr>
          <w:rFonts w:ascii="Times" w:hAnsi="Times"/>
        </w:rPr>
        <w:t>element</w:t>
      </w:r>
      <w:r w:rsidR="00A87570">
        <w:rPr>
          <w:rFonts w:ascii="Times" w:hAnsi="Times"/>
        </w:rPr>
        <w:t>s to children</w:t>
      </w:r>
      <w:r w:rsidR="0071736B">
        <w:rPr>
          <w:rFonts w:ascii="Times" w:hAnsi="Times"/>
        </w:rPr>
        <w:t>;</w:t>
      </w:r>
      <w:r w:rsidR="00A87570">
        <w:rPr>
          <w:rFonts w:ascii="Times" w:hAnsi="Times"/>
        </w:rPr>
        <w:t xml:space="preserve"> it allows them to </w:t>
      </w:r>
      <w:r w:rsidR="0071736B">
        <w:rPr>
          <w:rFonts w:ascii="Times" w:hAnsi="Times"/>
        </w:rPr>
        <w:t xml:space="preserve">show </w:t>
      </w:r>
      <w:r w:rsidR="00A87570">
        <w:rPr>
          <w:rFonts w:ascii="Times" w:hAnsi="Times"/>
        </w:rPr>
        <w:t xml:space="preserve">their emotions which </w:t>
      </w:r>
      <w:r w:rsidR="0071736B">
        <w:rPr>
          <w:rFonts w:ascii="Times" w:hAnsi="Times"/>
        </w:rPr>
        <w:t>they may not otherwise have the language to express</w:t>
      </w:r>
      <w:r w:rsidR="00A87570">
        <w:rPr>
          <w:rFonts w:ascii="Times" w:hAnsi="Times"/>
        </w:rPr>
        <w:t>. Children may find it easier to talk to a puppet rather than an adult</w:t>
      </w:r>
      <w:r w:rsidR="0071736B">
        <w:rPr>
          <w:rFonts w:ascii="Times" w:hAnsi="Times"/>
        </w:rPr>
        <w:t xml:space="preserve"> and may benefit from interventions </w:t>
      </w:r>
      <w:r w:rsidR="002717AC">
        <w:rPr>
          <w:rFonts w:ascii="Times" w:hAnsi="Times"/>
        </w:rPr>
        <w:t xml:space="preserve">such as </w:t>
      </w:r>
      <w:r w:rsidR="00A87570">
        <w:rPr>
          <w:rFonts w:ascii="Times" w:hAnsi="Times"/>
        </w:rPr>
        <w:t xml:space="preserve">puppet or </w:t>
      </w:r>
      <w:r w:rsidR="0071736B">
        <w:rPr>
          <w:rFonts w:ascii="Times" w:hAnsi="Times"/>
        </w:rPr>
        <w:t>L</w:t>
      </w:r>
      <w:r w:rsidR="00A87570">
        <w:rPr>
          <w:rFonts w:ascii="Times" w:hAnsi="Times"/>
        </w:rPr>
        <w:t>ego therapy</w:t>
      </w:r>
      <w:r w:rsidR="002C60D6">
        <w:rPr>
          <w:rFonts w:ascii="Times" w:hAnsi="Times"/>
        </w:rPr>
        <w:t xml:space="preserve"> if they are not thriving</w:t>
      </w:r>
      <w:r w:rsidR="00A87570">
        <w:rPr>
          <w:rFonts w:ascii="Times" w:hAnsi="Times"/>
        </w:rPr>
        <w:t xml:space="preserve">. </w:t>
      </w:r>
      <w:r w:rsidR="0071736B">
        <w:rPr>
          <w:rFonts w:ascii="Times" w:hAnsi="Times"/>
        </w:rPr>
        <w:t>This</w:t>
      </w:r>
      <w:r w:rsidR="00A87570">
        <w:rPr>
          <w:rFonts w:ascii="Times" w:hAnsi="Times"/>
        </w:rPr>
        <w:t xml:space="preserve"> allows them to show their character and personality, their interests</w:t>
      </w:r>
      <w:r w:rsidR="0071736B">
        <w:rPr>
          <w:rFonts w:ascii="Times" w:hAnsi="Times"/>
        </w:rPr>
        <w:t>, needs</w:t>
      </w:r>
      <w:r w:rsidR="00A87570">
        <w:rPr>
          <w:rFonts w:ascii="Times" w:hAnsi="Times"/>
        </w:rPr>
        <w:t xml:space="preserve"> and who they are. </w:t>
      </w:r>
      <w:r w:rsidR="00D91702">
        <w:rPr>
          <w:rFonts w:ascii="Times" w:hAnsi="Times"/>
        </w:rPr>
        <w:t xml:space="preserve">Professionals </w:t>
      </w:r>
      <w:r w:rsidR="0071736B">
        <w:rPr>
          <w:rFonts w:ascii="Times" w:hAnsi="Times"/>
        </w:rPr>
        <w:t>can</w:t>
      </w:r>
      <w:r w:rsidR="00D91702">
        <w:rPr>
          <w:rFonts w:ascii="Times" w:hAnsi="Times"/>
        </w:rPr>
        <w:t xml:space="preserve"> then use this knowledge and information to </w:t>
      </w:r>
      <w:r w:rsidR="00147C49">
        <w:rPr>
          <w:rFonts w:ascii="Times" w:hAnsi="Times"/>
        </w:rPr>
        <w:t>make</w:t>
      </w:r>
      <w:r w:rsidR="00D91702">
        <w:rPr>
          <w:rFonts w:ascii="Times" w:hAnsi="Times"/>
        </w:rPr>
        <w:t xml:space="preserve"> provision for every child</w:t>
      </w:r>
      <w:r w:rsidR="000A00F5">
        <w:rPr>
          <w:rFonts w:ascii="Times" w:hAnsi="Times"/>
        </w:rPr>
        <w:t xml:space="preserve"> </w:t>
      </w:r>
      <w:sdt>
        <w:sdtPr>
          <w:rPr>
            <w:rFonts w:ascii="Times" w:hAnsi="Times"/>
          </w:rPr>
          <w:id w:val="-200094767"/>
          <w:citation/>
        </w:sdtPr>
        <w:sdtEndPr/>
        <w:sdtContent>
          <w:r w:rsidR="000A00F5">
            <w:rPr>
              <w:rFonts w:ascii="Times" w:hAnsi="Times"/>
            </w:rPr>
            <w:fldChar w:fldCharType="begin"/>
          </w:r>
          <w:r w:rsidR="000A00F5">
            <w:rPr>
              <w:rFonts w:ascii="Times" w:hAnsi="Times"/>
            </w:rPr>
            <w:instrText xml:space="preserve"> CITATION Knite \l 2057 </w:instrText>
          </w:r>
          <w:r w:rsidR="000A00F5">
            <w:rPr>
              <w:rFonts w:ascii="Times" w:hAnsi="Times"/>
            </w:rPr>
            <w:fldChar w:fldCharType="separate"/>
          </w:r>
          <w:r w:rsidR="000A00F5" w:rsidRPr="000A00F5">
            <w:rPr>
              <w:rFonts w:ascii="Times" w:hAnsi="Times"/>
              <w:noProof/>
            </w:rPr>
            <w:t>(Knit-for-nowt, no date)</w:t>
          </w:r>
          <w:r w:rsidR="000A00F5">
            <w:rPr>
              <w:rFonts w:ascii="Times" w:hAnsi="Times"/>
            </w:rPr>
            <w:fldChar w:fldCharType="end"/>
          </w:r>
        </w:sdtContent>
      </w:sdt>
      <w:r w:rsidR="000A00F5">
        <w:rPr>
          <w:rFonts w:ascii="Times" w:hAnsi="Times"/>
        </w:rPr>
        <w:t>.</w:t>
      </w:r>
    </w:p>
    <w:p w14:paraId="6A47F87A" w14:textId="39B2132C" w:rsidR="00627C0D" w:rsidRDefault="00627C0D" w:rsidP="00901722">
      <w:pPr>
        <w:spacing w:line="360" w:lineRule="auto"/>
        <w:jc w:val="both"/>
      </w:pPr>
    </w:p>
    <w:p w14:paraId="670D0BFE" w14:textId="01024DC5" w:rsidR="009E6B43" w:rsidRDefault="000012F8" w:rsidP="00901722">
      <w:pPr>
        <w:spacing w:line="360" w:lineRule="auto"/>
        <w:jc w:val="both"/>
        <w:rPr>
          <w:rFonts w:ascii="Times" w:hAnsi="Times"/>
          <w:color w:val="000000" w:themeColor="text1"/>
        </w:rPr>
      </w:pPr>
      <w:r w:rsidRPr="008051A0">
        <w:rPr>
          <w:rFonts w:ascii="Times" w:hAnsi="Times"/>
          <w:color w:val="000000" w:themeColor="text1"/>
        </w:rPr>
        <w:t xml:space="preserve">Outdoor play is </w:t>
      </w:r>
      <w:r w:rsidR="003D6C3A" w:rsidRPr="008051A0">
        <w:rPr>
          <w:rFonts w:ascii="Times" w:hAnsi="Times"/>
          <w:color w:val="000000" w:themeColor="text1"/>
        </w:rPr>
        <w:t xml:space="preserve">a crucial factor to children’s development. </w:t>
      </w:r>
      <w:r w:rsidR="00AE28C1" w:rsidRPr="008051A0">
        <w:rPr>
          <w:rFonts w:ascii="Times" w:hAnsi="Times"/>
          <w:color w:val="000000" w:themeColor="text1"/>
        </w:rPr>
        <w:t>When children are outside</w:t>
      </w:r>
      <w:r w:rsidR="0071736B">
        <w:rPr>
          <w:rFonts w:ascii="Times" w:hAnsi="Times"/>
          <w:color w:val="000000" w:themeColor="text1"/>
        </w:rPr>
        <w:t>,</w:t>
      </w:r>
      <w:r w:rsidR="00AE28C1" w:rsidRPr="008051A0">
        <w:rPr>
          <w:rFonts w:ascii="Times" w:hAnsi="Times"/>
          <w:color w:val="000000" w:themeColor="text1"/>
        </w:rPr>
        <w:t xml:space="preserve"> </w:t>
      </w:r>
      <w:r w:rsidR="008051A0" w:rsidRPr="008051A0">
        <w:rPr>
          <w:rFonts w:ascii="Times" w:hAnsi="Times"/>
          <w:color w:val="000000" w:themeColor="text1"/>
        </w:rPr>
        <w:t xml:space="preserve">they </w:t>
      </w:r>
      <w:r w:rsidR="0071736B">
        <w:rPr>
          <w:rFonts w:ascii="Times" w:hAnsi="Times"/>
          <w:color w:val="000000" w:themeColor="text1"/>
        </w:rPr>
        <w:t xml:space="preserve">experience feelings </w:t>
      </w:r>
      <w:r w:rsidR="008051A0" w:rsidRPr="008051A0">
        <w:rPr>
          <w:rFonts w:ascii="Times" w:hAnsi="Times"/>
          <w:color w:val="000000" w:themeColor="text1"/>
        </w:rPr>
        <w:t xml:space="preserve">of freedom </w:t>
      </w:r>
      <w:r w:rsidR="008051A0">
        <w:rPr>
          <w:rFonts w:ascii="Times" w:hAnsi="Times"/>
          <w:color w:val="000000" w:themeColor="text1"/>
        </w:rPr>
        <w:t>and excitement</w:t>
      </w:r>
      <w:r w:rsidR="00092D84">
        <w:rPr>
          <w:rFonts w:ascii="Times" w:hAnsi="Times"/>
          <w:color w:val="000000" w:themeColor="text1"/>
        </w:rPr>
        <w:t xml:space="preserve"> </w:t>
      </w:r>
      <w:sdt>
        <w:sdtPr>
          <w:rPr>
            <w:rFonts w:ascii="Times" w:hAnsi="Times"/>
            <w:color w:val="000000" w:themeColor="text1"/>
          </w:rPr>
          <w:id w:val="-38363175"/>
          <w:citation/>
        </w:sdtPr>
        <w:sdtEndPr/>
        <w:sdtContent>
          <w:r w:rsidR="00092D84">
            <w:rPr>
              <w:rFonts w:ascii="Times" w:hAnsi="Times"/>
              <w:color w:val="000000" w:themeColor="text1"/>
            </w:rPr>
            <w:fldChar w:fldCharType="begin"/>
          </w:r>
          <w:r w:rsidR="00092D84">
            <w:rPr>
              <w:rFonts w:ascii="Times" w:hAnsi="Times"/>
              <w:color w:val="000000" w:themeColor="text1"/>
            </w:rPr>
            <w:instrText xml:space="preserve"> CITATION Joh10 \l 2057 </w:instrText>
          </w:r>
          <w:r w:rsidR="00092D84">
            <w:rPr>
              <w:rFonts w:ascii="Times" w:hAnsi="Times"/>
              <w:color w:val="000000" w:themeColor="text1"/>
            </w:rPr>
            <w:fldChar w:fldCharType="separate"/>
          </w:r>
          <w:r w:rsidR="00092D84" w:rsidRPr="00092D84">
            <w:rPr>
              <w:rFonts w:ascii="Times" w:hAnsi="Times"/>
              <w:noProof/>
              <w:color w:val="000000" w:themeColor="text1"/>
            </w:rPr>
            <w:t>(Johnson, 2010)</w:t>
          </w:r>
          <w:r w:rsidR="00092D84">
            <w:rPr>
              <w:rFonts w:ascii="Times" w:hAnsi="Times"/>
              <w:color w:val="000000" w:themeColor="text1"/>
            </w:rPr>
            <w:fldChar w:fldCharType="end"/>
          </w:r>
        </w:sdtContent>
      </w:sdt>
      <w:r w:rsidR="00E80893">
        <w:rPr>
          <w:rFonts w:ascii="Times" w:hAnsi="Times"/>
          <w:color w:val="000000" w:themeColor="text1"/>
        </w:rPr>
        <w:t>.</w:t>
      </w:r>
      <w:r w:rsidR="008051A0">
        <w:rPr>
          <w:rFonts w:ascii="Times" w:hAnsi="Times"/>
          <w:color w:val="000000" w:themeColor="text1"/>
        </w:rPr>
        <w:t xml:space="preserve"> It</w:t>
      </w:r>
      <w:r w:rsidR="0071736B">
        <w:rPr>
          <w:rFonts w:ascii="Times" w:hAnsi="Times"/>
          <w:color w:val="000000" w:themeColor="text1"/>
        </w:rPr>
        <w:t xml:space="preserve"> is</w:t>
      </w:r>
      <w:r w:rsidR="008051A0">
        <w:rPr>
          <w:rFonts w:ascii="Times" w:hAnsi="Times"/>
          <w:color w:val="000000" w:themeColor="text1"/>
        </w:rPr>
        <w:t xml:space="preserve"> important for staff to remember to stand back sometimes and let children run around freely using their imagination</w:t>
      </w:r>
      <w:r w:rsidR="004B5AF8">
        <w:rPr>
          <w:rFonts w:ascii="Times" w:hAnsi="Times"/>
          <w:color w:val="000000" w:themeColor="text1"/>
        </w:rPr>
        <w:t xml:space="preserve"> </w:t>
      </w:r>
      <w:sdt>
        <w:sdtPr>
          <w:rPr>
            <w:rFonts w:ascii="Times" w:hAnsi="Times"/>
            <w:color w:val="000000" w:themeColor="text1"/>
          </w:rPr>
          <w:id w:val="-1107877467"/>
          <w:citation/>
        </w:sdtPr>
        <w:sdtEndPr/>
        <w:sdtContent>
          <w:r w:rsidR="004B5AF8">
            <w:rPr>
              <w:rFonts w:ascii="Times" w:hAnsi="Times"/>
              <w:color w:val="000000" w:themeColor="text1"/>
            </w:rPr>
            <w:fldChar w:fldCharType="begin"/>
          </w:r>
          <w:r w:rsidR="004B5AF8">
            <w:rPr>
              <w:rFonts w:ascii="Times" w:hAnsi="Times"/>
              <w:color w:val="000000" w:themeColor="text1"/>
            </w:rPr>
            <w:instrText xml:space="preserve"> CITATION gre17 \l 2057 </w:instrText>
          </w:r>
          <w:r w:rsidR="004B5AF8">
            <w:rPr>
              <w:rFonts w:ascii="Times" w:hAnsi="Times"/>
              <w:color w:val="000000" w:themeColor="text1"/>
            </w:rPr>
            <w:fldChar w:fldCharType="separate"/>
          </w:r>
          <w:r w:rsidR="004B5AF8" w:rsidRPr="004B5AF8">
            <w:rPr>
              <w:rFonts w:ascii="Times" w:hAnsi="Times"/>
              <w:noProof/>
              <w:color w:val="000000" w:themeColor="text1"/>
            </w:rPr>
            <w:t>(greatbritishnannies, 2017)</w:t>
          </w:r>
          <w:r w:rsidR="004B5AF8">
            <w:rPr>
              <w:rFonts w:ascii="Times" w:hAnsi="Times"/>
              <w:color w:val="000000" w:themeColor="text1"/>
            </w:rPr>
            <w:fldChar w:fldCharType="end"/>
          </w:r>
        </w:sdtContent>
      </w:sdt>
      <w:r w:rsidR="008051A0">
        <w:rPr>
          <w:rFonts w:ascii="Times" w:hAnsi="Times"/>
          <w:color w:val="000000" w:themeColor="text1"/>
        </w:rPr>
        <w:t>. No structure sometimes is a good thing</w:t>
      </w:r>
      <w:r w:rsidR="0071736B">
        <w:rPr>
          <w:rFonts w:ascii="Times" w:hAnsi="Times"/>
          <w:color w:val="000000" w:themeColor="text1"/>
        </w:rPr>
        <w:t>. T</w:t>
      </w:r>
      <w:r w:rsidR="008051A0">
        <w:rPr>
          <w:rFonts w:ascii="Times" w:hAnsi="Times"/>
          <w:color w:val="000000" w:themeColor="text1"/>
        </w:rPr>
        <w:t>his can be challenging for staff as they may feel they aren’t doing anything</w:t>
      </w:r>
      <w:r w:rsidR="0071736B">
        <w:rPr>
          <w:rFonts w:ascii="Times" w:hAnsi="Times"/>
          <w:color w:val="000000" w:themeColor="text1"/>
        </w:rPr>
        <w:t>,</w:t>
      </w:r>
      <w:r w:rsidR="008051A0">
        <w:rPr>
          <w:rFonts w:ascii="Times" w:hAnsi="Times"/>
          <w:color w:val="000000" w:themeColor="text1"/>
        </w:rPr>
        <w:t xml:space="preserve"> but this allow</w:t>
      </w:r>
      <w:r w:rsidR="0071736B">
        <w:rPr>
          <w:rFonts w:ascii="Times" w:hAnsi="Times"/>
          <w:color w:val="000000" w:themeColor="text1"/>
        </w:rPr>
        <w:t>s</w:t>
      </w:r>
      <w:r w:rsidR="008051A0">
        <w:rPr>
          <w:rFonts w:ascii="Times" w:hAnsi="Times"/>
          <w:color w:val="000000" w:themeColor="text1"/>
        </w:rPr>
        <w:t xml:space="preserve"> </w:t>
      </w:r>
      <w:r w:rsidR="00147C49">
        <w:rPr>
          <w:rFonts w:ascii="Times" w:hAnsi="Times"/>
          <w:color w:val="000000" w:themeColor="text1"/>
        </w:rPr>
        <w:t>children</w:t>
      </w:r>
      <w:r w:rsidR="008051A0">
        <w:rPr>
          <w:rFonts w:ascii="Times" w:hAnsi="Times"/>
          <w:color w:val="000000" w:themeColor="text1"/>
        </w:rPr>
        <w:t xml:space="preserve"> to make their own play and </w:t>
      </w:r>
      <w:r w:rsidR="00147C49">
        <w:rPr>
          <w:rFonts w:ascii="Times" w:hAnsi="Times"/>
          <w:color w:val="000000" w:themeColor="text1"/>
        </w:rPr>
        <w:t>solve</w:t>
      </w:r>
      <w:r w:rsidR="008051A0">
        <w:rPr>
          <w:rFonts w:ascii="Times" w:hAnsi="Times"/>
          <w:color w:val="000000" w:themeColor="text1"/>
        </w:rPr>
        <w:t xml:space="preserve"> problem</w:t>
      </w:r>
      <w:r w:rsidR="0071736B">
        <w:rPr>
          <w:rFonts w:ascii="Times" w:hAnsi="Times"/>
          <w:color w:val="000000" w:themeColor="text1"/>
        </w:rPr>
        <w:t>s</w:t>
      </w:r>
      <w:r w:rsidR="00147C49">
        <w:rPr>
          <w:rFonts w:ascii="Times" w:hAnsi="Times"/>
          <w:color w:val="000000" w:themeColor="text1"/>
        </w:rPr>
        <w:t xml:space="preserve"> for themselves</w:t>
      </w:r>
      <w:r w:rsidR="008051A0">
        <w:rPr>
          <w:rFonts w:ascii="Times" w:hAnsi="Times"/>
          <w:color w:val="000000" w:themeColor="text1"/>
        </w:rPr>
        <w:t xml:space="preserve">. The role of the adult </w:t>
      </w:r>
      <w:r w:rsidR="00147C49">
        <w:rPr>
          <w:rFonts w:ascii="Times" w:hAnsi="Times"/>
          <w:color w:val="000000" w:themeColor="text1"/>
        </w:rPr>
        <w:t>is crucial for supporting children’s play</w:t>
      </w:r>
      <w:r w:rsidR="0071736B">
        <w:rPr>
          <w:rFonts w:ascii="Times" w:hAnsi="Times"/>
          <w:color w:val="000000" w:themeColor="text1"/>
        </w:rPr>
        <w:t>,</w:t>
      </w:r>
      <w:r w:rsidR="00147C49">
        <w:rPr>
          <w:rFonts w:ascii="Times" w:hAnsi="Times"/>
          <w:color w:val="000000" w:themeColor="text1"/>
        </w:rPr>
        <w:t xml:space="preserve"> but they must always be careful not to intervene too quickly or too often. Whilst asking pertinent questions or making observations can enhance the pl</w:t>
      </w:r>
      <w:r w:rsidR="0071736B">
        <w:rPr>
          <w:rFonts w:ascii="Times" w:hAnsi="Times"/>
          <w:color w:val="000000" w:themeColor="text1"/>
        </w:rPr>
        <w:t>a</w:t>
      </w:r>
      <w:r w:rsidR="00147C49">
        <w:rPr>
          <w:rFonts w:ascii="Times" w:hAnsi="Times"/>
          <w:color w:val="000000" w:themeColor="text1"/>
        </w:rPr>
        <w:t xml:space="preserve">y and extend the children’s thinking, all too often adults’ intervention can spoil the learning. </w:t>
      </w:r>
      <w:r w:rsidR="00436A9C">
        <w:rPr>
          <w:rFonts w:ascii="Times" w:hAnsi="Times"/>
          <w:color w:val="000000" w:themeColor="text1"/>
        </w:rPr>
        <w:t>John Dewey supported this, that children need to have opportunities to experiment and think independently. Children will remember things more easily when they’ve experienced things first</w:t>
      </w:r>
      <w:r w:rsidR="0071736B">
        <w:rPr>
          <w:rFonts w:ascii="Times" w:hAnsi="Times"/>
          <w:color w:val="000000" w:themeColor="text1"/>
        </w:rPr>
        <w:t>-</w:t>
      </w:r>
      <w:r w:rsidR="00436A9C">
        <w:rPr>
          <w:rFonts w:ascii="Times" w:hAnsi="Times"/>
          <w:color w:val="000000" w:themeColor="text1"/>
        </w:rPr>
        <w:t>hand</w:t>
      </w:r>
      <w:r w:rsidR="004B5AF8">
        <w:rPr>
          <w:rFonts w:ascii="Times" w:hAnsi="Times"/>
          <w:color w:val="000000" w:themeColor="text1"/>
        </w:rPr>
        <w:t xml:space="preserve">, </w:t>
      </w:r>
      <w:r w:rsidR="00832666">
        <w:rPr>
          <w:rFonts w:ascii="Times" w:hAnsi="Times"/>
          <w:color w:val="000000" w:themeColor="text1"/>
        </w:rPr>
        <w:t xml:space="preserve">as promoted </w:t>
      </w:r>
      <w:r w:rsidR="004B5AF8">
        <w:rPr>
          <w:rFonts w:ascii="Times" w:hAnsi="Times"/>
          <w:color w:val="000000" w:themeColor="text1"/>
        </w:rPr>
        <w:t xml:space="preserve">by Piaget </w:t>
      </w:r>
      <w:sdt>
        <w:sdtPr>
          <w:rPr>
            <w:rFonts w:ascii="Times" w:hAnsi="Times"/>
            <w:color w:val="000000" w:themeColor="text1"/>
          </w:rPr>
          <w:id w:val="984437326"/>
          <w:citation/>
        </w:sdtPr>
        <w:sdtEndPr/>
        <w:sdtContent>
          <w:r w:rsidR="00FD2AAE">
            <w:rPr>
              <w:rFonts w:ascii="Times" w:hAnsi="Times"/>
              <w:color w:val="000000" w:themeColor="text1"/>
            </w:rPr>
            <w:fldChar w:fldCharType="begin"/>
          </w:r>
          <w:r w:rsidR="00FD2AAE">
            <w:rPr>
              <w:rFonts w:ascii="Times" w:hAnsi="Times"/>
              <w:color w:val="000000" w:themeColor="text1"/>
            </w:rPr>
            <w:instrText xml:space="preserve"> CITATION Lin07 \l 2057 </w:instrText>
          </w:r>
          <w:r w:rsidR="00FD2AAE">
            <w:rPr>
              <w:rFonts w:ascii="Times" w:hAnsi="Times"/>
              <w:color w:val="000000" w:themeColor="text1"/>
            </w:rPr>
            <w:fldChar w:fldCharType="separate"/>
          </w:r>
          <w:r w:rsidR="00FD2AAE" w:rsidRPr="00FD2AAE">
            <w:rPr>
              <w:rFonts w:ascii="Times" w:hAnsi="Times"/>
              <w:noProof/>
              <w:color w:val="000000" w:themeColor="text1"/>
            </w:rPr>
            <w:t>(Pound, 2007)</w:t>
          </w:r>
          <w:r w:rsidR="00FD2AAE">
            <w:rPr>
              <w:rFonts w:ascii="Times" w:hAnsi="Times"/>
              <w:color w:val="000000" w:themeColor="text1"/>
            </w:rPr>
            <w:fldChar w:fldCharType="end"/>
          </w:r>
        </w:sdtContent>
      </w:sdt>
      <w:r w:rsidR="004B5AF8">
        <w:rPr>
          <w:rFonts w:ascii="Times" w:hAnsi="Times"/>
          <w:color w:val="000000" w:themeColor="text1"/>
        </w:rPr>
        <w:t>.</w:t>
      </w:r>
    </w:p>
    <w:p w14:paraId="112A275F" w14:textId="5CE7BF5F" w:rsidR="00627C0D" w:rsidRPr="007A2942" w:rsidRDefault="00627C0D" w:rsidP="00901722">
      <w:pPr>
        <w:spacing w:line="360" w:lineRule="auto"/>
        <w:jc w:val="both"/>
        <w:rPr>
          <w:rFonts w:ascii="Times" w:hAnsi="Times"/>
        </w:rPr>
      </w:pPr>
    </w:p>
    <w:p w14:paraId="58098953" w14:textId="72422DE8" w:rsidR="00627C0D" w:rsidRPr="0077559E" w:rsidRDefault="004E6840" w:rsidP="00901722">
      <w:pPr>
        <w:spacing w:line="360" w:lineRule="auto"/>
        <w:jc w:val="both"/>
        <w:rPr>
          <w:rFonts w:ascii="Times" w:hAnsi="Times"/>
        </w:rPr>
      </w:pPr>
      <w:r w:rsidRPr="007A2942">
        <w:rPr>
          <w:rFonts w:ascii="Times" w:hAnsi="Times"/>
        </w:rPr>
        <w:t xml:space="preserve">Children from the age of three should be spending at least 180 minuets </w:t>
      </w:r>
      <w:r w:rsidR="00530AA4" w:rsidRPr="007A2942">
        <w:rPr>
          <w:rFonts w:ascii="Times" w:hAnsi="Times"/>
        </w:rPr>
        <w:t>outside</w:t>
      </w:r>
      <w:r w:rsidR="00147C49">
        <w:rPr>
          <w:rFonts w:ascii="Times" w:hAnsi="Times"/>
        </w:rPr>
        <w:t xml:space="preserve"> every</w:t>
      </w:r>
      <w:r w:rsidR="00BB2BA9">
        <w:rPr>
          <w:rFonts w:ascii="Times" w:hAnsi="Times"/>
        </w:rPr>
        <w:t xml:space="preserve"> </w:t>
      </w:r>
      <w:r w:rsidR="00147C49">
        <w:rPr>
          <w:rFonts w:ascii="Times" w:hAnsi="Times"/>
        </w:rPr>
        <w:t>day</w:t>
      </w:r>
      <w:r w:rsidR="00530AA4" w:rsidRPr="007A2942">
        <w:rPr>
          <w:rFonts w:ascii="Times" w:hAnsi="Times"/>
        </w:rPr>
        <w:t xml:space="preserve"> </w:t>
      </w:r>
      <w:sdt>
        <w:sdtPr>
          <w:rPr>
            <w:rFonts w:ascii="Times" w:hAnsi="Times"/>
          </w:rPr>
          <w:id w:val="932015347"/>
          <w:citation/>
        </w:sdtPr>
        <w:sdtEndPr/>
        <w:sdtContent>
          <w:r w:rsidR="00845A1E">
            <w:rPr>
              <w:rFonts w:ascii="Times" w:hAnsi="Times"/>
            </w:rPr>
            <w:fldChar w:fldCharType="begin"/>
          </w:r>
          <w:r w:rsidR="00845A1E">
            <w:rPr>
              <w:rFonts w:ascii="Times" w:hAnsi="Times"/>
            </w:rPr>
            <w:instrText xml:space="preserve"> CITATION NHS19 \l 2057 </w:instrText>
          </w:r>
          <w:r w:rsidR="00845A1E">
            <w:rPr>
              <w:rFonts w:ascii="Times" w:hAnsi="Times"/>
            </w:rPr>
            <w:fldChar w:fldCharType="separate"/>
          </w:r>
          <w:r w:rsidR="00845A1E" w:rsidRPr="00845A1E">
            <w:rPr>
              <w:rFonts w:ascii="Times" w:hAnsi="Times"/>
              <w:noProof/>
            </w:rPr>
            <w:t>(NHS, 2019)</w:t>
          </w:r>
          <w:r w:rsidR="00845A1E">
            <w:rPr>
              <w:rFonts w:ascii="Times" w:hAnsi="Times"/>
            </w:rPr>
            <w:fldChar w:fldCharType="end"/>
          </w:r>
        </w:sdtContent>
      </w:sdt>
      <w:r w:rsidRPr="007A2942">
        <w:rPr>
          <w:rFonts w:ascii="Times" w:hAnsi="Times"/>
        </w:rPr>
        <w:t xml:space="preserve">. The outdoors gives children </w:t>
      </w:r>
      <w:r w:rsidR="00530AA4" w:rsidRPr="007A2942">
        <w:rPr>
          <w:rFonts w:ascii="Times" w:hAnsi="Times"/>
        </w:rPr>
        <w:t xml:space="preserve">a </w:t>
      </w:r>
      <w:r w:rsidRPr="007A2942">
        <w:rPr>
          <w:rFonts w:ascii="Times" w:hAnsi="Times"/>
        </w:rPr>
        <w:t>better immune system, reduces stress levels, lowers b</w:t>
      </w:r>
      <w:r w:rsidR="00147C49">
        <w:rPr>
          <w:rFonts w:ascii="Times" w:hAnsi="Times"/>
        </w:rPr>
        <w:t>l</w:t>
      </w:r>
      <w:r w:rsidRPr="007A2942">
        <w:rPr>
          <w:rFonts w:ascii="Times" w:hAnsi="Times"/>
        </w:rPr>
        <w:t xml:space="preserve">ood pressure and </w:t>
      </w:r>
      <w:r w:rsidR="00147C49">
        <w:rPr>
          <w:rFonts w:ascii="Times" w:hAnsi="Times"/>
        </w:rPr>
        <w:t xml:space="preserve">is </w:t>
      </w:r>
      <w:r w:rsidRPr="007A2942">
        <w:rPr>
          <w:rFonts w:ascii="Times" w:hAnsi="Times"/>
        </w:rPr>
        <w:t xml:space="preserve">good for </w:t>
      </w:r>
      <w:r w:rsidR="00530AA4" w:rsidRPr="007A2942">
        <w:rPr>
          <w:rFonts w:ascii="Times" w:hAnsi="Times"/>
        </w:rPr>
        <w:t xml:space="preserve">their </w:t>
      </w:r>
      <w:r w:rsidRPr="007A2942">
        <w:rPr>
          <w:rFonts w:ascii="Times" w:hAnsi="Times"/>
        </w:rPr>
        <w:t>mental health</w:t>
      </w:r>
      <w:r w:rsidR="00147C49">
        <w:rPr>
          <w:rFonts w:ascii="Times" w:hAnsi="Times"/>
        </w:rPr>
        <w:t xml:space="preserve"> and well-being</w:t>
      </w:r>
      <w:r w:rsidRPr="007A2942">
        <w:rPr>
          <w:rFonts w:ascii="Times" w:hAnsi="Times"/>
        </w:rPr>
        <w:t>. The outdoors also improves their confidence and resilience</w:t>
      </w:r>
      <w:r w:rsidR="00530AA4" w:rsidRPr="007A2942">
        <w:rPr>
          <w:rFonts w:ascii="Times" w:hAnsi="Times"/>
        </w:rPr>
        <w:t xml:space="preserve"> </w:t>
      </w:r>
      <w:r w:rsidR="00147C49">
        <w:rPr>
          <w:rFonts w:ascii="Times" w:hAnsi="Times"/>
        </w:rPr>
        <w:t>and helps</w:t>
      </w:r>
      <w:r w:rsidR="0071736B">
        <w:rPr>
          <w:rFonts w:ascii="Times" w:hAnsi="Times"/>
        </w:rPr>
        <w:t xml:space="preserve"> to</w:t>
      </w:r>
      <w:r w:rsidR="00147C49">
        <w:rPr>
          <w:rFonts w:ascii="Times" w:hAnsi="Times"/>
        </w:rPr>
        <w:t xml:space="preserve"> develop</w:t>
      </w:r>
      <w:r w:rsidR="00530AA4" w:rsidRPr="007A2942">
        <w:rPr>
          <w:rFonts w:ascii="Times" w:hAnsi="Times"/>
        </w:rPr>
        <w:t xml:space="preserve"> </w:t>
      </w:r>
      <w:r w:rsidR="0071736B">
        <w:rPr>
          <w:rFonts w:ascii="Times" w:hAnsi="Times"/>
        </w:rPr>
        <w:t xml:space="preserve">an </w:t>
      </w:r>
      <w:r w:rsidRPr="007A2942">
        <w:rPr>
          <w:rFonts w:ascii="Times" w:hAnsi="Times"/>
        </w:rPr>
        <w:t xml:space="preserve">“I can do this” attitude. </w:t>
      </w:r>
    </w:p>
    <w:p w14:paraId="037BAEC0" w14:textId="77777777" w:rsidR="0071736B" w:rsidRPr="000078D3" w:rsidRDefault="0071736B" w:rsidP="00901722">
      <w:pPr>
        <w:spacing w:line="360" w:lineRule="auto"/>
        <w:jc w:val="both"/>
        <w:rPr>
          <w:rFonts w:ascii="Times" w:hAnsi="Times"/>
          <w:b/>
          <w:bCs/>
          <w:i/>
          <w:iCs/>
          <w:color w:val="538135" w:themeColor="accent6" w:themeShade="BF"/>
          <w:sz w:val="28"/>
          <w:szCs w:val="28"/>
          <w14:textOutline w14:w="9525" w14:cap="rnd" w14:cmpd="sng" w14:algn="ctr">
            <w14:gradFill>
              <w14:gsLst>
                <w14:gs w14:pos="0">
                  <w14:schemeClr w14:val="accent6">
                    <w14:lumMod w14:val="7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miter w14:lim="0"/>
          </w14:textOutline>
        </w:rPr>
      </w:pPr>
      <w:r w:rsidRPr="000078D3">
        <w:rPr>
          <w:rFonts w:ascii="Times" w:hAnsi="Times"/>
          <w:b/>
          <w:bCs/>
          <w:i/>
          <w:iCs/>
          <w:color w:val="538135" w:themeColor="accent6" w:themeShade="BF"/>
          <w:sz w:val="28"/>
          <w:szCs w:val="28"/>
          <w14:textOutline w14:w="9525" w14:cap="rnd" w14:cmpd="sng" w14:algn="ctr">
            <w14:gradFill>
              <w14:gsLst>
                <w14:gs w14:pos="0">
                  <w14:schemeClr w14:val="accent6">
                    <w14:lumMod w14:val="7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miter w14:lim="0"/>
          </w14:textOutline>
        </w:rPr>
        <w:t>“This is the best kind of classroom.</w:t>
      </w:r>
    </w:p>
    <w:p w14:paraId="3AEBA064" w14:textId="77777777" w:rsidR="0071736B" w:rsidRPr="000078D3" w:rsidRDefault="0071736B" w:rsidP="00901722">
      <w:pPr>
        <w:spacing w:line="360" w:lineRule="auto"/>
        <w:jc w:val="both"/>
        <w:rPr>
          <w:rFonts w:ascii="Times" w:hAnsi="Times"/>
          <w:b/>
          <w:bCs/>
          <w:i/>
          <w:iCs/>
          <w:color w:val="538135" w:themeColor="accent6" w:themeShade="BF"/>
          <w:sz w:val="28"/>
          <w:szCs w:val="28"/>
          <w14:textOutline w14:w="9525" w14:cap="rnd" w14:cmpd="sng" w14:algn="ctr">
            <w14:gradFill>
              <w14:gsLst>
                <w14:gs w14:pos="0">
                  <w14:schemeClr w14:val="accent6">
                    <w14:lumMod w14:val="7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miter w14:lim="0"/>
          </w14:textOutline>
        </w:rPr>
      </w:pPr>
      <w:r w:rsidRPr="000078D3">
        <w:rPr>
          <w:rFonts w:ascii="Times" w:hAnsi="Times"/>
          <w:b/>
          <w:bCs/>
          <w:i/>
          <w:iCs/>
          <w:color w:val="538135" w:themeColor="accent6" w:themeShade="BF"/>
          <w:sz w:val="28"/>
          <w:szCs w:val="28"/>
          <w14:textOutline w14:w="9525" w14:cap="rnd" w14:cmpd="sng" w14:algn="ctr">
            <w14:gradFill>
              <w14:gsLst>
                <w14:gs w14:pos="0">
                  <w14:schemeClr w14:val="accent6">
                    <w14:lumMod w14:val="7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miter w14:lim="0"/>
          </w14:textOutline>
        </w:rPr>
        <w:t>No walls, just sky and trees.</w:t>
      </w:r>
      <w:r w:rsidRPr="000078D3">
        <w:rPr>
          <w:rFonts w:ascii="Times" w:hAnsi="Times"/>
          <w:b/>
          <w:bCs/>
          <w:i/>
          <w:iCs/>
          <w:noProof/>
          <w:color w:val="538135" w:themeColor="accent6" w:themeShade="BF"/>
          <w14:textOutline w14:w="9525" w14:cap="rnd" w14:cmpd="sng" w14:algn="ctr">
            <w14:gradFill>
              <w14:gsLst>
                <w14:gs w14:pos="0">
                  <w14:schemeClr w14:val="accent6">
                    <w14:lumMod w14:val="7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miter w14:lim="0"/>
          </w14:textOutline>
        </w:rPr>
        <w:t xml:space="preserve"> </w:t>
      </w:r>
    </w:p>
    <w:p w14:paraId="7C74EF58" w14:textId="77777777" w:rsidR="0071736B" w:rsidRPr="000078D3" w:rsidRDefault="0071736B" w:rsidP="00901722">
      <w:pPr>
        <w:spacing w:line="360" w:lineRule="auto"/>
        <w:jc w:val="both"/>
        <w:rPr>
          <w:rFonts w:ascii="Times" w:hAnsi="Times"/>
          <w:b/>
          <w:bCs/>
          <w:i/>
          <w:iCs/>
          <w:color w:val="538135" w:themeColor="accent6" w:themeShade="BF"/>
          <w:sz w:val="28"/>
          <w:szCs w:val="28"/>
          <w14:textOutline w14:w="9525" w14:cap="rnd" w14:cmpd="sng" w14:algn="ctr">
            <w14:gradFill>
              <w14:gsLst>
                <w14:gs w14:pos="0">
                  <w14:schemeClr w14:val="accent6">
                    <w14:lumMod w14:val="7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miter w14:lim="0"/>
          </w14:textOutline>
        </w:rPr>
      </w:pPr>
      <w:r w:rsidRPr="000078D3">
        <w:rPr>
          <w:rFonts w:ascii="Times" w:hAnsi="Times"/>
          <w:b/>
          <w:bCs/>
          <w:i/>
          <w:iCs/>
          <w:color w:val="538135" w:themeColor="accent6" w:themeShade="BF"/>
          <w:sz w:val="28"/>
          <w:szCs w:val="28"/>
          <w14:textOutline w14:w="9525" w14:cap="rnd" w14:cmpd="sng" w14:algn="ctr">
            <w14:gradFill>
              <w14:gsLst>
                <w14:gs w14:pos="0">
                  <w14:schemeClr w14:val="accent6">
                    <w14:lumMod w14:val="7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miter w14:lim="0"/>
          </w14:textOutline>
        </w:rPr>
        <w:t>This is the best kind of classroom.</w:t>
      </w:r>
    </w:p>
    <w:p w14:paraId="7CC4911F" w14:textId="01262A36" w:rsidR="00ED044F" w:rsidRDefault="0071736B" w:rsidP="00901722">
      <w:pPr>
        <w:spacing w:line="360" w:lineRule="auto"/>
        <w:jc w:val="both"/>
      </w:pPr>
      <w:r w:rsidRPr="000078D3">
        <w:rPr>
          <w:rFonts w:ascii="Times" w:eastAsia="PilGi" w:hAnsi="Times" w:cs="Cavolini"/>
          <w:b/>
          <w:bCs/>
          <w:i/>
          <w:iCs/>
          <w:color w:val="538135" w:themeColor="accent6" w:themeShade="BF"/>
          <w:sz w:val="28"/>
          <w:szCs w:val="28"/>
          <w14:textOutline w14:w="9525" w14:cap="rnd" w14:cmpd="sng" w14:algn="ctr">
            <w14:gradFill>
              <w14:gsLst>
                <w14:gs w14:pos="0">
                  <w14:schemeClr w14:val="accent6">
                    <w14:lumMod w14:val="7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miter w14:lim="0"/>
          </w14:textOutline>
        </w:rPr>
        <w:t>No radiators, just a gentle breeze.”</w:t>
      </w:r>
      <w:r w:rsidR="0077559E" w:rsidRPr="00A044DF">
        <w:rPr>
          <w:rFonts w:ascii="High Tower Text" w:eastAsia="PilGi" w:hAnsi="High Tower Text" w:cs="Cavolini"/>
          <w:b/>
          <w:bCs/>
          <w:i/>
          <w:iCs/>
          <w:color w:val="538135" w:themeColor="accent6" w:themeShade="BF"/>
          <w:sz w:val="28"/>
          <w:szCs w:val="28"/>
          <w14:textOutline w14:w="9525" w14:cap="rnd" w14:cmpd="sng" w14:algn="ctr">
            <w14:gradFill>
              <w14:gsLst>
                <w14:gs w14:pos="0">
                  <w14:schemeClr w14:val="accent6">
                    <w14:lumMod w14:val="7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miter w14:lim="0"/>
          </w14:textOutline>
        </w:rPr>
        <w:t xml:space="preserve">   </w:t>
      </w:r>
      <w:sdt>
        <w:sdtPr>
          <w:id w:val="-1600166873"/>
          <w:citation/>
        </w:sdtPr>
        <w:sdtEndPr/>
        <w:sdtContent>
          <w:r w:rsidR="0077559E">
            <w:fldChar w:fldCharType="begin"/>
          </w:r>
          <w:r w:rsidR="0077559E">
            <w:instrText xml:space="preserve"> CITATION Ian14 \l 2057 </w:instrText>
          </w:r>
          <w:r w:rsidR="0077559E">
            <w:fldChar w:fldCharType="separate"/>
          </w:r>
          <w:r w:rsidR="0077559E" w:rsidRPr="00E52DAC">
            <w:rPr>
              <w:noProof/>
            </w:rPr>
            <w:t>(MacMillan, 2014)</w:t>
          </w:r>
          <w:r w:rsidR="0077559E">
            <w:fldChar w:fldCharType="end"/>
          </w:r>
        </w:sdtContent>
      </w:sdt>
    </w:p>
    <w:p w14:paraId="1A1DA8AA" w14:textId="1C004A26" w:rsidR="00627C0D" w:rsidRPr="00ED044F" w:rsidRDefault="00627C0D" w:rsidP="00901722">
      <w:pPr>
        <w:spacing w:line="360" w:lineRule="auto"/>
        <w:jc w:val="both"/>
      </w:pPr>
      <w:r w:rsidRPr="006D5210">
        <w:rPr>
          <w:rFonts w:ascii="Times" w:hAnsi="Times"/>
          <w:b/>
          <w:bCs/>
          <w:sz w:val="36"/>
          <w:szCs w:val="36"/>
          <w:u w:val="single"/>
        </w:rPr>
        <w:lastRenderedPageBreak/>
        <w:t xml:space="preserve">Section 2- Risks and Benefits </w:t>
      </w:r>
    </w:p>
    <w:p w14:paraId="2C6295C5" w14:textId="2B970DB6" w:rsidR="00C1576B" w:rsidRDefault="00C1576B" w:rsidP="00901722">
      <w:pPr>
        <w:spacing w:line="360" w:lineRule="auto"/>
        <w:jc w:val="both"/>
      </w:pPr>
      <w:r>
        <w:t xml:space="preserve">Risks are something that </w:t>
      </w:r>
      <w:r w:rsidR="0071736B">
        <w:t>are often</w:t>
      </w:r>
      <w:r w:rsidR="00B708CA">
        <w:t xml:space="preserve"> viewed in a </w:t>
      </w:r>
      <w:r>
        <w:t>negative</w:t>
      </w:r>
      <w:r w:rsidR="00B708CA">
        <w:t xml:space="preserve"> way</w:t>
      </w:r>
      <w:r w:rsidR="0071736B">
        <w:t>.</w:t>
      </w:r>
      <w:r>
        <w:t xml:space="preserve"> </w:t>
      </w:r>
      <w:r w:rsidR="0071736B">
        <w:t xml:space="preserve">This can lead to practitioners </w:t>
      </w:r>
      <w:r w:rsidR="00D45C9A">
        <w:t>avoid</w:t>
      </w:r>
      <w:r w:rsidR="0071736B">
        <w:t>ing</w:t>
      </w:r>
      <w:r w:rsidR="00D45C9A">
        <w:t xml:space="preserve"> them and</w:t>
      </w:r>
      <w:r>
        <w:t xml:space="preserve"> jump</w:t>
      </w:r>
      <w:r w:rsidR="0071736B">
        <w:t>ing</w:t>
      </w:r>
      <w:r>
        <w:t xml:space="preserve"> to the conclusion that risks are something that happens when an individual is in grave danger </w:t>
      </w:r>
      <w:sdt>
        <w:sdtPr>
          <w:id w:val="1719088504"/>
          <w:citation/>
        </w:sdtPr>
        <w:sdtEndPr/>
        <w:sdtContent>
          <w:r>
            <w:fldChar w:fldCharType="begin"/>
          </w:r>
          <w:r>
            <w:instrText xml:space="preserve"> CITATION Merte \l 2057 </w:instrText>
          </w:r>
          <w:r>
            <w:fldChar w:fldCharType="separate"/>
          </w:r>
          <w:r w:rsidRPr="00C1576B">
            <w:rPr>
              <w:rFonts w:eastAsiaTheme="minorHAnsi"/>
              <w:noProof/>
            </w:rPr>
            <w:t>(Merriam-Webster, no date)</w:t>
          </w:r>
          <w:r>
            <w:fldChar w:fldCharType="end"/>
          </w:r>
        </w:sdtContent>
      </w:sdt>
      <w:r>
        <w:t xml:space="preserve">. </w:t>
      </w:r>
      <w:r w:rsidR="0071736B">
        <w:t xml:space="preserve">However, </w:t>
      </w:r>
      <w:r>
        <w:t>risk</w:t>
      </w:r>
      <w:r w:rsidR="0071736B">
        <w:t>-</w:t>
      </w:r>
      <w:r>
        <w:t xml:space="preserve">taking </w:t>
      </w:r>
      <w:r w:rsidR="00D45C9A">
        <w:t>plays a big part in children’s development</w:t>
      </w:r>
      <w:r>
        <w:t>.</w:t>
      </w:r>
      <w:r w:rsidR="0071736B">
        <w:t xml:space="preserve"> </w:t>
      </w:r>
      <w:r w:rsidR="00635BB7">
        <w:t xml:space="preserve">Children want to take risks for the excitement they feel from it, ‘It tickles my tummy’ is how many children would describe risk taking. The article states that the best risks are taken when children are balancing pleasant and unpleasant emotions  as it allows them to be open to more than one emotion </w:t>
      </w:r>
      <w:r w:rsidR="00AA188C">
        <w:t>during their play</w:t>
      </w:r>
      <w:r w:rsidR="00904170">
        <w:t xml:space="preserve"> </w:t>
      </w:r>
      <w:sdt>
        <w:sdtPr>
          <w:id w:val="998926403"/>
          <w:citation/>
        </w:sdtPr>
        <w:sdtEndPr/>
        <w:sdtContent>
          <w:r w:rsidR="00904170">
            <w:fldChar w:fldCharType="begin"/>
          </w:r>
          <w:r w:rsidR="00904170">
            <w:instrText xml:space="preserve"> CITATION Ell10 \l 2057 </w:instrText>
          </w:r>
          <w:r w:rsidR="00904170">
            <w:fldChar w:fldCharType="separate"/>
          </w:r>
          <w:r w:rsidR="00904170">
            <w:rPr>
              <w:noProof/>
            </w:rPr>
            <w:t>(Sandseter, 2010)</w:t>
          </w:r>
          <w:r w:rsidR="00904170">
            <w:fldChar w:fldCharType="end"/>
          </w:r>
        </w:sdtContent>
      </w:sdt>
      <w:r w:rsidR="00904170">
        <w:t xml:space="preserve">. </w:t>
      </w:r>
      <w:r w:rsidR="0071736B">
        <w:t>T</w:t>
      </w:r>
      <w:r>
        <w:t>aking risks is essential for everything they do</w:t>
      </w:r>
      <w:r w:rsidR="0071736B">
        <w:t>;</w:t>
      </w:r>
      <w:r>
        <w:t xml:space="preserve"> it’s about believing in themselves, getting out of their comfort zone, </w:t>
      </w:r>
      <w:r w:rsidR="00D71BCB">
        <w:t>increas</w:t>
      </w:r>
      <w:r w:rsidR="0071736B">
        <w:t>ing</w:t>
      </w:r>
      <w:r w:rsidR="00D71BCB">
        <w:t xml:space="preserve"> in confidence,</w:t>
      </w:r>
      <w:r w:rsidR="0071736B">
        <w:t xml:space="preserve"> managing</w:t>
      </w:r>
      <w:r w:rsidR="00D71BCB">
        <w:t xml:space="preserve"> </w:t>
      </w:r>
      <w:r>
        <w:t>success or failure and having that feeling of achievement at the end</w:t>
      </w:r>
      <w:r w:rsidR="0071736B">
        <w:t xml:space="preserve"> of the experience</w:t>
      </w:r>
      <w:r w:rsidR="002264F6">
        <w:t xml:space="preserve"> </w:t>
      </w:r>
      <w:sdt>
        <w:sdtPr>
          <w:id w:val="-1146662206"/>
          <w:citation/>
        </w:sdtPr>
        <w:sdtEndPr/>
        <w:sdtContent>
          <w:r w:rsidR="002264F6">
            <w:fldChar w:fldCharType="begin"/>
          </w:r>
          <w:r w:rsidR="002264F6">
            <w:instrText xml:space="preserve"> CITATION GOO18 \l 2057 </w:instrText>
          </w:r>
          <w:r w:rsidR="002264F6">
            <w:fldChar w:fldCharType="separate"/>
          </w:r>
          <w:r w:rsidR="002264F6" w:rsidRPr="002264F6">
            <w:rPr>
              <w:rFonts w:eastAsiaTheme="minorHAnsi"/>
              <w:noProof/>
            </w:rPr>
            <w:t>(GOODNET, 2018)</w:t>
          </w:r>
          <w:r w:rsidR="002264F6">
            <w:fldChar w:fldCharType="end"/>
          </w:r>
        </w:sdtContent>
      </w:sdt>
      <w:r w:rsidR="000B770E">
        <w:t>.</w:t>
      </w:r>
      <w:r w:rsidR="00ED50BB">
        <w:t xml:space="preserve"> </w:t>
      </w:r>
      <w:r w:rsidR="00CA76A5">
        <w:t xml:space="preserve">Resilient children, who thrive on risk-taking, will become the adults we need to meet the challenges of the twenty-first century in Wales </w:t>
      </w:r>
      <w:sdt>
        <w:sdtPr>
          <w:id w:val="-1445916500"/>
          <w:citation/>
        </w:sdtPr>
        <w:sdtEndPr/>
        <w:sdtContent>
          <w:r w:rsidR="00ED50BB">
            <w:fldChar w:fldCharType="begin"/>
          </w:r>
          <w:r w:rsidR="00ED50BB">
            <w:instrText xml:space="preserve"> CITATION Gra15 \l 2057 </w:instrText>
          </w:r>
          <w:r w:rsidR="00ED50BB">
            <w:fldChar w:fldCharType="separate"/>
          </w:r>
          <w:r w:rsidR="00ED50BB">
            <w:rPr>
              <w:noProof/>
            </w:rPr>
            <w:t>(Donalson, 2015)</w:t>
          </w:r>
          <w:r w:rsidR="00ED50BB">
            <w:fldChar w:fldCharType="end"/>
          </w:r>
        </w:sdtContent>
      </w:sdt>
      <w:r w:rsidR="00ED50BB">
        <w:t xml:space="preserve">. </w:t>
      </w:r>
    </w:p>
    <w:p w14:paraId="7E02E5B9" w14:textId="77777777" w:rsidR="00C1576B" w:rsidRDefault="00C1576B" w:rsidP="00901722">
      <w:pPr>
        <w:spacing w:line="360" w:lineRule="auto"/>
        <w:jc w:val="both"/>
      </w:pPr>
    </w:p>
    <w:p w14:paraId="01ECE668" w14:textId="48E64F2D" w:rsidR="000811F8" w:rsidRDefault="00602237" w:rsidP="00901722">
      <w:pPr>
        <w:spacing w:line="360" w:lineRule="auto"/>
        <w:jc w:val="both"/>
        <w:rPr>
          <w:rFonts w:ascii="Times" w:hAnsi="Times"/>
        </w:rPr>
      </w:pPr>
      <w:r>
        <w:rPr>
          <w:rFonts w:ascii="Times" w:hAnsi="Times"/>
        </w:rPr>
        <w:t xml:space="preserve">It is likely that children </w:t>
      </w:r>
      <w:r w:rsidR="00A839D3" w:rsidRPr="00A839D3">
        <w:rPr>
          <w:rFonts w:ascii="Times" w:hAnsi="Times"/>
        </w:rPr>
        <w:t xml:space="preserve">will come </w:t>
      </w:r>
      <w:r>
        <w:rPr>
          <w:rFonts w:ascii="Times" w:hAnsi="Times"/>
        </w:rPr>
        <w:t>across risks every</w:t>
      </w:r>
      <w:r w:rsidR="00A2040C">
        <w:rPr>
          <w:rFonts w:ascii="Times" w:hAnsi="Times"/>
        </w:rPr>
        <w:t xml:space="preserve"> day;</w:t>
      </w:r>
      <w:r>
        <w:rPr>
          <w:rFonts w:ascii="Times" w:hAnsi="Times"/>
        </w:rPr>
        <w:t xml:space="preserve"> it</w:t>
      </w:r>
      <w:r w:rsidR="00A839D3" w:rsidRPr="00A839D3">
        <w:rPr>
          <w:rFonts w:ascii="Times" w:hAnsi="Times"/>
        </w:rPr>
        <w:t xml:space="preserve"> is important th</w:t>
      </w:r>
      <w:r w:rsidR="00636287">
        <w:rPr>
          <w:rFonts w:ascii="Times" w:hAnsi="Times"/>
        </w:rPr>
        <w:t>ey</w:t>
      </w:r>
      <w:r w:rsidR="00A839D3" w:rsidRPr="00A839D3">
        <w:rPr>
          <w:rFonts w:ascii="Times" w:hAnsi="Times"/>
        </w:rPr>
        <w:t xml:space="preserve"> are exposed to these from a young age </w:t>
      </w:r>
      <w:r>
        <w:rPr>
          <w:rFonts w:ascii="Times" w:hAnsi="Times"/>
        </w:rPr>
        <w:t>so they can learn how to recognise and manage the</w:t>
      </w:r>
      <w:r w:rsidR="00A2040C">
        <w:rPr>
          <w:rFonts w:ascii="Times" w:hAnsi="Times"/>
        </w:rPr>
        <w:t>m</w:t>
      </w:r>
      <w:r>
        <w:rPr>
          <w:rFonts w:ascii="Times" w:hAnsi="Times"/>
        </w:rPr>
        <w:t xml:space="preserve"> safely and independently</w:t>
      </w:r>
      <w:r w:rsidR="00A839D3" w:rsidRPr="00A839D3">
        <w:rPr>
          <w:rFonts w:ascii="Times" w:hAnsi="Times"/>
        </w:rPr>
        <w:t xml:space="preserve">. It is part of </w:t>
      </w:r>
      <w:r w:rsidR="0033058A">
        <w:rPr>
          <w:rFonts w:ascii="Times" w:hAnsi="Times"/>
        </w:rPr>
        <w:t>growing up</w:t>
      </w:r>
      <w:r w:rsidR="004203C2">
        <w:rPr>
          <w:rFonts w:ascii="Times" w:hAnsi="Times"/>
        </w:rPr>
        <w:t>;</w:t>
      </w:r>
      <w:r w:rsidR="00A839D3" w:rsidRPr="00A839D3">
        <w:rPr>
          <w:rFonts w:ascii="Times" w:hAnsi="Times"/>
        </w:rPr>
        <w:t xml:space="preserve"> </w:t>
      </w:r>
      <w:r w:rsidR="00A2040C">
        <w:rPr>
          <w:rFonts w:ascii="Times" w:hAnsi="Times"/>
        </w:rPr>
        <w:t xml:space="preserve">it </w:t>
      </w:r>
      <w:r w:rsidR="00A839D3" w:rsidRPr="00A839D3">
        <w:rPr>
          <w:rFonts w:ascii="Times" w:hAnsi="Times"/>
        </w:rPr>
        <w:t>deepens their</w:t>
      </w:r>
      <w:r w:rsidR="00A2040C">
        <w:rPr>
          <w:rFonts w:ascii="Times" w:hAnsi="Times"/>
        </w:rPr>
        <w:t xml:space="preserve"> </w:t>
      </w:r>
      <w:r w:rsidR="00A839D3" w:rsidRPr="00A839D3">
        <w:rPr>
          <w:rFonts w:ascii="Times" w:hAnsi="Times"/>
        </w:rPr>
        <w:t>creative</w:t>
      </w:r>
      <w:r w:rsidR="00A2040C">
        <w:rPr>
          <w:rFonts w:ascii="Times" w:hAnsi="Times"/>
        </w:rPr>
        <w:t xml:space="preserve"> and </w:t>
      </w:r>
      <w:r w:rsidR="00A839D3" w:rsidRPr="00A839D3">
        <w:rPr>
          <w:rFonts w:ascii="Times" w:hAnsi="Times"/>
        </w:rPr>
        <w:t>critical thinking</w:t>
      </w:r>
      <w:r w:rsidR="004203C2">
        <w:rPr>
          <w:rFonts w:ascii="Times" w:hAnsi="Times"/>
        </w:rPr>
        <w:t xml:space="preserve"> and promotes active learning. </w:t>
      </w:r>
    </w:p>
    <w:p w14:paraId="224A440F" w14:textId="6418ABCB" w:rsidR="00636287" w:rsidRDefault="00636287" w:rsidP="00901722">
      <w:pPr>
        <w:spacing w:line="360" w:lineRule="auto"/>
        <w:jc w:val="both"/>
        <w:rPr>
          <w:rFonts w:ascii="Times" w:hAnsi="Times"/>
        </w:rPr>
      </w:pPr>
      <w:r>
        <w:rPr>
          <w:rFonts w:ascii="Times" w:hAnsi="Times"/>
        </w:rPr>
        <w:t>Active learning</w:t>
      </w:r>
      <w:r w:rsidR="00CD4541">
        <w:rPr>
          <w:rFonts w:ascii="Times" w:hAnsi="Times"/>
        </w:rPr>
        <w:t xml:space="preserve"> is:</w:t>
      </w:r>
    </w:p>
    <w:p w14:paraId="2B7A5FB6" w14:textId="3E311D86" w:rsidR="000811F8" w:rsidRPr="0055555F" w:rsidRDefault="000811F8" w:rsidP="00901722">
      <w:pPr>
        <w:spacing w:line="360" w:lineRule="auto"/>
        <w:jc w:val="both"/>
        <w:rPr>
          <w:rFonts w:ascii="Times" w:hAnsi="Times"/>
          <w:b/>
          <w:bCs/>
          <w:color w:val="000000" w:themeColor="text1"/>
        </w:rPr>
      </w:pPr>
      <w:r w:rsidRPr="0055555F">
        <w:rPr>
          <w:rFonts w:ascii="Times" w:hAnsi="Times"/>
          <w:b/>
          <w:bCs/>
          <w:color w:val="000000" w:themeColor="text1"/>
        </w:rPr>
        <w:t>Hands on</w:t>
      </w:r>
      <w:r w:rsidR="00CD4541" w:rsidRPr="0055555F">
        <w:rPr>
          <w:rFonts w:ascii="Times" w:hAnsi="Times"/>
          <w:b/>
          <w:bCs/>
          <w:color w:val="000000" w:themeColor="text1"/>
        </w:rPr>
        <w:t>;</w:t>
      </w:r>
    </w:p>
    <w:p w14:paraId="551DCB5A" w14:textId="7D467199" w:rsidR="000811F8" w:rsidRPr="0055555F" w:rsidRDefault="000811F8" w:rsidP="00901722">
      <w:pPr>
        <w:spacing w:line="360" w:lineRule="auto"/>
        <w:jc w:val="both"/>
        <w:rPr>
          <w:rFonts w:ascii="Times" w:hAnsi="Times"/>
          <w:b/>
          <w:bCs/>
          <w:color w:val="000000" w:themeColor="text1"/>
        </w:rPr>
      </w:pPr>
      <w:r w:rsidRPr="0055555F">
        <w:rPr>
          <w:rFonts w:ascii="Times" w:hAnsi="Times"/>
          <w:b/>
          <w:bCs/>
          <w:color w:val="000000" w:themeColor="text1"/>
        </w:rPr>
        <w:t>Open ended</w:t>
      </w:r>
      <w:r w:rsidR="00CD4541" w:rsidRPr="0055555F">
        <w:rPr>
          <w:rFonts w:ascii="Times" w:hAnsi="Times"/>
          <w:b/>
          <w:bCs/>
          <w:color w:val="000000" w:themeColor="text1"/>
        </w:rPr>
        <w:t>;</w:t>
      </w:r>
    </w:p>
    <w:p w14:paraId="4A91ED19" w14:textId="1280E535" w:rsidR="000811F8" w:rsidRPr="0055555F" w:rsidRDefault="000811F8" w:rsidP="00901722">
      <w:pPr>
        <w:spacing w:line="360" w:lineRule="auto"/>
        <w:jc w:val="both"/>
        <w:rPr>
          <w:rFonts w:ascii="Times" w:hAnsi="Times"/>
          <w:b/>
          <w:bCs/>
          <w:color w:val="000000" w:themeColor="text1"/>
        </w:rPr>
      </w:pPr>
      <w:r w:rsidRPr="0055555F">
        <w:rPr>
          <w:rFonts w:ascii="Times" w:hAnsi="Times"/>
          <w:b/>
          <w:bCs/>
          <w:color w:val="000000" w:themeColor="text1"/>
        </w:rPr>
        <w:t>Meaningful</w:t>
      </w:r>
      <w:r w:rsidR="00CD4541" w:rsidRPr="0055555F">
        <w:rPr>
          <w:rFonts w:ascii="Times" w:hAnsi="Times"/>
          <w:b/>
          <w:bCs/>
          <w:color w:val="000000" w:themeColor="text1"/>
        </w:rPr>
        <w:t>;</w:t>
      </w:r>
    </w:p>
    <w:p w14:paraId="0232223E" w14:textId="4EB6592B" w:rsidR="004203C2" w:rsidRPr="0055555F" w:rsidRDefault="000811F8" w:rsidP="00901722">
      <w:pPr>
        <w:spacing w:line="360" w:lineRule="auto"/>
        <w:jc w:val="both"/>
        <w:rPr>
          <w:rFonts w:ascii="Times" w:hAnsi="Times"/>
          <w:b/>
          <w:bCs/>
          <w:color w:val="000000" w:themeColor="text1"/>
        </w:rPr>
      </w:pPr>
      <w:r w:rsidRPr="0055555F">
        <w:rPr>
          <w:rFonts w:ascii="Times" w:hAnsi="Times"/>
          <w:b/>
          <w:bCs/>
          <w:color w:val="000000" w:themeColor="text1"/>
        </w:rPr>
        <w:t>Engaging</w:t>
      </w:r>
      <w:r w:rsidR="00CD4541" w:rsidRPr="0055555F">
        <w:rPr>
          <w:rFonts w:ascii="Times" w:hAnsi="Times"/>
          <w:b/>
          <w:bCs/>
          <w:color w:val="000000" w:themeColor="text1"/>
        </w:rPr>
        <w:t>;</w:t>
      </w:r>
    </w:p>
    <w:p w14:paraId="14428CB5" w14:textId="5981B3A8" w:rsidR="00CD4541" w:rsidRPr="00ED044F" w:rsidRDefault="004203C2" w:rsidP="00901722">
      <w:pPr>
        <w:spacing w:line="360" w:lineRule="auto"/>
        <w:jc w:val="both"/>
        <w:rPr>
          <w:rFonts w:ascii="Times" w:hAnsi="Times"/>
          <w:color w:val="7030A0"/>
        </w:rPr>
      </w:pPr>
      <w:r w:rsidRPr="0055555F">
        <w:rPr>
          <w:rFonts w:ascii="Times" w:hAnsi="Times"/>
          <w:b/>
          <w:bCs/>
          <w:color w:val="000000" w:themeColor="text1"/>
        </w:rPr>
        <w:t>S</w:t>
      </w:r>
      <w:r w:rsidR="000811F8" w:rsidRPr="0055555F">
        <w:rPr>
          <w:rFonts w:ascii="Times" w:hAnsi="Times"/>
          <w:b/>
          <w:bCs/>
          <w:color w:val="000000" w:themeColor="text1"/>
        </w:rPr>
        <w:t>ensorial</w:t>
      </w:r>
      <w:r w:rsidR="00ED044F">
        <w:rPr>
          <w:rFonts w:ascii="Times" w:hAnsi="Times"/>
          <w:color w:val="000000" w:themeColor="text1"/>
        </w:rPr>
        <w:t xml:space="preserve"> </w:t>
      </w:r>
      <w:sdt>
        <w:sdtPr>
          <w:rPr>
            <w:rFonts w:ascii="Times" w:hAnsi="Times"/>
            <w:color w:val="7030A0"/>
          </w:rPr>
          <w:id w:val="80418639"/>
          <w:citation/>
        </w:sdtPr>
        <w:sdtEndPr>
          <w:rPr>
            <w:color w:val="0D0D0D" w:themeColor="text1" w:themeTint="F2"/>
          </w:rPr>
        </w:sdtEndPr>
        <w:sdtContent>
          <w:r w:rsidR="00ED044F" w:rsidRPr="000811F8">
            <w:rPr>
              <w:rFonts w:ascii="Times" w:hAnsi="Times"/>
              <w:color w:val="0D0D0D" w:themeColor="text1" w:themeTint="F2"/>
            </w:rPr>
            <w:fldChar w:fldCharType="begin"/>
          </w:r>
          <w:r w:rsidR="00ED044F" w:rsidRPr="000811F8">
            <w:rPr>
              <w:rFonts w:ascii="Times" w:hAnsi="Times"/>
              <w:color w:val="0D0D0D" w:themeColor="text1" w:themeTint="F2"/>
            </w:rPr>
            <w:instrText xml:space="preserve"> CITATION Foute \l 2057 </w:instrText>
          </w:r>
          <w:r w:rsidR="00ED044F" w:rsidRPr="000811F8">
            <w:rPr>
              <w:rFonts w:ascii="Times" w:hAnsi="Times"/>
              <w:color w:val="0D0D0D" w:themeColor="text1" w:themeTint="F2"/>
            </w:rPr>
            <w:fldChar w:fldCharType="separate"/>
          </w:r>
          <w:r w:rsidR="00ED044F" w:rsidRPr="000811F8">
            <w:rPr>
              <w:rFonts w:ascii="Times" w:eastAsiaTheme="minorHAnsi" w:hAnsi="Times"/>
              <w:noProof/>
              <w:color w:val="0D0D0D" w:themeColor="text1" w:themeTint="F2"/>
            </w:rPr>
            <w:t>(Foundations, no date)</w:t>
          </w:r>
          <w:r w:rsidR="00ED044F" w:rsidRPr="000811F8">
            <w:rPr>
              <w:rFonts w:ascii="Times" w:hAnsi="Times"/>
              <w:color w:val="0D0D0D" w:themeColor="text1" w:themeTint="F2"/>
            </w:rPr>
            <w:fldChar w:fldCharType="end"/>
          </w:r>
        </w:sdtContent>
      </w:sdt>
      <w:r w:rsidR="00550B9A">
        <w:rPr>
          <w:rFonts w:ascii="Times" w:hAnsi="Times"/>
          <w:color w:val="0D0D0D" w:themeColor="text1" w:themeTint="F2"/>
        </w:rPr>
        <w:t>.</w:t>
      </w:r>
    </w:p>
    <w:p w14:paraId="68C80DF8" w14:textId="68CE5C5F" w:rsidR="00A839D3" w:rsidRPr="00A839D3" w:rsidRDefault="00A839D3" w:rsidP="00901722">
      <w:pPr>
        <w:spacing w:line="360" w:lineRule="auto"/>
        <w:jc w:val="both"/>
        <w:rPr>
          <w:rFonts w:ascii="Times" w:hAnsi="Times"/>
        </w:rPr>
      </w:pPr>
      <w:r w:rsidRPr="00A839D3">
        <w:rPr>
          <w:rFonts w:ascii="Times" w:hAnsi="Times"/>
        </w:rPr>
        <w:t>It is the adult</w:t>
      </w:r>
      <w:r w:rsidR="004203C2">
        <w:rPr>
          <w:rFonts w:ascii="Times" w:hAnsi="Times"/>
        </w:rPr>
        <w:t>’</w:t>
      </w:r>
      <w:r w:rsidRPr="00A839D3">
        <w:rPr>
          <w:rFonts w:ascii="Times" w:hAnsi="Times"/>
        </w:rPr>
        <w:t xml:space="preserve">s role to be responsible </w:t>
      </w:r>
      <w:r w:rsidR="004203C2">
        <w:rPr>
          <w:rFonts w:ascii="Times" w:hAnsi="Times"/>
        </w:rPr>
        <w:t>for</w:t>
      </w:r>
      <w:r w:rsidRPr="00A839D3">
        <w:rPr>
          <w:rFonts w:ascii="Times" w:hAnsi="Times"/>
        </w:rPr>
        <w:t xml:space="preserve"> making </w:t>
      </w:r>
      <w:r w:rsidR="004203C2">
        <w:rPr>
          <w:rFonts w:ascii="Times" w:hAnsi="Times"/>
        </w:rPr>
        <w:t xml:space="preserve">a </w:t>
      </w:r>
      <w:r w:rsidRPr="00A839D3">
        <w:rPr>
          <w:rFonts w:ascii="Times" w:hAnsi="Times"/>
        </w:rPr>
        <w:t>professional judgement on when it</w:t>
      </w:r>
      <w:r w:rsidR="004203C2">
        <w:rPr>
          <w:rFonts w:ascii="Times" w:hAnsi="Times"/>
        </w:rPr>
        <w:t xml:space="preserve"> is</w:t>
      </w:r>
      <w:r w:rsidRPr="00A839D3">
        <w:rPr>
          <w:rFonts w:ascii="Times" w:hAnsi="Times"/>
        </w:rPr>
        <w:t xml:space="preserve"> </w:t>
      </w:r>
      <w:r w:rsidR="00602237">
        <w:rPr>
          <w:rFonts w:ascii="Times" w:hAnsi="Times"/>
        </w:rPr>
        <w:t xml:space="preserve">a safe and healthy risk or </w:t>
      </w:r>
      <w:r w:rsidR="004203C2">
        <w:rPr>
          <w:rFonts w:ascii="Times" w:hAnsi="Times"/>
        </w:rPr>
        <w:t xml:space="preserve">something that poses </w:t>
      </w:r>
      <w:r w:rsidR="00602237">
        <w:rPr>
          <w:rFonts w:ascii="Times" w:hAnsi="Times"/>
        </w:rPr>
        <w:t>danger.</w:t>
      </w:r>
      <w:r w:rsidR="0078525B">
        <w:rPr>
          <w:rFonts w:ascii="Times" w:hAnsi="Times"/>
        </w:rPr>
        <w:t xml:space="preserve"> </w:t>
      </w:r>
      <w:r w:rsidR="00335788">
        <w:rPr>
          <w:rFonts w:ascii="Times" w:hAnsi="Times"/>
        </w:rPr>
        <w:t>The Foundation Phase set</w:t>
      </w:r>
      <w:r w:rsidR="00CA76A5">
        <w:rPr>
          <w:rFonts w:ascii="Times" w:hAnsi="Times"/>
        </w:rPr>
        <w:t>s</w:t>
      </w:r>
      <w:r w:rsidR="00335788">
        <w:rPr>
          <w:rFonts w:ascii="Times" w:hAnsi="Times"/>
        </w:rPr>
        <w:t xml:space="preserve"> out procedures for settings to put in place to ensure each child’s safety</w:t>
      </w:r>
      <w:r w:rsidR="00A044DF">
        <w:rPr>
          <w:rFonts w:ascii="Times" w:hAnsi="Times"/>
        </w:rPr>
        <w:t xml:space="preserve"> and certain activities should be risk assessed</w:t>
      </w:r>
      <w:r w:rsidR="00335788">
        <w:rPr>
          <w:rFonts w:ascii="Times" w:hAnsi="Times"/>
        </w:rPr>
        <w:t xml:space="preserve"> </w:t>
      </w:r>
      <w:sdt>
        <w:sdtPr>
          <w:rPr>
            <w:rFonts w:ascii="Times" w:hAnsi="Times"/>
          </w:rPr>
          <w:id w:val="-2097928314"/>
          <w:citation/>
        </w:sdtPr>
        <w:sdtEndPr/>
        <w:sdtContent>
          <w:r w:rsidR="00335788">
            <w:rPr>
              <w:rFonts w:ascii="Times" w:hAnsi="Times"/>
            </w:rPr>
            <w:fldChar w:fldCharType="begin"/>
          </w:r>
          <w:r w:rsidR="00335788">
            <w:rPr>
              <w:rFonts w:ascii="Times" w:hAnsi="Times"/>
            </w:rPr>
            <w:instrText xml:space="preserve"> CITATION Melte \l 2057 </w:instrText>
          </w:r>
          <w:r w:rsidR="00335788">
            <w:rPr>
              <w:rFonts w:ascii="Times" w:hAnsi="Times"/>
            </w:rPr>
            <w:fldChar w:fldCharType="separate"/>
          </w:r>
          <w:r w:rsidR="00335788" w:rsidRPr="00335788">
            <w:rPr>
              <w:rFonts w:ascii="Times" w:hAnsi="Times"/>
              <w:noProof/>
            </w:rPr>
            <w:t>(Pilcher, no date)</w:t>
          </w:r>
          <w:r w:rsidR="00335788">
            <w:rPr>
              <w:rFonts w:ascii="Times" w:hAnsi="Times"/>
            </w:rPr>
            <w:fldChar w:fldCharType="end"/>
          </w:r>
        </w:sdtContent>
      </w:sdt>
      <w:r w:rsidR="00335788">
        <w:rPr>
          <w:rFonts w:ascii="Times" w:hAnsi="Times"/>
        </w:rPr>
        <w:t>.</w:t>
      </w:r>
    </w:p>
    <w:p w14:paraId="15EB66CC" w14:textId="772EBBFC" w:rsidR="00A839D3" w:rsidRPr="006A3606" w:rsidRDefault="00A839D3" w:rsidP="00901722">
      <w:pPr>
        <w:spacing w:line="360" w:lineRule="auto"/>
        <w:jc w:val="both"/>
        <w:rPr>
          <w:rFonts w:ascii="Times" w:hAnsi="Times"/>
          <w:color w:val="000000" w:themeColor="text1"/>
        </w:rPr>
      </w:pPr>
      <w:r w:rsidRPr="00A839D3">
        <w:rPr>
          <w:rFonts w:ascii="Times" w:hAnsi="Times"/>
        </w:rPr>
        <w:t xml:space="preserve">Practitioners should </w:t>
      </w:r>
      <w:r w:rsidR="004203C2">
        <w:rPr>
          <w:rFonts w:ascii="Times" w:hAnsi="Times"/>
        </w:rPr>
        <w:t xml:space="preserve">try not to </w:t>
      </w:r>
      <w:r w:rsidRPr="00A839D3">
        <w:rPr>
          <w:rFonts w:ascii="Times" w:hAnsi="Times"/>
        </w:rPr>
        <w:t xml:space="preserve">support children unless they </w:t>
      </w:r>
      <w:r w:rsidR="00602237">
        <w:rPr>
          <w:rFonts w:ascii="Times" w:hAnsi="Times"/>
        </w:rPr>
        <w:t>seek help</w:t>
      </w:r>
      <w:r w:rsidRPr="00A839D3">
        <w:rPr>
          <w:rFonts w:ascii="Times" w:hAnsi="Times"/>
        </w:rPr>
        <w:t xml:space="preserve"> or are in real danger. If a child </w:t>
      </w:r>
      <w:r w:rsidR="00602237">
        <w:rPr>
          <w:rFonts w:ascii="Times" w:hAnsi="Times"/>
        </w:rPr>
        <w:t xml:space="preserve">is </w:t>
      </w:r>
      <w:r w:rsidRPr="00A839D3">
        <w:rPr>
          <w:rFonts w:ascii="Times" w:hAnsi="Times"/>
        </w:rPr>
        <w:t>choosing a challenge it is likely they know themselves whether they are ready or not</w:t>
      </w:r>
      <w:r w:rsidR="00CA76A5">
        <w:rPr>
          <w:rFonts w:ascii="Times" w:hAnsi="Times"/>
        </w:rPr>
        <w:t xml:space="preserve">.  It is equally </w:t>
      </w:r>
      <w:r w:rsidRPr="00A839D3">
        <w:rPr>
          <w:rFonts w:ascii="Times" w:hAnsi="Times"/>
        </w:rPr>
        <w:t xml:space="preserve">important not to pressure children to do something they are not confident </w:t>
      </w:r>
      <w:r w:rsidR="004203C2">
        <w:rPr>
          <w:rFonts w:ascii="Times" w:hAnsi="Times"/>
        </w:rPr>
        <w:t>with</w:t>
      </w:r>
      <w:r w:rsidR="00A044DF">
        <w:rPr>
          <w:rFonts w:ascii="Times" w:hAnsi="Times"/>
        </w:rPr>
        <w:t xml:space="preserve"> or remove</w:t>
      </w:r>
      <w:r>
        <w:rPr>
          <w:rFonts w:ascii="Times" w:hAnsi="Times"/>
        </w:rPr>
        <w:t xml:space="preserve"> </w:t>
      </w:r>
      <w:r w:rsidR="00A044DF">
        <w:rPr>
          <w:rFonts w:ascii="Times" w:hAnsi="Times"/>
        </w:rPr>
        <w:t>them</w:t>
      </w:r>
      <w:r>
        <w:rPr>
          <w:rFonts w:ascii="Times" w:hAnsi="Times"/>
        </w:rPr>
        <w:t xml:space="preserve"> from something they were in the middle of </w:t>
      </w:r>
      <w:r w:rsidR="00CA76A5">
        <w:rPr>
          <w:rFonts w:ascii="Times" w:hAnsi="Times"/>
        </w:rPr>
        <w:t>undertaking</w:t>
      </w:r>
      <w:r>
        <w:rPr>
          <w:rFonts w:ascii="Times" w:hAnsi="Times"/>
        </w:rPr>
        <w:t xml:space="preserve">, this could </w:t>
      </w:r>
      <w:r w:rsidRPr="004E70FB">
        <w:rPr>
          <w:rFonts w:ascii="Times" w:hAnsi="Times"/>
        </w:rPr>
        <w:t>completely knock their confidence</w:t>
      </w:r>
      <w:r w:rsidR="00C7567E">
        <w:rPr>
          <w:rFonts w:ascii="Times" w:hAnsi="Times"/>
        </w:rPr>
        <w:t>. I</w:t>
      </w:r>
      <w:r w:rsidRPr="004E70FB">
        <w:rPr>
          <w:rFonts w:ascii="Times" w:hAnsi="Times"/>
        </w:rPr>
        <w:t xml:space="preserve">f </w:t>
      </w:r>
      <w:r w:rsidR="00C7567E">
        <w:rPr>
          <w:rFonts w:ascii="Times" w:hAnsi="Times"/>
        </w:rPr>
        <w:t xml:space="preserve">adults </w:t>
      </w:r>
      <w:r w:rsidRPr="004E70FB">
        <w:rPr>
          <w:rFonts w:ascii="Times" w:hAnsi="Times"/>
        </w:rPr>
        <w:t>do not believe they can do</w:t>
      </w:r>
      <w:r w:rsidR="001E2996">
        <w:rPr>
          <w:rFonts w:ascii="Times" w:hAnsi="Times"/>
        </w:rPr>
        <w:t xml:space="preserve"> </w:t>
      </w:r>
      <w:r w:rsidRPr="004E70FB">
        <w:rPr>
          <w:rFonts w:ascii="Times" w:hAnsi="Times"/>
        </w:rPr>
        <w:t>it</w:t>
      </w:r>
      <w:r w:rsidR="00A044DF">
        <w:rPr>
          <w:rFonts w:ascii="Times" w:hAnsi="Times"/>
        </w:rPr>
        <w:t xml:space="preserve">, </w:t>
      </w:r>
      <w:r w:rsidRPr="004E70FB">
        <w:rPr>
          <w:rFonts w:ascii="Times" w:hAnsi="Times"/>
        </w:rPr>
        <w:t>why should they</w:t>
      </w:r>
      <w:r w:rsidR="000D3937">
        <w:rPr>
          <w:rFonts w:ascii="Times" w:hAnsi="Times"/>
        </w:rPr>
        <w:t xml:space="preserve"> believe in </w:t>
      </w:r>
      <w:r w:rsidR="000D3937">
        <w:rPr>
          <w:rFonts w:ascii="Times" w:hAnsi="Times"/>
        </w:rPr>
        <w:lastRenderedPageBreak/>
        <w:t>themselves</w:t>
      </w:r>
      <w:r w:rsidRPr="004E70FB">
        <w:rPr>
          <w:rFonts w:ascii="Times" w:hAnsi="Times"/>
        </w:rPr>
        <w:t>?</w:t>
      </w:r>
      <w:r w:rsidR="009A29EC" w:rsidRPr="004E70FB">
        <w:rPr>
          <w:rFonts w:ascii="Times" w:hAnsi="Times"/>
        </w:rPr>
        <w:t xml:space="preserve"> </w:t>
      </w:r>
      <w:r w:rsidR="0078525B">
        <w:rPr>
          <w:rFonts w:ascii="Times" w:hAnsi="Times"/>
        </w:rPr>
        <w:t>Montessori wrote a book called ‘The child can only be free when the adult becomes an acute observer</w:t>
      </w:r>
      <w:r w:rsidR="00C7567E">
        <w:rPr>
          <w:rFonts w:ascii="Times" w:hAnsi="Times"/>
        </w:rPr>
        <w:t>’</w:t>
      </w:r>
      <w:r w:rsidR="0078525B">
        <w:rPr>
          <w:rFonts w:ascii="Times" w:hAnsi="Times"/>
        </w:rPr>
        <w:t>.</w:t>
      </w:r>
      <w:r w:rsidR="00C7567E">
        <w:rPr>
          <w:rFonts w:ascii="Times" w:hAnsi="Times"/>
        </w:rPr>
        <w:t xml:space="preserve"> </w:t>
      </w:r>
      <w:r w:rsidR="0078525B">
        <w:rPr>
          <w:rFonts w:ascii="Times" w:hAnsi="Times"/>
        </w:rPr>
        <w:t>Adults</w:t>
      </w:r>
      <w:r w:rsidR="004203C2">
        <w:rPr>
          <w:rFonts w:ascii="Times" w:hAnsi="Times"/>
        </w:rPr>
        <w:t>’</w:t>
      </w:r>
      <w:r w:rsidR="0078525B">
        <w:rPr>
          <w:rFonts w:ascii="Times" w:hAnsi="Times"/>
        </w:rPr>
        <w:t xml:space="preserve"> responses should be based on </w:t>
      </w:r>
      <w:r w:rsidR="004203C2">
        <w:rPr>
          <w:rFonts w:ascii="Times" w:hAnsi="Times"/>
        </w:rPr>
        <w:t xml:space="preserve">their </w:t>
      </w:r>
      <w:r w:rsidR="0078525B">
        <w:rPr>
          <w:rFonts w:ascii="Times" w:hAnsi="Times"/>
        </w:rPr>
        <w:t>observations</w:t>
      </w:r>
      <w:r w:rsidR="004203C2">
        <w:rPr>
          <w:rFonts w:ascii="Times" w:hAnsi="Times"/>
        </w:rPr>
        <w:t xml:space="preserve"> of the children</w:t>
      </w:r>
      <w:r w:rsidR="00C7567E">
        <w:rPr>
          <w:rFonts w:ascii="Times" w:hAnsi="Times"/>
        </w:rPr>
        <w:t>;</w:t>
      </w:r>
      <w:r w:rsidR="0078525B">
        <w:rPr>
          <w:rFonts w:ascii="Times" w:hAnsi="Times"/>
        </w:rPr>
        <w:t xml:space="preserve"> this</w:t>
      </w:r>
      <w:r w:rsidR="004203C2">
        <w:rPr>
          <w:rFonts w:ascii="Times" w:hAnsi="Times"/>
        </w:rPr>
        <w:t xml:space="preserve"> should then </w:t>
      </w:r>
      <w:r w:rsidR="0078525B">
        <w:rPr>
          <w:rFonts w:ascii="Times" w:hAnsi="Times"/>
        </w:rPr>
        <w:t>ensure there is no limit to their freedom</w:t>
      </w:r>
      <w:r w:rsidR="00C7567E">
        <w:rPr>
          <w:rFonts w:ascii="Times" w:hAnsi="Times"/>
        </w:rPr>
        <w:t xml:space="preserve"> </w:t>
      </w:r>
      <w:sdt>
        <w:sdtPr>
          <w:rPr>
            <w:rFonts w:ascii="Times" w:hAnsi="Times"/>
            <w:color w:val="000000" w:themeColor="text1"/>
          </w:rPr>
          <w:id w:val="631437714"/>
          <w:citation/>
        </w:sdtPr>
        <w:sdtEndPr/>
        <w:sdtContent>
          <w:r w:rsidR="0078525B">
            <w:rPr>
              <w:rFonts w:ascii="Times" w:hAnsi="Times"/>
              <w:color w:val="000000" w:themeColor="text1"/>
            </w:rPr>
            <w:fldChar w:fldCharType="begin"/>
          </w:r>
          <w:r w:rsidR="0078525B">
            <w:rPr>
              <w:rFonts w:ascii="Times" w:hAnsi="Times"/>
              <w:color w:val="000000" w:themeColor="text1"/>
            </w:rPr>
            <w:instrText xml:space="preserve"> CITATION Lin07 \l 2057 </w:instrText>
          </w:r>
          <w:r w:rsidR="0078525B">
            <w:rPr>
              <w:rFonts w:ascii="Times" w:hAnsi="Times"/>
              <w:color w:val="000000" w:themeColor="text1"/>
            </w:rPr>
            <w:fldChar w:fldCharType="separate"/>
          </w:r>
          <w:r w:rsidR="0078525B" w:rsidRPr="00FD2AAE">
            <w:rPr>
              <w:rFonts w:ascii="Times" w:hAnsi="Times"/>
              <w:noProof/>
              <w:color w:val="000000" w:themeColor="text1"/>
            </w:rPr>
            <w:t>(Pound, 2007)</w:t>
          </w:r>
          <w:r w:rsidR="0078525B">
            <w:rPr>
              <w:rFonts w:ascii="Times" w:hAnsi="Times"/>
              <w:color w:val="000000" w:themeColor="text1"/>
            </w:rPr>
            <w:fldChar w:fldCharType="end"/>
          </w:r>
        </w:sdtContent>
      </w:sdt>
      <w:r w:rsidR="00C7567E">
        <w:rPr>
          <w:rFonts w:ascii="Times" w:hAnsi="Times"/>
          <w:color w:val="000000" w:themeColor="text1"/>
        </w:rPr>
        <w:t>.</w:t>
      </w:r>
      <w:r w:rsidR="0078525B">
        <w:rPr>
          <w:rFonts w:ascii="Times" w:hAnsi="Times"/>
          <w:color w:val="000000" w:themeColor="text1"/>
        </w:rPr>
        <w:t xml:space="preserve"> </w:t>
      </w:r>
    </w:p>
    <w:p w14:paraId="60D651C3" w14:textId="190B8214" w:rsidR="00627C0D" w:rsidRPr="004E70FB" w:rsidRDefault="00627C0D" w:rsidP="00901722">
      <w:pPr>
        <w:spacing w:line="360" w:lineRule="auto"/>
        <w:jc w:val="both"/>
        <w:rPr>
          <w:rFonts w:ascii="Times" w:hAnsi="Times"/>
        </w:rPr>
      </w:pPr>
    </w:p>
    <w:p w14:paraId="1D1AB07D" w14:textId="2A486E6A" w:rsidR="00627C0D" w:rsidRDefault="004E70FB" w:rsidP="00901722">
      <w:pPr>
        <w:spacing w:line="360" w:lineRule="auto"/>
        <w:jc w:val="both"/>
        <w:rPr>
          <w:rFonts w:ascii="Times" w:hAnsi="Times"/>
        </w:rPr>
      </w:pPr>
      <w:r w:rsidRPr="004E70FB">
        <w:rPr>
          <w:rFonts w:ascii="Times" w:hAnsi="Times"/>
        </w:rPr>
        <w:t>Risk assessments are a process that ensures children are able to</w:t>
      </w:r>
      <w:r w:rsidR="001E2996">
        <w:rPr>
          <w:rFonts w:ascii="Times" w:hAnsi="Times"/>
        </w:rPr>
        <w:t xml:space="preserve"> still</w:t>
      </w:r>
      <w:r w:rsidRPr="004E70FB">
        <w:rPr>
          <w:rFonts w:ascii="Times" w:hAnsi="Times"/>
        </w:rPr>
        <w:t xml:space="preserve"> take risks independently as they </w:t>
      </w:r>
      <w:r w:rsidR="00854261">
        <w:rPr>
          <w:rFonts w:ascii="Times" w:hAnsi="Times"/>
        </w:rPr>
        <w:t>enable</w:t>
      </w:r>
      <w:r w:rsidRPr="004E70FB">
        <w:rPr>
          <w:rFonts w:ascii="Times" w:hAnsi="Times"/>
        </w:rPr>
        <w:t xml:space="preserve"> staff to be aware </w:t>
      </w:r>
      <w:r w:rsidR="00854261">
        <w:rPr>
          <w:rFonts w:ascii="Times" w:hAnsi="Times"/>
        </w:rPr>
        <w:t xml:space="preserve">of </w:t>
      </w:r>
      <w:r w:rsidRPr="004E70FB">
        <w:rPr>
          <w:rFonts w:ascii="Times" w:hAnsi="Times"/>
        </w:rPr>
        <w:t xml:space="preserve">and minimise the </w:t>
      </w:r>
      <w:r>
        <w:rPr>
          <w:rFonts w:ascii="Times" w:hAnsi="Times"/>
        </w:rPr>
        <w:t xml:space="preserve">dangers. Example of things to </w:t>
      </w:r>
      <w:r w:rsidR="001E2996">
        <w:rPr>
          <w:rFonts w:ascii="Times" w:hAnsi="Times"/>
        </w:rPr>
        <w:t>c</w:t>
      </w:r>
      <w:r>
        <w:rPr>
          <w:rFonts w:ascii="Times" w:hAnsi="Times"/>
        </w:rPr>
        <w:t xml:space="preserve">onsider when </w:t>
      </w:r>
      <w:r w:rsidR="00CD4541">
        <w:rPr>
          <w:rFonts w:ascii="Times" w:hAnsi="Times"/>
        </w:rPr>
        <w:t xml:space="preserve">completing </w:t>
      </w:r>
      <w:r>
        <w:rPr>
          <w:rFonts w:ascii="Times" w:hAnsi="Times"/>
        </w:rPr>
        <w:t>a risk assessme</w:t>
      </w:r>
      <w:r w:rsidR="00CD4541">
        <w:rPr>
          <w:rFonts w:ascii="Times" w:hAnsi="Times"/>
        </w:rPr>
        <w:t>nt are:</w:t>
      </w:r>
    </w:p>
    <w:p w14:paraId="64E42D73" w14:textId="28D371DB" w:rsidR="004E70FB" w:rsidRPr="004E70FB" w:rsidRDefault="004E70FB" w:rsidP="00901722">
      <w:pPr>
        <w:spacing w:before="75" w:after="75" w:line="360" w:lineRule="auto"/>
        <w:jc w:val="both"/>
        <w:rPr>
          <w:rFonts w:ascii="Times" w:hAnsi="Times" w:cs="Arial"/>
          <w:color w:val="000000" w:themeColor="text1"/>
        </w:rPr>
      </w:pPr>
      <w:r w:rsidRPr="004E70FB">
        <w:rPr>
          <w:rFonts w:ascii="Times" w:hAnsi="Times" w:cs="Arial"/>
          <w:color w:val="000000" w:themeColor="text1"/>
        </w:rPr>
        <w:t>What are the hazards identified?</w:t>
      </w:r>
    </w:p>
    <w:p w14:paraId="20B07822" w14:textId="77777777" w:rsidR="004E70FB" w:rsidRPr="004E70FB" w:rsidRDefault="004E70FB" w:rsidP="00901722">
      <w:pPr>
        <w:spacing w:before="75" w:after="75" w:line="360" w:lineRule="auto"/>
        <w:jc w:val="both"/>
        <w:rPr>
          <w:rFonts w:ascii="Times" w:hAnsi="Times" w:cs="Arial"/>
          <w:color w:val="000000" w:themeColor="text1"/>
        </w:rPr>
      </w:pPr>
      <w:r w:rsidRPr="004E70FB">
        <w:rPr>
          <w:rFonts w:ascii="Times" w:hAnsi="Times" w:cs="Arial"/>
          <w:color w:val="000000" w:themeColor="text1"/>
        </w:rPr>
        <w:t>Who might be harmed?</w:t>
      </w:r>
    </w:p>
    <w:p w14:paraId="2CFD84A6" w14:textId="3BC834DB" w:rsidR="004E70FB" w:rsidRDefault="004E70FB" w:rsidP="00901722">
      <w:pPr>
        <w:spacing w:before="75" w:after="75" w:line="360" w:lineRule="auto"/>
        <w:jc w:val="both"/>
        <w:rPr>
          <w:rFonts w:ascii="Times" w:hAnsi="Times" w:cs="Arial"/>
          <w:color w:val="000000" w:themeColor="text1"/>
        </w:rPr>
      </w:pPr>
      <w:r w:rsidRPr="004E70FB">
        <w:rPr>
          <w:rFonts w:ascii="Times" w:hAnsi="Times" w:cs="Arial"/>
          <w:color w:val="000000" w:themeColor="text1"/>
        </w:rPr>
        <w:t>How they might be harmed?</w:t>
      </w:r>
    </w:p>
    <w:p w14:paraId="0AA084B0" w14:textId="18BFB82C" w:rsidR="002E2FD2" w:rsidRPr="004E70FB" w:rsidRDefault="002E2FD2" w:rsidP="00901722">
      <w:pPr>
        <w:spacing w:before="75" w:after="75" w:line="360" w:lineRule="auto"/>
        <w:jc w:val="both"/>
        <w:rPr>
          <w:rFonts w:ascii="Times" w:hAnsi="Times" w:cs="Arial"/>
          <w:color w:val="000000" w:themeColor="text1"/>
        </w:rPr>
      </w:pPr>
      <w:r>
        <w:rPr>
          <w:rFonts w:ascii="Times" w:hAnsi="Times" w:cs="Arial"/>
          <w:color w:val="000000" w:themeColor="text1"/>
        </w:rPr>
        <w:t>How might the hazard be controlled?</w:t>
      </w:r>
    </w:p>
    <w:p w14:paraId="14D6950C" w14:textId="7F34C8B2" w:rsidR="004E70FB" w:rsidRPr="004E70FB" w:rsidRDefault="004E70FB" w:rsidP="00901722">
      <w:pPr>
        <w:spacing w:before="75" w:after="75" w:line="360" w:lineRule="auto"/>
        <w:jc w:val="both"/>
        <w:rPr>
          <w:rFonts w:ascii="Times" w:hAnsi="Times" w:cs="Arial"/>
          <w:color w:val="000000" w:themeColor="text1"/>
        </w:rPr>
      </w:pPr>
      <w:r w:rsidRPr="004E70FB">
        <w:rPr>
          <w:rFonts w:ascii="Times" w:hAnsi="Times" w:cs="Arial"/>
          <w:color w:val="000000" w:themeColor="text1"/>
        </w:rPr>
        <w:t>Is it enough to control the hazard?</w:t>
      </w:r>
    </w:p>
    <w:p w14:paraId="69873EAD" w14:textId="3A8794E5" w:rsidR="004E70FB" w:rsidRDefault="004E70FB" w:rsidP="00901722">
      <w:pPr>
        <w:spacing w:before="75" w:after="75" w:line="360" w:lineRule="auto"/>
        <w:jc w:val="both"/>
        <w:rPr>
          <w:rFonts w:ascii="Times" w:hAnsi="Times" w:cs="Arial"/>
          <w:color w:val="000000" w:themeColor="text1"/>
        </w:rPr>
      </w:pPr>
      <w:r w:rsidRPr="004E70FB">
        <w:rPr>
          <w:rFonts w:ascii="Times" w:hAnsi="Times" w:cs="Arial"/>
          <w:color w:val="000000" w:themeColor="text1"/>
        </w:rPr>
        <w:t>What further actions are needed to eliminate the haz</w:t>
      </w:r>
      <w:r>
        <w:rPr>
          <w:rFonts w:ascii="Times" w:hAnsi="Times" w:cs="Arial"/>
          <w:color w:val="000000" w:themeColor="text1"/>
        </w:rPr>
        <w:t>ard?</w:t>
      </w:r>
      <w:r w:rsidR="002902BF">
        <w:rPr>
          <w:rFonts w:ascii="Times" w:hAnsi="Times" w:cs="Arial"/>
          <w:color w:val="000000" w:themeColor="text1"/>
        </w:rPr>
        <w:t xml:space="preserve"> </w:t>
      </w:r>
      <w:sdt>
        <w:sdtPr>
          <w:rPr>
            <w:rFonts w:ascii="Times" w:hAnsi="Times" w:cs="Arial"/>
            <w:color w:val="000000" w:themeColor="text1"/>
          </w:rPr>
          <w:id w:val="130689654"/>
          <w:citation/>
        </w:sdtPr>
        <w:sdtEndPr/>
        <w:sdtContent>
          <w:r w:rsidR="002902BF">
            <w:rPr>
              <w:rFonts w:ascii="Times" w:hAnsi="Times" w:cs="Arial"/>
              <w:color w:val="000000" w:themeColor="text1"/>
            </w:rPr>
            <w:fldChar w:fldCharType="begin"/>
          </w:r>
          <w:r w:rsidR="002902BF">
            <w:rPr>
              <w:rFonts w:ascii="Times" w:hAnsi="Times" w:cs="Arial"/>
              <w:color w:val="000000" w:themeColor="text1"/>
            </w:rPr>
            <w:instrText xml:space="preserve"> CITATION Saf20 \l 2057 </w:instrText>
          </w:r>
          <w:r w:rsidR="002902BF">
            <w:rPr>
              <w:rFonts w:ascii="Times" w:hAnsi="Times" w:cs="Arial"/>
              <w:color w:val="000000" w:themeColor="text1"/>
            </w:rPr>
            <w:fldChar w:fldCharType="separate"/>
          </w:r>
          <w:r w:rsidR="002902BF">
            <w:rPr>
              <w:rFonts w:ascii="Times" w:hAnsi="Times" w:cs="Arial"/>
              <w:noProof/>
              <w:color w:val="000000" w:themeColor="text1"/>
            </w:rPr>
            <w:t xml:space="preserve"> </w:t>
          </w:r>
          <w:r w:rsidR="002902BF" w:rsidRPr="002902BF">
            <w:rPr>
              <w:rFonts w:ascii="Times" w:hAnsi="Times" w:cs="Arial"/>
              <w:noProof/>
              <w:color w:val="000000" w:themeColor="text1"/>
            </w:rPr>
            <w:t>(SafetyCulture, 2020)</w:t>
          </w:r>
          <w:r w:rsidR="002902BF">
            <w:rPr>
              <w:rFonts w:ascii="Times" w:hAnsi="Times" w:cs="Arial"/>
              <w:color w:val="000000" w:themeColor="text1"/>
            </w:rPr>
            <w:fldChar w:fldCharType="end"/>
          </w:r>
        </w:sdtContent>
      </w:sdt>
      <w:r w:rsidR="00550B9A">
        <w:rPr>
          <w:rFonts w:ascii="Times" w:hAnsi="Times" w:cs="Arial"/>
          <w:color w:val="000000" w:themeColor="text1"/>
        </w:rPr>
        <w:t>.</w:t>
      </w:r>
    </w:p>
    <w:p w14:paraId="7626FDDD" w14:textId="7E624B9F" w:rsidR="001E2996" w:rsidRDefault="004E70FB" w:rsidP="00901722">
      <w:pPr>
        <w:spacing w:before="75" w:after="75" w:line="360" w:lineRule="auto"/>
        <w:jc w:val="both"/>
        <w:rPr>
          <w:rFonts w:ascii="Times" w:hAnsi="Times" w:cs="Arial"/>
          <w:color w:val="000000" w:themeColor="text1"/>
        </w:rPr>
      </w:pPr>
      <w:r>
        <w:rPr>
          <w:rFonts w:ascii="Times" w:hAnsi="Times" w:cs="Arial"/>
          <w:color w:val="000000" w:themeColor="text1"/>
        </w:rPr>
        <w:t xml:space="preserve">This should minimise </w:t>
      </w:r>
      <w:r w:rsidR="00311AAA">
        <w:rPr>
          <w:rFonts w:ascii="Times" w:hAnsi="Times" w:cs="Arial"/>
          <w:color w:val="000000" w:themeColor="text1"/>
        </w:rPr>
        <w:t>any</w:t>
      </w:r>
      <w:r>
        <w:rPr>
          <w:rFonts w:ascii="Times" w:hAnsi="Times" w:cs="Arial"/>
          <w:color w:val="000000" w:themeColor="text1"/>
        </w:rPr>
        <w:t xml:space="preserve"> severe dangers </w:t>
      </w:r>
      <w:r w:rsidR="00311AAA">
        <w:rPr>
          <w:rFonts w:ascii="Times" w:hAnsi="Times" w:cs="Arial"/>
          <w:color w:val="000000" w:themeColor="text1"/>
        </w:rPr>
        <w:t xml:space="preserve">while </w:t>
      </w:r>
      <w:r>
        <w:rPr>
          <w:rFonts w:ascii="Times" w:hAnsi="Times" w:cs="Arial"/>
          <w:color w:val="000000" w:themeColor="text1"/>
        </w:rPr>
        <w:t>al</w:t>
      </w:r>
      <w:r w:rsidR="00947DCB">
        <w:rPr>
          <w:rFonts w:ascii="Times" w:hAnsi="Times" w:cs="Arial"/>
          <w:color w:val="000000" w:themeColor="text1"/>
        </w:rPr>
        <w:t>low</w:t>
      </w:r>
      <w:r w:rsidR="00311AAA">
        <w:rPr>
          <w:rFonts w:ascii="Times" w:hAnsi="Times" w:cs="Arial"/>
          <w:color w:val="000000" w:themeColor="text1"/>
        </w:rPr>
        <w:t>ing</w:t>
      </w:r>
      <w:r>
        <w:rPr>
          <w:rFonts w:ascii="Times" w:hAnsi="Times" w:cs="Arial"/>
          <w:color w:val="000000" w:themeColor="text1"/>
        </w:rPr>
        <w:t xml:space="preserve"> children to play freely and </w:t>
      </w:r>
      <w:r w:rsidR="00311AAA">
        <w:rPr>
          <w:rFonts w:ascii="Times" w:hAnsi="Times" w:cs="Arial"/>
          <w:color w:val="000000" w:themeColor="text1"/>
        </w:rPr>
        <w:t>have fun.</w:t>
      </w:r>
    </w:p>
    <w:p w14:paraId="2A60B5BA" w14:textId="66A73453" w:rsidR="00AF65D2" w:rsidRPr="004E70FB" w:rsidRDefault="00044352" w:rsidP="00901722">
      <w:pPr>
        <w:spacing w:before="75" w:after="75" w:line="360" w:lineRule="auto"/>
        <w:jc w:val="both"/>
        <w:rPr>
          <w:rFonts w:ascii="Times" w:hAnsi="Times" w:cs="Arial"/>
          <w:color w:val="000000" w:themeColor="text1"/>
        </w:rPr>
      </w:pPr>
      <w:r>
        <w:rPr>
          <w:rFonts w:ascii="Times" w:hAnsi="Times" w:cs="Arial"/>
          <w:color w:val="000000" w:themeColor="text1"/>
        </w:rPr>
        <w:t>There is a tendency for risk taking to be seen as something physical. However,</w:t>
      </w:r>
      <w:r w:rsidR="001E2996">
        <w:rPr>
          <w:rFonts w:ascii="Times" w:hAnsi="Times" w:cs="Arial"/>
          <w:color w:val="000000" w:themeColor="text1"/>
        </w:rPr>
        <w:t xml:space="preserve"> </w:t>
      </w:r>
      <w:r>
        <w:rPr>
          <w:rFonts w:ascii="Times" w:hAnsi="Times" w:cs="Arial"/>
          <w:color w:val="000000" w:themeColor="text1"/>
        </w:rPr>
        <w:t>e</w:t>
      </w:r>
      <w:r w:rsidR="001E2996">
        <w:rPr>
          <w:rFonts w:ascii="Times" w:hAnsi="Times" w:cs="Arial"/>
          <w:color w:val="000000" w:themeColor="text1"/>
        </w:rPr>
        <w:t xml:space="preserve">motional risk taking </w:t>
      </w:r>
      <w:r w:rsidR="000D3937">
        <w:rPr>
          <w:rFonts w:ascii="Times" w:hAnsi="Times" w:cs="Arial"/>
          <w:color w:val="000000" w:themeColor="text1"/>
        </w:rPr>
        <w:t xml:space="preserve">can </w:t>
      </w:r>
      <w:r>
        <w:rPr>
          <w:rFonts w:ascii="Times" w:hAnsi="Times" w:cs="Arial"/>
          <w:color w:val="000000" w:themeColor="text1"/>
        </w:rPr>
        <w:t xml:space="preserve">be </w:t>
      </w:r>
      <w:r w:rsidR="001E2996">
        <w:rPr>
          <w:rFonts w:ascii="Times" w:hAnsi="Times" w:cs="Arial"/>
          <w:color w:val="000000" w:themeColor="text1"/>
        </w:rPr>
        <w:t xml:space="preserve">just as </w:t>
      </w:r>
      <w:r>
        <w:rPr>
          <w:rFonts w:ascii="Times" w:hAnsi="Times" w:cs="Arial"/>
          <w:color w:val="000000" w:themeColor="text1"/>
        </w:rPr>
        <w:t>challenging</w:t>
      </w:r>
      <w:r w:rsidR="001E2996">
        <w:rPr>
          <w:rFonts w:ascii="Times" w:hAnsi="Times" w:cs="Arial"/>
          <w:color w:val="000000" w:themeColor="text1"/>
        </w:rPr>
        <w:t xml:space="preserve">. </w:t>
      </w:r>
      <w:r>
        <w:rPr>
          <w:rFonts w:ascii="Times" w:hAnsi="Times" w:cs="Arial"/>
          <w:color w:val="000000" w:themeColor="text1"/>
        </w:rPr>
        <w:t xml:space="preserve">There are many ways in which children need to take emotional risks. For </w:t>
      </w:r>
      <w:r w:rsidR="009446EE">
        <w:rPr>
          <w:rFonts w:ascii="Times" w:hAnsi="Times" w:cs="Arial"/>
          <w:color w:val="000000" w:themeColor="text1"/>
        </w:rPr>
        <w:t>instance</w:t>
      </w:r>
      <w:r>
        <w:rPr>
          <w:rFonts w:ascii="Times" w:hAnsi="Times" w:cs="Arial"/>
          <w:color w:val="000000" w:themeColor="text1"/>
        </w:rPr>
        <w:t>, t</w:t>
      </w:r>
      <w:r w:rsidR="001E2996">
        <w:rPr>
          <w:rFonts w:ascii="Times" w:hAnsi="Times" w:cs="Arial"/>
          <w:color w:val="000000" w:themeColor="text1"/>
        </w:rPr>
        <w:t xml:space="preserve">his could be trusting someone new in </w:t>
      </w:r>
      <w:r>
        <w:rPr>
          <w:rFonts w:ascii="Times" w:hAnsi="Times" w:cs="Arial"/>
          <w:color w:val="000000" w:themeColor="text1"/>
        </w:rPr>
        <w:t xml:space="preserve">their </w:t>
      </w:r>
      <w:r w:rsidR="001E2996">
        <w:rPr>
          <w:rFonts w:ascii="Times" w:hAnsi="Times" w:cs="Arial"/>
          <w:color w:val="000000" w:themeColor="text1"/>
        </w:rPr>
        <w:t>li</w:t>
      </w:r>
      <w:r>
        <w:rPr>
          <w:rFonts w:ascii="Times" w:hAnsi="Times" w:cs="Arial"/>
          <w:color w:val="000000" w:themeColor="text1"/>
        </w:rPr>
        <w:t>ves</w:t>
      </w:r>
      <w:r w:rsidR="009446EE">
        <w:rPr>
          <w:rFonts w:ascii="Times" w:hAnsi="Times" w:cs="Arial"/>
          <w:color w:val="000000" w:themeColor="text1"/>
        </w:rPr>
        <w:t>.</w:t>
      </w:r>
      <w:r>
        <w:rPr>
          <w:rFonts w:ascii="Times" w:hAnsi="Times" w:cs="Arial"/>
          <w:color w:val="000000" w:themeColor="text1"/>
        </w:rPr>
        <w:t xml:space="preserve"> </w:t>
      </w:r>
      <w:r w:rsidR="009446EE">
        <w:rPr>
          <w:rFonts w:ascii="Times" w:hAnsi="Times" w:cs="Arial"/>
          <w:color w:val="000000" w:themeColor="text1"/>
        </w:rPr>
        <w:t>For</w:t>
      </w:r>
      <w:r>
        <w:rPr>
          <w:rFonts w:ascii="Times" w:hAnsi="Times" w:cs="Arial"/>
          <w:color w:val="000000" w:themeColor="text1"/>
        </w:rPr>
        <w:t xml:space="preserve"> some children, who might have been let down by adults in the past,</w:t>
      </w:r>
      <w:r w:rsidR="009446EE">
        <w:rPr>
          <w:rFonts w:ascii="Times" w:hAnsi="Times" w:cs="Arial"/>
          <w:color w:val="000000" w:themeColor="text1"/>
        </w:rPr>
        <w:t xml:space="preserve"> this</w:t>
      </w:r>
      <w:r>
        <w:rPr>
          <w:rFonts w:ascii="Times" w:hAnsi="Times" w:cs="Arial"/>
          <w:color w:val="000000" w:themeColor="text1"/>
        </w:rPr>
        <w:t xml:space="preserve"> </w:t>
      </w:r>
      <w:r w:rsidR="001E2996">
        <w:rPr>
          <w:rFonts w:ascii="Times" w:hAnsi="Times" w:cs="Arial"/>
          <w:color w:val="000000" w:themeColor="text1"/>
        </w:rPr>
        <w:t>c</w:t>
      </w:r>
      <w:r>
        <w:rPr>
          <w:rFonts w:ascii="Times" w:hAnsi="Times" w:cs="Arial"/>
          <w:color w:val="000000" w:themeColor="text1"/>
        </w:rPr>
        <w:t>ould</w:t>
      </w:r>
      <w:r w:rsidR="001E2996">
        <w:rPr>
          <w:rFonts w:ascii="Times" w:hAnsi="Times" w:cs="Arial"/>
          <w:color w:val="000000" w:themeColor="text1"/>
        </w:rPr>
        <w:t xml:space="preserve"> be a scary thing to do. </w:t>
      </w:r>
      <w:r w:rsidR="009446EE">
        <w:rPr>
          <w:rFonts w:ascii="Times" w:hAnsi="Times" w:cs="Arial"/>
          <w:color w:val="000000" w:themeColor="text1"/>
        </w:rPr>
        <w:t>Practitioners can support children to develop this trust by always listening to them and providing appropriate support. Adults also need to recognise when children are feeling anxious in new situations. They are all individual and have different strengths and fears. For some children, activities such as performing on a stage are really intimidating and adults need to ensure that they are provided with the appropriate levels of encouragement and support to be able to succeed</w:t>
      </w:r>
      <w:r w:rsidR="001E2996">
        <w:rPr>
          <w:rFonts w:ascii="Times" w:hAnsi="Times" w:cs="Arial"/>
          <w:color w:val="000000" w:themeColor="text1"/>
        </w:rPr>
        <w:t xml:space="preserve"> </w:t>
      </w:r>
      <w:sdt>
        <w:sdtPr>
          <w:rPr>
            <w:rFonts w:ascii="Times" w:hAnsi="Times" w:cs="Arial"/>
            <w:color w:val="000000" w:themeColor="text1"/>
          </w:rPr>
          <w:id w:val="343448356"/>
          <w:citation/>
        </w:sdtPr>
        <w:sdtEndPr/>
        <w:sdtContent>
          <w:r w:rsidR="00A805A6">
            <w:rPr>
              <w:rFonts w:ascii="Times" w:hAnsi="Times" w:cs="Arial"/>
              <w:color w:val="000000" w:themeColor="text1"/>
            </w:rPr>
            <w:fldChar w:fldCharType="begin"/>
          </w:r>
          <w:r w:rsidR="00A805A6">
            <w:rPr>
              <w:rFonts w:ascii="Times" w:hAnsi="Times" w:cs="Arial"/>
              <w:color w:val="000000" w:themeColor="text1"/>
            </w:rPr>
            <w:instrText xml:space="preserve"> CITATION Ren20 \l 2057 </w:instrText>
          </w:r>
          <w:r w:rsidR="00A805A6">
            <w:rPr>
              <w:rFonts w:ascii="Times" w:hAnsi="Times" w:cs="Arial"/>
              <w:color w:val="000000" w:themeColor="text1"/>
            </w:rPr>
            <w:fldChar w:fldCharType="separate"/>
          </w:r>
          <w:r w:rsidR="00A805A6" w:rsidRPr="00A805A6">
            <w:rPr>
              <w:rFonts w:ascii="Times" w:hAnsi="Times" w:cs="Arial"/>
              <w:noProof/>
              <w:color w:val="000000" w:themeColor="text1"/>
            </w:rPr>
            <w:t>(Hoekstra, 2020)</w:t>
          </w:r>
          <w:r w:rsidR="00A805A6">
            <w:rPr>
              <w:rFonts w:ascii="Times" w:hAnsi="Times" w:cs="Arial"/>
              <w:color w:val="000000" w:themeColor="text1"/>
            </w:rPr>
            <w:fldChar w:fldCharType="end"/>
          </w:r>
        </w:sdtContent>
      </w:sdt>
      <w:r w:rsidR="009446EE">
        <w:rPr>
          <w:rFonts w:ascii="Times" w:hAnsi="Times" w:cs="Arial"/>
          <w:color w:val="000000" w:themeColor="text1"/>
        </w:rPr>
        <w:t>.</w:t>
      </w:r>
    </w:p>
    <w:p w14:paraId="6A94FAA3" w14:textId="77777777" w:rsidR="004E70FB" w:rsidRPr="004E70FB" w:rsidRDefault="004E70FB" w:rsidP="00901722">
      <w:pPr>
        <w:spacing w:line="360" w:lineRule="auto"/>
        <w:jc w:val="both"/>
        <w:rPr>
          <w:rFonts w:ascii="Times" w:hAnsi="Times"/>
        </w:rPr>
      </w:pPr>
    </w:p>
    <w:p w14:paraId="6EAD97AB" w14:textId="716E36A1" w:rsidR="00603864" w:rsidRDefault="00185A31" w:rsidP="00901722">
      <w:pPr>
        <w:spacing w:line="360" w:lineRule="auto"/>
        <w:jc w:val="both"/>
        <w:rPr>
          <w:rFonts w:ascii="Times" w:hAnsi="Times"/>
          <w:color w:val="000000" w:themeColor="text1"/>
        </w:rPr>
      </w:pPr>
      <w:r>
        <w:t>Susan Isaacs believed in the importance of allowing children to be curious and find things out for themselves. How are children able to do this without taking risks</w:t>
      </w:r>
      <w:r w:rsidR="00A044DF">
        <w:t xml:space="preserve">? </w:t>
      </w:r>
      <w:r>
        <w:t>Children need to feel they can go</w:t>
      </w:r>
      <w:r w:rsidR="00311AAA">
        <w:t xml:space="preserve"> and</w:t>
      </w:r>
      <w:r>
        <w:t xml:space="preserve"> explore the garden, get muddy, jump in puddles and climb trees with</w:t>
      </w:r>
      <w:r w:rsidR="00311AAA">
        <w:t>-</w:t>
      </w:r>
      <w:r>
        <w:t>out being told “Be careful” or “Don’t do that, you’ll get muddy”</w:t>
      </w:r>
      <w:r w:rsidR="001846CF">
        <w:t xml:space="preserve"> instead settings could provide waterproofs and wellies to ensure no child is being limited</w:t>
      </w:r>
      <w:r w:rsidR="00603864">
        <w:t xml:space="preserve"> </w:t>
      </w:r>
      <w:sdt>
        <w:sdtPr>
          <w:rPr>
            <w:rFonts w:ascii="Times" w:hAnsi="Times"/>
            <w:color w:val="000000" w:themeColor="text1"/>
          </w:rPr>
          <w:id w:val="442974363"/>
          <w:citation/>
        </w:sdtPr>
        <w:sdtEndPr/>
        <w:sdtContent>
          <w:r w:rsidR="00603864">
            <w:rPr>
              <w:rFonts w:ascii="Times" w:hAnsi="Times"/>
              <w:color w:val="000000" w:themeColor="text1"/>
            </w:rPr>
            <w:fldChar w:fldCharType="begin"/>
          </w:r>
          <w:r w:rsidR="00603864">
            <w:rPr>
              <w:rFonts w:ascii="Times" w:hAnsi="Times"/>
              <w:color w:val="000000" w:themeColor="text1"/>
            </w:rPr>
            <w:instrText xml:space="preserve"> CITATION Lin07 \l 2057 </w:instrText>
          </w:r>
          <w:r w:rsidR="00603864">
            <w:rPr>
              <w:rFonts w:ascii="Times" w:hAnsi="Times"/>
              <w:color w:val="000000" w:themeColor="text1"/>
            </w:rPr>
            <w:fldChar w:fldCharType="separate"/>
          </w:r>
          <w:r w:rsidR="00603864" w:rsidRPr="00FD2AAE">
            <w:rPr>
              <w:rFonts w:ascii="Times" w:hAnsi="Times"/>
              <w:noProof/>
              <w:color w:val="000000" w:themeColor="text1"/>
            </w:rPr>
            <w:t>(Pound, 2007)</w:t>
          </w:r>
          <w:r w:rsidR="00603864">
            <w:rPr>
              <w:rFonts w:ascii="Times" w:hAnsi="Times"/>
              <w:color w:val="000000" w:themeColor="text1"/>
            </w:rPr>
            <w:fldChar w:fldCharType="end"/>
          </w:r>
        </w:sdtContent>
      </w:sdt>
      <w:r w:rsidR="001846CF">
        <w:rPr>
          <w:rFonts w:ascii="Times" w:hAnsi="Times"/>
          <w:color w:val="000000" w:themeColor="text1"/>
        </w:rPr>
        <w:t>.</w:t>
      </w:r>
    </w:p>
    <w:p w14:paraId="3AD2AB81" w14:textId="3F0A3520" w:rsidR="000D3937" w:rsidRDefault="000D3937" w:rsidP="00901722">
      <w:pPr>
        <w:spacing w:line="360" w:lineRule="auto"/>
        <w:jc w:val="both"/>
        <w:rPr>
          <w:rFonts w:ascii="Times" w:hAnsi="Times"/>
          <w:color w:val="000000" w:themeColor="text1"/>
        </w:rPr>
      </w:pPr>
    </w:p>
    <w:p w14:paraId="05A4EE7C" w14:textId="3DA07304" w:rsidR="000D3937" w:rsidRPr="006A3606" w:rsidRDefault="000D3937" w:rsidP="00901722">
      <w:pPr>
        <w:spacing w:line="360" w:lineRule="auto"/>
        <w:jc w:val="both"/>
        <w:rPr>
          <w:rFonts w:ascii="Times" w:hAnsi="Times"/>
          <w:color w:val="000000" w:themeColor="text1"/>
        </w:rPr>
      </w:pPr>
      <w:r>
        <w:rPr>
          <w:rFonts w:ascii="Times" w:hAnsi="Times"/>
          <w:color w:val="000000" w:themeColor="text1"/>
        </w:rPr>
        <w:lastRenderedPageBreak/>
        <w:t>It can be challenging for staff to watch children take risks</w:t>
      </w:r>
      <w:r w:rsidR="00311AAA">
        <w:rPr>
          <w:rFonts w:ascii="Times" w:hAnsi="Times"/>
          <w:color w:val="000000" w:themeColor="text1"/>
        </w:rPr>
        <w:t>;</w:t>
      </w:r>
      <w:r>
        <w:rPr>
          <w:rFonts w:ascii="Times" w:hAnsi="Times"/>
          <w:color w:val="000000" w:themeColor="text1"/>
        </w:rPr>
        <w:t xml:space="preserve"> after all is it their duty to care and look after them but they cannot guarantee that no child will </w:t>
      </w:r>
      <w:r w:rsidR="00311AAA">
        <w:rPr>
          <w:rFonts w:ascii="Times" w:hAnsi="Times"/>
          <w:color w:val="000000" w:themeColor="text1"/>
        </w:rPr>
        <w:t xml:space="preserve">ever get </w:t>
      </w:r>
      <w:r>
        <w:rPr>
          <w:rFonts w:ascii="Times" w:hAnsi="Times"/>
          <w:color w:val="000000" w:themeColor="text1"/>
        </w:rPr>
        <w:t>injured. It is hard to not t</w:t>
      </w:r>
      <w:r w:rsidR="00311AAA">
        <w:rPr>
          <w:rFonts w:ascii="Times" w:hAnsi="Times"/>
          <w:color w:val="000000" w:themeColor="text1"/>
        </w:rPr>
        <w:t>o imagine</w:t>
      </w:r>
      <w:r>
        <w:rPr>
          <w:rFonts w:ascii="Times" w:hAnsi="Times"/>
          <w:color w:val="000000" w:themeColor="text1"/>
        </w:rPr>
        <w:t xml:space="preserve"> the worst, but these feelings must be put aside and </w:t>
      </w:r>
      <w:r w:rsidR="00311AAA">
        <w:rPr>
          <w:rFonts w:ascii="Times" w:hAnsi="Times"/>
          <w:color w:val="000000" w:themeColor="text1"/>
        </w:rPr>
        <w:t xml:space="preserve">practitioners should try and </w:t>
      </w:r>
      <w:r>
        <w:rPr>
          <w:rFonts w:ascii="Times" w:hAnsi="Times"/>
          <w:color w:val="000000" w:themeColor="text1"/>
        </w:rPr>
        <w:t xml:space="preserve">remember the enjoyment </w:t>
      </w:r>
      <w:r w:rsidR="00311AAA">
        <w:rPr>
          <w:rFonts w:ascii="Times" w:hAnsi="Times"/>
          <w:color w:val="000000" w:themeColor="text1"/>
        </w:rPr>
        <w:t xml:space="preserve">they had </w:t>
      </w:r>
      <w:r>
        <w:rPr>
          <w:rFonts w:ascii="Times" w:hAnsi="Times"/>
          <w:color w:val="000000" w:themeColor="text1"/>
        </w:rPr>
        <w:t>as child</w:t>
      </w:r>
      <w:r w:rsidR="00311AAA">
        <w:rPr>
          <w:rFonts w:ascii="Times" w:hAnsi="Times"/>
          <w:color w:val="000000" w:themeColor="text1"/>
        </w:rPr>
        <w:t>ren when they were free to push themselves and take risks</w:t>
      </w:r>
      <w:r w:rsidR="0057657E">
        <w:rPr>
          <w:rFonts w:ascii="Times" w:hAnsi="Times"/>
          <w:color w:val="000000" w:themeColor="text1"/>
        </w:rPr>
        <w:t xml:space="preserve"> </w:t>
      </w:r>
      <w:sdt>
        <w:sdtPr>
          <w:rPr>
            <w:rFonts w:ascii="Times" w:hAnsi="Times"/>
            <w:color w:val="000000" w:themeColor="text1"/>
          </w:rPr>
          <w:id w:val="-35359065"/>
          <w:citation/>
        </w:sdtPr>
        <w:sdtEndPr/>
        <w:sdtContent>
          <w:r w:rsidR="0057657E">
            <w:rPr>
              <w:rFonts w:ascii="Times" w:hAnsi="Times"/>
              <w:color w:val="000000" w:themeColor="text1"/>
            </w:rPr>
            <w:fldChar w:fldCharType="begin"/>
          </w:r>
          <w:r w:rsidR="0057657E">
            <w:rPr>
              <w:rFonts w:ascii="Times" w:hAnsi="Times"/>
              <w:color w:val="000000" w:themeColor="text1"/>
            </w:rPr>
            <w:instrText xml:space="preserve"> CITATION Earte \l 2057 </w:instrText>
          </w:r>
          <w:r w:rsidR="0057657E">
            <w:rPr>
              <w:rFonts w:ascii="Times" w:hAnsi="Times"/>
              <w:color w:val="000000" w:themeColor="text1"/>
            </w:rPr>
            <w:fldChar w:fldCharType="separate"/>
          </w:r>
          <w:r w:rsidR="0057657E" w:rsidRPr="0057657E">
            <w:rPr>
              <w:rFonts w:ascii="Times" w:hAnsi="Times"/>
              <w:noProof/>
              <w:color w:val="000000" w:themeColor="text1"/>
            </w:rPr>
            <w:t>(Education, no date)</w:t>
          </w:r>
          <w:r w:rsidR="0057657E">
            <w:rPr>
              <w:rFonts w:ascii="Times" w:hAnsi="Times"/>
              <w:color w:val="000000" w:themeColor="text1"/>
            </w:rPr>
            <w:fldChar w:fldCharType="end"/>
          </w:r>
        </w:sdtContent>
      </w:sdt>
      <w:r w:rsidR="0057657E">
        <w:rPr>
          <w:rFonts w:ascii="Times" w:hAnsi="Times"/>
          <w:color w:val="000000" w:themeColor="text1"/>
        </w:rPr>
        <w:t xml:space="preserve">. </w:t>
      </w:r>
    </w:p>
    <w:p w14:paraId="610C70C5" w14:textId="14A06D64" w:rsidR="00851E5E" w:rsidRDefault="00851E5E" w:rsidP="00ED044F">
      <w:pPr>
        <w:spacing w:line="360" w:lineRule="auto"/>
        <w:jc w:val="both"/>
      </w:pPr>
    </w:p>
    <w:p w14:paraId="6E9472D7" w14:textId="77777777" w:rsidR="00851E5E" w:rsidRDefault="00851E5E" w:rsidP="00ED044F">
      <w:pPr>
        <w:spacing w:line="276" w:lineRule="auto"/>
        <w:jc w:val="both"/>
        <w:rPr>
          <w:rFonts w:ascii="Times" w:hAnsi="Times"/>
          <w:b/>
          <w:bCs/>
          <w:sz w:val="36"/>
          <w:szCs w:val="36"/>
          <w:u w:val="single"/>
        </w:rPr>
      </w:pPr>
    </w:p>
    <w:p w14:paraId="29C1401F" w14:textId="77777777" w:rsidR="00851E5E" w:rsidRDefault="00851E5E" w:rsidP="00ED044F">
      <w:pPr>
        <w:spacing w:line="276" w:lineRule="auto"/>
        <w:jc w:val="both"/>
        <w:rPr>
          <w:rFonts w:ascii="Times" w:hAnsi="Times"/>
          <w:b/>
          <w:bCs/>
          <w:sz w:val="36"/>
          <w:szCs w:val="36"/>
          <w:u w:val="single"/>
        </w:rPr>
      </w:pPr>
    </w:p>
    <w:p w14:paraId="013A929A" w14:textId="77777777" w:rsidR="00603864" w:rsidRDefault="00603864" w:rsidP="00ED044F">
      <w:pPr>
        <w:jc w:val="both"/>
        <w:rPr>
          <w:rFonts w:ascii="Times" w:hAnsi="Times"/>
          <w:b/>
          <w:bCs/>
          <w:sz w:val="36"/>
          <w:szCs w:val="36"/>
          <w:u w:val="single"/>
        </w:rPr>
      </w:pPr>
    </w:p>
    <w:p w14:paraId="6930909F" w14:textId="77777777" w:rsidR="00603864" w:rsidRDefault="00603864" w:rsidP="00ED044F">
      <w:pPr>
        <w:jc w:val="both"/>
        <w:rPr>
          <w:rFonts w:ascii="Times" w:hAnsi="Times"/>
          <w:b/>
          <w:bCs/>
          <w:sz w:val="36"/>
          <w:szCs w:val="36"/>
          <w:u w:val="single"/>
        </w:rPr>
      </w:pPr>
    </w:p>
    <w:p w14:paraId="4DB4EAAA" w14:textId="77777777" w:rsidR="00603864" w:rsidRDefault="00603864" w:rsidP="00ED044F">
      <w:pPr>
        <w:jc w:val="both"/>
        <w:rPr>
          <w:rFonts w:ascii="Times" w:hAnsi="Times"/>
          <w:b/>
          <w:bCs/>
          <w:sz w:val="36"/>
          <w:szCs w:val="36"/>
          <w:u w:val="single"/>
        </w:rPr>
      </w:pPr>
    </w:p>
    <w:p w14:paraId="52E797FA" w14:textId="77777777" w:rsidR="00603864" w:rsidRDefault="00603864" w:rsidP="00ED044F">
      <w:pPr>
        <w:jc w:val="both"/>
        <w:rPr>
          <w:rFonts w:ascii="Times" w:hAnsi="Times"/>
          <w:b/>
          <w:bCs/>
          <w:sz w:val="36"/>
          <w:szCs w:val="36"/>
          <w:u w:val="single"/>
        </w:rPr>
      </w:pPr>
    </w:p>
    <w:p w14:paraId="18383D72" w14:textId="77777777" w:rsidR="00ED044F" w:rsidRDefault="00ED044F" w:rsidP="00ED044F">
      <w:pPr>
        <w:spacing w:line="276" w:lineRule="auto"/>
        <w:jc w:val="both"/>
        <w:rPr>
          <w:rFonts w:ascii="Times" w:hAnsi="Times"/>
          <w:b/>
          <w:bCs/>
          <w:sz w:val="36"/>
          <w:szCs w:val="36"/>
          <w:u w:val="single"/>
        </w:rPr>
      </w:pPr>
    </w:p>
    <w:p w14:paraId="706820E4" w14:textId="77777777" w:rsidR="00ED044F" w:rsidRDefault="00ED044F" w:rsidP="00ED044F">
      <w:pPr>
        <w:spacing w:line="276" w:lineRule="auto"/>
        <w:jc w:val="both"/>
        <w:rPr>
          <w:rFonts w:ascii="Times" w:hAnsi="Times"/>
          <w:b/>
          <w:bCs/>
          <w:sz w:val="36"/>
          <w:szCs w:val="36"/>
          <w:u w:val="single"/>
        </w:rPr>
      </w:pPr>
    </w:p>
    <w:p w14:paraId="78AF74CB" w14:textId="77777777" w:rsidR="00ED044F" w:rsidRDefault="00ED044F" w:rsidP="00ED044F">
      <w:pPr>
        <w:spacing w:line="276" w:lineRule="auto"/>
        <w:jc w:val="both"/>
        <w:rPr>
          <w:rFonts w:ascii="Times" w:hAnsi="Times"/>
          <w:b/>
          <w:bCs/>
          <w:sz w:val="36"/>
          <w:szCs w:val="36"/>
          <w:u w:val="single"/>
        </w:rPr>
      </w:pPr>
    </w:p>
    <w:p w14:paraId="5CFFBF6A" w14:textId="77777777" w:rsidR="00ED044F" w:rsidRDefault="00ED044F" w:rsidP="00ED044F">
      <w:pPr>
        <w:spacing w:line="276" w:lineRule="auto"/>
        <w:jc w:val="both"/>
        <w:rPr>
          <w:rFonts w:ascii="Times" w:hAnsi="Times"/>
          <w:b/>
          <w:bCs/>
          <w:sz w:val="36"/>
          <w:szCs w:val="36"/>
          <w:u w:val="single"/>
        </w:rPr>
      </w:pPr>
    </w:p>
    <w:p w14:paraId="0DC110D4" w14:textId="77777777" w:rsidR="00ED044F" w:rsidRDefault="00ED044F" w:rsidP="00ED044F">
      <w:pPr>
        <w:spacing w:line="276" w:lineRule="auto"/>
        <w:jc w:val="both"/>
        <w:rPr>
          <w:rFonts w:ascii="Times" w:hAnsi="Times"/>
          <w:b/>
          <w:bCs/>
          <w:sz w:val="36"/>
          <w:szCs w:val="36"/>
          <w:u w:val="single"/>
        </w:rPr>
      </w:pPr>
    </w:p>
    <w:p w14:paraId="58774736" w14:textId="77777777" w:rsidR="00ED044F" w:rsidRDefault="00ED044F" w:rsidP="00ED044F">
      <w:pPr>
        <w:spacing w:line="276" w:lineRule="auto"/>
        <w:jc w:val="both"/>
        <w:rPr>
          <w:rFonts w:ascii="Times" w:hAnsi="Times"/>
          <w:b/>
          <w:bCs/>
          <w:sz w:val="36"/>
          <w:szCs w:val="36"/>
          <w:u w:val="single"/>
        </w:rPr>
      </w:pPr>
    </w:p>
    <w:p w14:paraId="0FF5939D" w14:textId="77777777" w:rsidR="00ED044F" w:rsidRDefault="00ED044F" w:rsidP="00ED044F">
      <w:pPr>
        <w:spacing w:line="276" w:lineRule="auto"/>
        <w:jc w:val="both"/>
        <w:rPr>
          <w:rFonts w:ascii="Times" w:hAnsi="Times"/>
          <w:b/>
          <w:bCs/>
          <w:sz w:val="36"/>
          <w:szCs w:val="36"/>
          <w:u w:val="single"/>
        </w:rPr>
      </w:pPr>
    </w:p>
    <w:p w14:paraId="5A2BB109" w14:textId="77777777" w:rsidR="00ED044F" w:rsidRDefault="00ED044F" w:rsidP="00ED044F">
      <w:pPr>
        <w:spacing w:line="276" w:lineRule="auto"/>
        <w:jc w:val="both"/>
        <w:rPr>
          <w:rFonts w:ascii="Times" w:hAnsi="Times"/>
          <w:b/>
          <w:bCs/>
          <w:sz w:val="36"/>
          <w:szCs w:val="36"/>
          <w:u w:val="single"/>
        </w:rPr>
      </w:pPr>
    </w:p>
    <w:p w14:paraId="2B69D9F2" w14:textId="77777777" w:rsidR="00ED044F" w:rsidRDefault="00ED044F" w:rsidP="00ED044F">
      <w:pPr>
        <w:spacing w:line="276" w:lineRule="auto"/>
        <w:jc w:val="both"/>
        <w:rPr>
          <w:rFonts w:ascii="Times" w:hAnsi="Times"/>
          <w:b/>
          <w:bCs/>
          <w:sz w:val="36"/>
          <w:szCs w:val="36"/>
          <w:u w:val="single"/>
        </w:rPr>
      </w:pPr>
    </w:p>
    <w:p w14:paraId="63EE1DD7" w14:textId="77777777" w:rsidR="00ED044F" w:rsidRDefault="00ED044F" w:rsidP="00ED044F">
      <w:pPr>
        <w:spacing w:line="276" w:lineRule="auto"/>
        <w:jc w:val="both"/>
        <w:rPr>
          <w:rFonts w:ascii="Times" w:hAnsi="Times"/>
          <w:b/>
          <w:bCs/>
          <w:sz w:val="36"/>
          <w:szCs w:val="36"/>
          <w:u w:val="single"/>
        </w:rPr>
      </w:pPr>
    </w:p>
    <w:p w14:paraId="1492CC9E" w14:textId="77777777" w:rsidR="00ED044F" w:rsidRDefault="00ED044F" w:rsidP="00ED044F">
      <w:pPr>
        <w:spacing w:line="276" w:lineRule="auto"/>
        <w:jc w:val="both"/>
        <w:rPr>
          <w:rFonts w:ascii="Times" w:hAnsi="Times"/>
          <w:b/>
          <w:bCs/>
          <w:sz w:val="36"/>
          <w:szCs w:val="36"/>
          <w:u w:val="single"/>
        </w:rPr>
      </w:pPr>
    </w:p>
    <w:p w14:paraId="19892ECA" w14:textId="77777777" w:rsidR="00ED044F" w:rsidRDefault="00ED044F" w:rsidP="00ED044F">
      <w:pPr>
        <w:spacing w:line="276" w:lineRule="auto"/>
        <w:jc w:val="both"/>
        <w:rPr>
          <w:rFonts w:ascii="Times" w:hAnsi="Times"/>
          <w:b/>
          <w:bCs/>
          <w:sz w:val="36"/>
          <w:szCs w:val="36"/>
          <w:u w:val="single"/>
        </w:rPr>
      </w:pPr>
    </w:p>
    <w:p w14:paraId="04B74C62" w14:textId="77777777" w:rsidR="00ED044F" w:rsidRDefault="00ED044F" w:rsidP="00ED044F">
      <w:pPr>
        <w:spacing w:line="276" w:lineRule="auto"/>
        <w:jc w:val="both"/>
        <w:rPr>
          <w:rFonts w:ascii="Times" w:hAnsi="Times"/>
          <w:b/>
          <w:bCs/>
          <w:sz w:val="36"/>
          <w:szCs w:val="36"/>
          <w:u w:val="single"/>
        </w:rPr>
      </w:pPr>
    </w:p>
    <w:p w14:paraId="42509631" w14:textId="77777777" w:rsidR="00ED044F" w:rsidRDefault="00ED044F" w:rsidP="00ED044F">
      <w:pPr>
        <w:spacing w:line="276" w:lineRule="auto"/>
        <w:jc w:val="both"/>
        <w:rPr>
          <w:rFonts w:ascii="Times" w:hAnsi="Times"/>
          <w:b/>
          <w:bCs/>
          <w:sz w:val="36"/>
          <w:szCs w:val="36"/>
          <w:u w:val="single"/>
        </w:rPr>
      </w:pPr>
    </w:p>
    <w:p w14:paraId="6C62E5A0" w14:textId="77777777" w:rsidR="00ED044F" w:rsidRDefault="00ED044F" w:rsidP="00ED044F">
      <w:pPr>
        <w:spacing w:line="276" w:lineRule="auto"/>
        <w:jc w:val="both"/>
        <w:rPr>
          <w:rFonts w:ascii="Times" w:hAnsi="Times"/>
          <w:b/>
          <w:bCs/>
          <w:sz w:val="36"/>
          <w:szCs w:val="36"/>
          <w:u w:val="single"/>
        </w:rPr>
      </w:pPr>
    </w:p>
    <w:p w14:paraId="6997E713" w14:textId="77777777" w:rsidR="00ED044F" w:rsidRDefault="00ED044F" w:rsidP="00ED044F">
      <w:pPr>
        <w:spacing w:line="276" w:lineRule="auto"/>
        <w:jc w:val="both"/>
        <w:rPr>
          <w:rFonts w:ascii="Times" w:hAnsi="Times"/>
          <w:b/>
          <w:bCs/>
          <w:sz w:val="36"/>
          <w:szCs w:val="36"/>
          <w:u w:val="single"/>
        </w:rPr>
      </w:pPr>
    </w:p>
    <w:p w14:paraId="2E850C41" w14:textId="77777777" w:rsidR="00ED044F" w:rsidRDefault="00ED044F" w:rsidP="00ED044F">
      <w:pPr>
        <w:spacing w:line="276" w:lineRule="auto"/>
        <w:jc w:val="both"/>
        <w:rPr>
          <w:rFonts w:ascii="Times" w:hAnsi="Times"/>
          <w:b/>
          <w:bCs/>
          <w:sz w:val="36"/>
          <w:szCs w:val="36"/>
          <w:u w:val="single"/>
        </w:rPr>
      </w:pPr>
    </w:p>
    <w:p w14:paraId="5508A45B" w14:textId="77777777" w:rsidR="00BC0CB4" w:rsidRDefault="00BC0CB4" w:rsidP="00ED044F">
      <w:pPr>
        <w:spacing w:line="360" w:lineRule="auto"/>
        <w:jc w:val="both"/>
        <w:rPr>
          <w:rFonts w:ascii="Times" w:hAnsi="Times"/>
          <w:b/>
          <w:bCs/>
          <w:sz w:val="36"/>
          <w:szCs w:val="36"/>
          <w:u w:val="single"/>
        </w:rPr>
      </w:pPr>
    </w:p>
    <w:p w14:paraId="3EB41263" w14:textId="75FF0FA8" w:rsidR="00627C0D" w:rsidRPr="00E32D3A" w:rsidRDefault="00627C0D" w:rsidP="00901722">
      <w:pPr>
        <w:spacing w:line="360" w:lineRule="auto"/>
        <w:jc w:val="both"/>
        <w:rPr>
          <w:rFonts w:ascii="Times" w:hAnsi="Times"/>
          <w:b/>
          <w:bCs/>
          <w:sz w:val="36"/>
          <w:szCs w:val="36"/>
          <w:u w:val="single"/>
        </w:rPr>
      </w:pPr>
      <w:r w:rsidRPr="00E32D3A">
        <w:rPr>
          <w:rFonts w:ascii="Times" w:hAnsi="Times"/>
          <w:b/>
          <w:bCs/>
          <w:sz w:val="36"/>
          <w:szCs w:val="36"/>
          <w:u w:val="single"/>
        </w:rPr>
        <w:lastRenderedPageBreak/>
        <w:t xml:space="preserve">Section 3- Observation </w:t>
      </w:r>
    </w:p>
    <w:p w14:paraId="2831646B" w14:textId="0A45253E" w:rsidR="00627C0D" w:rsidRDefault="00212F9F" w:rsidP="00901722">
      <w:pPr>
        <w:spacing w:line="360" w:lineRule="auto"/>
        <w:jc w:val="both"/>
      </w:pPr>
      <w:r>
        <w:t xml:space="preserve">Observations </w:t>
      </w:r>
      <w:r w:rsidR="009C4925">
        <w:t>are</w:t>
      </w:r>
      <w:r>
        <w:t xml:space="preserve"> a tool </w:t>
      </w:r>
      <w:r w:rsidR="004C5A0C">
        <w:t xml:space="preserve">which </w:t>
      </w:r>
      <w:r>
        <w:t>practitioners can use to get a</w:t>
      </w:r>
      <w:r w:rsidR="00A044DF">
        <w:t xml:space="preserve"> profile</w:t>
      </w:r>
      <w:r>
        <w:t xml:space="preserve"> of each child</w:t>
      </w:r>
      <w:r w:rsidR="00A044DF">
        <w:t xml:space="preserve">, focusing on </w:t>
      </w:r>
      <w:r w:rsidR="001E7C53">
        <w:t xml:space="preserve">their needs and interests. </w:t>
      </w:r>
      <w:r w:rsidR="0020483D">
        <w:t xml:space="preserve">There are many different observation methods practitioners can use throughout children’s school experience. Many </w:t>
      </w:r>
      <w:r w:rsidR="00AF1C87">
        <w:t xml:space="preserve">settings </w:t>
      </w:r>
      <w:r w:rsidR="0020483D">
        <w:t>have a method they feel works best for them as well as the children. There is no right or wrong</w:t>
      </w:r>
      <w:r w:rsidR="00AF1C87">
        <w:t>, each</w:t>
      </w:r>
      <w:r w:rsidR="0020483D">
        <w:t xml:space="preserve"> method </w:t>
      </w:r>
      <w:r w:rsidR="00AF1C87">
        <w:t xml:space="preserve">has </w:t>
      </w:r>
      <w:r w:rsidR="0020483D">
        <w:t xml:space="preserve">their own strengths and weaknesses. </w:t>
      </w:r>
      <w:r w:rsidR="00AF1C87">
        <w:t>However</w:t>
      </w:r>
      <w:r w:rsidR="006D41F6">
        <w:t>,</w:t>
      </w:r>
      <w:r w:rsidR="00AF1C87">
        <w:t xml:space="preserve"> exploring different forms of observation </w:t>
      </w:r>
      <w:r w:rsidR="006D41F6">
        <w:t>can be beneficial</w:t>
      </w:r>
      <w:r>
        <w:t xml:space="preserve"> </w:t>
      </w:r>
      <w:sdt>
        <w:sdtPr>
          <w:id w:val="-440221358"/>
          <w:citation/>
        </w:sdtPr>
        <w:sdtEndPr/>
        <w:sdtContent>
          <w:r>
            <w:fldChar w:fldCharType="begin"/>
          </w:r>
          <w:r>
            <w:instrText xml:space="preserve"> CITATION Fir17 \l 2057 </w:instrText>
          </w:r>
          <w:r>
            <w:fldChar w:fldCharType="separate"/>
          </w:r>
          <w:r>
            <w:rPr>
              <w:noProof/>
            </w:rPr>
            <w:t>(Discoverers, 2017)</w:t>
          </w:r>
          <w:r>
            <w:fldChar w:fldCharType="end"/>
          </w:r>
        </w:sdtContent>
      </w:sdt>
      <w:r w:rsidR="00550B9A">
        <w:t>.</w:t>
      </w:r>
    </w:p>
    <w:p w14:paraId="5DDC6C29" w14:textId="0FCC811E" w:rsidR="00627C0D" w:rsidRDefault="00627C0D" w:rsidP="00901722">
      <w:pPr>
        <w:spacing w:line="360" w:lineRule="auto"/>
        <w:jc w:val="both"/>
      </w:pPr>
    </w:p>
    <w:p w14:paraId="36F00635" w14:textId="35E76F92" w:rsidR="003D5822" w:rsidRDefault="004C5A0C" w:rsidP="00901722">
      <w:pPr>
        <w:spacing w:line="360" w:lineRule="auto"/>
        <w:jc w:val="both"/>
      </w:pPr>
      <w:r>
        <w:t xml:space="preserve">The </w:t>
      </w:r>
      <w:r w:rsidR="006D41F6">
        <w:t>Leuven Scale is one method of observation</w:t>
      </w:r>
      <w:r w:rsidR="00C63534">
        <w:t xml:space="preserve"> which was developed by </w:t>
      </w:r>
      <w:proofErr w:type="spellStart"/>
      <w:r w:rsidR="00C63534">
        <w:t>Ferre</w:t>
      </w:r>
      <w:proofErr w:type="spellEnd"/>
      <w:r w:rsidR="00C63534">
        <w:t xml:space="preserve"> Leavers. </w:t>
      </w:r>
      <w:r w:rsidR="006D41F6">
        <w:t xml:space="preserve"> </w:t>
      </w:r>
      <w:r w:rsidR="00284CAB">
        <w:t>It is a form of assessment that ensures practitioners are able to assess children’s well-being and involvement level</w:t>
      </w:r>
      <w:r w:rsidR="00C63534">
        <w:t>s</w:t>
      </w:r>
      <w:r w:rsidR="00284CAB">
        <w:t>.</w:t>
      </w:r>
      <w:r w:rsidR="003C254B">
        <w:t xml:space="preserve"> </w:t>
      </w:r>
      <w:r w:rsidR="00284CAB">
        <w:t>To ensure deep level learning these two factors are very important. When children are confident, eager and comfortable</w:t>
      </w:r>
      <w:r>
        <w:t>,</w:t>
      </w:r>
      <w:r w:rsidR="00284CAB">
        <w:t xml:space="preserve"> their well-being is at a good level. </w:t>
      </w:r>
      <w:r w:rsidR="003D5822">
        <w:t xml:space="preserve">Leavers once said “If we’ve got well-being, we’ve got a lot” </w:t>
      </w:r>
      <w:sdt>
        <w:sdtPr>
          <w:id w:val="339279267"/>
          <w:citation/>
        </w:sdtPr>
        <w:sdtEndPr/>
        <w:sdtContent>
          <w:r w:rsidR="0086767B">
            <w:fldChar w:fldCharType="begin"/>
          </w:r>
          <w:r w:rsidR="0086767B">
            <w:instrText xml:space="preserve"> CITATION Mat18 \l 2057 </w:instrText>
          </w:r>
          <w:r w:rsidR="0086767B">
            <w:fldChar w:fldCharType="separate"/>
          </w:r>
          <w:r w:rsidR="0086767B">
            <w:rPr>
              <w:noProof/>
            </w:rPr>
            <w:t>(Arnerich, 2018)</w:t>
          </w:r>
          <w:r w:rsidR="0086767B">
            <w:fldChar w:fldCharType="end"/>
          </w:r>
        </w:sdtContent>
      </w:sdt>
      <w:r w:rsidR="00550B9A">
        <w:t>.</w:t>
      </w:r>
    </w:p>
    <w:p w14:paraId="51064444" w14:textId="7875B519" w:rsidR="003D5822" w:rsidRDefault="003D5822" w:rsidP="00901722">
      <w:pPr>
        <w:spacing w:line="360" w:lineRule="auto"/>
        <w:jc w:val="both"/>
      </w:pPr>
    </w:p>
    <w:p w14:paraId="5974B5F3" w14:textId="01C91628" w:rsidR="003D5822" w:rsidRDefault="003D5822" w:rsidP="00901722">
      <w:pPr>
        <w:spacing w:line="360" w:lineRule="auto"/>
        <w:jc w:val="both"/>
      </w:pPr>
      <w:r>
        <w:t xml:space="preserve">There are many benefits to </w:t>
      </w:r>
      <w:r w:rsidR="004C5A0C">
        <w:t xml:space="preserve">using </w:t>
      </w:r>
      <w:r>
        <w:t>the Leuven Scale</w:t>
      </w:r>
      <w:r w:rsidR="004C5A0C">
        <w:t>;</w:t>
      </w:r>
      <w:r>
        <w:t xml:space="preserve"> it is a tool that </w:t>
      </w:r>
      <w:r w:rsidR="004C5A0C">
        <w:t>focuses on</w:t>
      </w:r>
      <w:r>
        <w:t xml:space="preserve"> each child’s well-being which </w:t>
      </w:r>
      <w:r w:rsidR="004C5A0C">
        <w:t>is</w:t>
      </w:r>
      <w:r>
        <w:t xml:space="preserve"> one of the main priorities. </w:t>
      </w:r>
      <w:r w:rsidR="0086767B">
        <w:t xml:space="preserve">This type of observation can be appropriate for any age, is </w:t>
      </w:r>
      <w:r w:rsidR="004C5A0C">
        <w:t xml:space="preserve">supportive </w:t>
      </w:r>
      <w:r w:rsidR="0086767B">
        <w:t>for settling</w:t>
      </w:r>
      <w:r w:rsidR="00F011CE">
        <w:t xml:space="preserve"> </w:t>
      </w:r>
      <w:r w:rsidR="0086767B">
        <w:t xml:space="preserve">children </w:t>
      </w:r>
      <w:r w:rsidR="00F011CE">
        <w:t xml:space="preserve">in </w:t>
      </w:r>
      <w:r w:rsidR="0086767B">
        <w:t xml:space="preserve">and </w:t>
      </w:r>
      <w:r w:rsidR="004C5A0C">
        <w:t>encourages practitioners to focus on individual children’s needs and interests</w:t>
      </w:r>
      <w:r>
        <w:t xml:space="preserve">. </w:t>
      </w:r>
      <w:r w:rsidR="004C5A0C">
        <w:t>However, t</w:t>
      </w:r>
      <w:r>
        <w:t xml:space="preserve">he Leuven Scale is not a quick fix, </w:t>
      </w:r>
      <w:r w:rsidR="004C5A0C">
        <w:t>the</w:t>
      </w:r>
      <w:r>
        <w:t xml:space="preserve"> observations </w:t>
      </w:r>
      <w:r w:rsidR="004C5A0C">
        <w:t>are on-going</w:t>
      </w:r>
      <w:r w:rsidR="0086767B">
        <w:t xml:space="preserve"> </w:t>
      </w:r>
      <w:r w:rsidR="004C5A0C">
        <w:t>a</w:t>
      </w:r>
      <w:r w:rsidR="00F011CE">
        <w:t xml:space="preserve">s </w:t>
      </w:r>
      <w:r w:rsidR="004C5A0C">
        <w:t>it takes time to build up a full picture of a child</w:t>
      </w:r>
      <w:r w:rsidR="00F011CE">
        <w:t xml:space="preserve"> and reflect on the provision being offered.</w:t>
      </w:r>
      <w:r w:rsidR="004C5A0C">
        <w:t xml:space="preserve"> </w:t>
      </w:r>
      <w:r w:rsidR="008628EF">
        <w:t>Every setting will have different observational methods, therefor</w:t>
      </w:r>
      <w:r w:rsidR="0022150C">
        <w:t>e</w:t>
      </w:r>
      <w:r w:rsidR="008628EF">
        <w:t xml:space="preserve"> new staff to a setting may not be aware of the Leuven scale so some training may be required. </w:t>
      </w:r>
      <w:r w:rsidR="0086767B">
        <w:t xml:space="preserve"> </w:t>
      </w:r>
      <w:r w:rsidR="00F011CE">
        <w:t>Using t</w:t>
      </w:r>
      <w:r w:rsidR="008E2B96">
        <w:t>he</w:t>
      </w:r>
      <w:r w:rsidR="00F011CE">
        <w:t xml:space="preserve"> </w:t>
      </w:r>
      <w:r w:rsidR="008E2B96">
        <w:t xml:space="preserve">Leuven scale </w:t>
      </w:r>
      <w:r w:rsidR="00F011CE">
        <w:t>can be</w:t>
      </w:r>
      <w:r w:rsidR="008E2B96">
        <w:t xml:space="preserve"> time consuming</w:t>
      </w:r>
      <w:r w:rsidR="008E361B">
        <w:t>,</w:t>
      </w:r>
      <w:r w:rsidR="008E2B96">
        <w:t xml:space="preserve"> however it </w:t>
      </w:r>
      <w:r w:rsidR="00F011CE">
        <w:t xml:space="preserve">does support practitioners to </w:t>
      </w:r>
      <w:r w:rsidR="008E2B96">
        <w:t>ensure that each child’s well-being</w:t>
      </w:r>
      <w:r w:rsidR="00F011CE">
        <w:t xml:space="preserve"> and learning needs are met</w:t>
      </w:r>
      <w:r w:rsidR="005C4C5F">
        <w:t xml:space="preserve">. From the information practitioners receive from these types of observations, they will be able to recognise </w:t>
      </w:r>
      <w:r w:rsidR="00C839C1">
        <w:t>how each individuals’ well-being and levels of involvement is</w:t>
      </w:r>
      <w:r w:rsidR="005C4C5F">
        <w:t>. This would then be shared with staff and parents at the setting to ensure the child is getting the</w:t>
      </w:r>
      <w:r w:rsidR="00C839C1">
        <w:t xml:space="preserve"> best support possible</w:t>
      </w:r>
      <w:r w:rsidR="005C4C5F">
        <w:t xml:space="preserve"> </w:t>
      </w:r>
      <w:sdt>
        <w:sdtPr>
          <w:id w:val="2122799254"/>
          <w:citation/>
        </w:sdtPr>
        <w:sdtEndPr/>
        <w:sdtContent>
          <w:r w:rsidR="0086767B">
            <w:fldChar w:fldCharType="begin"/>
          </w:r>
          <w:r w:rsidR="0086767B">
            <w:instrText xml:space="preserve"> CITATION Mat18 \l 2057 </w:instrText>
          </w:r>
          <w:r w:rsidR="0086767B">
            <w:fldChar w:fldCharType="separate"/>
          </w:r>
          <w:r w:rsidR="0086767B">
            <w:rPr>
              <w:noProof/>
            </w:rPr>
            <w:t>(Arnerich, 2018)</w:t>
          </w:r>
          <w:r w:rsidR="0086767B">
            <w:fldChar w:fldCharType="end"/>
          </w:r>
        </w:sdtContent>
      </w:sdt>
      <w:r w:rsidR="00550B9A">
        <w:t>.</w:t>
      </w:r>
    </w:p>
    <w:p w14:paraId="0DCE2F3D" w14:textId="77777777" w:rsidR="0086767B" w:rsidRDefault="0086767B" w:rsidP="00901722">
      <w:pPr>
        <w:spacing w:line="360" w:lineRule="auto"/>
        <w:jc w:val="both"/>
      </w:pPr>
    </w:p>
    <w:p w14:paraId="34EC6854" w14:textId="65F18B43" w:rsidR="00443EB3" w:rsidRDefault="00284CAB" w:rsidP="00901722">
      <w:pPr>
        <w:spacing w:line="360" w:lineRule="auto"/>
        <w:jc w:val="both"/>
      </w:pPr>
      <w:r>
        <w:t>Where a child is curious, fascinated, satisfied and interested they are showing high levels of involvement</w:t>
      </w:r>
      <w:r w:rsidR="00E95113">
        <w:t xml:space="preserve">. </w:t>
      </w:r>
      <w:r w:rsidR="00443EB3">
        <w:t xml:space="preserve">The </w:t>
      </w:r>
      <w:r w:rsidR="00DB21F8">
        <w:t>L</w:t>
      </w:r>
      <w:r w:rsidR="00443EB3">
        <w:t xml:space="preserve">euven scale ranges from extremely low to extremely high for both emotional well-being and levels of involvement. </w:t>
      </w:r>
      <w:r w:rsidR="003C254B">
        <w:t>Where a child looked uncomfortable, crying and not responding to the environment, this would be an example of low well-being. Where a child shows continuous concentration, creativity, energ</w:t>
      </w:r>
      <w:r w:rsidR="008E361B">
        <w:t>y</w:t>
      </w:r>
      <w:r w:rsidR="003C254B">
        <w:t xml:space="preserve"> and persisten</w:t>
      </w:r>
      <w:r w:rsidR="008E361B">
        <w:t xml:space="preserve">ce, they are demonstrating </w:t>
      </w:r>
      <w:r w:rsidR="003C254B">
        <w:t xml:space="preserve">high </w:t>
      </w:r>
      <w:r w:rsidR="008E361B">
        <w:t xml:space="preserve">levels of </w:t>
      </w:r>
      <w:r w:rsidR="003C254B">
        <w:t>involvement</w:t>
      </w:r>
      <w:r w:rsidR="003C254B" w:rsidRPr="003C254B">
        <w:t xml:space="preserve"> </w:t>
      </w:r>
      <w:sdt>
        <w:sdtPr>
          <w:id w:val="900398855"/>
          <w:citation/>
        </w:sdtPr>
        <w:sdtEndPr/>
        <w:sdtContent>
          <w:r w:rsidR="003C254B">
            <w:fldChar w:fldCharType="begin"/>
          </w:r>
          <w:r w:rsidR="003C254B">
            <w:instrText xml:space="preserve"> CITATION Nor17 \l 2057 </w:instrText>
          </w:r>
          <w:r w:rsidR="003C254B">
            <w:fldChar w:fldCharType="separate"/>
          </w:r>
          <w:r w:rsidR="003C254B">
            <w:rPr>
              <w:noProof/>
            </w:rPr>
            <w:t>(council, 2017)</w:t>
          </w:r>
          <w:r w:rsidR="003C254B">
            <w:fldChar w:fldCharType="end"/>
          </w:r>
        </w:sdtContent>
      </w:sdt>
      <w:r w:rsidR="003C254B">
        <w:t xml:space="preserve">.  </w:t>
      </w:r>
      <w:r w:rsidR="008E361B">
        <w:t>B</w:t>
      </w:r>
      <w:r w:rsidR="00443EB3">
        <w:t xml:space="preserve">ased on the outcome of the </w:t>
      </w:r>
      <w:r w:rsidR="00443EB3">
        <w:lastRenderedPageBreak/>
        <w:t>observation</w:t>
      </w:r>
      <w:r w:rsidR="008E361B">
        <w:t>s,</w:t>
      </w:r>
      <w:r w:rsidR="00443EB3">
        <w:t xml:space="preserve"> staff would do a ten</w:t>
      </w:r>
      <w:r w:rsidR="008E361B">
        <w:t>-</w:t>
      </w:r>
      <w:r w:rsidR="00443EB3">
        <w:t>point</w:t>
      </w:r>
      <w:r w:rsidR="008E361B">
        <w:t xml:space="preserve"> action plan </w:t>
      </w:r>
      <w:r w:rsidR="00443EB3">
        <w:t xml:space="preserve">for </w:t>
      </w:r>
      <w:r w:rsidR="008E361B">
        <w:t>promoting</w:t>
      </w:r>
      <w:r w:rsidR="00443EB3">
        <w:t xml:space="preserve"> </w:t>
      </w:r>
      <w:r w:rsidR="008E361B">
        <w:t xml:space="preserve">the </w:t>
      </w:r>
      <w:r w:rsidR="00443EB3">
        <w:t xml:space="preserve">child’s well-being and involvement. For example, planning and </w:t>
      </w:r>
      <w:r w:rsidR="008E361B">
        <w:t>facilitating</w:t>
      </w:r>
      <w:r w:rsidR="00443EB3">
        <w:t xml:space="preserve"> a</w:t>
      </w:r>
      <w:r w:rsidR="00DB21F8">
        <w:t>n</w:t>
      </w:r>
      <w:r w:rsidR="00443EB3">
        <w:t xml:space="preserve"> activity </w:t>
      </w:r>
      <w:r w:rsidR="008E361B">
        <w:t xml:space="preserve">which is centred around </w:t>
      </w:r>
      <w:r w:rsidR="00443EB3">
        <w:t>their needs and interests to ensure they are going to be engaged</w:t>
      </w:r>
      <w:r w:rsidR="00DE4615">
        <w:t xml:space="preserve">. </w:t>
      </w:r>
      <w:r w:rsidR="008E361B">
        <w:t>Staff should always e</w:t>
      </w:r>
      <w:r w:rsidR="00DE4615">
        <w:t>ncourag</w:t>
      </w:r>
      <w:r w:rsidR="008E361B">
        <w:t xml:space="preserve">e children </w:t>
      </w:r>
      <w:r w:rsidR="00DE4615">
        <w:t xml:space="preserve">to </w:t>
      </w:r>
      <w:r w:rsidR="008E361B">
        <w:t xml:space="preserve">develop and try their own </w:t>
      </w:r>
      <w:r w:rsidR="00DE4615">
        <w:t xml:space="preserve">ideas and be sure to </w:t>
      </w:r>
      <w:r w:rsidR="008E361B">
        <w:t xml:space="preserve">offer constructive suggestions and support when appropriate </w:t>
      </w:r>
      <w:sdt>
        <w:sdtPr>
          <w:id w:val="1358538214"/>
          <w:citation/>
        </w:sdtPr>
        <w:sdtEndPr/>
        <w:sdtContent>
          <w:r w:rsidR="00DE4615">
            <w:fldChar w:fldCharType="begin"/>
          </w:r>
          <w:r w:rsidR="00DE4615">
            <w:instrText xml:space="preserve"> CITATION Che19 \l 2057 </w:instrText>
          </w:r>
          <w:r w:rsidR="00DE4615">
            <w:fldChar w:fldCharType="separate"/>
          </w:r>
          <w:r w:rsidR="00DE4615">
            <w:rPr>
              <w:noProof/>
            </w:rPr>
            <w:t>(software, 2019)</w:t>
          </w:r>
          <w:r w:rsidR="00DE4615">
            <w:fldChar w:fldCharType="end"/>
          </w:r>
        </w:sdtContent>
      </w:sdt>
      <w:r w:rsidR="00DE4615">
        <w:t>.</w:t>
      </w:r>
    </w:p>
    <w:p w14:paraId="4F00D362" w14:textId="6DBA3C47" w:rsidR="00451FD8" w:rsidRDefault="00451FD8" w:rsidP="00901722">
      <w:pPr>
        <w:spacing w:line="360" w:lineRule="auto"/>
        <w:jc w:val="both"/>
      </w:pPr>
    </w:p>
    <w:p w14:paraId="1CA75C4B" w14:textId="467DC93B" w:rsidR="00451FD8" w:rsidRDefault="00451FD8" w:rsidP="00901722">
      <w:pPr>
        <w:spacing w:line="360" w:lineRule="auto"/>
        <w:jc w:val="both"/>
      </w:pPr>
      <w:r>
        <w:t>Maria Montessori was an influential theorist</w:t>
      </w:r>
      <w:r w:rsidR="008E361B">
        <w:t xml:space="preserve">, </w:t>
      </w:r>
      <w:r>
        <w:t>who</w:t>
      </w:r>
      <w:r w:rsidR="008E361B">
        <w:t>se</w:t>
      </w:r>
      <w:r>
        <w:t xml:space="preserve"> ideas have had a powerful impact on education for many decades. </w:t>
      </w:r>
      <w:r w:rsidR="00873FDC">
        <w:t xml:space="preserve">She recognised the importance of children’s well-being which was supported through giving children time and freedom. </w:t>
      </w:r>
      <w:r w:rsidR="00CB5FCE">
        <w:t xml:space="preserve">Practitioners should show children they trust their abilities, which can be done by allowing them to repeat activities that may have been a challenge but gradually one will see improvement each time it is re-visited. The main purpose activities </w:t>
      </w:r>
      <w:proofErr w:type="gramStart"/>
      <w:r w:rsidR="00CB5FCE">
        <w:t>is</w:t>
      </w:r>
      <w:proofErr w:type="gramEnd"/>
      <w:r w:rsidR="00CB5FCE">
        <w:t xml:space="preserve"> the process not the result </w:t>
      </w:r>
      <w:sdt>
        <w:sdtPr>
          <w:id w:val="-1583675229"/>
          <w:citation/>
        </w:sdtPr>
        <w:sdtEndPr/>
        <w:sdtContent>
          <w:r w:rsidR="00CB5FCE">
            <w:fldChar w:fldCharType="begin"/>
          </w:r>
          <w:r w:rsidR="00CB5FCE">
            <w:instrText xml:space="preserve"> CITATION Bar16 \l 2057 </w:instrText>
          </w:r>
          <w:r w:rsidR="00CB5FCE">
            <w:fldChar w:fldCharType="separate"/>
          </w:r>
          <w:r w:rsidR="00CB5FCE">
            <w:rPr>
              <w:noProof/>
            </w:rPr>
            <w:t xml:space="preserve"> (Isaacs, 2016)</w:t>
          </w:r>
          <w:r w:rsidR="00CB5FCE">
            <w:fldChar w:fldCharType="end"/>
          </w:r>
        </w:sdtContent>
      </w:sdt>
      <w:r w:rsidR="00CB5FCE">
        <w:t>.</w:t>
      </w:r>
    </w:p>
    <w:p w14:paraId="67441967" w14:textId="77777777" w:rsidR="00443EB3" w:rsidRDefault="00443EB3" w:rsidP="00901722">
      <w:pPr>
        <w:spacing w:line="360" w:lineRule="auto"/>
        <w:jc w:val="both"/>
      </w:pPr>
    </w:p>
    <w:p w14:paraId="39583DFE" w14:textId="1C62BF9B" w:rsidR="00D94AAE" w:rsidRDefault="00E95113" w:rsidP="00901722">
      <w:pPr>
        <w:spacing w:line="360" w:lineRule="auto"/>
        <w:jc w:val="both"/>
      </w:pPr>
      <w:proofErr w:type="spellStart"/>
      <w:r>
        <w:t>Ferre</w:t>
      </w:r>
      <w:proofErr w:type="spellEnd"/>
      <w:r>
        <w:t xml:space="preserve"> Leavers believed that teachers were a guide not a guard</w:t>
      </w:r>
      <w:r w:rsidR="009F279C">
        <w:t>.  He advocated that t</w:t>
      </w:r>
      <w:r>
        <w:t>he learning was a journey not a destination</w:t>
      </w:r>
      <w:r w:rsidR="009F279C">
        <w:t xml:space="preserve">; </w:t>
      </w:r>
      <w:r>
        <w:t>discovery was questioning the answers not answering the questions</w:t>
      </w:r>
      <w:r w:rsidR="009F279C">
        <w:t xml:space="preserve">; and </w:t>
      </w:r>
      <w:r>
        <w:t>process was discovering ideas not covering content</w:t>
      </w:r>
      <w:r w:rsidR="009F279C">
        <w:t xml:space="preserve"> </w:t>
      </w:r>
      <w:sdt>
        <w:sdtPr>
          <w:id w:val="-2057384576"/>
          <w:citation/>
        </w:sdtPr>
        <w:sdtEndPr/>
        <w:sdtContent>
          <w:r w:rsidR="00730736">
            <w:fldChar w:fldCharType="begin"/>
          </w:r>
          <w:r w:rsidR="00730736">
            <w:instrText xml:space="preserve"> CITATION Lea94 \l 2057 </w:instrText>
          </w:r>
          <w:r w:rsidR="00730736">
            <w:fldChar w:fldCharType="separate"/>
          </w:r>
          <w:r w:rsidR="00730736">
            <w:rPr>
              <w:noProof/>
            </w:rPr>
            <w:t>(Leavers, 1994)</w:t>
          </w:r>
          <w:r w:rsidR="00730736">
            <w:fldChar w:fldCharType="end"/>
          </w:r>
        </w:sdtContent>
      </w:sdt>
      <w:r w:rsidR="00730736">
        <w:t>.</w:t>
      </w:r>
      <w:r w:rsidR="00D94AAE">
        <w:t xml:space="preserve"> </w:t>
      </w:r>
      <w:r w:rsidR="009F279C">
        <w:t xml:space="preserve">The Leuven scale </w:t>
      </w:r>
      <w:r w:rsidR="00D94AAE">
        <w:t>allows children to play independently using their imagination</w:t>
      </w:r>
      <w:r w:rsidR="009F279C">
        <w:t xml:space="preserve"> and </w:t>
      </w:r>
      <w:r w:rsidR="00D94AAE">
        <w:t xml:space="preserve">this supports their holistic development as they aren’t just </w:t>
      </w:r>
      <w:r w:rsidR="00402BE6">
        <w:t>focusing on</w:t>
      </w:r>
      <w:r w:rsidR="00D94AAE">
        <w:t xml:space="preserve"> one area. Where a child can choose their play</w:t>
      </w:r>
      <w:r w:rsidR="00FF6E8D">
        <w:t xml:space="preserve"> freely</w:t>
      </w:r>
      <w:r w:rsidR="00D94AAE">
        <w:t>, there aren’t any limitations</w:t>
      </w:r>
      <w:r w:rsidR="009F279C">
        <w:t>.  T</w:t>
      </w:r>
      <w:r w:rsidR="00D94AAE">
        <w:t xml:space="preserve">hey will naturally </w:t>
      </w:r>
      <w:r w:rsidR="00402BE6">
        <w:t>integrate all aspects of their development</w:t>
      </w:r>
      <w:r w:rsidR="00D94AAE">
        <w:t xml:space="preserve"> without </w:t>
      </w:r>
      <w:r w:rsidR="00402BE6">
        <w:t>artificial boundaries being imposed on them</w:t>
      </w:r>
      <w:r w:rsidR="00D94AAE">
        <w:t xml:space="preserve"> </w:t>
      </w:r>
      <w:sdt>
        <w:sdtPr>
          <w:id w:val="1676153364"/>
          <w:citation/>
        </w:sdtPr>
        <w:sdtEndPr/>
        <w:sdtContent>
          <w:r w:rsidR="00D94AAE">
            <w:fldChar w:fldCharType="begin"/>
          </w:r>
          <w:r w:rsidR="00D94AAE">
            <w:instrText xml:space="preserve"> CITATION Har15 \l 2057 </w:instrText>
          </w:r>
          <w:r w:rsidR="00D94AAE">
            <w:fldChar w:fldCharType="separate"/>
          </w:r>
          <w:r w:rsidR="00D94AAE">
            <w:rPr>
              <w:noProof/>
            </w:rPr>
            <w:t>(Smith, 2015)</w:t>
          </w:r>
          <w:r w:rsidR="00D94AAE">
            <w:fldChar w:fldCharType="end"/>
          </w:r>
        </w:sdtContent>
      </w:sdt>
      <w:r w:rsidR="00FF6E8D">
        <w:t>.</w:t>
      </w:r>
    </w:p>
    <w:p w14:paraId="135D5EE0" w14:textId="000D6862" w:rsidR="00EC671A" w:rsidRDefault="00EC671A" w:rsidP="00901722">
      <w:pPr>
        <w:spacing w:line="360" w:lineRule="auto"/>
        <w:jc w:val="both"/>
      </w:pPr>
    </w:p>
    <w:p w14:paraId="306D6C0F" w14:textId="76BE88CF" w:rsidR="00103C8E" w:rsidRDefault="00EC671A" w:rsidP="00901722">
      <w:pPr>
        <w:spacing w:line="360" w:lineRule="auto"/>
        <w:jc w:val="both"/>
      </w:pPr>
      <w:r>
        <w:t xml:space="preserve">To conclude, the Leuven Scale appears to be a reliable and effective method of observation. </w:t>
      </w:r>
      <w:r w:rsidR="00103C8E">
        <w:t xml:space="preserve">The nature of this scale encourages practitioners to focus on levels of involvement and well-being which is demonstrated much more evident in child-initiated play. </w:t>
      </w:r>
      <w:r>
        <w:t>It officially only looks at levels of involvement and well-being, but settings may soon recognise that when these two aspects have been supported that children’s development in school will improve all round</w:t>
      </w:r>
      <w:r w:rsidR="00CB5FCE">
        <w:t xml:space="preserve"> </w:t>
      </w:r>
      <w:sdt>
        <w:sdtPr>
          <w:id w:val="832264730"/>
          <w:citation/>
        </w:sdtPr>
        <w:sdtEndPr/>
        <w:sdtContent>
          <w:r w:rsidR="00CB5FCE">
            <w:fldChar w:fldCharType="begin"/>
          </w:r>
          <w:r w:rsidR="00CB5FCE">
            <w:instrText xml:space="preserve"> CITATION Mat18 \l 2057 </w:instrText>
          </w:r>
          <w:r w:rsidR="00CB5FCE">
            <w:fldChar w:fldCharType="separate"/>
          </w:r>
          <w:r w:rsidR="00CB5FCE">
            <w:rPr>
              <w:noProof/>
            </w:rPr>
            <w:t>(Arnerich, 2018)</w:t>
          </w:r>
          <w:r w:rsidR="00CB5FCE">
            <w:fldChar w:fldCharType="end"/>
          </w:r>
        </w:sdtContent>
      </w:sdt>
      <w:r w:rsidR="00CB5FCE">
        <w:t>.</w:t>
      </w:r>
    </w:p>
    <w:p w14:paraId="06936996" w14:textId="77777777" w:rsidR="00E32D3A" w:rsidRDefault="00E32D3A" w:rsidP="00901722">
      <w:pPr>
        <w:spacing w:line="360" w:lineRule="auto"/>
        <w:jc w:val="both"/>
      </w:pPr>
    </w:p>
    <w:p w14:paraId="2072FF72" w14:textId="4F435F94" w:rsidR="00E32D3A" w:rsidRDefault="00225602" w:rsidP="00901722">
      <w:pPr>
        <w:spacing w:line="360" w:lineRule="auto"/>
        <w:jc w:val="both"/>
      </w:pPr>
      <w:r>
        <w:t>Reggio Emilia is child centred approach with a</w:t>
      </w:r>
      <w:r w:rsidR="004F12B1">
        <w:t xml:space="preserve"> priority</w:t>
      </w:r>
      <w:r>
        <w:t xml:space="preserve"> for each individual to have high self-esteem and confidence. Observations are </w:t>
      </w:r>
      <w:r w:rsidR="004F12B1">
        <w:t xml:space="preserve">seen by Reggio as </w:t>
      </w:r>
      <w:r w:rsidR="00402BE6">
        <w:t xml:space="preserve">a </w:t>
      </w:r>
      <w:r w:rsidR="004F12B1">
        <w:t>tool to support practitioners to</w:t>
      </w:r>
      <w:r w:rsidR="00402BE6">
        <w:t xml:space="preserve"> recognise and understand each</w:t>
      </w:r>
      <w:r w:rsidR="004F12B1">
        <w:t xml:space="preserve"> </w:t>
      </w:r>
      <w:r w:rsidR="00402BE6">
        <w:t xml:space="preserve">child’s </w:t>
      </w:r>
      <w:r w:rsidR="004F12B1">
        <w:t>development, their knowledge, their emotional and relational aspects. Th</w:t>
      </w:r>
      <w:r w:rsidR="00402BE6">
        <w:t>is</w:t>
      </w:r>
      <w:r w:rsidR="004F12B1">
        <w:t xml:space="preserve"> allow</w:t>
      </w:r>
      <w:r w:rsidR="00402BE6">
        <w:t>s</w:t>
      </w:r>
      <w:r w:rsidR="004F12B1">
        <w:t xml:space="preserve"> staff to see first-hand the way children learn which will then be shared with other</w:t>
      </w:r>
      <w:r w:rsidR="001B2F30">
        <w:t xml:space="preserve"> settings with the hope of continuous improvement for each and every child</w:t>
      </w:r>
      <w:r w:rsidR="00E32D3A">
        <w:t xml:space="preserve">. This is similar to the Leuven </w:t>
      </w:r>
      <w:r w:rsidR="005333EB">
        <w:t>s</w:t>
      </w:r>
      <w:r w:rsidR="00E32D3A">
        <w:t>cale</w:t>
      </w:r>
      <w:r w:rsidR="005333EB">
        <w:t xml:space="preserve">; </w:t>
      </w:r>
      <w:proofErr w:type="gramStart"/>
      <w:r w:rsidR="00E32D3A">
        <w:t>however</w:t>
      </w:r>
      <w:proofErr w:type="gramEnd"/>
      <w:r w:rsidR="00E32D3A">
        <w:t xml:space="preserve"> Reggio seems to do observation to see where</w:t>
      </w:r>
    </w:p>
    <w:p w14:paraId="1045EC8E" w14:textId="634F24F5" w:rsidR="00627C0D" w:rsidRDefault="00E32D3A" w:rsidP="00901722">
      <w:pPr>
        <w:spacing w:line="360" w:lineRule="auto"/>
        <w:jc w:val="both"/>
      </w:pPr>
      <w:r>
        <w:lastRenderedPageBreak/>
        <w:t>children are generally</w:t>
      </w:r>
      <w:r w:rsidR="005333EB">
        <w:t>, how they think and learn.</w:t>
      </w:r>
      <w:r>
        <w:t xml:space="preserve"> The Leuven focuses on well-being and levels’ of involvement but this does support other aspects eventually </w:t>
      </w:r>
      <w:sdt>
        <w:sdtPr>
          <w:id w:val="-1827199509"/>
          <w:citation/>
        </w:sdtPr>
        <w:sdtEndPr/>
        <w:sdtContent>
          <w:r w:rsidR="0074654E">
            <w:fldChar w:fldCharType="begin"/>
          </w:r>
          <w:r w:rsidR="0074654E">
            <w:instrText xml:space="preserve"> CITATION Car98 \l 2057 </w:instrText>
          </w:r>
          <w:r w:rsidR="0074654E">
            <w:fldChar w:fldCharType="separate"/>
          </w:r>
          <w:r w:rsidR="0074654E">
            <w:rPr>
              <w:noProof/>
            </w:rPr>
            <w:t>(Carolyn Edwards, 1998)</w:t>
          </w:r>
          <w:r w:rsidR="0074654E">
            <w:fldChar w:fldCharType="end"/>
          </w:r>
        </w:sdtContent>
      </w:sdt>
      <w:r w:rsidR="00380A95">
        <w:t xml:space="preserve"> </w:t>
      </w:r>
      <w:sdt>
        <w:sdtPr>
          <w:id w:val="1834412247"/>
          <w:citation/>
        </w:sdtPr>
        <w:sdtEndPr/>
        <w:sdtContent>
          <w:r w:rsidR="00380A95">
            <w:fldChar w:fldCharType="begin"/>
          </w:r>
          <w:r w:rsidR="00380A95">
            <w:instrText xml:space="preserve"> CITATION The18 \l 2057 </w:instrText>
          </w:r>
          <w:r w:rsidR="00380A95">
            <w:fldChar w:fldCharType="separate"/>
          </w:r>
          <w:r w:rsidR="00380A95">
            <w:rPr>
              <w:noProof/>
            </w:rPr>
            <w:t>(school, 2018)</w:t>
          </w:r>
          <w:r w:rsidR="00380A95">
            <w:fldChar w:fldCharType="end"/>
          </w:r>
        </w:sdtContent>
      </w:sdt>
      <w:r w:rsidR="00380A95">
        <w:t xml:space="preserve">. </w:t>
      </w:r>
    </w:p>
    <w:p w14:paraId="7F6948D6" w14:textId="051C493C" w:rsidR="00627C0D" w:rsidRDefault="00627C0D" w:rsidP="00901722">
      <w:pPr>
        <w:spacing w:line="360" w:lineRule="auto"/>
        <w:jc w:val="both"/>
      </w:pPr>
    </w:p>
    <w:p w14:paraId="01B528BB" w14:textId="1DE8314D" w:rsidR="00627C0D" w:rsidRDefault="00627C0D" w:rsidP="00ED044F">
      <w:pPr>
        <w:spacing w:line="360" w:lineRule="auto"/>
      </w:pPr>
    </w:p>
    <w:p w14:paraId="6FB8269F" w14:textId="06AE95D4" w:rsidR="00627C0D" w:rsidRDefault="00627C0D" w:rsidP="00ED044F">
      <w:pPr>
        <w:spacing w:line="360" w:lineRule="auto"/>
      </w:pPr>
    </w:p>
    <w:p w14:paraId="4C748BD2" w14:textId="77777777" w:rsidR="009D2BA8" w:rsidRDefault="009D2BA8" w:rsidP="00ED044F">
      <w:pPr>
        <w:spacing w:line="360" w:lineRule="auto"/>
        <w:jc w:val="both"/>
        <w:rPr>
          <w:rFonts w:ascii="Times" w:hAnsi="Times"/>
          <w:b/>
          <w:bCs/>
          <w:sz w:val="36"/>
          <w:szCs w:val="36"/>
          <w:u w:val="single"/>
        </w:rPr>
      </w:pPr>
    </w:p>
    <w:p w14:paraId="022C6553" w14:textId="77777777" w:rsidR="00E32D3A" w:rsidRDefault="00E32D3A" w:rsidP="00901722">
      <w:pPr>
        <w:spacing w:line="360" w:lineRule="auto"/>
        <w:rPr>
          <w:rFonts w:ascii="Times" w:hAnsi="Times"/>
          <w:b/>
          <w:bCs/>
          <w:sz w:val="36"/>
          <w:szCs w:val="36"/>
          <w:u w:val="single"/>
        </w:rPr>
      </w:pPr>
    </w:p>
    <w:p w14:paraId="060A28FA" w14:textId="77777777" w:rsidR="00E32D3A" w:rsidRDefault="00E32D3A" w:rsidP="00901722">
      <w:pPr>
        <w:spacing w:line="360" w:lineRule="auto"/>
        <w:rPr>
          <w:rFonts w:ascii="Times" w:hAnsi="Times"/>
          <w:b/>
          <w:bCs/>
          <w:sz w:val="36"/>
          <w:szCs w:val="36"/>
          <w:u w:val="single"/>
        </w:rPr>
      </w:pPr>
    </w:p>
    <w:p w14:paraId="01F27799" w14:textId="77777777" w:rsidR="00E32D3A" w:rsidRDefault="00E32D3A" w:rsidP="00901722">
      <w:pPr>
        <w:spacing w:line="360" w:lineRule="auto"/>
        <w:rPr>
          <w:rFonts w:ascii="Times" w:hAnsi="Times"/>
          <w:b/>
          <w:bCs/>
          <w:sz w:val="36"/>
          <w:szCs w:val="36"/>
          <w:u w:val="single"/>
        </w:rPr>
      </w:pPr>
    </w:p>
    <w:p w14:paraId="142F30F8" w14:textId="77777777" w:rsidR="00E32D3A" w:rsidRDefault="00E32D3A" w:rsidP="00901722">
      <w:pPr>
        <w:spacing w:line="360" w:lineRule="auto"/>
        <w:rPr>
          <w:rFonts w:ascii="Times" w:hAnsi="Times"/>
          <w:b/>
          <w:bCs/>
          <w:sz w:val="36"/>
          <w:szCs w:val="36"/>
          <w:u w:val="single"/>
        </w:rPr>
      </w:pPr>
    </w:p>
    <w:p w14:paraId="655C2B40" w14:textId="77777777" w:rsidR="00E32D3A" w:rsidRDefault="00E32D3A" w:rsidP="00901722">
      <w:pPr>
        <w:spacing w:line="360" w:lineRule="auto"/>
        <w:rPr>
          <w:rFonts w:ascii="Times" w:hAnsi="Times"/>
          <w:b/>
          <w:bCs/>
          <w:sz w:val="36"/>
          <w:szCs w:val="36"/>
          <w:u w:val="single"/>
        </w:rPr>
      </w:pPr>
    </w:p>
    <w:p w14:paraId="7D425237" w14:textId="77777777" w:rsidR="00E32D3A" w:rsidRDefault="00E32D3A" w:rsidP="00901722">
      <w:pPr>
        <w:spacing w:line="360" w:lineRule="auto"/>
        <w:rPr>
          <w:rFonts w:ascii="Times" w:hAnsi="Times"/>
          <w:b/>
          <w:bCs/>
          <w:sz w:val="36"/>
          <w:szCs w:val="36"/>
          <w:u w:val="single"/>
        </w:rPr>
      </w:pPr>
    </w:p>
    <w:p w14:paraId="13A4E6F7" w14:textId="77777777" w:rsidR="00E32D3A" w:rsidRDefault="00E32D3A" w:rsidP="00901722">
      <w:pPr>
        <w:spacing w:line="360" w:lineRule="auto"/>
        <w:rPr>
          <w:rFonts w:ascii="Times" w:hAnsi="Times"/>
          <w:b/>
          <w:bCs/>
          <w:sz w:val="36"/>
          <w:szCs w:val="36"/>
          <w:u w:val="single"/>
        </w:rPr>
      </w:pPr>
    </w:p>
    <w:p w14:paraId="24A2B0C0" w14:textId="77777777" w:rsidR="00E32D3A" w:rsidRDefault="00E32D3A" w:rsidP="00901722">
      <w:pPr>
        <w:spacing w:line="360" w:lineRule="auto"/>
        <w:rPr>
          <w:rFonts w:ascii="Times" w:hAnsi="Times"/>
          <w:b/>
          <w:bCs/>
          <w:sz w:val="36"/>
          <w:szCs w:val="36"/>
          <w:u w:val="single"/>
        </w:rPr>
      </w:pPr>
    </w:p>
    <w:p w14:paraId="553534C9" w14:textId="77777777" w:rsidR="00E32D3A" w:rsidRDefault="00E32D3A" w:rsidP="00901722">
      <w:pPr>
        <w:spacing w:line="360" w:lineRule="auto"/>
        <w:rPr>
          <w:rFonts w:ascii="Times" w:hAnsi="Times"/>
          <w:b/>
          <w:bCs/>
          <w:sz w:val="36"/>
          <w:szCs w:val="36"/>
          <w:u w:val="single"/>
        </w:rPr>
      </w:pPr>
    </w:p>
    <w:p w14:paraId="5895099F" w14:textId="77777777" w:rsidR="00E32D3A" w:rsidRDefault="00E32D3A" w:rsidP="00901722">
      <w:pPr>
        <w:spacing w:line="360" w:lineRule="auto"/>
        <w:rPr>
          <w:rFonts w:ascii="Times" w:hAnsi="Times"/>
          <w:b/>
          <w:bCs/>
          <w:sz w:val="36"/>
          <w:szCs w:val="36"/>
          <w:u w:val="single"/>
        </w:rPr>
      </w:pPr>
    </w:p>
    <w:p w14:paraId="377FB094" w14:textId="77777777" w:rsidR="00E32D3A" w:rsidRDefault="00E32D3A" w:rsidP="00901722">
      <w:pPr>
        <w:spacing w:line="360" w:lineRule="auto"/>
        <w:rPr>
          <w:rFonts w:ascii="Times" w:hAnsi="Times"/>
          <w:b/>
          <w:bCs/>
          <w:sz w:val="36"/>
          <w:szCs w:val="36"/>
          <w:u w:val="single"/>
        </w:rPr>
      </w:pPr>
    </w:p>
    <w:p w14:paraId="53497945" w14:textId="77777777" w:rsidR="00E32D3A" w:rsidRDefault="00E32D3A" w:rsidP="00901722">
      <w:pPr>
        <w:spacing w:line="360" w:lineRule="auto"/>
        <w:rPr>
          <w:rFonts w:ascii="Times" w:hAnsi="Times"/>
          <w:b/>
          <w:bCs/>
          <w:sz w:val="36"/>
          <w:szCs w:val="36"/>
          <w:u w:val="single"/>
        </w:rPr>
      </w:pPr>
    </w:p>
    <w:p w14:paraId="51365F1F" w14:textId="77777777" w:rsidR="00E32D3A" w:rsidRDefault="00E32D3A" w:rsidP="00901722">
      <w:pPr>
        <w:spacing w:line="360" w:lineRule="auto"/>
        <w:rPr>
          <w:rFonts w:ascii="Times" w:hAnsi="Times"/>
          <w:b/>
          <w:bCs/>
          <w:sz w:val="36"/>
          <w:szCs w:val="36"/>
          <w:u w:val="single"/>
        </w:rPr>
      </w:pPr>
    </w:p>
    <w:p w14:paraId="5189B795" w14:textId="77777777" w:rsidR="00E32D3A" w:rsidRDefault="00E32D3A" w:rsidP="00901722">
      <w:pPr>
        <w:spacing w:line="360" w:lineRule="auto"/>
        <w:rPr>
          <w:rFonts w:ascii="Times" w:hAnsi="Times"/>
          <w:b/>
          <w:bCs/>
          <w:sz w:val="36"/>
          <w:szCs w:val="36"/>
          <w:u w:val="single"/>
        </w:rPr>
      </w:pPr>
    </w:p>
    <w:p w14:paraId="6BF3EBF8" w14:textId="77777777" w:rsidR="00E32D3A" w:rsidRDefault="00E32D3A" w:rsidP="00901722">
      <w:pPr>
        <w:spacing w:line="360" w:lineRule="auto"/>
        <w:rPr>
          <w:rFonts w:ascii="Times" w:hAnsi="Times"/>
          <w:b/>
          <w:bCs/>
          <w:sz w:val="36"/>
          <w:szCs w:val="36"/>
          <w:u w:val="single"/>
        </w:rPr>
      </w:pPr>
    </w:p>
    <w:p w14:paraId="1617EDD5" w14:textId="77777777" w:rsidR="00E32D3A" w:rsidRDefault="00E32D3A" w:rsidP="00901722">
      <w:pPr>
        <w:spacing w:line="360" w:lineRule="auto"/>
        <w:rPr>
          <w:rFonts w:ascii="Times" w:hAnsi="Times"/>
          <w:b/>
          <w:bCs/>
          <w:sz w:val="36"/>
          <w:szCs w:val="36"/>
          <w:u w:val="single"/>
        </w:rPr>
      </w:pPr>
    </w:p>
    <w:p w14:paraId="097494FC" w14:textId="77777777" w:rsidR="000333C2" w:rsidRDefault="000333C2" w:rsidP="00901722">
      <w:pPr>
        <w:spacing w:line="360" w:lineRule="auto"/>
        <w:rPr>
          <w:rFonts w:ascii="Times" w:hAnsi="Times"/>
          <w:b/>
          <w:bCs/>
          <w:sz w:val="36"/>
          <w:szCs w:val="36"/>
          <w:u w:val="single"/>
        </w:rPr>
      </w:pPr>
    </w:p>
    <w:p w14:paraId="766091F8" w14:textId="5A299CE3" w:rsidR="00627C0D" w:rsidRDefault="00627C0D" w:rsidP="00901722">
      <w:pPr>
        <w:spacing w:line="360" w:lineRule="auto"/>
        <w:rPr>
          <w:rFonts w:ascii="Times" w:hAnsi="Times"/>
          <w:b/>
          <w:bCs/>
          <w:sz w:val="36"/>
          <w:szCs w:val="36"/>
          <w:u w:val="single"/>
        </w:rPr>
      </w:pPr>
      <w:r w:rsidRPr="006D5210">
        <w:rPr>
          <w:rFonts w:ascii="Times" w:hAnsi="Times"/>
          <w:b/>
          <w:bCs/>
          <w:sz w:val="36"/>
          <w:szCs w:val="36"/>
          <w:u w:val="single"/>
        </w:rPr>
        <w:lastRenderedPageBreak/>
        <w:t>Section 4- Chid</w:t>
      </w:r>
      <w:r w:rsidR="00F21DC8">
        <w:rPr>
          <w:rFonts w:ascii="Times" w:hAnsi="Times"/>
          <w:b/>
          <w:bCs/>
          <w:sz w:val="36"/>
          <w:szCs w:val="36"/>
          <w:u w:val="single"/>
        </w:rPr>
        <w:t>-</w:t>
      </w:r>
      <w:r w:rsidRPr="006D5210">
        <w:rPr>
          <w:rFonts w:ascii="Times" w:hAnsi="Times"/>
          <w:b/>
          <w:bCs/>
          <w:sz w:val="36"/>
          <w:szCs w:val="36"/>
          <w:u w:val="single"/>
        </w:rPr>
        <w:t>le</w:t>
      </w:r>
      <w:r w:rsidR="000D1AD4">
        <w:rPr>
          <w:rFonts w:ascii="Times" w:hAnsi="Times"/>
          <w:b/>
          <w:bCs/>
          <w:sz w:val="36"/>
          <w:szCs w:val="36"/>
          <w:u w:val="single"/>
        </w:rPr>
        <w:t>d</w:t>
      </w:r>
      <w:r w:rsidRPr="006D5210">
        <w:rPr>
          <w:rFonts w:ascii="Times" w:hAnsi="Times"/>
          <w:b/>
          <w:bCs/>
          <w:sz w:val="36"/>
          <w:szCs w:val="36"/>
          <w:u w:val="single"/>
        </w:rPr>
        <w:t xml:space="preserve"> play</w:t>
      </w:r>
    </w:p>
    <w:p w14:paraId="3830B3BC" w14:textId="7641EA62" w:rsidR="00B2021A" w:rsidRPr="000729D5" w:rsidRDefault="00B2021A" w:rsidP="00901722">
      <w:pPr>
        <w:spacing w:line="360" w:lineRule="auto"/>
        <w:rPr>
          <w:rFonts w:ascii="Times" w:hAnsi="Times"/>
          <w:color w:val="000000" w:themeColor="text1"/>
        </w:rPr>
      </w:pPr>
      <w:r>
        <w:t xml:space="preserve">The </w:t>
      </w:r>
      <w:r w:rsidR="00E17044">
        <w:t xml:space="preserve">use </w:t>
      </w:r>
      <w:r>
        <w:t xml:space="preserve">of play when undertaking an observation gives staff a clear and honest image of each individual. To understand a child, practitioners must step back and allow them to play, enjoy and express themselves independently. Adults can be inclined to ask too many questions which may overwhelm the child and prevent them from showing their true potential. </w:t>
      </w:r>
      <w:r>
        <w:rPr>
          <w:rFonts w:ascii="Times" w:hAnsi="Times"/>
          <w:color w:val="000000" w:themeColor="text1"/>
        </w:rPr>
        <w:t xml:space="preserve">When children are playing, practitioners can learn so much about a child; their interests, needs, levels of speech and language, social skills, imagination, empathy and how they learn best </w:t>
      </w:r>
      <w:sdt>
        <w:sdtPr>
          <w:rPr>
            <w:rFonts w:ascii="Times" w:hAnsi="Times"/>
            <w:color w:val="000000" w:themeColor="text1"/>
          </w:rPr>
          <w:id w:val="-2089674416"/>
          <w:citation/>
        </w:sdtPr>
        <w:sdtEndPr/>
        <w:sdtContent>
          <w:r>
            <w:rPr>
              <w:rFonts w:ascii="Times" w:hAnsi="Times"/>
              <w:color w:val="000000" w:themeColor="text1"/>
            </w:rPr>
            <w:fldChar w:fldCharType="begin"/>
          </w:r>
          <w:r>
            <w:rPr>
              <w:rFonts w:ascii="Times" w:hAnsi="Times"/>
              <w:color w:val="000000" w:themeColor="text1"/>
            </w:rPr>
            <w:instrText xml:space="preserve"> CITATION Chu18 \l 2057 </w:instrText>
          </w:r>
          <w:r>
            <w:rPr>
              <w:rFonts w:ascii="Times" w:hAnsi="Times"/>
              <w:color w:val="000000" w:themeColor="text1"/>
            </w:rPr>
            <w:fldChar w:fldCharType="separate"/>
          </w:r>
          <w:r w:rsidRPr="00676298">
            <w:rPr>
              <w:rFonts w:ascii="Times" w:hAnsi="Times"/>
              <w:noProof/>
              <w:color w:val="000000" w:themeColor="text1"/>
            </w:rPr>
            <w:t>(blog, 2018)</w:t>
          </w:r>
          <w:r>
            <w:rPr>
              <w:rFonts w:ascii="Times" w:hAnsi="Times"/>
              <w:color w:val="000000" w:themeColor="text1"/>
            </w:rPr>
            <w:fldChar w:fldCharType="end"/>
          </w:r>
        </w:sdtContent>
      </w:sdt>
      <w:r>
        <w:rPr>
          <w:rFonts w:ascii="Times" w:hAnsi="Times"/>
          <w:color w:val="000000" w:themeColor="text1"/>
        </w:rPr>
        <w:t xml:space="preserve">. </w:t>
      </w:r>
    </w:p>
    <w:p w14:paraId="37E8E59D" w14:textId="323A48A9" w:rsidR="00F21DC8" w:rsidRDefault="00F21DC8" w:rsidP="00901722">
      <w:pPr>
        <w:spacing w:line="360" w:lineRule="auto"/>
        <w:rPr>
          <w:rFonts w:ascii="Times" w:hAnsi="Times"/>
          <w:b/>
          <w:bCs/>
          <w:sz w:val="36"/>
          <w:szCs w:val="36"/>
          <w:u w:val="single"/>
        </w:rPr>
      </w:pPr>
    </w:p>
    <w:p w14:paraId="68AEE4A0" w14:textId="4EA149A5" w:rsidR="00B2021A" w:rsidRDefault="00B2021A" w:rsidP="00901722">
      <w:pPr>
        <w:spacing w:line="360" w:lineRule="auto"/>
        <w:rPr>
          <w:rFonts w:ascii="Times" w:hAnsi="Times"/>
          <w:color w:val="000000" w:themeColor="text1"/>
        </w:rPr>
      </w:pPr>
      <w:r>
        <w:t>The adults’ role is to support the learning when necessary without dominating the play. Often children may invite staff to join them, for example to engage in role play</w:t>
      </w:r>
      <w:r w:rsidR="00EC671A">
        <w:t>, which is a positive sig</w:t>
      </w:r>
      <w:r w:rsidR="005C0795">
        <w:t>n</w:t>
      </w:r>
      <w:r w:rsidR="00EC671A">
        <w:t xml:space="preserve"> that staff are engaging with the children’s play on an equal footing. </w:t>
      </w:r>
      <w:r>
        <w:t xml:space="preserve">This </w:t>
      </w:r>
      <w:r w:rsidR="00EC671A">
        <w:t>will then</w:t>
      </w:r>
      <w:r>
        <w:t xml:space="preserve"> provide a perfect opportunity to support children to experiment, take risks and test their ideas without dominating the play. Fr</w:t>
      </w:r>
      <w:r w:rsidR="006E5751">
        <w:t>oebel</w:t>
      </w:r>
      <w:r>
        <w:t xml:space="preserve"> believed that </w:t>
      </w:r>
      <w:r w:rsidR="006E5751">
        <w:t xml:space="preserve">parents should share their own learning alongside their children, which was suggested to be a more relaxed and enjoyable experience </w:t>
      </w:r>
      <w:sdt>
        <w:sdtPr>
          <w:id w:val="-1128477877"/>
          <w:citation/>
        </w:sdtPr>
        <w:sdtEndPr/>
        <w:sdtContent>
          <w:r w:rsidR="006E5751">
            <w:fldChar w:fldCharType="begin"/>
          </w:r>
          <w:r w:rsidR="006E5751">
            <w:instrText xml:space="preserve"> CITATION Tin121 \l 2057 </w:instrText>
          </w:r>
          <w:r w:rsidR="006E5751">
            <w:fldChar w:fldCharType="separate"/>
          </w:r>
          <w:r w:rsidR="006E5751">
            <w:rPr>
              <w:noProof/>
            </w:rPr>
            <w:t>(Bruce, 2012)</w:t>
          </w:r>
          <w:r w:rsidR="006E5751">
            <w:fldChar w:fldCharType="end"/>
          </w:r>
        </w:sdtContent>
      </w:sdt>
    </w:p>
    <w:p w14:paraId="010244C1" w14:textId="77777777" w:rsidR="00B2021A" w:rsidRPr="004C49AB" w:rsidRDefault="00B2021A" w:rsidP="00901722">
      <w:pPr>
        <w:spacing w:line="360" w:lineRule="auto"/>
        <w:rPr>
          <w:rFonts w:ascii="Times" w:hAnsi="Times"/>
          <w:b/>
          <w:bCs/>
          <w:sz w:val="36"/>
          <w:szCs w:val="36"/>
          <w:u w:val="single"/>
        </w:rPr>
      </w:pPr>
    </w:p>
    <w:p w14:paraId="7A7ED077" w14:textId="6383960D" w:rsidR="00A110DA" w:rsidRDefault="00F21DC8" w:rsidP="00901722">
      <w:pPr>
        <w:spacing w:line="360" w:lineRule="auto"/>
      </w:pPr>
      <w:r>
        <w:t xml:space="preserve">Whilst </w:t>
      </w:r>
      <w:r w:rsidR="00C26A90">
        <w:t xml:space="preserve">almost </w:t>
      </w:r>
      <w:r>
        <w:t xml:space="preserve">all early years’ settings would agree that play was </w:t>
      </w:r>
      <w:r w:rsidR="00C26A90">
        <w:t>crucial to support learning</w:t>
      </w:r>
      <w:r>
        <w:t>, the definition of play can be hard to pin down and, in practice this varies hugely from setting to setting.  The presence of an adult at an activity can strongly influence a child’s perception of whether the activity is “play” or “not-play”</w:t>
      </w:r>
      <w:r w:rsidR="00C26A90">
        <w:t xml:space="preserve"> but this does differ between settings, depending on </w:t>
      </w:r>
      <w:r w:rsidR="00B2021A">
        <w:t>the value they place on</w:t>
      </w:r>
      <w:r w:rsidR="00C26A90">
        <w:t xml:space="preserve"> play.  </w:t>
      </w:r>
      <w:r w:rsidR="00617D2C">
        <w:t xml:space="preserve">McInnes </w:t>
      </w:r>
      <w:r w:rsidR="00D918C7">
        <w:t xml:space="preserve">(2013) </w:t>
      </w:r>
      <w:r w:rsidR="00617D2C">
        <w:t xml:space="preserve">has shown that children demonstrate improved performance, motivation and accuracy when undertaking the same task under playful conditions as opposed to more formal practice. </w:t>
      </w:r>
      <w:r w:rsidR="00061970">
        <w:t xml:space="preserve">Formal practice can be viewed as the children doing a task that they have not shown much interest in which has been placed in front of them. Observing a task like this will not highlight a child’s </w:t>
      </w:r>
      <w:r w:rsidR="000D0BBA">
        <w:t xml:space="preserve">honest </w:t>
      </w:r>
      <w:r w:rsidR="00061970">
        <w:t>potential as the article suggests children learn best and more accurately when learning through play.</w:t>
      </w:r>
      <w:r w:rsidR="00676298">
        <w:rPr>
          <w:rFonts w:ascii="Times" w:hAnsi="Times"/>
          <w:color w:val="000000" w:themeColor="text1"/>
        </w:rPr>
        <w:t xml:space="preserve"> </w:t>
      </w:r>
      <w:r w:rsidR="00E17044">
        <w:rPr>
          <w:rFonts w:ascii="Times" w:hAnsi="Times"/>
          <w:color w:val="000000" w:themeColor="text1"/>
        </w:rPr>
        <w:t xml:space="preserve"> The article suggests that observing children during their play is going to give practitioners the best view of a child’s skills and potential </w:t>
      </w:r>
      <w:r w:rsidR="00247D50">
        <w:rPr>
          <w:color w:val="000000" w:themeColor="text1"/>
        </w:rPr>
        <w:t>(Mclnnes,2013).</w:t>
      </w:r>
    </w:p>
    <w:p w14:paraId="159522F3" w14:textId="1307457B" w:rsidR="00791C47" w:rsidRDefault="00E56160" w:rsidP="00901722">
      <w:pPr>
        <w:spacing w:line="360" w:lineRule="auto"/>
      </w:pPr>
      <w:r>
        <w:t>Children can find it very overwhelming when questions are being asked that they do not know the answer to</w:t>
      </w:r>
      <w:r w:rsidR="000D511E">
        <w:t xml:space="preserve"> which limits the success of formal teaching approaches with young children.  An alternative approach is imitation</w:t>
      </w:r>
      <w:r w:rsidR="00943FA2">
        <w:t xml:space="preserve">. </w:t>
      </w:r>
      <w:r w:rsidR="000D511E">
        <w:t>If adults observe and build on children’s</w:t>
      </w:r>
      <w:r w:rsidR="00943FA2">
        <w:t xml:space="preserve"> </w:t>
      </w:r>
      <w:r w:rsidR="00943FA2">
        <w:lastRenderedPageBreak/>
        <w:t>sound</w:t>
      </w:r>
      <w:r w:rsidR="000D511E">
        <w:t>s</w:t>
      </w:r>
      <w:r w:rsidR="00943FA2">
        <w:t>, gestures, word</w:t>
      </w:r>
      <w:r w:rsidR="000D511E">
        <w:t xml:space="preserve">s, </w:t>
      </w:r>
      <w:r w:rsidR="00943FA2">
        <w:t>phrase</w:t>
      </w:r>
      <w:r w:rsidR="000D511E">
        <w:t>s and actions</w:t>
      </w:r>
      <w:r w:rsidR="00EB4DC9">
        <w:t xml:space="preserve"> during their play,</w:t>
      </w:r>
      <w:r w:rsidR="000D511E">
        <w:t xml:space="preserve"> </w:t>
      </w:r>
      <w:r w:rsidR="00943FA2">
        <w:t>children</w:t>
      </w:r>
      <w:r w:rsidR="000D511E">
        <w:t xml:space="preserve"> feel</w:t>
      </w:r>
      <w:r w:rsidR="00943FA2">
        <w:t xml:space="preserve"> that they </w:t>
      </w:r>
      <w:r w:rsidR="00822CA8">
        <w:t xml:space="preserve">have a voice </w:t>
      </w:r>
      <w:r w:rsidR="000D511E">
        <w:t>and this has</w:t>
      </w:r>
      <w:r w:rsidR="00943FA2">
        <w:t xml:space="preserve"> a positive effect on their self-confidence </w:t>
      </w:r>
      <w:sdt>
        <w:sdtPr>
          <w:id w:val="512578383"/>
          <w:citation/>
        </w:sdtPr>
        <w:sdtEndPr/>
        <w:sdtContent>
          <w:r w:rsidR="004C49AB">
            <w:fldChar w:fldCharType="begin"/>
          </w:r>
          <w:r w:rsidR="004C49AB">
            <w:instrText xml:space="preserve"> CITATION Sus16 \l 2057 </w:instrText>
          </w:r>
          <w:r w:rsidR="004C49AB">
            <w:fldChar w:fldCharType="separate"/>
          </w:r>
          <w:r w:rsidR="004C49AB">
            <w:rPr>
              <w:noProof/>
            </w:rPr>
            <w:t>(Weinberger, 2016)</w:t>
          </w:r>
          <w:r w:rsidR="004C49AB">
            <w:fldChar w:fldCharType="end"/>
          </w:r>
        </w:sdtContent>
      </w:sdt>
      <w:r w:rsidR="004C49AB">
        <w:t>.</w:t>
      </w:r>
    </w:p>
    <w:p w14:paraId="03399075" w14:textId="3D332AF6" w:rsidR="00DB73C2" w:rsidRDefault="00DB73C2" w:rsidP="00901722">
      <w:pPr>
        <w:spacing w:line="360" w:lineRule="auto"/>
      </w:pPr>
    </w:p>
    <w:p w14:paraId="62F6912F" w14:textId="06C414B5" w:rsidR="00634F48" w:rsidRDefault="00634F48" w:rsidP="00901722">
      <w:pPr>
        <w:spacing w:line="360" w:lineRule="auto"/>
      </w:pPr>
      <w:r>
        <w:t>Cohen believed play was wonderful and enabled children to learn how to handle the world and their social roles within it</w:t>
      </w:r>
      <w:r w:rsidR="00606429">
        <w:t xml:space="preserve"> which was supported by Vygotsky</w:t>
      </w:r>
      <w:r>
        <w:t>. However, Cohen believed that his children played far more complexly in the house in comparison with nursery</w:t>
      </w:r>
      <w:r w:rsidR="002E5095">
        <w:t xml:space="preserve"> as he recognised the importance of child-led play. </w:t>
      </w:r>
      <w:r>
        <w:t xml:space="preserve"> This suggests that the role of the adult is crucial in promoting and not inhibiting play,  allowing children to lead their own learning through play and being confident that they will develop well-rounded skills through this approach </w:t>
      </w:r>
      <w:sdt>
        <w:sdtPr>
          <w:id w:val="104938334"/>
          <w:citation/>
        </w:sdtPr>
        <w:sdtEndPr/>
        <w:sdtContent>
          <w:r>
            <w:fldChar w:fldCharType="begin"/>
          </w:r>
          <w:r>
            <w:instrText xml:space="preserve"> CITATION Dav07 \l 2057 </w:instrText>
          </w:r>
          <w:r>
            <w:fldChar w:fldCharType="separate"/>
          </w:r>
          <w:r>
            <w:rPr>
              <w:noProof/>
            </w:rPr>
            <w:t>(Cohen, 2007)</w:t>
          </w:r>
          <w:r>
            <w:fldChar w:fldCharType="end"/>
          </w:r>
        </w:sdtContent>
      </w:sdt>
      <w:r>
        <w:t>.</w:t>
      </w:r>
    </w:p>
    <w:p w14:paraId="35692D78" w14:textId="77777777" w:rsidR="00C319A3" w:rsidRDefault="00C319A3" w:rsidP="00901722">
      <w:pPr>
        <w:spacing w:line="360" w:lineRule="auto"/>
      </w:pPr>
    </w:p>
    <w:p w14:paraId="12386AD7" w14:textId="7F405ED9" w:rsidR="00C319A3" w:rsidRPr="0016674A" w:rsidRDefault="00754F70" w:rsidP="00901722">
      <w:pPr>
        <w:spacing w:line="360" w:lineRule="auto"/>
      </w:pPr>
      <w:r>
        <w:t>This could be attributed to the definition of play being too narrow, only focusing on what the adult sees happening, not really understanding the context of the play from the child’s perspective.</w:t>
      </w:r>
      <w:r w:rsidR="0016674A">
        <w:t xml:space="preserve"> </w:t>
      </w:r>
      <w:r w:rsidR="00DB73C2" w:rsidRPr="009022DA">
        <w:rPr>
          <w:color w:val="000000" w:themeColor="text1"/>
        </w:rPr>
        <w:t>Where an adult is</w:t>
      </w:r>
      <w:r w:rsidR="00AD3337" w:rsidRPr="009022DA">
        <w:rPr>
          <w:color w:val="000000" w:themeColor="text1"/>
        </w:rPr>
        <w:t xml:space="preserve"> directly present</w:t>
      </w:r>
      <w:r w:rsidR="00DB73C2" w:rsidRPr="009022DA">
        <w:rPr>
          <w:color w:val="000000" w:themeColor="text1"/>
        </w:rPr>
        <w:t xml:space="preserve">, </w:t>
      </w:r>
      <w:r w:rsidR="00AD3337" w:rsidRPr="009022DA">
        <w:rPr>
          <w:color w:val="000000" w:themeColor="text1"/>
        </w:rPr>
        <w:t xml:space="preserve">there is a danger that </w:t>
      </w:r>
      <w:r w:rsidR="00DB73C2" w:rsidRPr="009022DA">
        <w:rPr>
          <w:color w:val="000000" w:themeColor="text1"/>
        </w:rPr>
        <w:t>children will no longer view that activity as pla</w:t>
      </w:r>
      <w:r w:rsidR="00AD3337" w:rsidRPr="009022DA">
        <w:rPr>
          <w:color w:val="000000" w:themeColor="text1"/>
        </w:rPr>
        <w:t>y. This does depend on how adults interact with children; where they are able to ask open-ended questions and show genuine interest in the learning process, children will be less likely to make distinctions between what is play and what is not</w:t>
      </w:r>
      <w:r w:rsidR="0098134A">
        <w:rPr>
          <w:color w:val="000000" w:themeColor="text1"/>
        </w:rPr>
        <w:t xml:space="preserve"> </w:t>
      </w:r>
      <w:r w:rsidR="0035678E">
        <w:rPr>
          <w:color w:val="000000" w:themeColor="text1"/>
        </w:rPr>
        <w:t>if</w:t>
      </w:r>
      <w:r w:rsidR="0098134A">
        <w:rPr>
          <w:color w:val="000000" w:themeColor="text1"/>
        </w:rPr>
        <w:t xml:space="preserve"> they have only ever had play-based experiences. </w:t>
      </w:r>
      <w:r w:rsidR="00575A7D">
        <w:rPr>
          <w:color w:val="000000" w:themeColor="text1"/>
        </w:rPr>
        <w:t xml:space="preserve">Some settings may find play-based provision challenging to follow, they may feel </w:t>
      </w:r>
      <w:r w:rsidR="008E5652">
        <w:rPr>
          <w:color w:val="000000" w:themeColor="text1"/>
        </w:rPr>
        <w:t>it doesn’t</w:t>
      </w:r>
      <w:r w:rsidR="00575A7D">
        <w:rPr>
          <w:color w:val="000000" w:themeColor="text1"/>
        </w:rPr>
        <w:t xml:space="preserve"> contribu</w:t>
      </w:r>
      <w:r w:rsidR="008E5652">
        <w:rPr>
          <w:color w:val="000000" w:themeColor="text1"/>
        </w:rPr>
        <w:t xml:space="preserve">te </w:t>
      </w:r>
      <w:r w:rsidR="00575A7D">
        <w:rPr>
          <w:color w:val="000000" w:themeColor="text1"/>
        </w:rPr>
        <w:t>much to the children’s development. Play isn’t just setting anything up and leaving the children to it, play is observing the children, setting up based on this and involving oneself into the play. Co-constructing</w:t>
      </w:r>
      <w:r w:rsidR="00562D54">
        <w:rPr>
          <w:color w:val="000000" w:themeColor="text1"/>
        </w:rPr>
        <w:t xml:space="preserve"> activities with children</w:t>
      </w:r>
      <w:r w:rsidR="00575A7D">
        <w:rPr>
          <w:color w:val="000000" w:themeColor="text1"/>
        </w:rPr>
        <w:t xml:space="preserve"> is where practitioners aren’t watching children roll in the mud, they </w:t>
      </w:r>
      <w:r w:rsidR="00562D54">
        <w:rPr>
          <w:color w:val="000000" w:themeColor="text1"/>
        </w:rPr>
        <w:t>are</w:t>
      </w:r>
      <w:r w:rsidR="00575A7D">
        <w:rPr>
          <w:color w:val="000000" w:themeColor="text1"/>
        </w:rPr>
        <w:t xml:space="preserve"> rolling in the mud with them. </w:t>
      </w:r>
      <w:proofErr w:type="spellStart"/>
      <w:r w:rsidR="00447FEB">
        <w:rPr>
          <w:color w:val="000000" w:themeColor="text1"/>
        </w:rPr>
        <w:t>Mclnnes</w:t>
      </w:r>
      <w:proofErr w:type="spellEnd"/>
      <w:r w:rsidR="00447FEB">
        <w:rPr>
          <w:color w:val="000000" w:themeColor="text1"/>
        </w:rPr>
        <w:t xml:space="preserve"> (2013) </w:t>
      </w:r>
      <w:r w:rsidR="00562D54">
        <w:rPr>
          <w:color w:val="000000" w:themeColor="text1"/>
        </w:rPr>
        <w:t>states that</w:t>
      </w:r>
      <w:r w:rsidR="00660EA0">
        <w:rPr>
          <w:color w:val="000000" w:themeColor="text1"/>
        </w:rPr>
        <w:t xml:space="preserve"> the</w:t>
      </w:r>
      <w:r w:rsidR="00562D54">
        <w:rPr>
          <w:color w:val="000000" w:themeColor="text1"/>
        </w:rPr>
        <w:t xml:space="preserve"> language </w:t>
      </w:r>
      <w:r w:rsidR="00E94E41">
        <w:rPr>
          <w:color w:val="000000" w:themeColor="text1"/>
        </w:rPr>
        <w:t>that is going to support</w:t>
      </w:r>
      <w:r w:rsidR="00562D54">
        <w:rPr>
          <w:color w:val="000000" w:themeColor="text1"/>
        </w:rPr>
        <w:t xml:space="preserve"> development </w:t>
      </w:r>
      <w:r w:rsidR="00E94E41">
        <w:rPr>
          <w:color w:val="000000" w:themeColor="text1"/>
        </w:rPr>
        <w:t xml:space="preserve">is </w:t>
      </w:r>
      <w:r w:rsidR="00562D54">
        <w:rPr>
          <w:color w:val="000000" w:themeColor="text1"/>
        </w:rPr>
        <w:t xml:space="preserve">through shared problem solving </w:t>
      </w:r>
      <w:r w:rsidR="00E94E41">
        <w:rPr>
          <w:color w:val="000000" w:themeColor="text1"/>
        </w:rPr>
        <w:t>and the use of open</w:t>
      </w:r>
      <w:r w:rsidR="00D67DD3">
        <w:rPr>
          <w:color w:val="000000" w:themeColor="text1"/>
        </w:rPr>
        <w:t>-</w:t>
      </w:r>
      <w:r w:rsidR="008E5652">
        <w:rPr>
          <w:color w:val="000000" w:themeColor="text1"/>
        </w:rPr>
        <w:t>ended</w:t>
      </w:r>
      <w:r w:rsidR="00E94E41">
        <w:rPr>
          <w:color w:val="000000" w:themeColor="text1"/>
        </w:rPr>
        <w:t xml:space="preserve"> question</w:t>
      </w:r>
      <w:r w:rsidR="008E5652">
        <w:rPr>
          <w:color w:val="000000" w:themeColor="text1"/>
        </w:rPr>
        <w:t>s</w:t>
      </w:r>
      <w:r w:rsidR="00E94E41">
        <w:rPr>
          <w:color w:val="000000" w:themeColor="text1"/>
        </w:rPr>
        <w:t>. In</w:t>
      </w:r>
      <w:r w:rsidR="00575A7D">
        <w:rPr>
          <w:color w:val="000000" w:themeColor="text1"/>
        </w:rPr>
        <w:t>teractions with adults push children to deepen their learning</w:t>
      </w:r>
      <w:r w:rsidR="0098134A">
        <w:rPr>
          <w:color w:val="000000" w:themeColor="text1"/>
        </w:rPr>
        <w:t xml:space="preserve">, </w:t>
      </w:r>
      <w:r w:rsidR="00562D54">
        <w:rPr>
          <w:color w:val="000000" w:themeColor="text1"/>
        </w:rPr>
        <w:t>this is</w:t>
      </w:r>
      <w:r w:rsidR="00561CE6">
        <w:rPr>
          <w:color w:val="000000" w:themeColor="text1"/>
        </w:rPr>
        <w:t xml:space="preserve"> by</w:t>
      </w:r>
      <w:r w:rsidR="00575A7D">
        <w:rPr>
          <w:color w:val="000000" w:themeColor="text1"/>
        </w:rPr>
        <w:t xml:space="preserve"> asking open-ended questions, support with problem-solving and praising ideas</w:t>
      </w:r>
      <w:r w:rsidR="00447FEB">
        <w:rPr>
          <w:color w:val="000000" w:themeColor="text1"/>
        </w:rPr>
        <w:t xml:space="preserve">, Vygotsky also recognised this. </w:t>
      </w:r>
      <w:r w:rsidR="00C22FE4">
        <w:rPr>
          <w:color w:val="000000" w:themeColor="text1"/>
        </w:rPr>
        <w:t xml:space="preserve">Practitioners need to be supported to understand the power of play </w:t>
      </w:r>
      <w:r w:rsidR="00660EA0">
        <w:rPr>
          <w:color w:val="000000" w:themeColor="text1"/>
        </w:rPr>
        <w:t xml:space="preserve">and </w:t>
      </w:r>
      <w:r w:rsidR="00C22FE4">
        <w:rPr>
          <w:color w:val="000000" w:themeColor="text1"/>
        </w:rPr>
        <w:t>their role within this</w:t>
      </w:r>
      <w:r w:rsidR="007B68B1" w:rsidRPr="003B03FB">
        <w:rPr>
          <w:color w:val="ED7D31" w:themeColor="accent2"/>
        </w:rPr>
        <w:t xml:space="preserve"> </w:t>
      </w:r>
      <w:r w:rsidR="003B03FB">
        <w:rPr>
          <w:color w:val="000000" w:themeColor="text1"/>
        </w:rPr>
        <w:t>(</w:t>
      </w:r>
      <w:proofErr w:type="spellStart"/>
      <w:r w:rsidR="003B03FB">
        <w:rPr>
          <w:color w:val="000000" w:themeColor="text1"/>
        </w:rPr>
        <w:t>Mclnnes</w:t>
      </w:r>
      <w:proofErr w:type="spellEnd"/>
      <w:r w:rsidR="003B03FB">
        <w:rPr>
          <w:color w:val="000000" w:themeColor="text1"/>
        </w:rPr>
        <w:t>, 2013)</w:t>
      </w:r>
      <w:r w:rsidR="000E4560">
        <w:rPr>
          <w:color w:val="000000" w:themeColor="text1"/>
        </w:rPr>
        <w:t>.</w:t>
      </w:r>
    </w:p>
    <w:p w14:paraId="6A3C77C6" w14:textId="77777777" w:rsidR="00C319A3" w:rsidRDefault="00C319A3" w:rsidP="00901722">
      <w:pPr>
        <w:spacing w:line="360" w:lineRule="auto"/>
      </w:pPr>
    </w:p>
    <w:p w14:paraId="2FA3A2BF" w14:textId="41D81C8C" w:rsidR="00791C47" w:rsidRDefault="007B68B1" w:rsidP="00901722">
      <w:pPr>
        <w:spacing w:line="360" w:lineRule="auto"/>
      </w:pPr>
      <w:r>
        <w:t xml:space="preserve">This shows why observations </w:t>
      </w:r>
      <w:r w:rsidR="000774C0">
        <w:t>of children engaged in play is</w:t>
      </w:r>
      <w:r>
        <w:t xml:space="preserve"> so important, they will show evidence on how children learn best. This will then be shared with other settings and schools in hope of supporting them on seeing the true potential of each and every child</w:t>
      </w:r>
      <w:r w:rsidR="0086013C">
        <w:t xml:space="preserve"> </w:t>
      </w:r>
      <w:sdt>
        <w:sdtPr>
          <w:id w:val="473500301"/>
          <w:citation/>
        </w:sdtPr>
        <w:sdtEndPr/>
        <w:sdtContent>
          <w:r w:rsidR="0086013C">
            <w:fldChar w:fldCharType="begin"/>
          </w:r>
          <w:r w:rsidR="0086013C">
            <w:instrText xml:space="preserve"> CITATION 20ht \l 2057 </w:instrText>
          </w:r>
          <w:r w:rsidR="0086013C">
            <w:fldChar w:fldCharType="separate"/>
          </w:r>
          <w:r w:rsidR="0086013C">
            <w:rPr>
              <w:noProof/>
            </w:rPr>
            <w:t>(rock, 2020)</w:t>
          </w:r>
          <w:r w:rsidR="0086013C">
            <w:fldChar w:fldCharType="end"/>
          </w:r>
        </w:sdtContent>
      </w:sdt>
      <w:r w:rsidR="0086013C">
        <w:t>.</w:t>
      </w:r>
    </w:p>
    <w:p w14:paraId="64D33B99" w14:textId="77777777" w:rsidR="000333C2" w:rsidRDefault="000333C2">
      <w:pPr>
        <w:rPr>
          <w:rFonts w:ascii="Times" w:hAnsi="Times"/>
          <w:b/>
          <w:bCs/>
          <w:sz w:val="36"/>
          <w:szCs w:val="36"/>
          <w:u w:val="single"/>
        </w:rPr>
      </w:pPr>
    </w:p>
    <w:sdt>
      <w:sdtPr>
        <w:id w:val="-1773389547"/>
        <w:docPartObj>
          <w:docPartGallery w:val="Bibliographies"/>
          <w:docPartUnique/>
        </w:docPartObj>
      </w:sdtPr>
      <w:sdtEndPr>
        <w:rPr>
          <w:rFonts w:ascii="Times New Roman" w:eastAsia="Times New Roman" w:hAnsi="Times New Roman" w:cs="Times New Roman"/>
          <w:b w:val="0"/>
          <w:bCs w:val="0"/>
          <w:color w:val="auto"/>
          <w:sz w:val="24"/>
          <w:szCs w:val="24"/>
          <w:lang w:val="en-GB" w:bidi="ar-SA"/>
        </w:rPr>
      </w:sdtEndPr>
      <w:sdtContent>
        <w:p w14:paraId="07935410" w14:textId="332A98BB" w:rsidR="005E61F0" w:rsidRPr="00046176" w:rsidRDefault="00046176">
          <w:pPr>
            <w:pStyle w:val="Heading1"/>
            <w:rPr>
              <w:rFonts w:ascii="Times" w:hAnsi="Times"/>
              <w:color w:val="000000" w:themeColor="text1"/>
            </w:rPr>
          </w:pPr>
          <w:r w:rsidRPr="00046176">
            <w:rPr>
              <w:rFonts w:ascii="Times" w:hAnsi="Times"/>
              <w:color w:val="000000" w:themeColor="text1"/>
            </w:rPr>
            <w:t>Reference List</w:t>
          </w:r>
        </w:p>
        <w:sdt>
          <w:sdtPr>
            <w:id w:val="111145805"/>
            <w:bibliography/>
          </w:sdtPr>
          <w:sdtContent>
            <w:p w14:paraId="614F6CA9" w14:textId="0E2DB2B4" w:rsidR="005E61F0" w:rsidRDefault="005E61F0" w:rsidP="005E61F0">
              <w:pPr>
                <w:pStyle w:val="Bibliography"/>
                <w:rPr>
                  <w:noProof/>
                  <w:lang w:val="en-US"/>
                </w:rPr>
              </w:pPr>
              <w:r>
                <w:fldChar w:fldCharType="begin"/>
              </w:r>
              <w:r>
                <w:instrText xml:space="preserve"> BIBLIOGRAPHY </w:instrText>
              </w:r>
              <w:r>
                <w:fldChar w:fldCharType="separate"/>
              </w:r>
              <w:r>
                <w:rPr>
                  <w:noProof/>
                  <w:lang w:val="en-US"/>
                </w:rPr>
                <w:t xml:space="preserve">Anderson-McNamee, J. K., 2010. </w:t>
              </w:r>
              <w:r>
                <w:rPr>
                  <w:i/>
                  <w:iCs/>
                  <w:noProof/>
                  <w:lang w:val="en-US"/>
                </w:rPr>
                <w:t xml:space="preserve">The Importance of Play in Early Childhood Development. </w:t>
              </w:r>
              <w:r>
                <w:rPr>
                  <w:noProof/>
                  <w:lang w:val="en-US"/>
                </w:rPr>
                <w:t xml:space="preserve">[Online] </w:t>
              </w:r>
              <w:r>
                <w:rPr>
                  <w:noProof/>
                  <w:lang w:val="en-US"/>
                </w:rPr>
                <w:br/>
                <w:t xml:space="preserve">Available at: </w:t>
              </w:r>
              <w:r>
                <w:rPr>
                  <w:noProof/>
                  <w:u w:val="single"/>
                  <w:lang w:val="en-US"/>
                </w:rPr>
                <w:t>http://lanefacs.pbworks.com/w/file/fetch/65563699/Importance%20of%20Play.pdf</w:t>
              </w:r>
              <w:r>
                <w:rPr>
                  <w:noProof/>
                  <w:lang w:val="en-US"/>
                </w:rPr>
                <w:br/>
                <w:t xml:space="preserve">[Accessed 29 </w:t>
              </w:r>
              <w:r w:rsidR="00530BCC">
                <w:rPr>
                  <w:noProof/>
                  <w:lang w:val="en-US"/>
                </w:rPr>
                <w:t>D</w:t>
              </w:r>
              <w:r>
                <w:rPr>
                  <w:noProof/>
                  <w:lang w:val="en-US"/>
                </w:rPr>
                <w:t>ecember 2020].</w:t>
              </w:r>
            </w:p>
            <w:p w14:paraId="3F0886D5" w14:textId="52155540" w:rsidR="005E61F0" w:rsidRDefault="005E61F0" w:rsidP="005E61F0">
              <w:pPr>
                <w:pStyle w:val="Bibliography"/>
                <w:rPr>
                  <w:noProof/>
                  <w:lang w:val="en-US"/>
                </w:rPr>
              </w:pPr>
              <w:r>
                <w:rPr>
                  <w:noProof/>
                  <w:lang w:val="en-US"/>
                </w:rPr>
                <w:t>Anon., n.d. [Online].</w:t>
              </w:r>
            </w:p>
            <w:p w14:paraId="1774565D" w14:textId="77777777" w:rsidR="005E61F0" w:rsidRPr="005E61F0" w:rsidRDefault="005E61F0" w:rsidP="005E61F0">
              <w:pPr>
                <w:rPr>
                  <w:lang w:val="en-US"/>
                </w:rPr>
              </w:pPr>
            </w:p>
            <w:p w14:paraId="45296163" w14:textId="7ACC453F" w:rsidR="005E61F0" w:rsidRDefault="005E61F0" w:rsidP="005E61F0">
              <w:pPr>
                <w:pStyle w:val="Bibliography"/>
                <w:rPr>
                  <w:noProof/>
                  <w:lang w:val="en-US"/>
                </w:rPr>
              </w:pPr>
              <w:r>
                <w:rPr>
                  <w:noProof/>
                  <w:lang w:val="en-US"/>
                </w:rPr>
                <w:t xml:space="preserve">Arnerich, M., 2018. </w:t>
              </w:r>
              <w:r>
                <w:rPr>
                  <w:i/>
                  <w:iCs/>
                  <w:noProof/>
                  <w:lang w:val="en-US"/>
                </w:rPr>
                <w:t xml:space="preserve">How To Apply The Leuven Scales In Practice. </w:t>
              </w:r>
              <w:r>
                <w:rPr>
                  <w:noProof/>
                  <w:lang w:val="en-US"/>
                </w:rPr>
                <w:t xml:space="preserve">[Online] </w:t>
              </w:r>
              <w:r>
                <w:rPr>
                  <w:noProof/>
                  <w:lang w:val="en-US"/>
                </w:rPr>
                <w:br/>
                <w:t xml:space="preserve">Available at: </w:t>
              </w:r>
              <w:r>
                <w:rPr>
                  <w:noProof/>
                  <w:u w:val="single"/>
                  <w:lang w:val="en-US"/>
                </w:rPr>
                <w:t>https://famly.co/blog/management/leuven-scales/</w:t>
              </w:r>
              <w:r>
                <w:rPr>
                  <w:noProof/>
                  <w:lang w:val="en-US"/>
                </w:rPr>
                <w:br/>
                <w:t>[Accessed 11 January 2021].</w:t>
              </w:r>
            </w:p>
            <w:p w14:paraId="09898983" w14:textId="77777777" w:rsidR="005E61F0" w:rsidRPr="005E61F0" w:rsidRDefault="005E61F0" w:rsidP="005E61F0">
              <w:pPr>
                <w:rPr>
                  <w:lang w:val="en-US"/>
                </w:rPr>
              </w:pPr>
            </w:p>
            <w:p w14:paraId="5F89DBCB" w14:textId="59A7B341" w:rsidR="005E61F0" w:rsidRDefault="005E61F0" w:rsidP="005E61F0">
              <w:pPr>
                <w:pStyle w:val="Bibliography"/>
                <w:rPr>
                  <w:noProof/>
                  <w:lang w:val="en-US"/>
                </w:rPr>
              </w:pPr>
              <w:r>
                <w:rPr>
                  <w:noProof/>
                  <w:lang w:val="en-US"/>
                </w:rPr>
                <w:t xml:space="preserve">blog, C. P., 2018. </w:t>
              </w:r>
              <w:r>
                <w:rPr>
                  <w:i/>
                  <w:iCs/>
                  <w:noProof/>
                  <w:lang w:val="en-US"/>
                </w:rPr>
                <w:t xml:space="preserve">Why Observation is important. </w:t>
              </w:r>
              <w:r>
                <w:rPr>
                  <w:noProof/>
                  <w:lang w:val="en-US"/>
                </w:rPr>
                <w:t xml:space="preserve">[Online] </w:t>
              </w:r>
              <w:r>
                <w:rPr>
                  <w:noProof/>
                  <w:lang w:val="en-US"/>
                </w:rPr>
                <w:br/>
                <w:t xml:space="preserve">Available at: </w:t>
              </w:r>
              <w:r>
                <w:rPr>
                  <w:noProof/>
                  <w:u w:val="single"/>
                  <w:lang w:val="en-US"/>
                </w:rPr>
                <w:t>https://www.churchillpark.ca/why-observation-is-important/</w:t>
              </w:r>
              <w:r>
                <w:rPr>
                  <w:noProof/>
                  <w:lang w:val="en-US"/>
                </w:rPr>
                <w:br/>
                <w:t xml:space="preserve">[Accessed 18 </w:t>
              </w:r>
              <w:r w:rsidR="00530BCC">
                <w:rPr>
                  <w:noProof/>
                  <w:lang w:val="en-US"/>
                </w:rPr>
                <w:t>J</w:t>
              </w:r>
              <w:r>
                <w:rPr>
                  <w:noProof/>
                  <w:lang w:val="en-US"/>
                </w:rPr>
                <w:t>anuary 2021].</w:t>
              </w:r>
            </w:p>
            <w:p w14:paraId="609A8FB3" w14:textId="77777777" w:rsidR="005E61F0" w:rsidRPr="005E61F0" w:rsidRDefault="005E61F0" w:rsidP="005E61F0">
              <w:pPr>
                <w:rPr>
                  <w:lang w:val="en-US"/>
                </w:rPr>
              </w:pPr>
            </w:p>
            <w:p w14:paraId="46C1E9DD" w14:textId="2487A99C" w:rsidR="005E61F0" w:rsidRDefault="005E61F0" w:rsidP="005E61F0">
              <w:pPr>
                <w:pStyle w:val="Bibliography"/>
                <w:rPr>
                  <w:noProof/>
                  <w:lang w:val="en-US"/>
                </w:rPr>
              </w:pPr>
              <w:r>
                <w:rPr>
                  <w:noProof/>
                  <w:lang w:val="en-US"/>
                </w:rPr>
                <w:t xml:space="preserve">Bruce, T., 2012. </w:t>
              </w:r>
              <w:r>
                <w:rPr>
                  <w:i/>
                  <w:iCs/>
                  <w:noProof/>
                  <w:lang w:val="en-US"/>
                </w:rPr>
                <w:t xml:space="preserve">Early Childhood Practice: Froebel today. </w:t>
              </w:r>
              <w:r>
                <w:rPr>
                  <w:noProof/>
                  <w:lang w:val="en-US"/>
                </w:rPr>
                <w:t>2nd ed. s.l.:SAGE .</w:t>
              </w:r>
            </w:p>
            <w:p w14:paraId="03828883" w14:textId="77777777" w:rsidR="005E61F0" w:rsidRPr="005E61F0" w:rsidRDefault="005E61F0" w:rsidP="005E61F0">
              <w:pPr>
                <w:rPr>
                  <w:lang w:val="en-US"/>
                </w:rPr>
              </w:pPr>
            </w:p>
            <w:p w14:paraId="1835AB70" w14:textId="41BBBDF7" w:rsidR="005E61F0" w:rsidRDefault="005E61F0" w:rsidP="005E61F0">
              <w:pPr>
                <w:pStyle w:val="Bibliography"/>
                <w:rPr>
                  <w:noProof/>
                  <w:lang w:val="en-US"/>
                </w:rPr>
              </w:pPr>
              <w:r>
                <w:rPr>
                  <w:noProof/>
                  <w:lang w:val="en-US"/>
                </w:rPr>
                <w:t xml:space="preserve">Carolyn Edwards, L. G. G. E. F., 1998. </w:t>
              </w:r>
              <w:r>
                <w:rPr>
                  <w:i/>
                  <w:iCs/>
                  <w:noProof/>
                  <w:lang w:val="en-US"/>
                </w:rPr>
                <w:t xml:space="preserve">The Hundred Languages of Children: The Reggio Emilia Approach--advanced Reflections. </w:t>
              </w:r>
              <w:r>
                <w:rPr>
                  <w:noProof/>
                  <w:lang w:val="en-US"/>
                </w:rPr>
                <w:t>s.l.:Greenwood Publishing group .</w:t>
              </w:r>
            </w:p>
            <w:p w14:paraId="5A73854B" w14:textId="77777777" w:rsidR="005E61F0" w:rsidRPr="005E61F0" w:rsidRDefault="005E61F0" w:rsidP="005E61F0">
              <w:pPr>
                <w:rPr>
                  <w:lang w:val="en-US"/>
                </w:rPr>
              </w:pPr>
            </w:p>
            <w:p w14:paraId="5DFEAD98" w14:textId="1CCD82E9" w:rsidR="005E61F0" w:rsidRDefault="005E61F0" w:rsidP="005E61F0">
              <w:pPr>
                <w:pStyle w:val="Bibliography"/>
                <w:rPr>
                  <w:noProof/>
                  <w:lang w:val="en-US"/>
                </w:rPr>
              </w:pPr>
              <w:r>
                <w:rPr>
                  <w:noProof/>
                  <w:lang w:val="en-US"/>
                </w:rPr>
                <w:t xml:space="preserve">Christopher R. Cotter, P. A. Q. J. T., 2017. </w:t>
              </w:r>
              <w:r>
                <w:rPr>
                  <w:i/>
                  <w:iCs/>
                  <w:noProof/>
                  <w:lang w:val="en-US"/>
                </w:rPr>
                <w:t xml:space="preserve">New Atheism: Critical Perspectives and Contemporary Debates. </w:t>
              </w:r>
              <w:r>
                <w:rPr>
                  <w:noProof/>
                  <w:lang w:val="en-US"/>
                </w:rPr>
                <w:t>s.l.:Springer.</w:t>
              </w:r>
            </w:p>
            <w:p w14:paraId="1323F75E" w14:textId="77777777" w:rsidR="005E61F0" w:rsidRPr="005E61F0" w:rsidRDefault="005E61F0" w:rsidP="005E61F0">
              <w:pPr>
                <w:rPr>
                  <w:lang w:val="en-US"/>
                </w:rPr>
              </w:pPr>
            </w:p>
            <w:p w14:paraId="0E568C1E" w14:textId="0E9B6194" w:rsidR="005E61F0" w:rsidRDefault="005E61F0" w:rsidP="005E61F0">
              <w:pPr>
                <w:pStyle w:val="Bibliography"/>
                <w:rPr>
                  <w:noProof/>
                  <w:lang w:val="en-US"/>
                </w:rPr>
              </w:pPr>
              <w:r>
                <w:rPr>
                  <w:noProof/>
                  <w:lang w:val="en-US"/>
                </w:rPr>
                <w:t xml:space="preserve">Cohen, D., 2007. </w:t>
              </w:r>
              <w:r>
                <w:rPr>
                  <w:i/>
                  <w:iCs/>
                  <w:noProof/>
                  <w:lang w:val="en-US"/>
                </w:rPr>
                <w:t xml:space="preserve">The development of play. </w:t>
              </w:r>
              <w:r>
                <w:rPr>
                  <w:noProof/>
                  <w:lang w:val="en-US"/>
                </w:rPr>
                <w:t>revised ed. s.l.:Routledge .</w:t>
              </w:r>
            </w:p>
            <w:p w14:paraId="79FB2BCD" w14:textId="77777777" w:rsidR="00E63853" w:rsidRPr="00E63853" w:rsidRDefault="00E63853" w:rsidP="00E63853">
              <w:pPr>
                <w:rPr>
                  <w:lang w:val="en-US"/>
                </w:rPr>
              </w:pPr>
            </w:p>
            <w:p w14:paraId="294A23F5" w14:textId="7E5EB8F8" w:rsidR="005E61F0" w:rsidRDefault="00E63853" w:rsidP="005E61F0">
              <w:pPr>
                <w:pStyle w:val="Bibliography"/>
                <w:rPr>
                  <w:noProof/>
                  <w:lang w:val="en-US"/>
                </w:rPr>
              </w:pPr>
              <w:r>
                <w:rPr>
                  <w:noProof/>
                  <w:lang w:val="en-US"/>
                </w:rPr>
                <w:t>C</w:t>
              </w:r>
              <w:r w:rsidR="005E61F0">
                <w:rPr>
                  <w:noProof/>
                  <w:lang w:val="en-US"/>
                </w:rPr>
                <w:t xml:space="preserve">ouncil, N. c., 2017. </w:t>
              </w:r>
              <w:r w:rsidR="005E61F0">
                <w:rPr>
                  <w:i/>
                  <w:iCs/>
                  <w:noProof/>
                  <w:lang w:val="en-US"/>
                </w:rPr>
                <w:t xml:space="preserve">The Leuven Well-being and Involvement Scales. </w:t>
              </w:r>
              <w:r w:rsidR="005E61F0">
                <w:rPr>
                  <w:noProof/>
                  <w:lang w:val="en-US"/>
                </w:rPr>
                <w:t xml:space="preserve">[Online] </w:t>
              </w:r>
              <w:r w:rsidR="005E61F0">
                <w:rPr>
                  <w:noProof/>
                  <w:lang w:val="en-US"/>
                </w:rPr>
                <w:br/>
                <w:t xml:space="preserve">Available at: </w:t>
              </w:r>
              <w:r w:rsidR="005E61F0">
                <w:rPr>
                  <w:noProof/>
                  <w:u w:val="single"/>
                  <w:lang w:val="en-US"/>
                </w:rPr>
                <w:t>http://www.northumberlandeducation.co.uk/wp-content/uploads/2019/04/Well-Being-and-Involvement-Scales.pdf</w:t>
              </w:r>
              <w:r w:rsidR="005E61F0">
                <w:rPr>
                  <w:noProof/>
                  <w:lang w:val="en-US"/>
                </w:rPr>
                <w:br/>
                <w:t xml:space="preserve">[Accessed 11 </w:t>
              </w:r>
              <w:r w:rsidR="00530BCC">
                <w:rPr>
                  <w:noProof/>
                  <w:lang w:val="en-US"/>
                </w:rPr>
                <w:t>J</w:t>
              </w:r>
              <w:r w:rsidR="005E61F0">
                <w:rPr>
                  <w:noProof/>
                  <w:lang w:val="en-US"/>
                </w:rPr>
                <w:t>anuary 2021].</w:t>
              </w:r>
            </w:p>
            <w:p w14:paraId="4E5B9C9F" w14:textId="77777777" w:rsidR="005E61F0" w:rsidRPr="005E61F0" w:rsidRDefault="005E61F0" w:rsidP="005E61F0">
              <w:pPr>
                <w:rPr>
                  <w:lang w:val="en-US"/>
                </w:rPr>
              </w:pPr>
            </w:p>
            <w:p w14:paraId="1C52254E" w14:textId="2B9450C3" w:rsidR="005E61F0" w:rsidRDefault="005E61F0" w:rsidP="005E61F0">
              <w:pPr>
                <w:pStyle w:val="Bibliography"/>
                <w:rPr>
                  <w:noProof/>
                  <w:lang w:val="en-US"/>
                </w:rPr>
              </w:pPr>
              <w:r>
                <w:rPr>
                  <w:noProof/>
                  <w:lang w:val="en-US"/>
                </w:rPr>
                <w:t xml:space="preserve">David, T., 2006. </w:t>
              </w:r>
              <w:r>
                <w:rPr>
                  <w:i/>
                  <w:iCs/>
                  <w:noProof/>
                  <w:lang w:val="en-US"/>
                </w:rPr>
                <w:t xml:space="preserve">Early years pioneers: Margaret Donaldson. </w:t>
              </w:r>
              <w:r>
                <w:rPr>
                  <w:noProof/>
                  <w:lang w:val="en-US"/>
                </w:rPr>
                <w:t xml:space="preserve">[Online] </w:t>
              </w:r>
              <w:r>
                <w:rPr>
                  <w:noProof/>
                  <w:lang w:val="en-US"/>
                </w:rPr>
                <w:br/>
                <w:t xml:space="preserve">Available at: </w:t>
              </w:r>
              <w:r>
                <w:rPr>
                  <w:noProof/>
                  <w:u w:val="single"/>
                  <w:lang w:val="en-US"/>
                </w:rPr>
                <w:t>https://www.nurseryworld.co.uk/features/article/early-years-pioneers-margaret-donaldson</w:t>
              </w:r>
              <w:r>
                <w:rPr>
                  <w:noProof/>
                  <w:lang w:val="en-US"/>
                </w:rPr>
                <w:br/>
                <w:t>[Accessed 9th December 2020].</w:t>
              </w:r>
            </w:p>
            <w:p w14:paraId="73EB09E0" w14:textId="77777777" w:rsidR="005E61F0" w:rsidRPr="005E61F0" w:rsidRDefault="005E61F0" w:rsidP="005E61F0">
              <w:pPr>
                <w:rPr>
                  <w:lang w:val="en-US"/>
                </w:rPr>
              </w:pPr>
            </w:p>
            <w:p w14:paraId="166DD6C3" w14:textId="540E7978" w:rsidR="005E61F0" w:rsidRDefault="005E61F0" w:rsidP="005E61F0">
              <w:pPr>
                <w:pStyle w:val="Bibliography"/>
                <w:rPr>
                  <w:noProof/>
                  <w:lang w:val="en-US"/>
                </w:rPr>
              </w:pPr>
              <w:r>
                <w:rPr>
                  <w:noProof/>
                  <w:lang w:val="en-US"/>
                </w:rPr>
                <w:t xml:space="preserve">Discoverers, F., 2017. </w:t>
              </w:r>
              <w:r>
                <w:rPr>
                  <w:i/>
                  <w:iCs/>
                  <w:noProof/>
                  <w:lang w:val="en-US"/>
                </w:rPr>
                <w:t xml:space="preserve">Early years observations in the spotlight. </w:t>
              </w:r>
              <w:r>
                <w:rPr>
                  <w:noProof/>
                  <w:lang w:val="en-US"/>
                </w:rPr>
                <w:t xml:space="preserve">[Online] </w:t>
              </w:r>
              <w:r>
                <w:rPr>
                  <w:noProof/>
                  <w:lang w:val="en-US"/>
                </w:rPr>
                <w:br/>
                <w:t xml:space="preserve">Available at: </w:t>
              </w:r>
              <w:r>
                <w:rPr>
                  <w:noProof/>
                  <w:u w:val="single"/>
                  <w:lang w:val="en-US"/>
                </w:rPr>
                <w:t>https://www.firstdiscoverers.co.uk/early-years-observation-spotlight/</w:t>
              </w:r>
              <w:r>
                <w:rPr>
                  <w:noProof/>
                  <w:lang w:val="en-US"/>
                </w:rPr>
                <w:br/>
                <w:t xml:space="preserve">[Accessed 10 </w:t>
              </w:r>
              <w:r w:rsidR="00530BCC">
                <w:rPr>
                  <w:noProof/>
                  <w:lang w:val="en-US"/>
                </w:rPr>
                <w:t>J</w:t>
              </w:r>
              <w:r>
                <w:rPr>
                  <w:noProof/>
                  <w:lang w:val="en-US"/>
                </w:rPr>
                <w:t>anuary 2021].</w:t>
              </w:r>
            </w:p>
            <w:p w14:paraId="22D453C2" w14:textId="77777777" w:rsidR="005E61F0" w:rsidRPr="005E61F0" w:rsidRDefault="005E61F0" w:rsidP="005E61F0">
              <w:pPr>
                <w:rPr>
                  <w:lang w:val="en-US"/>
                </w:rPr>
              </w:pPr>
            </w:p>
            <w:p w14:paraId="0ED4BDE0" w14:textId="5241E4CF" w:rsidR="005E61F0" w:rsidRDefault="005E61F0" w:rsidP="005E61F0">
              <w:pPr>
                <w:pStyle w:val="Bibliography"/>
                <w:rPr>
                  <w:noProof/>
                  <w:lang w:val="en-US"/>
                </w:rPr>
              </w:pPr>
              <w:r>
                <w:rPr>
                  <w:noProof/>
                  <w:lang w:val="en-US"/>
                </w:rPr>
                <w:t xml:space="preserve">Donalson, G., 2015. </w:t>
              </w:r>
              <w:r>
                <w:rPr>
                  <w:i/>
                  <w:iCs/>
                  <w:noProof/>
                  <w:lang w:val="en-US"/>
                </w:rPr>
                <w:t xml:space="preserve">Independent Review of Curriculum and Assessment Arrangements in Wales. </w:t>
              </w:r>
              <w:r>
                <w:rPr>
                  <w:noProof/>
                  <w:lang w:val="en-US"/>
                </w:rPr>
                <w:t xml:space="preserve">[Online] </w:t>
              </w:r>
              <w:r>
                <w:rPr>
                  <w:noProof/>
                  <w:lang w:val="en-US"/>
                </w:rPr>
                <w:br/>
                <w:t xml:space="preserve">Available at: </w:t>
              </w:r>
              <w:r>
                <w:rPr>
                  <w:noProof/>
                  <w:u w:val="single"/>
                  <w:lang w:val="en-US"/>
                </w:rPr>
                <w:t>https://gov.wales/sites/default/files/publications/2018-03/successful-futures.pdf</w:t>
              </w:r>
              <w:r>
                <w:rPr>
                  <w:noProof/>
                  <w:lang w:val="en-US"/>
                </w:rPr>
                <w:br/>
                <w:t xml:space="preserve">[Accessed 11 </w:t>
              </w:r>
              <w:r w:rsidR="00530BCC">
                <w:rPr>
                  <w:noProof/>
                  <w:lang w:val="en-US"/>
                </w:rPr>
                <w:t>J</w:t>
              </w:r>
              <w:r>
                <w:rPr>
                  <w:noProof/>
                  <w:lang w:val="en-US"/>
                </w:rPr>
                <w:t>anuary 2020].</w:t>
              </w:r>
            </w:p>
            <w:p w14:paraId="374F9382" w14:textId="77777777" w:rsidR="005E61F0" w:rsidRPr="005E61F0" w:rsidRDefault="005E61F0" w:rsidP="005E61F0">
              <w:pPr>
                <w:rPr>
                  <w:lang w:val="en-US"/>
                </w:rPr>
              </w:pPr>
            </w:p>
            <w:p w14:paraId="1284F559" w14:textId="77777777" w:rsidR="005E61F0" w:rsidRDefault="005E61F0" w:rsidP="005E61F0">
              <w:pPr>
                <w:pStyle w:val="Bibliography"/>
                <w:rPr>
                  <w:noProof/>
                </w:rPr>
              </w:pPr>
              <w:r>
                <w:rPr>
                  <w:noProof/>
                </w:rPr>
                <w:t xml:space="preserve">E.McPeck, J., 2018. </w:t>
              </w:r>
              <w:r>
                <w:rPr>
                  <w:i/>
                  <w:iCs/>
                  <w:noProof/>
                </w:rPr>
                <w:t xml:space="preserve">books.google.co.uk. </w:t>
              </w:r>
              <w:r>
                <w:rPr>
                  <w:noProof/>
                </w:rPr>
                <w:t xml:space="preserve">[Online] </w:t>
              </w:r>
              <w:r>
                <w:rPr>
                  <w:noProof/>
                </w:rPr>
                <w:br/>
                <w:t xml:space="preserve">Available at: </w:t>
              </w:r>
              <w:r>
                <w:rPr>
                  <w:noProof/>
                  <w:u w:val="single"/>
                </w:rPr>
                <w:t>https://books.google.co.uk/books?hl=en&amp;lr=&amp;id=E1IPDQAAQBAJ&amp;oi=fnd&amp;pg=PT8&amp;dq=critical+thinking+and+education&amp;ots=88eSndCZRB&amp;sig=U3VMg9Kqw75UmOVoBWc2rKAt0MM&amp;redir_esc=y#v=onepage&amp;q=critical%20thinking%20and%20education&amp;f=false</w:t>
              </w:r>
            </w:p>
            <w:p w14:paraId="11C508F0" w14:textId="3CCB9165" w:rsidR="005E61F0" w:rsidRDefault="005E61F0" w:rsidP="005E61F0">
              <w:pPr>
                <w:pStyle w:val="Bibliography"/>
                <w:rPr>
                  <w:noProof/>
                  <w:lang w:val="en-US"/>
                </w:rPr>
              </w:pPr>
              <w:r>
                <w:rPr>
                  <w:noProof/>
                  <w:lang w:val="en-US"/>
                </w:rPr>
                <w:lastRenderedPageBreak/>
                <w:t xml:space="preserve">Education, E., no date. </w:t>
              </w:r>
              <w:r>
                <w:rPr>
                  <w:i/>
                  <w:iCs/>
                  <w:noProof/>
                  <w:lang w:val="en-US"/>
                </w:rPr>
                <w:t xml:space="preserve">Taking risks in play. </w:t>
              </w:r>
              <w:r>
                <w:rPr>
                  <w:noProof/>
                  <w:lang w:val="en-US"/>
                </w:rPr>
                <w:t xml:space="preserve">[Online] </w:t>
              </w:r>
              <w:r>
                <w:rPr>
                  <w:noProof/>
                  <w:lang w:val="en-US"/>
                </w:rPr>
                <w:br/>
                <w:t xml:space="preserve">Available at: </w:t>
              </w:r>
              <w:r>
                <w:rPr>
                  <w:noProof/>
                  <w:u w:val="single"/>
                  <w:lang w:val="en-US"/>
                </w:rPr>
                <w:t>https://www.early-education.org.uk/taking-risks-play</w:t>
              </w:r>
              <w:r>
                <w:rPr>
                  <w:noProof/>
                  <w:lang w:val="en-US"/>
                </w:rPr>
                <w:br/>
                <w:t xml:space="preserve">[Accessed 11 </w:t>
              </w:r>
              <w:r w:rsidR="00530BCC">
                <w:rPr>
                  <w:noProof/>
                  <w:lang w:val="en-US"/>
                </w:rPr>
                <w:t>J</w:t>
              </w:r>
              <w:r>
                <w:rPr>
                  <w:noProof/>
                  <w:lang w:val="en-US"/>
                </w:rPr>
                <w:t>anuary 2021].</w:t>
              </w:r>
            </w:p>
            <w:p w14:paraId="19292F7C" w14:textId="77777777" w:rsidR="005E61F0" w:rsidRPr="005E61F0" w:rsidRDefault="005E61F0" w:rsidP="005E61F0">
              <w:pPr>
                <w:rPr>
                  <w:lang w:val="en-US"/>
                </w:rPr>
              </w:pPr>
            </w:p>
            <w:p w14:paraId="4EF49C1B" w14:textId="0A2D59F1" w:rsidR="005E61F0" w:rsidRDefault="005E61F0" w:rsidP="005E61F0">
              <w:pPr>
                <w:pStyle w:val="Bibliography"/>
                <w:rPr>
                  <w:noProof/>
                  <w:lang w:val="en-US"/>
                </w:rPr>
              </w:pPr>
              <w:r>
                <w:rPr>
                  <w:noProof/>
                  <w:lang w:val="en-US"/>
                </w:rPr>
                <w:t xml:space="preserve">Ely and Caerau Children's Centre, 2013. </w:t>
              </w:r>
              <w:r>
                <w:rPr>
                  <w:i/>
                  <w:iCs/>
                  <w:noProof/>
                  <w:lang w:val="en-US"/>
                </w:rPr>
                <w:t xml:space="preserve">Ely and Caerau INtergrated Children's Centre. </w:t>
              </w:r>
              <w:r>
                <w:rPr>
                  <w:noProof/>
                  <w:lang w:val="en-US"/>
                </w:rPr>
                <w:t xml:space="preserve">[Online] </w:t>
              </w:r>
              <w:r>
                <w:rPr>
                  <w:noProof/>
                  <w:lang w:val="en-US"/>
                </w:rPr>
                <w:br/>
                <w:t xml:space="preserve">Available at: </w:t>
              </w:r>
              <w:r>
                <w:rPr>
                  <w:noProof/>
                  <w:u w:val="single"/>
                  <w:lang w:val="en-US"/>
                </w:rPr>
                <w:t>https://twitter.com/the_eccc?lang=en</w:t>
              </w:r>
              <w:r>
                <w:rPr>
                  <w:noProof/>
                  <w:lang w:val="en-US"/>
                </w:rPr>
                <w:br/>
                <w:t>[Accessed 7th December 2020].</w:t>
              </w:r>
            </w:p>
            <w:p w14:paraId="3AB97B67" w14:textId="77777777" w:rsidR="005E61F0" w:rsidRPr="005E61F0" w:rsidRDefault="005E61F0" w:rsidP="005E61F0">
              <w:pPr>
                <w:rPr>
                  <w:lang w:val="en-US"/>
                </w:rPr>
              </w:pPr>
            </w:p>
            <w:p w14:paraId="19158523" w14:textId="78BFF734" w:rsidR="005E61F0" w:rsidRDefault="005E61F0" w:rsidP="005E61F0">
              <w:pPr>
                <w:pStyle w:val="Bibliography"/>
                <w:rPr>
                  <w:noProof/>
                  <w:lang w:val="en-US"/>
                </w:rPr>
              </w:pPr>
              <w:r>
                <w:rPr>
                  <w:noProof/>
                  <w:lang w:val="en-US"/>
                </w:rPr>
                <w:t xml:space="preserve">Foundations, no date. </w:t>
              </w:r>
              <w:r>
                <w:rPr>
                  <w:i/>
                  <w:iCs/>
                  <w:noProof/>
                  <w:lang w:val="en-US"/>
                </w:rPr>
                <w:t xml:space="preserve">How to recognise active learning in a classroom. </w:t>
              </w:r>
              <w:r>
                <w:rPr>
                  <w:noProof/>
                  <w:lang w:val="en-US"/>
                </w:rPr>
                <w:t xml:space="preserve">[Online] </w:t>
              </w:r>
              <w:r>
                <w:rPr>
                  <w:noProof/>
                  <w:lang w:val="en-US"/>
                </w:rPr>
                <w:br/>
                <w:t xml:space="preserve">Available at: </w:t>
              </w:r>
              <w:r>
                <w:rPr>
                  <w:noProof/>
                  <w:u w:val="single"/>
                  <w:lang w:val="en-US"/>
                </w:rPr>
                <w:t>https://foundationsearlylearningcenter.com/why-foundations/our-approach/</w:t>
              </w:r>
              <w:r>
                <w:rPr>
                  <w:noProof/>
                  <w:lang w:val="en-US"/>
                </w:rPr>
                <w:br/>
                <w:t>[Accessed 14 December 2020].</w:t>
              </w:r>
            </w:p>
            <w:p w14:paraId="777B8F75" w14:textId="77777777" w:rsidR="005E61F0" w:rsidRPr="005E61F0" w:rsidRDefault="005E61F0" w:rsidP="005E61F0">
              <w:pPr>
                <w:rPr>
                  <w:lang w:val="en-US"/>
                </w:rPr>
              </w:pPr>
            </w:p>
            <w:p w14:paraId="69A15492" w14:textId="5A3B6839" w:rsidR="005E61F0" w:rsidRDefault="005E61F0" w:rsidP="005E61F0">
              <w:pPr>
                <w:pStyle w:val="Bibliography"/>
                <w:rPr>
                  <w:noProof/>
                  <w:lang w:val="en-US"/>
                </w:rPr>
              </w:pPr>
              <w:r>
                <w:rPr>
                  <w:noProof/>
                  <w:lang w:val="en-US"/>
                </w:rPr>
                <w:t xml:space="preserve">GOODNET, 2018. How Taking Risks Can Lead You to a Better Life. </w:t>
              </w:r>
              <w:r>
                <w:rPr>
                  <w:i/>
                  <w:iCs/>
                  <w:noProof/>
                  <w:lang w:val="en-US"/>
                </w:rPr>
                <w:t xml:space="preserve">Taking risks doesn’t mean succeeding every time, and that’s OK! Taking risks can lead to failure which in turn can help you grow as a person., </w:t>
              </w:r>
              <w:r>
                <w:rPr>
                  <w:noProof/>
                  <w:lang w:val="en-US"/>
                </w:rPr>
                <w:t>p. 1.</w:t>
              </w:r>
            </w:p>
            <w:p w14:paraId="341A4220" w14:textId="77777777" w:rsidR="005E61F0" w:rsidRPr="005E61F0" w:rsidRDefault="005E61F0" w:rsidP="005E61F0">
              <w:pPr>
                <w:rPr>
                  <w:lang w:val="en-US"/>
                </w:rPr>
              </w:pPr>
            </w:p>
            <w:p w14:paraId="6D366277" w14:textId="6E67A348" w:rsidR="005E61F0" w:rsidRDefault="005E61F0" w:rsidP="005E61F0">
              <w:pPr>
                <w:pStyle w:val="Bibliography"/>
                <w:rPr>
                  <w:noProof/>
                  <w:lang w:val="en-US"/>
                </w:rPr>
              </w:pPr>
              <w:r>
                <w:rPr>
                  <w:noProof/>
                  <w:lang w:val="en-US"/>
                </w:rPr>
                <w:t xml:space="preserve">greatbritishnannies, 2017. </w:t>
              </w:r>
              <w:r>
                <w:rPr>
                  <w:i/>
                  <w:iCs/>
                  <w:noProof/>
                  <w:lang w:val="en-US"/>
                </w:rPr>
                <w:t xml:space="preserve">5 Reasons why Children should be left to Play Alone. </w:t>
              </w:r>
              <w:r>
                <w:rPr>
                  <w:noProof/>
                  <w:lang w:val="en-US"/>
                </w:rPr>
                <w:t xml:space="preserve">[Online] </w:t>
              </w:r>
              <w:r>
                <w:rPr>
                  <w:noProof/>
                  <w:lang w:val="en-US"/>
                </w:rPr>
                <w:br/>
                <w:t xml:space="preserve">Available at: </w:t>
              </w:r>
              <w:r>
                <w:rPr>
                  <w:noProof/>
                  <w:u w:val="single"/>
                  <w:lang w:val="en-US"/>
                </w:rPr>
                <w:t>https://www.greatbritishnannies.com/5-reasons-children-should-play-alone/</w:t>
              </w:r>
              <w:r>
                <w:rPr>
                  <w:noProof/>
                  <w:lang w:val="en-US"/>
                </w:rPr>
                <w:br/>
                <w:t>[Accessed 4 January 2020].</w:t>
              </w:r>
            </w:p>
            <w:p w14:paraId="18F0034F" w14:textId="77777777" w:rsidR="005E61F0" w:rsidRPr="005E61F0" w:rsidRDefault="005E61F0" w:rsidP="005E61F0">
              <w:pPr>
                <w:rPr>
                  <w:lang w:val="en-US"/>
                </w:rPr>
              </w:pPr>
            </w:p>
            <w:p w14:paraId="5A6C71FB" w14:textId="31A5BB45" w:rsidR="005E61F0" w:rsidRDefault="005E61F0" w:rsidP="005E61F0">
              <w:pPr>
                <w:pStyle w:val="Bibliography"/>
                <w:rPr>
                  <w:noProof/>
                  <w:lang w:val="en-US"/>
                </w:rPr>
              </w:pPr>
              <w:r>
                <w:rPr>
                  <w:noProof/>
                  <w:lang w:val="en-US"/>
                </w:rPr>
                <w:t xml:space="preserve">Hitchcock, D., 2018. </w:t>
              </w:r>
              <w:r>
                <w:rPr>
                  <w:i/>
                  <w:iCs/>
                  <w:noProof/>
                  <w:lang w:val="en-US"/>
                </w:rPr>
                <w:t xml:space="preserve">stanford encyclopedia of philosophy. </w:t>
              </w:r>
              <w:r>
                <w:rPr>
                  <w:noProof/>
                  <w:lang w:val="en-US"/>
                </w:rPr>
                <w:t xml:space="preserve">[Online] </w:t>
              </w:r>
              <w:r>
                <w:rPr>
                  <w:noProof/>
                  <w:lang w:val="en-US"/>
                </w:rPr>
                <w:br/>
                <w:t xml:space="preserve">[Accessed 17 </w:t>
              </w:r>
              <w:r w:rsidR="00530BCC">
                <w:rPr>
                  <w:noProof/>
                  <w:lang w:val="en-US"/>
                </w:rPr>
                <w:t>December</w:t>
              </w:r>
              <w:r>
                <w:rPr>
                  <w:noProof/>
                  <w:lang w:val="en-US"/>
                </w:rPr>
                <w:t xml:space="preserve"> 2020].</w:t>
              </w:r>
            </w:p>
            <w:p w14:paraId="1E142B23" w14:textId="77777777" w:rsidR="005E61F0" w:rsidRPr="005E61F0" w:rsidRDefault="005E61F0" w:rsidP="005E61F0">
              <w:pPr>
                <w:rPr>
                  <w:lang w:val="en-US"/>
                </w:rPr>
              </w:pPr>
            </w:p>
            <w:p w14:paraId="0D5D82AD" w14:textId="220DCDB0" w:rsidR="005E61F0" w:rsidRDefault="005E61F0" w:rsidP="005E61F0">
              <w:pPr>
                <w:pStyle w:val="Bibliography"/>
                <w:rPr>
                  <w:noProof/>
                  <w:lang w:val="en-US"/>
                </w:rPr>
              </w:pPr>
              <w:r>
                <w:rPr>
                  <w:noProof/>
                  <w:lang w:val="en-US"/>
                </w:rPr>
                <w:t xml:space="preserve">Hoekstra, R., 2020. </w:t>
              </w:r>
              <w:r>
                <w:rPr>
                  <w:i/>
                  <w:iCs/>
                  <w:noProof/>
                  <w:lang w:val="en-US"/>
                </w:rPr>
                <w:t xml:space="preserve">Tking emotional risks. </w:t>
              </w:r>
              <w:r>
                <w:rPr>
                  <w:noProof/>
                  <w:lang w:val="en-US"/>
                </w:rPr>
                <w:t xml:space="preserve">[Online] </w:t>
              </w:r>
              <w:r>
                <w:rPr>
                  <w:noProof/>
                  <w:lang w:val="en-US"/>
                </w:rPr>
                <w:br/>
                <w:t xml:space="preserve">Available at: </w:t>
              </w:r>
              <w:r>
                <w:rPr>
                  <w:noProof/>
                  <w:u w:val="single"/>
                  <w:lang w:val="en-US"/>
                </w:rPr>
                <w:t>https://reneehoekstra.com/taking-emotional-risks/</w:t>
              </w:r>
              <w:r>
                <w:rPr>
                  <w:noProof/>
                  <w:lang w:val="en-US"/>
                </w:rPr>
                <w:br/>
                <w:t xml:space="preserve">[Accessed 15 </w:t>
              </w:r>
              <w:r w:rsidR="00530BCC">
                <w:rPr>
                  <w:noProof/>
                  <w:lang w:val="en-US"/>
                </w:rPr>
                <w:t>D</w:t>
              </w:r>
              <w:r>
                <w:rPr>
                  <w:noProof/>
                  <w:lang w:val="en-US"/>
                </w:rPr>
                <w:t>ecember 2020].</w:t>
              </w:r>
            </w:p>
            <w:p w14:paraId="35F39E9B" w14:textId="77777777" w:rsidR="005E61F0" w:rsidRPr="005E61F0" w:rsidRDefault="005E61F0" w:rsidP="005E61F0">
              <w:pPr>
                <w:rPr>
                  <w:lang w:val="en-US"/>
                </w:rPr>
              </w:pPr>
            </w:p>
            <w:p w14:paraId="576AEE2E" w14:textId="06A8AE0A" w:rsidR="005E61F0" w:rsidRDefault="005E61F0" w:rsidP="005E61F0">
              <w:pPr>
                <w:pStyle w:val="Bibliography"/>
                <w:rPr>
                  <w:noProof/>
                  <w:lang w:val="en-US"/>
                </w:rPr>
              </w:pPr>
              <w:r>
                <w:rPr>
                  <w:noProof/>
                  <w:lang w:val="en-US"/>
                </w:rPr>
                <w:t xml:space="preserve">IPA, 2012. </w:t>
              </w:r>
              <w:r>
                <w:rPr>
                  <w:i/>
                  <w:iCs/>
                  <w:noProof/>
                  <w:lang w:val="en-US"/>
                </w:rPr>
                <w:t xml:space="preserve">UN Convention on the Rights of the Child. </w:t>
              </w:r>
              <w:r>
                <w:rPr>
                  <w:noProof/>
                  <w:lang w:val="en-US"/>
                </w:rPr>
                <w:t xml:space="preserve">[Online] </w:t>
              </w:r>
              <w:r>
                <w:rPr>
                  <w:noProof/>
                  <w:lang w:val="en-US"/>
                </w:rPr>
                <w:br/>
                <w:t xml:space="preserve">Available at: </w:t>
              </w:r>
              <w:r>
                <w:rPr>
                  <w:noProof/>
                  <w:u w:val="single"/>
                  <w:lang w:val="en-US"/>
                </w:rPr>
                <w:t>https://ipaworld.org/childs-right-to-play/uncrc-article-31/un-convention-on-the-rights-of-the-child-1/</w:t>
              </w:r>
              <w:r>
                <w:rPr>
                  <w:noProof/>
                  <w:lang w:val="en-US"/>
                </w:rPr>
                <w:br/>
                <w:t xml:space="preserve">[Accessed 29 </w:t>
              </w:r>
              <w:r w:rsidR="00530BCC">
                <w:rPr>
                  <w:noProof/>
                  <w:lang w:val="en-US"/>
                </w:rPr>
                <w:t>D</w:t>
              </w:r>
              <w:r>
                <w:rPr>
                  <w:noProof/>
                  <w:lang w:val="en-US"/>
                </w:rPr>
                <w:t>ecember 2020].</w:t>
              </w:r>
            </w:p>
            <w:p w14:paraId="69ABB126" w14:textId="77777777" w:rsidR="005E61F0" w:rsidRPr="005E61F0" w:rsidRDefault="005E61F0" w:rsidP="005E61F0">
              <w:pPr>
                <w:rPr>
                  <w:lang w:val="en-US"/>
                </w:rPr>
              </w:pPr>
            </w:p>
            <w:p w14:paraId="3C40318E" w14:textId="7AB7FE1B" w:rsidR="005E61F0" w:rsidRDefault="005E61F0" w:rsidP="005E61F0">
              <w:pPr>
                <w:pStyle w:val="Bibliography"/>
                <w:rPr>
                  <w:noProof/>
                  <w:lang w:val="en-US"/>
                </w:rPr>
              </w:pPr>
              <w:r>
                <w:rPr>
                  <w:noProof/>
                  <w:lang w:val="en-US"/>
                </w:rPr>
                <w:t xml:space="preserve">Isaacs, B., 2016. </w:t>
              </w:r>
              <w:r>
                <w:rPr>
                  <w:i/>
                  <w:iCs/>
                  <w:noProof/>
                  <w:lang w:val="en-US"/>
                </w:rPr>
                <w:t xml:space="preserve">Body &amp; Mind. </w:t>
              </w:r>
              <w:r>
                <w:rPr>
                  <w:noProof/>
                  <w:lang w:val="en-US"/>
                </w:rPr>
                <w:t xml:space="preserve">[Online] </w:t>
              </w:r>
              <w:r>
                <w:rPr>
                  <w:noProof/>
                  <w:lang w:val="en-US"/>
                </w:rPr>
                <w:br/>
                <w:t xml:space="preserve">Available at: </w:t>
              </w:r>
              <w:r>
                <w:rPr>
                  <w:noProof/>
                  <w:u w:val="single"/>
                  <w:lang w:val="en-US"/>
                </w:rPr>
                <w:t>https://www.montessori.org.uk/media/body-mind</w:t>
              </w:r>
              <w:r>
                <w:rPr>
                  <w:noProof/>
                  <w:lang w:val="en-US"/>
                </w:rPr>
                <w:br/>
                <w:t>[Accessed 17 January 2021].</w:t>
              </w:r>
            </w:p>
            <w:p w14:paraId="7F9C42F2" w14:textId="77777777" w:rsidR="005E61F0" w:rsidRPr="005E61F0" w:rsidRDefault="005E61F0" w:rsidP="005E61F0">
              <w:pPr>
                <w:rPr>
                  <w:lang w:val="en-US"/>
                </w:rPr>
              </w:pPr>
            </w:p>
            <w:p w14:paraId="05B9DC12" w14:textId="28C148E8" w:rsidR="005E61F0" w:rsidRDefault="005E61F0" w:rsidP="005E61F0">
              <w:pPr>
                <w:pStyle w:val="Bibliography"/>
                <w:rPr>
                  <w:noProof/>
                  <w:lang w:val="en-US"/>
                </w:rPr>
              </w:pPr>
              <w:r>
                <w:rPr>
                  <w:noProof/>
                  <w:lang w:val="en-US"/>
                </w:rPr>
                <w:t xml:space="preserve">Johnson, C. &amp;. W., 2010. </w:t>
              </w:r>
              <w:r>
                <w:rPr>
                  <w:i/>
                  <w:iCs/>
                  <w:noProof/>
                  <w:lang w:val="en-US"/>
                </w:rPr>
                <w:t xml:space="preserve">The Importance of Outdoor Play for Children. </w:t>
              </w:r>
              <w:r>
                <w:rPr>
                  <w:noProof/>
                  <w:lang w:val="en-US"/>
                </w:rPr>
                <w:t xml:space="preserve">[Online] </w:t>
              </w:r>
              <w:r>
                <w:rPr>
                  <w:noProof/>
                  <w:lang w:val="en-US"/>
                </w:rPr>
                <w:br/>
                <w:t xml:space="preserve">Available at: </w:t>
              </w:r>
              <w:r>
                <w:rPr>
                  <w:noProof/>
                  <w:u w:val="single"/>
                  <w:lang w:val="en-US"/>
                </w:rPr>
                <w:t>https://www.communityplaythings.com/resources/articles/2010/outdoor-play</w:t>
              </w:r>
              <w:r>
                <w:rPr>
                  <w:noProof/>
                  <w:lang w:val="en-US"/>
                </w:rPr>
                <w:br/>
                <w:t>[Accessed 4 January 2020].</w:t>
              </w:r>
            </w:p>
            <w:p w14:paraId="1A16C406" w14:textId="77777777" w:rsidR="005E61F0" w:rsidRPr="005E61F0" w:rsidRDefault="005E61F0" w:rsidP="005E61F0">
              <w:pPr>
                <w:rPr>
                  <w:lang w:val="en-US"/>
                </w:rPr>
              </w:pPr>
            </w:p>
            <w:p w14:paraId="463C5CF4" w14:textId="766AE88D" w:rsidR="005E61F0" w:rsidRDefault="005E61F0" w:rsidP="005E61F0">
              <w:pPr>
                <w:pStyle w:val="Bibliography"/>
                <w:rPr>
                  <w:noProof/>
                  <w:lang w:val="en-US"/>
                </w:rPr>
              </w:pPr>
              <w:r>
                <w:rPr>
                  <w:noProof/>
                  <w:lang w:val="en-US"/>
                </w:rPr>
                <w:t xml:space="preserve">Kallet, M., 2014. </w:t>
              </w:r>
              <w:r>
                <w:rPr>
                  <w:i/>
                  <w:iCs/>
                  <w:noProof/>
                  <w:lang w:val="en-US"/>
                </w:rPr>
                <w:t xml:space="preserve">think smarter: critical thinking to improve problem-solving and decision-making skills. </w:t>
              </w:r>
              <w:r>
                <w:rPr>
                  <w:noProof/>
                  <w:lang w:val="en-US"/>
                </w:rPr>
                <w:t>illustrated, reprint ed. s.l.:John Wiley &amp; sons.</w:t>
              </w:r>
            </w:p>
            <w:p w14:paraId="7E686946" w14:textId="77777777" w:rsidR="005E61F0" w:rsidRPr="005E61F0" w:rsidRDefault="005E61F0" w:rsidP="005E61F0">
              <w:pPr>
                <w:rPr>
                  <w:lang w:val="en-US"/>
                </w:rPr>
              </w:pPr>
            </w:p>
            <w:p w14:paraId="14C6E23F" w14:textId="08E02F06" w:rsidR="005E61F0" w:rsidRDefault="005E61F0" w:rsidP="005E61F0">
              <w:pPr>
                <w:pStyle w:val="Bibliography"/>
                <w:rPr>
                  <w:noProof/>
                  <w:lang w:val="en-US"/>
                </w:rPr>
              </w:pPr>
              <w:r>
                <w:rPr>
                  <w:noProof/>
                  <w:lang w:val="en-US"/>
                </w:rPr>
                <w:t xml:space="preserve">Karen McInnes, J. H. ,. K. C. &amp;. G. M., 2013. The nature of adult–child interaction in the early years classroom: Implications for children's perceptions of play and subsequent learning behaviour. </w:t>
              </w:r>
              <w:r>
                <w:rPr>
                  <w:i/>
                  <w:iCs/>
                  <w:noProof/>
                  <w:lang w:val="en-US"/>
                </w:rPr>
                <w:t xml:space="preserve">European Early Childhood Education Research Journal, </w:t>
              </w:r>
              <w:r>
                <w:rPr>
                  <w:noProof/>
                  <w:lang w:val="en-US"/>
                </w:rPr>
                <w:t>Volume 21, pp. 268-282.</w:t>
              </w:r>
            </w:p>
            <w:p w14:paraId="1B789CB3" w14:textId="77777777" w:rsidR="00530BCC" w:rsidRPr="00530BCC" w:rsidRDefault="00530BCC" w:rsidP="00530BCC">
              <w:pPr>
                <w:rPr>
                  <w:lang w:val="en-US"/>
                </w:rPr>
              </w:pPr>
            </w:p>
            <w:p w14:paraId="2CE24A0E" w14:textId="25F029F6" w:rsidR="005E61F0" w:rsidRDefault="005E61F0" w:rsidP="005E61F0">
              <w:pPr>
                <w:pStyle w:val="Bibliography"/>
                <w:rPr>
                  <w:noProof/>
                  <w:lang w:val="en-US"/>
                </w:rPr>
              </w:pPr>
              <w:r>
                <w:rPr>
                  <w:noProof/>
                  <w:lang w:val="en-US"/>
                </w:rPr>
                <w:lastRenderedPageBreak/>
                <w:t xml:space="preserve">khor, N. A. i. s. a., 2020. </w:t>
              </w:r>
              <w:r>
                <w:rPr>
                  <w:i/>
                  <w:iCs/>
                  <w:noProof/>
                  <w:lang w:val="en-US"/>
                </w:rPr>
                <w:t xml:space="preserve">The Importance of Real-Life Experienc. </w:t>
              </w:r>
              <w:r>
                <w:rPr>
                  <w:noProof/>
                  <w:lang w:val="en-US"/>
                </w:rPr>
                <w:t xml:space="preserve">[Online] </w:t>
              </w:r>
              <w:r>
                <w:rPr>
                  <w:noProof/>
                  <w:lang w:val="en-US"/>
                </w:rPr>
                <w:br/>
                <w:t xml:space="preserve">Available at: </w:t>
              </w:r>
              <w:r>
                <w:rPr>
                  <w:noProof/>
                  <w:u w:val="single"/>
                  <w:lang w:val="en-US"/>
                </w:rPr>
                <w:t>https://www.nordangliaeducation.com/our-schools/al-khor/parent-resources/our-school-enewsletter/foundation/the-importance-of-real-life-experience</w:t>
              </w:r>
              <w:r>
                <w:rPr>
                  <w:noProof/>
                  <w:lang w:val="en-US"/>
                </w:rPr>
                <w:br/>
                <w:t xml:space="preserve">[Accessed 29 </w:t>
              </w:r>
              <w:r w:rsidR="00530BCC">
                <w:rPr>
                  <w:noProof/>
                  <w:lang w:val="en-US"/>
                </w:rPr>
                <w:t>D</w:t>
              </w:r>
              <w:r>
                <w:rPr>
                  <w:noProof/>
                  <w:lang w:val="en-US"/>
                </w:rPr>
                <w:t>ecember 2020].</w:t>
              </w:r>
            </w:p>
            <w:p w14:paraId="186DD89F" w14:textId="77777777" w:rsidR="005E61F0" w:rsidRPr="005E61F0" w:rsidRDefault="005E61F0" w:rsidP="005E61F0">
              <w:pPr>
                <w:rPr>
                  <w:lang w:val="en-US"/>
                </w:rPr>
              </w:pPr>
            </w:p>
            <w:p w14:paraId="003FB349" w14:textId="269A849A" w:rsidR="005E61F0" w:rsidRDefault="005E61F0" w:rsidP="005E61F0">
              <w:pPr>
                <w:pStyle w:val="Bibliography"/>
                <w:rPr>
                  <w:noProof/>
                  <w:lang w:val="en-US"/>
                </w:rPr>
              </w:pPr>
              <w:r>
                <w:rPr>
                  <w:noProof/>
                  <w:lang w:val="en-US"/>
                </w:rPr>
                <w:t xml:space="preserve">Knit-for-nowt, no date. </w:t>
              </w:r>
              <w:r>
                <w:rPr>
                  <w:i/>
                  <w:iCs/>
                  <w:noProof/>
                  <w:lang w:val="en-US"/>
                </w:rPr>
                <w:t xml:space="preserve">Why do puppets help?. </w:t>
              </w:r>
              <w:r>
                <w:rPr>
                  <w:noProof/>
                  <w:lang w:val="en-US"/>
                </w:rPr>
                <w:t xml:space="preserve">[Online] </w:t>
              </w:r>
              <w:r>
                <w:rPr>
                  <w:noProof/>
                  <w:lang w:val="en-US"/>
                </w:rPr>
                <w:br/>
                <w:t xml:space="preserve">Available at: </w:t>
              </w:r>
              <w:r>
                <w:rPr>
                  <w:noProof/>
                  <w:u w:val="single"/>
                  <w:lang w:val="en-US"/>
                </w:rPr>
                <w:t>https://www.knitfornowt.org/why-do-puppets-help</w:t>
              </w:r>
              <w:r>
                <w:rPr>
                  <w:noProof/>
                  <w:lang w:val="en-US"/>
                </w:rPr>
                <w:br/>
                <w:t xml:space="preserve">[Accessed 11 </w:t>
              </w:r>
              <w:r w:rsidR="00530BCC">
                <w:rPr>
                  <w:noProof/>
                  <w:lang w:val="en-US"/>
                </w:rPr>
                <w:t>J</w:t>
              </w:r>
              <w:r>
                <w:rPr>
                  <w:noProof/>
                  <w:lang w:val="en-US"/>
                </w:rPr>
                <w:t>anuary 2021].</w:t>
              </w:r>
            </w:p>
            <w:p w14:paraId="566E470A" w14:textId="77777777" w:rsidR="005E61F0" w:rsidRPr="005E61F0" w:rsidRDefault="005E61F0" w:rsidP="005E61F0">
              <w:pPr>
                <w:rPr>
                  <w:lang w:val="en-US"/>
                </w:rPr>
              </w:pPr>
            </w:p>
            <w:p w14:paraId="26CDB3D7" w14:textId="5FA83CAC" w:rsidR="005E61F0" w:rsidRDefault="005E61F0" w:rsidP="005E61F0">
              <w:pPr>
                <w:pStyle w:val="Bibliography"/>
                <w:rPr>
                  <w:noProof/>
                  <w:lang w:val="en-US"/>
                </w:rPr>
              </w:pPr>
              <w:r>
                <w:rPr>
                  <w:noProof/>
                  <w:lang w:val="en-US"/>
                </w:rPr>
                <w:t xml:space="preserve">Leavers, F., 1994. </w:t>
              </w:r>
              <w:r>
                <w:rPr>
                  <w:i/>
                  <w:iCs/>
                  <w:noProof/>
                  <w:lang w:val="en-US"/>
                </w:rPr>
                <w:t xml:space="preserve">Defining and Assessing Quality in Early Childhood Education. </w:t>
              </w:r>
              <w:r>
                <w:rPr>
                  <w:noProof/>
                  <w:lang w:val="en-US"/>
                </w:rPr>
                <w:t>s.l.:Leuven university press.</w:t>
              </w:r>
            </w:p>
            <w:p w14:paraId="542C7DDB" w14:textId="77777777" w:rsidR="005E61F0" w:rsidRPr="005E61F0" w:rsidRDefault="005E61F0" w:rsidP="005E61F0">
              <w:pPr>
                <w:rPr>
                  <w:lang w:val="en-US"/>
                </w:rPr>
              </w:pPr>
            </w:p>
            <w:p w14:paraId="3C78FB0D" w14:textId="338126D0" w:rsidR="005E61F0" w:rsidRDefault="005E61F0" w:rsidP="005E61F0">
              <w:pPr>
                <w:pStyle w:val="Bibliography"/>
                <w:rPr>
                  <w:noProof/>
                  <w:lang w:val="en-US"/>
                </w:rPr>
              </w:pPr>
              <w:r>
                <w:rPr>
                  <w:noProof/>
                  <w:lang w:val="en-US"/>
                </w:rPr>
                <w:t xml:space="preserve">lives, F., no date. </w:t>
              </w:r>
              <w:r>
                <w:rPr>
                  <w:i/>
                  <w:iCs/>
                  <w:noProof/>
                  <w:lang w:val="en-US"/>
                </w:rPr>
                <w:t xml:space="preserve">why play matters. </w:t>
              </w:r>
              <w:r>
                <w:rPr>
                  <w:noProof/>
                  <w:lang w:val="en-US"/>
                </w:rPr>
                <w:t xml:space="preserve">[Online] </w:t>
              </w:r>
              <w:r>
                <w:rPr>
                  <w:noProof/>
                  <w:lang w:val="en-US"/>
                </w:rPr>
                <w:br/>
                <w:t xml:space="preserve">Available at: </w:t>
              </w:r>
              <w:r>
                <w:rPr>
                  <w:noProof/>
                  <w:u w:val="single"/>
                  <w:lang w:val="en-US"/>
                </w:rPr>
                <w:t>https://www.familylives.org.uk/advice/early-years-development/learning-and-play/why-play-matters/</w:t>
              </w:r>
              <w:r>
                <w:rPr>
                  <w:noProof/>
                  <w:lang w:val="en-US"/>
                </w:rPr>
                <w:br/>
                <w:t xml:space="preserve">[Accessed 12th </w:t>
              </w:r>
              <w:r w:rsidR="00530BCC">
                <w:rPr>
                  <w:noProof/>
                  <w:lang w:val="en-US"/>
                </w:rPr>
                <w:t>D</w:t>
              </w:r>
              <w:r>
                <w:rPr>
                  <w:noProof/>
                  <w:lang w:val="en-US"/>
                </w:rPr>
                <w:t>ecember 2020].</w:t>
              </w:r>
            </w:p>
            <w:p w14:paraId="75F8AB74" w14:textId="77777777" w:rsidR="005E61F0" w:rsidRPr="005E61F0" w:rsidRDefault="005E61F0" w:rsidP="005E61F0">
              <w:pPr>
                <w:rPr>
                  <w:lang w:val="en-US"/>
                </w:rPr>
              </w:pPr>
            </w:p>
            <w:p w14:paraId="0843EF94" w14:textId="5FD680AB" w:rsidR="005E61F0" w:rsidRDefault="005E61F0" w:rsidP="005E61F0">
              <w:pPr>
                <w:pStyle w:val="Bibliography"/>
                <w:rPr>
                  <w:noProof/>
                  <w:lang w:val="en-US"/>
                </w:rPr>
              </w:pPr>
              <w:r>
                <w:rPr>
                  <w:noProof/>
                  <w:lang w:val="en-US"/>
                </w:rPr>
                <w:t xml:space="preserve">MacMillan, I., 2014. </w:t>
              </w:r>
              <w:r>
                <w:rPr>
                  <w:i/>
                  <w:iCs/>
                  <w:noProof/>
                  <w:lang w:val="en-US"/>
                </w:rPr>
                <w:t xml:space="preserve">Kids in the garden. </w:t>
              </w:r>
              <w:r>
                <w:rPr>
                  <w:noProof/>
                  <w:lang w:val="en-US"/>
                </w:rPr>
                <w:t xml:space="preserve">[Online] </w:t>
              </w:r>
              <w:r>
                <w:rPr>
                  <w:noProof/>
                  <w:lang w:val="en-US"/>
                </w:rPr>
                <w:br/>
                <w:t xml:space="preserve">Available at: </w:t>
              </w:r>
              <w:r>
                <w:rPr>
                  <w:noProof/>
                  <w:u w:val="single"/>
                  <w:lang w:val="en-US"/>
                </w:rPr>
                <w:t>http://kidsinthegarden.co.uk/countryside-skills-day/poem/</w:t>
              </w:r>
              <w:r>
                <w:rPr>
                  <w:noProof/>
                  <w:lang w:val="en-US"/>
                </w:rPr>
                <w:br/>
                <w:t>[Accessed 8th December 2020].</w:t>
              </w:r>
            </w:p>
            <w:p w14:paraId="4312FFF4" w14:textId="77777777" w:rsidR="005E61F0" w:rsidRPr="005E61F0" w:rsidRDefault="005E61F0" w:rsidP="005E61F0">
              <w:pPr>
                <w:rPr>
                  <w:lang w:val="en-US"/>
                </w:rPr>
              </w:pPr>
            </w:p>
            <w:p w14:paraId="314AA9AD" w14:textId="4AF219B1" w:rsidR="005E61F0" w:rsidRDefault="005E61F0" w:rsidP="005E61F0">
              <w:pPr>
                <w:pStyle w:val="Bibliography"/>
                <w:rPr>
                  <w:noProof/>
                  <w:lang w:val="en-US"/>
                </w:rPr>
              </w:pPr>
              <w:r>
                <w:rPr>
                  <w:noProof/>
                  <w:lang w:val="en-US"/>
                </w:rPr>
                <w:t xml:space="preserve">Merriam-Webster, no date. </w:t>
              </w:r>
              <w:r>
                <w:rPr>
                  <w:i/>
                  <w:iCs/>
                  <w:noProof/>
                  <w:lang w:val="en-US"/>
                </w:rPr>
                <w:t xml:space="preserve">Defenition of risk. </w:t>
              </w:r>
              <w:r>
                <w:rPr>
                  <w:noProof/>
                  <w:lang w:val="en-US"/>
                </w:rPr>
                <w:t xml:space="preserve">[Online] </w:t>
              </w:r>
              <w:r>
                <w:rPr>
                  <w:noProof/>
                  <w:lang w:val="en-US"/>
                </w:rPr>
                <w:br/>
                <w:t xml:space="preserve">Available at: </w:t>
              </w:r>
              <w:r>
                <w:rPr>
                  <w:noProof/>
                  <w:u w:val="single"/>
                  <w:lang w:val="en-US"/>
                </w:rPr>
                <w:t>https://www.merriam-webster.com/dictionary/risk</w:t>
              </w:r>
              <w:r>
                <w:rPr>
                  <w:noProof/>
                  <w:lang w:val="en-US"/>
                </w:rPr>
                <w:br/>
                <w:t>[Accessed 14 December 2020].</w:t>
              </w:r>
            </w:p>
            <w:p w14:paraId="44D08446" w14:textId="77777777" w:rsidR="005E61F0" w:rsidRPr="005E61F0" w:rsidRDefault="005E61F0" w:rsidP="005E61F0">
              <w:pPr>
                <w:rPr>
                  <w:lang w:val="en-US"/>
                </w:rPr>
              </w:pPr>
            </w:p>
            <w:p w14:paraId="185C326F" w14:textId="0E6F5DA1" w:rsidR="005E61F0" w:rsidRDefault="005E61F0" w:rsidP="005E61F0">
              <w:pPr>
                <w:pStyle w:val="Bibliography"/>
                <w:rPr>
                  <w:noProof/>
                  <w:lang w:val="en-US"/>
                </w:rPr>
              </w:pPr>
              <w:r>
                <w:rPr>
                  <w:noProof/>
                  <w:lang w:val="en-US"/>
                </w:rPr>
                <w:t xml:space="preserve">NHS, 2019. </w:t>
              </w:r>
              <w:r>
                <w:rPr>
                  <w:i/>
                  <w:iCs/>
                  <w:noProof/>
                  <w:lang w:val="en-US"/>
                </w:rPr>
                <w:t xml:space="preserve">Physical activity guidelines for children and young people. </w:t>
              </w:r>
              <w:r>
                <w:rPr>
                  <w:noProof/>
                  <w:lang w:val="en-US"/>
                </w:rPr>
                <w:t xml:space="preserve">[Online] </w:t>
              </w:r>
              <w:r>
                <w:rPr>
                  <w:noProof/>
                  <w:lang w:val="en-US"/>
                </w:rPr>
                <w:br/>
                <w:t xml:space="preserve">Available at: </w:t>
              </w:r>
              <w:r>
                <w:rPr>
                  <w:noProof/>
                  <w:u w:val="single"/>
                  <w:lang w:val="en-US"/>
                </w:rPr>
                <w:t>https://www.nhs.uk/live-well/exercise/physical-activity-guidelines-children-and-young-people/</w:t>
              </w:r>
              <w:r>
                <w:rPr>
                  <w:noProof/>
                  <w:lang w:val="en-US"/>
                </w:rPr>
                <w:br/>
                <w:t>[Accessed 12th december 2020].</w:t>
              </w:r>
            </w:p>
            <w:p w14:paraId="6167A80D" w14:textId="77777777" w:rsidR="005E61F0" w:rsidRPr="005E61F0" w:rsidRDefault="005E61F0" w:rsidP="005E61F0">
              <w:pPr>
                <w:rPr>
                  <w:lang w:val="en-US"/>
                </w:rPr>
              </w:pPr>
            </w:p>
            <w:p w14:paraId="240784F9" w14:textId="60A6EE43" w:rsidR="005E61F0" w:rsidRDefault="005E61F0" w:rsidP="005E61F0">
              <w:pPr>
                <w:pStyle w:val="Bibliography"/>
                <w:rPr>
                  <w:noProof/>
                  <w:lang w:val="en-US"/>
                </w:rPr>
              </w:pPr>
              <w:r>
                <w:rPr>
                  <w:noProof/>
                  <w:lang w:val="en-US"/>
                </w:rPr>
                <w:t xml:space="preserve">Pilcher, M., no date. </w:t>
              </w:r>
              <w:r>
                <w:rPr>
                  <w:i/>
                  <w:iCs/>
                  <w:noProof/>
                  <w:lang w:val="en-US"/>
                </w:rPr>
                <w:t xml:space="preserve">Health and Safety in the nursery. </w:t>
              </w:r>
              <w:r>
                <w:rPr>
                  <w:noProof/>
                  <w:lang w:val="en-US"/>
                </w:rPr>
                <w:t xml:space="preserve">[Online] </w:t>
              </w:r>
              <w:r>
                <w:rPr>
                  <w:noProof/>
                  <w:lang w:val="en-US"/>
                </w:rPr>
                <w:br/>
                <w:t xml:space="preserve">Available at: </w:t>
              </w:r>
              <w:r>
                <w:rPr>
                  <w:noProof/>
                  <w:u w:val="single"/>
                  <w:lang w:val="en-US"/>
                </w:rPr>
                <w:t>https://www.teachearlyyears.com/nursery-management/view/health-safety-in-the-nursery</w:t>
              </w:r>
              <w:r>
                <w:rPr>
                  <w:noProof/>
                  <w:lang w:val="en-US"/>
                </w:rPr>
                <w:br/>
                <w:t>[Accessed 11 january 2021].</w:t>
              </w:r>
            </w:p>
            <w:p w14:paraId="7F0F5D9F" w14:textId="77777777" w:rsidR="005E61F0" w:rsidRPr="005E61F0" w:rsidRDefault="005E61F0" w:rsidP="005E61F0">
              <w:pPr>
                <w:rPr>
                  <w:lang w:val="en-US"/>
                </w:rPr>
              </w:pPr>
            </w:p>
            <w:p w14:paraId="4F850438" w14:textId="0B87A270" w:rsidR="005E61F0" w:rsidRDefault="005E61F0" w:rsidP="005E61F0">
              <w:pPr>
                <w:pStyle w:val="Bibliography"/>
                <w:rPr>
                  <w:noProof/>
                  <w:lang w:val="en-US"/>
                </w:rPr>
              </w:pPr>
              <w:r>
                <w:rPr>
                  <w:noProof/>
                  <w:lang w:val="en-US"/>
                </w:rPr>
                <w:t xml:space="preserve">Pound, L., 2007. </w:t>
              </w:r>
              <w:r>
                <w:rPr>
                  <w:i/>
                  <w:iCs/>
                  <w:noProof/>
                  <w:lang w:val="en-US"/>
                </w:rPr>
                <w:t xml:space="preserve">How children learn. </w:t>
              </w:r>
              <w:r>
                <w:rPr>
                  <w:noProof/>
                  <w:lang w:val="en-US"/>
                </w:rPr>
                <w:t>London: Step foward publishing limited.</w:t>
              </w:r>
            </w:p>
            <w:p w14:paraId="6D6F57F6" w14:textId="77777777" w:rsidR="005E61F0" w:rsidRPr="005E61F0" w:rsidRDefault="005E61F0" w:rsidP="005E61F0">
              <w:pPr>
                <w:rPr>
                  <w:lang w:val="en-US"/>
                </w:rPr>
              </w:pPr>
            </w:p>
            <w:p w14:paraId="3CFFC84A" w14:textId="638E57D3" w:rsidR="005E61F0" w:rsidRDefault="005E61F0" w:rsidP="005E61F0">
              <w:pPr>
                <w:pStyle w:val="Bibliography"/>
                <w:rPr>
                  <w:noProof/>
                  <w:lang w:val="en-US"/>
                </w:rPr>
              </w:pPr>
              <w:r>
                <w:rPr>
                  <w:noProof/>
                  <w:lang w:val="en-US"/>
                </w:rPr>
                <w:t xml:space="preserve">Rock, A., 2020. </w:t>
              </w:r>
              <w:r>
                <w:rPr>
                  <w:i/>
                  <w:iCs/>
                  <w:noProof/>
                  <w:lang w:val="en-US"/>
                </w:rPr>
                <w:t xml:space="preserve">11 Types of Play Important to a Child's Development. </w:t>
              </w:r>
              <w:r>
                <w:rPr>
                  <w:noProof/>
                  <w:lang w:val="en-US"/>
                </w:rPr>
                <w:t xml:space="preserve">[Online] </w:t>
              </w:r>
              <w:r>
                <w:rPr>
                  <w:noProof/>
                  <w:lang w:val="en-US"/>
                </w:rPr>
                <w:br/>
                <w:t xml:space="preserve">Available at: </w:t>
              </w:r>
              <w:r>
                <w:rPr>
                  <w:noProof/>
                  <w:u w:val="single"/>
                  <w:lang w:val="en-US"/>
                </w:rPr>
                <w:t>https://www.verywellfamily.com/types-of-play-2764587</w:t>
              </w:r>
              <w:r>
                <w:rPr>
                  <w:noProof/>
                  <w:lang w:val="en-US"/>
                </w:rPr>
                <w:br/>
                <w:t>[Accessed 2020 december 2020].</w:t>
              </w:r>
            </w:p>
            <w:p w14:paraId="66CC2360" w14:textId="77777777" w:rsidR="005E61F0" w:rsidRPr="005E61F0" w:rsidRDefault="005E61F0" w:rsidP="005E61F0">
              <w:pPr>
                <w:rPr>
                  <w:lang w:val="en-US"/>
                </w:rPr>
              </w:pPr>
            </w:p>
            <w:p w14:paraId="3BB38098" w14:textId="4075FF07" w:rsidR="005E61F0" w:rsidRDefault="005E61F0" w:rsidP="005E61F0">
              <w:pPr>
                <w:pStyle w:val="Bibliography"/>
                <w:rPr>
                  <w:noProof/>
                  <w:lang w:val="en-US"/>
                </w:rPr>
              </w:pPr>
              <w:r>
                <w:rPr>
                  <w:noProof/>
                  <w:lang w:val="en-US"/>
                </w:rPr>
                <w:t xml:space="preserve">rock, t., 2020. </w:t>
              </w:r>
              <w:r>
                <w:rPr>
                  <w:i/>
                  <w:iCs/>
                  <w:noProof/>
                  <w:lang w:val="en-US"/>
                </w:rPr>
                <w:t xml:space="preserve">Data collection through observation. </w:t>
              </w:r>
              <w:r>
                <w:rPr>
                  <w:noProof/>
                  <w:lang w:val="en-US"/>
                </w:rPr>
                <w:t xml:space="preserve">[Online] </w:t>
              </w:r>
              <w:r>
                <w:rPr>
                  <w:noProof/>
                  <w:lang w:val="en-US"/>
                </w:rPr>
                <w:br/>
                <w:t xml:space="preserve">Available at: </w:t>
              </w:r>
              <w:r>
                <w:rPr>
                  <w:noProof/>
                  <w:u w:val="single"/>
                  <w:lang w:val="en-US"/>
                </w:rPr>
                <w:t>https://www.rrcc.edu/early-childhood-education/observe2</w:t>
              </w:r>
              <w:r>
                <w:rPr>
                  <w:noProof/>
                  <w:lang w:val="en-US"/>
                </w:rPr>
                <w:br/>
                <w:t>[Accessed 15 january 2021].</w:t>
              </w:r>
            </w:p>
            <w:p w14:paraId="09C591A1" w14:textId="77777777" w:rsidR="005E61F0" w:rsidRPr="005E61F0" w:rsidRDefault="005E61F0" w:rsidP="005E61F0">
              <w:pPr>
                <w:rPr>
                  <w:lang w:val="en-US"/>
                </w:rPr>
              </w:pPr>
            </w:p>
            <w:p w14:paraId="70592C85" w14:textId="7B70780B" w:rsidR="005E61F0" w:rsidRDefault="005E61F0" w:rsidP="005E61F0">
              <w:pPr>
                <w:pStyle w:val="Bibliography"/>
                <w:rPr>
                  <w:noProof/>
                  <w:lang w:val="en-US"/>
                </w:rPr>
              </w:pPr>
              <w:r>
                <w:rPr>
                  <w:noProof/>
                  <w:lang w:val="en-US"/>
                </w:rPr>
                <w:t xml:space="preserve">SafetyCulture, 2020. </w:t>
              </w:r>
              <w:r>
                <w:rPr>
                  <w:i/>
                  <w:iCs/>
                  <w:noProof/>
                  <w:lang w:val="en-US"/>
                </w:rPr>
                <w:t xml:space="preserve">What is a school risk assessment?. </w:t>
              </w:r>
              <w:r>
                <w:rPr>
                  <w:noProof/>
                  <w:lang w:val="en-US"/>
                </w:rPr>
                <w:t xml:space="preserve">[Online] </w:t>
              </w:r>
              <w:r>
                <w:rPr>
                  <w:noProof/>
                  <w:lang w:val="en-US"/>
                </w:rPr>
                <w:br/>
                <w:t xml:space="preserve">Available at: </w:t>
              </w:r>
              <w:r>
                <w:rPr>
                  <w:noProof/>
                  <w:u w:val="single"/>
                  <w:lang w:val="en-US"/>
                </w:rPr>
                <w:t>https://safetyculture.com/checklists/school-risk-assessment/</w:t>
              </w:r>
              <w:r>
                <w:rPr>
                  <w:noProof/>
                  <w:lang w:val="en-US"/>
                </w:rPr>
                <w:br/>
                <w:t>[Accessed 14 december 2020].</w:t>
              </w:r>
            </w:p>
            <w:p w14:paraId="24BA44CB" w14:textId="77777777" w:rsidR="005E61F0" w:rsidRPr="005E61F0" w:rsidRDefault="005E61F0" w:rsidP="005E61F0">
              <w:pPr>
                <w:rPr>
                  <w:lang w:val="en-US"/>
                </w:rPr>
              </w:pPr>
            </w:p>
            <w:p w14:paraId="280DDA56" w14:textId="18EDF0E5" w:rsidR="005E61F0" w:rsidRDefault="005E61F0" w:rsidP="005E61F0">
              <w:pPr>
                <w:pStyle w:val="Bibliography"/>
                <w:rPr>
                  <w:i/>
                  <w:iCs/>
                  <w:noProof/>
                  <w:lang w:val="en-US"/>
                </w:rPr>
              </w:pPr>
              <w:r>
                <w:rPr>
                  <w:noProof/>
                  <w:lang w:val="en-US"/>
                </w:rPr>
                <w:lastRenderedPageBreak/>
                <w:t xml:space="preserve">Sandseter, E. B. H., 2010. ‘It tickles in my tummy!’ Understanding children’s risk-taking in play through reversal theory. </w:t>
              </w:r>
              <w:r>
                <w:rPr>
                  <w:i/>
                  <w:iCs/>
                  <w:noProof/>
                  <w:lang w:val="en-US"/>
                </w:rPr>
                <w:t>Journal of early childhood research .</w:t>
              </w:r>
            </w:p>
            <w:p w14:paraId="7B3F502A" w14:textId="77777777" w:rsidR="005E61F0" w:rsidRPr="005E61F0" w:rsidRDefault="005E61F0" w:rsidP="005E61F0">
              <w:pPr>
                <w:rPr>
                  <w:lang w:val="en-US"/>
                </w:rPr>
              </w:pPr>
            </w:p>
            <w:p w14:paraId="367DDE00" w14:textId="46F34655" w:rsidR="005E61F0" w:rsidRDefault="005E61F0" w:rsidP="005E61F0">
              <w:pPr>
                <w:pStyle w:val="Bibliography"/>
                <w:rPr>
                  <w:noProof/>
                  <w:lang w:val="en-US"/>
                </w:rPr>
              </w:pPr>
              <w:r>
                <w:rPr>
                  <w:noProof/>
                  <w:lang w:val="en-US"/>
                </w:rPr>
                <w:t xml:space="preserve">school, T. c., 2018. </w:t>
              </w:r>
              <w:r>
                <w:rPr>
                  <w:i/>
                  <w:iCs/>
                  <w:noProof/>
                  <w:lang w:val="en-US"/>
                </w:rPr>
                <w:t xml:space="preserve">The Power of Documentation in a Reggio-Inspired Classroom. </w:t>
              </w:r>
              <w:r>
                <w:rPr>
                  <w:noProof/>
                  <w:lang w:val="en-US"/>
                </w:rPr>
                <w:t xml:space="preserve">[Online] </w:t>
              </w:r>
              <w:r>
                <w:rPr>
                  <w:noProof/>
                  <w:lang w:val="en-US"/>
                </w:rPr>
                <w:br/>
                <w:t xml:space="preserve">Available at: </w:t>
              </w:r>
              <w:r>
                <w:rPr>
                  <w:noProof/>
                  <w:u w:val="single"/>
                  <w:lang w:val="en-US"/>
                </w:rPr>
                <w:t>https://www.thecompassschool.com/blog/power-documentation-reggio-inspired-classroom/</w:t>
              </w:r>
              <w:r>
                <w:rPr>
                  <w:noProof/>
                  <w:lang w:val="en-US"/>
                </w:rPr>
                <w:br/>
                <w:t>[Accessed 18 January 2021].</w:t>
              </w:r>
            </w:p>
            <w:p w14:paraId="7DDDF415" w14:textId="77777777" w:rsidR="005E61F0" w:rsidRPr="005E61F0" w:rsidRDefault="005E61F0" w:rsidP="005E61F0">
              <w:pPr>
                <w:rPr>
                  <w:lang w:val="en-US"/>
                </w:rPr>
              </w:pPr>
            </w:p>
            <w:p w14:paraId="15BA67CA" w14:textId="46E9B53A" w:rsidR="005E61F0" w:rsidRDefault="005E61F0" w:rsidP="005E61F0">
              <w:pPr>
                <w:pStyle w:val="Bibliography"/>
                <w:rPr>
                  <w:noProof/>
                  <w:lang w:val="en-US"/>
                </w:rPr>
              </w:pPr>
              <w:r>
                <w:rPr>
                  <w:noProof/>
                  <w:lang w:val="en-US"/>
                </w:rPr>
                <w:t xml:space="preserve">Smith, H., 2015. </w:t>
              </w:r>
              <w:r>
                <w:rPr>
                  <w:i/>
                  <w:iCs/>
                  <w:noProof/>
                  <w:lang w:val="en-US"/>
                </w:rPr>
                <w:t xml:space="preserve">Holistic Development and the outdoors. </w:t>
              </w:r>
              <w:r>
                <w:rPr>
                  <w:noProof/>
                  <w:lang w:val="en-US"/>
                </w:rPr>
                <w:t xml:space="preserve">[Online] </w:t>
              </w:r>
              <w:r>
                <w:rPr>
                  <w:noProof/>
                  <w:lang w:val="en-US"/>
                </w:rPr>
                <w:br/>
                <w:t xml:space="preserve">Available at: </w:t>
              </w:r>
              <w:r>
                <w:rPr>
                  <w:noProof/>
                  <w:u w:val="single"/>
                  <w:lang w:val="en-US"/>
                </w:rPr>
                <w:t>https://forestexplorers.weebly.com/holistic-development/holistic-development-and-the-outdoors</w:t>
              </w:r>
              <w:r>
                <w:rPr>
                  <w:noProof/>
                  <w:lang w:val="en-US"/>
                </w:rPr>
                <w:br/>
                <w:t>[Accessed 13 January 2021].</w:t>
              </w:r>
            </w:p>
            <w:p w14:paraId="0EDA459E" w14:textId="77777777" w:rsidR="005E61F0" w:rsidRPr="005E61F0" w:rsidRDefault="005E61F0" w:rsidP="005E61F0">
              <w:pPr>
                <w:rPr>
                  <w:lang w:val="en-US"/>
                </w:rPr>
              </w:pPr>
            </w:p>
            <w:p w14:paraId="2B2C764B" w14:textId="66AD862D" w:rsidR="005E61F0" w:rsidRDefault="005E61F0" w:rsidP="005E61F0">
              <w:pPr>
                <w:pStyle w:val="Bibliography"/>
                <w:rPr>
                  <w:noProof/>
                  <w:lang w:val="en-US"/>
                </w:rPr>
              </w:pPr>
              <w:r>
                <w:rPr>
                  <w:noProof/>
                  <w:lang w:val="en-US"/>
                </w:rPr>
                <w:t xml:space="preserve">software, C. c., 2019. </w:t>
              </w:r>
              <w:r>
                <w:rPr>
                  <w:i/>
                  <w:iCs/>
                  <w:noProof/>
                  <w:lang w:val="en-US"/>
                </w:rPr>
                <w:t xml:space="preserve">What You Should Know About the Leuven Scale for Early Years?. </w:t>
              </w:r>
              <w:r>
                <w:rPr>
                  <w:noProof/>
                  <w:lang w:val="en-US"/>
                </w:rPr>
                <w:t xml:space="preserve">[Online] </w:t>
              </w:r>
              <w:r>
                <w:rPr>
                  <w:noProof/>
                  <w:lang w:val="en-US"/>
                </w:rPr>
                <w:br/>
                <w:t xml:space="preserve">Available at: </w:t>
              </w:r>
              <w:r>
                <w:rPr>
                  <w:noProof/>
                  <w:u w:val="single"/>
                  <w:lang w:val="en-US"/>
                </w:rPr>
                <w:t>https://cheqdin.com/leuven-scale-for-early-years/</w:t>
              </w:r>
              <w:r>
                <w:rPr>
                  <w:noProof/>
                  <w:lang w:val="en-US"/>
                </w:rPr>
                <w:br/>
                <w:t>[Accessed 9 January 2021].</w:t>
              </w:r>
            </w:p>
            <w:p w14:paraId="2A016D00" w14:textId="77777777" w:rsidR="005E61F0" w:rsidRPr="005E61F0" w:rsidRDefault="005E61F0" w:rsidP="005E61F0">
              <w:pPr>
                <w:rPr>
                  <w:lang w:val="en-US"/>
                </w:rPr>
              </w:pPr>
            </w:p>
            <w:p w14:paraId="63C2E0C7" w14:textId="13BF6E1F" w:rsidR="005E61F0" w:rsidRDefault="005E61F0" w:rsidP="005E61F0">
              <w:pPr>
                <w:pStyle w:val="Bibliography"/>
                <w:rPr>
                  <w:noProof/>
                  <w:lang w:val="en-US"/>
                </w:rPr>
              </w:pPr>
              <w:r>
                <w:rPr>
                  <w:noProof/>
                  <w:lang w:val="en-US"/>
                </w:rPr>
                <w:t xml:space="preserve">UNCRC, 2020. </w:t>
              </w:r>
              <w:r>
                <w:rPr>
                  <w:i/>
                  <w:iCs/>
                  <w:noProof/>
                  <w:lang w:val="en-US"/>
                </w:rPr>
                <w:t xml:space="preserve">UNCRC Article 12. </w:t>
              </w:r>
              <w:r>
                <w:rPr>
                  <w:noProof/>
                  <w:lang w:val="en-US"/>
                </w:rPr>
                <w:t xml:space="preserve">[Online] </w:t>
              </w:r>
              <w:r>
                <w:rPr>
                  <w:noProof/>
                  <w:lang w:val="en-US"/>
                </w:rPr>
                <w:br/>
                <w:t xml:space="preserve">Available at: </w:t>
              </w:r>
              <w:r>
                <w:rPr>
                  <w:noProof/>
                  <w:u w:val="single"/>
                  <w:lang w:val="en-US"/>
                </w:rPr>
                <w:t>https://cypcs.org.uk/rights/uncrc/articles/article-12/</w:t>
              </w:r>
              <w:r>
                <w:rPr>
                  <w:noProof/>
                  <w:lang w:val="en-US"/>
                </w:rPr>
                <w:br/>
                <w:t>[Accessed 29 december 2020].</w:t>
              </w:r>
            </w:p>
            <w:p w14:paraId="31F05BED" w14:textId="77777777" w:rsidR="005E61F0" w:rsidRPr="005E61F0" w:rsidRDefault="005E61F0" w:rsidP="005E61F0">
              <w:pPr>
                <w:rPr>
                  <w:lang w:val="en-US"/>
                </w:rPr>
              </w:pPr>
            </w:p>
            <w:p w14:paraId="463621B6" w14:textId="11E992D1" w:rsidR="005E61F0" w:rsidRDefault="005E61F0" w:rsidP="005E61F0">
              <w:pPr>
                <w:pStyle w:val="Bibliography"/>
                <w:rPr>
                  <w:noProof/>
                </w:rPr>
              </w:pPr>
              <w:r>
                <w:rPr>
                  <w:noProof/>
                </w:rPr>
                <w:t xml:space="preserve">Wang, Y., 2010. </w:t>
              </w:r>
              <w:r>
                <w:rPr>
                  <w:i/>
                  <w:iCs/>
                  <w:noProof/>
                </w:rPr>
                <w:t xml:space="preserve">cognitive system Research. </w:t>
              </w:r>
              <w:r>
                <w:rPr>
                  <w:noProof/>
                </w:rPr>
                <w:t xml:space="preserve">[Online] </w:t>
              </w:r>
              <w:r>
                <w:rPr>
                  <w:noProof/>
                </w:rPr>
                <w:br/>
                <w:t>[Accessed 17 september 2020].</w:t>
              </w:r>
            </w:p>
            <w:p w14:paraId="5FDAAFBE" w14:textId="77777777" w:rsidR="005E61F0" w:rsidRPr="005E61F0" w:rsidRDefault="005E61F0" w:rsidP="005E61F0">
              <w:pPr>
                <w:rPr>
                  <w:lang w:val="en-US"/>
                </w:rPr>
              </w:pPr>
            </w:p>
            <w:p w14:paraId="3C9642A9" w14:textId="77777777" w:rsidR="005E61F0" w:rsidRDefault="005E61F0" w:rsidP="005E61F0">
              <w:pPr>
                <w:pStyle w:val="Bibliography"/>
                <w:rPr>
                  <w:noProof/>
                  <w:lang w:val="en-US"/>
                </w:rPr>
              </w:pPr>
              <w:r>
                <w:rPr>
                  <w:noProof/>
                  <w:lang w:val="en-US"/>
                </w:rPr>
                <w:t xml:space="preserve">Weinberger, S., 2016. </w:t>
              </w:r>
              <w:r>
                <w:rPr>
                  <w:i/>
                  <w:iCs/>
                  <w:noProof/>
                  <w:lang w:val="en-US"/>
                </w:rPr>
                <w:t xml:space="preserve">Why You Should Stop Asking Your Toddler So Many Questions. </w:t>
              </w:r>
              <w:r>
                <w:rPr>
                  <w:noProof/>
                  <w:lang w:val="en-US"/>
                </w:rPr>
                <w:t xml:space="preserve">[Online] </w:t>
              </w:r>
              <w:r>
                <w:rPr>
                  <w:noProof/>
                  <w:lang w:val="en-US"/>
                </w:rPr>
                <w:br/>
                <w:t xml:space="preserve">Available at: </w:t>
              </w:r>
              <w:r>
                <w:rPr>
                  <w:noProof/>
                  <w:u w:val="single"/>
                  <w:lang w:val="en-US"/>
                </w:rPr>
                <w:t>https://www.weinbergerspeech.com/single-post/2016/08/06/Why-You-Should-Stop-Asking-Your-Toddler-So-Many-Questions</w:t>
              </w:r>
              <w:r>
                <w:rPr>
                  <w:noProof/>
                  <w:lang w:val="en-US"/>
                </w:rPr>
                <w:br/>
                <w:t>[Accessed 13 January 2021].</w:t>
              </w:r>
            </w:p>
            <w:p w14:paraId="3A0CA89A" w14:textId="4DF80433" w:rsidR="005E61F0" w:rsidRDefault="005E61F0" w:rsidP="005E61F0">
              <w:r>
                <w:rPr>
                  <w:b/>
                  <w:bCs/>
                  <w:noProof/>
                </w:rPr>
                <w:fldChar w:fldCharType="end"/>
              </w:r>
            </w:p>
          </w:sdtContent>
        </w:sdt>
      </w:sdtContent>
    </w:sdt>
    <w:p w14:paraId="2C895688" w14:textId="77777777" w:rsidR="00F51C34" w:rsidRDefault="00F51C34">
      <w:pPr>
        <w:rPr>
          <w:rFonts w:ascii="Times" w:hAnsi="Times"/>
          <w:b/>
          <w:bCs/>
          <w:sz w:val="36"/>
          <w:szCs w:val="36"/>
          <w:u w:val="single"/>
        </w:rPr>
      </w:pPr>
    </w:p>
    <w:p w14:paraId="66CAEAC5" w14:textId="77777777" w:rsidR="00F51C34" w:rsidRDefault="00F51C34">
      <w:pPr>
        <w:rPr>
          <w:rFonts w:ascii="Times" w:hAnsi="Times"/>
          <w:b/>
          <w:bCs/>
          <w:sz w:val="36"/>
          <w:szCs w:val="36"/>
          <w:u w:val="single"/>
        </w:rPr>
      </w:pPr>
    </w:p>
    <w:p w14:paraId="60B6C189" w14:textId="77777777" w:rsidR="00F51C34" w:rsidRDefault="00F51C34">
      <w:pPr>
        <w:rPr>
          <w:rFonts w:ascii="Times" w:hAnsi="Times"/>
          <w:b/>
          <w:bCs/>
          <w:sz w:val="36"/>
          <w:szCs w:val="36"/>
          <w:u w:val="single"/>
        </w:rPr>
      </w:pPr>
    </w:p>
    <w:p w14:paraId="458DF961" w14:textId="77777777" w:rsidR="00F51C34" w:rsidRDefault="00F51C34">
      <w:pPr>
        <w:rPr>
          <w:rFonts w:ascii="Times" w:hAnsi="Times"/>
          <w:b/>
          <w:bCs/>
          <w:sz w:val="36"/>
          <w:szCs w:val="36"/>
          <w:u w:val="single"/>
        </w:rPr>
      </w:pPr>
    </w:p>
    <w:p w14:paraId="38221307" w14:textId="77777777" w:rsidR="00F51C34" w:rsidRDefault="00F51C34">
      <w:pPr>
        <w:rPr>
          <w:rFonts w:ascii="Times" w:hAnsi="Times"/>
          <w:b/>
          <w:bCs/>
          <w:sz w:val="36"/>
          <w:szCs w:val="36"/>
          <w:u w:val="single"/>
        </w:rPr>
      </w:pPr>
    </w:p>
    <w:p w14:paraId="6370A42C" w14:textId="77777777" w:rsidR="00F51C34" w:rsidRDefault="00F51C34">
      <w:pPr>
        <w:rPr>
          <w:rFonts w:ascii="Times" w:hAnsi="Times"/>
          <w:b/>
          <w:bCs/>
          <w:sz w:val="36"/>
          <w:szCs w:val="36"/>
          <w:u w:val="single"/>
        </w:rPr>
      </w:pPr>
    </w:p>
    <w:p w14:paraId="71164CD1" w14:textId="77777777" w:rsidR="00F51C34" w:rsidRDefault="00F51C34">
      <w:pPr>
        <w:rPr>
          <w:rFonts w:ascii="Times" w:hAnsi="Times"/>
          <w:b/>
          <w:bCs/>
          <w:sz w:val="36"/>
          <w:szCs w:val="36"/>
          <w:u w:val="single"/>
        </w:rPr>
      </w:pPr>
    </w:p>
    <w:p w14:paraId="7F5D631E" w14:textId="77777777" w:rsidR="00F51C34" w:rsidRDefault="00F51C34">
      <w:pPr>
        <w:rPr>
          <w:rFonts w:ascii="Times" w:hAnsi="Times"/>
          <w:b/>
          <w:bCs/>
          <w:sz w:val="36"/>
          <w:szCs w:val="36"/>
          <w:u w:val="single"/>
        </w:rPr>
      </w:pPr>
    </w:p>
    <w:p w14:paraId="5614B332" w14:textId="77777777" w:rsidR="00F51C34" w:rsidRDefault="00F51C34">
      <w:pPr>
        <w:rPr>
          <w:rFonts w:ascii="Times" w:hAnsi="Times"/>
          <w:b/>
          <w:bCs/>
          <w:sz w:val="36"/>
          <w:szCs w:val="36"/>
          <w:u w:val="single"/>
        </w:rPr>
      </w:pPr>
    </w:p>
    <w:p w14:paraId="78083DCF" w14:textId="77777777" w:rsidR="00F51C34" w:rsidRDefault="00F51C34">
      <w:pPr>
        <w:rPr>
          <w:rFonts w:ascii="Times" w:hAnsi="Times"/>
          <w:b/>
          <w:bCs/>
          <w:sz w:val="36"/>
          <w:szCs w:val="36"/>
          <w:u w:val="single"/>
        </w:rPr>
      </w:pPr>
    </w:p>
    <w:p w14:paraId="56DDB3D2" w14:textId="77777777" w:rsidR="00F51C34" w:rsidRDefault="00F51C34">
      <w:pPr>
        <w:rPr>
          <w:rFonts w:ascii="Times" w:hAnsi="Times"/>
          <w:b/>
          <w:bCs/>
          <w:sz w:val="36"/>
          <w:szCs w:val="36"/>
          <w:u w:val="single"/>
        </w:rPr>
      </w:pPr>
    </w:p>
    <w:p w14:paraId="7D1A1273" w14:textId="77777777" w:rsidR="00F51C34" w:rsidRDefault="00F51C34">
      <w:pPr>
        <w:rPr>
          <w:rFonts w:ascii="Times" w:hAnsi="Times"/>
          <w:b/>
          <w:bCs/>
          <w:sz w:val="36"/>
          <w:szCs w:val="36"/>
          <w:u w:val="single"/>
        </w:rPr>
      </w:pPr>
    </w:p>
    <w:p w14:paraId="6B36E228" w14:textId="6DE91F4F" w:rsidR="00380A95" w:rsidRDefault="00380A95"/>
    <w:sectPr w:rsidR="00380A95" w:rsidSect="002C2CEE">
      <w:footerReference w:type="even" r:id="rId10"/>
      <w:foot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67D70E" w14:textId="77777777" w:rsidR="00F911E8" w:rsidRDefault="00F911E8" w:rsidP="00037CE8">
      <w:r>
        <w:separator/>
      </w:r>
    </w:p>
  </w:endnote>
  <w:endnote w:type="continuationSeparator" w:id="0">
    <w:p w14:paraId="74713E6A" w14:textId="77777777" w:rsidR="00F911E8" w:rsidRDefault="00F911E8" w:rsidP="00037C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4002EFF" w:usb1="C000247B" w:usb2="00000009" w:usb3="00000000" w:csb0="000001FF" w:csb1="00000000"/>
  </w:font>
  <w:font w:name="Times">
    <w:altName w:val="Times"/>
    <w:panose1 w:val="00000500000000020000"/>
    <w:charset w:val="00"/>
    <w:family w:val="auto"/>
    <w:pitch w:val="variable"/>
    <w:sig w:usb0="E00002FF" w:usb1="5000205A" w:usb2="00000000" w:usb3="00000000" w:csb0="0000019F" w:csb1="00000000"/>
  </w:font>
  <w:font w:name="PilGi">
    <w:altName w:val="PilGi"/>
    <w:panose1 w:val="00000000000000000000"/>
    <w:charset w:val="81"/>
    <w:family w:val="auto"/>
    <w:pitch w:val="variable"/>
    <w:sig w:usb0="900002E7" w:usb1="19D7FCFF" w:usb2="00000014" w:usb3="00000000" w:csb0="00280001" w:csb1="00000000"/>
  </w:font>
  <w:font w:name="Cavolini">
    <w:panose1 w:val="03000502040302020204"/>
    <w:charset w:val="00"/>
    <w:family w:val="script"/>
    <w:pitch w:val="variable"/>
    <w:sig w:usb0="A11526FF" w:usb1="8000000A" w:usb2="00010000" w:usb3="00000000" w:csb0="0000019F" w:csb1="00000000"/>
  </w:font>
  <w:font w:name="High Tower Text">
    <w:panose1 w:val="02040502050506030303"/>
    <w:charset w:val="4D"/>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5496610"/>
      <w:docPartObj>
        <w:docPartGallery w:val="Page Numbers (Bottom of Page)"/>
        <w:docPartUnique/>
      </w:docPartObj>
    </w:sdtPr>
    <w:sdtEndPr>
      <w:rPr>
        <w:rStyle w:val="PageNumber"/>
      </w:rPr>
    </w:sdtEndPr>
    <w:sdtContent>
      <w:p w14:paraId="2A5E3E60" w14:textId="1774E6C5" w:rsidR="00247D50" w:rsidRDefault="00247D50" w:rsidP="00247D5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770B862" w14:textId="77777777" w:rsidR="00247D50" w:rsidRDefault="00247D5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75989320"/>
      <w:docPartObj>
        <w:docPartGallery w:val="Page Numbers (Bottom of Page)"/>
        <w:docPartUnique/>
      </w:docPartObj>
    </w:sdtPr>
    <w:sdtEndPr>
      <w:rPr>
        <w:rStyle w:val="PageNumber"/>
      </w:rPr>
    </w:sdtEndPr>
    <w:sdtContent>
      <w:p w14:paraId="1338C209" w14:textId="1A7651C2" w:rsidR="00247D50" w:rsidRDefault="00247D50" w:rsidP="00247D5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B486433" w14:textId="77777777" w:rsidR="00247D50" w:rsidRDefault="00247D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134E91" w14:textId="77777777" w:rsidR="00F911E8" w:rsidRDefault="00F911E8" w:rsidP="00037CE8">
      <w:r>
        <w:separator/>
      </w:r>
    </w:p>
  </w:footnote>
  <w:footnote w:type="continuationSeparator" w:id="0">
    <w:p w14:paraId="39E54172" w14:textId="77777777" w:rsidR="00F911E8" w:rsidRDefault="00F911E8" w:rsidP="00037CE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034AE7"/>
    <w:multiLevelType w:val="multilevel"/>
    <w:tmpl w:val="760063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7EB1630"/>
    <w:multiLevelType w:val="hybridMultilevel"/>
    <w:tmpl w:val="CB143A54"/>
    <w:lvl w:ilvl="0" w:tplc="324AC944">
      <w:start w:val="1"/>
      <w:numFmt w:val="decimal"/>
      <w:lvlText w:val="%1."/>
      <w:lvlJc w:val="left"/>
      <w:pPr>
        <w:ind w:left="720" w:hanging="360"/>
      </w:pPr>
      <w:rPr>
        <w:rFonts w:asciiTheme="minorHAnsi" w:hAnsi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F750D86"/>
    <w:multiLevelType w:val="hybridMultilevel"/>
    <w:tmpl w:val="20744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7073"/>
    <w:rsid w:val="000012F8"/>
    <w:rsid w:val="00004EA3"/>
    <w:rsid w:val="000078D3"/>
    <w:rsid w:val="000256FD"/>
    <w:rsid w:val="00026C8E"/>
    <w:rsid w:val="000333C2"/>
    <w:rsid w:val="000351D1"/>
    <w:rsid w:val="0003708F"/>
    <w:rsid w:val="00037CE8"/>
    <w:rsid w:val="00044334"/>
    <w:rsid w:val="00044352"/>
    <w:rsid w:val="00046176"/>
    <w:rsid w:val="00060A4B"/>
    <w:rsid w:val="00061970"/>
    <w:rsid w:val="00072701"/>
    <w:rsid w:val="000729D5"/>
    <w:rsid w:val="00073C53"/>
    <w:rsid w:val="000774C0"/>
    <w:rsid w:val="000811F8"/>
    <w:rsid w:val="0008673A"/>
    <w:rsid w:val="00087376"/>
    <w:rsid w:val="00092D84"/>
    <w:rsid w:val="000A00F5"/>
    <w:rsid w:val="000A5EBD"/>
    <w:rsid w:val="000B770E"/>
    <w:rsid w:val="000D0BBA"/>
    <w:rsid w:val="000D1AD4"/>
    <w:rsid w:val="000D3937"/>
    <w:rsid w:val="000D511E"/>
    <w:rsid w:val="000D5EF4"/>
    <w:rsid w:val="000E256F"/>
    <w:rsid w:val="000E4560"/>
    <w:rsid w:val="000F089A"/>
    <w:rsid w:val="00103C8E"/>
    <w:rsid w:val="00121DD8"/>
    <w:rsid w:val="00122237"/>
    <w:rsid w:val="0013395C"/>
    <w:rsid w:val="00147C49"/>
    <w:rsid w:val="00147E0F"/>
    <w:rsid w:val="001547AF"/>
    <w:rsid w:val="0016674A"/>
    <w:rsid w:val="001846CF"/>
    <w:rsid w:val="00185A31"/>
    <w:rsid w:val="001B2F30"/>
    <w:rsid w:val="001B37C5"/>
    <w:rsid w:val="001C030A"/>
    <w:rsid w:val="001C42BE"/>
    <w:rsid w:val="001D3E34"/>
    <w:rsid w:val="001D7073"/>
    <w:rsid w:val="001E2996"/>
    <w:rsid w:val="001E7C53"/>
    <w:rsid w:val="0020483D"/>
    <w:rsid w:val="00212F9F"/>
    <w:rsid w:val="00212FDE"/>
    <w:rsid w:val="002143CB"/>
    <w:rsid w:val="0022051F"/>
    <w:rsid w:val="0022150C"/>
    <w:rsid w:val="00225602"/>
    <w:rsid w:val="002264F6"/>
    <w:rsid w:val="00247D50"/>
    <w:rsid w:val="00264158"/>
    <w:rsid w:val="00264E0C"/>
    <w:rsid w:val="002717AC"/>
    <w:rsid w:val="002800FF"/>
    <w:rsid w:val="00284CAB"/>
    <w:rsid w:val="002902BF"/>
    <w:rsid w:val="00292348"/>
    <w:rsid w:val="002A6885"/>
    <w:rsid w:val="002C2CEE"/>
    <w:rsid w:val="002C59D1"/>
    <w:rsid w:val="002C60D6"/>
    <w:rsid w:val="002D0DDD"/>
    <w:rsid w:val="002D0DFA"/>
    <w:rsid w:val="002E2FD2"/>
    <w:rsid w:val="002E5095"/>
    <w:rsid w:val="00311AAA"/>
    <w:rsid w:val="0033058A"/>
    <w:rsid w:val="00335788"/>
    <w:rsid w:val="00350414"/>
    <w:rsid w:val="0035678E"/>
    <w:rsid w:val="00365A81"/>
    <w:rsid w:val="00380A95"/>
    <w:rsid w:val="00394F5C"/>
    <w:rsid w:val="003A223B"/>
    <w:rsid w:val="003A7BA9"/>
    <w:rsid w:val="003B03FB"/>
    <w:rsid w:val="003C254B"/>
    <w:rsid w:val="003D5822"/>
    <w:rsid w:val="003D6C3A"/>
    <w:rsid w:val="003F192C"/>
    <w:rsid w:val="003F1D05"/>
    <w:rsid w:val="00402BE6"/>
    <w:rsid w:val="004035CA"/>
    <w:rsid w:val="004133CF"/>
    <w:rsid w:val="00414CC8"/>
    <w:rsid w:val="0041769B"/>
    <w:rsid w:val="004203C2"/>
    <w:rsid w:val="004209CA"/>
    <w:rsid w:val="00436A9C"/>
    <w:rsid w:val="00443EB3"/>
    <w:rsid w:val="00447FEB"/>
    <w:rsid w:val="00450B93"/>
    <w:rsid w:val="00451FD8"/>
    <w:rsid w:val="004657B2"/>
    <w:rsid w:val="0047194D"/>
    <w:rsid w:val="004750B8"/>
    <w:rsid w:val="00485ADD"/>
    <w:rsid w:val="00486261"/>
    <w:rsid w:val="004A1FBC"/>
    <w:rsid w:val="004B5AF8"/>
    <w:rsid w:val="004C4781"/>
    <w:rsid w:val="004C49AB"/>
    <w:rsid w:val="004C5A0C"/>
    <w:rsid w:val="004E6840"/>
    <w:rsid w:val="004E70FB"/>
    <w:rsid w:val="004F12B1"/>
    <w:rsid w:val="00514416"/>
    <w:rsid w:val="0051544C"/>
    <w:rsid w:val="00520FBA"/>
    <w:rsid w:val="00530AA4"/>
    <w:rsid w:val="00530BCC"/>
    <w:rsid w:val="005333EB"/>
    <w:rsid w:val="00550B9A"/>
    <w:rsid w:val="00553BC4"/>
    <w:rsid w:val="0055555F"/>
    <w:rsid w:val="00561CE6"/>
    <w:rsid w:val="00562D54"/>
    <w:rsid w:val="00575A7D"/>
    <w:rsid w:val="0057657E"/>
    <w:rsid w:val="005A48E4"/>
    <w:rsid w:val="005A7322"/>
    <w:rsid w:val="005C0795"/>
    <w:rsid w:val="005C4C5F"/>
    <w:rsid w:val="005D1E84"/>
    <w:rsid w:val="005E1F10"/>
    <w:rsid w:val="005E6067"/>
    <w:rsid w:val="005E61F0"/>
    <w:rsid w:val="005F7E61"/>
    <w:rsid w:val="00602237"/>
    <w:rsid w:val="00603864"/>
    <w:rsid w:val="00606429"/>
    <w:rsid w:val="00607F51"/>
    <w:rsid w:val="006125A8"/>
    <w:rsid w:val="006133E5"/>
    <w:rsid w:val="00617D2C"/>
    <w:rsid w:val="00627C0D"/>
    <w:rsid w:val="00633E28"/>
    <w:rsid w:val="00634F48"/>
    <w:rsid w:val="00635BB7"/>
    <w:rsid w:val="00636287"/>
    <w:rsid w:val="00647BF7"/>
    <w:rsid w:val="00647E76"/>
    <w:rsid w:val="00654D7A"/>
    <w:rsid w:val="00660EA0"/>
    <w:rsid w:val="006751AB"/>
    <w:rsid w:val="00675D8B"/>
    <w:rsid w:val="00676298"/>
    <w:rsid w:val="0067780D"/>
    <w:rsid w:val="00681DB6"/>
    <w:rsid w:val="006917C2"/>
    <w:rsid w:val="006A3606"/>
    <w:rsid w:val="006B6DC2"/>
    <w:rsid w:val="006D3383"/>
    <w:rsid w:val="006D41F6"/>
    <w:rsid w:val="006D5210"/>
    <w:rsid w:val="006D7329"/>
    <w:rsid w:val="006E5751"/>
    <w:rsid w:val="006F3709"/>
    <w:rsid w:val="00712DD7"/>
    <w:rsid w:val="00715CEF"/>
    <w:rsid w:val="0071736B"/>
    <w:rsid w:val="00723CC3"/>
    <w:rsid w:val="007249A4"/>
    <w:rsid w:val="00730736"/>
    <w:rsid w:val="00733EC7"/>
    <w:rsid w:val="0074654E"/>
    <w:rsid w:val="007515CF"/>
    <w:rsid w:val="00752EE0"/>
    <w:rsid w:val="00754F70"/>
    <w:rsid w:val="007574DE"/>
    <w:rsid w:val="00757D64"/>
    <w:rsid w:val="00775310"/>
    <w:rsid w:val="0077559E"/>
    <w:rsid w:val="00777E52"/>
    <w:rsid w:val="0078525B"/>
    <w:rsid w:val="00791C47"/>
    <w:rsid w:val="007922B6"/>
    <w:rsid w:val="00797487"/>
    <w:rsid w:val="007A0A58"/>
    <w:rsid w:val="007A2942"/>
    <w:rsid w:val="007A7F5D"/>
    <w:rsid w:val="007B68B1"/>
    <w:rsid w:val="007C4CC3"/>
    <w:rsid w:val="007D0645"/>
    <w:rsid w:val="007D3A33"/>
    <w:rsid w:val="007D5FF0"/>
    <w:rsid w:val="007F2C41"/>
    <w:rsid w:val="007F3CBE"/>
    <w:rsid w:val="008051A0"/>
    <w:rsid w:val="0082062D"/>
    <w:rsid w:val="00822CA8"/>
    <w:rsid w:val="008243BC"/>
    <w:rsid w:val="00832666"/>
    <w:rsid w:val="0084407F"/>
    <w:rsid w:val="00845A1E"/>
    <w:rsid w:val="00851E5E"/>
    <w:rsid w:val="00854261"/>
    <w:rsid w:val="00857C9F"/>
    <w:rsid w:val="0086013C"/>
    <w:rsid w:val="008628EF"/>
    <w:rsid w:val="0086767B"/>
    <w:rsid w:val="00873FDC"/>
    <w:rsid w:val="0088133B"/>
    <w:rsid w:val="008827F5"/>
    <w:rsid w:val="00887FDD"/>
    <w:rsid w:val="00890E02"/>
    <w:rsid w:val="008A0A33"/>
    <w:rsid w:val="008B3E62"/>
    <w:rsid w:val="008C3DAB"/>
    <w:rsid w:val="008C3DC2"/>
    <w:rsid w:val="008E1F4A"/>
    <w:rsid w:val="008E2B96"/>
    <w:rsid w:val="008E361B"/>
    <w:rsid w:val="008E5652"/>
    <w:rsid w:val="008F2844"/>
    <w:rsid w:val="00901722"/>
    <w:rsid w:val="009022DA"/>
    <w:rsid w:val="00904170"/>
    <w:rsid w:val="00916C6A"/>
    <w:rsid w:val="00920CC0"/>
    <w:rsid w:val="00923115"/>
    <w:rsid w:val="00924991"/>
    <w:rsid w:val="00925699"/>
    <w:rsid w:val="0093677E"/>
    <w:rsid w:val="00943190"/>
    <w:rsid w:val="0094379A"/>
    <w:rsid w:val="00943FA2"/>
    <w:rsid w:val="009446EE"/>
    <w:rsid w:val="00947DCB"/>
    <w:rsid w:val="00950BB1"/>
    <w:rsid w:val="00962393"/>
    <w:rsid w:val="00967799"/>
    <w:rsid w:val="009709FA"/>
    <w:rsid w:val="009749B3"/>
    <w:rsid w:val="00977224"/>
    <w:rsid w:val="0098134A"/>
    <w:rsid w:val="00990F35"/>
    <w:rsid w:val="0099524E"/>
    <w:rsid w:val="009A1D18"/>
    <w:rsid w:val="009A29EC"/>
    <w:rsid w:val="009C4925"/>
    <w:rsid w:val="009D2BA8"/>
    <w:rsid w:val="009E3643"/>
    <w:rsid w:val="009E6884"/>
    <w:rsid w:val="009E6B43"/>
    <w:rsid w:val="009F279C"/>
    <w:rsid w:val="00A02709"/>
    <w:rsid w:val="00A03542"/>
    <w:rsid w:val="00A044DF"/>
    <w:rsid w:val="00A07742"/>
    <w:rsid w:val="00A110DA"/>
    <w:rsid w:val="00A15E84"/>
    <w:rsid w:val="00A173F1"/>
    <w:rsid w:val="00A2040C"/>
    <w:rsid w:val="00A47DD0"/>
    <w:rsid w:val="00A61648"/>
    <w:rsid w:val="00A75CC3"/>
    <w:rsid w:val="00A805A6"/>
    <w:rsid w:val="00A825B9"/>
    <w:rsid w:val="00A82EE7"/>
    <w:rsid w:val="00A839D3"/>
    <w:rsid w:val="00A87570"/>
    <w:rsid w:val="00AA188C"/>
    <w:rsid w:val="00AA2157"/>
    <w:rsid w:val="00AA4004"/>
    <w:rsid w:val="00AC2805"/>
    <w:rsid w:val="00AC7718"/>
    <w:rsid w:val="00AD0CA2"/>
    <w:rsid w:val="00AD1FC0"/>
    <w:rsid w:val="00AD3337"/>
    <w:rsid w:val="00AE28C1"/>
    <w:rsid w:val="00AF1C87"/>
    <w:rsid w:val="00AF65D2"/>
    <w:rsid w:val="00AF6632"/>
    <w:rsid w:val="00B152C0"/>
    <w:rsid w:val="00B2021A"/>
    <w:rsid w:val="00B24176"/>
    <w:rsid w:val="00B30F77"/>
    <w:rsid w:val="00B3719D"/>
    <w:rsid w:val="00B4529D"/>
    <w:rsid w:val="00B47867"/>
    <w:rsid w:val="00B52854"/>
    <w:rsid w:val="00B63BF0"/>
    <w:rsid w:val="00B708CA"/>
    <w:rsid w:val="00B7522F"/>
    <w:rsid w:val="00B808E3"/>
    <w:rsid w:val="00B90EA1"/>
    <w:rsid w:val="00BA054D"/>
    <w:rsid w:val="00BB2BA9"/>
    <w:rsid w:val="00BB73E5"/>
    <w:rsid w:val="00BC0CB4"/>
    <w:rsid w:val="00BC5211"/>
    <w:rsid w:val="00BD3A34"/>
    <w:rsid w:val="00BD4192"/>
    <w:rsid w:val="00C1576B"/>
    <w:rsid w:val="00C22FE4"/>
    <w:rsid w:val="00C26A90"/>
    <w:rsid w:val="00C319A3"/>
    <w:rsid w:val="00C56813"/>
    <w:rsid w:val="00C63534"/>
    <w:rsid w:val="00C730B9"/>
    <w:rsid w:val="00C7567E"/>
    <w:rsid w:val="00C77E01"/>
    <w:rsid w:val="00C839C1"/>
    <w:rsid w:val="00C87108"/>
    <w:rsid w:val="00C94AC1"/>
    <w:rsid w:val="00CA76A5"/>
    <w:rsid w:val="00CB263B"/>
    <w:rsid w:val="00CB530E"/>
    <w:rsid w:val="00CB5FCE"/>
    <w:rsid w:val="00CC0E46"/>
    <w:rsid w:val="00CD1F16"/>
    <w:rsid w:val="00CD4541"/>
    <w:rsid w:val="00CF2179"/>
    <w:rsid w:val="00D12752"/>
    <w:rsid w:val="00D12917"/>
    <w:rsid w:val="00D1360A"/>
    <w:rsid w:val="00D41453"/>
    <w:rsid w:val="00D45C9A"/>
    <w:rsid w:val="00D5543F"/>
    <w:rsid w:val="00D67DD3"/>
    <w:rsid w:val="00D71BCB"/>
    <w:rsid w:val="00D91702"/>
    <w:rsid w:val="00D918C7"/>
    <w:rsid w:val="00D94AAE"/>
    <w:rsid w:val="00D96EB1"/>
    <w:rsid w:val="00DB21F8"/>
    <w:rsid w:val="00DB3527"/>
    <w:rsid w:val="00DB3B71"/>
    <w:rsid w:val="00DB73C2"/>
    <w:rsid w:val="00DC3CD5"/>
    <w:rsid w:val="00DE1DB1"/>
    <w:rsid w:val="00DE3E23"/>
    <w:rsid w:val="00DE4615"/>
    <w:rsid w:val="00DF6149"/>
    <w:rsid w:val="00E17044"/>
    <w:rsid w:val="00E225E0"/>
    <w:rsid w:val="00E268D3"/>
    <w:rsid w:val="00E27C7E"/>
    <w:rsid w:val="00E32D3A"/>
    <w:rsid w:val="00E50571"/>
    <w:rsid w:val="00E52DAC"/>
    <w:rsid w:val="00E56160"/>
    <w:rsid w:val="00E60701"/>
    <w:rsid w:val="00E63853"/>
    <w:rsid w:val="00E63895"/>
    <w:rsid w:val="00E80893"/>
    <w:rsid w:val="00E933EC"/>
    <w:rsid w:val="00E94E41"/>
    <w:rsid w:val="00E95113"/>
    <w:rsid w:val="00E97712"/>
    <w:rsid w:val="00EB38BA"/>
    <w:rsid w:val="00EB4DC9"/>
    <w:rsid w:val="00EC671A"/>
    <w:rsid w:val="00ED044F"/>
    <w:rsid w:val="00ED181F"/>
    <w:rsid w:val="00ED50BB"/>
    <w:rsid w:val="00EF1521"/>
    <w:rsid w:val="00EF670D"/>
    <w:rsid w:val="00F0100C"/>
    <w:rsid w:val="00F011CE"/>
    <w:rsid w:val="00F0160F"/>
    <w:rsid w:val="00F162C9"/>
    <w:rsid w:val="00F21DC8"/>
    <w:rsid w:val="00F341AF"/>
    <w:rsid w:val="00F45D49"/>
    <w:rsid w:val="00F51C34"/>
    <w:rsid w:val="00F561AB"/>
    <w:rsid w:val="00F62AFA"/>
    <w:rsid w:val="00F64784"/>
    <w:rsid w:val="00F7304B"/>
    <w:rsid w:val="00F76146"/>
    <w:rsid w:val="00F773FD"/>
    <w:rsid w:val="00F911E8"/>
    <w:rsid w:val="00F95DC2"/>
    <w:rsid w:val="00FC1774"/>
    <w:rsid w:val="00FC2CC8"/>
    <w:rsid w:val="00FD2AAE"/>
    <w:rsid w:val="00FD2AE8"/>
    <w:rsid w:val="00FF6E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20B857"/>
  <w15:chartTrackingRefBased/>
  <w15:docId w15:val="{76A49389-B6CC-6041-938C-E95F977795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70FB"/>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1D7073"/>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7073"/>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1D7073"/>
  </w:style>
  <w:style w:type="character" w:styleId="Hyperlink">
    <w:name w:val="Hyperlink"/>
    <w:basedOn w:val="DefaultParagraphFont"/>
    <w:uiPriority w:val="99"/>
    <w:unhideWhenUsed/>
    <w:rsid w:val="00EF670D"/>
    <w:rPr>
      <w:color w:val="0563C1" w:themeColor="hyperlink"/>
      <w:u w:val="single"/>
    </w:rPr>
  </w:style>
  <w:style w:type="character" w:styleId="UnresolvedMention">
    <w:name w:val="Unresolved Mention"/>
    <w:basedOn w:val="DefaultParagraphFont"/>
    <w:uiPriority w:val="99"/>
    <w:semiHidden/>
    <w:unhideWhenUsed/>
    <w:rsid w:val="00EF670D"/>
    <w:rPr>
      <w:color w:val="605E5C"/>
      <w:shd w:val="clear" w:color="auto" w:fill="E1DFDD"/>
    </w:rPr>
  </w:style>
  <w:style w:type="character" w:styleId="FollowedHyperlink">
    <w:name w:val="FollowedHyperlink"/>
    <w:basedOn w:val="DefaultParagraphFont"/>
    <w:uiPriority w:val="99"/>
    <w:semiHidden/>
    <w:unhideWhenUsed/>
    <w:rsid w:val="008C3DC2"/>
    <w:rPr>
      <w:color w:val="954F72" w:themeColor="followedHyperlink"/>
      <w:u w:val="single"/>
    </w:rPr>
  </w:style>
  <w:style w:type="paragraph" w:styleId="ListParagraph">
    <w:name w:val="List Paragraph"/>
    <w:basedOn w:val="Normal"/>
    <w:uiPriority w:val="34"/>
    <w:qFormat/>
    <w:rsid w:val="00627C0D"/>
    <w:pPr>
      <w:ind w:left="720"/>
      <w:contextualSpacing/>
    </w:pPr>
  </w:style>
  <w:style w:type="paragraph" w:styleId="Footer">
    <w:name w:val="footer"/>
    <w:basedOn w:val="Normal"/>
    <w:link w:val="FooterChar"/>
    <w:uiPriority w:val="99"/>
    <w:unhideWhenUsed/>
    <w:rsid w:val="00037CE8"/>
    <w:pPr>
      <w:tabs>
        <w:tab w:val="center" w:pos="4680"/>
        <w:tab w:val="right" w:pos="9360"/>
      </w:tabs>
    </w:pPr>
  </w:style>
  <w:style w:type="character" w:customStyle="1" w:styleId="FooterChar">
    <w:name w:val="Footer Char"/>
    <w:basedOn w:val="DefaultParagraphFont"/>
    <w:link w:val="Footer"/>
    <w:uiPriority w:val="99"/>
    <w:rsid w:val="00037CE8"/>
  </w:style>
  <w:style w:type="character" w:styleId="PageNumber">
    <w:name w:val="page number"/>
    <w:basedOn w:val="DefaultParagraphFont"/>
    <w:uiPriority w:val="99"/>
    <w:semiHidden/>
    <w:unhideWhenUsed/>
    <w:rsid w:val="00037CE8"/>
  </w:style>
  <w:style w:type="paragraph" w:styleId="BalloonText">
    <w:name w:val="Balloon Text"/>
    <w:basedOn w:val="Normal"/>
    <w:link w:val="BalloonTextChar"/>
    <w:uiPriority w:val="99"/>
    <w:semiHidden/>
    <w:unhideWhenUsed/>
    <w:rsid w:val="00E268D3"/>
    <w:rPr>
      <w:sz w:val="18"/>
      <w:szCs w:val="18"/>
    </w:rPr>
  </w:style>
  <w:style w:type="character" w:customStyle="1" w:styleId="BalloonTextChar">
    <w:name w:val="Balloon Text Char"/>
    <w:basedOn w:val="DefaultParagraphFont"/>
    <w:link w:val="BalloonText"/>
    <w:uiPriority w:val="99"/>
    <w:semiHidden/>
    <w:rsid w:val="00E268D3"/>
    <w:rPr>
      <w:rFonts w:ascii="Times New Roman" w:eastAsia="Times New Roman" w:hAnsi="Times New Roman" w:cs="Times New Roman"/>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669637">
      <w:bodyDiv w:val="1"/>
      <w:marLeft w:val="0"/>
      <w:marRight w:val="0"/>
      <w:marTop w:val="0"/>
      <w:marBottom w:val="0"/>
      <w:divBdr>
        <w:top w:val="none" w:sz="0" w:space="0" w:color="auto"/>
        <w:left w:val="none" w:sz="0" w:space="0" w:color="auto"/>
        <w:bottom w:val="none" w:sz="0" w:space="0" w:color="auto"/>
        <w:right w:val="none" w:sz="0" w:space="0" w:color="auto"/>
      </w:divBdr>
    </w:div>
    <w:div w:id="40833278">
      <w:bodyDiv w:val="1"/>
      <w:marLeft w:val="0"/>
      <w:marRight w:val="0"/>
      <w:marTop w:val="0"/>
      <w:marBottom w:val="0"/>
      <w:divBdr>
        <w:top w:val="none" w:sz="0" w:space="0" w:color="auto"/>
        <w:left w:val="none" w:sz="0" w:space="0" w:color="auto"/>
        <w:bottom w:val="none" w:sz="0" w:space="0" w:color="auto"/>
        <w:right w:val="none" w:sz="0" w:space="0" w:color="auto"/>
      </w:divBdr>
    </w:div>
    <w:div w:id="40984967">
      <w:bodyDiv w:val="1"/>
      <w:marLeft w:val="0"/>
      <w:marRight w:val="0"/>
      <w:marTop w:val="0"/>
      <w:marBottom w:val="0"/>
      <w:divBdr>
        <w:top w:val="none" w:sz="0" w:space="0" w:color="auto"/>
        <w:left w:val="none" w:sz="0" w:space="0" w:color="auto"/>
        <w:bottom w:val="none" w:sz="0" w:space="0" w:color="auto"/>
        <w:right w:val="none" w:sz="0" w:space="0" w:color="auto"/>
      </w:divBdr>
    </w:div>
    <w:div w:id="49966088">
      <w:bodyDiv w:val="1"/>
      <w:marLeft w:val="0"/>
      <w:marRight w:val="0"/>
      <w:marTop w:val="0"/>
      <w:marBottom w:val="0"/>
      <w:divBdr>
        <w:top w:val="none" w:sz="0" w:space="0" w:color="auto"/>
        <w:left w:val="none" w:sz="0" w:space="0" w:color="auto"/>
        <w:bottom w:val="none" w:sz="0" w:space="0" w:color="auto"/>
        <w:right w:val="none" w:sz="0" w:space="0" w:color="auto"/>
      </w:divBdr>
    </w:div>
    <w:div w:id="55594385">
      <w:bodyDiv w:val="1"/>
      <w:marLeft w:val="0"/>
      <w:marRight w:val="0"/>
      <w:marTop w:val="0"/>
      <w:marBottom w:val="0"/>
      <w:divBdr>
        <w:top w:val="none" w:sz="0" w:space="0" w:color="auto"/>
        <w:left w:val="none" w:sz="0" w:space="0" w:color="auto"/>
        <w:bottom w:val="none" w:sz="0" w:space="0" w:color="auto"/>
        <w:right w:val="none" w:sz="0" w:space="0" w:color="auto"/>
      </w:divBdr>
    </w:div>
    <w:div w:id="76757472">
      <w:bodyDiv w:val="1"/>
      <w:marLeft w:val="0"/>
      <w:marRight w:val="0"/>
      <w:marTop w:val="0"/>
      <w:marBottom w:val="0"/>
      <w:divBdr>
        <w:top w:val="none" w:sz="0" w:space="0" w:color="auto"/>
        <w:left w:val="none" w:sz="0" w:space="0" w:color="auto"/>
        <w:bottom w:val="none" w:sz="0" w:space="0" w:color="auto"/>
        <w:right w:val="none" w:sz="0" w:space="0" w:color="auto"/>
      </w:divBdr>
    </w:div>
    <w:div w:id="118771069">
      <w:bodyDiv w:val="1"/>
      <w:marLeft w:val="0"/>
      <w:marRight w:val="0"/>
      <w:marTop w:val="0"/>
      <w:marBottom w:val="0"/>
      <w:divBdr>
        <w:top w:val="none" w:sz="0" w:space="0" w:color="auto"/>
        <w:left w:val="none" w:sz="0" w:space="0" w:color="auto"/>
        <w:bottom w:val="none" w:sz="0" w:space="0" w:color="auto"/>
        <w:right w:val="none" w:sz="0" w:space="0" w:color="auto"/>
      </w:divBdr>
    </w:div>
    <w:div w:id="152569546">
      <w:bodyDiv w:val="1"/>
      <w:marLeft w:val="0"/>
      <w:marRight w:val="0"/>
      <w:marTop w:val="0"/>
      <w:marBottom w:val="0"/>
      <w:divBdr>
        <w:top w:val="none" w:sz="0" w:space="0" w:color="auto"/>
        <w:left w:val="none" w:sz="0" w:space="0" w:color="auto"/>
        <w:bottom w:val="none" w:sz="0" w:space="0" w:color="auto"/>
        <w:right w:val="none" w:sz="0" w:space="0" w:color="auto"/>
      </w:divBdr>
    </w:div>
    <w:div w:id="199629163">
      <w:bodyDiv w:val="1"/>
      <w:marLeft w:val="0"/>
      <w:marRight w:val="0"/>
      <w:marTop w:val="0"/>
      <w:marBottom w:val="0"/>
      <w:divBdr>
        <w:top w:val="none" w:sz="0" w:space="0" w:color="auto"/>
        <w:left w:val="none" w:sz="0" w:space="0" w:color="auto"/>
        <w:bottom w:val="none" w:sz="0" w:space="0" w:color="auto"/>
        <w:right w:val="none" w:sz="0" w:space="0" w:color="auto"/>
      </w:divBdr>
    </w:div>
    <w:div w:id="237594060">
      <w:bodyDiv w:val="1"/>
      <w:marLeft w:val="0"/>
      <w:marRight w:val="0"/>
      <w:marTop w:val="0"/>
      <w:marBottom w:val="0"/>
      <w:divBdr>
        <w:top w:val="none" w:sz="0" w:space="0" w:color="auto"/>
        <w:left w:val="none" w:sz="0" w:space="0" w:color="auto"/>
        <w:bottom w:val="none" w:sz="0" w:space="0" w:color="auto"/>
        <w:right w:val="none" w:sz="0" w:space="0" w:color="auto"/>
      </w:divBdr>
    </w:div>
    <w:div w:id="265891201">
      <w:bodyDiv w:val="1"/>
      <w:marLeft w:val="0"/>
      <w:marRight w:val="0"/>
      <w:marTop w:val="0"/>
      <w:marBottom w:val="0"/>
      <w:divBdr>
        <w:top w:val="none" w:sz="0" w:space="0" w:color="auto"/>
        <w:left w:val="none" w:sz="0" w:space="0" w:color="auto"/>
        <w:bottom w:val="none" w:sz="0" w:space="0" w:color="auto"/>
        <w:right w:val="none" w:sz="0" w:space="0" w:color="auto"/>
      </w:divBdr>
    </w:div>
    <w:div w:id="305546544">
      <w:bodyDiv w:val="1"/>
      <w:marLeft w:val="0"/>
      <w:marRight w:val="0"/>
      <w:marTop w:val="0"/>
      <w:marBottom w:val="0"/>
      <w:divBdr>
        <w:top w:val="none" w:sz="0" w:space="0" w:color="auto"/>
        <w:left w:val="none" w:sz="0" w:space="0" w:color="auto"/>
        <w:bottom w:val="none" w:sz="0" w:space="0" w:color="auto"/>
        <w:right w:val="none" w:sz="0" w:space="0" w:color="auto"/>
      </w:divBdr>
    </w:div>
    <w:div w:id="313266587">
      <w:bodyDiv w:val="1"/>
      <w:marLeft w:val="0"/>
      <w:marRight w:val="0"/>
      <w:marTop w:val="0"/>
      <w:marBottom w:val="0"/>
      <w:divBdr>
        <w:top w:val="none" w:sz="0" w:space="0" w:color="auto"/>
        <w:left w:val="none" w:sz="0" w:space="0" w:color="auto"/>
        <w:bottom w:val="none" w:sz="0" w:space="0" w:color="auto"/>
        <w:right w:val="none" w:sz="0" w:space="0" w:color="auto"/>
      </w:divBdr>
    </w:div>
    <w:div w:id="323553066">
      <w:bodyDiv w:val="1"/>
      <w:marLeft w:val="0"/>
      <w:marRight w:val="0"/>
      <w:marTop w:val="0"/>
      <w:marBottom w:val="0"/>
      <w:divBdr>
        <w:top w:val="none" w:sz="0" w:space="0" w:color="auto"/>
        <w:left w:val="none" w:sz="0" w:space="0" w:color="auto"/>
        <w:bottom w:val="none" w:sz="0" w:space="0" w:color="auto"/>
        <w:right w:val="none" w:sz="0" w:space="0" w:color="auto"/>
      </w:divBdr>
    </w:div>
    <w:div w:id="325523475">
      <w:bodyDiv w:val="1"/>
      <w:marLeft w:val="0"/>
      <w:marRight w:val="0"/>
      <w:marTop w:val="0"/>
      <w:marBottom w:val="0"/>
      <w:divBdr>
        <w:top w:val="none" w:sz="0" w:space="0" w:color="auto"/>
        <w:left w:val="none" w:sz="0" w:space="0" w:color="auto"/>
        <w:bottom w:val="none" w:sz="0" w:space="0" w:color="auto"/>
        <w:right w:val="none" w:sz="0" w:space="0" w:color="auto"/>
      </w:divBdr>
    </w:div>
    <w:div w:id="326977647">
      <w:bodyDiv w:val="1"/>
      <w:marLeft w:val="0"/>
      <w:marRight w:val="0"/>
      <w:marTop w:val="0"/>
      <w:marBottom w:val="0"/>
      <w:divBdr>
        <w:top w:val="none" w:sz="0" w:space="0" w:color="auto"/>
        <w:left w:val="none" w:sz="0" w:space="0" w:color="auto"/>
        <w:bottom w:val="none" w:sz="0" w:space="0" w:color="auto"/>
        <w:right w:val="none" w:sz="0" w:space="0" w:color="auto"/>
      </w:divBdr>
    </w:div>
    <w:div w:id="364016249">
      <w:bodyDiv w:val="1"/>
      <w:marLeft w:val="0"/>
      <w:marRight w:val="0"/>
      <w:marTop w:val="0"/>
      <w:marBottom w:val="0"/>
      <w:divBdr>
        <w:top w:val="none" w:sz="0" w:space="0" w:color="auto"/>
        <w:left w:val="none" w:sz="0" w:space="0" w:color="auto"/>
        <w:bottom w:val="none" w:sz="0" w:space="0" w:color="auto"/>
        <w:right w:val="none" w:sz="0" w:space="0" w:color="auto"/>
      </w:divBdr>
    </w:div>
    <w:div w:id="381641279">
      <w:bodyDiv w:val="1"/>
      <w:marLeft w:val="0"/>
      <w:marRight w:val="0"/>
      <w:marTop w:val="0"/>
      <w:marBottom w:val="0"/>
      <w:divBdr>
        <w:top w:val="none" w:sz="0" w:space="0" w:color="auto"/>
        <w:left w:val="none" w:sz="0" w:space="0" w:color="auto"/>
        <w:bottom w:val="none" w:sz="0" w:space="0" w:color="auto"/>
        <w:right w:val="none" w:sz="0" w:space="0" w:color="auto"/>
      </w:divBdr>
    </w:div>
    <w:div w:id="436564305">
      <w:bodyDiv w:val="1"/>
      <w:marLeft w:val="0"/>
      <w:marRight w:val="0"/>
      <w:marTop w:val="0"/>
      <w:marBottom w:val="0"/>
      <w:divBdr>
        <w:top w:val="none" w:sz="0" w:space="0" w:color="auto"/>
        <w:left w:val="none" w:sz="0" w:space="0" w:color="auto"/>
        <w:bottom w:val="none" w:sz="0" w:space="0" w:color="auto"/>
        <w:right w:val="none" w:sz="0" w:space="0" w:color="auto"/>
      </w:divBdr>
    </w:div>
    <w:div w:id="531721718">
      <w:bodyDiv w:val="1"/>
      <w:marLeft w:val="0"/>
      <w:marRight w:val="0"/>
      <w:marTop w:val="0"/>
      <w:marBottom w:val="0"/>
      <w:divBdr>
        <w:top w:val="none" w:sz="0" w:space="0" w:color="auto"/>
        <w:left w:val="none" w:sz="0" w:space="0" w:color="auto"/>
        <w:bottom w:val="none" w:sz="0" w:space="0" w:color="auto"/>
        <w:right w:val="none" w:sz="0" w:space="0" w:color="auto"/>
      </w:divBdr>
    </w:div>
    <w:div w:id="544634643">
      <w:bodyDiv w:val="1"/>
      <w:marLeft w:val="0"/>
      <w:marRight w:val="0"/>
      <w:marTop w:val="0"/>
      <w:marBottom w:val="0"/>
      <w:divBdr>
        <w:top w:val="none" w:sz="0" w:space="0" w:color="auto"/>
        <w:left w:val="none" w:sz="0" w:space="0" w:color="auto"/>
        <w:bottom w:val="none" w:sz="0" w:space="0" w:color="auto"/>
        <w:right w:val="none" w:sz="0" w:space="0" w:color="auto"/>
      </w:divBdr>
    </w:div>
    <w:div w:id="548300961">
      <w:bodyDiv w:val="1"/>
      <w:marLeft w:val="0"/>
      <w:marRight w:val="0"/>
      <w:marTop w:val="0"/>
      <w:marBottom w:val="0"/>
      <w:divBdr>
        <w:top w:val="none" w:sz="0" w:space="0" w:color="auto"/>
        <w:left w:val="none" w:sz="0" w:space="0" w:color="auto"/>
        <w:bottom w:val="none" w:sz="0" w:space="0" w:color="auto"/>
        <w:right w:val="none" w:sz="0" w:space="0" w:color="auto"/>
      </w:divBdr>
    </w:div>
    <w:div w:id="574826708">
      <w:bodyDiv w:val="1"/>
      <w:marLeft w:val="0"/>
      <w:marRight w:val="0"/>
      <w:marTop w:val="0"/>
      <w:marBottom w:val="0"/>
      <w:divBdr>
        <w:top w:val="none" w:sz="0" w:space="0" w:color="auto"/>
        <w:left w:val="none" w:sz="0" w:space="0" w:color="auto"/>
        <w:bottom w:val="none" w:sz="0" w:space="0" w:color="auto"/>
        <w:right w:val="none" w:sz="0" w:space="0" w:color="auto"/>
      </w:divBdr>
    </w:div>
    <w:div w:id="601688163">
      <w:bodyDiv w:val="1"/>
      <w:marLeft w:val="0"/>
      <w:marRight w:val="0"/>
      <w:marTop w:val="0"/>
      <w:marBottom w:val="0"/>
      <w:divBdr>
        <w:top w:val="none" w:sz="0" w:space="0" w:color="auto"/>
        <w:left w:val="none" w:sz="0" w:space="0" w:color="auto"/>
        <w:bottom w:val="none" w:sz="0" w:space="0" w:color="auto"/>
        <w:right w:val="none" w:sz="0" w:space="0" w:color="auto"/>
      </w:divBdr>
    </w:div>
    <w:div w:id="631640049">
      <w:bodyDiv w:val="1"/>
      <w:marLeft w:val="0"/>
      <w:marRight w:val="0"/>
      <w:marTop w:val="0"/>
      <w:marBottom w:val="0"/>
      <w:divBdr>
        <w:top w:val="none" w:sz="0" w:space="0" w:color="auto"/>
        <w:left w:val="none" w:sz="0" w:space="0" w:color="auto"/>
        <w:bottom w:val="none" w:sz="0" w:space="0" w:color="auto"/>
        <w:right w:val="none" w:sz="0" w:space="0" w:color="auto"/>
      </w:divBdr>
    </w:div>
    <w:div w:id="660425889">
      <w:bodyDiv w:val="1"/>
      <w:marLeft w:val="0"/>
      <w:marRight w:val="0"/>
      <w:marTop w:val="0"/>
      <w:marBottom w:val="0"/>
      <w:divBdr>
        <w:top w:val="none" w:sz="0" w:space="0" w:color="auto"/>
        <w:left w:val="none" w:sz="0" w:space="0" w:color="auto"/>
        <w:bottom w:val="none" w:sz="0" w:space="0" w:color="auto"/>
        <w:right w:val="none" w:sz="0" w:space="0" w:color="auto"/>
      </w:divBdr>
    </w:div>
    <w:div w:id="736633561">
      <w:bodyDiv w:val="1"/>
      <w:marLeft w:val="0"/>
      <w:marRight w:val="0"/>
      <w:marTop w:val="0"/>
      <w:marBottom w:val="0"/>
      <w:divBdr>
        <w:top w:val="none" w:sz="0" w:space="0" w:color="auto"/>
        <w:left w:val="none" w:sz="0" w:space="0" w:color="auto"/>
        <w:bottom w:val="none" w:sz="0" w:space="0" w:color="auto"/>
        <w:right w:val="none" w:sz="0" w:space="0" w:color="auto"/>
      </w:divBdr>
    </w:div>
    <w:div w:id="779422161">
      <w:bodyDiv w:val="1"/>
      <w:marLeft w:val="0"/>
      <w:marRight w:val="0"/>
      <w:marTop w:val="0"/>
      <w:marBottom w:val="0"/>
      <w:divBdr>
        <w:top w:val="none" w:sz="0" w:space="0" w:color="auto"/>
        <w:left w:val="none" w:sz="0" w:space="0" w:color="auto"/>
        <w:bottom w:val="none" w:sz="0" w:space="0" w:color="auto"/>
        <w:right w:val="none" w:sz="0" w:space="0" w:color="auto"/>
      </w:divBdr>
    </w:div>
    <w:div w:id="853112405">
      <w:bodyDiv w:val="1"/>
      <w:marLeft w:val="0"/>
      <w:marRight w:val="0"/>
      <w:marTop w:val="0"/>
      <w:marBottom w:val="0"/>
      <w:divBdr>
        <w:top w:val="none" w:sz="0" w:space="0" w:color="auto"/>
        <w:left w:val="none" w:sz="0" w:space="0" w:color="auto"/>
        <w:bottom w:val="none" w:sz="0" w:space="0" w:color="auto"/>
        <w:right w:val="none" w:sz="0" w:space="0" w:color="auto"/>
      </w:divBdr>
    </w:div>
    <w:div w:id="932667278">
      <w:bodyDiv w:val="1"/>
      <w:marLeft w:val="0"/>
      <w:marRight w:val="0"/>
      <w:marTop w:val="0"/>
      <w:marBottom w:val="0"/>
      <w:divBdr>
        <w:top w:val="none" w:sz="0" w:space="0" w:color="auto"/>
        <w:left w:val="none" w:sz="0" w:space="0" w:color="auto"/>
        <w:bottom w:val="none" w:sz="0" w:space="0" w:color="auto"/>
        <w:right w:val="none" w:sz="0" w:space="0" w:color="auto"/>
      </w:divBdr>
    </w:div>
    <w:div w:id="933900456">
      <w:bodyDiv w:val="1"/>
      <w:marLeft w:val="0"/>
      <w:marRight w:val="0"/>
      <w:marTop w:val="0"/>
      <w:marBottom w:val="0"/>
      <w:divBdr>
        <w:top w:val="none" w:sz="0" w:space="0" w:color="auto"/>
        <w:left w:val="none" w:sz="0" w:space="0" w:color="auto"/>
        <w:bottom w:val="none" w:sz="0" w:space="0" w:color="auto"/>
        <w:right w:val="none" w:sz="0" w:space="0" w:color="auto"/>
      </w:divBdr>
    </w:div>
    <w:div w:id="947859627">
      <w:bodyDiv w:val="1"/>
      <w:marLeft w:val="0"/>
      <w:marRight w:val="0"/>
      <w:marTop w:val="0"/>
      <w:marBottom w:val="0"/>
      <w:divBdr>
        <w:top w:val="none" w:sz="0" w:space="0" w:color="auto"/>
        <w:left w:val="none" w:sz="0" w:space="0" w:color="auto"/>
        <w:bottom w:val="none" w:sz="0" w:space="0" w:color="auto"/>
        <w:right w:val="none" w:sz="0" w:space="0" w:color="auto"/>
      </w:divBdr>
    </w:div>
    <w:div w:id="959073000">
      <w:bodyDiv w:val="1"/>
      <w:marLeft w:val="0"/>
      <w:marRight w:val="0"/>
      <w:marTop w:val="0"/>
      <w:marBottom w:val="0"/>
      <w:divBdr>
        <w:top w:val="none" w:sz="0" w:space="0" w:color="auto"/>
        <w:left w:val="none" w:sz="0" w:space="0" w:color="auto"/>
        <w:bottom w:val="none" w:sz="0" w:space="0" w:color="auto"/>
        <w:right w:val="none" w:sz="0" w:space="0" w:color="auto"/>
      </w:divBdr>
    </w:div>
    <w:div w:id="1003779677">
      <w:bodyDiv w:val="1"/>
      <w:marLeft w:val="0"/>
      <w:marRight w:val="0"/>
      <w:marTop w:val="0"/>
      <w:marBottom w:val="0"/>
      <w:divBdr>
        <w:top w:val="none" w:sz="0" w:space="0" w:color="auto"/>
        <w:left w:val="none" w:sz="0" w:space="0" w:color="auto"/>
        <w:bottom w:val="none" w:sz="0" w:space="0" w:color="auto"/>
        <w:right w:val="none" w:sz="0" w:space="0" w:color="auto"/>
      </w:divBdr>
    </w:div>
    <w:div w:id="1012297371">
      <w:bodyDiv w:val="1"/>
      <w:marLeft w:val="0"/>
      <w:marRight w:val="0"/>
      <w:marTop w:val="0"/>
      <w:marBottom w:val="0"/>
      <w:divBdr>
        <w:top w:val="none" w:sz="0" w:space="0" w:color="auto"/>
        <w:left w:val="none" w:sz="0" w:space="0" w:color="auto"/>
        <w:bottom w:val="none" w:sz="0" w:space="0" w:color="auto"/>
        <w:right w:val="none" w:sz="0" w:space="0" w:color="auto"/>
      </w:divBdr>
    </w:div>
    <w:div w:id="1098257411">
      <w:bodyDiv w:val="1"/>
      <w:marLeft w:val="0"/>
      <w:marRight w:val="0"/>
      <w:marTop w:val="0"/>
      <w:marBottom w:val="0"/>
      <w:divBdr>
        <w:top w:val="none" w:sz="0" w:space="0" w:color="auto"/>
        <w:left w:val="none" w:sz="0" w:space="0" w:color="auto"/>
        <w:bottom w:val="none" w:sz="0" w:space="0" w:color="auto"/>
        <w:right w:val="none" w:sz="0" w:space="0" w:color="auto"/>
      </w:divBdr>
    </w:div>
    <w:div w:id="1099108882">
      <w:bodyDiv w:val="1"/>
      <w:marLeft w:val="0"/>
      <w:marRight w:val="0"/>
      <w:marTop w:val="0"/>
      <w:marBottom w:val="0"/>
      <w:divBdr>
        <w:top w:val="none" w:sz="0" w:space="0" w:color="auto"/>
        <w:left w:val="none" w:sz="0" w:space="0" w:color="auto"/>
        <w:bottom w:val="none" w:sz="0" w:space="0" w:color="auto"/>
        <w:right w:val="none" w:sz="0" w:space="0" w:color="auto"/>
      </w:divBdr>
    </w:div>
    <w:div w:id="1133601676">
      <w:bodyDiv w:val="1"/>
      <w:marLeft w:val="0"/>
      <w:marRight w:val="0"/>
      <w:marTop w:val="0"/>
      <w:marBottom w:val="0"/>
      <w:divBdr>
        <w:top w:val="none" w:sz="0" w:space="0" w:color="auto"/>
        <w:left w:val="none" w:sz="0" w:space="0" w:color="auto"/>
        <w:bottom w:val="none" w:sz="0" w:space="0" w:color="auto"/>
        <w:right w:val="none" w:sz="0" w:space="0" w:color="auto"/>
      </w:divBdr>
    </w:div>
    <w:div w:id="1156533479">
      <w:bodyDiv w:val="1"/>
      <w:marLeft w:val="0"/>
      <w:marRight w:val="0"/>
      <w:marTop w:val="0"/>
      <w:marBottom w:val="0"/>
      <w:divBdr>
        <w:top w:val="none" w:sz="0" w:space="0" w:color="auto"/>
        <w:left w:val="none" w:sz="0" w:space="0" w:color="auto"/>
        <w:bottom w:val="none" w:sz="0" w:space="0" w:color="auto"/>
        <w:right w:val="none" w:sz="0" w:space="0" w:color="auto"/>
      </w:divBdr>
    </w:div>
    <w:div w:id="1158424169">
      <w:bodyDiv w:val="1"/>
      <w:marLeft w:val="0"/>
      <w:marRight w:val="0"/>
      <w:marTop w:val="0"/>
      <w:marBottom w:val="0"/>
      <w:divBdr>
        <w:top w:val="none" w:sz="0" w:space="0" w:color="auto"/>
        <w:left w:val="none" w:sz="0" w:space="0" w:color="auto"/>
        <w:bottom w:val="none" w:sz="0" w:space="0" w:color="auto"/>
        <w:right w:val="none" w:sz="0" w:space="0" w:color="auto"/>
      </w:divBdr>
    </w:div>
    <w:div w:id="1187326856">
      <w:bodyDiv w:val="1"/>
      <w:marLeft w:val="0"/>
      <w:marRight w:val="0"/>
      <w:marTop w:val="0"/>
      <w:marBottom w:val="0"/>
      <w:divBdr>
        <w:top w:val="none" w:sz="0" w:space="0" w:color="auto"/>
        <w:left w:val="none" w:sz="0" w:space="0" w:color="auto"/>
        <w:bottom w:val="none" w:sz="0" w:space="0" w:color="auto"/>
        <w:right w:val="none" w:sz="0" w:space="0" w:color="auto"/>
      </w:divBdr>
    </w:div>
    <w:div w:id="1301379528">
      <w:bodyDiv w:val="1"/>
      <w:marLeft w:val="0"/>
      <w:marRight w:val="0"/>
      <w:marTop w:val="0"/>
      <w:marBottom w:val="0"/>
      <w:divBdr>
        <w:top w:val="none" w:sz="0" w:space="0" w:color="auto"/>
        <w:left w:val="none" w:sz="0" w:space="0" w:color="auto"/>
        <w:bottom w:val="none" w:sz="0" w:space="0" w:color="auto"/>
        <w:right w:val="none" w:sz="0" w:space="0" w:color="auto"/>
      </w:divBdr>
    </w:div>
    <w:div w:id="1336033826">
      <w:bodyDiv w:val="1"/>
      <w:marLeft w:val="0"/>
      <w:marRight w:val="0"/>
      <w:marTop w:val="0"/>
      <w:marBottom w:val="0"/>
      <w:divBdr>
        <w:top w:val="none" w:sz="0" w:space="0" w:color="auto"/>
        <w:left w:val="none" w:sz="0" w:space="0" w:color="auto"/>
        <w:bottom w:val="none" w:sz="0" w:space="0" w:color="auto"/>
        <w:right w:val="none" w:sz="0" w:space="0" w:color="auto"/>
      </w:divBdr>
    </w:div>
    <w:div w:id="1368994769">
      <w:bodyDiv w:val="1"/>
      <w:marLeft w:val="0"/>
      <w:marRight w:val="0"/>
      <w:marTop w:val="0"/>
      <w:marBottom w:val="0"/>
      <w:divBdr>
        <w:top w:val="none" w:sz="0" w:space="0" w:color="auto"/>
        <w:left w:val="none" w:sz="0" w:space="0" w:color="auto"/>
        <w:bottom w:val="none" w:sz="0" w:space="0" w:color="auto"/>
        <w:right w:val="none" w:sz="0" w:space="0" w:color="auto"/>
      </w:divBdr>
    </w:div>
    <w:div w:id="1444812304">
      <w:bodyDiv w:val="1"/>
      <w:marLeft w:val="0"/>
      <w:marRight w:val="0"/>
      <w:marTop w:val="0"/>
      <w:marBottom w:val="0"/>
      <w:divBdr>
        <w:top w:val="none" w:sz="0" w:space="0" w:color="auto"/>
        <w:left w:val="none" w:sz="0" w:space="0" w:color="auto"/>
        <w:bottom w:val="none" w:sz="0" w:space="0" w:color="auto"/>
        <w:right w:val="none" w:sz="0" w:space="0" w:color="auto"/>
      </w:divBdr>
    </w:div>
    <w:div w:id="1454902417">
      <w:bodyDiv w:val="1"/>
      <w:marLeft w:val="0"/>
      <w:marRight w:val="0"/>
      <w:marTop w:val="0"/>
      <w:marBottom w:val="0"/>
      <w:divBdr>
        <w:top w:val="none" w:sz="0" w:space="0" w:color="auto"/>
        <w:left w:val="none" w:sz="0" w:space="0" w:color="auto"/>
        <w:bottom w:val="none" w:sz="0" w:space="0" w:color="auto"/>
        <w:right w:val="none" w:sz="0" w:space="0" w:color="auto"/>
      </w:divBdr>
    </w:div>
    <w:div w:id="1467311860">
      <w:bodyDiv w:val="1"/>
      <w:marLeft w:val="0"/>
      <w:marRight w:val="0"/>
      <w:marTop w:val="0"/>
      <w:marBottom w:val="0"/>
      <w:divBdr>
        <w:top w:val="none" w:sz="0" w:space="0" w:color="auto"/>
        <w:left w:val="none" w:sz="0" w:space="0" w:color="auto"/>
        <w:bottom w:val="none" w:sz="0" w:space="0" w:color="auto"/>
        <w:right w:val="none" w:sz="0" w:space="0" w:color="auto"/>
      </w:divBdr>
    </w:div>
    <w:div w:id="1474524222">
      <w:bodyDiv w:val="1"/>
      <w:marLeft w:val="0"/>
      <w:marRight w:val="0"/>
      <w:marTop w:val="0"/>
      <w:marBottom w:val="0"/>
      <w:divBdr>
        <w:top w:val="none" w:sz="0" w:space="0" w:color="auto"/>
        <w:left w:val="none" w:sz="0" w:space="0" w:color="auto"/>
        <w:bottom w:val="none" w:sz="0" w:space="0" w:color="auto"/>
        <w:right w:val="none" w:sz="0" w:space="0" w:color="auto"/>
      </w:divBdr>
    </w:div>
    <w:div w:id="1514959234">
      <w:bodyDiv w:val="1"/>
      <w:marLeft w:val="0"/>
      <w:marRight w:val="0"/>
      <w:marTop w:val="0"/>
      <w:marBottom w:val="0"/>
      <w:divBdr>
        <w:top w:val="none" w:sz="0" w:space="0" w:color="auto"/>
        <w:left w:val="none" w:sz="0" w:space="0" w:color="auto"/>
        <w:bottom w:val="none" w:sz="0" w:space="0" w:color="auto"/>
        <w:right w:val="none" w:sz="0" w:space="0" w:color="auto"/>
      </w:divBdr>
    </w:div>
    <w:div w:id="1532261170">
      <w:bodyDiv w:val="1"/>
      <w:marLeft w:val="0"/>
      <w:marRight w:val="0"/>
      <w:marTop w:val="0"/>
      <w:marBottom w:val="0"/>
      <w:divBdr>
        <w:top w:val="none" w:sz="0" w:space="0" w:color="auto"/>
        <w:left w:val="none" w:sz="0" w:space="0" w:color="auto"/>
        <w:bottom w:val="none" w:sz="0" w:space="0" w:color="auto"/>
        <w:right w:val="none" w:sz="0" w:space="0" w:color="auto"/>
      </w:divBdr>
    </w:div>
    <w:div w:id="1544361490">
      <w:bodyDiv w:val="1"/>
      <w:marLeft w:val="0"/>
      <w:marRight w:val="0"/>
      <w:marTop w:val="0"/>
      <w:marBottom w:val="0"/>
      <w:divBdr>
        <w:top w:val="none" w:sz="0" w:space="0" w:color="auto"/>
        <w:left w:val="none" w:sz="0" w:space="0" w:color="auto"/>
        <w:bottom w:val="none" w:sz="0" w:space="0" w:color="auto"/>
        <w:right w:val="none" w:sz="0" w:space="0" w:color="auto"/>
      </w:divBdr>
    </w:div>
    <w:div w:id="1568030616">
      <w:bodyDiv w:val="1"/>
      <w:marLeft w:val="0"/>
      <w:marRight w:val="0"/>
      <w:marTop w:val="0"/>
      <w:marBottom w:val="0"/>
      <w:divBdr>
        <w:top w:val="none" w:sz="0" w:space="0" w:color="auto"/>
        <w:left w:val="none" w:sz="0" w:space="0" w:color="auto"/>
        <w:bottom w:val="none" w:sz="0" w:space="0" w:color="auto"/>
        <w:right w:val="none" w:sz="0" w:space="0" w:color="auto"/>
      </w:divBdr>
    </w:div>
    <w:div w:id="1614164137">
      <w:bodyDiv w:val="1"/>
      <w:marLeft w:val="0"/>
      <w:marRight w:val="0"/>
      <w:marTop w:val="0"/>
      <w:marBottom w:val="0"/>
      <w:divBdr>
        <w:top w:val="none" w:sz="0" w:space="0" w:color="auto"/>
        <w:left w:val="none" w:sz="0" w:space="0" w:color="auto"/>
        <w:bottom w:val="none" w:sz="0" w:space="0" w:color="auto"/>
        <w:right w:val="none" w:sz="0" w:space="0" w:color="auto"/>
      </w:divBdr>
    </w:div>
    <w:div w:id="1636174646">
      <w:bodyDiv w:val="1"/>
      <w:marLeft w:val="0"/>
      <w:marRight w:val="0"/>
      <w:marTop w:val="0"/>
      <w:marBottom w:val="0"/>
      <w:divBdr>
        <w:top w:val="none" w:sz="0" w:space="0" w:color="auto"/>
        <w:left w:val="none" w:sz="0" w:space="0" w:color="auto"/>
        <w:bottom w:val="none" w:sz="0" w:space="0" w:color="auto"/>
        <w:right w:val="none" w:sz="0" w:space="0" w:color="auto"/>
      </w:divBdr>
    </w:div>
    <w:div w:id="1676613444">
      <w:bodyDiv w:val="1"/>
      <w:marLeft w:val="0"/>
      <w:marRight w:val="0"/>
      <w:marTop w:val="0"/>
      <w:marBottom w:val="0"/>
      <w:divBdr>
        <w:top w:val="none" w:sz="0" w:space="0" w:color="auto"/>
        <w:left w:val="none" w:sz="0" w:space="0" w:color="auto"/>
        <w:bottom w:val="none" w:sz="0" w:space="0" w:color="auto"/>
        <w:right w:val="none" w:sz="0" w:space="0" w:color="auto"/>
      </w:divBdr>
    </w:div>
    <w:div w:id="1684939166">
      <w:bodyDiv w:val="1"/>
      <w:marLeft w:val="0"/>
      <w:marRight w:val="0"/>
      <w:marTop w:val="0"/>
      <w:marBottom w:val="0"/>
      <w:divBdr>
        <w:top w:val="none" w:sz="0" w:space="0" w:color="auto"/>
        <w:left w:val="none" w:sz="0" w:space="0" w:color="auto"/>
        <w:bottom w:val="none" w:sz="0" w:space="0" w:color="auto"/>
        <w:right w:val="none" w:sz="0" w:space="0" w:color="auto"/>
      </w:divBdr>
    </w:div>
    <w:div w:id="1739084690">
      <w:bodyDiv w:val="1"/>
      <w:marLeft w:val="0"/>
      <w:marRight w:val="0"/>
      <w:marTop w:val="0"/>
      <w:marBottom w:val="0"/>
      <w:divBdr>
        <w:top w:val="none" w:sz="0" w:space="0" w:color="auto"/>
        <w:left w:val="none" w:sz="0" w:space="0" w:color="auto"/>
        <w:bottom w:val="none" w:sz="0" w:space="0" w:color="auto"/>
        <w:right w:val="none" w:sz="0" w:space="0" w:color="auto"/>
      </w:divBdr>
    </w:div>
    <w:div w:id="1828982151">
      <w:bodyDiv w:val="1"/>
      <w:marLeft w:val="0"/>
      <w:marRight w:val="0"/>
      <w:marTop w:val="0"/>
      <w:marBottom w:val="0"/>
      <w:divBdr>
        <w:top w:val="none" w:sz="0" w:space="0" w:color="auto"/>
        <w:left w:val="none" w:sz="0" w:space="0" w:color="auto"/>
        <w:bottom w:val="none" w:sz="0" w:space="0" w:color="auto"/>
        <w:right w:val="none" w:sz="0" w:space="0" w:color="auto"/>
      </w:divBdr>
    </w:div>
    <w:div w:id="1857883397">
      <w:bodyDiv w:val="1"/>
      <w:marLeft w:val="0"/>
      <w:marRight w:val="0"/>
      <w:marTop w:val="0"/>
      <w:marBottom w:val="0"/>
      <w:divBdr>
        <w:top w:val="none" w:sz="0" w:space="0" w:color="auto"/>
        <w:left w:val="none" w:sz="0" w:space="0" w:color="auto"/>
        <w:bottom w:val="none" w:sz="0" w:space="0" w:color="auto"/>
        <w:right w:val="none" w:sz="0" w:space="0" w:color="auto"/>
      </w:divBdr>
    </w:div>
    <w:div w:id="1908420423">
      <w:bodyDiv w:val="1"/>
      <w:marLeft w:val="0"/>
      <w:marRight w:val="0"/>
      <w:marTop w:val="0"/>
      <w:marBottom w:val="0"/>
      <w:divBdr>
        <w:top w:val="none" w:sz="0" w:space="0" w:color="auto"/>
        <w:left w:val="none" w:sz="0" w:space="0" w:color="auto"/>
        <w:bottom w:val="none" w:sz="0" w:space="0" w:color="auto"/>
        <w:right w:val="none" w:sz="0" w:space="0" w:color="auto"/>
      </w:divBdr>
    </w:div>
    <w:div w:id="1958221613">
      <w:bodyDiv w:val="1"/>
      <w:marLeft w:val="0"/>
      <w:marRight w:val="0"/>
      <w:marTop w:val="0"/>
      <w:marBottom w:val="0"/>
      <w:divBdr>
        <w:top w:val="none" w:sz="0" w:space="0" w:color="auto"/>
        <w:left w:val="none" w:sz="0" w:space="0" w:color="auto"/>
        <w:bottom w:val="none" w:sz="0" w:space="0" w:color="auto"/>
        <w:right w:val="none" w:sz="0" w:space="0" w:color="auto"/>
      </w:divBdr>
    </w:div>
    <w:div w:id="1972980882">
      <w:bodyDiv w:val="1"/>
      <w:marLeft w:val="0"/>
      <w:marRight w:val="0"/>
      <w:marTop w:val="0"/>
      <w:marBottom w:val="0"/>
      <w:divBdr>
        <w:top w:val="none" w:sz="0" w:space="0" w:color="auto"/>
        <w:left w:val="none" w:sz="0" w:space="0" w:color="auto"/>
        <w:bottom w:val="none" w:sz="0" w:space="0" w:color="auto"/>
        <w:right w:val="none" w:sz="0" w:space="0" w:color="auto"/>
      </w:divBdr>
    </w:div>
    <w:div w:id="1980306622">
      <w:bodyDiv w:val="1"/>
      <w:marLeft w:val="0"/>
      <w:marRight w:val="0"/>
      <w:marTop w:val="0"/>
      <w:marBottom w:val="0"/>
      <w:divBdr>
        <w:top w:val="none" w:sz="0" w:space="0" w:color="auto"/>
        <w:left w:val="none" w:sz="0" w:space="0" w:color="auto"/>
        <w:bottom w:val="none" w:sz="0" w:space="0" w:color="auto"/>
        <w:right w:val="none" w:sz="0" w:space="0" w:color="auto"/>
      </w:divBdr>
    </w:div>
    <w:div w:id="1982079770">
      <w:bodyDiv w:val="1"/>
      <w:marLeft w:val="0"/>
      <w:marRight w:val="0"/>
      <w:marTop w:val="0"/>
      <w:marBottom w:val="0"/>
      <w:divBdr>
        <w:top w:val="none" w:sz="0" w:space="0" w:color="auto"/>
        <w:left w:val="none" w:sz="0" w:space="0" w:color="auto"/>
        <w:bottom w:val="none" w:sz="0" w:space="0" w:color="auto"/>
        <w:right w:val="none" w:sz="0" w:space="0" w:color="auto"/>
      </w:divBdr>
    </w:div>
    <w:div w:id="2005163852">
      <w:bodyDiv w:val="1"/>
      <w:marLeft w:val="0"/>
      <w:marRight w:val="0"/>
      <w:marTop w:val="0"/>
      <w:marBottom w:val="0"/>
      <w:divBdr>
        <w:top w:val="none" w:sz="0" w:space="0" w:color="auto"/>
        <w:left w:val="none" w:sz="0" w:space="0" w:color="auto"/>
        <w:bottom w:val="none" w:sz="0" w:space="0" w:color="auto"/>
        <w:right w:val="none" w:sz="0" w:space="0" w:color="auto"/>
      </w:divBdr>
    </w:div>
    <w:div w:id="20890405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Joh18</b:Tag>
    <b:SourceType>InternetSite</b:SourceType>
    <b:Guid>{21F22D46-0FAE-6845-8F1E-EEB9883FAE2A}</b:Guid>
    <b:LCID>en-GB</b:LCID>
    <b:Author>
      <b:Author>
        <b:NameList>
          <b:Person>
            <b:Last>E.McPeck</b:Last>
            <b:First>John</b:First>
          </b:Person>
        </b:NameList>
      </b:Author>
    </b:Author>
    <b:Title>books.google.co.uk</b:Title>
    <b:InternetSiteTitle>critical thinking and education</b:InternetSiteTitle>
    <b:URL>https://books.google.co.uk/books?hl=en&amp;lr=&amp;id=E1IPDQAAQBAJ&amp;oi=fnd&amp;pg=PT8&amp;dq=critical+thinking+and+education&amp;ots=88eSndCZRB&amp;sig=U3VMg9Kqw75UmOVoBWc2rKAt0MM&amp;redir_esc=y#v=onepage&amp;q=critical%20thinking%20and%20education&amp;f=false</b:URL>
    <b:Year>2018</b:Year>
    <b:Month>febuary </b:Month>
    <b:Day>27</b:Day>
    <b:RefOrder>39</b:RefOrder>
  </b:Source>
  <b:Source>
    <b:Tag>yin</b:Tag>
    <b:SourceType>InternetSite</b:SourceType>
    <b:Guid>{92362556-D7B7-9245-8293-CA3565FA9666}</b:Guid>
    <b:Author>
      <b:Author>
        <b:NameList>
          <b:Person>
            <b:Last>wang</b:Last>
            <b:First>yingxu</b:First>
          </b:Person>
        </b:NameList>
      </b:Author>
    </b:Author>
    <b:RefOrder>40</b:RefOrder>
  </b:Source>
  <b:Source>
    <b:Tag>Yin10</b:Tag>
    <b:SourceType>InternetSite</b:SourceType>
    <b:Guid>{29F09279-FC4D-C94E-8C16-9E405C7C6DFF}</b:Guid>
    <b:LCID>en-GB</b:LCID>
    <b:Author>
      <b:Author>
        <b:NameList>
          <b:Person>
            <b:Last>Wang</b:Last>
            <b:First>Yingxu</b:First>
          </b:Person>
        </b:NameList>
      </b:Author>
    </b:Author>
    <b:Title>cognitive system Research </b:Title>
    <b:Year>2010</b:Year>
    <b:YearAccessed>2020</b:YearAccessed>
    <b:MonthAccessed>september </b:MonthAccessed>
    <b:DayAccessed>17</b:DayAccessed>
    <b:RefOrder>41</b:RefOrder>
  </b:Source>
  <b:Source>
    <b:Tag>Yin101</b:Tag>
    <b:SourceType>InternetSite</b:SourceType>
    <b:Guid>{890A17A0-1E72-E247-923C-8D77C7BC90CD}</b:Guid>
    <b:Author>
      <b:Author>
        <b:NameList>
          <b:Person>
            <b:Last>Wang</b:Last>
            <b:First>Yingxu</b:First>
          </b:Person>
        </b:NameList>
      </b:Author>
    </b:Author>
    <b:Title>Cognitive systems Research</b:Title>
    <b:Year>2010</b:Year>
    <b:YearAccessed>2020</b:YearAccessed>
    <b:MonthAccessed>september </b:MonthAccessed>
    <b:DayAccessed>17</b:DayAccessed>
    <b:RefOrder>42</b:RefOrder>
  </b:Source>
  <b:Source>
    <b:Tag>Placeholder1</b:Tag>
    <b:SourceType>InternetSite</b:SourceType>
    <b:Guid>{A4346F7D-BBA0-C842-B9D5-2768D3179F4A}</b:Guid>
    <b:RefOrder>43</b:RefOrder>
  </b:Source>
  <b:Source>
    <b:Tag>DHi18</b:Tag>
    <b:SourceType>InternetSite</b:SourceType>
    <b:Guid>{7C0C4510-4988-4846-975E-7F4EC4231BD2}</b:Guid>
    <b:Author>
      <b:Author>
        <b:NameList>
          <b:Person>
            <b:Last>Hitchcock</b:Last>
            <b:First>D</b:First>
          </b:Person>
        </b:NameList>
      </b:Author>
    </b:Author>
    <b:Title>stanford encyclopedia of philosophy </b:Title>
    <b:Year>2018</b:Year>
    <b:YearAccessed>2020</b:YearAccessed>
    <b:MonthAccessed>september</b:MonthAccessed>
    <b:DayAccessed>17</b:DayAccessed>
    <b:RefOrder>44</b:RefOrder>
  </b:Source>
  <b:Source>
    <b:Tag>Chr17</b:Tag>
    <b:SourceType>Book</b:SourceType>
    <b:Guid>{DB5436BE-DD8F-5F41-B97B-5271D5231669}</b:Guid>
    <b:Author>
      <b:Author>
        <b:NameList>
          <b:Person>
            <b:Last>Christopher R. Cotter</b:Last>
            <b:First>Philip</b:First>
            <b:Middle>Andrew Quadrio, Jonathan Tuckett</b:Middle>
          </b:Person>
        </b:NameList>
      </b:Author>
    </b:Author>
    <b:Title>New Atheism: Critical Perspectives and Contemporary Debates</b:Title>
    <b:Year>2017</b:Year>
    <b:Publisher>Springer</b:Publisher>
    <b:RefOrder>45</b:RefOrder>
  </b:Source>
  <b:Source>
    <b:Tag>Mic14</b:Tag>
    <b:SourceType>Book</b:SourceType>
    <b:Guid>{14844DDA-74AC-164E-BEDF-74FF9556767E}</b:Guid>
    <b:Author>
      <b:Author>
        <b:NameList>
          <b:Person>
            <b:Last>Kallet</b:Last>
            <b:First>Michael</b:First>
          </b:Person>
        </b:NameList>
      </b:Author>
    </b:Author>
    <b:Title>think smarter: critical thinking to improve problem-solving and decision-making skills</b:Title>
    <b:Publisher>John Wiley &amp; sons</b:Publisher>
    <b:Year>2014</b:Year>
    <b:Edition>illustrated, reprint</b:Edition>
    <b:RefOrder>46</b:RefOrder>
  </b:Source>
  <b:Source>
    <b:Tag>Ely13</b:Tag>
    <b:SourceType>InternetSite</b:SourceType>
    <b:Guid>{AC5075D7-39A0-D944-8CC7-64DB4BB5B3E0}</b:Guid>
    <b:Author>
      <b:Author>
        <b:Corporate>Ely and Caerau Children's Centre</b:Corporate>
      </b:Author>
    </b:Author>
    <b:Title>Ely and Caerau INtergrated Children's Centre</b:Title>
    <b:URL>https://twitter.com/the_eccc?lang=en</b:URL>
    <b:Year>2013</b:Year>
    <b:YearAccessed>2020</b:YearAccessed>
    <b:MonthAccessed>December</b:MonthAccessed>
    <b:DayAccessed>7th</b:DayAccessed>
    <b:RefOrder>1</b:RefOrder>
  </b:Source>
  <b:Source>
    <b:Tag>Ian14</b:Tag>
    <b:SourceType>InternetSite</b:SourceType>
    <b:Guid>{223A28E0-E167-2247-AD45-42E12325B318}</b:Guid>
    <b:Author>
      <b:Author>
        <b:NameList>
          <b:Person>
            <b:Last>MacMillan</b:Last>
            <b:First>Ian</b:First>
          </b:Person>
        </b:NameList>
      </b:Author>
    </b:Author>
    <b:Title>Kids in the garden</b:Title>
    <b:URL>http://kidsinthegarden.co.uk/countryside-skills-day/poem/</b:URL>
    <b:Year>2014</b:Year>
    <b:YearAccessed>2020</b:YearAccessed>
    <b:MonthAccessed>December</b:MonthAccessed>
    <b:DayAccessed>8th</b:DayAccessed>
    <b:RefOrder>14</b:RefOrder>
  </b:Source>
  <b:Source>
    <b:Tag>Lin07</b:Tag>
    <b:SourceType>Book</b:SourceType>
    <b:Guid>{FC7252F1-D2AC-E142-A7E1-E7934879A557}</b:Guid>
    <b:Title>How children learn </b:Title>
    <b:Year>2007</b:Year>
    <b:Author>
      <b:Author>
        <b:NameList>
          <b:Person>
            <b:Last>Pound</b:Last>
            <b:First>Linda</b:First>
          </b:Person>
        </b:NameList>
      </b:Author>
    </b:Author>
    <b:City>London</b:City>
    <b:Publisher>Step foward publishing limited</b:Publisher>
    <b:RefOrder>7</b:RefOrder>
  </b:Source>
  <b:Source>
    <b:Tag>Dav06</b:Tag>
    <b:SourceType>InternetSite</b:SourceType>
    <b:Guid>{C4498097-4607-3648-AAA6-9B54C31B3D3A}</b:Guid>
    <b:Title>Early years pioneers: Margaret Donaldson</b:Title>
    <b:Year>2006</b:Year>
    <b:Author>
      <b:Author>
        <b:NameList>
          <b:Person>
            <b:Last>David</b:Last>
            <b:First>Tricia</b:First>
          </b:Person>
        </b:NameList>
      </b:Author>
    </b:Author>
    <b:JournalName>Children's minds</b:JournalName>
    <b:URL>https://www.nurseryworld.co.uk/features/article/early-years-pioneers-margaret-donaldson</b:URL>
    <b:YearAccessed>2020</b:YearAccessed>
    <b:MonthAccessed>December</b:MonthAccessed>
    <b:DayAccessed>9th</b:DayAccessed>
    <b:RefOrder>9</b:RefOrder>
  </b:Source>
  <b:Source>
    <b:Tag>Famte</b:Tag>
    <b:SourceType>InternetSite</b:SourceType>
    <b:Guid>{09B9438A-97CE-B047-BADB-5F88D8BF8CA4}</b:Guid>
    <b:Author>
      <b:Author>
        <b:NameList>
          <b:Person>
            <b:Last>lives</b:Last>
            <b:First>Family</b:First>
          </b:Person>
        </b:NameList>
      </b:Author>
    </b:Author>
    <b:Title>why play matters</b:Title>
    <b:URL>https://www.familylives.org.uk/advice/early-years-development/learning-and-play/why-play-matters/</b:URL>
    <b:Year>no date</b:Year>
    <b:YearAccessed>2020</b:YearAccessed>
    <b:MonthAccessed>Cecember</b:MonthAccessed>
    <b:DayAccessed>12th</b:DayAccessed>
    <b:RefOrder>4</b:RefOrder>
  </b:Source>
  <b:Source>
    <b:Tag>NHS19</b:Tag>
    <b:SourceType>InternetSite</b:SourceType>
    <b:Guid>{8F687634-E1BF-AF4F-9FFF-31F1AE8745D2}</b:Guid>
    <b:Author>
      <b:Author>
        <b:NameList>
          <b:Person>
            <b:Last>NHS</b:Last>
          </b:Person>
        </b:NameList>
      </b:Author>
    </b:Author>
    <b:Title>Physical activity guidelines for children and young people</b:Title>
    <b:URL>https://www.nhs.uk/live-well/exercise/physical-activity-guidelines-children-and-young-people/</b:URL>
    <b:Year>2019</b:Year>
    <b:YearAccessed>2020</b:YearAccessed>
    <b:MonthAccessed>december</b:MonthAccessed>
    <b:DayAccessed>12th</b:DayAccessed>
    <b:RefOrder>13</b:RefOrder>
  </b:Source>
  <b:Source>
    <b:Tag>Foute</b:Tag>
    <b:SourceType>InternetSite</b:SourceType>
    <b:Guid>{2101E1B4-E0E9-9E45-8D05-A15D5BFEB167}</b:Guid>
    <b:Author>
      <b:Author>
        <b:NameList>
          <b:Person>
            <b:Last>Foundations</b:Last>
          </b:Person>
        </b:NameList>
      </b:Author>
    </b:Author>
    <b:Title>How to recognise active learning in a classroom</b:Title>
    <b:URL>https://foundationsearlylearningcenter.com/why-foundations/our-approach/</b:URL>
    <b:Year>no date</b:Year>
    <b:YearAccessed>2020</b:YearAccessed>
    <b:MonthAccessed>December</b:MonthAccessed>
    <b:DayAccessed>14</b:DayAccessed>
    <b:RefOrder>19</b:RefOrder>
  </b:Source>
  <b:Source>
    <b:Tag>Merte</b:Tag>
    <b:SourceType>InternetSite</b:SourceType>
    <b:Guid>{225F6598-C4A2-7046-AAE1-55F94624C18F}</b:Guid>
    <b:Author>
      <b:Author>
        <b:NameList>
          <b:Person>
            <b:Last>Merriam-Webster</b:Last>
          </b:Person>
        </b:NameList>
      </b:Author>
    </b:Author>
    <b:Title>Defenition of risk</b:Title>
    <b:URL>https://www.merriam-webster.com/dictionary/risk</b:URL>
    <b:Year>no date</b:Year>
    <b:YearAccessed>2020</b:YearAccessed>
    <b:MonthAccessed>December</b:MonthAccessed>
    <b:DayAccessed>14</b:DayAccessed>
    <b:RefOrder>15</b:RefOrder>
  </b:Source>
  <b:Source>
    <b:Tag>GOO18</b:Tag>
    <b:SourceType>JournalArticle</b:SourceType>
    <b:Guid>{D78A947C-76F7-0F41-BF6D-094C4059674F}</b:Guid>
    <b:Title>How Taking Risks Can Lead You to a Better Life</b:Title>
    <b:Year>2018</b:Year>
    <b:Author>
      <b:Author>
        <b:NameList>
          <b:Person>
            <b:Last>GOODNET</b:Last>
          </b:Person>
        </b:NameList>
      </b:Author>
    </b:Author>
    <b:JournalName>Taking risks doesn’t mean succeeding every time, and that’s OK! Taking risks can lead to failure which in turn can help you grow as a person.</b:JournalName>
    <b:Pages>1</b:Pages>
    <b:RefOrder>17</b:RefOrder>
  </b:Source>
  <b:Source>
    <b:Tag>Saf20</b:Tag>
    <b:SourceType>InternetSite</b:SourceType>
    <b:Guid>{8746D756-E32B-A64D-8FBE-D0D7E98A8418}</b:Guid>
    <b:Title>What is a school risk assessment?</b:Title>
    <b:Year>2020</b:Year>
    <b:Author>
      <b:Author>
        <b:NameList>
          <b:Person>
            <b:Last>SafetyCulture</b:Last>
          </b:Person>
        </b:NameList>
      </b:Author>
    </b:Author>
    <b:URL>https://safetyculture.com/checklists/school-risk-assessment/</b:URL>
    <b:YearAccessed>2020</b:YearAccessed>
    <b:MonthAccessed>december</b:MonthAccessed>
    <b:DayAccessed>14</b:DayAccessed>
    <b:RefOrder>21</b:RefOrder>
  </b:Source>
  <b:Source>
    <b:Tag>Ren20</b:Tag>
    <b:SourceType>InternetSite</b:SourceType>
    <b:Guid>{B5976B70-7C76-8F4A-B79D-3BC38C29D87D}</b:Guid>
    <b:Author>
      <b:Author>
        <b:NameList>
          <b:Person>
            <b:Last>Hoekstra</b:Last>
            <b:First>Renne</b:First>
          </b:Person>
        </b:NameList>
      </b:Author>
    </b:Author>
    <b:Title>Tking emotional risks</b:Title>
    <b:URL>https://reneehoekstra.com/taking-emotional-risks/</b:URL>
    <b:Year>2020</b:Year>
    <b:YearAccessed>2020</b:YearAccessed>
    <b:MonthAccessed>december</b:MonthAccessed>
    <b:DayAccessed>15</b:DayAccessed>
    <b:RefOrder>22</b:RefOrder>
  </b:Source>
  <b:Source>
    <b:Tag>IPA12</b:Tag>
    <b:SourceType>DocumentFromInternetSite</b:SourceType>
    <b:Guid>{FFF30577-6522-ED49-88AE-5B568B64C4F1}</b:Guid>
    <b:Author>
      <b:Author>
        <b:NameList>
          <b:Person>
            <b:Last>IPA</b:Last>
          </b:Person>
        </b:NameList>
      </b:Author>
    </b:Author>
    <b:Title>UN Convention on the Rights of the Child</b:Title>
    <b:Year>2012</b:Year>
    <b:URL>https://ipaworld.org/childs-right-to-play/uncrc-article-31/un-convention-on-the-rights-of-the-child-1/</b:URL>
    <b:Month>May</b:Month>
    <b:Day>1</b:Day>
    <b:YearAccessed>2020</b:YearAccessed>
    <b:MonthAccessed>december </b:MonthAccessed>
    <b:DayAccessed>29</b:DayAccessed>
    <b:RefOrder>2</b:RefOrder>
  </b:Source>
  <b:Source>
    <b:Tag>Ama20</b:Tag>
    <b:SourceType>InternetSite</b:SourceType>
    <b:Guid>{D5CBE467-1C11-C941-B8B0-72D424C2D7A1}</b:Guid>
    <b:Title>11 Types of Play Important to a Child's Development</b:Title>
    <b:URL>https://www.verywellfamily.com/types-of-play-2764587</b:URL>
    <b:Year>2020</b:Year>
    <b:YearAccessed>2020</b:YearAccessed>
    <b:MonthAccessed>december </b:MonthAccessed>
    <b:DayAccessed>2020</b:DayAccessed>
    <b:Author>
      <b:Author>
        <b:NameList>
          <b:Person>
            <b:Last>Rock</b:Last>
            <b:First>Amanda</b:First>
          </b:Person>
        </b:NameList>
      </b:Author>
    </b:Author>
    <b:RefOrder>3</b:RefOrder>
  </b:Source>
  <b:Source>
    <b:Tag>Jon10</b:Tag>
    <b:SourceType>DocumentFromInternetSite</b:SourceType>
    <b:Guid>{7A60A986-277D-4446-90E4-709D0B13D8BB}</b:Guid>
    <b:Title>The Importance of Play in Early Childhood Development</b:Title>
    <b:URL>http://lanefacs.pbworks.com/w/file/fetch/65563699/Importance%20of%20Play.pdf</b:URL>
    <b:Year>2010</b:Year>
    <b:YearAccessed>2020</b:YearAccessed>
    <b:MonthAccessed>december</b:MonthAccessed>
    <b:DayAccessed>29</b:DayAccessed>
    <b:Month>April</b:Month>
    <b:Author>
      <b:Author>
        <b:NameList>
          <b:Person>
            <b:Last>Anderson-McNamee</b:Last>
            <b:First>Jona</b:First>
            <b:Middle>K.</b:Middle>
          </b:Person>
        </b:NameList>
      </b:Author>
    </b:Author>
    <b:RefOrder>5</b:RefOrder>
  </b:Source>
  <b:Source>
    <b:Tag>Nor20</b:Tag>
    <b:SourceType>InternetSite</b:SourceType>
    <b:Guid>{E9930AA3-295F-B943-BC4C-3312533531A9}</b:Guid>
    <b:Title>The Importance of Real-Life Experienc</b:Title>
    <b:URL>https://www.nordangliaeducation.com/our-schools/al-khor/parent-resources/our-school-enewsletter/foundation/the-importance-of-real-life-experience</b:URL>
    <b:Year>2020</b:Year>
    <b:YearAccessed>2020</b:YearAccessed>
    <b:MonthAccessed>december</b:MonthAccessed>
    <b:DayAccessed>29</b:DayAccessed>
    <b:Author>
      <b:Author>
        <b:NameList>
          <b:Person>
            <b:Last>khor</b:Last>
            <b:First>Nord</b:First>
            <b:Middle>Anglia international school al</b:Middle>
          </b:Person>
        </b:NameList>
      </b:Author>
    </b:Author>
    <b:RefOrder>6</b:RefOrder>
  </b:Source>
  <b:Source>
    <b:Tag>UNC20</b:Tag>
    <b:SourceType>InternetSite</b:SourceType>
    <b:Guid>{AB8F7ED3-D1CF-DB43-A109-9217D6816813}</b:Guid>
    <b:Author>
      <b:Author>
        <b:NameList>
          <b:Person>
            <b:Last>UNCRC</b:Last>
          </b:Person>
        </b:NameList>
      </b:Author>
    </b:Author>
    <b:Title> UNCRC Article 12</b:Title>
    <b:URL>https://cypcs.org.uk/rights/uncrc/articles/article-12/</b:URL>
    <b:Year>2020</b:Year>
    <b:YearAccessed>2020</b:YearAccessed>
    <b:MonthAccessed>december</b:MonthAccessed>
    <b:DayAccessed>29</b:DayAccessed>
    <b:RefOrder>8</b:RefOrder>
  </b:Source>
  <b:Source>
    <b:Tag>Joh10</b:Tag>
    <b:SourceType>InternetSite</b:SourceType>
    <b:Guid>{A1357B18-A24C-9845-8F6E-5773497E1C93}</b:Guid>
    <b:Author>
      <b:Author>
        <b:NameList>
          <b:Person>
            <b:Last>Johnson</b:Last>
            <b:First>Christie</b:First>
            <b:Middle>&amp; Wardle</b:Middle>
          </b:Person>
        </b:NameList>
      </b:Author>
    </b:Author>
    <b:Title>The Importance of Outdoor Play for Children</b:Title>
    <b:URL>https://www.communityplaythings.com/resources/articles/2010/outdoor-play</b:URL>
    <b:Year>2010</b:Year>
    <b:YearAccessed>2020</b:YearAccessed>
    <b:MonthAccessed>January</b:MonthAccessed>
    <b:DayAccessed>4</b:DayAccessed>
    <b:RefOrder>11</b:RefOrder>
  </b:Source>
  <b:Source>
    <b:Tag>gre17</b:Tag>
    <b:SourceType>InternetSite</b:SourceType>
    <b:Guid>{0BE62C1F-9FB5-8043-A722-4E03EFA72E4A}</b:Guid>
    <b:Author>
      <b:Author>
        <b:NameList>
          <b:Person>
            <b:Last>greatbritishnannies</b:Last>
          </b:Person>
        </b:NameList>
      </b:Author>
    </b:Author>
    <b:Title>5 Reasons why Children should be left to Play Alone</b:Title>
    <b:URL>https://www.greatbritishnannies.com/5-reasons-children-should-play-alone/</b:URL>
    <b:Year>2017</b:Year>
    <b:YearAccessed>2020</b:YearAccessed>
    <b:MonthAccessed>January</b:MonthAccessed>
    <b:DayAccessed>4</b:DayAccessed>
    <b:RefOrder>12</b:RefOrder>
  </b:Source>
  <b:Source>
    <b:Tag>Che19</b:Tag>
    <b:SourceType>InternetSite</b:SourceType>
    <b:Guid>{F9CE9F68-F484-5240-9E60-7C399EAED524}</b:Guid>
    <b:Author>
      <b:Author>
        <b:NameList>
          <b:Person>
            <b:Last>software</b:Last>
            <b:First>Cheqdin</b:First>
            <b:Middle>childcare</b:Middle>
          </b:Person>
        </b:NameList>
      </b:Author>
    </b:Author>
    <b:Title>What You Should Know About the Leuven Scale for Early Years?</b:Title>
    <b:URL>https://cheqdin.com/leuven-scale-for-early-years/</b:URL>
    <b:Year>2019</b:Year>
    <b:YearAccessed>2021</b:YearAccessed>
    <b:MonthAccessed>January</b:MonthAccessed>
    <b:DayAccessed>9</b:DayAccessed>
    <b:RefOrder>27</b:RefOrder>
  </b:Source>
  <b:Source>
    <b:Tag>Fir17</b:Tag>
    <b:SourceType>InternetSite</b:SourceType>
    <b:Guid>{11EC88B6-4876-1F47-83FA-3D3E4F788F6D}</b:Guid>
    <b:Author>
      <b:Author>
        <b:NameList>
          <b:Person>
            <b:Last>Discoverers</b:Last>
            <b:First>First</b:First>
          </b:Person>
        </b:NameList>
      </b:Author>
    </b:Author>
    <b:Title>Early years observations in the spotlight </b:Title>
    <b:URL>https://www.firstdiscoverers.co.uk/early-years-observation-spotlight/</b:URL>
    <b:Year>2017</b:Year>
    <b:YearAccessed>2021</b:YearAccessed>
    <b:MonthAccessed>january </b:MonthAccessed>
    <b:DayAccessed>10</b:DayAccessed>
    <b:RefOrder>24</b:RefOrder>
  </b:Source>
  <b:Source>
    <b:Tag>Gra15</b:Tag>
    <b:SourceType>InternetSite</b:SourceType>
    <b:Guid>{D0579711-55B0-3147-AB1D-6BB720C4F87E}</b:Guid>
    <b:Author>
      <b:Author>
        <b:NameList>
          <b:Person>
            <b:Last>Donalson</b:Last>
            <b:First>Graham</b:First>
          </b:Person>
        </b:NameList>
      </b:Author>
    </b:Author>
    <b:Title>Independent Review of Curriculum and Assessment Arrangements in Wales</b:Title>
    <b:URL>https://gov.wales/sites/default/files/publications/2018-03/successful-futures.pdf</b:URL>
    <b:Year>2015</b:Year>
    <b:YearAccessed>2020</b:YearAccessed>
    <b:MonthAccessed>january</b:MonthAccessed>
    <b:DayAccessed>11</b:DayAccessed>
    <b:RefOrder>18</b:RefOrder>
  </b:Source>
  <b:Source>
    <b:Tag>Car98</b:Tag>
    <b:SourceType>Book</b:SourceType>
    <b:Guid>{11AC64CE-F7A1-EA44-BE8A-551F671AE158}</b:Guid>
    <b:Title>The Hundred Languages of Children: The Reggio Emilia Approach--advanced Reflections</b:Title>
    <b:Year>1998</b:Year>
    <b:Author>
      <b:Author>
        <b:NameList>
          <b:Person>
            <b:Last>Carolyn Edwards</b:Last>
            <b:First>Lella</b:First>
            <b:Middle>Gandini, George E. Forman</b:Middle>
          </b:Person>
        </b:NameList>
      </b:Author>
    </b:Author>
    <b:Publisher>Greenwood Publishing group </b:Publisher>
    <b:RefOrder>31</b:RefOrder>
  </b:Source>
  <b:Source>
    <b:Tag>Ell10</b:Tag>
    <b:SourceType>JournalArticle</b:SourceType>
    <b:Guid>{8AF34E4D-5686-B740-B4C8-8EF64FA9ED6B}</b:Guid>
    <b:Title>‘It tickles in my tummy!’ Understanding children’s risk-taking in play through reversal theory</b:Title>
    <b:Year>2010</b:Year>
    <b:Author>
      <b:Author>
        <b:NameList>
          <b:Person>
            <b:Last>Sandseter</b:Last>
            <b:First>Ellen</b:First>
            <b:Middle>Beate Hansen</b:Middle>
          </b:Person>
        </b:NameList>
      </b:Author>
    </b:Author>
    <b:JournalName>Journal of early childhood research </b:JournalName>
    <b:RefOrder>16</b:RefOrder>
  </b:Source>
  <b:Source>
    <b:Tag>Melte</b:Tag>
    <b:SourceType>InternetSite</b:SourceType>
    <b:Guid>{C9C2BDAA-B28C-D441-B0F6-04A82ECC5D92}</b:Guid>
    <b:Title>Health and Safety in the nursery </b:Title>
    <b:Year>no date</b:Year>
    <b:Author>
      <b:Author>
        <b:NameList>
          <b:Person>
            <b:Last>Pilcher</b:Last>
            <b:First>Melanie</b:First>
          </b:Person>
        </b:NameList>
      </b:Author>
    </b:Author>
    <b:URL>https://www.teachearlyyears.com/nursery-management/view/health-safety-in-the-nursery</b:URL>
    <b:YearAccessed>2021</b:YearAccessed>
    <b:MonthAccessed>january</b:MonthAccessed>
    <b:DayAccessed>11</b:DayAccessed>
    <b:RefOrder>20</b:RefOrder>
  </b:Source>
  <b:Source>
    <b:Tag>Earte</b:Tag>
    <b:SourceType>InternetSite</b:SourceType>
    <b:Guid>{14DB4419-6783-4849-BA50-282245C864D7}</b:Guid>
    <b:Author>
      <b:Author>
        <b:NameList>
          <b:Person>
            <b:Last>Education</b:Last>
            <b:First>Early</b:First>
          </b:Person>
        </b:NameList>
      </b:Author>
    </b:Author>
    <b:Title>Taking risks in play </b:Title>
    <b:URL>https://www.early-education.org.uk/taking-risks-play</b:URL>
    <b:Year>no date</b:Year>
    <b:YearAccessed>2021</b:YearAccessed>
    <b:MonthAccessed>january</b:MonthAccessed>
    <b:DayAccessed>11</b:DayAccessed>
    <b:RefOrder>23</b:RefOrder>
  </b:Source>
  <b:Source>
    <b:Tag>Nor17</b:Tag>
    <b:SourceType>InternetSite</b:SourceType>
    <b:Guid>{19CF4515-F05E-9147-B769-547B9B601585}</b:Guid>
    <b:Author>
      <b:Author>
        <b:NameList>
          <b:Person>
            <b:Last>council</b:Last>
            <b:First>Northumberland</b:First>
            <b:Middle>county</b:Middle>
          </b:Person>
        </b:NameList>
      </b:Author>
    </b:Author>
    <b:Title>The Leuven Well-being and Involvement Scales</b:Title>
    <b:URL>http://www.northumberlandeducation.co.uk/wp-content/uploads/2019/04/Well-Being-and-Involvement-Scales.pdf</b:URL>
    <b:Year>2017</b:Year>
    <b:YearAccessed>2021</b:YearAccessed>
    <b:MonthAccessed>january</b:MonthAccessed>
    <b:DayAccessed>11</b:DayAccessed>
    <b:RefOrder>26</b:RefOrder>
  </b:Source>
  <b:Source>
    <b:Tag>Mat18</b:Tag>
    <b:SourceType>InternetSite</b:SourceType>
    <b:Guid>{A33153BB-E7F9-2249-B45D-C0AE2152737F}</b:Guid>
    <b:Author>
      <b:Author>
        <b:NameList>
          <b:Person>
            <b:Last>Arnerich</b:Last>
            <b:First>Matt</b:First>
          </b:Person>
        </b:NameList>
      </b:Author>
    </b:Author>
    <b:Title>How To Apply  The Leuven Scales In Practice</b:Title>
    <b:URL>https://famly.co/blog/management/leuven-scales/</b:URL>
    <b:Year>2018</b:Year>
    <b:YearAccessed>2021</b:YearAccessed>
    <b:MonthAccessed>January</b:MonthAccessed>
    <b:DayAccessed>11</b:DayAccessed>
    <b:RefOrder>25</b:RefOrder>
  </b:Source>
  <b:Source>
    <b:Tag>Knite</b:Tag>
    <b:SourceType>InternetSite</b:SourceType>
    <b:Guid>{453D2B24-1318-104C-85A4-A3A241E0ABC5}</b:Guid>
    <b:Author>
      <b:Author>
        <b:NameList>
          <b:Person>
            <b:Last>Knit-for-nowt</b:Last>
          </b:Person>
        </b:NameList>
      </b:Author>
    </b:Author>
    <b:Title>Why do puppets help?</b:Title>
    <b:URL>https://www.knitfornowt.org/why-do-puppets-help</b:URL>
    <b:Year>no date</b:Year>
    <b:YearAccessed>2021</b:YearAccessed>
    <b:MonthAccessed>january</b:MonthAccessed>
    <b:DayAccessed>11</b:DayAccessed>
    <b:RefOrder>10</b:RefOrder>
  </b:Source>
  <b:Source>
    <b:Tag>Lea94</b:Tag>
    <b:SourceType>Book</b:SourceType>
    <b:Guid>{C3D6B4A7-66B4-8743-8718-C3BEFF28C21B}</b:Guid>
    <b:Author>
      <b:Author>
        <b:NameList>
          <b:Person>
            <b:Last>Leavers</b:Last>
            <b:First>Ferre</b:First>
          </b:Person>
        </b:NameList>
      </b:Author>
    </b:Author>
    <b:Title>Defining and Assessing Quality in Early Childhood Education</b:Title>
    <b:Year>1994</b:Year>
    <b:Publisher>Leuven university press</b:Publisher>
    <b:RefOrder>29</b:RefOrder>
  </b:Source>
  <b:Source>
    <b:Tag>Chu18</b:Tag>
    <b:SourceType>InternetSite</b:SourceType>
    <b:Guid>{A7A7D05B-01F8-DE4C-8C71-908F669D2C2E}</b:Guid>
    <b:Author>
      <b:Author>
        <b:NameList>
          <b:Person>
            <b:Last>blog</b:Last>
            <b:First>Churchill</b:First>
            <b:Middle>Park</b:Middle>
          </b:Person>
        </b:NameList>
      </b:Author>
    </b:Author>
    <b:Title>Why Observation is important </b:Title>
    <b:Year>2018</b:Year>
    <b:URL>https://www.churchillpark.ca/why-observation-is-important/</b:URL>
    <b:YearAccessed>2021</b:YearAccessed>
    <b:MonthAccessed>january</b:MonthAccessed>
    <b:DayAccessed>18</b:DayAccessed>
    <b:RefOrder>33</b:RefOrder>
  </b:Source>
  <b:Source>
    <b:Tag>Kar13</b:Tag>
    <b:SourceType>JournalArticle</b:SourceType>
    <b:Guid>{B7E66DDE-E179-4748-9367-50B0B9E28270}</b:Guid>
    <b:Title> The nature of adult–child interaction in the early years classroom: Implications for children's perceptions of play and subsequent learning behaviour</b:Title>
    <b:Year>2013</b:Year>
    <b:Author>
      <b:Author>
        <b:NameList>
          <b:Person>
            <b:Last>Karen McInnes</b:Last>
            <b:First>Justine</b:First>
            <b:Middle>Howard , Kevin Crowley &amp; Gareth Miles</b:Middle>
          </b:Person>
        </b:NameList>
      </b:Author>
    </b:Author>
    <b:JournalName>European Early Childhood Education Research Journal</b:JournalName>
    <b:Volume>21</b:Volume>
    <b:Pages>268-282</b:Pages>
    <b:RefOrder>35</b:RefOrder>
  </b:Source>
  <b:Source>
    <b:Tag>Sus16</b:Tag>
    <b:SourceType>InternetSite</b:SourceType>
    <b:Guid>{95F33713-156F-E54D-995D-AF9EFBE6F965}</b:Guid>
    <b:Title> Why You Should Stop Asking Your Toddler So Many Questions</b:Title>
    <b:Year>2016</b:Year>
    <b:Author>
      <b:Author>
        <b:NameList>
          <b:Person>
            <b:Last>Weinberger</b:Last>
            <b:First>Susanna</b:First>
          </b:Person>
        </b:NameList>
      </b:Author>
    </b:Author>
    <b:URL>https://www.weinbergerspeech.com/single-post/2016/08/06/Why-You-Should-Stop-Asking-Your-Toddler-So-Many-Questions</b:URL>
    <b:YearAccessed>2021</b:YearAccessed>
    <b:MonthAccessed>January</b:MonthAccessed>
    <b:DayAccessed>13</b:DayAccessed>
    <b:RefOrder>36</b:RefOrder>
  </b:Source>
  <b:Source>
    <b:Tag>Har15</b:Tag>
    <b:SourceType>InternetSite</b:SourceType>
    <b:Guid>{A0A02D63-BD0C-3E46-A451-B21365609CCA}</b:Guid>
    <b:Author>
      <b:Author>
        <b:NameList>
          <b:Person>
            <b:Last>Smith</b:Last>
            <b:First>Harriet</b:First>
          </b:Person>
        </b:NameList>
      </b:Author>
    </b:Author>
    <b:Title>Holistic Development and the outdoors</b:Title>
    <b:URL>https://forestexplorers.weebly.com/holistic-development/holistic-development-and-the-outdoors</b:URL>
    <b:Year>2015</b:Year>
    <b:YearAccessed>2021</b:YearAccessed>
    <b:MonthAccessed>January</b:MonthAccessed>
    <b:DayAccessed>13</b:DayAccessed>
    <b:RefOrder>30</b:RefOrder>
  </b:Source>
  <b:Source>
    <b:Tag>Dav07</b:Tag>
    <b:SourceType>Book</b:SourceType>
    <b:Guid>{7488B9C9-387F-AD4D-AED3-A24A8CC31C1A}</b:Guid>
    <b:Title>The development of play </b:Title>
    <b:Year>2007</b:Year>
    <b:Author>
      <b:Author>
        <b:NameList>
          <b:Person>
            <b:Last>Cohen</b:Last>
            <b:First>David</b:First>
          </b:Person>
        </b:NameList>
      </b:Author>
    </b:Author>
    <b:Publisher>Routledge </b:Publisher>
    <b:Edition>revised </b:Edition>
    <b:RefOrder>37</b:RefOrder>
  </b:Source>
  <b:Source>
    <b:Tag>20ht</b:Tag>
    <b:SourceType>InternetSite</b:SourceType>
    <b:Guid>{F7F5A208-C00E-7749-9F9F-0984055DE8F0}</b:Guid>
    <b:Title>Data collection through observation </b:Title>
    <b:Year>2020</b:Year>
    <b:Author>
      <b:Author>
        <b:NameList>
          <b:Person>
            <b:Last>rock</b:Last>
            <b:First>the</b:First>
          </b:Person>
        </b:NameList>
      </b:Author>
    </b:Author>
    <b:URL>https://www.rrcc.edu/early-childhood-education/observe2</b:URL>
    <b:YearAccessed>2021</b:YearAccessed>
    <b:MonthAccessed>january </b:MonthAccessed>
    <b:DayAccessed>15</b:DayAccessed>
    <b:RefOrder>38</b:RefOrder>
  </b:Source>
  <b:Source>
    <b:Tag>Tin121</b:Tag>
    <b:SourceType>Book</b:SourceType>
    <b:Guid>{28CE5ED4-502E-1340-A426-AA83B826ED5D}</b:Guid>
    <b:Title>Early Childhood Practice: Froebel today</b:Title>
    <b:Year>2012</b:Year>
    <b:Author>
      <b:Author>
        <b:NameList>
          <b:Person>
            <b:Last>Bruce</b:Last>
            <b:First>Tina</b:First>
          </b:Person>
        </b:NameList>
      </b:Author>
    </b:Author>
    <b:Publisher>SAGE </b:Publisher>
    <b:Edition>2nd</b:Edition>
    <b:RefOrder>34</b:RefOrder>
  </b:Source>
  <b:Source>
    <b:Tag>Bar16</b:Tag>
    <b:SourceType>InternetSite</b:SourceType>
    <b:Guid>{EA9784CE-E092-0A47-B305-94951F5680F0}</b:Guid>
    <b:Title>Body &amp; Mind</b:Title>
    <b:Year>2016</b:Year>
    <b:Author>
      <b:Author>
        <b:NameList>
          <b:Person>
            <b:Last>Isaacs</b:Last>
            <b:First>Barbara</b:First>
          </b:Person>
        </b:NameList>
      </b:Author>
    </b:Author>
    <b:URL>https://www.montessori.org.uk/media/body-mind</b:URL>
    <b:YearAccessed>2021</b:YearAccessed>
    <b:MonthAccessed>January</b:MonthAccessed>
    <b:DayAccessed>17</b:DayAccessed>
    <b:RefOrder>28</b:RefOrder>
  </b:Source>
  <b:Source>
    <b:Tag>The18</b:Tag>
    <b:SourceType>InternetSite</b:SourceType>
    <b:Guid>{E19C3514-D382-5A4B-80D0-D668954AF0E8}</b:Guid>
    <b:Author>
      <b:Author>
        <b:NameList>
          <b:Person>
            <b:Last>school</b:Last>
            <b:First>The</b:First>
            <b:Middle>compass</b:Middle>
          </b:Person>
        </b:NameList>
      </b:Author>
    </b:Author>
    <b:Title>The Power of Documentation in a Reggio-Inspired Classroom</b:Title>
    <b:URL>https://www.thecompassschool.com/blog/power-documentation-reggio-inspired-classroom/</b:URL>
    <b:Year>2018</b:Year>
    <b:YearAccessed>2021</b:YearAccessed>
    <b:MonthAccessed>January </b:MonthAccessed>
    <b:DayAccessed>18</b:DayAccessed>
    <b:RefOrder>32</b:RefOrder>
  </b:Source>
</b:Sources>
</file>

<file path=customXml/itemProps1.xml><?xml version="1.0" encoding="utf-8"?>
<ds:datastoreItem xmlns:ds="http://schemas.openxmlformats.org/officeDocument/2006/customXml" ds:itemID="{C85D3214-4EBE-D048-BB10-6CF3060DAB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1317</TotalTime>
  <Pages>15</Pages>
  <Words>4588</Words>
  <Characters>26154</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Esther Jenkins</dc:creator>
  <cp:keywords/>
  <dc:description/>
  <cp:lastModifiedBy>Esther Jenkins</cp:lastModifiedBy>
  <cp:revision>375</cp:revision>
  <dcterms:created xsi:type="dcterms:W3CDTF">2020-09-13T12:05:00Z</dcterms:created>
  <dcterms:modified xsi:type="dcterms:W3CDTF">2021-01-18T12:53:00Z</dcterms:modified>
</cp:coreProperties>
</file>