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7B75" w:rsidRDefault="00447B75">
      <w:pPr>
        <w:rPr>
          <w:rFonts w:ascii="Arial" w:hAnsi="Arial" w:cs="Arial"/>
          <w:sz w:val="24"/>
        </w:rPr>
      </w:pPr>
    </w:p>
    <w:p w:rsidR="008E4EAA" w:rsidRPr="008E4EAA" w:rsidRDefault="008E4EAA" w:rsidP="008E4EAA">
      <w:pPr>
        <w:rPr>
          <w:rFonts w:ascii="Arial" w:hAnsi="Arial" w:cs="Arial"/>
          <w:sz w:val="24"/>
        </w:rPr>
      </w:pPr>
    </w:p>
    <w:p w:rsidR="008E4EAA" w:rsidRPr="008E4EAA" w:rsidRDefault="008E4EAA" w:rsidP="008E4EAA">
      <w:pPr>
        <w:rPr>
          <w:rFonts w:ascii="Arial" w:hAnsi="Arial" w:cs="Arial"/>
          <w:sz w:val="24"/>
        </w:rPr>
      </w:pPr>
    </w:p>
    <w:p w:rsidR="008E4EAA" w:rsidRDefault="008E4EAA" w:rsidP="008E4EAA">
      <w:pPr>
        <w:rPr>
          <w:rFonts w:ascii="Arial" w:hAnsi="Arial" w:cs="Arial"/>
          <w:sz w:val="24"/>
        </w:rPr>
      </w:pPr>
    </w:p>
    <w:p w:rsidR="003F1DDF" w:rsidRDefault="003F1DDF" w:rsidP="008E4EAA">
      <w:pPr>
        <w:jc w:val="center"/>
        <w:rPr>
          <w:rFonts w:ascii="Arial" w:hAnsi="Arial" w:cs="Arial"/>
          <w:b/>
          <w:sz w:val="40"/>
        </w:rPr>
      </w:pPr>
    </w:p>
    <w:p w:rsidR="003F1DDF" w:rsidRDefault="003F1DDF" w:rsidP="008E4EAA">
      <w:pPr>
        <w:jc w:val="center"/>
        <w:rPr>
          <w:rFonts w:ascii="Arial" w:hAnsi="Arial" w:cs="Arial"/>
          <w:b/>
          <w:sz w:val="40"/>
        </w:rPr>
      </w:pPr>
    </w:p>
    <w:p w:rsidR="003F1DDF" w:rsidRDefault="003F1DDF" w:rsidP="008E4EAA">
      <w:pPr>
        <w:jc w:val="center"/>
        <w:rPr>
          <w:rFonts w:ascii="Arial" w:hAnsi="Arial" w:cs="Arial"/>
          <w:b/>
          <w:sz w:val="40"/>
        </w:rPr>
      </w:pPr>
    </w:p>
    <w:p w:rsidR="008E4EAA" w:rsidRPr="0063108C" w:rsidRDefault="008E4EAA" w:rsidP="008E4EAA">
      <w:pPr>
        <w:jc w:val="center"/>
        <w:rPr>
          <w:rFonts w:ascii="Arial" w:hAnsi="Arial" w:cs="Arial"/>
          <w:b/>
          <w:sz w:val="40"/>
        </w:rPr>
      </w:pPr>
      <w:r w:rsidRPr="0063108C">
        <w:rPr>
          <w:rFonts w:ascii="Arial" w:hAnsi="Arial" w:cs="Arial"/>
          <w:b/>
          <w:sz w:val="40"/>
        </w:rPr>
        <w:t>Site Investigation Case Study</w:t>
      </w:r>
    </w:p>
    <w:p w:rsidR="008E4EAA" w:rsidRPr="0063108C" w:rsidRDefault="008E4EAA" w:rsidP="008E4EAA">
      <w:pPr>
        <w:jc w:val="center"/>
        <w:rPr>
          <w:rFonts w:ascii="Arial" w:hAnsi="Arial" w:cs="Arial"/>
          <w:b/>
          <w:sz w:val="32"/>
        </w:rPr>
      </w:pPr>
      <w:r w:rsidRPr="0063108C">
        <w:rPr>
          <w:rFonts w:ascii="Arial" w:hAnsi="Arial" w:cs="Arial"/>
          <w:b/>
          <w:sz w:val="32"/>
        </w:rPr>
        <w:t>Module: Fundamentals of Construction Technology</w:t>
      </w:r>
    </w:p>
    <w:p w:rsidR="008E4EAA" w:rsidRPr="0063108C" w:rsidRDefault="008E4EAA" w:rsidP="008E4EAA">
      <w:pPr>
        <w:jc w:val="center"/>
        <w:rPr>
          <w:rFonts w:ascii="Arial" w:hAnsi="Arial" w:cs="Arial"/>
          <w:b/>
          <w:sz w:val="32"/>
        </w:rPr>
      </w:pPr>
      <w:r w:rsidRPr="0063108C">
        <w:rPr>
          <w:rFonts w:ascii="Arial" w:hAnsi="Arial" w:cs="Arial"/>
          <w:b/>
          <w:sz w:val="32"/>
        </w:rPr>
        <w:t xml:space="preserve">Lecturer: Allan </w:t>
      </w:r>
      <w:proofErr w:type="spellStart"/>
      <w:r w:rsidRPr="0063108C">
        <w:rPr>
          <w:rFonts w:ascii="Arial" w:hAnsi="Arial" w:cs="Arial"/>
          <w:b/>
          <w:sz w:val="32"/>
        </w:rPr>
        <w:t>Nantel</w:t>
      </w:r>
      <w:proofErr w:type="spellEnd"/>
    </w:p>
    <w:p w:rsidR="008E4EAA" w:rsidRPr="0063108C" w:rsidRDefault="008E4EAA" w:rsidP="008E4EAA">
      <w:pPr>
        <w:jc w:val="center"/>
        <w:rPr>
          <w:rFonts w:ascii="Arial" w:hAnsi="Arial" w:cs="Arial"/>
          <w:b/>
          <w:sz w:val="32"/>
        </w:rPr>
      </w:pPr>
      <w:r w:rsidRPr="0063108C">
        <w:rPr>
          <w:rFonts w:ascii="Arial" w:hAnsi="Arial" w:cs="Arial"/>
          <w:b/>
          <w:sz w:val="32"/>
        </w:rPr>
        <w:t>Institution: University of Wales Trinity Saint David</w:t>
      </w:r>
    </w:p>
    <w:p w:rsidR="008E4EAA" w:rsidRPr="0063108C" w:rsidRDefault="008E4EAA" w:rsidP="008E4EAA">
      <w:pPr>
        <w:jc w:val="center"/>
        <w:rPr>
          <w:rFonts w:ascii="Arial" w:hAnsi="Arial" w:cs="Arial"/>
          <w:b/>
          <w:sz w:val="32"/>
        </w:rPr>
      </w:pPr>
      <w:r w:rsidRPr="0063108C">
        <w:rPr>
          <w:rFonts w:ascii="Arial" w:hAnsi="Arial" w:cs="Arial"/>
          <w:b/>
          <w:sz w:val="32"/>
        </w:rPr>
        <w:t>Date of submission: 13/12/2019</w:t>
      </w:r>
    </w:p>
    <w:p w:rsidR="008E4EAA" w:rsidRDefault="008F5CC2" w:rsidP="008E4EAA">
      <w:pPr>
        <w:jc w:val="center"/>
        <w:rPr>
          <w:rFonts w:ascii="Arial" w:hAnsi="Arial" w:cs="Arial"/>
          <w:b/>
          <w:sz w:val="28"/>
        </w:rPr>
      </w:pPr>
      <w:r>
        <w:rPr>
          <w:rFonts w:ascii="Arial" w:hAnsi="Arial" w:cs="Arial"/>
          <w:b/>
          <w:sz w:val="28"/>
        </w:rPr>
        <w:t>Word count: 1970nr</w:t>
      </w:r>
    </w:p>
    <w:p w:rsidR="008E4EAA" w:rsidRDefault="008E4EAA" w:rsidP="008E4EAA">
      <w:pPr>
        <w:jc w:val="center"/>
        <w:rPr>
          <w:rFonts w:ascii="Arial" w:hAnsi="Arial" w:cs="Arial"/>
          <w:b/>
          <w:sz w:val="28"/>
        </w:rPr>
      </w:pPr>
    </w:p>
    <w:p w:rsidR="003F1DDF" w:rsidRPr="003F1DDF" w:rsidRDefault="003F1DDF" w:rsidP="003F1DDF">
      <w:pPr>
        <w:rPr>
          <w:rFonts w:ascii="Arial" w:hAnsi="Arial" w:cs="Arial"/>
          <w:sz w:val="28"/>
        </w:rPr>
      </w:pPr>
      <w:bookmarkStart w:id="0" w:name="_GoBack"/>
      <w:bookmarkEnd w:id="0"/>
    </w:p>
    <w:p w:rsidR="003F1DDF" w:rsidRDefault="003F1DDF" w:rsidP="003F1DDF">
      <w:pPr>
        <w:rPr>
          <w:rFonts w:ascii="Arial" w:hAnsi="Arial" w:cs="Arial"/>
          <w:b/>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p w:rsidR="003F1DDF" w:rsidRDefault="003F1DDF" w:rsidP="003F1DDF">
      <w:pPr>
        <w:jc w:val="center"/>
        <w:rPr>
          <w:rFonts w:ascii="Arial" w:hAnsi="Arial" w:cs="Arial"/>
          <w:sz w:val="28"/>
        </w:rPr>
      </w:pPr>
    </w:p>
    <w:sdt>
      <w:sdtPr>
        <w:rPr>
          <w:rFonts w:asciiTheme="minorHAnsi" w:eastAsiaTheme="minorHAnsi" w:hAnsiTheme="minorHAnsi" w:cstheme="minorBidi"/>
          <w:color w:val="auto"/>
          <w:sz w:val="22"/>
          <w:szCs w:val="22"/>
          <w:lang w:val="en-GB"/>
        </w:rPr>
        <w:id w:val="-210576148"/>
        <w:docPartObj>
          <w:docPartGallery w:val="Table of Contents"/>
          <w:docPartUnique/>
        </w:docPartObj>
      </w:sdtPr>
      <w:sdtEndPr>
        <w:rPr>
          <w:b/>
          <w:bCs/>
          <w:noProof/>
        </w:rPr>
      </w:sdtEndPr>
      <w:sdtContent>
        <w:p w:rsidR="00DE1CE5" w:rsidRDefault="00DE1CE5">
          <w:pPr>
            <w:pStyle w:val="TOCHeading"/>
          </w:pPr>
          <w:r>
            <w:t>Contents</w:t>
          </w:r>
        </w:p>
        <w:p w:rsidR="000E6832" w:rsidRPr="000E6832" w:rsidRDefault="00DE1CE5" w:rsidP="000E6832">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27152684" w:history="1">
            <w:r w:rsidR="000E6832" w:rsidRPr="000E6832">
              <w:rPr>
                <w:rStyle w:val="Hyperlink"/>
              </w:rPr>
              <w:t>Introduction</w:t>
            </w:r>
            <w:r w:rsidR="000E6832" w:rsidRPr="000E6832">
              <w:rPr>
                <w:webHidden/>
              </w:rPr>
              <w:tab/>
            </w:r>
            <w:r w:rsidR="000E6832" w:rsidRPr="000E6832">
              <w:rPr>
                <w:webHidden/>
              </w:rPr>
              <w:fldChar w:fldCharType="begin"/>
            </w:r>
            <w:r w:rsidR="000E6832" w:rsidRPr="000E6832">
              <w:rPr>
                <w:webHidden/>
              </w:rPr>
              <w:instrText xml:space="preserve"> PAGEREF _Toc27152684 \h </w:instrText>
            </w:r>
            <w:r w:rsidR="000E6832" w:rsidRPr="000E6832">
              <w:rPr>
                <w:webHidden/>
              </w:rPr>
            </w:r>
            <w:r w:rsidR="000E6832" w:rsidRPr="000E6832">
              <w:rPr>
                <w:webHidden/>
              </w:rPr>
              <w:fldChar w:fldCharType="separate"/>
            </w:r>
            <w:r w:rsidR="000E6832" w:rsidRPr="000E6832">
              <w:rPr>
                <w:webHidden/>
              </w:rPr>
              <w:t>3</w:t>
            </w:r>
            <w:r w:rsidR="000E6832" w:rsidRPr="000E6832">
              <w:rPr>
                <w:webHidden/>
              </w:rPr>
              <w:fldChar w:fldCharType="end"/>
            </w:r>
          </w:hyperlink>
        </w:p>
        <w:p w:rsidR="000E6832" w:rsidRPr="000E6832" w:rsidRDefault="000E6832">
          <w:pPr>
            <w:pStyle w:val="TOC2"/>
            <w:tabs>
              <w:tab w:val="right" w:leader="dot" w:pos="9016"/>
            </w:tabs>
            <w:rPr>
              <w:rFonts w:ascii="Arial" w:eastAsiaTheme="minorEastAsia" w:hAnsi="Arial" w:cs="Arial"/>
              <w:b/>
              <w:noProof/>
              <w:sz w:val="24"/>
              <w:szCs w:val="24"/>
              <w:lang w:eastAsia="en-GB"/>
            </w:rPr>
          </w:pPr>
          <w:hyperlink w:anchor="_Toc27152685" w:history="1">
            <w:r w:rsidRPr="000E6832">
              <w:rPr>
                <w:rStyle w:val="Hyperlink"/>
                <w:rFonts w:ascii="Arial" w:hAnsi="Arial" w:cs="Arial"/>
                <w:b/>
                <w:noProof/>
                <w:sz w:val="24"/>
                <w:szCs w:val="24"/>
              </w:rPr>
              <w:t>Desktop Study</w:t>
            </w:r>
            <w:r w:rsidRPr="000E6832">
              <w:rPr>
                <w:rFonts w:ascii="Arial" w:hAnsi="Arial" w:cs="Arial"/>
                <w:b/>
                <w:noProof/>
                <w:webHidden/>
                <w:sz w:val="24"/>
                <w:szCs w:val="24"/>
              </w:rPr>
              <w:tab/>
            </w:r>
            <w:r w:rsidRPr="000E6832">
              <w:rPr>
                <w:rFonts w:ascii="Arial" w:hAnsi="Arial" w:cs="Arial"/>
                <w:b/>
                <w:noProof/>
                <w:webHidden/>
                <w:sz w:val="24"/>
                <w:szCs w:val="24"/>
              </w:rPr>
              <w:fldChar w:fldCharType="begin"/>
            </w:r>
            <w:r w:rsidRPr="000E6832">
              <w:rPr>
                <w:rFonts w:ascii="Arial" w:hAnsi="Arial" w:cs="Arial"/>
                <w:b/>
                <w:noProof/>
                <w:webHidden/>
                <w:sz w:val="24"/>
                <w:szCs w:val="24"/>
              </w:rPr>
              <w:instrText xml:space="preserve"> PAGEREF _Toc27152685 \h </w:instrText>
            </w:r>
            <w:r w:rsidRPr="000E6832">
              <w:rPr>
                <w:rFonts w:ascii="Arial" w:hAnsi="Arial" w:cs="Arial"/>
                <w:b/>
                <w:noProof/>
                <w:webHidden/>
                <w:sz w:val="24"/>
                <w:szCs w:val="24"/>
              </w:rPr>
            </w:r>
            <w:r w:rsidRPr="000E6832">
              <w:rPr>
                <w:rFonts w:ascii="Arial" w:hAnsi="Arial" w:cs="Arial"/>
                <w:b/>
                <w:noProof/>
                <w:webHidden/>
                <w:sz w:val="24"/>
                <w:szCs w:val="24"/>
              </w:rPr>
              <w:fldChar w:fldCharType="separate"/>
            </w:r>
            <w:r w:rsidRPr="000E6832">
              <w:rPr>
                <w:rFonts w:ascii="Arial" w:hAnsi="Arial" w:cs="Arial"/>
                <w:b/>
                <w:noProof/>
                <w:webHidden/>
                <w:sz w:val="24"/>
                <w:szCs w:val="24"/>
              </w:rPr>
              <w:t>4</w:t>
            </w:r>
            <w:r w:rsidRPr="000E6832">
              <w:rPr>
                <w:rFonts w:ascii="Arial" w:hAnsi="Arial" w:cs="Arial"/>
                <w:b/>
                <w:noProof/>
                <w:webHidden/>
                <w:sz w:val="24"/>
                <w:szCs w:val="24"/>
              </w:rPr>
              <w:fldChar w:fldCharType="end"/>
            </w:r>
          </w:hyperlink>
        </w:p>
        <w:p w:rsidR="000E6832" w:rsidRPr="000E6832" w:rsidRDefault="000E6832">
          <w:pPr>
            <w:pStyle w:val="TOC3"/>
            <w:tabs>
              <w:tab w:val="right" w:leader="dot" w:pos="9016"/>
            </w:tabs>
            <w:rPr>
              <w:rFonts w:ascii="Arial" w:eastAsiaTheme="minorEastAsia" w:hAnsi="Arial" w:cs="Arial"/>
              <w:b/>
              <w:noProof/>
              <w:sz w:val="24"/>
              <w:szCs w:val="24"/>
              <w:lang w:eastAsia="en-GB"/>
            </w:rPr>
          </w:pPr>
          <w:hyperlink w:anchor="_Toc27152686" w:history="1">
            <w:r w:rsidRPr="000E6832">
              <w:rPr>
                <w:rStyle w:val="Hyperlink"/>
                <w:rFonts w:ascii="Arial" w:hAnsi="Arial" w:cs="Arial"/>
                <w:b/>
                <w:noProof/>
                <w:sz w:val="24"/>
                <w:szCs w:val="24"/>
              </w:rPr>
              <w:t>Recommendations for Site Investigation (SI)</w:t>
            </w:r>
            <w:r w:rsidRPr="000E6832">
              <w:rPr>
                <w:rFonts w:ascii="Arial" w:hAnsi="Arial" w:cs="Arial"/>
                <w:b/>
                <w:noProof/>
                <w:webHidden/>
                <w:sz w:val="24"/>
                <w:szCs w:val="24"/>
              </w:rPr>
              <w:tab/>
            </w:r>
            <w:r w:rsidRPr="000E6832">
              <w:rPr>
                <w:rFonts w:ascii="Arial" w:hAnsi="Arial" w:cs="Arial"/>
                <w:b/>
                <w:noProof/>
                <w:webHidden/>
                <w:sz w:val="24"/>
                <w:szCs w:val="24"/>
              </w:rPr>
              <w:fldChar w:fldCharType="begin"/>
            </w:r>
            <w:r w:rsidRPr="000E6832">
              <w:rPr>
                <w:rFonts w:ascii="Arial" w:hAnsi="Arial" w:cs="Arial"/>
                <w:b/>
                <w:noProof/>
                <w:webHidden/>
                <w:sz w:val="24"/>
                <w:szCs w:val="24"/>
              </w:rPr>
              <w:instrText xml:space="preserve"> PAGEREF _Toc27152686 \h </w:instrText>
            </w:r>
            <w:r w:rsidRPr="000E6832">
              <w:rPr>
                <w:rFonts w:ascii="Arial" w:hAnsi="Arial" w:cs="Arial"/>
                <w:b/>
                <w:noProof/>
                <w:webHidden/>
                <w:sz w:val="24"/>
                <w:szCs w:val="24"/>
              </w:rPr>
            </w:r>
            <w:r w:rsidRPr="000E6832">
              <w:rPr>
                <w:rFonts w:ascii="Arial" w:hAnsi="Arial" w:cs="Arial"/>
                <w:b/>
                <w:noProof/>
                <w:webHidden/>
                <w:sz w:val="24"/>
                <w:szCs w:val="24"/>
              </w:rPr>
              <w:fldChar w:fldCharType="separate"/>
            </w:r>
            <w:r w:rsidRPr="000E6832">
              <w:rPr>
                <w:rFonts w:ascii="Arial" w:hAnsi="Arial" w:cs="Arial"/>
                <w:b/>
                <w:noProof/>
                <w:webHidden/>
                <w:sz w:val="24"/>
                <w:szCs w:val="24"/>
              </w:rPr>
              <w:t>7</w:t>
            </w:r>
            <w:r w:rsidRPr="000E6832">
              <w:rPr>
                <w:rFonts w:ascii="Arial" w:hAnsi="Arial" w:cs="Arial"/>
                <w:b/>
                <w:noProof/>
                <w:webHidden/>
                <w:sz w:val="24"/>
                <w:szCs w:val="24"/>
              </w:rPr>
              <w:fldChar w:fldCharType="end"/>
            </w:r>
          </w:hyperlink>
        </w:p>
        <w:p w:rsidR="000E6832" w:rsidRPr="000E6832" w:rsidRDefault="000E6832" w:rsidP="000E6832">
          <w:pPr>
            <w:pStyle w:val="TOC1"/>
            <w:rPr>
              <w:rFonts w:eastAsiaTheme="minorEastAsia"/>
              <w:lang w:eastAsia="en-GB"/>
            </w:rPr>
          </w:pPr>
          <w:hyperlink w:anchor="_Toc27152687" w:history="1">
            <w:r w:rsidRPr="000E6832">
              <w:rPr>
                <w:rStyle w:val="Hyperlink"/>
                <w:szCs w:val="24"/>
              </w:rPr>
              <w:t>Foundation Recommendation</w:t>
            </w:r>
            <w:r w:rsidRPr="000E6832">
              <w:rPr>
                <w:webHidden/>
              </w:rPr>
              <w:tab/>
            </w:r>
            <w:r w:rsidRPr="000E6832">
              <w:rPr>
                <w:webHidden/>
              </w:rPr>
              <w:fldChar w:fldCharType="begin"/>
            </w:r>
            <w:r w:rsidRPr="000E6832">
              <w:rPr>
                <w:webHidden/>
              </w:rPr>
              <w:instrText xml:space="preserve"> PAGEREF _Toc27152687 \h </w:instrText>
            </w:r>
            <w:r w:rsidRPr="000E6832">
              <w:rPr>
                <w:webHidden/>
              </w:rPr>
            </w:r>
            <w:r w:rsidRPr="000E6832">
              <w:rPr>
                <w:webHidden/>
              </w:rPr>
              <w:fldChar w:fldCharType="separate"/>
            </w:r>
            <w:r w:rsidRPr="000E6832">
              <w:rPr>
                <w:webHidden/>
              </w:rPr>
              <w:t>9</w:t>
            </w:r>
            <w:r w:rsidRPr="000E6832">
              <w:rPr>
                <w:webHidden/>
              </w:rPr>
              <w:fldChar w:fldCharType="end"/>
            </w:r>
          </w:hyperlink>
        </w:p>
        <w:p w:rsidR="000E6832" w:rsidRPr="000E6832" w:rsidRDefault="000E6832" w:rsidP="000E6832">
          <w:pPr>
            <w:pStyle w:val="TOC1"/>
            <w:rPr>
              <w:rFonts w:eastAsiaTheme="minorEastAsia"/>
              <w:lang w:eastAsia="en-GB"/>
            </w:rPr>
          </w:pPr>
          <w:hyperlink w:anchor="_Toc27152688" w:history="1">
            <w:r w:rsidRPr="000E6832">
              <w:rPr>
                <w:rStyle w:val="Hyperlink"/>
                <w:szCs w:val="24"/>
              </w:rPr>
              <w:t>List of References</w:t>
            </w:r>
            <w:r w:rsidRPr="000E6832">
              <w:rPr>
                <w:webHidden/>
              </w:rPr>
              <w:tab/>
            </w:r>
            <w:r w:rsidRPr="000E6832">
              <w:rPr>
                <w:webHidden/>
              </w:rPr>
              <w:fldChar w:fldCharType="begin"/>
            </w:r>
            <w:r w:rsidRPr="000E6832">
              <w:rPr>
                <w:webHidden/>
              </w:rPr>
              <w:instrText xml:space="preserve"> PAGEREF _Toc27152688 \h </w:instrText>
            </w:r>
            <w:r w:rsidRPr="000E6832">
              <w:rPr>
                <w:webHidden/>
              </w:rPr>
            </w:r>
            <w:r w:rsidRPr="000E6832">
              <w:rPr>
                <w:webHidden/>
              </w:rPr>
              <w:fldChar w:fldCharType="separate"/>
            </w:r>
            <w:r w:rsidRPr="000E6832">
              <w:rPr>
                <w:webHidden/>
              </w:rPr>
              <w:t>11</w:t>
            </w:r>
            <w:r w:rsidRPr="000E6832">
              <w:rPr>
                <w:webHidden/>
              </w:rPr>
              <w:fldChar w:fldCharType="end"/>
            </w:r>
          </w:hyperlink>
        </w:p>
        <w:p w:rsidR="00DE1CE5" w:rsidRDefault="00DE1CE5">
          <w:r>
            <w:rPr>
              <w:b/>
              <w:bCs/>
              <w:noProof/>
            </w:rPr>
            <w:fldChar w:fldCharType="end"/>
          </w:r>
        </w:p>
      </w:sdtContent>
    </w:sdt>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Default="004842F4" w:rsidP="001E5032">
      <w:pPr>
        <w:rPr>
          <w:rFonts w:ascii="Arial" w:hAnsi="Arial" w:cs="Arial"/>
          <w:sz w:val="24"/>
        </w:rPr>
      </w:pPr>
    </w:p>
    <w:p w:rsidR="004842F4" w:rsidRPr="00DE1CE5" w:rsidRDefault="00DE1CE5" w:rsidP="00DE1CE5">
      <w:pPr>
        <w:pStyle w:val="Heading1"/>
        <w:rPr>
          <w:rFonts w:ascii="Arial" w:hAnsi="Arial" w:cs="Arial"/>
          <w:b/>
          <w:color w:val="auto"/>
          <w:sz w:val="24"/>
          <w:u w:val="single"/>
        </w:rPr>
      </w:pPr>
      <w:bookmarkStart w:id="1" w:name="_Toc27152684"/>
      <w:r w:rsidRPr="00DE1CE5">
        <w:rPr>
          <w:rFonts w:ascii="Arial" w:hAnsi="Arial" w:cs="Arial"/>
          <w:b/>
          <w:color w:val="auto"/>
          <w:sz w:val="24"/>
          <w:u w:val="single"/>
        </w:rPr>
        <w:t>Introduction</w:t>
      </w:r>
      <w:bookmarkEnd w:id="1"/>
    </w:p>
    <w:p w:rsidR="00F22E53" w:rsidRDefault="00F22E53" w:rsidP="001E5032">
      <w:pPr>
        <w:rPr>
          <w:rFonts w:ascii="Arial" w:hAnsi="Arial" w:cs="Arial"/>
          <w:sz w:val="24"/>
        </w:rPr>
      </w:pPr>
    </w:p>
    <w:p w:rsidR="00041ED8" w:rsidRDefault="00F22E53" w:rsidP="001E5032">
      <w:pPr>
        <w:rPr>
          <w:rFonts w:ascii="Arial" w:hAnsi="Arial" w:cs="Arial"/>
          <w:sz w:val="24"/>
        </w:rPr>
      </w:pPr>
      <w:r>
        <w:rPr>
          <w:rFonts w:ascii="Arial" w:hAnsi="Arial" w:cs="Arial"/>
          <w:sz w:val="24"/>
        </w:rPr>
        <w:t xml:space="preserve">I am currently employed by a local main contracting company called Hale Construction Ltd. My position at the company is a Trainee Quantity Surveyor, where I am currently tendering for a scheme. </w:t>
      </w:r>
      <w:r w:rsidR="00041ED8">
        <w:rPr>
          <w:rFonts w:ascii="Arial" w:hAnsi="Arial" w:cs="Arial"/>
          <w:sz w:val="24"/>
        </w:rPr>
        <w:t xml:space="preserve">Swansea Foreshore is the location of the proposed Ice cream parlour and Managers apartment, which we will be tendering for. The building is due to be constructed between the County Hall and Marriott hotel and will cover a floor area of approximately 300 square metres. This proposed development is situated </w:t>
      </w:r>
      <w:r w:rsidR="0048393B">
        <w:rPr>
          <w:rFonts w:ascii="Arial" w:hAnsi="Arial" w:cs="Arial"/>
          <w:sz w:val="24"/>
        </w:rPr>
        <w:t xml:space="preserve">on the bay, which is famous for its once thriving industrial area. We know for sure, based </w:t>
      </w:r>
      <w:r w:rsidR="00A82F5A">
        <w:rPr>
          <w:rFonts w:ascii="Arial" w:hAnsi="Arial" w:cs="Arial"/>
          <w:sz w:val="24"/>
        </w:rPr>
        <w:t xml:space="preserve">on this, and the fact that the proposed site is currently a car park, that we’ll be constructing on a brown field site. </w:t>
      </w:r>
      <w:proofErr w:type="gramStart"/>
      <w:r w:rsidR="00A82F5A">
        <w:rPr>
          <w:rFonts w:ascii="Arial" w:hAnsi="Arial" w:cs="Arial"/>
          <w:sz w:val="24"/>
        </w:rPr>
        <w:t>Thus</w:t>
      </w:r>
      <w:proofErr w:type="gramEnd"/>
      <w:r w:rsidR="00A82F5A">
        <w:rPr>
          <w:rFonts w:ascii="Arial" w:hAnsi="Arial" w:cs="Arial"/>
          <w:sz w:val="24"/>
        </w:rPr>
        <w:t xml:space="preserve"> making a desktop study all the more important.</w:t>
      </w: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DE1CE5" w:rsidRDefault="00DE1CE5" w:rsidP="000E6F0C">
      <w:pPr>
        <w:rPr>
          <w:rFonts w:ascii="Arial" w:hAnsi="Arial" w:cs="Arial"/>
          <w:sz w:val="24"/>
        </w:rPr>
      </w:pPr>
    </w:p>
    <w:p w:rsidR="00E6502C" w:rsidRDefault="00E6502C" w:rsidP="00F22E53">
      <w:pPr>
        <w:pStyle w:val="Heading2"/>
        <w:rPr>
          <w:rFonts w:ascii="Arial" w:hAnsi="Arial" w:cs="Arial"/>
          <w:b/>
          <w:color w:val="auto"/>
          <w:sz w:val="24"/>
          <w:u w:val="single"/>
        </w:rPr>
      </w:pPr>
      <w:bookmarkStart w:id="2" w:name="_Toc27152685"/>
    </w:p>
    <w:p w:rsidR="00F22E53" w:rsidRPr="00F22E53" w:rsidRDefault="00DE1CE5" w:rsidP="00F22E53">
      <w:pPr>
        <w:pStyle w:val="Heading2"/>
        <w:rPr>
          <w:rFonts w:ascii="Arial" w:hAnsi="Arial" w:cs="Arial"/>
          <w:b/>
          <w:color w:val="auto"/>
          <w:sz w:val="24"/>
          <w:u w:val="single"/>
        </w:rPr>
      </w:pPr>
      <w:r w:rsidRPr="00F22E53">
        <w:rPr>
          <w:rFonts w:ascii="Arial" w:hAnsi="Arial" w:cs="Arial"/>
          <w:b/>
          <w:color w:val="auto"/>
          <w:sz w:val="24"/>
          <w:u w:val="single"/>
        </w:rPr>
        <w:t>Desktop Study</w:t>
      </w:r>
      <w:bookmarkEnd w:id="2"/>
    </w:p>
    <w:p w:rsidR="00557EF1" w:rsidRDefault="00557EF1" w:rsidP="000E6F0C">
      <w:pPr>
        <w:rPr>
          <w:rFonts w:ascii="Arial" w:hAnsi="Arial" w:cs="Arial"/>
          <w:sz w:val="24"/>
        </w:rPr>
      </w:pPr>
    </w:p>
    <w:p w:rsidR="00041ED8" w:rsidRPr="00F22E53" w:rsidRDefault="00A82F5A" w:rsidP="000E6F0C">
      <w:pPr>
        <w:rPr>
          <w:rFonts w:ascii="Arial" w:hAnsi="Arial" w:cs="Arial"/>
          <w:b/>
          <w:sz w:val="24"/>
          <w:u w:val="single"/>
        </w:rPr>
      </w:pPr>
      <w:r>
        <w:rPr>
          <w:rFonts w:ascii="Arial" w:hAnsi="Arial" w:cs="Arial"/>
          <w:sz w:val="24"/>
        </w:rPr>
        <w:t xml:space="preserve">The desktop study that I’ve conducted has been done in order to inform on the detail and scope of the subsequent site investigation, and also </w:t>
      </w:r>
      <w:r w:rsidR="00326C37">
        <w:rPr>
          <w:rFonts w:ascii="Arial" w:hAnsi="Arial" w:cs="Arial"/>
          <w:sz w:val="24"/>
        </w:rPr>
        <w:t xml:space="preserve">identifies potential risks of building on this particular site. The desktop study uncovered a number of observations relating to the historical background of the site, which included; </w:t>
      </w:r>
      <w:r w:rsidR="00326C37" w:rsidRPr="00AB23E0">
        <w:rPr>
          <w:rFonts w:ascii="Arial" w:hAnsi="Arial" w:cs="Arial"/>
          <w:i/>
          <w:sz w:val="24"/>
        </w:rPr>
        <w:t>1.</w:t>
      </w:r>
      <w:r w:rsidR="00AB23E0" w:rsidRPr="00AB23E0">
        <w:rPr>
          <w:rFonts w:ascii="Arial" w:hAnsi="Arial" w:cs="Arial"/>
          <w:i/>
          <w:sz w:val="24"/>
        </w:rPr>
        <w:t xml:space="preserve"> Bombings </w:t>
      </w:r>
      <w:r w:rsidR="003311AA">
        <w:rPr>
          <w:rFonts w:ascii="Arial" w:hAnsi="Arial" w:cs="Arial"/>
          <w:i/>
          <w:sz w:val="24"/>
        </w:rPr>
        <w:t>nearby</w:t>
      </w:r>
      <w:r w:rsidR="00AB23E0" w:rsidRPr="00AB23E0">
        <w:rPr>
          <w:rFonts w:ascii="Arial" w:hAnsi="Arial" w:cs="Arial"/>
          <w:i/>
          <w:sz w:val="24"/>
        </w:rPr>
        <w:t xml:space="preserve"> in WW2 (World War Two</w:t>
      </w:r>
      <w:r w:rsidR="00AB23E0">
        <w:rPr>
          <w:rFonts w:ascii="Arial" w:hAnsi="Arial" w:cs="Arial"/>
          <w:i/>
          <w:sz w:val="24"/>
        </w:rPr>
        <w:t>).</w:t>
      </w:r>
      <w:r w:rsidR="00AB23E0" w:rsidRPr="00AB23E0">
        <w:rPr>
          <w:rFonts w:ascii="Arial" w:hAnsi="Arial" w:cs="Arial"/>
          <w:i/>
          <w:sz w:val="24"/>
        </w:rPr>
        <w:t xml:space="preserve"> 2. </w:t>
      </w:r>
      <w:r w:rsidR="00227D76">
        <w:rPr>
          <w:rFonts w:ascii="Arial" w:hAnsi="Arial" w:cs="Arial"/>
          <w:i/>
          <w:sz w:val="24"/>
        </w:rPr>
        <w:t>Engine shed</w:t>
      </w:r>
      <w:r w:rsidR="00AB23E0" w:rsidRPr="00AB23E0">
        <w:rPr>
          <w:rFonts w:ascii="Arial" w:hAnsi="Arial" w:cs="Arial"/>
          <w:i/>
          <w:sz w:val="24"/>
        </w:rPr>
        <w:t xml:space="preserve"> which used to be situated at the site</w:t>
      </w:r>
      <w:r w:rsidR="00AB23E0">
        <w:rPr>
          <w:rFonts w:ascii="Arial" w:hAnsi="Arial" w:cs="Arial"/>
          <w:i/>
          <w:sz w:val="24"/>
        </w:rPr>
        <w:t xml:space="preserve">. </w:t>
      </w:r>
      <w:r w:rsidR="00AB23E0" w:rsidRPr="00AB23E0">
        <w:rPr>
          <w:rFonts w:ascii="Arial" w:hAnsi="Arial" w:cs="Arial"/>
          <w:i/>
          <w:sz w:val="24"/>
        </w:rPr>
        <w:t>3. Railway track that used to operate through the site</w:t>
      </w:r>
      <w:r w:rsidR="00AB23E0">
        <w:rPr>
          <w:rFonts w:ascii="Arial" w:hAnsi="Arial" w:cs="Arial"/>
          <w:i/>
          <w:sz w:val="24"/>
        </w:rPr>
        <w:t>.</w:t>
      </w:r>
      <w:r w:rsidR="00AB23E0" w:rsidRPr="00AB23E0">
        <w:rPr>
          <w:rFonts w:ascii="Arial" w:hAnsi="Arial" w:cs="Arial"/>
          <w:i/>
          <w:sz w:val="24"/>
        </w:rPr>
        <w:t xml:space="preserve"> 4. </w:t>
      </w:r>
      <w:r w:rsidR="00361A63">
        <w:rPr>
          <w:rFonts w:ascii="Arial" w:hAnsi="Arial" w:cs="Arial"/>
          <w:i/>
          <w:sz w:val="24"/>
        </w:rPr>
        <w:t>Rock type that makes up the ground beneath.</w:t>
      </w:r>
    </w:p>
    <w:p w:rsidR="003311AA" w:rsidRDefault="003311AA" w:rsidP="003311AA">
      <w:pPr>
        <w:pStyle w:val="ListParagraph"/>
        <w:numPr>
          <w:ilvl w:val="0"/>
          <w:numId w:val="3"/>
        </w:numPr>
        <w:rPr>
          <w:rFonts w:ascii="Arial" w:hAnsi="Arial" w:cs="Arial"/>
          <w:sz w:val="24"/>
        </w:rPr>
      </w:pPr>
      <w:r>
        <w:rPr>
          <w:rFonts w:ascii="Arial" w:hAnsi="Arial" w:cs="Arial"/>
          <w:sz w:val="24"/>
        </w:rPr>
        <w:t xml:space="preserve">During World War Two Swansea was targeted with bombings by the Axis. The most predominant bombings took place during the Swansea Blitz which </w:t>
      </w:r>
      <w:r w:rsidR="00E100BB">
        <w:rPr>
          <w:rFonts w:ascii="Arial" w:hAnsi="Arial" w:cs="Arial"/>
          <w:sz w:val="24"/>
        </w:rPr>
        <w:t>proceeded between the 19</w:t>
      </w:r>
      <w:r w:rsidR="00E100BB" w:rsidRPr="00E100BB">
        <w:rPr>
          <w:rFonts w:ascii="Arial" w:hAnsi="Arial" w:cs="Arial"/>
          <w:sz w:val="24"/>
          <w:vertAlign w:val="superscript"/>
        </w:rPr>
        <w:t>th</w:t>
      </w:r>
      <w:r w:rsidR="00E100BB">
        <w:rPr>
          <w:rFonts w:ascii="Arial" w:hAnsi="Arial" w:cs="Arial"/>
          <w:sz w:val="24"/>
        </w:rPr>
        <w:t xml:space="preserve"> of February 1941 and the 21</w:t>
      </w:r>
      <w:r w:rsidR="00E100BB" w:rsidRPr="00E100BB">
        <w:rPr>
          <w:rFonts w:ascii="Arial" w:hAnsi="Arial" w:cs="Arial"/>
          <w:sz w:val="24"/>
          <w:vertAlign w:val="superscript"/>
        </w:rPr>
        <w:t>st</w:t>
      </w:r>
      <w:r w:rsidR="00E100BB">
        <w:rPr>
          <w:rFonts w:ascii="Arial" w:hAnsi="Arial" w:cs="Arial"/>
          <w:sz w:val="24"/>
        </w:rPr>
        <w:t xml:space="preserve"> of February 1941. Large areas of the city were bombed but the city centre was hit the worst. It wasn’t until “</w:t>
      </w:r>
      <w:r w:rsidR="00E100BB" w:rsidRPr="00284DBA">
        <w:rPr>
          <w:rFonts w:ascii="Arial" w:hAnsi="Arial" w:cs="Arial"/>
          <w:i/>
          <w:sz w:val="24"/>
        </w:rPr>
        <w:t>the end of the 1940s, many bombed sites in the city centre had been cleared</w:t>
      </w:r>
      <w:r w:rsidR="00E100BB">
        <w:rPr>
          <w:rFonts w:ascii="Arial" w:hAnsi="Arial" w:cs="Arial"/>
          <w:sz w:val="24"/>
        </w:rPr>
        <w:t>”</w:t>
      </w:r>
      <w:r w:rsidR="00E6502C">
        <w:rPr>
          <w:rFonts w:ascii="Arial" w:hAnsi="Arial" w:cs="Arial"/>
          <w:sz w:val="24"/>
        </w:rPr>
        <w:t xml:space="preserve"> </w:t>
      </w:r>
      <w:r w:rsidR="00D03C7B">
        <w:rPr>
          <w:rFonts w:ascii="Arial" w:hAnsi="Arial" w:cs="Arial"/>
          <w:sz w:val="24"/>
        </w:rPr>
        <w:t>(Alban</w:t>
      </w:r>
      <w:r w:rsidR="005914C6">
        <w:rPr>
          <w:rFonts w:ascii="Arial" w:hAnsi="Arial" w:cs="Arial"/>
          <w:sz w:val="24"/>
        </w:rPr>
        <w:t>,</w:t>
      </w:r>
      <w:r w:rsidR="00F65E7B">
        <w:rPr>
          <w:rFonts w:ascii="Arial" w:hAnsi="Arial" w:cs="Arial"/>
          <w:sz w:val="24"/>
        </w:rPr>
        <w:t>1994)</w:t>
      </w:r>
      <w:r w:rsidR="00E100BB">
        <w:rPr>
          <w:rFonts w:ascii="Arial" w:hAnsi="Arial" w:cs="Arial"/>
          <w:color w:val="FF0000"/>
          <w:sz w:val="24"/>
        </w:rPr>
        <w:t xml:space="preserve">. </w:t>
      </w:r>
      <w:r w:rsidR="00E100BB">
        <w:rPr>
          <w:rFonts w:ascii="Arial" w:hAnsi="Arial" w:cs="Arial"/>
          <w:sz w:val="24"/>
        </w:rPr>
        <w:t xml:space="preserve">The </w:t>
      </w:r>
      <w:r w:rsidR="00D03C7B">
        <w:rPr>
          <w:rFonts w:ascii="Arial" w:hAnsi="Arial" w:cs="Arial"/>
          <w:sz w:val="24"/>
        </w:rPr>
        <w:t>site of the proposed development is approximately only 800</w:t>
      </w:r>
      <w:r w:rsidR="00DC4D65">
        <w:rPr>
          <w:rFonts w:ascii="Arial" w:hAnsi="Arial" w:cs="Arial"/>
          <w:sz w:val="24"/>
        </w:rPr>
        <w:t xml:space="preserve"> metres</w:t>
      </w:r>
      <w:r w:rsidR="00D03C7B">
        <w:rPr>
          <w:rFonts w:ascii="Arial" w:hAnsi="Arial" w:cs="Arial"/>
          <w:sz w:val="24"/>
        </w:rPr>
        <w:t xml:space="preserve"> away from the city centre</w:t>
      </w:r>
      <w:r w:rsidR="00DC4D65">
        <w:rPr>
          <w:rFonts w:ascii="Arial" w:hAnsi="Arial" w:cs="Arial"/>
          <w:sz w:val="24"/>
        </w:rPr>
        <w:t>. So with the extent of the bombing in the city centre</w:t>
      </w:r>
      <w:r w:rsidR="00D03C7B">
        <w:rPr>
          <w:rFonts w:ascii="Arial" w:hAnsi="Arial" w:cs="Arial"/>
          <w:sz w:val="24"/>
        </w:rPr>
        <w:t xml:space="preserve"> there’s a possibility that bombs could have been dropped or fallen in th</w:t>
      </w:r>
      <w:r w:rsidR="00DC4D65">
        <w:rPr>
          <w:rFonts w:ascii="Arial" w:hAnsi="Arial" w:cs="Arial"/>
          <w:sz w:val="24"/>
        </w:rPr>
        <w:t>e</w:t>
      </w:r>
      <w:r w:rsidR="00D03C7B">
        <w:rPr>
          <w:rFonts w:ascii="Arial" w:hAnsi="Arial" w:cs="Arial"/>
          <w:sz w:val="24"/>
        </w:rPr>
        <w:t xml:space="preserve"> proximity</w:t>
      </w:r>
      <w:r w:rsidR="00DC4D65">
        <w:rPr>
          <w:rFonts w:ascii="Arial" w:hAnsi="Arial" w:cs="Arial"/>
          <w:sz w:val="24"/>
        </w:rPr>
        <w:t xml:space="preserve"> of the proposed development.</w:t>
      </w:r>
    </w:p>
    <w:p w:rsidR="00A6081C" w:rsidRDefault="000E5336" w:rsidP="003311AA">
      <w:pPr>
        <w:pStyle w:val="ListParagraph"/>
        <w:numPr>
          <w:ilvl w:val="0"/>
          <w:numId w:val="3"/>
        </w:numPr>
        <w:rPr>
          <w:rFonts w:ascii="Arial" w:hAnsi="Arial" w:cs="Arial"/>
          <w:sz w:val="24"/>
        </w:rPr>
      </w:pPr>
      <w:r>
        <w:rPr>
          <w:rFonts w:ascii="Arial" w:hAnsi="Arial" w:cs="Arial"/>
          <w:sz w:val="24"/>
        </w:rPr>
        <w:t xml:space="preserve">Around the same era as the bombings, 1948 to be precise, there was </w:t>
      </w:r>
      <w:proofErr w:type="gramStart"/>
      <w:r>
        <w:rPr>
          <w:rFonts w:ascii="Arial" w:hAnsi="Arial" w:cs="Arial"/>
          <w:sz w:val="24"/>
        </w:rPr>
        <w:t>a</w:t>
      </w:r>
      <w:proofErr w:type="gramEnd"/>
      <w:r>
        <w:rPr>
          <w:rFonts w:ascii="Arial" w:hAnsi="Arial" w:cs="Arial"/>
          <w:sz w:val="24"/>
        </w:rPr>
        <w:t xml:space="preserve"> </w:t>
      </w:r>
      <w:r w:rsidR="000A2083">
        <w:rPr>
          <w:rFonts w:ascii="Arial" w:hAnsi="Arial" w:cs="Arial"/>
          <w:sz w:val="24"/>
        </w:rPr>
        <w:t>Engine shed</w:t>
      </w:r>
      <w:r>
        <w:rPr>
          <w:rFonts w:ascii="Arial" w:hAnsi="Arial" w:cs="Arial"/>
          <w:sz w:val="24"/>
        </w:rPr>
        <w:t xml:space="preserve"> situated on the land w</w:t>
      </w:r>
      <w:r w:rsidR="00824830">
        <w:rPr>
          <w:rFonts w:ascii="Arial" w:hAnsi="Arial" w:cs="Arial"/>
          <w:sz w:val="24"/>
        </w:rPr>
        <w:t>here</w:t>
      </w:r>
      <w:r>
        <w:rPr>
          <w:rFonts w:ascii="Arial" w:hAnsi="Arial" w:cs="Arial"/>
          <w:sz w:val="24"/>
        </w:rPr>
        <w:t xml:space="preserve"> the work we are tendering for is</w:t>
      </w:r>
      <w:r w:rsidR="00824830">
        <w:rPr>
          <w:rFonts w:ascii="Arial" w:hAnsi="Arial" w:cs="Arial"/>
          <w:sz w:val="24"/>
        </w:rPr>
        <w:t xml:space="preserve">. </w:t>
      </w:r>
      <w:r w:rsidR="00014BE6">
        <w:rPr>
          <w:rFonts w:ascii="Arial" w:hAnsi="Arial" w:cs="Arial"/>
          <w:sz w:val="24"/>
        </w:rPr>
        <w:t xml:space="preserve">The late presence of the </w:t>
      </w:r>
      <w:r w:rsidR="000A2083">
        <w:rPr>
          <w:rFonts w:ascii="Arial" w:hAnsi="Arial" w:cs="Arial"/>
          <w:sz w:val="24"/>
        </w:rPr>
        <w:t>Engine shed</w:t>
      </w:r>
      <w:r w:rsidR="00014BE6">
        <w:rPr>
          <w:rFonts w:ascii="Arial" w:hAnsi="Arial" w:cs="Arial"/>
          <w:sz w:val="24"/>
        </w:rPr>
        <w:t xml:space="preserve"> was detected by looking upon archival material at the West Glamorgan Archive Service. By comparing modern day satellite imagery with a</w:t>
      </w:r>
      <w:r w:rsidR="009D3D12">
        <w:rPr>
          <w:rFonts w:ascii="Arial" w:hAnsi="Arial" w:cs="Arial"/>
          <w:sz w:val="24"/>
        </w:rPr>
        <w:t>n</w:t>
      </w:r>
      <w:r w:rsidR="00014BE6">
        <w:rPr>
          <w:rFonts w:ascii="Arial" w:hAnsi="Arial" w:cs="Arial"/>
          <w:sz w:val="24"/>
        </w:rPr>
        <w:t xml:space="preserve"> ordinance survey</w:t>
      </w:r>
      <w:r w:rsidR="009D3D12">
        <w:rPr>
          <w:rFonts w:ascii="Arial" w:hAnsi="Arial" w:cs="Arial"/>
          <w:sz w:val="24"/>
        </w:rPr>
        <w:t xml:space="preserve"> done of the area in 1948 it is visible that the proposed Ice cream parlour is situated where the </w:t>
      </w:r>
      <w:r w:rsidR="000A2083">
        <w:rPr>
          <w:rFonts w:ascii="Arial" w:hAnsi="Arial" w:cs="Arial"/>
          <w:sz w:val="24"/>
        </w:rPr>
        <w:t>Engine shed once was</w:t>
      </w:r>
      <w:r w:rsidR="009D3D12">
        <w:rPr>
          <w:rFonts w:ascii="Arial" w:hAnsi="Arial" w:cs="Arial"/>
          <w:sz w:val="24"/>
        </w:rPr>
        <w:t>.</w:t>
      </w:r>
    </w:p>
    <w:p w:rsidR="009D3D12" w:rsidRDefault="009D3D12" w:rsidP="003311AA">
      <w:pPr>
        <w:pStyle w:val="ListParagraph"/>
        <w:numPr>
          <w:ilvl w:val="0"/>
          <w:numId w:val="3"/>
        </w:numPr>
        <w:rPr>
          <w:rFonts w:ascii="Arial" w:hAnsi="Arial" w:cs="Arial"/>
          <w:sz w:val="24"/>
        </w:rPr>
      </w:pPr>
      <w:r>
        <w:rPr>
          <w:rFonts w:ascii="Arial" w:hAnsi="Arial" w:cs="Arial"/>
          <w:sz w:val="24"/>
        </w:rPr>
        <w:t xml:space="preserve">The once operating </w:t>
      </w:r>
      <w:r w:rsidR="000A2083">
        <w:rPr>
          <w:rFonts w:ascii="Arial" w:hAnsi="Arial" w:cs="Arial"/>
          <w:sz w:val="24"/>
        </w:rPr>
        <w:t>Engine shed</w:t>
      </w:r>
      <w:r>
        <w:rPr>
          <w:rFonts w:ascii="Arial" w:hAnsi="Arial" w:cs="Arial"/>
          <w:sz w:val="24"/>
        </w:rPr>
        <w:t xml:space="preserve"> wasn’t the only thing that shared this plot of land. County Borough of Swansea’s ordinance survey also outlines railway tracks which run </w:t>
      </w:r>
      <w:r w:rsidR="000A2083">
        <w:rPr>
          <w:rFonts w:ascii="Arial" w:hAnsi="Arial" w:cs="Arial"/>
          <w:sz w:val="24"/>
        </w:rPr>
        <w:t>directly adjacent to the site</w:t>
      </w:r>
      <w:r>
        <w:rPr>
          <w:rFonts w:ascii="Arial" w:hAnsi="Arial" w:cs="Arial"/>
          <w:sz w:val="24"/>
        </w:rPr>
        <w:t xml:space="preserve">. This train track </w:t>
      </w:r>
      <w:r w:rsidR="000A2083">
        <w:rPr>
          <w:rFonts w:ascii="Arial" w:hAnsi="Arial" w:cs="Arial"/>
          <w:sz w:val="24"/>
        </w:rPr>
        <w:t>belonged to The Swansea and Mumbles Railway.</w:t>
      </w:r>
    </w:p>
    <w:p w:rsidR="00845990" w:rsidRDefault="00845990" w:rsidP="00845990">
      <w:pPr>
        <w:pStyle w:val="ListParagraph"/>
        <w:rPr>
          <w:rFonts w:ascii="Arial" w:hAnsi="Arial" w:cs="Arial"/>
          <w:sz w:val="24"/>
        </w:rPr>
      </w:pPr>
    </w:p>
    <w:p w:rsidR="00845990" w:rsidRPr="003311AA" w:rsidRDefault="00845990" w:rsidP="00845990">
      <w:pPr>
        <w:pStyle w:val="ListParagraph"/>
        <w:rPr>
          <w:rFonts w:ascii="Arial" w:hAnsi="Arial" w:cs="Arial"/>
          <w:sz w:val="24"/>
        </w:rPr>
      </w:pPr>
      <w:r>
        <w:rPr>
          <w:rFonts w:ascii="Arial" w:hAnsi="Arial" w:cs="Arial"/>
          <w:sz w:val="24"/>
        </w:rPr>
        <w:t xml:space="preserve">Circled in red, on the Ordinance survey, are the positions in which the Engine </w:t>
      </w:r>
      <w:proofErr w:type="gramStart"/>
      <w:r>
        <w:rPr>
          <w:rFonts w:ascii="Arial" w:hAnsi="Arial" w:cs="Arial"/>
          <w:sz w:val="24"/>
        </w:rPr>
        <w:t>shed</w:t>
      </w:r>
      <w:proofErr w:type="gramEnd"/>
      <w:r>
        <w:rPr>
          <w:rFonts w:ascii="Arial" w:hAnsi="Arial" w:cs="Arial"/>
          <w:sz w:val="24"/>
        </w:rPr>
        <w:t xml:space="preserve"> and train tracks </w:t>
      </w:r>
      <w:r w:rsidR="00E6502C">
        <w:rPr>
          <w:rFonts w:ascii="Arial" w:hAnsi="Arial" w:cs="Arial"/>
          <w:sz w:val="24"/>
        </w:rPr>
        <w:t>where once</w:t>
      </w:r>
      <w:r>
        <w:rPr>
          <w:rFonts w:ascii="Arial" w:hAnsi="Arial" w:cs="Arial"/>
          <w:sz w:val="24"/>
        </w:rPr>
        <w:t xml:space="preserve"> situated.</w:t>
      </w:r>
    </w:p>
    <w:p w:rsidR="00041ED8" w:rsidRPr="00A412F8" w:rsidRDefault="00F22E53" w:rsidP="001E5032">
      <w:pPr>
        <w:rPr>
          <w:rFonts w:ascii="Arial" w:hAnsi="Arial" w:cs="Arial"/>
          <w:sz w:val="24"/>
          <w:u w:val="single"/>
        </w:rPr>
      </w:pPr>
      <w:r w:rsidRPr="00FA13EC">
        <w:rPr>
          <w:rFonts w:ascii="Arial" w:hAnsi="Arial" w:cs="Arial"/>
          <w:noProof/>
          <w:sz w:val="24"/>
          <w:u w:val="single"/>
        </w:rPr>
        <mc:AlternateContent>
          <mc:Choice Requires="wps">
            <w:drawing>
              <wp:anchor distT="45720" distB="45720" distL="114300" distR="114300" simplePos="0" relativeHeight="251669504" behindDoc="1" locked="0" layoutInCell="1" allowOverlap="1">
                <wp:simplePos x="0" y="0"/>
                <wp:positionH relativeFrom="column">
                  <wp:posOffset>4114800</wp:posOffset>
                </wp:positionH>
                <wp:positionV relativeFrom="paragraph">
                  <wp:posOffset>9525</wp:posOffset>
                </wp:positionV>
                <wp:extent cx="2343150" cy="2676525"/>
                <wp:effectExtent l="0" t="0" r="0" b="95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2676525"/>
                        </a:xfrm>
                        <a:prstGeom prst="rect">
                          <a:avLst/>
                        </a:prstGeom>
                        <a:solidFill>
                          <a:srgbClr val="FFFFFF"/>
                        </a:solidFill>
                        <a:ln w="9525">
                          <a:noFill/>
                          <a:miter lim="800000"/>
                          <a:headEnd/>
                          <a:tailEnd/>
                        </a:ln>
                      </wps:spPr>
                      <wps:txbx>
                        <w:txbxContent>
                          <w:p w:rsidR="004421FF" w:rsidRDefault="004421FF">
                            <w:pPr>
                              <w:rPr>
                                <w:rFonts w:ascii="Arial" w:hAnsi="Arial" w:cs="Arial"/>
                                <w:sz w:val="24"/>
                              </w:rPr>
                            </w:pPr>
                            <w:r>
                              <w:rPr>
                                <w:rFonts w:ascii="Arial" w:hAnsi="Arial" w:cs="Arial"/>
                                <w:sz w:val="24"/>
                              </w:rPr>
                              <w:t>2. Engine shed, where the trains operating on the Mumbles railway track would sometimes be kept under the shelter of the shed.</w:t>
                            </w:r>
                          </w:p>
                          <w:p w:rsidR="004421FF" w:rsidRPr="00FA13EC" w:rsidRDefault="004421FF">
                            <w:pPr>
                              <w:rPr>
                                <w:rFonts w:ascii="Arial" w:hAnsi="Arial" w:cs="Arial"/>
                                <w:sz w:val="24"/>
                              </w:rPr>
                            </w:pPr>
                            <w:r>
                              <w:rPr>
                                <w:rFonts w:ascii="Arial" w:hAnsi="Arial" w:cs="Arial"/>
                                <w:sz w:val="24"/>
                              </w:rPr>
                              <w:t>3. Train tracks, on which the trains would travel along the bay of Swansea.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24pt;margin-top:.75pt;width:184.5pt;height:210.7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" stroked="f">
                <v:textbox>
                  <w:txbxContent>
                    <w:p w:rsidR="004421FF" w:rsidRDefault="004421FF">
                      <w:pPr>
                        <w:rPr>
                          <w:rFonts w:ascii="Arial" w:hAnsi="Arial" w:cs="Arial"/>
                          <w:sz w:val="24"/>
                        </w:rPr>
                      </w:pPr>
                      <w:r>
                        <w:rPr>
                          <w:rFonts w:ascii="Arial" w:hAnsi="Arial" w:cs="Arial"/>
                          <w:sz w:val="24"/>
                        </w:rPr>
                        <w:t>2. Engine shed, where the trains operating on the Mumbles railway track would sometimes be kept under the shelter of the shed.</w:t>
                      </w:r>
                    </w:p>
                    <w:p w:rsidR="004421FF" w:rsidRPr="00FA13EC" w:rsidRDefault="004421FF">
                      <w:pPr>
                        <w:rPr>
                          <w:rFonts w:ascii="Arial" w:hAnsi="Arial" w:cs="Arial"/>
                          <w:sz w:val="24"/>
                        </w:rPr>
                      </w:pPr>
                      <w:r>
                        <w:rPr>
                          <w:rFonts w:ascii="Arial" w:hAnsi="Arial" w:cs="Arial"/>
                          <w:sz w:val="24"/>
                        </w:rPr>
                        <w:t>3. Train tracks, on which the trains would travel along the bay of Swansea.</w:t>
                      </w:r>
                    </w:p>
                  </w:txbxContent>
                </v:textbox>
              </v:shape>
            </w:pict>
          </mc:Fallback>
        </mc:AlternateContent>
      </w:r>
      <w:r w:rsidR="00845990" w:rsidRPr="000A2083">
        <w:rPr>
          <w:noProof/>
        </w:rPr>
        <w:drawing>
          <wp:anchor distT="0" distB="0" distL="114300" distR="114300" simplePos="0" relativeHeight="251658240" behindDoc="1" locked="0" layoutInCell="1" allowOverlap="1" wp14:anchorId="7716A28D">
            <wp:simplePos x="0" y="0"/>
            <wp:positionH relativeFrom="margin">
              <wp:align>left</wp:align>
            </wp:positionH>
            <wp:positionV relativeFrom="paragraph">
              <wp:posOffset>-552450</wp:posOffset>
            </wp:positionV>
            <wp:extent cx="3018155" cy="4137025"/>
            <wp:effectExtent l="0" t="6985" r="3810" b="3810"/>
            <wp:wrapTight wrapText="bothSides">
              <wp:wrapPolygon edited="0">
                <wp:start x="-50" y="21564"/>
                <wp:lineTo x="21491" y="21564"/>
                <wp:lineTo x="21491" y="80"/>
                <wp:lineTo x="-50" y="80"/>
                <wp:lineTo x="-50" y="2156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10685" r="46871" b="16500"/>
                    <a:stretch/>
                  </pic:blipFill>
                  <pic:spPr bwMode="auto">
                    <a:xfrm rot="5400000">
                      <a:off x="0" y="0"/>
                      <a:ext cx="3018155" cy="413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2083">
        <w:rPr>
          <w:noProof/>
        </w:rPr>
        <mc:AlternateContent>
          <mc:Choice Requires="wps">
            <w:drawing>
              <wp:inline distT="0" distB="0" distL="0" distR="0" wp14:anchorId="0BA883DB" wp14:editId="42BAB85F">
                <wp:extent cx="308610" cy="308610"/>
                <wp:effectExtent l="0" t="0" r="0" b="0"/>
                <wp:docPr id="3" name="AutoShape 3" descr="https://p31-mailws.icloud.com/wm/messagepart/IMG_3402.jpg?guid=messagepart%3AINBOX%2F16617-2&amp;type=image%2Fjpeg&amp;name=IMG_3402.jpg&amp;size=3060816&amp;dsid=8161450671&amp;clientId=8cb7f72c-326b-43dc-ac92-08c2e1a258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421FF" w:rsidRDefault="004421FF" w:rsidP="00B734DB">
                            <w:pPr>
                              <w:jc w:val="center"/>
                            </w:pPr>
                          </w:p>
                        </w:txbxContent>
                      </wps:txbx>
                      <wps:bodyPr rot="0" vert="horz" wrap="square" lIns="91440" tIns="45720" rIns="91440" bIns="45720" anchor="t" anchorCtr="0" upright="1">
                        <a:noAutofit/>
                      </wps:bodyPr>
                    </wps:wsp>
                  </a:graphicData>
                </a:graphic>
              </wp:inline>
            </w:drawing>
          </mc:Choice>
          <mc:Fallback>
            <w:pict>
              <v:rect w14:anchorId="0BA883DB" id="AutoShape 3" o:spid="_x0000_s1027" alt="https://p31-mailws.icloud.com/wm/messagepart/IMG_3402.jpg?guid=messagepart%3AINBOX%2F16617-2&amp;type=image%2Fjpeg&amp;name=IMG_3402.jpg&amp;size=3060816&amp;dsid=8161450671&amp;clientId=8cb7f72c-326b-43dc-ac92-08c2e1a25843"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" filled="f" stroked="f">
                <o:lock v:ext="edit" aspectratio="t"/>
                <v:textbox>
                  <w:txbxContent>
                    <w:p w:rsidR="004421FF" w:rsidRDefault="004421FF" w:rsidP="00B734DB">
                      <w:pPr>
                        <w:jc w:val="center"/>
                      </w:pPr>
                    </w:p>
                  </w:txbxContent>
                </v:textbox>
                <w10:anchorlock/>
              </v:rect>
            </w:pict>
          </mc:Fallback>
        </mc:AlternateContent>
      </w:r>
    </w:p>
    <w:p w:rsidR="00041ED8" w:rsidRDefault="00041ED8" w:rsidP="001E5032">
      <w:pPr>
        <w:rPr>
          <w:rFonts w:ascii="Arial" w:hAnsi="Arial" w:cs="Arial"/>
          <w:sz w:val="24"/>
          <w:u w:val="single"/>
        </w:rPr>
      </w:pPr>
    </w:p>
    <w:p w:rsidR="00F15AC0" w:rsidRDefault="00F15AC0" w:rsidP="00BB1A0D">
      <w:pPr>
        <w:rPr>
          <w:rFonts w:ascii="Arial" w:hAnsi="Arial" w:cs="Arial"/>
          <w:sz w:val="24"/>
          <w:u w:val="single"/>
        </w:rPr>
      </w:pPr>
    </w:p>
    <w:p w:rsidR="00AB23E0" w:rsidRDefault="00AB23E0" w:rsidP="00BB1A0D">
      <w:pPr>
        <w:rPr>
          <w:rFonts w:ascii="Arial" w:hAnsi="Arial" w:cs="Arial"/>
          <w:sz w:val="24"/>
          <w:u w:val="single"/>
        </w:rPr>
      </w:pPr>
    </w:p>
    <w:p w:rsidR="00AB23E0" w:rsidRDefault="00FA13EC" w:rsidP="00BB1A0D">
      <w:pPr>
        <w:rPr>
          <w:rFonts w:ascii="Arial" w:hAnsi="Arial" w:cs="Arial"/>
          <w:sz w:val="24"/>
          <w:u w:val="single"/>
        </w:rPr>
      </w:pPr>
      <w:r w:rsidRPr="00A412F8">
        <w:rPr>
          <w:rFonts w:ascii="Arial" w:hAnsi="Arial" w:cs="Arial"/>
          <w:noProof/>
          <w:sz w:val="24"/>
          <w:u w:val="single"/>
        </w:rPr>
        <mc:AlternateContent>
          <mc:Choice Requires="wps">
            <w:drawing>
              <wp:anchor distT="45720" distB="45720" distL="114300" distR="114300" simplePos="0" relativeHeight="251665408" behindDoc="0" locked="0" layoutInCell="1" allowOverlap="1">
                <wp:simplePos x="0" y="0"/>
                <wp:positionH relativeFrom="column">
                  <wp:posOffset>1428750</wp:posOffset>
                </wp:positionH>
                <wp:positionV relativeFrom="paragraph">
                  <wp:posOffset>227965</wp:posOffset>
                </wp:positionV>
                <wp:extent cx="323850" cy="33337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333375"/>
                        </a:xfrm>
                        <a:prstGeom prst="rect">
                          <a:avLst/>
                        </a:prstGeom>
                        <a:noFill/>
                        <a:ln w="9525">
                          <a:noFill/>
                          <a:miter lim="800000"/>
                          <a:headEnd/>
                          <a:tailEnd/>
                        </a:ln>
                      </wps:spPr>
                      <wps:txbx>
                        <w:txbxContent>
                          <w:p w:rsidR="004421FF" w:rsidRPr="00A412F8" w:rsidRDefault="004421FF">
                            <w:pPr>
                              <w:rPr>
                                <w:color w:val="FF0000"/>
                                <w:sz w:val="24"/>
                              </w:rPr>
                            </w:pPr>
                            <w:r w:rsidRPr="00FA13EC">
                              <w:rPr>
                                <w:rFonts w:ascii="Arial" w:hAnsi="Arial" w:cs="Arial"/>
                                <w:color w:val="FF0000"/>
                                <w:sz w:val="24"/>
                              </w:rPr>
                              <w:t>2</w:t>
                            </w:r>
                            <w:r w:rsidRPr="00A412F8">
                              <w:rPr>
                                <w:color w:val="FF0000"/>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112.5pt;margin-top:17.95pt;width:25.5pt;height:26.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" filled="f" stroked="f">
                <v:textbox>
                  <w:txbxContent>
                    <w:p w:rsidR="004421FF" w:rsidRPr="00A412F8" w:rsidRDefault="004421FF">
                      <w:pPr>
                        <w:rPr>
                          <w:color w:val="FF0000"/>
                          <w:sz w:val="24"/>
                        </w:rPr>
                      </w:pPr>
                      <w:r w:rsidRPr="00FA13EC">
                        <w:rPr>
                          <w:rFonts w:ascii="Arial" w:hAnsi="Arial" w:cs="Arial"/>
                          <w:color w:val="FF0000"/>
                          <w:sz w:val="24"/>
                        </w:rPr>
                        <w:t>2</w:t>
                      </w:r>
                      <w:r w:rsidRPr="00A412F8">
                        <w:rPr>
                          <w:color w:val="FF0000"/>
                          <w:sz w:val="24"/>
                        </w:rPr>
                        <w:t>.</w:t>
                      </w:r>
                    </w:p>
                  </w:txbxContent>
                </v:textbox>
                <w10:wrap type="square"/>
              </v:shape>
            </w:pict>
          </mc:Fallback>
        </mc:AlternateContent>
      </w:r>
    </w:p>
    <w:p w:rsidR="00FA13EC" w:rsidRDefault="00FA13EC" w:rsidP="00BB1A0D">
      <w:pPr>
        <w:rPr>
          <w:rFonts w:ascii="Arial" w:hAnsi="Arial" w:cs="Arial"/>
          <w:sz w:val="24"/>
          <w:u w:val="single"/>
        </w:rPr>
      </w:pPr>
      <w:r>
        <w:rPr>
          <w:rFonts w:ascii="Arial" w:hAnsi="Arial" w:cs="Arial"/>
          <w:noProof/>
          <w:sz w:val="24"/>
          <w:u w:val="single"/>
        </w:rPr>
        <mc:AlternateContent>
          <mc:Choice Requires="wps">
            <w:drawing>
              <wp:anchor distT="0" distB="0" distL="114300" distR="114300" simplePos="0" relativeHeight="251661312" behindDoc="0" locked="0" layoutInCell="1" allowOverlap="1">
                <wp:simplePos x="0" y="0"/>
                <wp:positionH relativeFrom="column">
                  <wp:posOffset>1647825</wp:posOffset>
                </wp:positionH>
                <wp:positionV relativeFrom="paragraph">
                  <wp:posOffset>12700</wp:posOffset>
                </wp:positionV>
                <wp:extent cx="581025" cy="600075"/>
                <wp:effectExtent l="0" t="0" r="28575" b="28575"/>
                <wp:wrapNone/>
                <wp:docPr id="4" name="Oval 4"/>
                <wp:cNvGraphicFramePr/>
                <a:graphic xmlns:a="http://schemas.openxmlformats.org/drawingml/2006/main">
                  <a:graphicData uri="http://schemas.microsoft.com/office/word/2010/wordprocessingShape">
                    <wps:wsp>
                      <wps:cNvSpPr/>
                      <wps:spPr>
                        <a:xfrm>
                          <a:off x="0" y="0"/>
                          <a:ext cx="581025" cy="600075"/>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txbx>
                        <w:txbxContent>
                          <w:p w:rsidR="004421FF" w:rsidRDefault="004421FF" w:rsidP="00B734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29" style="position:absolute;margin-left:129.75pt;margin-top:1pt;width:45.75pt;height:4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" filled="f" strokecolor="red" strokeweight="1pt">
                <v:stroke joinstyle="miter"/>
                <v:textbox>
                  <w:txbxContent>
                    <w:p w:rsidR="004421FF" w:rsidRDefault="004421FF" w:rsidP="00B734DB">
                      <w:pPr>
                        <w:jc w:val="center"/>
                      </w:pPr>
                    </w:p>
                  </w:txbxContent>
                </v:textbox>
              </v:oval>
            </w:pict>
          </mc:Fallback>
        </mc:AlternateContent>
      </w:r>
    </w:p>
    <w:p w:rsidR="00AB23E0" w:rsidRDefault="004842F4" w:rsidP="00BB1A0D">
      <w:pPr>
        <w:rPr>
          <w:rFonts w:ascii="Arial" w:hAnsi="Arial" w:cs="Arial"/>
          <w:sz w:val="24"/>
        </w:rPr>
      </w:pPr>
      <w:r w:rsidRPr="00A412F8">
        <w:rPr>
          <w:rFonts w:ascii="Arial" w:hAnsi="Arial" w:cs="Arial"/>
          <w:noProof/>
          <w:sz w:val="24"/>
          <w:u w:val="single"/>
        </w:rPr>
        <mc:AlternateContent>
          <mc:Choice Requires="wps">
            <w:drawing>
              <wp:anchor distT="45720" distB="45720" distL="114300" distR="114300" simplePos="0" relativeHeight="251667456" behindDoc="0" locked="0" layoutInCell="1" allowOverlap="1" wp14:anchorId="5A746CC1" wp14:editId="3F7D15E2">
                <wp:simplePos x="0" y="0"/>
                <wp:positionH relativeFrom="column">
                  <wp:posOffset>1441450</wp:posOffset>
                </wp:positionH>
                <wp:positionV relativeFrom="paragraph">
                  <wp:posOffset>155575</wp:posOffset>
                </wp:positionV>
                <wp:extent cx="323850" cy="33337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 cy="333375"/>
                        </a:xfrm>
                        <a:prstGeom prst="rect">
                          <a:avLst/>
                        </a:prstGeom>
                        <a:noFill/>
                        <a:ln w="9525">
                          <a:noFill/>
                          <a:miter lim="800000"/>
                          <a:headEnd/>
                          <a:tailEnd/>
                        </a:ln>
                      </wps:spPr>
                      <wps:txbx>
                        <w:txbxContent>
                          <w:p w:rsidR="004421FF" w:rsidRPr="00A412F8" w:rsidRDefault="004421FF" w:rsidP="00A412F8">
                            <w:pPr>
                              <w:rPr>
                                <w:color w:val="FF0000"/>
                                <w:sz w:val="24"/>
                              </w:rPr>
                            </w:pPr>
                            <w:r w:rsidRPr="00FA13EC">
                              <w:rPr>
                                <w:rFonts w:ascii="Arial" w:hAnsi="Arial" w:cs="Arial"/>
                                <w:color w:val="FF0000"/>
                                <w:sz w:val="24"/>
                              </w:rPr>
                              <w:t>3</w:t>
                            </w:r>
                            <w:r>
                              <w:rPr>
                                <w:color w:val="FF0000"/>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46CC1" id="_x0000_s1030" type="#_x0000_t202" style="position:absolute;margin-left:113.5pt;margin-top:12.25pt;width:25.5pt;height:26.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" filled="f" stroked="f">
                <v:textbox>
                  <w:txbxContent>
                    <w:p w:rsidR="004421FF" w:rsidRPr="00A412F8" w:rsidRDefault="004421FF" w:rsidP="00A412F8">
                      <w:pPr>
                        <w:rPr>
                          <w:color w:val="FF0000"/>
                          <w:sz w:val="24"/>
                        </w:rPr>
                      </w:pPr>
                      <w:r w:rsidRPr="00FA13EC">
                        <w:rPr>
                          <w:rFonts w:ascii="Arial" w:hAnsi="Arial" w:cs="Arial"/>
                          <w:color w:val="FF0000"/>
                          <w:sz w:val="24"/>
                        </w:rPr>
                        <w:t>3</w:t>
                      </w:r>
                      <w:r>
                        <w:rPr>
                          <w:color w:val="FF0000"/>
                          <w:sz w:val="24"/>
                        </w:rPr>
                        <w:t>.</w:t>
                      </w:r>
                    </w:p>
                  </w:txbxContent>
                </v:textbox>
                <w10:wrap type="square"/>
              </v:shape>
            </w:pict>
          </mc:Fallback>
        </mc:AlternateContent>
      </w:r>
      <w:r>
        <w:rPr>
          <w:rFonts w:ascii="Arial" w:hAnsi="Arial" w:cs="Arial"/>
          <w:noProof/>
          <w:sz w:val="24"/>
          <w:u w:val="single"/>
        </w:rPr>
        <mc:AlternateContent>
          <mc:Choice Requires="wps">
            <w:drawing>
              <wp:anchor distT="0" distB="0" distL="114300" distR="114300" simplePos="0" relativeHeight="251663360" behindDoc="0" locked="0" layoutInCell="1" allowOverlap="1" wp14:anchorId="7456F4FA" wp14:editId="47011029">
                <wp:simplePos x="0" y="0"/>
                <wp:positionH relativeFrom="column">
                  <wp:posOffset>1676400</wp:posOffset>
                </wp:positionH>
                <wp:positionV relativeFrom="paragraph">
                  <wp:posOffset>237490</wp:posOffset>
                </wp:positionV>
                <wp:extent cx="504825" cy="485775"/>
                <wp:effectExtent l="0" t="0" r="28575" b="28575"/>
                <wp:wrapNone/>
                <wp:docPr id="5" name="Oval 5"/>
                <wp:cNvGraphicFramePr/>
                <a:graphic xmlns:a="http://schemas.openxmlformats.org/drawingml/2006/main">
                  <a:graphicData uri="http://schemas.microsoft.com/office/word/2010/wordprocessingShape">
                    <wps:wsp>
                      <wps:cNvSpPr/>
                      <wps:spPr>
                        <a:xfrm>
                          <a:off x="0" y="0"/>
                          <a:ext cx="504825" cy="485775"/>
                        </a:xfrm>
                        <a:prstGeom prst="ellipse">
                          <a:avLst/>
                        </a:prstGeom>
                        <a:noFill/>
                        <a:ln w="12700" cap="flat" cmpd="sng" algn="ctr">
                          <a:solidFill>
                            <a:srgbClr val="FF0000"/>
                          </a:solidFill>
                          <a:prstDash val="solid"/>
                          <a:miter lim="800000"/>
                        </a:ln>
                        <a:effectLst/>
                      </wps:spPr>
                      <wps:txbx>
                        <w:txbxContent>
                          <w:p w:rsidR="004421FF" w:rsidRDefault="004421FF" w:rsidP="00B734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56F4FA" id="Oval 5" o:spid="_x0000_s1031" style="position:absolute;margin-left:132pt;margin-top:18.7pt;width:39.75pt;height:3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" filled="f" strokecolor="red" strokeweight="1pt">
                <v:stroke joinstyle="miter"/>
                <v:textbox>
                  <w:txbxContent>
                    <w:p w:rsidR="004421FF" w:rsidRDefault="004421FF" w:rsidP="00B734DB">
                      <w:pPr>
                        <w:jc w:val="center"/>
                      </w:pPr>
                    </w:p>
                  </w:txbxContent>
                </v:textbox>
              </v:oval>
            </w:pict>
          </mc:Fallback>
        </mc:AlternateContent>
      </w:r>
    </w:p>
    <w:p w:rsidR="00F15AC0" w:rsidRDefault="00F15AC0" w:rsidP="00BB1A0D">
      <w:pPr>
        <w:rPr>
          <w:rFonts w:ascii="Arial" w:hAnsi="Arial" w:cs="Arial"/>
          <w:sz w:val="24"/>
        </w:rPr>
      </w:pPr>
    </w:p>
    <w:p w:rsidR="00F15AC0" w:rsidRPr="00BB1A0D" w:rsidRDefault="00F15AC0" w:rsidP="00BB1A0D">
      <w:pPr>
        <w:rPr>
          <w:rFonts w:ascii="Arial" w:hAnsi="Arial" w:cs="Arial"/>
          <w:sz w:val="24"/>
        </w:rPr>
      </w:pPr>
    </w:p>
    <w:p w:rsidR="009B0576" w:rsidRDefault="009B0576" w:rsidP="009B0576">
      <w:pPr>
        <w:rPr>
          <w:rFonts w:ascii="Arial" w:hAnsi="Arial" w:cs="Arial"/>
          <w:sz w:val="28"/>
        </w:rPr>
      </w:pPr>
    </w:p>
    <w:p w:rsidR="00E66730" w:rsidRDefault="00335AEE" w:rsidP="00C040D9">
      <w:pPr>
        <w:tabs>
          <w:tab w:val="left" w:pos="4290"/>
          <w:tab w:val="center" w:pos="4513"/>
        </w:tabs>
        <w:rPr>
          <w:rFonts w:ascii="Arial" w:hAnsi="Arial" w:cs="Arial"/>
          <w:sz w:val="28"/>
        </w:rPr>
      </w:pPr>
      <w:r w:rsidRPr="00845990">
        <w:rPr>
          <w:rFonts w:ascii="Arial" w:hAnsi="Arial" w:cs="Arial"/>
          <w:noProof/>
          <w:sz w:val="24"/>
          <w:u w:val="single"/>
        </w:rPr>
        <mc:AlternateContent>
          <mc:Choice Requires="wps">
            <w:drawing>
              <wp:anchor distT="45720" distB="45720" distL="114300" distR="114300" simplePos="0" relativeHeight="251660288" behindDoc="1" locked="0" layoutInCell="1" allowOverlap="1">
                <wp:simplePos x="0" y="0"/>
                <wp:positionH relativeFrom="margin">
                  <wp:posOffset>609600</wp:posOffset>
                </wp:positionH>
                <wp:positionV relativeFrom="paragraph">
                  <wp:posOffset>5080</wp:posOffset>
                </wp:positionV>
                <wp:extent cx="2562225" cy="3048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225" cy="304800"/>
                        </a:xfrm>
                        <a:prstGeom prst="rect">
                          <a:avLst/>
                        </a:prstGeom>
                        <a:solidFill>
                          <a:srgbClr val="FFFFFF"/>
                        </a:solidFill>
                        <a:ln w="9525">
                          <a:noFill/>
                          <a:miter lim="800000"/>
                          <a:headEnd/>
                          <a:tailEnd/>
                        </a:ln>
                      </wps:spPr>
                      <wps:txbx>
                        <w:txbxContent>
                          <w:p w:rsidR="004421FF" w:rsidRPr="001F022B" w:rsidRDefault="004421FF">
                            <w:pPr>
                              <w:rPr>
                                <w:rFonts w:ascii="Arial" w:hAnsi="Arial" w:cs="Arial"/>
                                <w:i/>
                                <w:sz w:val="24"/>
                                <w:szCs w:val="24"/>
                              </w:rPr>
                            </w:pPr>
                            <w:r>
                              <w:rPr>
                                <w:rFonts w:ascii="Arial" w:hAnsi="Arial" w:cs="Arial"/>
                                <w:i/>
                                <w:sz w:val="24"/>
                                <w:szCs w:val="24"/>
                              </w:rPr>
                              <w:t>County Borough of Swanse</w:t>
                            </w:r>
                            <w:r w:rsidR="00E6502C">
                              <w:rPr>
                                <w:rFonts w:ascii="Arial" w:hAnsi="Arial" w:cs="Arial"/>
                                <w:i/>
                                <w:sz w:val="24"/>
                                <w:szCs w:val="24"/>
                              </w:rPr>
                              <w:t>a,</w:t>
                            </w:r>
                            <w:r w:rsidR="00C040D9">
                              <w:rPr>
                                <w:rFonts w:ascii="Arial" w:hAnsi="Arial" w:cs="Arial"/>
                                <w:i/>
                                <w:sz w:val="24"/>
                                <w:szCs w:val="24"/>
                              </w:rPr>
                              <w:t xml:space="preserve"> </w:t>
                            </w:r>
                            <w:r>
                              <w:rPr>
                                <w:rFonts w:ascii="Arial" w:hAnsi="Arial" w:cs="Arial"/>
                                <w:i/>
                                <w:sz w:val="24"/>
                                <w:szCs w:val="24"/>
                              </w:rPr>
                              <w:t>1947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48pt;margin-top:.4pt;width:201.75pt;height:24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" stroked="f">
                <v:textbox>
                  <w:txbxContent>
                    <w:p w:rsidR="004421FF" w:rsidRPr="001F022B" w:rsidRDefault="004421FF">
                      <w:pPr>
                        <w:rPr>
                          <w:rFonts w:ascii="Arial" w:hAnsi="Arial" w:cs="Arial"/>
                          <w:i/>
                          <w:sz w:val="24"/>
                          <w:szCs w:val="24"/>
                        </w:rPr>
                      </w:pPr>
                      <w:r>
                        <w:rPr>
                          <w:rFonts w:ascii="Arial" w:hAnsi="Arial" w:cs="Arial"/>
                          <w:i/>
                          <w:sz w:val="24"/>
                          <w:szCs w:val="24"/>
                        </w:rPr>
                        <w:t>County Borough of Swanse</w:t>
                      </w:r>
                      <w:r w:rsidR="00E6502C">
                        <w:rPr>
                          <w:rFonts w:ascii="Arial" w:hAnsi="Arial" w:cs="Arial"/>
                          <w:i/>
                          <w:sz w:val="24"/>
                          <w:szCs w:val="24"/>
                        </w:rPr>
                        <w:t>a,</w:t>
                      </w:r>
                      <w:r w:rsidR="00C040D9">
                        <w:rPr>
                          <w:rFonts w:ascii="Arial" w:hAnsi="Arial" w:cs="Arial"/>
                          <w:i/>
                          <w:sz w:val="24"/>
                          <w:szCs w:val="24"/>
                        </w:rPr>
                        <w:t xml:space="preserve"> </w:t>
                      </w:r>
                      <w:r>
                        <w:rPr>
                          <w:rFonts w:ascii="Arial" w:hAnsi="Arial" w:cs="Arial"/>
                          <w:i/>
                          <w:sz w:val="24"/>
                          <w:szCs w:val="24"/>
                        </w:rPr>
                        <w:t>1947</w:t>
                      </w:r>
                    </w:p>
                  </w:txbxContent>
                </v:textbox>
                <w10:wrap anchorx="margin"/>
              </v:shape>
            </w:pict>
          </mc:Fallback>
        </mc:AlternateContent>
      </w: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Pr="00BD6898" w:rsidRDefault="00335AEE" w:rsidP="00BD6898">
      <w:pPr>
        <w:pStyle w:val="ListParagraph"/>
        <w:numPr>
          <w:ilvl w:val="0"/>
          <w:numId w:val="3"/>
        </w:numPr>
        <w:rPr>
          <w:rFonts w:ascii="Arial" w:hAnsi="Arial" w:cs="Arial"/>
          <w:sz w:val="24"/>
          <w:szCs w:val="24"/>
        </w:rPr>
      </w:pPr>
      <w:r w:rsidRPr="00335AEE">
        <w:rPr>
          <w:rFonts w:ascii="Arial" w:hAnsi="Arial" w:cs="Arial"/>
          <w:noProof/>
          <w:sz w:val="24"/>
          <w:szCs w:val="24"/>
        </w:rPr>
        <mc:AlternateContent>
          <mc:Choice Requires="wps">
            <w:drawing>
              <wp:anchor distT="45720" distB="45720" distL="114300" distR="114300" simplePos="0" relativeHeight="251674624" behindDoc="0" locked="0" layoutInCell="1" allowOverlap="1">
                <wp:simplePos x="0" y="0"/>
                <wp:positionH relativeFrom="column">
                  <wp:posOffset>3921125</wp:posOffset>
                </wp:positionH>
                <wp:positionV relativeFrom="paragraph">
                  <wp:posOffset>744855</wp:posOffset>
                </wp:positionV>
                <wp:extent cx="2360930" cy="1404620"/>
                <wp:effectExtent l="0" t="0" r="0" b="19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4421FF" w:rsidRPr="00335AEE" w:rsidRDefault="004421FF" w:rsidP="003B20A1">
                            <w:pPr>
                              <w:rPr>
                                <w:rFonts w:ascii="Arial" w:hAnsi="Arial" w:cs="Arial"/>
                                <w:sz w:val="24"/>
                                <w:szCs w:val="24"/>
                              </w:rPr>
                            </w:pPr>
                            <w:r w:rsidRPr="00BD6898">
                              <w:rPr>
                                <w:rFonts w:ascii="Arial" w:hAnsi="Arial" w:cs="Arial"/>
                                <w:sz w:val="24"/>
                                <w:szCs w:val="24"/>
                              </w:rPr>
                              <w:t xml:space="preserve">In this case the artificial ground is the material that the </w:t>
                            </w:r>
                            <w:proofErr w:type="spellStart"/>
                            <w:r w:rsidRPr="00BD6898">
                              <w:rPr>
                                <w:rFonts w:ascii="Arial" w:hAnsi="Arial" w:cs="Arial"/>
                                <w:sz w:val="24"/>
                                <w:szCs w:val="24"/>
                              </w:rPr>
                              <w:t>build up</w:t>
                            </w:r>
                            <w:proofErr w:type="spellEnd"/>
                            <w:r w:rsidRPr="00BD6898">
                              <w:rPr>
                                <w:rFonts w:ascii="Arial" w:hAnsi="Arial" w:cs="Arial"/>
                                <w:sz w:val="24"/>
                                <w:szCs w:val="24"/>
                              </w:rPr>
                              <w:t xml:space="preserve"> of the carpark of the Civic Centre comprises of.</w:t>
                            </w:r>
                            <w:r>
                              <w:rPr>
                                <w:rFonts w:ascii="Arial" w:hAnsi="Arial" w:cs="Arial"/>
                                <w:sz w:val="24"/>
                                <w:szCs w:val="24"/>
                              </w:rPr>
                              <w:t xml:space="preserve"> This will likely comprise of a few layers of material including a capping layer followed by a sub-base then a binder course with a surface on top.</w:t>
                            </w:r>
                          </w:p>
                          <w:p w:rsidR="004421FF" w:rsidRDefault="004421FF"/>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3" type="#_x0000_t202" style="position:absolute;left:0;text-align:left;margin-left:308.75pt;margin-top:58.65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1dEIwIAACQ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" stroked="f">
                <v:textbox style="mso-fit-shape-to-text:t">
                  <w:txbxContent>
                    <w:p w:rsidR="004421FF" w:rsidRPr="00335AEE" w:rsidRDefault="004421FF" w:rsidP="003B20A1">
                      <w:pPr>
                        <w:rPr>
                          <w:rFonts w:ascii="Arial" w:hAnsi="Arial" w:cs="Arial"/>
                          <w:sz w:val="24"/>
                          <w:szCs w:val="24"/>
                        </w:rPr>
                      </w:pPr>
                      <w:r w:rsidRPr="00BD6898">
                        <w:rPr>
                          <w:rFonts w:ascii="Arial" w:hAnsi="Arial" w:cs="Arial"/>
                          <w:sz w:val="24"/>
                          <w:szCs w:val="24"/>
                        </w:rPr>
                        <w:t xml:space="preserve">In this case the artificial ground is the material that the </w:t>
                      </w:r>
                      <w:proofErr w:type="spellStart"/>
                      <w:r w:rsidRPr="00BD6898">
                        <w:rPr>
                          <w:rFonts w:ascii="Arial" w:hAnsi="Arial" w:cs="Arial"/>
                          <w:sz w:val="24"/>
                          <w:szCs w:val="24"/>
                        </w:rPr>
                        <w:t>build up</w:t>
                      </w:r>
                      <w:proofErr w:type="spellEnd"/>
                      <w:r w:rsidRPr="00BD6898">
                        <w:rPr>
                          <w:rFonts w:ascii="Arial" w:hAnsi="Arial" w:cs="Arial"/>
                          <w:sz w:val="24"/>
                          <w:szCs w:val="24"/>
                        </w:rPr>
                        <w:t xml:space="preserve"> of the carpark of the Civic Centre comprises of.</w:t>
                      </w:r>
                      <w:r>
                        <w:rPr>
                          <w:rFonts w:ascii="Arial" w:hAnsi="Arial" w:cs="Arial"/>
                          <w:sz w:val="24"/>
                          <w:szCs w:val="24"/>
                        </w:rPr>
                        <w:t xml:space="preserve"> This will likely comprise of a few layers of material including a capping layer followed by a sub-base then a binder course with a surface on top.</w:t>
                      </w:r>
                    </w:p>
                    <w:p w:rsidR="004421FF" w:rsidRDefault="004421FF"/>
                  </w:txbxContent>
                </v:textbox>
                <w10:wrap type="square"/>
              </v:shape>
            </w:pict>
          </mc:Fallback>
        </mc:AlternateContent>
      </w:r>
      <w:r>
        <w:rPr>
          <w:noProof/>
        </w:rPr>
        <w:drawing>
          <wp:anchor distT="0" distB="0" distL="114300" distR="114300" simplePos="0" relativeHeight="251671552" behindDoc="1" locked="0" layoutInCell="1" allowOverlap="1" wp14:anchorId="6477EB80">
            <wp:simplePos x="0" y="0"/>
            <wp:positionH relativeFrom="margin">
              <wp:align>left</wp:align>
            </wp:positionH>
            <wp:positionV relativeFrom="paragraph">
              <wp:posOffset>723900</wp:posOffset>
            </wp:positionV>
            <wp:extent cx="3925570" cy="24003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6785" t="18023" r="19067" b="12251"/>
                    <a:stretch/>
                  </pic:blipFill>
                  <pic:spPr bwMode="auto">
                    <a:xfrm>
                      <a:off x="0" y="0"/>
                      <a:ext cx="3925570" cy="240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1A63">
        <w:rPr>
          <w:rFonts w:ascii="Arial" w:hAnsi="Arial" w:cs="Arial"/>
          <w:sz w:val="24"/>
          <w:szCs w:val="24"/>
        </w:rPr>
        <w:t>The ground where the building is proposed to be built is practically composed of three separate features. These features are artificial ground</w:t>
      </w:r>
      <w:r w:rsidR="00E6502C">
        <w:rPr>
          <w:rFonts w:ascii="Arial" w:hAnsi="Arial" w:cs="Arial"/>
          <w:sz w:val="24"/>
          <w:szCs w:val="24"/>
        </w:rPr>
        <w:t>,</w:t>
      </w:r>
      <w:r w:rsidR="00BD6898">
        <w:rPr>
          <w:rFonts w:ascii="Arial" w:hAnsi="Arial" w:cs="Arial"/>
          <w:sz w:val="24"/>
          <w:szCs w:val="24"/>
        </w:rPr>
        <w:t xml:space="preserve"> on top of superficial deposits</w:t>
      </w:r>
      <w:r w:rsidR="00E6502C">
        <w:rPr>
          <w:rFonts w:ascii="Arial" w:hAnsi="Arial" w:cs="Arial"/>
          <w:sz w:val="24"/>
          <w:szCs w:val="24"/>
        </w:rPr>
        <w:t>,</w:t>
      </w:r>
      <w:r w:rsidR="00BD6898">
        <w:rPr>
          <w:rFonts w:ascii="Arial" w:hAnsi="Arial" w:cs="Arial"/>
          <w:sz w:val="24"/>
          <w:szCs w:val="24"/>
        </w:rPr>
        <w:t xml:space="preserve"> that lay on top of bedrock.</w:t>
      </w:r>
    </w:p>
    <w:p w:rsidR="00E66730" w:rsidRDefault="002958FC" w:rsidP="003F1DDF">
      <w:pPr>
        <w:jc w:val="center"/>
        <w:rPr>
          <w:rFonts w:ascii="Arial" w:hAnsi="Arial" w:cs="Arial"/>
          <w:sz w:val="28"/>
        </w:rPr>
      </w:pPr>
      <w:r w:rsidRPr="002958FC">
        <w:rPr>
          <w:rFonts w:ascii="Arial" w:hAnsi="Arial" w:cs="Arial"/>
          <w:noProof/>
          <w:sz w:val="28"/>
        </w:rPr>
        <mc:AlternateContent>
          <mc:Choice Requires="wps">
            <w:drawing>
              <wp:anchor distT="45720" distB="45720" distL="114300" distR="114300" simplePos="0" relativeHeight="251680768" behindDoc="0" locked="0" layoutInCell="1" allowOverlap="1">
                <wp:simplePos x="0" y="0"/>
                <wp:positionH relativeFrom="column">
                  <wp:posOffset>1066800</wp:posOffset>
                </wp:positionH>
                <wp:positionV relativeFrom="paragraph">
                  <wp:posOffset>2465070</wp:posOffset>
                </wp:positionV>
                <wp:extent cx="1581150" cy="32385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323850"/>
                        </a:xfrm>
                        <a:prstGeom prst="rect">
                          <a:avLst/>
                        </a:prstGeom>
                        <a:solidFill>
                          <a:srgbClr val="FFFFFF"/>
                        </a:solidFill>
                        <a:ln w="9525">
                          <a:noFill/>
                          <a:miter lim="800000"/>
                          <a:headEnd/>
                          <a:tailEnd/>
                        </a:ln>
                      </wps:spPr>
                      <wps:txbx>
                        <w:txbxContent>
                          <w:p w:rsidR="004421FF" w:rsidRPr="002958FC" w:rsidRDefault="004421FF">
                            <w:pPr>
                              <w:rPr>
                                <w:rFonts w:ascii="Arial" w:hAnsi="Arial" w:cs="Arial"/>
                                <w:i/>
                                <w:sz w:val="24"/>
                              </w:rPr>
                            </w:pPr>
                            <w:r w:rsidRPr="002958FC">
                              <w:rPr>
                                <w:rFonts w:ascii="Arial" w:hAnsi="Arial" w:cs="Arial"/>
                                <w:i/>
                                <w:sz w:val="24"/>
                              </w:rPr>
                              <w:t>Google Maps</w:t>
                            </w:r>
                            <w:r w:rsidR="00E6502C">
                              <w:rPr>
                                <w:rFonts w:ascii="Arial" w:hAnsi="Arial" w:cs="Arial"/>
                                <w:i/>
                                <w:sz w:val="24"/>
                              </w:rPr>
                              <w:t>,</w:t>
                            </w:r>
                            <w:r w:rsidR="00C040D9">
                              <w:rPr>
                                <w:rFonts w:ascii="Arial" w:hAnsi="Arial" w:cs="Arial"/>
                                <w:i/>
                                <w:sz w:val="24"/>
                              </w:rPr>
                              <w:t xml:space="preserve"> 2</w:t>
                            </w:r>
                            <w:r w:rsidRPr="002958FC">
                              <w:rPr>
                                <w:rFonts w:ascii="Arial" w:hAnsi="Arial" w:cs="Arial"/>
                                <w:i/>
                                <w:sz w:val="24"/>
                              </w:rPr>
                              <w:t>019</w:t>
                            </w:r>
                          </w:p>
                          <w:p w:rsidR="004421FF" w:rsidRDefault="004421F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84pt;margin-top:194.1pt;width:124.5pt;height:25.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" stroked="f">
                <v:textbox>
                  <w:txbxContent>
                    <w:p w:rsidR="004421FF" w:rsidRPr="002958FC" w:rsidRDefault="004421FF">
                      <w:pPr>
                        <w:rPr>
                          <w:rFonts w:ascii="Arial" w:hAnsi="Arial" w:cs="Arial"/>
                          <w:i/>
                          <w:sz w:val="24"/>
                        </w:rPr>
                      </w:pPr>
                      <w:r w:rsidRPr="002958FC">
                        <w:rPr>
                          <w:rFonts w:ascii="Arial" w:hAnsi="Arial" w:cs="Arial"/>
                          <w:i/>
                          <w:sz w:val="24"/>
                        </w:rPr>
                        <w:t>Google Maps</w:t>
                      </w:r>
                      <w:r w:rsidR="00E6502C">
                        <w:rPr>
                          <w:rFonts w:ascii="Arial" w:hAnsi="Arial" w:cs="Arial"/>
                          <w:i/>
                          <w:sz w:val="24"/>
                        </w:rPr>
                        <w:t>,</w:t>
                      </w:r>
                      <w:r w:rsidR="00C040D9">
                        <w:rPr>
                          <w:rFonts w:ascii="Arial" w:hAnsi="Arial" w:cs="Arial"/>
                          <w:i/>
                          <w:sz w:val="24"/>
                        </w:rPr>
                        <w:t xml:space="preserve"> 2</w:t>
                      </w:r>
                      <w:r w:rsidRPr="002958FC">
                        <w:rPr>
                          <w:rFonts w:ascii="Arial" w:hAnsi="Arial" w:cs="Arial"/>
                          <w:i/>
                          <w:sz w:val="24"/>
                        </w:rPr>
                        <w:t>019</w:t>
                      </w:r>
                    </w:p>
                    <w:p w:rsidR="004421FF" w:rsidRDefault="004421FF"/>
                  </w:txbxContent>
                </v:textbox>
                <w10:wrap type="square"/>
              </v:shape>
            </w:pict>
          </mc:Fallback>
        </mc:AlternateContent>
      </w:r>
    </w:p>
    <w:p w:rsidR="00E66730" w:rsidRDefault="00E66730" w:rsidP="003F1DDF">
      <w:pPr>
        <w:jc w:val="center"/>
        <w:rPr>
          <w:rFonts w:ascii="Arial" w:hAnsi="Arial" w:cs="Arial"/>
          <w:sz w:val="28"/>
        </w:rPr>
      </w:pPr>
    </w:p>
    <w:p w:rsidR="00E66730" w:rsidRDefault="004821A9" w:rsidP="003F1DDF">
      <w:pPr>
        <w:jc w:val="center"/>
        <w:rPr>
          <w:rFonts w:ascii="Arial" w:hAnsi="Arial" w:cs="Arial"/>
          <w:sz w:val="28"/>
        </w:rPr>
      </w:pPr>
      <w:r w:rsidRPr="00335AEE">
        <w:rPr>
          <w:rFonts w:ascii="Arial" w:hAnsi="Arial" w:cs="Arial"/>
          <w:noProof/>
          <w:sz w:val="24"/>
          <w:szCs w:val="24"/>
        </w:rPr>
        <mc:AlternateContent>
          <mc:Choice Requires="wps">
            <w:drawing>
              <wp:anchor distT="45720" distB="45720" distL="114300" distR="114300" simplePos="0" relativeHeight="251676672" behindDoc="1" locked="0" layoutInCell="1" allowOverlap="1" wp14:anchorId="3AB9C5FF" wp14:editId="03ED9FD5">
                <wp:simplePos x="0" y="0"/>
                <wp:positionH relativeFrom="column">
                  <wp:posOffset>4162425</wp:posOffset>
                </wp:positionH>
                <wp:positionV relativeFrom="paragraph">
                  <wp:posOffset>9525</wp:posOffset>
                </wp:positionV>
                <wp:extent cx="2360930" cy="1404620"/>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4421FF" w:rsidRPr="00335AEE" w:rsidRDefault="004421FF" w:rsidP="003B20A1">
                            <w:pPr>
                              <w:rPr>
                                <w:rFonts w:ascii="Arial" w:hAnsi="Arial" w:cs="Arial"/>
                                <w:sz w:val="24"/>
                                <w:szCs w:val="24"/>
                              </w:rPr>
                            </w:pPr>
                            <w:r>
                              <w:rPr>
                                <w:rFonts w:ascii="Arial" w:hAnsi="Arial" w:cs="Arial"/>
                                <w:sz w:val="24"/>
                                <w:szCs w:val="24"/>
                              </w:rPr>
                              <w:t xml:space="preserve">According to ‘Digi Maps’ the superficial deposits that make up the ground at the site is ‘Blown Sand’. This blown sand was deposited in the Quaternary period and is a product of the beach being directly adjacent. </w:t>
                            </w:r>
                          </w:p>
                          <w:p w:rsidR="004421FF" w:rsidRDefault="004421FF" w:rsidP="003B20A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B9C5FF" id="_x0000_s1035" type="#_x0000_t202" style="position:absolute;left:0;text-align:left;margin-left:327.75pt;margin-top:.75pt;width:185.9pt;height:110.6pt;z-index:-2516398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6WdIw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" stroked="f">
                <v:textbox style="mso-fit-shape-to-text:t">
                  <w:txbxContent>
                    <w:p w:rsidR="004421FF" w:rsidRPr="00335AEE" w:rsidRDefault="004421FF" w:rsidP="003B20A1">
                      <w:pPr>
                        <w:rPr>
                          <w:rFonts w:ascii="Arial" w:hAnsi="Arial" w:cs="Arial"/>
                          <w:sz w:val="24"/>
                          <w:szCs w:val="24"/>
                        </w:rPr>
                      </w:pPr>
                      <w:r>
                        <w:rPr>
                          <w:rFonts w:ascii="Arial" w:hAnsi="Arial" w:cs="Arial"/>
                          <w:sz w:val="24"/>
                          <w:szCs w:val="24"/>
                        </w:rPr>
                        <w:t xml:space="preserve">According to ‘Digi Maps’ the superficial deposits that make up the ground at the site is ‘Blown Sand’. This blown sand was deposited in the Quaternary period and is a product of the beach being directly adjacent. </w:t>
                      </w:r>
                    </w:p>
                    <w:p w:rsidR="004421FF" w:rsidRDefault="004421FF" w:rsidP="003B20A1"/>
                  </w:txbxContent>
                </v:textbox>
              </v:shape>
            </w:pict>
          </mc:Fallback>
        </mc:AlternateContent>
      </w:r>
      <w:r w:rsidR="004842F4">
        <w:rPr>
          <w:noProof/>
        </w:rPr>
        <w:drawing>
          <wp:anchor distT="0" distB="0" distL="114300" distR="114300" simplePos="0" relativeHeight="251670528" behindDoc="1" locked="0" layoutInCell="1" allowOverlap="1" wp14:anchorId="4F4DCCC8">
            <wp:simplePos x="0" y="0"/>
            <wp:positionH relativeFrom="margin">
              <wp:align>left</wp:align>
            </wp:positionH>
            <wp:positionV relativeFrom="paragraph">
              <wp:posOffset>0</wp:posOffset>
            </wp:positionV>
            <wp:extent cx="4191000" cy="2332990"/>
            <wp:effectExtent l="0" t="0" r="0" b="0"/>
            <wp:wrapTight wrapText="bothSides">
              <wp:wrapPolygon edited="0">
                <wp:start x="0" y="0"/>
                <wp:lineTo x="0" y="21341"/>
                <wp:lineTo x="21502" y="21341"/>
                <wp:lineTo x="2150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7698" t="36059" r="16771" b="8965"/>
                    <a:stretch/>
                  </pic:blipFill>
                  <pic:spPr bwMode="auto">
                    <a:xfrm>
                      <a:off x="0" y="0"/>
                      <a:ext cx="4191000" cy="2332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4842F4" w:rsidP="003F1DDF">
      <w:pPr>
        <w:jc w:val="center"/>
        <w:rPr>
          <w:rFonts w:ascii="Arial" w:hAnsi="Arial" w:cs="Arial"/>
          <w:sz w:val="28"/>
        </w:rPr>
      </w:pPr>
      <w:r w:rsidRPr="004842F4">
        <w:rPr>
          <w:rFonts w:ascii="Arial" w:hAnsi="Arial" w:cs="Arial"/>
          <w:noProof/>
          <w:sz w:val="28"/>
        </w:rPr>
        <mc:AlternateContent>
          <mc:Choice Requires="wps">
            <w:drawing>
              <wp:anchor distT="45720" distB="45720" distL="114300" distR="114300" simplePos="0" relativeHeight="251684864" behindDoc="1" locked="0" layoutInCell="1" allowOverlap="1" wp14:anchorId="5104EF90" wp14:editId="45674E6A">
                <wp:simplePos x="0" y="0"/>
                <wp:positionH relativeFrom="margin">
                  <wp:posOffset>1295400</wp:posOffset>
                </wp:positionH>
                <wp:positionV relativeFrom="paragraph">
                  <wp:posOffset>77470</wp:posOffset>
                </wp:positionV>
                <wp:extent cx="1581150" cy="1404620"/>
                <wp:effectExtent l="0" t="0" r="0" b="889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1404620"/>
                        </a:xfrm>
                        <a:prstGeom prst="rect">
                          <a:avLst/>
                        </a:prstGeom>
                        <a:solidFill>
                          <a:srgbClr val="FFFFFF"/>
                        </a:solidFill>
                        <a:ln w="9525">
                          <a:noFill/>
                          <a:miter lim="800000"/>
                          <a:headEnd/>
                          <a:tailEnd/>
                        </a:ln>
                      </wps:spPr>
                      <wps:txbx>
                        <w:txbxContent>
                          <w:p w:rsidR="004421FF" w:rsidRPr="004842F4" w:rsidRDefault="004421FF" w:rsidP="004842F4">
                            <w:pPr>
                              <w:rPr>
                                <w:rFonts w:ascii="Arial" w:hAnsi="Arial" w:cs="Arial"/>
                                <w:i/>
                                <w:sz w:val="24"/>
                              </w:rPr>
                            </w:pPr>
                            <w:r w:rsidRPr="004842F4">
                              <w:rPr>
                                <w:rFonts w:ascii="Arial" w:hAnsi="Arial" w:cs="Arial"/>
                                <w:i/>
                                <w:sz w:val="24"/>
                              </w:rPr>
                              <w:t>BGS, UKRI</w:t>
                            </w:r>
                            <w:r w:rsidR="00E6502C">
                              <w:rPr>
                                <w:rFonts w:ascii="Arial" w:hAnsi="Arial" w:cs="Arial"/>
                                <w:i/>
                                <w:sz w:val="24"/>
                              </w:rPr>
                              <w:t>,</w:t>
                            </w:r>
                            <w:r w:rsidR="00C040D9">
                              <w:rPr>
                                <w:rFonts w:ascii="Arial" w:hAnsi="Arial" w:cs="Arial"/>
                                <w:i/>
                                <w:sz w:val="24"/>
                              </w:rPr>
                              <w:t xml:space="preserve"> </w:t>
                            </w:r>
                            <w:r w:rsidRPr="004842F4">
                              <w:rPr>
                                <w:rFonts w:ascii="Arial" w:hAnsi="Arial" w:cs="Arial"/>
                                <w:i/>
                                <w:sz w:val="24"/>
                              </w:rPr>
                              <w:t>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04EF90" id="_x0000_s1036" type="#_x0000_t202" style="position:absolute;left:0;text-align:left;margin-left:102pt;margin-top:6.1pt;width:124.5pt;height:110.6pt;z-index:-2516316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" stroked="f">
                <v:textbox style="mso-fit-shape-to-text:t">
                  <w:txbxContent>
                    <w:p w:rsidR="004421FF" w:rsidRPr="004842F4" w:rsidRDefault="004421FF" w:rsidP="004842F4">
                      <w:pPr>
                        <w:rPr>
                          <w:rFonts w:ascii="Arial" w:hAnsi="Arial" w:cs="Arial"/>
                          <w:i/>
                          <w:sz w:val="24"/>
                        </w:rPr>
                      </w:pPr>
                      <w:r w:rsidRPr="004842F4">
                        <w:rPr>
                          <w:rFonts w:ascii="Arial" w:hAnsi="Arial" w:cs="Arial"/>
                          <w:i/>
                          <w:sz w:val="24"/>
                        </w:rPr>
                        <w:t>BGS, UKRI</w:t>
                      </w:r>
                      <w:r w:rsidR="00E6502C">
                        <w:rPr>
                          <w:rFonts w:ascii="Arial" w:hAnsi="Arial" w:cs="Arial"/>
                          <w:i/>
                          <w:sz w:val="24"/>
                        </w:rPr>
                        <w:t>,</w:t>
                      </w:r>
                      <w:r w:rsidR="00C040D9">
                        <w:rPr>
                          <w:rFonts w:ascii="Arial" w:hAnsi="Arial" w:cs="Arial"/>
                          <w:i/>
                          <w:sz w:val="24"/>
                        </w:rPr>
                        <w:t xml:space="preserve"> </w:t>
                      </w:r>
                      <w:r w:rsidRPr="004842F4">
                        <w:rPr>
                          <w:rFonts w:ascii="Arial" w:hAnsi="Arial" w:cs="Arial"/>
                          <w:i/>
                          <w:sz w:val="24"/>
                        </w:rPr>
                        <w:t>2019</w:t>
                      </w:r>
                    </w:p>
                  </w:txbxContent>
                </v:textbox>
                <w10:wrap anchorx="margin"/>
              </v:shape>
            </w:pict>
          </mc:Fallback>
        </mc:AlternateContent>
      </w:r>
    </w:p>
    <w:p w:rsidR="00E66730" w:rsidRDefault="004821A9" w:rsidP="003F1DDF">
      <w:pPr>
        <w:jc w:val="center"/>
        <w:rPr>
          <w:rFonts w:ascii="Arial" w:hAnsi="Arial" w:cs="Arial"/>
          <w:sz w:val="28"/>
        </w:rPr>
      </w:pPr>
      <w:r w:rsidRPr="00335AEE">
        <w:rPr>
          <w:rFonts w:ascii="Arial" w:hAnsi="Arial" w:cs="Arial"/>
          <w:noProof/>
          <w:sz w:val="24"/>
          <w:szCs w:val="24"/>
        </w:rPr>
        <mc:AlternateContent>
          <mc:Choice Requires="wps">
            <w:drawing>
              <wp:anchor distT="45720" distB="45720" distL="114300" distR="114300" simplePos="0" relativeHeight="251678720" behindDoc="1" locked="0" layoutInCell="1" allowOverlap="1" wp14:anchorId="250C414C" wp14:editId="6231BF19">
                <wp:simplePos x="0" y="0"/>
                <wp:positionH relativeFrom="column">
                  <wp:posOffset>3695700</wp:posOffset>
                </wp:positionH>
                <wp:positionV relativeFrom="paragraph">
                  <wp:posOffset>346075</wp:posOffset>
                </wp:positionV>
                <wp:extent cx="2360930" cy="1404620"/>
                <wp:effectExtent l="0" t="0" r="0" b="127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4421FF" w:rsidRDefault="004421FF" w:rsidP="002958FC">
                            <w:pPr>
                              <w:ind w:left="720"/>
                            </w:pPr>
                            <w:r>
                              <w:rPr>
                                <w:rFonts w:ascii="Arial" w:hAnsi="Arial" w:cs="Arial"/>
                                <w:sz w:val="24"/>
                                <w:szCs w:val="24"/>
                              </w:rPr>
                              <w:t>The superficial deposits lay on top of the South Wales Middle Coal Measures Formation. The rock types that this comprises of is Mudstone, Siltstone and Sandstone from the Carboniferous period.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50C414C" id="_x0000_s1037" type="#_x0000_t202" style="position:absolute;left:0;text-align:left;margin-left:291pt;margin-top:27.25pt;width:185.9pt;height:110.6pt;z-index:-2516377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" stroked="f">
                <v:textbox style="mso-fit-shape-to-text:t">
                  <w:txbxContent>
                    <w:p w:rsidR="004421FF" w:rsidRDefault="004421FF" w:rsidP="002958FC">
                      <w:pPr>
                        <w:ind w:left="720"/>
                      </w:pPr>
                      <w:r>
                        <w:rPr>
                          <w:rFonts w:ascii="Arial" w:hAnsi="Arial" w:cs="Arial"/>
                          <w:sz w:val="24"/>
                          <w:szCs w:val="24"/>
                        </w:rPr>
                        <w:t>The superficial deposits lay on top of the South Wales Middle Coal Measures Formation. The rock types that this comprises of is Mudstone, Siltstone and Sandstone from the Carboniferous period.</w:t>
                      </w:r>
                    </w:p>
                  </w:txbxContent>
                </v:textbox>
              </v:shape>
            </w:pict>
          </mc:Fallback>
        </mc:AlternateContent>
      </w:r>
      <w:r w:rsidR="004842F4">
        <w:rPr>
          <w:noProof/>
        </w:rPr>
        <w:drawing>
          <wp:anchor distT="0" distB="0" distL="114300" distR="114300" simplePos="0" relativeHeight="251672576" behindDoc="0" locked="0" layoutInCell="1" allowOverlap="1" wp14:anchorId="104E8AAA">
            <wp:simplePos x="0" y="0"/>
            <wp:positionH relativeFrom="margin">
              <wp:align>left</wp:align>
            </wp:positionH>
            <wp:positionV relativeFrom="paragraph">
              <wp:posOffset>336550</wp:posOffset>
            </wp:positionV>
            <wp:extent cx="4181475" cy="2168525"/>
            <wp:effectExtent l="0" t="0" r="9525"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7960" t="37565" r="14521" b="9383"/>
                    <a:stretch/>
                  </pic:blipFill>
                  <pic:spPr bwMode="auto">
                    <a:xfrm>
                      <a:off x="0" y="0"/>
                      <a:ext cx="4181475" cy="2168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66730" w:rsidRDefault="004842F4" w:rsidP="00C040D9">
      <w:pPr>
        <w:tabs>
          <w:tab w:val="left" w:pos="3570"/>
          <w:tab w:val="center" w:pos="4513"/>
        </w:tabs>
        <w:rPr>
          <w:rFonts w:ascii="Arial" w:hAnsi="Arial" w:cs="Arial"/>
          <w:sz w:val="28"/>
        </w:rPr>
      </w:pPr>
      <w:r w:rsidRPr="004842F4">
        <w:rPr>
          <w:rFonts w:ascii="Arial" w:hAnsi="Arial" w:cs="Arial"/>
          <w:noProof/>
          <w:sz w:val="28"/>
        </w:rPr>
        <mc:AlternateContent>
          <mc:Choice Requires="wps">
            <w:drawing>
              <wp:anchor distT="45720" distB="45720" distL="114300" distR="114300" simplePos="0" relativeHeight="251682816" behindDoc="1" locked="0" layoutInCell="1" allowOverlap="1">
                <wp:simplePos x="0" y="0"/>
                <wp:positionH relativeFrom="margin">
                  <wp:posOffset>1352550</wp:posOffset>
                </wp:positionH>
                <wp:positionV relativeFrom="paragraph">
                  <wp:posOffset>2195830</wp:posOffset>
                </wp:positionV>
                <wp:extent cx="1428750" cy="1404620"/>
                <wp:effectExtent l="0" t="0" r="0" b="889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1404620"/>
                        </a:xfrm>
                        <a:prstGeom prst="rect">
                          <a:avLst/>
                        </a:prstGeom>
                        <a:solidFill>
                          <a:srgbClr val="FFFFFF"/>
                        </a:solidFill>
                        <a:ln w="9525">
                          <a:noFill/>
                          <a:miter lim="800000"/>
                          <a:headEnd/>
                          <a:tailEnd/>
                        </a:ln>
                      </wps:spPr>
                      <wps:txbx>
                        <w:txbxContent>
                          <w:p w:rsidR="004421FF" w:rsidRPr="004842F4" w:rsidRDefault="004421FF">
                            <w:pPr>
                              <w:rPr>
                                <w:rFonts w:ascii="Arial" w:hAnsi="Arial" w:cs="Arial"/>
                                <w:i/>
                                <w:sz w:val="24"/>
                              </w:rPr>
                            </w:pPr>
                            <w:r w:rsidRPr="004842F4">
                              <w:rPr>
                                <w:rFonts w:ascii="Arial" w:hAnsi="Arial" w:cs="Arial"/>
                                <w:i/>
                                <w:sz w:val="24"/>
                              </w:rPr>
                              <w:t>BGS, UKRI</w:t>
                            </w:r>
                            <w:r w:rsidR="00E6502C">
                              <w:rPr>
                                <w:rFonts w:ascii="Arial" w:hAnsi="Arial" w:cs="Arial"/>
                                <w:i/>
                                <w:sz w:val="24"/>
                              </w:rPr>
                              <w:t>,</w:t>
                            </w:r>
                            <w:r w:rsidRPr="004842F4">
                              <w:rPr>
                                <w:rFonts w:ascii="Arial" w:hAnsi="Arial" w:cs="Arial"/>
                                <w:i/>
                                <w:sz w:val="24"/>
                              </w:rPr>
                              <w:t xml:space="preserve">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8" type="#_x0000_t202" style="position:absolute;margin-left:106.5pt;margin-top:172.9pt;width:112.5pt;height:110.6pt;z-index:-2516336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" stroked="f">
                <v:textbox style="mso-fit-shape-to-text:t">
                  <w:txbxContent>
                    <w:p w:rsidR="004421FF" w:rsidRPr="004842F4" w:rsidRDefault="004421FF">
                      <w:pPr>
                        <w:rPr>
                          <w:rFonts w:ascii="Arial" w:hAnsi="Arial" w:cs="Arial"/>
                          <w:i/>
                          <w:sz w:val="24"/>
                        </w:rPr>
                      </w:pPr>
                      <w:r w:rsidRPr="004842F4">
                        <w:rPr>
                          <w:rFonts w:ascii="Arial" w:hAnsi="Arial" w:cs="Arial"/>
                          <w:i/>
                          <w:sz w:val="24"/>
                        </w:rPr>
                        <w:t>BGS, UKRI</w:t>
                      </w:r>
                      <w:r w:rsidR="00E6502C">
                        <w:rPr>
                          <w:rFonts w:ascii="Arial" w:hAnsi="Arial" w:cs="Arial"/>
                          <w:i/>
                          <w:sz w:val="24"/>
                        </w:rPr>
                        <w:t>,</w:t>
                      </w:r>
                      <w:r w:rsidRPr="004842F4">
                        <w:rPr>
                          <w:rFonts w:ascii="Arial" w:hAnsi="Arial" w:cs="Arial"/>
                          <w:i/>
                          <w:sz w:val="24"/>
                        </w:rPr>
                        <w:t xml:space="preserve"> 2019</w:t>
                      </w:r>
                    </w:p>
                  </w:txbxContent>
                </v:textbox>
                <w10:wrap anchorx="margin"/>
              </v:shape>
            </w:pict>
          </mc:Fallback>
        </mc:AlternateContent>
      </w: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E66730" w:rsidRDefault="00E66730" w:rsidP="003F1DDF">
      <w:pPr>
        <w:jc w:val="center"/>
        <w:rPr>
          <w:rFonts w:ascii="Arial" w:hAnsi="Arial" w:cs="Arial"/>
          <w:sz w:val="28"/>
        </w:rPr>
      </w:pPr>
    </w:p>
    <w:p w:rsidR="00F22E53" w:rsidRDefault="00F22E53" w:rsidP="00F22E53">
      <w:pPr>
        <w:rPr>
          <w:rFonts w:ascii="Arial" w:hAnsi="Arial" w:cs="Arial"/>
          <w:sz w:val="28"/>
        </w:rPr>
      </w:pPr>
    </w:p>
    <w:p w:rsidR="00E66730" w:rsidRPr="00557EF1" w:rsidRDefault="00F22E53" w:rsidP="00F22E53">
      <w:pPr>
        <w:pStyle w:val="Heading3"/>
        <w:rPr>
          <w:rFonts w:ascii="Arial" w:hAnsi="Arial" w:cs="Arial"/>
          <w:b/>
          <w:color w:val="auto"/>
          <w:u w:val="single"/>
        </w:rPr>
      </w:pPr>
      <w:bookmarkStart w:id="3" w:name="_Toc27152686"/>
      <w:r w:rsidRPr="00557EF1">
        <w:rPr>
          <w:rFonts w:ascii="Arial" w:hAnsi="Arial" w:cs="Arial"/>
          <w:b/>
          <w:color w:val="auto"/>
          <w:u w:val="single"/>
        </w:rPr>
        <w:t>Recommendations for Site Investigation (SI)</w:t>
      </w:r>
      <w:bookmarkEnd w:id="3"/>
    </w:p>
    <w:p w:rsidR="00B04DE4" w:rsidRDefault="00B04DE4" w:rsidP="00284DBA">
      <w:pPr>
        <w:rPr>
          <w:rFonts w:ascii="Arial" w:hAnsi="Arial" w:cs="Arial"/>
          <w:sz w:val="24"/>
          <w:szCs w:val="24"/>
          <w:u w:val="single"/>
        </w:rPr>
      </w:pPr>
    </w:p>
    <w:p w:rsidR="00BD6898" w:rsidRDefault="00B04DE4" w:rsidP="00284DBA">
      <w:pPr>
        <w:rPr>
          <w:rFonts w:ascii="Arial" w:hAnsi="Arial" w:cs="Arial"/>
          <w:sz w:val="24"/>
          <w:szCs w:val="24"/>
        </w:rPr>
      </w:pPr>
      <w:r>
        <w:rPr>
          <w:rFonts w:ascii="Arial" w:hAnsi="Arial" w:cs="Arial"/>
          <w:sz w:val="24"/>
          <w:szCs w:val="24"/>
        </w:rPr>
        <w:t>My desktop study has been undertaken as a preliminary precaution, completed prior to a more detailed physical investigation.</w:t>
      </w:r>
      <w:r w:rsidR="0041514E" w:rsidRPr="0041514E">
        <w:rPr>
          <w:rFonts w:ascii="Arial" w:hAnsi="Arial" w:cs="Arial"/>
          <w:sz w:val="24"/>
          <w:szCs w:val="24"/>
        </w:rPr>
        <w:t xml:space="preserve"> </w:t>
      </w:r>
      <w:r w:rsidR="0041514E">
        <w:rPr>
          <w:rFonts w:ascii="Arial" w:hAnsi="Arial" w:cs="Arial"/>
          <w:sz w:val="24"/>
          <w:szCs w:val="24"/>
        </w:rPr>
        <w:t>We at Hale Construction will be conducting a site investigation while tendering for the proposed scheme as part of the feasibility study.</w:t>
      </w:r>
      <w:r>
        <w:rPr>
          <w:rFonts w:ascii="Arial" w:hAnsi="Arial" w:cs="Arial"/>
          <w:sz w:val="24"/>
          <w:szCs w:val="24"/>
        </w:rPr>
        <w:t xml:space="preserve"> This </w:t>
      </w:r>
      <w:r w:rsidR="00350AA4">
        <w:rPr>
          <w:rFonts w:ascii="Arial" w:hAnsi="Arial" w:cs="Arial"/>
          <w:sz w:val="24"/>
          <w:szCs w:val="24"/>
        </w:rPr>
        <w:t>SI</w:t>
      </w:r>
      <w:r>
        <w:rPr>
          <w:rFonts w:ascii="Arial" w:hAnsi="Arial" w:cs="Arial"/>
          <w:sz w:val="24"/>
          <w:szCs w:val="24"/>
        </w:rPr>
        <w:t xml:space="preserve"> will be allocated to a suitable sub-contractor who specialises in this area of work, namely ‘Terra </w:t>
      </w:r>
      <w:proofErr w:type="spellStart"/>
      <w:r>
        <w:rPr>
          <w:rFonts w:ascii="Arial" w:hAnsi="Arial" w:cs="Arial"/>
          <w:sz w:val="24"/>
          <w:szCs w:val="24"/>
        </w:rPr>
        <w:t>Firma</w:t>
      </w:r>
      <w:proofErr w:type="spellEnd"/>
      <w:r>
        <w:rPr>
          <w:rFonts w:ascii="Arial" w:hAnsi="Arial" w:cs="Arial"/>
          <w:sz w:val="24"/>
          <w:szCs w:val="24"/>
        </w:rPr>
        <w:t xml:space="preserve"> Ground Investigation’. This sub-contractor was chosen as </w:t>
      </w:r>
      <w:r w:rsidR="0040318F">
        <w:rPr>
          <w:rFonts w:ascii="Arial" w:hAnsi="Arial" w:cs="Arial"/>
          <w:sz w:val="24"/>
          <w:szCs w:val="24"/>
        </w:rPr>
        <w:t>“</w:t>
      </w:r>
      <w:r w:rsidR="0040318F" w:rsidRPr="004421FF">
        <w:rPr>
          <w:rFonts w:ascii="Arial" w:hAnsi="Arial" w:cs="Arial"/>
          <w:i/>
          <w:sz w:val="24"/>
          <w:szCs w:val="24"/>
        </w:rPr>
        <w:t>all their ground investigations are carried out by their own directly employed staff</w:t>
      </w:r>
      <w:r w:rsidR="0040318F">
        <w:rPr>
          <w:rFonts w:ascii="Arial" w:hAnsi="Arial" w:cs="Arial"/>
          <w:sz w:val="24"/>
          <w:szCs w:val="24"/>
        </w:rPr>
        <w:t>”</w:t>
      </w:r>
      <w:r w:rsidR="00E6502C">
        <w:rPr>
          <w:rFonts w:ascii="Arial" w:hAnsi="Arial" w:cs="Arial"/>
          <w:sz w:val="24"/>
          <w:szCs w:val="24"/>
        </w:rPr>
        <w:t xml:space="preserve"> </w:t>
      </w:r>
      <w:r w:rsidR="0040318F">
        <w:rPr>
          <w:rFonts w:ascii="Arial" w:hAnsi="Arial" w:cs="Arial"/>
          <w:sz w:val="24"/>
          <w:szCs w:val="24"/>
        </w:rPr>
        <w:t>(</w:t>
      </w:r>
      <w:r w:rsidR="0040318F" w:rsidRPr="00E6502C">
        <w:rPr>
          <w:rFonts w:ascii="Arial" w:hAnsi="Arial" w:cs="Arial"/>
          <w:i/>
          <w:sz w:val="24"/>
          <w:szCs w:val="24"/>
        </w:rPr>
        <w:t>TFGI</w:t>
      </w:r>
      <w:r w:rsidR="005914C6" w:rsidRPr="00E6502C">
        <w:rPr>
          <w:rFonts w:ascii="Arial" w:hAnsi="Arial" w:cs="Arial"/>
          <w:i/>
          <w:sz w:val="24"/>
          <w:szCs w:val="24"/>
        </w:rPr>
        <w:t>,</w:t>
      </w:r>
      <w:r w:rsidR="0040318F" w:rsidRPr="00E6502C">
        <w:rPr>
          <w:rFonts w:ascii="Arial" w:hAnsi="Arial" w:cs="Arial"/>
          <w:i/>
          <w:sz w:val="24"/>
          <w:szCs w:val="24"/>
        </w:rPr>
        <w:t xml:space="preserve"> 2019</w:t>
      </w:r>
      <w:r w:rsidR="0040318F">
        <w:rPr>
          <w:rFonts w:ascii="Arial" w:hAnsi="Arial" w:cs="Arial"/>
          <w:sz w:val="24"/>
          <w:szCs w:val="24"/>
        </w:rPr>
        <w:t>). With the amount of investment in staff training and development they provide, this is a valuable feature of the company, that will provide us with a reliable site investigation.</w:t>
      </w:r>
    </w:p>
    <w:p w:rsidR="00E637D1" w:rsidRDefault="008733DB" w:rsidP="00284DBA">
      <w:pPr>
        <w:rPr>
          <w:rFonts w:ascii="Arial" w:hAnsi="Arial" w:cs="Arial"/>
          <w:sz w:val="24"/>
          <w:szCs w:val="24"/>
        </w:rPr>
      </w:pPr>
      <w:r>
        <w:rPr>
          <w:rFonts w:ascii="Arial" w:hAnsi="Arial" w:cs="Arial"/>
          <w:sz w:val="24"/>
          <w:szCs w:val="24"/>
        </w:rPr>
        <w:t>As a result of discovering, that in 1948 Mumbles railway track ran through the proposed site, the site investigation needs to consider the effect of new works upon existing works.</w:t>
      </w:r>
      <w:r w:rsidR="00224B1E">
        <w:rPr>
          <w:rFonts w:ascii="Arial" w:hAnsi="Arial" w:cs="Arial"/>
          <w:sz w:val="24"/>
          <w:szCs w:val="24"/>
        </w:rPr>
        <w:t xml:space="preserve"> The potential for underlying infrastructure of the railway track means that this is an essential segment of the site investigation. </w:t>
      </w:r>
      <w:r w:rsidR="00224B1E" w:rsidRPr="00EA2194">
        <w:rPr>
          <w:rFonts w:ascii="Arial" w:hAnsi="Arial" w:cs="Arial"/>
          <w:i/>
          <w:sz w:val="24"/>
          <w:szCs w:val="24"/>
        </w:rPr>
        <w:t>“Existing works close to, or even at a distance from, the proposed site may need to be investigated”</w:t>
      </w:r>
      <w:r w:rsidR="00224B1E">
        <w:rPr>
          <w:rFonts w:ascii="Arial" w:hAnsi="Arial" w:cs="Arial"/>
          <w:sz w:val="24"/>
          <w:szCs w:val="24"/>
        </w:rPr>
        <w:t xml:space="preserve"> (</w:t>
      </w:r>
      <w:r w:rsidR="00224B1E" w:rsidRPr="00E6502C">
        <w:rPr>
          <w:rFonts w:ascii="Arial" w:hAnsi="Arial" w:cs="Arial"/>
          <w:i/>
          <w:sz w:val="24"/>
          <w:szCs w:val="24"/>
        </w:rPr>
        <w:t>BSI</w:t>
      </w:r>
      <w:r w:rsidR="00E6502C" w:rsidRPr="00E6502C">
        <w:rPr>
          <w:rFonts w:ascii="Arial" w:hAnsi="Arial" w:cs="Arial"/>
          <w:i/>
          <w:sz w:val="24"/>
          <w:szCs w:val="24"/>
        </w:rPr>
        <w:t>,</w:t>
      </w:r>
      <w:r w:rsidR="00224B1E" w:rsidRPr="00E6502C">
        <w:rPr>
          <w:rFonts w:ascii="Arial" w:hAnsi="Arial" w:cs="Arial"/>
          <w:i/>
          <w:sz w:val="24"/>
          <w:szCs w:val="24"/>
        </w:rPr>
        <w:t xml:space="preserve"> 2010</w:t>
      </w:r>
      <w:r w:rsidR="00224B1E">
        <w:rPr>
          <w:rFonts w:ascii="Arial" w:hAnsi="Arial" w:cs="Arial"/>
          <w:sz w:val="24"/>
          <w:szCs w:val="24"/>
        </w:rPr>
        <w:t>)</w:t>
      </w:r>
      <w:r w:rsidR="00E6502C">
        <w:rPr>
          <w:rFonts w:ascii="Arial" w:hAnsi="Arial" w:cs="Arial"/>
          <w:sz w:val="24"/>
          <w:szCs w:val="24"/>
        </w:rPr>
        <w:t xml:space="preserve">. </w:t>
      </w:r>
      <w:proofErr w:type="gramStart"/>
      <w:r w:rsidR="00EA2194">
        <w:rPr>
          <w:rFonts w:ascii="Arial" w:hAnsi="Arial" w:cs="Arial"/>
          <w:sz w:val="24"/>
          <w:szCs w:val="24"/>
        </w:rPr>
        <w:t>So</w:t>
      </w:r>
      <w:proofErr w:type="gramEnd"/>
      <w:r w:rsidR="00EA2194">
        <w:rPr>
          <w:rFonts w:ascii="Arial" w:hAnsi="Arial" w:cs="Arial"/>
          <w:sz w:val="24"/>
          <w:szCs w:val="24"/>
        </w:rPr>
        <w:t xml:space="preserve"> in our case, with existing works potentially being directly underneath our site, this element of the site investigation is compulsory.</w:t>
      </w:r>
      <w:r w:rsidR="00A52C53">
        <w:rPr>
          <w:rFonts w:ascii="Arial" w:hAnsi="Arial" w:cs="Arial"/>
          <w:sz w:val="24"/>
          <w:szCs w:val="24"/>
        </w:rPr>
        <w:t xml:space="preserve"> Existing infrastructure in the ground may cause structural integrities in the soil which causes constraints on construction works. It could also cause problems when using foundations such as the ‘Piled foundation’. This is because the pile won’t have a clear and undisturbed pathway down into the ground. The existing works will act as an obstruction to the pile.</w:t>
      </w:r>
    </w:p>
    <w:p w:rsidR="00A52C53" w:rsidRDefault="00A52C53" w:rsidP="00284DBA">
      <w:pPr>
        <w:rPr>
          <w:rFonts w:ascii="Arial" w:hAnsi="Arial" w:cs="Arial"/>
          <w:sz w:val="24"/>
          <w:szCs w:val="24"/>
        </w:rPr>
      </w:pPr>
      <w:r>
        <w:rPr>
          <w:rFonts w:ascii="Arial" w:hAnsi="Arial" w:cs="Arial"/>
          <w:sz w:val="24"/>
          <w:szCs w:val="24"/>
        </w:rPr>
        <w:t>The desktop study also uncovered that there was a ‘Engine shed’ directly adjacent to the proposed site</w:t>
      </w:r>
      <w:r w:rsidR="00004279">
        <w:rPr>
          <w:rFonts w:ascii="Arial" w:hAnsi="Arial" w:cs="Arial"/>
          <w:sz w:val="24"/>
          <w:szCs w:val="24"/>
        </w:rPr>
        <w:t xml:space="preserve"> back in 1948. Also, at this point in time the site is occupied by a car park. These factors clearly show that our proposed site is one of a brown field nature</w:t>
      </w:r>
      <w:r w:rsidR="00EF1EF1">
        <w:rPr>
          <w:rFonts w:ascii="Arial" w:hAnsi="Arial" w:cs="Arial"/>
          <w:sz w:val="24"/>
          <w:szCs w:val="24"/>
        </w:rPr>
        <w:t xml:space="preserve">. The brown field nature of this site means that contaminated soil could well be present, which if disturbed can allow </w:t>
      </w:r>
      <w:r w:rsidR="00B54E24">
        <w:rPr>
          <w:rFonts w:ascii="Arial" w:hAnsi="Arial" w:cs="Arial"/>
          <w:sz w:val="24"/>
          <w:szCs w:val="24"/>
        </w:rPr>
        <w:t>cohesive</w:t>
      </w:r>
      <w:r w:rsidR="00EF1EF1">
        <w:rPr>
          <w:rFonts w:ascii="Arial" w:hAnsi="Arial" w:cs="Arial"/>
          <w:sz w:val="24"/>
          <w:szCs w:val="24"/>
        </w:rPr>
        <w:t xml:space="preserve"> leachates or </w:t>
      </w:r>
      <w:r w:rsidR="00B54E24">
        <w:rPr>
          <w:rFonts w:ascii="Arial" w:hAnsi="Arial" w:cs="Arial"/>
          <w:sz w:val="24"/>
          <w:szCs w:val="24"/>
        </w:rPr>
        <w:t>harmful</w:t>
      </w:r>
      <w:r w:rsidR="00EF1EF1">
        <w:rPr>
          <w:rFonts w:ascii="Arial" w:hAnsi="Arial" w:cs="Arial"/>
          <w:sz w:val="24"/>
          <w:szCs w:val="24"/>
        </w:rPr>
        <w:t xml:space="preserve"> gases to travel through the ground or possibly up into the surrounding environment.</w:t>
      </w:r>
      <w:r w:rsidR="00B54E24">
        <w:rPr>
          <w:rFonts w:ascii="Arial" w:hAnsi="Arial" w:cs="Arial"/>
          <w:sz w:val="24"/>
          <w:szCs w:val="24"/>
        </w:rPr>
        <w:t xml:space="preserve"> The site investigation should be conducted in accordance with the BS10175 code of practice which outlines the ‘British Standards’ for the investigation of potentially contaminated sites. This code of practice will allow ‘Terra </w:t>
      </w:r>
      <w:proofErr w:type="spellStart"/>
      <w:r w:rsidR="00B54E24">
        <w:rPr>
          <w:rFonts w:ascii="Arial" w:hAnsi="Arial" w:cs="Arial"/>
          <w:sz w:val="24"/>
          <w:szCs w:val="24"/>
        </w:rPr>
        <w:t>Firma</w:t>
      </w:r>
      <w:proofErr w:type="spellEnd"/>
      <w:r w:rsidR="00B54E24">
        <w:rPr>
          <w:rFonts w:ascii="Arial" w:hAnsi="Arial" w:cs="Arial"/>
          <w:sz w:val="24"/>
          <w:szCs w:val="24"/>
        </w:rPr>
        <w:t>’ to identify risks arising from the potential contamination, and also aid in developing a strategy for the investigation.</w:t>
      </w:r>
    </w:p>
    <w:p w:rsidR="00A52C53" w:rsidRDefault="00B54E24" w:rsidP="00284DBA">
      <w:pPr>
        <w:rPr>
          <w:rFonts w:ascii="Arial" w:hAnsi="Arial" w:cs="Arial"/>
          <w:sz w:val="24"/>
          <w:szCs w:val="24"/>
        </w:rPr>
      </w:pPr>
      <w:r>
        <w:rPr>
          <w:rFonts w:ascii="Arial" w:hAnsi="Arial" w:cs="Arial"/>
          <w:sz w:val="24"/>
          <w:szCs w:val="24"/>
        </w:rPr>
        <w:t xml:space="preserve">When sampling soil, </w:t>
      </w:r>
      <w:r w:rsidR="006A484A" w:rsidRPr="006A484A">
        <w:rPr>
          <w:rFonts w:ascii="Arial" w:hAnsi="Arial" w:cs="Arial"/>
          <w:i/>
          <w:sz w:val="24"/>
          <w:szCs w:val="24"/>
        </w:rPr>
        <w:t>“where volatiles are present/suspected – technique should minimise loss of volatile contaminants”</w:t>
      </w:r>
      <w:r w:rsidR="006A484A">
        <w:rPr>
          <w:rFonts w:ascii="Arial" w:hAnsi="Arial" w:cs="Arial"/>
          <w:i/>
          <w:sz w:val="24"/>
          <w:szCs w:val="24"/>
        </w:rPr>
        <w:t xml:space="preserve"> (BS ISO 18512</w:t>
      </w:r>
      <w:r w:rsidR="00E6502C">
        <w:rPr>
          <w:rFonts w:ascii="Arial" w:hAnsi="Arial" w:cs="Arial"/>
          <w:i/>
          <w:sz w:val="24"/>
          <w:szCs w:val="24"/>
        </w:rPr>
        <w:t>,</w:t>
      </w:r>
      <w:r w:rsidR="006A484A">
        <w:rPr>
          <w:rFonts w:ascii="Arial" w:hAnsi="Arial" w:cs="Arial"/>
          <w:i/>
          <w:sz w:val="24"/>
          <w:szCs w:val="24"/>
        </w:rPr>
        <w:t xml:space="preserve"> 2007).</w:t>
      </w:r>
      <w:r w:rsidRPr="006A484A">
        <w:rPr>
          <w:rFonts w:ascii="Arial" w:hAnsi="Arial" w:cs="Arial"/>
          <w:i/>
          <w:sz w:val="24"/>
          <w:szCs w:val="24"/>
        </w:rPr>
        <w:t xml:space="preserve"> </w:t>
      </w:r>
      <w:r>
        <w:rPr>
          <w:rFonts w:ascii="Arial" w:hAnsi="Arial" w:cs="Arial"/>
          <w:sz w:val="24"/>
          <w:szCs w:val="24"/>
        </w:rPr>
        <w:t xml:space="preserve">This is so that </w:t>
      </w:r>
      <w:r w:rsidR="000367A5">
        <w:rPr>
          <w:rFonts w:ascii="Arial" w:hAnsi="Arial" w:cs="Arial"/>
          <w:sz w:val="24"/>
          <w:szCs w:val="24"/>
        </w:rPr>
        <w:t>the</w:t>
      </w:r>
      <w:r>
        <w:rPr>
          <w:rFonts w:ascii="Arial" w:hAnsi="Arial" w:cs="Arial"/>
          <w:sz w:val="24"/>
          <w:szCs w:val="24"/>
        </w:rPr>
        <w:t xml:space="preserve"> sample of soil </w:t>
      </w:r>
      <w:r w:rsidR="000367A5">
        <w:rPr>
          <w:rFonts w:ascii="Arial" w:hAnsi="Arial" w:cs="Arial"/>
          <w:sz w:val="24"/>
          <w:szCs w:val="24"/>
        </w:rPr>
        <w:t xml:space="preserve">extracted represents it’s in-situ state. The window sample technique will be an effective method of sampling the soil at this particular site. Window samplers have longitudinal slots cut in the wall on one side of the tube which recovers a sample when the tube advances into the borehole. The sample recovered can be examined in the steel tube which allows the sample to preserve </w:t>
      </w:r>
      <w:proofErr w:type="spellStart"/>
      <w:proofErr w:type="gramStart"/>
      <w:r w:rsidR="000367A5">
        <w:rPr>
          <w:rFonts w:ascii="Arial" w:hAnsi="Arial" w:cs="Arial"/>
          <w:sz w:val="24"/>
          <w:szCs w:val="24"/>
        </w:rPr>
        <w:t>it’s</w:t>
      </w:r>
      <w:proofErr w:type="spellEnd"/>
      <w:proofErr w:type="gramEnd"/>
      <w:r w:rsidR="000367A5">
        <w:rPr>
          <w:rFonts w:ascii="Arial" w:hAnsi="Arial" w:cs="Arial"/>
          <w:sz w:val="24"/>
          <w:szCs w:val="24"/>
        </w:rPr>
        <w:t xml:space="preserve"> potential volatiles to a degree.</w:t>
      </w:r>
      <w:r w:rsidR="008B5293">
        <w:rPr>
          <w:rFonts w:ascii="Arial" w:hAnsi="Arial" w:cs="Arial"/>
          <w:sz w:val="24"/>
          <w:szCs w:val="24"/>
        </w:rPr>
        <w:t xml:space="preserve"> When intrusively investigating at this site, based on the soil condition, there is another factor that needs to be </w:t>
      </w:r>
      <w:proofErr w:type="gramStart"/>
      <w:r w:rsidR="008B5293">
        <w:rPr>
          <w:rFonts w:ascii="Arial" w:hAnsi="Arial" w:cs="Arial"/>
          <w:sz w:val="24"/>
          <w:szCs w:val="24"/>
        </w:rPr>
        <w:t>taken into account</w:t>
      </w:r>
      <w:proofErr w:type="gramEnd"/>
      <w:r w:rsidR="008B5293">
        <w:rPr>
          <w:rFonts w:ascii="Arial" w:hAnsi="Arial" w:cs="Arial"/>
          <w:sz w:val="24"/>
          <w:szCs w:val="24"/>
        </w:rPr>
        <w:t xml:space="preserve">. This factor is non self -supporting nature of the sandy soil. Boring will present us with vertical faces in the soil which may be unstable. </w:t>
      </w:r>
      <w:proofErr w:type="gramStart"/>
      <w:r w:rsidR="008B5293">
        <w:rPr>
          <w:rFonts w:ascii="Arial" w:hAnsi="Arial" w:cs="Arial"/>
          <w:sz w:val="24"/>
          <w:szCs w:val="24"/>
        </w:rPr>
        <w:t>So</w:t>
      </w:r>
      <w:proofErr w:type="gramEnd"/>
      <w:r w:rsidR="008B5293">
        <w:rPr>
          <w:rFonts w:ascii="Arial" w:hAnsi="Arial" w:cs="Arial"/>
          <w:sz w:val="24"/>
          <w:szCs w:val="24"/>
        </w:rPr>
        <w:t xml:space="preserve"> the boreholes need to be limited to ensure that the conditions on site remain safe for the workers.</w:t>
      </w:r>
      <w:r w:rsidR="00E25A22">
        <w:rPr>
          <w:rFonts w:ascii="Arial" w:hAnsi="Arial" w:cs="Arial"/>
          <w:sz w:val="24"/>
          <w:szCs w:val="24"/>
        </w:rPr>
        <w:t xml:space="preserve"> As a main contractor, Health and Safety is at the top of our list of priorities.</w:t>
      </w:r>
    </w:p>
    <w:p w:rsidR="008C00CB" w:rsidRDefault="00000D41" w:rsidP="00284DBA">
      <w:pPr>
        <w:rPr>
          <w:rFonts w:ascii="Arial" w:hAnsi="Arial" w:cs="Arial"/>
          <w:sz w:val="24"/>
          <w:szCs w:val="24"/>
        </w:rPr>
      </w:pPr>
      <w:r>
        <w:rPr>
          <w:rFonts w:ascii="Arial" w:hAnsi="Arial" w:cs="Arial"/>
          <w:sz w:val="24"/>
          <w:szCs w:val="24"/>
        </w:rPr>
        <w:t xml:space="preserve">As mentioned in the desktop study, the proposed site is nearby to an area which was heavily bombed during WW2. This could present the environmental issue of unexploded ordinances (UXO) in the area. As a result of this, it is important that a </w:t>
      </w:r>
      <w:r>
        <w:rPr>
          <w:rFonts w:ascii="Arial" w:hAnsi="Arial" w:cs="Arial"/>
          <w:sz w:val="24"/>
          <w:szCs w:val="24"/>
        </w:rPr>
        <w:lastRenderedPageBreak/>
        <w:t>UXO survey is carried out at the proposed site</w:t>
      </w:r>
      <w:r w:rsidR="00C13E7A">
        <w:rPr>
          <w:rFonts w:ascii="Arial" w:hAnsi="Arial" w:cs="Arial"/>
          <w:sz w:val="24"/>
          <w:szCs w:val="24"/>
        </w:rPr>
        <w:t xml:space="preserve">. The UXO survey involves scanning the area to assess if there are UXO in the ground. This will ensue that our planned construction works can be conducted with the minimum level of risk to the </w:t>
      </w:r>
      <w:proofErr w:type="gramStart"/>
      <w:r w:rsidR="00C13E7A">
        <w:rPr>
          <w:rFonts w:ascii="Arial" w:hAnsi="Arial" w:cs="Arial"/>
          <w:sz w:val="24"/>
          <w:szCs w:val="24"/>
        </w:rPr>
        <w:t>on site</w:t>
      </w:r>
      <w:proofErr w:type="gramEnd"/>
      <w:r w:rsidR="00C13E7A">
        <w:rPr>
          <w:rFonts w:ascii="Arial" w:hAnsi="Arial" w:cs="Arial"/>
          <w:sz w:val="24"/>
          <w:szCs w:val="24"/>
        </w:rPr>
        <w:t xml:space="preserve"> operatives. This makes the survey relevant to us as a main contractor </w:t>
      </w:r>
      <w:r w:rsidR="008C00CB">
        <w:rPr>
          <w:rFonts w:ascii="Arial" w:hAnsi="Arial" w:cs="Arial"/>
          <w:sz w:val="24"/>
          <w:szCs w:val="24"/>
        </w:rPr>
        <w:t xml:space="preserve">due to the fact that safety of the workers is a main priority of the company. </w:t>
      </w:r>
    </w:p>
    <w:p w:rsidR="008C00CB" w:rsidRDefault="008C00CB" w:rsidP="00284DBA">
      <w:pPr>
        <w:rPr>
          <w:rFonts w:ascii="Arial" w:hAnsi="Arial" w:cs="Arial"/>
          <w:sz w:val="24"/>
          <w:szCs w:val="24"/>
        </w:rPr>
      </w:pPr>
      <w:r>
        <w:rPr>
          <w:rFonts w:ascii="Arial" w:hAnsi="Arial" w:cs="Arial"/>
          <w:sz w:val="24"/>
          <w:szCs w:val="24"/>
        </w:rPr>
        <w:t xml:space="preserve">Before any of this physical surveying can commence a </w:t>
      </w:r>
      <w:proofErr w:type="gramStart"/>
      <w:r>
        <w:rPr>
          <w:rFonts w:ascii="Arial" w:hAnsi="Arial" w:cs="Arial"/>
          <w:sz w:val="24"/>
          <w:szCs w:val="24"/>
        </w:rPr>
        <w:t>risk</w:t>
      </w:r>
      <w:proofErr w:type="gramEnd"/>
      <w:r>
        <w:rPr>
          <w:rFonts w:ascii="Arial" w:hAnsi="Arial" w:cs="Arial"/>
          <w:sz w:val="24"/>
          <w:szCs w:val="24"/>
        </w:rPr>
        <w:t xml:space="preserve"> assessment must be conducted. As part of this, </w:t>
      </w:r>
      <w:r w:rsidRPr="008C00CB">
        <w:rPr>
          <w:rFonts w:ascii="Arial" w:hAnsi="Arial" w:cs="Arial"/>
          <w:i/>
          <w:sz w:val="24"/>
          <w:szCs w:val="24"/>
        </w:rPr>
        <w:t>“a reconnaissance will be carried out to determine what, if, any ordnance contamination exists”</w:t>
      </w:r>
      <w:r w:rsidR="00E6502C">
        <w:rPr>
          <w:rFonts w:ascii="Arial" w:hAnsi="Arial" w:cs="Arial"/>
          <w:i/>
          <w:sz w:val="24"/>
          <w:szCs w:val="24"/>
        </w:rPr>
        <w:t xml:space="preserve"> </w:t>
      </w:r>
      <w:r>
        <w:rPr>
          <w:rFonts w:ascii="Arial" w:hAnsi="Arial" w:cs="Arial"/>
          <w:i/>
          <w:sz w:val="24"/>
          <w:szCs w:val="24"/>
        </w:rPr>
        <w:t>(The Defence Council</w:t>
      </w:r>
      <w:r w:rsidR="00E6502C">
        <w:rPr>
          <w:rFonts w:ascii="Arial" w:hAnsi="Arial" w:cs="Arial"/>
          <w:i/>
          <w:sz w:val="24"/>
          <w:szCs w:val="24"/>
        </w:rPr>
        <w:t>,</w:t>
      </w:r>
      <w:r>
        <w:rPr>
          <w:rFonts w:ascii="Arial" w:hAnsi="Arial" w:cs="Arial"/>
          <w:i/>
          <w:sz w:val="24"/>
          <w:szCs w:val="24"/>
        </w:rPr>
        <w:t xml:space="preserve"> 2008).</w:t>
      </w:r>
      <w:r>
        <w:rPr>
          <w:rFonts w:ascii="Arial" w:hAnsi="Arial" w:cs="Arial"/>
          <w:sz w:val="24"/>
          <w:szCs w:val="24"/>
        </w:rPr>
        <w:t xml:space="preserve"> This element is important as it will suggest the level, and also what type of clearance will be needed, if any.</w:t>
      </w:r>
    </w:p>
    <w:p w:rsidR="00EC44A7" w:rsidRDefault="00EC44A7" w:rsidP="00284DBA">
      <w:pPr>
        <w:rPr>
          <w:rFonts w:ascii="Arial" w:hAnsi="Arial" w:cs="Arial"/>
          <w:sz w:val="24"/>
          <w:szCs w:val="24"/>
        </w:rPr>
      </w:pPr>
    </w:p>
    <w:p w:rsidR="00EC44A7" w:rsidRDefault="00EC44A7" w:rsidP="00284DBA">
      <w:pPr>
        <w:rPr>
          <w:rFonts w:ascii="Arial" w:hAnsi="Arial" w:cs="Arial"/>
          <w:sz w:val="24"/>
          <w:szCs w:val="24"/>
        </w:rPr>
      </w:pPr>
    </w:p>
    <w:p w:rsidR="002C3FF6" w:rsidRPr="002C3FF6" w:rsidRDefault="002C3FF6" w:rsidP="00284DBA">
      <w:pPr>
        <w:rPr>
          <w:rFonts w:ascii="Arial" w:hAnsi="Arial" w:cs="Arial"/>
          <w:sz w:val="24"/>
          <w:szCs w:val="24"/>
        </w:rPr>
      </w:pPr>
    </w:p>
    <w:p w:rsidR="00BD6898" w:rsidRDefault="00BD6898" w:rsidP="00284DBA">
      <w:pPr>
        <w:rPr>
          <w:rFonts w:ascii="Arial" w:hAnsi="Arial" w:cs="Arial"/>
          <w:sz w:val="24"/>
          <w:szCs w:val="24"/>
          <w:u w:val="single"/>
        </w:rPr>
      </w:pPr>
    </w:p>
    <w:p w:rsidR="00BD6898" w:rsidRDefault="00BD6898" w:rsidP="00284DBA">
      <w:pPr>
        <w:rPr>
          <w:rFonts w:ascii="Arial" w:hAnsi="Arial" w:cs="Arial"/>
          <w:sz w:val="24"/>
          <w:szCs w:val="24"/>
          <w:u w:val="single"/>
        </w:rPr>
      </w:pPr>
    </w:p>
    <w:p w:rsidR="00BD6898" w:rsidRDefault="00BD6898"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F22E53" w:rsidRDefault="00F22E53" w:rsidP="00284DBA">
      <w:pPr>
        <w:rPr>
          <w:rFonts w:ascii="Arial" w:hAnsi="Arial" w:cs="Arial"/>
          <w:sz w:val="24"/>
          <w:szCs w:val="24"/>
          <w:u w:val="single"/>
        </w:rPr>
      </w:pPr>
    </w:p>
    <w:p w:rsidR="00EC44A7" w:rsidRPr="000E6832" w:rsidRDefault="005F131B" w:rsidP="000E6832">
      <w:pPr>
        <w:pStyle w:val="Heading1"/>
        <w:rPr>
          <w:rFonts w:ascii="Arial" w:hAnsi="Arial" w:cs="Arial"/>
          <w:b/>
          <w:color w:val="auto"/>
          <w:sz w:val="24"/>
          <w:u w:val="single"/>
        </w:rPr>
      </w:pPr>
      <w:bookmarkStart w:id="4" w:name="_Toc27152687"/>
      <w:r w:rsidRPr="000E6832">
        <w:rPr>
          <w:rFonts w:ascii="Arial" w:hAnsi="Arial" w:cs="Arial"/>
          <w:b/>
          <w:color w:val="auto"/>
          <w:sz w:val="24"/>
          <w:u w:val="single"/>
        </w:rPr>
        <w:t>Foundation Recommendation</w:t>
      </w:r>
      <w:bookmarkEnd w:id="4"/>
    </w:p>
    <w:p w:rsidR="00BF27A1" w:rsidRDefault="004821A9" w:rsidP="00284DBA">
      <w:pPr>
        <w:rPr>
          <w:rFonts w:ascii="Arial" w:hAnsi="Arial" w:cs="Arial"/>
          <w:sz w:val="24"/>
          <w:szCs w:val="24"/>
        </w:rPr>
      </w:pPr>
      <w:r>
        <w:rPr>
          <w:rFonts w:ascii="Arial" w:hAnsi="Arial" w:cs="Arial"/>
          <w:sz w:val="24"/>
          <w:szCs w:val="24"/>
        </w:rPr>
        <w:t>One preliminary observation that we made is, the superficial deposits at the site is</w:t>
      </w:r>
      <w:r w:rsidR="005914C6">
        <w:rPr>
          <w:rFonts w:ascii="Arial" w:hAnsi="Arial" w:cs="Arial"/>
          <w:sz w:val="24"/>
          <w:szCs w:val="24"/>
        </w:rPr>
        <w:t xml:space="preserve"> the rock type</w:t>
      </w:r>
      <w:r>
        <w:rPr>
          <w:rFonts w:ascii="Arial" w:hAnsi="Arial" w:cs="Arial"/>
          <w:sz w:val="24"/>
          <w:szCs w:val="24"/>
        </w:rPr>
        <w:t xml:space="preserve"> ‘Blown sand’.</w:t>
      </w:r>
      <w:r w:rsidR="005914C6">
        <w:rPr>
          <w:rFonts w:ascii="Arial" w:hAnsi="Arial" w:cs="Arial"/>
          <w:sz w:val="24"/>
          <w:szCs w:val="24"/>
        </w:rPr>
        <w:t xml:space="preserve"> </w:t>
      </w:r>
      <w:r w:rsidR="008920E6">
        <w:rPr>
          <w:rFonts w:ascii="Arial" w:hAnsi="Arial" w:cs="Arial"/>
          <w:sz w:val="24"/>
          <w:szCs w:val="24"/>
        </w:rPr>
        <w:t xml:space="preserve">This particular soil type has big particles in relation to the other soil types, with a particle size ranging from 0.063mm to 2mm. The free running nature of this soil means that it is of the non-cohesive </w:t>
      </w:r>
      <w:r w:rsidR="0091600C">
        <w:rPr>
          <w:rFonts w:ascii="Arial" w:hAnsi="Arial" w:cs="Arial"/>
          <w:sz w:val="24"/>
          <w:szCs w:val="24"/>
        </w:rPr>
        <w:t>nature</w:t>
      </w:r>
      <w:r w:rsidR="008920E6">
        <w:rPr>
          <w:rFonts w:ascii="Arial" w:hAnsi="Arial" w:cs="Arial"/>
          <w:sz w:val="24"/>
          <w:szCs w:val="24"/>
        </w:rPr>
        <w:t xml:space="preserve">, which means that it has low, to no shear strength. </w:t>
      </w:r>
      <w:r w:rsidR="00BF27A1">
        <w:rPr>
          <w:rFonts w:ascii="Arial" w:hAnsi="Arial" w:cs="Arial"/>
          <w:sz w:val="24"/>
          <w:szCs w:val="24"/>
        </w:rPr>
        <w:t xml:space="preserve">This sandy soil goes down to a depth of 15m to 18m, based on observations taken from the construction of the County Hall, which is very near to the site. </w:t>
      </w:r>
      <w:r w:rsidR="008920E6">
        <w:rPr>
          <w:rFonts w:ascii="Arial" w:hAnsi="Arial" w:cs="Arial"/>
          <w:sz w:val="24"/>
          <w:szCs w:val="24"/>
        </w:rPr>
        <w:t>Th</w:t>
      </w:r>
      <w:r w:rsidR="00BF27A1">
        <w:rPr>
          <w:rFonts w:ascii="Arial" w:hAnsi="Arial" w:cs="Arial"/>
          <w:sz w:val="24"/>
          <w:szCs w:val="24"/>
        </w:rPr>
        <w:t>ese</w:t>
      </w:r>
      <w:r w:rsidR="008920E6">
        <w:rPr>
          <w:rFonts w:ascii="Arial" w:hAnsi="Arial" w:cs="Arial"/>
          <w:sz w:val="24"/>
          <w:szCs w:val="24"/>
        </w:rPr>
        <w:t xml:space="preserve"> factor</w:t>
      </w:r>
      <w:r w:rsidR="00BF27A1">
        <w:rPr>
          <w:rFonts w:ascii="Arial" w:hAnsi="Arial" w:cs="Arial"/>
          <w:sz w:val="24"/>
          <w:szCs w:val="24"/>
        </w:rPr>
        <w:t>s</w:t>
      </w:r>
      <w:r w:rsidR="008920E6">
        <w:rPr>
          <w:rFonts w:ascii="Arial" w:hAnsi="Arial" w:cs="Arial"/>
          <w:sz w:val="24"/>
          <w:szCs w:val="24"/>
        </w:rPr>
        <w:t xml:space="preserve"> </w:t>
      </w:r>
      <w:r w:rsidR="00BF27A1">
        <w:rPr>
          <w:rFonts w:ascii="Arial" w:hAnsi="Arial" w:cs="Arial"/>
          <w:sz w:val="24"/>
          <w:szCs w:val="24"/>
        </w:rPr>
        <w:t>cancel out the viability of using shallow foundations as the low bearing capacity soil goes down to a considerable depth and will not have the adequate bearing capacity to support the loads imposed by the structure.</w:t>
      </w:r>
    </w:p>
    <w:p w:rsidR="0091600C" w:rsidRDefault="009E102E" w:rsidP="00284DBA">
      <w:pPr>
        <w:rPr>
          <w:rFonts w:ascii="Arial" w:hAnsi="Arial" w:cs="Arial"/>
          <w:sz w:val="24"/>
          <w:szCs w:val="24"/>
        </w:rPr>
      </w:pPr>
      <w:r>
        <w:rPr>
          <w:rFonts w:ascii="Arial" w:hAnsi="Arial" w:cs="Arial"/>
          <w:sz w:val="24"/>
          <w:szCs w:val="24"/>
        </w:rPr>
        <w:t xml:space="preserve">The </w:t>
      </w:r>
      <w:r w:rsidR="0091600C">
        <w:rPr>
          <w:rFonts w:ascii="Arial" w:hAnsi="Arial" w:cs="Arial"/>
          <w:sz w:val="24"/>
          <w:szCs w:val="24"/>
        </w:rPr>
        <w:t>Approved Document A of The Building Regulations 2010</w:t>
      </w:r>
      <w:r>
        <w:rPr>
          <w:rFonts w:ascii="Arial" w:hAnsi="Arial" w:cs="Arial"/>
          <w:sz w:val="24"/>
          <w:szCs w:val="24"/>
        </w:rPr>
        <w:t xml:space="preserve">, details the minimum width of strip footings for the different soil types. The soil type at the site which is sand, is categorised into soil type (V) according to </w:t>
      </w:r>
      <w:r w:rsidR="00415619">
        <w:rPr>
          <w:rFonts w:ascii="Arial" w:hAnsi="Arial" w:cs="Arial"/>
          <w:sz w:val="24"/>
          <w:szCs w:val="24"/>
        </w:rPr>
        <w:t>this table in the document.</w:t>
      </w:r>
    </w:p>
    <w:p w:rsidR="009E102E" w:rsidRDefault="00415619" w:rsidP="00415619">
      <w:pPr>
        <w:jc w:val="center"/>
        <w:rPr>
          <w:rFonts w:ascii="Arial" w:hAnsi="Arial" w:cs="Arial"/>
          <w:sz w:val="24"/>
          <w:szCs w:val="24"/>
        </w:rPr>
      </w:pPr>
      <w:r w:rsidRPr="00415619">
        <w:rPr>
          <w:rFonts w:ascii="Arial" w:hAnsi="Arial" w:cs="Arial"/>
          <w:noProof/>
          <w:sz w:val="24"/>
          <w:szCs w:val="24"/>
        </w:rPr>
        <mc:AlternateContent>
          <mc:Choice Requires="wps">
            <w:drawing>
              <wp:anchor distT="0" distB="0" distL="114300" distR="114300" simplePos="0" relativeHeight="251685888" behindDoc="1" locked="0" layoutInCell="1" allowOverlap="1" wp14:anchorId="4FC0F634">
                <wp:simplePos x="0" y="0"/>
                <wp:positionH relativeFrom="margin">
                  <wp:align>center</wp:align>
                </wp:positionH>
                <wp:positionV relativeFrom="paragraph">
                  <wp:posOffset>3656330</wp:posOffset>
                </wp:positionV>
                <wp:extent cx="4171950" cy="1404620"/>
                <wp:effectExtent l="0" t="0" r="0" b="8890"/>
                <wp:wrapTight wrapText="bothSides">
                  <wp:wrapPolygon edited="0">
                    <wp:start x="0" y="0"/>
                    <wp:lineTo x="0" y="21039"/>
                    <wp:lineTo x="21501" y="21039"/>
                    <wp:lineTo x="21501" y="0"/>
                    <wp:lineTo x="0"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71950" cy="1404620"/>
                        </a:xfrm>
                        <a:prstGeom prst="rect">
                          <a:avLst/>
                        </a:prstGeom>
                        <a:solidFill>
                          <a:srgbClr val="FFFFFF"/>
                        </a:solidFill>
                        <a:ln w="9525">
                          <a:noFill/>
                          <a:miter lim="800000"/>
                          <a:headEnd/>
                          <a:tailEnd/>
                        </a:ln>
                      </wps:spPr>
                      <wps:txbx>
                        <w:txbxContent>
                          <w:p w:rsidR="00415619" w:rsidRPr="00415619" w:rsidRDefault="00415619" w:rsidP="00415619">
                            <w:pPr>
                              <w:jc w:val="center"/>
                              <w:rPr>
                                <w:rFonts w:ascii="Arial" w:hAnsi="Arial" w:cs="Arial"/>
                                <w:i/>
                                <w:sz w:val="24"/>
                              </w:rPr>
                            </w:pPr>
                            <w:r w:rsidRPr="00415619">
                              <w:rPr>
                                <w:rFonts w:ascii="Arial" w:hAnsi="Arial" w:cs="Arial"/>
                                <w:i/>
                                <w:sz w:val="24"/>
                              </w:rPr>
                              <w:t>Approved Document A, Building Regulations 2010.</w:t>
                            </w:r>
                          </w:p>
                        </w:txbxContent>
                      </wps:txbx>
                      <wps:bodyPr rot="0" vert="horz" wrap="square" lIns="91440" tIns="45720" rIns="91440" bIns="45720" anchor="t" anchorCtr="0">
                        <a:spAutoFit/>
                      </wps:bodyPr>
                    </wps:wsp>
                  </a:graphicData>
                </a:graphic>
                <wp14:sizeRelH relativeFrom="page">
                  <wp14:pctWidth>0</wp14:pctWidth>
                </wp14:sizeRelH>
                <wp14:sizeRelV relativeFrom="page">
                  <wp14:pctHeight>0</wp14:pctHeight>
                </wp14:sizeRelV>
              </wp:anchor>
            </w:drawing>
          </mc:Choice>
          <mc:Fallback>
            <w:pict>
              <v:shape w14:anchorId="4FC0F634" id="_x0000_s1039" type="#_x0000_t202" style="position:absolute;left:0;text-align:left;margin-left:0;margin-top:287.9pt;width:328.5pt;height:110.6pt;z-index:-2516305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" stroked="f">
                <v:textbox style="mso-fit-shape-to-text:t">
                  <w:txbxContent>
                    <w:p w:rsidR="00415619" w:rsidRPr="00415619" w:rsidRDefault="00415619" w:rsidP="00415619">
                      <w:pPr>
                        <w:jc w:val="center"/>
                        <w:rPr>
                          <w:rFonts w:ascii="Arial" w:hAnsi="Arial" w:cs="Arial"/>
                          <w:i/>
                          <w:sz w:val="24"/>
                        </w:rPr>
                      </w:pPr>
                      <w:r w:rsidRPr="00415619">
                        <w:rPr>
                          <w:rFonts w:ascii="Arial" w:hAnsi="Arial" w:cs="Arial"/>
                          <w:i/>
                          <w:sz w:val="24"/>
                        </w:rPr>
                        <w:t>Approved Document A, Building Regulations 2010.</w:t>
                      </w:r>
                    </w:p>
                  </w:txbxContent>
                </v:textbox>
                <w10:wrap type="tight" anchorx="margin"/>
              </v:shape>
            </w:pict>
          </mc:Fallback>
        </mc:AlternateContent>
      </w:r>
      <w:r w:rsidR="009E102E">
        <w:rPr>
          <w:noProof/>
        </w:rPr>
        <w:drawing>
          <wp:inline distT="0" distB="0" distL="0" distR="0" wp14:anchorId="158F6322" wp14:editId="3A8B1B09">
            <wp:extent cx="4676775" cy="3644265"/>
            <wp:effectExtent l="0" t="0" r="9525" b="0"/>
            <wp:docPr id="17" name="Picture 1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2"/>
                    <a:srcRect l="7977" t="22750" r="56625" b="28206"/>
                    <a:stretch/>
                  </pic:blipFill>
                  <pic:spPr bwMode="auto">
                    <a:xfrm>
                      <a:off x="0" y="0"/>
                      <a:ext cx="4676775" cy="3644265"/>
                    </a:xfrm>
                    <a:prstGeom prst="rect">
                      <a:avLst/>
                    </a:prstGeom>
                    <a:ln>
                      <a:noFill/>
                    </a:ln>
                    <a:extLst>
                      <a:ext uri="{53640926-AAD7-44D8-BBD7-CCE9431645EC}">
                        <a14:shadowObscured xmlns:a14="http://schemas.microsoft.com/office/drawing/2010/main"/>
                      </a:ext>
                    </a:extLst>
                  </pic:spPr>
                </pic:pic>
              </a:graphicData>
            </a:graphic>
          </wp:inline>
        </w:drawing>
      </w:r>
    </w:p>
    <w:p w:rsidR="00415619" w:rsidRDefault="00415619" w:rsidP="00415619">
      <w:pPr>
        <w:rPr>
          <w:rFonts w:ascii="Arial" w:hAnsi="Arial" w:cs="Arial"/>
          <w:sz w:val="24"/>
          <w:szCs w:val="24"/>
        </w:rPr>
      </w:pPr>
    </w:p>
    <w:p w:rsidR="00415619" w:rsidRPr="00415619" w:rsidRDefault="00415619" w:rsidP="00415619">
      <w:pPr>
        <w:rPr>
          <w:rFonts w:ascii="Arial" w:hAnsi="Arial" w:cs="Arial"/>
          <w:sz w:val="24"/>
          <w:szCs w:val="24"/>
        </w:rPr>
      </w:pPr>
      <w:r>
        <w:rPr>
          <w:rFonts w:ascii="Arial" w:hAnsi="Arial" w:cs="Arial"/>
          <w:sz w:val="24"/>
          <w:szCs w:val="24"/>
        </w:rPr>
        <w:t xml:space="preserve">The table states that </w:t>
      </w:r>
      <w:r w:rsidRPr="00415619">
        <w:rPr>
          <w:rFonts w:ascii="Arial" w:hAnsi="Arial" w:cs="Arial"/>
          <w:i/>
          <w:sz w:val="24"/>
          <w:szCs w:val="24"/>
        </w:rPr>
        <w:t>“foundations on soil types V and VI do not fall within the provisions of this section if the total load exceeds 30Kn/m”</w:t>
      </w:r>
      <w:r>
        <w:rPr>
          <w:rFonts w:ascii="Arial" w:hAnsi="Arial" w:cs="Arial"/>
          <w:i/>
          <w:sz w:val="24"/>
          <w:szCs w:val="24"/>
        </w:rPr>
        <w:t xml:space="preserve"> </w:t>
      </w:r>
      <w:r w:rsidRPr="00415619">
        <w:rPr>
          <w:rFonts w:ascii="Arial" w:hAnsi="Arial" w:cs="Arial"/>
          <w:sz w:val="24"/>
          <w:szCs w:val="24"/>
        </w:rPr>
        <w:t>(TBR, 2010)</w:t>
      </w:r>
      <w:r>
        <w:rPr>
          <w:rFonts w:ascii="Arial" w:hAnsi="Arial" w:cs="Arial"/>
          <w:i/>
          <w:sz w:val="24"/>
          <w:szCs w:val="24"/>
        </w:rPr>
        <w:t xml:space="preserve">. </w:t>
      </w:r>
      <w:r>
        <w:rPr>
          <w:rFonts w:ascii="Arial" w:hAnsi="Arial" w:cs="Arial"/>
          <w:sz w:val="24"/>
          <w:szCs w:val="24"/>
        </w:rPr>
        <w:t xml:space="preserve">This means that the strip foundation definitely can’t be used for imposing the loads of our building. </w:t>
      </w:r>
    </w:p>
    <w:p w:rsidR="00EC44A7" w:rsidRDefault="00BF27A1" w:rsidP="00284DBA">
      <w:pPr>
        <w:rPr>
          <w:rFonts w:ascii="Arial" w:hAnsi="Arial" w:cs="Arial"/>
          <w:sz w:val="24"/>
          <w:szCs w:val="24"/>
        </w:rPr>
      </w:pPr>
      <w:r>
        <w:rPr>
          <w:rFonts w:ascii="Arial" w:hAnsi="Arial" w:cs="Arial"/>
          <w:sz w:val="24"/>
          <w:szCs w:val="24"/>
        </w:rPr>
        <w:t>Deep foundations will be a viable and recommended type of foundation for this site, but there</w:t>
      </w:r>
      <w:r w:rsidR="00B45E8D">
        <w:rPr>
          <w:rFonts w:ascii="Arial" w:hAnsi="Arial" w:cs="Arial"/>
          <w:sz w:val="24"/>
          <w:szCs w:val="24"/>
        </w:rPr>
        <w:t xml:space="preserve"> is </w:t>
      </w:r>
      <w:proofErr w:type="gramStart"/>
      <w:r w:rsidR="00B45E8D">
        <w:rPr>
          <w:rFonts w:ascii="Arial" w:hAnsi="Arial" w:cs="Arial"/>
          <w:sz w:val="24"/>
          <w:szCs w:val="24"/>
        </w:rPr>
        <w:t xml:space="preserve">a </w:t>
      </w:r>
      <w:r>
        <w:rPr>
          <w:rFonts w:ascii="Arial" w:hAnsi="Arial" w:cs="Arial"/>
          <w:sz w:val="24"/>
          <w:szCs w:val="24"/>
        </w:rPr>
        <w:t xml:space="preserve"> </w:t>
      </w:r>
      <w:r w:rsidR="00744BD4">
        <w:rPr>
          <w:rFonts w:ascii="Arial" w:hAnsi="Arial" w:cs="Arial"/>
          <w:sz w:val="24"/>
          <w:szCs w:val="24"/>
        </w:rPr>
        <w:t>certain</w:t>
      </w:r>
      <w:proofErr w:type="gramEnd"/>
      <w:r>
        <w:rPr>
          <w:rFonts w:ascii="Arial" w:hAnsi="Arial" w:cs="Arial"/>
          <w:sz w:val="24"/>
          <w:szCs w:val="24"/>
        </w:rPr>
        <w:t xml:space="preserve"> typ</w:t>
      </w:r>
      <w:r w:rsidR="00744BD4">
        <w:rPr>
          <w:rFonts w:ascii="Arial" w:hAnsi="Arial" w:cs="Arial"/>
          <w:sz w:val="24"/>
          <w:szCs w:val="24"/>
        </w:rPr>
        <w:t>e</w:t>
      </w:r>
      <w:r>
        <w:rPr>
          <w:rFonts w:ascii="Arial" w:hAnsi="Arial" w:cs="Arial"/>
          <w:sz w:val="24"/>
          <w:szCs w:val="24"/>
        </w:rPr>
        <w:t xml:space="preserve"> of deep foundation whi</w:t>
      </w:r>
      <w:r w:rsidR="00744BD4">
        <w:rPr>
          <w:rFonts w:ascii="Arial" w:hAnsi="Arial" w:cs="Arial"/>
          <w:sz w:val="24"/>
          <w:szCs w:val="24"/>
        </w:rPr>
        <w:t xml:space="preserve">ch will be most suitable. </w:t>
      </w:r>
      <w:r w:rsidR="00B45E8D">
        <w:rPr>
          <w:rFonts w:ascii="Arial" w:hAnsi="Arial" w:cs="Arial"/>
          <w:sz w:val="24"/>
          <w:szCs w:val="24"/>
        </w:rPr>
        <w:t xml:space="preserve">A Piled Foundation, which consists of vertical structural elements driven or drilled deep into the ground, will satisfy our requirements. This is because the vertical members of the foundation will transfer loads from our building, through the weak and compressible </w:t>
      </w:r>
      <w:r w:rsidR="00B45E8D">
        <w:rPr>
          <w:rFonts w:ascii="Arial" w:hAnsi="Arial" w:cs="Arial"/>
          <w:sz w:val="24"/>
          <w:szCs w:val="24"/>
        </w:rPr>
        <w:lastRenderedPageBreak/>
        <w:t>sandy soil onto the stiffer Sedimentary rock below.</w:t>
      </w:r>
      <w:r w:rsidR="0091600C">
        <w:rPr>
          <w:rFonts w:ascii="Arial" w:hAnsi="Arial" w:cs="Arial"/>
          <w:sz w:val="24"/>
          <w:szCs w:val="24"/>
        </w:rPr>
        <w:t xml:space="preserve"> In order to get to this stable </w:t>
      </w:r>
      <w:proofErr w:type="gramStart"/>
      <w:r w:rsidR="0091600C">
        <w:rPr>
          <w:rFonts w:ascii="Arial" w:hAnsi="Arial" w:cs="Arial"/>
          <w:sz w:val="24"/>
          <w:szCs w:val="24"/>
        </w:rPr>
        <w:t>rock</w:t>
      </w:r>
      <w:proofErr w:type="gramEnd"/>
      <w:r w:rsidR="0091600C">
        <w:rPr>
          <w:rFonts w:ascii="Arial" w:hAnsi="Arial" w:cs="Arial"/>
          <w:sz w:val="24"/>
          <w:szCs w:val="24"/>
        </w:rPr>
        <w:t xml:space="preserve"> the sandy soil above still needs to be drilled through in some way. Due to it’s non cohesive nature, there will have to be some sort of support provided when drilling through it.</w:t>
      </w:r>
    </w:p>
    <w:p w:rsidR="004A2CCC" w:rsidRDefault="004A2CCC" w:rsidP="00284DBA">
      <w:pPr>
        <w:rPr>
          <w:rFonts w:ascii="Arial" w:hAnsi="Arial" w:cs="Arial"/>
          <w:sz w:val="24"/>
          <w:szCs w:val="24"/>
        </w:rPr>
      </w:pPr>
      <w:r>
        <w:rPr>
          <w:rFonts w:ascii="Arial" w:hAnsi="Arial" w:cs="Arial"/>
          <w:sz w:val="24"/>
          <w:szCs w:val="24"/>
        </w:rPr>
        <w:t xml:space="preserve">Another preliminary observation that was made during the desktop study was that the proposed site is in a </w:t>
      </w:r>
      <w:proofErr w:type="gramStart"/>
      <w:r>
        <w:rPr>
          <w:rFonts w:ascii="Arial" w:hAnsi="Arial" w:cs="Arial"/>
          <w:sz w:val="24"/>
          <w:szCs w:val="24"/>
        </w:rPr>
        <w:t>built up</w:t>
      </w:r>
      <w:proofErr w:type="gramEnd"/>
      <w:r>
        <w:rPr>
          <w:rFonts w:ascii="Arial" w:hAnsi="Arial" w:cs="Arial"/>
          <w:sz w:val="24"/>
          <w:szCs w:val="24"/>
        </w:rPr>
        <w:t xml:space="preserve"> area, with the County Hall situated nearby to the West and the Marriott Hotel situated nearby to the East of it. Due to this, vibration and noise should ideally be limited. </w:t>
      </w:r>
      <w:r w:rsidR="0091600C">
        <w:rPr>
          <w:rFonts w:ascii="Arial" w:hAnsi="Arial" w:cs="Arial"/>
          <w:sz w:val="24"/>
          <w:szCs w:val="24"/>
        </w:rPr>
        <w:t>The chosen Piled foundation should cause minimal vibration and limit the noise pollution that it causes.</w:t>
      </w:r>
    </w:p>
    <w:p w:rsidR="00415619" w:rsidRPr="00B45E8D" w:rsidRDefault="000702BA" w:rsidP="00284DBA">
      <w:pPr>
        <w:rPr>
          <w:rFonts w:ascii="Arial" w:hAnsi="Arial" w:cs="Arial"/>
          <w:sz w:val="24"/>
          <w:szCs w:val="24"/>
        </w:rPr>
      </w:pPr>
      <w:r>
        <w:rPr>
          <w:rFonts w:ascii="Arial" w:hAnsi="Arial" w:cs="Arial"/>
          <w:sz w:val="24"/>
          <w:szCs w:val="24"/>
        </w:rPr>
        <w:t>To summarise, b</w:t>
      </w:r>
      <w:r w:rsidR="00415619">
        <w:rPr>
          <w:rFonts w:ascii="Arial" w:hAnsi="Arial" w:cs="Arial"/>
          <w:sz w:val="24"/>
          <w:szCs w:val="24"/>
        </w:rPr>
        <w:t>ased on these factors</w:t>
      </w:r>
      <w:r>
        <w:rPr>
          <w:rFonts w:ascii="Arial" w:hAnsi="Arial" w:cs="Arial"/>
          <w:sz w:val="24"/>
          <w:szCs w:val="24"/>
        </w:rPr>
        <w:t xml:space="preserve"> </w:t>
      </w:r>
      <w:r w:rsidR="00415619">
        <w:rPr>
          <w:rFonts w:ascii="Arial" w:hAnsi="Arial" w:cs="Arial"/>
          <w:sz w:val="24"/>
          <w:szCs w:val="24"/>
        </w:rPr>
        <w:t>and the preliminary observations made during the desktop study</w:t>
      </w:r>
      <w:r>
        <w:rPr>
          <w:rFonts w:ascii="Arial" w:hAnsi="Arial" w:cs="Arial"/>
          <w:sz w:val="24"/>
          <w:szCs w:val="24"/>
        </w:rPr>
        <w:t>, the best suited foundation is the Bored Pile. Below is a annotated diagram which outlines the Bored Pile’s functions and components:</w:t>
      </w:r>
    </w:p>
    <w:p w:rsidR="00EC44A7" w:rsidRDefault="0007406E" w:rsidP="00284DBA">
      <w:pPr>
        <w:rPr>
          <w:rFonts w:ascii="Arial" w:hAnsi="Arial" w:cs="Arial"/>
          <w:b/>
          <w:sz w:val="24"/>
          <w:szCs w:val="24"/>
          <w:u w:val="single"/>
        </w:rPr>
      </w:pPr>
      <w:r>
        <w:rPr>
          <w:noProof/>
        </w:rPr>
        <w:drawing>
          <wp:anchor distT="0" distB="0" distL="114300" distR="114300" simplePos="0" relativeHeight="251686912" behindDoc="1" locked="0" layoutInCell="1" allowOverlap="1">
            <wp:simplePos x="0" y="0"/>
            <wp:positionH relativeFrom="margin">
              <wp:align>center</wp:align>
            </wp:positionH>
            <wp:positionV relativeFrom="paragraph">
              <wp:posOffset>5715</wp:posOffset>
            </wp:positionV>
            <wp:extent cx="3409950" cy="4581525"/>
            <wp:effectExtent l="0" t="0" r="0" b="9525"/>
            <wp:wrapTight wrapText="bothSides">
              <wp:wrapPolygon edited="0">
                <wp:start x="0" y="0"/>
                <wp:lineTo x="0" y="21555"/>
                <wp:lineTo x="21479" y="21555"/>
                <wp:lineTo x="21479" y="0"/>
                <wp:lineTo x="0" y="0"/>
              </wp:wrapPolygon>
            </wp:wrapTight>
            <wp:docPr id="19" name="Picture 19" descr="Geometry and meshing details of the pile foundation (unit: 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ometry and meshing details of the pile foundation (unit: 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9950" cy="4581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C44A7" w:rsidRDefault="00EC44A7" w:rsidP="00284DBA">
      <w:pPr>
        <w:rPr>
          <w:rFonts w:ascii="Arial" w:hAnsi="Arial" w:cs="Arial"/>
          <w:b/>
          <w:sz w:val="24"/>
          <w:szCs w:val="24"/>
          <w:u w:val="single"/>
        </w:rPr>
      </w:pPr>
    </w:p>
    <w:p w:rsidR="00EC44A7" w:rsidRDefault="00EC44A7" w:rsidP="00284DBA">
      <w:pPr>
        <w:rPr>
          <w:rFonts w:ascii="Arial" w:hAnsi="Arial" w:cs="Arial"/>
          <w:b/>
          <w:sz w:val="24"/>
          <w:szCs w:val="24"/>
          <w:u w:val="single"/>
        </w:rPr>
      </w:pPr>
    </w:p>
    <w:p w:rsidR="00EC44A7" w:rsidRDefault="00EC44A7" w:rsidP="00284DBA">
      <w:pPr>
        <w:rPr>
          <w:rFonts w:ascii="Arial" w:hAnsi="Arial" w:cs="Arial"/>
          <w:b/>
          <w:sz w:val="24"/>
          <w:szCs w:val="24"/>
          <w:u w:val="single"/>
        </w:rPr>
      </w:pPr>
    </w:p>
    <w:p w:rsidR="00EC44A7" w:rsidRDefault="0069590F" w:rsidP="00284DBA">
      <w:pPr>
        <w:rPr>
          <w:rFonts w:ascii="Arial" w:hAnsi="Arial" w:cs="Arial"/>
          <w:b/>
          <w:sz w:val="24"/>
          <w:szCs w:val="24"/>
          <w:u w:val="single"/>
        </w:rPr>
      </w:pPr>
      <w:r w:rsidRPr="005A1A09">
        <w:rPr>
          <w:rFonts w:ascii="Arial" w:hAnsi="Arial" w:cs="Arial"/>
          <w:b/>
          <w:noProof/>
          <w:sz w:val="24"/>
          <w:szCs w:val="24"/>
          <w:u w:val="single"/>
        </w:rPr>
        <mc:AlternateContent>
          <mc:Choice Requires="wps">
            <w:drawing>
              <wp:anchor distT="45720" distB="45720" distL="114300" distR="114300" simplePos="0" relativeHeight="251702272" behindDoc="1" locked="0" layoutInCell="1" allowOverlap="1" wp14:anchorId="1B428E88" wp14:editId="6362BB11">
                <wp:simplePos x="0" y="0"/>
                <wp:positionH relativeFrom="page">
                  <wp:posOffset>5486400</wp:posOffset>
                </wp:positionH>
                <wp:positionV relativeFrom="paragraph">
                  <wp:posOffset>109855</wp:posOffset>
                </wp:positionV>
                <wp:extent cx="1685925" cy="1404620"/>
                <wp:effectExtent l="0" t="0" r="28575" b="1714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1404620"/>
                        </a:xfrm>
                        <a:prstGeom prst="rect">
                          <a:avLst/>
                        </a:prstGeom>
                        <a:solidFill>
                          <a:srgbClr val="FFFFFF"/>
                        </a:solidFill>
                        <a:ln w="9525">
                          <a:solidFill>
                            <a:srgbClr val="000000"/>
                          </a:solidFill>
                          <a:miter lim="800000"/>
                          <a:headEnd/>
                          <a:tailEnd/>
                        </a:ln>
                      </wps:spPr>
                      <wps:txbx>
                        <w:txbxContent>
                          <w:p w:rsidR="0069590F" w:rsidRPr="005A1A09" w:rsidRDefault="0069590F" w:rsidP="0069590F">
                            <w:pPr>
                              <w:rPr>
                                <w:rFonts w:ascii="Arial" w:hAnsi="Arial" w:cs="Arial"/>
                                <w:sz w:val="24"/>
                              </w:rPr>
                            </w:pPr>
                            <w:r>
                              <w:rPr>
                                <w:rFonts w:ascii="Arial" w:hAnsi="Arial" w:cs="Arial"/>
                                <w:sz w:val="24"/>
                              </w:rPr>
                              <w:t>Pile cap. This reinforced concrete cap acts as a secure foundation which allows the buildings loads to be distributed onto a larger area on top of the piles.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428E88" id="_x0000_s1040" type="#_x0000_t202" style="position:absolute;margin-left:6in;margin-top:8.65pt;width:132.75pt;height:110.6pt;z-index:-25161420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">
                <v:textbox style="mso-fit-shape-to-text:t">
                  <w:txbxContent>
                    <w:p w:rsidR="0069590F" w:rsidRPr="005A1A09" w:rsidRDefault="0069590F" w:rsidP="0069590F">
                      <w:pPr>
                        <w:rPr>
                          <w:rFonts w:ascii="Arial" w:hAnsi="Arial" w:cs="Arial"/>
                          <w:sz w:val="24"/>
                        </w:rPr>
                      </w:pPr>
                      <w:r>
                        <w:rPr>
                          <w:rFonts w:ascii="Arial" w:hAnsi="Arial" w:cs="Arial"/>
                          <w:sz w:val="24"/>
                        </w:rPr>
                        <w:t>Pile cap. This reinforced concrete cap acts as a secure foundation which allows the buildings loads to be distributed onto a larger area on top of the piles.</w:t>
                      </w:r>
                    </w:p>
                  </w:txbxContent>
                </v:textbox>
                <w10:wrap anchorx="page"/>
              </v:shape>
            </w:pict>
          </mc:Fallback>
        </mc:AlternateContent>
      </w:r>
    </w:p>
    <w:p w:rsidR="00EC44A7" w:rsidRDefault="0069590F" w:rsidP="00284DBA">
      <w:pPr>
        <w:rPr>
          <w:rFonts w:ascii="Arial" w:hAnsi="Arial" w:cs="Arial"/>
          <w:b/>
          <w:sz w:val="24"/>
          <w:szCs w:val="24"/>
          <w:u w:val="single"/>
        </w:rPr>
      </w:pPr>
      <w:r>
        <w:rPr>
          <w:rFonts w:ascii="Arial" w:hAnsi="Arial" w:cs="Arial"/>
          <w:b/>
          <w:noProof/>
          <w:sz w:val="24"/>
          <w:szCs w:val="24"/>
          <w:u w:val="single"/>
        </w:rPr>
        <mc:AlternateContent>
          <mc:Choice Requires="wps">
            <w:drawing>
              <wp:anchor distT="0" distB="0" distL="114300" distR="114300" simplePos="0" relativeHeight="251700224" behindDoc="0" locked="0" layoutInCell="1" allowOverlap="1" wp14:anchorId="5B0B43AD" wp14:editId="5A302CF9">
                <wp:simplePos x="0" y="0"/>
                <wp:positionH relativeFrom="column">
                  <wp:posOffset>3698240</wp:posOffset>
                </wp:positionH>
                <wp:positionV relativeFrom="paragraph">
                  <wp:posOffset>66675</wp:posOffset>
                </wp:positionV>
                <wp:extent cx="866775" cy="95250"/>
                <wp:effectExtent l="0" t="57150" r="28575" b="19050"/>
                <wp:wrapNone/>
                <wp:docPr id="26" name="Straight Arrow Connector 26"/>
                <wp:cNvGraphicFramePr/>
                <a:graphic xmlns:a="http://schemas.openxmlformats.org/drawingml/2006/main">
                  <a:graphicData uri="http://schemas.microsoft.com/office/word/2010/wordprocessingShape">
                    <wps:wsp>
                      <wps:cNvCnPr/>
                      <wps:spPr>
                        <a:xfrm flipH="1" flipV="1">
                          <a:off x="0" y="0"/>
                          <a:ext cx="866775"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D9EF74" id="_x0000_t32" coordsize="21600,21600" o:spt="32" o:oned="t" path="m,l21600,21600e" filled="f">
                <v:path arrowok="t" fillok="f" o:connecttype="none"/>
                <o:lock v:ext="edit" shapetype="t"/>
              </v:shapetype>
              <v:shape id="Straight Arrow Connector 26" o:spid="_x0000_s1026" type="#_x0000_t32" style="position:absolute;margin-left:291.2pt;margin-top:5.25pt;width:68.25pt;height:7.5pt;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" strokecolor="black [3200]" strokeweight=".5pt">
                <v:stroke endarrow="block" joinstyle="miter"/>
              </v:shape>
            </w:pict>
          </mc:Fallback>
        </mc:AlternateContent>
      </w:r>
    </w:p>
    <w:p w:rsidR="00EC44A7" w:rsidRDefault="0069590F" w:rsidP="00284DBA">
      <w:pPr>
        <w:rPr>
          <w:rFonts w:ascii="Arial" w:hAnsi="Arial" w:cs="Arial"/>
          <w:b/>
          <w:sz w:val="24"/>
          <w:szCs w:val="24"/>
          <w:u w:val="single"/>
        </w:rPr>
      </w:pPr>
      <w:r w:rsidRPr="005A1A09">
        <w:rPr>
          <w:rFonts w:ascii="Arial" w:hAnsi="Arial" w:cs="Arial"/>
          <w:b/>
          <w:noProof/>
          <w:sz w:val="24"/>
          <w:szCs w:val="24"/>
          <w:u w:val="single"/>
        </w:rPr>
        <mc:AlternateContent>
          <mc:Choice Requires="wps">
            <w:drawing>
              <wp:anchor distT="45720" distB="45720" distL="114300" distR="114300" simplePos="0" relativeHeight="251704320" behindDoc="1" locked="0" layoutInCell="1" allowOverlap="1" wp14:anchorId="1C4A6B61" wp14:editId="6E062CA5">
                <wp:simplePos x="0" y="0"/>
                <wp:positionH relativeFrom="page">
                  <wp:posOffset>356260</wp:posOffset>
                </wp:positionH>
                <wp:positionV relativeFrom="paragraph">
                  <wp:posOffset>205089</wp:posOffset>
                </wp:positionV>
                <wp:extent cx="1685925" cy="1404620"/>
                <wp:effectExtent l="0" t="0" r="28575" b="18415"/>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1404620"/>
                        </a:xfrm>
                        <a:prstGeom prst="rect">
                          <a:avLst/>
                        </a:prstGeom>
                        <a:solidFill>
                          <a:srgbClr val="FFFFFF"/>
                        </a:solidFill>
                        <a:ln w="9525">
                          <a:solidFill>
                            <a:srgbClr val="000000"/>
                          </a:solidFill>
                          <a:miter lim="800000"/>
                          <a:headEnd/>
                          <a:tailEnd/>
                        </a:ln>
                      </wps:spPr>
                      <wps:txbx>
                        <w:txbxContent>
                          <w:p w:rsidR="0069590F" w:rsidRPr="005A1A09" w:rsidRDefault="008B5293" w:rsidP="0069590F">
                            <w:pPr>
                              <w:rPr>
                                <w:rFonts w:ascii="Arial" w:hAnsi="Arial" w:cs="Arial"/>
                                <w:sz w:val="24"/>
                              </w:rPr>
                            </w:pPr>
                            <w:r>
                              <w:rPr>
                                <w:rFonts w:ascii="Arial" w:hAnsi="Arial" w:cs="Arial"/>
                                <w:sz w:val="24"/>
                              </w:rPr>
                              <w:t>Cast in situ concrete pile which transfers loads imposed by the building onto stable Sedimentary rock which lies beneath the superficial deposits.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4A6B61" id="_x0000_s1041" type="#_x0000_t202" style="position:absolute;margin-left:28.05pt;margin-top:16.15pt;width:132.75pt;height:110.6pt;z-index:-2516121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">
                <v:textbox style="mso-fit-shape-to-text:t">
                  <w:txbxContent>
                    <w:p w:rsidR="0069590F" w:rsidRPr="005A1A09" w:rsidRDefault="008B5293" w:rsidP="0069590F">
                      <w:pPr>
                        <w:rPr>
                          <w:rFonts w:ascii="Arial" w:hAnsi="Arial" w:cs="Arial"/>
                          <w:sz w:val="24"/>
                        </w:rPr>
                      </w:pPr>
                      <w:r>
                        <w:rPr>
                          <w:rFonts w:ascii="Arial" w:hAnsi="Arial" w:cs="Arial"/>
                          <w:sz w:val="24"/>
                        </w:rPr>
                        <w:t>Cast in situ concrete pile which transfers loads imposed by the building onto stable Sedimentary rock which lies beneath the superficial deposits.</w:t>
                      </w:r>
                    </w:p>
                  </w:txbxContent>
                </v:textbox>
                <w10:wrap anchorx="page"/>
              </v:shape>
            </w:pict>
          </mc:Fallback>
        </mc:AlternateContent>
      </w:r>
    </w:p>
    <w:p w:rsidR="00EC44A7" w:rsidRDefault="00EC44A7" w:rsidP="00284DBA">
      <w:pPr>
        <w:rPr>
          <w:rFonts w:ascii="Arial" w:hAnsi="Arial" w:cs="Arial"/>
          <w:b/>
          <w:sz w:val="24"/>
          <w:szCs w:val="24"/>
          <w:u w:val="single"/>
        </w:rPr>
      </w:pPr>
    </w:p>
    <w:p w:rsidR="00EC44A7" w:rsidRDefault="00EC44A7" w:rsidP="00284DBA">
      <w:pPr>
        <w:rPr>
          <w:rFonts w:ascii="Arial" w:hAnsi="Arial" w:cs="Arial"/>
          <w:b/>
          <w:sz w:val="24"/>
          <w:szCs w:val="24"/>
          <w:u w:val="single"/>
        </w:rPr>
      </w:pPr>
    </w:p>
    <w:p w:rsidR="00EC44A7" w:rsidRDefault="0069590F" w:rsidP="00284DBA">
      <w:pPr>
        <w:rPr>
          <w:rFonts w:ascii="Arial" w:hAnsi="Arial" w:cs="Arial"/>
          <w:b/>
          <w:sz w:val="24"/>
          <w:szCs w:val="24"/>
          <w:u w:val="single"/>
        </w:rPr>
      </w:pPr>
      <w:r>
        <w:rPr>
          <w:rFonts w:ascii="Arial" w:hAnsi="Arial" w:cs="Arial"/>
          <w:b/>
          <w:noProof/>
          <w:sz w:val="24"/>
          <w:szCs w:val="24"/>
          <w:u w:val="single"/>
        </w:rPr>
        <mc:AlternateContent>
          <mc:Choice Requires="wps">
            <w:drawing>
              <wp:anchor distT="0" distB="0" distL="114300" distR="114300" simplePos="0" relativeHeight="251698176" behindDoc="0" locked="0" layoutInCell="1" allowOverlap="1" wp14:anchorId="5B0B43AD" wp14:editId="5A302CF9">
                <wp:simplePos x="0" y="0"/>
                <wp:positionH relativeFrom="column">
                  <wp:posOffset>1104405</wp:posOffset>
                </wp:positionH>
                <wp:positionV relativeFrom="paragraph">
                  <wp:posOffset>80745</wp:posOffset>
                </wp:positionV>
                <wp:extent cx="751956" cy="321566"/>
                <wp:effectExtent l="0" t="0" r="67310" b="59690"/>
                <wp:wrapNone/>
                <wp:docPr id="25" name="Straight Arrow Connector 25"/>
                <wp:cNvGraphicFramePr/>
                <a:graphic xmlns:a="http://schemas.openxmlformats.org/drawingml/2006/main">
                  <a:graphicData uri="http://schemas.microsoft.com/office/word/2010/wordprocessingShape">
                    <wps:wsp>
                      <wps:cNvCnPr/>
                      <wps:spPr>
                        <a:xfrm>
                          <a:off x="0" y="0"/>
                          <a:ext cx="751956" cy="3215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E91644" id="Straight Arrow Connector 25" o:spid="_x0000_s1026" type="#_x0000_t32" style="position:absolute;margin-left:86.95pt;margin-top:6.35pt;width:59.2pt;height:25.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" strokecolor="black [3200]" strokeweight=".5pt">
                <v:stroke endarrow="block" joinstyle="miter"/>
              </v:shape>
            </w:pict>
          </mc:Fallback>
        </mc:AlternateContent>
      </w:r>
    </w:p>
    <w:p w:rsidR="00EC44A7" w:rsidRDefault="00EC44A7" w:rsidP="00284DBA">
      <w:pPr>
        <w:rPr>
          <w:rFonts w:ascii="Arial" w:hAnsi="Arial" w:cs="Arial"/>
          <w:b/>
          <w:sz w:val="24"/>
          <w:szCs w:val="24"/>
          <w:u w:val="single"/>
        </w:rPr>
      </w:pPr>
    </w:p>
    <w:p w:rsidR="00EC44A7" w:rsidRDefault="0069590F" w:rsidP="00284DBA">
      <w:pPr>
        <w:rPr>
          <w:rFonts w:ascii="Arial" w:hAnsi="Arial" w:cs="Arial"/>
          <w:b/>
          <w:sz w:val="24"/>
          <w:szCs w:val="24"/>
          <w:u w:val="single"/>
        </w:rPr>
      </w:pPr>
      <w:r w:rsidRPr="005A1A09">
        <w:rPr>
          <w:rFonts w:ascii="Arial" w:hAnsi="Arial" w:cs="Arial"/>
          <w:b/>
          <w:noProof/>
          <w:sz w:val="24"/>
          <w:szCs w:val="24"/>
          <w:u w:val="single"/>
        </w:rPr>
        <mc:AlternateContent>
          <mc:Choice Requires="wps">
            <w:drawing>
              <wp:anchor distT="45720" distB="45720" distL="114300" distR="114300" simplePos="0" relativeHeight="251695104" behindDoc="0" locked="0" layoutInCell="1" allowOverlap="1" wp14:anchorId="20E44223" wp14:editId="6FCA0B35">
                <wp:simplePos x="0" y="0"/>
                <wp:positionH relativeFrom="page">
                  <wp:posOffset>5343525</wp:posOffset>
                </wp:positionH>
                <wp:positionV relativeFrom="paragraph">
                  <wp:posOffset>198755</wp:posOffset>
                </wp:positionV>
                <wp:extent cx="1685925" cy="1404620"/>
                <wp:effectExtent l="0" t="0" r="28575" b="1714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1404620"/>
                        </a:xfrm>
                        <a:prstGeom prst="rect">
                          <a:avLst/>
                        </a:prstGeom>
                        <a:solidFill>
                          <a:srgbClr val="FFFFFF"/>
                        </a:solidFill>
                        <a:ln w="9525">
                          <a:solidFill>
                            <a:srgbClr val="000000"/>
                          </a:solidFill>
                          <a:miter lim="800000"/>
                          <a:headEnd/>
                          <a:tailEnd/>
                        </a:ln>
                      </wps:spPr>
                      <wps:txbx>
                        <w:txbxContent>
                          <w:p w:rsidR="005A1A09" w:rsidRPr="005A1A09" w:rsidRDefault="0019292C" w:rsidP="0019292C">
                            <w:pPr>
                              <w:rPr>
                                <w:rFonts w:ascii="Arial" w:hAnsi="Arial" w:cs="Arial"/>
                                <w:sz w:val="24"/>
                              </w:rPr>
                            </w:pPr>
                            <w:r>
                              <w:rPr>
                                <w:rFonts w:ascii="Arial" w:hAnsi="Arial" w:cs="Arial"/>
                                <w:sz w:val="24"/>
                              </w:rPr>
                              <w:t>Te</w:t>
                            </w:r>
                            <w:r w:rsidR="0069590F">
                              <w:rPr>
                                <w:rFonts w:ascii="Arial" w:hAnsi="Arial" w:cs="Arial"/>
                                <w:sz w:val="24"/>
                              </w:rPr>
                              <w:t xml:space="preserve">mporary casing required in this location whilst boring for this pile. The non-cohesive sandy soil at the site will likely not be </w:t>
                            </w:r>
                            <w:proofErr w:type="spellStart"/>
                            <w:r w:rsidR="0069590F">
                              <w:rPr>
                                <w:rFonts w:ascii="Arial" w:hAnsi="Arial" w:cs="Arial"/>
                                <w:sz w:val="24"/>
                              </w:rPr>
                              <w:t>self supporting</w:t>
                            </w:r>
                            <w:proofErr w:type="spellEnd"/>
                            <w:r w:rsidR="0069590F">
                              <w:rPr>
                                <w:rFonts w:ascii="Arial" w:hAnsi="Arial" w:cs="Arial"/>
                                <w:sz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E44223" id="_x0000_s1042" type="#_x0000_t202" style="position:absolute;margin-left:420.75pt;margin-top:15.65pt;width:132.75pt;height:110.6pt;z-index:25169510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">
                <v:textbox style="mso-fit-shape-to-text:t">
                  <w:txbxContent>
                    <w:p w:rsidR="005A1A09" w:rsidRPr="005A1A09" w:rsidRDefault="0019292C" w:rsidP="0019292C">
                      <w:pPr>
                        <w:rPr>
                          <w:rFonts w:ascii="Arial" w:hAnsi="Arial" w:cs="Arial"/>
                          <w:sz w:val="24"/>
                        </w:rPr>
                      </w:pPr>
                      <w:r>
                        <w:rPr>
                          <w:rFonts w:ascii="Arial" w:hAnsi="Arial" w:cs="Arial"/>
                          <w:sz w:val="24"/>
                        </w:rPr>
                        <w:t>Te</w:t>
                      </w:r>
                      <w:r w:rsidR="0069590F">
                        <w:rPr>
                          <w:rFonts w:ascii="Arial" w:hAnsi="Arial" w:cs="Arial"/>
                          <w:sz w:val="24"/>
                        </w:rPr>
                        <w:t xml:space="preserve">mporary casing required in this location whilst boring for this pile. The non-cohesive sandy soil at the site will likely not be </w:t>
                      </w:r>
                      <w:proofErr w:type="spellStart"/>
                      <w:r w:rsidR="0069590F">
                        <w:rPr>
                          <w:rFonts w:ascii="Arial" w:hAnsi="Arial" w:cs="Arial"/>
                          <w:sz w:val="24"/>
                        </w:rPr>
                        <w:t>self supporting</w:t>
                      </w:r>
                      <w:proofErr w:type="spellEnd"/>
                      <w:r w:rsidR="0069590F">
                        <w:rPr>
                          <w:rFonts w:ascii="Arial" w:hAnsi="Arial" w:cs="Arial"/>
                          <w:sz w:val="24"/>
                        </w:rPr>
                        <w:t>.</w:t>
                      </w:r>
                    </w:p>
                  </w:txbxContent>
                </v:textbox>
                <w10:wrap type="square" anchorx="page"/>
              </v:shape>
            </w:pict>
          </mc:Fallback>
        </mc:AlternateContent>
      </w:r>
    </w:p>
    <w:p w:rsidR="00EC44A7" w:rsidRDefault="0069590F" w:rsidP="00284DBA">
      <w:pPr>
        <w:rPr>
          <w:rFonts w:ascii="Arial" w:hAnsi="Arial" w:cs="Arial"/>
          <w:b/>
          <w:sz w:val="24"/>
          <w:szCs w:val="24"/>
          <w:u w:val="single"/>
        </w:rPr>
      </w:pPr>
      <w:r>
        <w:rPr>
          <w:rFonts w:ascii="Arial" w:hAnsi="Arial" w:cs="Arial"/>
          <w:b/>
          <w:noProof/>
          <w:sz w:val="24"/>
          <w:szCs w:val="24"/>
          <w:u w:val="single"/>
        </w:rPr>
        <mc:AlternateContent>
          <mc:Choice Requires="wps">
            <w:drawing>
              <wp:anchor distT="0" distB="0" distL="114300" distR="114300" simplePos="0" relativeHeight="251696128" behindDoc="0" locked="0" layoutInCell="1" allowOverlap="1">
                <wp:simplePos x="0" y="0"/>
                <wp:positionH relativeFrom="column">
                  <wp:posOffset>3676650</wp:posOffset>
                </wp:positionH>
                <wp:positionV relativeFrom="paragraph">
                  <wp:posOffset>127000</wp:posOffset>
                </wp:positionV>
                <wp:extent cx="742950" cy="190500"/>
                <wp:effectExtent l="38100" t="57150" r="19050" b="19050"/>
                <wp:wrapNone/>
                <wp:docPr id="24" name="Straight Arrow Connector 24"/>
                <wp:cNvGraphicFramePr/>
                <a:graphic xmlns:a="http://schemas.openxmlformats.org/drawingml/2006/main">
                  <a:graphicData uri="http://schemas.microsoft.com/office/word/2010/wordprocessingShape">
                    <wps:wsp>
                      <wps:cNvCnPr/>
                      <wps:spPr>
                        <a:xfrm flipH="1" flipV="1">
                          <a:off x="0" y="0"/>
                          <a:ext cx="74295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385540" id="Straight Arrow Connector 24" o:spid="_x0000_s1026" type="#_x0000_t32" style="position:absolute;margin-left:289.5pt;margin-top:10pt;width:58.5pt;height:15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" strokecolor="black [3200]" strokeweight=".5pt">
                <v:stroke endarrow="block" joinstyle="miter"/>
              </v:shape>
            </w:pict>
          </mc:Fallback>
        </mc:AlternateContent>
      </w:r>
    </w:p>
    <w:p w:rsidR="00EC44A7" w:rsidRDefault="00EC44A7" w:rsidP="00284DBA">
      <w:pPr>
        <w:rPr>
          <w:rFonts w:ascii="Arial" w:hAnsi="Arial" w:cs="Arial"/>
          <w:b/>
          <w:sz w:val="24"/>
          <w:szCs w:val="24"/>
          <w:u w:val="single"/>
        </w:rPr>
      </w:pPr>
    </w:p>
    <w:p w:rsidR="00EC44A7" w:rsidRDefault="00EC44A7" w:rsidP="00284DBA">
      <w:pPr>
        <w:rPr>
          <w:rFonts w:ascii="Arial" w:hAnsi="Arial" w:cs="Arial"/>
          <w:b/>
          <w:sz w:val="24"/>
          <w:szCs w:val="24"/>
          <w:u w:val="single"/>
        </w:rPr>
      </w:pPr>
    </w:p>
    <w:p w:rsidR="00EC44A7" w:rsidRDefault="0069590F" w:rsidP="00284DBA">
      <w:pPr>
        <w:rPr>
          <w:rFonts w:ascii="Arial" w:hAnsi="Arial" w:cs="Arial"/>
          <w:b/>
          <w:sz w:val="24"/>
          <w:szCs w:val="24"/>
          <w:u w:val="single"/>
        </w:rPr>
      </w:pPr>
      <w:r w:rsidRPr="005A1A09">
        <w:rPr>
          <w:rFonts w:ascii="Arial" w:hAnsi="Arial" w:cs="Arial"/>
          <w:b/>
          <w:noProof/>
          <w:sz w:val="24"/>
          <w:szCs w:val="24"/>
          <w:u w:val="single"/>
        </w:rPr>
        <mc:AlternateContent>
          <mc:Choice Requires="wps">
            <w:drawing>
              <wp:anchor distT="45720" distB="45720" distL="114300" distR="114300" simplePos="0" relativeHeight="251688960" behindDoc="1" locked="0" layoutInCell="1" allowOverlap="1">
                <wp:simplePos x="0" y="0"/>
                <wp:positionH relativeFrom="margin">
                  <wp:align>center</wp:align>
                </wp:positionH>
                <wp:positionV relativeFrom="paragraph">
                  <wp:posOffset>195992</wp:posOffset>
                </wp:positionV>
                <wp:extent cx="2360930" cy="1404620"/>
                <wp:effectExtent l="0" t="0" r="0" b="889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5A1A09" w:rsidRPr="0069590F" w:rsidRDefault="005A1A09" w:rsidP="005A1A09">
                            <w:pPr>
                              <w:jc w:val="center"/>
                              <w:rPr>
                                <w:rFonts w:ascii="Arial" w:hAnsi="Arial" w:cs="Arial"/>
                                <w:i/>
                                <w:sz w:val="24"/>
                              </w:rPr>
                            </w:pPr>
                            <w:r w:rsidRPr="0069590F">
                              <w:rPr>
                                <w:rFonts w:ascii="Arial" w:hAnsi="Arial" w:cs="Arial"/>
                                <w:i/>
                                <w:sz w:val="24"/>
                              </w:rPr>
                              <w:t>Wei, Kai, 2013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3" type="#_x0000_t202" style="position:absolute;margin-left:0;margin-top:15.45pt;width:185.9pt;height:110.6pt;z-index:-25162752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" stroked="f">
                <v:textbox style="mso-fit-shape-to-text:t">
                  <w:txbxContent>
                    <w:p w:rsidR="005A1A09" w:rsidRPr="0069590F" w:rsidRDefault="005A1A09" w:rsidP="005A1A09">
                      <w:pPr>
                        <w:jc w:val="center"/>
                        <w:rPr>
                          <w:rFonts w:ascii="Arial" w:hAnsi="Arial" w:cs="Arial"/>
                          <w:i/>
                          <w:sz w:val="24"/>
                        </w:rPr>
                      </w:pPr>
                      <w:r w:rsidRPr="0069590F">
                        <w:rPr>
                          <w:rFonts w:ascii="Arial" w:hAnsi="Arial" w:cs="Arial"/>
                          <w:i/>
                          <w:sz w:val="24"/>
                        </w:rPr>
                        <w:t>Wei, Kai, 2013</w:t>
                      </w:r>
                    </w:p>
                  </w:txbxContent>
                </v:textbox>
                <w10:wrap anchorx="margin"/>
              </v:shape>
            </w:pict>
          </mc:Fallback>
        </mc:AlternateContent>
      </w:r>
    </w:p>
    <w:p w:rsidR="00EC44A7" w:rsidRDefault="00EC44A7" w:rsidP="00284DBA">
      <w:pPr>
        <w:rPr>
          <w:rFonts w:ascii="Arial" w:hAnsi="Arial" w:cs="Arial"/>
          <w:b/>
          <w:sz w:val="24"/>
          <w:szCs w:val="24"/>
          <w:u w:val="single"/>
        </w:rPr>
      </w:pPr>
    </w:p>
    <w:p w:rsidR="00EC44A7" w:rsidRDefault="00EC44A7" w:rsidP="00284DBA">
      <w:pPr>
        <w:rPr>
          <w:rFonts w:ascii="Arial" w:hAnsi="Arial" w:cs="Arial"/>
          <w:b/>
          <w:sz w:val="24"/>
          <w:szCs w:val="24"/>
          <w:u w:val="single"/>
        </w:rPr>
      </w:pPr>
    </w:p>
    <w:p w:rsidR="00E6502C" w:rsidRDefault="00E6502C" w:rsidP="000E6832">
      <w:pPr>
        <w:pStyle w:val="Heading1"/>
        <w:rPr>
          <w:rFonts w:ascii="Arial" w:hAnsi="Arial" w:cs="Arial"/>
          <w:b/>
          <w:color w:val="auto"/>
          <w:sz w:val="24"/>
          <w:szCs w:val="24"/>
          <w:u w:val="single"/>
        </w:rPr>
      </w:pPr>
      <w:bookmarkStart w:id="5" w:name="_Toc27152688"/>
    </w:p>
    <w:p w:rsidR="00E6502C" w:rsidRDefault="00E6502C" w:rsidP="000E6832">
      <w:pPr>
        <w:pStyle w:val="Heading1"/>
        <w:rPr>
          <w:rFonts w:ascii="Arial" w:hAnsi="Arial" w:cs="Arial"/>
          <w:b/>
          <w:color w:val="auto"/>
          <w:sz w:val="24"/>
          <w:szCs w:val="24"/>
          <w:u w:val="single"/>
        </w:rPr>
      </w:pPr>
    </w:p>
    <w:p w:rsidR="00E6502C" w:rsidRDefault="00E6502C" w:rsidP="000E6832">
      <w:pPr>
        <w:pStyle w:val="Heading1"/>
        <w:rPr>
          <w:rFonts w:ascii="Arial" w:hAnsi="Arial" w:cs="Arial"/>
          <w:b/>
          <w:color w:val="auto"/>
          <w:sz w:val="24"/>
          <w:szCs w:val="24"/>
          <w:u w:val="single"/>
        </w:rPr>
      </w:pPr>
    </w:p>
    <w:p w:rsidR="00284DBA" w:rsidRDefault="00284DBA" w:rsidP="000E6832">
      <w:pPr>
        <w:pStyle w:val="Heading1"/>
        <w:rPr>
          <w:rFonts w:ascii="Arial" w:hAnsi="Arial" w:cs="Arial"/>
          <w:b/>
          <w:color w:val="auto"/>
          <w:sz w:val="24"/>
          <w:szCs w:val="24"/>
          <w:u w:val="single"/>
        </w:rPr>
      </w:pPr>
      <w:r w:rsidRPr="000E6832">
        <w:rPr>
          <w:rFonts w:ascii="Arial" w:hAnsi="Arial" w:cs="Arial"/>
          <w:b/>
          <w:color w:val="auto"/>
          <w:sz w:val="24"/>
          <w:szCs w:val="24"/>
          <w:u w:val="single"/>
        </w:rPr>
        <w:t>List of References</w:t>
      </w:r>
      <w:bookmarkEnd w:id="5"/>
    </w:p>
    <w:p w:rsidR="000E6832" w:rsidRPr="000E6832" w:rsidRDefault="000E6832" w:rsidP="000E6832"/>
    <w:tbl>
      <w:tblPr>
        <w:tblStyle w:val="TableGrid"/>
        <w:tblW w:w="0" w:type="auto"/>
        <w:tblLook w:val="04A0" w:firstRow="1" w:lastRow="0" w:firstColumn="1" w:lastColumn="0" w:noHBand="0" w:noVBand="1"/>
      </w:tblPr>
      <w:tblGrid>
        <w:gridCol w:w="4508"/>
        <w:gridCol w:w="4508"/>
      </w:tblGrid>
      <w:tr w:rsidR="0041514E" w:rsidTr="004821A9">
        <w:trPr>
          <w:trHeight w:val="380"/>
        </w:trPr>
        <w:tc>
          <w:tcPr>
            <w:tcW w:w="4508" w:type="dxa"/>
          </w:tcPr>
          <w:p w:rsidR="0041514E" w:rsidRDefault="00C040D9" w:rsidP="00284DBA">
            <w:pPr>
              <w:rPr>
                <w:rFonts w:ascii="Arial" w:hAnsi="Arial" w:cs="Arial"/>
                <w:b/>
                <w:sz w:val="24"/>
                <w:szCs w:val="24"/>
                <w:u w:val="single"/>
              </w:rPr>
            </w:pPr>
            <w:r>
              <w:rPr>
                <w:rFonts w:ascii="Arial" w:hAnsi="Arial" w:cs="Arial"/>
                <w:b/>
                <w:sz w:val="24"/>
                <w:szCs w:val="24"/>
                <w:u w:val="single"/>
              </w:rPr>
              <w:t xml:space="preserve">Full </w:t>
            </w:r>
            <w:r w:rsidR="0041514E">
              <w:rPr>
                <w:rFonts w:ascii="Arial" w:hAnsi="Arial" w:cs="Arial"/>
                <w:b/>
                <w:sz w:val="24"/>
                <w:szCs w:val="24"/>
                <w:u w:val="single"/>
              </w:rPr>
              <w:t>Reference</w:t>
            </w:r>
          </w:p>
        </w:tc>
        <w:tc>
          <w:tcPr>
            <w:tcW w:w="4508" w:type="dxa"/>
          </w:tcPr>
          <w:p w:rsidR="0041514E" w:rsidRDefault="0041514E" w:rsidP="00284DBA">
            <w:pPr>
              <w:rPr>
                <w:rFonts w:ascii="Arial" w:hAnsi="Arial" w:cs="Arial"/>
                <w:b/>
                <w:sz w:val="24"/>
                <w:szCs w:val="24"/>
                <w:u w:val="single"/>
              </w:rPr>
            </w:pPr>
            <w:r>
              <w:rPr>
                <w:rFonts w:ascii="Arial" w:hAnsi="Arial" w:cs="Arial"/>
                <w:b/>
                <w:sz w:val="24"/>
                <w:szCs w:val="24"/>
                <w:u w:val="single"/>
              </w:rPr>
              <w:t>In</w:t>
            </w:r>
            <w:r w:rsidR="00C040D9">
              <w:rPr>
                <w:rFonts w:ascii="Arial" w:hAnsi="Arial" w:cs="Arial"/>
                <w:b/>
                <w:sz w:val="24"/>
                <w:szCs w:val="24"/>
                <w:u w:val="single"/>
              </w:rPr>
              <w:t xml:space="preserve"> Text Reference</w:t>
            </w:r>
          </w:p>
        </w:tc>
      </w:tr>
      <w:tr w:rsidR="0041514E" w:rsidTr="0041514E">
        <w:tc>
          <w:tcPr>
            <w:tcW w:w="4508" w:type="dxa"/>
          </w:tcPr>
          <w:p w:rsidR="0041514E" w:rsidRPr="00CB794C" w:rsidRDefault="00CB794C" w:rsidP="00284DBA">
            <w:pPr>
              <w:rPr>
                <w:rFonts w:ascii="Arial" w:hAnsi="Arial" w:cs="Arial"/>
                <w:sz w:val="24"/>
                <w:szCs w:val="24"/>
              </w:rPr>
            </w:pPr>
            <w:r w:rsidRPr="00CB794C">
              <w:rPr>
                <w:rFonts w:ascii="Arial" w:hAnsi="Arial" w:cs="Arial"/>
                <w:sz w:val="24"/>
                <w:szCs w:val="24"/>
              </w:rPr>
              <w:t>Alban</w:t>
            </w:r>
            <w:r>
              <w:rPr>
                <w:rFonts w:ascii="Arial" w:hAnsi="Arial" w:cs="Arial"/>
                <w:sz w:val="24"/>
                <w:szCs w:val="24"/>
              </w:rPr>
              <w:t>, J.R 1994, The Three Night Blitz, City of Swansea.</w:t>
            </w:r>
          </w:p>
        </w:tc>
        <w:tc>
          <w:tcPr>
            <w:tcW w:w="4508" w:type="dxa"/>
          </w:tcPr>
          <w:p w:rsidR="0041514E" w:rsidRPr="005A1A09" w:rsidRDefault="00C040D9" w:rsidP="00284DBA">
            <w:pPr>
              <w:rPr>
                <w:rFonts w:ascii="Arial" w:hAnsi="Arial" w:cs="Arial"/>
                <w:i/>
                <w:sz w:val="24"/>
                <w:szCs w:val="24"/>
              </w:rPr>
            </w:pPr>
            <w:r w:rsidRPr="005A1A09">
              <w:rPr>
                <w:rFonts w:ascii="Arial" w:hAnsi="Arial" w:cs="Arial"/>
                <w:i/>
                <w:sz w:val="24"/>
                <w:szCs w:val="24"/>
              </w:rPr>
              <w:t>Alba</w:t>
            </w:r>
            <w:r w:rsidR="00A74246">
              <w:rPr>
                <w:rFonts w:ascii="Arial" w:hAnsi="Arial" w:cs="Arial"/>
                <w:i/>
                <w:sz w:val="24"/>
                <w:szCs w:val="24"/>
              </w:rPr>
              <w:t xml:space="preserve">n, </w:t>
            </w:r>
            <w:r w:rsidRPr="005A1A09">
              <w:rPr>
                <w:rFonts w:ascii="Arial" w:hAnsi="Arial" w:cs="Arial"/>
                <w:i/>
                <w:sz w:val="24"/>
                <w:szCs w:val="24"/>
              </w:rPr>
              <w:t>1994</w:t>
            </w:r>
          </w:p>
        </w:tc>
      </w:tr>
      <w:tr w:rsidR="00E74C94" w:rsidTr="0041514E">
        <w:tc>
          <w:tcPr>
            <w:tcW w:w="4508" w:type="dxa"/>
          </w:tcPr>
          <w:p w:rsidR="00E74C94" w:rsidRPr="00CB794C" w:rsidRDefault="00CB794C" w:rsidP="00E74C94">
            <w:pPr>
              <w:rPr>
                <w:rFonts w:ascii="Arial" w:hAnsi="Arial" w:cs="Arial"/>
                <w:sz w:val="24"/>
                <w:szCs w:val="24"/>
              </w:rPr>
            </w:pPr>
            <w:r>
              <w:rPr>
                <w:rFonts w:ascii="Arial" w:hAnsi="Arial" w:cs="Arial"/>
                <w:sz w:val="24"/>
                <w:szCs w:val="24"/>
              </w:rPr>
              <w:t>County Borough of Swansea 1947, Town and Country Planning Act 1947, Register of Applications for Development, Volume Two.</w:t>
            </w:r>
          </w:p>
        </w:tc>
        <w:tc>
          <w:tcPr>
            <w:tcW w:w="4508" w:type="dxa"/>
          </w:tcPr>
          <w:p w:rsidR="00E74C94" w:rsidRPr="005A1A09" w:rsidRDefault="00E74C94" w:rsidP="00E74C94">
            <w:pPr>
              <w:rPr>
                <w:rFonts w:ascii="Arial" w:hAnsi="Arial" w:cs="Arial"/>
                <w:i/>
                <w:sz w:val="24"/>
                <w:szCs w:val="24"/>
              </w:rPr>
            </w:pPr>
            <w:r w:rsidRPr="005A1A09">
              <w:rPr>
                <w:rFonts w:ascii="Arial" w:hAnsi="Arial" w:cs="Arial"/>
                <w:i/>
                <w:sz w:val="24"/>
                <w:szCs w:val="24"/>
              </w:rPr>
              <w:t>County Borough of Swansea</w:t>
            </w:r>
            <w:r w:rsidR="00A74246">
              <w:rPr>
                <w:rFonts w:ascii="Arial" w:hAnsi="Arial" w:cs="Arial"/>
                <w:i/>
                <w:sz w:val="24"/>
                <w:szCs w:val="24"/>
              </w:rPr>
              <w:t>,</w:t>
            </w:r>
            <w:r w:rsidRPr="005A1A09">
              <w:rPr>
                <w:rFonts w:ascii="Arial" w:hAnsi="Arial" w:cs="Arial"/>
                <w:i/>
                <w:sz w:val="24"/>
                <w:szCs w:val="24"/>
              </w:rPr>
              <w:t xml:space="preserve"> 1947</w:t>
            </w:r>
          </w:p>
        </w:tc>
      </w:tr>
      <w:tr w:rsidR="00E74C94" w:rsidTr="009B15A6">
        <w:trPr>
          <w:trHeight w:val="449"/>
        </w:trPr>
        <w:tc>
          <w:tcPr>
            <w:tcW w:w="4508" w:type="dxa"/>
          </w:tcPr>
          <w:p w:rsidR="00E74C94" w:rsidRDefault="009B15A6" w:rsidP="00E74C94">
            <w:pPr>
              <w:rPr>
                <w:rFonts w:ascii="Arial" w:hAnsi="Arial" w:cs="Arial"/>
                <w:sz w:val="24"/>
                <w:szCs w:val="24"/>
              </w:rPr>
            </w:pPr>
            <w:r>
              <w:rPr>
                <w:rFonts w:ascii="Arial" w:hAnsi="Arial" w:cs="Arial"/>
                <w:sz w:val="24"/>
                <w:szCs w:val="24"/>
              </w:rPr>
              <w:t>Google Maps 2019, Map data.</w:t>
            </w:r>
          </w:p>
          <w:p w:rsidR="009B15A6" w:rsidRPr="00CB794C" w:rsidRDefault="009B15A6" w:rsidP="00E74C94">
            <w:pPr>
              <w:rPr>
                <w:rFonts w:ascii="Arial" w:hAnsi="Arial" w:cs="Arial"/>
                <w:sz w:val="24"/>
                <w:szCs w:val="24"/>
              </w:rPr>
            </w:pPr>
            <w:r>
              <w:rPr>
                <w:rFonts w:ascii="Arial" w:hAnsi="Arial" w:cs="Arial"/>
                <w:sz w:val="24"/>
                <w:szCs w:val="24"/>
              </w:rPr>
              <w:t xml:space="preserve">URL: </w:t>
            </w:r>
            <w:hyperlink r:id="rId14" w:history="1">
              <w:r>
                <w:rPr>
                  <w:rStyle w:val="Hyperlink"/>
                </w:rPr>
                <w:t>https://www.google.com/maps/@51.613721,-3.9482382,1070m/data=!3m1!1e3</w:t>
              </w:r>
            </w:hyperlink>
          </w:p>
        </w:tc>
        <w:tc>
          <w:tcPr>
            <w:tcW w:w="4508" w:type="dxa"/>
          </w:tcPr>
          <w:p w:rsidR="00E74C94" w:rsidRPr="005A1A09" w:rsidRDefault="00E74C94" w:rsidP="00E74C94">
            <w:pPr>
              <w:rPr>
                <w:rFonts w:ascii="Arial" w:hAnsi="Arial" w:cs="Arial"/>
                <w:i/>
                <w:sz w:val="24"/>
                <w:szCs w:val="24"/>
              </w:rPr>
            </w:pPr>
            <w:r w:rsidRPr="005A1A09">
              <w:rPr>
                <w:rFonts w:ascii="Arial" w:hAnsi="Arial" w:cs="Arial"/>
                <w:i/>
                <w:sz w:val="24"/>
                <w:szCs w:val="24"/>
              </w:rPr>
              <w:t>Google Maps, 2019</w:t>
            </w:r>
          </w:p>
        </w:tc>
      </w:tr>
      <w:tr w:rsidR="00E74C94" w:rsidTr="009B15A6">
        <w:trPr>
          <w:trHeight w:val="904"/>
        </w:trPr>
        <w:tc>
          <w:tcPr>
            <w:tcW w:w="4508" w:type="dxa"/>
          </w:tcPr>
          <w:p w:rsidR="00E74C94" w:rsidRDefault="009B15A6" w:rsidP="00E74C94">
            <w:pPr>
              <w:rPr>
                <w:rFonts w:ascii="Arial" w:hAnsi="Arial" w:cs="Arial"/>
                <w:sz w:val="24"/>
                <w:szCs w:val="24"/>
              </w:rPr>
            </w:pPr>
            <w:r>
              <w:rPr>
                <w:rFonts w:ascii="Arial" w:hAnsi="Arial" w:cs="Arial"/>
                <w:sz w:val="24"/>
                <w:szCs w:val="24"/>
              </w:rPr>
              <w:t>UKRI 2019, Geological Map Data BGS.</w:t>
            </w:r>
          </w:p>
          <w:p w:rsidR="009B15A6" w:rsidRDefault="009B15A6" w:rsidP="00E74C94">
            <w:pPr>
              <w:rPr>
                <w:rFonts w:ascii="Arial" w:hAnsi="Arial" w:cs="Arial"/>
                <w:sz w:val="24"/>
                <w:szCs w:val="24"/>
              </w:rPr>
            </w:pPr>
            <w:r>
              <w:rPr>
                <w:rFonts w:ascii="Arial" w:hAnsi="Arial" w:cs="Arial"/>
                <w:sz w:val="24"/>
                <w:szCs w:val="24"/>
              </w:rPr>
              <w:t xml:space="preserve">URL: </w:t>
            </w:r>
          </w:p>
          <w:p w:rsidR="00205739" w:rsidRPr="00CB794C" w:rsidRDefault="00205739" w:rsidP="00E74C94">
            <w:pPr>
              <w:rPr>
                <w:rFonts w:ascii="Arial" w:hAnsi="Arial" w:cs="Arial"/>
                <w:sz w:val="24"/>
                <w:szCs w:val="24"/>
              </w:rPr>
            </w:pPr>
            <w:hyperlink r:id="rId15" w:history="1">
              <w:r w:rsidRPr="00205739">
                <w:rPr>
                  <w:rStyle w:val="Hyperlink"/>
                  <w:rFonts w:ascii="Arial" w:hAnsi="Arial" w:cs="Arial"/>
                  <w:sz w:val="24"/>
                  <w:szCs w:val="24"/>
                </w:rPr>
                <w:t>digimap.edina.ac.uk/roam/map/geology</w:t>
              </w:r>
            </w:hyperlink>
          </w:p>
        </w:tc>
        <w:tc>
          <w:tcPr>
            <w:tcW w:w="4508" w:type="dxa"/>
          </w:tcPr>
          <w:p w:rsidR="00E74C94" w:rsidRPr="005A1A09" w:rsidRDefault="00E74C94" w:rsidP="00E74C94">
            <w:pPr>
              <w:rPr>
                <w:rFonts w:ascii="Arial" w:hAnsi="Arial" w:cs="Arial"/>
                <w:i/>
                <w:sz w:val="24"/>
                <w:szCs w:val="24"/>
              </w:rPr>
            </w:pPr>
            <w:r w:rsidRPr="005A1A09">
              <w:rPr>
                <w:rFonts w:ascii="Arial" w:hAnsi="Arial" w:cs="Arial"/>
                <w:i/>
                <w:sz w:val="24"/>
                <w:szCs w:val="24"/>
              </w:rPr>
              <w:t>BGS, UKRI, 2019</w:t>
            </w:r>
          </w:p>
        </w:tc>
      </w:tr>
      <w:tr w:rsidR="00E74C94" w:rsidTr="0041514E">
        <w:tc>
          <w:tcPr>
            <w:tcW w:w="4508" w:type="dxa"/>
          </w:tcPr>
          <w:p w:rsidR="00E74C94" w:rsidRDefault="00205739" w:rsidP="00E74C94">
            <w:pPr>
              <w:rPr>
                <w:rFonts w:ascii="Arial" w:hAnsi="Arial" w:cs="Arial"/>
                <w:sz w:val="24"/>
                <w:szCs w:val="24"/>
              </w:rPr>
            </w:pPr>
            <w:r>
              <w:rPr>
                <w:rFonts w:ascii="Arial" w:hAnsi="Arial" w:cs="Arial"/>
                <w:sz w:val="24"/>
                <w:szCs w:val="24"/>
              </w:rPr>
              <w:t xml:space="preserve">Terra </w:t>
            </w:r>
            <w:proofErr w:type="spellStart"/>
            <w:r>
              <w:rPr>
                <w:rFonts w:ascii="Arial" w:hAnsi="Arial" w:cs="Arial"/>
                <w:sz w:val="24"/>
                <w:szCs w:val="24"/>
              </w:rPr>
              <w:t>Frima</w:t>
            </w:r>
            <w:proofErr w:type="spellEnd"/>
            <w:r>
              <w:rPr>
                <w:rFonts w:ascii="Arial" w:hAnsi="Arial" w:cs="Arial"/>
                <w:sz w:val="24"/>
                <w:szCs w:val="24"/>
              </w:rPr>
              <w:t xml:space="preserve"> Ground Investigation Ltd 2019.</w:t>
            </w:r>
          </w:p>
          <w:p w:rsidR="00205739" w:rsidRPr="00CB794C" w:rsidRDefault="00205739" w:rsidP="00E74C94">
            <w:pPr>
              <w:rPr>
                <w:rFonts w:ascii="Arial" w:hAnsi="Arial" w:cs="Arial"/>
                <w:sz w:val="24"/>
                <w:szCs w:val="24"/>
              </w:rPr>
            </w:pPr>
            <w:r>
              <w:rPr>
                <w:rFonts w:ascii="Arial" w:hAnsi="Arial" w:cs="Arial"/>
                <w:sz w:val="24"/>
                <w:szCs w:val="24"/>
              </w:rPr>
              <w:t xml:space="preserve">URL: </w:t>
            </w:r>
            <w:hyperlink r:id="rId16" w:history="1">
              <w:r>
                <w:rPr>
                  <w:rStyle w:val="Hyperlink"/>
                </w:rPr>
                <w:t>https://www.terrafirmagi.co.uk/ground-investigation/</w:t>
              </w:r>
            </w:hyperlink>
          </w:p>
        </w:tc>
        <w:tc>
          <w:tcPr>
            <w:tcW w:w="4508" w:type="dxa"/>
          </w:tcPr>
          <w:p w:rsidR="00E74C94" w:rsidRPr="005A1A09" w:rsidRDefault="00E74C94" w:rsidP="00E74C94">
            <w:pPr>
              <w:rPr>
                <w:rFonts w:ascii="Arial" w:hAnsi="Arial" w:cs="Arial"/>
                <w:i/>
                <w:sz w:val="24"/>
                <w:szCs w:val="24"/>
              </w:rPr>
            </w:pPr>
            <w:r w:rsidRPr="005A1A09">
              <w:rPr>
                <w:rFonts w:ascii="Arial" w:hAnsi="Arial" w:cs="Arial"/>
                <w:i/>
                <w:sz w:val="24"/>
                <w:szCs w:val="24"/>
              </w:rPr>
              <w:t>TFGI</w:t>
            </w:r>
            <w:r w:rsidR="00A74246">
              <w:rPr>
                <w:rFonts w:ascii="Arial" w:hAnsi="Arial" w:cs="Arial"/>
                <w:i/>
                <w:sz w:val="24"/>
                <w:szCs w:val="24"/>
              </w:rPr>
              <w:t>,</w:t>
            </w:r>
            <w:r w:rsidRPr="005A1A09">
              <w:rPr>
                <w:rFonts w:ascii="Arial" w:hAnsi="Arial" w:cs="Arial"/>
                <w:i/>
                <w:sz w:val="24"/>
                <w:szCs w:val="24"/>
              </w:rPr>
              <w:t xml:space="preserve"> 2019</w:t>
            </w:r>
          </w:p>
        </w:tc>
      </w:tr>
      <w:tr w:rsidR="00E74C94" w:rsidTr="00E74C94">
        <w:trPr>
          <w:trHeight w:val="289"/>
        </w:trPr>
        <w:tc>
          <w:tcPr>
            <w:tcW w:w="4508" w:type="dxa"/>
          </w:tcPr>
          <w:p w:rsidR="00E74C94" w:rsidRPr="00CB794C" w:rsidRDefault="00A74246" w:rsidP="00E74C94">
            <w:pPr>
              <w:rPr>
                <w:rFonts w:ascii="Arial" w:hAnsi="Arial" w:cs="Arial"/>
                <w:sz w:val="24"/>
                <w:szCs w:val="24"/>
              </w:rPr>
            </w:pPr>
            <w:r>
              <w:rPr>
                <w:rFonts w:ascii="Arial" w:hAnsi="Arial" w:cs="Arial"/>
                <w:sz w:val="24"/>
                <w:szCs w:val="24"/>
              </w:rPr>
              <w:t>British Standard 2010</w:t>
            </w:r>
            <w:r w:rsidR="00B95ABB">
              <w:rPr>
                <w:rFonts w:ascii="Arial" w:hAnsi="Arial" w:cs="Arial"/>
                <w:sz w:val="24"/>
                <w:szCs w:val="24"/>
              </w:rPr>
              <w:t>, Code of practice for site investigations,</w:t>
            </w:r>
            <w:r>
              <w:rPr>
                <w:rFonts w:ascii="Arial" w:hAnsi="Arial" w:cs="Arial"/>
                <w:sz w:val="24"/>
                <w:szCs w:val="24"/>
              </w:rPr>
              <w:t xml:space="preserve"> BSI</w:t>
            </w:r>
            <w:r w:rsidR="00B95ABB">
              <w:rPr>
                <w:rFonts w:ascii="Arial" w:hAnsi="Arial" w:cs="Arial"/>
                <w:sz w:val="24"/>
                <w:szCs w:val="24"/>
              </w:rPr>
              <w:t>.</w:t>
            </w:r>
          </w:p>
        </w:tc>
        <w:tc>
          <w:tcPr>
            <w:tcW w:w="4508" w:type="dxa"/>
          </w:tcPr>
          <w:p w:rsidR="00E74C94" w:rsidRPr="005A1A09" w:rsidRDefault="00E74C94" w:rsidP="00E74C94">
            <w:pPr>
              <w:rPr>
                <w:rFonts w:ascii="Arial" w:hAnsi="Arial" w:cs="Arial"/>
                <w:i/>
                <w:sz w:val="24"/>
              </w:rPr>
            </w:pPr>
            <w:r w:rsidRPr="005A1A09">
              <w:rPr>
                <w:rFonts w:ascii="Arial" w:hAnsi="Arial" w:cs="Arial"/>
                <w:i/>
                <w:sz w:val="24"/>
                <w:szCs w:val="24"/>
              </w:rPr>
              <w:t>BSI</w:t>
            </w:r>
            <w:r w:rsidR="00A74246">
              <w:rPr>
                <w:rFonts w:ascii="Arial" w:hAnsi="Arial" w:cs="Arial"/>
                <w:i/>
                <w:sz w:val="24"/>
                <w:szCs w:val="24"/>
              </w:rPr>
              <w:t>,</w:t>
            </w:r>
            <w:r w:rsidRPr="005A1A09">
              <w:rPr>
                <w:rFonts w:ascii="Arial" w:hAnsi="Arial" w:cs="Arial"/>
                <w:i/>
                <w:sz w:val="24"/>
                <w:szCs w:val="24"/>
              </w:rPr>
              <w:t xml:space="preserve"> 2010</w:t>
            </w:r>
          </w:p>
        </w:tc>
      </w:tr>
      <w:tr w:rsidR="00E74C94" w:rsidTr="0041514E">
        <w:tc>
          <w:tcPr>
            <w:tcW w:w="4508" w:type="dxa"/>
          </w:tcPr>
          <w:p w:rsidR="00E74C94" w:rsidRPr="00CB794C" w:rsidRDefault="00A74246" w:rsidP="00E74C94">
            <w:pPr>
              <w:rPr>
                <w:rFonts w:ascii="Arial" w:hAnsi="Arial" w:cs="Arial"/>
                <w:sz w:val="24"/>
                <w:szCs w:val="24"/>
              </w:rPr>
            </w:pPr>
            <w:r>
              <w:rPr>
                <w:rFonts w:ascii="Arial" w:hAnsi="Arial" w:cs="Arial"/>
                <w:sz w:val="24"/>
                <w:szCs w:val="24"/>
              </w:rPr>
              <w:t xml:space="preserve">British Standard 2007, Soil quality – Guidance </w:t>
            </w:r>
            <w:r w:rsidR="009F46D0">
              <w:rPr>
                <w:rFonts w:ascii="Arial" w:hAnsi="Arial" w:cs="Arial"/>
                <w:sz w:val="24"/>
                <w:szCs w:val="24"/>
              </w:rPr>
              <w:t>o</w:t>
            </w:r>
            <w:r>
              <w:rPr>
                <w:rFonts w:ascii="Arial" w:hAnsi="Arial" w:cs="Arial"/>
                <w:sz w:val="24"/>
                <w:szCs w:val="24"/>
              </w:rPr>
              <w:t xml:space="preserve">n </w:t>
            </w:r>
            <w:proofErr w:type="gramStart"/>
            <w:r>
              <w:rPr>
                <w:rFonts w:ascii="Arial" w:hAnsi="Arial" w:cs="Arial"/>
                <w:sz w:val="24"/>
                <w:szCs w:val="24"/>
              </w:rPr>
              <w:t>long and short term</w:t>
            </w:r>
            <w:proofErr w:type="gramEnd"/>
            <w:r>
              <w:rPr>
                <w:rFonts w:ascii="Arial" w:hAnsi="Arial" w:cs="Arial"/>
                <w:sz w:val="24"/>
                <w:szCs w:val="24"/>
              </w:rPr>
              <w:t xml:space="preserve"> storage of soil samples, BS ISO 18512.</w:t>
            </w:r>
          </w:p>
        </w:tc>
        <w:tc>
          <w:tcPr>
            <w:tcW w:w="4508" w:type="dxa"/>
          </w:tcPr>
          <w:p w:rsidR="00E74C94" w:rsidRPr="005A1A09" w:rsidRDefault="00E74C94" w:rsidP="00E74C94">
            <w:pPr>
              <w:rPr>
                <w:rFonts w:ascii="Arial" w:hAnsi="Arial" w:cs="Arial"/>
                <w:i/>
                <w:sz w:val="24"/>
              </w:rPr>
            </w:pPr>
            <w:r w:rsidRPr="005A1A09">
              <w:rPr>
                <w:rFonts w:ascii="Arial" w:hAnsi="Arial" w:cs="Arial"/>
                <w:i/>
                <w:sz w:val="24"/>
              </w:rPr>
              <w:t>BS ISO 18512, 2007</w:t>
            </w:r>
          </w:p>
        </w:tc>
      </w:tr>
      <w:tr w:rsidR="00E74C94" w:rsidTr="0041514E">
        <w:tc>
          <w:tcPr>
            <w:tcW w:w="4508" w:type="dxa"/>
          </w:tcPr>
          <w:p w:rsidR="00E74C94" w:rsidRPr="00CB794C" w:rsidRDefault="009F46D0" w:rsidP="00E74C94">
            <w:pPr>
              <w:rPr>
                <w:rFonts w:ascii="Arial" w:hAnsi="Arial" w:cs="Arial"/>
                <w:sz w:val="24"/>
                <w:szCs w:val="24"/>
              </w:rPr>
            </w:pPr>
            <w:r>
              <w:rPr>
                <w:rFonts w:ascii="Arial" w:hAnsi="Arial" w:cs="Arial"/>
                <w:sz w:val="24"/>
                <w:szCs w:val="24"/>
              </w:rPr>
              <w:t xml:space="preserve">The Defence Council, Ministry of Defence 2008, Handbook of </w:t>
            </w:r>
            <w:r>
              <w:rPr>
                <w:rFonts w:ascii="Arial" w:hAnsi="Arial" w:cs="Arial"/>
                <w:sz w:val="24"/>
                <w:szCs w:val="24"/>
              </w:rPr>
              <w:t>D</w:t>
            </w:r>
            <w:r>
              <w:rPr>
                <w:rFonts w:ascii="Arial" w:hAnsi="Arial" w:cs="Arial"/>
                <w:sz w:val="24"/>
                <w:szCs w:val="24"/>
              </w:rPr>
              <w:t xml:space="preserve">efence </w:t>
            </w:r>
            <w:r>
              <w:rPr>
                <w:rFonts w:ascii="Arial" w:hAnsi="Arial" w:cs="Arial"/>
                <w:sz w:val="24"/>
                <w:szCs w:val="24"/>
              </w:rPr>
              <w:t>L</w:t>
            </w:r>
            <w:r>
              <w:rPr>
                <w:rFonts w:ascii="Arial" w:hAnsi="Arial" w:cs="Arial"/>
                <w:sz w:val="24"/>
                <w:szCs w:val="24"/>
              </w:rPr>
              <w:t xml:space="preserve">and </w:t>
            </w:r>
            <w:r>
              <w:rPr>
                <w:rFonts w:ascii="Arial" w:hAnsi="Arial" w:cs="Arial"/>
                <w:sz w:val="24"/>
                <w:szCs w:val="24"/>
              </w:rPr>
              <w:t>R</w:t>
            </w:r>
            <w:r>
              <w:rPr>
                <w:rFonts w:ascii="Arial" w:hAnsi="Arial" w:cs="Arial"/>
                <w:sz w:val="24"/>
                <w:szCs w:val="24"/>
              </w:rPr>
              <w:t>anges safety, Volume Four, Joint Service Publication 403.</w:t>
            </w:r>
          </w:p>
        </w:tc>
        <w:tc>
          <w:tcPr>
            <w:tcW w:w="4508" w:type="dxa"/>
          </w:tcPr>
          <w:p w:rsidR="00E74C94" w:rsidRPr="005A1A09" w:rsidRDefault="00E74C94" w:rsidP="00E74C94">
            <w:pPr>
              <w:rPr>
                <w:rFonts w:ascii="Arial" w:hAnsi="Arial" w:cs="Arial"/>
                <w:i/>
                <w:sz w:val="24"/>
                <w:szCs w:val="24"/>
              </w:rPr>
            </w:pPr>
            <w:r w:rsidRPr="005A1A09">
              <w:rPr>
                <w:rFonts w:ascii="Arial" w:hAnsi="Arial" w:cs="Arial"/>
                <w:i/>
                <w:sz w:val="24"/>
                <w:szCs w:val="24"/>
              </w:rPr>
              <w:t>The Defence Council, 2008</w:t>
            </w:r>
          </w:p>
        </w:tc>
      </w:tr>
      <w:tr w:rsidR="00E74C94" w:rsidTr="0041514E">
        <w:tc>
          <w:tcPr>
            <w:tcW w:w="4508" w:type="dxa"/>
          </w:tcPr>
          <w:p w:rsidR="00E74C94" w:rsidRPr="00CB794C" w:rsidRDefault="009F46D0" w:rsidP="00E74C94">
            <w:pPr>
              <w:rPr>
                <w:rFonts w:ascii="Arial" w:hAnsi="Arial" w:cs="Arial"/>
                <w:sz w:val="24"/>
                <w:szCs w:val="24"/>
              </w:rPr>
            </w:pPr>
            <w:r>
              <w:rPr>
                <w:rFonts w:ascii="Arial" w:hAnsi="Arial" w:cs="Arial"/>
                <w:sz w:val="24"/>
                <w:szCs w:val="24"/>
              </w:rPr>
              <w:t>The Building Regulations 2010, Approved Document A, HM Government.</w:t>
            </w:r>
          </w:p>
        </w:tc>
        <w:tc>
          <w:tcPr>
            <w:tcW w:w="4508" w:type="dxa"/>
          </w:tcPr>
          <w:p w:rsidR="00C0012B" w:rsidRPr="005A1A09" w:rsidRDefault="00C0012B" w:rsidP="00C0012B">
            <w:pPr>
              <w:rPr>
                <w:rFonts w:ascii="Arial" w:hAnsi="Arial" w:cs="Arial"/>
                <w:i/>
                <w:sz w:val="24"/>
              </w:rPr>
            </w:pPr>
            <w:r w:rsidRPr="005A1A09">
              <w:rPr>
                <w:rFonts w:ascii="Arial" w:hAnsi="Arial" w:cs="Arial"/>
                <w:i/>
                <w:sz w:val="24"/>
              </w:rPr>
              <w:t>Approved Document A, Building Regulations 2010.</w:t>
            </w:r>
          </w:p>
          <w:p w:rsidR="00E74C94" w:rsidRPr="005A1A09" w:rsidRDefault="00E74C94" w:rsidP="00E74C94">
            <w:pPr>
              <w:rPr>
                <w:rFonts w:ascii="Arial" w:hAnsi="Arial" w:cs="Arial"/>
                <w:i/>
                <w:sz w:val="24"/>
                <w:szCs w:val="24"/>
              </w:rPr>
            </w:pPr>
          </w:p>
        </w:tc>
      </w:tr>
      <w:tr w:rsidR="00FB73D8" w:rsidTr="0041514E">
        <w:tc>
          <w:tcPr>
            <w:tcW w:w="4508" w:type="dxa"/>
          </w:tcPr>
          <w:p w:rsidR="00FB73D8" w:rsidRPr="00CB794C" w:rsidRDefault="009F46D0" w:rsidP="00FB73D8">
            <w:pPr>
              <w:rPr>
                <w:rFonts w:ascii="Arial" w:hAnsi="Arial" w:cs="Arial"/>
                <w:sz w:val="24"/>
                <w:szCs w:val="24"/>
              </w:rPr>
            </w:pPr>
            <w:r>
              <w:rPr>
                <w:rFonts w:ascii="Arial" w:hAnsi="Arial" w:cs="Arial"/>
                <w:sz w:val="24"/>
                <w:szCs w:val="24"/>
              </w:rPr>
              <w:t>The Building Regulations 2010, Approved Document A, HM Government.</w:t>
            </w:r>
          </w:p>
        </w:tc>
        <w:tc>
          <w:tcPr>
            <w:tcW w:w="4508" w:type="dxa"/>
          </w:tcPr>
          <w:p w:rsidR="00FB73D8" w:rsidRPr="005A1A09" w:rsidRDefault="00FB73D8" w:rsidP="00FB73D8">
            <w:pPr>
              <w:rPr>
                <w:rFonts w:ascii="Arial" w:hAnsi="Arial" w:cs="Arial"/>
                <w:i/>
                <w:sz w:val="24"/>
                <w:szCs w:val="24"/>
              </w:rPr>
            </w:pPr>
            <w:r w:rsidRPr="005A1A09">
              <w:rPr>
                <w:rFonts w:ascii="Arial" w:hAnsi="Arial" w:cs="Arial"/>
                <w:i/>
                <w:sz w:val="24"/>
                <w:szCs w:val="24"/>
              </w:rPr>
              <w:t>TBR, 2010</w:t>
            </w:r>
          </w:p>
        </w:tc>
      </w:tr>
      <w:tr w:rsidR="00FB73D8" w:rsidTr="0041514E">
        <w:tc>
          <w:tcPr>
            <w:tcW w:w="4508" w:type="dxa"/>
          </w:tcPr>
          <w:p w:rsidR="00FB73D8" w:rsidRPr="00CB794C" w:rsidRDefault="009F46D0" w:rsidP="00FB73D8">
            <w:pPr>
              <w:rPr>
                <w:rFonts w:ascii="Arial" w:hAnsi="Arial" w:cs="Arial"/>
                <w:sz w:val="24"/>
                <w:szCs w:val="24"/>
              </w:rPr>
            </w:pPr>
            <w:r>
              <w:rPr>
                <w:rFonts w:ascii="Arial" w:hAnsi="Arial" w:cs="Arial"/>
                <w:sz w:val="24"/>
                <w:szCs w:val="24"/>
              </w:rPr>
              <w:t xml:space="preserve">Wei, K 2013, Seismic Analysis of </w:t>
            </w:r>
            <w:proofErr w:type="gramStart"/>
            <w:r>
              <w:rPr>
                <w:rFonts w:ascii="Arial" w:hAnsi="Arial" w:cs="Arial"/>
                <w:sz w:val="24"/>
                <w:szCs w:val="24"/>
              </w:rPr>
              <w:t>Deep Water</w:t>
            </w:r>
            <w:proofErr w:type="gramEnd"/>
            <w:r>
              <w:rPr>
                <w:rFonts w:ascii="Arial" w:hAnsi="Arial" w:cs="Arial"/>
                <w:sz w:val="24"/>
                <w:szCs w:val="24"/>
              </w:rPr>
              <w:t xml:space="preserve"> Pile Foundation Based on Three Dimensional Potential-Based Fluid Elements, Journal of Construction Engineering.</w:t>
            </w:r>
          </w:p>
        </w:tc>
        <w:tc>
          <w:tcPr>
            <w:tcW w:w="4508" w:type="dxa"/>
          </w:tcPr>
          <w:p w:rsidR="00FB73D8" w:rsidRPr="005A1A09" w:rsidRDefault="005A1A09" w:rsidP="00FB73D8">
            <w:pPr>
              <w:rPr>
                <w:rFonts w:ascii="Arial" w:hAnsi="Arial" w:cs="Arial"/>
                <w:i/>
                <w:sz w:val="24"/>
                <w:szCs w:val="24"/>
              </w:rPr>
            </w:pPr>
            <w:r w:rsidRPr="005A1A09">
              <w:rPr>
                <w:rFonts w:ascii="Arial" w:hAnsi="Arial" w:cs="Arial"/>
                <w:i/>
                <w:sz w:val="24"/>
                <w:szCs w:val="24"/>
              </w:rPr>
              <w:t>Wei</w:t>
            </w:r>
            <w:r w:rsidR="00A74246">
              <w:rPr>
                <w:rFonts w:ascii="Arial" w:hAnsi="Arial" w:cs="Arial"/>
                <w:i/>
                <w:sz w:val="24"/>
                <w:szCs w:val="24"/>
              </w:rPr>
              <w:t>,</w:t>
            </w:r>
            <w:r w:rsidRPr="005A1A09">
              <w:rPr>
                <w:rFonts w:ascii="Arial" w:hAnsi="Arial" w:cs="Arial"/>
                <w:i/>
                <w:sz w:val="24"/>
                <w:szCs w:val="24"/>
              </w:rPr>
              <w:t xml:space="preserve"> Kai, 2013</w:t>
            </w:r>
          </w:p>
        </w:tc>
      </w:tr>
    </w:tbl>
    <w:p w:rsidR="00E66730" w:rsidRPr="003F1DDF" w:rsidRDefault="00E66730" w:rsidP="003F1DDF">
      <w:pPr>
        <w:jc w:val="center"/>
        <w:rPr>
          <w:rFonts w:ascii="Arial" w:hAnsi="Arial" w:cs="Arial"/>
          <w:sz w:val="28"/>
        </w:rPr>
      </w:pPr>
    </w:p>
    <w:sectPr w:rsidR="00E66730" w:rsidRPr="003F1DDF" w:rsidSect="003F1DDF">
      <w:headerReference w:type="default" r:id="rId17"/>
      <w:footerReference w:type="default" r:id="rId18"/>
      <w:pgSz w:w="11906" w:h="16838"/>
      <w:pgMar w:top="1440" w:right="1440" w:bottom="1440" w:left="1440" w:header="709" w:footer="708" w:gutter="0"/>
      <w:pgBorders w:display="firstPage" w:offsetFrom="page">
        <w:top w:val="triple" w:sz="24" w:space="24" w:color="2E74B5" w:themeColor="accent5" w:themeShade="BF"/>
        <w:left w:val="triple" w:sz="24" w:space="24" w:color="2E74B5" w:themeColor="accent5" w:themeShade="BF"/>
        <w:bottom w:val="triple" w:sz="24" w:space="24" w:color="2E74B5" w:themeColor="accent5" w:themeShade="BF"/>
        <w:right w:val="triple"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3203" w:rsidRDefault="00783203" w:rsidP="008E4EAA">
      <w:pPr>
        <w:spacing w:after="0" w:line="240" w:lineRule="auto"/>
      </w:pPr>
      <w:r>
        <w:separator/>
      </w:r>
    </w:p>
  </w:endnote>
  <w:endnote w:type="continuationSeparator" w:id="0">
    <w:p w:rsidR="00783203" w:rsidRDefault="00783203" w:rsidP="008E4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21FF" w:rsidRDefault="004421FF">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rsidR="004421FF" w:rsidRDefault="004421FF" w:rsidP="00E66730">
    <w:pPr>
      <w:tabs>
        <w:tab w:val="center" w:pos="4550"/>
        <w:tab w:val="left" w:pos="5818"/>
      </w:tabs>
      <w:ind w:right="2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3203" w:rsidRDefault="00783203" w:rsidP="008E4EAA">
      <w:pPr>
        <w:spacing w:after="0" w:line="240" w:lineRule="auto"/>
      </w:pPr>
      <w:r>
        <w:separator/>
      </w:r>
    </w:p>
  </w:footnote>
  <w:footnote w:type="continuationSeparator" w:id="0">
    <w:p w:rsidR="00783203" w:rsidRDefault="00783203" w:rsidP="008E4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21FF" w:rsidRPr="008E4EAA" w:rsidRDefault="004421FF">
    <w:pPr>
      <w:pStyle w:val="Header"/>
      <w:rPr>
        <w:rFonts w:ascii="Arial" w:hAnsi="Arial" w:cs="Arial"/>
        <w:sz w:val="24"/>
      </w:rPr>
    </w:pPr>
    <w:r w:rsidRPr="008E4EAA">
      <w:rPr>
        <w:rFonts w:ascii="Arial" w:hAnsi="Arial" w:cs="Arial"/>
        <w:sz w:val="24"/>
      </w:rPr>
      <w:t>Nathan Oakley Davies</w:t>
    </w:r>
    <w:r w:rsidRPr="008E4EAA">
      <w:rPr>
        <w:rFonts w:ascii="Arial" w:hAnsi="Arial" w:cs="Arial"/>
        <w:sz w:val="24"/>
      </w:rPr>
      <w:ptab w:relativeTo="margin" w:alignment="center" w:leader="none"/>
    </w:r>
    <w:r w:rsidRPr="008E4EAA">
      <w:rPr>
        <w:rFonts w:ascii="Arial" w:hAnsi="Arial" w:cs="Arial"/>
        <w:sz w:val="24"/>
      </w:rPr>
      <w:ptab w:relativeTo="margin" w:alignment="right" w:leader="none"/>
    </w:r>
    <w:r w:rsidRPr="008E4EAA">
      <w:rPr>
        <w:rFonts w:ascii="Arial" w:hAnsi="Arial" w:cs="Arial"/>
        <w:sz w:val="24"/>
      </w:rPr>
      <w:t>Student number: 1911168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5C1301"/>
    <w:multiLevelType w:val="hybridMultilevel"/>
    <w:tmpl w:val="F3349890"/>
    <w:lvl w:ilvl="0" w:tplc="3B92A3E0">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867A5A"/>
    <w:multiLevelType w:val="hybridMultilevel"/>
    <w:tmpl w:val="80BC3982"/>
    <w:lvl w:ilvl="0" w:tplc="282099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ED711B"/>
    <w:multiLevelType w:val="hybridMultilevel"/>
    <w:tmpl w:val="6DC82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EAA"/>
    <w:rsid w:val="00000D41"/>
    <w:rsid w:val="00004279"/>
    <w:rsid w:val="00014BE6"/>
    <w:rsid w:val="000367A5"/>
    <w:rsid w:val="00041ED8"/>
    <w:rsid w:val="000702BA"/>
    <w:rsid w:val="0007406E"/>
    <w:rsid w:val="00086C2B"/>
    <w:rsid w:val="00091139"/>
    <w:rsid w:val="000A2083"/>
    <w:rsid w:val="000E5336"/>
    <w:rsid w:val="000E6832"/>
    <w:rsid w:val="000E6F0C"/>
    <w:rsid w:val="0019292C"/>
    <w:rsid w:val="001E5032"/>
    <w:rsid w:val="001F022B"/>
    <w:rsid w:val="00205739"/>
    <w:rsid w:val="00224B1E"/>
    <w:rsid w:val="00227D76"/>
    <w:rsid w:val="002407F5"/>
    <w:rsid w:val="002548BD"/>
    <w:rsid w:val="00284DBA"/>
    <w:rsid w:val="002958FC"/>
    <w:rsid w:val="002C3FF6"/>
    <w:rsid w:val="002E2467"/>
    <w:rsid w:val="00326C37"/>
    <w:rsid w:val="003311AA"/>
    <w:rsid w:val="00335AEE"/>
    <w:rsid w:val="00350AA4"/>
    <w:rsid w:val="00361A63"/>
    <w:rsid w:val="003651C6"/>
    <w:rsid w:val="003A2387"/>
    <w:rsid w:val="003B20A1"/>
    <w:rsid w:val="003B6B6B"/>
    <w:rsid w:val="003F1DDF"/>
    <w:rsid w:val="0040318F"/>
    <w:rsid w:val="0041514E"/>
    <w:rsid w:val="00415619"/>
    <w:rsid w:val="004421FF"/>
    <w:rsid w:val="00447B75"/>
    <w:rsid w:val="004821A9"/>
    <w:rsid w:val="0048393B"/>
    <w:rsid w:val="004842F4"/>
    <w:rsid w:val="004A2CCC"/>
    <w:rsid w:val="004A68D4"/>
    <w:rsid w:val="005233C4"/>
    <w:rsid w:val="00557EF1"/>
    <w:rsid w:val="005914C6"/>
    <w:rsid w:val="005A1A09"/>
    <w:rsid w:val="005F131B"/>
    <w:rsid w:val="0063108C"/>
    <w:rsid w:val="0069590F"/>
    <w:rsid w:val="006A484A"/>
    <w:rsid w:val="006B3B66"/>
    <w:rsid w:val="00713B8E"/>
    <w:rsid w:val="00744BD4"/>
    <w:rsid w:val="00783203"/>
    <w:rsid w:val="00824830"/>
    <w:rsid w:val="00845990"/>
    <w:rsid w:val="00863636"/>
    <w:rsid w:val="008733DB"/>
    <w:rsid w:val="008920E6"/>
    <w:rsid w:val="008A2913"/>
    <w:rsid w:val="008B5293"/>
    <w:rsid w:val="008C00CB"/>
    <w:rsid w:val="008E4EAA"/>
    <w:rsid w:val="008F5CC2"/>
    <w:rsid w:val="0091600C"/>
    <w:rsid w:val="00935106"/>
    <w:rsid w:val="009552AC"/>
    <w:rsid w:val="009B0576"/>
    <w:rsid w:val="009B15A6"/>
    <w:rsid w:val="009D3D12"/>
    <w:rsid w:val="009E102E"/>
    <w:rsid w:val="009F46D0"/>
    <w:rsid w:val="00A412F8"/>
    <w:rsid w:val="00A52C53"/>
    <w:rsid w:val="00A6081C"/>
    <w:rsid w:val="00A74246"/>
    <w:rsid w:val="00A82F5A"/>
    <w:rsid w:val="00AB23E0"/>
    <w:rsid w:val="00B04DE4"/>
    <w:rsid w:val="00B45E8D"/>
    <w:rsid w:val="00B54E24"/>
    <w:rsid w:val="00B734DB"/>
    <w:rsid w:val="00B95ABB"/>
    <w:rsid w:val="00BB1A0D"/>
    <w:rsid w:val="00BD6898"/>
    <w:rsid w:val="00BF27A1"/>
    <w:rsid w:val="00C0012B"/>
    <w:rsid w:val="00C040D9"/>
    <w:rsid w:val="00C13E7A"/>
    <w:rsid w:val="00CB794C"/>
    <w:rsid w:val="00D03C7B"/>
    <w:rsid w:val="00D514CE"/>
    <w:rsid w:val="00DC4D65"/>
    <w:rsid w:val="00DD1EFD"/>
    <w:rsid w:val="00DE1CE5"/>
    <w:rsid w:val="00E100BB"/>
    <w:rsid w:val="00E25A22"/>
    <w:rsid w:val="00E637D1"/>
    <w:rsid w:val="00E6502C"/>
    <w:rsid w:val="00E66730"/>
    <w:rsid w:val="00E74C94"/>
    <w:rsid w:val="00EA2194"/>
    <w:rsid w:val="00EC020F"/>
    <w:rsid w:val="00EC44A7"/>
    <w:rsid w:val="00EF1EF1"/>
    <w:rsid w:val="00F15AC0"/>
    <w:rsid w:val="00F22E53"/>
    <w:rsid w:val="00F65E7B"/>
    <w:rsid w:val="00FA13EC"/>
    <w:rsid w:val="00FB73D8"/>
    <w:rsid w:val="00FF0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009555A0"/>
  <w15:chartTrackingRefBased/>
  <w15:docId w15:val="{DE878D53-FCE2-41A2-BA2E-A419DE8DD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C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22E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22E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EAA"/>
  </w:style>
  <w:style w:type="paragraph" w:styleId="Footer">
    <w:name w:val="footer"/>
    <w:basedOn w:val="Normal"/>
    <w:link w:val="FooterChar"/>
    <w:uiPriority w:val="99"/>
    <w:unhideWhenUsed/>
    <w:rsid w:val="008E4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EAA"/>
  </w:style>
  <w:style w:type="paragraph" w:customStyle="1" w:styleId="ASAP1">
    <w:name w:val="ASAP 1"/>
    <w:rsid w:val="003651C6"/>
    <w:pPr>
      <w:tabs>
        <w:tab w:val="center" w:pos="4680"/>
        <w:tab w:val="right" w:pos="9360"/>
      </w:tabs>
      <w:spacing w:after="0" w:line="240" w:lineRule="auto"/>
    </w:pPr>
    <w:rPr>
      <w:rFonts w:eastAsiaTheme="minorEastAsia"/>
      <w:lang w:val="en-US"/>
    </w:rPr>
  </w:style>
  <w:style w:type="paragraph" w:customStyle="1" w:styleId="CONFIDENTIAL1">
    <w:name w:val="CONFIDENTIAL 1"/>
    <w:rsid w:val="003651C6"/>
    <w:pPr>
      <w:tabs>
        <w:tab w:val="center" w:pos="4680"/>
        <w:tab w:val="right" w:pos="9360"/>
      </w:tabs>
      <w:spacing w:after="0" w:line="240" w:lineRule="auto"/>
    </w:pPr>
    <w:rPr>
      <w:rFonts w:eastAsiaTheme="minorEastAsia"/>
      <w:lang w:val="en-US"/>
    </w:rPr>
  </w:style>
  <w:style w:type="paragraph" w:styleId="ListParagraph">
    <w:name w:val="List Paragraph"/>
    <w:basedOn w:val="Normal"/>
    <w:uiPriority w:val="34"/>
    <w:qFormat/>
    <w:rsid w:val="00713B8E"/>
    <w:pPr>
      <w:ind w:left="720"/>
      <w:contextualSpacing/>
    </w:pPr>
  </w:style>
  <w:style w:type="paragraph" w:styleId="BalloonText">
    <w:name w:val="Balloon Text"/>
    <w:basedOn w:val="Normal"/>
    <w:link w:val="BalloonTextChar"/>
    <w:uiPriority w:val="99"/>
    <w:semiHidden/>
    <w:unhideWhenUsed/>
    <w:rsid w:val="009B05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0576"/>
    <w:rPr>
      <w:rFonts w:ascii="Segoe UI" w:hAnsi="Segoe UI" w:cs="Segoe UI"/>
      <w:sz w:val="18"/>
      <w:szCs w:val="18"/>
    </w:rPr>
  </w:style>
  <w:style w:type="character" w:customStyle="1" w:styleId="Heading1Char">
    <w:name w:val="Heading 1 Char"/>
    <w:basedOn w:val="DefaultParagraphFont"/>
    <w:link w:val="Heading1"/>
    <w:uiPriority w:val="9"/>
    <w:rsid w:val="00DE1C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1CE5"/>
    <w:pPr>
      <w:outlineLvl w:val="9"/>
    </w:pPr>
    <w:rPr>
      <w:lang w:val="en-US"/>
    </w:rPr>
  </w:style>
  <w:style w:type="paragraph" w:styleId="TOC1">
    <w:name w:val="toc 1"/>
    <w:basedOn w:val="Normal"/>
    <w:next w:val="Normal"/>
    <w:autoRedefine/>
    <w:uiPriority w:val="39"/>
    <w:unhideWhenUsed/>
    <w:rsid w:val="000E6832"/>
    <w:pPr>
      <w:tabs>
        <w:tab w:val="right" w:leader="dot" w:pos="9016"/>
      </w:tabs>
      <w:spacing w:after="100"/>
    </w:pPr>
    <w:rPr>
      <w:rFonts w:ascii="Arial" w:hAnsi="Arial" w:cs="Arial"/>
      <w:b/>
      <w:noProof/>
      <w:sz w:val="24"/>
    </w:rPr>
  </w:style>
  <w:style w:type="character" w:styleId="Hyperlink">
    <w:name w:val="Hyperlink"/>
    <w:basedOn w:val="DefaultParagraphFont"/>
    <w:uiPriority w:val="99"/>
    <w:unhideWhenUsed/>
    <w:rsid w:val="00DE1CE5"/>
    <w:rPr>
      <w:color w:val="0563C1" w:themeColor="hyperlink"/>
      <w:u w:val="single"/>
    </w:rPr>
  </w:style>
  <w:style w:type="character" w:customStyle="1" w:styleId="Heading2Char">
    <w:name w:val="Heading 2 Char"/>
    <w:basedOn w:val="DefaultParagraphFont"/>
    <w:link w:val="Heading2"/>
    <w:uiPriority w:val="9"/>
    <w:semiHidden/>
    <w:rsid w:val="00F22E5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22E53"/>
    <w:pPr>
      <w:spacing w:after="100"/>
      <w:ind w:left="220"/>
    </w:pPr>
  </w:style>
  <w:style w:type="character" w:customStyle="1" w:styleId="Heading3Char">
    <w:name w:val="Heading 3 Char"/>
    <w:basedOn w:val="DefaultParagraphFont"/>
    <w:link w:val="Heading3"/>
    <w:uiPriority w:val="9"/>
    <w:semiHidden/>
    <w:rsid w:val="00F22E5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22E53"/>
    <w:pPr>
      <w:spacing w:after="100"/>
      <w:ind w:left="440"/>
    </w:pPr>
  </w:style>
  <w:style w:type="table" w:styleId="TableGrid">
    <w:name w:val="Table Grid"/>
    <w:basedOn w:val="TableNormal"/>
    <w:uiPriority w:val="39"/>
    <w:rsid w:val="00415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1">
    <w:name w:val="Calendar 1"/>
    <w:basedOn w:val="TableNormal"/>
    <w:uiPriority w:val="99"/>
    <w:qFormat/>
    <w:rsid w:val="005F131B"/>
    <w:pPr>
      <w:spacing w:after="0" w:line="240" w:lineRule="auto"/>
    </w:pPr>
    <w:rPr>
      <w:rFonts w:eastAsiaTheme="minorEastAsia"/>
      <w:lang w:val="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character" w:styleId="UnresolvedMention">
    <w:name w:val="Unresolved Mention"/>
    <w:basedOn w:val="DefaultParagraphFont"/>
    <w:uiPriority w:val="99"/>
    <w:semiHidden/>
    <w:unhideWhenUsed/>
    <w:rsid w:val="002057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5535069">
      <w:bodyDiv w:val="1"/>
      <w:marLeft w:val="0"/>
      <w:marRight w:val="0"/>
      <w:marTop w:val="0"/>
      <w:marBottom w:val="0"/>
      <w:divBdr>
        <w:top w:val="none" w:sz="0" w:space="0" w:color="auto"/>
        <w:left w:val="none" w:sz="0" w:space="0" w:color="auto"/>
        <w:bottom w:val="none" w:sz="0" w:space="0" w:color="auto"/>
        <w:right w:val="none" w:sz="0" w:space="0" w:color="auto"/>
      </w:divBdr>
    </w:div>
    <w:div w:id="1480345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errafirmagi.co.uk/ground-investig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digimap.edina.ac.uk/roam/map/geolog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ogle.com/maps/@51.613721,-3.9482382,1070m/data=!3m1!1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07DFD-873B-4815-98FD-ED3BDA24B5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11</Pages>
  <Words>1881</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 (1911168)</dc:creator>
  <cp:keywords/>
  <dc:description/>
  <cp:lastModifiedBy>davie</cp:lastModifiedBy>
  <cp:revision>8</cp:revision>
  <dcterms:created xsi:type="dcterms:W3CDTF">2019-12-13T16:01:00Z</dcterms:created>
  <dcterms:modified xsi:type="dcterms:W3CDTF">2019-12-13T18:51:00Z</dcterms:modified>
</cp:coreProperties>
</file>