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F0C385" w14:textId="35776A72" w:rsidR="00451FBA" w:rsidRPr="00451FBA" w:rsidRDefault="00451FBA" w:rsidP="00451FBA">
      <w:pPr>
        <w:spacing w:line="360" w:lineRule="auto"/>
        <w:rPr>
          <w:rFonts w:ascii="Arial" w:hAnsi="Arial" w:cs="Arial"/>
          <w:b/>
          <w:sz w:val="24"/>
          <w:szCs w:val="24"/>
          <w:lang w:val="en"/>
        </w:rPr>
      </w:pPr>
      <w:r w:rsidRPr="00451FBA">
        <w:rPr>
          <w:rFonts w:ascii="Arial" w:hAnsi="Arial" w:cs="Arial"/>
          <w:b/>
          <w:sz w:val="24"/>
          <w:szCs w:val="24"/>
          <w:lang w:val="en"/>
        </w:rPr>
        <w:t xml:space="preserve">Three integrated elements compromise the heart of every </w:t>
      </w:r>
      <w:proofErr w:type="spellStart"/>
      <w:r w:rsidRPr="00451FBA">
        <w:rPr>
          <w:rFonts w:ascii="Arial" w:hAnsi="Arial" w:cs="Arial"/>
          <w:b/>
          <w:sz w:val="24"/>
          <w:szCs w:val="24"/>
          <w:lang w:val="en"/>
        </w:rPr>
        <w:t>organisation</w:t>
      </w:r>
      <w:proofErr w:type="spellEnd"/>
      <w:r w:rsidRPr="00451FBA">
        <w:rPr>
          <w:rFonts w:ascii="Arial" w:hAnsi="Arial" w:cs="Arial"/>
          <w:b/>
          <w:sz w:val="24"/>
          <w:szCs w:val="24"/>
          <w:lang w:val="en"/>
        </w:rPr>
        <w:t xml:space="preserve"> and its culture, its</w:t>
      </w:r>
      <w:r w:rsidR="00B92759">
        <w:rPr>
          <w:rFonts w:ascii="Arial" w:hAnsi="Arial" w:cs="Arial"/>
          <w:b/>
          <w:sz w:val="24"/>
          <w:szCs w:val="24"/>
          <w:lang w:val="en"/>
        </w:rPr>
        <w:t>:</w:t>
      </w:r>
    </w:p>
    <w:p w14:paraId="5C898BF9" w14:textId="17BB4A6C" w:rsidR="00451FBA" w:rsidRPr="00451FBA" w:rsidRDefault="00451FBA" w:rsidP="00B92759">
      <w:pPr>
        <w:spacing w:line="360" w:lineRule="auto"/>
        <w:ind w:firstLine="720"/>
        <w:rPr>
          <w:rFonts w:ascii="Arial" w:hAnsi="Arial" w:cs="Arial"/>
          <w:b/>
          <w:sz w:val="24"/>
          <w:szCs w:val="24"/>
          <w:lang w:val="en"/>
        </w:rPr>
      </w:pPr>
      <w:r w:rsidRPr="00451FBA">
        <w:rPr>
          <w:rFonts w:ascii="Arial" w:hAnsi="Arial" w:cs="Arial"/>
          <w:b/>
          <w:sz w:val="24"/>
          <w:szCs w:val="24"/>
          <w:lang w:val="en"/>
        </w:rPr>
        <w:t>1.  Mission/primary purpose</w:t>
      </w:r>
      <w:r w:rsidR="00B92759">
        <w:rPr>
          <w:rFonts w:ascii="Arial" w:hAnsi="Arial" w:cs="Arial"/>
          <w:b/>
          <w:sz w:val="24"/>
          <w:szCs w:val="24"/>
          <w:lang w:val="en"/>
        </w:rPr>
        <w:t>.</w:t>
      </w:r>
    </w:p>
    <w:p w14:paraId="23CBB450" w14:textId="0722DA85" w:rsidR="00451FBA" w:rsidRPr="00451FBA" w:rsidRDefault="00451FBA" w:rsidP="00B92759">
      <w:pPr>
        <w:spacing w:line="360" w:lineRule="auto"/>
        <w:ind w:firstLine="720"/>
        <w:rPr>
          <w:rFonts w:ascii="Arial" w:hAnsi="Arial" w:cs="Arial"/>
          <w:b/>
          <w:sz w:val="24"/>
          <w:szCs w:val="24"/>
          <w:lang w:val="en"/>
        </w:rPr>
      </w:pPr>
      <w:r w:rsidRPr="00451FBA">
        <w:rPr>
          <w:rFonts w:ascii="Arial" w:hAnsi="Arial" w:cs="Arial"/>
          <w:b/>
          <w:sz w:val="24"/>
          <w:szCs w:val="24"/>
          <w:lang w:val="en"/>
        </w:rPr>
        <w:t>2.  Vision/desired future</w:t>
      </w:r>
      <w:r w:rsidR="00B92759">
        <w:rPr>
          <w:rFonts w:ascii="Arial" w:hAnsi="Arial" w:cs="Arial"/>
          <w:b/>
          <w:sz w:val="24"/>
          <w:szCs w:val="24"/>
          <w:lang w:val="en"/>
        </w:rPr>
        <w:t>.</w:t>
      </w:r>
    </w:p>
    <w:p w14:paraId="58D12745" w14:textId="5F25C627" w:rsidR="00451FBA" w:rsidRPr="00451FBA" w:rsidRDefault="00451FBA" w:rsidP="00B92759">
      <w:pPr>
        <w:spacing w:line="360" w:lineRule="auto"/>
        <w:ind w:firstLine="720"/>
        <w:rPr>
          <w:rFonts w:ascii="Arial" w:hAnsi="Arial" w:cs="Arial"/>
          <w:b/>
          <w:sz w:val="24"/>
          <w:szCs w:val="24"/>
          <w:lang w:val="en"/>
        </w:rPr>
      </w:pPr>
      <w:r w:rsidRPr="00451FBA">
        <w:rPr>
          <w:rFonts w:ascii="Arial" w:hAnsi="Arial" w:cs="Arial"/>
          <w:b/>
          <w:sz w:val="24"/>
          <w:szCs w:val="24"/>
          <w:lang w:val="en"/>
        </w:rPr>
        <w:t>3.  Core beliefs</w:t>
      </w:r>
      <w:r w:rsidR="00B92759">
        <w:rPr>
          <w:rFonts w:ascii="Arial" w:hAnsi="Arial" w:cs="Arial"/>
          <w:b/>
          <w:sz w:val="24"/>
          <w:szCs w:val="24"/>
          <w:lang w:val="en"/>
        </w:rPr>
        <w:t>.</w:t>
      </w:r>
    </w:p>
    <w:p w14:paraId="43EF52D3" w14:textId="0F56CA70" w:rsidR="00F738C5" w:rsidRDefault="00451FBA" w:rsidP="00451FBA">
      <w:pPr>
        <w:spacing w:line="360" w:lineRule="auto"/>
        <w:rPr>
          <w:rFonts w:ascii="Arial" w:hAnsi="Arial" w:cs="Arial"/>
          <w:b/>
          <w:sz w:val="24"/>
          <w:szCs w:val="24"/>
          <w:lang w:val="en"/>
        </w:rPr>
      </w:pPr>
      <w:r w:rsidRPr="00451FBA">
        <w:rPr>
          <w:rFonts w:ascii="Arial" w:hAnsi="Arial" w:cs="Arial"/>
          <w:b/>
          <w:sz w:val="24"/>
          <w:szCs w:val="24"/>
          <w:lang w:val="en"/>
        </w:rPr>
        <w:t xml:space="preserve">Discuss these three elements through an </w:t>
      </w:r>
      <w:proofErr w:type="spellStart"/>
      <w:r w:rsidRPr="00451FBA">
        <w:rPr>
          <w:rFonts w:ascii="Arial" w:hAnsi="Arial" w:cs="Arial"/>
          <w:b/>
          <w:sz w:val="24"/>
          <w:szCs w:val="24"/>
          <w:lang w:val="en"/>
        </w:rPr>
        <w:t>organisation</w:t>
      </w:r>
      <w:proofErr w:type="spellEnd"/>
      <w:r w:rsidRPr="00451FBA">
        <w:rPr>
          <w:rFonts w:ascii="Arial" w:hAnsi="Arial" w:cs="Arial"/>
          <w:b/>
          <w:sz w:val="24"/>
          <w:szCs w:val="24"/>
          <w:lang w:val="en"/>
        </w:rPr>
        <w:t xml:space="preserve"> scenario of your choice and through the use of cultural models and principles</w:t>
      </w:r>
      <w:r w:rsidR="00B92759">
        <w:rPr>
          <w:rFonts w:ascii="Arial" w:hAnsi="Arial" w:cs="Arial"/>
          <w:b/>
          <w:sz w:val="24"/>
          <w:szCs w:val="24"/>
          <w:lang w:val="en"/>
        </w:rPr>
        <w:t>. H</w:t>
      </w:r>
      <w:r w:rsidRPr="00451FBA">
        <w:rPr>
          <w:rFonts w:ascii="Arial" w:hAnsi="Arial" w:cs="Arial"/>
          <w:b/>
          <w:sz w:val="24"/>
          <w:szCs w:val="24"/>
          <w:lang w:val="en"/>
        </w:rPr>
        <w:t xml:space="preserve">ighlight how your selected </w:t>
      </w:r>
      <w:proofErr w:type="spellStart"/>
      <w:r w:rsidRPr="00451FBA">
        <w:rPr>
          <w:rFonts w:ascii="Arial" w:hAnsi="Arial" w:cs="Arial"/>
          <w:b/>
          <w:sz w:val="24"/>
          <w:szCs w:val="24"/>
          <w:lang w:val="en"/>
        </w:rPr>
        <w:t>organisations</w:t>
      </w:r>
      <w:proofErr w:type="spellEnd"/>
      <w:r w:rsidRPr="00451FBA">
        <w:rPr>
          <w:rFonts w:ascii="Arial" w:hAnsi="Arial" w:cs="Arial"/>
          <w:b/>
          <w:sz w:val="24"/>
          <w:szCs w:val="24"/>
          <w:lang w:val="en"/>
        </w:rPr>
        <w:t xml:space="preserve"> culture and structures are having an impact on continued success or potential failure in today’s competitive marketplace.</w:t>
      </w:r>
    </w:p>
    <w:p w14:paraId="0FA0EF53" w14:textId="0A918F91" w:rsidR="00284A6E" w:rsidRDefault="0050116D" w:rsidP="00451FBA">
      <w:pPr>
        <w:spacing w:line="360" w:lineRule="auto"/>
        <w:rPr>
          <w:rFonts w:ascii="Arial" w:hAnsi="Arial" w:cs="Arial"/>
          <w:sz w:val="24"/>
          <w:szCs w:val="24"/>
        </w:rPr>
      </w:pPr>
      <w:r>
        <w:rPr>
          <w:rFonts w:ascii="Arial" w:hAnsi="Arial" w:cs="Arial"/>
          <w:sz w:val="24"/>
          <w:szCs w:val="24"/>
        </w:rPr>
        <w:t xml:space="preserve">In January 2006 the MOD commissioned the ‘Enabling Acquisition </w:t>
      </w:r>
      <w:r w:rsidR="00E0510A">
        <w:rPr>
          <w:rFonts w:ascii="Arial" w:hAnsi="Arial" w:cs="Arial"/>
          <w:sz w:val="24"/>
          <w:szCs w:val="24"/>
        </w:rPr>
        <w:t xml:space="preserve">Change </w:t>
      </w:r>
      <w:r>
        <w:rPr>
          <w:rFonts w:ascii="Arial" w:hAnsi="Arial" w:cs="Arial"/>
          <w:sz w:val="24"/>
          <w:szCs w:val="24"/>
        </w:rPr>
        <w:t>Report’,</w:t>
      </w:r>
      <w:r w:rsidR="00A740F7">
        <w:rPr>
          <w:rFonts w:ascii="Arial" w:hAnsi="Arial" w:cs="Arial"/>
          <w:sz w:val="24"/>
          <w:szCs w:val="24"/>
        </w:rPr>
        <w:t xml:space="preserve"> (</w:t>
      </w:r>
      <w:r w:rsidR="00E0510A">
        <w:rPr>
          <w:rFonts w:ascii="Arial" w:hAnsi="Arial" w:cs="Arial"/>
          <w:sz w:val="24"/>
          <w:szCs w:val="24"/>
        </w:rPr>
        <w:t>EAC</w:t>
      </w:r>
      <w:r w:rsidR="00A740F7">
        <w:rPr>
          <w:rFonts w:ascii="Arial" w:hAnsi="Arial" w:cs="Arial"/>
          <w:sz w:val="24"/>
          <w:szCs w:val="24"/>
        </w:rPr>
        <w:t>)</w:t>
      </w:r>
      <w:r>
        <w:rPr>
          <w:rFonts w:ascii="Arial" w:hAnsi="Arial" w:cs="Arial"/>
          <w:sz w:val="24"/>
          <w:szCs w:val="24"/>
        </w:rPr>
        <w:t xml:space="preserve"> to investigate where improvements and savings could be made by the Defence Logistic Organisation (DLO) and Defence Procurement Agency (DPA).</w:t>
      </w:r>
    </w:p>
    <w:p w14:paraId="06B04BDC" w14:textId="2DA80F0C" w:rsidR="0050116D" w:rsidRDefault="0050116D" w:rsidP="0050116D">
      <w:pPr>
        <w:spacing w:line="360" w:lineRule="auto"/>
        <w:rPr>
          <w:rFonts w:ascii="Arial" w:hAnsi="Arial" w:cs="Arial"/>
          <w:sz w:val="24"/>
          <w:szCs w:val="24"/>
        </w:rPr>
      </w:pPr>
      <w:r>
        <w:rPr>
          <w:rFonts w:ascii="Arial" w:hAnsi="Arial" w:cs="Arial"/>
          <w:sz w:val="24"/>
          <w:szCs w:val="24"/>
        </w:rPr>
        <w:t>Upon completion, in July 2006, t</w:t>
      </w:r>
      <w:r w:rsidRPr="0050116D">
        <w:rPr>
          <w:rFonts w:ascii="Arial" w:hAnsi="Arial" w:cs="Arial"/>
          <w:sz w:val="24"/>
          <w:szCs w:val="24"/>
        </w:rPr>
        <w:t xml:space="preserve">he </w:t>
      </w:r>
      <w:r>
        <w:rPr>
          <w:rFonts w:ascii="Arial" w:hAnsi="Arial" w:cs="Arial"/>
          <w:sz w:val="24"/>
          <w:szCs w:val="24"/>
        </w:rPr>
        <w:t xml:space="preserve">report recommended </w:t>
      </w:r>
      <w:r w:rsidR="00DF5255">
        <w:rPr>
          <w:rFonts w:ascii="Arial" w:hAnsi="Arial" w:cs="Arial"/>
          <w:sz w:val="24"/>
          <w:szCs w:val="24"/>
        </w:rPr>
        <w:t xml:space="preserve">the </w:t>
      </w:r>
      <w:r>
        <w:rPr>
          <w:rFonts w:ascii="Arial" w:hAnsi="Arial" w:cs="Arial"/>
          <w:sz w:val="24"/>
          <w:szCs w:val="24"/>
        </w:rPr>
        <w:t>organisations</w:t>
      </w:r>
      <w:r w:rsidR="00DF5255">
        <w:rPr>
          <w:rFonts w:ascii="Arial" w:hAnsi="Arial" w:cs="Arial"/>
          <w:sz w:val="24"/>
          <w:szCs w:val="24"/>
        </w:rPr>
        <w:t xml:space="preserve"> merge</w:t>
      </w:r>
      <w:r>
        <w:rPr>
          <w:rFonts w:ascii="Arial" w:hAnsi="Arial" w:cs="Arial"/>
          <w:sz w:val="24"/>
          <w:szCs w:val="24"/>
        </w:rPr>
        <w:t xml:space="preserve">.  The report </w:t>
      </w:r>
      <w:r w:rsidR="00B51D51">
        <w:rPr>
          <w:rFonts w:ascii="Arial" w:hAnsi="Arial" w:cs="Arial"/>
          <w:sz w:val="24"/>
          <w:szCs w:val="24"/>
        </w:rPr>
        <w:t>highlighted</w:t>
      </w:r>
      <w:r w:rsidRPr="0050116D">
        <w:rPr>
          <w:rFonts w:ascii="Arial" w:hAnsi="Arial" w:cs="Arial"/>
          <w:sz w:val="24"/>
          <w:szCs w:val="24"/>
        </w:rPr>
        <w:t xml:space="preserve"> </w:t>
      </w:r>
      <w:r w:rsidR="00B51D51">
        <w:rPr>
          <w:rFonts w:ascii="Arial" w:hAnsi="Arial" w:cs="Arial"/>
          <w:sz w:val="24"/>
          <w:szCs w:val="24"/>
        </w:rPr>
        <w:t>the changing environment in which the</w:t>
      </w:r>
      <w:r w:rsidR="00DF5255">
        <w:rPr>
          <w:rFonts w:ascii="Arial" w:hAnsi="Arial" w:cs="Arial"/>
          <w:sz w:val="24"/>
          <w:szCs w:val="24"/>
        </w:rPr>
        <w:t>y</w:t>
      </w:r>
      <w:r w:rsidR="00B51D51">
        <w:rPr>
          <w:rFonts w:ascii="Arial" w:hAnsi="Arial" w:cs="Arial"/>
          <w:sz w:val="24"/>
          <w:szCs w:val="24"/>
        </w:rPr>
        <w:t xml:space="preserve"> were operating: </w:t>
      </w:r>
      <w:r w:rsidRPr="0050116D">
        <w:rPr>
          <w:rFonts w:ascii="Arial" w:hAnsi="Arial" w:cs="Arial"/>
          <w:i/>
          <w:sz w:val="24"/>
          <w:szCs w:val="24"/>
        </w:rPr>
        <w:t>‘The focus of previous studies has tended to be on the front end of the acquisition process…Today, in an environment in which there is increasing emphasis on agility… and is both affordable to operate through life and readily adaptable.’</w:t>
      </w:r>
      <w:r w:rsidRPr="0050116D">
        <w:rPr>
          <w:rFonts w:ascii="Arial" w:hAnsi="Arial" w:cs="Arial"/>
          <w:sz w:val="24"/>
          <w:szCs w:val="24"/>
        </w:rPr>
        <w:t xml:space="preserve">  </w:t>
      </w:r>
    </w:p>
    <w:p w14:paraId="501AC735" w14:textId="349B731A" w:rsidR="0050116D" w:rsidRPr="0050116D" w:rsidRDefault="0050116D" w:rsidP="0050116D">
      <w:pPr>
        <w:spacing w:line="360" w:lineRule="auto"/>
        <w:rPr>
          <w:rFonts w:ascii="Arial" w:hAnsi="Arial" w:cs="Arial"/>
          <w:sz w:val="24"/>
          <w:szCs w:val="24"/>
        </w:rPr>
      </w:pPr>
      <w:r w:rsidRPr="0050116D">
        <w:rPr>
          <w:rFonts w:ascii="Arial" w:hAnsi="Arial" w:cs="Arial"/>
          <w:sz w:val="24"/>
          <w:szCs w:val="24"/>
        </w:rPr>
        <w:t xml:space="preserve">Prior to the merger, a HM Parliament Defence Committee (2006) noted </w:t>
      </w:r>
      <w:r w:rsidRPr="00B51D51">
        <w:rPr>
          <w:rFonts w:ascii="Arial" w:hAnsi="Arial" w:cs="Arial"/>
          <w:i/>
          <w:sz w:val="24"/>
          <w:szCs w:val="24"/>
        </w:rPr>
        <w:t xml:space="preserve">‘DPA will reduce from 4,600…to 4,150 staff’ </w:t>
      </w:r>
      <w:r w:rsidRPr="00DF5255">
        <w:rPr>
          <w:rFonts w:ascii="Arial" w:hAnsi="Arial" w:cs="Arial"/>
          <w:sz w:val="24"/>
          <w:szCs w:val="24"/>
        </w:rPr>
        <w:t>and</w:t>
      </w:r>
      <w:r w:rsidRPr="00B51D51">
        <w:rPr>
          <w:rFonts w:ascii="Arial" w:hAnsi="Arial" w:cs="Arial"/>
          <w:i/>
          <w:sz w:val="24"/>
          <w:szCs w:val="24"/>
        </w:rPr>
        <w:t xml:space="preserve"> ‘DLO will reduce from 27,000 to 21,600 staff’</w:t>
      </w:r>
      <w:r w:rsidRPr="0050116D">
        <w:rPr>
          <w:rFonts w:ascii="Arial" w:hAnsi="Arial" w:cs="Arial"/>
          <w:sz w:val="24"/>
          <w:szCs w:val="24"/>
        </w:rPr>
        <w:t>. The</w:t>
      </w:r>
      <w:r w:rsidR="00DA197E">
        <w:rPr>
          <w:rFonts w:ascii="Arial" w:hAnsi="Arial" w:cs="Arial"/>
          <w:sz w:val="24"/>
          <w:szCs w:val="24"/>
        </w:rPr>
        <w:t xml:space="preserve"> </w:t>
      </w:r>
      <w:r w:rsidRPr="0050116D">
        <w:rPr>
          <w:rFonts w:ascii="Arial" w:hAnsi="Arial" w:cs="Arial"/>
          <w:sz w:val="24"/>
          <w:szCs w:val="24"/>
        </w:rPr>
        <w:t>organisations had 3</w:t>
      </w:r>
      <w:r w:rsidR="00DA197E">
        <w:rPr>
          <w:rFonts w:ascii="Arial" w:hAnsi="Arial" w:cs="Arial"/>
          <w:sz w:val="24"/>
          <w:szCs w:val="24"/>
        </w:rPr>
        <w:t>5</w:t>
      </w:r>
      <w:r w:rsidRPr="0050116D">
        <w:rPr>
          <w:rFonts w:ascii="Arial" w:hAnsi="Arial" w:cs="Arial"/>
          <w:sz w:val="24"/>
          <w:szCs w:val="24"/>
        </w:rPr>
        <w:t>,750 staff between them!</w:t>
      </w:r>
    </w:p>
    <w:p w14:paraId="2406DCCC" w14:textId="2E5916C5" w:rsidR="0050116D" w:rsidRPr="00977DF9" w:rsidRDefault="0050116D" w:rsidP="0050116D">
      <w:pPr>
        <w:spacing w:line="360" w:lineRule="auto"/>
        <w:rPr>
          <w:rFonts w:ascii="Arial" w:hAnsi="Arial" w:cs="Arial"/>
          <w:sz w:val="24"/>
          <w:szCs w:val="24"/>
        </w:rPr>
      </w:pPr>
      <w:r w:rsidRPr="0050116D">
        <w:rPr>
          <w:rFonts w:ascii="Arial" w:hAnsi="Arial" w:cs="Arial"/>
          <w:sz w:val="24"/>
          <w:szCs w:val="24"/>
        </w:rPr>
        <w:t xml:space="preserve">The report also highlighted a lack of technical expertise within the organisations: </w:t>
      </w:r>
      <w:r w:rsidRPr="00B51D51">
        <w:rPr>
          <w:rFonts w:ascii="Arial" w:hAnsi="Arial" w:cs="Arial"/>
          <w:i/>
          <w:sz w:val="24"/>
          <w:szCs w:val="24"/>
        </w:rPr>
        <w:t>‘…invest more in training…project management…finance, commercial skills and certain deep technical specialist skills where we're lacking strength in depth and living on the fruits of a former era…’</w:t>
      </w:r>
      <w:r w:rsidRPr="0050116D">
        <w:rPr>
          <w:rFonts w:ascii="Arial" w:hAnsi="Arial" w:cs="Arial"/>
          <w:sz w:val="24"/>
          <w:szCs w:val="24"/>
        </w:rPr>
        <w:t xml:space="preserve"> Training had also been neglected as </w:t>
      </w:r>
      <w:r w:rsidRPr="00B51D51">
        <w:rPr>
          <w:rFonts w:ascii="Arial" w:hAnsi="Arial" w:cs="Arial"/>
          <w:i/>
          <w:sz w:val="24"/>
          <w:szCs w:val="24"/>
        </w:rPr>
        <w:t>‘CDP acknowledged that there had not been enough training in the DPA.’</w:t>
      </w:r>
    </w:p>
    <w:p w14:paraId="362F77FA" w14:textId="4B433643" w:rsidR="00B51D51" w:rsidRDefault="00B51D51" w:rsidP="00F22189">
      <w:pPr>
        <w:spacing w:line="360" w:lineRule="auto"/>
        <w:rPr>
          <w:rFonts w:ascii="Arial" w:hAnsi="Arial" w:cs="Arial"/>
          <w:sz w:val="24"/>
          <w:szCs w:val="24"/>
        </w:rPr>
      </w:pPr>
      <w:r>
        <w:rPr>
          <w:rFonts w:ascii="Arial" w:hAnsi="Arial" w:cs="Arial"/>
          <w:sz w:val="24"/>
          <w:szCs w:val="24"/>
        </w:rPr>
        <w:t xml:space="preserve">The DLO and DPA Corporate Plans both </w:t>
      </w:r>
      <w:r w:rsidR="00A740F7">
        <w:rPr>
          <w:rFonts w:ascii="Arial" w:hAnsi="Arial" w:cs="Arial"/>
          <w:sz w:val="24"/>
          <w:szCs w:val="24"/>
        </w:rPr>
        <w:t xml:space="preserve">seem </w:t>
      </w:r>
      <w:r>
        <w:rPr>
          <w:rFonts w:ascii="Arial" w:hAnsi="Arial" w:cs="Arial"/>
          <w:sz w:val="24"/>
          <w:szCs w:val="24"/>
        </w:rPr>
        <w:t xml:space="preserve">wordy </w:t>
      </w:r>
      <w:r w:rsidR="00F419D0">
        <w:rPr>
          <w:rFonts w:ascii="Arial" w:hAnsi="Arial" w:cs="Arial"/>
          <w:sz w:val="24"/>
          <w:szCs w:val="24"/>
        </w:rPr>
        <w:t>and hazy</w:t>
      </w:r>
      <w:r>
        <w:rPr>
          <w:rFonts w:ascii="Arial" w:hAnsi="Arial" w:cs="Arial"/>
          <w:sz w:val="24"/>
          <w:szCs w:val="24"/>
        </w:rPr>
        <w:t xml:space="preserve"> </w:t>
      </w:r>
      <w:r w:rsidR="00436D49">
        <w:rPr>
          <w:rFonts w:ascii="Arial" w:hAnsi="Arial" w:cs="Arial"/>
          <w:sz w:val="24"/>
          <w:szCs w:val="24"/>
        </w:rPr>
        <w:t xml:space="preserve">- </w:t>
      </w:r>
      <w:r w:rsidR="00F419D0">
        <w:rPr>
          <w:rFonts w:ascii="Arial" w:hAnsi="Arial" w:cs="Arial"/>
          <w:sz w:val="24"/>
          <w:szCs w:val="24"/>
        </w:rPr>
        <w:t>giving</w:t>
      </w:r>
      <w:r>
        <w:rPr>
          <w:rFonts w:ascii="Arial" w:hAnsi="Arial" w:cs="Arial"/>
          <w:sz w:val="24"/>
          <w:szCs w:val="24"/>
        </w:rPr>
        <w:t xml:space="preserve"> the impression of stodgy organisations </w:t>
      </w:r>
      <w:r w:rsidR="00CC6EE3">
        <w:rPr>
          <w:rFonts w:ascii="Arial" w:hAnsi="Arial" w:cs="Arial"/>
          <w:sz w:val="24"/>
          <w:szCs w:val="24"/>
        </w:rPr>
        <w:t xml:space="preserve">lacking </w:t>
      </w:r>
      <w:r>
        <w:rPr>
          <w:rFonts w:ascii="Arial" w:hAnsi="Arial" w:cs="Arial"/>
          <w:sz w:val="24"/>
          <w:szCs w:val="24"/>
        </w:rPr>
        <w:t>agil</w:t>
      </w:r>
      <w:r w:rsidR="00CC6EE3">
        <w:rPr>
          <w:rFonts w:ascii="Arial" w:hAnsi="Arial" w:cs="Arial"/>
          <w:sz w:val="24"/>
          <w:szCs w:val="24"/>
        </w:rPr>
        <w:t>ity</w:t>
      </w:r>
      <w:r w:rsidR="00F419D0">
        <w:rPr>
          <w:rFonts w:ascii="Arial" w:hAnsi="Arial" w:cs="Arial"/>
          <w:sz w:val="24"/>
          <w:szCs w:val="24"/>
        </w:rPr>
        <w:t xml:space="preserve"> e.g. t</w:t>
      </w:r>
      <w:r>
        <w:rPr>
          <w:rFonts w:ascii="Arial" w:hAnsi="Arial" w:cs="Arial"/>
          <w:sz w:val="24"/>
          <w:szCs w:val="24"/>
        </w:rPr>
        <w:t>he DPA’s mission ran to 170 word</w:t>
      </w:r>
      <w:r w:rsidR="00CC6EE3">
        <w:rPr>
          <w:rFonts w:ascii="Arial" w:hAnsi="Arial" w:cs="Arial"/>
          <w:sz w:val="24"/>
          <w:szCs w:val="24"/>
        </w:rPr>
        <w:t>s; the</w:t>
      </w:r>
      <w:r w:rsidR="00436D49">
        <w:rPr>
          <w:rFonts w:ascii="Arial" w:hAnsi="Arial" w:cs="Arial"/>
          <w:sz w:val="24"/>
          <w:szCs w:val="24"/>
        </w:rPr>
        <w:t xml:space="preserve"> aim</w:t>
      </w:r>
      <w:r w:rsidR="00CC6EE3">
        <w:rPr>
          <w:rFonts w:ascii="Arial" w:hAnsi="Arial" w:cs="Arial"/>
          <w:sz w:val="24"/>
          <w:szCs w:val="24"/>
        </w:rPr>
        <w:t>,</w:t>
      </w:r>
      <w:r w:rsidR="00436D49">
        <w:rPr>
          <w:rFonts w:ascii="Arial" w:hAnsi="Arial" w:cs="Arial"/>
          <w:sz w:val="24"/>
          <w:szCs w:val="24"/>
        </w:rPr>
        <w:t xml:space="preserve"> </w:t>
      </w:r>
      <w:r w:rsidR="00CC6EE3">
        <w:rPr>
          <w:rFonts w:ascii="Arial" w:hAnsi="Arial" w:cs="Arial"/>
          <w:sz w:val="24"/>
          <w:szCs w:val="24"/>
        </w:rPr>
        <w:t>was</w:t>
      </w:r>
      <w:r w:rsidR="00436D49">
        <w:rPr>
          <w:rFonts w:ascii="Arial" w:hAnsi="Arial" w:cs="Arial"/>
          <w:sz w:val="24"/>
          <w:szCs w:val="24"/>
        </w:rPr>
        <w:t xml:space="preserve"> not clearly highlighted:</w:t>
      </w:r>
    </w:p>
    <w:p w14:paraId="4C5FDA54" w14:textId="16A3F6B0" w:rsidR="00436D49" w:rsidRDefault="00436D49" w:rsidP="00F22189">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3EDDEBAF" wp14:editId="4E726BF2">
            <wp:extent cx="4351397" cy="39856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pamission.PNG"/>
                    <pic:cNvPicPr/>
                  </pic:nvPicPr>
                  <pic:blipFill>
                    <a:blip r:embed="rId8">
                      <a:extLst>
                        <a:ext uri="{28A0092B-C50C-407E-A947-70E740481C1C}">
                          <a14:useLocalDpi xmlns:a14="http://schemas.microsoft.com/office/drawing/2010/main" val="0"/>
                        </a:ext>
                      </a:extLst>
                    </a:blip>
                    <a:stretch>
                      <a:fillRect/>
                    </a:stretch>
                  </pic:blipFill>
                  <pic:spPr>
                    <a:xfrm>
                      <a:off x="0" y="0"/>
                      <a:ext cx="4351397" cy="3985605"/>
                    </a:xfrm>
                    <a:prstGeom prst="rect">
                      <a:avLst/>
                    </a:prstGeom>
                  </pic:spPr>
                </pic:pic>
              </a:graphicData>
            </a:graphic>
          </wp:inline>
        </w:drawing>
      </w:r>
    </w:p>
    <w:p w14:paraId="2B3B7443" w14:textId="6ED63489" w:rsidR="00436D49" w:rsidRDefault="00436D49" w:rsidP="00F22189">
      <w:pPr>
        <w:spacing w:line="360" w:lineRule="auto"/>
        <w:rPr>
          <w:rFonts w:ascii="Arial" w:hAnsi="Arial" w:cs="Arial"/>
          <w:b/>
          <w:sz w:val="24"/>
          <w:szCs w:val="24"/>
        </w:rPr>
      </w:pPr>
      <w:bookmarkStart w:id="0" w:name="_Hlk536307156"/>
      <w:r w:rsidRPr="00436D49">
        <w:rPr>
          <w:rFonts w:ascii="Arial" w:hAnsi="Arial" w:cs="Arial"/>
          <w:b/>
          <w:sz w:val="24"/>
          <w:szCs w:val="24"/>
        </w:rPr>
        <w:t xml:space="preserve">Figure 1: Defence Procurement Agency </w:t>
      </w:r>
      <w:r w:rsidR="00E40534">
        <w:rPr>
          <w:rFonts w:ascii="Arial" w:hAnsi="Arial" w:cs="Arial"/>
          <w:b/>
          <w:sz w:val="24"/>
          <w:szCs w:val="24"/>
        </w:rPr>
        <w:t>Mission</w:t>
      </w:r>
      <w:r w:rsidRPr="00436D49">
        <w:rPr>
          <w:rFonts w:ascii="Arial" w:hAnsi="Arial" w:cs="Arial"/>
          <w:b/>
          <w:sz w:val="24"/>
          <w:szCs w:val="24"/>
        </w:rPr>
        <w:t xml:space="preserve"> (2005)</w:t>
      </w:r>
    </w:p>
    <w:p w14:paraId="72D83E3E" w14:textId="15275E1D" w:rsidR="00436D49" w:rsidRDefault="00A740F7" w:rsidP="00F22189">
      <w:pPr>
        <w:spacing w:line="360" w:lineRule="auto"/>
        <w:rPr>
          <w:rFonts w:ascii="Arial" w:hAnsi="Arial" w:cs="Arial"/>
          <w:i/>
          <w:sz w:val="24"/>
          <w:szCs w:val="24"/>
        </w:rPr>
      </w:pPr>
      <w:r>
        <w:rPr>
          <w:rFonts w:ascii="Arial" w:hAnsi="Arial" w:cs="Arial"/>
          <w:sz w:val="24"/>
          <w:szCs w:val="24"/>
        </w:rPr>
        <w:t xml:space="preserve">The </w:t>
      </w:r>
      <w:r w:rsidR="00E0510A">
        <w:rPr>
          <w:rFonts w:ascii="Arial" w:hAnsi="Arial" w:cs="Arial"/>
          <w:sz w:val="24"/>
          <w:szCs w:val="24"/>
        </w:rPr>
        <w:t>EAC</w:t>
      </w:r>
      <w:r>
        <w:rPr>
          <w:rFonts w:ascii="Arial" w:hAnsi="Arial" w:cs="Arial"/>
          <w:sz w:val="24"/>
          <w:szCs w:val="24"/>
        </w:rPr>
        <w:t xml:space="preserve"> also stated</w:t>
      </w:r>
      <w:r w:rsidR="00F419D0">
        <w:rPr>
          <w:rFonts w:ascii="Arial" w:hAnsi="Arial" w:cs="Arial"/>
          <w:sz w:val="24"/>
          <w:szCs w:val="24"/>
        </w:rPr>
        <w:t xml:space="preserve"> </w:t>
      </w:r>
      <w:r w:rsidRPr="00A740F7">
        <w:rPr>
          <w:rFonts w:ascii="Arial" w:hAnsi="Arial" w:cs="Arial"/>
          <w:i/>
          <w:sz w:val="24"/>
          <w:szCs w:val="24"/>
        </w:rPr>
        <w:t>‘Previous reforms have focused on changes to organisation and process but lacked sufficient sustained commitment to produce the desired culture and behaviours.</w:t>
      </w:r>
      <w:r>
        <w:rPr>
          <w:rFonts w:ascii="Arial" w:hAnsi="Arial" w:cs="Arial"/>
          <w:i/>
          <w:sz w:val="24"/>
          <w:szCs w:val="24"/>
        </w:rPr>
        <w:t xml:space="preserve">’ </w:t>
      </w:r>
      <w:r>
        <w:rPr>
          <w:rFonts w:ascii="Arial" w:hAnsi="Arial" w:cs="Arial"/>
          <w:sz w:val="24"/>
          <w:szCs w:val="24"/>
        </w:rPr>
        <w:t xml:space="preserve">Culture is mentioned 25 times in the </w:t>
      </w:r>
      <w:r w:rsidR="00E0510A">
        <w:rPr>
          <w:rFonts w:ascii="Arial" w:hAnsi="Arial" w:cs="Arial"/>
          <w:sz w:val="24"/>
          <w:szCs w:val="24"/>
        </w:rPr>
        <w:t>EAC</w:t>
      </w:r>
      <w:r>
        <w:rPr>
          <w:rFonts w:ascii="Arial" w:hAnsi="Arial" w:cs="Arial"/>
          <w:sz w:val="24"/>
          <w:szCs w:val="24"/>
        </w:rPr>
        <w:t xml:space="preserve"> and discussions </w:t>
      </w:r>
      <w:r w:rsidRPr="004B338F">
        <w:rPr>
          <w:rFonts w:ascii="Arial" w:hAnsi="Arial" w:cs="Arial"/>
          <w:i/>
          <w:sz w:val="24"/>
          <w:szCs w:val="24"/>
        </w:rPr>
        <w:t>‘with a number of leading non-defence sector industrialists…</w:t>
      </w:r>
      <w:r w:rsidR="004B338F" w:rsidRPr="004B338F">
        <w:rPr>
          <w:rFonts w:ascii="Arial" w:hAnsi="Arial" w:cs="Arial"/>
          <w:i/>
          <w:sz w:val="24"/>
          <w:szCs w:val="24"/>
        </w:rPr>
        <w:t xml:space="preserve">’ </w:t>
      </w:r>
      <w:r w:rsidR="004B338F">
        <w:rPr>
          <w:rFonts w:ascii="Arial" w:hAnsi="Arial" w:cs="Arial"/>
          <w:sz w:val="24"/>
          <w:szCs w:val="24"/>
        </w:rPr>
        <w:t xml:space="preserve">highlighted </w:t>
      </w:r>
      <w:r w:rsidR="004B338F" w:rsidRPr="004B338F">
        <w:rPr>
          <w:rFonts w:ascii="Arial" w:hAnsi="Arial" w:cs="Arial"/>
          <w:i/>
          <w:sz w:val="24"/>
          <w:szCs w:val="24"/>
        </w:rPr>
        <w:t>‘the importance of developing a single and focused high performing cultural identity within the company or organisation.’</w:t>
      </w:r>
    </w:p>
    <w:p w14:paraId="08F96FD2" w14:textId="6DF296DC" w:rsidR="004B338F" w:rsidRDefault="00CC6EE3" w:rsidP="00F22189">
      <w:pPr>
        <w:spacing w:line="360" w:lineRule="auto"/>
        <w:rPr>
          <w:rFonts w:ascii="Arial" w:hAnsi="Arial" w:cs="Arial"/>
          <w:sz w:val="24"/>
          <w:szCs w:val="24"/>
        </w:rPr>
      </w:pPr>
      <w:r>
        <w:rPr>
          <w:rFonts w:ascii="Arial" w:hAnsi="Arial" w:cs="Arial"/>
          <w:sz w:val="24"/>
          <w:szCs w:val="24"/>
        </w:rPr>
        <w:t>T</w:t>
      </w:r>
      <w:r w:rsidR="004B338F">
        <w:rPr>
          <w:rFonts w:ascii="Arial" w:hAnsi="Arial" w:cs="Arial"/>
          <w:sz w:val="24"/>
          <w:szCs w:val="24"/>
        </w:rPr>
        <w:t xml:space="preserve">he DPA Corporate Plan </w:t>
      </w:r>
      <w:r>
        <w:rPr>
          <w:rFonts w:ascii="Arial" w:hAnsi="Arial" w:cs="Arial"/>
          <w:sz w:val="24"/>
          <w:szCs w:val="24"/>
        </w:rPr>
        <w:t>did</w:t>
      </w:r>
      <w:r w:rsidR="004B338F">
        <w:rPr>
          <w:rFonts w:ascii="Arial" w:hAnsi="Arial" w:cs="Arial"/>
          <w:sz w:val="24"/>
          <w:szCs w:val="24"/>
        </w:rPr>
        <w:t xml:space="preserve"> not mention ‘its people’, ‘culture’ or ‘diversity’ at all. It concentrate</w:t>
      </w:r>
      <w:r>
        <w:rPr>
          <w:rFonts w:ascii="Arial" w:hAnsi="Arial" w:cs="Arial"/>
          <w:sz w:val="24"/>
          <w:szCs w:val="24"/>
        </w:rPr>
        <w:t>d</w:t>
      </w:r>
      <w:r w:rsidR="004B338F">
        <w:rPr>
          <w:rFonts w:ascii="Arial" w:hAnsi="Arial" w:cs="Arial"/>
          <w:sz w:val="24"/>
          <w:szCs w:val="24"/>
        </w:rPr>
        <w:t xml:space="preserve"> on process and targets. </w:t>
      </w:r>
      <w:r>
        <w:rPr>
          <w:rFonts w:ascii="Arial" w:hAnsi="Arial" w:cs="Arial"/>
          <w:sz w:val="24"/>
          <w:szCs w:val="24"/>
        </w:rPr>
        <w:t>T</w:t>
      </w:r>
      <w:r w:rsidR="004B338F">
        <w:rPr>
          <w:rFonts w:ascii="Arial" w:hAnsi="Arial" w:cs="Arial"/>
          <w:sz w:val="24"/>
          <w:szCs w:val="24"/>
        </w:rPr>
        <w:t xml:space="preserve">he DLO Business Plan </w:t>
      </w:r>
      <w:r w:rsidR="00F419D0">
        <w:rPr>
          <w:rFonts w:ascii="Arial" w:hAnsi="Arial" w:cs="Arial"/>
          <w:sz w:val="24"/>
          <w:szCs w:val="24"/>
        </w:rPr>
        <w:t>very vaguely mentions</w:t>
      </w:r>
      <w:r w:rsidR="004B338F">
        <w:rPr>
          <w:rFonts w:ascii="Arial" w:hAnsi="Arial" w:cs="Arial"/>
          <w:sz w:val="24"/>
          <w:szCs w:val="24"/>
        </w:rPr>
        <w:t xml:space="preserve"> ‘its people</w:t>
      </w:r>
      <w:r w:rsidR="00E40534">
        <w:rPr>
          <w:rFonts w:ascii="Arial" w:hAnsi="Arial" w:cs="Arial"/>
          <w:sz w:val="24"/>
          <w:szCs w:val="24"/>
        </w:rPr>
        <w:t>:</w:t>
      </w:r>
    </w:p>
    <w:p w14:paraId="128FC39B" w14:textId="507FBB54" w:rsidR="00E40534" w:rsidRDefault="00E40534" w:rsidP="00F22189">
      <w:pPr>
        <w:spacing w:line="360" w:lineRule="auto"/>
        <w:rPr>
          <w:rFonts w:ascii="Arial" w:hAnsi="Arial" w:cs="Arial"/>
          <w:sz w:val="24"/>
          <w:szCs w:val="24"/>
        </w:rPr>
      </w:pPr>
      <w:r>
        <w:rPr>
          <w:rFonts w:ascii="Arial" w:hAnsi="Arial" w:cs="Arial"/>
          <w:noProof/>
          <w:sz w:val="24"/>
          <w:szCs w:val="24"/>
        </w:rPr>
        <w:drawing>
          <wp:inline distT="0" distB="0" distL="0" distR="0" wp14:anchorId="79BAA683" wp14:editId="78E28242">
            <wp:extent cx="2653393" cy="1485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LOpeople1.PNG"/>
                    <pic:cNvPicPr/>
                  </pic:nvPicPr>
                  <pic:blipFill>
                    <a:blip r:embed="rId9">
                      <a:extLst>
                        <a:ext uri="{28A0092B-C50C-407E-A947-70E740481C1C}">
                          <a14:useLocalDpi xmlns:a14="http://schemas.microsoft.com/office/drawing/2010/main" val="0"/>
                        </a:ext>
                      </a:extLst>
                    </a:blip>
                    <a:stretch>
                      <a:fillRect/>
                    </a:stretch>
                  </pic:blipFill>
                  <pic:spPr>
                    <a:xfrm>
                      <a:off x="0" y="0"/>
                      <a:ext cx="2665181" cy="1492501"/>
                    </a:xfrm>
                    <a:prstGeom prst="rect">
                      <a:avLst/>
                    </a:prstGeom>
                  </pic:spPr>
                </pic:pic>
              </a:graphicData>
            </a:graphic>
          </wp:inline>
        </w:drawing>
      </w:r>
      <w:r>
        <w:rPr>
          <w:rFonts w:ascii="Arial" w:hAnsi="Arial" w:cs="Arial"/>
          <w:noProof/>
          <w:sz w:val="24"/>
          <w:szCs w:val="24"/>
        </w:rPr>
        <w:drawing>
          <wp:inline distT="0" distB="0" distL="0" distR="0" wp14:anchorId="26D61ABD" wp14:editId="7832D0C3">
            <wp:extent cx="2865120" cy="149346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lopeople2.PNG"/>
                    <pic:cNvPicPr/>
                  </pic:nvPicPr>
                  <pic:blipFill>
                    <a:blip r:embed="rId10">
                      <a:extLst>
                        <a:ext uri="{28A0092B-C50C-407E-A947-70E740481C1C}">
                          <a14:useLocalDpi xmlns:a14="http://schemas.microsoft.com/office/drawing/2010/main" val="0"/>
                        </a:ext>
                      </a:extLst>
                    </a:blip>
                    <a:stretch>
                      <a:fillRect/>
                    </a:stretch>
                  </pic:blipFill>
                  <pic:spPr>
                    <a:xfrm>
                      <a:off x="0" y="0"/>
                      <a:ext cx="2880541" cy="1501502"/>
                    </a:xfrm>
                    <a:prstGeom prst="rect">
                      <a:avLst/>
                    </a:prstGeom>
                  </pic:spPr>
                </pic:pic>
              </a:graphicData>
            </a:graphic>
          </wp:inline>
        </w:drawing>
      </w:r>
    </w:p>
    <w:p w14:paraId="4F427455" w14:textId="644F719F" w:rsidR="00E40534" w:rsidRDefault="00E40534" w:rsidP="00F22189">
      <w:pPr>
        <w:spacing w:line="360" w:lineRule="auto"/>
        <w:rPr>
          <w:rFonts w:ascii="Arial" w:hAnsi="Arial" w:cs="Arial"/>
          <w:b/>
          <w:sz w:val="24"/>
          <w:szCs w:val="24"/>
        </w:rPr>
      </w:pPr>
      <w:r w:rsidRPr="00E40534">
        <w:rPr>
          <w:rFonts w:ascii="Arial" w:hAnsi="Arial" w:cs="Arial"/>
          <w:b/>
          <w:sz w:val="24"/>
          <w:szCs w:val="24"/>
        </w:rPr>
        <w:t>Figure 2: DLO ‘People Policy’ (2005)</w:t>
      </w:r>
    </w:p>
    <w:p w14:paraId="6D827A9E" w14:textId="74AC9CF8" w:rsidR="004408AA" w:rsidRDefault="0074154A" w:rsidP="00F22189">
      <w:pPr>
        <w:spacing w:line="360" w:lineRule="auto"/>
        <w:rPr>
          <w:rFonts w:ascii="Arial" w:hAnsi="Arial" w:cs="Arial"/>
          <w:sz w:val="24"/>
          <w:szCs w:val="24"/>
        </w:rPr>
      </w:pPr>
      <w:r w:rsidRPr="0074154A">
        <w:rPr>
          <w:rFonts w:ascii="Arial" w:hAnsi="Arial" w:cs="Arial"/>
          <w:sz w:val="24"/>
          <w:szCs w:val="24"/>
        </w:rPr>
        <w:lastRenderedPageBreak/>
        <w:t xml:space="preserve">The policy </w:t>
      </w:r>
      <w:r w:rsidR="00CC6EE3">
        <w:rPr>
          <w:rFonts w:ascii="Arial" w:hAnsi="Arial" w:cs="Arial"/>
          <w:sz w:val="24"/>
          <w:szCs w:val="24"/>
        </w:rPr>
        <w:t>mentioned</w:t>
      </w:r>
      <w:r w:rsidRPr="0074154A">
        <w:rPr>
          <w:rFonts w:ascii="Arial" w:hAnsi="Arial" w:cs="Arial"/>
          <w:sz w:val="24"/>
          <w:szCs w:val="24"/>
        </w:rPr>
        <w:t xml:space="preserve"> investing in people, but slanted towards outputs </w:t>
      </w:r>
      <w:r w:rsidR="00CC6EE3">
        <w:rPr>
          <w:rFonts w:ascii="Arial" w:hAnsi="Arial" w:cs="Arial"/>
          <w:sz w:val="24"/>
          <w:szCs w:val="24"/>
        </w:rPr>
        <w:t xml:space="preserve">- </w:t>
      </w:r>
      <w:r w:rsidRPr="0074154A">
        <w:rPr>
          <w:rFonts w:ascii="Arial" w:hAnsi="Arial" w:cs="Arial"/>
          <w:sz w:val="24"/>
          <w:szCs w:val="24"/>
        </w:rPr>
        <w:t>rather than improv</w:t>
      </w:r>
      <w:r w:rsidR="00CC6EE3">
        <w:rPr>
          <w:rFonts w:ascii="Arial" w:hAnsi="Arial" w:cs="Arial"/>
          <w:sz w:val="24"/>
          <w:szCs w:val="24"/>
        </w:rPr>
        <w:t>ing</w:t>
      </w:r>
      <w:r w:rsidRPr="0074154A">
        <w:rPr>
          <w:rFonts w:ascii="Arial" w:hAnsi="Arial" w:cs="Arial"/>
          <w:sz w:val="24"/>
          <w:szCs w:val="24"/>
        </w:rPr>
        <w:t xml:space="preserve"> </w:t>
      </w:r>
      <w:r w:rsidR="00831059">
        <w:rPr>
          <w:rFonts w:ascii="Arial" w:hAnsi="Arial" w:cs="Arial"/>
          <w:sz w:val="24"/>
          <w:szCs w:val="24"/>
        </w:rPr>
        <w:t>them</w:t>
      </w:r>
      <w:r w:rsidRPr="0074154A">
        <w:rPr>
          <w:rFonts w:ascii="Arial" w:hAnsi="Arial" w:cs="Arial"/>
          <w:sz w:val="24"/>
          <w:szCs w:val="24"/>
        </w:rPr>
        <w:t xml:space="preserve">. </w:t>
      </w:r>
      <w:r>
        <w:rPr>
          <w:rFonts w:ascii="Arial" w:hAnsi="Arial" w:cs="Arial"/>
          <w:sz w:val="24"/>
          <w:szCs w:val="24"/>
        </w:rPr>
        <w:t>I</w:t>
      </w:r>
      <w:r w:rsidRPr="0074154A">
        <w:rPr>
          <w:rFonts w:ascii="Arial" w:hAnsi="Arial" w:cs="Arial"/>
          <w:sz w:val="24"/>
          <w:szCs w:val="24"/>
        </w:rPr>
        <w:t>t</w:t>
      </w:r>
      <w:r>
        <w:rPr>
          <w:rFonts w:ascii="Arial" w:hAnsi="Arial" w:cs="Arial"/>
          <w:sz w:val="24"/>
          <w:szCs w:val="24"/>
        </w:rPr>
        <w:t xml:space="preserve"> also</w:t>
      </w:r>
      <w:r w:rsidRPr="0074154A">
        <w:rPr>
          <w:rFonts w:ascii="Arial" w:hAnsi="Arial" w:cs="Arial"/>
          <w:sz w:val="24"/>
          <w:szCs w:val="24"/>
        </w:rPr>
        <w:t xml:space="preserve"> mention</w:t>
      </w:r>
      <w:r w:rsidR="00CC6EE3">
        <w:rPr>
          <w:rFonts w:ascii="Arial" w:hAnsi="Arial" w:cs="Arial"/>
          <w:sz w:val="24"/>
          <w:szCs w:val="24"/>
        </w:rPr>
        <w:t>ed</w:t>
      </w:r>
      <w:r w:rsidRPr="0074154A">
        <w:rPr>
          <w:rFonts w:ascii="Arial" w:hAnsi="Arial" w:cs="Arial"/>
          <w:sz w:val="24"/>
          <w:szCs w:val="24"/>
        </w:rPr>
        <w:t xml:space="preserve"> respecting and valuing each other – but </w:t>
      </w:r>
      <w:r w:rsidR="00831059">
        <w:rPr>
          <w:rFonts w:ascii="Arial" w:hAnsi="Arial" w:cs="Arial"/>
          <w:sz w:val="24"/>
          <w:szCs w:val="24"/>
        </w:rPr>
        <w:t>not</w:t>
      </w:r>
      <w:r w:rsidRPr="0074154A">
        <w:rPr>
          <w:rFonts w:ascii="Arial" w:hAnsi="Arial" w:cs="Arial"/>
          <w:sz w:val="24"/>
          <w:szCs w:val="24"/>
        </w:rPr>
        <w:t xml:space="preserve"> diversity.  Indeed, MOD Armed Forces Homosexuality Policy stated </w:t>
      </w:r>
      <w:r w:rsidRPr="0074154A">
        <w:rPr>
          <w:rFonts w:ascii="Arial" w:hAnsi="Arial" w:cs="Arial"/>
          <w:i/>
          <w:sz w:val="24"/>
          <w:szCs w:val="24"/>
        </w:rPr>
        <w:t>‘…the policy to bar homosexuals from the Armed Forces was not legally sustainable.’</w:t>
      </w:r>
      <w:r w:rsidRPr="0074154A">
        <w:rPr>
          <w:rFonts w:ascii="Arial" w:hAnsi="Arial" w:cs="Arial"/>
          <w:sz w:val="24"/>
          <w:szCs w:val="24"/>
        </w:rPr>
        <w:t xml:space="preserve"> (MOD </w:t>
      </w:r>
      <w:r>
        <w:rPr>
          <w:rFonts w:ascii="Arial" w:hAnsi="Arial" w:cs="Arial"/>
          <w:sz w:val="24"/>
          <w:szCs w:val="24"/>
        </w:rPr>
        <w:t xml:space="preserve">Apr </w:t>
      </w:r>
      <w:r w:rsidRPr="0074154A">
        <w:rPr>
          <w:rFonts w:ascii="Arial" w:hAnsi="Arial" w:cs="Arial"/>
          <w:sz w:val="24"/>
          <w:szCs w:val="24"/>
        </w:rPr>
        <w:t>200</w:t>
      </w:r>
      <w:r>
        <w:rPr>
          <w:rFonts w:ascii="Arial" w:hAnsi="Arial" w:cs="Arial"/>
          <w:sz w:val="24"/>
          <w:szCs w:val="24"/>
        </w:rPr>
        <w:t>6</w:t>
      </w:r>
      <w:r w:rsidRPr="0074154A">
        <w:rPr>
          <w:rFonts w:ascii="Arial" w:hAnsi="Arial" w:cs="Arial"/>
          <w:sz w:val="24"/>
          <w:szCs w:val="24"/>
        </w:rPr>
        <w:t>).</w:t>
      </w:r>
      <w:r>
        <w:rPr>
          <w:rFonts w:ascii="Arial" w:hAnsi="Arial" w:cs="Arial"/>
          <w:sz w:val="24"/>
          <w:szCs w:val="24"/>
        </w:rPr>
        <w:t xml:space="preserve"> </w:t>
      </w:r>
      <w:r w:rsidR="00F419D0">
        <w:rPr>
          <w:rFonts w:ascii="Arial" w:hAnsi="Arial" w:cs="Arial"/>
          <w:sz w:val="24"/>
          <w:szCs w:val="24"/>
        </w:rPr>
        <w:t>This</w:t>
      </w:r>
      <w:r>
        <w:rPr>
          <w:rFonts w:ascii="Arial" w:hAnsi="Arial" w:cs="Arial"/>
          <w:sz w:val="24"/>
          <w:szCs w:val="24"/>
        </w:rPr>
        <w:t xml:space="preserve"> sounds like a begrudging acceptance of l</w:t>
      </w:r>
      <w:r w:rsidR="006A2A3C">
        <w:rPr>
          <w:rFonts w:ascii="Arial" w:hAnsi="Arial" w:cs="Arial"/>
          <w:sz w:val="24"/>
          <w:szCs w:val="24"/>
        </w:rPr>
        <w:t>aw</w:t>
      </w:r>
      <w:r>
        <w:rPr>
          <w:rFonts w:ascii="Arial" w:hAnsi="Arial" w:cs="Arial"/>
          <w:sz w:val="24"/>
          <w:szCs w:val="24"/>
        </w:rPr>
        <w:t xml:space="preserve"> – and</w:t>
      </w:r>
      <w:r w:rsidR="00F419D0">
        <w:rPr>
          <w:rFonts w:ascii="Arial" w:hAnsi="Arial" w:cs="Arial"/>
          <w:sz w:val="24"/>
          <w:szCs w:val="24"/>
        </w:rPr>
        <w:t xml:space="preserve"> </w:t>
      </w:r>
      <w:r w:rsidR="00831059">
        <w:rPr>
          <w:rFonts w:ascii="Arial" w:hAnsi="Arial" w:cs="Arial"/>
          <w:sz w:val="24"/>
          <w:szCs w:val="24"/>
        </w:rPr>
        <w:t xml:space="preserve">ignores the </w:t>
      </w:r>
      <w:r>
        <w:rPr>
          <w:rFonts w:ascii="Arial" w:hAnsi="Arial" w:cs="Arial"/>
          <w:sz w:val="24"/>
          <w:szCs w:val="24"/>
        </w:rPr>
        <w:t>advantages of a diverse organisation.</w:t>
      </w:r>
      <w:bookmarkEnd w:id="0"/>
      <w:r w:rsidR="00831059">
        <w:rPr>
          <w:rFonts w:ascii="Arial" w:hAnsi="Arial" w:cs="Arial"/>
          <w:sz w:val="24"/>
          <w:szCs w:val="24"/>
        </w:rPr>
        <w:t xml:space="preserve"> </w:t>
      </w:r>
      <w:r w:rsidR="006A2A3C">
        <w:rPr>
          <w:rFonts w:ascii="Arial" w:hAnsi="Arial" w:cs="Arial"/>
          <w:sz w:val="24"/>
          <w:szCs w:val="24"/>
        </w:rPr>
        <w:t>T</w:t>
      </w:r>
      <w:r w:rsidR="006939C6">
        <w:rPr>
          <w:rFonts w:ascii="Arial" w:hAnsi="Arial" w:cs="Arial"/>
          <w:sz w:val="24"/>
          <w:szCs w:val="24"/>
        </w:rPr>
        <w:t>he culture needed to change…</w:t>
      </w:r>
    </w:p>
    <w:p w14:paraId="112BDD9C" w14:textId="7E3BDF25" w:rsidR="00EF7C77" w:rsidRPr="00E719D4" w:rsidRDefault="00EF7C77" w:rsidP="00F22189">
      <w:pPr>
        <w:spacing w:line="360" w:lineRule="auto"/>
        <w:rPr>
          <w:rFonts w:ascii="Arial" w:hAnsi="Arial" w:cs="Arial"/>
          <w:sz w:val="24"/>
          <w:szCs w:val="24"/>
        </w:rPr>
      </w:pPr>
      <w:r>
        <w:rPr>
          <w:rFonts w:ascii="Arial" w:hAnsi="Arial" w:cs="Arial"/>
          <w:sz w:val="24"/>
          <w:szCs w:val="24"/>
        </w:rPr>
        <w:t xml:space="preserve">Acting upon the recommendations of the </w:t>
      </w:r>
      <w:r w:rsidR="00E0510A">
        <w:rPr>
          <w:rFonts w:ascii="Arial" w:hAnsi="Arial" w:cs="Arial"/>
          <w:sz w:val="24"/>
          <w:szCs w:val="24"/>
        </w:rPr>
        <w:t>EAC</w:t>
      </w:r>
      <w:r>
        <w:rPr>
          <w:rFonts w:ascii="Arial" w:hAnsi="Arial" w:cs="Arial"/>
          <w:sz w:val="24"/>
          <w:szCs w:val="24"/>
        </w:rPr>
        <w:t xml:space="preserve">, the MOD Permanent-under-Secretary ordered the merger, </w:t>
      </w:r>
      <w:r w:rsidRPr="00E719D4">
        <w:rPr>
          <w:rFonts w:ascii="Arial" w:hAnsi="Arial" w:cs="Arial"/>
          <w:i/>
          <w:sz w:val="24"/>
          <w:szCs w:val="24"/>
        </w:rPr>
        <w:t>‘The aim is to improve financial planning by ensuring that new equipment and its in-service support costs are planned more coherently. The merged organisation will be known as Defence Equipment &amp; Support (DE&amp;S).</w:t>
      </w:r>
      <w:r w:rsidR="00E719D4">
        <w:rPr>
          <w:rFonts w:ascii="Arial" w:hAnsi="Arial" w:cs="Arial"/>
          <w:i/>
          <w:sz w:val="24"/>
          <w:szCs w:val="24"/>
        </w:rPr>
        <w:t xml:space="preserve">’ </w:t>
      </w:r>
      <w:r w:rsidR="00E719D4">
        <w:rPr>
          <w:rFonts w:ascii="Arial" w:hAnsi="Arial" w:cs="Arial"/>
          <w:sz w:val="24"/>
          <w:szCs w:val="24"/>
        </w:rPr>
        <w:t>(HM Parliament 2006)</w:t>
      </w:r>
    </w:p>
    <w:p w14:paraId="3B473EE6" w14:textId="611BFB9B" w:rsidR="006939C6" w:rsidRDefault="00ED53FC" w:rsidP="00F22189">
      <w:pPr>
        <w:spacing w:line="360" w:lineRule="auto"/>
        <w:rPr>
          <w:rFonts w:ascii="Arial" w:hAnsi="Arial" w:cs="Arial"/>
          <w:sz w:val="24"/>
          <w:szCs w:val="24"/>
        </w:rPr>
      </w:pPr>
      <w:r>
        <w:rPr>
          <w:rFonts w:ascii="Arial" w:hAnsi="Arial" w:cs="Arial"/>
          <w:sz w:val="24"/>
          <w:szCs w:val="24"/>
        </w:rPr>
        <w:t>The merger would require strategic change, of which there are four types:</w:t>
      </w:r>
    </w:p>
    <w:p w14:paraId="099062D9" w14:textId="6D489879" w:rsidR="00ED53FC" w:rsidRDefault="00ED53FC" w:rsidP="00F22189">
      <w:pPr>
        <w:spacing w:line="360" w:lineRule="auto"/>
        <w:rPr>
          <w:rFonts w:ascii="Arial" w:hAnsi="Arial" w:cs="Arial"/>
          <w:sz w:val="24"/>
          <w:szCs w:val="24"/>
        </w:rPr>
      </w:pPr>
      <w:r>
        <w:rPr>
          <w:rFonts w:ascii="Arial" w:hAnsi="Arial" w:cs="Arial"/>
          <w:noProof/>
          <w:sz w:val="24"/>
          <w:szCs w:val="24"/>
        </w:rPr>
        <w:drawing>
          <wp:inline distT="0" distB="0" distL="0" distR="0" wp14:anchorId="20D66871" wp14:editId="41FBA07C">
            <wp:extent cx="5010150" cy="29622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alogun hailey2.jpg"/>
                    <pic:cNvPicPr/>
                  </pic:nvPicPr>
                  <pic:blipFill>
                    <a:blip r:embed="rId11">
                      <a:extLst>
                        <a:ext uri="{28A0092B-C50C-407E-A947-70E740481C1C}">
                          <a14:useLocalDpi xmlns:a14="http://schemas.microsoft.com/office/drawing/2010/main" val="0"/>
                        </a:ext>
                      </a:extLst>
                    </a:blip>
                    <a:stretch>
                      <a:fillRect/>
                    </a:stretch>
                  </pic:blipFill>
                  <pic:spPr>
                    <a:xfrm>
                      <a:off x="0" y="0"/>
                      <a:ext cx="5010150" cy="2962275"/>
                    </a:xfrm>
                    <a:prstGeom prst="rect">
                      <a:avLst/>
                    </a:prstGeom>
                  </pic:spPr>
                </pic:pic>
              </a:graphicData>
            </a:graphic>
          </wp:inline>
        </w:drawing>
      </w:r>
    </w:p>
    <w:p w14:paraId="150E5B96" w14:textId="612A1F2E" w:rsidR="00ED53FC" w:rsidRPr="00ED53FC" w:rsidRDefault="00ED53FC" w:rsidP="00ED53FC">
      <w:pPr>
        <w:spacing w:before="240" w:line="360" w:lineRule="auto"/>
        <w:rPr>
          <w:rFonts w:ascii="Arial" w:hAnsi="Arial" w:cs="Arial"/>
          <w:b/>
          <w:sz w:val="24"/>
          <w:szCs w:val="24"/>
        </w:rPr>
      </w:pPr>
      <w:r w:rsidRPr="00ED53FC">
        <w:rPr>
          <w:rFonts w:ascii="Arial" w:hAnsi="Arial" w:cs="Arial"/>
          <w:b/>
          <w:sz w:val="24"/>
          <w:szCs w:val="24"/>
        </w:rPr>
        <w:t xml:space="preserve">Figure </w:t>
      </w:r>
      <w:r w:rsidR="00831059">
        <w:rPr>
          <w:rFonts w:ascii="Arial" w:hAnsi="Arial" w:cs="Arial"/>
          <w:b/>
          <w:sz w:val="24"/>
          <w:szCs w:val="24"/>
        </w:rPr>
        <w:t>3</w:t>
      </w:r>
      <w:r w:rsidRPr="00ED53FC">
        <w:rPr>
          <w:rFonts w:ascii="Arial" w:hAnsi="Arial" w:cs="Arial"/>
          <w:b/>
          <w:sz w:val="24"/>
          <w:szCs w:val="24"/>
        </w:rPr>
        <w:t>: Balogun and Hailey’s Types of Change (1999)</w:t>
      </w:r>
    </w:p>
    <w:p w14:paraId="2D8CA72E" w14:textId="5EBAF43B" w:rsidR="00055D89" w:rsidRDefault="00055D89" w:rsidP="00F22189">
      <w:pPr>
        <w:spacing w:line="360" w:lineRule="auto"/>
        <w:rPr>
          <w:rFonts w:ascii="Arial" w:hAnsi="Arial" w:cs="Arial"/>
          <w:sz w:val="24"/>
          <w:szCs w:val="24"/>
        </w:rPr>
      </w:pPr>
      <w:r>
        <w:rPr>
          <w:rFonts w:ascii="Arial" w:hAnsi="Arial" w:cs="Arial"/>
          <w:sz w:val="24"/>
          <w:szCs w:val="24"/>
        </w:rPr>
        <w:t xml:space="preserve">The </w:t>
      </w:r>
      <w:r w:rsidR="00E0510A">
        <w:rPr>
          <w:rFonts w:ascii="Arial" w:hAnsi="Arial" w:cs="Arial"/>
          <w:sz w:val="24"/>
          <w:szCs w:val="24"/>
        </w:rPr>
        <w:t>EAC</w:t>
      </w:r>
      <w:r>
        <w:rPr>
          <w:rFonts w:ascii="Arial" w:hAnsi="Arial" w:cs="Arial"/>
          <w:sz w:val="24"/>
          <w:szCs w:val="24"/>
        </w:rPr>
        <w:t xml:space="preserve"> report and </w:t>
      </w:r>
      <w:r w:rsidR="00831059">
        <w:rPr>
          <w:rFonts w:ascii="Arial" w:hAnsi="Arial" w:cs="Arial"/>
          <w:sz w:val="24"/>
          <w:szCs w:val="24"/>
        </w:rPr>
        <w:t xml:space="preserve">MOD </w:t>
      </w:r>
      <w:r>
        <w:rPr>
          <w:rFonts w:ascii="Arial" w:hAnsi="Arial" w:cs="Arial"/>
          <w:sz w:val="24"/>
          <w:szCs w:val="24"/>
        </w:rPr>
        <w:t>direction acted as internal stimulus to trigger the transformation of defence logistics; this change need</w:t>
      </w:r>
      <w:r w:rsidR="00831059">
        <w:rPr>
          <w:rFonts w:ascii="Arial" w:hAnsi="Arial" w:cs="Arial"/>
          <w:sz w:val="24"/>
          <w:szCs w:val="24"/>
        </w:rPr>
        <w:t>ed</w:t>
      </w:r>
      <w:r>
        <w:rPr>
          <w:rFonts w:ascii="Arial" w:hAnsi="Arial" w:cs="Arial"/>
          <w:sz w:val="24"/>
          <w:szCs w:val="24"/>
        </w:rPr>
        <w:t xml:space="preserve"> to happen within a year</w:t>
      </w:r>
      <w:r w:rsidR="00831059">
        <w:rPr>
          <w:rFonts w:ascii="Arial" w:hAnsi="Arial" w:cs="Arial"/>
          <w:sz w:val="24"/>
          <w:szCs w:val="24"/>
        </w:rPr>
        <w:t xml:space="preserve"> (</w:t>
      </w:r>
      <w:r>
        <w:rPr>
          <w:rFonts w:ascii="Arial" w:hAnsi="Arial" w:cs="Arial"/>
          <w:sz w:val="24"/>
          <w:szCs w:val="24"/>
        </w:rPr>
        <w:t>a short timescale</w:t>
      </w:r>
      <w:r w:rsidR="00831059">
        <w:rPr>
          <w:rFonts w:ascii="Arial" w:hAnsi="Arial" w:cs="Arial"/>
          <w:sz w:val="24"/>
          <w:szCs w:val="24"/>
        </w:rPr>
        <w:t>) -</w:t>
      </w:r>
      <w:r>
        <w:rPr>
          <w:rFonts w:ascii="Arial" w:hAnsi="Arial" w:cs="Arial"/>
          <w:sz w:val="24"/>
          <w:szCs w:val="24"/>
        </w:rPr>
        <w:t xml:space="preserve"> meaning this was ‘big bang change’.  </w:t>
      </w:r>
      <w:r w:rsidR="00D5634F">
        <w:rPr>
          <w:rFonts w:ascii="Arial" w:hAnsi="Arial" w:cs="Arial"/>
          <w:sz w:val="24"/>
          <w:szCs w:val="24"/>
        </w:rPr>
        <w:t>Therefore,</w:t>
      </w:r>
      <w:r w:rsidR="00831059">
        <w:rPr>
          <w:rFonts w:ascii="Arial" w:hAnsi="Arial" w:cs="Arial"/>
          <w:sz w:val="24"/>
          <w:szCs w:val="24"/>
        </w:rPr>
        <w:t xml:space="preserve"> it </w:t>
      </w:r>
      <w:r>
        <w:rPr>
          <w:rFonts w:ascii="Arial" w:hAnsi="Arial" w:cs="Arial"/>
          <w:sz w:val="24"/>
          <w:szCs w:val="24"/>
        </w:rPr>
        <w:t>was a revolution.</w:t>
      </w:r>
    </w:p>
    <w:p w14:paraId="688EFDC6" w14:textId="0E975540" w:rsidR="006939C6" w:rsidRDefault="00E53068" w:rsidP="00F22189">
      <w:pPr>
        <w:spacing w:line="360" w:lineRule="auto"/>
        <w:rPr>
          <w:rFonts w:ascii="Arial" w:hAnsi="Arial" w:cs="Arial"/>
          <w:sz w:val="24"/>
          <w:szCs w:val="24"/>
        </w:rPr>
      </w:pPr>
      <w:r>
        <w:rPr>
          <w:rFonts w:ascii="Arial" w:hAnsi="Arial" w:cs="Arial"/>
          <w:sz w:val="24"/>
          <w:szCs w:val="24"/>
        </w:rPr>
        <w:t xml:space="preserve">Before change can commence, leaders must </w:t>
      </w:r>
      <w:r w:rsidR="006A2A3C">
        <w:rPr>
          <w:rFonts w:ascii="Arial" w:hAnsi="Arial" w:cs="Arial"/>
          <w:sz w:val="24"/>
          <w:szCs w:val="24"/>
        </w:rPr>
        <w:t>assess</w:t>
      </w:r>
      <w:r>
        <w:rPr>
          <w:rFonts w:ascii="Arial" w:hAnsi="Arial" w:cs="Arial"/>
          <w:sz w:val="24"/>
          <w:szCs w:val="24"/>
        </w:rPr>
        <w:t xml:space="preserve"> the organisation’s culture.  Handy (1976) </w:t>
      </w:r>
      <w:r w:rsidR="00954127">
        <w:rPr>
          <w:rFonts w:ascii="Arial" w:hAnsi="Arial" w:cs="Arial"/>
          <w:sz w:val="24"/>
          <w:szCs w:val="24"/>
        </w:rPr>
        <w:t>classified organisations depending on their relationship with individual workers i.e. the power and hierarchy structures determine how people behave. Handy identified four types of culture: role, task, power and person.</w:t>
      </w:r>
    </w:p>
    <w:p w14:paraId="4450F93D" w14:textId="5C1E7F93" w:rsidR="00E719D4" w:rsidRDefault="00E719D4" w:rsidP="00F22189">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1911158D" wp14:editId="61D00DA0">
            <wp:extent cx="6645910" cy="320929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handy2.jpg"/>
                    <pic:cNvPicPr/>
                  </pic:nvPicPr>
                  <pic:blipFill>
                    <a:blip r:embed="rId12">
                      <a:extLst>
                        <a:ext uri="{28A0092B-C50C-407E-A947-70E740481C1C}">
                          <a14:useLocalDpi xmlns:a14="http://schemas.microsoft.com/office/drawing/2010/main" val="0"/>
                        </a:ext>
                      </a:extLst>
                    </a:blip>
                    <a:stretch>
                      <a:fillRect/>
                    </a:stretch>
                  </pic:blipFill>
                  <pic:spPr>
                    <a:xfrm>
                      <a:off x="0" y="0"/>
                      <a:ext cx="6645910" cy="3209290"/>
                    </a:xfrm>
                    <a:prstGeom prst="rect">
                      <a:avLst/>
                    </a:prstGeom>
                  </pic:spPr>
                </pic:pic>
              </a:graphicData>
            </a:graphic>
          </wp:inline>
        </w:drawing>
      </w:r>
    </w:p>
    <w:p w14:paraId="7CF5C607" w14:textId="2FAD8630" w:rsidR="009D3A3C" w:rsidRPr="00E719D4" w:rsidRDefault="00E719D4" w:rsidP="00F22189">
      <w:pPr>
        <w:spacing w:line="360" w:lineRule="auto"/>
        <w:rPr>
          <w:rFonts w:ascii="Arial" w:hAnsi="Arial" w:cs="Arial"/>
          <w:b/>
          <w:sz w:val="24"/>
          <w:szCs w:val="24"/>
        </w:rPr>
      </w:pPr>
      <w:bookmarkStart w:id="1" w:name="_Hlk536445425"/>
      <w:r w:rsidRPr="00E719D4">
        <w:rPr>
          <w:rFonts w:ascii="Arial" w:hAnsi="Arial" w:cs="Arial"/>
          <w:b/>
          <w:sz w:val="24"/>
          <w:szCs w:val="24"/>
        </w:rPr>
        <w:t xml:space="preserve">Figure </w:t>
      </w:r>
      <w:r w:rsidR="00831059">
        <w:rPr>
          <w:rFonts w:ascii="Arial" w:hAnsi="Arial" w:cs="Arial"/>
          <w:b/>
          <w:sz w:val="24"/>
          <w:szCs w:val="24"/>
        </w:rPr>
        <w:t>4</w:t>
      </w:r>
      <w:r w:rsidRPr="00E719D4">
        <w:rPr>
          <w:rFonts w:ascii="Arial" w:hAnsi="Arial" w:cs="Arial"/>
          <w:b/>
          <w:sz w:val="24"/>
          <w:szCs w:val="24"/>
        </w:rPr>
        <w:t xml:space="preserve">: </w:t>
      </w:r>
      <w:proofErr w:type="spellStart"/>
      <w:r w:rsidRPr="00E719D4">
        <w:rPr>
          <w:rFonts w:ascii="Arial" w:hAnsi="Arial" w:cs="Arial"/>
          <w:b/>
          <w:sz w:val="24"/>
          <w:szCs w:val="24"/>
        </w:rPr>
        <w:t>Handy’s</w:t>
      </w:r>
      <w:proofErr w:type="spellEnd"/>
      <w:r w:rsidRPr="00E719D4">
        <w:rPr>
          <w:rFonts w:ascii="Arial" w:hAnsi="Arial" w:cs="Arial"/>
          <w:b/>
          <w:sz w:val="24"/>
          <w:szCs w:val="24"/>
        </w:rPr>
        <w:t xml:space="preserve"> 4 Classes of Culture (2016)</w:t>
      </w:r>
    </w:p>
    <w:bookmarkEnd w:id="1"/>
    <w:p w14:paraId="08F28C49" w14:textId="1589425E" w:rsidR="006939C6" w:rsidRDefault="008500EE" w:rsidP="00F22189">
      <w:pPr>
        <w:spacing w:line="360" w:lineRule="auto"/>
        <w:rPr>
          <w:rFonts w:ascii="Arial" w:hAnsi="Arial" w:cs="Arial"/>
          <w:sz w:val="24"/>
          <w:szCs w:val="24"/>
        </w:rPr>
      </w:pPr>
      <w:r>
        <w:rPr>
          <w:rFonts w:ascii="Arial" w:hAnsi="Arial" w:cs="Arial"/>
          <w:sz w:val="24"/>
          <w:szCs w:val="24"/>
        </w:rPr>
        <w:t>DLO and DPA displayed elements of role, task and power cultures</w:t>
      </w:r>
      <w:r w:rsidR="00821B91">
        <w:rPr>
          <w:rFonts w:ascii="Arial" w:hAnsi="Arial" w:cs="Arial"/>
          <w:sz w:val="24"/>
          <w:szCs w:val="24"/>
        </w:rPr>
        <w:t>. T</w:t>
      </w:r>
      <w:r>
        <w:rPr>
          <w:rFonts w:ascii="Arial" w:hAnsi="Arial" w:cs="Arial"/>
          <w:sz w:val="24"/>
          <w:szCs w:val="24"/>
        </w:rPr>
        <w:t xml:space="preserve">here were some project teams (task) </w:t>
      </w:r>
      <w:r w:rsidR="00821B91">
        <w:rPr>
          <w:rFonts w:ascii="Arial" w:hAnsi="Arial" w:cs="Arial"/>
          <w:sz w:val="24"/>
          <w:szCs w:val="24"/>
        </w:rPr>
        <w:t>which</w:t>
      </w:r>
      <w:r>
        <w:rPr>
          <w:rFonts w:ascii="Arial" w:hAnsi="Arial" w:cs="Arial"/>
          <w:sz w:val="24"/>
          <w:szCs w:val="24"/>
        </w:rPr>
        <w:t xml:space="preserve"> reported to committees</w:t>
      </w:r>
      <w:r w:rsidR="00821B91">
        <w:rPr>
          <w:rFonts w:ascii="Arial" w:hAnsi="Arial" w:cs="Arial"/>
          <w:sz w:val="24"/>
          <w:szCs w:val="24"/>
        </w:rPr>
        <w:t xml:space="preserve"> (role). The slow decision making of role cultures was highlighted in the </w:t>
      </w:r>
      <w:r w:rsidR="00E0510A">
        <w:rPr>
          <w:rFonts w:ascii="Arial" w:hAnsi="Arial" w:cs="Arial"/>
          <w:sz w:val="24"/>
          <w:szCs w:val="24"/>
        </w:rPr>
        <w:t>EAC</w:t>
      </w:r>
      <w:r w:rsidR="00821B91">
        <w:rPr>
          <w:rFonts w:ascii="Arial" w:hAnsi="Arial" w:cs="Arial"/>
          <w:sz w:val="24"/>
          <w:szCs w:val="24"/>
        </w:rPr>
        <w:t xml:space="preserve"> as </w:t>
      </w:r>
      <w:r w:rsidR="00821B91" w:rsidRPr="00821B91">
        <w:rPr>
          <w:rFonts w:ascii="Arial" w:hAnsi="Arial" w:cs="Arial"/>
          <w:i/>
          <w:sz w:val="24"/>
          <w:szCs w:val="24"/>
        </w:rPr>
        <w:t>‘…the approvals process continues to be a source of dissatisfaction…We have heard complaints that the process is cumbersome and slow.’</w:t>
      </w:r>
      <w:r w:rsidR="00821B91">
        <w:rPr>
          <w:rFonts w:ascii="Arial" w:hAnsi="Arial" w:cs="Arial"/>
          <w:sz w:val="24"/>
          <w:szCs w:val="24"/>
        </w:rPr>
        <w:t xml:space="preserve">  Whilst there were</w:t>
      </w:r>
      <w:r>
        <w:rPr>
          <w:rFonts w:ascii="Arial" w:hAnsi="Arial" w:cs="Arial"/>
          <w:sz w:val="24"/>
          <w:szCs w:val="24"/>
        </w:rPr>
        <w:t xml:space="preserve"> leaders to give command</w:t>
      </w:r>
      <w:r w:rsidR="00821B91">
        <w:rPr>
          <w:rFonts w:ascii="Arial" w:hAnsi="Arial" w:cs="Arial"/>
          <w:sz w:val="24"/>
          <w:szCs w:val="24"/>
        </w:rPr>
        <w:t xml:space="preserve"> (power), the lack of training and investment in workers suggests little ‘person’ culture.</w:t>
      </w:r>
    </w:p>
    <w:p w14:paraId="6806C984" w14:textId="60D3770E" w:rsidR="00C73477" w:rsidRDefault="00C73477" w:rsidP="00F22189">
      <w:pPr>
        <w:spacing w:line="360" w:lineRule="auto"/>
        <w:rPr>
          <w:rFonts w:ascii="Arial" w:hAnsi="Arial" w:cs="Arial"/>
          <w:sz w:val="24"/>
          <w:szCs w:val="24"/>
        </w:rPr>
      </w:pPr>
      <w:r>
        <w:rPr>
          <w:rFonts w:ascii="Arial" w:hAnsi="Arial" w:cs="Arial"/>
          <w:sz w:val="24"/>
          <w:szCs w:val="24"/>
        </w:rPr>
        <w:t xml:space="preserve">Whilst </w:t>
      </w:r>
      <w:r w:rsidR="003939AA">
        <w:rPr>
          <w:rFonts w:ascii="Arial" w:hAnsi="Arial" w:cs="Arial"/>
          <w:sz w:val="24"/>
          <w:szCs w:val="24"/>
        </w:rPr>
        <w:t xml:space="preserve">role cultures are best for delivering repetition, task cultures deliver projects and innovation – power culture delivers rapid responses. Rapid change was needed and was </w:t>
      </w:r>
      <w:r w:rsidR="00831059">
        <w:rPr>
          <w:rFonts w:ascii="Arial" w:hAnsi="Arial" w:cs="Arial"/>
          <w:sz w:val="24"/>
          <w:szCs w:val="24"/>
        </w:rPr>
        <w:t xml:space="preserve">therefore </w:t>
      </w:r>
      <w:r w:rsidR="003939AA">
        <w:rPr>
          <w:rFonts w:ascii="Arial" w:hAnsi="Arial" w:cs="Arial"/>
          <w:sz w:val="24"/>
          <w:szCs w:val="24"/>
        </w:rPr>
        <w:t>driven</w:t>
      </w:r>
      <w:r w:rsidR="00500DB7">
        <w:rPr>
          <w:rFonts w:ascii="Arial" w:hAnsi="Arial" w:cs="Arial"/>
          <w:sz w:val="24"/>
          <w:szCs w:val="24"/>
        </w:rPr>
        <w:t xml:space="preserve"> by a leader -</w:t>
      </w:r>
      <w:r w:rsidR="003939AA">
        <w:rPr>
          <w:rFonts w:ascii="Arial" w:hAnsi="Arial" w:cs="Arial"/>
          <w:sz w:val="24"/>
          <w:szCs w:val="24"/>
        </w:rPr>
        <w:t xml:space="preserve"> General </w:t>
      </w:r>
      <w:proofErr w:type="spellStart"/>
      <w:r w:rsidR="003939AA">
        <w:rPr>
          <w:rFonts w:ascii="Arial" w:hAnsi="Arial" w:cs="Arial"/>
          <w:sz w:val="24"/>
          <w:szCs w:val="24"/>
        </w:rPr>
        <w:t>O’Donoghue</w:t>
      </w:r>
      <w:proofErr w:type="spellEnd"/>
      <w:r w:rsidR="003939AA">
        <w:rPr>
          <w:rFonts w:ascii="Arial" w:hAnsi="Arial" w:cs="Arial"/>
          <w:sz w:val="24"/>
          <w:szCs w:val="24"/>
        </w:rPr>
        <w:t>, supported by the head of DPO.</w:t>
      </w:r>
    </w:p>
    <w:p w14:paraId="6A2C41EA" w14:textId="7ECBFAD7" w:rsidR="007B67A2" w:rsidRDefault="007B67A2" w:rsidP="00F22189">
      <w:pPr>
        <w:spacing w:line="360" w:lineRule="auto"/>
        <w:rPr>
          <w:rFonts w:ascii="Arial" w:hAnsi="Arial" w:cs="Arial"/>
          <w:sz w:val="24"/>
          <w:szCs w:val="24"/>
        </w:rPr>
      </w:pPr>
      <w:r>
        <w:rPr>
          <w:rFonts w:ascii="Arial" w:hAnsi="Arial" w:cs="Arial"/>
          <w:sz w:val="24"/>
          <w:szCs w:val="24"/>
        </w:rPr>
        <w:t xml:space="preserve">The merger </w:t>
      </w:r>
      <w:r w:rsidR="006B7C21">
        <w:rPr>
          <w:rFonts w:ascii="Arial" w:hAnsi="Arial" w:cs="Arial"/>
          <w:sz w:val="24"/>
          <w:szCs w:val="24"/>
        </w:rPr>
        <w:t xml:space="preserve">was conducted </w:t>
      </w:r>
      <w:r>
        <w:rPr>
          <w:rFonts w:ascii="Arial" w:hAnsi="Arial" w:cs="Arial"/>
          <w:sz w:val="24"/>
          <w:szCs w:val="24"/>
        </w:rPr>
        <w:t>in four phases:</w:t>
      </w:r>
    </w:p>
    <w:p w14:paraId="6289E64E" w14:textId="71C5FCB7" w:rsidR="007B67A2" w:rsidRDefault="007B67A2" w:rsidP="007B67A2">
      <w:pPr>
        <w:pStyle w:val="ListParagraph"/>
        <w:numPr>
          <w:ilvl w:val="0"/>
          <w:numId w:val="21"/>
        </w:numPr>
        <w:spacing w:line="360" w:lineRule="auto"/>
        <w:rPr>
          <w:rFonts w:ascii="Arial" w:hAnsi="Arial" w:cs="Arial"/>
          <w:sz w:val="24"/>
          <w:szCs w:val="24"/>
        </w:rPr>
      </w:pPr>
      <w:r>
        <w:rPr>
          <w:rFonts w:ascii="Arial" w:hAnsi="Arial" w:cs="Arial"/>
          <w:sz w:val="24"/>
          <w:szCs w:val="24"/>
        </w:rPr>
        <w:t xml:space="preserve">Define </w:t>
      </w:r>
      <w:r w:rsidR="006B7C21">
        <w:rPr>
          <w:rFonts w:ascii="Arial" w:hAnsi="Arial" w:cs="Arial"/>
          <w:sz w:val="24"/>
          <w:szCs w:val="24"/>
        </w:rPr>
        <w:t>how the</w:t>
      </w:r>
      <w:r>
        <w:rPr>
          <w:rFonts w:ascii="Arial" w:hAnsi="Arial" w:cs="Arial"/>
          <w:sz w:val="24"/>
          <w:szCs w:val="24"/>
        </w:rPr>
        <w:t xml:space="preserve"> organisation would look </w:t>
      </w:r>
      <w:r w:rsidR="006B7C21">
        <w:rPr>
          <w:rFonts w:ascii="Arial" w:hAnsi="Arial" w:cs="Arial"/>
          <w:sz w:val="24"/>
          <w:szCs w:val="24"/>
        </w:rPr>
        <w:t>and</w:t>
      </w:r>
      <w:r>
        <w:rPr>
          <w:rFonts w:ascii="Arial" w:hAnsi="Arial" w:cs="Arial"/>
          <w:sz w:val="24"/>
          <w:szCs w:val="24"/>
        </w:rPr>
        <w:t xml:space="preserve"> operate.</w:t>
      </w:r>
    </w:p>
    <w:p w14:paraId="3B111C67" w14:textId="7067502D" w:rsidR="007B67A2" w:rsidRDefault="007B67A2" w:rsidP="007B67A2">
      <w:pPr>
        <w:pStyle w:val="ListParagraph"/>
        <w:numPr>
          <w:ilvl w:val="0"/>
          <w:numId w:val="21"/>
        </w:numPr>
        <w:spacing w:line="360" w:lineRule="auto"/>
        <w:rPr>
          <w:rFonts w:ascii="Arial" w:hAnsi="Arial" w:cs="Arial"/>
          <w:sz w:val="24"/>
          <w:szCs w:val="24"/>
        </w:rPr>
      </w:pPr>
      <w:r>
        <w:rPr>
          <w:rFonts w:ascii="Arial" w:hAnsi="Arial" w:cs="Arial"/>
          <w:sz w:val="24"/>
          <w:szCs w:val="24"/>
        </w:rPr>
        <w:t>Define strategic managers deliverables and changes needed in their areas.</w:t>
      </w:r>
    </w:p>
    <w:p w14:paraId="467BBA2B" w14:textId="3B8C4054" w:rsidR="007B67A2" w:rsidRDefault="007B67A2" w:rsidP="007B67A2">
      <w:pPr>
        <w:pStyle w:val="ListParagraph"/>
        <w:numPr>
          <w:ilvl w:val="0"/>
          <w:numId w:val="21"/>
        </w:numPr>
        <w:spacing w:line="360" w:lineRule="auto"/>
        <w:rPr>
          <w:rFonts w:ascii="Arial" w:hAnsi="Arial" w:cs="Arial"/>
          <w:sz w:val="24"/>
          <w:szCs w:val="24"/>
        </w:rPr>
      </w:pPr>
      <w:r>
        <w:rPr>
          <w:rFonts w:ascii="Arial" w:hAnsi="Arial" w:cs="Arial"/>
          <w:sz w:val="24"/>
          <w:szCs w:val="24"/>
        </w:rPr>
        <w:t>Engage the workforce and explain what changes meant for them.</w:t>
      </w:r>
    </w:p>
    <w:p w14:paraId="6017E285" w14:textId="76B8ABA6" w:rsidR="007B67A2" w:rsidRDefault="007B67A2" w:rsidP="007B67A2">
      <w:pPr>
        <w:pStyle w:val="ListParagraph"/>
        <w:numPr>
          <w:ilvl w:val="0"/>
          <w:numId w:val="21"/>
        </w:numPr>
        <w:spacing w:line="360" w:lineRule="auto"/>
        <w:rPr>
          <w:rFonts w:ascii="Arial" w:hAnsi="Arial" w:cs="Arial"/>
          <w:sz w:val="24"/>
          <w:szCs w:val="24"/>
        </w:rPr>
      </w:pPr>
      <w:r>
        <w:rPr>
          <w:rFonts w:ascii="Arial" w:hAnsi="Arial" w:cs="Arial"/>
          <w:sz w:val="24"/>
          <w:szCs w:val="24"/>
        </w:rPr>
        <w:t>First year of operation – and post project evaluation.</w:t>
      </w:r>
    </w:p>
    <w:p w14:paraId="259DE6EF" w14:textId="4259B213" w:rsidR="007B67A2" w:rsidRDefault="007B67A2" w:rsidP="007B67A2">
      <w:pPr>
        <w:spacing w:line="360" w:lineRule="auto"/>
        <w:rPr>
          <w:rFonts w:ascii="Arial" w:hAnsi="Arial" w:cs="Arial"/>
          <w:sz w:val="24"/>
          <w:szCs w:val="24"/>
        </w:rPr>
      </w:pPr>
      <w:r>
        <w:rPr>
          <w:rFonts w:ascii="Arial" w:hAnsi="Arial" w:cs="Arial"/>
          <w:sz w:val="24"/>
          <w:szCs w:val="24"/>
        </w:rPr>
        <w:t xml:space="preserve">Conducted against the backdrop of two ongoing operations, </w:t>
      </w:r>
      <w:r w:rsidRPr="007B67A2">
        <w:rPr>
          <w:rFonts w:ascii="Arial" w:hAnsi="Arial" w:cs="Arial"/>
          <w:i/>
          <w:sz w:val="24"/>
          <w:szCs w:val="24"/>
        </w:rPr>
        <w:t>‘…industry was apprehensive about the magnitude of internal reorganisation required, the merger did not appear to distract MoD officials from ongoing business.’</w:t>
      </w:r>
      <w:r>
        <w:rPr>
          <w:rFonts w:ascii="Arial" w:hAnsi="Arial" w:cs="Arial"/>
          <w:i/>
          <w:sz w:val="24"/>
          <w:szCs w:val="24"/>
        </w:rPr>
        <w:t xml:space="preserve"> </w:t>
      </w:r>
      <w:r>
        <w:rPr>
          <w:rFonts w:ascii="Arial" w:hAnsi="Arial" w:cs="Arial"/>
          <w:sz w:val="24"/>
          <w:szCs w:val="24"/>
        </w:rPr>
        <w:t>(</w:t>
      </w:r>
      <w:proofErr w:type="spellStart"/>
      <w:r>
        <w:rPr>
          <w:rFonts w:ascii="Arial" w:hAnsi="Arial" w:cs="Arial"/>
          <w:sz w:val="24"/>
          <w:szCs w:val="24"/>
        </w:rPr>
        <w:t>H</w:t>
      </w:r>
      <w:r w:rsidR="00571D93">
        <w:rPr>
          <w:rFonts w:ascii="Arial" w:hAnsi="Arial" w:cs="Arial"/>
          <w:sz w:val="24"/>
          <w:szCs w:val="24"/>
        </w:rPr>
        <w:t>oC</w:t>
      </w:r>
      <w:proofErr w:type="spellEnd"/>
      <w:r>
        <w:rPr>
          <w:rFonts w:ascii="Arial" w:hAnsi="Arial" w:cs="Arial"/>
          <w:sz w:val="24"/>
          <w:szCs w:val="24"/>
        </w:rPr>
        <w:t xml:space="preserve"> 2008)</w:t>
      </w:r>
    </w:p>
    <w:p w14:paraId="49AEF65A" w14:textId="7C0B62D4" w:rsidR="00571D93" w:rsidRDefault="00B470CE" w:rsidP="007B67A2">
      <w:pPr>
        <w:spacing w:line="360" w:lineRule="auto"/>
        <w:rPr>
          <w:rFonts w:ascii="Arial" w:hAnsi="Arial" w:cs="Arial"/>
          <w:sz w:val="24"/>
          <w:szCs w:val="24"/>
        </w:rPr>
      </w:pPr>
      <w:r>
        <w:rPr>
          <w:rFonts w:ascii="Arial" w:hAnsi="Arial" w:cs="Arial"/>
          <w:sz w:val="24"/>
          <w:szCs w:val="24"/>
        </w:rPr>
        <w:lastRenderedPageBreak/>
        <w:t>However,</w:t>
      </w:r>
      <w:r w:rsidR="00571D93">
        <w:rPr>
          <w:rFonts w:ascii="Arial" w:hAnsi="Arial" w:cs="Arial"/>
          <w:sz w:val="24"/>
          <w:szCs w:val="24"/>
        </w:rPr>
        <w:t xml:space="preserve"> the same report stated: </w:t>
      </w:r>
      <w:r w:rsidR="00571D93" w:rsidRPr="00571D93">
        <w:rPr>
          <w:rFonts w:ascii="Arial" w:hAnsi="Arial" w:cs="Arial"/>
          <w:i/>
          <w:sz w:val="24"/>
          <w:szCs w:val="24"/>
        </w:rPr>
        <w:t>‘The Defence Procurement Agency met all its Key Targets in 2005-06 and 2006-07. DE&amp;S took over these targets for 2007-08, but does not expect to meet the Key Target relating to programme slippage.’</w:t>
      </w:r>
    </w:p>
    <w:p w14:paraId="45A34985" w14:textId="425C1DA3" w:rsidR="00571D93" w:rsidRDefault="00571D93" w:rsidP="007B67A2">
      <w:pPr>
        <w:spacing w:line="360" w:lineRule="auto"/>
        <w:rPr>
          <w:rFonts w:ascii="Arial" w:hAnsi="Arial" w:cs="Arial"/>
          <w:sz w:val="24"/>
          <w:szCs w:val="24"/>
        </w:rPr>
      </w:pPr>
      <w:r>
        <w:rPr>
          <w:rFonts w:ascii="Arial" w:hAnsi="Arial" w:cs="Arial"/>
          <w:sz w:val="24"/>
          <w:szCs w:val="24"/>
        </w:rPr>
        <w:t xml:space="preserve">It appears fault lay in the change programme, its focus on the wrong areas – and that </w:t>
      </w:r>
      <w:r w:rsidR="00831059">
        <w:rPr>
          <w:rFonts w:ascii="Arial" w:hAnsi="Arial" w:cs="Arial"/>
          <w:sz w:val="24"/>
          <w:szCs w:val="24"/>
        </w:rPr>
        <w:t>‘</w:t>
      </w:r>
      <w:r>
        <w:rPr>
          <w:rFonts w:ascii="Arial" w:hAnsi="Arial" w:cs="Arial"/>
          <w:sz w:val="24"/>
          <w:szCs w:val="24"/>
        </w:rPr>
        <w:t>culture</w:t>
      </w:r>
      <w:r w:rsidR="00831059">
        <w:rPr>
          <w:rFonts w:ascii="Arial" w:hAnsi="Arial" w:cs="Arial"/>
          <w:sz w:val="24"/>
          <w:szCs w:val="24"/>
        </w:rPr>
        <w:t>’</w:t>
      </w:r>
      <w:r>
        <w:rPr>
          <w:rFonts w:ascii="Arial" w:hAnsi="Arial" w:cs="Arial"/>
          <w:sz w:val="24"/>
          <w:szCs w:val="24"/>
        </w:rPr>
        <w:t xml:space="preserve"> </w:t>
      </w:r>
      <w:r w:rsidR="006B7C21">
        <w:rPr>
          <w:rFonts w:ascii="Arial" w:hAnsi="Arial" w:cs="Arial"/>
          <w:sz w:val="24"/>
          <w:szCs w:val="24"/>
        </w:rPr>
        <w:t>was</w:t>
      </w:r>
      <w:r>
        <w:rPr>
          <w:rFonts w:ascii="Arial" w:hAnsi="Arial" w:cs="Arial"/>
          <w:sz w:val="24"/>
          <w:szCs w:val="24"/>
        </w:rPr>
        <w:t xml:space="preserve"> not addressed</w:t>
      </w:r>
      <w:r w:rsidR="00B470CE">
        <w:rPr>
          <w:rFonts w:ascii="Arial" w:hAnsi="Arial" w:cs="Arial"/>
          <w:sz w:val="24"/>
          <w:szCs w:val="24"/>
        </w:rPr>
        <w:t xml:space="preserve"> in Stage 3</w:t>
      </w:r>
      <w:r>
        <w:rPr>
          <w:rFonts w:ascii="Arial" w:hAnsi="Arial" w:cs="Arial"/>
          <w:sz w:val="24"/>
          <w:szCs w:val="24"/>
        </w:rPr>
        <w:t>. I have superimposed changes undertaken next to ‘Kotter’s 8 Step Change Model’ (Kotter 1995), to highlight where the process may have fa</w:t>
      </w:r>
      <w:r w:rsidR="006B7C21">
        <w:rPr>
          <w:rFonts w:ascii="Arial" w:hAnsi="Arial" w:cs="Arial"/>
          <w:sz w:val="24"/>
          <w:szCs w:val="24"/>
        </w:rPr>
        <w:t>iled</w:t>
      </w:r>
      <w:r>
        <w:rPr>
          <w:rFonts w:ascii="Arial" w:hAnsi="Arial" w:cs="Arial"/>
          <w:sz w:val="24"/>
          <w:szCs w:val="24"/>
        </w:rPr>
        <w:t>:</w:t>
      </w:r>
    </w:p>
    <w:p w14:paraId="5069AE1D" w14:textId="2C24D0DD" w:rsidR="003E7BFC" w:rsidRDefault="003E7BFC" w:rsidP="007B67A2">
      <w:pPr>
        <w:spacing w:line="360" w:lineRule="auto"/>
        <w:rPr>
          <w:rFonts w:ascii="Arial" w:hAnsi="Arial" w:cs="Arial"/>
          <w:sz w:val="24"/>
          <w:szCs w:val="24"/>
        </w:rPr>
      </w:pPr>
      <w:r>
        <w:rPr>
          <w:rFonts w:ascii="Arial" w:hAnsi="Arial" w:cs="Arial"/>
          <w:noProof/>
          <w:sz w:val="24"/>
          <w:szCs w:val="24"/>
        </w:rPr>
        <w:drawing>
          <wp:inline distT="0" distB="0" distL="0" distR="0" wp14:anchorId="0EC87D4E" wp14:editId="747E4B8A">
            <wp:extent cx="5768840" cy="5189670"/>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kotteranaly1.PNG"/>
                    <pic:cNvPicPr/>
                  </pic:nvPicPr>
                  <pic:blipFill>
                    <a:blip r:embed="rId13">
                      <a:extLst>
                        <a:ext uri="{28A0092B-C50C-407E-A947-70E740481C1C}">
                          <a14:useLocalDpi xmlns:a14="http://schemas.microsoft.com/office/drawing/2010/main" val="0"/>
                        </a:ext>
                      </a:extLst>
                    </a:blip>
                    <a:stretch>
                      <a:fillRect/>
                    </a:stretch>
                  </pic:blipFill>
                  <pic:spPr>
                    <a:xfrm>
                      <a:off x="0" y="0"/>
                      <a:ext cx="5768840" cy="5189670"/>
                    </a:xfrm>
                    <a:prstGeom prst="rect">
                      <a:avLst/>
                    </a:prstGeom>
                  </pic:spPr>
                </pic:pic>
              </a:graphicData>
            </a:graphic>
          </wp:inline>
        </w:drawing>
      </w:r>
    </w:p>
    <w:p w14:paraId="67B4C739" w14:textId="62DD7718" w:rsidR="003E7BFC" w:rsidRDefault="003E7BFC" w:rsidP="007B67A2">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5F0540D6" wp14:editId="605CA8CF">
            <wp:extent cx="5753599" cy="362743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kotteranal2.PNG"/>
                    <pic:cNvPicPr/>
                  </pic:nvPicPr>
                  <pic:blipFill>
                    <a:blip r:embed="rId14">
                      <a:extLst>
                        <a:ext uri="{28A0092B-C50C-407E-A947-70E740481C1C}">
                          <a14:useLocalDpi xmlns:a14="http://schemas.microsoft.com/office/drawing/2010/main" val="0"/>
                        </a:ext>
                      </a:extLst>
                    </a:blip>
                    <a:stretch>
                      <a:fillRect/>
                    </a:stretch>
                  </pic:blipFill>
                  <pic:spPr>
                    <a:xfrm>
                      <a:off x="0" y="0"/>
                      <a:ext cx="5753599" cy="3627434"/>
                    </a:xfrm>
                    <a:prstGeom prst="rect">
                      <a:avLst/>
                    </a:prstGeom>
                  </pic:spPr>
                </pic:pic>
              </a:graphicData>
            </a:graphic>
          </wp:inline>
        </w:drawing>
      </w:r>
      <w:r>
        <w:rPr>
          <w:rFonts w:ascii="Arial" w:hAnsi="Arial" w:cs="Arial"/>
          <w:noProof/>
          <w:sz w:val="24"/>
          <w:szCs w:val="24"/>
        </w:rPr>
        <w:drawing>
          <wp:inline distT="0" distB="0" distL="0" distR="0" wp14:anchorId="14EE056C" wp14:editId="1E0FE554">
            <wp:extent cx="5776461" cy="4130398"/>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kotteranaly3.PNG"/>
                    <pic:cNvPicPr/>
                  </pic:nvPicPr>
                  <pic:blipFill>
                    <a:blip r:embed="rId15">
                      <a:extLst>
                        <a:ext uri="{28A0092B-C50C-407E-A947-70E740481C1C}">
                          <a14:useLocalDpi xmlns:a14="http://schemas.microsoft.com/office/drawing/2010/main" val="0"/>
                        </a:ext>
                      </a:extLst>
                    </a:blip>
                    <a:stretch>
                      <a:fillRect/>
                    </a:stretch>
                  </pic:blipFill>
                  <pic:spPr>
                    <a:xfrm>
                      <a:off x="0" y="0"/>
                      <a:ext cx="5776461" cy="4130398"/>
                    </a:xfrm>
                    <a:prstGeom prst="rect">
                      <a:avLst/>
                    </a:prstGeom>
                  </pic:spPr>
                </pic:pic>
              </a:graphicData>
            </a:graphic>
          </wp:inline>
        </w:drawing>
      </w:r>
    </w:p>
    <w:p w14:paraId="421A4F61" w14:textId="6BEF1B59" w:rsidR="00571D93" w:rsidRDefault="008B31A7" w:rsidP="007B67A2">
      <w:pPr>
        <w:spacing w:line="360" w:lineRule="auto"/>
        <w:rPr>
          <w:rFonts w:ascii="Arial" w:hAnsi="Arial" w:cs="Arial"/>
          <w:b/>
          <w:sz w:val="24"/>
          <w:szCs w:val="24"/>
        </w:rPr>
      </w:pPr>
      <w:bookmarkStart w:id="2" w:name="_Hlk536461562"/>
      <w:r w:rsidRPr="008B31A7">
        <w:rPr>
          <w:rFonts w:ascii="Arial" w:hAnsi="Arial" w:cs="Arial"/>
          <w:b/>
          <w:sz w:val="24"/>
          <w:szCs w:val="24"/>
        </w:rPr>
        <w:t xml:space="preserve">Figure </w:t>
      </w:r>
      <w:r w:rsidR="00831059">
        <w:rPr>
          <w:rFonts w:ascii="Arial" w:hAnsi="Arial" w:cs="Arial"/>
          <w:b/>
          <w:sz w:val="24"/>
          <w:szCs w:val="24"/>
        </w:rPr>
        <w:t>5</w:t>
      </w:r>
      <w:r w:rsidRPr="008B31A7">
        <w:rPr>
          <w:rFonts w:ascii="Arial" w:hAnsi="Arial" w:cs="Arial"/>
          <w:b/>
          <w:sz w:val="24"/>
          <w:szCs w:val="24"/>
        </w:rPr>
        <w:t>: Adapted Kotter 8 Step Change Model v DE&amp;S Change</w:t>
      </w:r>
    </w:p>
    <w:p w14:paraId="04D4AACA" w14:textId="2053F443" w:rsidR="00B470CE" w:rsidRPr="00D5634F" w:rsidRDefault="00457A3A" w:rsidP="00B470CE">
      <w:pPr>
        <w:spacing w:line="360" w:lineRule="auto"/>
        <w:rPr>
          <w:rFonts w:ascii="Arial" w:hAnsi="Arial" w:cs="Arial"/>
          <w:sz w:val="24"/>
          <w:szCs w:val="24"/>
        </w:rPr>
      </w:pPr>
      <w:r>
        <w:rPr>
          <w:rFonts w:ascii="Arial" w:hAnsi="Arial" w:cs="Arial"/>
          <w:sz w:val="24"/>
          <w:szCs w:val="24"/>
        </w:rPr>
        <w:lastRenderedPageBreak/>
        <w:t>P</w:t>
      </w:r>
      <w:r w:rsidR="00162322">
        <w:rPr>
          <w:rFonts w:ascii="Arial" w:hAnsi="Arial" w:cs="Arial"/>
          <w:sz w:val="24"/>
          <w:szCs w:val="24"/>
        </w:rPr>
        <w:t>lanning appears to have focussed more on new organisation</w:t>
      </w:r>
      <w:r>
        <w:rPr>
          <w:rFonts w:ascii="Arial" w:hAnsi="Arial" w:cs="Arial"/>
          <w:sz w:val="24"/>
          <w:szCs w:val="24"/>
        </w:rPr>
        <w:t>al structure</w:t>
      </w:r>
      <w:r w:rsidR="00162322">
        <w:rPr>
          <w:rFonts w:ascii="Arial" w:hAnsi="Arial" w:cs="Arial"/>
          <w:sz w:val="24"/>
          <w:szCs w:val="24"/>
        </w:rPr>
        <w:t xml:space="preserve"> and senior management roles. It is difficult to </w:t>
      </w:r>
      <w:r w:rsidR="00B470CE">
        <w:rPr>
          <w:rFonts w:ascii="Arial" w:hAnsi="Arial" w:cs="Arial"/>
          <w:sz w:val="24"/>
          <w:szCs w:val="24"/>
        </w:rPr>
        <w:t xml:space="preserve">find evidence of </w:t>
      </w:r>
      <w:r w:rsidR="00162322">
        <w:rPr>
          <w:rFonts w:ascii="Arial" w:hAnsi="Arial" w:cs="Arial"/>
          <w:sz w:val="24"/>
          <w:szCs w:val="24"/>
        </w:rPr>
        <w:t>‘Step 5’</w:t>
      </w:r>
      <w:r w:rsidR="00B470CE">
        <w:rPr>
          <w:rFonts w:ascii="Arial" w:hAnsi="Arial" w:cs="Arial"/>
          <w:sz w:val="24"/>
          <w:szCs w:val="24"/>
        </w:rPr>
        <w:t xml:space="preserve"> actions</w:t>
      </w:r>
      <w:r w:rsidR="00EC4117">
        <w:rPr>
          <w:rFonts w:ascii="Arial" w:hAnsi="Arial" w:cs="Arial"/>
          <w:sz w:val="24"/>
          <w:szCs w:val="24"/>
        </w:rPr>
        <w:t>,</w:t>
      </w:r>
      <w:r w:rsidR="00B470CE">
        <w:rPr>
          <w:rFonts w:ascii="Arial" w:hAnsi="Arial" w:cs="Arial"/>
          <w:sz w:val="24"/>
          <w:szCs w:val="24"/>
        </w:rPr>
        <w:t xml:space="preserve"> but the culture of neglecting staff training continued: ‘</w:t>
      </w:r>
      <w:r w:rsidR="00B470CE" w:rsidRPr="00571D93">
        <w:rPr>
          <w:rFonts w:ascii="Arial" w:hAnsi="Arial" w:cs="Arial"/>
          <w:i/>
          <w:sz w:val="24"/>
          <w:szCs w:val="24"/>
        </w:rPr>
        <w:t>We find it inexplicable that the number of DE&amp;S staff is to be substantially reduced when staff are currently so busy that they have insufficient time to attend the training and upskilling courses they need.</w:t>
      </w:r>
      <w:r w:rsidR="00B470CE">
        <w:rPr>
          <w:rFonts w:ascii="Arial" w:hAnsi="Arial" w:cs="Arial"/>
          <w:i/>
          <w:sz w:val="24"/>
          <w:szCs w:val="24"/>
        </w:rPr>
        <w:t>’</w:t>
      </w:r>
      <w:r w:rsidR="00D5634F">
        <w:rPr>
          <w:rFonts w:ascii="Arial" w:hAnsi="Arial" w:cs="Arial"/>
          <w:i/>
          <w:sz w:val="24"/>
          <w:szCs w:val="24"/>
        </w:rPr>
        <w:t xml:space="preserve"> </w:t>
      </w:r>
      <w:r w:rsidR="00D5634F">
        <w:rPr>
          <w:rFonts w:ascii="Arial" w:hAnsi="Arial" w:cs="Arial"/>
          <w:sz w:val="24"/>
          <w:szCs w:val="24"/>
        </w:rPr>
        <w:t>(</w:t>
      </w:r>
      <w:proofErr w:type="spellStart"/>
      <w:r w:rsidR="00D5634F">
        <w:rPr>
          <w:rFonts w:ascii="Arial" w:hAnsi="Arial" w:cs="Arial"/>
          <w:sz w:val="24"/>
          <w:szCs w:val="24"/>
        </w:rPr>
        <w:t>HoC</w:t>
      </w:r>
      <w:proofErr w:type="spellEnd"/>
      <w:r w:rsidR="00D5634F">
        <w:rPr>
          <w:rFonts w:ascii="Arial" w:hAnsi="Arial" w:cs="Arial"/>
          <w:sz w:val="24"/>
          <w:szCs w:val="24"/>
        </w:rPr>
        <w:t xml:space="preserve"> 2008)</w:t>
      </w:r>
    </w:p>
    <w:p w14:paraId="78F9C0C0" w14:textId="62E9D49F" w:rsidR="00B470CE" w:rsidRDefault="00B470CE" w:rsidP="00B470CE">
      <w:pPr>
        <w:spacing w:line="360" w:lineRule="auto"/>
        <w:rPr>
          <w:rFonts w:ascii="Arial" w:hAnsi="Arial" w:cs="Arial"/>
          <w:sz w:val="24"/>
          <w:szCs w:val="24"/>
        </w:rPr>
      </w:pPr>
      <w:r>
        <w:rPr>
          <w:rFonts w:ascii="Arial" w:hAnsi="Arial" w:cs="Arial"/>
          <w:sz w:val="24"/>
          <w:szCs w:val="24"/>
        </w:rPr>
        <w:t>Again Step 6 short term win plans are hard to evidence – and so Step 7 (consolidating improvements) is difficult to judge.  It appears just merging the organisations was deemed a success and a point to re-evaluate at in ‘Phase 4’.</w:t>
      </w:r>
      <w:r w:rsidR="00DD7173">
        <w:rPr>
          <w:rFonts w:ascii="Arial" w:hAnsi="Arial" w:cs="Arial"/>
          <w:sz w:val="24"/>
          <w:szCs w:val="24"/>
        </w:rPr>
        <w:t xml:space="preserve"> Step 8 possibly seemed to</w:t>
      </w:r>
      <w:r w:rsidR="006B7C21">
        <w:rPr>
          <w:rFonts w:ascii="Arial" w:hAnsi="Arial" w:cs="Arial"/>
          <w:sz w:val="24"/>
          <w:szCs w:val="24"/>
        </w:rPr>
        <w:t>o</w:t>
      </w:r>
      <w:r w:rsidR="00DD7173">
        <w:rPr>
          <w:rFonts w:ascii="Arial" w:hAnsi="Arial" w:cs="Arial"/>
          <w:sz w:val="24"/>
          <w:szCs w:val="24"/>
        </w:rPr>
        <w:t xml:space="preserve"> far away to consider.</w:t>
      </w:r>
    </w:p>
    <w:p w14:paraId="59E7C648" w14:textId="417A3554" w:rsidR="00B470CE" w:rsidRDefault="00666D5E" w:rsidP="00B470CE">
      <w:pPr>
        <w:spacing w:line="360" w:lineRule="auto"/>
        <w:rPr>
          <w:rFonts w:ascii="Arial" w:hAnsi="Arial" w:cs="Arial"/>
          <w:sz w:val="24"/>
          <w:szCs w:val="24"/>
        </w:rPr>
      </w:pPr>
      <w:r w:rsidRPr="00666D5E">
        <w:rPr>
          <w:rFonts w:ascii="Arial" w:hAnsi="Arial" w:cs="Arial"/>
          <w:sz w:val="24"/>
          <w:szCs w:val="24"/>
        </w:rPr>
        <w:t xml:space="preserve">Gen </w:t>
      </w:r>
      <w:proofErr w:type="spellStart"/>
      <w:r w:rsidRPr="00666D5E">
        <w:rPr>
          <w:rFonts w:ascii="Arial" w:hAnsi="Arial" w:cs="Arial"/>
          <w:sz w:val="24"/>
          <w:szCs w:val="24"/>
        </w:rPr>
        <w:t>O’Donoghue</w:t>
      </w:r>
      <w:proofErr w:type="spellEnd"/>
      <w:r w:rsidRPr="00666D5E">
        <w:rPr>
          <w:rFonts w:ascii="Arial" w:hAnsi="Arial" w:cs="Arial"/>
          <w:sz w:val="24"/>
          <w:szCs w:val="24"/>
        </w:rPr>
        <w:t xml:space="preserve"> </w:t>
      </w:r>
      <w:r>
        <w:rPr>
          <w:rFonts w:ascii="Arial" w:hAnsi="Arial" w:cs="Arial"/>
          <w:sz w:val="24"/>
          <w:szCs w:val="24"/>
        </w:rPr>
        <w:t xml:space="preserve">retired in 2010 after </w:t>
      </w:r>
      <w:r w:rsidRPr="00666D5E">
        <w:rPr>
          <w:rFonts w:ascii="Arial" w:hAnsi="Arial" w:cs="Arial"/>
          <w:i/>
          <w:sz w:val="24"/>
          <w:szCs w:val="24"/>
        </w:rPr>
        <w:t>‘…</w:t>
      </w:r>
      <w:r w:rsidR="00233E5E">
        <w:rPr>
          <w:rFonts w:ascii="Arial" w:hAnsi="Arial" w:cs="Arial"/>
          <w:i/>
          <w:sz w:val="24"/>
          <w:szCs w:val="24"/>
        </w:rPr>
        <w:t>.</w:t>
      </w:r>
      <w:r w:rsidRPr="00666D5E">
        <w:rPr>
          <w:rFonts w:ascii="Arial" w:hAnsi="Arial" w:cs="Arial"/>
          <w:i/>
          <w:sz w:val="24"/>
          <w:szCs w:val="24"/>
        </w:rPr>
        <w:t xml:space="preserve"> humiliating rebuke…over the MoD’s appalling spending history…</w:t>
      </w:r>
      <w:r w:rsidRPr="00666D5E">
        <w:rPr>
          <w:i/>
        </w:rPr>
        <w:t xml:space="preserve"> </w:t>
      </w:r>
      <w:r w:rsidRPr="00666D5E">
        <w:rPr>
          <w:rFonts w:ascii="Arial" w:hAnsi="Arial" w:cs="Arial"/>
          <w:i/>
          <w:sz w:val="24"/>
          <w:szCs w:val="24"/>
        </w:rPr>
        <w:t xml:space="preserve">the department had over-ordered equipment by more than £36 billion for the next decade.’ </w:t>
      </w:r>
      <w:r>
        <w:rPr>
          <w:rFonts w:ascii="Arial" w:hAnsi="Arial" w:cs="Arial"/>
          <w:sz w:val="24"/>
          <w:szCs w:val="24"/>
        </w:rPr>
        <w:t>(Harding, 2010)</w:t>
      </w:r>
    </w:p>
    <w:p w14:paraId="034E93E9" w14:textId="085CBE05" w:rsidR="00162322" w:rsidRPr="00162322" w:rsidRDefault="00666D5E" w:rsidP="007B67A2">
      <w:pPr>
        <w:spacing w:line="360" w:lineRule="auto"/>
        <w:rPr>
          <w:rFonts w:ascii="Arial" w:hAnsi="Arial" w:cs="Arial"/>
          <w:sz w:val="24"/>
          <w:szCs w:val="24"/>
        </w:rPr>
      </w:pPr>
      <w:r>
        <w:rPr>
          <w:rFonts w:ascii="Arial" w:hAnsi="Arial" w:cs="Arial"/>
          <w:sz w:val="24"/>
          <w:szCs w:val="24"/>
        </w:rPr>
        <w:t xml:space="preserve">The transformation continued over several years under four </w:t>
      </w:r>
      <w:r w:rsidR="00D5634F">
        <w:rPr>
          <w:rFonts w:ascii="Arial" w:hAnsi="Arial" w:cs="Arial"/>
          <w:sz w:val="24"/>
          <w:szCs w:val="24"/>
        </w:rPr>
        <w:t xml:space="preserve">civilian </w:t>
      </w:r>
      <w:r>
        <w:rPr>
          <w:rFonts w:ascii="Arial" w:hAnsi="Arial" w:cs="Arial"/>
          <w:sz w:val="24"/>
          <w:szCs w:val="24"/>
        </w:rPr>
        <w:t>Chief Executive Officers.</w:t>
      </w:r>
    </w:p>
    <w:bookmarkEnd w:id="2"/>
    <w:p w14:paraId="1DCF1AD1" w14:textId="1FCF193D" w:rsidR="00B92759" w:rsidRDefault="00500DB7" w:rsidP="00F22189">
      <w:pPr>
        <w:spacing w:line="360" w:lineRule="auto"/>
        <w:rPr>
          <w:rFonts w:ascii="Arial" w:hAnsi="Arial" w:cs="Arial"/>
          <w:sz w:val="24"/>
          <w:szCs w:val="24"/>
        </w:rPr>
      </w:pPr>
      <w:r>
        <w:rPr>
          <w:rFonts w:ascii="Arial" w:hAnsi="Arial" w:cs="Arial"/>
          <w:sz w:val="24"/>
          <w:szCs w:val="24"/>
        </w:rPr>
        <w:t xml:space="preserve">In 2018 </w:t>
      </w:r>
      <w:r w:rsidR="005B45D6">
        <w:rPr>
          <w:rFonts w:ascii="Arial" w:hAnsi="Arial" w:cs="Arial"/>
          <w:sz w:val="24"/>
          <w:szCs w:val="24"/>
        </w:rPr>
        <w:t>DE&amp;S</w:t>
      </w:r>
      <w:r w:rsidR="00970712">
        <w:rPr>
          <w:rFonts w:ascii="Arial" w:hAnsi="Arial" w:cs="Arial"/>
          <w:sz w:val="24"/>
          <w:szCs w:val="24"/>
        </w:rPr>
        <w:t xml:space="preserve">, </w:t>
      </w:r>
      <w:r w:rsidR="005B45D6">
        <w:rPr>
          <w:rFonts w:ascii="Arial" w:hAnsi="Arial" w:cs="Arial"/>
          <w:sz w:val="24"/>
          <w:szCs w:val="24"/>
        </w:rPr>
        <w:t>a bespoke trading entity</w:t>
      </w:r>
      <w:r w:rsidR="00E719D4">
        <w:rPr>
          <w:rFonts w:ascii="Arial" w:hAnsi="Arial" w:cs="Arial"/>
          <w:sz w:val="24"/>
          <w:szCs w:val="24"/>
        </w:rPr>
        <w:t xml:space="preserve">, </w:t>
      </w:r>
      <w:r w:rsidR="00205DDF">
        <w:rPr>
          <w:rFonts w:ascii="Arial" w:hAnsi="Arial" w:cs="Arial"/>
          <w:sz w:val="24"/>
          <w:szCs w:val="24"/>
        </w:rPr>
        <w:t xml:space="preserve">operates ‘at arm’s length from the MOD’ and </w:t>
      </w:r>
      <w:r w:rsidR="005B45D6">
        <w:rPr>
          <w:rFonts w:ascii="Arial" w:hAnsi="Arial" w:cs="Arial"/>
          <w:sz w:val="24"/>
          <w:szCs w:val="24"/>
        </w:rPr>
        <w:t xml:space="preserve">is a </w:t>
      </w:r>
      <w:r w:rsidR="00714E2F">
        <w:rPr>
          <w:rFonts w:ascii="Arial" w:hAnsi="Arial" w:cs="Arial"/>
          <w:sz w:val="24"/>
          <w:szCs w:val="24"/>
        </w:rPr>
        <w:t>Top-Level</w:t>
      </w:r>
      <w:r w:rsidR="005B45D6">
        <w:rPr>
          <w:rFonts w:ascii="Arial" w:hAnsi="Arial" w:cs="Arial"/>
          <w:sz w:val="24"/>
          <w:szCs w:val="24"/>
        </w:rPr>
        <w:t xml:space="preserve"> Budget, sitting alongside PJHQ and the</w:t>
      </w:r>
      <w:r w:rsidR="00D5634F">
        <w:rPr>
          <w:rFonts w:ascii="Arial" w:hAnsi="Arial" w:cs="Arial"/>
          <w:sz w:val="24"/>
          <w:szCs w:val="24"/>
        </w:rPr>
        <w:t xml:space="preserve"> </w:t>
      </w:r>
      <w:proofErr w:type="gramStart"/>
      <w:r w:rsidR="00D471C7">
        <w:rPr>
          <w:rFonts w:ascii="Arial" w:hAnsi="Arial" w:cs="Arial"/>
          <w:sz w:val="24"/>
          <w:szCs w:val="24"/>
        </w:rPr>
        <w:t>F</w:t>
      </w:r>
      <w:r w:rsidR="005B45D6">
        <w:rPr>
          <w:rFonts w:ascii="Arial" w:hAnsi="Arial" w:cs="Arial"/>
          <w:sz w:val="24"/>
          <w:szCs w:val="24"/>
        </w:rPr>
        <w:t xml:space="preserve">ront </w:t>
      </w:r>
      <w:r w:rsidR="00D471C7">
        <w:rPr>
          <w:rFonts w:ascii="Arial" w:hAnsi="Arial" w:cs="Arial"/>
          <w:sz w:val="24"/>
          <w:szCs w:val="24"/>
        </w:rPr>
        <w:t>L</w:t>
      </w:r>
      <w:r w:rsidR="005B45D6">
        <w:rPr>
          <w:rFonts w:ascii="Arial" w:hAnsi="Arial" w:cs="Arial"/>
          <w:sz w:val="24"/>
          <w:szCs w:val="24"/>
        </w:rPr>
        <w:t>ine</w:t>
      </w:r>
      <w:proofErr w:type="gramEnd"/>
      <w:r w:rsidR="005B45D6">
        <w:rPr>
          <w:rFonts w:ascii="Arial" w:hAnsi="Arial" w:cs="Arial"/>
          <w:sz w:val="24"/>
          <w:szCs w:val="24"/>
        </w:rPr>
        <w:t xml:space="preserve"> </w:t>
      </w:r>
      <w:r w:rsidR="00D471C7">
        <w:rPr>
          <w:rFonts w:ascii="Arial" w:hAnsi="Arial" w:cs="Arial"/>
          <w:sz w:val="24"/>
          <w:szCs w:val="24"/>
        </w:rPr>
        <w:t>C</w:t>
      </w:r>
      <w:r w:rsidR="005B45D6">
        <w:rPr>
          <w:rFonts w:ascii="Arial" w:hAnsi="Arial" w:cs="Arial"/>
          <w:sz w:val="24"/>
          <w:szCs w:val="24"/>
        </w:rPr>
        <w:t>ommands</w:t>
      </w:r>
      <w:r w:rsidR="00D471C7">
        <w:rPr>
          <w:rFonts w:ascii="Arial" w:hAnsi="Arial" w:cs="Arial"/>
          <w:sz w:val="24"/>
          <w:szCs w:val="24"/>
        </w:rPr>
        <w:t xml:space="preserve"> (FLC’s)</w:t>
      </w:r>
      <w:r w:rsidR="005B45D6">
        <w:rPr>
          <w:rFonts w:ascii="Arial" w:hAnsi="Arial" w:cs="Arial"/>
          <w:sz w:val="24"/>
          <w:szCs w:val="24"/>
        </w:rPr>
        <w:t>.</w:t>
      </w:r>
    </w:p>
    <w:p w14:paraId="61E69C54" w14:textId="236325D3" w:rsidR="00205DDF" w:rsidRPr="00205DDF" w:rsidRDefault="00233E5E" w:rsidP="00205DDF">
      <w:pPr>
        <w:spacing w:line="360" w:lineRule="auto"/>
        <w:rPr>
          <w:rFonts w:ascii="Arial" w:hAnsi="Arial" w:cs="Arial"/>
          <w:sz w:val="24"/>
          <w:szCs w:val="24"/>
        </w:rPr>
      </w:pPr>
      <w:r>
        <w:rPr>
          <w:rFonts w:ascii="Arial" w:hAnsi="Arial" w:cs="Arial"/>
          <w:sz w:val="24"/>
          <w:szCs w:val="24"/>
        </w:rPr>
        <w:t>With</w:t>
      </w:r>
      <w:r w:rsidR="00D0316B">
        <w:rPr>
          <w:rFonts w:ascii="Arial" w:hAnsi="Arial" w:cs="Arial"/>
          <w:sz w:val="24"/>
          <w:szCs w:val="24"/>
        </w:rPr>
        <w:t xml:space="preserve"> an annual budget of £11.1 billion and a workforce of </w:t>
      </w:r>
      <w:r w:rsidR="00D0316B" w:rsidRPr="00205DDF">
        <w:rPr>
          <w:rFonts w:ascii="Arial" w:hAnsi="Arial" w:cs="Arial"/>
          <w:i/>
          <w:sz w:val="24"/>
          <w:szCs w:val="24"/>
        </w:rPr>
        <w:t>‘…11,400 - both civilian and military</w:t>
      </w:r>
      <w:r w:rsidR="00205DDF" w:rsidRPr="00205DDF">
        <w:rPr>
          <w:rFonts w:ascii="Arial" w:hAnsi="Arial" w:cs="Arial"/>
          <w:i/>
          <w:sz w:val="24"/>
          <w:szCs w:val="24"/>
        </w:rPr>
        <w:t>…</w:t>
      </w:r>
      <w:r w:rsidR="00D0316B" w:rsidRPr="00205DDF">
        <w:rPr>
          <w:rFonts w:ascii="Arial" w:hAnsi="Arial" w:cs="Arial"/>
          <w:i/>
          <w:sz w:val="24"/>
          <w:szCs w:val="24"/>
        </w:rPr>
        <w:t>organised into</w:t>
      </w:r>
      <w:r w:rsidR="00205DDF" w:rsidRPr="00205DDF">
        <w:rPr>
          <w:rFonts w:ascii="Arial" w:hAnsi="Arial" w:cs="Arial"/>
          <w:i/>
          <w:sz w:val="24"/>
          <w:szCs w:val="24"/>
        </w:rPr>
        <w:t>…</w:t>
      </w:r>
      <w:r w:rsidR="00D0316B" w:rsidRPr="00205DDF">
        <w:rPr>
          <w:rFonts w:ascii="Arial" w:hAnsi="Arial" w:cs="Arial"/>
          <w:i/>
          <w:sz w:val="24"/>
          <w:szCs w:val="24"/>
        </w:rPr>
        <w:t>11 professional function</w:t>
      </w:r>
      <w:r w:rsidR="00205DDF" w:rsidRPr="00205DDF">
        <w:rPr>
          <w:rFonts w:ascii="Arial" w:hAnsi="Arial" w:cs="Arial"/>
          <w:i/>
          <w:sz w:val="24"/>
          <w:szCs w:val="24"/>
        </w:rPr>
        <w:t>s’</w:t>
      </w:r>
      <w:r w:rsidR="00205DDF">
        <w:rPr>
          <w:rFonts w:ascii="Arial" w:hAnsi="Arial" w:cs="Arial"/>
          <w:sz w:val="24"/>
          <w:szCs w:val="24"/>
        </w:rPr>
        <w:t xml:space="preserve"> (DE&amp;S, 2018)</w:t>
      </w:r>
      <w:r>
        <w:rPr>
          <w:rFonts w:ascii="Arial" w:hAnsi="Arial" w:cs="Arial"/>
          <w:sz w:val="24"/>
          <w:szCs w:val="24"/>
        </w:rPr>
        <w:t>, it has reduced by</w:t>
      </w:r>
      <w:r w:rsidR="00970712">
        <w:rPr>
          <w:rFonts w:ascii="Arial" w:hAnsi="Arial" w:cs="Arial"/>
          <w:sz w:val="24"/>
          <w:szCs w:val="24"/>
        </w:rPr>
        <w:t xml:space="preserve"> 25,000 personnel </w:t>
      </w:r>
      <w:r>
        <w:rPr>
          <w:rFonts w:ascii="Arial" w:hAnsi="Arial" w:cs="Arial"/>
          <w:sz w:val="24"/>
          <w:szCs w:val="24"/>
        </w:rPr>
        <w:t>since merging</w:t>
      </w:r>
      <w:r w:rsidR="00970712">
        <w:rPr>
          <w:rFonts w:ascii="Arial" w:hAnsi="Arial" w:cs="Arial"/>
          <w:sz w:val="24"/>
          <w:szCs w:val="24"/>
        </w:rPr>
        <w:t>!</w:t>
      </w:r>
    </w:p>
    <w:p w14:paraId="4D81F582" w14:textId="50695377" w:rsidR="00205DDF" w:rsidRDefault="00205DDF" w:rsidP="00205DDF">
      <w:pPr>
        <w:spacing w:line="360" w:lineRule="auto"/>
        <w:rPr>
          <w:rFonts w:ascii="Arial" w:hAnsi="Arial" w:cs="Arial"/>
          <w:sz w:val="24"/>
          <w:szCs w:val="24"/>
        </w:rPr>
      </w:pPr>
      <w:r>
        <w:rPr>
          <w:rFonts w:ascii="Arial" w:hAnsi="Arial" w:cs="Arial"/>
          <w:sz w:val="24"/>
          <w:szCs w:val="24"/>
        </w:rPr>
        <w:t xml:space="preserve">The DE&amp;S </w:t>
      </w:r>
      <w:r w:rsidR="00233E5E">
        <w:rPr>
          <w:rFonts w:ascii="Arial" w:hAnsi="Arial" w:cs="Arial"/>
          <w:sz w:val="24"/>
          <w:szCs w:val="24"/>
        </w:rPr>
        <w:t xml:space="preserve">primary purpose </w:t>
      </w:r>
      <w:r>
        <w:rPr>
          <w:rFonts w:ascii="Arial" w:hAnsi="Arial" w:cs="Arial"/>
          <w:sz w:val="24"/>
          <w:szCs w:val="24"/>
        </w:rPr>
        <w:t xml:space="preserve">is </w:t>
      </w:r>
      <w:r w:rsidRPr="00205DDF">
        <w:rPr>
          <w:rFonts w:ascii="Arial" w:hAnsi="Arial" w:cs="Arial"/>
          <w:i/>
          <w:sz w:val="24"/>
          <w:szCs w:val="24"/>
        </w:rPr>
        <w:t>‘to equip and support the UK’s armed forces for operations now and in the future.’</w:t>
      </w:r>
      <w:r>
        <w:rPr>
          <w:rFonts w:ascii="Arial" w:hAnsi="Arial" w:cs="Arial"/>
          <w:sz w:val="24"/>
          <w:szCs w:val="24"/>
        </w:rPr>
        <w:t xml:space="preserve"> (DE&amp;S, 2018)</w:t>
      </w:r>
    </w:p>
    <w:p w14:paraId="0C5F30CB" w14:textId="28DD6D22" w:rsidR="00721675" w:rsidRDefault="00721675" w:rsidP="00205DDF">
      <w:pPr>
        <w:spacing w:line="360" w:lineRule="auto"/>
        <w:rPr>
          <w:rFonts w:ascii="Arial" w:hAnsi="Arial" w:cs="Arial"/>
          <w:sz w:val="24"/>
          <w:szCs w:val="24"/>
        </w:rPr>
      </w:pPr>
      <w:r>
        <w:rPr>
          <w:rFonts w:ascii="Arial" w:hAnsi="Arial" w:cs="Arial"/>
          <w:sz w:val="24"/>
          <w:szCs w:val="24"/>
        </w:rPr>
        <w:t>To enable this, the following strategic objectives have been set for 2018 - 2021:</w:t>
      </w:r>
    </w:p>
    <w:p w14:paraId="22AE9A49" w14:textId="0E9AB5A4" w:rsidR="00721675" w:rsidRDefault="00721675" w:rsidP="00721675">
      <w:pPr>
        <w:pStyle w:val="ListParagraph"/>
        <w:numPr>
          <w:ilvl w:val="0"/>
          <w:numId w:val="17"/>
        </w:numPr>
        <w:spacing w:line="360" w:lineRule="auto"/>
        <w:rPr>
          <w:rFonts w:ascii="Arial" w:hAnsi="Arial" w:cs="Arial"/>
          <w:sz w:val="24"/>
          <w:szCs w:val="24"/>
        </w:rPr>
      </w:pPr>
      <w:r>
        <w:rPr>
          <w:rFonts w:ascii="Arial" w:hAnsi="Arial" w:cs="Arial"/>
          <w:sz w:val="24"/>
          <w:szCs w:val="24"/>
        </w:rPr>
        <w:t>Continuously improve delivery.</w:t>
      </w:r>
    </w:p>
    <w:p w14:paraId="60370E6C" w14:textId="79B10376" w:rsidR="00721675" w:rsidRDefault="00721675" w:rsidP="00721675">
      <w:pPr>
        <w:pStyle w:val="ListParagraph"/>
        <w:numPr>
          <w:ilvl w:val="0"/>
          <w:numId w:val="17"/>
        </w:numPr>
        <w:spacing w:line="360" w:lineRule="auto"/>
        <w:rPr>
          <w:rFonts w:ascii="Arial" w:hAnsi="Arial" w:cs="Arial"/>
          <w:sz w:val="24"/>
          <w:szCs w:val="24"/>
        </w:rPr>
      </w:pPr>
      <w:r>
        <w:rPr>
          <w:rFonts w:ascii="Arial" w:hAnsi="Arial" w:cs="Arial"/>
          <w:sz w:val="24"/>
          <w:szCs w:val="24"/>
        </w:rPr>
        <w:t>Understand the supply chain.</w:t>
      </w:r>
    </w:p>
    <w:p w14:paraId="16DEB1C5" w14:textId="368AE8ED" w:rsidR="00721675" w:rsidRDefault="00721675" w:rsidP="00721675">
      <w:pPr>
        <w:pStyle w:val="ListParagraph"/>
        <w:numPr>
          <w:ilvl w:val="0"/>
          <w:numId w:val="17"/>
        </w:numPr>
        <w:spacing w:line="360" w:lineRule="auto"/>
        <w:rPr>
          <w:rFonts w:ascii="Arial" w:hAnsi="Arial" w:cs="Arial"/>
          <w:sz w:val="24"/>
          <w:szCs w:val="24"/>
        </w:rPr>
      </w:pPr>
      <w:r>
        <w:rPr>
          <w:rFonts w:ascii="Arial" w:hAnsi="Arial" w:cs="Arial"/>
          <w:sz w:val="24"/>
          <w:szCs w:val="24"/>
        </w:rPr>
        <w:t>Continue to transform.</w:t>
      </w:r>
    </w:p>
    <w:p w14:paraId="0A169C46" w14:textId="782A955B" w:rsidR="00721675" w:rsidRDefault="00721675" w:rsidP="00721675">
      <w:pPr>
        <w:pStyle w:val="ListParagraph"/>
        <w:numPr>
          <w:ilvl w:val="0"/>
          <w:numId w:val="17"/>
        </w:numPr>
        <w:spacing w:line="360" w:lineRule="auto"/>
        <w:rPr>
          <w:rFonts w:ascii="Arial" w:hAnsi="Arial" w:cs="Arial"/>
          <w:sz w:val="24"/>
          <w:szCs w:val="24"/>
        </w:rPr>
      </w:pPr>
      <w:r>
        <w:rPr>
          <w:rFonts w:ascii="Arial" w:hAnsi="Arial" w:cs="Arial"/>
          <w:sz w:val="24"/>
          <w:szCs w:val="24"/>
        </w:rPr>
        <w:t>Support its people.</w:t>
      </w:r>
    </w:p>
    <w:p w14:paraId="14B0CB15" w14:textId="40238216" w:rsidR="00721675" w:rsidRDefault="00721675" w:rsidP="00721675">
      <w:pPr>
        <w:pStyle w:val="ListParagraph"/>
        <w:numPr>
          <w:ilvl w:val="0"/>
          <w:numId w:val="17"/>
        </w:numPr>
        <w:spacing w:line="360" w:lineRule="auto"/>
        <w:rPr>
          <w:rFonts w:ascii="Arial" w:hAnsi="Arial" w:cs="Arial"/>
          <w:sz w:val="24"/>
          <w:szCs w:val="24"/>
        </w:rPr>
      </w:pPr>
      <w:r>
        <w:rPr>
          <w:rFonts w:ascii="Arial" w:hAnsi="Arial" w:cs="Arial"/>
          <w:sz w:val="24"/>
          <w:szCs w:val="24"/>
        </w:rPr>
        <w:t>Focus on its customers.</w:t>
      </w:r>
    </w:p>
    <w:p w14:paraId="71FC10D2" w14:textId="4AD530A7" w:rsidR="00714E2F" w:rsidRPr="00714E2F" w:rsidRDefault="00721675" w:rsidP="00721675">
      <w:pPr>
        <w:spacing w:line="360" w:lineRule="auto"/>
        <w:rPr>
          <w:rFonts w:ascii="Arial" w:hAnsi="Arial" w:cs="Arial"/>
          <w:i/>
          <w:sz w:val="24"/>
          <w:szCs w:val="24"/>
        </w:rPr>
      </w:pPr>
      <w:r>
        <w:rPr>
          <w:rFonts w:ascii="Arial" w:hAnsi="Arial" w:cs="Arial"/>
          <w:sz w:val="24"/>
          <w:szCs w:val="24"/>
        </w:rPr>
        <w:t xml:space="preserve">The </w:t>
      </w:r>
      <w:r w:rsidR="00D5634F">
        <w:rPr>
          <w:rFonts w:ascii="Arial" w:hAnsi="Arial" w:cs="Arial"/>
          <w:sz w:val="24"/>
          <w:szCs w:val="24"/>
        </w:rPr>
        <w:t xml:space="preserve">DE&amp;S </w:t>
      </w:r>
      <w:r>
        <w:rPr>
          <w:rFonts w:ascii="Arial" w:hAnsi="Arial" w:cs="Arial"/>
          <w:sz w:val="24"/>
          <w:szCs w:val="24"/>
        </w:rPr>
        <w:t>vision</w:t>
      </w:r>
      <w:r w:rsidR="00233E5E">
        <w:rPr>
          <w:rFonts w:ascii="Arial" w:hAnsi="Arial" w:cs="Arial"/>
          <w:sz w:val="24"/>
          <w:szCs w:val="24"/>
        </w:rPr>
        <w:t xml:space="preserve">, </w:t>
      </w:r>
      <w:r>
        <w:rPr>
          <w:rFonts w:ascii="Arial" w:hAnsi="Arial" w:cs="Arial"/>
          <w:sz w:val="24"/>
          <w:szCs w:val="24"/>
        </w:rPr>
        <w:t>‘DE&amp;S @21’</w:t>
      </w:r>
      <w:r w:rsidR="00233E5E">
        <w:rPr>
          <w:rFonts w:ascii="Arial" w:hAnsi="Arial" w:cs="Arial"/>
          <w:sz w:val="24"/>
          <w:szCs w:val="24"/>
        </w:rPr>
        <w:t>,</w:t>
      </w:r>
      <w:r w:rsidR="00714E2F">
        <w:rPr>
          <w:rFonts w:ascii="Arial" w:hAnsi="Arial" w:cs="Arial"/>
          <w:sz w:val="24"/>
          <w:szCs w:val="24"/>
        </w:rPr>
        <w:t xml:space="preserve"> is a </w:t>
      </w:r>
      <w:r w:rsidR="00714E2F" w:rsidRPr="00714E2F">
        <w:rPr>
          <w:rFonts w:ascii="Arial" w:hAnsi="Arial" w:cs="Arial"/>
          <w:i/>
          <w:sz w:val="24"/>
          <w:szCs w:val="24"/>
        </w:rPr>
        <w:t xml:space="preserve">‘vision of </w:t>
      </w:r>
      <w:bookmarkStart w:id="3" w:name="_Hlk116431"/>
      <w:r w:rsidR="00714E2F" w:rsidRPr="00714E2F">
        <w:rPr>
          <w:rFonts w:ascii="Arial" w:hAnsi="Arial" w:cs="Arial"/>
          <w:i/>
          <w:sz w:val="24"/>
          <w:szCs w:val="24"/>
        </w:rPr>
        <w:t xml:space="preserve">a confident commercial organisation </w:t>
      </w:r>
      <w:bookmarkEnd w:id="3"/>
      <w:r w:rsidR="00714E2F" w:rsidRPr="00714E2F">
        <w:rPr>
          <w:rFonts w:ascii="Arial" w:hAnsi="Arial" w:cs="Arial"/>
          <w:i/>
          <w:sz w:val="24"/>
          <w:szCs w:val="24"/>
        </w:rPr>
        <w:t>in 2021 that is:</w:t>
      </w:r>
    </w:p>
    <w:p w14:paraId="51FC85D0" w14:textId="77777777" w:rsidR="00714E2F" w:rsidRPr="00714E2F" w:rsidRDefault="00714E2F" w:rsidP="00714E2F">
      <w:pPr>
        <w:pStyle w:val="ListParagraph"/>
        <w:numPr>
          <w:ilvl w:val="0"/>
          <w:numId w:val="18"/>
        </w:numPr>
        <w:spacing w:line="360" w:lineRule="auto"/>
        <w:rPr>
          <w:rFonts w:ascii="Arial" w:hAnsi="Arial" w:cs="Arial"/>
          <w:i/>
          <w:sz w:val="24"/>
          <w:szCs w:val="24"/>
        </w:rPr>
      </w:pPr>
      <w:r w:rsidRPr="00714E2F">
        <w:rPr>
          <w:rFonts w:ascii="Arial" w:hAnsi="Arial" w:cs="Arial"/>
          <w:i/>
          <w:sz w:val="24"/>
          <w:szCs w:val="24"/>
        </w:rPr>
        <w:t>Customer and performance focused.</w:t>
      </w:r>
    </w:p>
    <w:p w14:paraId="3731B076" w14:textId="77777777" w:rsidR="00714E2F" w:rsidRPr="00714E2F" w:rsidRDefault="00714E2F" w:rsidP="00714E2F">
      <w:pPr>
        <w:pStyle w:val="ListParagraph"/>
        <w:numPr>
          <w:ilvl w:val="0"/>
          <w:numId w:val="18"/>
        </w:numPr>
        <w:spacing w:line="360" w:lineRule="auto"/>
        <w:rPr>
          <w:rFonts w:ascii="Arial" w:hAnsi="Arial" w:cs="Arial"/>
          <w:i/>
          <w:sz w:val="24"/>
          <w:szCs w:val="24"/>
        </w:rPr>
      </w:pPr>
      <w:r w:rsidRPr="00714E2F">
        <w:rPr>
          <w:rFonts w:ascii="Arial" w:hAnsi="Arial" w:cs="Arial"/>
          <w:i/>
          <w:sz w:val="24"/>
          <w:szCs w:val="24"/>
        </w:rPr>
        <w:t>Tech-enabled supporting us to be agile in delivery.</w:t>
      </w:r>
    </w:p>
    <w:p w14:paraId="21FB1E13" w14:textId="77777777" w:rsidR="00714E2F" w:rsidRPr="00714E2F" w:rsidRDefault="00714E2F" w:rsidP="00714E2F">
      <w:pPr>
        <w:pStyle w:val="ListParagraph"/>
        <w:numPr>
          <w:ilvl w:val="0"/>
          <w:numId w:val="18"/>
        </w:numPr>
        <w:spacing w:line="360" w:lineRule="auto"/>
        <w:rPr>
          <w:rFonts w:ascii="Arial" w:hAnsi="Arial" w:cs="Arial"/>
          <w:i/>
          <w:sz w:val="24"/>
          <w:szCs w:val="24"/>
        </w:rPr>
      </w:pPr>
      <w:r w:rsidRPr="00714E2F">
        <w:rPr>
          <w:rFonts w:ascii="Arial" w:hAnsi="Arial" w:cs="Arial"/>
          <w:i/>
          <w:sz w:val="24"/>
          <w:szCs w:val="24"/>
        </w:rPr>
        <w:lastRenderedPageBreak/>
        <w:t>Forward-looking and results-orientated.</w:t>
      </w:r>
    </w:p>
    <w:p w14:paraId="2D424CBA" w14:textId="30D661F1" w:rsidR="00721675" w:rsidRPr="00830490" w:rsidRDefault="00714E2F" w:rsidP="00714E2F">
      <w:pPr>
        <w:pStyle w:val="ListParagraph"/>
        <w:numPr>
          <w:ilvl w:val="0"/>
          <w:numId w:val="18"/>
        </w:numPr>
        <w:spacing w:line="360" w:lineRule="auto"/>
        <w:rPr>
          <w:rFonts w:ascii="Arial" w:hAnsi="Arial" w:cs="Arial"/>
          <w:i/>
          <w:sz w:val="24"/>
          <w:szCs w:val="24"/>
        </w:rPr>
      </w:pPr>
      <w:r w:rsidRPr="00714E2F">
        <w:rPr>
          <w:rFonts w:ascii="Arial" w:hAnsi="Arial" w:cs="Arial"/>
          <w:i/>
          <w:sz w:val="24"/>
          <w:szCs w:val="24"/>
        </w:rPr>
        <w:t>Offering an employee value proposition that attracts, builds and develops a skills base to underpin better performance.’</w:t>
      </w:r>
      <w:r>
        <w:rPr>
          <w:rFonts w:ascii="Arial" w:hAnsi="Arial" w:cs="Arial"/>
          <w:i/>
          <w:sz w:val="24"/>
          <w:szCs w:val="24"/>
        </w:rPr>
        <w:t xml:space="preserve"> </w:t>
      </w:r>
      <w:r>
        <w:rPr>
          <w:rFonts w:ascii="Arial" w:hAnsi="Arial" w:cs="Arial"/>
          <w:sz w:val="24"/>
          <w:szCs w:val="24"/>
        </w:rPr>
        <w:t>(DE&amp;S, 2018)</w:t>
      </w:r>
    </w:p>
    <w:p w14:paraId="2B781EAA" w14:textId="169CF7E1" w:rsidR="00830490" w:rsidRDefault="00E521F0" w:rsidP="00E521F0">
      <w:pPr>
        <w:spacing w:line="360" w:lineRule="auto"/>
        <w:rPr>
          <w:rFonts w:ascii="Arial" w:hAnsi="Arial" w:cs="Arial"/>
          <w:sz w:val="24"/>
          <w:szCs w:val="24"/>
        </w:rPr>
      </w:pPr>
      <w:r>
        <w:rPr>
          <w:rFonts w:ascii="Arial" w:hAnsi="Arial" w:cs="Arial"/>
          <w:sz w:val="24"/>
          <w:szCs w:val="24"/>
        </w:rPr>
        <w:t xml:space="preserve">The verbs contained within the strategic objectives – improve, understand, transform and focus – all </w:t>
      </w:r>
      <w:r w:rsidR="00233E5E">
        <w:rPr>
          <w:rFonts w:ascii="Arial" w:hAnsi="Arial" w:cs="Arial"/>
          <w:sz w:val="24"/>
          <w:szCs w:val="24"/>
        </w:rPr>
        <w:t>describe</w:t>
      </w:r>
      <w:r>
        <w:rPr>
          <w:rFonts w:ascii="Arial" w:hAnsi="Arial" w:cs="Arial"/>
          <w:sz w:val="24"/>
          <w:szCs w:val="24"/>
        </w:rPr>
        <w:t xml:space="preserve"> a</w:t>
      </w:r>
      <w:r w:rsidR="00F7091D">
        <w:rPr>
          <w:rFonts w:ascii="Arial" w:hAnsi="Arial" w:cs="Arial"/>
          <w:sz w:val="24"/>
          <w:szCs w:val="24"/>
        </w:rPr>
        <w:t xml:space="preserve"> progressive </w:t>
      </w:r>
      <w:r>
        <w:rPr>
          <w:rFonts w:ascii="Arial" w:hAnsi="Arial" w:cs="Arial"/>
          <w:sz w:val="24"/>
          <w:szCs w:val="24"/>
        </w:rPr>
        <w:t xml:space="preserve">organisation trying to get ‘onto the front foot’, so that it can confidently deal with technical, commercial suppliers.  This is mirrored in the vision, which also uses </w:t>
      </w:r>
      <w:r w:rsidR="00F7091D">
        <w:rPr>
          <w:rFonts w:ascii="Arial" w:hAnsi="Arial" w:cs="Arial"/>
          <w:sz w:val="24"/>
          <w:szCs w:val="24"/>
        </w:rPr>
        <w:t xml:space="preserve">positive </w:t>
      </w:r>
      <w:r>
        <w:rPr>
          <w:rFonts w:ascii="Arial" w:hAnsi="Arial" w:cs="Arial"/>
          <w:sz w:val="24"/>
          <w:szCs w:val="24"/>
        </w:rPr>
        <w:t>verbs ‘focussed, results-orientated’ and similarly modern, punchy adjectives</w:t>
      </w:r>
      <w:r w:rsidR="00233E5E">
        <w:rPr>
          <w:rFonts w:ascii="Arial" w:hAnsi="Arial" w:cs="Arial"/>
          <w:sz w:val="24"/>
          <w:szCs w:val="24"/>
        </w:rPr>
        <w:t>:</w:t>
      </w:r>
      <w:r>
        <w:rPr>
          <w:rFonts w:ascii="Arial" w:hAnsi="Arial" w:cs="Arial"/>
          <w:sz w:val="24"/>
          <w:szCs w:val="24"/>
        </w:rPr>
        <w:t xml:space="preserve"> ‘tech-enabled, agile and forward-looking’.</w:t>
      </w:r>
    </w:p>
    <w:p w14:paraId="26011581" w14:textId="74E8A88F" w:rsidR="0093672F" w:rsidRDefault="00C00294" w:rsidP="0093672F">
      <w:pPr>
        <w:spacing w:line="360" w:lineRule="auto"/>
        <w:rPr>
          <w:rFonts w:ascii="Arial" w:hAnsi="Arial" w:cs="Arial"/>
          <w:sz w:val="24"/>
          <w:szCs w:val="24"/>
        </w:rPr>
      </w:pPr>
      <w:r>
        <w:rPr>
          <w:rFonts w:ascii="Arial" w:hAnsi="Arial" w:cs="Arial"/>
          <w:sz w:val="24"/>
          <w:szCs w:val="24"/>
        </w:rPr>
        <w:t xml:space="preserve">Studies have shown that a diverse workforce </w:t>
      </w:r>
      <w:r w:rsidRPr="00C00294">
        <w:rPr>
          <w:rFonts w:ascii="Arial" w:hAnsi="Arial" w:cs="Arial"/>
          <w:i/>
          <w:sz w:val="24"/>
          <w:szCs w:val="24"/>
        </w:rPr>
        <w:t>‘…adds creativity and improved decision making as well as better economic outcomes for organizations (sic)’</w:t>
      </w:r>
      <w:r>
        <w:rPr>
          <w:rFonts w:ascii="Arial" w:hAnsi="Arial" w:cs="Arial"/>
          <w:sz w:val="24"/>
          <w:szCs w:val="24"/>
        </w:rPr>
        <w:t xml:space="preserve"> (Harley, 2010)</w:t>
      </w:r>
      <w:r w:rsidR="00FA454D">
        <w:rPr>
          <w:rFonts w:ascii="Arial" w:hAnsi="Arial" w:cs="Arial"/>
          <w:sz w:val="24"/>
          <w:szCs w:val="24"/>
        </w:rPr>
        <w:t>.  T</w:t>
      </w:r>
      <w:r>
        <w:rPr>
          <w:rFonts w:ascii="Arial" w:hAnsi="Arial" w:cs="Arial"/>
          <w:sz w:val="24"/>
          <w:szCs w:val="24"/>
        </w:rPr>
        <w:t>he workplace</w:t>
      </w:r>
      <w:r w:rsidR="00FA454D">
        <w:rPr>
          <w:rFonts w:ascii="Arial" w:hAnsi="Arial" w:cs="Arial"/>
          <w:sz w:val="24"/>
          <w:szCs w:val="24"/>
        </w:rPr>
        <w:t xml:space="preserve"> therefore</w:t>
      </w:r>
      <w:r>
        <w:rPr>
          <w:rFonts w:ascii="Arial" w:hAnsi="Arial" w:cs="Arial"/>
          <w:sz w:val="24"/>
          <w:szCs w:val="24"/>
        </w:rPr>
        <w:t xml:space="preserve"> needs </w:t>
      </w:r>
      <w:r w:rsidR="00F7091D">
        <w:rPr>
          <w:rFonts w:ascii="Arial" w:hAnsi="Arial" w:cs="Arial"/>
          <w:sz w:val="24"/>
          <w:szCs w:val="24"/>
        </w:rPr>
        <w:t xml:space="preserve">to </w:t>
      </w:r>
      <w:r>
        <w:rPr>
          <w:rFonts w:ascii="Arial" w:hAnsi="Arial" w:cs="Arial"/>
          <w:sz w:val="24"/>
          <w:szCs w:val="24"/>
        </w:rPr>
        <w:t xml:space="preserve">be a comfortable, accepting environment for a </w:t>
      </w:r>
      <w:r w:rsidR="009B1E24">
        <w:rPr>
          <w:rFonts w:ascii="Arial" w:hAnsi="Arial" w:cs="Arial"/>
          <w:sz w:val="24"/>
          <w:szCs w:val="24"/>
        </w:rPr>
        <w:t>diverse workforce</w:t>
      </w:r>
      <w:r w:rsidR="00FA454D">
        <w:rPr>
          <w:rFonts w:ascii="Arial" w:hAnsi="Arial" w:cs="Arial"/>
          <w:sz w:val="24"/>
          <w:szCs w:val="24"/>
        </w:rPr>
        <w:t xml:space="preserve">; to create this DE&amp;S has outlined its </w:t>
      </w:r>
      <w:r w:rsidR="0093672F">
        <w:rPr>
          <w:rFonts w:ascii="Arial" w:hAnsi="Arial" w:cs="Arial"/>
          <w:sz w:val="24"/>
          <w:szCs w:val="24"/>
        </w:rPr>
        <w:t>core beliefs and standards, that all employees are expected to adhere to</w:t>
      </w:r>
      <w:r w:rsidR="00FA454D">
        <w:rPr>
          <w:rFonts w:ascii="Arial" w:hAnsi="Arial" w:cs="Arial"/>
          <w:sz w:val="24"/>
          <w:szCs w:val="24"/>
        </w:rPr>
        <w:t>. These</w:t>
      </w:r>
      <w:r w:rsidR="0093672F">
        <w:rPr>
          <w:rFonts w:ascii="Arial" w:hAnsi="Arial" w:cs="Arial"/>
          <w:sz w:val="24"/>
          <w:szCs w:val="24"/>
        </w:rPr>
        <w:t xml:space="preserve"> are laid out in a framework of documents:</w:t>
      </w:r>
    </w:p>
    <w:p w14:paraId="5CD603FC" w14:textId="1D25911A" w:rsidR="0093672F" w:rsidRDefault="0093672F" w:rsidP="0093672F">
      <w:pPr>
        <w:pStyle w:val="ListParagraph"/>
        <w:numPr>
          <w:ilvl w:val="0"/>
          <w:numId w:val="19"/>
        </w:numPr>
        <w:spacing w:line="360" w:lineRule="auto"/>
        <w:rPr>
          <w:rFonts w:ascii="Arial" w:hAnsi="Arial" w:cs="Arial"/>
          <w:sz w:val="24"/>
          <w:szCs w:val="24"/>
        </w:rPr>
      </w:pPr>
      <w:r>
        <w:rPr>
          <w:rFonts w:ascii="Arial" w:hAnsi="Arial" w:cs="Arial"/>
          <w:sz w:val="24"/>
          <w:szCs w:val="24"/>
        </w:rPr>
        <w:t>The DE&amp;S Way 2016/17.</w:t>
      </w:r>
    </w:p>
    <w:p w14:paraId="4110618C" w14:textId="5CE5B018" w:rsidR="0093672F" w:rsidRDefault="0093672F" w:rsidP="0093672F">
      <w:pPr>
        <w:pStyle w:val="ListParagraph"/>
        <w:numPr>
          <w:ilvl w:val="0"/>
          <w:numId w:val="19"/>
        </w:numPr>
        <w:spacing w:line="360" w:lineRule="auto"/>
        <w:rPr>
          <w:rFonts w:ascii="Arial" w:hAnsi="Arial" w:cs="Arial"/>
          <w:sz w:val="24"/>
          <w:szCs w:val="24"/>
        </w:rPr>
      </w:pPr>
      <w:r>
        <w:rPr>
          <w:rFonts w:ascii="Arial" w:hAnsi="Arial" w:cs="Arial"/>
          <w:sz w:val="24"/>
          <w:szCs w:val="24"/>
        </w:rPr>
        <w:t>The DE&amp;S Professional 2016/17</w:t>
      </w:r>
      <w:r w:rsidR="00DA4095">
        <w:rPr>
          <w:rFonts w:ascii="Arial" w:hAnsi="Arial" w:cs="Arial"/>
          <w:sz w:val="24"/>
          <w:szCs w:val="24"/>
        </w:rPr>
        <w:t>.</w:t>
      </w:r>
    </w:p>
    <w:p w14:paraId="72A16387" w14:textId="02C5A567" w:rsidR="00DA4095" w:rsidRDefault="00DA4095" w:rsidP="0093672F">
      <w:pPr>
        <w:pStyle w:val="ListParagraph"/>
        <w:numPr>
          <w:ilvl w:val="0"/>
          <w:numId w:val="19"/>
        </w:numPr>
        <w:spacing w:line="360" w:lineRule="auto"/>
        <w:rPr>
          <w:rFonts w:ascii="Arial" w:hAnsi="Arial" w:cs="Arial"/>
          <w:sz w:val="24"/>
          <w:szCs w:val="24"/>
        </w:rPr>
      </w:pPr>
      <w:r>
        <w:rPr>
          <w:rFonts w:ascii="Arial" w:hAnsi="Arial" w:cs="Arial"/>
          <w:sz w:val="24"/>
          <w:szCs w:val="24"/>
        </w:rPr>
        <w:t>Code of Business Ethics 2018.</w:t>
      </w:r>
    </w:p>
    <w:p w14:paraId="73670F18" w14:textId="61DB6DF2" w:rsidR="00DA4095" w:rsidRPr="00831059" w:rsidRDefault="00DA4095" w:rsidP="0093672F">
      <w:pPr>
        <w:pStyle w:val="ListParagraph"/>
        <w:numPr>
          <w:ilvl w:val="0"/>
          <w:numId w:val="19"/>
        </w:numPr>
        <w:spacing w:line="360" w:lineRule="auto"/>
        <w:rPr>
          <w:rFonts w:ascii="Arial" w:hAnsi="Arial" w:cs="Arial"/>
          <w:sz w:val="24"/>
          <w:szCs w:val="24"/>
        </w:rPr>
      </w:pPr>
      <w:r w:rsidRPr="00831059">
        <w:rPr>
          <w:rFonts w:ascii="Arial" w:hAnsi="Arial" w:cs="Arial"/>
          <w:sz w:val="24"/>
          <w:szCs w:val="24"/>
        </w:rPr>
        <w:t>DE&amp;S Behaviours.</w:t>
      </w:r>
    </w:p>
    <w:p w14:paraId="0D4BB8D3" w14:textId="56EBD4E1" w:rsidR="00DA4095" w:rsidRDefault="00DA4095" w:rsidP="0093672F">
      <w:pPr>
        <w:pStyle w:val="ListParagraph"/>
        <w:numPr>
          <w:ilvl w:val="0"/>
          <w:numId w:val="19"/>
        </w:numPr>
        <w:spacing w:line="360" w:lineRule="auto"/>
        <w:rPr>
          <w:rFonts w:ascii="Arial" w:hAnsi="Arial" w:cs="Arial"/>
          <w:sz w:val="24"/>
          <w:szCs w:val="24"/>
        </w:rPr>
      </w:pPr>
      <w:r>
        <w:rPr>
          <w:rFonts w:ascii="Arial" w:hAnsi="Arial" w:cs="Arial"/>
          <w:sz w:val="24"/>
          <w:szCs w:val="24"/>
        </w:rPr>
        <w:t>Inclusion, Diversity and Outreach Policy.</w:t>
      </w:r>
    </w:p>
    <w:p w14:paraId="0DCA1562" w14:textId="794CE403" w:rsidR="00C765EB" w:rsidRDefault="00DA4095" w:rsidP="00DA4095">
      <w:pPr>
        <w:spacing w:line="360" w:lineRule="auto"/>
        <w:rPr>
          <w:rFonts w:ascii="Arial" w:hAnsi="Arial" w:cs="Arial"/>
          <w:sz w:val="24"/>
          <w:szCs w:val="24"/>
        </w:rPr>
      </w:pPr>
      <w:r>
        <w:rPr>
          <w:rFonts w:ascii="Arial" w:hAnsi="Arial" w:cs="Arial"/>
          <w:sz w:val="24"/>
          <w:szCs w:val="24"/>
        </w:rPr>
        <w:t>All employees</w:t>
      </w:r>
      <w:r w:rsidR="00D5634F">
        <w:rPr>
          <w:rFonts w:ascii="Arial" w:hAnsi="Arial" w:cs="Arial"/>
          <w:sz w:val="24"/>
          <w:szCs w:val="24"/>
        </w:rPr>
        <w:t xml:space="preserve"> </w:t>
      </w:r>
      <w:r w:rsidR="00233E5E">
        <w:rPr>
          <w:rFonts w:ascii="Arial" w:hAnsi="Arial" w:cs="Arial"/>
          <w:sz w:val="24"/>
          <w:szCs w:val="24"/>
        </w:rPr>
        <w:t>must</w:t>
      </w:r>
      <w:r>
        <w:rPr>
          <w:rFonts w:ascii="Arial" w:hAnsi="Arial" w:cs="Arial"/>
          <w:sz w:val="24"/>
          <w:szCs w:val="24"/>
        </w:rPr>
        <w:t xml:space="preserve"> familiarise themselves with </w:t>
      </w:r>
      <w:r w:rsidR="00D5634F">
        <w:rPr>
          <w:rFonts w:ascii="Arial" w:hAnsi="Arial" w:cs="Arial"/>
          <w:sz w:val="24"/>
          <w:szCs w:val="24"/>
        </w:rPr>
        <w:t>these</w:t>
      </w:r>
      <w:r w:rsidR="00D8043F">
        <w:rPr>
          <w:rFonts w:ascii="Arial" w:hAnsi="Arial" w:cs="Arial"/>
          <w:sz w:val="24"/>
          <w:szCs w:val="24"/>
        </w:rPr>
        <w:t xml:space="preserve"> and </w:t>
      </w:r>
      <w:r w:rsidR="00F7091D">
        <w:rPr>
          <w:rFonts w:ascii="Arial" w:hAnsi="Arial" w:cs="Arial"/>
          <w:sz w:val="24"/>
          <w:szCs w:val="24"/>
        </w:rPr>
        <w:t>conduct an introductory training programme</w:t>
      </w:r>
      <w:r w:rsidR="00D8043F">
        <w:rPr>
          <w:rFonts w:ascii="Arial" w:hAnsi="Arial" w:cs="Arial"/>
          <w:sz w:val="24"/>
          <w:szCs w:val="24"/>
        </w:rPr>
        <w:t xml:space="preserve">. </w:t>
      </w:r>
      <w:r>
        <w:rPr>
          <w:rFonts w:ascii="Arial" w:hAnsi="Arial" w:cs="Arial"/>
          <w:sz w:val="24"/>
          <w:szCs w:val="24"/>
        </w:rPr>
        <w:t>This is all underpinned by further professional training</w:t>
      </w:r>
      <w:r w:rsidR="00D5634F">
        <w:rPr>
          <w:rFonts w:ascii="Arial" w:hAnsi="Arial" w:cs="Arial"/>
          <w:sz w:val="24"/>
          <w:szCs w:val="24"/>
        </w:rPr>
        <w:t xml:space="preserve"> and </w:t>
      </w:r>
      <w:r>
        <w:rPr>
          <w:rFonts w:ascii="Arial" w:hAnsi="Arial" w:cs="Arial"/>
          <w:sz w:val="24"/>
          <w:szCs w:val="24"/>
        </w:rPr>
        <w:t>annual training</w:t>
      </w:r>
      <w:r w:rsidR="00D5634F">
        <w:rPr>
          <w:rFonts w:ascii="Arial" w:hAnsi="Arial" w:cs="Arial"/>
          <w:sz w:val="24"/>
          <w:szCs w:val="24"/>
        </w:rPr>
        <w:t>.</w:t>
      </w:r>
    </w:p>
    <w:p w14:paraId="745FC529" w14:textId="2857F8B2" w:rsidR="002C02F2" w:rsidRDefault="00C765EB" w:rsidP="00DA4095">
      <w:pPr>
        <w:spacing w:line="360" w:lineRule="auto"/>
        <w:rPr>
          <w:rFonts w:ascii="Arial" w:hAnsi="Arial" w:cs="Arial"/>
          <w:sz w:val="24"/>
          <w:szCs w:val="24"/>
        </w:rPr>
      </w:pPr>
      <w:r>
        <w:rPr>
          <w:rFonts w:ascii="Arial" w:hAnsi="Arial" w:cs="Arial"/>
          <w:sz w:val="24"/>
          <w:szCs w:val="24"/>
        </w:rPr>
        <w:t xml:space="preserve">The organisation adopts ‘function skills’, which are an overview of </w:t>
      </w:r>
      <w:r w:rsidR="00C3091F">
        <w:rPr>
          <w:rFonts w:ascii="Arial" w:hAnsi="Arial" w:cs="Arial"/>
          <w:sz w:val="24"/>
          <w:szCs w:val="24"/>
        </w:rPr>
        <w:t>its</w:t>
      </w:r>
      <w:r>
        <w:rPr>
          <w:rFonts w:ascii="Arial" w:hAnsi="Arial" w:cs="Arial"/>
          <w:sz w:val="24"/>
          <w:szCs w:val="24"/>
        </w:rPr>
        <w:t xml:space="preserve"> core beliefs:</w:t>
      </w:r>
    </w:p>
    <w:p w14:paraId="494F91FC" w14:textId="7530FDE7" w:rsidR="00C765EB" w:rsidRDefault="00C765EB" w:rsidP="00DA4095">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6428FDA9" wp14:editId="6031E527">
            <wp:extent cx="4061812" cy="4359018"/>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S_core beliefs.PNG"/>
                    <pic:cNvPicPr/>
                  </pic:nvPicPr>
                  <pic:blipFill>
                    <a:blip r:embed="rId16">
                      <a:extLst>
                        <a:ext uri="{28A0092B-C50C-407E-A947-70E740481C1C}">
                          <a14:useLocalDpi xmlns:a14="http://schemas.microsoft.com/office/drawing/2010/main" val="0"/>
                        </a:ext>
                      </a:extLst>
                    </a:blip>
                    <a:stretch>
                      <a:fillRect/>
                    </a:stretch>
                  </pic:blipFill>
                  <pic:spPr>
                    <a:xfrm>
                      <a:off x="0" y="0"/>
                      <a:ext cx="4061812" cy="4359018"/>
                    </a:xfrm>
                    <a:prstGeom prst="rect">
                      <a:avLst/>
                    </a:prstGeom>
                  </pic:spPr>
                </pic:pic>
              </a:graphicData>
            </a:graphic>
          </wp:inline>
        </w:drawing>
      </w:r>
    </w:p>
    <w:p w14:paraId="738986F8" w14:textId="44CBE56B" w:rsidR="00C765EB" w:rsidRDefault="00C765EB" w:rsidP="00DA4095">
      <w:pPr>
        <w:spacing w:line="360" w:lineRule="auto"/>
        <w:rPr>
          <w:rFonts w:ascii="Arial" w:hAnsi="Arial" w:cs="Arial"/>
          <w:b/>
          <w:sz w:val="24"/>
          <w:szCs w:val="24"/>
        </w:rPr>
      </w:pPr>
      <w:r w:rsidRPr="00C765EB">
        <w:rPr>
          <w:rFonts w:ascii="Arial" w:hAnsi="Arial" w:cs="Arial"/>
          <w:b/>
          <w:sz w:val="24"/>
          <w:szCs w:val="24"/>
        </w:rPr>
        <w:t xml:space="preserve">Figure </w:t>
      </w:r>
      <w:r w:rsidR="00831059">
        <w:rPr>
          <w:rFonts w:ascii="Arial" w:hAnsi="Arial" w:cs="Arial"/>
          <w:b/>
          <w:sz w:val="24"/>
          <w:szCs w:val="24"/>
        </w:rPr>
        <w:t>6</w:t>
      </w:r>
      <w:r w:rsidRPr="00C765EB">
        <w:rPr>
          <w:rFonts w:ascii="Arial" w:hAnsi="Arial" w:cs="Arial"/>
          <w:b/>
          <w:sz w:val="24"/>
          <w:szCs w:val="24"/>
        </w:rPr>
        <w:t>: DE&amp;S Function Skills (2016/17).</w:t>
      </w:r>
    </w:p>
    <w:p w14:paraId="0E1D528B" w14:textId="3EB053B4" w:rsidR="00C765EB" w:rsidRDefault="00C765EB" w:rsidP="00DA4095">
      <w:pPr>
        <w:spacing w:line="360" w:lineRule="auto"/>
        <w:rPr>
          <w:rFonts w:ascii="Arial" w:hAnsi="Arial" w:cs="Arial"/>
          <w:sz w:val="24"/>
          <w:szCs w:val="24"/>
        </w:rPr>
      </w:pPr>
      <w:r w:rsidRPr="00667988">
        <w:rPr>
          <w:rFonts w:ascii="Arial" w:hAnsi="Arial" w:cs="Arial"/>
          <w:sz w:val="24"/>
          <w:szCs w:val="24"/>
        </w:rPr>
        <w:t xml:space="preserve">Each functional skill is broken down into </w:t>
      </w:r>
      <w:r w:rsidR="00C3091F">
        <w:rPr>
          <w:rFonts w:ascii="Arial" w:hAnsi="Arial" w:cs="Arial"/>
          <w:sz w:val="24"/>
          <w:szCs w:val="24"/>
        </w:rPr>
        <w:t xml:space="preserve">sub-skillsets, with </w:t>
      </w:r>
      <w:r w:rsidRPr="00667988">
        <w:rPr>
          <w:rFonts w:ascii="Arial" w:hAnsi="Arial" w:cs="Arial"/>
          <w:sz w:val="24"/>
          <w:szCs w:val="24"/>
        </w:rPr>
        <w:t xml:space="preserve">standards that each employee is expected to aspire to.  Each behaviour has 5 levels of standard, ranging from </w:t>
      </w:r>
      <w:r w:rsidR="00667988" w:rsidRPr="00667988">
        <w:rPr>
          <w:rFonts w:ascii="Arial" w:hAnsi="Arial" w:cs="Arial"/>
          <w:sz w:val="24"/>
          <w:szCs w:val="24"/>
        </w:rPr>
        <w:t>basic level of attainment to the excellent practitioner</w:t>
      </w:r>
      <w:r w:rsidR="00D5634F">
        <w:rPr>
          <w:rFonts w:ascii="Arial" w:hAnsi="Arial" w:cs="Arial"/>
          <w:sz w:val="24"/>
          <w:szCs w:val="24"/>
        </w:rPr>
        <w:t>.</w:t>
      </w:r>
    </w:p>
    <w:p w14:paraId="0CFC209F" w14:textId="21D3DFBA" w:rsidR="00D96224" w:rsidRDefault="00233E5E" w:rsidP="00DA4095">
      <w:pPr>
        <w:spacing w:line="360" w:lineRule="auto"/>
        <w:rPr>
          <w:rFonts w:ascii="Arial" w:hAnsi="Arial" w:cs="Arial"/>
          <w:sz w:val="24"/>
          <w:szCs w:val="24"/>
        </w:rPr>
      </w:pPr>
      <w:r>
        <w:rPr>
          <w:rFonts w:ascii="Arial" w:hAnsi="Arial" w:cs="Arial"/>
          <w:sz w:val="24"/>
          <w:szCs w:val="24"/>
        </w:rPr>
        <w:t>DE&amp;S</w:t>
      </w:r>
      <w:r w:rsidR="00D96224">
        <w:rPr>
          <w:rFonts w:ascii="Arial" w:hAnsi="Arial" w:cs="Arial"/>
          <w:sz w:val="24"/>
          <w:szCs w:val="24"/>
        </w:rPr>
        <w:t xml:space="preserve"> also </w:t>
      </w:r>
      <w:r w:rsidR="00C3091F">
        <w:rPr>
          <w:rFonts w:ascii="Arial" w:hAnsi="Arial" w:cs="Arial"/>
          <w:sz w:val="24"/>
          <w:szCs w:val="24"/>
        </w:rPr>
        <w:t>adopts a common set of behaviours:</w:t>
      </w:r>
    </w:p>
    <w:p w14:paraId="1F6BF90B" w14:textId="5F9DDC46" w:rsidR="00C3091F" w:rsidRDefault="00C3091F" w:rsidP="00C3091F">
      <w:pPr>
        <w:pStyle w:val="ListParagraph"/>
        <w:numPr>
          <w:ilvl w:val="0"/>
          <w:numId w:val="20"/>
        </w:numPr>
        <w:spacing w:line="360" w:lineRule="auto"/>
        <w:rPr>
          <w:rFonts w:ascii="Arial" w:hAnsi="Arial" w:cs="Arial"/>
          <w:sz w:val="24"/>
          <w:szCs w:val="24"/>
        </w:rPr>
      </w:pPr>
      <w:r>
        <w:rPr>
          <w:rFonts w:ascii="Arial" w:hAnsi="Arial" w:cs="Arial"/>
          <w:sz w:val="24"/>
          <w:szCs w:val="24"/>
        </w:rPr>
        <w:t>‘We work as one team with our customer.’</w:t>
      </w:r>
    </w:p>
    <w:p w14:paraId="3BC7F969" w14:textId="1F3CC055" w:rsidR="00C3091F" w:rsidRDefault="00C3091F" w:rsidP="00C3091F">
      <w:pPr>
        <w:pStyle w:val="ListParagraph"/>
        <w:numPr>
          <w:ilvl w:val="0"/>
          <w:numId w:val="20"/>
        </w:numPr>
        <w:spacing w:line="360" w:lineRule="auto"/>
        <w:rPr>
          <w:rFonts w:ascii="Arial" w:hAnsi="Arial" w:cs="Arial"/>
          <w:sz w:val="24"/>
          <w:szCs w:val="24"/>
        </w:rPr>
      </w:pPr>
      <w:r>
        <w:rPr>
          <w:rFonts w:ascii="Arial" w:hAnsi="Arial" w:cs="Arial"/>
          <w:sz w:val="24"/>
          <w:szCs w:val="24"/>
        </w:rPr>
        <w:t>‘We support one another.’</w:t>
      </w:r>
    </w:p>
    <w:p w14:paraId="579D3E12" w14:textId="1690677A" w:rsidR="00C3091F" w:rsidRDefault="00C3091F" w:rsidP="00C3091F">
      <w:pPr>
        <w:pStyle w:val="ListParagraph"/>
        <w:numPr>
          <w:ilvl w:val="0"/>
          <w:numId w:val="20"/>
        </w:numPr>
        <w:spacing w:line="360" w:lineRule="auto"/>
        <w:rPr>
          <w:rFonts w:ascii="Arial" w:hAnsi="Arial" w:cs="Arial"/>
          <w:sz w:val="24"/>
          <w:szCs w:val="24"/>
        </w:rPr>
      </w:pPr>
      <w:r>
        <w:rPr>
          <w:rFonts w:ascii="Arial" w:hAnsi="Arial" w:cs="Arial"/>
          <w:sz w:val="24"/>
          <w:szCs w:val="24"/>
        </w:rPr>
        <w:t>‘We are professional in everything we do.’</w:t>
      </w:r>
    </w:p>
    <w:p w14:paraId="7156E656" w14:textId="7CADCBC2" w:rsidR="00C3091F" w:rsidRDefault="00C3091F" w:rsidP="00C3091F">
      <w:pPr>
        <w:pStyle w:val="ListParagraph"/>
        <w:numPr>
          <w:ilvl w:val="0"/>
          <w:numId w:val="20"/>
        </w:numPr>
        <w:spacing w:line="360" w:lineRule="auto"/>
        <w:rPr>
          <w:rFonts w:ascii="Arial" w:hAnsi="Arial" w:cs="Arial"/>
          <w:sz w:val="24"/>
          <w:szCs w:val="24"/>
        </w:rPr>
      </w:pPr>
      <w:r>
        <w:rPr>
          <w:rFonts w:ascii="Arial" w:hAnsi="Arial" w:cs="Arial"/>
          <w:sz w:val="24"/>
          <w:szCs w:val="24"/>
        </w:rPr>
        <w:t>‘We are committed to getting better.’</w:t>
      </w:r>
    </w:p>
    <w:p w14:paraId="5DE93CD7" w14:textId="2A441AE4" w:rsidR="00C3091F" w:rsidRDefault="00C3091F" w:rsidP="00C3091F">
      <w:pPr>
        <w:pStyle w:val="ListParagraph"/>
        <w:numPr>
          <w:ilvl w:val="0"/>
          <w:numId w:val="20"/>
        </w:numPr>
        <w:spacing w:line="360" w:lineRule="auto"/>
        <w:rPr>
          <w:rFonts w:ascii="Arial" w:hAnsi="Arial" w:cs="Arial"/>
          <w:sz w:val="24"/>
          <w:szCs w:val="24"/>
        </w:rPr>
      </w:pPr>
      <w:r>
        <w:rPr>
          <w:rFonts w:ascii="Arial" w:hAnsi="Arial" w:cs="Arial"/>
          <w:sz w:val="24"/>
          <w:szCs w:val="24"/>
        </w:rPr>
        <w:t>‘We deliver on promises. No excuses.’</w:t>
      </w:r>
    </w:p>
    <w:p w14:paraId="472361D8" w14:textId="032BEC7B" w:rsidR="00C3091F" w:rsidRDefault="00C3091F" w:rsidP="00C3091F">
      <w:pPr>
        <w:spacing w:line="360" w:lineRule="auto"/>
        <w:rPr>
          <w:rFonts w:ascii="Arial" w:hAnsi="Arial" w:cs="Arial"/>
          <w:sz w:val="24"/>
          <w:szCs w:val="24"/>
        </w:rPr>
      </w:pPr>
      <w:r>
        <w:rPr>
          <w:rFonts w:ascii="Arial" w:hAnsi="Arial" w:cs="Arial"/>
          <w:sz w:val="24"/>
          <w:szCs w:val="24"/>
        </w:rPr>
        <w:t xml:space="preserve">The belief is that </w:t>
      </w:r>
      <w:r w:rsidRPr="00C3091F">
        <w:rPr>
          <w:rFonts w:ascii="Arial" w:hAnsi="Arial" w:cs="Arial"/>
          <w:i/>
          <w:sz w:val="24"/>
          <w:szCs w:val="24"/>
        </w:rPr>
        <w:t xml:space="preserve">‘…a common set of behaviours across the organisation to ensure we can meet our objectives, support our people and deliver to our customers. These five behaviours and their supporting statements describe how we should all go about our work – no matter what level we’re </w:t>
      </w:r>
      <w:r w:rsidRPr="00C3091F">
        <w:rPr>
          <w:rFonts w:ascii="Arial" w:hAnsi="Arial" w:cs="Arial"/>
          <w:i/>
          <w:sz w:val="24"/>
          <w:szCs w:val="24"/>
        </w:rPr>
        <w:lastRenderedPageBreak/>
        <w:t>at. They help us to work towards our purpose and our vision in a sustainable, cohesive way.’</w:t>
      </w:r>
      <w:r>
        <w:rPr>
          <w:rFonts w:ascii="Arial" w:hAnsi="Arial" w:cs="Arial"/>
          <w:i/>
          <w:sz w:val="24"/>
          <w:szCs w:val="24"/>
        </w:rPr>
        <w:t xml:space="preserve"> </w:t>
      </w:r>
      <w:r>
        <w:rPr>
          <w:rFonts w:ascii="Arial" w:hAnsi="Arial" w:cs="Arial"/>
          <w:sz w:val="24"/>
          <w:szCs w:val="24"/>
        </w:rPr>
        <w:t>(DE&amp;S Behaviours)</w:t>
      </w:r>
    </w:p>
    <w:p w14:paraId="471BEDE5" w14:textId="5DF3B57E" w:rsidR="00310459" w:rsidRDefault="00310459" w:rsidP="00310459">
      <w:pPr>
        <w:spacing w:line="360" w:lineRule="auto"/>
        <w:rPr>
          <w:rFonts w:ascii="Arial" w:hAnsi="Arial" w:cs="Arial"/>
          <w:i/>
          <w:sz w:val="24"/>
          <w:szCs w:val="24"/>
        </w:rPr>
      </w:pPr>
      <w:r>
        <w:rPr>
          <w:rFonts w:ascii="Arial" w:hAnsi="Arial" w:cs="Arial"/>
          <w:sz w:val="24"/>
          <w:szCs w:val="24"/>
        </w:rPr>
        <w:t>DE&amp;S leaders have thought carefully about culture</w:t>
      </w:r>
      <w:r w:rsidR="00817B87">
        <w:rPr>
          <w:rFonts w:ascii="Arial" w:hAnsi="Arial" w:cs="Arial"/>
          <w:sz w:val="24"/>
          <w:szCs w:val="24"/>
        </w:rPr>
        <w:t xml:space="preserve"> and considered</w:t>
      </w:r>
      <w:r>
        <w:rPr>
          <w:rFonts w:ascii="Arial" w:hAnsi="Arial" w:cs="Arial"/>
          <w:sz w:val="24"/>
          <w:szCs w:val="24"/>
        </w:rPr>
        <w:t xml:space="preserve"> Schein (1993), who stated that organisational culture is </w:t>
      </w:r>
      <w:r w:rsidRPr="00310459">
        <w:rPr>
          <w:rFonts w:ascii="Arial" w:hAnsi="Arial" w:cs="Arial"/>
          <w:i/>
          <w:sz w:val="24"/>
          <w:szCs w:val="24"/>
        </w:rPr>
        <w:t>‘A pattern of shared basic assumptions that the group learned as it solved its problems of external adaptation and internal integration, that has worked well enough to be considered valid and therefore, to be taught to new members as the correct way to perceive, think, and feel in relation to those problems.’</w:t>
      </w:r>
    </w:p>
    <w:p w14:paraId="3E1B2667" w14:textId="70A74B99" w:rsidR="00955840" w:rsidRDefault="00955840" w:rsidP="00310459">
      <w:pPr>
        <w:spacing w:line="360" w:lineRule="auto"/>
        <w:rPr>
          <w:rFonts w:ascii="Arial" w:hAnsi="Arial" w:cs="Arial"/>
          <w:sz w:val="24"/>
          <w:szCs w:val="24"/>
        </w:rPr>
      </w:pPr>
      <w:r>
        <w:rPr>
          <w:rFonts w:ascii="Arial" w:hAnsi="Arial" w:cs="Arial"/>
          <w:sz w:val="24"/>
          <w:szCs w:val="24"/>
        </w:rPr>
        <w:t>DE&amp;S leaders also consider the Johnson and Scholes Cultural Web</w:t>
      </w:r>
      <w:r w:rsidR="00C408F5">
        <w:rPr>
          <w:rFonts w:ascii="Arial" w:hAnsi="Arial" w:cs="Arial"/>
          <w:sz w:val="24"/>
          <w:szCs w:val="24"/>
        </w:rPr>
        <w:t>:</w:t>
      </w:r>
    </w:p>
    <w:p w14:paraId="5D0C1E06" w14:textId="065B4F5B" w:rsidR="00C408F5" w:rsidRDefault="00C408F5" w:rsidP="00310459">
      <w:pPr>
        <w:spacing w:line="360" w:lineRule="auto"/>
        <w:rPr>
          <w:rFonts w:ascii="Arial" w:hAnsi="Arial" w:cs="Arial"/>
          <w:sz w:val="24"/>
          <w:szCs w:val="24"/>
        </w:rPr>
      </w:pPr>
      <w:r>
        <w:rPr>
          <w:rFonts w:ascii="Arial" w:hAnsi="Arial" w:cs="Arial"/>
          <w:noProof/>
          <w:sz w:val="24"/>
          <w:szCs w:val="24"/>
        </w:rPr>
        <w:drawing>
          <wp:inline distT="0" distB="0" distL="0" distR="0" wp14:anchorId="52E53F5D" wp14:editId="70A85F42">
            <wp:extent cx="6430272" cy="4391638"/>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Johnson_and_Scholes_Cultural_web.png"/>
                    <pic:cNvPicPr/>
                  </pic:nvPicPr>
                  <pic:blipFill>
                    <a:blip r:embed="rId17">
                      <a:extLst>
                        <a:ext uri="{28A0092B-C50C-407E-A947-70E740481C1C}">
                          <a14:useLocalDpi xmlns:a14="http://schemas.microsoft.com/office/drawing/2010/main" val="0"/>
                        </a:ext>
                      </a:extLst>
                    </a:blip>
                    <a:stretch>
                      <a:fillRect/>
                    </a:stretch>
                  </pic:blipFill>
                  <pic:spPr>
                    <a:xfrm>
                      <a:off x="0" y="0"/>
                      <a:ext cx="6430272" cy="4391638"/>
                    </a:xfrm>
                    <a:prstGeom prst="rect">
                      <a:avLst/>
                    </a:prstGeom>
                  </pic:spPr>
                </pic:pic>
              </a:graphicData>
            </a:graphic>
          </wp:inline>
        </w:drawing>
      </w:r>
    </w:p>
    <w:p w14:paraId="78000A95" w14:textId="228E3EFE" w:rsidR="00C408F5" w:rsidRPr="00C408F5" w:rsidRDefault="00C408F5" w:rsidP="00310459">
      <w:pPr>
        <w:spacing w:line="360" w:lineRule="auto"/>
        <w:rPr>
          <w:rFonts w:ascii="Arial" w:hAnsi="Arial" w:cs="Arial"/>
          <w:b/>
          <w:sz w:val="24"/>
          <w:szCs w:val="24"/>
        </w:rPr>
      </w:pPr>
      <w:bookmarkStart w:id="4" w:name="_Hlk536471651"/>
      <w:r w:rsidRPr="00C408F5">
        <w:rPr>
          <w:rFonts w:ascii="Arial" w:hAnsi="Arial" w:cs="Arial"/>
          <w:b/>
          <w:sz w:val="24"/>
          <w:szCs w:val="24"/>
        </w:rPr>
        <w:t xml:space="preserve">Figure </w:t>
      </w:r>
      <w:r w:rsidR="00831059">
        <w:rPr>
          <w:rFonts w:ascii="Arial" w:hAnsi="Arial" w:cs="Arial"/>
          <w:b/>
          <w:sz w:val="24"/>
          <w:szCs w:val="24"/>
        </w:rPr>
        <w:t>7</w:t>
      </w:r>
      <w:r w:rsidRPr="00C408F5">
        <w:rPr>
          <w:rFonts w:ascii="Arial" w:hAnsi="Arial" w:cs="Arial"/>
          <w:b/>
          <w:sz w:val="24"/>
          <w:szCs w:val="24"/>
        </w:rPr>
        <w:t>: Johnson and Scholes Cultural Web (2013)</w:t>
      </w:r>
    </w:p>
    <w:bookmarkEnd w:id="4"/>
    <w:p w14:paraId="3DED5DD5" w14:textId="50873777" w:rsidR="00D8043F" w:rsidRDefault="00EC329C" w:rsidP="00310459">
      <w:pPr>
        <w:spacing w:line="360" w:lineRule="auto"/>
        <w:rPr>
          <w:rFonts w:ascii="Arial" w:hAnsi="Arial" w:cs="Arial"/>
          <w:sz w:val="24"/>
          <w:szCs w:val="24"/>
        </w:rPr>
      </w:pPr>
      <w:r>
        <w:rPr>
          <w:rFonts w:ascii="Arial" w:hAnsi="Arial" w:cs="Arial"/>
          <w:sz w:val="24"/>
          <w:szCs w:val="24"/>
        </w:rPr>
        <w:t>DE&amp;S culture lacks heroes and stor</w:t>
      </w:r>
      <w:r w:rsidR="00D8043F">
        <w:rPr>
          <w:rFonts w:ascii="Arial" w:hAnsi="Arial" w:cs="Arial"/>
          <w:sz w:val="24"/>
          <w:szCs w:val="24"/>
        </w:rPr>
        <w:t>i</w:t>
      </w:r>
      <w:r>
        <w:rPr>
          <w:rFonts w:ascii="Arial" w:hAnsi="Arial" w:cs="Arial"/>
          <w:sz w:val="24"/>
          <w:szCs w:val="24"/>
        </w:rPr>
        <w:t xml:space="preserve">es upon which to base </w:t>
      </w:r>
      <w:r w:rsidR="00D8043F">
        <w:rPr>
          <w:rFonts w:ascii="Arial" w:hAnsi="Arial" w:cs="Arial"/>
          <w:sz w:val="24"/>
          <w:szCs w:val="24"/>
        </w:rPr>
        <w:t>its</w:t>
      </w:r>
      <w:r>
        <w:rPr>
          <w:rFonts w:ascii="Arial" w:hAnsi="Arial" w:cs="Arial"/>
          <w:sz w:val="24"/>
          <w:szCs w:val="24"/>
        </w:rPr>
        <w:t xml:space="preserve"> culture – but can draw upon </w:t>
      </w:r>
      <w:r w:rsidR="00D8043F">
        <w:rPr>
          <w:rFonts w:ascii="Arial" w:hAnsi="Arial" w:cs="Arial"/>
          <w:sz w:val="24"/>
          <w:szCs w:val="24"/>
        </w:rPr>
        <w:t>success</w:t>
      </w:r>
      <w:r>
        <w:rPr>
          <w:rFonts w:ascii="Arial" w:hAnsi="Arial" w:cs="Arial"/>
          <w:sz w:val="24"/>
          <w:szCs w:val="24"/>
        </w:rPr>
        <w:t xml:space="preserve"> stories of equipment provided to front line troops.  These are highlighted in its publication ‘</w:t>
      </w:r>
      <w:proofErr w:type="spellStart"/>
      <w:r>
        <w:rPr>
          <w:rFonts w:ascii="Arial" w:hAnsi="Arial" w:cs="Arial"/>
          <w:sz w:val="24"/>
          <w:szCs w:val="24"/>
        </w:rPr>
        <w:t>DE&amp;Sider</w:t>
      </w:r>
      <w:proofErr w:type="spellEnd"/>
      <w:r>
        <w:rPr>
          <w:rFonts w:ascii="Arial" w:hAnsi="Arial" w:cs="Arial"/>
          <w:sz w:val="24"/>
          <w:szCs w:val="24"/>
        </w:rPr>
        <w:t>’. The DE&amp;S brand is prominent throughout the workplace</w:t>
      </w:r>
      <w:r w:rsidR="00D8043F">
        <w:rPr>
          <w:rFonts w:ascii="Arial" w:hAnsi="Arial" w:cs="Arial"/>
          <w:sz w:val="24"/>
          <w:szCs w:val="24"/>
        </w:rPr>
        <w:t>.  Routines and rituals are given a</w:t>
      </w:r>
      <w:r w:rsidR="008C5784">
        <w:rPr>
          <w:rFonts w:ascii="Arial" w:hAnsi="Arial" w:cs="Arial"/>
          <w:sz w:val="24"/>
          <w:szCs w:val="24"/>
        </w:rPr>
        <w:t>re</w:t>
      </w:r>
      <w:r w:rsidR="00D8043F">
        <w:rPr>
          <w:rFonts w:ascii="Arial" w:hAnsi="Arial" w:cs="Arial"/>
          <w:sz w:val="24"/>
          <w:szCs w:val="24"/>
        </w:rPr>
        <w:t xml:space="preserve"> frame</w:t>
      </w:r>
      <w:r w:rsidR="008C5784">
        <w:rPr>
          <w:rFonts w:ascii="Arial" w:hAnsi="Arial" w:cs="Arial"/>
          <w:sz w:val="24"/>
          <w:szCs w:val="24"/>
        </w:rPr>
        <w:t xml:space="preserve">d </w:t>
      </w:r>
      <w:r w:rsidR="00D8043F">
        <w:rPr>
          <w:rFonts w:ascii="Arial" w:hAnsi="Arial" w:cs="Arial"/>
          <w:sz w:val="24"/>
          <w:szCs w:val="24"/>
        </w:rPr>
        <w:t xml:space="preserve">by the DE&amp;S Professional documents – and </w:t>
      </w:r>
      <w:r>
        <w:rPr>
          <w:rFonts w:ascii="Arial" w:hAnsi="Arial" w:cs="Arial"/>
          <w:sz w:val="24"/>
          <w:szCs w:val="24"/>
        </w:rPr>
        <w:t>leaders encourage</w:t>
      </w:r>
      <w:r w:rsidR="00D8043F">
        <w:rPr>
          <w:rFonts w:ascii="Arial" w:hAnsi="Arial" w:cs="Arial"/>
          <w:sz w:val="24"/>
          <w:szCs w:val="24"/>
        </w:rPr>
        <w:t xml:space="preserve"> functions such as ‘Team Breakfasts’ and ‘Dress-down Fridays’.</w:t>
      </w:r>
    </w:p>
    <w:p w14:paraId="32720ADC" w14:textId="1A7E4002" w:rsidR="00EC329C" w:rsidRDefault="00EC329C" w:rsidP="00310459">
      <w:pPr>
        <w:spacing w:line="360" w:lineRule="auto"/>
        <w:rPr>
          <w:rFonts w:ascii="Arial" w:hAnsi="Arial" w:cs="Arial"/>
          <w:sz w:val="24"/>
          <w:szCs w:val="24"/>
        </w:rPr>
      </w:pPr>
      <w:r>
        <w:rPr>
          <w:rFonts w:ascii="Arial" w:hAnsi="Arial" w:cs="Arial"/>
          <w:sz w:val="24"/>
          <w:szCs w:val="24"/>
        </w:rPr>
        <w:lastRenderedPageBreak/>
        <w:t xml:space="preserve">Organisation leaders are well known </w:t>
      </w:r>
      <w:r w:rsidR="002E26C7">
        <w:rPr>
          <w:rFonts w:ascii="Arial" w:hAnsi="Arial" w:cs="Arial"/>
          <w:sz w:val="24"/>
          <w:szCs w:val="24"/>
        </w:rPr>
        <w:t>through use of blogs</w:t>
      </w:r>
      <w:r>
        <w:rPr>
          <w:rFonts w:ascii="Arial" w:hAnsi="Arial" w:cs="Arial"/>
          <w:sz w:val="24"/>
          <w:szCs w:val="24"/>
        </w:rPr>
        <w:t>, informal coffee mornings etc. Meanwhile, there is heavy emphasis on Project teams,</w:t>
      </w:r>
      <w:r w:rsidR="00D8043F">
        <w:rPr>
          <w:rFonts w:ascii="Arial" w:hAnsi="Arial" w:cs="Arial"/>
          <w:sz w:val="24"/>
          <w:szCs w:val="24"/>
        </w:rPr>
        <w:t xml:space="preserve"> specialist consultants and</w:t>
      </w:r>
      <w:r>
        <w:rPr>
          <w:rFonts w:ascii="Arial" w:hAnsi="Arial" w:cs="Arial"/>
          <w:sz w:val="24"/>
          <w:szCs w:val="24"/>
        </w:rPr>
        <w:t xml:space="preserve"> the employment</w:t>
      </w:r>
      <w:r w:rsidR="00D8043F">
        <w:rPr>
          <w:rFonts w:ascii="Arial" w:hAnsi="Arial" w:cs="Arial"/>
          <w:sz w:val="24"/>
          <w:szCs w:val="24"/>
        </w:rPr>
        <w:t>/</w:t>
      </w:r>
      <w:r>
        <w:rPr>
          <w:rFonts w:ascii="Arial" w:hAnsi="Arial" w:cs="Arial"/>
          <w:sz w:val="24"/>
          <w:szCs w:val="24"/>
        </w:rPr>
        <w:t>training of Project Managers</w:t>
      </w:r>
      <w:r w:rsidR="00D8043F">
        <w:rPr>
          <w:rFonts w:ascii="Arial" w:hAnsi="Arial" w:cs="Arial"/>
          <w:sz w:val="24"/>
          <w:szCs w:val="24"/>
        </w:rPr>
        <w:t xml:space="preserve">. </w:t>
      </w:r>
      <w:r>
        <w:rPr>
          <w:rFonts w:ascii="Arial" w:hAnsi="Arial" w:cs="Arial"/>
          <w:sz w:val="24"/>
          <w:szCs w:val="24"/>
        </w:rPr>
        <w:t xml:space="preserve">The organisation has finance, contract management, assurance and compliance departments – as well as pay scale and rewards </w:t>
      </w:r>
      <w:r w:rsidR="00D8043F">
        <w:rPr>
          <w:rFonts w:ascii="Arial" w:hAnsi="Arial" w:cs="Arial"/>
          <w:sz w:val="24"/>
          <w:szCs w:val="24"/>
        </w:rPr>
        <w:t>independent of</w:t>
      </w:r>
      <w:r>
        <w:rPr>
          <w:rFonts w:ascii="Arial" w:hAnsi="Arial" w:cs="Arial"/>
          <w:sz w:val="24"/>
          <w:szCs w:val="24"/>
        </w:rPr>
        <w:t xml:space="preserve"> other government departments.</w:t>
      </w:r>
    </w:p>
    <w:p w14:paraId="5FB3959B" w14:textId="3F4E1B17" w:rsidR="00817B87" w:rsidRDefault="0035375D" w:rsidP="00310459">
      <w:pPr>
        <w:spacing w:line="360" w:lineRule="auto"/>
        <w:rPr>
          <w:rFonts w:ascii="Arial" w:hAnsi="Arial" w:cs="Arial"/>
          <w:sz w:val="24"/>
          <w:szCs w:val="24"/>
        </w:rPr>
      </w:pPr>
      <w:r>
        <w:rPr>
          <w:rFonts w:ascii="Arial" w:hAnsi="Arial" w:cs="Arial"/>
          <w:sz w:val="24"/>
          <w:szCs w:val="24"/>
        </w:rPr>
        <w:t xml:space="preserve">The </w:t>
      </w:r>
      <w:r w:rsidR="00F7091D">
        <w:rPr>
          <w:rFonts w:ascii="Arial" w:hAnsi="Arial" w:cs="Arial"/>
          <w:sz w:val="24"/>
          <w:szCs w:val="24"/>
        </w:rPr>
        <w:t>training</w:t>
      </w:r>
      <w:r>
        <w:rPr>
          <w:rFonts w:ascii="Arial" w:hAnsi="Arial" w:cs="Arial"/>
          <w:sz w:val="24"/>
          <w:szCs w:val="24"/>
        </w:rPr>
        <w:t xml:space="preserve"> process</w:t>
      </w:r>
      <w:r w:rsidR="00F7091D">
        <w:rPr>
          <w:rFonts w:ascii="Arial" w:hAnsi="Arial" w:cs="Arial"/>
          <w:sz w:val="24"/>
          <w:szCs w:val="24"/>
        </w:rPr>
        <w:t xml:space="preserve"> to introduce new </w:t>
      </w:r>
      <w:r>
        <w:rPr>
          <w:rFonts w:ascii="Arial" w:hAnsi="Arial" w:cs="Arial"/>
          <w:sz w:val="24"/>
          <w:szCs w:val="24"/>
        </w:rPr>
        <w:t>arrivals to DE&amp;S culture</w:t>
      </w:r>
      <w:r w:rsidR="00F7091D">
        <w:rPr>
          <w:rFonts w:ascii="Arial" w:hAnsi="Arial" w:cs="Arial"/>
          <w:sz w:val="24"/>
          <w:szCs w:val="24"/>
        </w:rPr>
        <w:t xml:space="preserve"> </w:t>
      </w:r>
      <w:r>
        <w:rPr>
          <w:rFonts w:ascii="Arial" w:hAnsi="Arial" w:cs="Arial"/>
          <w:sz w:val="24"/>
          <w:szCs w:val="24"/>
        </w:rPr>
        <w:t xml:space="preserve">is no accident either. It closely follows the Saks and </w:t>
      </w:r>
      <w:proofErr w:type="spellStart"/>
      <w:r>
        <w:rPr>
          <w:rFonts w:ascii="Arial" w:hAnsi="Arial" w:cs="Arial"/>
          <w:sz w:val="24"/>
          <w:szCs w:val="24"/>
        </w:rPr>
        <w:t>Ashforth</w:t>
      </w:r>
      <w:proofErr w:type="spellEnd"/>
      <w:r>
        <w:rPr>
          <w:rFonts w:ascii="Arial" w:hAnsi="Arial" w:cs="Arial"/>
          <w:sz w:val="24"/>
          <w:szCs w:val="24"/>
        </w:rPr>
        <w:t xml:space="preserve"> (1997) </w:t>
      </w:r>
      <w:r w:rsidR="00585791">
        <w:rPr>
          <w:rFonts w:ascii="Arial" w:hAnsi="Arial" w:cs="Arial"/>
          <w:sz w:val="24"/>
          <w:szCs w:val="24"/>
        </w:rPr>
        <w:t>organisation</w:t>
      </w:r>
      <w:r w:rsidR="00F7091D">
        <w:rPr>
          <w:rFonts w:ascii="Arial" w:hAnsi="Arial" w:cs="Arial"/>
          <w:sz w:val="24"/>
          <w:szCs w:val="24"/>
        </w:rPr>
        <w:t>al</w:t>
      </w:r>
      <w:r w:rsidR="00585791">
        <w:rPr>
          <w:rFonts w:ascii="Arial" w:hAnsi="Arial" w:cs="Arial"/>
          <w:sz w:val="24"/>
          <w:szCs w:val="24"/>
        </w:rPr>
        <w:t xml:space="preserve"> socialisation model</w:t>
      </w:r>
      <w:r>
        <w:rPr>
          <w:rFonts w:ascii="Arial" w:hAnsi="Arial" w:cs="Arial"/>
          <w:sz w:val="24"/>
          <w:szCs w:val="24"/>
        </w:rPr>
        <w:t>:</w:t>
      </w:r>
    </w:p>
    <w:p w14:paraId="245863C0" w14:textId="0530B288" w:rsidR="0035375D" w:rsidRDefault="0035375D" w:rsidP="00310459">
      <w:pPr>
        <w:spacing w:line="360" w:lineRule="auto"/>
        <w:rPr>
          <w:rFonts w:ascii="Arial" w:hAnsi="Arial" w:cs="Arial"/>
          <w:sz w:val="24"/>
          <w:szCs w:val="24"/>
        </w:rPr>
      </w:pPr>
      <w:r>
        <w:rPr>
          <w:rFonts w:ascii="Arial" w:hAnsi="Arial" w:cs="Arial"/>
          <w:noProof/>
          <w:sz w:val="24"/>
          <w:szCs w:val="24"/>
        </w:rPr>
        <w:drawing>
          <wp:inline distT="0" distB="0" distL="0" distR="0" wp14:anchorId="4B416533" wp14:editId="02189C4C">
            <wp:extent cx="3643405" cy="51206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hforth Saks.PNG"/>
                    <pic:cNvPicPr/>
                  </pic:nvPicPr>
                  <pic:blipFill>
                    <a:blip r:embed="rId18">
                      <a:extLst>
                        <a:ext uri="{28A0092B-C50C-407E-A947-70E740481C1C}">
                          <a14:useLocalDpi xmlns:a14="http://schemas.microsoft.com/office/drawing/2010/main" val="0"/>
                        </a:ext>
                      </a:extLst>
                    </a:blip>
                    <a:stretch>
                      <a:fillRect/>
                    </a:stretch>
                  </pic:blipFill>
                  <pic:spPr>
                    <a:xfrm>
                      <a:off x="0" y="0"/>
                      <a:ext cx="3652728" cy="5133743"/>
                    </a:xfrm>
                    <a:prstGeom prst="rect">
                      <a:avLst/>
                    </a:prstGeom>
                  </pic:spPr>
                </pic:pic>
              </a:graphicData>
            </a:graphic>
          </wp:inline>
        </w:drawing>
      </w:r>
    </w:p>
    <w:p w14:paraId="383DB140" w14:textId="713CCBAA" w:rsidR="0035375D" w:rsidRPr="0035375D" w:rsidRDefault="0035375D" w:rsidP="00310459">
      <w:pPr>
        <w:spacing w:line="360" w:lineRule="auto"/>
        <w:rPr>
          <w:rFonts w:ascii="Arial" w:hAnsi="Arial" w:cs="Arial"/>
          <w:b/>
          <w:sz w:val="24"/>
          <w:szCs w:val="24"/>
        </w:rPr>
      </w:pPr>
      <w:r w:rsidRPr="0035375D">
        <w:rPr>
          <w:rFonts w:ascii="Arial" w:hAnsi="Arial" w:cs="Arial"/>
          <w:b/>
          <w:sz w:val="24"/>
          <w:szCs w:val="24"/>
        </w:rPr>
        <w:t xml:space="preserve">Figure </w:t>
      </w:r>
      <w:r w:rsidR="00831059">
        <w:rPr>
          <w:rFonts w:ascii="Arial" w:hAnsi="Arial" w:cs="Arial"/>
          <w:b/>
          <w:sz w:val="24"/>
          <w:szCs w:val="24"/>
        </w:rPr>
        <w:t>8</w:t>
      </w:r>
      <w:r w:rsidRPr="0035375D">
        <w:rPr>
          <w:rFonts w:ascii="Arial" w:hAnsi="Arial" w:cs="Arial"/>
          <w:b/>
          <w:sz w:val="24"/>
          <w:szCs w:val="24"/>
        </w:rPr>
        <w:t xml:space="preserve">: </w:t>
      </w:r>
      <w:bookmarkStart w:id="5" w:name="_Hlk536286689"/>
      <w:r w:rsidRPr="0035375D">
        <w:rPr>
          <w:rFonts w:ascii="Arial" w:hAnsi="Arial" w:cs="Arial"/>
          <w:b/>
          <w:sz w:val="24"/>
          <w:szCs w:val="24"/>
        </w:rPr>
        <w:t>Multi-level process model of organizational socialization. (1997)</w:t>
      </w:r>
      <w:bookmarkEnd w:id="5"/>
    </w:p>
    <w:p w14:paraId="055BBA05" w14:textId="5F2DCDEF" w:rsidR="003D25B1" w:rsidRDefault="008C5784" w:rsidP="00DA4095">
      <w:pPr>
        <w:spacing w:line="360" w:lineRule="auto"/>
        <w:rPr>
          <w:rFonts w:ascii="Arial" w:hAnsi="Arial" w:cs="Arial"/>
          <w:sz w:val="24"/>
          <w:szCs w:val="24"/>
        </w:rPr>
      </w:pPr>
      <w:r>
        <w:rPr>
          <w:rFonts w:ascii="Arial" w:hAnsi="Arial" w:cs="Arial"/>
          <w:sz w:val="24"/>
          <w:szCs w:val="24"/>
        </w:rPr>
        <w:t>DE&amp;S</w:t>
      </w:r>
      <w:r w:rsidR="00585791">
        <w:rPr>
          <w:rFonts w:ascii="Arial" w:hAnsi="Arial" w:cs="Arial"/>
          <w:sz w:val="24"/>
          <w:szCs w:val="24"/>
        </w:rPr>
        <w:t xml:space="preserve"> imparts its values and standards upon new employees through training programmes and socialisation with co-workers. This information allows new employees to make sense of their environment, reduce</w:t>
      </w:r>
      <w:r w:rsidR="0024303A">
        <w:rPr>
          <w:rFonts w:ascii="Arial" w:hAnsi="Arial" w:cs="Arial"/>
          <w:sz w:val="24"/>
          <w:szCs w:val="24"/>
        </w:rPr>
        <w:t xml:space="preserve"> </w:t>
      </w:r>
      <w:r w:rsidR="00585791">
        <w:rPr>
          <w:rFonts w:ascii="Arial" w:hAnsi="Arial" w:cs="Arial"/>
          <w:sz w:val="24"/>
          <w:szCs w:val="24"/>
        </w:rPr>
        <w:t>uncertainty and make it easier to learn their role. The</w:t>
      </w:r>
      <w:r w:rsidR="00806F24">
        <w:rPr>
          <w:rFonts w:ascii="Arial" w:hAnsi="Arial" w:cs="Arial"/>
          <w:sz w:val="24"/>
          <w:szCs w:val="24"/>
        </w:rPr>
        <w:t xml:space="preserve">se ‘proximal outcomes’ </w:t>
      </w:r>
      <w:r w:rsidR="00806F24">
        <w:rPr>
          <w:rFonts w:ascii="Arial" w:hAnsi="Arial" w:cs="Arial"/>
          <w:sz w:val="24"/>
          <w:szCs w:val="24"/>
        </w:rPr>
        <w:lastRenderedPageBreak/>
        <w:t>have knock on benefits for the organisation, teams and individual</w:t>
      </w:r>
      <w:r w:rsidR="0024303A">
        <w:rPr>
          <w:rFonts w:ascii="Arial" w:hAnsi="Arial" w:cs="Arial"/>
          <w:sz w:val="24"/>
          <w:szCs w:val="24"/>
        </w:rPr>
        <w:t>s</w:t>
      </w:r>
      <w:r w:rsidR="00806F24">
        <w:rPr>
          <w:rFonts w:ascii="Arial" w:hAnsi="Arial" w:cs="Arial"/>
          <w:sz w:val="24"/>
          <w:szCs w:val="24"/>
        </w:rPr>
        <w:t xml:space="preserve"> as </w:t>
      </w:r>
      <w:r w:rsidR="002E26C7">
        <w:rPr>
          <w:rFonts w:ascii="Arial" w:hAnsi="Arial" w:cs="Arial"/>
          <w:sz w:val="24"/>
          <w:szCs w:val="24"/>
        </w:rPr>
        <w:t>per</w:t>
      </w:r>
      <w:r w:rsidR="00806F24">
        <w:rPr>
          <w:rFonts w:ascii="Arial" w:hAnsi="Arial" w:cs="Arial"/>
          <w:sz w:val="24"/>
          <w:szCs w:val="24"/>
        </w:rPr>
        <w:t xml:space="preserve"> Figure </w:t>
      </w:r>
      <w:r w:rsidR="002E26C7">
        <w:rPr>
          <w:rFonts w:ascii="Arial" w:hAnsi="Arial" w:cs="Arial"/>
          <w:sz w:val="24"/>
          <w:szCs w:val="24"/>
        </w:rPr>
        <w:t>8</w:t>
      </w:r>
      <w:r w:rsidR="00806F24">
        <w:rPr>
          <w:rFonts w:ascii="Arial" w:hAnsi="Arial" w:cs="Arial"/>
          <w:sz w:val="24"/>
          <w:szCs w:val="24"/>
        </w:rPr>
        <w:t>. The model can be simplified as:</w:t>
      </w:r>
    </w:p>
    <w:p w14:paraId="6E17B974" w14:textId="720A1E7F" w:rsidR="00B94918" w:rsidRDefault="00427197" w:rsidP="00DA4095">
      <w:pPr>
        <w:spacing w:line="360" w:lineRule="auto"/>
        <w:rPr>
          <w:rFonts w:ascii="Arial" w:hAnsi="Arial" w:cs="Arial"/>
          <w:sz w:val="24"/>
          <w:szCs w:val="24"/>
        </w:rPr>
      </w:pPr>
      <w:r>
        <w:rPr>
          <w:rFonts w:ascii="Arial" w:hAnsi="Arial" w:cs="Arial"/>
          <w:noProof/>
          <w:sz w:val="24"/>
          <w:szCs w:val="24"/>
        </w:rPr>
        <w:drawing>
          <wp:inline distT="0" distB="0" distL="0" distR="0" wp14:anchorId="0940ED4B" wp14:editId="0474E25B">
            <wp:extent cx="5692633" cy="3589331"/>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nboarding.PNG"/>
                    <pic:cNvPicPr/>
                  </pic:nvPicPr>
                  <pic:blipFill>
                    <a:blip r:embed="rId19">
                      <a:extLst>
                        <a:ext uri="{28A0092B-C50C-407E-A947-70E740481C1C}">
                          <a14:useLocalDpi xmlns:a14="http://schemas.microsoft.com/office/drawing/2010/main" val="0"/>
                        </a:ext>
                      </a:extLst>
                    </a:blip>
                    <a:stretch>
                      <a:fillRect/>
                    </a:stretch>
                  </pic:blipFill>
                  <pic:spPr>
                    <a:xfrm>
                      <a:off x="0" y="0"/>
                      <a:ext cx="5692633" cy="3589331"/>
                    </a:xfrm>
                    <a:prstGeom prst="rect">
                      <a:avLst/>
                    </a:prstGeom>
                  </pic:spPr>
                </pic:pic>
              </a:graphicData>
            </a:graphic>
          </wp:inline>
        </w:drawing>
      </w:r>
    </w:p>
    <w:p w14:paraId="7D29631E" w14:textId="73A2AE4C" w:rsidR="00806F24" w:rsidRPr="00427197" w:rsidRDefault="00B94918" w:rsidP="00DA4095">
      <w:pPr>
        <w:spacing w:line="360" w:lineRule="auto"/>
        <w:rPr>
          <w:rFonts w:ascii="Arial" w:hAnsi="Arial" w:cs="Arial"/>
          <w:b/>
          <w:sz w:val="24"/>
          <w:szCs w:val="24"/>
        </w:rPr>
      </w:pPr>
      <w:r w:rsidRPr="00427197">
        <w:rPr>
          <w:rFonts w:ascii="Arial" w:hAnsi="Arial" w:cs="Arial"/>
          <w:b/>
          <w:sz w:val="24"/>
          <w:szCs w:val="24"/>
        </w:rPr>
        <w:t xml:space="preserve">Figure </w:t>
      </w:r>
      <w:r w:rsidR="00831059">
        <w:rPr>
          <w:rFonts w:ascii="Arial" w:hAnsi="Arial" w:cs="Arial"/>
          <w:b/>
          <w:sz w:val="24"/>
          <w:szCs w:val="24"/>
        </w:rPr>
        <w:t>9</w:t>
      </w:r>
      <w:r w:rsidRPr="00427197">
        <w:rPr>
          <w:rFonts w:ascii="Arial" w:hAnsi="Arial" w:cs="Arial"/>
          <w:b/>
          <w:sz w:val="24"/>
          <w:szCs w:val="24"/>
        </w:rPr>
        <w:t xml:space="preserve">: “A </w:t>
      </w:r>
      <w:r w:rsidR="00427197" w:rsidRPr="00427197">
        <w:rPr>
          <w:rFonts w:ascii="Arial" w:hAnsi="Arial" w:cs="Arial"/>
          <w:b/>
          <w:sz w:val="24"/>
          <w:szCs w:val="24"/>
        </w:rPr>
        <w:t>Summary Process Model of Socialization</w:t>
      </w:r>
      <w:r w:rsidRPr="00427197">
        <w:rPr>
          <w:rFonts w:ascii="Arial" w:hAnsi="Arial" w:cs="Arial"/>
          <w:b/>
          <w:sz w:val="24"/>
          <w:szCs w:val="24"/>
        </w:rPr>
        <w:t>” (2011).</w:t>
      </w:r>
    </w:p>
    <w:p w14:paraId="01527C29" w14:textId="4DC4C054" w:rsidR="00427197" w:rsidRDefault="00427197" w:rsidP="00F22189">
      <w:pPr>
        <w:spacing w:line="360" w:lineRule="auto"/>
        <w:rPr>
          <w:rFonts w:ascii="Arial" w:hAnsi="Arial" w:cs="Arial"/>
          <w:i/>
          <w:sz w:val="24"/>
          <w:szCs w:val="24"/>
        </w:rPr>
      </w:pPr>
      <w:r>
        <w:rPr>
          <w:rFonts w:ascii="Arial" w:hAnsi="Arial" w:cs="Arial"/>
          <w:sz w:val="24"/>
          <w:szCs w:val="24"/>
        </w:rPr>
        <w:t xml:space="preserve">Bauer </w:t>
      </w:r>
      <w:r w:rsidR="00AD2D9D">
        <w:rPr>
          <w:rFonts w:ascii="Arial" w:hAnsi="Arial" w:cs="Arial"/>
          <w:sz w:val="24"/>
          <w:szCs w:val="24"/>
        </w:rPr>
        <w:t>and Erdogan</w:t>
      </w:r>
      <w:r>
        <w:rPr>
          <w:rFonts w:ascii="Arial" w:hAnsi="Arial" w:cs="Arial"/>
          <w:sz w:val="24"/>
          <w:szCs w:val="24"/>
        </w:rPr>
        <w:t xml:space="preserve"> (2011) stated the adjustment period </w:t>
      </w:r>
      <w:r w:rsidRPr="005A6515">
        <w:rPr>
          <w:rFonts w:ascii="Arial" w:hAnsi="Arial" w:cs="Arial"/>
          <w:i/>
          <w:sz w:val="24"/>
          <w:szCs w:val="24"/>
        </w:rPr>
        <w:t>‘indicates how well a new employee is doing as he or she transitions from being an organisational outsider to organisational insider’</w:t>
      </w:r>
      <w:r w:rsidR="00F7091D">
        <w:rPr>
          <w:rFonts w:ascii="Arial" w:hAnsi="Arial" w:cs="Arial"/>
          <w:sz w:val="24"/>
          <w:szCs w:val="24"/>
        </w:rPr>
        <w:t>. Bauer et al also highlight how</w:t>
      </w:r>
      <w:r w:rsidR="00AD2D9D">
        <w:rPr>
          <w:rFonts w:ascii="Arial" w:hAnsi="Arial" w:cs="Arial"/>
          <w:sz w:val="24"/>
          <w:szCs w:val="24"/>
        </w:rPr>
        <w:t xml:space="preserve"> </w:t>
      </w:r>
      <w:r w:rsidR="00AD2D9D" w:rsidRPr="005A6515">
        <w:rPr>
          <w:rFonts w:ascii="Arial" w:hAnsi="Arial" w:cs="Arial"/>
          <w:i/>
          <w:sz w:val="24"/>
          <w:szCs w:val="24"/>
        </w:rPr>
        <w:t>‘…organisational socialisation tactics were directly related to satisfaction…’</w:t>
      </w:r>
      <w:r w:rsidR="00AD2D9D">
        <w:rPr>
          <w:rFonts w:ascii="Arial" w:hAnsi="Arial" w:cs="Arial"/>
          <w:i/>
          <w:sz w:val="24"/>
          <w:szCs w:val="24"/>
        </w:rPr>
        <w:t xml:space="preserve">, </w:t>
      </w:r>
      <w:r w:rsidR="00AD2D9D" w:rsidRPr="00AD2D9D">
        <w:rPr>
          <w:rFonts w:ascii="Arial" w:hAnsi="Arial" w:cs="Arial"/>
          <w:sz w:val="24"/>
          <w:szCs w:val="24"/>
        </w:rPr>
        <w:t>which positively resulted in</w:t>
      </w:r>
      <w:r w:rsidR="005A6515">
        <w:rPr>
          <w:rFonts w:ascii="Arial" w:hAnsi="Arial" w:cs="Arial"/>
          <w:sz w:val="24"/>
          <w:szCs w:val="24"/>
        </w:rPr>
        <w:t xml:space="preserve"> </w:t>
      </w:r>
      <w:r w:rsidR="005A6515" w:rsidRPr="005A6515">
        <w:rPr>
          <w:rFonts w:ascii="Arial" w:hAnsi="Arial" w:cs="Arial"/>
          <w:i/>
          <w:sz w:val="24"/>
          <w:szCs w:val="24"/>
        </w:rPr>
        <w:t>‘…job satisfaction, organisational commitment, turnover and performance emerged in a large number of studies…’</w:t>
      </w:r>
    </w:p>
    <w:p w14:paraId="5C90F79C" w14:textId="5ED96741" w:rsidR="002E26C7" w:rsidRDefault="002E26C7" w:rsidP="00F22189">
      <w:pPr>
        <w:spacing w:line="360" w:lineRule="auto"/>
        <w:rPr>
          <w:rFonts w:ascii="Arial" w:hAnsi="Arial" w:cs="Arial"/>
          <w:sz w:val="24"/>
          <w:szCs w:val="24"/>
        </w:rPr>
      </w:pPr>
      <w:r>
        <w:rPr>
          <w:rFonts w:ascii="Arial" w:hAnsi="Arial" w:cs="Arial"/>
          <w:sz w:val="24"/>
          <w:szCs w:val="24"/>
        </w:rPr>
        <w:t>DE&amp;S</w:t>
      </w:r>
      <w:r w:rsidRPr="002E26C7">
        <w:rPr>
          <w:rFonts w:ascii="Arial" w:hAnsi="Arial" w:cs="Arial"/>
          <w:sz w:val="24"/>
          <w:szCs w:val="24"/>
        </w:rPr>
        <w:t xml:space="preserve"> </w:t>
      </w:r>
      <w:r w:rsidR="005B3F4D">
        <w:rPr>
          <w:rFonts w:ascii="Arial" w:hAnsi="Arial" w:cs="Arial"/>
          <w:sz w:val="24"/>
          <w:szCs w:val="24"/>
        </w:rPr>
        <w:t>has</w:t>
      </w:r>
      <w:r w:rsidRPr="002E26C7">
        <w:rPr>
          <w:rFonts w:ascii="Arial" w:hAnsi="Arial" w:cs="Arial"/>
          <w:sz w:val="24"/>
          <w:szCs w:val="24"/>
        </w:rPr>
        <w:t xml:space="preserve"> </w:t>
      </w:r>
      <w:r w:rsidR="005B3F4D">
        <w:rPr>
          <w:rFonts w:ascii="Arial" w:hAnsi="Arial" w:cs="Arial"/>
          <w:sz w:val="24"/>
          <w:szCs w:val="24"/>
        </w:rPr>
        <w:t xml:space="preserve">many </w:t>
      </w:r>
      <w:r w:rsidRPr="002E26C7">
        <w:rPr>
          <w:rFonts w:ascii="Arial" w:hAnsi="Arial" w:cs="Arial"/>
          <w:sz w:val="24"/>
          <w:szCs w:val="24"/>
        </w:rPr>
        <w:t xml:space="preserve">strategic relationships </w:t>
      </w:r>
      <w:r w:rsidR="005B3F4D">
        <w:rPr>
          <w:rFonts w:ascii="Arial" w:hAnsi="Arial" w:cs="Arial"/>
          <w:sz w:val="24"/>
          <w:szCs w:val="24"/>
        </w:rPr>
        <w:t>such as</w:t>
      </w:r>
      <w:r w:rsidRPr="002E26C7">
        <w:rPr>
          <w:rFonts w:ascii="Arial" w:hAnsi="Arial" w:cs="Arial"/>
          <w:sz w:val="24"/>
          <w:szCs w:val="24"/>
        </w:rPr>
        <w:t xml:space="preserve"> </w:t>
      </w:r>
      <w:r w:rsidRPr="005B3F4D">
        <w:rPr>
          <w:rFonts w:ascii="Arial" w:hAnsi="Arial" w:cs="Arial"/>
          <w:sz w:val="24"/>
          <w:szCs w:val="24"/>
        </w:rPr>
        <w:t xml:space="preserve">Boeing, BAE Systems, Rolls-Royce, Airbus, Lockheed Martin, Thales, QinetiQ, Babcock, Serco, </w:t>
      </w:r>
      <w:r w:rsidR="005B3F4D" w:rsidRPr="005B3F4D">
        <w:rPr>
          <w:rFonts w:ascii="Arial" w:hAnsi="Arial" w:cs="Arial"/>
          <w:sz w:val="24"/>
          <w:szCs w:val="24"/>
        </w:rPr>
        <w:t xml:space="preserve">and </w:t>
      </w:r>
      <w:r w:rsidRPr="005B3F4D">
        <w:rPr>
          <w:rFonts w:ascii="Arial" w:hAnsi="Arial" w:cs="Arial"/>
          <w:sz w:val="24"/>
          <w:szCs w:val="24"/>
        </w:rPr>
        <w:t>Leidos</w:t>
      </w:r>
      <w:r w:rsidR="005B3F4D" w:rsidRPr="005B3F4D">
        <w:rPr>
          <w:rFonts w:ascii="Arial" w:hAnsi="Arial" w:cs="Arial"/>
          <w:sz w:val="24"/>
          <w:szCs w:val="24"/>
        </w:rPr>
        <w:t>.</w:t>
      </w:r>
    </w:p>
    <w:p w14:paraId="08427CCD" w14:textId="0DB7BB16" w:rsidR="0058243B" w:rsidRPr="0058243B" w:rsidRDefault="0058243B" w:rsidP="00F22189">
      <w:pPr>
        <w:spacing w:line="360" w:lineRule="auto"/>
        <w:rPr>
          <w:rFonts w:ascii="Arial" w:hAnsi="Arial" w:cs="Arial"/>
          <w:sz w:val="24"/>
          <w:szCs w:val="24"/>
        </w:rPr>
      </w:pPr>
      <w:r>
        <w:rPr>
          <w:rFonts w:ascii="Arial" w:hAnsi="Arial" w:cs="Arial"/>
          <w:sz w:val="24"/>
          <w:szCs w:val="24"/>
        </w:rPr>
        <w:t xml:space="preserve">Slack (2004) defines Partnership as </w:t>
      </w:r>
      <w:r w:rsidRPr="0058243B">
        <w:rPr>
          <w:rFonts w:ascii="Arial" w:hAnsi="Arial" w:cs="Arial"/>
          <w:i/>
          <w:sz w:val="24"/>
          <w:szCs w:val="24"/>
        </w:rPr>
        <w:t>‘a type of relationship in supply chains that encourages relatively enduring co-operative agreements for the joint accomplishment of business goals.’</w:t>
      </w:r>
    </w:p>
    <w:p w14:paraId="5FD15B38" w14:textId="13A7B94D" w:rsidR="00955840" w:rsidRDefault="0058243B" w:rsidP="00F22189">
      <w:pPr>
        <w:spacing w:line="360" w:lineRule="auto"/>
        <w:rPr>
          <w:rFonts w:ascii="Arial" w:hAnsi="Arial" w:cs="Arial"/>
          <w:sz w:val="24"/>
          <w:szCs w:val="24"/>
        </w:rPr>
      </w:pPr>
      <w:r>
        <w:rPr>
          <w:rFonts w:ascii="Arial" w:hAnsi="Arial" w:cs="Arial"/>
          <w:sz w:val="24"/>
          <w:szCs w:val="24"/>
        </w:rPr>
        <w:t>The partnerships look to share skills and resources to achieve joint benefits. Slack (2004) highlights the potential benefits as:</w:t>
      </w:r>
    </w:p>
    <w:p w14:paraId="247C82DD" w14:textId="12C4218B" w:rsidR="0058243B" w:rsidRDefault="0058243B" w:rsidP="0058243B">
      <w:pPr>
        <w:pStyle w:val="ListParagraph"/>
        <w:numPr>
          <w:ilvl w:val="0"/>
          <w:numId w:val="22"/>
        </w:numPr>
        <w:spacing w:line="360" w:lineRule="auto"/>
        <w:rPr>
          <w:rFonts w:ascii="Arial" w:hAnsi="Arial" w:cs="Arial"/>
          <w:sz w:val="24"/>
          <w:szCs w:val="24"/>
        </w:rPr>
      </w:pPr>
      <w:r>
        <w:rPr>
          <w:rFonts w:ascii="Arial" w:hAnsi="Arial" w:cs="Arial"/>
          <w:sz w:val="24"/>
          <w:szCs w:val="24"/>
        </w:rPr>
        <w:t>Sharing success.</w:t>
      </w:r>
    </w:p>
    <w:p w14:paraId="09477B76" w14:textId="5C17F4A3" w:rsidR="0058243B" w:rsidRDefault="0058243B" w:rsidP="0058243B">
      <w:pPr>
        <w:pStyle w:val="ListParagraph"/>
        <w:numPr>
          <w:ilvl w:val="0"/>
          <w:numId w:val="22"/>
        </w:numPr>
        <w:spacing w:line="360" w:lineRule="auto"/>
        <w:rPr>
          <w:rFonts w:ascii="Arial" w:hAnsi="Arial" w:cs="Arial"/>
          <w:sz w:val="24"/>
          <w:szCs w:val="24"/>
        </w:rPr>
      </w:pPr>
      <w:r>
        <w:rPr>
          <w:rFonts w:ascii="Arial" w:hAnsi="Arial" w:cs="Arial"/>
          <w:sz w:val="24"/>
          <w:szCs w:val="24"/>
        </w:rPr>
        <w:t>Expected long term commitment and trust.</w:t>
      </w:r>
    </w:p>
    <w:p w14:paraId="6DC170C1" w14:textId="61AE64B1" w:rsidR="0058243B" w:rsidRDefault="0058243B" w:rsidP="0058243B">
      <w:pPr>
        <w:pStyle w:val="ListParagraph"/>
        <w:numPr>
          <w:ilvl w:val="0"/>
          <w:numId w:val="22"/>
        </w:numPr>
        <w:spacing w:line="360" w:lineRule="auto"/>
        <w:rPr>
          <w:rFonts w:ascii="Arial" w:hAnsi="Arial" w:cs="Arial"/>
          <w:sz w:val="24"/>
          <w:szCs w:val="24"/>
        </w:rPr>
      </w:pPr>
      <w:r>
        <w:rPr>
          <w:rFonts w:ascii="Arial" w:hAnsi="Arial" w:cs="Arial"/>
          <w:sz w:val="24"/>
          <w:szCs w:val="24"/>
        </w:rPr>
        <w:lastRenderedPageBreak/>
        <w:t>Multiple points of contact through both formal and informal channels.</w:t>
      </w:r>
    </w:p>
    <w:p w14:paraId="7A59D5B4" w14:textId="549ED397" w:rsidR="0058243B" w:rsidRDefault="0058243B" w:rsidP="0058243B">
      <w:pPr>
        <w:pStyle w:val="ListParagraph"/>
        <w:numPr>
          <w:ilvl w:val="0"/>
          <w:numId w:val="22"/>
        </w:numPr>
        <w:spacing w:line="360" w:lineRule="auto"/>
        <w:rPr>
          <w:rFonts w:ascii="Arial" w:hAnsi="Arial" w:cs="Arial"/>
          <w:sz w:val="24"/>
          <w:szCs w:val="24"/>
        </w:rPr>
      </w:pPr>
      <w:r>
        <w:rPr>
          <w:rFonts w:ascii="Arial" w:hAnsi="Arial" w:cs="Arial"/>
          <w:sz w:val="24"/>
          <w:szCs w:val="24"/>
        </w:rPr>
        <w:t>Joint learning and problem solving.</w:t>
      </w:r>
    </w:p>
    <w:p w14:paraId="73734341" w14:textId="66970505" w:rsidR="0058243B" w:rsidRDefault="0058243B" w:rsidP="0058243B">
      <w:pPr>
        <w:pStyle w:val="ListParagraph"/>
        <w:numPr>
          <w:ilvl w:val="0"/>
          <w:numId w:val="22"/>
        </w:numPr>
        <w:spacing w:line="360" w:lineRule="auto"/>
        <w:rPr>
          <w:rFonts w:ascii="Arial" w:hAnsi="Arial" w:cs="Arial"/>
          <w:sz w:val="24"/>
          <w:szCs w:val="24"/>
        </w:rPr>
      </w:pPr>
      <w:r>
        <w:rPr>
          <w:rFonts w:ascii="Arial" w:hAnsi="Arial" w:cs="Arial"/>
          <w:sz w:val="24"/>
          <w:szCs w:val="24"/>
        </w:rPr>
        <w:t>Joint co-ordination of activities.</w:t>
      </w:r>
    </w:p>
    <w:p w14:paraId="4AA878F7" w14:textId="5A1F8B93" w:rsidR="0058243B" w:rsidRDefault="0058243B" w:rsidP="0058243B">
      <w:pPr>
        <w:pStyle w:val="ListParagraph"/>
        <w:numPr>
          <w:ilvl w:val="0"/>
          <w:numId w:val="22"/>
        </w:numPr>
        <w:spacing w:line="360" w:lineRule="auto"/>
        <w:rPr>
          <w:rFonts w:ascii="Arial" w:hAnsi="Arial" w:cs="Arial"/>
          <w:sz w:val="24"/>
          <w:szCs w:val="24"/>
        </w:rPr>
      </w:pPr>
      <w:r>
        <w:rPr>
          <w:rFonts w:ascii="Arial" w:hAnsi="Arial" w:cs="Arial"/>
          <w:sz w:val="24"/>
          <w:szCs w:val="24"/>
        </w:rPr>
        <w:t>Information transparency.</w:t>
      </w:r>
    </w:p>
    <w:p w14:paraId="073A5EBF" w14:textId="73EB07DD" w:rsidR="00EC6423" w:rsidRDefault="00EC6423" w:rsidP="00EC6423">
      <w:pPr>
        <w:spacing w:line="360" w:lineRule="auto"/>
        <w:rPr>
          <w:rFonts w:ascii="Arial" w:hAnsi="Arial" w:cs="Arial"/>
          <w:sz w:val="24"/>
          <w:szCs w:val="24"/>
        </w:rPr>
      </w:pPr>
      <w:r>
        <w:rPr>
          <w:rFonts w:ascii="Arial" w:hAnsi="Arial" w:cs="Arial"/>
          <w:sz w:val="24"/>
          <w:szCs w:val="24"/>
        </w:rPr>
        <w:t xml:space="preserve">The DE&amp;S programme of work is </w:t>
      </w:r>
      <w:r w:rsidR="00D471C7">
        <w:rPr>
          <w:rFonts w:ascii="Arial" w:hAnsi="Arial" w:cs="Arial"/>
          <w:sz w:val="24"/>
          <w:szCs w:val="24"/>
        </w:rPr>
        <w:t>defined by the ‘Command Acquisition &amp; Support Plans’ (CASP), which are agreed with customers an</w:t>
      </w:r>
      <w:r w:rsidR="00CE087E">
        <w:rPr>
          <w:rFonts w:ascii="Arial" w:hAnsi="Arial" w:cs="Arial"/>
          <w:sz w:val="24"/>
          <w:szCs w:val="24"/>
        </w:rPr>
        <w:t>d</w:t>
      </w:r>
      <w:r w:rsidR="00D471C7">
        <w:rPr>
          <w:rFonts w:ascii="Arial" w:hAnsi="Arial" w:cs="Arial"/>
          <w:sz w:val="24"/>
          <w:szCs w:val="24"/>
        </w:rPr>
        <w:t xml:space="preserve"> outline the agencies outputs to include:</w:t>
      </w:r>
    </w:p>
    <w:p w14:paraId="2C2AF837" w14:textId="2247FB87" w:rsidR="00D471C7" w:rsidRDefault="00D471C7" w:rsidP="00D471C7">
      <w:pPr>
        <w:pStyle w:val="ListParagraph"/>
        <w:numPr>
          <w:ilvl w:val="0"/>
          <w:numId w:val="26"/>
        </w:numPr>
        <w:spacing w:line="360" w:lineRule="auto"/>
        <w:rPr>
          <w:rFonts w:ascii="Arial" w:hAnsi="Arial" w:cs="Arial"/>
          <w:sz w:val="24"/>
          <w:szCs w:val="24"/>
        </w:rPr>
      </w:pPr>
      <w:r>
        <w:rPr>
          <w:rFonts w:ascii="Arial" w:hAnsi="Arial" w:cs="Arial"/>
          <w:sz w:val="24"/>
          <w:szCs w:val="24"/>
        </w:rPr>
        <w:t>Strategic direction, key risks and opportunities.</w:t>
      </w:r>
    </w:p>
    <w:p w14:paraId="3E891F18" w14:textId="4C6BCD09" w:rsidR="00D471C7" w:rsidRDefault="00D471C7" w:rsidP="00D471C7">
      <w:pPr>
        <w:pStyle w:val="ListParagraph"/>
        <w:numPr>
          <w:ilvl w:val="0"/>
          <w:numId w:val="26"/>
        </w:numPr>
        <w:spacing w:line="360" w:lineRule="auto"/>
        <w:rPr>
          <w:rFonts w:ascii="Arial" w:hAnsi="Arial" w:cs="Arial"/>
          <w:sz w:val="24"/>
          <w:szCs w:val="24"/>
        </w:rPr>
      </w:pPr>
      <w:r>
        <w:rPr>
          <w:rFonts w:ascii="Arial" w:hAnsi="Arial" w:cs="Arial"/>
          <w:sz w:val="24"/>
          <w:szCs w:val="24"/>
        </w:rPr>
        <w:t>Specific customer requirements.</w:t>
      </w:r>
    </w:p>
    <w:p w14:paraId="5EA5AC7B" w14:textId="785C96C6" w:rsidR="00D471C7" w:rsidRDefault="00D471C7" w:rsidP="00D471C7">
      <w:pPr>
        <w:pStyle w:val="ListParagraph"/>
        <w:numPr>
          <w:ilvl w:val="0"/>
          <w:numId w:val="26"/>
        </w:numPr>
        <w:spacing w:line="360" w:lineRule="auto"/>
        <w:rPr>
          <w:rFonts w:ascii="Arial" w:hAnsi="Arial" w:cs="Arial"/>
          <w:sz w:val="24"/>
          <w:szCs w:val="24"/>
        </w:rPr>
      </w:pPr>
      <w:r>
        <w:rPr>
          <w:rFonts w:ascii="Arial" w:hAnsi="Arial" w:cs="Arial"/>
          <w:sz w:val="24"/>
          <w:szCs w:val="24"/>
        </w:rPr>
        <w:t>Accountability, responsibility and delegated authority.</w:t>
      </w:r>
    </w:p>
    <w:p w14:paraId="729C1CAD" w14:textId="5AD39055" w:rsidR="00D471C7" w:rsidRDefault="00D471C7" w:rsidP="00D471C7">
      <w:pPr>
        <w:pStyle w:val="ListParagraph"/>
        <w:numPr>
          <w:ilvl w:val="0"/>
          <w:numId w:val="26"/>
        </w:numPr>
        <w:spacing w:line="360" w:lineRule="auto"/>
        <w:rPr>
          <w:rFonts w:ascii="Arial" w:hAnsi="Arial" w:cs="Arial"/>
          <w:sz w:val="24"/>
          <w:szCs w:val="24"/>
        </w:rPr>
      </w:pPr>
      <w:r>
        <w:rPr>
          <w:rFonts w:ascii="Arial" w:hAnsi="Arial" w:cs="Arial"/>
          <w:sz w:val="24"/>
          <w:szCs w:val="24"/>
        </w:rPr>
        <w:t>Specific performance metrics.</w:t>
      </w:r>
    </w:p>
    <w:p w14:paraId="0154EFF0" w14:textId="41BA57A5" w:rsidR="00D471C7" w:rsidRPr="00D471C7" w:rsidRDefault="00D471C7" w:rsidP="00D471C7">
      <w:pPr>
        <w:spacing w:line="360" w:lineRule="auto"/>
        <w:rPr>
          <w:rFonts w:ascii="Arial" w:hAnsi="Arial" w:cs="Arial"/>
          <w:sz w:val="24"/>
          <w:szCs w:val="24"/>
        </w:rPr>
      </w:pPr>
      <w:r>
        <w:rPr>
          <w:rFonts w:ascii="Arial" w:hAnsi="Arial" w:cs="Arial"/>
          <w:sz w:val="24"/>
          <w:szCs w:val="24"/>
        </w:rPr>
        <w:t xml:space="preserve">DE&amp;S employs ‘APM Methodology’ throughout all of </w:t>
      </w:r>
      <w:r w:rsidR="00CE087E">
        <w:rPr>
          <w:rFonts w:ascii="Arial" w:hAnsi="Arial" w:cs="Arial"/>
          <w:sz w:val="24"/>
          <w:szCs w:val="24"/>
        </w:rPr>
        <w:t>its</w:t>
      </w:r>
      <w:r>
        <w:rPr>
          <w:rFonts w:ascii="Arial" w:hAnsi="Arial" w:cs="Arial"/>
          <w:sz w:val="24"/>
          <w:szCs w:val="24"/>
        </w:rPr>
        <w:t xml:space="preserve"> projects; use a ‘Work Breakdown Structure’ to monitor scope, cost and schedule of all tasks broken down into finer detail. </w:t>
      </w:r>
      <w:r w:rsidRPr="00D471C7">
        <w:rPr>
          <w:rFonts w:ascii="Arial" w:hAnsi="Arial" w:cs="Arial"/>
          <w:i/>
          <w:sz w:val="24"/>
          <w:szCs w:val="24"/>
        </w:rPr>
        <w:t>‘This structure ensures our performance measurement process, Earned Value Management (EVM), can be applied effectively.’</w:t>
      </w:r>
      <w:r>
        <w:rPr>
          <w:rFonts w:ascii="Arial" w:hAnsi="Arial" w:cs="Arial"/>
          <w:i/>
          <w:sz w:val="24"/>
          <w:szCs w:val="24"/>
        </w:rPr>
        <w:t xml:space="preserve"> </w:t>
      </w:r>
      <w:r>
        <w:rPr>
          <w:rFonts w:ascii="Arial" w:hAnsi="Arial" w:cs="Arial"/>
          <w:sz w:val="24"/>
          <w:szCs w:val="24"/>
        </w:rPr>
        <w:t>(DE&amp;S, 2016)</w:t>
      </w:r>
    </w:p>
    <w:p w14:paraId="7BECEB7A" w14:textId="7FE19BB5" w:rsidR="00E65A6D" w:rsidRPr="00E65A6D" w:rsidRDefault="00E65A6D" w:rsidP="00E65A6D">
      <w:pPr>
        <w:spacing w:line="360" w:lineRule="auto"/>
        <w:rPr>
          <w:rFonts w:ascii="Arial" w:hAnsi="Arial" w:cs="Arial"/>
          <w:sz w:val="24"/>
          <w:szCs w:val="24"/>
        </w:rPr>
      </w:pPr>
      <w:r w:rsidRPr="00E65A6D">
        <w:rPr>
          <w:rFonts w:ascii="Arial" w:hAnsi="Arial" w:cs="Arial"/>
          <w:sz w:val="24"/>
          <w:szCs w:val="24"/>
        </w:rPr>
        <w:t>DE&amp;S</w:t>
      </w:r>
      <w:r>
        <w:rPr>
          <w:rFonts w:ascii="Arial" w:hAnsi="Arial" w:cs="Arial"/>
          <w:sz w:val="24"/>
          <w:szCs w:val="24"/>
        </w:rPr>
        <w:t xml:space="preserve"> aims</w:t>
      </w:r>
      <w:r w:rsidRPr="00E65A6D">
        <w:rPr>
          <w:rFonts w:ascii="Arial" w:hAnsi="Arial" w:cs="Arial"/>
          <w:sz w:val="24"/>
          <w:szCs w:val="24"/>
        </w:rPr>
        <w:t xml:space="preserve"> to </w:t>
      </w:r>
      <w:r w:rsidRPr="00C25DC1">
        <w:rPr>
          <w:rFonts w:ascii="Arial" w:hAnsi="Arial" w:cs="Arial"/>
          <w:i/>
          <w:sz w:val="24"/>
          <w:szCs w:val="24"/>
        </w:rPr>
        <w:t>‘deliver flexible and agile commercial solutions through a simplified “five by six” procurement route model.’</w:t>
      </w:r>
      <w:r w:rsidRPr="00E65A6D">
        <w:rPr>
          <w:rFonts w:ascii="Arial" w:hAnsi="Arial" w:cs="Arial"/>
          <w:sz w:val="24"/>
          <w:szCs w:val="24"/>
        </w:rPr>
        <w:t xml:space="preserve"> (DE&amp;S, 2018)</w:t>
      </w:r>
      <w:r w:rsidR="00C25DC1">
        <w:rPr>
          <w:rFonts w:ascii="Arial" w:hAnsi="Arial" w:cs="Arial"/>
          <w:sz w:val="24"/>
          <w:szCs w:val="24"/>
        </w:rPr>
        <w:t>.</w:t>
      </w:r>
    </w:p>
    <w:p w14:paraId="4B12B2FC" w14:textId="2F0466F5" w:rsidR="00E65A6D" w:rsidRPr="00E65A6D" w:rsidRDefault="00E65A6D" w:rsidP="00E65A6D">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62BEAD1D" wp14:editId="5EE3BE41">
            <wp:extent cx="3883660" cy="491363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83660" cy="4913630"/>
                    </a:xfrm>
                    <a:prstGeom prst="rect">
                      <a:avLst/>
                    </a:prstGeom>
                    <a:noFill/>
                  </pic:spPr>
                </pic:pic>
              </a:graphicData>
            </a:graphic>
          </wp:inline>
        </w:drawing>
      </w:r>
    </w:p>
    <w:p w14:paraId="27695D91" w14:textId="488E9673" w:rsidR="00E65A6D" w:rsidRPr="00C25DC1" w:rsidRDefault="00E65A6D" w:rsidP="00E65A6D">
      <w:pPr>
        <w:spacing w:line="360" w:lineRule="auto"/>
        <w:rPr>
          <w:rFonts w:ascii="Arial" w:hAnsi="Arial" w:cs="Arial"/>
          <w:b/>
          <w:sz w:val="24"/>
          <w:szCs w:val="24"/>
        </w:rPr>
      </w:pPr>
      <w:r w:rsidRPr="00C25DC1">
        <w:rPr>
          <w:rFonts w:ascii="Arial" w:hAnsi="Arial" w:cs="Arial"/>
          <w:b/>
          <w:sz w:val="24"/>
          <w:szCs w:val="24"/>
        </w:rPr>
        <w:t>Figure 1</w:t>
      </w:r>
      <w:r w:rsidR="00831059">
        <w:rPr>
          <w:rFonts w:ascii="Arial" w:hAnsi="Arial" w:cs="Arial"/>
          <w:b/>
          <w:sz w:val="24"/>
          <w:szCs w:val="24"/>
        </w:rPr>
        <w:t>0</w:t>
      </w:r>
      <w:r w:rsidR="00C25DC1">
        <w:rPr>
          <w:rFonts w:ascii="Arial" w:hAnsi="Arial" w:cs="Arial"/>
          <w:b/>
          <w:sz w:val="24"/>
          <w:szCs w:val="24"/>
        </w:rPr>
        <w:t>:</w:t>
      </w:r>
      <w:r w:rsidRPr="00C25DC1">
        <w:rPr>
          <w:rFonts w:ascii="Arial" w:hAnsi="Arial" w:cs="Arial"/>
          <w:b/>
          <w:sz w:val="24"/>
          <w:szCs w:val="24"/>
        </w:rPr>
        <w:t xml:space="preserve"> Five by Six Procurement Model (DE&amp;S, 2018)</w:t>
      </w:r>
    </w:p>
    <w:p w14:paraId="070D9A53" w14:textId="249F2423" w:rsidR="0058243B" w:rsidRDefault="00E65A6D" w:rsidP="00E65A6D">
      <w:pPr>
        <w:spacing w:line="360" w:lineRule="auto"/>
        <w:rPr>
          <w:rFonts w:ascii="Arial" w:hAnsi="Arial" w:cs="Arial"/>
          <w:sz w:val="24"/>
          <w:szCs w:val="24"/>
        </w:rPr>
      </w:pPr>
      <w:r w:rsidRPr="00E65A6D">
        <w:rPr>
          <w:rFonts w:ascii="Arial" w:hAnsi="Arial" w:cs="Arial"/>
          <w:sz w:val="24"/>
          <w:szCs w:val="24"/>
        </w:rPr>
        <w:t xml:space="preserve">DE&amp;S </w:t>
      </w:r>
      <w:r w:rsidR="00C25DC1">
        <w:rPr>
          <w:rFonts w:ascii="Arial" w:hAnsi="Arial" w:cs="Arial"/>
          <w:sz w:val="24"/>
          <w:szCs w:val="24"/>
        </w:rPr>
        <w:t>choose on</w:t>
      </w:r>
      <w:r w:rsidRPr="00E65A6D">
        <w:rPr>
          <w:rFonts w:ascii="Arial" w:hAnsi="Arial" w:cs="Arial"/>
          <w:sz w:val="24"/>
          <w:szCs w:val="24"/>
        </w:rPr>
        <w:t xml:space="preserve">e of five procurement methods </w:t>
      </w:r>
      <w:proofErr w:type="gramStart"/>
      <w:r w:rsidR="00A96C2C" w:rsidRPr="00E65A6D">
        <w:rPr>
          <w:rFonts w:ascii="Arial" w:hAnsi="Arial" w:cs="Arial"/>
          <w:sz w:val="24"/>
          <w:szCs w:val="24"/>
        </w:rPr>
        <w:t>depend</w:t>
      </w:r>
      <w:r w:rsidR="00CE087E">
        <w:rPr>
          <w:rFonts w:ascii="Arial" w:hAnsi="Arial" w:cs="Arial"/>
          <w:sz w:val="24"/>
          <w:szCs w:val="24"/>
        </w:rPr>
        <w:t>a</w:t>
      </w:r>
      <w:r w:rsidR="00A96C2C" w:rsidRPr="00E65A6D">
        <w:rPr>
          <w:rFonts w:ascii="Arial" w:hAnsi="Arial" w:cs="Arial"/>
          <w:sz w:val="24"/>
          <w:szCs w:val="24"/>
        </w:rPr>
        <w:t>nt</w:t>
      </w:r>
      <w:proofErr w:type="gramEnd"/>
      <w:r w:rsidRPr="00E65A6D">
        <w:rPr>
          <w:rFonts w:ascii="Arial" w:hAnsi="Arial" w:cs="Arial"/>
          <w:sz w:val="24"/>
          <w:szCs w:val="24"/>
        </w:rPr>
        <w:t xml:space="preserve"> on</w:t>
      </w:r>
      <w:r w:rsidR="00C25DC1">
        <w:rPr>
          <w:rFonts w:ascii="Arial" w:hAnsi="Arial" w:cs="Arial"/>
          <w:sz w:val="24"/>
          <w:szCs w:val="24"/>
        </w:rPr>
        <w:t xml:space="preserve"> </w:t>
      </w:r>
      <w:r w:rsidRPr="00E65A6D">
        <w:rPr>
          <w:rFonts w:ascii="Arial" w:hAnsi="Arial" w:cs="Arial"/>
          <w:sz w:val="24"/>
          <w:szCs w:val="24"/>
        </w:rPr>
        <w:t xml:space="preserve">project scale, complexity and risk. </w:t>
      </w:r>
      <w:r w:rsidR="0024442E">
        <w:rPr>
          <w:rFonts w:ascii="Arial" w:hAnsi="Arial" w:cs="Arial"/>
          <w:sz w:val="24"/>
          <w:szCs w:val="24"/>
        </w:rPr>
        <w:t>It</w:t>
      </w:r>
      <w:r w:rsidRPr="00E65A6D">
        <w:rPr>
          <w:rFonts w:ascii="Arial" w:hAnsi="Arial" w:cs="Arial"/>
          <w:sz w:val="24"/>
          <w:szCs w:val="24"/>
        </w:rPr>
        <w:t xml:space="preserve"> then use</w:t>
      </w:r>
      <w:r w:rsidR="0024442E">
        <w:rPr>
          <w:rFonts w:ascii="Arial" w:hAnsi="Arial" w:cs="Arial"/>
          <w:sz w:val="24"/>
          <w:szCs w:val="24"/>
        </w:rPr>
        <w:t>s</w:t>
      </w:r>
      <w:r w:rsidRPr="00E65A6D">
        <w:rPr>
          <w:rFonts w:ascii="Arial" w:hAnsi="Arial" w:cs="Arial"/>
          <w:sz w:val="24"/>
          <w:szCs w:val="24"/>
        </w:rPr>
        <w:t xml:space="preserve"> one of six types of contract best suited to the project</w:t>
      </w:r>
      <w:r w:rsidR="0024442E">
        <w:rPr>
          <w:rFonts w:ascii="Arial" w:hAnsi="Arial" w:cs="Arial"/>
          <w:sz w:val="24"/>
          <w:szCs w:val="24"/>
        </w:rPr>
        <w:t xml:space="preserve"> </w:t>
      </w:r>
      <w:r w:rsidR="00455956">
        <w:rPr>
          <w:rFonts w:ascii="Arial" w:hAnsi="Arial" w:cs="Arial"/>
          <w:sz w:val="24"/>
          <w:szCs w:val="24"/>
        </w:rPr>
        <w:t>by matching requirements to resources.</w:t>
      </w:r>
    </w:p>
    <w:p w14:paraId="3D2574C9" w14:textId="3825FEE2" w:rsidR="00EF72DB" w:rsidRDefault="002E26C7" w:rsidP="00EF72DB">
      <w:pPr>
        <w:spacing w:line="360" w:lineRule="auto"/>
        <w:rPr>
          <w:rFonts w:ascii="Arial" w:hAnsi="Arial" w:cs="Arial"/>
          <w:sz w:val="24"/>
          <w:szCs w:val="24"/>
        </w:rPr>
      </w:pPr>
      <w:r>
        <w:rPr>
          <w:rFonts w:ascii="Arial" w:hAnsi="Arial" w:cs="Arial"/>
          <w:sz w:val="24"/>
          <w:szCs w:val="24"/>
        </w:rPr>
        <w:t>T</w:t>
      </w:r>
      <w:r w:rsidR="00EF72DB" w:rsidRPr="00EF72DB">
        <w:rPr>
          <w:rFonts w:ascii="Arial" w:hAnsi="Arial" w:cs="Arial"/>
          <w:sz w:val="24"/>
          <w:szCs w:val="24"/>
        </w:rPr>
        <w:t xml:space="preserve">he Logistic Commodities &amp; Services Transformation programme </w:t>
      </w:r>
      <w:r>
        <w:rPr>
          <w:rFonts w:ascii="Arial" w:hAnsi="Arial" w:cs="Arial"/>
          <w:sz w:val="24"/>
          <w:szCs w:val="24"/>
        </w:rPr>
        <w:t xml:space="preserve">was </w:t>
      </w:r>
      <w:r w:rsidR="00EF72DB" w:rsidRPr="00EF72DB">
        <w:rPr>
          <w:rFonts w:ascii="Arial" w:hAnsi="Arial" w:cs="Arial"/>
          <w:sz w:val="24"/>
          <w:szCs w:val="24"/>
        </w:rPr>
        <w:t xml:space="preserve">awarded to Leidos Europe. </w:t>
      </w:r>
      <w:r w:rsidR="00EF72DB">
        <w:rPr>
          <w:rFonts w:ascii="Arial" w:hAnsi="Arial" w:cs="Arial"/>
          <w:sz w:val="24"/>
          <w:szCs w:val="24"/>
        </w:rPr>
        <w:t xml:space="preserve">The need to find a commercial partner to overhaul and manage the </w:t>
      </w:r>
      <w:r>
        <w:rPr>
          <w:rFonts w:ascii="Arial" w:hAnsi="Arial" w:cs="Arial"/>
          <w:sz w:val="24"/>
          <w:szCs w:val="24"/>
        </w:rPr>
        <w:t xml:space="preserve">defence </w:t>
      </w:r>
      <w:r w:rsidR="00EF72DB">
        <w:rPr>
          <w:rFonts w:ascii="Arial" w:hAnsi="Arial" w:cs="Arial"/>
          <w:sz w:val="24"/>
          <w:szCs w:val="24"/>
        </w:rPr>
        <w:t>supply chain was identified as:</w:t>
      </w:r>
    </w:p>
    <w:p w14:paraId="68AB6AF1" w14:textId="4452155E" w:rsidR="00EF72DB" w:rsidRPr="00EF72DB" w:rsidRDefault="00EF72DB" w:rsidP="00EF72DB">
      <w:pPr>
        <w:pStyle w:val="ListParagraph"/>
        <w:numPr>
          <w:ilvl w:val="0"/>
          <w:numId w:val="24"/>
        </w:numPr>
        <w:spacing w:line="360" w:lineRule="auto"/>
        <w:rPr>
          <w:rFonts w:ascii="Arial" w:hAnsi="Arial" w:cs="Arial"/>
          <w:i/>
          <w:sz w:val="24"/>
          <w:szCs w:val="24"/>
        </w:rPr>
      </w:pPr>
      <w:r w:rsidRPr="00EF72DB">
        <w:rPr>
          <w:rFonts w:ascii="Arial" w:hAnsi="Arial" w:cs="Arial"/>
          <w:i/>
          <w:sz w:val="24"/>
          <w:szCs w:val="24"/>
        </w:rPr>
        <w:t>Deteriorating infrastructure – fragile strategic logistic base.</w:t>
      </w:r>
    </w:p>
    <w:p w14:paraId="638648B1" w14:textId="1C0A97CF" w:rsidR="00EF72DB" w:rsidRPr="00EF72DB" w:rsidRDefault="00EF72DB" w:rsidP="00EF72DB">
      <w:pPr>
        <w:pStyle w:val="ListParagraph"/>
        <w:numPr>
          <w:ilvl w:val="0"/>
          <w:numId w:val="25"/>
        </w:numPr>
        <w:spacing w:line="360" w:lineRule="auto"/>
        <w:rPr>
          <w:rFonts w:ascii="Arial" w:hAnsi="Arial" w:cs="Arial"/>
          <w:i/>
          <w:sz w:val="24"/>
          <w:szCs w:val="24"/>
        </w:rPr>
      </w:pPr>
      <w:r w:rsidRPr="00EF72DB">
        <w:rPr>
          <w:rFonts w:ascii="Arial" w:hAnsi="Arial" w:cs="Arial"/>
          <w:i/>
          <w:sz w:val="24"/>
          <w:szCs w:val="24"/>
        </w:rPr>
        <w:t>Buildings.</w:t>
      </w:r>
    </w:p>
    <w:p w14:paraId="3965A9F1" w14:textId="4744A4F8" w:rsidR="00EF72DB" w:rsidRPr="00EF72DB" w:rsidRDefault="00EF72DB" w:rsidP="0024442E">
      <w:pPr>
        <w:pStyle w:val="ListParagraph"/>
        <w:numPr>
          <w:ilvl w:val="0"/>
          <w:numId w:val="25"/>
        </w:numPr>
        <w:spacing w:line="360" w:lineRule="auto"/>
        <w:rPr>
          <w:rFonts w:ascii="Arial" w:hAnsi="Arial" w:cs="Arial"/>
          <w:i/>
          <w:sz w:val="24"/>
          <w:szCs w:val="24"/>
        </w:rPr>
      </w:pPr>
      <w:r w:rsidRPr="00EF72DB">
        <w:rPr>
          <w:rFonts w:ascii="Arial" w:hAnsi="Arial" w:cs="Arial"/>
          <w:i/>
          <w:sz w:val="24"/>
          <w:szCs w:val="24"/>
        </w:rPr>
        <w:t>Base Log IT.</w:t>
      </w:r>
    </w:p>
    <w:p w14:paraId="35C762BF" w14:textId="77777777" w:rsidR="00EF72DB" w:rsidRPr="00EF72DB" w:rsidRDefault="00EF72DB" w:rsidP="00EF72DB">
      <w:pPr>
        <w:pStyle w:val="ListParagraph"/>
        <w:numPr>
          <w:ilvl w:val="0"/>
          <w:numId w:val="24"/>
        </w:numPr>
        <w:spacing w:line="360" w:lineRule="auto"/>
        <w:rPr>
          <w:rFonts w:ascii="Arial" w:hAnsi="Arial" w:cs="Arial"/>
          <w:i/>
          <w:sz w:val="24"/>
          <w:szCs w:val="24"/>
        </w:rPr>
      </w:pPr>
      <w:r w:rsidRPr="00EF72DB">
        <w:rPr>
          <w:rFonts w:ascii="Arial" w:hAnsi="Arial" w:cs="Arial"/>
          <w:i/>
          <w:sz w:val="24"/>
          <w:szCs w:val="24"/>
        </w:rPr>
        <w:t>MOD supply chain…in need of modernisation.</w:t>
      </w:r>
    </w:p>
    <w:p w14:paraId="68A9D65C" w14:textId="28E90D70" w:rsidR="00EF72DB" w:rsidRPr="00EF72DB" w:rsidRDefault="00EF72DB" w:rsidP="00EF72DB">
      <w:pPr>
        <w:pStyle w:val="ListParagraph"/>
        <w:numPr>
          <w:ilvl w:val="0"/>
          <w:numId w:val="24"/>
        </w:numPr>
        <w:spacing w:line="360" w:lineRule="auto"/>
        <w:rPr>
          <w:rFonts w:ascii="Arial" w:hAnsi="Arial" w:cs="Arial"/>
          <w:i/>
          <w:sz w:val="24"/>
          <w:szCs w:val="24"/>
        </w:rPr>
      </w:pPr>
      <w:r w:rsidRPr="00EF72DB">
        <w:rPr>
          <w:rFonts w:ascii="Arial" w:hAnsi="Arial" w:cs="Arial"/>
          <w:i/>
          <w:sz w:val="24"/>
          <w:szCs w:val="24"/>
        </w:rPr>
        <w:t>MOD paying too much for commodities and logistic services.</w:t>
      </w:r>
    </w:p>
    <w:p w14:paraId="4D3744BF" w14:textId="55125F02" w:rsidR="00EF72DB" w:rsidRPr="00EF72DB" w:rsidRDefault="00EF72DB" w:rsidP="00EF72DB">
      <w:pPr>
        <w:pStyle w:val="ListParagraph"/>
        <w:numPr>
          <w:ilvl w:val="0"/>
          <w:numId w:val="24"/>
        </w:numPr>
        <w:spacing w:line="360" w:lineRule="auto"/>
        <w:rPr>
          <w:rFonts w:ascii="Arial" w:hAnsi="Arial" w:cs="Arial"/>
          <w:i/>
          <w:sz w:val="24"/>
          <w:szCs w:val="24"/>
        </w:rPr>
      </w:pPr>
      <w:r w:rsidRPr="00EF72DB">
        <w:rPr>
          <w:rFonts w:ascii="Arial" w:hAnsi="Arial" w:cs="Arial"/>
          <w:i/>
          <w:sz w:val="24"/>
          <w:szCs w:val="24"/>
        </w:rPr>
        <w:lastRenderedPageBreak/>
        <w:t>MOD holding too much stock or the wrong stock</w:t>
      </w:r>
    </w:p>
    <w:p w14:paraId="0FDC9324" w14:textId="32BF0263" w:rsidR="00EF72DB" w:rsidRDefault="00EF72DB" w:rsidP="00EF72DB">
      <w:pPr>
        <w:spacing w:line="360" w:lineRule="auto"/>
        <w:ind w:left="720"/>
        <w:rPr>
          <w:rFonts w:ascii="Arial" w:hAnsi="Arial" w:cs="Arial"/>
          <w:sz w:val="24"/>
          <w:szCs w:val="24"/>
        </w:rPr>
      </w:pPr>
      <w:r>
        <w:rPr>
          <w:rFonts w:ascii="Arial" w:hAnsi="Arial" w:cs="Arial"/>
          <w:sz w:val="24"/>
          <w:szCs w:val="24"/>
        </w:rPr>
        <w:t>DE&amp;S Strategy (2018)</w:t>
      </w:r>
    </w:p>
    <w:p w14:paraId="13858672" w14:textId="6B0466D3" w:rsidR="00D04DB7" w:rsidRDefault="00D04DB7" w:rsidP="00EF72DB">
      <w:pPr>
        <w:spacing w:line="360" w:lineRule="auto"/>
        <w:rPr>
          <w:rFonts w:ascii="Arial" w:hAnsi="Arial" w:cs="Arial"/>
          <w:sz w:val="24"/>
          <w:szCs w:val="24"/>
        </w:rPr>
      </w:pPr>
      <w:r>
        <w:rPr>
          <w:rFonts w:ascii="Arial" w:hAnsi="Arial" w:cs="Arial"/>
          <w:noProof/>
          <w:sz w:val="24"/>
          <w:szCs w:val="24"/>
        </w:rPr>
        <w:drawing>
          <wp:inline distT="0" distB="0" distL="0" distR="0" wp14:anchorId="22E9AA29" wp14:editId="15E859F3">
            <wp:extent cx="4564380" cy="2528158"/>
            <wp:effectExtent l="0" t="0" r="762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yLCST.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609005" cy="2552875"/>
                    </a:xfrm>
                    <a:prstGeom prst="rect">
                      <a:avLst/>
                    </a:prstGeom>
                  </pic:spPr>
                </pic:pic>
              </a:graphicData>
            </a:graphic>
          </wp:inline>
        </w:drawing>
      </w:r>
    </w:p>
    <w:p w14:paraId="4599B64A" w14:textId="10A02011" w:rsidR="00D04DB7" w:rsidRPr="00D04DB7" w:rsidRDefault="00D04DB7" w:rsidP="00EF72DB">
      <w:pPr>
        <w:spacing w:line="360" w:lineRule="auto"/>
        <w:rPr>
          <w:rFonts w:ascii="Arial" w:hAnsi="Arial" w:cs="Arial"/>
          <w:b/>
          <w:sz w:val="24"/>
          <w:szCs w:val="24"/>
        </w:rPr>
      </w:pPr>
      <w:bookmarkStart w:id="6" w:name="_Hlk33748"/>
      <w:r w:rsidRPr="00D04DB7">
        <w:rPr>
          <w:rFonts w:ascii="Arial" w:hAnsi="Arial" w:cs="Arial"/>
          <w:b/>
          <w:sz w:val="24"/>
          <w:szCs w:val="24"/>
        </w:rPr>
        <w:t>Figure 1</w:t>
      </w:r>
      <w:r w:rsidR="00831059">
        <w:rPr>
          <w:rFonts w:ascii="Arial" w:hAnsi="Arial" w:cs="Arial"/>
          <w:b/>
          <w:sz w:val="24"/>
          <w:szCs w:val="24"/>
        </w:rPr>
        <w:t>1</w:t>
      </w:r>
      <w:r w:rsidRPr="00D04DB7">
        <w:rPr>
          <w:rFonts w:ascii="Arial" w:hAnsi="Arial" w:cs="Arial"/>
          <w:b/>
          <w:sz w:val="24"/>
          <w:szCs w:val="24"/>
        </w:rPr>
        <w:t>: What drove the UK to undertake the LCS(T) Programme? (DE&amp;S Strategy 2018)</w:t>
      </w:r>
    </w:p>
    <w:bookmarkEnd w:id="6"/>
    <w:p w14:paraId="23FDD4DB" w14:textId="0B645528" w:rsidR="00D766A2" w:rsidRDefault="00D766A2" w:rsidP="00EF72DB">
      <w:pPr>
        <w:spacing w:line="360" w:lineRule="auto"/>
        <w:rPr>
          <w:rFonts w:ascii="Arial" w:hAnsi="Arial" w:cs="Arial"/>
          <w:sz w:val="24"/>
          <w:szCs w:val="24"/>
        </w:rPr>
      </w:pPr>
      <w:r>
        <w:rPr>
          <w:rFonts w:ascii="Arial" w:hAnsi="Arial" w:cs="Arial"/>
          <w:sz w:val="24"/>
          <w:szCs w:val="24"/>
        </w:rPr>
        <w:t>Figure 1</w:t>
      </w:r>
      <w:r w:rsidR="002E26C7">
        <w:rPr>
          <w:rFonts w:ascii="Arial" w:hAnsi="Arial" w:cs="Arial"/>
          <w:sz w:val="24"/>
          <w:szCs w:val="24"/>
        </w:rPr>
        <w:t>1</w:t>
      </w:r>
      <w:r>
        <w:rPr>
          <w:rFonts w:ascii="Arial" w:hAnsi="Arial" w:cs="Arial"/>
          <w:sz w:val="24"/>
          <w:szCs w:val="24"/>
        </w:rPr>
        <w:t xml:space="preserve"> shows DE&amp;S was seeking to utilise LEIDOS’ intellect, technology and infrastructure to deliver a modern, integrated, agile, world class supply chain. To do this, the MOD and LEIDOS will invest in:</w:t>
      </w:r>
    </w:p>
    <w:p w14:paraId="1EED4391" w14:textId="0394F03D" w:rsidR="00D766A2" w:rsidRDefault="00D766A2" w:rsidP="00EF72DB">
      <w:pPr>
        <w:spacing w:line="360" w:lineRule="auto"/>
        <w:rPr>
          <w:rFonts w:ascii="Arial" w:hAnsi="Arial" w:cs="Arial"/>
          <w:sz w:val="24"/>
          <w:szCs w:val="24"/>
        </w:rPr>
      </w:pPr>
      <w:r>
        <w:rPr>
          <w:rFonts w:ascii="Arial" w:hAnsi="Arial" w:cs="Arial"/>
          <w:noProof/>
          <w:sz w:val="24"/>
          <w:szCs w:val="24"/>
        </w:rPr>
        <w:drawing>
          <wp:inline distT="0" distB="0" distL="0" distR="0" wp14:anchorId="03D10E89" wp14:editId="61E21307">
            <wp:extent cx="4282440" cy="2320848"/>
            <wp:effectExtent l="0" t="0" r="381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EIDOS investing.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48010" cy="2356384"/>
                    </a:xfrm>
                    <a:prstGeom prst="rect">
                      <a:avLst/>
                    </a:prstGeom>
                  </pic:spPr>
                </pic:pic>
              </a:graphicData>
            </a:graphic>
          </wp:inline>
        </w:drawing>
      </w:r>
    </w:p>
    <w:p w14:paraId="7895455F" w14:textId="5BB894EE" w:rsidR="00D766A2" w:rsidRPr="00D766A2" w:rsidRDefault="00D766A2" w:rsidP="00EF72DB">
      <w:pPr>
        <w:spacing w:line="360" w:lineRule="auto"/>
        <w:rPr>
          <w:rFonts w:ascii="Arial" w:hAnsi="Arial" w:cs="Arial"/>
          <w:b/>
          <w:sz w:val="24"/>
          <w:szCs w:val="24"/>
        </w:rPr>
      </w:pPr>
      <w:bookmarkStart w:id="7" w:name="_Hlk34188"/>
      <w:r w:rsidRPr="00D766A2">
        <w:rPr>
          <w:rFonts w:ascii="Arial" w:hAnsi="Arial" w:cs="Arial"/>
          <w:b/>
          <w:sz w:val="24"/>
          <w:szCs w:val="24"/>
        </w:rPr>
        <w:t>Figure 1</w:t>
      </w:r>
      <w:r w:rsidR="00831059">
        <w:rPr>
          <w:rFonts w:ascii="Arial" w:hAnsi="Arial" w:cs="Arial"/>
          <w:b/>
          <w:sz w:val="24"/>
          <w:szCs w:val="24"/>
        </w:rPr>
        <w:t>2</w:t>
      </w:r>
      <w:r w:rsidRPr="00D766A2">
        <w:rPr>
          <w:rFonts w:ascii="Arial" w:hAnsi="Arial" w:cs="Arial"/>
          <w:b/>
          <w:sz w:val="24"/>
          <w:szCs w:val="24"/>
        </w:rPr>
        <w:t>: MOD &amp; Team LEIDOS Investments. (DE&amp;S Strategy 2018)</w:t>
      </w:r>
    </w:p>
    <w:bookmarkEnd w:id="7"/>
    <w:p w14:paraId="659891BE" w14:textId="63B76528" w:rsidR="00D766A2" w:rsidRDefault="00D766A2" w:rsidP="00EF72DB">
      <w:pPr>
        <w:spacing w:line="360" w:lineRule="auto"/>
        <w:rPr>
          <w:rFonts w:ascii="Arial" w:hAnsi="Arial" w:cs="Arial"/>
          <w:sz w:val="24"/>
          <w:szCs w:val="24"/>
        </w:rPr>
      </w:pPr>
      <w:r>
        <w:rPr>
          <w:rFonts w:ascii="Arial" w:hAnsi="Arial" w:cs="Arial"/>
          <w:sz w:val="24"/>
          <w:szCs w:val="24"/>
        </w:rPr>
        <w:t>These investments closely reflect the primary purpose, mission and vision of DE&amp;S – and it</w:t>
      </w:r>
      <w:r w:rsidR="0024442E">
        <w:rPr>
          <w:rFonts w:ascii="Arial" w:hAnsi="Arial" w:cs="Arial"/>
          <w:sz w:val="24"/>
          <w:szCs w:val="24"/>
        </w:rPr>
        <w:t>’s</w:t>
      </w:r>
      <w:r>
        <w:rPr>
          <w:rFonts w:ascii="Arial" w:hAnsi="Arial" w:cs="Arial"/>
          <w:sz w:val="24"/>
          <w:szCs w:val="24"/>
        </w:rPr>
        <w:t xml:space="preserve"> notable that ‘people development’ is a provision</w:t>
      </w:r>
      <w:r w:rsidR="0024442E">
        <w:rPr>
          <w:rFonts w:ascii="Arial" w:hAnsi="Arial" w:cs="Arial"/>
          <w:sz w:val="24"/>
          <w:szCs w:val="24"/>
        </w:rPr>
        <w:t xml:space="preserve">, </w:t>
      </w:r>
      <w:r>
        <w:rPr>
          <w:rFonts w:ascii="Arial" w:hAnsi="Arial" w:cs="Arial"/>
          <w:sz w:val="24"/>
          <w:szCs w:val="24"/>
        </w:rPr>
        <w:t>not an afterthought.</w:t>
      </w:r>
    </w:p>
    <w:p w14:paraId="184AEA54" w14:textId="23948B5D" w:rsidR="00EF72DB" w:rsidRPr="00EF72DB" w:rsidRDefault="00EF72DB" w:rsidP="00EF72DB">
      <w:pPr>
        <w:spacing w:line="360" w:lineRule="auto"/>
        <w:rPr>
          <w:rFonts w:ascii="Arial" w:hAnsi="Arial" w:cs="Arial"/>
          <w:sz w:val="24"/>
          <w:szCs w:val="24"/>
        </w:rPr>
      </w:pPr>
      <w:r w:rsidRPr="00EF72DB">
        <w:rPr>
          <w:rFonts w:ascii="Arial" w:hAnsi="Arial" w:cs="Arial"/>
          <w:sz w:val="24"/>
          <w:szCs w:val="24"/>
        </w:rPr>
        <w:t>The key points of the contract:</w:t>
      </w:r>
    </w:p>
    <w:p w14:paraId="0D0C5ECD" w14:textId="5571BAA3" w:rsidR="00EF72DB" w:rsidRPr="00EF72DB" w:rsidRDefault="00EF72DB" w:rsidP="00EF72DB">
      <w:pPr>
        <w:spacing w:line="360" w:lineRule="auto"/>
        <w:ind w:firstLine="720"/>
        <w:rPr>
          <w:rFonts w:ascii="Arial" w:hAnsi="Arial" w:cs="Arial"/>
          <w:i/>
          <w:sz w:val="24"/>
          <w:szCs w:val="24"/>
        </w:rPr>
      </w:pPr>
      <w:r w:rsidRPr="00EF72DB">
        <w:rPr>
          <w:rFonts w:ascii="Arial" w:hAnsi="Arial" w:cs="Arial"/>
          <w:i/>
          <w:sz w:val="24"/>
          <w:szCs w:val="24"/>
        </w:rPr>
        <w:lastRenderedPageBreak/>
        <w:t>a.</w:t>
      </w:r>
      <w:r w:rsidRPr="00EF72DB">
        <w:rPr>
          <w:rFonts w:ascii="Arial" w:hAnsi="Arial" w:cs="Arial"/>
          <w:i/>
          <w:sz w:val="24"/>
          <w:szCs w:val="24"/>
        </w:rPr>
        <w:tab/>
        <w:t>13 Year contract worth up to £13 billion.</w:t>
      </w:r>
    </w:p>
    <w:p w14:paraId="2E9DA07C" w14:textId="09E7A192" w:rsidR="00EF72DB" w:rsidRPr="00EF72DB" w:rsidRDefault="00EF72DB" w:rsidP="00EF72DB">
      <w:pPr>
        <w:spacing w:line="360" w:lineRule="auto"/>
        <w:ind w:firstLine="720"/>
        <w:rPr>
          <w:rFonts w:ascii="Arial" w:hAnsi="Arial" w:cs="Arial"/>
          <w:i/>
          <w:sz w:val="24"/>
          <w:szCs w:val="24"/>
        </w:rPr>
      </w:pPr>
      <w:r w:rsidRPr="00EF72DB">
        <w:rPr>
          <w:rFonts w:ascii="Arial" w:hAnsi="Arial" w:cs="Arial"/>
          <w:i/>
          <w:sz w:val="24"/>
          <w:szCs w:val="24"/>
        </w:rPr>
        <w:t>b.</w:t>
      </w:r>
      <w:r w:rsidRPr="00EF72DB">
        <w:rPr>
          <w:rFonts w:ascii="Arial" w:hAnsi="Arial" w:cs="Arial"/>
          <w:i/>
          <w:sz w:val="24"/>
          <w:szCs w:val="24"/>
        </w:rPr>
        <w:tab/>
        <w:t>Contract b</w:t>
      </w:r>
      <w:r w:rsidR="0024442E">
        <w:rPr>
          <w:rFonts w:ascii="Arial" w:hAnsi="Arial" w:cs="Arial"/>
          <w:i/>
          <w:sz w:val="24"/>
          <w:szCs w:val="24"/>
        </w:rPr>
        <w:t>egan on</w:t>
      </w:r>
      <w:r w:rsidRPr="00EF72DB">
        <w:rPr>
          <w:rFonts w:ascii="Arial" w:hAnsi="Arial" w:cs="Arial"/>
          <w:i/>
          <w:sz w:val="24"/>
          <w:szCs w:val="24"/>
        </w:rPr>
        <w:t xml:space="preserve"> 01 August 2015.</w:t>
      </w:r>
    </w:p>
    <w:p w14:paraId="70228FDB" w14:textId="51F1C912" w:rsidR="00EF72DB" w:rsidRPr="00EF72DB" w:rsidRDefault="00EF72DB" w:rsidP="00EF72DB">
      <w:pPr>
        <w:spacing w:line="360" w:lineRule="auto"/>
        <w:ind w:left="709" w:firstLine="11"/>
        <w:rPr>
          <w:rFonts w:ascii="Arial" w:hAnsi="Arial" w:cs="Arial"/>
          <w:i/>
          <w:sz w:val="24"/>
          <w:szCs w:val="24"/>
        </w:rPr>
      </w:pPr>
      <w:r w:rsidRPr="00EF72DB">
        <w:rPr>
          <w:rFonts w:ascii="Arial" w:hAnsi="Arial" w:cs="Arial"/>
          <w:i/>
          <w:sz w:val="24"/>
          <w:szCs w:val="24"/>
        </w:rPr>
        <w:t>c.</w:t>
      </w:r>
      <w:r w:rsidRPr="00EF72DB">
        <w:rPr>
          <w:rFonts w:ascii="Arial" w:hAnsi="Arial" w:cs="Arial"/>
          <w:i/>
          <w:sz w:val="24"/>
          <w:szCs w:val="24"/>
        </w:rPr>
        <w:tab/>
        <w:t>First 3 years is the Transformation phase. This includes the building of the Defence Fulfilment Centre and introduction of all new IS systems and processes.</w:t>
      </w:r>
    </w:p>
    <w:p w14:paraId="78F5CA74" w14:textId="43BB86BD" w:rsidR="00EF72DB" w:rsidRPr="00EF72DB" w:rsidRDefault="00EF72DB" w:rsidP="00EF72DB">
      <w:pPr>
        <w:spacing w:line="360" w:lineRule="auto"/>
        <w:ind w:firstLine="720"/>
        <w:rPr>
          <w:rFonts w:ascii="Arial" w:hAnsi="Arial" w:cs="Arial"/>
          <w:i/>
          <w:sz w:val="24"/>
          <w:szCs w:val="24"/>
        </w:rPr>
      </w:pPr>
      <w:r w:rsidRPr="00EF72DB">
        <w:rPr>
          <w:rFonts w:ascii="Arial" w:hAnsi="Arial" w:cs="Arial"/>
          <w:i/>
          <w:sz w:val="24"/>
          <w:szCs w:val="24"/>
        </w:rPr>
        <w:t>d.</w:t>
      </w:r>
      <w:r w:rsidRPr="00EF72DB">
        <w:rPr>
          <w:rFonts w:ascii="Arial" w:hAnsi="Arial" w:cs="Arial"/>
          <w:i/>
          <w:sz w:val="24"/>
          <w:szCs w:val="24"/>
        </w:rPr>
        <w:tab/>
        <w:t>Following 10 years are for Continuous Improvement.</w:t>
      </w:r>
    </w:p>
    <w:p w14:paraId="0864B4C3" w14:textId="77777777" w:rsidR="00EF72DB" w:rsidRPr="00EF72DB" w:rsidRDefault="00EF72DB" w:rsidP="00EF72DB">
      <w:pPr>
        <w:spacing w:line="360" w:lineRule="auto"/>
        <w:ind w:firstLine="720"/>
        <w:rPr>
          <w:rFonts w:ascii="Arial" w:hAnsi="Arial" w:cs="Arial"/>
          <w:sz w:val="24"/>
          <w:szCs w:val="24"/>
        </w:rPr>
      </w:pPr>
      <w:r w:rsidRPr="00EF72DB">
        <w:rPr>
          <w:rFonts w:ascii="Arial" w:hAnsi="Arial" w:cs="Arial"/>
          <w:sz w:val="24"/>
          <w:szCs w:val="24"/>
        </w:rPr>
        <w:t>Leidos (2018)</w:t>
      </w:r>
    </w:p>
    <w:p w14:paraId="04C203A1" w14:textId="068B04F8" w:rsidR="00381B05" w:rsidRDefault="00381B05" w:rsidP="00EF72DB">
      <w:pPr>
        <w:spacing w:line="360" w:lineRule="auto"/>
        <w:rPr>
          <w:rFonts w:ascii="Arial" w:hAnsi="Arial" w:cs="Arial"/>
          <w:sz w:val="24"/>
          <w:szCs w:val="24"/>
        </w:rPr>
      </w:pPr>
      <w:r>
        <w:rPr>
          <w:rFonts w:ascii="Arial" w:hAnsi="Arial" w:cs="Arial"/>
          <w:sz w:val="24"/>
          <w:szCs w:val="24"/>
        </w:rPr>
        <w:t>In deciding whether to undertake this partnership, DE&amp;S will have used some form of Cost Benefit Analysis:</w:t>
      </w:r>
    </w:p>
    <w:p w14:paraId="1E4A582A" w14:textId="32EC754C" w:rsidR="00381B05" w:rsidRDefault="00381B05" w:rsidP="00EF72DB">
      <w:pPr>
        <w:spacing w:line="360" w:lineRule="auto"/>
        <w:rPr>
          <w:rFonts w:ascii="Arial" w:hAnsi="Arial" w:cs="Arial"/>
          <w:sz w:val="24"/>
          <w:szCs w:val="24"/>
        </w:rPr>
      </w:pPr>
      <w:r>
        <w:rPr>
          <w:noProof/>
        </w:rPr>
        <w:drawing>
          <wp:inline distT="0" distB="0" distL="0" distR="0" wp14:anchorId="345CAD5E" wp14:editId="0FDEB3BC">
            <wp:extent cx="4061460" cy="3012921"/>
            <wp:effectExtent l="0" t="0" r="0" b="0"/>
            <wp:docPr id="9219" name="Picture 2">
              <a:extLst xmlns:a="http://schemas.openxmlformats.org/drawingml/2006/main">
                <a:ext uri="{FF2B5EF4-FFF2-40B4-BE49-F238E27FC236}">
                  <a16:creationId xmlns:a16="http://schemas.microsoft.com/office/drawing/2014/main" id="{BAFDBC76-8016-425D-81FE-C908A36AC2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 name="Picture 2">
                      <a:extLst>
                        <a:ext uri="{FF2B5EF4-FFF2-40B4-BE49-F238E27FC236}">
                          <a16:creationId xmlns:a16="http://schemas.microsoft.com/office/drawing/2014/main" id="{BAFDBC76-8016-425D-81FE-C908A36AC29A}"/>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80705" cy="3027197"/>
                    </a:xfrm>
                    <a:prstGeom prst="rect">
                      <a:avLst/>
                    </a:prstGeom>
                    <a:noFill/>
                    <a:ln>
                      <a:noFill/>
                    </a:ln>
                    <a:extLst/>
                  </pic:spPr>
                </pic:pic>
              </a:graphicData>
            </a:graphic>
          </wp:inline>
        </w:drawing>
      </w:r>
    </w:p>
    <w:p w14:paraId="3ADDE944" w14:textId="42E1A88A" w:rsidR="00381B05" w:rsidRDefault="00381B05" w:rsidP="00381B05">
      <w:pPr>
        <w:spacing w:line="360" w:lineRule="auto"/>
        <w:rPr>
          <w:rFonts w:ascii="Arial" w:hAnsi="Arial" w:cs="Arial"/>
          <w:b/>
          <w:color w:val="000000" w:themeColor="text1"/>
          <w:sz w:val="24"/>
          <w:szCs w:val="24"/>
        </w:rPr>
      </w:pPr>
      <w:r w:rsidRPr="002E0F25">
        <w:rPr>
          <w:rFonts w:ascii="Arial" w:hAnsi="Arial" w:cs="Arial"/>
          <w:b/>
          <w:color w:val="000000" w:themeColor="text1"/>
          <w:sz w:val="24"/>
          <w:szCs w:val="24"/>
        </w:rPr>
        <w:t>Figure 1</w:t>
      </w:r>
      <w:r>
        <w:rPr>
          <w:rFonts w:ascii="Arial" w:hAnsi="Arial" w:cs="Arial"/>
          <w:b/>
          <w:color w:val="000000" w:themeColor="text1"/>
          <w:sz w:val="24"/>
          <w:szCs w:val="24"/>
        </w:rPr>
        <w:t>3</w:t>
      </w:r>
      <w:r w:rsidRPr="002E0F25">
        <w:rPr>
          <w:rFonts w:ascii="Arial" w:hAnsi="Arial" w:cs="Arial"/>
          <w:b/>
          <w:color w:val="000000" w:themeColor="text1"/>
          <w:sz w:val="24"/>
          <w:szCs w:val="24"/>
        </w:rPr>
        <w:t>: Cost Benefit Analysis (Peregrine 2013)</w:t>
      </w:r>
    </w:p>
    <w:p w14:paraId="6E4AA9D8" w14:textId="7845DEAE" w:rsidR="00381B05" w:rsidRPr="001F6CFF" w:rsidRDefault="00381B05" w:rsidP="00381B05">
      <w:pPr>
        <w:spacing w:line="360" w:lineRule="auto"/>
        <w:rPr>
          <w:rFonts w:ascii="Arial" w:hAnsi="Arial" w:cs="Arial"/>
          <w:sz w:val="24"/>
          <w:szCs w:val="24"/>
        </w:rPr>
      </w:pPr>
      <w:r w:rsidRPr="001F6CFF">
        <w:rPr>
          <w:rFonts w:ascii="Arial" w:hAnsi="Arial" w:cs="Arial"/>
          <w:sz w:val="24"/>
          <w:szCs w:val="24"/>
        </w:rPr>
        <w:t xml:space="preserve">As an example, </w:t>
      </w:r>
      <w:r w:rsidR="001F6CFF" w:rsidRPr="001F6CFF">
        <w:rPr>
          <w:rFonts w:ascii="Arial" w:hAnsi="Arial" w:cs="Arial"/>
          <w:sz w:val="24"/>
          <w:szCs w:val="24"/>
        </w:rPr>
        <w:t>the cost of the LEIDOS contract is £6.7bn. I reverse engineered maths to calculate that the existing costs to the MOD were £7.33bn; therefore ‘User benefits’ equals £630m. C</w:t>
      </w:r>
      <w:r w:rsidRPr="001F6CFF">
        <w:rPr>
          <w:rFonts w:ascii="Arial" w:hAnsi="Arial" w:cs="Arial"/>
          <w:sz w:val="24"/>
          <w:szCs w:val="24"/>
        </w:rPr>
        <w:t>onstruction costs includ</w:t>
      </w:r>
      <w:r w:rsidR="001F6CFF" w:rsidRPr="001F6CFF">
        <w:rPr>
          <w:rFonts w:ascii="Arial" w:hAnsi="Arial" w:cs="Arial"/>
          <w:sz w:val="24"/>
          <w:szCs w:val="24"/>
        </w:rPr>
        <w:t>ing</w:t>
      </w:r>
      <w:r w:rsidRPr="001F6CFF">
        <w:rPr>
          <w:rFonts w:ascii="Arial" w:hAnsi="Arial" w:cs="Arial"/>
          <w:sz w:val="24"/>
          <w:szCs w:val="24"/>
        </w:rPr>
        <w:t xml:space="preserve"> ‘Defence Fulfilment Centre’ (£90m) and </w:t>
      </w:r>
      <w:r w:rsidR="001F6CFF" w:rsidRPr="001F6CFF">
        <w:rPr>
          <w:rFonts w:ascii="Arial" w:hAnsi="Arial" w:cs="Arial"/>
          <w:sz w:val="24"/>
          <w:szCs w:val="24"/>
        </w:rPr>
        <w:t>new IT (</w:t>
      </w:r>
      <w:r w:rsidRPr="001F6CFF">
        <w:rPr>
          <w:rFonts w:ascii="Arial" w:hAnsi="Arial" w:cs="Arial"/>
          <w:sz w:val="24"/>
          <w:szCs w:val="24"/>
        </w:rPr>
        <w:t>£40m</w:t>
      </w:r>
      <w:r w:rsidR="001F6CFF" w:rsidRPr="001F6CFF">
        <w:rPr>
          <w:rFonts w:ascii="Arial" w:hAnsi="Arial" w:cs="Arial"/>
          <w:sz w:val="24"/>
          <w:szCs w:val="24"/>
        </w:rPr>
        <w:t>) are £130m</w:t>
      </w:r>
      <w:r w:rsidRPr="001F6CFF">
        <w:rPr>
          <w:rFonts w:ascii="Arial" w:hAnsi="Arial" w:cs="Arial"/>
          <w:sz w:val="24"/>
          <w:szCs w:val="24"/>
        </w:rPr>
        <w:t xml:space="preserve">. Net Present Value is User Benefits </w:t>
      </w:r>
      <w:r w:rsidR="001F6CFF" w:rsidRPr="001F6CFF">
        <w:rPr>
          <w:rFonts w:ascii="Arial" w:hAnsi="Arial" w:cs="Arial"/>
          <w:sz w:val="24"/>
          <w:szCs w:val="24"/>
        </w:rPr>
        <w:t xml:space="preserve">minus </w:t>
      </w:r>
      <w:r w:rsidRPr="001F6CFF">
        <w:rPr>
          <w:rFonts w:ascii="Arial" w:hAnsi="Arial" w:cs="Arial"/>
          <w:sz w:val="24"/>
          <w:szCs w:val="24"/>
        </w:rPr>
        <w:t>Construction Costs</w:t>
      </w:r>
      <w:r w:rsidR="001F6CFF" w:rsidRPr="001F6CFF">
        <w:rPr>
          <w:rFonts w:ascii="Arial" w:hAnsi="Arial" w:cs="Arial"/>
          <w:sz w:val="24"/>
          <w:szCs w:val="24"/>
        </w:rPr>
        <w:t>, which is</w:t>
      </w:r>
      <w:r w:rsidRPr="001F6CFF">
        <w:rPr>
          <w:rFonts w:ascii="Arial" w:hAnsi="Arial" w:cs="Arial"/>
          <w:sz w:val="24"/>
          <w:szCs w:val="24"/>
        </w:rPr>
        <w:t xml:space="preserve"> £500m over a 13-year period.</w:t>
      </w:r>
    </w:p>
    <w:p w14:paraId="1A77509E" w14:textId="7EA4F802" w:rsidR="00EF72DB" w:rsidRPr="00EF72DB" w:rsidRDefault="00EF72DB" w:rsidP="00EF72DB">
      <w:pPr>
        <w:spacing w:line="360" w:lineRule="auto"/>
        <w:rPr>
          <w:rFonts w:ascii="Arial" w:hAnsi="Arial" w:cs="Arial"/>
          <w:sz w:val="24"/>
          <w:szCs w:val="24"/>
        </w:rPr>
      </w:pPr>
      <w:r w:rsidRPr="00EF72DB">
        <w:rPr>
          <w:rFonts w:ascii="Arial" w:hAnsi="Arial" w:cs="Arial"/>
          <w:sz w:val="24"/>
          <w:szCs w:val="24"/>
        </w:rPr>
        <w:t>Leidos</w:t>
      </w:r>
      <w:r w:rsidR="002E26C7">
        <w:rPr>
          <w:rFonts w:ascii="Arial" w:hAnsi="Arial" w:cs="Arial"/>
          <w:sz w:val="24"/>
          <w:szCs w:val="24"/>
        </w:rPr>
        <w:t xml:space="preserve"> </w:t>
      </w:r>
      <w:r w:rsidRPr="00EF72DB">
        <w:rPr>
          <w:rFonts w:ascii="Arial" w:hAnsi="Arial" w:cs="Arial"/>
          <w:sz w:val="24"/>
          <w:szCs w:val="24"/>
        </w:rPr>
        <w:t>is a partnership of defence and logistics specialist subcontractors</w:t>
      </w:r>
      <w:r w:rsidR="002E26C7">
        <w:rPr>
          <w:rFonts w:ascii="Arial" w:hAnsi="Arial" w:cs="Arial"/>
          <w:sz w:val="24"/>
          <w:szCs w:val="24"/>
        </w:rPr>
        <w:t xml:space="preserve"> -</w:t>
      </w:r>
      <w:r w:rsidRPr="00EF72DB">
        <w:rPr>
          <w:rFonts w:ascii="Arial" w:hAnsi="Arial" w:cs="Arial"/>
          <w:sz w:val="24"/>
          <w:szCs w:val="24"/>
        </w:rPr>
        <w:t xml:space="preserve"> Kuehne &amp; Nagel, TVS, Agility and Thales.</w:t>
      </w:r>
    </w:p>
    <w:p w14:paraId="3D095DB4" w14:textId="6EF4C672" w:rsidR="00EF72DB" w:rsidRDefault="00EF72DB" w:rsidP="00EF72DB">
      <w:pPr>
        <w:spacing w:line="360" w:lineRule="auto"/>
        <w:rPr>
          <w:rFonts w:ascii="Arial" w:hAnsi="Arial" w:cs="Arial"/>
          <w:sz w:val="24"/>
          <w:szCs w:val="24"/>
        </w:rPr>
      </w:pPr>
      <w:r w:rsidRPr="00EF72DB">
        <w:rPr>
          <w:rFonts w:ascii="Arial" w:hAnsi="Arial" w:cs="Arial"/>
          <w:sz w:val="24"/>
          <w:szCs w:val="24"/>
        </w:rPr>
        <w:lastRenderedPageBreak/>
        <w:t xml:space="preserve">The contract was awarded </w:t>
      </w:r>
      <w:r w:rsidR="002E26C7">
        <w:rPr>
          <w:rFonts w:ascii="Arial" w:hAnsi="Arial" w:cs="Arial"/>
          <w:sz w:val="24"/>
          <w:szCs w:val="24"/>
        </w:rPr>
        <w:t>by using</w:t>
      </w:r>
      <w:r w:rsidRPr="00EF72DB">
        <w:rPr>
          <w:rFonts w:ascii="Arial" w:hAnsi="Arial" w:cs="Arial"/>
          <w:sz w:val="24"/>
          <w:szCs w:val="24"/>
        </w:rPr>
        <w:t xml:space="preserve"> </w:t>
      </w:r>
      <w:r w:rsidR="0005763E">
        <w:rPr>
          <w:rFonts w:ascii="Arial" w:hAnsi="Arial" w:cs="Arial"/>
          <w:sz w:val="24"/>
          <w:szCs w:val="24"/>
        </w:rPr>
        <w:t xml:space="preserve">(another commercial partner) </w:t>
      </w:r>
      <w:r w:rsidRPr="00EF72DB">
        <w:rPr>
          <w:rFonts w:ascii="Arial" w:hAnsi="Arial" w:cs="Arial"/>
          <w:sz w:val="24"/>
          <w:szCs w:val="24"/>
        </w:rPr>
        <w:t xml:space="preserve">Commerce Decision’s ‘AWARD’ software, </w:t>
      </w:r>
      <w:r w:rsidR="0024442E">
        <w:rPr>
          <w:rFonts w:ascii="Arial" w:hAnsi="Arial" w:cs="Arial"/>
          <w:sz w:val="24"/>
          <w:szCs w:val="24"/>
        </w:rPr>
        <w:t>to</w:t>
      </w:r>
      <w:r w:rsidRPr="00EF72DB">
        <w:rPr>
          <w:rFonts w:ascii="Arial" w:hAnsi="Arial" w:cs="Arial"/>
          <w:sz w:val="24"/>
          <w:szCs w:val="24"/>
        </w:rPr>
        <w:t xml:space="preserve"> ‘</w:t>
      </w:r>
      <w:r w:rsidRPr="0024442E">
        <w:rPr>
          <w:rFonts w:ascii="Arial" w:hAnsi="Arial" w:cs="Arial"/>
          <w:i/>
          <w:sz w:val="24"/>
          <w:szCs w:val="24"/>
        </w:rPr>
        <w:t>support the management of the interaction with bidders and the evaluation of tenders</w:t>
      </w:r>
      <w:r w:rsidRPr="00EF72DB">
        <w:rPr>
          <w:rFonts w:ascii="Arial" w:hAnsi="Arial" w:cs="Arial"/>
          <w:sz w:val="24"/>
          <w:szCs w:val="24"/>
        </w:rPr>
        <w:t>’ (Commerce Decisions 2018).</w:t>
      </w:r>
    </w:p>
    <w:p w14:paraId="57C467A0" w14:textId="16C68E28" w:rsidR="002E26C7" w:rsidRDefault="003F1F93" w:rsidP="00EF72DB">
      <w:pPr>
        <w:spacing w:line="360" w:lineRule="auto"/>
        <w:rPr>
          <w:rFonts w:ascii="Arial" w:hAnsi="Arial" w:cs="Arial"/>
          <w:sz w:val="24"/>
          <w:szCs w:val="24"/>
        </w:rPr>
      </w:pPr>
      <w:r>
        <w:rPr>
          <w:rFonts w:ascii="Arial" w:hAnsi="Arial" w:cs="Arial"/>
          <w:sz w:val="24"/>
          <w:szCs w:val="24"/>
        </w:rPr>
        <w:t>It is understood th</w:t>
      </w:r>
      <w:r w:rsidR="0024442E">
        <w:rPr>
          <w:rFonts w:ascii="Arial" w:hAnsi="Arial" w:cs="Arial"/>
          <w:sz w:val="24"/>
          <w:szCs w:val="24"/>
        </w:rPr>
        <w:t>e</w:t>
      </w:r>
      <w:r>
        <w:rPr>
          <w:rFonts w:ascii="Arial" w:hAnsi="Arial" w:cs="Arial"/>
          <w:sz w:val="24"/>
          <w:szCs w:val="24"/>
        </w:rPr>
        <w:t xml:space="preserve"> software </w:t>
      </w:r>
      <w:r w:rsidR="0005763E">
        <w:rPr>
          <w:rFonts w:ascii="Arial" w:hAnsi="Arial" w:cs="Arial"/>
          <w:sz w:val="24"/>
          <w:szCs w:val="24"/>
        </w:rPr>
        <w:t>incorporates</w:t>
      </w:r>
      <w:r w:rsidR="002E26C7">
        <w:rPr>
          <w:rFonts w:ascii="Arial" w:hAnsi="Arial" w:cs="Arial"/>
          <w:sz w:val="24"/>
          <w:szCs w:val="24"/>
        </w:rPr>
        <w:t>:</w:t>
      </w:r>
    </w:p>
    <w:p w14:paraId="0B8E1848" w14:textId="52B7EBAF" w:rsidR="001F2262" w:rsidRDefault="001F2262" w:rsidP="00EF72DB">
      <w:pPr>
        <w:spacing w:line="360" w:lineRule="auto"/>
        <w:rPr>
          <w:rFonts w:ascii="Arial" w:hAnsi="Arial" w:cs="Arial"/>
          <w:sz w:val="24"/>
          <w:szCs w:val="24"/>
        </w:rPr>
      </w:pPr>
      <w:r>
        <w:rPr>
          <w:rFonts w:ascii="Arial" w:hAnsi="Arial" w:cs="Arial"/>
          <w:noProof/>
          <w:sz w:val="24"/>
          <w:szCs w:val="24"/>
        </w:rPr>
        <w:drawing>
          <wp:inline distT="0" distB="0" distL="0" distR="0" wp14:anchorId="74D9855E" wp14:editId="1A16860B">
            <wp:extent cx="4191000" cy="91781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wardoverviewsnip.PNG"/>
                    <pic:cNvPicPr/>
                  </pic:nvPicPr>
                  <pic:blipFill>
                    <a:blip r:embed="rId24">
                      <a:extLst>
                        <a:ext uri="{28A0092B-C50C-407E-A947-70E740481C1C}">
                          <a14:useLocalDpi xmlns:a14="http://schemas.microsoft.com/office/drawing/2010/main" val="0"/>
                        </a:ext>
                      </a:extLst>
                    </a:blip>
                    <a:stretch>
                      <a:fillRect/>
                    </a:stretch>
                  </pic:blipFill>
                  <pic:spPr>
                    <a:xfrm>
                      <a:off x="0" y="0"/>
                      <a:ext cx="4400825" cy="963769"/>
                    </a:xfrm>
                    <a:prstGeom prst="rect">
                      <a:avLst/>
                    </a:prstGeom>
                  </pic:spPr>
                </pic:pic>
              </a:graphicData>
            </a:graphic>
          </wp:inline>
        </w:drawing>
      </w:r>
    </w:p>
    <w:p w14:paraId="31103C4F" w14:textId="14C3BF3D" w:rsidR="002E26C7" w:rsidRPr="001F2262" w:rsidRDefault="001F2262" w:rsidP="00EF72DB">
      <w:pPr>
        <w:spacing w:line="360" w:lineRule="auto"/>
        <w:rPr>
          <w:rFonts w:ascii="Arial" w:hAnsi="Arial" w:cs="Arial"/>
          <w:b/>
          <w:sz w:val="24"/>
          <w:szCs w:val="24"/>
        </w:rPr>
      </w:pPr>
      <w:r w:rsidRPr="001F2262">
        <w:rPr>
          <w:rFonts w:ascii="Arial" w:hAnsi="Arial" w:cs="Arial"/>
          <w:b/>
          <w:sz w:val="24"/>
          <w:szCs w:val="24"/>
        </w:rPr>
        <w:t>Figure 1</w:t>
      </w:r>
      <w:r w:rsidR="00381B05">
        <w:rPr>
          <w:rFonts w:ascii="Arial" w:hAnsi="Arial" w:cs="Arial"/>
          <w:b/>
          <w:sz w:val="24"/>
          <w:szCs w:val="24"/>
        </w:rPr>
        <w:t>4</w:t>
      </w:r>
      <w:r w:rsidRPr="001F2262">
        <w:rPr>
          <w:rFonts w:ascii="Arial" w:hAnsi="Arial" w:cs="Arial"/>
          <w:b/>
          <w:sz w:val="24"/>
          <w:szCs w:val="24"/>
        </w:rPr>
        <w:t>. AWARD Software Functions.</w:t>
      </w:r>
    </w:p>
    <w:p w14:paraId="1501E136" w14:textId="0CD1EEFE" w:rsidR="007025B9" w:rsidRDefault="0005763E" w:rsidP="00E65A6D">
      <w:pPr>
        <w:spacing w:line="360" w:lineRule="auto"/>
        <w:rPr>
          <w:rFonts w:ascii="Arial" w:hAnsi="Arial" w:cs="Arial"/>
          <w:sz w:val="24"/>
          <w:szCs w:val="24"/>
        </w:rPr>
      </w:pPr>
      <w:r>
        <w:rPr>
          <w:rFonts w:ascii="Arial" w:hAnsi="Arial" w:cs="Arial"/>
          <w:sz w:val="24"/>
          <w:szCs w:val="24"/>
        </w:rPr>
        <w:t>The author is blind to AWARD software</w:t>
      </w:r>
      <w:r w:rsidR="00B55E60">
        <w:rPr>
          <w:rFonts w:ascii="Arial" w:hAnsi="Arial" w:cs="Arial"/>
          <w:sz w:val="24"/>
          <w:szCs w:val="24"/>
        </w:rPr>
        <w:t xml:space="preserve">’s workings, but it is difficult to understand how it benchmarks – and not all DE&amp;S projects </w:t>
      </w:r>
      <w:r w:rsidR="007025B9">
        <w:rPr>
          <w:rFonts w:ascii="Arial" w:hAnsi="Arial" w:cs="Arial"/>
          <w:sz w:val="24"/>
          <w:szCs w:val="24"/>
        </w:rPr>
        <w:t>utilise</w:t>
      </w:r>
      <w:r w:rsidR="00B55E60">
        <w:rPr>
          <w:rFonts w:ascii="Arial" w:hAnsi="Arial" w:cs="Arial"/>
          <w:sz w:val="24"/>
          <w:szCs w:val="24"/>
        </w:rPr>
        <w:t xml:space="preserve"> AWARD. </w:t>
      </w:r>
      <w:r w:rsidR="004451CA">
        <w:rPr>
          <w:rFonts w:ascii="Arial" w:hAnsi="Arial" w:cs="Arial"/>
          <w:sz w:val="24"/>
          <w:szCs w:val="24"/>
        </w:rPr>
        <w:t>Benchmarking is to evaluate position within an industry</w:t>
      </w:r>
      <w:r w:rsidR="00927BF0">
        <w:rPr>
          <w:rFonts w:ascii="Arial" w:hAnsi="Arial" w:cs="Arial"/>
          <w:sz w:val="24"/>
          <w:szCs w:val="24"/>
        </w:rPr>
        <w:t xml:space="preserve">, by </w:t>
      </w:r>
      <w:r w:rsidR="004451CA">
        <w:rPr>
          <w:rFonts w:ascii="Arial" w:hAnsi="Arial" w:cs="Arial"/>
          <w:sz w:val="24"/>
          <w:szCs w:val="24"/>
        </w:rPr>
        <w:t xml:space="preserve">measuring </w:t>
      </w:r>
      <w:r w:rsidR="000B789B">
        <w:rPr>
          <w:rFonts w:ascii="Arial" w:hAnsi="Arial" w:cs="Arial"/>
          <w:sz w:val="24"/>
          <w:szCs w:val="24"/>
        </w:rPr>
        <w:t>an</w:t>
      </w:r>
      <w:r w:rsidR="004451CA">
        <w:rPr>
          <w:rFonts w:ascii="Arial" w:hAnsi="Arial" w:cs="Arial"/>
          <w:sz w:val="24"/>
          <w:szCs w:val="24"/>
        </w:rPr>
        <w:t xml:space="preserve"> organisation</w:t>
      </w:r>
      <w:r w:rsidR="00927BF0">
        <w:rPr>
          <w:rFonts w:ascii="Arial" w:hAnsi="Arial" w:cs="Arial"/>
          <w:sz w:val="24"/>
          <w:szCs w:val="24"/>
        </w:rPr>
        <w:t>’</w:t>
      </w:r>
      <w:r w:rsidR="004451CA">
        <w:rPr>
          <w:rFonts w:ascii="Arial" w:hAnsi="Arial" w:cs="Arial"/>
          <w:sz w:val="24"/>
          <w:szCs w:val="24"/>
        </w:rPr>
        <w:t>s processes and performance</w:t>
      </w:r>
      <w:r w:rsidR="00927BF0">
        <w:rPr>
          <w:rFonts w:ascii="Arial" w:hAnsi="Arial" w:cs="Arial"/>
          <w:sz w:val="24"/>
          <w:szCs w:val="24"/>
        </w:rPr>
        <w:t xml:space="preserve"> against industry leaders</w:t>
      </w:r>
      <w:r w:rsidR="004451CA">
        <w:rPr>
          <w:rFonts w:ascii="Arial" w:hAnsi="Arial" w:cs="Arial"/>
          <w:sz w:val="24"/>
          <w:szCs w:val="24"/>
        </w:rPr>
        <w:t>. Due to the secretive nature of defence, it is extremely difficult to</w:t>
      </w:r>
      <w:r w:rsidR="00927BF0">
        <w:rPr>
          <w:rFonts w:ascii="Arial" w:hAnsi="Arial" w:cs="Arial"/>
          <w:sz w:val="24"/>
          <w:szCs w:val="24"/>
        </w:rPr>
        <w:t xml:space="preserve"> benchmark</w:t>
      </w:r>
      <w:r w:rsidR="004451CA">
        <w:rPr>
          <w:rFonts w:ascii="Arial" w:hAnsi="Arial" w:cs="Arial"/>
          <w:sz w:val="24"/>
          <w:szCs w:val="24"/>
        </w:rPr>
        <w:t xml:space="preserve"> versus other nation’s armed forces. Furthermore, DE&amp;S does not operate for profit – but looks </w:t>
      </w:r>
      <w:r w:rsidR="00B55E60">
        <w:rPr>
          <w:rFonts w:ascii="Arial" w:hAnsi="Arial" w:cs="Arial"/>
          <w:sz w:val="24"/>
          <w:szCs w:val="24"/>
        </w:rPr>
        <w:t>for</w:t>
      </w:r>
      <w:r w:rsidR="004451CA">
        <w:rPr>
          <w:rFonts w:ascii="Arial" w:hAnsi="Arial" w:cs="Arial"/>
          <w:sz w:val="24"/>
          <w:szCs w:val="24"/>
        </w:rPr>
        <w:t xml:space="preserve"> cost efficiencies. In time of emergencies, even these can be disregarded – as inevitably money can be thrown at a problem. Where possible, DE&amp;S look</w:t>
      </w:r>
      <w:r w:rsidR="00381B05">
        <w:rPr>
          <w:rFonts w:ascii="Arial" w:hAnsi="Arial" w:cs="Arial"/>
          <w:sz w:val="24"/>
          <w:szCs w:val="24"/>
        </w:rPr>
        <w:t>s</w:t>
      </w:r>
      <w:r w:rsidR="004451CA">
        <w:rPr>
          <w:rFonts w:ascii="Arial" w:hAnsi="Arial" w:cs="Arial"/>
          <w:sz w:val="24"/>
          <w:szCs w:val="24"/>
        </w:rPr>
        <w:t xml:space="preserve"> to ind</w:t>
      </w:r>
      <w:r w:rsidR="00063156">
        <w:rPr>
          <w:rFonts w:ascii="Arial" w:hAnsi="Arial" w:cs="Arial"/>
          <w:sz w:val="24"/>
          <w:szCs w:val="24"/>
        </w:rPr>
        <w:t>ustries for ‘best practice’ and make</w:t>
      </w:r>
      <w:r w:rsidR="00381B05">
        <w:rPr>
          <w:rFonts w:ascii="Arial" w:hAnsi="Arial" w:cs="Arial"/>
          <w:sz w:val="24"/>
          <w:szCs w:val="24"/>
        </w:rPr>
        <w:t>s</w:t>
      </w:r>
      <w:r w:rsidR="00063156">
        <w:rPr>
          <w:rFonts w:ascii="Arial" w:hAnsi="Arial" w:cs="Arial"/>
          <w:sz w:val="24"/>
          <w:szCs w:val="24"/>
        </w:rPr>
        <w:t xml:space="preserve"> adaptations to fit requirements</w:t>
      </w:r>
      <w:r w:rsidR="00063156" w:rsidRPr="00063156">
        <w:rPr>
          <w:rFonts w:ascii="Arial" w:hAnsi="Arial" w:cs="Arial"/>
          <w:i/>
          <w:sz w:val="24"/>
          <w:szCs w:val="24"/>
        </w:rPr>
        <w:t>. ‘</w:t>
      </w:r>
      <w:r w:rsidR="002D3926" w:rsidRPr="00063156">
        <w:rPr>
          <w:rFonts w:ascii="Arial" w:hAnsi="Arial" w:cs="Arial"/>
          <w:i/>
          <w:sz w:val="24"/>
          <w:szCs w:val="24"/>
        </w:rPr>
        <w:t xml:space="preserve">DE&amp;S does not </w:t>
      </w:r>
      <w:r w:rsidR="004451CA" w:rsidRPr="00063156">
        <w:rPr>
          <w:rFonts w:ascii="Arial" w:hAnsi="Arial" w:cs="Arial"/>
          <w:i/>
          <w:sz w:val="24"/>
          <w:szCs w:val="24"/>
        </w:rPr>
        <w:t xml:space="preserve">currently undertake a traditional </w:t>
      </w:r>
      <w:r w:rsidR="00063156" w:rsidRPr="00063156">
        <w:rPr>
          <w:rFonts w:ascii="Arial" w:hAnsi="Arial" w:cs="Arial"/>
          <w:i/>
          <w:sz w:val="24"/>
          <w:szCs w:val="24"/>
        </w:rPr>
        <w:t>benchmarking</w:t>
      </w:r>
      <w:r w:rsidR="004451CA" w:rsidRPr="00063156">
        <w:rPr>
          <w:rFonts w:ascii="Arial" w:hAnsi="Arial" w:cs="Arial"/>
          <w:i/>
          <w:sz w:val="24"/>
          <w:szCs w:val="24"/>
        </w:rPr>
        <w:t xml:space="preserve"> process</w:t>
      </w:r>
      <w:r w:rsidR="00063156" w:rsidRPr="00063156">
        <w:rPr>
          <w:rFonts w:ascii="Arial" w:hAnsi="Arial" w:cs="Arial"/>
          <w:i/>
          <w:sz w:val="24"/>
          <w:szCs w:val="24"/>
        </w:rPr>
        <w:t xml:space="preserve">, instead we look to </w:t>
      </w:r>
      <w:r w:rsidR="00927BF0">
        <w:rPr>
          <w:rFonts w:ascii="Arial" w:hAnsi="Arial" w:cs="Arial"/>
          <w:i/>
          <w:sz w:val="24"/>
          <w:szCs w:val="24"/>
        </w:rPr>
        <w:t>‘</w:t>
      </w:r>
      <w:r w:rsidR="00063156" w:rsidRPr="00063156">
        <w:rPr>
          <w:rFonts w:ascii="Arial" w:hAnsi="Arial" w:cs="Arial"/>
          <w:i/>
          <w:sz w:val="24"/>
          <w:szCs w:val="24"/>
        </w:rPr>
        <w:t xml:space="preserve">Learn </w:t>
      </w:r>
      <w:proofErr w:type="gramStart"/>
      <w:r w:rsidR="00063156" w:rsidRPr="00063156">
        <w:rPr>
          <w:rFonts w:ascii="Arial" w:hAnsi="Arial" w:cs="Arial"/>
          <w:i/>
          <w:sz w:val="24"/>
          <w:szCs w:val="24"/>
        </w:rPr>
        <w:t>From</w:t>
      </w:r>
      <w:proofErr w:type="gramEnd"/>
      <w:r w:rsidR="00063156" w:rsidRPr="00063156">
        <w:rPr>
          <w:rFonts w:ascii="Arial" w:hAnsi="Arial" w:cs="Arial"/>
          <w:i/>
          <w:sz w:val="24"/>
          <w:szCs w:val="24"/>
        </w:rPr>
        <w:t xml:space="preserve"> Evidence</w:t>
      </w:r>
      <w:r w:rsidR="00927BF0">
        <w:rPr>
          <w:rFonts w:ascii="Arial" w:hAnsi="Arial" w:cs="Arial"/>
          <w:i/>
          <w:sz w:val="24"/>
          <w:szCs w:val="24"/>
        </w:rPr>
        <w:t>’</w:t>
      </w:r>
      <w:r w:rsidR="00063156" w:rsidRPr="00063156">
        <w:rPr>
          <w:rFonts w:ascii="Arial" w:hAnsi="Arial" w:cs="Arial"/>
          <w:i/>
          <w:sz w:val="24"/>
          <w:szCs w:val="24"/>
        </w:rPr>
        <w:t xml:space="preserve"> by ensuring thorough Post Project Evaluations are conducted</w:t>
      </w:r>
      <w:r w:rsidR="004451CA" w:rsidRPr="00063156">
        <w:rPr>
          <w:rFonts w:ascii="Arial" w:hAnsi="Arial" w:cs="Arial"/>
          <w:i/>
          <w:sz w:val="24"/>
          <w:szCs w:val="24"/>
        </w:rPr>
        <w:t>.</w:t>
      </w:r>
      <w:r w:rsidR="00063156" w:rsidRPr="00063156">
        <w:rPr>
          <w:rFonts w:ascii="Arial" w:hAnsi="Arial" w:cs="Arial"/>
          <w:i/>
          <w:sz w:val="24"/>
          <w:szCs w:val="24"/>
        </w:rPr>
        <w:t>’</w:t>
      </w:r>
      <w:r w:rsidR="00063156">
        <w:rPr>
          <w:rFonts w:ascii="Arial" w:hAnsi="Arial" w:cs="Arial"/>
          <w:sz w:val="24"/>
          <w:szCs w:val="24"/>
        </w:rPr>
        <w:t xml:space="preserve"> (</w:t>
      </w:r>
      <w:proofErr w:type="spellStart"/>
      <w:r w:rsidR="00063156">
        <w:rPr>
          <w:rFonts w:ascii="Arial" w:hAnsi="Arial" w:cs="Arial"/>
          <w:sz w:val="24"/>
          <w:szCs w:val="24"/>
        </w:rPr>
        <w:t>Lowrie</w:t>
      </w:r>
      <w:proofErr w:type="spellEnd"/>
      <w:r w:rsidR="00063156">
        <w:rPr>
          <w:rFonts w:ascii="Arial" w:hAnsi="Arial" w:cs="Arial"/>
          <w:sz w:val="24"/>
          <w:szCs w:val="24"/>
        </w:rPr>
        <w:t>, 2019)</w:t>
      </w:r>
    </w:p>
    <w:p w14:paraId="42B53FE6" w14:textId="3859C82F" w:rsidR="007025B9" w:rsidRDefault="007025B9" w:rsidP="005E2877">
      <w:pPr>
        <w:spacing w:line="360" w:lineRule="auto"/>
        <w:rPr>
          <w:rFonts w:ascii="Arial" w:hAnsi="Arial" w:cs="Arial"/>
          <w:sz w:val="24"/>
          <w:szCs w:val="24"/>
        </w:rPr>
      </w:pPr>
      <w:r>
        <w:rPr>
          <w:rFonts w:ascii="Arial" w:hAnsi="Arial" w:cs="Arial"/>
          <w:sz w:val="24"/>
          <w:szCs w:val="24"/>
        </w:rPr>
        <w:t>DE&amp;S manages and measures performance using the ‘Performance Measurement Baseline’, which assesses scope, schedule and cost:</w:t>
      </w:r>
    </w:p>
    <w:p w14:paraId="67618A97" w14:textId="4789E1DB" w:rsidR="007025B9" w:rsidRDefault="007025B9" w:rsidP="005E2877">
      <w:pPr>
        <w:spacing w:line="360" w:lineRule="auto"/>
        <w:rPr>
          <w:rFonts w:ascii="Arial" w:hAnsi="Arial" w:cs="Arial"/>
          <w:sz w:val="24"/>
          <w:szCs w:val="24"/>
        </w:rPr>
      </w:pPr>
      <w:r>
        <w:rPr>
          <w:rFonts w:ascii="Arial" w:hAnsi="Arial" w:cs="Arial"/>
          <w:noProof/>
          <w:sz w:val="24"/>
          <w:szCs w:val="24"/>
        </w:rPr>
        <w:drawing>
          <wp:inline distT="0" distB="0" distL="0" distR="0" wp14:anchorId="47CC15E2" wp14:editId="0AE787F9">
            <wp:extent cx="2621280" cy="2097025"/>
            <wp:effectExtent l="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MB.PNG"/>
                    <pic:cNvPicPr/>
                  </pic:nvPicPr>
                  <pic:blipFill>
                    <a:blip r:embed="rId25">
                      <a:extLst>
                        <a:ext uri="{28A0092B-C50C-407E-A947-70E740481C1C}">
                          <a14:useLocalDpi xmlns:a14="http://schemas.microsoft.com/office/drawing/2010/main" val="0"/>
                        </a:ext>
                      </a:extLst>
                    </a:blip>
                    <a:stretch>
                      <a:fillRect/>
                    </a:stretch>
                  </pic:blipFill>
                  <pic:spPr>
                    <a:xfrm>
                      <a:off x="0" y="0"/>
                      <a:ext cx="2659216" cy="2127374"/>
                    </a:xfrm>
                    <a:prstGeom prst="rect">
                      <a:avLst/>
                    </a:prstGeom>
                  </pic:spPr>
                </pic:pic>
              </a:graphicData>
            </a:graphic>
          </wp:inline>
        </w:drawing>
      </w:r>
    </w:p>
    <w:p w14:paraId="0FAA69C0" w14:textId="065E469A" w:rsidR="007025B9" w:rsidRPr="007025B9" w:rsidRDefault="007025B9" w:rsidP="005E2877">
      <w:pPr>
        <w:spacing w:line="360" w:lineRule="auto"/>
        <w:rPr>
          <w:rFonts w:ascii="Arial" w:hAnsi="Arial" w:cs="Arial"/>
          <w:b/>
          <w:sz w:val="24"/>
          <w:szCs w:val="24"/>
        </w:rPr>
      </w:pPr>
      <w:bookmarkStart w:id="8" w:name="_Hlk112103"/>
      <w:r w:rsidRPr="007025B9">
        <w:rPr>
          <w:rFonts w:ascii="Arial" w:hAnsi="Arial" w:cs="Arial"/>
          <w:b/>
          <w:sz w:val="24"/>
          <w:szCs w:val="24"/>
        </w:rPr>
        <w:t>Figure 1</w:t>
      </w:r>
      <w:r w:rsidR="00381B05">
        <w:rPr>
          <w:rFonts w:ascii="Arial" w:hAnsi="Arial" w:cs="Arial"/>
          <w:b/>
          <w:sz w:val="24"/>
          <w:szCs w:val="24"/>
        </w:rPr>
        <w:t>5</w:t>
      </w:r>
      <w:r w:rsidRPr="007025B9">
        <w:rPr>
          <w:rFonts w:ascii="Arial" w:hAnsi="Arial" w:cs="Arial"/>
          <w:b/>
          <w:sz w:val="24"/>
          <w:szCs w:val="24"/>
        </w:rPr>
        <w:t>: DE&amp;S Performance Measurement Baseline. (DE&amp;S Way 2016)</w:t>
      </w:r>
    </w:p>
    <w:bookmarkEnd w:id="8"/>
    <w:p w14:paraId="3F584A22" w14:textId="0198F136" w:rsidR="00B55E60" w:rsidRDefault="00224233" w:rsidP="005E2877">
      <w:pPr>
        <w:spacing w:line="360" w:lineRule="auto"/>
        <w:rPr>
          <w:rFonts w:ascii="Arial" w:hAnsi="Arial" w:cs="Arial"/>
          <w:sz w:val="24"/>
          <w:szCs w:val="24"/>
        </w:rPr>
      </w:pPr>
      <w:r w:rsidRPr="00B55E60">
        <w:rPr>
          <w:rFonts w:ascii="Arial" w:hAnsi="Arial" w:cs="Arial"/>
          <w:sz w:val="24"/>
          <w:szCs w:val="24"/>
        </w:rPr>
        <w:lastRenderedPageBreak/>
        <w:t>T</w:t>
      </w:r>
      <w:r w:rsidR="00B55E60" w:rsidRPr="00B55E60">
        <w:rPr>
          <w:rFonts w:ascii="Arial" w:hAnsi="Arial" w:cs="Arial"/>
          <w:sz w:val="24"/>
          <w:szCs w:val="24"/>
        </w:rPr>
        <w:t xml:space="preserve">o evaluate </w:t>
      </w:r>
      <w:r w:rsidR="007025B9">
        <w:rPr>
          <w:rFonts w:ascii="Arial" w:hAnsi="Arial" w:cs="Arial"/>
          <w:sz w:val="24"/>
          <w:szCs w:val="24"/>
        </w:rPr>
        <w:t xml:space="preserve">if </w:t>
      </w:r>
      <w:r w:rsidR="00B55E60" w:rsidRPr="00B55E60">
        <w:rPr>
          <w:rFonts w:ascii="Arial" w:hAnsi="Arial" w:cs="Arial"/>
          <w:sz w:val="24"/>
          <w:szCs w:val="24"/>
        </w:rPr>
        <w:t>the LCS(T) contract meets its objectives</w:t>
      </w:r>
      <w:r w:rsidR="006B7C21">
        <w:rPr>
          <w:rFonts w:ascii="Arial" w:hAnsi="Arial" w:cs="Arial"/>
          <w:sz w:val="24"/>
          <w:szCs w:val="24"/>
        </w:rPr>
        <w:t xml:space="preserve"> w</w:t>
      </w:r>
      <w:r w:rsidR="00B55E60">
        <w:rPr>
          <w:rFonts w:ascii="Arial" w:hAnsi="Arial" w:cs="Arial"/>
          <w:sz w:val="24"/>
          <w:szCs w:val="24"/>
        </w:rPr>
        <w:t>e can use SMART:</w:t>
      </w:r>
    </w:p>
    <w:p w14:paraId="78BBBF1B" w14:textId="5FDD1E8F" w:rsidR="00F419D0" w:rsidRDefault="00F419D0" w:rsidP="005E2877">
      <w:pPr>
        <w:spacing w:line="360" w:lineRule="auto"/>
        <w:rPr>
          <w:rFonts w:ascii="Arial" w:hAnsi="Arial" w:cs="Arial"/>
          <w:sz w:val="24"/>
          <w:szCs w:val="24"/>
        </w:rPr>
      </w:pPr>
      <w:r>
        <w:rPr>
          <w:rFonts w:ascii="Arial" w:hAnsi="Arial" w:cs="Arial"/>
          <w:noProof/>
          <w:sz w:val="24"/>
          <w:szCs w:val="24"/>
        </w:rPr>
        <w:drawing>
          <wp:inline distT="0" distB="0" distL="0" distR="0" wp14:anchorId="40EA4AC9" wp14:editId="40612F04">
            <wp:extent cx="5784081" cy="1272650"/>
            <wp:effectExtent l="0" t="0" r="762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EIDOSsmartclip.PNG"/>
                    <pic:cNvPicPr/>
                  </pic:nvPicPr>
                  <pic:blipFill>
                    <a:blip r:embed="rId26">
                      <a:extLst>
                        <a:ext uri="{28A0092B-C50C-407E-A947-70E740481C1C}">
                          <a14:useLocalDpi xmlns:a14="http://schemas.microsoft.com/office/drawing/2010/main" val="0"/>
                        </a:ext>
                      </a:extLst>
                    </a:blip>
                    <a:stretch>
                      <a:fillRect/>
                    </a:stretch>
                  </pic:blipFill>
                  <pic:spPr>
                    <a:xfrm>
                      <a:off x="0" y="0"/>
                      <a:ext cx="5784081" cy="1272650"/>
                    </a:xfrm>
                    <a:prstGeom prst="rect">
                      <a:avLst/>
                    </a:prstGeom>
                  </pic:spPr>
                </pic:pic>
              </a:graphicData>
            </a:graphic>
          </wp:inline>
        </w:drawing>
      </w:r>
    </w:p>
    <w:p w14:paraId="3C50C3C6" w14:textId="198D2B17" w:rsidR="00B55E60" w:rsidRPr="00F419D0" w:rsidRDefault="00F419D0" w:rsidP="005E2877">
      <w:pPr>
        <w:spacing w:line="360" w:lineRule="auto"/>
        <w:rPr>
          <w:rFonts w:ascii="Arial" w:hAnsi="Arial" w:cs="Arial"/>
          <w:b/>
          <w:sz w:val="24"/>
          <w:szCs w:val="24"/>
        </w:rPr>
      </w:pPr>
      <w:r w:rsidRPr="00F419D0">
        <w:rPr>
          <w:rFonts w:ascii="Arial" w:hAnsi="Arial" w:cs="Arial"/>
          <w:b/>
          <w:sz w:val="24"/>
          <w:szCs w:val="24"/>
        </w:rPr>
        <w:t>Figure 1</w:t>
      </w:r>
      <w:r w:rsidR="00381B05">
        <w:rPr>
          <w:rFonts w:ascii="Arial" w:hAnsi="Arial" w:cs="Arial"/>
          <w:b/>
          <w:sz w:val="24"/>
          <w:szCs w:val="24"/>
        </w:rPr>
        <w:t>6</w:t>
      </w:r>
      <w:r>
        <w:rPr>
          <w:rFonts w:ascii="Arial" w:hAnsi="Arial" w:cs="Arial"/>
          <w:b/>
          <w:sz w:val="24"/>
          <w:szCs w:val="24"/>
        </w:rPr>
        <w:t>:</w:t>
      </w:r>
      <w:r w:rsidRPr="00F419D0">
        <w:rPr>
          <w:rFonts w:ascii="Arial" w:hAnsi="Arial" w:cs="Arial"/>
          <w:b/>
          <w:sz w:val="24"/>
          <w:szCs w:val="24"/>
        </w:rPr>
        <w:t xml:space="preserve"> Is LCS(T) SMART?</w:t>
      </w:r>
    </w:p>
    <w:p w14:paraId="398A6F10" w14:textId="6E0E4260" w:rsidR="000B789B" w:rsidRDefault="000B789B" w:rsidP="005E2877">
      <w:pPr>
        <w:spacing w:line="360" w:lineRule="auto"/>
        <w:rPr>
          <w:rFonts w:ascii="Arial" w:hAnsi="Arial" w:cs="Arial"/>
          <w:sz w:val="24"/>
          <w:szCs w:val="24"/>
        </w:rPr>
      </w:pPr>
      <w:r>
        <w:rPr>
          <w:rFonts w:ascii="Arial" w:hAnsi="Arial" w:cs="Arial"/>
          <w:sz w:val="24"/>
          <w:szCs w:val="24"/>
        </w:rPr>
        <w:t>To understand contract</w:t>
      </w:r>
      <w:r w:rsidR="004D6908">
        <w:rPr>
          <w:rFonts w:ascii="Arial" w:hAnsi="Arial" w:cs="Arial"/>
          <w:sz w:val="24"/>
          <w:szCs w:val="24"/>
        </w:rPr>
        <w:t xml:space="preserve"> risks</w:t>
      </w:r>
      <w:r>
        <w:rPr>
          <w:rFonts w:ascii="Arial" w:hAnsi="Arial" w:cs="Arial"/>
          <w:sz w:val="24"/>
          <w:szCs w:val="24"/>
        </w:rPr>
        <w:t>, we can undertake SWOT analysis:</w:t>
      </w:r>
    </w:p>
    <w:p w14:paraId="20E01B66" w14:textId="5F11CD68" w:rsidR="000B789B" w:rsidRDefault="004D6908" w:rsidP="005E2877">
      <w:pPr>
        <w:spacing w:line="360" w:lineRule="auto"/>
        <w:rPr>
          <w:rFonts w:ascii="Arial" w:hAnsi="Arial" w:cs="Arial"/>
          <w:sz w:val="24"/>
          <w:szCs w:val="24"/>
        </w:rPr>
      </w:pPr>
      <w:r>
        <w:rPr>
          <w:rFonts w:ascii="Arial" w:hAnsi="Arial" w:cs="Arial"/>
          <w:noProof/>
          <w:sz w:val="24"/>
          <w:szCs w:val="24"/>
        </w:rPr>
        <w:drawing>
          <wp:inline distT="0" distB="0" distL="0" distR="0" wp14:anchorId="4901F775" wp14:editId="5191288B">
            <wp:extent cx="4975860" cy="322509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leidosswotsnip.PNG"/>
                    <pic:cNvPicPr/>
                  </pic:nvPicPr>
                  <pic:blipFill>
                    <a:blip r:embed="rId27">
                      <a:extLst>
                        <a:ext uri="{28A0092B-C50C-407E-A947-70E740481C1C}">
                          <a14:useLocalDpi xmlns:a14="http://schemas.microsoft.com/office/drawing/2010/main" val="0"/>
                        </a:ext>
                      </a:extLst>
                    </a:blip>
                    <a:stretch>
                      <a:fillRect/>
                    </a:stretch>
                  </pic:blipFill>
                  <pic:spPr>
                    <a:xfrm>
                      <a:off x="0" y="0"/>
                      <a:ext cx="4995919" cy="3238096"/>
                    </a:xfrm>
                    <a:prstGeom prst="rect">
                      <a:avLst/>
                    </a:prstGeom>
                  </pic:spPr>
                </pic:pic>
              </a:graphicData>
            </a:graphic>
          </wp:inline>
        </w:drawing>
      </w:r>
    </w:p>
    <w:p w14:paraId="6357FD3D" w14:textId="36A76850" w:rsidR="000B789B" w:rsidRPr="004D6908" w:rsidRDefault="004D6908" w:rsidP="005E2877">
      <w:pPr>
        <w:spacing w:line="360" w:lineRule="auto"/>
        <w:rPr>
          <w:rFonts w:ascii="Arial" w:hAnsi="Arial" w:cs="Arial"/>
          <w:b/>
          <w:sz w:val="24"/>
          <w:szCs w:val="24"/>
        </w:rPr>
      </w:pPr>
      <w:bookmarkStart w:id="9" w:name="_Hlk43874"/>
      <w:r w:rsidRPr="004D6908">
        <w:rPr>
          <w:rFonts w:ascii="Arial" w:hAnsi="Arial" w:cs="Arial"/>
          <w:b/>
          <w:sz w:val="24"/>
          <w:szCs w:val="24"/>
        </w:rPr>
        <w:t>Figure 1</w:t>
      </w:r>
      <w:r w:rsidR="00381B05">
        <w:rPr>
          <w:rFonts w:ascii="Arial" w:hAnsi="Arial" w:cs="Arial"/>
          <w:b/>
          <w:sz w:val="24"/>
          <w:szCs w:val="24"/>
        </w:rPr>
        <w:t>7</w:t>
      </w:r>
      <w:r w:rsidRPr="004D6908">
        <w:rPr>
          <w:rFonts w:ascii="Arial" w:hAnsi="Arial" w:cs="Arial"/>
          <w:b/>
          <w:sz w:val="24"/>
          <w:szCs w:val="24"/>
        </w:rPr>
        <w:t>: LCS(T) SWOT Analysis.</w:t>
      </w:r>
    </w:p>
    <w:bookmarkEnd w:id="9"/>
    <w:p w14:paraId="6AAD0F7B" w14:textId="042011A9" w:rsidR="004D6908" w:rsidRDefault="004D6908" w:rsidP="005E2877">
      <w:pPr>
        <w:spacing w:line="360" w:lineRule="auto"/>
        <w:rPr>
          <w:rFonts w:ascii="Arial" w:hAnsi="Arial" w:cs="Arial"/>
          <w:sz w:val="24"/>
          <w:szCs w:val="24"/>
        </w:rPr>
      </w:pPr>
      <w:r>
        <w:rPr>
          <w:rFonts w:ascii="Arial" w:hAnsi="Arial" w:cs="Arial"/>
          <w:sz w:val="24"/>
          <w:szCs w:val="24"/>
        </w:rPr>
        <w:t>Whilst the internal weaknesses can be addressed ‘in-house’, external threats need assess</w:t>
      </w:r>
      <w:r w:rsidR="006F12A0">
        <w:rPr>
          <w:rFonts w:ascii="Arial" w:hAnsi="Arial" w:cs="Arial"/>
          <w:sz w:val="24"/>
          <w:szCs w:val="24"/>
        </w:rPr>
        <w:t>ing</w:t>
      </w:r>
      <w:r>
        <w:rPr>
          <w:rFonts w:ascii="Arial" w:hAnsi="Arial" w:cs="Arial"/>
          <w:sz w:val="24"/>
          <w:szCs w:val="24"/>
        </w:rPr>
        <w:t xml:space="preserve"> by DE&amp;S </w:t>
      </w:r>
      <w:r w:rsidR="006F12A0">
        <w:rPr>
          <w:rFonts w:ascii="Arial" w:hAnsi="Arial" w:cs="Arial"/>
          <w:sz w:val="24"/>
          <w:szCs w:val="24"/>
        </w:rPr>
        <w:t xml:space="preserve">management </w:t>
      </w:r>
      <w:r>
        <w:rPr>
          <w:rFonts w:ascii="Arial" w:hAnsi="Arial" w:cs="Arial"/>
          <w:sz w:val="24"/>
          <w:szCs w:val="24"/>
        </w:rPr>
        <w:t>using a Risk Impact Grid:</w:t>
      </w:r>
    </w:p>
    <w:p w14:paraId="5D523B36" w14:textId="5CAD9E79" w:rsidR="006F12A0" w:rsidRDefault="005D2A28" w:rsidP="005E2877">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0BA573EF" wp14:editId="5CFC1529">
            <wp:extent cx="4229100" cy="34732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leidos risk key snip.PNG"/>
                    <pic:cNvPicPr/>
                  </pic:nvPicPr>
                  <pic:blipFill>
                    <a:blip r:embed="rId28">
                      <a:extLst>
                        <a:ext uri="{28A0092B-C50C-407E-A947-70E740481C1C}">
                          <a14:useLocalDpi xmlns:a14="http://schemas.microsoft.com/office/drawing/2010/main" val="0"/>
                        </a:ext>
                      </a:extLst>
                    </a:blip>
                    <a:stretch>
                      <a:fillRect/>
                    </a:stretch>
                  </pic:blipFill>
                  <pic:spPr>
                    <a:xfrm>
                      <a:off x="0" y="0"/>
                      <a:ext cx="4249909" cy="3490350"/>
                    </a:xfrm>
                    <a:prstGeom prst="rect">
                      <a:avLst/>
                    </a:prstGeom>
                  </pic:spPr>
                </pic:pic>
              </a:graphicData>
            </a:graphic>
          </wp:inline>
        </w:drawing>
      </w:r>
    </w:p>
    <w:p w14:paraId="1BCCBE30" w14:textId="3D0F2BA2" w:rsidR="004D6908" w:rsidRPr="005D2A28" w:rsidRDefault="005D2A28" w:rsidP="005E2877">
      <w:pPr>
        <w:spacing w:line="360" w:lineRule="auto"/>
        <w:rPr>
          <w:rFonts w:ascii="Arial" w:hAnsi="Arial" w:cs="Arial"/>
          <w:b/>
          <w:sz w:val="24"/>
          <w:szCs w:val="24"/>
        </w:rPr>
      </w:pPr>
      <w:r w:rsidRPr="005D2A28">
        <w:rPr>
          <w:rFonts w:ascii="Arial" w:hAnsi="Arial" w:cs="Arial"/>
          <w:b/>
          <w:sz w:val="24"/>
          <w:szCs w:val="24"/>
        </w:rPr>
        <w:t>Figure 1</w:t>
      </w:r>
      <w:r w:rsidR="00381B05">
        <w:rPr>
          <w:rFonts w:ascii="Arial" w:hAnsi="Arial" w:cs="Arial"/>
          <w:b/>
          <w:sz w:val="24"/>
          <w:szCs w:val="24"/>
        </w:rPr>
        <w:t>8</w:t>
      </w:r>
      <w:r w:rsidRPr="005D2A28">
        <w:rPr>
          <w:rFonts w:ascii="Arial" w:hAnsi="Arial" w:cs="Arial"/>
          <w:b/>
          <w:sz w:val="24"/>
          <w:szCs w:val="24"/>
        </w:rPr>
        <w:t>: LCS(T) Risk Impact Grid</w:t>
      </w:r>
    </w:p>
    <w:p w14:paraId="0C640EA8" w14:textId="2FE53502" w:rsidR="005D2A28" w:rsidRDefault="005D2A28" w:rsidP="005E2877">
      <w:pPr>
        <w:spacing w:line="360" w:lineRule="auto"/>
        <w:rPr>
          <w:rFonts w:ascii="Arial" w:hAnsi="Arial" w:cs="Arial"/>
          <w:sz w:val="24"/>
          <w:szCs w:val="24"/>
        </w:rPr>
      </w:pPr>
      <w:r>
        <w:rPr>
          <w:rFonts w:ascii="Arial" w:hAnsi="Arial" w:cs="Arial"/>
          <w:sz w:val="24"/>
          <w:szCs w:val="24"/>
        </w:rPr>
        <w:t xml:space="preserve">It </w:t>
      </w:r>
      <w:r w:rsidR="006B7C21">
        <w:rPr>
          <w:rFonts w:ascii="Arial" w:hAnsi="Arial" w:cs="Arial"/>
          <w:sz w:val="24"/>
          <w:szCs w:val="24"/>
        </w:rPr>
        <w:t>seems</w:t>
      </w:r>
      <w:r>
        <w:rPr>
          <w:rFonts w:ascii="Arial" w:hAnsi="Arial" w:cs="Arial"/>
          <w:sz w:val="24"/>
          <w:szCs w:val="24"/>
        </w:rPr>
        <w:t xml:space="preserve"> the greatest risk to the partnership is presented by LEIDOS’ financial position, funding sources and external contracts. This risk is </w:t>
      </w:r>
      <w:r w:rsidR="00B224C8">
        <w:rPr>
          <w:rFonts w:ascii="Arial" w:hAnsi="Arial" w:cs="Arial"/>
          <w:sz w:val="24"/>
          <w:szCs w:val="24"/>
        </w:rPr>
        <w:t>held</w:t>
      </w:r>
      <w:r>
        <w:rPr>
          <w:rFonts w:ascii="Arial" w:hAnsi="Arial" w:cs="Arial"/>
          <w:sz w:val="24"/>
          <w:szCs w:val="24"/>
        </w:rPr>
        <w:t xml:space="preserve"> by the Cabinet Office, who approve all contracts over £10m</w:t>
      </w:r>
      <w:r w:rsidR="00475714">
        <w:rPr>
          <w:rFonts w:ascii="Arial" w:hAnsi="Arial" w:cs="Arial"/>
          <w:sz w:val="24"/>
          <w:szCs w:val="24"/>
        </w:rPr>
        <w:t xml:space="preserve"> (MOD, 2018)</w:t>
      </w:r>
      <w:r w:rsidR="00B224C8">
        <w:rPr>
          <w:rFonts w:ascii="Arial" w:hAnsi="Arial" w:cs="Arial"/>
          <w:sz w:val="24"/>
          <w:szCs w:val="24"/>
        </w:rPr>
        <w:t xml:space="preserve">. The MOD Supplier Management and Analytics team </w:t>
      </w:r>
      <w:r w:rsidR="006B7C21">
        <w:rPr>
          <w:rFonts w:ascii="Arial" w:hAnsi="Arial" w:cs="Arial"/>
          <w:sz w:val="24"/>
          <w:szCs w:val="24"/>
        </w:rPr>
        <w:t xml:space="preserve">routinely </w:t>
      </w:r>
      <w:r w:rsidR="00B224C8">
        <w:rPr>
          <w:rFonts w:ascii="Arial" w:hAnsi="Arial" w:cs="Arial"/>
          <w:sz w:val="24"/>
          <w:szCs w:val="24"/>
        </w:rPr>
        <w:t>produce ‘Supplier Intelligence Briefs’ to give early warning of these issues. DE&amp;S Project Managers defer to Risk Manager</w:t>
      </w:r>
      <w:r w:rsidR="000452F8">
        <w:rPr>
          <w:rFonts w:ascii="Arial" w:hAnsi="Arial" w:cs="Arial"/>
          <w:sz w:val="24"/>
          <w:szCs w:val="24"/>
        </w:rPr>
        <w:t>s</w:t>
      </w:r>
      <w:r w:rsidR="00B224C8">
        <w:rPr>
          <w:rFonts w:ascii="Arial" w:hAnsi="Arial" w:cs="Arial"/>
          <w:sz w:val="24"/>
          <w:szCs w:val="24"/>
        </w:rPr>
        <w:t>, who manage the ‘Active Risk Manager’ system.</w:t>
      </w:r>
    </w:p>
    <w:p w14:paraId="072F6D7D" w14:textId="1B6C9816" w:rsidR="005B3F4D" w:rsidRDefault="005B3F4D" w:rsidP="005E2877">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30134974" wp14:editId="7D20F0B2">
            <wp:extent cx="5052060" cy="3568289"/>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desreporting.PNG"/>
                    <pic:cNvPicPr/>
                  </pic:nvPicPr>
                  <pic:blipFill>
                    <a:blip r:embed="rId29">
                      <a:extLst>
                        <a:ext uri="{28A0092B-C50C-407E-A947-70E740481C1C}">
                          <a14:useLocalDpi xmlns:a14="http://schemas.microsoft.com/office/drawing/2010/main" val="0"/>
                        </a:ext>
                      </a:extLst>
                    </a:blip>
                    <a:stretch>
                      <a:fillRect/>
                    </a:stretch>
                  </pic:blipFill>
                  <pic:spPr>
                    <a:xfrm>
                      <a:off x="0" y="0"/>
                      <a:ext cx="5096311" cy="3599544"/>
                    </a:xfrm>
                    <a:prstGeom prst="rect">
                      <a:avLst/>
                    </a:prstGeom>
                  </pic:spPr>
                </pic:pic>
              </a:graphicData>
            </a:graphic>
          </wp:inline>
        </w:drawing>
      </w:r>
    </w:p>
    <w:p w14:paraId="7B65AB64" w14:textId="143A41DD" w:rsidR="005B3F4D" w:rsidRPr="005B3F4D" w:rsidRDefault="005B3F4D" w:rsidP="005E2877">
      <w:pPr>
        <w:spacing w:line="360" w:lineRule="auto"/>
        <w:rPr>
          <w:rFonts w:ascii="Arial" w:hAnsi="Arial" w:cs="Arial"/>
          <w:b/>
          <w:sz w:val="24"/>
          <w:szCs w:val="24"/>
        </w:rPr>
      </w:pPr>
      <w:bookmarkStart w:id="10" w:name="_Hlk117692"/>
      <w:r>
        <w:rPr>
          <w:rFonts w:ascii="Arial" w:hAnsi="Arial" w:cs="Arial"/>
          <w:b/>
          <w:sz w:val="24"/>
          <w:szCs w:val="24"/>
        </w:rPr>
        <w:t>Figure 19: DE&amp;S Performance Reporting Architecture</w:t>
      </w:r>
      <w:r w:rsidR="00B066A0">
        <w:rPr>
          <w:rFonts w:ascii="Arial" w:hAnsi="Arial" w:cs="Arial"/>
          <w:b/>
          <w:sz w:val="24"/>
          <w:szCs w:val="24"/>
        </w:rPr>
        <w:t xml:space="preserve"> (DE&amp;S, 2016)</w:t>
      </w:r>
    </w:p>
    <w:bookmarkEnd w:id="10"/>
    <w:p w14:paraId="1FADAB7D" w14:textId="6E67BC7B" w:rsidR="005B3F4D" w:rsidRDefault="005B3F4D" w:rsidP="005E2877">
      <w:pPr>
        <w:spacing w:line="360" w:lineRule="auto"/>
        <w:rPr>
          <w:rFonts w:ascii="Arial" w:hAnsi="Arial" w:cs="Arial"/>
          <w:sz w:val="24"/>
          <w:szCs w:val="24"/>
        </w:rPr>
      </w:pPr>
      <w:r w:rsidRPr="005B3F4D">
        <w:rPr>
          <w:rFonts w:ascii="Arial" w:hAnsi="Arial" w:cs="Arial"/>
          <w:i/>
          <w:sz w:val="24"/>
          <w:szCs w:val="24"/>
        </w:rPr>
        <w:t>‘</w:t>
      </w:r>
      <w:r w:rsidRPr="005B3F4D">
        <w:rPr>
          <w:rFonts w:ascii="Arial" w:hAnsi="Arial" w:cs="Arial"/>
          <w:i/>
          <w:sz w:val="24"/>
          <w:szCs w:val="24"/>
        </w:rPr>
        <w:t>Performance reporting enables us to make the right decisions at the right time.</w:t>
      </w:r>
      <w:r w:rsidRPr="005B3F4D">
        <w:rPr>
          <w:rFonts w:ascii="Arial" w:hAnsi="Arial" w:cs="Arial"/>
          <w:i/>
          <w:sz w:val="24"/>
          <w:szCs w:val="24"/>
        </w:rPr>
        <w:t>’</w:t>
      </w:r>
      <w:r>
        <w:rPr>
          <w:rFonts w:ascii="Arial" w:hAnsi="Arial" w:cs="Arial"/>
          <w:sz w:val="24"/>
          <w:szCs w:val="24"/>
        </w:rPr>
        <w:t xml:space="preserve"> (DE</w:t>
      </w:r>
      <w:r w:rsidR="00B066A0">
        <w:rPr>
          <w:rFonts w:ascii="Arial" w:hAnsi="Arial" w:cs="Arial"/>
          <w:sz w:val="24"/>
          <w:szCs w:val="24"/>
        </w:rPr>
        <w:t>&amp;</w:t>
      </w:r>
      <w:r>
        <w:rPr>
          <w:rFonts w:ascii="Arial" w:hAnsi="Arial" w:cs="Arial"/>
          <w:sz w:val="24"/>
          <w:szCs w:val="24"/>
        </w:rPr>
        <w:t>S,2016)</w:t>
      </w:r>
    </w:p>
    <w:p w14:paraId="779EDF31" w14:textId="77777777" w:rsidR="00B066A0" w:rsidRDefault="00B066A0" w:rsidP="005E2877">
      <w:pPr>
        <w:spacing w:line="360" w:lineRule="auto"/>
        <w:rPr>
          <w:rFonts w:ascii="Arial" w:hAnsi="Arial" w:cs="Arial"/>
          <w:sz w:val="24"/>
          <w:szCs w:val="24"/>
        </w:rPr>
      </w:pPr>
      <w:r>
        <w:rPr>
          <w:rFonts w:ascii="Arial" w:hAnsi="Arial" w:cs="Arial"/>
          <w:sz w:val="24"/>
          <w:szCs w:val="24"/>
        </w:rPr>
        <w:t>Executive committees are fed data, on all projects on a monthly basis, via dashboards outlining performance against key business metrics including:</w:t>
      </w:r>
    </w:p>
    <w:p w14:paraId="5C353A88" w14:textId="75063854" w:rsidR="00B066A0" w:rsidRDefault="00B066A0" w:rsidP="00B066A0">
      <w:pPr>
        <w:pStyle w:val="ListParagraph"/>
        <w:numPr>
          <w:ilvl w:val="0"/>
          <w:numId w:val="27"/>
        </w:numPr>
        <w:spacing w:line="360" w:lineRule="auto"/>
        <w:rPr>
          <w:rFonts w:ascii="Arial" w:hAnsi="Arial" w:cs="Arial"/>
          <w:sz w:val="24"/>
          <w:szCs w:val="24"/>
        </w:rPr>
      </w:pPr>
      <w:r>
        <w:rPr>
          <w:rFonts w:ascii="Arial" w:hAnsi="Arial" w:cs="Arial"/>
          <w:sz w:val="24"/>
          <w:szCs w:val="24"/>
        </w:rPr>
        <w:t>Key Performance Indicators.</w:t>
      </w:r>
    </w:p>
    <w:p w14:paraId="7B8BE8C2" w14:textId="77777777" w:rsidR="00B066A0" w:rsidRDefault="00B066A0" w:rsidP="00B066A0">
      <w:pPr>
        <w:pStyle w:val="ListParagraph"/>
        <w:numPr>
          <w:ilvl w:val="0"/>
          <w:numId w:val="27"/>
        </w:numPr>
        <w:spacing w:line="360" w:lineRule="auto"/>
        <w:rPr>
          <w:rFonts w:ascii="Arial" w:hAnsi="Arial" w:cs="Arial"/>
          <w:sz w:val="24"/>
          <w:szCs w:val="24"/>
        </w:rPr>
      </w:pPr>
      <w:r>
        <w:rPr>
          <w:rFonts w:ascii="Arial" w:hAnsi="Arial" w:cs="Arial"/>
          <w:sz w:val="24"/>
          <w:szCs w:val="24"/>
        </w:rPr>
        <w:t>CASP milestones.</w:t>
      </w:r>
    </w:p>
    <w:p w14:paraId="41265B99" w14:textId="77777777" w:rsidR="00B066A0" w:rsidRDefault="00B066A0" w:rsidP="00B066A0">
      <w:pPr>
        <w:pStyle w:val="ListParagraph"/>
        <w:numPr>
          <w:ilvl w:val="0"/>
          <w:numId w:val="27"/>
        </w:numPr>
        <w:spacing w:line="360" w:lineRule="auto"/>
        <w:rPr>
          <w:rFonts w:ascii="Arial" w:hAnsi="Arial" w:cs="Arial"/>
          <w:sz w:val="24"/>
          <w:szCs w:val="24"/>
        </w:rPr>
      </w:pPr>
      <w:r>
        <w:rPr>
          <w:rFonts w:ascii="Arial" w:hAnsi="Arial" w:cs="Arial"/>
          <w:sz w:val="24"/>
          <w:szCs w:val="24"/>
        </w:rPr>
        <w:t>Safety statistics.</w:t>
      </w:r>
    </w:p>
    <w:p w14:paraId="5A8D91E7" w14:textId="77777777" w:rsidR="00B066A0" w:rsidRDefault="00B066A0" w:rsidP="00B066A0">
      <w:pPr>
        <w:pStyle w:val="ListParagraph"/>
        <w:numPr>
          <w:ilvl w:val="0"/>
          <w:numId w:val="27"/>
        </w:numPr>
        <w:spacing w:line="360" w:lineRule="auto"/>
        <w:rPr>
          <w:rFonts w:ascii="Arial" w:hAnsi="Arial" w:cs="Arial"/>
          <w:sz w:val="24"/>
          <w:szCs w:val="24"/>
        </w:rPr>
      </w:pPr>
      <w:r>
        <w:rPr>
          <w:rFonts w:ascii="Arial" w:hAnsi="Arial" w:cs="Arial"/>
          <w:sz w:val="24"/>
          <w:szCs w:val="24"/>
        </w:rPr>
        <w:t>Strategic risks.</w:t>
      </w:r>
    </w:p>
    <w:p w14:paraId="04B97A70" w14:textId="77777777" w:rsidR="00B066A0" w:rsidRDefault="00B066A0" w:rsidP="00B066A0">
      <w:pPr>
        <w:pStyle w:val="ListParagraph"/>
        <w:numPr>
          <w:ilvl w:val="0"/>
          <w:numId w:val="27"/>
        </w:numPr>
        <w:spacing w:line="360" w:lineRule="auto"/>
        <w:rPr>
          <w:rFonts w:ascii="Arial" w:hAnsi="Arial" w:cs="Arial"/>
          <w:sz w:val="24"/>
          <w:szCs w:val="24"/>
        </w:rPr>
      </w:pPr>
      <w:r>
        <w:rPr>
          <w:rFonts w:ascii="Arial" w:hAnsi="Arial" w:cs="Arial"/>
          <w:sz w:val="24"/>
          <w:szCs w:val="24"/>
        </w:rPr>
        <w:t>Transformation.</w:t>
      </w:r>
    </w:p>
    <w:p w14:paraId="5CCCCDB2" w14:textId="564830DE" w:rsidR="00B066A0" w:rsidRPr="00B066A0" w:rsidRDefault="00B066A0" w:rsidP="00B066A0">
      <w:pPr>
        <w:pStyle w:val="ListParagraph"/>
        <w:numPr>
          <w:ilvl w:val="0"/>
          <w:numId w:val="27"/>
        </w:numPr>
        <w:spacing w:line="360" w:lineRule="auto"/>
        <w:rPr>
          <w:rFonts w:ascii="Arial" w:hAnsi="Arial" w:cs="Arial"/>
          <w:sz w:val="24"/>
          <w:szCs w:val="24"/>
        </w:rPr>
      </w:pPr>
      <w:r>
        <w:rPr>
          <w:rFonts w:ascii="Arial" w:hAnsi="Arial" w:cs="Arial"/>
          <w:sz w:val="24"/>
          <w:szCs w:val="24"/>
        </w:rPr>
        <w:t>Financial Performance.</w:t>
      </w:r>
      <w:r w:rsidRPr="00B066A0">
        <w:rPr>
          <w:rFonts w:ascii="Arial" w:hAnsi="Arial" w:cs="Arial"/>
          <w:sz w:val="24"/>
          <w:szCs w:val="24"/>
        </w:rPr>
        <w:t xml:space="preserve"> </w:t>
      </w:r>
    </w:p>
    <w:p w14:paraId="306D6D2C" w14:textId="6C92F4F8" w:rsidR="00224233" w:rsidRPr="004C71E1" w:rsidRDefault="00AE2010" w:rsidP="005E2877">
      <w:pPr>
        <w:spacing w:line="360" w:lineRule="auto"/>
        <w:rPr>
          <w:rFonts w:ascii="Arial" w:hAnsi="Arial" w:cs="Arial"/>
          <w:sz w:val="24"/>
          <w:szCs w:val="24"/>
        </w:rPr>
      </w:pPr>
      <w:r>
        <w:rPr>
          <w:rFonts w:ascii="Arial" w:hAnsi="Arial" w:cs="Arial"/>
          <w:sz w:val="24"/>
          <w:szCs w:val="24"/>
        </w:rPr>
        <w:t xml:space="preserve">In summary, DE&amp;S </w:t>
      </w:r>
      <w:r w:rsidR="000452F8">
        <w:rPr>
          <w:rFonts w:ascii="Arial" w:hAnsi="Arial" w:cs="Arial"/>
          <w:sz w:val="24"/>
          <w:szCs w:val="24"/>
        </w:rPr>
        <w:t xml:space="preserve">is almost a ‘textbook’ organisation in its implementation of management structures, tools and theories. It </w:t>
      </w:r>
      <w:r>
        <w:rPr>
          <w:rFonts w:ascii="Arial" w:hAnsi="Arial" w:cs="Arial"/>
          <w:sz w:val="24"/>
          <w:szCs w:val="24"/>
        </w:rPr>
        <w:t xml:space="preserve">appears to </w:t>
      </w:r>
      <w:r w:rsidR="000452F8">
        <w:rPr>
          <w:rFonts w:ascii="Arial" w:hAnsi="Arial" w:cs="Arial"/>
          <w:sz w:val="24"/>
          <w:szCs w:val="24"/>
        </w:rPr>
        <w:t>be making progress in it’s bid to become ‘</w:t>
      </w:r>
      <w:r w:rsidR="000452F8" w:rsidRPr="000452F8">
        <w:rPr>
          <w:rFonts w:ascii="Arial" w:hAnsi="Arial" w:cs="Arial"/>
          <w:sz w:val="24"/>
          <w:szCs w:val="24"/>
        </w:rPr>
        <w:t>a confident commercial organisation</w:t>
      </w:r>
      <w:r w:rsidR="000452F8">
        <w:rPr>
          <w:rFonts w:ascii="Arial" w:hAnsi="Arial" w:cs="Arial"/>
          <w:sz w:val="24"/>
          <w:szCs w:val="24"/>
        </w:rPr>
        <w:t>’</w:t>
      </w:r>
      <w:r w:rsidR="00305E6A">
        <w:rPr>
          <w:rFonts w:ascii="Arial" w:hAnsi="Arial" w:cs="Arial"/>
          <w:sz w:val="24"/>
          <w:szCs w:val="24"/>
        </w:rPr>
        <w:t xml:space="preserve"> ready to compete in today’s marketplace.</w:t>
      </w:r>
    </w:p>
    <w:p w14:paraId="61995ADE" w14:textId="77777777" w:rsidR="00305E6A" w:rsidRDefault="00305E6A" w:rsidP="00F22189">
      <w:pPr>
        <w:spacing w:line="360" w:lineRule="auto"/>
        <w:rPr>
          <w:rFonts w:ascii="Arial" w:hAnsi="Arial" w:cs="Arial"/>
          <w:sz w:val="24"/>
          <w:szCs w:val="24"/>
        </w:rPr>
      </w:pPr>
    </w:p>
    <w:p w14:paraId="4A72E085" w14:textId="6C8BAD32" w:rsidR="002166FB" w:rsidRPr="00977DF9" w:rsidRDefault="00B628B2" w:rsidP="00F22189">
      <w:pPr>
        <w:spacing w:line="360" w:lineRule="auto"/>
        <w:rPr>
          <w:rFonts w:ascii="Arial" w:hAnsi="Arial" w:cs="Arial"/>
          <w:sz w:val="24"/>
          <w:szCs w:val="24"/>
        </w:rPr>
      </w:pPr>
      <w:r w:rsidRPr="00977DF9">
        <w:rPr>
          <w:rFonts w:ascii="Arial" w:hAnsi="Arial" w:cs="Arial"/>
          <w:sz w:val="24"/>
          <w:szCs w:val="24"/>
        </w:rPr>
        <w:t xml:space="preserve">Word Count: </w:t>
      </w:r>
      <w:r w:rsidR="00305E6A">
        <w:rPr>
          <w:rFonts w:ascii="Arial" w:hAnsi="Arial" w:cs="Arial"/>
          <w:sz w:val="24"/>
          <w:szCs w:val="24"/>
        </w:rPr>
        <w:t>2</w:t>
      </w:r>
      <w:r w:rsidR="00B066A0">
        <w:rPr>
          <w:rFonts w:ascii="Arial" w:hAnsi="Arial" w:cs="Arial"/>
          <w:sz w:val="24"/>
          <w:szCs w:val="24"/>
        </w:rPr>
        <w:t>731</w:t>
      </w:r>
      <w:r w:rsidR="00305E6A">
        <w:rPr>
          <w:rFonts w:ascii="Arial" w:hAnsi="Arial" w:cs="Arial"/>
          <w:sz w:val="24"/>
          <w:szCs w:val="24"/>
        </w:rPr>
        <w:t xml:space="preserve"> (not including Figure headings)</w:t>
      </w:r>
    </w:p>
    <w:p w14:paraId="49F89CE4" w14:textId="77777777" w:rsidR="00F738C5" w:rsidRPr="00977DF9" w:rsidRDefault="00F738C5" w:rsidP="00F22189">
      <w:pPr>
        <w:spacing w:line="360" w:lineRule="auto"/>
        <w:rPr>
          <w:rFonts w:ascii="Arial" w:hAnsi="Arial" w:cs="Arial"/>
          <w:b/>
          <w:sz w:val="24"/>
          <w:szCs w:val="24"/>
        </w:rPr>
      </w:pPr>
    </w:p>
    <w:p w14:paraId="1C056A75" w14:textId="7230FBCE" w:rsidR="006617F9" w:rsidRDefault="006617F9" w:rsidP="00F22189">
      <w:pPr>
        <w:spacing w:line="360" w:lineRule="auto"/>
        <w:rPr>
          <w:rFonts w:ascii="Arial" w:hAnsi="Arial" w:cs="Arial"/>
          <w:b/>
          <w:sz w:val="24"/>
          <w:szCs w:val="24"/>
        </w:rPr>
      </w:pPr>
      <w:r w:rsidRPr="00977DF9">
        <w:rPr>
          <w:rFonts w:ascii="Arial" w:hAnsi="Arial" w:cs="Arial"/>
          <w:b/>
          <w:sz w:val="24"/>
          <w:szCs w:val="24"/>
        </w:rPr>
        <w:lastRenderedPageBreak/>
        <w:t>List of Figures:</w:t>
      </w:r>
    </w:p>
    <w:p w14:paraId="51EA5720" w14:textId="68C190E1" w:rsidR="00436D49" w:rsidRPr="00436D49" w:rsidRDefault="00436D49" w:rsidP="00436D49">
      <w:pPr>
        <w:spacing w:line="360" w:lineRule="auto"/>
        <w:rPr>
          <w:rFonts w:ascii="Arial" w:hAnsi="Arial" w:cs="Arial"/>
          <w:sz w:val="24"/>
          <w:szCs w:val="24"/>
        </w:rPr>
      </w:pPr>
      <w:r w:rsidRPr="00436D49">
        <w:rPr>
          <w:rFonts w:ascii="Arial" w:hAnsi="Arial" w:cs="Arial"/>
          <w:sz w:val="24"/>
          <w:szCs w:val="24"/>
        </w:rPr>
        <w:t>Figure 1. DPA (20</w:t>
      </w:r>
      <w:r w:rsidR="00E40534">
        <w:rPr>
          <w:rFonts w:ascii="Arial" w:hAnsi="Arial" w:cs="Arial"/>
          <w:sz w:val="24"/>
          <w:szCs w:val="24"/>
        </w:rPr>
        <w:t>05</w:t>
      </w:r>
      <w:r w:rsidRPr="00436D49">
        <w:rPr>
          <w:rFonts w:ascii="Arial" w:hAnsi="Arial" w:cs="Arial"/>
          <w:sz w:val="24"/>
          <w:szCs w:val="24"/>
        </w:rPr>
        <w:t xml:space="preserve">). Defence Procurement Agency </w:t>
      </w:r>
      <w:r w:rsidR="00E40534">
        <w:rPr>
          <w:rFonts w:ascii="Arial" w:hAnsi="Arial" w:cs="Arial"/>
          <w:sz w:val="24"/>
          <w:szCs w:val="24"/>
        </w:rPr>
        <w:t>Mission</w:t>
      </w:r>
      <w:r w:rsidR="00C25DC1">
        <w:rPr>
          <w:rFonts w:ascii="Arial" w:hAnsi="Arial" w:cs="Arial"/>
          <w:sz w:val="24"/>
          <w:szCs w:val="24"/>
        </w:rPr>
        <w:t>.</w:t>
      </w:r>
      <w:r w:rsidRPr="00436D49">
        <w:rPr>
          <w:rFonts w:ascii="Arial" w:hAnsi="Arial" w:cs="Arial"/>
          <w:sz w:val="24"/>
          <w:szCs w:val="24"/>
        </w:rPr>
        <w:t xml:space="preserve"> </w:t>
      </w:r>
      <w:bookmarkStart w:id="11" w:name="_Hlk536313541"/>
      <w:r>
        <w:rPr>
          <w:rFonts w:ascii="Arial" w:hAnsi="Arial" w:cs="Arial"/>
          <w:sz w:val="24"/>
          <w:szCs w:val="24"/>
        </w:rPr>
        <w:fldChar w:fldCharType="begin"/>
      </w:r>
      <w:r>
        <w:rPr>
          <w:rFonts w:ascii="Arial" w:hAnsi="Arial" w:cs="Arial"/>
          <w:sz w:val="24"/>
          <w:szCs w:val="24"/>
        </w:rPr>
        <w:instrText xml:space="preserve"> HYPERLINK "</w:instrText>
      </w:r>
      <w:r w:rsidRPr="00436D49">
        <w:rPr>
          <w:rFonts w:ascii="Arial" w:hAnsi="Arial" w:cs="Arial"/>
          <w:sz w:val="24"/>
          <w:szCs w:val="24"/>
        </w:rPr>
        <w:instrText>https://webarchive.nationalarchives.gov.uk/20060424202318/http://www.mod.uk/DefenceInternet/MicroSite/DPA/OurPublications/CorporateBusinessPlan2005.htm</w:instrText>
      </w:r>
      <w:r>
        <w:rPr>
          <w:rFonts w:ascii="Arial" w:hAnsi="Arial" w:cs="Arial"/>
          <w:sz w:val="24"/>
          <w:szCs w:val="24"/>
        </w:rPr>
        <w:instrText xml:space="preserve">" </w:instrText>
      </w:r>
      <w:r>
        <w:rPr>
          <w:rFonts w:ascii="Arial" w:hAnsi="Arial" w:cs="Arial"/>
          <w:sz w:val="24"/>
          <w:szCs w:val="24"/>
        </w:rPr>
        <w:fldChar w:fldCharType="separate"/>
      </w:r>
      <w:r w:rsidRPr="0056124A">
        <w:rPr>
          <w:rStyle w:val="Hyperlink"/>
          <w:rFonts w:ascii="Arial" w:hAnsi="Arial" w:cs="Arial"/>
          <w:sz w:val="24"/>
          <w:szCs w:val="24"/>
        </w:rPr>
        <w:t>https://webarchive.nationalarchives.gov.uk/20060424202318/http://www.mod.uk/DefenceInternet/MicroSite/DPA/OurPublications/CorporateBusinessPlan2005.htm</w:t>
      </w:r>
      <w:r>
        <w:rPr>
          <w:rFonts w:ascii="Arial" w:hAnsi="Arial" w:cs="Arial"/>
          <w:sz w:val="24"/>
          <w:szCs w:val="24"/>
        </w:rPr>
        <w:fldChar w:fldCharType="end"/>
      </w:r>
      <w:bookmarkEnd w:id="11"/>
      <w:r>
        <w:rPr>
          <w:rFonts w:ascii="Arial" w:hAnsi="Arial" w:cs="Arial"/>
          <w:sz w:val="24"/>
          <w:szCs w:val="24"/>
        </w:rPr>
        <w:t xml:space="preserve"> Retrieved 26 Jan 2019.</w:t>
      </w:r>
    </w:p>
    <w:p w14:paraId="7F5922D0" w14:textId="0E0E21D1" w:rsidR="00AE598F" w:rsidRDefault="00E40534" w:rsidP="00AE598F">
      <w:pPr>
        <w:spacing w:line="360" w:lineRule="auto"/>
        <w:rPr>
          <w:rFonts w:ascii="Arial" w:hAnsi="Arial" w:cs="Arial"/>
          <w:sz w:val="24"/>
          <w:szCs w:val="24"/>
        </w:rPr>
      </w:pPr>
      <w:r w:rsidRPr="00E40534">
        <w:rPr>
          <w:rFonts w:ascii="Arial" w:hAnsi="Arial" w:cs="Arial"/>
          <w:sz w:val="24"/>
          <w:szCs w:val="24"/>
        </w:rPr>
        <w:t>Figure 2. DLO (2005). DLO People Policy</w:t>
      </w:r>
      <w:r w:rsidR="00C25DC1">
        <w:rPr>
          <w:rFonts w:ascii="Arial" w:hAnsi="Arial" w:cs="Arial"/>
          <w:sz w:val="24"/>
          <w:szCs w:val="24"/>
        </w:rPr>
        <w:t>.</w:t>
      </w:r>
      <w:r w:rsidRPr="00E40534">
        <w:rPr>
          <w:rFonts w:ascii="Arial" w:hAnsi="Arial" w:cs="Arial"/>
          <w:sz w:val="24"/>
          <w:szCs w:val="24"/>
        </w:rPr>
        <w:t xml:space="preserve"> </w:t>
      </w:r>
      <w:bookmarkStart w:id="12" w:name="_Hlk536313483"/>
      <w:r w:rsidR="00AE598F">
        <w:rPr>
          <w:rFonts w:ascii="Arial" w:hAnsi="Arial" w:cs="Arial"/>
          <w:sz w:val="24"/>
          <w:szCs w:val="24"/>
        </w:rPr>
        <w:fldChar w:fldCharType="begin"/>
      </w:r>
      <w:r w:rsidR="00AE598F">
        <w:rPr>
          <w:rFonts w:ascii="Arial" w:hAnsi="Arial" w:cs="Arial"/>
          <w:sz w:val="24"/>
          <w:szCs w:val="24"/>
        </w:rPr>
        <w:instrText xml:space="preserve"> HYPERLINK "</w:instrText>
      </w:r>
      <w:r w:rsidR="00AE598F" w:rsidRPr="00AE598F">
        <w:rPr>
          <w:rFonts w:ascii="Arial" w:hAnsi="Arial" w:cs="Arial"/>
          <w:sz w:val="24"/>
          <w:szCs w:val="24"/>
        </w:rPr>
        <w:instrText xml:space="preserve">https://webarchive.nationalarchives.gov.uk/20060424202148/http://www.mod.uk/DefenceInternet/MicroSite/DLO/OurPublications/DefenceLogisticsOrganisationPlan2005.htm  </w:instrText>
      </w:r>
      <w:r w:rsidR="00AE598F">
        <w:rPr>
          <w:rFonts w:ascii="Arial" w:hAnsi="Arial" w:cs="Arial"/>
          <w:sz w:val="24"/>
          <w:szCs w:val="24"/>
        </w:rPr>
        <w:instrText xml:space="preserve">" </w:instrText>
      </w:r>
      <w:r w:rsidR="00AE598F">
        <w:rPr>
          <w:rFonts w:ascii="Arial" w:hAnsi="Arial" w:cs="Arial"/>
          <w:sz w:val="24"/>
          <w:szCs w:val="24"/>
        </w:rPr>
        <w:fldChar w:fldCharType="separate"/>
      </w:r>
      <w:r w:rsidR="00AE598F" w:rsidRPr="0056124A">
        <w:rPr>
          <w:rStyle w:val="Hyperlink"/>
          <w:rFonts w:ascii="Arial" w:hAnsi="Arial" w:cs="Arial"/>
          <w:sz w:val="24"/>
          <w:szCs w:val="24"/>
        </w:rPr>
        <w:t xml:space="preserve">https://webarchive.nationalarchives.gov.uk/20060424202148/http://www.mod.uk/DefenceInternet/MicroSite/DLO/OurPublications/DefenceLogisticsOrganisationPlan2005.htm </w:t>
      </w:r>
      <w:bookmarkEnd w:id="12"/>
      <w:r w:rsidR="00AE598F" w:rsidRPr="0056124A">
        <w:rPr>
          <w:rStyle w:val="Hyperlink"/>
          <w:rFonts w:ascii="Arial" w:hAnsi="Arial" w:cs="Arial"/>
          <w:sz w:val="24"/>
          <w:szCs w:val="24"/>
        </w:rPr>
        <w:t xml:space="preserve"> </w:t>
      </w:r>
      <w:r w:rsidR="00AE598F">
        <w:rPr>
          <w:rFonts w:ascii="Arial" w:hAnsi="Arial" w:cs="Arial"/>
          <w:sz w:val="24"/>
          <w:szCs w:val="24"/>
        </w:rPr>
        <w:fldChar w:fldCharType="end"/>
      </w:r>
    </w:p>
    <w:p w14:paraId="48476C1A" w14:textId="392B3923" w:rsidR="00AE598F" w:rsidRDefault="00AE598F" w:rsidP="00AE598F">
      <w:pPr>
        <w:spacing w:line="360" w:lineRule="auto"/>
        <w:rPr>
          <w:rFonts w:ascii="Arial" w:hAnsi="Arial" w:cs="Arial"/>
          <w:sz w:val="24"/>
          <w:szCs w:val="24"/>
        </w:rPr>
      </w:pPr>
      <w:r>
        <w:rPr>
          <w:rFonts w:ascii="Arial" w:hAnsi="Arial" w:cs="Arial"/>
          <w:sz w:val="24"/>
          <w:szCs w:val="24"/>
        </w:rPr>
        <w:t>Retrieved 26 Jan 2019.</w:t>
      </w:r>
    </w:p>
    <w:p w14:paraId="3E7D96CA" w14:textId="6714E640" w:rsidR="00ED53FC" w:rsidRDefault="00ED53FC" w:rsidP="00F22189">
      <w:pPr>
        <w:spacing w:line="360" w:lineRule="auto"/>
        <w:rPr>
          <w:rFonts w:ascii="Arial" w:hAnsi="Arial" w:cs="Arial"/>
          <w:sz w:val="24"/>
          <w:szCs w:val="24"/>
        </w:rPr>
      </w:pPr>
      <w:r>
        <w:rPr>
          <w:rFonts w:ascii="Arial" w:hAnsi="Arial" w:cs="Arial"/>
          <w:sz w:val="24"/>
          <w:szCs w:val="24"/>
        </w:rPr>
        <w:t xml:space="preserve">Figure </w:t>
      </w:r>
      <w:r w:rsidR="00831059">
        <w:rPr>
          <w:rFonts w:ascii="Arial" w:hAnsi="Arial" w:cs="Arial"/>
          <w:sz w:val="24"/>
          <w:szCs w:val="24"/>
        </w:rPr>
        <w:t>3</w:t>
      </w:r>
      <w:r>
        <w:rPr>
          <w:rFonts w:ascii="Arial" w:hAnsi="Arial" w:cs="Arial"/>
          <w:sz w:val="24"/>
          <w:szCs w:val="24"/>
        </w:rPr>
        <w:t xml:space="preserve">. </w:t>
      </w:r>
      <w:r w:rsidR="00055D89">
        <w:rPr>
          <w:rFonts w:ascii="Arial" w:hAnsi="Arial" w:cs="Arial"/>
          <w:sz w:val="24"/>
          <w:szCs w:val="24"/>
        </w:rPr>
        <w:t>Adapted from Balogun and Hailey (1999)</w:t>
      </w:r>
      <w:r w:rsidR="00C25DC1">
        <w:rPr>
          <w:rFonts w:ascii="Arial" w:hAnsi="Arial" w:cs="Arial"/>
          <w:sz w:val="24"/>
          <w:szCs w:val="24"/>
        </w:rPr>
        <w:t>.</w:t>
      </w:r>
      <w:r w:rsidR="00055D89">
        <w:rPr>
          <w:rFonts w:ascii="Arial" w:hAnsi="Arial" w:cs="Arial"/>
          <w:sz w:val="24"/>
          <w:szCs w:val="24"/>
        </w:rPr>
        <w:t xml:space="preserve"> </w:t>
      </w:r>
      <w:r>
        <w:rPr>
          <w:rFonts w:ascii="Arial" w:hAnsi="Arial" w:cs="Arial"/>
          <w:sz w:val="24"/>
          <w:szCs w:val="24"/>
        </w:rPr>
        <w:t>Balogun and Hailey’s Types of Change</w:t>
      </w:r>
      <w:r w:rsidR="00C25DC1">
        <w:rPr>
          <w:rFonts w:ascii="Arial" w:hAnsi="Arial" w:cs="Arial"/>
          <w:sz w:val="24"/>
          <w:szCs w:val="24"/>
        </w:rPr>
        <w:t>.</w:t>
      </w:r>
      <w:r w:rsidR="00055D89">
        <w:rPr>
          <w:rFonts w:ascii="Arial" w:hAnsi="Arial" w:cs="Arial"/>
          <w:sz w:val="24"/>
          <w:szCs w:val="24"/>
        </w:rPr>
        <w:t xml:space="preserve"> </w:t>
      </w:r>
      <w:hyperlink r:id="rId30" w:history="1">
        <w:r w:rsidR="00055D89" w:rsidRPr="0056124A">
          <w:rPr>
            <w:rStyle w:val="Hyperlink"/>
            <w:rFonts w:ascii="Arial" w:hAnsi="Arial" w:cs="Arial"/>
            <w:sz w:val="24"/>
            <w:szCs w:val="24"/>
          </w:rPr>
          <w:t>https://www.slideshare.net/StratMgtAdvisor/sm-lecture-eleven-leadership-and-strategic-change-17434218</w:t>
        </w:r>
      </w:hyperlink>
      <w:r w:rsidR="00055D89">
        <w:rPr>
          <w:rFonts w:ascii="Arial" w:hAnsi="Arial" w:cs="Arial"/>
          <w:sz w:val="24"/>
          <w:szCs w:val="24"/>
        </w:rPr>
        <w:t xml:space="preserve"> Retrieved 28 Jan 2019.</w:t>
      </w:r>
    </w:p>
    <w:p w14:paraId="41ABB27F" w14:textId="407E4CA5" w:rsidR="00AE598F" w:rsidRDefault="002F64CA" w:rsidP="00F22189">
      <w:pPr>
        <w:spacing w:line="360" w:lineRule="auto"/>
        <w:rPr>
          <w:rFonts w:ascii="Arial" w:hAnsi="Arial" w:cs="Arial"/>
          <w:sz w:val="24"/>
          <w:szCs w:val="24"/>
        </w:rPr>
      </w:pPr>
      <w:r w:rsidRPr="002F64CA">
        <w:rPr>
          <w:rFonts w:ascii="Arial" w:hAnsi="Arial" w:cs="Arial"/>
          <w:sz w:val="24"/>
          <w:szCs w:val="24"/>
        </w:rPr>
        <w:t xml:space="preserve">Figure </w:t>
      </w:r>
      <w:r w:rsidR="00831059">
        <w:rPr>
          <w:rFonts w:ascii="Arial" w:hAnsi="Arial" w:cs="Arial"/>
          <w:sz w:val="24"/>
          <w:szCs w:val="24"/>
        </w:rPr>
        <w:t>4</w:t>
      </w:r>
      <w:r>
        <w:rPr>
          <w:rFonts w:ascii="Arial" w:hAnsi="Arial" w:cs="Arial"/>
          <w:sz w:val="24"/>
          <w:szCs w:val="24"/>
        </w:rPr>
        <w:t>. Accounting College (2016)</w:t>
      </w:r>
      <w:r w:rsidR="00C25DC1">
        <w:rPr>
          <w:rFonts w:ascii="Arial" w:hAnsi="Arial" w:cs="Arial"/>
          <w:sz w:val="24"/>
          <w:szCs w:val="24"/>
        </w:rPr>
        <w:t xml:space="preserve">. </w:t>
      </w:r>
      <w:proofErr w:type="spellStart"/>
      <w:r w:rsidRPr="002F64CA">
        <w:rPr>
          <w:rFonts w:ascii="Arial" w:hAnsi="Arial" w:cs="Arial"/>
          <w:sz w:val="24"/>
          <w:szCs w:val="24"/>
        </w:rPr>
        <w:t>Handy’s</w:t>
      </w:r>
      <w:proofErr w:type="spellEnd"/>
      <w:r w:rsidRPr="002F64CA">
        <w:rPr>
          <w:rFonts w:ascii="Arial" w:hAnsi="Arial" w:cs="Arial"/>
          <w:sz w:val="24"/>
          <w:szCs w:val="24"/>
        </w:rPr>
        <w:t xml:space="preserve"> 4 Classes of Culture (2016)</w:t>
      </w:r>
      <w:r>
        <w:rPr>
          <w:rFonts w:ascii="Arial" w:hAnsi="Arial" w:cs="Arial"/>
          <w:sz w:val="24"/>
          <w:szCs w:val="24"/>
        </w:rPr>
        <w:t xml:space="preserve">. </w:t>
      </w:r>
      <w:hyperlink r:id="rId31" w:history="1">
        <w:r w:rsidRPr="0056124A">
          <w:rPr>
            <w:rStyle w:val="Hyperlink"/>
            <w:rFonts w:ascii="Arial" w:hAnsi="Arial" w:cs="Arial"/>
            <w:sz w:val="24"/>
            <w:szCs w:val="24"/>
          </w:rPr>
          <w:t>https://www.youtube.com/watch?v=E1NrJqYudPw</w:t>
        </w:r>
      </w:hyperlink>
      <w:r>
        <w:rPr>
          <w:rFonts w:ascii="Arial" w:hAnsi="Arial" w:cs="Arial"/>
          <w:sz w:val="24"/>
          <w:szCs w:val="24"/>
        </w:rPr>
        <w:t xml:space="preserve"> Retrieved 28 Jan 2019.</w:t>
      </w:r>
    </w:p>
    <w:p w14:paraId="205A1EB2" w14:textId="2156186A" w:rsidR="008B31A7" w:rsidRPr="00E40534" w:rsidRDefault="008B31A7" w:rsidP="00F22189">
      <w:pPr>
        <w:spacing w:line="360" w:lineRule="auto"/>
        <w:rPr>
          <w:rFonts w:ascii="Arial" w:hAnsi="Arial" w:cs="Arial"/>
          <w:sz w:val="24"/>
          <w:szCs w:val="24"/>
        </w:rPr>
      </w:pPr>
      <w:r w:rsidRPr="008B31A7">
        <w:rPr>
          <w:rFonts w:ascii="Arial" w:hAnsi="Arial" w:cs="Arial"/>
          <w:sz w:val="24"/>
          <w:szCs w:val="24"/>
        </w:rPr>
        <w:t xml:space="preserve">Figure </w:t>
      </w:r>
      <w:r w:rsidR="00831059">
        <w:rPr>
          <w:rFonts w:ascii="Arial" w:hAnsi="Arial" w:cs="Arial"/>
          <w:sz w:val="24"/>
          <w:szCs w:val="24"/>
        </w:rPr>
        <w:t>5</w:t>
      </w:r>
      <w:r>
        <w:rPr>
          <w:rFonts w:ascii="Arial" w:hAnsi="Arial" w:cs="Arial"/>
          <w:sz w:val="24"/>
          <w:szCs w:val="24"/>
        </w:rPr>
        <w:t>.</w:t>
      </w:r>
      <w:r w:rsidRPr="008B31A7">
        <w:rPr>
          <w:rFonts w:ascii="Arial" w:hAnsi="Arial" w:cs="Arial"/>
          <w:sz w:val="24"/>
          <w:szCs w:val="24"/>
        </w:rPr>
        <w:t xml:space="preserve"> Adapted Kotter 8 Step Change Model v DE&amp;S Change</w:t>
      </w:r>
      <w:r w:rsidR="00C25DC1">
        <w:rPr>
          <w:rFonts w:ascii="Arial" w:hAnsi="Arial" w:cs="Arial"/>
          <w:sz w:val="24"/>
          <w:szCs w:val="24"/>
        </w:rPr>
        <w:t>.</w:t>
      </w:r>
      <w:r>
        <w:rPr>
          <w:rFonts w:ascii="Arial" w:hAnsi="Arial" w:cs="Arial"/>
          <w:sz w:val="24"/>
          <w:szCs w:val="24"/>
        </w:rPr>
        <w:t xml:space="preserve"> Adapted from: </w:t>
      </w:r>
      <w:hyperlink r:id="rId32" w:history="1">
        <w:r w:rsidRPr="0056124A">
          <w:rPr>
            <w:rStyle w:val="Hyperlink"/>
            <w:rFonts w:ascii="Arial" w:hAnsi="Arial" w:cs="Arial"/>
            <w:sz w:val="24"/>
            <w:szCs w:val="24"/>
          </w:rPr>
          <w:t>https://wdhb.org.nz/contented/clientfiles/whanganui-district-health-board/files/rttc_leading-change-by-j-kotter-harvard-business-review.pdf</w:t>
        </w:r>
      </w:hyperlink>
      <w:r>
        <w:rPr>
          <w:rFonts w:ascii="Arial" w:hAnsi="Arial" w:cs="Arial"/>
          <w:sz w:val="24"/>
          <w:szCs w:val="24"/>
        </w:rPr>
        <w:t xml:space="preserve">  Retrieved 28 Jan 2019.</w:t>
      </w:r>
    </w:p>
    <w:p w14:paraId="18B62BAC" w14:textId="19812F8A" w:rsidR="00C765EB" w:rsidRPr="00475714" w:rsidRDefault="00842FCC" w:rsidP="00F22189">
      <w:pPr>
        <w:spacing w:line="360" w:lineRule="auto"/>
        <w:rPr>
          <w:rFonts w:ascii="Arial" w:hAnsi="Arial" w:cs="Arial"/>
          <w:sz w:val="24"/>
          <w:szCs w:val="24"/>
        </w:rPr>
      </w:pPr>
      <w:r w:rsidRPr="00475714">
        <w:rPr>
          <w:rFonts w:ascii="Arial" w:hAnsi="Arial" w:cs="Arial"/>
          <w:sz w:val="24"/>
          <w:szCs w:val="24"/>
        </w:rPr>
        <w:t xml:space="preserve">Figure </w:t>
      </w:r>
      <w:r w:rsidR="00831059" w:rsidRPr="00475714">
        <w:rPr>
          <w:rFonts w:ascii="Arial" w:hAnsi="Arial" w:cs="Arial"/>
          <w:sz w:val="24"/>
          <w:szCs w:val="24"/>
        </w:rPr>
        <w:t>6</w:t>
      </w:r>
      <w:r w:rsidRPr="00475714">
        <w:rPr>
          <w:rFonts w:ascii="Arial" w:hAnsi="Arial" w:cs="Arial"/>
          <w:sz w:val="24"/>
          <w:szCs w:val="24"/>
        </w:rPr>
        <w:t xml:space="preserve">. </w:t>
      </w:r>
      <w:r w:rsidR="00C765EB" w:rsidRPr="00475714">
        <w:rPr>
          <w:rFonts w:ascii="Arial" w:hAnsi="Arial" w:cs="Arial"/>
          <w:sz w:val="24"/>
          <w:szCs w:val="24"/>
        </w:rPr>
        <w:t>DE&amp;S (2016). The DE&amp;S Function Skills.</w:t>
      </w:r>
      <w:r w:rsidR="00475714" w:rsidRPr="00475714">
        <w:rPr>
          <w:rFonts w:ascii="Arial" w:hAnsi="Arial" w:cs="Arial"/>
          <w:sz w:val="24"/>
          <w:szCs w:val="24"/>
        </w:rPr>
        <w:t xml:space="preserve"> “The DE&amp;S Professional”</w:t>
      </w:r>
      <w:r w:rsidR="00475714">
        <w:rPr>
          <w:rFonts w:ascii="Arial" w:hAnsi="Arial" w:cs="Arial"/>
          <w:sz w:val="24"/>
          <w:szCs w:val="24"/>
        </w:rPr>
        <w:t xml:space="preserve">  </w:t>
      </w:r>
      <w:hyperlink r:id="rId33" w:history="1">
        <w:r w:rsidR="00475714" w:rsidRPr="00FF07CD">
          <w:rPr>
            <w:rStyle w:val="Hyperlink"/>
            <w:rFonts w:ascii="Arial" w:hAnsi="Arial" w:cs="Arial"/>
            <w:sz w:val="24"/>
            <w:szCs w:val="24"/>
          </w:rPr>
          <w:t>https://des.mod.uk/wp-content/uploads/2018/08/The_DES_Professional_V3_Interactive.pdf</w:t>
        </w:r>
      </w:hyperlink>
      <w:r w:rsidR="00475714">
        <w:rPr>
          <w:rFonts w:ascii="Arial" w:hAnsi="Arial" w:cs="Arial"/>
          <w:sz w:val="24"/>
          <w:szCs w:val="24"/>
        </w:rPr>
        <w:t xml:space="preserve">  Retrieved 22 Jan 2019.</w:t>
      </w:r>
    </w:p>
    <w:p w14:paraId="6C8B4E29" w14:textId="76E5BF58" w:rsidR="00C408F5" w:rsidRDefault="00C408F5" w:rsidP="00F22189">
      <w:pPr>
        <w:spacing w:line="360" w:lineRule="auto"/>
        <w:rPr>
          <w:rFonts w:ascii="Arial" w:hAnsi="Arial" w:cs="Arial"/>
          <w:color w:val="70AD47" w:themeColor="accent6"/>
          <w:sz w:val="24"/>
          <w:szCs w:val="24"/>
        </w:rPr>
      </w:pPr>
      <w:r w:rsidRPr="00EC329C">
        <w:rPr>
          <w:rFonts w:ascii="Arial" w:hAnsi="Arial" w:cs="Arial"/>
          <w:sz w:val="24"/>
          <w:szCs w:val="24"/>
        </w:rPr>
        <w:t xml:space="preserve">Figure </w:t>
      </w:r>
      <w:r w:rsidR="00831059">
        <w:rPr>
          <w:rFonts w:ascii="Arial" w:hAnsi="Arial" w:cs="Arial"/>
          <w:sz w:val="24"/>
          <w:szCs w:val="24"/>
        </w:rPr>
        <w:t>7</w:t>
      </w:r>
      <w:r w:rsidRPr="00EC329C">
        <w:rPr>
          <w:rFonts w:ascii="Arial" w:hAnsi="Arial" w:cs="Arial"/>
          <w:sz w:val="24"/>
          <w:szCs w:val="24"/>
        </w:rPr>
        <w:t>: Johnson and Scholes Cultural Web (2013)</w:t>
      </w:r>
      <w:r w:rsidR="00EC329C" w:rsidRPr="00EC329C">
        <w:rPr>
          <w:rFonts w:ascii="Arial" w:hAnsi="Arial" w:cs="Arial"/>
          <w:sz w:val="24"/>
          <w:szCs w:val="24"/>
        </w:rPr>
        <w:t xml:space="preserve">  </w:t>
      </w:r>
      <w:hyperlink r:id="rId34" w:history="1">
        <w:r w:rsidR="00EC329C" w:rsidRPr="0056124A">
          <w:rPr>
            <w:rStyle w:val="Hyperlink"/>
            <w:rFonts w:ascii="Arial" w:hAnsi="Arial" w:cs="Arial"/>
            <w:sz w:val="24"/>
            <w:szCs w:val="24"/>
          </w:rPr>
          <w:t>https://www.managementcentre.co.uk/culture-eats-strategy-for-breakfast/</w:t>
        </w:r>
      </w:hyperlink>
      <w:r w:rsidR="00EC329C">
        <w:rPr>
          <w:rFonts w:ascii="Arial" w:hAnsi="Arial" w:cs="Arial"/>
          <w:color w:val="70AD47" w:themeColor="accent6"/>
          <w:sz w:val="24"/>
          <w:szCs w:val="24"/>
        </w:rPr>
        <w:t xml:space="preserve">  </w:t>
      </w:r>
      <w:r w:rsidR="00EC329C" w:rsidRPr="00EC329C">
        <w:rPr>
          <w:rFonts w:ascii="Arial" w:hAnsi="Arial" w:cs="Arial"/>
          <w:sz w:val="24"/>
          <w:szCs w:val="24"/>
        </w:rPr>
        <w:t>Retrieved 28 Jan 2019.</w:t>
      </w:r>
    </w:p>
    <w:p w14:paraId="6096C797" w14:textId="4F1A1C5F" w:rsidR="0035375D" w:rsidRDefault="0035375D" w:rsidP="00F22189">
      <w:pPr>
        <w:spacing w:line="360" w:lineRule="auto"/>
        <w:rPr>
          <w:rFonts w:ascii="Arial" w:hAnsi="Arial" w:cs="Arial"/>
          <w:sz w:val="24"/>
          <w:szCs w:val="24"/>
        </w:rPr>
      </w:pPr>
      <w:r w:rsidRPr="0035375D">
        <w:rPr>
          <w:rFonts w:ascii="Arial" w:hAnsi="Arial" w:cs="Arial"/>
          <w:sz w:val="24"/>
          <w:szCs w:val="24"/>
        </w:rPr>
        <w:t xml:space="preserve">Figure </w:t>
      </w:r>
      <w:r w:rsidR="00831059">
        <w:rPr>
          <w:rFonts w:ascii="Arial" w:hAnsi="Arial" w:cs="Arial"/>
          <w:sz w:val="24"/>
          <w:szCs w:val="24"/>
        </w:rPr>
        <w:t>8</w:t>
      </w:r>
      <w:r w:rsidRPr="0035375D">
        <w:rPr>
          <w:rFonts w:ascii="Arial" w:hAnsi="Arial" w:cs="Arial"/>
          <w:sz w:val="24"/>
          <w:szCs w:val="24"/>
        </w:rPr>
        <w:t xml:space="preserve">. </w:t>
      </w:r>
      <w:bookmarkStart w:id="13" w:name="_Hlk536286811"/>
      <w:r w:rsidRPr="0035375D">
        <w:rPr>
          <w:rFonts w:ascii="Arial" w:hAnsi="Arial" w:cs="Arial"/>
          <w:sz w:val="24"/>
          <w:szCs w:val="24"/>
        </w:rPr>
        <w:t xml:space="preserve">Saks, A.M; </w:t>
      </w:r>
      <w:proofErr w:type="spellStart"/>
      <w:r w:rsidRPr="0035375D">
        <w:rPr>
          <w:rFonts w:ascii="Arial" w:hAnsi="Arial" w:cs="Arial"/>
          <w:sz w:val="24"/>
          <w:szCs w:val="24"/>
        </w:rPr>
        <w:t>Ashforth</w:t>
      </w:r>
      <w:proofErr w:type="spellEnd"/>
      <w:r w:rsidRPr="0035375D">
        <w:rPr>
          <w:rFonts w:ascii="Arial" w:hAnsi="Arial" w:cs="Arial"/>
          <w:sz w:val="24"/>
          <w:szCs w:val="24"/>
        </w:rPr>
        <w:t xml:space="preserve"> B.E. (1997). Multi-level process model of organizational socialization.</w:t>
      </w:r>
      <w:r w:rsidR="00C25DC1">
        <w:rPr>
          <w:rFonts w:ascii="Arial" w:hAnsi="Arial" w:cs="Arial"/>
          <w:sz w:val="24"/>
          <w:szCs w:val="24"/>
        </w:rPr>
        <w:t xml:space="preserve"> </w:t>
      </w:r>
      <w:hyperlink r:id="rId35" w:history="1">
        <w:r w:rsidR="00C25DC1" w:rsidRPr="007E5D0B">
          <w:rPr>
            <w:rStyle w:val="Hyperlink"/>
            <w:rFonts w:ascii="Arial" w:hAnsi="Arial" w:cs="Arial"/>
            <w:sz w:val="24"/>
            <w:szCs w:val="24"/>
          </w:rPr>
          <w:t>https://www.uv.es/=gonzalev/PSI%20ORG%2006-07/ARTICULOS%20SOCIALIZACION%20ORG/ARTICULO%203%20REVISION-ORG%20SOCIALIZATION.pdf</w:t>
        </w:r>
      </w:hyperlink>
      <w:r w:rsidR="00CD5ABB">
        <w:rPr>
          <w:rFonts w:ascii="Arial" w:hAnsi="Arial" w:cs="Arial"/>
          <w:sz w:val="24"/>
          <w:szCs w:val="24"/>
        </w:rPr>
        <w:t xml:space="preserve"> Retrieved 26 Jan 2019.</w:t>
      </w:r>
      <w:bookmarkEnd w:id="13"/>
    </w:p>
    <w:p w14:paraId="0937B072" w14:textId="514DC29D" w:rsidR="00B94918" w:rsidRDefault="00B94918" w:rsidP="00F22189">
      <w:pPr>
        <w:spacing w:line="360" w:lineRule="auto"/>
        <w:rPr>
          <w:rFonts w:ascii="Arial" w:hAnsi="Arial" w:cs="Arial"/>
          <w:sz w:val="24"/>
          <w:szCs w:val="24"/>
        </w:rPr>
      </w:pPr>
      <w:r>
        <w:rPr>
          <w:rFonts w:ascii="Arial" w:hAnsi="Arial" w:cs="Arial"/>
          <w:sz w:val="24"/>
          <w:szCs w:val="24"/>
        </w:rPr>
        <w:t xml:space="preserve">Figure </w:t>
      </w:r>
      <w:r w:rsidR="00831059">
        <w:rPr>
          <w:rFonts w:ascii="Arial" w:hAnsi="Arial" w:cs="Arial"/>
          <w:sz w:val="24"/>
          <w:szCs w:val="24"/>
        </w:rPr>
        <w:t>9</w:t>
      </w:r>
      <w:r>
        <w:rPr>
          <w:rFonts w:ascii="Arial" w:hAnsi="Arial" w:cs="Arial"/>
          <w:sz w:val="24"/>
          <w:szCs w:val="24"/>
        </w:rPr>
        <w:t xml:space="preserve">. </w:t>
      </w:r>
      <w:bookmarkStart w:id="14" w:name="_Hlk536303787"/>
      <w:r w:rsidR="00427197">
        <w:rPr>
          <w:rFonts w:ascii="Arial" w:hAnsi="Arial" w:cs="Arial"/>
          <w:sz w:val="24"/>
          <w:szCs w:val="24"/>
        </w:rPr>
        <w:t xml:space="preserve">Bauer, T.E; Erdogan, B (2011). </w:t>
      </w:r>
      <w:r w:rsidR="00427197" w:rsidRPr="00427197">
        <w:rPr>
          <w:rFonts w:ascii="Arial" w:hAnsi="Arial" w:cs="Arial"/>
          <w:sz w:val="24"/>
          <w:szCs w:val="24"/>
        </w:rPr>
        <w:t>A Summary Process Model of Socialization</w:t>
      </w:r>
      <w:r w:rsidR="00C25DC1">
        <w:rPr>
          <w:rFonts w:ascii="Arial" w:hAnsi="Arial" w:cs="Arial"/>
          <w:sz w:val="24"/>
          <w:szCs w:val="24"/>
        </w:rPr>
        <w:t xml:space="preserve">. </w:t>
      </w:r>
      <w:hyperlink r:id="rId36" w:history="1">
        <w:r w:rsidR="008A1754" w:rsidRPr="007E5D0B">
          <w:rPr>
            <w:rStyle w:val="Hyperlink"/>
            <w:rFonts w:ascii="Arial" w:hAnsi="Arial" w:cs="Arial"/>
            <w:sz w:val="24"/>
            <w:szCs w:val="24"/>
          </w:rPr>
          <w:t>https://www.researchgate.net/publication/285000696_Organizational_socialization_The_effective_onboarding_of_new_employees Retrieved 26 Jan 2019</w:t>
        </w:r>
      </w:hyperlink>
      <w:r w:rsidR="00427197">
        <w:rPr>
          <w:rFonts w:ascii="Arial" w:hAnsi="Arial" w:cs="Arial"/>
          <w:sz w:val="24"/>
          <w:szCs w:val="24"/>
        </w:rPr>
        <w:t>.</w:t>
      </w:r>
      <w:bookmarkEnd w:id="14"/>
    </w:p>
    <w:p w14:paraId="16D77AB8" w14:textId="5945DC8C" w:rsidR="00C25DC1" w:rsidRDefault="00C25DC1" w:rsidP="00C25DC1">
      <w:pPr>
        <w:rPr>
          <w:rFonts w:ascii="Arial" w:hAnsi="Arial" w:cs="Arial"/>
          <w:sz w:val="24"/>
          <w:szCs w:val="24"/>
        </w:rPr>
      </w:pPr>
      <w:r>
        <w:rPr>
          <w:rFonts w:ascii="Arial" w:hAnsi="Arial" w:cs="Arial"/>
          <w:sz w:val="24"/>
          <w:szCs w:val="24"/>
        </w:rPr>
        <w:lastRenderedPageBreak/>
        <w:t>Figure 1</w:t>
      </w:r>
      <w:r w:rsidR="00831059">
        <w:rPr>
          <w:rFonts w:ascii="Arial" w:hAnsi="Arial" w:cs="Arial"/>
          <w:sz w:val="24"/>
          <w:szCs w:val="24"/>
        </w:rPr>
        <w:t>0</w:t>
      </w:r>
      <w:r>
        <w:rPr>
          <w:rFonts w:ascii="Arial" w:hAnsi="Arial" w:cs="Arial"/>
          <w:sz w:val="24"/>
          <w:szCs w:val="24"/>
        </w:rPr>
        <w:t xml:space="preserve">. DE&amp;S (2018). </w:t>
      </w:r>
      <w:r w:rsidRPr="00C25DC1">
        <w:rPr>
          <w:rFonts w:ascii="Arial" w:hAnsi="Arial" w:cs="Arial"/>
          <w:sz w:val="24"/>
          <w:szCs w:val="24"/>
        </w:rPr>
        <w:t>Five by Six Procurement Model. “DE&amp;S Corporate Plan 2018-2021”</w:t>
      </w:r>
    </w:p>
    <w:p w14:paraId="00D8ACF9" w14:textId="4C715637" w:rsidR="00D04DB7" w:rsidRDefault="00D04DB7" w:rsidP="00C25DC1">
      <w:pPr>
        <w:rPr>
          <w:rFonts w:ascii="Arial" w:hAnsi="Arial" w:cs="Arial"/>
          <w:sz w:val="24"/>
          <w:szCs w:val="24"/>
        </w:rPr>
      </w:pPr>
      <w:r w:rsidRPr="00D04DB7">
        <w:rPr>
          <w:rFonts w:ascii="Arial" w:hAnsi="Arial" w:cs="Arial"/>
          <w:sz w:val="24"/>
          <w:szCs w:val="24"/>
        </w:rPr>
        <w:t>Figure 1</w:t>
      </w:r>
      <w:r w:rsidR="00831059">
        <w:rPr>
          <w:rFonts w:ascii="Arial" w:hAnsi="Arial" w:cs="Arial"/>
          <w:sz w:val="24"/>
          <w:szCs w:val="24"/>
        </w:rPr>
        <w:t>1</w:t>
      </w:r>
      <w:r>
        <w:rPr>
          <w:rFonts w:ascii="Arial" w:hAnsi="Arial" w:cs="Arial"/>
          <w:sz w:val="24"/>
          <w:szCs w:val="24"/>
        </w:rPr>
        <w:t>. DE&amp;S Strategy (2018)</w:t>
      </w:r>
      <w:r w:rsidR="00D766A2">
        <w:rPr>
          <w:rFonts w:ascii="Arial" w:hAnsi="Arial" w:cs="Arial"/>
          <w:sz w:val="24"/>
          <w:szCs w:val="24"/>
        </w:rPr>
        <w:t>.</w:t>
      </w:r>
      <w:r w:rsidRPr="00D04DB7">
        <w:rPr>
          <w:rFonts w:ascii="Arial" w:hAnsi="Arial" w:cs="Arial"/>
          <w:sz w:val="24"/>
          <w:szCs w:val="24"/>
        </w:rPr>
        <w:t xml:space="preserve"> What drove the UK to undertake the LCS(T) Programme? </w:t>
      </w:r>
      <w:r w:rsidR="00D766A2" w:rsidRPr="00D766A2">
        <w:rPr>
          <w:rFonts w:ascii="Arial" w:hAnsi="Arial" w:cs="Arial"/>
          <w:sz w:val="24"/>
          <w:szCs w:val="24"/>
        </w:rPr>
        <w:t xml:space="preserve">“Logistics, Commodities &amp; Services Transformation” </w:t>
      </w:r>
      <w:proofErr w:type="spellStart"/>
      <w:r w:rsidR="00D766A2" w:rsidRPr="00D766A2">
        <w:rPr>
          <w:rFonts w:ascii="Arial" w:hAnsi="Arial" w:cs="Arial"/>
          <w:sz w:val="24"/>
          <w:szCs w:val="24"/>
        </w:rPr>
        <w:t>Powerpoint</w:t>
      </w:r>
      <w:proofErr w:type="spellEnd"/>
      <w:r w:rsidR="00D766A2" w:rsidRPr="00D766A2">
        <w:rPr>
          <w:rFonts w:ascii="Arial" w:hAnsi="Arial" w:cs="Arial"/>
          <w:sz w:val="24"/>
          <w:szCs w:val="24"/>
        </w:rPr>
        <w:t xml:space="preserve"> provided by Contract Management Organisation dated 29 May 2018. Retrieved 2 Feb 2019.</w:t>
      </w:r>
    </w:p>
    <w:p w14:paraId="1E7E4909" w14:textId="662EA327" w:rsidR="00D766A2" w:rsidRDefault="00D766A2" w:rsidP="00C25DC1">
      <w:pPr>
        <w:rPr>
          <w:rFonts w:ascii="Arial" w:hAnsi="Arial" w:cs="Arial"/>
          <w:sz w:val="24"/>
          <w:szCs w:val="24"/>
        </w:rPr>
      </w:pPr>
      <w:r w:rsidRPr="00D766A2">
        <w:rPr>
          <w:rFonts w:ascii="Arial" w:hAnsi="Arial" w:cs="Arial"/>
          <w:sz w:val="24"/>
          <w:szCs w:val="24"/>
        </w:rPr>
        <w:t>Figure 1</w:t>
      </w:r>
      <w:r w:rsidR="00831059">
        <w:rPr>
          <w:rFonts w:ascii="Arial" w:hAnsi="Arial" w:cs="Arial"/>
          <w:sz w:val="24"/>
          <w:szCs w:val="24"/>
        </w:rPr>
        <w:t>2.</w:t>
      </w:r>
      <w:r w:rsidRPr="00D766A2">
        <w:rPr>
          <w:rFonts w:ascii="Arial" w:hAnsi="Arial" w:cs="Arial"/>
          <w:sz w:val="24"/>
          <w:szCs w:val="24"/>
        </w:rPr>
        <w:t xml:space="preserve"> DE&amp;S Strategy (2018). MOD &amp; Team LEIDOS Investments. “Logistics, Commodities &amp; Services Transformation” </w:t>
      </w:r>
      <w:proofErr w:type="spellStart"/>
      <w:r w:rsidRPr="00D766A2">
        <w:rPr>
          <w:rFonts w:ascii="Arial" w:hAnsi="Arial" w:cs="Arial"/>
          <w:sz w:val="24"/>
          <w:szCs w:val="24"/>
        </w:rPr>
        <w:t>Powerpoint</w:t>
      </w:r>
      <w:proofErr w:type="spellEnd"/>
      <w:r w:rsidRPr="00D766A2">
        <w:rPr>
          <w:rFonts w:ascii="Arial" w:hAnsi="Arial" w:cs="Arial"/>
          <w:sz w:val="24"/>
          <w:szCs w:val="24"/>
        </w:rPr>
        <w:t xml:space="preserve"> provided by Contract Management Organisation dated 29 May 2018. Retrieved 2 Feb 2019.</w:t>
      </w:r>
    </w:p>
    <w:p w14:paraId="2635EB2F" w14:textId="4E43F61A" w:rsidR="00381B05" w:rsidRDefault="00381B05" w:rsidP="00C25DC1">
      <w:pPr>
        <w:rPr>
          <w:rFonts w:ascii="Arial" w:hAnsi="Arial" w:cs="Arial"/>
          <w:sz w:val="24"/>
          <w:szCs w:val="24"/>
        </w:rPr>
      </w:pPr>
      <w:r w:rsidRPr="00381B05">
        <w:rPr>
          <w:rFonts w:ascii="Arial" w:hAnsi="Arial" w:cs="Arial"/>
          <w:sz w:val="24"/>
          <w:szCs w:val="24"/>
        </w:rPr>
        <w:t>Figure 1</w:t>
      </w:r>
      <w:r>
        <w:rPr>
          <w:rFonts w:ascii="Arial" w:hAnsi="Arial" w:cs="Arial"/>
          <w:sz w:val="24"/>
          <w:szCs w:val="24"/>
        </w:rPr>
        <w:t>3</w:t>
      </w:r>
      <w:r w:rsidRPr="00381B05">
        <w:rPr>
          <w:rFonts w:ascii="Arial" w:hAnsi="Arial" w:cs="Arial"/>
          <w:sz w:val="24"/>
          <w:szCs w:val="24"/>
        </w:rPr>
        <w:t xml:space="preserve">. Peregrine, B (2013). Cost Benefit Analysis. </w:t>
      </w:r>
      <w:proofErr w:type="spellStart"/>
      <w:r w:rsidRPr="00381B05">
        <w:rPr>
          <w:rFonts w:ascii="Arial" w:hAnsi="Arial" w:cs="Arial"/>
          <w:sz w:val="24"/>
          <w:szCs w:val="24"/>
        </w:rPr>
        <w:t>Powerpoint</w:t>
      </w:r>
      <w:proofErr w:type="spellEnd"/>
      <w:r w:rsidRPr="00381B05">
        <w:rPr>
          <w:rFonts w:ascii="Arial" w:hAnsi="Arial" w:cs="Arial"/>
          <w:sz w:val="24"/>
          <w:szCs w:val="24"/>
        </w:rPr>
        <w:t xml:space="preserve"> delivered by Mr G. Edwards at University of Wales Trinity Saint David on 24 June 2018. </w:t>
      </w:r>
      <w:hyperlink r:id="rId37" w:history="1">
        <w:r w:rsidRPr="00FF07CD">
          <w:rPr>
            <w:rStyle w:val="Hyperlink"/>
            <w:rFonts w:ascii="Arial" w:hAnsi="Arial" w:cs="Arial"/>
            <w:sz w:val="24"/>
            <w:szCs w:val="24"/>
          </w:rPr>
          <w:t>https://moodle.uwtsd.ac.uk/pluginfile.php/149729/mod_folder/content/0/Collaboration.ppt?forcedownload=1</w:t>
        </w:r>
      </w:hyperlink>
      <w:r>
        <w:rPr>
          <w:rFonts w:ascii="Arial" w:hAnsi="Arial" w:cs="Arial"/>
          <w:sz w:val="24"/>
          <w:szCs w:val="24"/>
        </w:rPr>
        <w:t xml:space="preserve"> </w:t>
      </w:r>
      <w:r w:rsidRPr="00381B05">
        <w:rPr>
          <w:rFonts w:ascii="Arial" w:hAnsi="Arial" w:cs="Arial"/>
          <w:sz w:val="24"/>
          <w:szCs w:val="24"/>
        </w:rPr>
        <w:t xml:space="preserve">  Retrieved 27 Jan 2019.</w:t>
      </w:r>
    </w:p>
    <w:p w14:paraId="58E859EB" w14:textId="312D2D5E" w:rsidR="00C611C4" w:rsidRDefault="00C611C4" w:rsidP="00C25DC1">
      <w:pPr>
        <w:rPr>
          <w:rFonts w:ascii="Arial" w:hAnsi="Arial" w:cs="Arial"/>
          <w:sz w:val="24"/>
          <w:szCs w:val="24"/>
        </w:rPr>
      </w:pPr>
      <w:r>
        <w:rPr>
          <w:rFonts w:ascii="Arial" w:hAnsi="Arial" w:cs="Arial"/>
          <w:sz w:val="24"/>
          <w:szCs w:val="24"/>
        </w:rPr>
        <w:t>Figure 1</w:t>
      </w:r>
      <w:r w:rsidR="00381B05">
        <w:rPr>
          <w:rFonts w:ascii="Arial" w:hAnsi="Arial" w:cs="Arial"/>
          <w:sz w:val="24"/>
          <w:szCs w:val="24"/>
        </w:rPr>
        <w:t>4</w:t>
      </w:r>
      <w:r>
        <w:rPr>
          <w:rFonts w:ascii="Arial" w:hAnsi="Arial" w:cs="Arial"/>
          <w:sz w:val="24"/>
          <w:szCs w:val="24"/>
        </w:rPr>
        <w:t xml:space="preserve">. Mulligan, L (2019). AWARD Software Functions. </w:t>
      </w:r>
      <w:r w:rsidR="000B789B" w:rsidRPr="000B789B">
        <w:rPr>
          <w:rFonts w:ascii="Arial" w:hAnsi="Arial" w:cs="Arial"/>
          <w:sz w:val="24"/>
          <w:szCs w:val="24"/>
        </w:rPr>
        <w:t xml:space="preserve">Information extracted from </w:t>
      </w:r>
      <w:hyperlink r:id="rId38" w:history="1">
        <w:r w:rsidR="000B789B" w:rsidRPr="004748EE">
          <w:rPr>
            <w:rStyle w:val="Hyperlink"/>
            <w:rFonts w:ascii="Arial" w:hAnsi="Arial" w:cs="Arial"/>
            <w:sz w:val="24"/>
            <w:szCs w:val="24"/>
          </w:rPr>
          <w:t>https://www.commercedecisions.com/award</w:t>
        </w:r>
      </w:hyperlink>
      <w:r w:rsidR="000B789B">
        <w:rPr>
          <w:rFonts w:ascii="Arial" w:hAnsi="Arial" w:cs="Arial"/>
          <w:sz w:val="24"/>
          <w:szCs w:val="24"/>
        </w:rPr>
        <w:t xml:space="preserve"> </w:t>
      </w:r>
      <w:r w:rsidR="000B789B" w:rsidRPr="000B789B">
        <w:rPr>
          <w:rFonts w:ascii="Arial" w:hAnsi="Arial" w:cs="Arial"/>
          <w:sz w:val="24"/>
          <w:szCs w:val="24"/>
        </w:rPr>
        <w:t xml:space="preserve"> Retrieved 2 Feb 2019.</w:t>
      </w:r>
    </w:p>
    <w:p w14:paraId="062F8B90" w14:textId="09325FD4" w:rsidR="007025B9" w:rsidRDefault="007025B9" w:rsidP="00C25DC1">
      <w:pPr>
        <w:rPr>
          <w:rFonts w:ascii="Arial" w:hAnsi="Arial" w:cs="Arial"/>
          <w:sz w:val="24"/>
          <w:szCs w:val="24"/>
        </w:rPr>
      </w:pPr>
      <w:r w:rsidRPr="007025B9">
        <w:rPr>
          <w:rFonts w:ascii="Arial" w:hAnsi="Arial" w:cs="Arial"/>
          <w:sz w:val="24"/>
          <w:szCs w:val="24"/>
        </w:rPr>
        <w:t>Figure 1</w:t>
      </w:r>
      <w:r w:rsidR="00381B05">
        <w:rPr>
          <w:rFonts w:ascii="Arial" w:hAnsi="Arial" w:cs="Arial"/>
          <w:sz w:val="24"/>
          <w:szCs w:val="24"/>
        </w:rPr>
        <w:t>5</w:t>
      </w:r>
      <w:r>
        <w:rPr>
          <w:rFonts w:ascii="Arial" w:hAnsi="Arial" w:cs="Arial"/>
          <w:sz w:val="24"/>
          <w:szCs w:val="24"/>
        </w:rPr>
        <w:t>.</w:t>
      </w:r>
      <w:r w:rsidRPr="007025B9">
        <w:rPr>
          <w:rFonts w:ascii="Arial" w:hAnsi="Arial" w:cs="Arial"/>
          <w:sz w:val="24"/>
          <w:szCs w:val="24"/>
        </w:rPr>
        <w:t xml:space="preserve"> </w:t>
      </w:r>
      <w:r w:rsidR="00B066A0">
        <w:rPr>
          <w:rFonts w:ascii="Arial" w:hAnsi="Arial" w:cs="Arial"/>
          <w:sz w:val="24"/>
          <w:szCs w:val="24"/>
        </w:rPr>
        <w:t xml:space="preserve">DE&amp;S (2016). </w:t>
      </w:r>
      <w:r w:rsidRPr="007025B9">
        <w:rPr>
          <w:rFonts w:ascii="Arial" w:hAnsi="Arial" w:cs="Arial"/>
          <w:sz w:val="24"/>
          <w:szCs w:val="24"/>
        </w:rPr>
        <w:t>DE&amp;S Performance Measurement Baseline.</w:t>
      </w:r>
      <w:r w:rsidR="00B066A0" w:rsidRPr="00B066A0">
        <w:t xml:space="preserve"> </w:t>
      </w:r>
      <w:r w:rsidR="00B066A0" w:rsidRPr="00B066A0">
        <w:rPr>
          <w:rFonts w:ascii="Arial" w:hAnsi="Arial" w:cs="Arial"/>
          <w:sz w:val="24"/>
          <w:szCs w:val="24"/>
        </w:rPr>
        <w:t xml:space="preserve">“The DE&amp;S Way”. </w:t>
      </w:r>
      <w:r w:rsidRPr="007025B9">
        <w:rPr>
          <w:rFonts w:ascii="Arial" w:hAnsi="Arial" w:cs="Arial"/>
          <w:sz w:val="24"/>
          <w:szCs w:val="24"/>
        </w:rPr>
        <w:t xml:space="preserve"> </w:t>
      </w:r>
      <w:hyperlink r:id="rId39" w:history="1">
        <w:r w:rsidR="00A66762" w:rsidRPr="00FF07CD">
          <w:rPr>
            <w:rStyle w:val="Hyperlink"/>
            <w:rFonts w:ascii="Arial" w:hAnsi="Arial" w:cs="Arial"/>
            <w:sz w:val="24"/>
            <w:szCs w:val="24"/>
          </w:rPr>
          <w:t>https://des.mod.uk/wp-content/uploads/2018/01/The_DES_Way.pdf</w:t>
        </w:r>
      </w:hyperlink>
      <w:r w:rsidR="00A66762">
        <w:rPr>
          <w:rFonts w:ascii="Arial" w:hAnsi="Arial" w:cs="Arial"/>
          <w:sz w:val="24"/>
          <w:szCs w:val="24"/>
        </w:rPr>
        <w:t xml:space="preserve"> </w:t>
      </w:r>
      <w:r w:rsidR="00A66762" w:rsidRPr="00A66762">
        <w:rPr>
          <w:rFonts w:ascii="Arial" w:hAnsi="Arial" w:cs="Arial"/>
          <w:sz w:val="24"/>
          <w:szCs w:val="24"/>
        </w:rPr>
        <w:t xml:space="preserve">  Retrieved</w:t>
      </w:r>
      <w:r w:rsidR="00B066A0">
        <w:rPr>
          <w:rFonts w:ascii="Arial" w:hAnsi="Arial" w:cs="Arial"/>
          <w:sz w:val="24"/>
          <w:szCs w:val="24"/>
        </w:rPr>
        <w:t xml:space="preserve"> 3 Feb</w:t>
      </w:r>
      <w:r w:rsidR="00A66762" w:rsidRPr="00A66762">
        <w:rPr>
          <w:rFonts w:ascii="Arial" w:hAnsi="Arial" w:cs="Arial"/>
          <w:sz w:val="24"/>
          <w:szCs w:val="24"/>
        </w:rPr>
        <w:t xml:space="preserve"> 2019.</w:t>
      </w:r>
    </w:p>
    <w:p w14:paraId="44C11BB2" w14:textId="799F9C4A" w:rsidR="004D6908" w:rsidRDefault="00F419D0" w:rsidP="00C25DC1">
      <w:pPr>
        <w:rPr>
          <w:rFonts w:ascii="Arial" w:hAnsi="Arial" w:cs="Arial"/>
          <w:sz w:val="24"/>
          <w:szCs w:val="24"/>
        </w:rPr>
      </w:pPr>
      <w:r>
        <w:rPr>
          <w:rFonts w:ascii="Arial" w:hAnsi="Arial" w:cs="Arial"/>
          <w:sz w:val="24"/>
          <w:szCs w:val="24"/>
        </w:rPr>
        <w:t>Figure 1</w:t>
      </w:r>
      <w:r w:rsidR="00381B05">
        <w:rPr>
          <w:rFonts w:ascii="Arial" w:hAnsi="Arial" w:cs="Arial"/>
          <w:sz w:val="24"/>
          <w:szCs w:val="24"/>
        </w:rPr>
        <w:t>6</w:t>
      </w:r>
      <w:r w:rsidR="00831059">
        <w:rPr>
          <w:rFonts w:ascii="Arial" w:hAnsi="Arial" w:cs="Arial"/>
          <w:sz w:val="24"/>
          <w:szCs w:val="24"/>
        </w:rPr>
        <w:t>.</w:t>
      </w:r>
      <w:r>
        <w:rPr>
          <w:rFonts w:ascii="Arial" w:hAnsi="Arial" w:cs="Arial"/>
          <w:sz w:val="24"/>
          <w:szCs w:val="24"/>
        </w:rPr>
        <w:t xml:space="preserve"> Mulligan, L (2019). Is LCS(T) SMART?</w:t>
      </w:r>
    </w:p>
    <w:p w14:paraId="07C855C9" w14:textId="3EE312E0" w:rsidR="00F419D0" w:rsidRDefault="004D6908" w:rsidP="00C25DC1">
      <w:pPr>
        <w:rPr>
          <w:rFonts w:ascii="Arial" w:hAnsi="Arial" w:cs="Arial"/>
          <w:sz w:val="24"/>
          <w:szCs w:val="24"/>
        </w:rPr>
      </w:pPr>
      <w:r w:rsidRPr="004D6908">
        <w:rPr>
          <w:rFonts w:ascii="Arial" w:hAnsi="Arial" w:cs="Arial"/>
          <w:sz w:val="24"/>
          <w:szCs w:val="24"/>
        </w:rPr>
        <w:t>Figure 1</w:t>
      </w:r>
      <w:r w:rsidR="00381B05">
        <w:rPr>
          <w:rFonts w:ascii="Arial" w:hAnsi="Arial" w:cs="Arial"/>
          <w:sz w:val="24"/>
          <w:szCs w:val="24"/>
        </w:rPr>
        <w:t>7</w:t>
      </w:r>
      <w:r>
        <w:rPr>
          <w:rFonts w:ascii="Arial" w:hAnsi="Arial" w:cs="Arial"/>
          <w:sz w:val="24"/>
          <w:szCs w:val="24"/>
        </w:rPr>
        <w:t>. Mulligan, L (2019).</w:t>
      </w:r>
      <w:r w:rsidRPr="004D6908">
        <w:rPr>
          <w:rFonts w:ascii="Arial" w:hAnsi="Arial" w:cs="Arial"/>
          <w:sz w:val="24"/>
          <w:szCs w:val="24"/>
        </w:rPr>
        <w:t xml:space="preserve"> LCS(T) SWOT Analysis.</w:t>
      </w:r>
    </w:p>
    <w:p w14:paraId="1DD81646" w14:textId="02550213" w:rsidR="005D2A28" w:rsidRDefault="005D2A28" w:rsidP="00C25DC1">
      <w:pPr>
        <w:rPr>
          <w:rFonts w:ascii="Arial" w:hAnsi="Arial" w:cs="Arial"/>
          <w:sz w:val="24"/>
          <w:szCs w:val="24"/>
        </w:rPr>
      </w:pPr>
      <w:r w:rsidRPr="005D2A28">
        <w:rPr>
          <w:rFonts w:ascii="Arial" w:hAnsi="Arial" w:cs="Arial"/>
          <w:sz w:val="24"/>
          <w:szCs w:val="24"/>
        </w:rPr>
        <w:t>Figure 1</w:t>
      </w:r>
      <w:r w:rsidR="00381B05">
        <w:rPr>
          <w:rFonts w:ascii="Arial" w:hAnsi="Arial" w:cs="Arial"/>
          <w:sz w:val="24"/>
          <w:szCs w:val="24"/>
        </w:rPr>
        <w:t>8</w:t>
      </w:r>
      <w:r w:rsidR="00A66762">
        <w:rPr>
          <w:rFonts w:ascii="Arial" w:hAnsi="Arial" w:cs="Arial"/>
          <w:sz w:val="24"/>
          <w:szCs w:val="24"/>
        </w:rPr>
        <w:t>.</w:t>
      </w:r>
      <w:r w:rsidRPr="005D2A28">
        <w:rPr>
          <w:rFonts w:ascii="Arial" w:hAnsi="Arial" w:cs="Arial"/>
          <w:sz w:val="24"/>
          <w:szCs w:val="24"/>
        </w:rPr>
        <w:t xml:space="preserve"> </w:t>
      </w:r>
      <w:r>
        <w:rPr>
          <w:rFonts w:ascii="Arial" w:hAnsi="Arial" w:cs="Arial"/>
          <w:sz w:val="24"/>
          <w:szCs w:val="24"/>
        </w:rPr>
        <w:t xml:space="preserve">Mulligan, L (2019). </w:t>
      </w:r>
      <w:r w:rsidRPr="005D2A28">
        <w:rPr>
          <w:rFonts w:ascii="Arial" w:hAnsi="Arial" w:cs="Arial"/>
          <w:sz w:val="24"/>
          <w:szCs w:val="24"/>
        </w:rPr>
        <w:t>LCS(T) Risk Impact Grid</w:t>
      </w:r>
      <w:r>
        <w:rPr>
          <w:rFonts w:ascii="Arial" w:hAnsi="Arial" w:cs="Arial"/>
          <w:sz w:val="24"/>
          <w:szCs w:val="24"/>
        </w:rPr>
        <w:t>.</w:t>
      </w:r>
    </w:p>
    <w:p w14:paraId="123D463B" w14:textId="2C12CDB5" w:rsidR="00B066A0" w:rsidRDefault="00B066A0" w:rsidP="00C25DC1">
      <w:pPr>
        <w:rPr>
          <w:rFonts w:ascii="Arial" w:hAnsi="Arial" w:cs="Arial"/>
          <w:sz w:val="24"/>
          <w:szCs w:val="24"/>
        </w:rPr>
      </w:pPr>
      <w:r w:rsidRPr="00B066A0">
        <w:rPr>
          <w:rFonts w:ascii="Arial" w:hAnsi="Arial" w:cs="Arial"/>
          <w:sz w:val="24"/>
          <w:szCs w:val="24"/>
        </w:rPr>
        <w:t>Figure 19</w:t>
      </w:r>
      <w:r>
        <w:rPr>
          <w:rFonts w:ascii="Arial" w:hAnsi="Arial" w:cs="Arial"/>
          <w:sz w:val="24"/>
          <w:szCs w:val="24"/>
        </w:rPr>
        <w:t>.</w:t>
      </w:r>
      <w:r w:rsidRPr="00B066A0">
        <w:rPr>
          <w:rFonts w:ascii="Arial" w:hAnsi="Arial" w:cs="Arial"/>
          <w:sz w:val="24"/>
          <w:szCs w:val="24"/>
        </w:rPr>
        <w:t xml:space="preserve"> </w:t>
      </w:r>
      <w:r>
        <w:rPr>
          <w:rFonts w:ascii="Arial" w:hAnsi="Arial" w:cs="Arial"/>
          <w:sz w:val="24"/>
          <w:szCs w:val="24"/>
        </w:rPr>
        <w:t xml:space="preserve">DE&amp;S (2016). </w:t>
      </w:r>
      <w:r w:rsidRPr="00B066A0">
        <w:rPr>
          <w:rFonts w:ascii="Arial" w:hAnsi="Arial" w:cs="Arial"/>
          <w:sz w:val="24"/>
          <w:szCs w:val="24"/>
        </w:rPr>
        <w:t>DE&amp;S Performance Reporting Architecture</w:t>
      </w:r>
      <w:r>
        <w:rPr>
          <w:rFonts w:ascii="Arial" w:hAnsi="Arial" w:cs="Arial"/>
          <w:sz w:val="24"/>
          <w:szCs w:val="24"/>
        </w:rPr>
        <w:t xml:space="preserve">. </w:t>
      </w:r>
      <w:r w:rsidRPr="00B066A0">
        <w:rPr>
          <w:rFonts w:ascii="Arial" w:hAnsi="Arial" w:cs="Arial"/>
          <w:sz w:val="24"/>
          <w:szCs w:val="24"/>
        </w:rPr>
        <w:t xml:space="preserve">“The DE&amp;S Way”. </w:t>
      </w:r>
      <w:hyperlink r:id="rId40" w:history="1">
        <w:r w:rsidRPr="00FF07CD">
          <w:rPr>
            <w:rStyle w:val="Hyperlink"/>
            <w:rFonts w:ascii="Arial" w:hAnsi="Arial" w:cs="Arial"/>
            <w:sz w:val="24"/>
            <w:szCs w:val="24"/>
          </w:rPr>
          <w:t>https://des.mod.uk/wp-content/uploads/2018/01/The_DES_Way.pdf</w:t>
        </w:r>
      </w:hyperlink>
      <w:r>
        <w:rPr>
          <w:rFonts w:ascii="Arial" w:hAnsi="Arial" w:cs="Arial"/>
          <w:sz w:val="24"/>
          <w:szCs w:val="24"/>
        </w:rPr>
        <w:t xml:space="preserve"> </w:t>
      </w:r>
      <w:r w:rsidRPr="00B066A0">
        <w:rPr>
          <w:rFonts w:ascii="Arial" w:hAnsi="Arial" w:cs="Arial"/>
          <w:sz w:val="24"/>
          <w:szCs w:val="24"/>
        </w:rPr>
        <w:t xml:space="preserve">  Retrieved </w:t>
      </w:r>
      <w:r>
        <w:rPr>
          <w:rFonts w:ascii="Arial" w:hAnsi="Arial" w:cs="Arial"/>
          <w:sz w:val="24"/>
          <w:szCs w:val="24"/>
        </w:rPr>
        <w:t>3 Feb</w:t>
      </w:r>
      <w:r w:rsidRPr="00B066A0">
        <w:rPr>
          <w:rFonts w:ascii="Arial" w:hAnsi="Arial" w:cs="Arial"/>
          <w:sz w:val="24"/>
          <w:szCs w:val="24"/>
        </w:rPr>
        <w:t xml:space="preserve"> 2019.</w:t>
      </w:r>
    </w:p>
    <w:p w14:paraId="58EA2F82" w14:textId="3C928123" w:rsidR="00C25DC1" w:rsidRPr="0035375D" w:rsidRDefault="00C25DC1" w:rsidP="00F22189">
      <w:pPr>
        <w:spacing w:line="360" w:lineRule="auto"/>
        <w:rPr>
          <w:rFonts w:ascii="Arial" w:hAnsi="Arial" w:cs="Arial"/>
          <w:sz w:val="24"/>
          <w:szCs w:val="24"/>
        </w:rPr>
      </w:pPr>
    </w:p>
    <w:p w14:paraId="4BDAEDBD" w14:textId="29D94550" w:rsidR="006617F9" w:rsidRDefault="006617F9" w:rsidP="00F22189">
      <w:pPr>
        <w:spacing w:line="360" w:lineRule="auto"/>
        <w:rPr>
          <w:rFonts w:ascii="Arial" w:hAnsi="Arial" w:cs="Arial"/>
          <w:b/>
          <w:sz w:val="24"/>
          <w:szCs w:val="24"/>
        </w:rPr>
      </w:pPr>
      <w:bookmarkStart w:id="15" w:name="_GoBack"/>
      <w:bookmarkEnd w:id="15"/>
      <w:r w:rsidRPr="00205DDF">
        <w:rPr>
          <w:rFonts w:ascii="Arial" w:hAnsi="Arial" w:cs="Arial"/>
          <w:b/>
          <w:sz w:val="24"/>
          <w:szCs w:val="24"/>
        </w:rPr>
        <w:t>List of References:</w:t>
      </w:r>
    </w:p>
    <w:p w14:paraId="790ECCAA" w14:textId="72DD8B2A" w:rsidR="00B51D51" w:rsidRPr="00956EAE" w:rsidRDefault="00B51D51" w:rsidP="00B51D51">
      <w:pPr>
        <w:spacing w:line="360" w:lineRule="auto"/>
        <w:rPr>
          <w:rFonts w:ascii="Arial" w:hAnsi="Arial" w:cs="Arial"/>
          <w:color w:val="FF0000"/>
          <w:sz w:val="24"/>
          <w:szCs w:val="24"/>
        </w:rPr>
      </w:pPr>
      <w:r w:rsidRPr="007622B0">
        <w:rPr>
          <w:rFonts w:ascii="Arial" w:hAnsi="Arial" w:cs="Arial"/>
          <w:sz w:val="24"/>
          <w:szCs w:val="24"/>
        </w:rPr>
        <w:t>MOD (</w:t>
      </w:r>
      <w:r w:rsidR="0074154A">
        <w:rPr>
          <w:rFonts w:ascii="Arial" w:hAnsi="Arial" w:cs="Arial"/>
          <w:sz w:val="24"/>
          <w:szCs w:val="24"/>
        </w:rPr>
        <w:t xml:space="preserve">Jul </w:t>
      </w:r>
      <w:r w:rsidRPr="007622B0">
        <w:rPr>
          <w:rFonts w:ascii="Arial" w:hAnsi="Arial" w:cs="Arial"/>
          <w:sz w:val="24"/>
          <w:szCs w:val="24"/>
        </w:rPr>
        <w:t xml:space="preserve">2006). “Enabling Acquisition Change Report.” Ministry of Defence, London. </w:t>
      </w:r>
      <w:hyperlink r:id="rId41" w:history="1">
        <w:r w:rsidRPr="0056124A">
          <w:rPr>
            <w:rStyle w:val="Hyperlink"/>
            <w:rFonts w:ascii="Arial" w:hAnsi="Arial" w:cs="Arial"/>
            <w:sz w:val="24"/>
            <w:szCs w:val="24"/>
          </w:rPr>
          <w:t>https://webarchive.nationalarchives.gov.uk/20121109102933/http://www.mod.uk/NR/rdonlyres/10D1F054-A940-4EC6-AA21-D295FFEB6E8A/0/mod_brochure_hr.pdf</w:t>
        </w:r>
      </w:hyperlink>
      <w:r>
        <w:rPr>
          <w:rFonts w:ascii="Arial" w:hAnsi="Arial" w:cs="Arial"/>
          <w:color w:val="FF0000"/>
          <w:sz w:val="24"/>
          <w:szCs w:val="24"/>
        </w:rPr>
        <w:t xml:space="preserve"> </w:t>
      </w:r>
      <w:r w:rsidRPr="007622B0">
        <w:rPr>
          <w:rFonts w:ascii="Arial" w:hAnsi="Arial" w:cs="Arial"/>
          <w:sz w:val="24"/>
          <w:szCs w:val="24"/>
        </w:rPr>
        <w:t>Retrieved 26 Jan 2019.</w:t>
      </w:r>
    </w:p>
    <w:p w14:paraId="0AFB9157" w14:textId="24F25ED2" w:rsidR="00B51D51" w:rsidRDefault="00B51D51" w:rsidP="00B51D51">
      <w:pPr>
        <w:spacing w:line="360" w:lineRule="auto"/>
        <w:rPr>
          <w:rFonts w:ascii="Arial" w:hAnsi="Arial" w:cs="Arial"/>
          <w:sz w:val="24"/>
          <w:szCs w:val="24"/>
        </w:rPr>
      </w:pPr>
      <w:r w:rsidRPr="00227881">
        <w:rPr>
          <w:rFonts w:ascii="Arial" w:hAnsi="Arial" w:cs="Arial"/>
          <w:sz w:val="24"/>
          <w:szCs w:val="24"/>
        </w:rPr>
        <w:t xml:space="preserve">HM Parliament (2006). “Parliament Defence Committee First Report.” </w:t>
      </w:r>
      <w:hyperlink r:id="rId42" w:history="1">
        <w:r w:rsidR="0074154A" w:rsidRPr="0056124A">
          <w:rPr>
            <w:rStyle w:val="Hyperlink"/>
            <w:rFonts w:ascii="Arial" w:hAnsi="Arial" w:cs="Arial"/>
            <w:sz w:val="24"/>
            <w:szCs w:val="24"/>
          </w:rPr>
          <w:t>https://publications.parliament.uk/pa/cm200607/cmselect/cmdfence/56/5606.htm Retrieved 26 Jan 2019</w:t>
        </w:r>
      </w:hyperlink>
      <w:r w:rsidRPr="007622B0">
        <w:rPr>
          <w:rFonts w:ascii="Arial" w:hAnsi="Arial" w:cs="Arial"/>
          <w:sz w:val="24"/>
          <w:szCs w:val="24"/>
        </w:rPr>
        <w:t>.</w:t>
      </w:r>
    </w:p>
    <w:p w14:paraId="22E949B9" w14:textId="69F109BA" w:rsidR="0074154A" w:rsidRDefault="0074154A" w:rsidP="00B51D51">
      <w:pPr>
        <w:spacing w:line="360" w:lineRule="auto"/>
        <w:rPr>
          <w:rFonts w:ascii="Arial" w:hAnsi="Arial" w:cs="Arial"/>
          <w:sz w:val="24"/>
          <w:szCs w:val="24"/>
        </w:rPr>
      </w:pPr>
      <w:r w:rsidRPr="004518AC">
        <w:rPr>
          <w:rFonts w:ascii="Arial" w:hAnsi="Arial" w:cs="Arial"/>
          <w:sz w:val="24"/>
          <w:szCs w:val="24"/>
        </w:rPr>
        <w:t>MOD (</w:t>
      </w:r>
      <w:r w:rsidR="004518AC" w:rsidRPr="004518AC">
        <w:rPr>
          <w:rFonts w:ascii="Arial" w:hAnsi="Arial" w:cs="Arial"/>
          <w:sz w:val="24"/>
          <w:szCs w:val="24"/>
        </w:rPr>
        <w:t xml:space="preserve">Apr </w:t>
      </w:r>
      <w:r w:rsidRPr="004518AC">
        <w:rPr>
          <w:rFonts w:ascii="Arial" w:hAnsi="Arial" w:cs="Arial"/>
          <w:sz w:val="24"/>
          <w:szCs w:val="24"/>
        </w:rPr>
        <w:t>200</w:t>
      </w:r>
      <w:r w:rsidR="004518AC" w:rsidRPr="004518AC">
        <w:rPr>
          <w:rFonts w:ascii="Arial" w:hAnsi="Arial" w:cs="Arial"/>
          <w:sz w:val="24"/>
          <w:szCs w:val="24"/>
        </w:rPr>
        <w:t>6</w:t>
      </w:r>
      <w:r w:rsidRPr="004518AC">
        <w:rPr>
          <w:rFonts w:ascii="Arial" w:hAnsi="Arial" w:cs="Arial"/>
          <w:sz w:val="24"/>
          <w:szCs w:val="24"/>
        </w:rPr>
        <w:t xml:space="preserve">). </w:t>
      </w:r>
      <w:r w:rsidR="004518AC" w:rsidRPr="004518AC">
        <w:rPr>
          <w:rFonts w:ascii="Arial" w:hAnsi="Arial" w:cs="Arial"/>
          <w:sz w:val="24"/>
          <w:szCs w:val="24"/>
        </w:rPr>
        <w:t xml:space="preserve">“Homosexuality and the Armed Forces.” </w:t>
      </w:r>
      <w:hyperlink r:id="rId43" w:history="1">
        <w:r w:rsidR="009D3A3C" w:rsidRPr="0056124A">
          <w:rPr>
            <w:rStyle w:val="Hyperlink"/>
            <w:rFonts w:ascii="Arial" w:hAnsi="Arial" w:cs="Arial"/>
            <w:sz w:val="24"/>
            <w:szCs w:val="24"/>
          </w:rPr>
          <w:t>https://webarchive.nationalarchives.gov.uk/20060424194326/http://www.mod.uk/DefenceInternet/AboutDefence/Issues/DiversityAndEquality/HomosexualityAndTheArmedForces.htm Retrieved 27 Jan 2019</w:t>
        </w:r>
      </w:hyperlink>
      <w:r w:rsidR="004518AC" w:rsidRPr="004518AC">
        <w:rPr>
          <w:rFonts w:ascii="Arial" w:hAnsi="Arial" w:cs="Arial"/>
          <w:sz w:val="24"/>
          <w:szCs w:val="24"/>
        </w:rPr>
        <w:t>.</w:t>
      </w:r>
    </w:p>
    <w:p w14:paraId="4A4E523A" w14:textId="0CC33F71" w:rsidR="009D3A3C" w:rsidRDefault="009D3A3C" w:rsidP="00B51D51">
      <w:pPr>
        <w:spacing w:line="360" w:lineRule="auto"/>
        <w:rPr>
          <w:rFonts w:ascii="Arial" w:hAnsi="Arial" w:cs="Arial"/>
          <w:sz w:val="24"/>
          <w:szCs w:val="24"/>
        </w:rPr>
      </w:pPr>
      <w:r w:rsidRPr="009D3A3C">
        <w:rPr>
          <w:rFonts w:ascii="Arial" w:hAnsi="Arial" w:cs="Arial"/>
          <w:sz w:val="24"/>
          <w:szCs w:val="24"/>
        </w:rPr>
        <w:lastRenderedPageBreak/>
        <w:t>Handy, C (1976). “Understanding Organisations.” Penguin, London.</w:t>
      </w:r>
    </w:p>
    <w:p w14:paraId="396593D7" w14:textId="06EFD3BF" w:rsidR="007B67A2" w:rsidRDefault="007B67A2" w:rsidP="00B51D51">
      <w:pPr>
        <w:spacing w:line="360" w:lineRule="auto"/>
        <w:rPr>
          <w:rFonts w:ascii="Arial" w:hAnsi="Arial" w:cs="Arial"/>
          <w:sz w:val="24"/>
          <w:szCs w:val="24"/>
        </w:rPr>
      </w:pPr>
      <w:proofErr w:type="spellStart"/>
      <w:r>
        <w:rPr>
          <w:rFonts w:ascii="Arial" w:hAnsi="Arial" w:cs="Arial"/>
          <w:sz w:val="24"/>
          <w:szCs w:val="24"/>
        </w:rPr>
        <w:t>H</w:t>
      </w:r>
      <w:r w:rsidR="00571D93">
        <w:rPr>
          <w:rFonts w:ascii="Arial" w:hAnsi="Arial" w:cs="Arial"/>
          <w:sz w:val="24"/>
          <w:szCs w:val="24"/>
        </w:rPr>
        <w:t>oC</w:t>
      </w:r>
      <w:proofErr w:type="spellEnd"/>
      <w:r>
        <w:rPr>
          <w:rFonts w:ascii="Arial" w:hAnsi="Arial" w:cs="Arial"/>
          <w:sz w:val="24"/>
          <w:szCs w:val="24"/>
        </w:rPr>
        <w:t xml:space="preserve"> (2008). “</w:t>
      </w:r>
      <w:r w:rsidR="00571D93">
        <w:rPr>
          <w:rFonts w:ascii="Arial" w:hAnsi="Arial" w:cs="Arial"/>
          <w:sz w:val="24"/>
          <w:szCs w:val="24"/>
        </w:rPr>
        <w:t xml:space="preserve">House of Commons Defence Committee: Defence Equipment 2008.” </w:t>
      </w:r>
      <w:hyperlink r:id="rId44" w:history="1">
        <w:r w:rsidR="00571D93" w:rsidRPr="0056124A">
          <w:rPr>
            <w:rStyle w:val="Hyperlink"/>
            <w:rFonts w:ascii="Arial" w:hAnsi="Arial" w:cs="Arial"/>
            <w:sz w:val="24"/>
            <w:szCs w:val="24"/>
          </w:rPr>
          <w:t>https://publications.parliament.uk/pa/cm200708/cmselect/cmdfence/295/295.pdf</w:t>
        </w:r>
      </w:hyperlink>
      <w:r w:rsidR="00571D93">
        <w:rPr>
          <w:rFonts w:ascii="Arial" w:hAnsi="Arial" w:cs="Arial"/>
          <w:sz w:val="24"/>
          <w:szCs w:val="24"/>
        </w:rPr>
        <w:t xml:space="preserve">   Retrieved 28 Jan 2019.</w:t>
      </w:r>
    </w:p>
    <w:p w14:paraId="399B04BA" w14:textId="39F89C1A" w:rsidR="00571D93" w:rsidRDefault="00571D93" w:rsidP="00B51D51">
      <w:pPr>
        <w:spacing w:line="360" w:lineRule="auto"/>
        <w:rPr>
          <w:rFonts w:ascii="Arial" w:hAnsi="Arial" w:cs="Arial"/>
          <w:sz w:val="24"/>
          <w:szCs w:val="24"/>
        </w:rPr>
      </w:pPr>
      <w:r>
        <w:rPr>
          <w:rFonts w:ascii="Arial" w:hAnsi="Arial" w:cs="Arial"/>
          <w:sz w:val="24"/>
          <w:szCs w:val="24"/>
        </w:rPr>
        <w:t xml:space="preserve">Kotter, J (1995). </w:t>
      </w:r>
      <w:r w:rsidR="00220A25">
        <w:rPr>
          <w:rFonts w:ascii="Arial" w:hAnsi="Arial" w:cs="Arial"/>
          <w:sz w:val="24"/>
          <w:szCs w:val="24"/>
        </w:rPr>
        <w:t>“Leading Change.” Harvard Business Review January 2007.</w:t>
      </w:r>
      <w:r w:rsidR="00A51E17">
        <w:rPr>
          <w:rFonts w:ascii="Arial" w:hAnsi="Arial" w:cs="Arial"/>
          <w:sz w:val="24"/>
          <w:szCs w:val="24"/>
        </w:rPr>
        <w:t xml:space="preserve"> </w:t>
      </w:r>
      <w:hyperlink r:id="rId45" w:history="1">
        <w:r w:rsidR="00A51E17" w:rsidRPr="007E5D0B">
          <w:rPr>
            <w:rStyle w:val="Hyperlink"/>
            <w:rFonts w:ascii="Arial" w:hAnsi="Arial" w:cs="Arial"/>
            <w:sz w:val="24"/>
            <w:szCs w:val="24"/>
          </w:rPr>
          <w:t>https://wdhb.org.nz/contented/clientfiles/whanganui-district-health-board/files/rttc_leading-change-by-j-kotter-harvard-business-review.pdf</w:t>
        </w:r>
      </w:hyperlink>
      <w:r w:rsidR="00A51E17">
        <w:rPr>
          <w:rFonts w:ascii="Arial" w:hAnsi="Arial" w:cs="Arial"/>
          <w:sz w:val="24"/>
          <w:szCs w:val="24"/>
        </w:rPr>
        <w:t xml:space="preserve">  Retrieved 28 Jan 2019.</w:t>
      </w:r>
    </w:p>
    <w:p w14:paraId="351D818E" w14:textId="5DD3E7A9" w:rsidR="00666D5E" w:rsidRPr="009D3A3C" w:rsidRDefault="00666D5E" w:rsidP="00B51D51">
      <w:pPr>
        <w:spacing w:line="360" w:lineRule="auto"/>
        <w:rPr>
          <w:rFonts w:ascii="Arial" w:hAnsi="Arial" w:cs="Arial"/>
          <w:sz w:val="24"/>
          <w:szCs w:val="24"/>
        </w:rPr>
      </w:pPr>
      <w:r>
        <w:rPr>
          <w:rFonts w:ascii="Arial" w:hAnsi="Arial" w:cs="Arial"/>
          <w:sz w:val="24"/>
          <w:szCs w:val="24"/>
        </w:rPr>
        <w:t>Harding, T (2010). “</w:t>
      </w:r>
      <w:r w:rsidRPr="00666D5E">
        <w:rPr>
          <w:rFonts w:ascii="Arial" w:hAnsi="Arial" w:cs="Arial"/>
          <w:sz w:val="24"/>
          <w:szCs w:val="24"/>
        </w:rPr>
        <w:t>Critic of defence buying appointed to top MoD procurement job</w:t>
      </w:r>
      <w:r>
        <w:rPr>
          <w:rFonts w:ascii="Arial" w:hAnsi="Arial" w:cs="Arial"/>
          <w:sz w:val="24"/>
          <w:szCs w:val="24"/>
        </w:rPr>
        <w:t xml:space="preserve">.” The Telegraph, 17 Dec 2010. </w:t>
      </w:r>
      <w:hyperlink r:id="rId46" w:history="1">
        <w:r w:rsidRPr="0056124A">
          <w:rPr>
            <w:rStyle w:val="Hyperlink"/>
            <w:rFonts w:ascii="Arial" w:hAnsi="Arial" w:cs="Arial"/>
            <w:sz w:val="24"/>
            <w:szCs w:val="24"/>
          </w:rPr>
          <w:t>https://www.telegraph.co.uk/news/uknews/defence/8207267/Critic-of-defence-buying-appointed-to-top-MoD-procurement-job.html</w:t>
        </w:r>
      </w:hyperlink>
      <w:r>
        <w:rPr>
          <w:rFonts w:ascii="Arial" w:hAnsi="Arial" w:cs="Arial"/>
          <w:sz w:val="24"/>
          <w:szCs w:val="24"/>
        </w:rPr>
        <w:t xml:space="preserve">  Retrieved 28 Jan 2019.</w:t>
      </w:r>
    </w:p>
    <w:p w14:paraId="302F94EB" w14:textId="5FA2E261" w:rsidR="00205DDF" w:rsidRDefault="00205DDF" w:rsidP="00F22189">
      <w:pPr>
        <w:spacing w:line="360" w:lineRule="auto"/>
        <w:rPr>
          <w:rStyle w:val="Hyperlink"/>
          <w:rFonts w:ascii="Arial" w:hAnsi="Arial" w:cs="Arial"/>
          <w:color w:val="auto"/>
          <w:sz w:val="24"/>
          <w:szCs w:val="24"/>
          <w:u w:val="none"/>
        </w:rPr>
      </w:pPr>
      <w:r w:rsidRPr="00205DDF">
        <w:rPr>
          <w:rFonts w:ascii="Arial" w:hAnsi="Arial" w:cs="Arial"/>
          <w:sz w:val="24"/>
          <w:szCs w:val="24"/>
        </w:rPr>
        <w:t xml:space="preserve">DE&amp;S (2018). “DE&amp;S Corporate Plan 2018 – 2021.” DE&amp;S Creative, Abbey Wood. </w:t>
      </w:r>
      <w:hyperlink r:id="rId47" w:history="1">
        <w:r w:rsidR="00C3091F" w:rsidRPr="00EE7BE6">
          <w:rPr>
            <w:rStyle w:val="Hyperlink"/>
            <w:rFonts w:ascii="Arial" w:hAnsi="Arial" w:cs="Arial"/>
            <w:sz w:val="24"/>
            <w:szCs w:val="24"/>
          </w:rPr>
          <w:t>https://assets.publishing.service.gov.uk/government/uploads/system/uploads/attachment_data/file/707889/DES-Corporate-Plan-2018-HighRes.pdf</w:t>
        </w:r>
        <w:r w:rsidR="00C3091F" w:rsidRPr="00C3091F">
          <w:rPr>
            <w:rStyle w:val="Hyperlink"/>
            <w:rFonts w:ascii="Arial" w:hAnsi="Arial" w:cs="Arial"/>
            <w:color w:val="auto"/>
            <w:sz w:val="24"/>
            <w:szCs w:val="24"/>
            <w:u w:val="none"/>
          </w:rPr>
          <w:t xml:space="preserve">  Retrieved 21 Jan 2019</w:t>
        </w:r>
      </w:hyperlink>
    </w:p>
    <w:p w14:paraId="06D3809A" w14:textId="154CD233" w:rsidR="00C00294" w:rsidRDefault="00C00294" w:rsidP="00F22189">
      <w:pPr>
        <w:spacing w:line="360" w:lineRule="auto"/>
        <w:rPr>
          <w:rFonts w:ascii="Arial" w:hAnsi="Arial" w:cs="Arial"/>
          <w:sz w:val="24"/>
          <w:szCs w:val="24"/>
        </w:rPr>
      </w:pPr>
      <w:r>
        <w:rPr>
          <w:rFonts w:ascii="Arial" w:hAnsi="Arial" w:cs="Arial"/>
          <w:sz w:val="24"/>
          <w:szCs w:val="24"/>
        </w:rPr>
        <w:t>Harley, P (2010). “</w:t>
      </w:r>
      <w:r w:rsidRPr="00C00294">
        <w:rPr>
          <w:rFonts w:ascii="Arial" w:hAnsi="Arial" w:cs="Arial"/>
          <w:sz w:val="24"/>
          <w:szCs w:val="24"/>
        </w:rPr>
        <w:t>Planning strategically for a diverse talent pool: A case study</w:t>
      </w:r>
      <w:r>
        <w:rPr>
          <w:rFonts w:ascii="Arial" w:hAnsi="Arial" w:cs="Arial"/>
          <w:sz w:val="24"/>
          <w:szCs w:val="24"/>
        </w:rPr>
        <w:t xml:space="preserve">.” </w:t>
      </w:r>
      <w:r w:rsidRPr="00C00294">
        <w:rPr>
          <w:rFonts w:ascii="Arial" w:hAnsi="Arial" w:cs="Arial"/>
          <w:sz w:val="24"/>
          <w:szCs w:val="24"/>
        </w:rPr>
        <w:t>Capella University, ProQuest Dissertations Publishing</w:t>
      </w:r>
      <w:r>
        <w:rPr>
          <w:rFonts w:ascii="Arial" w:hAnsi="Arial" w:cs="Arial"/>
          <w:sz w:val="24"/>
          <w:szCs w:val="24"/>
        </w:rPr>
        <w:t xml:space="preserve">. </w:t>
      </w:r>
      <w:hyperlink r:id="rId48" w:history="1">
        <w:r w:rsidRPr="0056124A">
          <w:rPr>
            <w:rStyle w:val="Hyperlink"/>
            <w:rFonts w:ascii="Arial" w:hAnsi="Arial" w:cs="Arial"/>
            <w:sz w:val="24"/>
            <w:szCs w:val="24"/>
          </w:rPr>
          <w:t>https://search-proquest-com.ezproxy.uwtsd.ac.uk/central/docview/219931898/91E65E8E6627408CPQ/1?accountid=130472</w:t>
        </w:r>
      </w:hyperlink>
      <w:r>
        <w:rPr>
          <w:rFonts w:ascii="Arial" w:hAnsi="Arial" w:cs="Arial"/>
          <w:sz w:val="24"/>
          <w:szCs w:val="24"/>
        </w:rPr>
        <w:t xml:space="preserve"> Retrieved 26 Jan 2019</w:t>
      </w:r>
    </w:p>
    <w:p w14:paraId="104C23ED" w14:textId="111A7767" w:rsidR="00C3091F" w:rsidRDefault="00C3091F" w:rsidP="00F22189">
      <w:pPr>
        <w:spacing w:line="360" w:lineRule="auto"/>
        <w:rPr>
          <w:rFonts w:ascii="Arial" w:hAnsi="Arial" w:cs="Arial"/>
          <w:color w:val="FF0000"/>
          <w:sz w:val="24"/>
          <w:szCs w:val="24"/>
        </w:rPr>
      </w:pPr>
      <w:r w:rsidRPr="00C3091F">
        <w:rPr>
          <w:rFonts w:ascii="Arial" w:hAnsi="Arial" w:cs="Arial"/>
          <w:sz w:val="24"/>
          <w:szCs w:val="24"/>
        </w:rPr>
        <w:t xml:space="preserve">DE&amp;S (2016). “DE&amp;S Behaviours.” DE&amp;S, Abbey Wood. </w:t>
      </w:r>
      <w:hyperlink r:id="rId49" w:history="1">
        <w:r w:rsidRPr="00EE7BE6">
          <w:rPr>
            <w:rStyle w:val="Hyperlink"/>
            <w:rFonts w:ascii="Arial" w:hAnsi="Arial" w:cs="Arial"/>
            <w:sz w:val="24"/>
            <w:szCs w:val="24"/>
          </w:rPr>
          <w:t>https://des.mod.uk/wp-content/uploads/2018/02/BehavioursIntro.pdf</w:t>
        </w:r>
      </w:hyperlink>
      <w:r>
        <w:rPr>
          <w:rFonts w:ascii="Arial" w:hAnsi="Arial" w:cs="Arial"/>
          <w:color w:val="FF0000"/>
          <w:sz w:val="24"/>
          <w:szCs w:val="24"/>
        </w:rPr>
        <w:t xml:space="preserve">  </w:t>
      </w:r>
      <w:r w:rsidRPr="00C3091F">
        <w:rPr>
          <w:rFonts w:ascii="Arial" w:hAnsi="Arial" w:cs="Arial"/>
          <w:sz w:val="24"/>
          <w:szCs w:val="24"/>
        </w:rPr>
        <w:t>Retrieved 22 Jan 2019</w:t>
      </w:r>
    </w:p>
    <w:p w14:paraId="04DF2456" w14:textId="5B924AC2" w:rsidR="00221C72" w:rsidRDefault="00221C72" w:rsidP="00F22189">
      <w:pPr>
        <w:spacing w:line="360" w:lineRule="auto"/>
        <w:rPr>
          <w:rFonts w:ascii="Arial" w:hAnsi="Arial" w:cs="Arial"/>
          <w:sz w:val="24"/>
          <w:szCs w:val="24"/>
        </w:rPr>
      </w:pPr>
      <w:r w:rsidRPr="00310459">
        <w:rPr>
          <w:rFonts w:ascii="Arial" w:hAnsi="Arial" w:cs="Arial"/>
          <w:sz w:val="24"/>
          <w:szCs w:val="24"/>
        </w:rPr>
        <w:t>Schein, E (199</w:t>
      </w:r>
      <w:r w:rsidR="00FA78D8" w:rsidRPr="00310459">
        <w:rPr>
          <w:rFonts w:ascii="Arial" w:hAnsi="Arial" w:cs="Arial"/>
          <w:sz w:val="24"/>
          <w:szCs w:val="24"/>
        </w:rPr>
        <w:t>2</w:t>
      </w:r>
      <w:r w:rsidRPr="00310459">
        <w:rPr>
          <w:rFonts w:ascii="Arial" w:hAnsi="Arial" w:cs="Arial"/>
          <w:sz w:val="24"/>
          <w:szCs w:val="24"/>
        </w:rPr>
        <w:t xml:space="preserve">). </w:t>
      </w:r>
      <w:r w:rsidR="00FA78D8" w:rsidRPr="00310459">
        <w:rPr>
          <w:rFonts w:ascii="Arial" w:hAnsi="Arial" w:cs="Arial"/>
          <w:sz w:val="24"/>
          <w:szCs w:val="24"/>
        </w:rPr>
        <w:t>“Organizational Culture and Leadership.” Jossey-Bass, San Francisco.</w:t>
      </w:r>
    </w:p>
    <w:p w14:paraId="164AD4FD" w14:textId="1E133EA6" w:rsidR="00585791" w:rsidRPr="00310459" w:rsidRDefault="00585791" w:rsidP="00F22189">
      <w:pPr>
        <w:spacing w:line="360" w:lineRule="auto"/>
        <w:rPr>
          <w:rFonts w:ascii="Arial" w:hAnsi="Arial" w:cs="Arial"/>
          <w:sz w:val="24"/>
          <w:szCs w:val="24"/>
        </w:rPr>
      </w:pPr>
      <w:r w:rsidRPr="00585791">
        <w:rPr>
          <w:rFonts w:ascii="Arial" w:hAnsi="Arial" w:cs="Arial"/>
          <w:sz w:val="24"/>
          <w:szCs w:val="24"/>
        </w:rPr>
        <w:t xml:space="preserve">Saks, A.M; </w:t>
      </w:r>
      <w:proofErr w:type="spellStart"/>
      <w:r w:rsidRPr="00585791">
        <w:rPr>
          <w:rFonts w:ascii="Arial" w:hAnsi="Arial" w:cs="Arial"/>
          <w:sz w:val="24"/>
          <w:szCs w:val="24"/>
        </w:rPr>
        <w:t>Ashforth</w:t>
      </w:r>
      <w:proofErr w:type="spellEnd"/>
      <w:r w:rsidRPr="00585791">
        <w:rPr>
          <w:rFonts w:ascii="Arial" w:hAnsi="Arial" w:cs="Arial"/>
          <w:sz w:val="24"/>
          <w:szCs w:val="24"/>
        </w:rPr>
        <w:t xml:space="preserve"> B.E. (1997). </w:t>
      </w:r>
      <w:r>
        <w:rPr>
          <w:rFonts w:ascii="Arial" w:hAnsi="Arial" w:cs="Arial"/>
          <w:sz w:val="24"/>
          <w:szCs w:val="24"/>
        </w:rPr>
        <w:t>“</w:t>
      </w:r>
      <w:r w:rsidRPr="00585791">
        <w:rPr>
          <w:rFonts w:ascii="Arial" w:hAnsi="Arial" w:cs="Arial"/>
          <w:sz w:val="24"/>
          <w:szCs w:val="24"/>
        </w:rPr>
        <w:t>Organizational Socialization: Making Sense of the Past and Present as a Prologue for the Future</w:t>
      </w:r>
      <w:r>
        <w:rPr>
          <w:rFonts w:ascii="Arial" w:hAnsi="Arial" w:cs="Arial"/>
          <w:sz w:val="24"/>
          <w:szCs w:val="24"/>
        </w:rPr>
        <w:t xml:space="preserve">.” </w:t>
      </w:r>
      <w:hyperlink r:id="rId50" w:history="1">
        <w:r w:rsidRPr="0056124A">
          <w:rPr>
            <w:rStyle w:val="Hyperlink"/>
            <w:rFonts w:ascii="Arial" w:hAnsi="Arial" w:cs="Arial"/>
            <w:sz w:val="24"/>
            <w:szCs w:val="24"/>
          </w:rPr>
          <w:t>https://www.uv.es/=gonzalev/PSI%20ORG%2006-07/ARTICULOS%20SOCIALIZACION%20ORG/ARTICULO%203%20REVISION-ORG%20SOCIALIZATION.pdf</w:t>
        </w:r>
      </w:hyperlink>
      <w:r>
        <w:rPr>
          <w:rFonts w:ascii="Arial" w:hAnsi="Arial" w:cs="Arial"/>
          <w:sz w:val="24"/>
          <w:szCs w:val="24"/>
        </w:rPr>
        <w:t xml:space="preserve"> </w:t>
      </w:r>
      <w:r w:rsidRPr="00585791">
        <w:rPr>
          <w:rFonts w:ascii="Arial" w:hAnsi="Arial" w:cs="Arial"/>
          <w:sz w:val="24"/>
          <w:szCs w:val="24"/>
        </w:rPr>
        <w:t xml:space="preserve"> Retrieved 26 Jan 2019.</w:t>
      </w:r>
    </w:p>
    <w:p w14:paraId="54FE52C8" w14:textId="42EC4225" w:rsidR="005F7575" w:rsidRDefault="00227881" w:rsidP="00956EAE">
      <w:pPr>
        <w:spacing w:line="360" w:lineRule="auto"/>
        <w:rPr>
          <w:rFonts w:ascii="Arial" w:hAnsi="Arial" w:cs="Arial"/>
          <w:sz w:val="24"/>
          <w:szCs w:val="24"/>
        </w:rPr>
      </w:pPr>
      <w:r>
        <w:rPr>
          <w:rFonts w:ascii="Arial" w:hAnsi="Arial" w:cs="Arial"/>
          <w:sz w:val="24"/>
          <w:szCs w:val="24"/>
        </w:rPr>
        <w:t xml:space="preserve">Bauer, T.E; Erdogan, B (2011). </w:t>
      </w:r>
      <w:r w:rsidRPr="00427197">
        <w:rPr>
          <w:rFonts w:ascii="Arial" w:hAnsi="Arial" w:cs="Arial"/>
          <w:sz w:val="24"/>
          <w:szCs w:val="24"/>
        </w:rPr>
        <w:t>“A Summary Process Model of Socialization”</w:t>
      </w:r>
      <w:r>
        <w:rPr>
          <w:rFonts w:ascii="Arial" w:hAnsi="Arial" w:cs="Arial"/>
          <w:sz w:val="24"/>
          <w:szCs w:val="24"/>
        </w:rPr>
        <w:t xml:space="preserve"> </w:t>
      </w:r>
      <w:hyperlink r:id="rId51" w:history="1">
        <w:r w:rsidRPr="0056124A">
          <w:rPr>
            <w:rStyle w:val="Hyperlink"/>
            <w:rFonts w:ascii="Arial" w:hAnsi="Arial" w:cs="Arial"/>
            <w:sz w:val="24"/>
            <w:szCs w:val="24"/>
          </w:rPr>
          <w:t>https://www.researchgate.net/publication/285000696_Organizational_socialization_The_effective_onboarding_of_new_employees Retrieved 26 Jan 2019</w:t>
        </w:r>
      </w:hyperlink>
      <w:r>
        <w:rPr>
          <w:rFonts w:ascii="Arial" w:hAnsi="Arial" w:cs="Arial"/>
          <w:sz w:val="24"/>
          <w:szCs w:val="24"/>
        </w:rPr>
        <w:t>.</w:t>
      </w:r>
      <w:r w:rsidR="007622B0">
        <w:rPr>
          <w:rFonts w:ascii="Arial" w:hAnsi="Arial" w:cs="Arial"/>
          <w:sz w:val="24"/>
          <w:szCs w:val="24"/>
        </w:rPr>
        <w:t xml:space="preserve"> Retrieved 26 Jan 2019.</w:t>
      </w:r>
    </w:p>
    <w:p w14:paraId="7CB26413" w14:textId="1129B33B" w:rsidR="0058243B" w:rsidRDefault="0058243B" w:rsidP="00956EAE">
      <w:pPr>
        <w:spacing w:line="360" w:lineRule="auto"/>
        <w:rPr>
          <w:rFonts w:ascii="Arial" w:hAnsi="Arial" w:cs="Arial"/>
          <w:sz w:val="24"/>
          <w:szCs w:val="24"/>
        </w:rPr>
      </w:pPr>
      <w:r>
        <w:rPr>
          <w:rFonts w:ascii="Arial" w:hAnsi="Arial" w:cs="Arial"/>
          <w:sz w:val="24"/>
          <w:szCs w:val="24"/>
        </w:rPr>
        <w:t>Slack, N; Chambers, S; Johnston, R. (2004). “Operations Management.” Prentice Hall, London.</w:t>
      </w:r>
    </w:p>
    <w:p w14:paraId="07CD9E34" w14:textId="23EF4A0B" w:rsidR="00063156" w:rsidRDefault="00063156" w:rsidP="00956EAE">
      <w:pPr>
        <w:spacing w:line="360" w:lineRule="auto"/>
        <w:rPr>
          <w:rFonts w:ascii="Arial" w:hAnsi="Arial" w:cs="Arial"/>
          <w:sz w:val="24"/>
          <w:szCs w:val="24"/>
        </w:rPr>
      </w:pPr>
      <w:proofErr w:type="spellStart"/>
      <w:r>
        <w:rPr>
          <w:rFonts w:ascii="Arial" w:hAnsi="Arial" w:cs="Arial"/>
          <w:sz w:val="24"/>
          <w:szCs w:val="24"/>
        </w:rPr>
        <w:lastRenderedPageBreak/>
        <w:t>Lowrie</w:t>
      </w:r>
      <w:proofErr w:type="spellEnd"/>
      <w:r>
        <w:rPr>
          <w:rFonts w:ascii="Arial" w:hAnsi="Arial" w:cs="Arial"/>
          <w:sz w:val="24"/>
          <w:szCs w:val="24"/>
        </w:rPr>
        <w:t>, D. (2019). Notes made from discussion with DE&amp;S VST Project Manager at 1116 hrs, 30 Jan 2019.</w:t>
      </w:r>
    </w:p>
    <w:p w14:paraId="2DF84477" w14:textId="3C8EBDFE" w:rsidR="003A15E8" w:rsidRDefault="003A15E8" w:rsidP="00956EAE">
      <w:pPr>
        <w:spacing w:line="360" w:lineRule="auto"/>
        <w:rPr>
          <w:rFonts w:ascii="Arial" w:hAnsi="Arial" w:cs="Arial"/>
          <w:sz w:val="24"/>
          <w:szCs w:val="24"/>
        </w:rPr>
      </w:pPr>
      <w:r>
        <w:rPr>
          <w:rFonts w:ascii="Arial" w:hAnsi="Arial" w:cs="Arial"/>
          <w:sz w:val="24"/>
          <w:szCs w:val="24"/>
        </w:rPr>
        <w:t xml:space="preserve">DE&amp;S (2016). </w:t>
      </w:r>
      <w:bookmarkStart w:id="16" w:name="_Hlk117848"/>
      <w:r>
        <w:rPr>
          <w:rFonts w:ascii="Arial" w:hAnsi="Arial" w:cs="Arial"/>
          <w:sz w:val="24"/>
          <w:szCs w:val="24"/>
        </w:rPr>
        <w:t xml:space="preserve">“The DE&amp;S Way”. </w:t>
      </w:r>
      <w:hyperlink r:id="rId52" w:history="1">
        <w:r w:rsidRPr="00FF07CD">
          <w:rPr>
            <w:rStyle w:val="Hyperlink"/>
            <w:rFonts w:ascii="Arial" w:hAnsi="Arial" w:cs="Arial"/>
            <w:sz w:val="24"/>
            <w:szCs w:val="24"/>
          </w:rPr>
          <w:t>https://des.mod.uk/wp-content/uploads/2018/01/The_DES_Way.pdf</w:t>
        </w:r>
      </w:hyperlink>
      <w:r>
        <w:rPr>
          <w:rFonts w:ascii="Arial" w:hAnsi="Arial" w:cs="Arial"/>
          <w:sz w:val="24"/>
          <w:szCs w:val="24"/>
        </w:rPr>
        <w:t xml:space="preserve">  Retrieved 22 Jan 2019.</w:t>
      </w:r>
      <w:bookmarkEnd w:id="16"/>
    </w:p>
    <w:p w14:paraId="68ACEC44" w14:textId="4F9B0171" w:rsidR="00EF72DB" w:rsidRDefault="00EF72DB" w:rsidP="00956EAE">
      <w:pPr>
        <w:spacing w:line="360" w:lineRule="auto"/>
        <w:rPr>
          <w:rFonts w:ascii="Arial" w:hAnsi="Arial" w:cs="Arial"/>
          <w:sz w:val="24"/>
          <w:szCs w:val="24"/>
        </w:rPr>
      </w:pPr>
      <w:r>
        <w:rPr>
          <w:rFonts w:ascii="Arial" w:hAnsi="Arial" w:cs="Arial"/>
          <w:sz w:val="24"/>
          <w:szCs w:val="24"/>
        </w:rPr>
        <w:t xml:space="preserve">DE&amp;S Strategy (2018). </w:t>
      </w:r>
      <w:bookmarkStart w:id="17" w:name="_Hlk33819"/>
      <w:r>
        <w:rPr>
          <w:rFonts w:ascii="Arial" w:hAnsi="Arial" w:cs="Arial"/>
          <w:sz w:val="24"/>
          <w:szCs w:val="24"/>
        </w:rPr>
        <w:t>“</w:t>
      </w:r>
      <w:r w:rsidRPr="00EF72DB">
        <w:rPr>
          <w:rFonts w:ascii="Arial" w:hAnsi="Arial" w:cs="Arial"/>
          <w:sz w:val="24"/>
          <w:szCs w:val="24"/>
        </w:rPr>
        <w:t>Logistics, Commodities &amp; Services Transformation</w:t>
      </w:r>
      <w:r>
        <w:rPr>
          <w:rFonts w:ascii="Arial" w:hAnsi="Arial" w:cs="Arial"/>
          <w:sz w:val="24"/>
          <w:szCs w:val="24"/>
        </w:rPr>
        <w:t xml:space="preserve">” </w:t>
      </w:r>
      <w:proofErr w:type="spellStart"/>
      <w:r>
        <w:rPr>
          <w:rFonts w:ascii="Arial" w:hAnsi="Arial" w:cs="Arial"/>
          <w:sz w:val="24"/>
          <w:szCs w:val="24"/>
        </w:rPr>
        <w:t>Powerpoint</w:t>
      </w:r>
      <w:proofErr w:type="spellEnd"/>
      <w:r>
        <w:rPr>
          <w:rFonts w:ascii="Arial" w:hAnsi="Arial" w:cs="Arial"/>
          <w:sz w:val="24"/>
          <w:szCs w:val="24"/>
        </w:rPr>
        <w:t xml:space="preserve"> provided by </w:t>
      </w:r>
      <w:r w:rsidR="00D04DB7">
        <w:rPr>
          <w:rFonts w:ascii="Arial" w:hAnsi="Arial" w:cs="Arial"/>
          <w:sz w:val="24"/>
          <w:szCs w:val="24"/>
        </w:rPr>
        <w:t>Contract Management Organisation dated 29 May 2018. Retrieved 2 Feb 2019.</w:t>
      </w:r>
      <w:bookmarkEnd w:id="17"/>
    </w:p>
    <w:p w14:paraId="2692F12E" w14:textId="0866E13D" w:rsidR="0058243B" w:rsidRDefault="004C71E1" w:rsidP="00956EAE">
      <w:pPr>
        <w:spacing w:line="360" w:lineRule="auto"/>
        <w:rPr>
          <w:rFonts w:ascii="Arial" w:hAnsi="Arial" w:cs="Arial"/>
          <w:sz w:val="24"/>
          <w:szCs w:val="24"/>
        </w:rPr>
      </w:pPr>
      <w:r>
        <w:rPr>
          <w:rFonts w:ascii="Arial" w:hAnsi="Arial" w:cs="Arial"/>
          <w:sz w:val="24"/>
          <w:szCs w:val="24"/>
        </w:rPr>
        <w:t>Team Leidos (2018). “</w:t>
      </w:r>
      <w:r w:rsidRPr="004C71E1">
        <w:rPr>
          <w:rFonts w:ascii="Arial" w:hAnsi="Arial" w:cs="Arial"/>
          <w:sz w:val="24"/>
          <w:szCs w:val="24"/>
        </w:rPr>
        <w:t>LCS(T) An Overview</w:t>
      </w:r>
      <w:r>
        <w:rPr>
          <w:rFonts w:ascii="Arial" w:hAnsi="Arial" w:cs="Arial"/>
          <w:sz w:val="24"/>
          <w:szCs w:val="24"/>
        </w:rPr>
        <w:t xml:space="preserve">”. </w:t>
      </w:r>
      <w:hyperlink r:id="rId53" w:history="1">
        <w:r w:rsidRPr="007E5D0B">
          <w:rPr>
            <w:rStyle w:val="Hyperlink"/>
            <w:rFonts w:ascii="Arial" w:hAnsi="Arial" w:cs="Arial"/>
            <w:sz w:val="24"/>
            <w:szCs w:val="24"/>
          </w:rPr>
          <w:t>https://www.teamleidos.co.uk/about/lcst</w:t>
        </w:r>
      </w:hyperlink>
      <w:r>
        <w:rPr>
          <w:rFonts w:ascii="Arial" w:hAnsi="Arial" w:cs="Arial"/>
          <w:sz w:val="24"/>
          <w:szCs w:val="24"/>
        </w:rPr>
        <w:t xml:space="preserve">   Retrieved 29 Jan 2018.</w:t>
      </w:r>
    </w:p>
    <w:p w14:paraId="6DDB86FF" w14:textId="73193C12" w:rsidR="00224233" w:rsidRDefault="00224233" w:rsidP="00956EAE">
      <w:pPr>
        <w:spacing w:line="360" w:lineRule="auto"/>
        <w:rPr>
          <w:rFonts w:ascii="Arial" w:hAnsi="Arial" w:cs="Arial"/>
          <w:sz w:val="24"/>
          <w:szCs w:val="24"/>
        </w:rPr>
      </w:pPr>
      <w:r>
        <w:rPr>
          <w:rFonts w:ascii="Arial" w:hAnsi="Arial" w:cs="Arial"/>
          <w:sz w:val="24"/>
          <w:szCs w:val="24"/>
        </w:rPr>
        <w:t>Commerce Decisions (2018) “</w:t>
      </w:r>
      <w:r w:rsidRPr="00224233">
        <w:rPr>
          <w:rFonts w:ascii="Arial" w:hAnsi="Arial" w:cs="Arial"/>
          <w:sz w:val="24"/>
          <w:szCs w:val="24"/>
        </w:rPr>
        <w:t>Crucial MOD supplies transformation programme  delivered on time and to cost using AWARD®</w:t>
      </w:r>
      <w:r>
        <w:rPr>
          <w:rFonts w:ascii="Arial" w:hAnsi="Arial" w:cs="Arial"/>
          <w:sz w:val="24"/>
          <w:szCs w:val="24"/>
        </w:rPr>
        <w:t xml:space="preserve">”  </w:t>
      </w:r>
      <w:hyperlink r:id="rId54" w:history="1">
        <w:r w:rsidRPr="007E5D0B">
          <w:rPr>
            <w:rStyle w:val="Hyperlink"/>
            <w:rFonts w:ascii="Arial" w:hAnsi="Arial" w:cs="Arial"/>
            <w:sz w:val="24"/>
            <w:szCs w:val="24"/>
          </w:rPr>
          <w:t>https://www.commercedecisions.com/assets/uploads/case-studies/MOD%20LCS(T).pdf</w:t>
        </w:r>
      </w:hyperlink>
      <w:r>
        <w:rPr>
          <w:rFonts w:ascii="Arial" w:hAnsi="Arial" w:cs="Arial"/>
          <w:sz w:val="24"/>
          <w:szCs w:val="24"/>
        </w:rPr>
        <w:t xml:space="preserve">  Retrieved 29 Jan 2019.</w:t>
      </w:r>
    </w:p>
    <w:p w14:paraId="6407ED7C" w14:textId="58F66F5E" w:rsidR="00475714" w:rsidRPr="00475714" w:rsidRDefault="00475714" w:rsidP="00475714">
      <w:pPr>
        <w:rPr>
          <w:rFonts w:ascii="Arial" w:hAnsi="Arial" w:cs="Arial"/>
          <w:sz w:val="24"/>
          <w:szCs w:val="24"/>
        </w:rPr>
      </w:pPr>
      <w:r>
        <w:rPr>
          <w:rFonts w:ascii="Arial" w:hAnsi="Arial" w:cs="Arial"/>
          <w:sz w:val="24"/>
          <w:szCs w:val="24"/>
        </w:rPr>
        <w:t>MOD (2018) “</w:t>
      </w:r>
      <w:r w:rsidRPr="00475714">
        <w:rPr>
          <w:rFonts w:ascii="Arial" w:hAnsi="Arial" w:cs="Arial"/>
          <w:sz w:val="24"/>
          <w:szCs w:val="24"/>
        </w:rPr>
        <w:t>Cross Government Strategic Suppliers and Cabinet Office Commercial Controls    Commercial Policy Statement</w:t>
      </w:r>
      <w:r>
        <w:rPr>
          <w:rFonts w:ascii="Arial" w:hAnsi="Arial" w:cs="Arial"/>
          <w:sz w:val="24"/>
          <w:szCs w:val="24"/>
        </w:rPr>
        <w:t>” MOD Internal Policy Retrieved 3 Feb 2019.</w:t>
      </w:r>
    </w:p>
    <w:p w14:paraId="2A226CE9" w14:textId="4135AC74" w:rsidR="00475714" w:rsidRDefault="00475714" w:rsidP="00956EAE">
      <w:pPr>
        <w:spacing w:line="360" w:lineRule="auto"/>
        <w:rPr>
          <w:rFonts w:ascii="Arial" w:hAnsi="Arial" w:cs="Arial"/>
          <w:sz w:val="24"/>
          <w:szCs w:val="24"/>
        </w:rPr>
      </w:pPr>
    </w:p>
    <w:sectPr w:rsidR="00475714" w:rsidSect="00D72A1A">
      <w:headerReference w:type="default" r:id="rId55"/>
      <w:footerReference w:type="default" r:id="rId5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D6DA17" w14:textId="77777777" w:rsidR="00FC1D1A" w:rsidRDefault="00FC1D1A" w:rsidP="00D72A1A">
      <w:pPr>
        <w:spacing w:after="0" w:line="240" w:lineRule="auto"/>
      </w:pPr>
      <w:r>
        <w:separator/>
      </w:r>
    </w:p>
  </w:endnote>
  <w:endnote w:type="continuationSeparator" w:id="0">
    <w:p w14:paraId="1AE0C6ED" w14:textId="77777777" w:rsidR="00FC1D1A" w:rsidRDefault="00FC1D1A" w:rsidP="00D72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3803525"/>
      <w:docPartObj>
        <w:docPartGallery w:val="Page Numbers (Bottom of Page)"/>
        <w:docPartUnique/>
      </w:docPartObj>
    </w:sdtPr>
    <w:sdtEndPr>
      <w:rPr>
        <w:noProof/>
      </w:rPr>
    </w:sdtEndPr>
    <w:sdtContent>
      <w:p w14:paraId="1BA2E8F2" w14:textId="77777777" w:rsidR="0024442E" w:rsidRDefault="0024442E">
        <w:pPr>
          <w:pStyle w:val="Footer"/>
          <w:jc w:val="center"/>
        </w:pPr>
      </w:p>
      <w:p w14:paraId="1AF31424" w14:textId="0644E21B" w:rsidR="0024442E" w:rsidRDefault="002444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E8A9EB" w14:textId="77777777" w:rsidR="0024442E" w:rsidRDefault="002444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63750D" w14:textId="77777777" w:rsidR="00FC1D1A" w:rsidRDefault="00FC1D1A" w:rsidP="00D72A1A">
      <w:pPr>
        <w:spacing w:after="0" w:line="240" w:lineRule="auto"/>
      </w:pPr>
      <w:r>
        <w:separator/>
      </w:r>
    </w:p>
  </w:footnote>
  <w:footnote w:type="continuationSeparator" w:id="0">
    <w:p w14:paraId="1D4E6100" w14:textId="77777777" w:rsidR="00FC1D1A" w:rsidRDefault="00FC1D1A" w:rsidP="00D72A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4BBFD" w14:textId="686829FE" w:rsidR="0024442E" w:rsidRPr="00D72A1A" w:rsidRDefault="0024442E" w:rsidP="00D72A1A">
    <w:pPr>
      <w:pStyle w:val="Header"/>
      <w:jc w:val="center"/>
      <w:rPr>
        <w:rFonts w:ascii="Arial" w:hAnsi="Arial" w:cs="Arial"/>
        <w:b/>
      </w:rPr>
    </w:pPr>
    <w:r w:rsidRPr="00D72A1A">
      <w:rPr>
        <w:rFonts w:ascii="Arial" w:hAnsi="Arial" w:cs="Arial"/>
        <w:b/>
      </w:rPr>
      <w:t>CILT(UK) Level 6 Advanced Diploma in Logistics and Transport</w:t>
    </w:r>
  </w:p>
  <w:p w14:paraId="7F1FE8CF" w14:textId="063350DA" w:rsidR="0024442E" w:rsidRPr="00D72A1A" w:rsidRDefault="0024442E" w:rsidP="00D72A1A">
    <w:pPr>
      <w:pStyle w:val="Header"/>
      <w:jc w:val="center"/>
      <w:rPr>
        <w:rFonts w:ascii="Arial" w:hAnsi="Arial" w:cs="Arial"/>
        <w:b/>
      </w:rPr>
    </w:pPr>
  </w:p>
  <w:p w14:paraId="79B17436" w14:textId="77D5416A" w:rsidR="0024442E" w:rsidRPr="00D72A1A" w:rsidRDefault="0024442E" w:rsidP="00D72A1A">
    <w:pPr>
      <w:pStyle w:val="Header"/>
      <w:rPr>
        <w:rFonts w:ascii="Arial" w:hAnsi="Arial" w:cs="Arial"/>
      </w:rPr>
    </w:pPr>
    <w:r w:rsidRPr="00D72A1A">
      <w:rPr>
        <w:rFonts w:ascii="Arial" w:hAnsi="Arial" w:cs="Arial"/>
      </w:rPr>
      <w:t>1051724 Lee Mulligan</w:t>
    </w:r>
    <w:r w:rsidRPr="00D72A1A">
      <w:rPr>
        <w:rFonts w:ascii="Arial" w:hAnsi="Arial" w:cs="Arial"/>
      </w:rPr>
      <w:tab/>
    </w:r>
    <w:r>
      <w:rPr>
        <w:rFonts w:ascii="Arial" w:hAnsi="Arial" w:cs="Arial"/>
      </w:rPr>
      <w:t xml:space="preserve">ADTL02 </w:t>
    </w:r>
    <w:r w:rsidRPr="00D72A1A">
      <w:rPr>
        <w:rFonts w:ascii="Arial" w:hAnsi="Arial" w:cs="Arial"/>
      </w:rPr>
      <w:t>Assignment 01</w:t>
    </w:r>
  </w:p>
  <w:p w14:paraId="6944EB59" w14:textId="77777777" w:rsidR="0024442E" w:rsidRDefault="002444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531C2"/>
    <w:multiLevelType w:val="hybridMultilevel"/>
    <w:tmpl w:val="699C235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694EF2"/>
    <w:multiLevelType w:val="hybridMultilevel"/>
    <w:tmpl w:val="2DD816D2"/>
    <w:lvl w:ilvl="0" w:tplc="81DEB7B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0193442"/>
    <w:multiLevelType w:val="hybridMultilevel"/>
    <w:tmpl w:val="01E0291E"/>
    <w:lvl w:ilvl="0" w:tplc="4E3829C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02B676B"/>
    <w:multiLevelType w:val="hybridMultilevel"/>
    <w:tmpl w:val="68C0289E"/>
    <w:lvl w:ilvl="0" w:tplc="407066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0C72F29"/>
    <w:multiLevelType w:val="multilevel"/>
    <w:tmpl w:val="F86CC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665508"/>
    <w:multiLevelType w:val="hybridMultilevel"/>
    <w:tmpl w:val="0C94E5D4"/>
    <w:lvl w:ilvl="0" w:tplc="6C0210C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6E43D8A"/>
    <w:multiLevelType w:val="hybridMultilevel"/>
    <w:tmpl w:val="85CC6BF4"/>
    <w:lvl w:ilvl="0" w:tplc="4796922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0AE4C44"/>
    <w:multiLevelType w:val="multilevel"/>
    <w:tmpl w:val="231EA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D937D6"/>
    <w:multiLevelType w:val="hybridMultilevel"/>
    <w:tmpl w:val="37A29ACC"/>
    <w:lvl w:ilvl="0" w:tplc="8CEE062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6552B42"/>
    <w:multiLevelType w:val="multilevel"/>
    <w:tmpl w:val="7FF41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586853"/>
    <w:multiLevelType w:val="hybridMultilevel"/>
    <w:tmpl w:val="D1043F14"/>
    <w:lvl w:ilvl="0" w:tplc="700A9A9C">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9119CC"/>
    <w:multiLevelType w:val="hybridMultilevel"/>
    <w:tmpl w:val="A75CE1FC"/>
    <w:lvl w:ilvl="0" w:tplc="84B0E23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03325AA"/>
    <w:multiLevelType w:val="hybridMultilevel"/>
    <w:tmpl w:val="ADD686FE"/>
    <w:lvl w:ilvl="0" w:tplc="18A0F28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1632965"/>
    <w:multiLevelType w:val="hybridMultilevel"/>
    <w:tmpl w:val="56567FBE"/>
    <w:lvl w:ilvl="0" w:tplc="DC8EF7C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2C0142F"/>
    <w:multiLevelType w:val="hybridMultilevel"/>
    <w:tmpl w:val="A6F46084"/>
    <w:lvl w:ilvl="0" w:tplc="4244B6D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66F4340"/>
    <w:multiLevelType w:val="hybridMultilevel"/>
    <w:tmpl w:val="2064E6A8"/>
    <w:lvl w:ilvl="0" w:tplc="BF60540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DA0273B"/>
    <w:multiLevelType w:val="hybridMultilevel"/>
    <w:tmpl w:val="54A80A44"/>
    <w:lvl w:ilvl="0" w:tplc="89BC85C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1B72C3E"/>
    <w:multiLevelType w:val="hybridMultilevel"/>
    <w:tmpl w:val="19F4F22E"/>
    <w:lvl w:ilvl="0" w:tplc="3DE848B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E570B03"/>
    <w:multiLevelType w:val="hybridMultilevel"/>
    <w:tmpl w:val="774284C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BB284B"/>
    <w:multiLevelType w:val="hybridMultilevel"/>
    <w:tmpl w:val="20E42616"/>
    <w:lvl w:ilvl="0" w:tplc="FB94E5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63DD5DB0"/>
    <w:multiLevelType w:val="hybridMultilevel"/>
    <w:tmpl w:val="FC0263DE"/>
    <w:lvl w:ilvl="0" w:tplc="FFFC287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4351EFD"/>
    <w:multiLevelType w:val="hybridMultilevel"/>
    <w:tmpl w:val="1D3039BE"/>
    <w:lvl w:ilvl="0" w:tplc="7928758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6B878D8"/>
    <w:multiLevelType w:val="hybridMultilevel"/>
    <w:tmpl w:val="AC7A599A"/>
    <w:lvl w:ilvl="0" w:tplc="94BEA49E">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6A5472A1"/>
    <w:multiLevelType w:val="hybridMultilevel"/>
    <w:tmpl w:val="2C8EC66A"/>
    <w:lvl w:ilvl="0" w:tplc="207C894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60C06DA"/>
    <w:multiLevelType w:val="multilevel"/>
    <w:tmpl w:val="2D3224B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CD5D7B"/>
    <w:multiLevelType w:val="hybridMultilevel"/>
    <w:tmpl w:val="4836AA1C"/>
    <w:lvl w:ilvl="0" w:tplc="57D4BA8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B733D02"/>
    <w:multiLevelType w:val="hybridMultilevel"/>
    <w:tmpl w:val="81089596"/>
    <w:lvl w:ilvl="0" w:tplc="DFD2FEAA">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6"/>
  </w:num>
  <w:num w:numId="3">
    <w:abstractNumId w:val="4"/>
  </w:num>
  <w:num w:numId="4">
    <w:abstractNumId w:val="7"/>
  </w:num>
  <w:num w:numId="5">
    <w:abstractNumId w:val="24"/>
  </w:num>
  <w:num w:numId="6">
    <w:abstractNumId w:val="9"/>
  </w:num>
  <w:num w:numId="7">
    <w:abstractNumId w:val="19"/>
  </w:num>
  <w:num w:numId="8">
    <w:abstractNumId w:val="1"/>
  </w:num>
  <w:num w:numId="9">
    <w:abstractNumId w:val="3"/>
  </w:num>
  <w:num w:numId="10">
    <w:abstractNumId w:val="15"/>
  </w:num>
  <w:num w:numId="11">
    <w:abstractNumId w:val="8"/>
  </w:num>
  <w:num w:numId="12">
    <w:abstractNumId w:val="26"/>
  </w:num>
  <w:num w:numId="13">
    <w:abstractNumId w:val="0"/>
  </w:num>
  <w:num w:numId="14">
    <w:abstractNumId w:val="18"/>
  </w:num>
  <w:num w:numId="15">
    <w:abstractNumId w:val="10"/>
  </w:num>
  <w:num w:numId="16">
    <w:abstractNumId w:val="17"/>
  </w:num>
  <w:num w:numId="17">
    <w:abstractNumId w:val="25"/>
  </w:num>
  <w:num w:numId="18">
    <w:abstractNumId w:val="21"/>
  </w:num>
  <w:num w:numId="19">
    <w:abstractNumId w:val="5"/>
  </w:num>
  <w:num w:numId="20">
    <w:abstractNumId w:val="13"/>
  </w:num>
  <w:num w:numId="21">
    <w:abstractNumId w:val="23"/>
  </w:num>
  <w:num w:numId="22">
    <w:abstractNumId w:val="2"/>
  </w:num>
  <w:num w:numId="23">
    <w:abstractNumId w:val="12"/>
  </w:num>
  <w:num w:numId="24">
    <w:abstractNumId w:val="20"/>
  </w:num>
  <w:num w:numId="25">
    <w:abstractNumId w:val="22"/>
  </w:num>
  <w:num w:numId="26">
    <w:abstractNumId w:val="14"/>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A1A"/>
    <w:rsid w:val="00001B40"/>
    <w:rsid w:val="00004A59"/>
    <w:rsid w:val="0001514A"/>
    <w:rsid w:val="000266B8"/>
    <w:rsid w:val="000452F8"/>
    <w:rsid w:val="00051E16"/>
    <w:rsid w:val="000521DB"/>
    <w:rsid w:val="00055D89"/>
    <w:rsid w:val="0005763E"/>
    <w:rsid w:val="00057F8C"/>
    <w:rsid w:val="00063156"/>
    <w:rsid w:val="00095F6B"/>
    <w:rsid w:val="000B06AB"/>
    <w:rsid w:val="000B7546"/>
    <w:rsid w:val="000B789B"/>
    <w:rsid w:val="000D1ABA"/>
    <w:rsid w:val="000E0EA5"/>
    <w:rsid w:val="000E1E48"/>
    <w:rsid w:val="000E5A1F"/>
    <w:rsid w:val="001252C8"/>
    <w:rsid w:val="00133E54"/>
    <w:rsid w:val="0013517D"/>
    <w:rsid w:val="00143E8E"/>
    <w:rsid w:val="00150262"/>
    <w:rsid w:val="0016128E"/>
    <w:rsid w:val="00162322"/>
    <w:rsid w:val="0016718B"/>
    <w:rsid w:val="00171FC8"/>
    <w:rsid w:val="001839D0"/>
    <w:rsid w:val="00183FE0"/>
    <w:rsid w:val="001D7818"/>
    <w:rsid w:val="001E5F31"/>
    <w:rsid w:val="001F18AC"/>
    <w:rsid w:val="001F2262"/>
    <w:rsid w:val="001F5B3C"/>
    <w:rsid w:val="001F6CFF"/>
    <w:rsid w:val="001F751A"/>
    <w:rsid w:val="00205DDF"/>
    <w:rsid w:val="002118E2"/>
    <w:rsid w:val="00214DBF"/>
    <w:rsid w:val="002166FB"/>
    <w:rsid w:val="00220A25"/>
    <w:rsid w:val="00220B80"/>
    <w:rsid w:val="00221C72"/>
    <w:rsid w:val="00223C87"/>
    <w:rsid w:val="00224233"/>
    <w:rsid w:val="00227881"/>
    <w:rsid w:val="00233E5E"/>
    <w:rsid w:val="0023422E"/>
    <w:rsid w:val="0024212B"/>
    <w:rsid w:val="0024303A"/>
    <w:rsid w:val="0024442E"/>
    <w:rsid w:val="002504D4"/>
    <w:rsid w:val="00261A6B"/>
    <w:rsid w:val="00262CD2"/>
    <w:rsid w:val="00265995"/>
    <w:rsid w:val="00265BBA"/>
    <w:rsid w:val="0026698B"/>
    <w:rsid w:val="00267724"/>
    <w:rsid w:val="00284A6E"/>
    <w:rsid w:val="002C02F2"/>
    <w:rsid w:val="002D3926"/>
    <w:rsid w:val="002D4A92"/>
    <w:rsid w:val="002D6AA1"/>
    <w:rsid w:val="002E0F25"/>
    <w:rsid w:val="002E26C7"/>
    <w:rsid w:val="002F64CA"/>
    <w:rsid w:val="00301529"/>
    <w:rsid w:val="00305E6A"/>
    <w:rsid w:val="00310459"/>
    <w:rsid w:val="00315761"/>
    <w:rsid w:val="003226A0"/>
    <w:rsid w:val="0035375D"/>
    <w:rsid w:val="00366757"/>
    <w:rsid w:val="003742D3"/>
    <w:rsid w:val="00381B05"/>
    <w:rsid w:val="003849EC"/>
    <w:rsid w:val="003939AA"/>
    <w:rsid w:val="003A15E8"/>
    <w:rsid w:val="003A18F1"/>
    <w:rsid w:val="003A388D"/>
    <w:rsid w:val="003A5D7E"/>
    <w:rsid w:val="003B7FCD"/>
    <w:rsid w:val="003C3D4F"/>
    <w:rsid w:val="003C4675"/>
    <w:rsid w:val="003D25B1"/>
    <w:rsid w:val="003E11EA"/>
    <w:rsid w:val="003E3E0E"/>
    <w:rsid w:val="003E7BFC"/>
    <w:rsid w:val="003F1F93"/>
    <w:rsid w:val="00414801"/>
    <w:rsid w:val="00416DCD"/>
    <w:rsid w:val="00420458"/>
    <w:rsid w:val="00427197"/>
    <w:rsid w:val="0043054C"/>
    <w:rsid w:val="00431FC3"/>
    <w:rsid w:val="00432246"/>
    <w:rsid w:val="00436D49"/>
    <w:rsid w:val="004408AA"/>
    <w:rsid w:val="004451CA"/>
    <w:rsid w:val="004518AC"/>
    <w:rsid w:val="00451FBA"/>
    <w:rsid w:val="00455956"/>
    <w:rsid w:val="00457611"/>
    <w:rsid w:val="00457A3A"/>
    <w:rsid w:val="00463677"/>
    <w:rsid w:val="00465374"/>
    <w:rsid w:val="004672E3"/>
    <w:rsid w:val="00475714"/>
    <w:rsid w:val="004B0BFD"/>
    <w:rsid w:val="004B15BA"/>
    <w:rsid w:val="004B338F"/>
    <w:rsid w:val="004B4999"/>
    <w:rsid w:val="004B6B0B"/>
    <w:rsid w:val="004C71E1"/>
    <w:rsid w:val="004D33C6"/>
    <w:rsid w:val="004D6908"/>
    <w:rsid w:val="004D780C"/>
    <w:rsid w:val="004F215F"/>
    <w:rsid w:val="00500DB7"/>
    <w:rsid w:val="0050116D"/>
    <w:rsid w:val="00513B25"/>
    <w:rsid w:val="005210EB"/>
    <w:rsid w:val="005236EA"/>
    <w:rsid w:val="00541C8E"/>
    <w:rsid w:val="00543030"/>
    <w:rsid w:val="00544AAD"/>
    <w:rsid w:val="005452B1"/>
    <w:rsid w:val="005504B9"/>
    <w:rsid w:val="00552DE6"/>
    <w:rsid w:val="005532C5"/>
    <w:rsid w:val="00553525"/>
    <w:rsid w:val="005547E2"/>
    <w:rsid w:val="00564B26"/>
    <w:rsid w:val="00564D0B"/>
    <w:rsid w:val="00571D93"/>
    <w:rsid w:val="00572774"/>
    <w:rsid w:val="0058243B"/>
    <w:rsid w:val="00582783"/>
    <w:rsid w:val="00584096"/>
    <w:rsid w:val="005851F1"/>
    <w:rsid w:val="00585791"/>
    <w:rsid w:val="005A1CC1"/>
    <w:rsid w:val="005A1D95"/>
    <w:rsid w:val="005A6515"/>
    <w:rsid w:val="005A7364"/>
    <w:rsid w:val="005B3F4D"/>
    <w:rsid w:val="005B45D6"/>
    <w:rsid w:val="005D2A28"/>
    <w:rsid w:val="005E2877"/>
    <w:rsid w:val="005F1C2E"/>
    <w:rsid w:val="005F671A"/>
    <w:rsid w:val="005F7575"/>
    <w:rsid w:val="00612655"/>
    <w:rsid w:val="0062309C"/>
    <w:rsid w:val="00635238"/>
    <w:rsid w:val="00643B95"/>
    <w:rsid w:val="006617F9"/>
    <w:rsid w:val="00666D5E"/>
    <w:rsid w:val="00667988"/>
    <w:rsid w:val="00671290"/>
    <w:rsid w:val="006939C6"/>
    <w:rsid w:val="006A2A3C"/>
    <w:rsid w:val="006A56EC"/>
    <w:rsid w:val="006B4C1A"/>
    <w:rsid w:val="006B7C21"/>
    <w:rsid w:val="006D46CD"/>
    <w:rsid w:val="006D63B2"/>
    <w:rsid w:val="006E163F"/>
    <w:rsid w:val="006F12A0"/>
    <w:rsid w:val="00701712"/>
    <w:rsid w:val="007025B9"/>
    <w:rsid w:val="00702B47"/>
    <w:rsid w:val="00705222"/>
    <w:rsid w:val="007100E4"/>
    <w:rsid w:val="00714E2F"/>
    <w:rsid w:val="00715C08"/>
    <w:rsid w:val="00721675"/>
    <w:rsid w:val="0074154A"/>
    <w:rsid w:val="00743096"/>
    <w:rsid w:val="00744B7C"/>
    <w:rsid w:val="007473A5"/>
    <w:rsid w:val="007622B0"/>
    <w:rsid w:val="00764DBA"/>
    <w:rsid w:val="00770C90"/>
    <w:rsid w:val="00780A07"/>
    <w:rsid w:val="00781103"/>
    <w:rsid w:val="00787A75"/>
    <w:rsid w:val="00793856"/>
    <w:rsid w:val="007B49B9"/>
    <w:rsid w:val="007B4ECA"/>
    <w:rsid w:val="007B67A2"/>
    <w:rsid w:val="007D4CA5"/>
    <w:rsid w:val="00806ADE"/>
    <w:rsid w:val="00806F24"/>
    <w:rsid w:val="00817B87"/>
    <w:rsid w:val="00821B91"/>
    <w:rsid w:val="00821E86"/>
    <w:rsid w:val="00830490"/>
    <w:rsid w:val="00831059"/>
    <w:rsid w:val="00835789"/>
    <w:rsid w:val="00837428"/>
    <w:rsid w:val="0084275D"/>
    <w:rsid w:val="00842FCC"/>
    <w:rsid w:val="008500EE"/>
    <w:rsid w:val="00850D77"/>
    <w:rsid w:val="00854A59"/>
    <w:rsid w:val="00872217"/>
    <w:rsid w:val="00874083"/>
    <w:rsid w:val="00880694"/>
    <w:rsid w:val="0088593E"/>
    <w:rsid w:val="008870D5"/>
    <w:rsid w:val="00892E31"/>
    <w:rsid w:val="008A1754"/>
    <w:rsid w:val="008B31A7"/>
    <w:rsid w:val="008B681E"/>
    <w:rsid w:val="008B7130"/>
    <w:rsid w:val="008C0893"/>
    <w:rsid w:val="008C5784"/>
    <w:rsid w:val="008D039B"/>
    <w:rsid w:val="008E2254"/>
    <w:rsid w:val="008E574D"/>
    <w:rsid w:val="008F3087"/>
    <w:rsid w:val="008F61A7"/>
    <w:rsid w:val="00900E49"/>
    <w:rsid w:val="00900F7B"/>
    <w:rsid w:val="0090268E"/>
    <w:rsid w:val="00905240"/>
    <w:rsid w:val="00906C38"/>
    <w:rsid w:val="009130CB"/>
    <w:rsid w:val="00914301"/>
    <w:rsid w:val="00915E29"/>
    <w:rsid w:val="009167C3"/>
    <w:rsid w:val="009209AE"/>
    <w:rsid w:val="00927BF0"/>
    <w:rsid w:val="00930201"/>
    <w:rsid w:val="0093116D"/>
    <w:rsid w:val="00933784"/>
    <w:rsid w:val="0093672F"/>
    <w:rsid w:val="009527EC"/>
    <w:rsid w:val="00954127"/>
    <w:rsid w:val="00955840"/>
    <w:rsid w:val="00956EAE"/>
    <w:rsid w:val="00960857"/>
    <w:rsid w:val="00970712"/>
    <w:rsid w:val="00977DF9"/>
    <w:rsid w:val="00986660"/>
    <w:rsid w:val="009879F7"/>
    <w:rsid w:val="009B0224"/>
    <w:rsid w:val="009B1E24"/>
    <w:rsid w:val="009B6B91"/>
    <w:rsid w:val="009C7ACF"/>
    <w:rsid w:val="009D2397"/>
    <w:rsid w:val="009D3A3C"/>
    <w:rsid w:val="009E5863"/>
    <w:rsid w:val="009F22A7"/>
    <w:rsid w:val="009F6FF3"/>
    <w:rsid w:val="00A07446"/>
    <w:rsid w:val="00A1404B"/>
    <w:rsid w:val="00A373C9"/>
    <w:rsid w:val="00A37F25"/>
    <w:rsid w:val="00A44E93"/>
    <w:rsid w:val="00A51E17"/>
    <w:rsid w:val="00A627F3"/>
    <w:rsid w:val="00A66762"/>
    <w:rsid w:val="00A740F7"/>
    <w:rsid w:val="00A74856"/>
    <w:rsid w:val="00A96C2C"/>
    <w:rsid w:val="00A96DD5"/>
    <w:rsid w:val="00AC3402"/>
    <w:rsid w:val="00AC4DF5"/>
    <w:rsid w:val="00AD2D9D"/>
    <w:rsid w:val="00AE017D"/>
    <w:rsid w:val="00AE2010"/>
    <w:rsid w:val="00AE598F"/>
    <w:rsid w:val="00AF3FA9"/>
    <w:rsid w:val="00B03264"/>
    <w:rsid w:val="00B066A0"/>
    <w:rsid w:val="00B16E97"/>
    <w:rsid w:val="00B224C8"/>
    <w:rsid w:val="00B3079B"/>
    <w:rsid w:val="00B32594"/>
    <w:rsid w:val="00B349F7"/>
    <w:rsid w:val="00B37751"/>
    <w:rsid w:val="00B40E37"/>
    <w:rsid w:val="00B470CE"/>
    <w:rsid w:val="00B51D51"/>
    <w:rsid w:val="00B55B5E"/>
    <w:rsid w:val="00B55E60"/>
    <w:rsid w:val="00B628B2"/>
    <w:rsid w:val="00B6474E"/>
    <w:rsid w:val="00B85945"/>
    <w:rsid w:val="00B92759"/>
    <w:rsid w:val="00B94918"/>
    <w:rsid w:val="00BA18B9"/>
    <w:rsid w:val="00BA38AA"/>
    <w:rsid w:val="00BA564B"/>
    <w:rsid w:val="00BD4D06"/>
    <w:rsid w:val="00BD4FAC"/>
    <w:rsid w:val="00BE1585"/>
    <w:rsid w:val="00C00294"/>
    <w:rsid w:val="00C00CDF"/>
    <w:rsid w:val="00C12574"/>
    <w:rsid w:val="00C17AF3"/>
    <w:rsid w:val="00C246F5"/>
    <w:rsid w:val="00C25B36"/>
    <w:rsid w:val="00C25DC1"/>
    <w:rsid w:val="00C3091F"/>
    <w:rsid w:val="00C36035"/>
    <w:rsid w:val="00C408F5"/>
    <w:rsid w:val="00C440A8"/>
    <w:rsid w:val="00C611C4"/>
    <w:rsid w:val="00C710EB"/>
    <w:rsid w:val="00C73477"/>
    <w:rsid w:val="00C765EB"/>
    <w:rsid w:val="00CC3903"/>
    <w:rsid w:val="00CC6EE3"/>
    <w:rsid w:val="00CD5ABB"/>
    <w:rsid w:val="00CE087E"/>
    <w:rsid w:val="00CE1EE0"/>
    <w:rsid w:val="00D0316B"/>
    <w:rsid w:val="00D04DB7"/>
    <w:rsid w:val="00D14B02"/>
    <w:rsid w:val="00D17F53"/>
    <w:rsid w:val="00D24C1D"/>
    <w:rsid w:val="00D262FC"/>
    <w:rsid w:val="00D26859"/>
    <w:rsid w:val="00D319EA"/>
    <w:rsid w:val="00D4285C"/>
    <w:rsid w:val="00D471C7"/>
    <w:rsid w:val="00D5199B"/>
    <w:rsid w:val="00D537A3"/>
    <w:rsid w:val="00D5634F"/>
    <w:rsid w:val="00D626B2"/>
    <w:rsid w:val="00D649D5"/>
    <w:rsid w:val="00D72A1A"/>
    <w:rsid w:val="00D766A2"/>
    <w:rsid w:val="00D8000E"/>
    <w:rsid w:val="00D8043F"/>
    <w:rsid w:val="00D96224"/>
    <w:rsid w:val="00D9688F"/>
    <w:rsid w:val="00D97A19"/>
    <w:rsid w:val="00DA197E"/>
    <w:rsid w:val="00DA4095"/>
    <w:rsid w:val="00DC2C49"/>
    <w:rsid w:val="00DC31C2"/>
    <w:rsid w:val="00DC46D6"/>
    <w:rsid w:val="00DC4C03"/>
    <w:rsid w:val="00DC6463"/>
    <w:rsid w:val="00DC751C"/>
    <w:rsid w:val="00DD0EEE"/>
    <w:rsid w:val="00DD1353"/>
    <w:rsid w:val="00DD7173"/>
    <w:rsid w:val="00DE7921"/>
    <w:rsid w:val="00DF5255"/>
    <w:rsid w:val="00E03FF9"/>
    <w:rsid w:val="00E0510A"/>
    <w:rsid w:val="00E05B6E"/>
    <w:rsid w:val="00E16579"/>
    <w:rsid w:val="00E2412A"/>
    <w:rsid w:val="00E40534"/>
    <w:rsid w:val="00E45401"/>
    <w:rsid w:val="00E521F0"/>
    <w:rsid w:val="00E53068"/>
    <w:rsid w:val="00E61E85"/>
    <w:rsid w:val="00E655CE"/>
    <w:rsid w:val="00E65A6D"/>
    <w:rsid w:val="00E66414"/>
    <w:rsid w:val="00E719D4"/>
    <w:rsid w:val="00E81794"/>
    <w:rsid w:val="00E84021"/>
    <w:rsid w:val="00E86A1E"/>
    <w:rsid w:val="00E87F61"/>
    <w:rsid w:val="00E969A3"/>
    <w:rsid w:val="00EC03F3"/>
    <w:rsid w:val="00EC329C"/>
    <w:rsid w:val="00EC4117"/>
    <w:rsid w:val="00EC6423"/>
    <w:rsid w:val="00ED53FC"/>
    <w:rsid w:val="00EF17AE"/>
    <w:rsid w:val="00EF72DB"/>
    <w:rsid w:val="00EF7C77"/>
    <w:rsid w:val="00F01064"/>
    <w:rsid w:val="00F05354"/>
    <w:rsid w:val="00F22189"/>
    <w:rsid w:val="00F3417D"/>
    <w:rsid w:val="00F354F9"/>
    <w:rsid w:val="00F419D0"/>
    <w:rsid w:val="00F43627"/>
    <w:rsid w:val="00F540A7"/>
    <w:rsid w:val="00F7091D"/>
    <w:rsid w:val="00F738C5"/>
    <w:rsid w:val="00F82AE7"/>
    <w:rsid w:val="00FA25E3"/>
    <w:rsid w:val="00FA2F27"/>
    <w:rsid w:val="00FA454D"/>
    <w:rsid w:val="00FA6BA8"/>
    <w:rsid w:val="00FA78D8"/>
    <w:rsid w:val="00FB5BD7"/>
    <w:rsid w:val="00FC1D1A"/>
    <w:rsid w:val="00FC50ED"/>
    <w:rsid w:val="00FD2A52"/>
    <w:rsid w:val="00FE2B1A"/>
    <w:rsid w:val="00FF6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14DE7"/>
  <w15:chartTrackingRefBased/>
  <w15:docId w15:val="{D244B7FF-F4CA-4E3F-B424-527683C6E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2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2A1A"/>
  </w:style>
  <w:style w:type="paragraph" w:styleId="Footer">
    <w:name w:val="footer"/>
    <w:basedOn w:val="Normal"/>
    <w:link w:val="FooterChar"/>
    <w:uiPriority w:val="99"/>
    <w:unhideWhenUsed/>
    <w:rsid w:val="00D72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2A1A"/>
  </w:style>
  <w:style w:type="paragraph" w:styleId="ListParagraph">
    <w:name w:val="List Paragraph"/>
    <w:basedOn w:val="Normal"/>
    <w:uiPriority w:val="34"/>
    <w:qFormat/>
    <w:rsid w:val="006617F9"/>
    <w:pPr>
      <w:ind w:left="720"/>
      <w:contextualSpacing/>
    </w:pPr>
  </w:style>
  <w:style w:type="paragraph" w:styleId="EndnoteText">
    <w:name w:val="endnote text"/>
    <w:basedOn w:val="Normal"/>
    <w:link w:val="EndnoteTextChar"/>
    <w:uiPriority w:val="99"/>
    <w:semiHidden/>
    <w:unhideWhenUsed/>
    <w:rsid w:val="00E61E8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61E85"/>
    <w:rPr>
      <w:sz w:val="20"/>
      <w:szCs w:val="20"/>
    </w:rPr>
  </w:style>
  <w:style w:type="character" w:styleId="EndnoteReference">
    <w:name w:val="endnote reference"/>
    <w:basedOn w:val="DefaultParagraphFont"/>
    <w:uiPriority w:val="99"/>
    <w:semiHidden/>
    <w:unhideWhenUsed/>
    <w:rsid w:val="00E61E85"/>
    <w:rPr>
      <w:vertAlign w:val="superscript"/>
    </w:rPr>
  </w:style>
  <w:style w:type="character" w:styleId="Hyperlink">
    <w:name w:val="Hyperlink"/>
    <w:basedOn w:val="DefaultParagraphFont"/>
    <w:uiPriority w:val="99"/>
    <w:unhideWhenUsed/>
    <w:rsid w:val="00A37F25"/>
    <w:rPr>
      <w:color w:val="0563C1" w:themeColor="hyperlink"/>
      <w:u w:val="single"/>
    </w:rPr>
  </w:style>
  <w:style w:type="character" w:styleId="UnresolvedMention">
    <w:name w:val="Unresolved Mention"/>
    <w:basedOn w:val="DefaultParagraphFont"/>
    <w:uiPriority w:val="99"/>
    <w:semiHidden/>
    <w:unhideWhenUsed/>
    <w:rsid w:val="00A37F25"/>
    <w:rPr>
      <w:color w:val="808080"/>
      <w:shd w:val="clear" w:color="auto" w:fill="E6E6E6"/>
    </w:rPr>
  </w:style>
  <w:style w:type="character" w:styleId="FollowedHyperlink">
    <w:name w:val="FollowedHyperlink"/>
    <w:basedOn w:val="DefaultParagraphFont"/>
    <w:uiPriority w:val="99"/>
    <w:semiHidden/>
    <w:unhideWhenUsed/>
    <w:rsid w:val="00764DBA"/>
    <w:rPr>
      <w:color w:val="954F72" w:themeColor="followedHyperlink"/>
      <w:u w:val="single"/>
    </w:rPr>
  </w:style>
  <w:style w:type="table" w:styleId="TableGrid">
    <w:name w:val="Table Grid"/>
    <w:basedOn w:val="TableNormal"/>
    <w:uiPriority w:val="39"/>
    <w:rsid w:val="00220B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525844">
      <w:bodyDiv w:val="1"/>
      <w:marLeft w:val="0"/>
      <w:marRight w:val="0"/>
      <w:marTop w:val="0"/>
      <w:marBottom w:val="0"/>
      <w:divBdr>
        <w:top w:val="none" w:sz="0" w:space="0" w:color="auto"/>
        <w:left w:val="none" w:sz="0" w:space="0" w:color="auto"/>
        <w:bottom w:val="none" w:sz="0" w:space="0" w:color="auto"/>
        <w:right w:val="none" w:sz="0" w:space="0" w:color="auto"/>
      </w:divBdr>
    </w:div>
    <w:div w:id="1914193957">
      <w:bodyDiv w:val="1"/>
      <w:marLeft w:val="0"/>
      <w:marRight w:val="0"/>
      <w:marTop w:val="0"/>
      <w:marBottom w:val="0"/>
      <w:divBdr>
        <w:top w:val="none" w:sz="0" w:space="0" w:color="auto"/>
        <w:left w:val="none" w:sz="0" w:space="0" w:color="auto"/>
        <w:bottom w:val="none" w:sz="0" w:space="0" w:color="auto"/>
        <w:right w:val="none" w:sz="0" w:space="0" w:color="auto"/>
      </w:divBdr>
    </w:div>
    <w:div w:id="2144274898">
      <w:bodyDiv w:val="1"/>
      <w:marLeft w:val="0"/>
      <w:marRight w:val="0"/>
      <w:marTop w:val="0"/>
      <w:marBottom w:val="0"/>
      <w:divBdr>
        <w:top w:val="none" w:sz="0" w:space="0" w:color="auto"/>
        <w:left w:val="none" w:sz="0" w:space="0" w:color="auto"/>
        <w:bottom w:val="none" w:sz="0" w:space="0" w:color="auto"/>
        <w:right w:val="none" w:sz="0" w:space="0" w:color="auto"/>
      </w:divBdr>
      <w:divsChild>
        <w:div w:id="17419773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des.mod.uk/wp-content/uploads/2018/01/The_DES_Way.pdf" TargetMode="External"/><Relationship Id="rId21" Type="http://schemas.openxmlformats.org/officeDocument/2006/relationships/image" Target="media/image14.PNG"/><Relationship Id="rId34" Type="http://schemas.openxmlformats.org/officeDocument/2006/relationships/hyperlink" Target="https://www.managementcentre.co.uk/culture-eats-strategy-for-breakfast/" TargetMode="External"/><Relationship Id="rId42" Type="http://schemas.openxmlformats.org/officeDocument/2006/relationships/hyperlink" Target="https://publications.parliament.uk/pa/cm200607/cmselect/cmdfence/56/5606.htm%20Retrieved%2026%20Jan%202019" TargetMode="External"/><Relationship Id="rId47" Type="http://schemas.openxmlformats.org/officeDocument/2006/relationships/hyperlink" Target="https://assets.publishing.service.gov.uk/government/uploads/system/uploads/attachment_data/file/707889/DES-Corporate-Plan-2018-HighRes.pdf%20%20Retrieved%2021%20Jan%202019" TargetMode="External"/><Relationship Id="rId50" Type="http://schemas.openxmlformats.org/officeDocument/2006/relationships/hyperlink" Target="https://www.uv.es/=gonzalev/PSI%20ORG%2006-07/ARTICULOS%20SOCIALIZACION%20ORG/ARTICULO%203%20REVISION-ORG%20SOCIALIZATION.pdf"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jpg"/><Relationship Id="rId24" Type="http://schemas.openxmlformats.org/officeDocument/2006/relationships/image" Target="media/image17.PNG"/><Relationship Id="rId32" Type="http://schemas.openxmlformats.org/officeDocument/2006/relationships/hyperlink" Target="https://wdhb.org.nz/contented/clientfiles/whanganui-district-health-board/files/rttc_leading-change-by-j-kotter-harvard-business-review.pdf" TargetMode="External"/><Relationship Id="rId37" Type="http://schemas.openxmlformats.org/officeDocument/2006/relationships/hyperlink" Target="https://moodle.uwtsd.ac.uk/pluginfile.php/149729/mod_folder/content/0/Collaboration.ppt?forcedownload=1" TargetMode="External"/><Relationship Id="rId40" Type="http://schemas.openxmlformats.org/officeDocument/2006/relationships/hyperlink" Target="https://des.mod.uk/wp-content/uploads/2018/01/The_DES_Way.pdf" TargetMode="External"/><Relationship Id="rId45" Type="http://schemas.openxmlformats.org/officeDocument/2006/relationships/hyperlink" Target="https://wdhb.org.nz/contented/clientfiles/whanganui-district-health-board/files/rttc_leading-change-by-j-kotter-harvard-business-review.pdf" TargetMode="External"/><Relationship Id="rId53" Type="http://schemas.openxmlformats.org/officeDocument/2006/relationships/hyperlink" Target="https://www.teamleidos.co.uk/about/lcst"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slideshare.net/StratMgtAdvisor/sm-lecture-eleven-leadership-and-strategic-change-17434218" TargetMode="External"/><Relationship Id="rId35" Type="http://schemas.openxmlformats.org/officeDocument/2006/relationships/hyperlink" Target="https://www.uv.es/=gonzalev/PSI%20ORG%2006-07/ARTICULOS%20SOCIALIZACION%20ORG/ARTICULO%203%20REVISION-ORG%20SOCIALIZATION.pdf" TargetMode="External"/><Relationship Id="rId43" Type="http://schemas.openxmlformats.org/officeDocument/2006/relationships/hyperlink" Target="https://webarchive.nationalarchives.gov.uk/20060424194326/http://www.mod.uk/DefenceInternet/AboutDefence/Issues/DiversityAndEquality/HomosexualityAndTheArmedForces.htm%20Retrieved%2027%20Jan%202019" TargetMode="External"/><Relationship Id="rId48" Type="http://schemas.openxmlformats.org/officeDocument/2006/relationships/hyperlink" Target="https://search-proquest-com.ezproxy.uwtsd.ac.uk/central/docview/219931898/91E65E8E6627408CPQ/1?accountid=130472"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researchgate.net/publication/285000696_Organizational_socialization_The_effective_onboarding_of_new_employees%20Retrieved%2026%20Jan%202019" TargetMode="External"/><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des.mod.uk/wp-content/uploads/2018/08/The_DES_Professional_V3_Interactive.pdf" TargetMode="External"/><Relationship Id="rId38" Type="http://schemas.openxmlformats.org/officeDocument/2006/relationships/hyperlink" Target="https://www.commercedecisions.com/award" TargetMode="External"/><Relationship Id="rId46" Type="http://schemas.openxmlformats.org/officeDocument/2006/relationships/hyperlink" Target="https://www.telegraph.co.uk/news/uknews/defence/8207267/Critic-of-defence-buying-appointed-to-top-MoD-procurement-job.html" TargetMode="External"/><Relationship Id="rId20" Type="http://schemas.openxmlformats.org/officeDocument/2006/relationships/image" Target="media/image13.png"/><Relationship Id="rId41" Type="http://schemas.openxmlformats.org/officeDocument/2006/relationships/hyperlink" Target="https://webarchive.nationalarchives.gov.uk/20121109102933/http://www.mod.uk/NR/rdonlyres/10D1F054-A940-4EC6-AA21-D295FFEB6E8A/0/mod_brochure_hr.pdf" TargetMode="External"/><Relationship Id="rId54" Type="http://schemas.openxmlformats.org/officeDocument/2006/relationships/hyperlink" Target="https://www.commercedecisions.com/assets/uploads/case-studies/MOD%20LCS(T).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image" Target="media/image21.PNG"/><Relationship Id="rId36" Type="http://schemas.openxmlformats.org/officeDocument/2006/relationships/hyperlink" Target="https://www.researchgate.net/publication/285000696_Organizational_socialization_The_effective_onboarding_of_new_employees%20Retrieved%2026%20Jan%202019" TargetMode="External"/><Relationship Id="rId49" Type="http://schemas.openxmlformats.org/officeDocument/2006/relationships/hyperlink" Target="https://des.mod.uk/wp-content/uploads/2018/02/BehavioursIntro.pdf" TargetMode="External"/><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hyperlink" Target="https://www.youtube.com/watch?v=E1NrJqYudPw" TargetMode="External"/><Relationship Id="rId44" Type="http://schemas.openxmlformats.org/officeDocument/2006/relationships/hyperlink" Target="https://publications.parliament.uk/pa/cm200708/cmselect/cmdfence/295/295.pdf" TargetMode="External"/><Relationship Id="rId52" Type="http://schemas.openxmlformats.org/officeDocument/2006/relationships/hyperlink" Target="https://des.mod.uk/wp-content/uploads/2018/01/The_DES_Wa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44024A-37E9-46B8-8432-416ED2791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8848</TotalTime>
  <Pages>24</Pages>
  <Words>4422</Words>
  <Characters>25206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dc:creator>
  <cp:keywords/>
  <dc:description/>
  <cp:lastModifiedBy>lee m</cp:lastModifiedBy>
  <cp:revision>51</cp:revision>
  <dcterms:created xsi:type="dcterms:W3CDTF">2019-01-21T19:54:00Z</dcterms:created>
  <dcterms:modified xsi:type="dcterms:W3CDTF">2019-02-03T20:29:00Z</dcterms:modified>
</cp:coreProperties>
</file>