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4814BD" w:rsidR="00F31B6A" w:rsidP="5178CB6A" w:rsidRDefault="001C413C" w14:paraId="334B9F9A" w14:textId="1E77808E">
      <w:pPr>
        <w:spacing w:before="30" w:beforeAutospacing="off" w:after="30" w:afterAutospacing="off" w:line="360" w:lineRule="auto"/>
        <w:rPr>
          <w:rFonts w:ascii="Calibri" w:hAnsi="Calibri" w:eastAsia="Calibri" w:cs="Calibri" w:asciiTheme="minorAscii" w:hAnsiTheme="minorAscii" w:eastAsiaTheme="minorAscii" w:cstheme="minorAscii"/>
          <w:b w:val="1"/>
          <w:bCs w:val="1"/>
          <w:sz w:val="24"/>
          <w:szCs w:val="24"/>
        </w:rPr>
      </w:pPr>
      <w:r w:rsidRPr="5178CB6A" w:rsidR="001C413C">
        <w:rPr>
          <w:rFonts w:ascii="Calibri" w:hAnsi="Calibri" w:eastAsia="Calibri" w:cs="Calibri" w:asciiTheme="minorAscii" w:hAnsiTheme="minorAscii" w:eastAsiaTheme="minorAscii" w:cstheme="minorAscii"/>
          <w:b w:val="1"/>
          <w:bCs w:val="1"/>
          <w:sz w:val="24"/>
          <w:szCs w:val="24"/>
        </w:rPr>
        <w:t>Kathryn Edwards</w:t>
      </w:r>
      <w:r w:rsidRPr="5178CB6A" w:rsidR="00F31B6A">
        <w:rPr>
          <w:rFonts w:ascii="Calibri" w:hAnsi="Calibri" w:eastAsia="Calibri" w:cs="Calibri" w:asciiTheme="minorAscii" w:hAnsiTheme="minorAscii" w:eastAsiaTheme="minorAscii" w:cstheme="minorAscii"/>
          <w:b w:val="1"/>
          <w:bCs w:val="1"/>
          <w:sz w:val="24"/>
          <w:szCs w:val="24"/>
        </w:rPr>
        <w:t xml:space="preserve">. </w:t>
      </w:r>
    </w:p>
    <w:p w:rsidRPr="004814BD" w:rsidR="00F31B6A" w:rsidP="5178CB6A" w:rsidRDefault="00F31B6A" w14:paraId="7CFFF6C2" w14:textId="6BF923E5">
      <w:pPr>
        <w:spacing w:before="30" w:beforeAutospacing="off" w:after="30" w:afterAutospacing="off" w:line="360" w:lineRule="auto"/>
        <w:rPr>
          <w:rFonts w:ascii="Calibri" w:hAnsi="Calibri" w:eastAsia="Calibri" w:cs="Calibri" w:asciiTheme="minorAscii" w:hAnsiTheme="minorAscii" w:eastAsiaTheme="minorAscii" w:cstheme="minorAscii"/>
          <w:b w:val="1"/>
          <w:bCs w:val="1"/>
          <w:sz w:val="24"/>
          <w:szCs w:val="24"/>
        </w:rPr>
      </w:pPr>
      <w:r w:rsidRPr="5178CB6A" w:rsidR="00F31B6A">
        <w:rPr>
          <w:rFonts w:ascii="Calibri" w:hAnsi="Calibri" w:eastAsia="Calibri" w:cs="Calibri" w:asciiTheme="minorAscii" w:hAnsiTheme="minorAscii" w:eastAsiaTheme="minorAscii" w:cstheme="minorAscii"/>
          <w:b w:val="1"/>
          <w:bCs w:val="1"/>
          <w:sz w:val="24"/>
          <w:szCs w:val="24"/>
        </w:rPr>
        <w:t>Student number 2223530</w:t>
      </w:r>
    </w:p>
    <w:p w:rsidRPr="008244DE" w:rsidR="001C413C" w:rsidP="5178CB6A" w:rsidRDefault="001C413C" w14:paraId="0C0B08AD" w14:textId="401FEFB3">
      <w:pPr>
        <w:spacing w:before="30" w:beforeAutospacing="off" w:after="30" w:afterAutospacing="off" w:line="360" w:lineRule="auto"/>
        <w:rPr>
          <w:rFonts w:ascii="Calibri" w:hAnsi="Calibri" w:eastAsia="Calibri" w:cs="Calibri" w:asciiTheme="minorAscii" w:hAnsiTheme="minorAscii" w:eastAsiaTheme="minorAscii" w:cstheme="minorAscii"/>
          <w:b w:val="1"/>
          <w:bCs w:val="1"/>
          <w:sz w:val="24"/>
          <w:szCs w:val="24"/>
        </w:rPr>
      </w:pPr>
      <w:r w:rsidRPr="5178CB6A" w:rsidR="001C413C">
        <w:rPr>
          <w:rFonts w:ascii="Calibri" w:hAnsi="Calibri" w:eastAsia="Calibri" w:cs="Calibri" w:asciiTheme="minorAscii" w:hAnsiTheme="minorAscii" w:eastAsiaTheme="minorAscii" w:cstheme="minorAscii"/>
          <w:b w:val="1"/>
          <w:bCs w:val="1"/>
          <w:sz w:val="24"/>
          <w:szCs w:val="24"/>
        </w:rPr>
        <w:t xml:space="preserve"> ECWB 7002 – Education Project – </w:t>
      </w:r>
      <w:r w:rsidRPr="5178CB6A" w:rsidR="001C413C">
        <w:rPr>
          <w:rFonts w:ascii="Calibri" w:hAnsi="Calibri" w:eastAsia="Calibri" w:cs="Calibri" w:asciiTheme="minorAscii" w:hAnsiTheme="minorAscii" w:eastAsiaTheme="minorAscii" w:cstheme="minorAscii"/>
          <w:b w:val="1"/>
          <w:bCs w:val="1"/>
          <w:sz w:val="24"/>
          <w:szCs w:val="24"/>
        </w:rPr>
        <w:t>MA</w:t>
      </w:r>
      <w:r w:rsidRPr="5178CB6A" w:rsidR="001C413C">
        <w:rPr>
          <w:rFonts w:ascii="Calibri" w:hAnsi="Calibri" w:eastAsia="Calibri" w:cs="Calibri" w:asciiTheme="minorAscii" w:hAnsiTheme="minorAscii" w:eastAsiaTheme="minorAscii" w:cstheme="minorAscii"/>
          <w:b w:val="1"/>
          <w:bCs w:val="1"/>
          <w:sz w:val="24"/>
          <w:szCs w:val="24"/>
        </w:rPr>
        <w:t xml:space="preserve"> Education Studies</w:t>
      </w:r>
      <w:r w:rsidRPr="5178CB6A" w:rsidR="003D69DA">
        <w:rPr>
          <w:rFonts w:ascii="Calibri" w:hAnsi="Calibri" w:eastAsia="Calibri" w:cs="Calibri" w:asciiTheme="minorAscii" w:hAnsiTheme="minorAscii" w:eastAsiaTheme="minorAscii" w:cstheme="minorAscii"/>
          <w:b w:val="1"/>
          <w:bCs w:val="1"/>
          <w:sz w:val="24"/>
          <w:szCs w:val="24"/>
        </w:rPr>
        <w:t>.</w:t>
      </w:r>
      <w:r w:rsidRPr="5178CB6A" w:rsidR="6C685DC3">
        <w:rPr>
          <w:rFonts w:ascii="Calibri" w:hAnsi="Calibri" w:eastAsia="Calibri" w:cs="Calibri" w:asciiTheme="minorAscii" w:hAnsiTheme="minorAscii" w:eastAsiaTheme="minorAscii" w:cstheme="minorAscii"/>
          <w:b w:val="1"/>
          <w:bCs w:val="1"/>
          <w:sz w:val="24"/>
          <w:szCs w:val="24"/>
        </w:rPr>
        <w:t xml:space="preserve"> </w:t>
      </w:r>
      <w:r w:rsidRPr="5178CB6A" w:rsidR="003D69DA">
        <w:rPr>
          <w:rFonts w:ascii="Calibri" w:hAnsi="Calibri" w:eastAsia="Calibri" w:cs="Calibri" w:asciiTheme="minorAscii" w:hAnsiTheme="minorAscii" w:eastAsiaTheme="minorAscii" w:cstheme="minorAscii"/>
          <w:b w:val="1"/>
          <w:bCs w:val="1"/>
          <w:sz w:val="24"/>
          <w:szCs w:val="24"/>
        </w:rPr>
        <w:t>500</w:t>
      </w:r>
      <w:r w:rsidRPr="5178CB6A" w:rsidR="00713D1F">
        <w:rPr>
          <w:rFonts w:ascii="Calibri" w:hAnsi="Calibri" w:eastAsia="Calibri" w:cs="Calibri" w:asciiTheme="minorAscii" w:hAnsiTheme="minorAscii" w:eastAsiaTheme="minorAscii" w:cstheme="minorAscii"/>
          <w:b w:val="1"/>
          <w:bCs w:val="1"/>
          <w:sz w:val="24"/>
          <w:szCs w:val="24"/>
        </w:rPr>
        <w:t>0</w:t>
      </w:r>
      <w:r w:rsidRPr="5178CB6A" w:rsidR="003D69DA">
        <w:rPr>
          <w:rFonts w:ascii="Calibri" w:hAnsi="Calibri" w:eastAsia="Calibri" w:cs="Calibri" w:asciiTheme="minorAscii" w:hAnsiTheme="minorAscii" w:eastAsiaTheme="minorAscii" w:cstheme="minorAscii"/>
          <w:b w:val="1"/>
          <w:bCs w:val="1"/>
          <w:sz w:val="24"/>
          <w:szCs w:val="24"/>
        </w:rPr>
        <w:t>words</w:t>
      </w:r>
    </w:p>
    <w:p w:rsidR="2C069A4F" w:rsidP="5178CB6A" w:rsidRDefault="2C069A4F" w14:paraId="5652685F" w14:textId="44875287">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1"/>
          <w:bCs w:val="1"/>
          <w:sz w:val="24"/>
          <w:szCs w:val="24"/>
        </w:rPr>
      </w:pPr>
      <w:r w:rsidRPr="5178CB6A" w:rsidR="2C069A4F">
        <w:rPr>
          <w:rFonts w:ascii="Calibri" w:hAnsi="Calibri" w:eastAsia="Calibri" w:cs="Calibri" w:asciiTheme="minorAscii" w:hAnsiTheme="minorAscii" w:eastAsiaTheme="minorAscii" w:cstheme="minorAscii"/>
          <w:b w:val="1"/>
          <w:bCs w:val="1"/>
          <w:sz w:val="24"/>
          <w:szCs w:val="24"/>
        </w:rPr>
        <w:t xml:space="preserve">Word Count: </w:t>
      </w:r>
    </w:p>
    <w:p w:rsidR="28823761" w:rsidP="5178CB6A" w:rsidRDefault="28823761" w14:paraId="192E4F04" w14:textId="0218D716">
      <w:pPr>
        <w:spacing w:before="30" w:beforeAutospacing="off" w:after="30" w:afterAutospacing="off" w:line="360" w:lineRule="auto"/>
        <w:rPr>
          <w:rFonts w:ascii="Calibri" w:hAnsi="Calibri" w:eastAsia="Calibri" w:cs="Calibri" w:asciiTheme="minorAscii" w:hAnsiTheme="minorAscii" w:eastAsiaTheme="minorAscii" w:cstheme="minorAscii"/>
          <w:b w:val="1"/>
          <w:bCs w:val="1"/>
          <w:sz w:val="24"/>
          <w:szCs w:val="24"/>
          <w:u w:val="single"/>
        </w:rPr>
      </w:pPr>
    </w:p>
    <w:p w:rsidRPr="008244DE" w:rsidR="00713D1F" w:rsidP="5178CB6A" w:rsidRDefault="00713D1F" w14:paraId="0942BF2E" w14:textId="1AEAC07D">
      <w:pPr>
        <w:spacing w:before="30" w:beforeAutospacing="off" w:after="30" w:afterAutospacing="off" w:line="360" w:lineRule="auto"/>
        <w:rPr>
          <w:rFonts w:ascii="Calibri" w:hAnsi="Calibri" w:eastAsia="Calibri" w:cs="Calibri" w:asciiTheme="minorAscii" w:hAnsiTheme="minorAscii" w:eastAsiaTheme="minorAscii" w:cstheme="minorAscii"/>
          <w:b w:val="1"/>
          <w:bCs w:val="1"/>
          <w:sz w:val="24"/>
          <w:szCs w:val="24"/>
          <w:u w:val="single"/>
        </w:rPr>
      </w:pPr>
      <w:r w:rsidRPr="5178CB6A" w:rsidR="00713D1F">
        <w:rPr>
          <w:rFonts w:ascii="Calibri" w:hAnsi="Calibri" w:eastAsia="Calibri" w:cs="Calibri" w:asciiTheme="minorAscii" w:hAnsiTheme="minorAscii" w:eastAsiaTheme="minorAscii" w:cstheme="minorAscii"/>
          <w:b w:val="1"/>
          <w:bCs w:val="1"/>
          <w:sz w:val="24"/>
          <w:szCs w:val="24"/>
          <w:u w:val="single"/>
        </w:rPr>
        <w:t>Title</w:t>
      </w:r>
    </w:p>
    <w:p w:rsidRPr="008244DE" w:rsidR="001F7888" w:rsidP="5178CB6A" w:rsidRDefault="001F7888" w14:paraId="6AA96CA2" w14:textId="36F18819">
      <w:pPr>
        <w:spacing w:before="30" w:beforeAutospacing="off" w:after="30" w:afterAutospacing="off" w:line="360" w:lineRule="auto"/>
        <w:rPr>
          <w:rFonts w:ascii="Calibri" w:hAnsi="Calibri" w:eastAsia="Calibri" w:cs="Calibri" w:asciiTheme="minorAscii" w:hAnsiTheme="minorAscii" w:eastAsiaTheme="minorAscii" w:cstheme="minorAscii"/>
          <w:b w:val="1"/>
          <w:bCs w:val="1"/>
          <w:sz w:val="24"/>
          <w:szCs w:val="24"/>
        </w:rPr>
      </w:pPr>
      <w:r w:rsidRPr="5178CB6A" w:rsidR="001F7888">
        <w:rPr>
          <w:rFonts w:ascii="Calibri" w:hAnsi="Calibri" w:eastAsia="Calibri" w:cs="Calibri" w:asciiTheme="minorAscii" w:hAnsiTheme="minorAscii" w:eastAsiaTheme="minorAscii" w:cstheme="minorAscii"/>
          <w:b w:val="1"/>
          <w:bCs w:val="1"/>
          <w:sz w:val="24"/>
          <w:szCs w:val="24"/>
        </w:rPr>
        <w:t xml:space="preserve">A critical evaluation </w:t>
      </w:r>
      <w:r w:rsidRPr="5178CB6A" w:rsidR="009F4531">
        <w:rPr>
          <w:rFonts w:ascii="Calibri" w:hAnsi="Calibri" w:eastAsia="Calibri" w:cs="Calibri" w:asciiTheme="minorAscii" w:hAnsiTheme="minorAscii" w:eastAsiaTheme="minorAscii" w:cstheme="minorAscii"/>
          <w:b w:val="1"/>
          <w:bCs w:val="1"/>
          <w:sz w:val="24"/>
          <w:szCs w:val="24"/>
        </w:rPr>
        <w:t xml:space="preserve">of </w:t>
      </w:r>
      <w:r w:rsidRPr="5178CB6A" w:rsidR="0000025B">
        <w:rPr>
          <w:rFonts w:ascii="Calibri" w:hAnsi="Calibri" w:eastAsia="Calibri" w:cs="Calibri" w:asciiTheme="minorAscii" w:hAnsiTheme="minorAscii" w:eastAsiaTheme="minorAscii" w:cstheme="minorAscii"/>
          <w:b w:val="1"/>
          <w:bCs w:val="1"/>
          <w:sz w:val="24"/>
          <w:szCs w:val="24"/>
        </w:rPr>
        <w:t>Religious Education</w:t>
      </w:r>
      <w:r w:rsidRPr="5178CB6A" w:rsidR="13C93E80">
        <w:rPr>
          <w:rFonts w:ascii="Calibri" w:hAnsi="Calibri" w:eastAsia="Calibri" w:cs="Calibri" w:asciiTheme="minorAscii" w:hAnsiTheme="minorAscii" w:eastAsiaTheme="minorAscii" w:cstheme="minorAscii"/>
          <w:b w:val="1"/>
          <w:bCs w:val="1"/>
          <w:sz w:val="24"/>
          <w:szCs w:val="24"/>
        </w:rPr>
        <w:t xml:space="preserve"> legislation</w:t>
      </w:r>
      <w:r w:rsidRPr="5178CB6A" w:rsidR="3D6F7E70">
        <w:rPr>
          <w:rFonts w:ascii="Calibri" w:hAnsi="Calibri" w:eastAsia="Calibri" w:cs="Calibri" w:asciiTheme="minorAscii" w:hAnsiTheme="minorAscii" w:eastAsiaTheme="minorAscii" w:cstheme="minorAscii"/>
          <w:b w:val="1"/>
          <w:bCs w:val="1"/>
          <w:sz w:val="24"/>
          <w:szCs w:val="24"/>
        </w:rPr>
        <w:t xml:space="preserve"> in the United Kingdom</w:t>
      </w:r>
      <w:r w:rsidRPr="5178CB6A" w:rsidR="0000025B">
        <w:rPr>
          <w:rFonts w:ascii="Calibri" w:hAnsi="Calibri" w:eastAsia="Calibri" w:cs="Calibri" w:asciiTheme="minorAscii" w:hAnsiTheme="minorAscii" w:eastAsiaTheme="minorAscii" w:cstheme="minorAscii"/>
          <w:b w:val="1"/>
          <w:bCs w:val="1"/>
          <w:sz w:val="24"/>
          <w:szCs w:val="24"/>
        </w:rPr>
        <w:t xml:space="preserve"> and </w:t>
      </w:r>
      <w:r w:rsidRPr="5178CB6A" w:rsidR="009F4531">
        <w:rPr>
          <w:rFonts w:ascii="Calibri" w:hAnsi="Calibri" w:eastAsia="Calibri" w:cs="Calibri" w:asciiTheme="minorAscii" w:hAnsiTheme="minorAscii" w:eastAsiaTheme="minorAscii" w:cstheme="minorAscii"/>
          <w:b w:val="1"/>
          <w:bCs w:val="1"/>
          <w:sz w:val="24"/>
          <w:szCs w:val="24"/>
        </w:rPr>
        <w:t>the</w:t>
      </w:r>
      <w:r w:rsidRPr="5178CB6A" w:rsidR="00BF5B95">
        <w:rPr>
          <w:rFonts w:ascii="Calibri" w:hAnsi="Calibri" w:eastAsia="Calibri" w:cs="Calibri" w:asciiTheme="minorAscii" w:hAnsiTheme="minorAscii" w:eastAsiaTheme="minorAscii" w:cstheme="minorAscii"/>
          <w:b w:val="1"/>
          <w:bCs w:val="1"/>
          <w:sz w:val="24"/>
          <w:szCs w:val="24"/>
        </w:rPr>
        <w:t xml:space="preserve"> removal of</w:t>
      </w:r>
      <w:r w:rsidRPr="5178CB6A" w:rsidR="007A030C">
        <w:rPr>
          <w:rFonts w:ascii="Calibri" w:hAnsi="Calibri" w:eastAsia="Calibri" w:cs="Calibri" w:asciiTheme="minorAscii" w:hAnsiTheme="minorAscii" w:eastAsiaTheme="minorAscii" w:cstheme="minorAscii"/>
          <w:b w:val="1"/>
          <w:bCs w:val="1"/>
          <w:sz w:val="24"/>
          <w:szCs w:val="24"/>
        </w:rPr>
        <w:t xml:space="preserve"> the</w:t>
      </w:r>
      <w:r w:rsidRPr="5178CB6A" w:rsidR="009F4531">
        <w:rPr>
          <w:rFonts w:ascii="Calibri" w:hAnsi="Calibri" w:eastAsia="Calibri" w:cs="Calibri" w:asciiTheme="minorAscii" w:hAnsiTheme="minorAscii" w:eastAsiaTheme="minorAscii" w:cstheme="minorAscii"/>
          <w:b w:val="1"/>
          <w:bCs w:val="1"/>
          <w:sz w:val="24"/>
          <w:szCs w:val="24"/>
        </w:rPr>
        <w:t xml:space="preserve"> right to withdraw from Religio</w:t>
      </w:r>
      <w:r w:rsidRPr="5178CB6A" w:rsidR="2CE6BDEE">
        <w:rPr>
          <w:rFonts w:ascii="Calibri" w:hAnsi="Calibri" w:eastAsia="Calibri" w:cs="Calibri" w:asciiTheme="minorAscii" w:hAnsiTheme="minorAscii" w:eastAsiaTheme="minorAscii" w:cstheme="minorAscii"/>
          <w:b w:val="1"/>
          <w:bCs w:val="1"/>
          <w:sz w:val="24"/>
          <w:szCs w:val="24"/>
        </w:rPr>
        <w:t>n, Values and Ethics</w:t>
      </w:r>
      <w:r w:rsidRPr="5178CB6A" w:rsidR="006842AA">
        <w:rPr>
          <w:rFonts w:ascii="Calibri" w:hAnsi="Calibri" w:eastAsia="Calibri" w:cs="Calibri" w:asciiTheme="minorAscii" w:hAnsiTheme="minorAscii" w:eastAsiaTheme="minorAscii" w:cstheme="minorAscii"/>
          <w:b w:val="1"/>
          <w:bCs w:val="1"/>
          <w:sz w:val="24"/>
          <w:szCs w:val="24"/>
        </w:rPr>
        <w:t xml:space="preserve"> in Wales</w:t>
      </w:r>
      <w:r w:rsidRPr="5178CB6A" w:rsidR="009F4531">
        <w:rPr>
          <w:rFonts w:ascii="Calibri" w:hAnsi="Calibri" w:eastAsia="Calibri" w:cs="Calibri" w:asciiTheme="minorAscii" w:hAnsiTheme="minorAscii" w:eastAsiaTheme="minorAscii" w:cstheme="minorAscii"/>
          <w:b w:val="1"/>
          <w:bCs w:val="1"/>
          <w:sz w:val="24"/>
          <w:szCs w:val="24"/>
        </w:rPr>
        <w:t xml:space="preserve">. </w:t>
      </w:r>
    </w:p>
    <w:p w:rsidRPr="008244DE" w:rsidR="00713D1F" w:rsidP="5178CB6A" w:rsidRDefault="00713D1F" w14:paraId="01B98C02" w14:textId="77777777">
      <w:pPr>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p>
    <w:p w:rsidR="2B40E206" w:rsidRDefault="2B40E206" w14:paraId="5D18F94F" w14:textId="30C23CA1">
      <w:r>
        <w:br w:type="page"/>
      </w:r>
    </w:p>
    <w:p w:rsidRPr="008244DE" w:rsidR="00916104" w:rsidP="5178CB6A" w:rsidRDefault="00916104" w14:paraId="5152B531" w14:textId="6732EF7A">
      <w:pPr>
        <w:spacing w:before="30" w:beforeAutospacing="off" w:after="30" w:afterAutospacing="off" w:line="360" w:lineRule="auto"/>
        <w:rPr>
          <w:rFonts w:ascii="Calibri" w:hAnsi="Calibri" w:eastAsia="Calibri" w:cs="Calibri" w:asciiTheme="minorAscii" w:hAnsiTheme="minorAscii" w:eastAsiaTheme="minorAscii" w:cstheme="minorAscii"/>
          <w:b w:val="1"/>
          <w:bCs w:val="1"/>
          <w:sz w:val="24"/>
          <w:szCs w:val="24"/>
          <w:u w:val="single"/>
        </w:rPr>
      </w:pPr>
      <w:r w:rsidRPr="5178CB6A" w:rsidR="00916104">
        <w:rPr>
          <w:rFonts w:ascii="Calibri" w:hAnsi="Calibri" w:eastAsia="Calibri" w:cs="Calibri" w:asciiTheme="minorAscii" w:hAnsiTheme="minorAscii" w:eastAsiaTheme="minorAscii" w:cstheme="minorAscii"/>
          <w:b w:val="1"/>
          <w:bCs w:val="1"/>
          <w:sz w:val="24"/>
          <w:szCs w:val="24"/>
          <w:u w:val="single"/>
        </w:rPr>
        <w:t xml:space="preserve">Introduction </w:t>
      </w:r>
    </w:p>
    <w:p w:rsidRPr="008244DE" w:rsidR="009132AC" w:rsidP="5178CB6A" w:rsidRDefault="009132AC" w14:paraId="52628227" w14:textId="243E852A">
      <w:pPr>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r w:rsidRPr="5178CB6A" w:rsidR="15BD2F99">
        <w:rPr>
          <w:rFonts w:ascii="Calibri" w:hAnsi="Calibri" w:eastAsia="Calibri" w:cs="Calibri" w:asciiTheme="minorAscii" w:hAnsiTheme="minorAscii" w:eastAsiaTheme="minorAscii" w:cstheme="minorAscii"/>
          <w:sz w:val="24"/>
          <w:szCs w:val="24"/>
        </w:rPr>
        <w:t>Religious Education provision and the right to withdraw is a controversial and current topic to investigate which makes it important for educators today</w:t>
      </w:r>
      <w:bookmarkStart w:name="_Int_WBH77UBp" w:id="623206372"/>
      <w:r w:rsidRPr="5178CB6A" w:rsidR="4BF77610">
        <w:rPr>
          <w:rFonts w:ascii="Calibri" w:hAnsi="Calibri" w:eastAsia="Calibri" w:cs="Calibri" w:asciiTheme="minorAscii" w:hAnsiTheme="minorAscii" w:eastAsiaTheme="minorAscii" w:cstheme="minorAscii"/>
          <w:sz w:val="24"/>
          <w:szCs w:val="24"/>
        </w:rPr>
        <w:t xml:space="preserve">. </w:t>
      </w:r>
      <w:bookmarkEnd w:id="623206372"/>
      <w:r w:rsidRPr="5178CB6A" w:rsidR="15BD2F99">
        <w:rPr>
          <w:rFonts w:ascii="Calibri" w:hAnsi="Calibri" w:eastAsia="Calibri" w:cs="Calibri" w:asciiTheme="minorAscii" w:hAnsiTheme="minorAscii" w:eastAsiaTheme="minorAscii" w:cstheme="minorAscii"/>
          <w:sz w:val="24"/>
          <w:szCs w:val="24"/>
        </w:rPr>
        <w:t>A clear understanding of the changes in Religious Education policy and an assessment of the</w:t>
      </w:r>
      <w:r w:rsidRPr="5178CB6A" w:rsidR="15BD2F99">
        <w:rPr>
          <w:rFonts w:ascii="Calibri" w:hAnsi="Calibri" w:eastAsia="Calibri" w:cs="Calibri" w:asciiTheme="minorAscii" w:hAnsiTheme="minorAscii" w:eastAsiaTheme="minorAscii" w:cstheme="minorAscii"/>
          <w:sz w:val="24"/>
          <w:szCs w:val="24"/>
        </w:rPr>
        <w:t xml:space="preserve"> benefits</w:t>
      </w:r>
      <w:r w:rsidRPr="5178CB6A" w:rsidR="15BD2F99">
        <w:rPr>
          <w:rFonts w:ascii="Calibri" w:hAnsi="Calibri" w:eastAsia="Calibri" w:cs="Calibri" w:asciiTheme="minorAscii" w:hAnsiTheme="minorAscii" w:eastAsiaTheme="minorAscii" w:cstheme="minorAscii"/>
          <w:sz w:val="24"/>
          <w:szCs w:val="24"/>
        </w:rPr>
        <w:t xml:space="preserve"> and drawbacks of the removal of the right to withdraw is essential knowledge that all educators should be familiar with when implementing the </w:t>
      </w:r>
      <w:r w:rsidRPr="5178CB6A" w:rsidR="15BD2F99">
        <w:rPr>
          <w:rFonts w:ascii="Calibri" w:hAnsi="Calibri" w:eastAsia="Calibri" w:cs="Calibri" w:asciiTheme="minorAscii" w:hAnsiTheme="minorAscii" w:eastAsiaTheme="minorAscii" w:cstheme="minorAscii"/>
          <w:sz w:val="24"/>
          <w:szCs w:val="24"/>
        </w:rPr>
        <w:t>Curriculum</w:t>
      </w:r>
      <w:r w:rsidRPr="5178CB6A" w:rsidR="15BD2F99">
        <w:rPr>
          <w:rFonts w:ascii="Calibri" w:hAnsi="Calibri" w:eastAsia="Calibri" w:cs="Calibri" w:asciiTheme="minorAscii" w:hAnsiTheme="minorAscii" w:eastAsiaTheme="minorAscii" w:cstheme="minorAscii"/>
          <w:sz w:val="24"/>
          <w:szCs w:val="24"/>
        </w:rPr>
        <w:t xml:space="preserve"> for Wales (2020).</w:t>
      </w:r>
    </w:p>
    <w:p w:rsidR="5178CB6A" w:rsidP="5178CB6A" w:rsidRDefault="5178CB6A" w14:paraId="45DC3035" w14:textId="476BB82D">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p>
    <w:p w:rsidRPr="008244DE" w:rsidR="009132AC" w:rsidP="5178CB6A" w:rsidRDefault="009132AC" w14:paraId="3609A063" w14:textId="5ED9F038">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094341"/>
          <w:sz w:val="24"/>
          <w:szCs w:val="24"/>
          <w:lang w:val="en-GB"/>
        </w:rPr>
      </w:pPr>
      <w:r w:rsidRPr="5178CB6A" w:rsidR="009132AC">
        <w:rPr>
          <w:rFonts w:ascii="Calibri" w:hAnsi="Calibri" w:eastAsia="Calibri" w:cs="Calibri" w:asciiTheme="minorAscii" w:hAnsiTheme="minorAscii" w:eastAsiaTheme="minorAscii" w:cstheme="minorAscii"/>
          <w:sz w:val="24"/>
          <w:szCs w:val="24"/>
        </w:rPr>
        <w:t>Before the 19</w:t>
      </w:r>
      <w:r w:rsidRPr="5178CB6A" w:rsidR="009132AC">
        <w:rPr>
          <w:rFonts w:ascii="Calibri" w:hAnsi="Calibri" w:eastAsia="Calibri" w:cs="Calibri" w:asciiTheme="minorAscii" w:hAnsiTheme="minorAscii" w:eastAsiaTheme="minorAscii" w:cstheme="minorAscii"/>
          <w:sz w:val="24"/>
          <w:szCs w:val="24"/>
          <w:vertAlign w:val="superscript"/>
        </w:rPr>
        <w:t>th</w:t>
      </w:r>
      <w:r w:rsidRPr="5178CB6A" w:rsidR="009132AC">
        <w:rPr>
          <w:rFonts w:ascii="Calibri" w:hAnsi="Calibri" w:eastAsia="Calibri" w:cs="Calibri" w:asciiTheme="minorAscii" w:hAnsiTheme="minorAscii" w:eastAsiaTheme="minorAscii" w:cstheme="minorAscii"/>
          <w:sz w:val="24"/>
          <w:szCs w:val="24"/>
        </w:rPr>
        <w:t xml:space="preserve"> century</w:t>
      </w:r>
      <w:r w:rsidRPr="5178CB6A" w:rsidR="00CA72D5">
        <w:rPr>
          <w:rFonts w:ascii="Calibri" w:hAnsi="Calibri" w:eastAsia="Calibri" w:cs="Calibri" w:asciiTheme="minorAscii" w:hAnsiTheme="minorAscii" w:eastAsiaTheme="minorAscii" w:cstheme="minorAscii"/>
          <w:sz w:val="24"/>
          <w:szCs w:val="24"/>
        </w:rPr>
        <w:t xml:space="preserve"> there was no national system of education</w:t>
      </w:r>
      <w:r w:rsidRPr="5178CB6A" w:rsidR="6E41D8BC">
        <w:rPr>
          <w:rFonts w:ascii="Calibri" w:hAnsi="Calibri" w:eastAsia="Calibri" w:cs="Calibri" w:asciiTheme="minorAscii" w:hAnsiTheme="minorAscii" w:eastAsiaTheme="minorAscii" w:cstheme="minorAscii"/>
          <w:sz w:val="24"/>
          <w:szCs w:val="24"/>
        </w:rPr>
        <w:t xml:space="preserve"> in the United Kingdom</w:t>
      </w:r>
      <w:r w:rsidRPr="5178CB6A" w:rsidR="00CA72D5">
        <w:rPr>
          <w:rFonts w:ascii="Calibri" w:hAnsi="Calibri" w:eastAsia="Calibri" w:cs="Calibri" w:asciiTheme="minorAscii" w:hAnsiTheme="minorAscii" w:eastAsiaTheme="minorAscii" w:cstheme="minorAscii"/>
          <w:sz w:val="24"/>
          <w:szCs w:val="24"/>
        </w:rPr>
        <w:t xml:space="preserve">. </w:t>
      </w:r>
      <w:r w:rsidRPr="5178CB6A" w:rsidR="00C65D31">
        <w:rPr>
          <w:rFonts w:ascii="Calibri" w:hAnsi="Calibri" w:eastAsia="Calibri" w:cs="Calibri" w:asciiTheme="minorAscii" w:hAnsiTheme="minorAscii" w:eastAsiaTheme="minorAscii" w:cstheme="minorAscii"/>
          <w:sz w:val="24"/>
          <w:szCs w:val="24"/>
        </w:rPr>
        <w:t xml:space="preserve">Formal educational opportunities </w:t>
      </w:r>
      <w:r w:rsidRPr="5178CB6A" w:rsidR="0A1E8AFD">
        <w:rPr>
          <w:rFonts w:ascii="Calibri" w:hAnsi="Calibri" w:eastAsia="Calibri" w:cs="Calibri" w:asciiTheme="minorAscii" w:hAnsiTheme="minorAscii" w:eastAsiaTheme="minorAscii" w:cstheme="minorAscii"/>
          <w:sz w:val="24"/>
          <w:szCs w:val="24"/>
        </w:rPr>
        <w:t xml:space="preserve">for children </w:t>
      </w:r>
      <w:r w:rsidRPr="5178CB6A" w:rsidR="00C65D31">
        <w:rPr>
          <w:rFonts w:ascii="Calibri" w:hAnsi="Calibri" w:eastAsia="Calibri" w:cs="Calibri" w:asciiTheme="minorAscii" w:hAnsiTheme="minorAscii" w:eastAsiaTheme="minorAscii" w:cstheme="minorAscii"/>
          <w:sz w:val="24"/>
          <w:szCs w:val="24"/>
        </w:rPr>
        <w:t xml:space="preserve">were limited to </w:t>
      </w:r>
      <w:r w:rsidRPr="5178CB6A" w:rsidR="007734DB">
        <w:rPr>
          <w:rFonts w:ascii="Calibri" w:hAnsi="Calibri" w:eastAsia="Calibri" w:cs="Calibri" w:asciiTheme="minorAscii" w:hAnsiTheme="minorAscii" w:eastAsiaTheme="minorAscii" w:cstheme="minorAscii"/>
          <w:sz w:val="24"/>
          <w:szCs w:val="24"/>
        </w:rPr>
        <w:t xml:space="preserve">grammar, charity and ’dame’ schools. </w:t>
      </w:r>
      <w:r w:rsidRPr="5178CB6A" w:rsidR="00905C91">
        <w:rPr>
          <w:rFonts w:ascii="Calibri" w:hAnsi="Calibri" w:eastAsia="Calibri" w:cs="Calibri" w:asciiTheme="minorAscii" w:hAnsiTheme="minorAscii" w:eastAsiaTheme="minorAscii" w:cstheme="minorAscii"/>
          <w:sz w:val="24"/>
          <w:szCs w:val="24"/>
        </w:rPr>
        <w:t xml:space="preserve">Many Charity schools </w:t>
      </w:r>
      <w:r w:rsidRPr="5178CB6A" w:rsidR="00E2258A">
        <w:rPr>
          <w:rFonts w:ascii="Calibri" w:hAnsi="Calibri" w:eastAsia="Calibri" w:cs="Calibri" w:asciiTheme="minorAscii" w:hAnsiTheme="minorAscii" w:eastAsiaTheme="minorAscii" w:cstheme="minorAscii"/>
          <w:sz w:val="24"/>
          <w:szCs w:val="24"/>
        </w:rPr>
        <w:t>were funded via the Society for the Propagation of Christians Knowledge (</w:t>
      </w:r>
      <w:r w:rsidRPr="5178CB6A" w:rsidR="00E2258A">
        <w:rPr>
          <w:rFonts w:ascii="Calibri" w:hAnsi="Calibri" w:eastAsia="Calibri" w:cs="Calibri" w:asciiTheme="minorAscii" w:hAnsiTheme="minorAscii" w:eastAsiaTheme="minorAscii" w:cstheme="minorAscii"/>
          <w:sz w:val="24"/>
          <w:szCs w:val="24"/>
        </w:rPr>
        <w:t>SPCK</w:t>
      </w:r>
      <w:r w:rsidRPr="5178CB6A" w:rsidR="00E2258A">
        <w:rPr>
          <w:rFonts w:ascii="Calibri" w:hAnsi="Calibri" w:eastAsia="Calibri" w:cs="Calibri" w:asciiTheme="minorAscii" w:hAnsiTheme="minorAscii" w:eastAsiaTheme="minorAscii" w:cstheme="minorAscii"/>
          <w:sz w:val="24"/>
          <w:szCs w:val="24"/>
        </w:rPr>
        <w:t>)</w:t>
      </w:r>
      <w:r w:rsidRPr="5178CB6A" w:rsidR="00E417FE">
        <w:rPr>
          <w:rFonts w:ascii="Calibri" w:hAnsi="Calibri" w:eastAsia="Calibri" w:cs="Calibri" w:asciiTheme="minorAscii" w:hAnsiTheme="minorAscii" w:eastAsiaTheme="minorAscii" w:cstheme="minorAscii"/>
          <w:sz w:val="24"/>
          <w:szCs w:val="24"/>
        </w:rPr>
        <w:t xml:space="preserve"> </w:t>
      </w:r>
      <w:r w:rsidRPr="5178CB6A" w:rsidR="00E417FE">
        <w:rPr>
          <w:rFonts w:ascii="Calibri" w:hAnsi="Calibri" w:eastAsia="Calibri" w:cs="Calibri" w:asciiTheme="minorAscii" w:hAnsiTheme="minorAscii" w:eastAsiaTheme="minorAscii" w:cstheme="minorAscii"/>
          <w:sz w:val="24"/>
          <w:szCs w:val="24"/>
        </w:rPr>
        <w:t>who’s</w:t>
      </w:r>
      <w:r w:rsidRPr="5178CB6A" w:rsidR="00E417FE">
        <w:rPr>
          <w:rFonts w:ascii="Calibri" w:hAnsi="Calibri" w:eastAsia="Calibri" w:cs="Calibri" w:asciiTheme="minorAscii" w:hAnsiTheme="minorAscii" w:eastAsiaTheme="minorAscii" w:cstheme="minorAscii"/>
          <w:sz w:val="24"/>
          <w:szCs w:val="24"/>
        </w:rPr>
        <w:t xml:space="preserve"> aim was to spread Christian knowledge</w:t>
      </w:r>
      <w:r w:rsidRPr="5178CB6A" w:rsidR="003A29D1">
        <w:rPr>
          <w:rFonts w:ascii="Calibri" w:hAnsi="Calibri" w:eastAsia="Calibri" w:cs="Calibri" w:asciiTheme="minorAscii" w:hAnsiTheme="minorAscii" w:eastAsiaTheme="minorAscii" w:cstheme="minorAscii"/>
          <w:sz w:val="24"/>
          <w:szCs w:val="24"/>
        </w:rPr>
        <w:t xml:space="preserve"> as a missionary activity</w:t>
      </w:r>
      <w:r w:rsidRPr="5178CB6A" w:rsidR="00E417FE">
        <w:rPr>
          <w:rFonts w:ascii="Calibri" w:hAnsi="Calibri" w:eastAsia="Calibri" w:cs="Calibri" w:asciiTheme="minorAscii" w:hAnsiTheme="minorAscii" w:eastAsiaTheme="minorAscii" w:cstheme="minorAscii"/>
          <w:sz w:val="24"/>
          <w:szCs w:val="24"/>
        </w:rPr>
        <w:t xml:space="preserve">. </w:t>
      </w:r>
      <w:r w:rsidRPr="5178CB6A" w:rsidR="5C1679D4">
        <w:rPr>
          <w:rFonts w:ascii="Calibri" w:hAnsi="Calibri" w:eastAsia="Calibri" w:cs="Calibri" w:asciiTheme="minorAscii" w:hAnsiTheme="minorAscii" w:eastAsiaTheme="minorAscii" w:cstheme="minorAscii"/>
          <w:sz w:val="24"/>
          <w:szCs w:val="24"/>
        </w:rPr>
        <w:t>As a result, the Religious Education in these settings were limited to</w:t>
      </w:r>
      <w:r w:rsidRPr="5178CB6A" w:rsidR="5B9247B2">
        <w:rPr>
          <w:rFonts w:ascii="Calibri" w:hAnsi="Calibri" w:eastAsia="Calibri" w:cs="Calibri" w:asciiTheme="minorAscii" w:hAnsiTheme="minorAscii" w:eastAsiaTheme="minorAscii" w:cstheme="minorAscii"/>
          <w:sz w:val="24"/>
          <w:szCs w:val="24"/>
        </w:rPr>
        <w:t xml:space="preserve"> being that of a</w:t>
      </w:r>
      <w:r w:rsidRPr="5178CB6A" w:rsidR="5C1679D4">
        <w:rPr>
          <w:rFonts w:ascii="Calibri" w:hAnsi="Calibri" w:eastAsia="Calibri" w:cs="Calibri" w:asciiTheme="minorAscii" w:hAnsiTheme="minorAscii" w:eastAsiaTheme="minorAscii" w:cstheme="minorAscii"/>
          <w:sz w:val="24"/>
          <w:szCs w:val="24"/>
        </w:rPr>
        <w:t xml:space="preserve"> Christian</w:t>
      </w:r>
      <w:r w:rsidRPr="5178CB6A" w:rsidR="098D164A">
        <w:rPr>
          <w:rFonts w:ascii="Calibri" w:hAnsi="Calibri" w:eastAsia="Calibri" w:cs="Calibri" w:asciiTheme="minorAscii" w:hAnsiTheme="minorAscii" w:eastAsiaTheme="minorAscii" w:cstheme="minorAscii"/>
          <w:sz w:val="24"/>
          <w:szCs w:val="24"/>
        </w:rPr>
        <w:t xml:space="preserve"> nature</w:t>
      </w:r>
      <w:r w:rsidRPr="5178CB6A" w:rsidR="5C1679D4">
        <w:rPr>
          <w:rFonts w:ascii="Calibri" w:hAnsi="Calibri" w:eastAsia="Calibri" w:cs="Calibri" w:asciiTheme="minorAscii" w:hAnsiTheme="minorAscii" w:eastAsiaTheme="minorAscii" w:cstheme="minorAscii"/>
          <w:sz w:val="24"/>
          <w:szCs w:val="24"/>
        </w:rPr>
        <w:t>.</w:t>
      </w:r>
      <w:r w:rsidRPr="5178CB6A" w:rsidR="5C1679D4">
        <w:rPr>
          <w:rFonts w:ascii="Calibri" w:hAnsi="Calibri" w:eastAsia="Calibri" w:cs="Calibri" w:asciiTheme="minorAscii" w:hAnsiTheme="minorAscii" w:eastAsiaTheme="minorAscii" w:cstheme="minorAscii"/>
          <w:sz w:val="24"/>
          <w:szCs w:val="24"/>
        </w:rPr>
        <w:t xml:space="preserve"> </w:t>
      </w:r>
    </w:p>
    <w:p w:rsidR="5178CB6A" w:rsidP="5178CB6A" w:rsidRDefault="5178CB6A" w14:paraId="413B2983" w14:textId="288B332C">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p>
    <w:p w:rsidRPr="008244DE" w:rsidR="00A137AD" w:rsidP="5178CB6A" w:rsidRDefault="00A769AC" w14:paraId="2864AC82" w14:textId="0AD490B8">
      <w:pPr>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r w:rsidRPr="14432725" w:rsidR="00A769AC">
        <w:rPr>
          <w:rFonts w:ascii="Calibri" w:hAnsi="Calibri" w:eastAsia="Calibri" w:cs="Calibri" w:asciiTheme="minorAscii" w:hAnsiTheme="minorAscii" w:eastAsiaTheme="minorAscii" w:cstheme="minorAscii"/>
          <w:sz w:val="24"/>
          <w:szCs w:val="24"/>
        </w:rPr>
        <w:t>The Education Act</w:t>
      </w:r>
      <w:r w:rsidRPr="14432725" w:rsidR="00306122">
        <w:rPr>
          <w:rFonts w:ascii="Calibri" w:hAnsi="Calibri" w:eastAsia="Calibri" w:cs="Calibri" w:asciiTheme="minorAscii" w:hAnsiTheme="minorAscii" w:eastAsiaTheme="minorAscii" w:cstheme="minorAscii"/>
          <w:sz w:val="24"/>
          <w:szCs w:val="24"/>
        </w:rPr>
        <w:t xml:space="preserve"> (1870)</w:t>
      </w:r>
      <w:r w:rsidRPr="14432725" w:rsidR="00743448">
        <w:rPr>
          <w:rFonts w:ascii="Calibri" w:hAnsi="Calibri" w:eastAsia="Calibri" w:cs="Calibri" w:asciiTheme="minorAscii" w:hAnsiTheme="minorAscii" w:eastAsiaTheme="minorAscii" w:cstheme="minorAscii"/>
          <w:sz w:val="24"/>
          <w:szCs w:val="24"/>
        </w:rPr>
        <w:t xml:space="preserve"> i</w:t>
      </w:r>
      <w:r w:rsidRPr="14432725" w:rsidR="0035774C">
        <w:rPr>
          <w:rFonts w:ascii="Calibri" w:hAnsi="Calibri" w:eastAsia="Calibri" w:cs="Calibri" w:asciiTheme="minorAscii" w:hAnsiTheme="minorAscii" w:eastAsiaTheme="minorAscii" w:cstheme="minorAscii"/>
          <w:sz w:val="24"/>
          <w:szCs w:val="24"/>
        </w:rPr>
        <w:t>ntroduced</w:t>
      </w:r>
      <w:r w:rsidRPr="14432725" w:rsidR="00743448">
        <w:rPr>
          <w:rFonts w:ascii="Calibri" w:hAnsi="Calibri" w:eastAsia="Calibri" w:cs="Calibri" w:asciiTheme="minorAscii" w:hAnsiTheme="minorAscii" w:eastAsiaTheme="minorAscii" w:cstheme="minorAscii"/>
          <w:sz w:val="24"/>
          <w:szCs w:val="24"/>
        </w:rPr>
        <w:t xml:space="preserve"> legislation that</w:t>
      </w:r>
      <w:r w:rsidRPr="14432725" w:rsidR="00A769AC">
        <w:rPr>
          <w:rFonts w:ascii="Calibri" w:hAnsi="Calibri" w:eastAsia="Calibri" w:cs="Calibri" w:asciiTheme="minorAscii" w:hAnsiTheme="minorAscii" w:eastAsiaTheme="minorAscii" w:cstheme="minorAscii"/>
          <w:sz w:val="24"/>
          <w:szCs w:val="24"/>
        </w:rPr>
        <w:t xml:space="preserve"> </w:t>
      </w:r>
      <w:r w:rsidRPr="14432725" w:rsidR="00397DE7">
        <w:rPr>
          <w:rFonts w:ascii="Calibri" w:hAnsi="Calibri" w:eastAsia="Calibri" w:cs="Calibri" w:asciiTheme="minorAscii" w:hAnsiTheme="minorAscii" w:eastAsiaTheme="minorAscii" w:cstheme="minorAscii"/>
          <w:sz w:val="24"/>
          <w:szCs w:val="24"/>
        </w:rPr>
        <w:t>outline</w:t>
      </w:r>
      <w:r w:rsidRPr="14432725" w:rsidR="00331E16">
        <w:rPr>
          <w:rFonts w:ascii="Calibri" w:hAnsi="Calibri" w:eastAsia="Calibri" w:cs="Calibri" w:asciiTheme="minorAscii" w:hAnsiTheme="minorAscii" w:eastAsiaTheme="minorAscii" w:cstheme="minorAscii"/>
          <w:sz w:val="24"/>
          <w:szCs w:val="24"/>
        </w:rPr>
        <w:t>d</w:t>
      </w:r>
      <w:r w:rsidRPr="14432725" w:rsidR="00397DE7">
        <w:rPr>
          <w:rFonts w:ascii="Calibri" w:hAnsi="Calibri" w:eastAsia="Calibri" w:cs="Calibri" w:asciiTheme="minorAscii" w:hAnsiTheme="minorAscii" w:eastAsiaTheme="minorAscii" w:cstheme="minorAscii"/>
          <w:sz w:val="24"/>
          <w:szCs w:val="24"/>
        </w:rPr>
        <w:t xml:space="preserve"> provision for Education</w:t>
      </w:r>
      <w:r w:rsidRPr="14432725" w:rsidR="00632CB6">
        <w:rPr>
          <w:rFonts w:ascii="Calibri" w:hAnsi="Calibri" w:eastAsia="Calibri" w:cs="Calibri" w:asciiTheme="minorAscii" w:hAnsiTheme="minorAscii" w:eastAsiaTheme="minorAscii" w:cstheme="minorAscii"/>
          <w:sz w:val="24"/>
          <w:szCs w:val="24"/>
        </w:rPr>
        <w:t xml:space="preserve"> of children</w:t>
      </w:r>
      <w:r w:rsidRPr="14432725" w:rsidR="00397DE7">
        <w:rPr>
          <w:rFonts w:ascii="Calibri" w:hAnsi="Calibri" w:eastAsia="Calibri" w:cs="Calibri" w:asciiTheme="minorAscii" w:hAnsiTheme="minorAscii" w:eastAsiaTheme="minorAscii" w:cstheme="minorAscii"/>
          <w:sz w:val="24"/>
          <w:szCs w:val="24"/>
        </w:rPr>
        <w:t xml:space="preserve"> in England and Wales. </w:t>
      </w:r>
      <w:r w:rsidRPr="14432725" w:rsidR="00E74860">
        <w:rPr>
          <w:rFonts w:ascii="Calibri" w:hAnsi="Calibri" w:eastAsia="Calibri" w:cs="Calibri" w:asciiTheme="minorAscii" w:hAnsiTheme="minorAscii" w:eastAsiaTheme="minorAscii" w:cstheme="minorAscii"/>
          <w:sz w:val="24"/>
          <w:szCs w:val="24"/>
        </w:rPr>
        <w:t>Publicly</w:t>
      </w:r>
      <w:r w:rsidRPr="14432725" w:rsidR="00A9496D">
        <w:rPr>
          <w:rFonts w:ascii="Calibri" w:hAnsi="Calibri" w:eastAsia="Calibri" w:cs="Calibri" w:asciiTheme="minorAscii" w:hAnsiTheme="minorAscii" w:eastAsiaTheme="minorAscii" w:cstheme="minorAscii"/>
          <w:sz w:val="24"/>
          <w:szCs w:val="24"/>
        </w:rPr>
        <w:t xml:space="preserve"> funded schools were introduced and were to be ‘non-denominational’ as opposed to the ch</w:t>
      </w:r>
      <w:r w:rsidRPr="14432725" w:rsidR="003B30E3">
        <w:rPr>
          <w:rFonts w:ascii="Calibri" w:hAnsi="Calibri" w:eastAsia="Calibri" w:cs="Calibri" w:asciiTheme="minorAscii" w:hAnsiTheme="minorAscii" w:eastAsiaTheme="minorAscii" w:cstheme="minorAscii"/>
          <w:sz w:val="24"/>
          <w:szCs w:val="24"/>
        </w:rPr>
        <w:t>arity schools who remained led by</w:t>
      </w:r>
      <w:r w:rsidRPr="14432725" w:rsidR="00457C47">
        <w:rPr>
          <w:rFonts w:ascii="Calibri" w:hAnsi="Calibri" w:eastAsia="Calibri" w:cs="Calibri" w:asciiTheme="minorAscii" w:hAnsiTheme="minorAscii" w:eastAsiaTheme="minorAscii" w:cstheme="minorAscii"/>
          <w:sz w:val="24"/>
          <w:szCs w:val="24"/>
        </w:rPr>
        <w:t xml:space="preserve"> in the main Christian </w:t>
      </w:r>
      <w:r w:rsidRPr="14432725" w:rsidR="003B30E3">
        <w:rPr>
          <w:rFonts w:ascii="Calibri" w:hAnsi="Calibri" w:eastAsia="Calibri" w:cs="Calibri" w:asciiTheme="minorAscii" w:hAnsiTheme="minorAscii" w:eastAsiaTheme="minorAscii" w:cstheme="minorAscii"/>
          <w:sz w:val="24"/>
          <w:szCs w:val="24"/>
        </w:rPr>
        <w:t>denominations or religious societies.</w:t>
      </w:r>
      <w:r w:rsidRPr="14432725" w:rsidR="007C4430">
        <w:rPr>
          <w:rFonts w:ascii="Calibri" w:hAnsi="Calibri" w:eastAsia="Calibri" w:cs="Calibri" w:asciiTheme="minorAscii" w:hAnsiTheme="minorAscii" w:eastAsiaTheme="minorAscii" w:cstheme="minorAscii"/>
          <w:sz w:val="24"/>
          <w:szCs w:val="24"/>
        </w:rPr>
        <w:t xml:space="preserve"> </w:t>
      </w:r>
      <w:r w:rsidRPr="14432725" w:rsidR="2353F8E5">
        <w:rPr>
          <w:rFonts w:ascii="Calibri" w:hAnsi="Calibri" w:eastAsia="Calibri" w:cs="Calibri" w:asciiTheme="minorAscii" w:hAnsiTheme="minorAscii" w:eastAsiaTheme="minorAscii" w:cstheme="minorAscii"/>
          <w:sz w:val="24"/>
          <w:szCs w:val="24"/>
        </w:rPr>
        <w:t xml:space="preserve">This led to inconsistency </w:t>
      </w:r>
      <w:r w:rsidRPr="14432725" w:rsidR="2780D08F">
        <w:rPr>
          <w:rFonts w:ascii="Calibri" w:hAnsi="Calibri" w:eastAsia="Calibri" w:cs="Calibri" w:asciiTheme="minorAscii" w:hAnsiTheme="minorAscii" w:eastAsiaTheme="minorAscii" w:cstheme="minorAscii"/>
          <w:sz w:val="24"/>
          <w:szCs w:val="24"/>
        </w:rPr>
        <w:t>across</w:t>
      </w:r>
      <w:r w:rsidRPr="14432725" w:rsidR="2353F8E5">
        <w:rPr>
          <w:rFonts w:ascii="Calibri" w:hAnsi="Calibri" w:eastAsia="Calibri" w:cs="Calibri" w:asciiTheme="minorAscii" w:hAnsiTheme="minorAscii" w:eastAsiaTheme="minorAscii" w:cstheme="minorAscii"/>
          <w:sz w:val="24"/>
          <w:szCs w:val="24"/>
        </w:rPr>
        <w:t xml:space="preserve"> Religious Education for the children of the United Kingdom. </w:t>
      </w:r>
    </w:p>
    <w:p w:rsidR="5178CB6A" w:rsidP="5178CB6A" w:rsidRDefault="5178CB6A" w14:paraId="6A1CB5A4" w14:textId="40DD1239">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p>
    <w:p w:rsidRPr="008244DE" w:rsidR="00331E16" w:rsidP="5178CB6A" w:rsidRDefault="00E74860" w14:paraId="23E2B93D" w14:textId="59E49B88">
      <w:pPr>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r w:rsidRPr="14432725" w:rsidR="00E74860">
        <w:rPr>
          <w:rFonts w:ascii="Calibri" w:hAnsi="Calibri" w:eastAsia="Calibri" w:cs="Calibri" w:asciiTheme="minorAscii" w:hAnsiTheme="minorAscii" w:eastAsiaTheme="minorAscii" w:cstheme="minorAscii"/>
          <w:sz w:val="24"/>
          <w:szCs w:val="24"/>
        </w:rPr>
        <w:t>Subsequent</w:t>
      </w:r>
      <w:r w:rsidRPr="14432725" w:rsidR="00F92BB1">
        <w:rPr>
          <w:rFonts w:ascii="Calibri" w:hAnsi="Calibri" w:eastAsia="Calibri" w:cs="Calibri" w:asciiTheme="minorAscii" w:hAnsiTheme="minorAscii" w:eastAsiaTheme="minorAscii" w:cstheme="minorAscii"/>
          <w:sz w:val="24"/>
          <w:szCs w:val="24"/>
        </w:rPr>
        <w:t>ly,</w:t>
      </w:r>
      <w:r w:rsidRPr="14432725" w:rsidR="00AD741A">
        <w:rPr>
          <w:rFonts w:ascii="Calibri" w:hAnsi="Calibri" w:eastAsia="Calibri" w:cs="Calibri" w:asciiTheme="minorAscii" w:hAnsiTheme="minorAscii" w:eastAsiaTheme="minorAscii" w:cstheme="minorAscii"/>
          <w:sz w:val="24"/>
          <w:szCs w:val="24"/>
        </w:rPr>
        <w:t xml:space="preserve"> the Education </w:t>
      </w:r>
      <w:r w:rsidRPr="14432725" w:rsidR="001350F1">
        <w:rPr>
          <w:rFonts w:ascii="Calibri" w:hAnsi="Calibri" w:eastAsia="Calibri" w:cs="Calibri" w:asciiTheme="minorAscii" w:hAnsiTheme="minorAscii" w:eastAsiaTheme="minorAscii" w:cstheme="minorAscii"/>
          <w:sz w:val="24"/>
          <w:szCs w:val="24"/>
        </w:rPr>
        <w:t>A</w:t>
      </w:r>
      <w:r w:rsidRPr="14432725" w:rsidR="00AD741A">
        <w:rPr>
          <w:rFonts w:ascii="Calibri" w:hAnsi="Calibri" w:eastAsia="Calibri" w:cs="Calibri" w:asciiTheme="minorAscii" w:hAnsiTheme="minorAscii" w:eastAsiaTheme="minorAscii" w:cstheme="minorAscii"/>
          <w:sz w:val="24"/>
          <w:szCs w:val="24"/>
        </w:rPr>
        <w:t xml:space="preserve">ct </w:t>
      </w:r>
      <w:r w:rsidRPr="14432725" w:rsidR="001350F1">
        <w:rPr>
          <w:rFonts w:ascii="Calibri" w:hAnsi="Calibri" w:eastAsia="Calibri" w:cs="Calibri" w:asciiTheme="minorAscii" w:hAnsiTheme="minorAscii" w:eastAsiaTheme="minorAscii" w:cstheme="minorAscii"/>
          <w:sz w:val="24"/>
          <w:szCs w:val="24"/>
        </w:rPr>
        <w:t>(</w:t>
      </w:r>
      <w:r w:rsidRPr="14432725" w:rsidR="00AD741A">
        <w:rPr>
          <w:rFonts w:ascii="Calibri" w:hAnsi="Calibri" w:eastAsia="Calibri" w:cs="Calibri" w:asciiTheme="minorAscii" w:hAnsiTheme="minorAscii" w:eastAsiaTheme="minorAscii" w:cstheme="minorAscii"/>
          <w:sz w:val="24"/>
          <w:szCs w:val="24"/>
        </w:rPr>
        <w:t>1944</w:t>
      </w:r>
      <w:r w:rsidRPr="14432725" w:rsidR="001350F1">
        <w:rPr>
          <w:rFonts w:ascii="Calibri" w:hAnsi="Calibri" w:eastAsia="Calibri" w:cs="Calibri" w:asciiTheme="minorAscii" w:hAnsiTheme="minorAscii" w:eastAsiaTheme="minorAscii" w:cstheme="minorAscii"/>
          <w:sz w:val="24"/>
          <w:szCs w:val="24"/>
        </w:rPr>
        <w:t>)</w:t>
      </w:r>
      <w:r w:rsidRPr="14432725" w:rsidR="00AD741A">
        <w:rPr>
          <w:rFonts w:ascii="Calibri" w:hAnsi="Calibri" w:eastAsia="Calibri" w:cs="Calibri" w:asciiTheme="minorAscii" w:hAnsiTheme="minorAscii" w:eastAsiaTheme="minorAscii" w:cstheme="minorAscii"/>
          <w:sz w:val="24"/>
          <w:szCs w:val="24"/>
        </w:rPr>
        <w:t>,</w:t>
      </w:r>
      <w:r w:rsidRPr="14432725" w:rsidR="00E74860">
        <w:rPr>
          <w:rFonts w:ascii="Calibri" w:hAnsi="Calibri" w:eastAsia="Calibri" w:cs="Calibri" w:asciiTheme="minorAscii" w:hAnsiTheme="minorAscii" w:eastAsiaTheme="minorAscii" w:cstheme="minorAscii"/>
          <w:sz w:val="24"/>
          <w:szCs w:val="24"/>
        </w:rPr>
        <w:t xml:space="preserve"> </w:t>
      </w:r>
      <w:r w:rsidRPr="14432725" w:rsidR="00AD741A">
        <w:rPr>
          <w:rFonts w:ascii="Calibri" w:hAnsi="Calibri" w:eastAsia="Calibri" w:cs="Calibri" w:asciiTheme="minorAscii" w:hAnsiTheme="minorAscii" w:eastAsiaTheme="minorAscii" w:cstheme="minorAscii"/>
          <w:sz w:val="24"/>
          <w:szCs w:val="24"/>
        </w:rPr>
        <w:t xml:space="preserve">the Education Reform Act </w:t>
      </w:r>
      <w:r w:rsidRPr="14432725" w:rsidR="001350F1">
        <w:rPr>
          <w:rFonts w:ascii="Calibri" w:hAnsi="Calibri" w:eastAsia="Calibri" w:cs="Calibri" w:asciiTheme="minorAscii" w:hAnsiTheme="minorAscii" w:eastAsiaTheme="minorAscii" w:cstheme="minorAscii"/>
          <w:sz w:val="24"/>
          <w:szCs w:val="24"/>
        </w:rPr>
        <w:t>(</w:t>
      </w:r>
      <w:r w:rsidRPr="14432725" w:rsidR="00AD741A">
        <w:rPr>
          <w:rFonts w:ascii="Calibri" w:hAnsi="Calibri" w:eastAsia="Calibri" w:cs="Calibri" w:asciiTheme="minorAscii" w:hAnsiTheme="minorAscii" w:eastAsiaTheme="minorAscii" w:cstheme="minorAscii"/>
          <w:sz w:val="24"/>
          <w:szCs w:val="24"/>
        </w:rPr>
        <w:t>1988</w:t>
      </w:r>
      <w:r w:rsidRPr="14432725" w:rsidR="001350F1">
        <w:rPr>
          <w:rFonts w:ascii="Calibri" w:hAnsi="Calibri" w:eastAsia="Calibri" w:cs="Calibri" w:asciiTheme="minorAscii" w:hAnsiTheme="minorAscii" w:eastAsiaTheme="minorAscii" w:cstheme="minorAscii"/>
          <w:sz w:val="24"/>
          <w:szCs w:val="24"/>
        </w:rPr>
        <w:t>)</w:t>
      </w:r>
      <w:r w:rsidRPr="14432725" w:rsidR="00AD741A">
        <w:rPr>
          <w:rFonts w:ascii="Calibri" w:hAnsi="Calibri" w:eastAsia="Calibri" w:cs="Calibri" w:asciiTheme="minorAscii" w:hAnsiTheme="minorAscii" w:eastAsiaTheme="minorAscii" w:cstheme="minorAscii"/>
          <w:sz w:val="24"/>
          <w:szCs w:val="24"/>
        </w:rPr>
        <w:t xml:space="preserve"> and the </w:t>
      </w:r>
      <w:r w:rsidRPr="14432725" w:rsidR="001350F1">
        <w:rPr>
          <w:rFonts w:ascii="Calibri" w:hAnsi="Calibri" w:eastAsia="Calibri" w:cs="Calibri" w:asciiTheme="minorAscii" w:hAnsiTheme="minorAscii" w:eastAsiaTheme="minorAscii" w:cstheme="minorAscii"/>
          <w:sz w:val="24"/>
          <w:szCs w:val="24"/>
        </w:rPr>
        <w:t>S</w:t>
      </w:r>
      <w:r w:rsidRPr="14432725" w:rsidR="00AD741A">
        <w:rPr>
          <w:rFonts w:ascii="Calibri" w:hAnsi="Calibri" w:eastAsia="Calibri" w:cs="Calibri" w:asciiTheme="minorAscii" w:hAnsiTheme="minorAscii" w:eastAsiaTheme="minorAscii" w:cstheme="minorAscii"/>
          <w:sz w:val="24"/>
          <w:szCs w:val="24"/>
        </w:rPr>
        <w:t xml:space="preserve">chool </w:t>
      </w:r>
      <w:r w:rsidRPr="14432725" w:rsidR="001350F1">
        <w:rPr>
          <w:rFonts w:ascii="Calibri" w:hAnsi="Calibri" w:eastAsia="Calibri" w:cs="Calibri" w:asciiTheme="minorAscii" w:hAnsiTheme="minorAscii" w:eastAsiaTheme="minorAscii" w:cstheme="minorAscii"/>
          <w:sz w:val="24"/>
          <w:szCs w:val="24"/>
        </w:rPr>
        <w:t>S</w:t>
      </w:r>
      <w:r w:rsidRPr="14432725" w:rsidR="00AD741A">
        <w:rPr>
          <w:rFonts w:ascii="Calibri" w:hAnsi="Calibri" w:eastAsia="Calibri" w:cs="Calibri" w:asciiTheme="minorAscii" w:hAnsiTheme="minorAscii" w:eastAsiaTheme="minorAscii" w:cstheme="minorAscii"/>
          <w:sz w:val="24"/>
          <w:szCs w:val="24"/>
        </w:rPr>
        <w:t xml:space="preserve">tandards and </w:t>
      </w:r>
      <w:r w:rsidRPr="14432725" w:rsidR="001350F1">
        <w:rPr>
          <w:rFonts w:ascii="Calibri" w:hAnsi="Calibri" w:eastAsia="Calibri" w:cs="Calibri" w:asciiTheme="minorAscii" w:hAnsiTheme="minorAscii" w:eastAsiaTheme="minorAscii" w:cstheme="minorAscii"/>
          <w:sz w:val="24"/>
          <w:szCs w:val="24"/>
        </w:rPr>
        <w:t>F</w:t>
      </w:r>
      <w:r w:rsidRPr="14432725" w:rsidR="00AD741A">
        <w:rPr>
          <w:rFonts w:ascii="Calibri" w:hAnsi="Calibri" w:eastAsia="Calibri" w:cs="Calibri" w:asciiTheme="minorAscii" w:hAnsiTheme="minorAscii" w:eastAsiaTheme="minorAscii" w:cstheme="minorAscii"/>
          <w:sz w:val="24"/>
          <w:szCs w:val="24"/>
        </w:rPr>
        <w:t xml:space="preserve">rameworks </w:t>
      </w:r>
      <w:r w:rsidRPr="14432725" w:rsidR="001350F1">
        <w:rPr>
          <w:rFonts w:ascii="Calibri" w:hAnsi="Calibri" w:eastAsia="Calibri" w:cs="Calibri" w:asciiTheme="minorAscii" w:hAnsiTheme="minorAscii" w:eastAsiaTheme="minorAscii" w:cstheme="minorAscii"/>
          <w:sz w:val="24"/>
          <w:szCs w:val="24"/>
        </w:rPr>
        <w:t>A</w:t>
      </w:r>
      <w:r w:rsidRPr="14432725" w:rsidR="00AD741A">
        <w:rPr>
          <w:rFonts w:ascii="Calibri" w:hAnsi="Calibri" w:eastAsia="Calibri" w:cs="Calibri" w:asciiTheme="minorAscii" w:hAnsiTheme="minorAscii" w:eastAsiaTheme="minorAscii" w:cstheme="minorAscii"/>
          <w:sz w:val="24"/>
          <w:szCs w:val="24"/>
        </w:rPr>
        <w:t xml:space="preserve">ct </w:t>
      </w:r>
      <w:r w:rsidRPr="14432725" w:rsidR="001350F1">
        <w:rPr>
          <w:rFonts w:ascii="Calibri" w:hAnsi="Calibri" w:eastAsia="Calibri" w:cs="Calibri" w:asciiTheme="minorAscii" w:hAnsiTheme="minorAscii" w:eastAsiaTheme="minorAscii" w:cstheme="minorAscii"/>
          <w:sz w:val="24"/>
          <w:szCs w:val="24"/>
        </w:rPr>
        <w:t>(</w:t>
      </w:r>
      <w:r w:rsidRPr="14432725" w:rsidR="00AD741A">
        <w:rPr>
          <w:rFonts w:ascii="Calibri" w:hAnsi="Calibri" w:eastAsia="Calibri" w:cs="Calibri" w:asciiTheme="minorAscii" w:hAnsiTheme="minorAscii" w:eastAsiaTheme="minorAscii" w:cstheme="minorAscii"/>
          <w:sz w:val="24"/>
          <w:szCs w:val="24"/>
        </w:rPr>
        <w:t>1998</w:t>
      </w:r>
      <w:r w:rsidRPr="14432725" w:rsidR="001350F1">
        <w:rPr>
          <w:rFonts w:ascii="Calibri" w:hAnsi="Calibri" w:eastAsia="Calibri" w:cs="Calibri" w:asciiTheme="minorAscii" w:hAnsiTheme="minorAscii" w:eastAsiaTheme="minorAscii" w:cstheme="minorAscii"/>
          <w:sz w:val="24"/>
          <w:szCs w:val="24"/>
        </w:rPr>
        <w:t>)</w:t>
      </w:r>
      <w:r w:rsidRPr="14432725" w:rsidR="00AD741A">
        <w:rPr>
          <w:rFonts w:ascii="Calibri" w:hAnsi="Calibri" w:eastAsia="Calibri" w:cs="Calibri" w:asciiTheme="minorAscii" w:hAnsiTheme="minorAscii" w:eastAsiaTheme="minorAscii" w:cstheme="minorAscii"/>
          <w:sz w:val="24"/>
          <w:szCs w:val="24"/>
        </w:rPr>
        <w:t xml:space="preserve"> </w:t>
      </w:r>
      <w:r w:rsidRPr="14432725" w:rsidR="0222395C">
        <w:rPr>
          <w:rFonts w:ascii="Calibri" w:hAnsi="Calibri" w:eastAsia="Calibri" w:cs="Calibri" w:asciiTheme="minorAscii" w:hAnsiTheme="minorAscii" w:eastAsiaTheme="minorAscii" w:cstheme="minorAscii"/>
          <w:sz w:val="24"/>
          <w:szCs w:val="24"/>
        </w:rPr>
        <w:t xml:space="preserve">then </w:t>
      </w:r>
      <w:r w:rsidRPr="14432725" w:rsidR="00AD741A">
        <w:rPr>
          <w:rFonts w:ascii="Calibri" w:hAnsi="Calibri" w:eastAsia="Calibri" w:cs="Calibri" w:asciiTheme="minorAscii" w:hAnsiTheme="minorAscii" w:eastAsiaTheme="minorAscii" w:cstheme="minorAscii"/>
          <w:sz w:val="24"/>
          <w:szCs w:val="24"/>
        </w:rPr>
        <w:t xml:space="preserve">ensured </w:t>
      </w:r>
      <w:r w:rsidRPr="14432725" w:rsidR="007C4430">
        <w:rPr>
          <w:rFonts w:ascii="Calibri" w:hAnsi="Calibri" w:eastAsia="Calibri" w:cs="Calibri" w:asciiTheme="minorAscii" w:hAnsiTheme="minorAscii" w:eastAsiaTheme="minorAscii" w:cstheme="minorAscii"/>
          <w:sz w:val="24"/>
          <w:szCs w:val="24"/>
        </w:rPr>
        <w:t>Religious Education</w:t>
      </w:r>
      <w:r w:rsidRPr="14432725" w:rsidR="78E40404">
        <w:rPr>
          <w:rFonts w:ascii="Calibri" w:hAnsi="Calibri" w:eastAsia="Calibri" w:cs="Calibri" w:asciiTheme="minorAscii" w:hAnsiTheme="minorAscii" w:eastAsiaTheme="minorAscii" w:cstheme="minorAscii"/>
          <w:sz w:val="24"/>
          <w:szCs w:val="24"/>
        </w:rPr>
        <w:t xml:space="preserve"> (RE)</w:t>
      </w:r>
      <w:r w:rsidRPr="14432725" w:rsidR="007C4430">
        <w:rPr>
          <w:rFonts w:ascii="Calibri" w:hAnsi="Calibri" w:eastAsia="Calibri" w:cs="Calibri" w:asciiTheme="minorAscii" w:hAnsiTheme="minorAscii" w:eastAsiaTheme="minorAscii" w:cstheme="minorAscii"/>
          <w:sz w:val="24"/>
          <w:szCs w:val="24"/>
        </w:rPr>
        <w:t xml:space="preserve"> provision </w:t>
      </w:r>
      <w:r w:rsidRPr="14432725" w:rsidR="00AD741A">
        <w:rPr>
          <w:rFonts w:ascii="Calibri" w:hAnsi="Calibri" w:eastAsia="Calibri" w:cs="Calibri" w:asciiTheme="minorAscii" w:hAnsiTheme="minorAscii" w:eastAsiaTheme="minorAscii" w:cstheme="minorAscii"/>
          <w:sz w:val="24"/>
          <w:szCs w:val="24"/>
        </w:rPr>
        <w:t>was a</w:t>
      </w:r>
      <w:r w:rsidRPr="14432725" w:rsidR="007C4430">
        <w:rPr>
          <w:rFonts w:ascii="Calibri" w:hAnsi="Calibri" w:eastAsia="Calibri" w:cs="Calibri" w:asciiTheme="minorAscii" w:hAnsiTheme="minorAscii" w:eastAsiaTheme="minorAscii" w:cstheme="minorAscii"/>
          <w:sz w:val="24"/>
          <w:szCs w:val="24"/>
        </w:rPr>
        <w:t xml:space="preserve"> compulsory element of the </w:t>
      </w:r>
      <w:r w:rsidRPr="14432725" w:rsidR="00FD7DD5">
        <w:rPr>
          <w:rFonts w:ascii="Calibri" w:hAnsi="Calibri" w:eastAsia="Calibri" w:cs="Calibri" w:asciiTheme="minorAscii" w:hAnsiTheme="minorAscii" w:eastAsiaTheme="minorAscii" w:cstheme="minorAscii"/>
          <w:sz w:val="24"/>
          <w:szCs w:val="24"/>
        </w:rPr>
        <w:t>schools’</w:t>
      </w:r>
      <w:r w:rsidRPr="14432725" w:rsidR="007C4430">
        <w:rPr>
          <w:rFonts w:ascii="Calibri" w:hAnsi="Calibri" w:eastAsia="Calibri" w:cs="Calibri" w:asciiTheme="minorAscii" w:hAnsiTheme="minorAscii" w:eastAsiaTheme="minorAscii" w:cstheme="minorAscii"/>
          <w:sz w:val="24"/>
          <w:szCs w:val="24"/>
        </w:rPr>
        <w:t xml:space="preserve"> curriculum.</w:t>
      </w:r>
      <w:r w:rsidRPr="14432725" w:rsidR="00304D59">
        <w:rPr>
          <w:rFonts w:ascii="Calibri" w:hAnsi="Calibri" w:eastAsia="Calibri" w:cs="Calibri" w:asciiTheme="minorAscii" w:hAnsiTheme="minorAscii" w:eastAsiaTheme="minorAscii" w:cstheme="minorAscii"/>
          <w:sz w:val="24"/>
          <w:szCs w:val="24"/>
        </w:rPr>
        <w:t xml:space="preserve"> </w:t>
      </w:r>
      <w:r w:rsidRPr="14432725" w:rsidR="437D542A">
        <w:rPr>
          <w:rFonts w:ascii="Calibri" w:hAnsi="Calibri" w:eastAsia="Calibri" w:cs="Calibri" w:asciiTheme="minorAscii" w:hAnsiTheme="minorAscii" w:eastAsiaTheme="minorAscii" w:cstheme="minorAscii"/>
          <w:sz w:val="24"/>
          <w:szCs w:val="24"/>
        </w:rPr>
        <w:t>RE</w:t>
      </w:r>
      <w:r w:rsidRPr="14432725" w:rsidR="4BED7BF7">
        <w:rPr>
          <w:rFonts w:ascii="Calibri" w:hAnsi="Calibri" w:eastAsia="Calibri" w:cs="Calibri" w:asciiTheme="minorAscii" w:hAnsiTheme="minorAscii" w:eastAsiaTheme="minorAscii" w:cstheme="minorAscii"/>
          <w:sz w:val="24"/>
          <w:szCs w:val="24"/>
        </w:rPr>
        <w:t xml:space="preserve"> </w:t>
      </w:r>
      <w:r w:rsidRPr="14432725" w:rsidR="35095EC5">
        <w:rPr>
          <w:rFonts w:ascii="Calibri" w:hAnsi="Calibri" w:eastAsia="Calibri" w:cs="Calibri" w:asciiTheme="minorAscii" w:hAnsiTheme="minorAscii" w:eastAsiaTheme="minorAscii" w:cstheme="minorAscii"/>
          <w:sz w:val="24"/>
          <w:szCs w:val="24"/>
        </w:rPr>
        <w:t xml:space="preserve">provision </w:t>
      </w:r>
      <w:r w:rsidRPr="14432725" w:rsidR="437D542A">
        <w:rPr>
          <w:rFonts w:ascii="Calibri" w:hAnsi="Calibri" w:eastAsia="Calibri" w:cs="Calibri" w:asciiTheme="minorAscii" w:hAnsiTheme="minorAscii" w:eastAsiaTheme="minorAscii" w:cstheme="minorAscii"/>
          <w:sz w:val="24"/>
          <w:szCs w:val="24"/>
        </w:rPr>
        <w:t xml:space="preserve">was outlined to reflect the Christian nature </w:t>
      </w:r>
      <w:r w:rsidRPr="14432725" w:rsidR="5300B68F">
        <w:rPr>
          <w:rFonts w:ascii="Calibri" w:hAnsi="Calibri" w:eastAsia="Calibri" w:cs="Calibri" w:asciiTheme="minorAscii" w:hAnsiTheme="minorAscii" w:eastAsiaTheme="minorAscii" w:cstheme="minorAscii"/>
          <w:sz w:val="24"/>
          <w:szCs w:val="24"/>
        </w:rPr>
        <w:t xml:space="preserve">of the United Kingdom in the main whilst also </w:t>
      </w:r>
      <w:bookmarkStart w:name="_Int_0J23CT4r" w:id="2013029566"/>
      <w:r w:rsidRPr="14432725" w:rsidR="54962ADD">
        <w:rPr>
          <w:rFonts w:ascii="Calibri" w:hAnsi="Calibri" w:eastAsia="Calibri" w:cs="Calibri" w:asciiTheme="minorAscii" w:hAnsiTheme="minorAscii" w:eastAsiaTheme="minorAscii" w:cstheme="minorAscii"/>
          <w:sz w:val="24"/>
          <w:szCs w:val="24"/>
        </w:rPr>
        <w:t>considering</w:t>
      </w:r>
      <w:bookmarkEnd w:id="2013029566"/>
      <w:r w:rsidRPr="14432725" w:rsidR="5300B68F">
        <w:rPr>
          <w:rFonts w:ascii="Calibri" w:hAnsi="Calibri" w:eastAsia="Calibri" w:cs="Calibri" w:asciiTheme="minorAscii" w:hAnsiTheme="minorAscii" w:eastAsiaTheme="minorAscii" w:cstheme="minorAscii"/>
          <w:sz w:val="24"/>
          <w:szCs w:val="24"/>
        </w:rPr>
        <w:t xml:space="preserve"> other</w:t>
      </w:r>
      <w:r w:rsidRPr="14432725" w:rsidR="0812D6B8">
        <w:rPr>
          <w:rFonts w:ascii="Calibri" w:hAnsi="Calibri" w:eastAsia="Calibri" w:cs="Calibri" w:asciiTheme="minorAscii" w:hAnsiTheme="minorAscii" w:eastAsiaTheme="minorAscii" w:cstheme="minorAscii"/>
          <w:sz w:val="24"/>
          <w:szCs w:val="24"/>
        </w:rPr>
        <w:t xml:space="preserve"> principal</w:t>
      </w:r>
      <w:r w:rsidRPr="14432725" w:rsidR="5300B68F">
        <w:rPr>
          <w:rFonts w:ascii="Calibri" w:hAnsi="Calibri" w:eastAsia="Calibri" w:cs="Calibri" w:asciiTheme="minorAscii" w:hAnsiTheme="minorAscii" w:eastAsiaTheme="minorAscii" w:cstheme="minorAscii"/>
          <w:sz w:val="24"/>
          <w:szCs w:val="24"/>
        </w:rPr>
        <w:t xml:space="preserve"> religions which were reflected in the population. </w:t>
      </w:r>
      <w:r w:rsidRPr="14432725" w:rsidR="00304D59">
        <w:rPr>
          <w:rFonts w:ascii="Calibri" w:hAnsi="Calibri" w:eastAsia="Calibri" w:cs="Calibri" w:asciiTheme="minorAscii" w:hAnsiTheme="minorAscii" w:eastAsiaTheme="minorAscii" w:cstheme="minorAscii"/>
          <w:sz w:val="24"/>
          <w:szCs w:val="24"/>
        </w:rPr>
        <w:t xml:space="preserve">Parents </w:t>
      </w:r>
      <w:r w:rsidRPr="14432725" w:rsidR="60A81EC2">
        <w:rPr>
          <w:rFonts w:ascii="Calibri" w:hAnsi="Calibri" w:eastAsia="Calibri" w:cs="Calibri" w:asciiTheme="minorAscii" w:hAnsiTheme="minorAscii" w:eastAsiaTheme="minorAscii" w:cstheme="minorAscii"/>
          <w:sz w:val="24"/>
          <w:szCs w:val="24"/>
        </w:rPr>
        <w:t>had</w:t>
      </w:r>
      <w:r w:rsidRPr="14432725" w:rsidR="77CCE286">
        <w:rPr>
          <w:rFonts w:ascii="Calibri" w:hAnsi="Calibri" w:eastAsia="Calibri" w:cs="Calibri" w:asciiTheme="minorAscii" w:hAnsiTheme="minorAscii" w:eastAsiaTheme="minorAscii" w:cstheme="minorAscii"/>
          <w:sz w:val="24"/>
          <w:szCs w:val="24"/>
        </w:rPr>
        <w:t xml:space="preserve"> and </w:t>
      </w:r>
      <w:r w:rsidRPr="14432725" w:rsidR="77CCE286">
        <w:rPr>
          <w:rFonts w:ascii="Calibri" w:hAnsi="Calibri" w:eastAsia="Calibri" w:cs="Calibri" w:asciiTheme="minorAscii" w:hAnsiTheme="minorAscii" w:eastAsiaTheme="minorAscii" w:cstheme="minorAscii"/>
          <w:sz w:val="24"/>
          <w:szCs w:val="24"/>
        </w:rPr>
        <w:t>maintained</w:t>
      </w:r>
      <w:r w:rsidRPr="14432725" w:rsidR="00304D59">
        <w:rPr>
          <w:rFonts w:ascii="Calibri" w:hAnsi="Calibri" w:eastAsia="Calibri" w:cs="Calibri" w:asciiTheme="minorAscii" w:hAnsiTheme="minorAscii" w:eastAsiaTheme="minorAscii" w:cstheme="minorAscii"/>
          <w:sz w:val="24"/>
          <w:szCs w:val="24"/>
        </w:rPr>
        <w:t xml:space="preserve"> the right to withdraw their children from</w:t>
      </w:r>
      <w:r w:rsidRPr="14432725" w:rsidR="00C354C5">
        <w:rPr>
          <w:rFonts w:ascii="Calibri" w:hAnsi="Calibri" w:eastAsia="Calibri" w:cs="Calibri" w:asciiTheme="minorAscii" w:hAnsiTheme="minorAscii" w:eastAsiaTheme="minorAscii" w:cstheme="minorAscii"/>
          <w:sz w:val="24"/>
          <w:szCs w:val="24"/>
        </w:rPr>
        <w:t xml:space="preserve"> all or part of </w:t>
      </w:r>
      <w:r w:rsidRPr="14432725" w:rsidR="00AD741A">
        <w:rPr>
          <w:rFonts w:ascii="Calibri" w:hAnsi="Calibri" w:eastAsia="Calibri" w:cs="Calibri" w:asciiTheme="minorAscii" w:hAnsiTheme="minorAscii" w:eastAsiaTheme="minorAscii" w:cstheme="minorAscii"/>
          <w:sz w:val="24"/>
          <w:szCs w:val="24"/>
        </w:rPr>
        <w:t>religious worship and instruction</w:t>
      </w:r>
      <w:r w:rsidRPr="14432725" w:rsidR="00C354C5">
        <w:rPr>
          <w:rFonts w:ascii="Calibri" w:hAnsi="Calibri" w:eastAsia="Calibri" w:cs="Calibri" w:asciiTheme="minorAscii" w:hAnsiTheme="minorAscii" w:eastAsiaTheme="minorAscii" w:cstheme="minorAscii"/>
          <w:sz w:val="24"/>
          <w:szCs w:val="24"/>
        </w:rPr>
        <w:t xml:space="preserve">. </w:t>
      </w:r>
    </w:p>
    <w:p w:rsidR="5178CB6A" w:rsidP="5178CB6A" w:rsidRDefault="5178CB6A" w14:paraId="5DD78FCC" w14:textId="56F58E80">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p>
    <w:p w:rsidRPr="008244DE" w:rsidR="001150BF" w:rsidP="1B87AF9F" w:rsidRDefault="001150BF" w14:paraId="79A1DF83" w14:textId="6CA0546F">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r w:rsidRPr="1B87AF9F" w:rsidR="40451218">
        <w:rPr>
          <w:rFonts w:ascii="Calibri" w:hAnsi="Calibri" w:eastAsia="Calibri" w:cs="Calibri" w:asciiTheme="minorAscii" w:hAnsiTheme="minorAscii" w:eastAsiaTheme="minorAscii" w:cstheme="minorAscii"/>
          <w:sz w:val="24"/>
          <w:szCs w:val="24"/>
        </w:rPr>
        <w:t>T</w:t>
      </w:r>
      <w:r w:rsidRPr="1B87AF9F" w:rsidR="0C647ADB">
        <w:rPr>
          <w:rFonts w:ascii="Calibri" w:hAnsi="Calibri" w:eastAsia="Calibri" w:cs="Calibri" w:asciiTheme="minorAscii" w:hAnsiTheme="minorAscii" w:eastAsiaTheme="minorAscii" w:cstheme="minorAscii"/>
          <w:sz w:val="24"/>
          <w:szCs w:val="24"/>
        </w:rPr>
        <w:t xml:space="preserve">he governance of education </w:t>
      </w:r>
      <w:r w:rsidRPr="1B87AF9F" w:rsidR="318855EF">
        <w:rPr>
          <w:rFonts w:ascii="Calibri" w:hAnsi="Calibri" w:eastAsia="Calibri" w:cs="Calibri" w:asciiTheme="minorAscii" w:hAnsiTheme="minorAscii" w:eastAsiaTheme="minorAscii" w:cstheme="minorAscii"/>
          <w:sz w:val="24"/>
          <w:szCs w:val="24"/>
        </w:rPr>
        <w:t>is</w:t>
      </w:r>
      <w:r w:rsidRPr="1B87AF9F" w:rsidR="4627765A">
        <w:rPr>
          <w:rFonts w:ascii="Calibri" w:hAnsi="Calibri" w:eastAsia="Calibri" w:cs="Calibri" w:asciiTheme="minorAscii" w:hAnsiTheme="minorAscii" w:eastAsiaTheme="minorAscii" w:cstheme="minorAscii"/>
          <w:sz w:val="24"/>
          <w:szCs w:val="24"/>
        </w:rPr>
        <w:t xml:space="preserve"> now</w:t>
      </w:r>
      <w:r w:rsidRPr="1B87AF9F" w:rsidR="318855EF">
        <w:rPr>
          <w:rFonts w:ascii="Calibri" w:hAnsi="Calibri" w:eastAsia="Calibri" w:cs="Calibri" w:asciiTheme="minorAscii" w:hAnsiTheme="minorAscii" w:eastAsiaTheme="minorAscii" w:cstheme="minorAscii"/>
          <w:sz w:val="24"/>
          <w:szCs w:val="24"/>
        </w:rPr>
        <w:t xml:space="preserve"> </w:t>
      </w:r>
      <w:r w:rsidRPr="1B87AF9F" w:rsidR="3716E796">
        <w:rPr>
          <w:rFonts w:ascii="Calibri" w:hAnsi="Calibri" w:eastAsia="Calibri" w:cs="Calibri" w:asciiTheme="minorAscii" w:hAnsiTheme="minorAscii" w:eastAsiaTheme="minorAscii" w:cstheme="minorAscii"/>
          <w:sz w:val="24"/>
          <w:szCs w:val="24"/>
        </w:rPr>
        <w:t>devolved to Wales</w:t>
      </w:r>
      <w:r w:rsidRPr="1B87AF9F" w:rsidR="5C2210A9">
        <w:rPr>
          <w:rFonts w:ascii="Calibri" w:hAnsi="Calibri" w:eastAsia="Calibri" w:cs="Calibri" w:asciiTheme="minorAscii" w:hAnsiTheme="minorAscii" w:eastAsiaTheme="minorAscii" w:cstheme="minorAscii"/>
          <w:sz w:val="24"/>
          <w:szCs w:val="24"/>
        </w:rPr>
        <w:t xml:space="preserve"> and with the introduction of </w:t>
      </w:r>
      <w:r w:rsidRPr="1B87AF9F" w:rsidR="00BC5B7B">
        <w:rPr>
          <w:rFonts w:ascii="Calibri" w:hAnsi="Calibri" w:eastAsia="Calibri" w:cs="Calibri" w:asciiTheme="minorAscii" w:hAnsiTheme="minorAscii" w:eastAsiaTheme="minorAscii" w:cstheme="minorAscii"/>
          <w:sz w:val="24"/>
          <w:szCs w:val="24"/>
        </w:rPr>
        <w:t xml:space="preserve">Curriculum </w:t>
      </w:r>
      <w:r w:rsidRPr="1B87AF9F" w:rsidR="000E7966">
        <w:rPr>
          <w:rFonts w:ascii="Calibri" w:hAnsi="Calibri" w:eastAsia="Calibri" w:cs="Calibri" w:asciiTheme="minorAscii" w:hAnsiTheme="minorAscii" w:eastAsiaTheme="minorAscii" w:cstheme="minorAscii"/>
          <w:sz w:val="24"/>
          <w:szCs w:val="24"/>
        </w:rPr>
        <w:t xml:space="preserve">for Wales </w:t>
      </w:r>
      <w:r w:rsidRPr="1B87AF9F" w:rsidR="34791936">
        <w:rPr>
          <w:rFonts w:ascii="Calibri" w:hAnsi="Calibri" w:eastAsia="Calibri" w:cs="Calibri" w:asciiTheme="minorAscii" w:hAnsiTheme="minorAscii" w:eastAsiaTheme="minorAscii" w:cstheme="minorAscii"/>
          <w:sz w:val="24"/>
          <w:szCs w:val="24"/>
        </w:rPr>
        <w:t>(</w:t>
      </w:r>
      <w:r w:rsidRPr="1B87AF9F" w:rsidR="34791936">
        <w:rPr>
          <w:rFonts w:ascii="Calibri" w:hAnsi="Calibri" w:eastAsia="Calibri" w:cs="Calibri" w:asciiTheme="minorAscii" w:hAnsiTheme="minorAscii" w:eastAsiaTheme="minorAscii" w:cstheme="minorAscii"/>
          <w:sz w:val="24"/>
          <w:szCs w:val="24"/>
        </w:rPr>
        <w:t>CfW</w:t>
      </w:r>
      <w:bookmarkStart w:name="_Int_9FTW6O8y" w:id="1395240322"/>
      <w:r w:rsidRPr="1B87AF9F" w:rsidR="703239E5">
        <w:rPr>
          <w:rFonts w:ascii="Calibri" w:hAnsi="Calibri" w:eastAsia="Calibri" w:cs="Calibri" w:asciiTheme="minorAscii" w:hAnsiTheme="minorAscii" w:eastAsiaTheme="minorAscii" w:cstheme="minorAscii"/>
          <w:sz w:val="24"/>
          <w:szCs w:val="24"/>
        </w:rPr>
        <w:t>) (</w:t>
      </w:r>
      <w:bookmarkEnd w:id="1395240322"/>
      <w:r w:rsidRPr="1B87AF9F" w:rsidR="00531F40">
        <w:rPr>
          <w:rFonts w:ascii="Calibri" w:hAnsi="Calibri" w:eastAsia="Calibri" w:cs="Calibri" w:asciiTheme="minorAscii" w:hAnsiTheme="minorAscii" w:eastAsiaTheme="minorAscii" w:cstheme="minorAscii"/>
          <w:sz w:val="24"/>
          <w:szCs w:val="24"/>
        </w:rPr>
        <w:t>2020)</w:t>
      </w:r>
      <w:r w:rsidRPr="1B87AF9F" w:rsidR="28B450B2">
        <w:rPr>
          <w:rFonts w:ascii="Calibri" w:hAnsi="Calibri" w:eastAsia="Calibri" w:cs="Calibri" w:asciiTheme="minorAscii" w:hAnsiTheme="minorAscii" w:eastAsiaTheme="minorAscii" w:cstheme="minorAscii"/>
          <w:sz w:val="24"/>
          <w:szCs w:val="24"/>
        </w:rPr>
        <w:t xml:space="preserve">, </w:t>
      </w:r>
      <w:r w:rsidRPr="1B87AF9F" w:rsidR="004D36D6">
        <w:rPr>
          <w:rFonts w:ascii="Calibri" w:hAnsi="Calibri" w:eastAsia="Calibri" w:cs="Calibri" w:asciiTheme="minorAscii" w:hAnsiTheme="minorAscii" w:eastAsiaTheme="minorAscii" w:cstheme="minorAscii"/>
          <w:sz w:val="24"/>
          <w:szCs w:val="24"/>
        </w:rPr>
        <w:t>Religion Values and Ethics</w:t>
      </w:r>
      <w:r w:rsidRPr="1B87AF9F" w:rsidR="575FDA76">
        <w:rPr>
          <w:rFonts w:ascii="Calibri" w:hAnsi="Calibri" w:eastAsia="Calibri" w:cs="Calibri" w:asciiTheme="minorAscii" w:hAnsiTheme="minorAscii" w:eastAsiaTheme="minorAscii" w:cstheme="minorAscii"/>
          <w:sz w:val="24"/>
          <w:szCs w:val="24"/>
        </w:rPr>
        <w:t xml:space="preserve"> (RVE)</w:t>
      </w:r>
      <w:r w:rsidRPr="1B87AF9F" w:rsidR="14FB8FFF">
        <w:rPr>
          <w:rFonts w:ascii="Calibri" w:hAnsi="Calibri" w:eastAsia="Calibri" w:cs="Calibri" w:asciiTheme="minorAscii" w:hAnsiTheme="minorAscii" w:eastAsiaTheme="minorAscii" w:cstheme="minorAscii"/>
          <w:sz w:val="24"/>
          <w:szCs w:val="24"/>
        </w:rPr>
        <w:t xml:space="preserve"> </w:t>
      </w:r>
      <w:r w:rsidRPr="1B87AF9F" w:rsidR="224DBA4E">
        <w:rPr>
          <w:rFonts w:ascii="Calibri" w:hAnsi="Calibri" w:eastAsia="Calibri" w:cs="Calibri" w:asciiTheme="minorAscii" w:hAnsiTheme="minorAscii" w:eastAsiaTheme="minorAscii" w:cstheme="minorAscii"/>
          <w:sz w:val="24"/>
          <w:szCs w:val="24"/>
        </w:rPr>
        <w:t>has become</w:t>
      </w:r>
      <w:r w:rsidRPr="1B87AF9F" w:rsidR="000A5F74">
        <w:rPr>
          <w:rFonts w:ascii="Calibri" w:hAnsi="Calibri" w:eastAsia="Calibri" w:cs="Calibri" w:asciiTheme="minorAscii" w:hAnsiTheme="minorAscii" w:eastAsiaTheme="minorAscii" w:cstheme="minorAscii"/>
          <w:sz w:val="24"/>
          <w:szCs w:val="24"/>
        </w:rPr>
        <w:t xml:space="preserve"> </w:t>
      </w:r>
      <w:r w:rsidRPr="1B87AF9F" w:rsidR="00360419">
        <w:rPr>
          <w:rFonts w:ascii="Calibri" w:hAnsi="Calibri" w:eastAsia="Calibri" w:cs="Calibri" w:asciiTheme="minorAscii" w:hAnsiTheme="minorAscii" w:eastAsiaTheme="minorAscii" w:cstheme="minorAscii"/>
          <w:sz w:val="24"/>
          <w:szCs w:val="24"/>
        </w:rPr>
        <w:t xml:space="preserve">mandatory for learners </w:t>
      </w:r>
      <w:r w:rsidRPr="1B87AF9F" w:rsidR="00B41D46">
        <w:rPr>
          <w:rFonts w:ascii="Calibri" w:hAnsi="Calibri" w:eastAsia="Calibri" w:cs="Calibri" w:asciiTheme="minorAscii" w:hAnsiTheme="minorAscii" w:eastAsiaTheme="minorAscii" w:cstheme="minorAscii"/>
          <w:sz w:val="24"/>
          <w:szCs w:val="24"/>
        </w:rPr>
        <w:t>aged three to</w:t>
      </w:r>
      <w:r w:rsidRPr="1B87AF9F" w:rsidR="668A8304">
        <w:rPr>
          <w:rFonts w:ascii="Calibri" w:hAnsi="Calibri" w:eastAsia="Calibri" w:cs="Calibri" w:asciiTheme="minorAscii" w:hAnsiTheme="minorAscii" w:eastAsiaTheme="minorAscii" w:cstheme="minorAscii"/>
          <w:sz w:val="24"/>
          <w:szCs w:val="24"/>
        </w:rPr>
        <w:t xml:space="preserve"> sixteen</w:t>
      </w:r>
      <w:bookmarkStart w:name="_Int_GC2UGu5T" w:id="281885575"/>
      <w:r w:rsidRPr="1B87AF9F" w:rsidR="1FAC331A">
        <w:rPr>
          <w:rFonts w:ascii="Calibri" w:hAnsi="Calibri" w:eastAsia="Calibri" w:cs="Calibri" w:asciiTheme="minorAscii" w:hAnsiTheme="minorAscii" w:eastAsiaTheme="minorAscii" w:cstheme="minorAscii"/>
          <w:sz w:val="24"/>
          <w:szCs w:val="24"/>
        </w:rPr>
        <w:t xml:space="preserve">. </w:t>
      </w:r>
      <w:r w:rsidRPr="1B87AF9F" w:rsidR="5B9D8761">
        <w:rPr>
          <w:rFonts w:ascii="Calibri" w:hAnsi="Calibri" w:eastAsia="Calibri" w:cs="Calibri" w:asciiTheme="minorAscii" w:hAnsiTheme="minorAscii" w:eastAsiaTheme="minorAscii" w:cstheme="minorAscii"/>
          <w:sz w:val="24"/>
          <w:szCs w:val="24"/>
        </w:rPr>
        <w:t xml:space="preserve">RVE has become </w:t>
      </w:r>
      <w:bookmarkStart w:name="_Int_rO46zMft" w:id="1002394702"/>
      <w:r w:rsidRPr="1B87AF9F" w:rsidR="5B9D8761">
        <w:rPr>
          <w:rFonts w:ascii="Calibri" w:hAnsi="Calibri" w:eastAsia="Calibri" w:cs="Calibri" w:asciiTheme="minorAscii" w:hAnsiTheme="minorAscii" w:eastAsiaTheme="minorAscii" w:cstheme="minorAscii"/>
          <w:sz w:val="24"/>
          <w:szCs w:val="24"/>
        </w:rPr>
        <w:t>embodied</w:t>
      </w:r>
      <w:bookmarkEnd w:id="1002394702"/>
      <w:r w:rsidRPr="1B87AF9F" w:rsidR="5B9D8761">
        <w:rPr>
          <w:rFonts w:ascii="Calibri" w:hAnsi="Calibri" w:eastAsia="Calibri" w:cs="Calibri" w:asciiTheme="minorAscii" w:hAnsiTheme="minorAscii" w:eastAsiaTheme="minorAscii" w:cstheme="minorAscii"/>
          <w:sz w:val="24"/>
          <w:szCs w:val="24"/>
        </w:rPr>
        <w:t xml:space="preserve"> into the Humanities </w:t>
      </w:r>
      <w:r w:rsidRPr="1B87AF9F" w:rsidR="70F514EE">
        <w:rPr>
          <w:rFonts w:ascii="Calibri" w:hAnsi="Calibri" w:eastAsia="Calibri" w:cs="Calibri" w:asciiTheme="minorAscii" w:hAnsiTheme="minorAscii" w:eastAsiaTheme="minorAscii" w:cstheme="minorAscii"/>
          <w:sz w:val="24"/>
          <w:szCs w:val="24"/>
        </w:rPr>
        <w:t>Area of Learning an Experience (</w:t>
      </w:r>
      <w:r w:rsidRPr="1B87AF9F" w:rsidR="5B9D8761">
        <w:rPr>
          <w:rFonts w:ascii="Calibri" w:hAnsi="Calibri" w:eastAsia="Calibri" w:cs="Calibri" w:asciiTheme="minorAscii" w:hAnsiTheme="minorAscii" w:eastAsiaTheme="minorAscii" w:cstheme="minorAscii"/>
          <w:sz w:val="24"/>
          <w:szCs w:val="24"/>
        </w:rPr>
        <w:t>AOLE</w:t>
      </w:r>
      <w:r w:rsidRPr="1B87AF9F" w:rsidR="3AEFF9FA">
        <w:rPr>
          <w:rFonts w:ascii="Calibri" w:hAnsi="Calibri" w:eastAsia="Calibri" w:cs="Calibri" w:asciiTheme="minorAscii" w:hAnsiTheme="minorAscii" w:eastAsiaTheme="minorAscii" w:cstheme="minorAscii"/>
          <w:sz w:val="24"/>
          <w:szCs w:val="24"/>
        </w:rPr>
        <w:t>)</w:t>
      </w:r>
      <w:r w:rsidRPr="1B87AF9F" w:rsidR="6F401337">
        <w:rPr>
          <w:rFonts w:ascii="Calibri" w:hAnsi="Calibri" w:eastAsia="Calibri" w:cs="Calibri" w:asciiTheme="minorAscii" w:hAnsiTheme="minorAscii" w:eastAsiaTheme="minorAscii" w:cstheme="minorAscii"/>
          <w:sz w:val="24"/>
          <w:szCs w:val="24"/>
        </w:rPr>
        <w:t>.</w:t>
      </w:r>
      <w:r w:rsidRPr="1B87AF9F" w:rsidR="3EFBAA58">
        <w:rPr>
          <w:rFonts w:ascii="Calibri" w:hAnsi="Calibri" w:eastAsia="Calibri" w:cs="Calibri" w:asciiTheme="minorAscii" w:hAnsiTheme="minorAscii" w:eastAsiaTheme="minorAscii" w:cstheme="minorAscii"/>
          <w:sz w:val="24"/>
          <w:szCs w:val="24"/>
        </w:rPr>
        <w:t xml:space="preserve"> This curriculum will support locally driven content based on knowledge, </w:t>
      </w:r>
      <w:r w:rsidRPr="1B87AF9F" w:rsidR="3EFBAA58">
        <w:rPr>
          <w:rFonts w:ascii="Calibri" w:hAnsi="Calibri" w:eastAsia="Calibri" w:cs="Calibri" w:asciiTheme="minorAscii" w:hAnsiTheme="minorAscii" w:eastAsiaTheme="minorAscii" w:cstheme="minorAscii"/>
          <w:sz w:val="24"/>
          <w:szCs w:val="24"/>
        </w:rPr>
        <w:t>skills</w:t>
      </w:r>
      <w:r w:rsidRPr="1B87AF9F" w:rsidR="3EFBAA58">
        <w:rPr>
          <w:rFonts w:ascii="Calibri" w:hAnsi="Calibri" w:eastAsia="Calibri" w:cs="Calibri" w:asciiTheme="minorAscii" w:hAnsiTheme="minorAscii" w:eastAsiaTheme="minorAscii" w:cstheme="minorAscii"/>
          <w:sz w:val="24"/>
          <w:szCs w:val="24"/>
        </w:rPr>
        <w:t xml:space="preserve"> and experiences reflective of the local area.</w:t>
      </w:r>
      <w:r w:rsidRPr="1B87AF9F" w:rsidR="0EEC6CB9">
        <w:rPr>
          <w:rFonts w:ascii="Calibri" w:hAnsi="Calibri" w:eastAsia="Calibri" w:cs="Calibri" w:asciiTheme="minorAscii" w:hAnsiTheme="minorAscii" w:eastAsiaTheme="minorAscii" w:cstheme="minorAscii"/>
          <w:sz w:val="24"/>
          <w:szCs w:val="24"/>
        </w:rPr>
        <w:t xml:space="preserve"> </w:t>
      </w:r>
      <w:bookmarkEnd w:id="281885575"/>
      <w:r w:rsidRPr="1B87AF9F" w:rsidR="6A2F0579">
        <w:rPr>
          <w:rFonts w:ascii="Calibri" w:hAnsi="Calibri" w:eastAsia="Calibri" w:cs="Calibri" w:asciiTheme="minorAscii" w:hAnsiTheme="minorAscii" w:eastAsiaTheme="minorAscii" w:cstheme="minorAscii"/>
          <w:sz w:val="24"/>
          <w:szCs w:val="24"/>
        </w:rPr>
        <w:t>The</w:t>
      </w:r>
      <w:r w:rsidRPr="1B87AF9F" w:rsidR="1AE2A30A">
        <w:rPr>
          <w:rFonts w:ascii="Calibri" w:hAnsi="Calibri" w:eastAsia="Calibri" w:cs="Calibri" w:asciiTheme="minorAscii" w:hAnsiTheme="minorAscii" w:eastAsiaTheme="minorAscii" w:cstheme="minorAscii"/>
          <w:sz w:val="24"/>
          <w:szCs w:val="24"/>
        </w:rPr>
        <w:t xml:space="preserve"> </w:t>
      </w:r>
      <w:r w:rsidRPr="1B87AF9F" w:rsidR="1AE2A30A">
        <w:rPr>
          <w:rFonts w:ascii="Calibri" w:hAnsi="Calibri" w:eastAsia="Calibri" w:cs="Calibri" w:asciiTheme="minorAscii" w:hAnsiTheme="minorAscii" w:eastAsiaTheme="minorAscii" w:cstheme="minorAscii"/>
          <w:sz w:val="24"/>
          <w:szCs w:val="24"/>
        </w:rPr>
        <w:t>CfW</w:t>
      </w:r>
      <w:r w:rsidRPr="1B87AF9F" w:rsidR="1AE2A30A">
        <w:rPr>
          <w:rFonts w:ascii="Calibri" w:hAnsi="Calibri" w:eastAsia="Calibri" w:cs="Calibri" w:asciiTheme="minorAscii" w:hAnsiTheme="minorAscii" w:eastAsiaTheme="minorAscii" w:cstheme="minorAscii"/>
          <w:sz w:val="24"/>
          <w:szCs w:val="24"/>
        </w:rPr>
        <w:t xml:space="preserve"> has</w:t>
      </w:r>
      <w:r w:rsidRPr="1B87AF9F" w:rsidR="000A5F74">
        <w:rPr>
          <w:rFonts w:ascii="Calibri" w:hAnsi="Calibri" w:eastAsia="Calibri" w:cs="Calibri" w:asciiTheme="minorAscii" w:hAnsiTheme="minorAscii" w:eastAsiaTheme="minorAscii" w:cstheme="minorAscii"/>
          <w:sz w:val="24"/>
          <w:szCs w:val="24"/>
        </w:rPr>
        <w:t xml:space="preserve"> </w:t>
      </w:r>
      <w:r w:rsidRPr="1B87AF9F" w:rsidR="45E4AD69">
        <w:rPr>
          <w:rFonts w:ascii="Calibri" w:hAnsi="Calibri" w:eastAsia="Calibri" w:cs="Calibri" w:asciiTheme="minorAscii" w:hAnsiTheme="minorAscii" w:eastAsiaTheme="minorAscii" w:cstheme="minorAscii"/>
          <w:sz w:val="24"/>
          <w:szCs w:val="24"/>
        </w:rPr>
        <w:t xml:space="preserve">also </w:t>
      </w:r>
      <w:r w:rsidRPr="1B87AF9F" w:rsidR="000A5F74">
        <w:rPr>
          <w:rFonts w:ascii="Calibri" w:hAnsi="Calibri" w:eastAsia="Calibri" w:cs="Calibri" w:asciiTheme="minorAscii" w:hAnsiTheme="minorAscii" w:eastAsiaTheme="minorAscii" w:cstheme="minorAscii"/>
          <w:sz w:val="24"/>
          <w:szCs w:val="24"/>
        </w:rPr>
        <w:t>removed the</w:t>
      </w:r>
      <w:r w:rsidRPr="1B87AF9F" w:rsidR="00B41D46">
        <w:rPr>
          <w:rFonts w:ascii="Calibri" w:hAnsi="Calibri" w:eastAsia="Calibri" w:cs="Calibri" w:asciiTheme="minorAscii" w:hAnsiTheme="minorAscii" w:eastAsiaTheme="minorAscii" w:cstheme="minorAscii"/>
          <w:sz w:val="24"/>
          <w:szCs w:val="24"/>
        </w:rPr>
        <w:t xml:space="preserve"> parental</w:t>
      </w:r>
      <w:r w:rsidRPr="1B87AF9F" w:rsidR="000A5F74">
        <w:rPr>
          <w:rFonts w:ascii="Calibri" w:hAnsi="Calibri" w:eastAsia="Calibri" w:cs="Calibri" w:asciiTheme="minorAscii" w:hAnsiTheme="minorAscii" w:eastAsiaTheme="minorAscii" w:cstheme="minorAscii"/>
          <w:sz w:val="24"/>
          <w:szCs w:val="24"/>
        </w:rPr>
        <w:t xml:space="preserve"> right to withdraw</w:t>
      </w:r>
      <w:r w:rsidRPr="1B87AF9F" w:rsidR="616C8C1B">
        <w:rPr>
          <w:rFonts w:ascii="Calibri" w:hAnsi="Calibri" w:eastAsia="Calibri" w:cs="Calibri" w:asciiTheme="minorAscii" w:hAnsiTheme="minorAscii" w:eastAsiaTheme="minorAscii" w:cstheme="minorAscii"/>
          <w:sz w:val="24"/>
          <w:szCs w:val="24"/>
        </w:rPr>
        <w:t xml:space="preserve"> from Religion Values and Ethics</w:t>
      </w:r>
      <w:r w:rsidRPr="1B87AF9F" w:rsidR="000A5F74">
        <w:rPr>
          <w:rFonts w:ascii="Calibri" w:hAnsi="Calibri" w:eastAsia="Calibri" w:cs="Calibri" w:asciiTheme="minorAscii" w:hAnsiTheme="minorAscii" w:eastAsiaTheme="minorAscii" w:cstheme="minorAscii"/>
          <w:sz w:val="24"/>
          <w:szCs w:val="24"/>
        </w:rPr>
        <w:t>.</w:t>
      </w:r>
      <w:r w:rsidRPr="1B87AF9F" w:rsidR="555BE264">
        <w:rPr>
          <w:rFonts w:ascii="Calibri" w:hAnsi="Calibri" w:eastAsia="Calibri" w:cs="Calibri" w:asciiTheme="minorAscii" w:hAnsiTheme="minorAscii" w:eastAsiaTheme="minorAscii" w:cstheme="minorAscii"/>
          <w:sz w:val="24"/>
          <w:szCs w:val="24"/>
        </w:rPr>
        <w:t xml:space="preserve"> </w:t>
      </w:r>
      <w:r w:rsidRPr="1B87AF9F" w:rsidR="59DB5B9B">
        <w:rPr>
          <w:rFonts w:ascii="Calibri" w:hAnsi="Calibri" w:eastAsia="Calibri" w:cs="Calibri" w:asciiTheme="minorAscii" w:hAnsiTheme="minorAscii" w:eastAsiaTheme="minorAscii" w:cstheme="minorAscii"/>
          <w:sz w:val="24"/>
          <w:szCs w:val="24"/>
        </w:rPr>
        <w:t xml:space="preserve">There is much debate about whether this is a positive step for </w:t>
      </w:r>
      <w:r w:rsidRPr="1B87AF9F" w:rsidR="59DB5B9B">
        <w:rPr>
          <w:rFonts w:ascii="Calibri" w:hAnsi="Calibri" w:eastAsia="Calibri" w:cs="Calibri" w:asciiTheme="minorAscii" w:hAnsiTheme="minorAscii" w:eastAsiaTheme="minorAscii" w:cstheme="minorAscii"/>
          <w:sz w:val="24"/>
          <w:szCs w:val="24"/>
        </w:rPr>
        <w:t>RE</w:t>
      </w:r>
      <w:r w:rsidRPr="1B87AF9F" w:rsidR="59DB5B9B">
        <w:rPr>
          <w:rFonts w:ascii="Calibri" w:hAnsi="Calibri" w:eastAsia="Calibri" w:cs="Calibri" w:asciiTheme="minorAscii" w:hAnsiTheme="minorAscii" w:eastAsiaTheme="minorAscii" w:cstheme="minorAscii"/>
          <w:sz w:val="24"/>
          <w:szCs w:val="24"/>
        </w:rPr>
        <w:t xml:space="preserve"> or not.</w:t>
      </w:r>
      <w:r w:rsidRPr="1B87AF9F" w:rsidR="4594E4A2">
        <w:rPr>
          <w:rFonts w:ascii="Calibri" w:hAnsi="Calibri" w:eastAsia="Calibri" w:cs="Calibri" w:asciiTheme="minorAscii" w:hAnsiTheme="minorAscii" w:eastAsiaTheme="minorAscii" w:cstheme="minorAscii"/>
          <w:sz w:val="24"/>
          <w:szCs w:val="24"/>
        </w:rPr>
        <w:t xml:space="preserve"> This </w:t>
      </w:r>
      <w:r w:rsidRPr="1B87AF9F" w:rsidR="61E15B37">
        <w:rPr>
          <w:rFonts w:ascii="Calibri" w:hAnsi="Calibri" w:eastAsia="Calibri" w:cs="Calibri" w:asciiTheme="minorAscii" w:hAnsiTheme="minorAscii" w:eastAsiaTheme="minorAscii" w:cstheme="minorAscii"/>
          <w:sz w:val="24"/>
          <w:szCs w:val="24"/>
        </w:rPr>
        <w:t xml:space="preserve">paper </w:t>
      </w:r>
      <w:r w:rsidRPr="1B87AF9F" w:rsidR="4594E4A2">
        <w:rPr>
          <w:rFonts w:ascii="Calibri" w:hAnsi="Calibri" w:eastAsia="Calibri" w:cs="Calibri" w:asciiTheme="minorAscii" w:hAnsiTheme="minorAscii" w:eastAsiaTheme="minorAscii" w:cstheme="minorAscii"/>
          <w:sz w:val="24"/>
          <w:szCs w:val="24"/>
        </w:rPr>
        <w:t>evaluate</w:t>
      </w:r>
      <w:r w:rsidRPr="1B87AF9F" w:rsidR="0F34C997">
        <w:rPr>
          <w:rFonts w:ascii="Calibri" w:hAnsi="Calibri" w:eastAsia="Calibri" w:cs="Calibri" w:asciiTheme="minorAscii" w:hAnsiTheme="minorAscii" w:eastAsiaTheme="minorAscii" w:cstheme="minorAscii"/>
          <w:sz w:val="24"/>
          <w:szCs w:val="24"/>
        </w:rPr>
        <w:t>s</w:t>
      </w:r>
      <w:r w:rsidRPr="1B87AF9F" w:rsidR="104B41A7">
        <w:rPr>
          <w:rFonts w:ascii="Calibri" w:hAnsi="Calibri" w:eastAsia="Calibri" w:cs="Calibri" w:asciiTheme="minorAscii" w:hAnsiTheme="minorAscii" w:eastAsiaTheme="minorAscii" w:cstheme="minorAscii"/>
          <w:sz w:val="24"/>
          <w:szCs w:val="24"/>
        </w:rPr>
        <w:t xml:space="preserve"> Religious Education policy in the UK </w:t>
      </w:r>
      <w:r w:rsidRPr="1B87AF9F" w:rsidR="042BCAC5">
        <w:rPr>
          <w:rFonts w:ascii="Calibri" w:hAnsi="Calibri" w:eastAsia="Calibri" w:cs="Calibri" w:asciiTheme="minorAscii" w:hAnsiTheme="minorAscii" w:eastAsiaTheme="minorAscii" w:cstheme="minorAscii"/>
          <w:sz w:val="24"/>
          <w:szCs w:val="24"/>
        </w:rPr>
        <w:t xml:space="preserve">since 1870 </w:t>
      </w:r>
      <w:r w:rsidRPr="1B87AF9F" w:rsidR="104B41A7">
        <w:rPr>
          <w:rFonts w:ascii="Calibri" w:hAnsi="Calibri" w:eastAsia="Calibri" w:cs="Calibri" w:asciiTheme="minorAscii" w:hAnsiTheme="minorAscii" w:eastAsiaTheme="minorAscii" w:cstheme="minorAscii"/>
          <w:sz w:val="24"/>
          <w:szCs w:val="24"/>
        </w:rPr>
        <w:t>and assess</w:t>
      </w:r>
      <w:r w:rsidRPr="1B87AF9F" w:rsidR="659850E2">
        <w:rPr>
          <w:rFonts w:ascii="Calibri" w:hAnsi="Calibri" w:eastAsia="Calibri" w:cs="Calibri" w:asciiTheme="minorAscii" w:hAnsiTheme="minorAscii" w:eastAsiaTheme="minorAscii" w:cstheme="minorAscii"/>
          <w:sz w:val="24"/>
          <w:szCs w:val="24"/>
        </w:rPr>
        <w:t>es</w:t>
      </w:r>
      <w:r w:rsidRPr="1B87AF9F" w:rsidR="104B41A7">
        <w:rPr>
          <w:rFonts w:ascii="Calibri" w:hAnsi="Calibri" w:eastAsia="Calibri" w:cs="Calibri" w:asciiTheme="minorAscii" w:hAnsiTheme="minorAscii" w:eastAsiaTheme="minorAscii" w:cstheme="minorAscii"/>
          <w:sz w:val="24"/>
          <w:szCs w:val="24"/>
        </w:rPr>
        <w:t xml:space="preserve"> if </w:t>
      </w:r>
      <w:r w:rsidRPr="1B87AF9F" w:rsidR="1E9AD18B">
        <w:rPr>
          <w:rFonts w:ascii="Calibri" w:hAnsi="Calibri" w:eastAsia="Calibri" w:cs="Calibri" w:asciiTheme="minorAscii" w:hAnsiTheme="minorAscii" w:eastAsiaTheme="minorAscii" w:cstheme="minorAscii"/>
          <w:sz w:val="24"/>
          <w:szCs w:val="24"/>
        </w:rPr>
        <w:t>removing the</w:t>
      </w:r>
      <w:r w:rsidRPr="1B87AF9F" w:rsidR="104B41A7">
        <w:rPr>
          <w:rFonts w:ascii="Calibri" w:hAnsi="Calibri" w:eastAsia="Calibri" w:cs="Calibri" w:asciiTheme="minorAscii" w:hAnsiTheme="minorAscii" w:eastAsiaTheme="minorAscii" w:cstheme="minorAscii"/>
          <w:sz w:val="24"/>
          <w:szCs w:val="24"/>
        </w:rPr>
        <w:t xml:space="preserve"> right to withdraw from</w:t>
      </w:r>
      <w:r w:rsidRPr="1B87AF9F" w:rsidR="68454DCD">
        <w:rPr>
          <w:rFonts w:ascii="Calibri" w:hAnsi="Calibri" w:eastAsia="Calibri" w:cs="Calibri" w:asciiTheme="minorAscii" w:hAnsiTheme="minorAscii" w:eastAsiaTheme="minorAscii" w:cstheme="minorAscii"/>
          <w:sz w:val="24"/>
          <w:szCs w:val="24"/>
        </w:rPr>
        <w:t xml:space="preserve"> RE</w:t>
      </w:r>
      <w:r w:rsidRPr="1B87AF9F" w:rsidR="1991916C">
        <w:rPr>
          <w:rFonts w:ascii="Calibri" w:hAnsi="Calibri" w:eastAsia="Calibri" w:cs="Calibri" w:asciiTheme="minorAscii" w:hAnsiTheme="minorAscii" w:eastAsiaTheme="minorAscii" w:cstheme="minorAscii"/>
          <w:sz w:val="24"/>
          <w:szCs w:val="24"/>
        </w:rPr>
        <w:t xml:space="preserve"> </w:t>
      </w:r>
      <w:r w:rsidRPr="1B87AF9F" w:rsidR="104B41A7">
        <w:rPr>
          <w:rFonts w:ascii="Calibri" w:hAnsi="Calibri" w:eastAsia="Calibri" w:cs="Calibri" w:asciiTheme="minorAscii" w:hAnsiTheme="minorAscii" w:eastAsiaTheme="minorAscii" w:cstheme="minorAscii"/>
          <w:sz w:val="24"/>
          <w:szCs w:val="24"/>
        </w:rPr>
        <w:t xml:space="preserve">is a </w:t>
      </w:r>
      <w:r w:rsidRPr="1B87AF9F" w:rsidR="573542B7">
        <w:rPr>
          <w:rFonts w:ascii="Calibri" w:hAnsi="Calibri" w:eastAsia="Calibri" w:cs="Calibri" w:asciiTheme="minorAscii" w:hAnsiTheme="minorAscii" w:eastAsiaTheme="minorAscii" w:cstheme="minorAscii"/>
          <w:sz w:val="24"/>
          <w:szCs w:val="24"/>
        </w:rPr>
        <w:t>positive step for the Religious Education of the future</w:t>
      </w:r>
      <w:r w:rsidRPr="1B87AF9F" w:rsidR="7E28915B">
        <w:rPr>
          <w:rFonts w:ascii="Calibri" w:hAnsi="Calibri" w:eastAsia="Calibri" w:cs="Calibri" w:asciiTheme="minorAscii" w:hAnsiTheme="minorAscii" w:eastAsiaTheme="minorAscii" w:cstheme="minorAscii"/>
          <w:sz w:val="24"/>
          <w:szCs w:val="24"/>
        </w:rPr>
        <w:t xml:space="preserve"> in Wales</w:t>
      </w:r>
      <w:r w:rsidRPr="1B87AF9F" w:rsidR="573542B7">
        <w:rPr>
          <w:rFonts w:ascii="Calibri" w:hAnsi="Calibri" w:eastAsia="Calibri" w:cs="Calibri" w:asciiTheme="minorAscii" w:hAnsiTheme="minorAscii" w:eastAsiaTheme="minorAscii" w:cstheme="minorAscii"/>
          <w:sz w:val="24"/>
          <w:szCs w:val="24"/>
        </w:rPr>
        <w:t xml:space="preserve">. </w:t>
      </w:r>
    </w:p>
    <w:p w:rsidR="5178CB6A" w:rsidP="5178CB6A" w:rsidRDefault="5178CB6A" w14:paraId="714C0075" w14:textId="32314258">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p>
    <w:p w:rsidRPr="004814BD" w:rsidR="00713D1F" w:rsidP="5178CB6A" w:rsidRDefault="00916104" w14:paraId="1C12AC02" w14:textId="40C786C7">
      <w:pPr>
        <w:spacing w:before="30" w:beforeAutospacing="off" w:after="30" w:afterAutospacing="off" w:line="360" w:lineRule="auto"/>
        <w:rPr>
          <w:rFonts w:ascii="Calibri" w:hAnsi="Calibri" w:eastAsia="Calibri" w:cs="Calibri" w:asciiTheme="minorAscii" w:hAnsiTheme="minorAscii" w:eastAsiaTheme="minorAscii" w:cstheme="minorAscii"/>
          <w:sz w:val="24"/>
          <w:szCs w:val="24"/>
          <w:highlight w:val="yellow"/>
        </w:rPr>
      </w:pPr>
      <w:r w:rsidRPr="5178CB6A" w:rsidR="00916104">
        <w:rPr>
          <w:rFonts w:ascii="Calibri" w:hAnsi="Calibri" w:eastAsia="Calibri" w:cs="Calibri" w:asciiTheme="minorAscii" w:hAnsiTheme="minorAscii" w:eastAsiaTheme="minorAscii" w:cstheme="minorAscii"/>
          <w:b w:val="1"/>
          <w:bCs w:val="1"/>
          <w:sz w:val="24"/>
          <w:szCs w:val="24"/>
          <w:u w:val="single"/>
        </w:rPr>
        <w:t xml:space="preserve">Research </w:t>
      </w:r>
      <w:r w:rsidRPr="5178CB6A" w:rsidR="00916104">
        <w:rPr>
          <w:rFonts w:ascii="Calibri" w:hAnsi="Calibri" w:eastAsia="Calibri" w:cs="Calibri" w:asciiTheme="minorAscii" w:hAnsiTheme="minorAscii" w:eastAsiaTheme="minorAscii" w:cstheme="minorAscii"/>
          <w:b w:val="1"/>
          <w:bCs w:val="1"/>
          <w:sz w:val="24"/>
          <w:szCs w:val="24"/>
          <w:u w:val="single"/>
        </w:rPr>
        <w:t>methodology</w:t>
      </w:r>
      <w:r w:rsidRPr="5178CB6A" w:rsidR="00916104">
        <w:rPr>
          <w:rFonts w:ascii="Calibri" w:hAnsi="Calibri" w:eastAsia="Calibri" w:cs="Calibri" w:asciiTheme="minorAscii" w:hAnsiTheme="minorAscii" w:eastAsiaTheme="minorAscii" w:cstheme="minorAscii"/>
          <w:b w:val="1"/>
          <w:bCs w:val="1"/>
          <w:sz w:val="24"/>
          <w:szCs w:val="24"/>
          <w:u w:val="single"/>
        </w:rPr>
        <w:t xml:space="preserve"> </w:t>
      </w:r>
    </w:p>
    <w:p w:rsidR="1C49B858" w:rsidP="5178CB6A" w:rsidRDefault="1C49B858" w14:paraId="28491A9F" w14:textId="275F3153">
      <w:pPr>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r w:rsidRPr="5178CB6A" w:rsidR="1C49B858">
        <w:rPr>
          <w:rFonts w:ascii="Calibri" w:hAnsi="Calibri" w:eastAsia="Calibri" w:cs="Calibri" w:asciiTheme="minorAscii" w:hAnsiTheme="minorAscii" w:eastAsiaTheme="minorAscii" w:cstheme="minorAscii"/>
          <w:sz w:val="24"/>
          <w:szCs w:val="24"/>
        </w:rPr>
        <w:t xml:space="preserve">The design of this research project will be </w:t>
      </w:r>
      <w:bookmarkStart w:name="_Int_2tEVvLyc" w:id="4"/>
      <w:r w:rsidRPr="5178CB6A" w:rsidR="4B79743E">
        <w:rPr>
          <w:rFonts w:ascii="Calibri" w:hAnsi="Calibri" w:eastAsia="Calibri" w:cs="Calibri" w:asciiTheme="minorAscii" w:hAnsiTheme="minorAscii" w:eastAsiaTheme="minorAscii" w:cstheme="minorAscii"/>
          <w:sz w:val="24"/>
          <w:szCs w:val="24"/>
        </w:rPr>
        <w:t>flexible</w:t>
      </w:r>
      <w:r w:rsidRPr="5178CB6A" w:rsidR="52131035">
        <w:rPr>
          <w:rFonts w:ascii="Calibri" w:hAnsi="Calibri" w:eastAsia="Calibri" w:cs="Calibri" w:asciiTheme="minorAscii" w:hAnsiTheme="minorAscii" w:eastAsiaTheme="minorAscii" w:cstheme="minorAscii"/>
          <w:sz w:val="24"/>
          <w:szCs w:val="24"/>
        </w:rPr>
        <w:t xml:space="preserve"> and </w:t>
      </w:r>
      <w:bookmarkStart w:name="_Int_jMHTdJ7q" w:id="5"/>
      <w:r w:rsidRPr="5178CB6A" w:rsidR="52131035">
        <w:rPr>
          <w:rFonts w:ascii="Calibri" w:hAnsi="Calibri" w:eastAsia="Calibri" w:cs="Calibri" w:asciiTheme="minorAscii" w:hAnsiTheme="minorAscii" w:eastAsiaTheme="minorAscii" w:cstheme="minorAscii"/>
          <w:sz w:val="24"/>
          <w:szCs w:val="24"/>
        </w:rPr>
        <w:t>eclectic</w:t>
      </w:r>
      <w:bookmarkEnd w:id="5"/>
      <w:r w:rsidRPr="5178CB6A" w:rsidR="52131035">
        <w:rPr>
          <w:rFonts w:ascii="Calibri" w:hAnsi="Calibri" w:eastAsia="Calibri" w:cs="Calibri" w:asciiTheme="minorAscii" w:hAnsiTheme="minorAscii" w:eastAsiaTheme="minorAscii" w:cstheme="minorAscii"/>
          <w:sz w:val="24"/>
          <w:szCs w:val="24"/>
        </w:rPr>
        <w:t xml:space="preserve"> </w:t>
      </w:r>
      <w:r w:rsidRPr="5178CB6A" w:rsidR="39A8063C">
        <w:rPr>
          <w:rFonts w:ascii="Calibri" w:hAnsi="Calibri" w:eastAsia="Calibri" w:cs="Calibri" w:asciiTheme="minorAscii" w:hAnsiTheme="minorAscii" w:eastAsiaTheme="minorAscii" w:cstheme="minorAscii"/>
          <w:sz w:val="24"/>
          <w:szCs w:val="24"/>
        </w:rPr>
        <w:t>using a variety of quantitative and qualitative information to best</w:t>
      </w:r>
      <w:r w:rsidRPr="5178CB6A" w:rsidR="4E0C98FD">
        <w:rPr>
          <w:rFonts w:ascii="Calibri" w:hAnsi="Calibri" w:eastAsia="Calibri" w:cs="Calibri" w:asciiTheme="minorAscii" w:hAnsiTheme="minorAscii" w:eastAsiaTheme="minorAscii" w:cstheme="minorAscii"/>
          <w:sz w:val="24"/>
          <w:szCs w:val="24"/>
        </w:rPr>
        <w:t xml:space="preserve"> </w:t>
      </w:r>
      <w:r w:rsidRPr="5178CB6A" w:rsidR="7160C436">
        <w:rPr>
          <w:rFonts w:ascii="Calibri" w:hAnsi="Calibri" w:eastAsia="Calibri" w:cs="Calibri" w:asciiTheme="minorAscii" w:hAnsiTheme="minorAscii" w:eastAsiaTheme="minorAscii" w:cstheme="minorAscii"/>
          <w:sz w:val="24"/>
          <w:szCs w:val="24"/>
        </w:rPr>
        <w:t xml:space="preserve">evaluate </w:t>
      </w:r>
      <w:r w:rsidRPr="5178CB6A" w:rsidR="4E0C98FD">
        <w:rPr>
          <w:rFonts w:ascii="Calibri" w:hAnsi="Calibri" w:eastAsia="Calibri" w:cs="Calibri" w:asciiTheme="minorAscii" w:hAnsiTheme="minorAscii" w:eastAsiaTheme="minorAscii" w:cstheme="minorAscii"/>
          <w:sz w:val="24"/>
          <w:szCs w:val="24"/>
        </w:rPr>
        <w:t>changes</w:t>
      </w:r>
      <w:r w:rsidRPr="5178CB6A" w:rsidR="34CFC1D9">
        <w:rPr>
          <w:rFonts w:ascii="Calibri" w:hAnsi="Calibri" w:eastAsia="Calibri" w:cs="Calibri" w:asciiTheme="minorAscii" w:hAnsiTheme="minorAscii" w:eastAsiaTheme="minorAscii" w:cstheme="minorAscii"/>
          <w:sz w:val="24"/>
          <w:szCs w:val="24"/>
        </w:rPr>
        <w:t xml:space="preserve"> in </w:t>
      </w:r>
      <w:bookmarkStart w:name="_Int_0KKVupE1" w:id="6"/>
      <w:r w:rsidRPr="5178CB6A" w:rsidR="34CFC1D9">
        <w:rPr>
          <w:rFonts w:ascii="Calibri" w:hAnsi="Calibri" w:eastAsia="Calibri" w:cs="Calibri" w:asciiTheme="minorAscii" w:hAnsiTheme="minorAscii" w:eastAsiaTheme="minorAscii" w:cstheme="minorAscii"/>
          <w:sz w:val="24"/>
          <w:szCs w:val="24"/>
        </w:rPr>
        <w:t>Religious</w:t>
      </w:r>
      <w:bookmarkEnd w:id="6"/>
      <w:r w:rsidRPr="5178CB6A" w:rsidR="34CFC1D9">
        <w:rPr>
          <w:rFonts w:ascii="Calibri" w:hAnsi="Calibri" w:eastAsia="Calibri" w:cs="Calibri" w:asciiTheme="minorAscii" w:hAnsiTheme="minorAscii" w:eastAsiaTheme="minorAscii" w:cstheme="minorAscii"/>
          <w:sz w:val="24"/>
          <w:szCs w:val="24"/>
        </w:rPr>
        <w:t xml:space="preserve"> Education policy</w:t>
      </w:r>
      <w:r w:rsidRPr="5178CB6A" w:rsidR="4E0C98FD">
        <w:rPr>
          <w:rFonts w:ascii="Calibri" w:hAnsi="Calibri" w:eastAsia="Calibri" w:cs="Calibri" w:asciiTheme="minorAscii" w:hAnsiTheme="minorAscii" w:eastAsiaTheme="minorAscii" w:cstheme="minorAscii"/>
          <w:sz w:val="24"/>
          <w:szCs w:val="24"/>
        </w:rPr>
        <w:t xml:space="preserve"> over time</w:t>
      </w:r>
      <w:bookmarkStart w:name="_Int_c3za1Sue" w:id="20355265"/>
      <w:r w:rsidRPr="5178CB6A" w:rsidR="107EBF84">
        <w:rPr>
          <w:rFonts w:ascii="Calibri" w:hAnsi="Calibri" w:eastAsia="Calibri" w:cs="Calibri" w:asciiTheme="minorAscii" w:hAnsiTheme="minorAscii" w:eastAsiaTheme="minorAscii" w:cstheme="minorAscii"/>
          <w:sz w:val="24"/>
          <w:szCs w:val="24"/>
        </w:rPr>
        <w:t xml:space="preserve">. </w:t>
      </w:r>
      <w:bookmarkEnd w:id="4"/>
      <w:bookmarkEnd w:id="20355265"/>
      <w:r w:rsidRPr="5178CB6A" w:rsidR="496F0F17">
        <w:rPr>
          <w:rFonts w:ascii="Calibri" w:hAnsi="Calibri" w:eastAsia="Calibri" w:cs="Calibri" w:asciiTheme="minorAscii" w:hAnsiTheme="minorAscii" w:eastAsiaTheme="minorAscii" w:cstheme="minorAscii"/>
          <w:sz w:val="24"/>
          <w:szCs w:val="24"/>
        </w:rPr>
        <w:t xml:space="preserve">Techniques to gather data for this </w:t>
      </w:r>
      <w:r w:rsidRPr="5178CB6A" w:rsidR="2F6B39FE">
        <w:rPr>
          <w:rFonts w:ascii="Calibri" w:hAnsi="Calibri" w:eastAsia="Calibri" w:cs="Calibri" w:asciiTheme="minorAscii" w:hAnsiTheme="minorAscii" w:eastAsiaTheme="minorAscii" w:cstheme="minorAscii"/>
          <w:sz w:val="24"/>
          <w:szCs w:val="24"/>
        </w:rPr>
        <w:t xml:space="preserve">project </w:t>
      </w:r>
      <w:r w:rsidRPr="5178CB6A" w:rsidR="496F0F17">
        <w:rPr>
          <w:rFonts w:ascii="Calibri" w:hAnsi="Calibri" w:eastAsia="Calibri" w:cs="Calibri" w:asciiTheme="minorAscii" w:hAnsiTheme="minorAscii" w:eastAsiaTheme="minorAscii" w:cstheme="minorAscii"/>
          <w:sz w:val="24"/>
          <w:szCs w:val="24"/>
        </w:rPr>
        <w:t>will include</w:t>
      </w:r>
      <w:r w:rsidRPr="5178CB6A" w:rsidR="4019D5E8">
        <w:rPr>
          <w:rFonts w:ascii="Calibri" w:hAnsi="Calibri" w:eastAsia="Calibri" w:cs="Calibri" w:asciiTheme="minorAscii" w:hAnsiTheme="minorAscii" w:eastAsiaTheme="minorAscii" w:cstheme="minorAscii"/>
          <w:sz w:val="24"/>
          <w:szCs w:val="24"/>
        </w:rPr>
        <w:t xml:space="preserve"> a </w:t>
      </w:r>
      <w:r w:rsidRPr="5178CB6A" w:rsidR="47A4A3E8">
        <w:rPr>
          <w:rFonts w:ascii="Calibri" w:hAnsi="Calibri" w:eastAsia="Calibri" w:cs="Calibri" w:asciiTheme="minorAscii" w:hAnsiTheme="minorAscii" w:eastAsiaTheme="minorAscii" w:cstheme="minorAscii"/>
          <w:sz w:val="24"/>
          <w:szCs w:val="24"/>
        </w:rPr>
        <w:t>mixture of document analysis</w:t>
      </w:r>
      <w:r w:rsidRPr="5178CB6A" w:rsidR="4D183F80">
        <w:rPr>
          <w:rFonts w:ascii="Calibri" w:hAnsi="Calibri" w:eastAsia="Calibri" w:cs="Calibri" w:asciiTheme="minorAscii" w:hAnsiTheme="minorAscii" w:eastAsiaTheme="minorAscii" w:cstheme="minorAscii"/>
          <w:sz w:val="24"/>
          <w:szCs w:val="24"/>
        </w:rPr>
        <w:t xml:space="preserve">, </w:t>
      </w:r>
      <w:r w:rsidRPr="5178CB6A" w:rsidR="2F7BDA02">
        <w:rPr>
          <w:rFonts w:ascii="Calibri" w:hAnsi="Calibri" w:eastAsia="Calibri" w:cs="Calibri" w:asciiTheme="minorAscii" w:hAnsiTheme="minorAscii" w:eastAsiaTheme="minorAscii" w:cstheme="minorAscii"/>
          <w:sz w:val="24"/>
          <w:szCs w:val="24"/>
        </w:rPr>
        <w:t>the</w:t>
      </w:r>
      <w:r w:rsidRPr="5178CB6A" w:rsidR="4D183F80">
        <w:rPr>
          <w:rFonts w:ascii="Calibri" w:hAnsi="Calibri" w:eastAsia="Calibri" w:cs="Calibri" w:asciiTheme="minorAscii" w:hAnsiTheme="minorAscii" w:eastAsiaTheme="minorAscii" w:cstheme="minorAscii"/>
          <w:sz w:val="24"/>
          <w:szCs w:val="24"/>
        </w:rPr>
        <w:t xml:space="preserve"> use of existing datasets and </w:t>
      </w:r>
      <w:r w:rsidRPr="5178CB6A" w:rsidR="7B290A35">
        <w:rPr>
          <w:rFonts w:ascii="Calibri" w:hAnsi="Calibri" w:eastAsia="Calibri" w:cs="Calibri" w:asciiTheme="minorAscii" w:hAnsiTheme="minorAscii" w:eastAsiaTheme="minorAscii" w:cstheme="minorAscii"/>
          <w:sz w:val="24"/>
          <w:szCs w:val="24"/>
        </w:rPr>
        <w:t xml:space="preserve">literature </w:t>
      </w:r>
      <w:bookmarkStart w:name="_Int_qJgpjDss" w:id="7"/>
      <w:r w:rsidRPr="5178CB6A" w:rsidR="7B290A35">
        <w:rPr>
          <w:rFonts w:ascii="Calibri" w:hAnsi="Calibri" w:eastAsia="Calibri" w:cs="Calibri" w:asciiTheme="minorAscii" w:hAnsiTheme="minorAscii" w:eastAsiaTheme="minorAscii" w:cstheme="minorAscii"/>
          <w:sz w:val="24"/>
          <w:szCs w:val="24"/>
        </w:rPr>
        <w:t>analysis</w:t>
      </w:r>
      <w:bookmarkEnd w:id="7"/>
      <w:r w:rsidRPr="5178CB6A" w:rsidR="7B290A35">
        <w:rPr>
          <w:rFonts w:ascii="Calibri" w:hAnsi="Calibri" w:eastAsia="Calibri" w:cs="Calibri" w:asciiTheme="minorAscii" w:hAnsiTheme="minorAscii" w:eastAsiaTheme="minorAscii" w:cstheme="minorAscii"/>
          <w:sz w:val="24"/>
          <w:szCs w:val="24"/>
        </w:rPr>
        <w:t xml:space="preserve">. </w:t>
      </w:r>
      <w:r w:rsidRPr="5178CB6A" w:rsidR="648DFA2A">
        <w:rPr>
          <w:rFonts w:ascii="Calibri" w:hAnsi="Calibri" w:eastAsia="Calibri" w:cs="Calibri" w:asciiTheme="minorAscii" w:hAnsiTheme="minorAscii" w:eastAsiaTheme="minorAscii" w:cstheme="minorAscii"/>
          <w:sz w:val="24"/>
          <w:szCs w:val="24"/>
        </w:rPr>
        <w:t>A constant comparative method will be used to ensure that correlations between policy and societal changes can be highlighted</w:t>
      </w:r>
      <w:r w:rsidRPr="5178CB6A" w:rsidR="3B5A2F7C">
        <w:rPr>
          <w:rFonts w:ascii="Calibri" w:hAnsi="Calibri" w:eastAsia="Calibri" w:cs="Calibri" w:asciiTheme="minorAscii" w:hAnsiTheme="minorAscii" w:eastAsiaTheme="minorAscii" w:cstheme="minorAscii"/>
          <w:sz w:val="24"/>
          <w:szCs w:val="24"/>
        </w:rPr>
        <w:t xml:space="preserve"> efficiently</w:t>
      </w:r>
      <w:r w:rsidRPr="5178CB6A" w:rsidR="3B5A2F7C">
        <w:rPr>
          <w:rFonts w:ascii="Calibri" w:hAnsi="Calibri" w:eastAsia="Calibri" w:cs="Calibri" w:asciiTheme="minorAscii" w:hAnsiTheme="minorAscii" w:eastAsiaTheme="minorAscii" w:cstheme="minorAscii"/>
          <w:sz w:val="24"/>
          <w:szCs w:val="24"/>
        </w:rPr>
        <w:t>.</w:t>
      </w:r>
    </w:p>
    <w:p w:rsidR="5178CB6A" w:rsidP="5178CB6A" w:rsidRDefault="5178CB6A" w14:paraId="1865DF53" w14:textId="386DF2F3">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p>
    <w:p w:rsidR="7E30F0ED" w:rsidP="5178CB6A" w:rsidRDefault="7E30F0ED" w14:paraId="20956C2E" w14:textId="3CB81508">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r w:rsidRPr="1B87AF9F" w:rsidR="15D2605F">
        <w:rPr>
          <w:rFonts w:ascii="Calibri" w:hAnsi="Calibri" w:eastAsia="Calibri" w:cs="Calibri" w:asciiTheme="minorAscii" w:hAnsiTheme="minorAscii" w:eastAsiaTheme="minorAscii" w:cstheme="minorAscii"/>
          <w:sz w:val="24"/>
          <w:szCs w:val="24"/>
        </w:rPr>
        <w:t>To review Religious Education provision in the United Kingdom I will perform document analysis with</w:t>
      </w:r>
      <w:r w:rsidRPr="1B87AF9F" w:rsidR="56DEDBB5">
        <w:rPr>
          <w:rFonts w:ascii="Calibri" w:hAnsi="Calibri" w:eastAsia="Calibri" w:cs="Calibri" w:asciiTheme="minorAscii" w:hAnsiTheme="minorAscii" w:eastAsiaTheme="minorAscii" w:cstheme="minorAscii"/>
          <w:sz w:val="24"/>
          <w:szCs w:val="24"/>
        </w:rPr>
        <w:t xml:space="preserve"> governmental </w:t>
      </w:r>
      <w:bookmarkStart w:name="_Int_dMp5hUYo" w:id="8"/>
      <w:r w:rsidRPr="1B87AF9F" w:rsidR="56DEDBB5">
        <w:rPr>
          <w:rFonts w:ascii="Calibri" w:hAnsi="Calibri" w:eastAsia="Calibri" w:cs="Calibri" w:asciiTheme="minorAscii" w:hAnsiTheme="minorAscii" w:eastAsiaTheme="minorAscii" w:cstheme="minorAscii"/>
          <w:sz w:val="24"/>
          <w:szCs w:val="24"/>
        </w:rPr>
        <w:t>legislation</w:t>
      </w:r>
      <w:bookmarkEnd w:id="8"/>
      <w:r w:rsidRPr="1B87AF9F" w:rsidR="56DEDBB5">
        <w:rPr>
          <w:rFonts w:ascii="Calibri" w:hAnsi="Calibri" w:eastAsia="Calibri" w:cs="Calibri" w:asciiTheme="minorAscii" w:hAnsiTheme="minorAscii" w:eastAsiaTheme="minorAscii" w:cstheme="minorAscii"/>
          <w:sz w:val="24"/>
          <w:szCs w:val="24"/>
        </w:rPr>
        <w:t xml:space="preserve"> and policies which are available online via the government website. (gov.uk)</w:t>
      </w:r>
      <w:r w:rsidRPr="1B87AF9F" w:rsidR="29E853A8">
        <w:rPr>
          <w:rFonts w:ascii="Calibri" w:hAnsi="Calibri" w:eastAsia="Calibri" w:cs="Calibri" w:asciiTheme="minorAscii" w:hAnsiTheme="minorAscii" w:eastAsiaTheme="minorAscii" w:cstheme="minorAscii"/>
          <w:sz w:val="24"/>
          <w:szCs w:val="24"/>
        </w:rPr>
        <w:t xml:space="preserve"> </w:t>
      </w:r>
      <w:r w:rsidRPr="1B87AF9F" w:rsidR="7E30F0ED">
        <w:rPr>
          <w:rFonts w:ascii="Calibri" w:hAnsi="Calibri" w:eastAsia="Calibri" w:cs="Calibri" w:asciiTheme="minorAscii" w:hAnsiTheme="minorAscii" w:eastAsiaTheme="minorAscii" w:cstheme="minorAscii"/>
          <w:sz w:val="24"/>
          <w:szCs w:val="24"/>
        </w:rPr>
        <w:t xml:space="preserve">To </w:t>
      </w:r>
      <w:r w:rsidRPr="1B87AF9F" w:rsidR="0C07E4C5">
        <w:rPr>
          <w:rFonts w:ascii="Calibri" w:hAnsi="Calibri" w:eastAsia="Calibri" w:cs="Calibri" w:asciiTheme="minorAscii" w:hAnsiTheme="minorAscii" w:eastAsiaTheme="minorAscii" w:cstheme="minorAscii"/>
          <w:sz w:val="24"/>
          <w:szCs w:val="24"/>
        </w:rPr>
        <w:t>a</w:t>
      </w:r>
      <w:r w:rsidRPr="1B87AF9F" w:rsidR="15D2605F">
        <w:rPr>
          <w:rFonts w:ascii="Calibri" w:hAnsi="Calibri" w:eastAsia="Calibri" w:cs="Calibri" w:asciiTheme="minorAscii" w:hAnsiTheme="minorAscii" w:eastAsiaTheme="minorAscii" w:cstheme="minorAscii"/>
          <w:sz w:val="24"/>
          <w:szCs w:val="24"/>
        </w:rPr>
        <w:t xml:space="preserve">nalyse if Religious Education legislation in the United Kingdom reflects the changing nature of society since the </w:t>
      </w:r>
      <w:bookmarkStart w:name="_Int_NXSkFPIt" w:id="9"/>
      <w:r w:rsidRPr="1B87AF9F" w:rsidR="1C1A0F9E">
        <w:rPr>
          <w:rFonts w:ascii="Calibri" w:hAnsi="Calibri" w:eastAsia="Calibri" w:cs="Calibri" w:asciiTheme="minorAscii" w:hAnsiTheme="minorAscii" w:eastAsiaTheme="minorAscii" w:cstheme="minorAscii"/>
          <w:sz w:val="24"/>
          <w:szCs w:val="24"/>
        </w:rPr>
        <w:t>nineteenth</w:t>
      </w:r>
      <w:bookmarkEnd w:id="9"/>
      <w:r w:rsidRPr="1B87AF9F" w:rsidR="15D2605F">
        <w:rPr>
          <w:rFonts w:ascii="Calibri" w:hAnsi="Calibri" w:eastAsia="Calibri" w:cs="Calibri" w:asciiTheme="minorAscii" w:hAnsiTheme="minorAscii" w:eastAsiaTheme="minorAscii" w:cstheme="minorAscii"/>
          <w:sz w:val="24"/>
          <w:szCs w:val="24"/>
        </w:rPr>
        <w:t xml:space="preserve"> century to the present day</w:t>
      </w:r>
      <w:r w:rsidRPr="1B87AF9F" w:rsidR="559B410B">
        <w:rPr>
          <w:rFonts w:ascii="Calibri" w:hAnsi="Calibri" w:eastAsia="Calibri" w:cs="Calibri" w:asciiTheme="minorAscii" w:hAnsiTheme="minorAscii" w:eastAsiaTheme="minorAscii" w:cstheme="minorAscii"/>
          <w:sz w:val="24"/>
          <w:szCs w:val="24"/>
        </w:rPr>
        <w:t xml:space="preserve">, a mixture of techniques will be </w:t>
      </w:r>
      <w:r w:rsidRPr="1B87AF9F" w:rsidR="559B410B">
        <w:rPr>
          <w:rFonts w:ascii="Calibri" w:hAnsi="Calibri" w:eastAsia="Calibri" w:cs="Calibri" w:asciiTheme="minorAscii" w:hAnsiTheme="minorAscii" w:eastAsiaTheme="minorAscii" w:cstheme="minorAscii"/>
          <w:sz w:val="24"/>
          <w:szCs w:val="24"/>
        </w:rPr>
        <w:t>appropriate</w:t>
      </w:r>
      <w:r w:rsidRPr="1B87AF9F" w:rsidR="559B410B">
        <w:rPr>
          <w:rFonts w:ascii="Calibri" w:hAnsi="Calibri" w:eastAsia="Calibri" w:cs="Calibri" w:asciiTheme="minorAscii" w:hAnsiTheme="minorAscii" w:eastAsiaTheme="minorAscii" w:cstheme="minorAscii"/>
          <w:sz w:val="24"/>
          <w:szCs w:val="24"/>
        </w:rPr>
        <w:t>. Firstly</w:t>
      </w:r>
      <w:r w:rsidRPr="1B87AF9F" w:rsidR="645FF2F2">
        <w:rPr>
          <w:rFonts w:ascii="Calibri" w:hAnsi="Calibri" w:eastAsia="Calibri" w:cs="Calibri" w:asciiTheme="minorAscii" w:hAnsiTheme="minorAscii" w:eastAsiaTheme="minorAscii" w:cstheme="minorAscii"/>
          <w:sz w:val="24"/>
          <w:szCs w:val="24"/>
        </w:rPr>
        <w:t>,</w:t>
      </w:r>
      <w:r w:rsidRPr="1B87AF9F" w:rsidR="758A1DF4">
        <w:rPr>
          <w:rFonts w:ascii="Calibri" w:hAnsi="Calibri" w:eastAsia="Calibri" w:cs="Calibri" w:asciiTheme="minorAscii" w:hAnsiTheme="minorAscii" w:eastAsiaTheme="minorAscii" w:cstheme="minorAscii"/>
          <w:sz w:val="24"/>
          <w:szCs w:val="24"/>
        </w:rPr>
        <w:t xml:space="preserve"> </w:t>
      </w:r>
      <w:r w:rsidRPr="1B87AF9F" w:rsidR="559B410B">
        <w:rPr>
          <w:rFonts w:ascii="Calibri" w:hAnsi="Calibri" w:eastAsia="Calibri" w:cs="Calibri" w:asciiTheme="minorAscii" w:hAnsiTheme="minorAscii" w:eastAsiaTheme="minorAscii" w:cstheme="minorAscii"/>
          <w:sz w:val="24"/>
          <w:szCs w:val="24"/>
        </w:rPr>
        <w:t>using</w:t>
      </w:r>
      <w:r w:rsidRPr="1B87AF9F" w:rsidR="366F3FBB">
        <w:rPr>
          <w:rFonts w:ascii="Calibri" w:hAnsi="Calibri" w:eastAsia="Calibri" w:cs="Calibri" w:asciiTheme="minorAscii" w:hAnsiTheme="minorAscii" w:eastAsiaTheme="minorAscii" w:cstheme="minorAscii"/>
          <w:sz w:val="24"/>
          <w:szCs w:val="24"/>
        </w:rPr>
        <w:t xml:space="preserve"> existing data sets such as data from the Office of National Statistics</w:t>
      </w:r>
      <w:r w:rsidRPr="1B87AF9F" w:rsidR="7024BB76">
        <w:rPr>
          <w:rFonts w:ascii="Calibri" w:hAnsi="Calibri" w:eastAsia="Calibri" w:cs="Calibri" w:asciiTheme="minorAscii" w:hAnsiTheme="minorAscii" w:eastAsiaTheme="minorAscii" w:cstheme="minorAscii"/>
          <w:sz w:val="24"/>
          <w:szCs w:val="24"/>
        </w:rPr>
        <w:t xml:space="preserve"> concerning religion</w:t>
      </w:r>
      <w:r w:rsidRPr="1B87AF9F" w:rsidR="59044FE0">
        <w:rPr>
          <w:rFonts w:ascii="Calibri" w:hAnsi="Calibri" w:eastAsia="Calibri" w:cs="Calibri" w:asciiTheme="minorAscii" w:hAnsiTheme="minorAscii" w:eastAsiaTheme="minorAscii" w:cstheme="minorAscii"/>
          <w:sz w:val="24"/>
          <w:szCs w:val="24"/>
        </w:rPr>
        <w:t xml:space="preserve">, comparisons and links can be made to </w:t>
      </w:r>
      <w:r w:rsidRPr="1B87AF9F" w:rsidR="59044FE0">
        <w:rPr>
          <w:rFonts w:ascii="Calibri" w:hAnsi="Calibri" w:eastAsia="Calibri" w:cs="Calibri" w:asciiTheme="minorAscii" w:hAnsiTheme="minorAscii" w:eastAsiaTheme="minorAscii" w:cstheme="minorAscii"/>
          <w:sz w:val="24"/>
          <w:szCs w:val="24"/>
        </w:rPr>
        <w:t>identify</w:t>
      </w:r>
      <w:r w:rsidRPr="1B87AF9F" w:rsidR="59044FE0">
        <w:rPr>
          <w:rFonts w:ascii="Calibri" w:hAnsi="Calibri" w:eastAsia="Calibri" w:cs="Calibri" w:asciiTheme="minorAscii" w:hAnsiTheme="minorAscii" w:eastAsiaTheme="minorAscii" w:cstheme="minorAscii"/>
          <w:sz w:val="24"/>
          <w:szCs w:val="24"/>
        </w:rPr>
        <w:t xml:space="preserve"> correlations between provision and changes in society. Next, </w:t>
      </w:r>
      <w:r w:rsidRPr="1B87AF9F" w:rsidR="41E98782">
        <w:rPr>
          <w:rFonts w:ascii="Calibri" w:hAnsi="Calibri" w:eastAsia="Calibri" w:cs="Calibri" w:asciiTheme="minorAscii" w:hAnsiTheme="minorAscii" w:eastAsiaTheme="minorAscii" w:cstheme="minorAscii"/>
          <w:sz w:val="24"/>
          <w:szCs w:val="24"/>
        </w:rPr>
        <w:t xml:space="preserve">through literature </w:t>
      </w:r>
      <w:bookmarkStart w:name="_Int_Ut7gHGpg" w:id="10"/>
      <w:r w:rsidRPr="1B87AF9F" w:rsidR="7C216C9C">
        <w:rPr>
          <w:rFonts w:ascii="Calibri" w:hAnsi="Calibri" w:eastAsia="Calibri" w:cs="Calibri" w:asciiTheme="minorAscii" w:hAnsiTheme="minorAscii" w:eastAsiaTheme="minorAscii" w:cstheme="minorAscii"/>
          <w:sz w:val="24"/>
          <w:szCs w:val="24"/>
        </w:rPr>
        <w:t>analysis</w:t>
      </w:r>
      <w:bookmarkEnd w:id="10"/>
      <w:r w:rsidRPr="1B87AF9F" w:rsidR="41E98782">
        <w:rPr>
          <w:rFonts w:ascii="Calibri" w:hAnsi="Calibri" w:eastAsia="Calibri" w:cs="Calibri" w:asciiTheme="minorAscii" w:hAnsiTheme="minorAscii" w:eastAsiaTheme="minorAscii" w:cstheme="minorAscii"/>
          <w:sz w:val="24"/>
          <w:szCs w:val="24"/>
        </w:rPr>
        <w:t xml:space="preserve"> of educational blogs, websites and journals a fuller picture of the </w:t>
      </w:r>
      <w:r w:rsidRPr="1B87AF9F" w:rsidR="41625510">
        <w:rPr>
          <w:rFonts w:ascii="Calibri" w:hAnsi="Calibri" w:eastAsia="Calibri" w:cs="Calibri" w:asciiTheme="minorAscii" w:hAnsiTheme="minorAscii" w:eastAsiaTheme="minorAscii" w:cstheme="minorAscii"/>
          <w:sz w:val="24"/>
          <w:szCs w:val="24"/>
        </w:rPr>
        <w:t>reasoning behind policy evolution can be explored</w:t>
      </w:r>
      <w:r w:rsidRPr="1B87AF9F" w:rsidR="78855664">
        <w:rPr>
          <w:rFonts w:ascii="Calibri" w:hAnsi="Calibri" w:eastAsia="Calibri" w:cs="Calibri" w:asciiTheme="minorAscii" w:hAnsiTheme="minorAscii" w:eastAsiaTheme="minorAscii" w:cstheme="minorAscii"/>
          <w:sz w:val="24"/>
          <w:szCs w:val="24"/>
        </w:rPr>
        <w:t xml:space="preserve">. Finally </w:t>
      </w:r>
      <w:r w:rsidRPr="1B87AF9F" w:rsidR="60AD3560">
        <w:rPr>
          <w:rFonts w:ascii="Calibri" w:hAnsi="Calibri" w:eastAsia="Calibri" w:cs="Calibri" w:asciiTheme="minorAscii" w:hAnsiTheme="minorAscii" w:eastAsiaTheme="minorAscii" w:cstheme="minorAscii"/>
          <w:sz w:val="24"/>
          <w:szCs w:val="24"/>
        </w:rPr>
        <w:t>exploring</w:t>
      </w:r>
      <w:r w:rsidRPr="1B87AF9F" w:rsidR="78855664">
        <w:rPr>
          <w:rFonts w:ascii="Calibri" w:hAnsi="Calibri" w:eastAsia="Calibri" w:cs="Calibri" w:asciiTheme="minorAscii" w:hAnsiTheme="minorAscii" w:eastAsiaTheme="minorAscii" w:cstheme="minorAscii"/>
          <w:sz w:val="24"/>
          <w:szCs w:val="24"/>
        </w:rPr>
        <w:t xml:space="preserve"> journals, educational websites and educational blogs will allow for a thorough e</w:t>
      </w:r>
      <w:r w:rsidRPr="1B87AF9F" w:rsidR="252F6AA9">
        <w:rPr>
          <w:rFonts w:ascii="Calibri" w:hAnsi="Calibri" w:eastAsia="Calibri" w:cs="Calibri" w:asciiTheme="minorAscii" w:hAnsiTheme="minorAscii" w:eastAsiaTheme="minorAscii" w:cstheme="minorAscii"/>
          <w:sz w:val="24"/>
          <w:szCs w:val="24"/>
        </w:rPr>
        <w:t>valuation</w:t>
      </w:r>
      <w:r w:rsidRPr="1B87AF9F" w:rsidR="78855664">
        <w:rPr>
          <w:rFonts w:ascii="Calibri" w:hAnsi="Calibri" w:eastAsia="Calibri" w:cs="Calibri" w:asciiTheme="minorAscii" w:hAnsiTheme="minorAscii" w:eastAsiaTheme="minorAscii" w:cstheme="minorAscii"/>
          <w:sz w:val="24"/>
          <w:szCs w:val="24"/>
        </w:rPr>
        <w:t xml:space="preserve"> of the </w:t>
      </w:r>
      <w:r w:rsidRPr="1B87AF9F" w:rsidR="78855664">
        <w:rPr>
          <w:rFonts w:ascii="Calibri" w:hAnsi="Calibri" w:eastAsia="Calibri" w:cs="Calibri" w:asciiTheme="minorAscii" w:hAnsiTheme="minorAscii" w:eastAsiaTheme="minorAscii" w:cstheme="minorAscii"/>
          <w:sz w:val="24"/>
          <w:szCs w:val="24"/>
        </w:rPr>
        <w:t>benefits and drawbacks of the removal of the right to withdraw.</w:t>
      </w:r>
    </w:p>
    <w:p w:rsidR="5178CB6A" w:rsidP="5178CB6A" w:rsidRDefault="5178CB6A" w14:paraId="26BEF329" w14:textId="3AED7955">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p>
    <w:p w:rsidR="28823761" w:rsidP="5178CB6A" w:rsidRDefault="28823761" w14:paraId="3352E370" w14:textId="7B0E3232">
      <w:pPr>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r w:rsidRPr="5178CB6A" w:rsidR="0ECE4C9B">
        <w:rPr>
          <w:rFonts w:ascii="Calibri" w:hAnsi="Calibri" w:eastAsia="Calibri" w:cs="Calibri" w:asciiTheme="minorAscii" w:hAnsiTheme="minorAscii" w:eastAsiaTheme="minorAscii" w:cstheme="minorAscii"/>
          <w:sz w:val="24"/>
          <w:szCs w:val="24"/>
        </w:rPr>
        <w:t xml:space="preserve">To ensure all sources are valid and reliable, reliability checks will be conducted assessing each information source for </w:t>
      </w:r>
      <w:r w:rsidRPr="5178CB6A" w:rsidR="26DAAA41">
        <w:rPr>
          <w:rFonts w:ascii="Calibri" w:hAnsi="Calibri" w:eastAsia="Calibri" w:cs="Calibri" w:asciiTheme="minorAscii" w:hAnsiTheme="minorAscii" w:eastAsiaTheme="minorAscii" w:cstheme="minorAscii"/>
          <w:sz w:val="24"/>
          <w:szCs w:val="24"/>
        </w:rPr>
        <w:t xml:space="preserve">validity. </w:t>
      </w:r>
      <w:r w:rsidRPr="5178CB6A" w:rsidR="777A5DB8">
        <w:rPr>
          <w:rFonts w:ascii="Calibri" w:hAnsi="Calibri" w:eastAsia="Calibri" w:cs="Calibri" w:asciiTheme="minorAscii" w:hAnsiTheme="minorAscii" w:eastAsiaTheme="minorAscii" w:cstheme="minorAscii"/>
          <w:sz w:val="24"/>
          <w:szCs w:val="24"/>
        </w:rPr>
        <w:t xml:space="preserve">A </w:t>
      </w:r>
      <w:r w:rsidRPr="5178CB6A" w:rsidR="26DAAA41">
        <w:rPr>
          <w:rFonts w:ascii="Calibri" w:hAnsi="Calibri" w:eastAsia="Calibri" w:cs="Calibri" w:asciiTheme="minorAscii" w:hAnsiTheme="minorAscii" w:eastAsiaTheme="minorAscii" w:cstheme="minorAscii"/>
          <w:sz w:val="24"/>
          <w:szCs w:val="24"/>
        </w:rPr>
        <w:t>CRAAP test</w:t>
      </w:r>
      <w:r w:rsidRPr="5178CB6A" w:rsidR="629198D5">
        <w:rPr>
          <w:rFonts w:ascii="Calibri" w:hAnsi="Calibri" w:eastAsia="Calibri" w:cs="Calibri" w:asciiTheme="minorAscii" w:hAnsiTheme="minorAscii" w:eastAsiaTheme="minorAscii" w:cstheme="minorAscii"/>
          <w:sz w:val="24"/>
          <w:szCs w:val="24"/>
        </w:rPr>
        <w:t xml:space="preserve"> </w:t>
      </w:r>
      <w:r w:rsidRPr="5178CB6A" w:rsidR="65D8B812">
        <w:rPr>
          <w:rFonts w:ascii="Calibri" w:hAnsi="Calibri" w:eastAsia="Calibri" w:cs="Calibri" w:asciiTheme="minorAscii" w:hAnsiTheme="minorAscii" w:eastAsiaTheme="minorAscii" w:cstheme="minorAscii"/>
          <w:sz w:val="24"/>
          <w:szCs w:val="24"/>
        </w:rPr>
        <w:t>(</w:t>
      </w:r>
      <w:r w:rsidRPr="5178CB6A" w:rsidR="629198D5">
        <w:rPr>
          <w:rFonts w:ascii="Calibri" w:hAnsi="Calibri" w:eastAsia="Calibri" w:cs="Calibri" w:asciiTheme="minorAscii" w:hAnsiTheme="minorAscii" w:eastAsiaTheme="minorAscii" w:cstheme="minorAscii"/>
          <w:sz w:val="24"/>
          <w:szCs w:val="24"/>
        </w:rPr>
        <w:t>Currency, Relevance, Authority, Accuracy, Purpose</w:t>
      </w:r>
      <w:r w:rsidRPr="5178CB6A" w:rsidR="551663C0">
        <w:rPr>
          <w:rFonts w:ascii="Calibri" w:hAnsi="Calibri" w:eastAsia="Calibri" w:cs="Calibri" w:asciiTheme="minorAscii" w:hAnsiTheme="minorAscii" w:eastAsiaTheme="minorAscii" w:cstheme="minorAscii"/>
          <w:sz w:val="24"/>
          <w:szCs w:val="24"/>
        </w:rPr>
        <w:t xml:space="preserve">) will be conducted on each information source before its usage to </w:t>
      </w:r>
      <w:r w:rsidRPr="5178CB6A" w:rsidR="551663C0">
        <w:rPr>
          <w:rFonts w:ascii="Calibri" w:hAnsi="Calibri" w:eastAsia="Calibri" w:cs="Calibri" w:asciiTheme="minorAscii" w:hAnsiTheme="minorAscii" w:eastAsiaTheme="minorAscii" w:cstheme="minorAscii"/>
          <w:sz w:val="24"/>
          <w:szCs w:val="24"/>
        </w:rPr>
        <w:t>determine</w:t>
      </w:r>
      <w:r w:rsidRPr="5178CB6A" w:rsidR="551663C0">
        <w:rPr>
          <w:rFonts w:ascii="Calibri" w:hAnsi="Calibri" w:eastAsia="Calibri" w:cs="Calibri" w:asciiTheme="minorAscii" w:hAnsiTheme="minorAscii" w:eastAsiaTheme="minorAscii" w:cstheme="minorAscii"/>
          <w:sz w:val="24"/>
          <w:szCs w:val="24"/>
        </w:rPr>
        <w:t xml:space="preserve"> if it is sufficiently reliable to be used for the purpose of this academic project. </w:t>
      </w:r>
      <w:r w:rsidRPr="5178CB6A" w:rsidR="692E55EB">
        <w:rPr>
          <w:rFonts w:ascii="Calibri" w:hAnsi="Calibri" w:eastAsia="Calibri" w:cs="Calibri" w:asciiTheme="minorAscii" w:hAnsiTheme="minorAscii" w:eastAsiaTheme="minorAscii" w:cstheme="minorAscii"/>
          <w:sz w:val="24"/>
          <w:szCs w:val="24"/>
        </w:rPr>
        <w:t>Due to this project being a</w:t>
      </w:r>
      <w:r w:rsidRPr="5178CB6A" w:rsidR="6302AECE">
        <w:rPr>
          <w:rFonts w:ascii="Calibri" w:hAnsi="Calibri" w:eastAsia="Calibri" w:cs="Calibri" w:asciiTheme="minorAscii" w:hAnsiTheme="minorAscii" w:eastAsiaTheme="minorAscii" w:cstheme="minorAscii"/>
          <w:sz w:val="24"/>
          <w:szCs w:val="24"/>
        </w:rPr>
        <w:t>n</w:t>
      </w:r>
      <w:r w:rsidRPr="5178CB6A" w:rsidR="692E55EB">
        <w:rPr>
          <w:rFonts w:ascii="Calibri" w:hAnsi="Calibri" w:eastAsia="Calibri" w:cs="Calibri" w:asciiTheme="minorAscii" w:hAnsiTheme="minorAscii" w:eastAsiaTheme="minorAscii" w:cstheme="minorAscii"/>
          <w:sz w:val="24"/>
          <w:szCs w:val="24"/>
        </w:rPr>
        <w:t xml:space="preserve"> axio</w:t>
      </w:r>
      <w:r w:rsidRPr="5178CB6A" w:rsidR="27F5125A">
        <w:rPr>
          <w:rFonts w:ascii="Calibri" w:hAnsi="Calibri" w:eastAsia="Calibri" w:cs="Calibri" w:asciiTheme="minorAscii" w:hAnsiTheme="minorAscii" w:eastAsiaTheme="minorAscii" w:cstheme="minorAscii"/>
          <w:sz w:val="24"/>
          <w:szCs w:val="24"/>
        </w:rPr>
        <w:t>logical study</w:t>
      </w:r>
      <w:r w:rsidRPr="5178CB6A" w:rsidR="73AFADFA">
        <w:rPr>
          <w:rFonts w:ascii="Calibri" w:hAnsi="Calibri" w:eastAsia="Calibri" w:cs="Calibri" w:asciiTheme="minorAscii" w:hAnsiTheme="minorAscii" w:eastAsiaTheme="minorAscii" w:cstheme="minorAscii"/>
          <w:sz w:val="24"/>
          <w:szCs w:val="24"/>
        </w:rPr>
        <w:t xml:space="preserve"> considering Religion, Values and Ethics, there are a few ethical considerations that need to be at the forefront of this investigation.</w:t>
      </w:r>
      <w:r w:rsidRPr="5178CB6A" w:rsidR="21A79400">
        <w:rPr>
          <w:rFonts w:ascii="Calibri" w:hAnsi="Calibri" w:eastAsia="Calibri" w:cs="Calibri" w:asciiTheme="minorAscii" w:hAnsiTheme="minorAscii" w:eastAsiaTheme="minorAscii" w:cstheme="minorAscii"/>
          <w:sz w:val="24"/>
          <w:szCs w:val="24"/>
        </w:rPr>
        <w:t xml:space="preserve"> Whilst such a </w:t>
      </w:r>
      <w:r w:rsidRPr="5178CB6A" w:rsidR="4AE6B28A">
        <w:rPr>
          <w:rFonts w:ascii="Calibri" w:hAnsi="Calibri" w:eastAsia="Calibri" w:cs="Calibri" w:asciiTheme="minorAscii" w:hAnsiTheme="minorAscii" w:eastAsiaTheme="minorAscii" w:cstheme="minorAscii"/>
          <w:sz w:val="24"/>
          <w:szCs w:val="24"/>
        </w:rPr>
        <w:t>small-scale</w:t>
      </w:r>
      <w:r w:rsidRPr="5178CB6A" w:rsidR="21A79400">
        <w:rPr>
          <w:rFonts w:ascii="Calibri" w:hAnsi="Calibri" w:eastAsia="Calibri" w:cs="Calibri" w:asciiTheme="minorAscii" w:hAnsiTheme="minorAscii" w:eastAsiaTheme="minorAscii" w:cstheme="minorAscii"/>
          <w:sz w:val="24"/>
          <w:szCs w:val="24"/>
        </w:rPr>
        <w:t xml:space="preserve"> </w:t>
      </w:r>
      <w:r w:rsidRPr="5178CB6A" w:rsidR="4332B2BB">
        <w:rPr>
          <w:rFonts w:ascii="Calibri" w:hAnsi="Calibri" w:eastAsia="Calibri" w:cs="Calibri" w:asciiTheme="minorAscii" w:hAnsiTheme="minorAscii" w:eastAsiaTheme="minorAscii" w:cstheme="minorAscii"/>
          <w:sz w:val="24"/>
          <w:szCs w:val="24"/>
        </w:rPr>
        <w:t>project does not require an ethics form,</w:t>
      </w:r>
      <w:r w:rsidRPr="5178CB6A" w:rsidR="2A392523">
        <w:rPr>
          <w:rFonts w:ascii="Calibri" w:hAnsi="Calibri" w:eastAsia="Calibri" w:cs="Calibri" w:asciiTheme="minorAscii" w:hAnsiTheme="minorAscii" w:eastAsiaTheme="minorAscii" w:cstheme="minorAscii"/>
          <w:sz w:val="24"/>
          <w:szCs w:val="24"/>
        </w:rPr>
        <w:t xml:space="preserve"> </w:t>
      </w:r>
      <w:r w:rsidRPr="5178CB6A" w:rsidR="7A2DC022">
        <w:rPr>
          <w:rFonts w:ascii="Calibri" w:hAnsi="Calibri" w:eastAsia="Calibri" w:cs="Calibri" w:asciiTheme="minorAscii" w:hAnsiTheme="minorAscii" w:eastAsiaTheme="minorAscii" w:cstheme="minorAscii"/>
          <w:sz w:val="24"/>
          <w:szCs w:val="24"/>
        </w:rPr>
        <w:t xml:space="preserve">BERA </w:t>
      </w:r>
      <w:r w:rsidRPr="5178CB6A" w:rsidR="2A392523">
        <w:rPr>
          <w:rFonts w:ascii="Calibri" w:hAnsi="Calibri" w:eastAsia="Calibri" w:cs="Calibri" w:asciiTheme="minorAscii" w:hAnsiTheme="minorAscii" w:eastAsiaTheme="minorAscii" w:cstheme="minorAscii"/>
          <w:sz w:val="24"/>
          <w:szCs w:val="24"/>
        </w:rPr>
        <w:t xml:space="preserve">ethical guidelines </w:t>
      </w:r>
      <w:r w:rsidRPr="5178CB6A" w:rsidR="1ADF57CC">
        <w:rPr>
          <w:rFonts w:ascii="Calibri" w:hAnsi="Calibri" w:eastAsia="Calibri" w:cs="Calibri" w:asciiTheme="minorAscii" w:hAnsiTheme="minorAscii" w:eastAsiaTheme="minorAscii" w:cstheme="minorAscii"/>
          <w:sz w:val="24"/>
          <w:szCs w:val="24"/>
        </w:rPr>
        <w:t>will be</w:t>
      </w:r>
      <w:r w:rsidRPr="5178CB6A" w:rsidR="2A392523">
        <w:rPr>
          <w:rFonts w:ascii="Calibri" w:hAnsi="Calibri" w:eastAsia="Calibri" w:cs="Calibri" w:asciiTheme="minorAscii" w:hAnsiTheme="minorAscii" w:eastAsiaTheme="minorAscii" w:cstheme="minorAscii"/>
          <w:sz w:val="24"/>
          <w:szCs w:val="24"/>
        </w:rPr>
        <w:t xml:space="preserve"> followed throughout this research. </w:t>
      </w:r>
      <w:r w:rsidRPr="5178CB6A" w:rsidR="4D373815">
        <w:rPr>
          <w:rFonts w:ascii="Calibri" w:hAnsi="Calibri" w:eastAsia="Calibri" w:cs="Calibri" w:asciiTheme="minorAscii" w:hAnsiTheme="minorAscii" w:eastAsiaTheme="minorAscii" w:cstheme="minorAscii"/>
          <w:sz w:val="24"/>
          <w:szCs w:val="24"/>
        </w:rPr>
        <w:t>(</w:t>
      </w:r>
      <w:r w:rsidRPr="5178CB6A" w:rsidR="4D373815">
        <w:rPr>
          <w:rFonts w:ascii="Calibri" w:hAnsi="Calibri" w:eastAsia="Calibri" w:cs="Calibri" w:asciiTheme="minorAscii" w:hAnsiTheme="minorAscii" w:eastAsiaTheme="minorAscii" w:cstheme="minorAscii"/>
          <w:sz w:val="24"/>
          <w:szCs w:val="24"/>
        </w:rPr>
        <w:t xml:space="preserve">BERA </w:t>
      </w:r>
      <w:r w:rsidRPr="5178CB6A" w:rsidR="78EDFE1D">
        <w:rPr>
          <w:rFonts w:ascii="Calibri" w:hAnsi="Calibri" w:eastAsia="Calibri" w:cs="Calibri" w:asciiTheme="minorAscii" w:hAnsiTheme="minorAscii" w:eastAsiaTheme="minorAscii" w:cstheme="minorAscii"/>
          <w:sz w:val="24"/>
          <w:szCs w:val="24"/>
        </w:rPr>
        <w:t>2018</w:t>
      </w:r>
      <w:r w:rsidRPr="5178CB6A" w:rsidR="4D373815">
        <w:rPr>
          <w:rFonts w:ascii="Calibri" w:hAnsi="Calibri" w:eastAsia="Calibri" w:cs="Calibri" w:asciiTheme="minorAscii" w:hAnsiTheme="minorAscii" w:eastAsiaTheme="minorAscii" w:cstheme="minorAscii"/>
          <w:sz w:val="24"/>
          <w:szCs w:val="24"/>
        </w:rPr>
        <w:t>)</w:t>
      </w:r>
    </w:p>
    <w:p w:rsidR="5178CB6A" w:rsidP="5178CB6A" w:rsidRDefault="5178CB6A" w14:paraId="32DEC96A" w14:textId="4B8949D3">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highlight w:val="yellow"/>
        </w:rPr>
      </w:pPr>
    </w:p>
    <w:p w:rsidRPr="004814BD" w:rsidR="00916104" w:rsidP="5178CB6A" w:rsidRDefault="00916104" w14:paraId="4A44827C" w14:textId="3D39A188">
      <w:pPr>
        <w:spacing w:before="30" w:beforeAutospacing="off" w:after="30" w:afterAutospacing="off" w:line="360" w:lineRule="auto"/>
        <w:rPr>
          <w:rFonts w:ascii="Calibri" w:hAnsi="Calibri" w:eastAsia="Calibri" w:cs="Calibri" w:asciiTheme="minorAscii" w:hAnsiTheme="minorAscii" w:eastAsiaTheme="minorAscii" w:cstheme="minorAscii"/>
          <w:b w:val="1"/>
          <w:bCs w:val="1"/>
          <w:sz w:val="24"/>
          <w:szCs w:val="24"/>
          <w:u w:val="single"/>
        </w:rPr>
      </w:pPr>
      <w:r w:rsidRPr="2B40E206" w:rsidR="00916104">
        <w:rPr>
          <w:rFonts w:ascii="Calibri" w:hAnsi="Calibri" w:eastAsia="Calibri" w:cs="Calibri" w:asciiTheme="minorAscii" w:hAnsiTheme="minorAscii" w:eastAsiaTheme="minorAscii" w:cstheme="minorAscii"/>
          <w:b w:val="1"/>
          <w:bCs w:val="1"/>
          <w:sz w:val="24"/>
          <w:szCs w:val="24"/>
          <w:u w:val="single"/>
        </w:rPr>
        <w:t xml:space="preserve">Literature Review </w:t>
      </w:r>
    </w:p>
    <w:p w:rsidR="5178CB6A" w:rsidP="14432725" w:rsidRDefault="5178CB6A" w14:paraId="75B68714" w14:textId="5C7E3E77">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r w:rsidRPr="0EFB24FE" w:rsidR="121873BC">
        <w:rPr>
          <w:rFonts w:ascii="Calibri" w:hAnsi="Calibri" w:eastAsia="Calibri" w:cs="Calibri" w:asciiTheme="minorAscii" w:hAnsiTheme="minorAscii" w:eastAsiaTheme="minorAscii" w:cstheme="minorAscii"/>
          <w:sz w:val="24"/>
          <w:szCs w:val="24"/>
        </w:rPr>
        <w:t xml:space="preserve">It is important to note that </w:t>
      </w:r>
      <w:r w:rsidRPr="0EFB24FE" w:rsidR="22562A09">
        <w:rPr>
          <w:rFonts w:ascii="Calibri" w:hAnsi="Calibri" w:eastAsia="Calibri" w:cs="Calibri" w:asciiTheme="minorAscii" w:hAnsiTheme="minorAscii" w:eastAsiaTheme="minorAscii" w:cstheme="minorAscii"/>
          <w:sz w:val="24"/>
          <w:szCs w:val="24"/>
        </w:rPr>
        <w:t>b</w:t>
      </w:r>
      <w:r w:rsidRPr="0EFB24FE" w:rsidR="6D0049E5">
        <w:rPr>
          <w:rFonts w:ascii="Calibri" w:hAnsi="Calibri" w:eastAsia="Calibri" w:cs="Calibri" w:asciiTheme="minorAscii" w:hAnsiTheme="minorAscii" w:eastAsiaTheme="minorAscii" w:cstheme="minorAscii"/>
          <w:sz w:val="24"/>
          <w:szCs w:val="24"/>
        </w:rPr>
        <w:t xml:space="preserve">efore </w:t>
      </w:r>
      <w:r w:rsidRPr="0EFB24FE" w:rsidR="506CEE67">
        <w:rPr>
          <w:rFonts w:ascii="Calibri" w:hAnsi="Calibri" w:eastAsia="Calibri" w:cs="Calibri" w:asciiTheme="minorAscii" w:hAnsiTheme="minorAscii" w:eastAsiaTheme="minorAscii" w:cstheme="minorAscii"/>
          <w:sz w:val="24"/>
          <w:szCs w:val="24"/>
        </w:rPr>
        <w:t>1902</w:t>
      </w:r>
      <w:r w:rsidRPr="0EFB24FE" w:rsidR="6D0049E5">
        <w:rPr>
          <w:rFonts w:ascii="Calibri" w:hAnsi="Calibri" w:eastAsia="Calibri" w:cs="Calibri" w:asciiTheme="minorAscii" w:hAnsiTheme="minorAscii" w:eastAsiaTheme="minorAscii" w:cstheme="minorAscii"/>
          <w:sz w:val="24"/>
          <w:szCs w:val="24"/>
        </w:rPr>
        <w:t xml:space="preserve"> there was no formal national system of </w:t>
      </w:r>
      <w:bookmarkStart w:name="_Int_6tlhEYRI" w:id="1777439664"/>
      <w:r w:rsidRPr="0EFB24FE" w:rsidR="333198E0">
        <w:rPr>
          <w:rFonts w:ascii="Calibri" w:hAnsi="Calibri" w:eastAsia="Calibri" w:cs="Calibri" w:asciiTheme="minorAscii" w:hAnsiTheme="minorAscii" w:eastAsiaTheme="minorAscii" w:cstheme="minorAscii"/>
          <w:sz w:val="24"/>
          <w:szCs w:val="24"/>
        </w:rPr>
        <w:t>publicly</w:t>
      </w:r>
      <w:bookmarkEnd w:id="1777439664"/>
      <w:r w:rsidRPr="0EFB24FE" w:rsidR="333198E0">
        <w:rPr>
          <w:rFonts w:ascii="Calibri" w:hAnsi="Calibri" w:eastAsia="Calibri" w:cs="Calibri" w:asciiTheme="minorAscii" w:hAnsiTheme="minorAscii" w:eastAsiaTheme="minorAscii" w:cstheme="minorAscii"/>
          <w:sz w:val="24"/>
          <w:szCs w:val="24"/>
        </w:rPr>
        <w:t xml:space="preserve"> funded </w:t>
      </w:r>
      <w:r w:rsidRPr="0EFB24FE" w:rsidR="6D0049E5">
        <w:rPr>
          <w:rFonts w:ascii="Calibri" w:hAnsi="Calibri" w:eastAsia="Calibri" w:cs="Calibri" w:asciiTheme="minorAscii" w:hAnsiTheme="minorAscii" w:eastAsiaTheme="minorAscii" w:cstheme="minorAscii"/>
          <w:sz w:val="24"/>
          <w:szCs w:val="24"/>
        </w:rPr>
        <w:t>education. Only a small proportion of the chi</w:t>
      </w:r>
      <w:r w:rsidRPr="0EFB24FE" w:rsidR="31879359">
        <w:rPr>
          <w:rFonts w:ascii="Calibri" w:hAnsi="Calibri" w:eastAsia="Calibri" w:cs="Calibri" w:asciiTheme="minorAscii" w:hAnsiTheme="minorAscii" w:eastAsiaTheme="minorAscii" w:cstheme="minorAscii"/>
          <w:sz w:val="24"/>
          <w:szCs w:val="24"/>
        </w:rPr>
        <w:t>ld population had access to education. According to UK Parliament</w:t>
      </w:r>
      <w:r w:rsidRPr="0EFB24FE" w:rsidR="31879359">
        <w:rPr>
          <w:rFonts w:ascii="Calibri" w:hAnsi="Calibri" w:eastAsia="Calibri" w:cs="Calibri" w:asciiTheme="minorAscii" w:hAnsiTheme="minorAscii" w:eastAsiaTheme="minorAscii" w:cstheme="minorAscii"/>
          <w:sz w:val="24"/>
          <w:szCs w:val="24"/>
        </w:rPr>
        <w:t>, formal education o</w:t>
      </w:r>
      <w:r w:rsidRPr="0EFB24FE" w:rsidR="63E37DE4">
        <w:rPr>
          <w:rFonts w:ascii="Calibri" w:hAnsi="Calibri" w:eastAsia="Calibri" w:cs="Calibri" w:asciiTheme="minorAscii" w:hAnsiTheme="minorAscii" w:eastAsiaTheme="minorAscii" w:cstheme="minorAscii"/>
          <w:sz w:val="24"/>
          <w:szCs w:val="24"/>
        </w:rPr>
        <w:t>pportunities for children were limited to three main types:</w:t>
      </w:r>
      <w:r w:rsidRPr="0EFB24FE" w:rsidR="74EFB6B4">
        <w:rPr>
          <w:rFonts w:ascii="Calibri" w:hAnsi="Calibri" w:eastAsia="Calibri" w:cs="Calibri" w:asciiTheme="minorAscii" w:hAnsiTheme="minorAscii" w:eastAsiaTheme="minorAscii" w:cstheme="minorAscii"/>
          <w:sz w:val="24"/>
          <w:szCs w:val="24"/>
        </w:rPr>
        <w:t xml:space="preserve"> Grammar</w:t>
      </w:r>
      <w:r w:rsidRPr="0EFB24FE" w:rsidR="74EFB6B4">
        <w:rPr>
          <w:rFonts w:ascii="Calibri" w:hAnsi="Calibri" w:eastAsia="Calibri" w:cs="Calibri" w:asciiTheme="minorAscii" w:hAnsiTheme="minorAscii" w:eastAsiaTheme="minorAscii" w:cstheme="minorAscii"/>
          <w:sz w:val="24"/>
          <w:szCs w:val="24"/>
        </w:rPr>
        <w:t xml:space="preserve">, </w:t>
      </w:r>
      <w:r w:rsidRPr="0EFB24FE" w:rsidR="74EFB6B4">
        <w:rPr>
          <w:rFonts w:ascii="Calibri" w:hAnsi="Calibri" w:eastAsia="Calibri" w:cs="Calibri" w:asciiTheme="minorAscii" w:hAnsiTheme="minorAscii" w:eastAsiaTheme="minorAscii" w:cstheme="minorAscii"/>
          <w:sz w:val="24"/>
          <w:szCs w:val="24"/>
        </w:rPr>
        <w:t>Charity</w:t>
      </w:r>
      <w:r w:rsidRPr="0EFB24FE" w:rsidR="74EFB6B4">
        <w:rPr>
          <w:rFonts w:ascii="Calibri" w:hAnsi="Calibri" w:eastAsia="Calibri" w:cs="Calibri" w:asciiTheme="minorAscii" w:hAnsiTheme="minorAscii" w:eastAsiaTheme="minorAscii" w:cstheme="minorAscii"/>
          <w:sz w:val="24"/>
          <w:szCs w:val="24"/>
        </w:rPr>
        <w:t xml:space="preserve"> and Other/ ‘Dame’ schools</w:t>
      </w:r>
      <w:r w:rsidRPr="0EFB24FE" w:rsidR="4145BAB1">
        <w:rPr>
          <w:rFonts w:ascii="Calibri" w:hAnsi="Calibri" w:eastAsia="Calibri" w:cs="Calibri" w:asciiTheme="minorAscii" w:hAnsiTheme="minorAscii" w:eastAsiaTheme="minorAscii" w:cstheme="minorAscii"/>
          <w:sz w:val="24"/>
          <w:szCs w:val="24"/>
        </w:rPr>
        <w:t xml:space="preserve"> (</w:t>
      </w:r>
      <w:r w:rsidRPr="0EFB24FE" w:rsidR="4145BAB1">
        <w:rPr>
          <w:rFonts w:ascii="Calibri" w:hAnsi="Calibri" w:eastAsia="Calibri" w:cs="Calibri" w:asciiTheme="minorAscii" w:hAnsiTheme="minorAscii" w:eastAsiaTheme="minorAscii" w:cstheme="minorAscii"/>
          <w:b w:val="0"/>
          <w:bCs w:val="0"/>
          <w:i w:val="0"/>
          <w:iCs w:val="0"/>
          <w:caps w:val="0"/>
          <w:smallCaps w:val="0"/>
          <w:noProof w:val="0"/>
          <w:color w:val="094341"/>
          <w:sz w:val="24"/>
          <w:szCs w:val="24"/>
          <w:lang w:val="en-GB"/>
        </w:rPr>
        <w:t>Parliament.uk 2022</w:t>
      </w:r>
      <w:r w:rsidRPr="0EFB24FE" w:rsidR="4145BAB1">
        <w:rPr>
          <w:rFonts w:ascii="Calibri" w:hAnsi="Calibri" w:eastAsia="Calibri" w:cs="Calibri" w:asciiTheme="minorAscii" w:hAnsiTheme="minorAscii" w:eastAsiaTheme="minorAscii" w:cstheme="minorAscii"/>
          <w:sz w:val="24"/>
          <w:szCs w:val="24"/>
        </w:rPr>
        <w:t>)</w:t>
      </w:r>
      <w:r w:rsidRPr="0EFB24FE" w:rsidR="74EFB6B4">
        <w:rPr>
          <w:rFonts w:ascii="Calibri" w:hAnsi="Calibri" w:eastAsia="Calibri" w:cs="Calibri" w:asciiTheme="minorAscii" w:hAnsiTheme="minorAscii" w:eastAsiaTheme="minorAscii" w:cstheme="minorAscii"/>
          <w:sz w:val="24"/>
          <w:szCs w:val="24"/>
        </w:rPr>
        <w:t xml:space="preserve">. </w:t>
      </w:r>
      <w:r w:rsidRPr="0EFB24FE" w:rsidR="2C505DD5">
        <w:rPr>
          <w:rFonts w:ascii="Calibri" w:hAnsi="Calibri" w:eastAsia="Calibri" w:cs="Calibri" w:asciiTheme="minorAscii" w:hAnsiTheme="minorAscii" w:eastAsiaTheme="minorAscii" w:cstheme="minorAscii"/>
          <w:sz w:val="24"/>
          <w:szCs w:val="24"/>
        </w:rPr>
        <w:t xml:space="preserve">Whilst Grammar schools and Dame schools often had no religious </w:t>
      </w:r>
      <w:bookmarkStart w:name="_Int_jDsLbySW" w:id="1813430472"/>
      <w:r w:rsidRPr="0EFB24FE" w:rsidR="2C505DD5">
        <w:rPr>
          <w:rFonts w:ascii="Calibri" w:hAnsi="Calibri" w:eastAsia="Calibri" w:cs="Calibri" w:asciiTheme="minorAscii" w:hAnsiTheme="minorAscii" w:eastAsiaTheme="minorAscii" w:cstheme="minorAscii"/>
          <w:sz w:val="24"/>
          <w:szCs w:val="24"/>
        </w:rPr>
        <w:t xml:space="preserve">affiliation, Charity schools however were often </w:t>
      </w:r>
      <w:r w:rsidRPr="0EFB24FE" w:rsidR="1CABA30D">
        <w:rPr>
          <w:rFonts w:ascii="Calibri" w:hAnsi="Calibri" w:eastAsia="Calibri" w:cs="Calibri" w:asciiTheme="minorAscii" w:hAnsiTheme="minorAscii" w:eastAsiaTheme="minorAscii" w:cstheme="minorAscii"/>
          <w:sz w:val="24"/>
          <w:szCs w:val="24"/>
        </w:rPr>
        <w:t>of a Christian nature</w:t>
      </w:r>
      <w:r w:rsidRPr="0EFB24FE" w:rsidR="2C505DD5">
        <w:rPr>
          <w:rFonts w:ascii="Calibri" w:hAnsi="Calibri" w:eastAsia="Calibri" w:cs="Calibri" w:asciiTheme="minorAscii" w:hAnsiTheme="minorAscii" w:eastAsiaTheme="minorAscii" w:cstheme="minorAscii"/>
          <w:sz w:val="24"/>
          <w:szCs w:val="24"/>
        </w:rPr>
        <w:t>.</w:t>
      </w:r>
      <w:bookmarkEnd w:id="1813430472"/>
    </w:p>
    <w:p w:rsidR="5178CB6A" w:rsidP="14432725" w:rsidRDefault="5178CB6A" w14:paraId="08AE4197" w14:textId="26C1B980">
      <w:pPr>
        <w:pStyle w:val="Normal"/>
        <w:spacing w:before="30" w:beforeAutospacing="off" w:after="30" w:afterAutospacing="off" w:line="360" w:lineRule="auto"/>
        <w:rPr>
          <w:rFonts w:ascii="Calibri" w:hAnsi="Calibri" w:eastAsia="Calibri" w:cs="Calibri" w:asciiTheme="minorAscii" w:hAnsiTheme="minorAscii" w:eastAsiaTheme="minorAscii" w:cstheme="minorAscii"/>
          <w:color w:val="auto"/>
          <w:sz w:val="24"/>
          <w:szCs w:val="24"/>
        </w:rPr>
      </w:pPr>
    </w:p>
    <w:p w:rsidR="5178CB6A" w:rsidP="14432725" w:rsidRDefault="5178CB6A" w14:paraId="1E2F1BD5" w14:textId="2B20FBEB">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14432725" w:rsidR="307C35F7">
        <w:rPr>
          <w:rFonts w:ascii="Calibri" w:hAnsi="Calibri" w:eastAsia="Calibri" w:cs="Calibri" w:asciiTheme="minorAscii" w:hAnsiTheme="minorAscii" w:eastAsiaTheme="minorAscii" w:cstheme="minorAscii"/>
          <w:color w:val="auto"/>
          <w:sz w:val="24"/>
          <w:szCs w:val="24"/>
        </w:rPr>
        <w:t>Charity</w:t>
      </w:r>
      <w:r w:rsidRPr="14432725" w:rsidR="329A70BC">
        <w:rPr>
          <w:rFonts w:ascii="Calibri" w:hAnsi="Calibri" w:eastAsia="Calibri" w:cs="Calibri" w:asciiTheme="minorAscii" w:hAnsiTheme="minorAscii" w:eastAsiaTheme="minorAscii" w:cstheme="minorAscii"/>
          <w:color w:val="auto"/>
          <w:sz w:val="24"/>
          <w:szCs w:val="24"/>
        </w:rPr>
        <w:t xml:space="preserve"> schools were aimed towards then poorer sections of society</w:t>
      </w:r>
      <w:r w:rsidRPr="14432725" w:rsidR="30E56F05">
        <w:rPr>
          <w:rFonts w:ascii="Calibri" w:hAnsi="Calibri" w:eastAsia="Calibri" w:cs="Calibri" w:asciiTheme="minorAscii" w:hAnsiTheme="minorAscii" w:eastAsiaTheme="minorAscii" w:cstheme="minorAscii"/>
          <w:color w:val="auto"/>
          <w:sz w:val="24"/>
          <w:szCs w:val="24"/>
        </w:rPr>
        <w:t xml:space="preserve"> and were funded via charitable organisations</w:t>
      </w:r>
      <w:r w:rsidRPr="14432725" w:rsidR="3E4EEE74">
        <w:rPr>
          <w:rFonts w:ascii="Calibri" w:hAnsi="Calibri" w:eastAsia="Calibri" w:cs="Calibri" w:asciiTheme="minorAscii" w:hAnsiTheme="minorAscii" w:eastAsiaTheme="minorAscii" w:cstheme="minorAscii"/>
          <w:color w:val="auto"/>
          <w:sz w:val="24"/>
          <w:szCs w:val="24"/>
        </w:rPr>
        <w:t>, most of which being religious in nature</w:t>
      </w:r>
      <w:r w:rsidRPr="14432725" w:rsidR="30E56F05">
        <w:rPr>
          <w:rFonts w:ascii="Calibri" w:hAnsi="Calibri" w:eastAsia="Calibri" w:cs="Calibri" w:asciiTheme="minorAscii" w:hAnsiTheme="minorAscii" w:eastAsiaTheme="minorAscii" w:cstheme="minorAscii"/>
          <w:color w:val="auto"/>
          <w:sz w:val="24"/>
          <w:szCs w:val="24"/>
        </w:rPr>
        <w:t xml:space="preserve">. In 1699 </w:t>
      </w:r>
      <w:r w:rsidRPr="14432725" w:rsidR="30E56F05">
        <w:rPr>
          <w:rFonts w:ascii="Calibri" w:hAnsi="Calibri" w:eastAsia="Calibri" w:cs="Calibri" w:asciiTheme="minorAscii" w:hAnsiTheme="minorAscii" w:eastAsiaTheme="minorAscii" w:cstheme="minorAscii"/>
          <w:color w:val="auto"/>
          <w:sz w:val="24"/>
          <w:szCs w:val="24"/>
        </w:rPr>
        <w:t>the</w:t>
      </w:r>
      <w:r w:rsidRPr="14432725" w:rsidR="30E56F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Society for the Propagation of Christian Knowledge (</w:t>
      </w:r>
      <w:r w:rsidRPr="14432725" w:rsidR="30E56F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SPCK</w:t>
      </w:r>
      <w:r w:rsidRPr="14432725" w:rsidR="30E56F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14432725" w:rsidR="5D5EF5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was founded. Its main ideology was to</w:t>
      </w:r>
      <w:r w:rsidRPr="14432725" w:rsidR="5D5EF5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14432725" w:rsidR="5D5EF5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provid</w:t>
      </w:r>
      <w:r w:rsidRPr="14432725" w:rsidR="5D5EF5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w:t>
      </w:r>
      <w:r w:rsidRPr="14432725" w:rsidR="5D5EF5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education for the poor by spreading </w:t>
      </w:r>
      <w:r w:rsidRPr="14432725" w:rsidR="33949BE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Christian knowledge</w:t>
      </w:r>
      <w:r w:rsidRPr="14432725" w:rsidR="1DA161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as a missionary idea</w:t>
      </w:r>
      <w:r w:rsidRPr="14432725" w:rsidR="723981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14432725" w:rsidR="0BC0DAD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SPCK</w:t>
      </w:r>
      <w:r w:rsidRPr="14432725" w:rsidR="0BC0DAD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14432725" w:rsidR="0BC0DAD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were responsible fo</w:t>
      </w:r>
      <w:r w:rsidRPr="14432725" w:rsidR="0BC0DAD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w:t>
      </w:r>
      <w:r w:rsidRPr="14432725" w:rsidR="0BC0DAD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majority of the Charity Schools in Britain.</w:t>
      </w:r>
      <w:r w:rsidRPr="14432725" w:rsidR="723981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14432725" w:rsidR="723981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 1811</w:t>
      </w:r>
      <w:r w:rsidRPr="14432725" w:rsidR="16976F4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came the foundation of another Christian charity,</w:t>
      </w:r>
      <w:r w:rsidRPr="14432725" w:rsidR="723981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14432725" w:rsidR="723981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National Society for Promoting the Education of the Poor. It</w:t>
      </w:r>
      <w:r w:rsidRPr="14432725" w:rsidR="723981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14432725" w:rsidR="723981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provide</w:t>
      </w:r>
      <w:r w:rsidRPr="14432725" w:rsidR="723981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w:t>
      </w:r>
      <w:r w:rsidRPr="14432725" w:rsidR="723981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education </w:t>
      </w:r>
      <w:r w:rsidRPr="14432725" w:rsidR="01AEAA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 the Anglican Faith</w:t>
      </w:r>
      <w:r w:rsidRPr="14432725" w:rsidR="688F40E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set up many schools to educate the poor in society.</w:t>
      </w:r>
    </w:p>
    <w:p w:rsidR="0A75B10F" w:rsidP="14432725" w:rsidRDefault="0A75B10F" w14:paraId="23E0B541" w14:textId="515F7817">
      <w:pPr>
        <w:pStyle w:val="Normal"/>
        <w:spacing w:before="30" w:beforeAutospacing="off" w:after="30" w:afterAutospacing="off" w:line="360" w:lineRule="auto"/>
        <w:rPr>
          <w:rFonts w:ascii="Calibri" w:hAnsi="Calibri" w:eastAsia="Calibri" w:cs="Calibri" w:asciiTheme="minorAscii" w:hAnsiTheme="minorAscii" w:eastAsiaTheme="minorAscii" w:cstheme="minorAscii"/>
          <w:color w:val="auto"/>
          <w:sz w:val="24"/>
          <w:szCs w:val="24"/>
        </w:rPr>
      </w:pPr>
    </w:p>
    <w:p w:rsidR="0A75B10F" w:rsidP="2B40E206" w:rsidRDefault="0A75B10F" w14:paraId="0D4696B9" w14:textId="2F58DE4D">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sz w:val="24"/>
          <w:szCs w:val="24"/>
          <w:u w:val="none"/>
        </w:rPr>
      </w:pPr>
      <w:r w:rsidRPr="2B40E206" w:rsidR="2BB93D81">
        <w:rPr>
          <w:rFonts w:ascii="Calibri" w:hAnsi="Calibri" w:eastAsia="Calibri" w:cs="Calibri" w:asciiTheme="minorAscii" w:hAnsiTheme="minorAscii" w:eastAsiaTheme="minorAscii" w:cstheme="minorAscii"/>
          <w:color w:val="auto"/>
          <w:sz w:val="24"/>
          <w:szCs w:val="24"/>
        </w:rPr>
        <w:t xml:space="preserve">In 1869 the National Education League founded to campaign for all children to have access to free, non- religious education. At the time, </w:t>
      </w:r>
      <w:r w:rsidRPr="2B40E206" w:rsidR="2BB93D81">
        <w:rPr>
          <w:rFonts w:ascii="Calibri" w:hAnsi="Calibri" w:eastAsia="Calibri" w:cs="Calibri" w:asciiTheme="minorAscii" w:hAnsiTheme="minorAscii" w:eastAsiaTheme="minorAscii" w:cstheme="minorAscii"/>
          <w:color w:val="auto"/>
          <w:sz w:val="24"/>
          <w:szCs w:val="24"/>
        </w:rPr>
        <w:t>the majority of</w:t>
      </w:r>
      <w:r w:rsidRPr="2B40E206" w:rsidR="2BB93D81">
        <w:rPr>
          <w:rFonts w:ascii="Calibri" w:hAnsi="Calibri" w:eastAsia="Calibri" w:cs="Calibri" w:asciiTheme="minorAscii" w:hAnsiTheme="minorAscii" w:eastAsiaTheme="minorAscii" w:cstheme="minorAscii"/>
          <w:color w:val="auto"/>
          <w:sz w:val="24"/>
          <w:szCs w:val="24"/>
        </w:rPr>
        <w:t xml:space="preserve"> schools were under the control of religious groups or societies due to their funding and were therefore influenced by the churches</w:t>
      </w:r>
      <w:r w:rsidRPr="2B40E206" w:rsidR="7EC2B573">
        <w:rPr>
          <w:rFonts w:ascii="Calibri" w:hAnsi="Calibri" w:eastAsia="Calibri" w:cs="Calibri" w:asciiTheme="minorAscii" w:hAnsiTheme="minorAscii" w:eastAsiaTheme="minorAscii" w:cstheme="minorAscii"/>
          <w:color w:val="auto"/>
          <w:sz w:val="24"/>
          <w:szCs w:val="24"/>
        </w:rPr>
        <w:t xml:space="preserve">. </w:t>
      </w:r>
      <w:r w:rsidRPr="2B40E206" w:rsidR="3C19D4CE">
        <w:rPr>
          <w:rFonts w:ascii="Calibri" w:hAnsi="Calibri" w:eastAsia="Calibri" w:cs="Calibri" w:asciiTheme="minorAscii" w:hAnsiTheme="minorAscii" w:eastAsiaTheme="minorAscii" w:cstheme="minorAscii"/>
          <w:b w:val="0"/>
          <w:bCs w:val="0"/>
          <w:sz w:val="24"/>
          <w:szCs w:val="24"/>
          <w:u w:val="none"/>
        </w:rPr>
        <w:t>Due to th</w:t>
      </w:r>
      <w:r w:rsidRPr="2B40E206" w:rsidR="4B3D1EDF">
        <w:rPr>
          <w:rFonts w:ascii="Calibri" w:hAnsi="Calibri" w:eastAsia="Calibri" w:cs="Calibri" w:asciiTheme="minorAscii" w:hAnsiTheme="minorAscii" w:eastAsiaTheme="minorAscii" w:cstheme="minorAscii"/>
          <w:b w:val="0"/>
          <w:bCs w:val="0"/>
          <w:sz w:val="24"/>
          <w:szCs w:val="24"/>
          <w:u w:val="none"/>
        </w:rPr>
        <w:t xml:space="preserve">is </w:t>
      </w:r>
      <w:r w:rsidRPr="2B40E206" w:rsidR="3C19D4CE">
        <w:rPr>
          <w:rFonts w:ascii="Calibri" w:hAnsi="Calibri" w:eastAsia="Calibri" w:cs="Calibri" w:asciiTheme="minorAscii" w:hAnsiTheme="minorAscii" w:eastAsiaTheme="minorAscii" w:cstheme="minorAscii"/>
          <w:b w:val="0"/>
          <w:bCs w:val="0"/>
          <w:sz w:val="24"/>
          <w:szCs w:val="24"/>
          <w:u w:val="none"/>
        </w:rPr>
        <w:t>Religious Education became a large focus in the world of education</w:t>
      </w:r>
      <w:r w:rsidRPr="2B40E206" w:rsidR="2B828BEE">
        <w:rPr>
          <w:rFonts w:ascii="Calibri" w:hAnsi="Calibri" w:eastAsia="Calibri" w:cs="Calibri" w:asciiTheme="minorAscii" w:hAnsiTheme="minorAscii" w:eastAsiaTheme="minorAscii" w:cstheme="minorAscii"/>
          <w:b w:val="0"/>
          <w:bCs w:val="0"/>
          <w:sz w:val="24"/>
          <w:szCs w:val="24"/>
          <w:u w:val="none"/>
        </w:rPr>
        <w:t xml:space="preserve"> and the educational policies and provision that followed were therefore </w:t>
      </w:r>
      <w:r w:rsidRPr="2B40E206" w:rsidR="2B828BEE">
        <w:rPr>
          <w:rFonts w:ascii="Calibri" w:hAnsi="Calibri" w:eastAsia="Calibri" w:cs="Calibri" w:asciiTheme="minorAscii" w:hAnsiTheme="minorAscii" w:eastAsiaTheme="minorAscii" w:cstheme="minorAscii"/>
          <w:b w:val="0"/>
          <w:bCs w:val="0"/>
          <w:sz w:val="24"/>
          <w:szCs w:val="24"/>
          <w:u w:val="none"/>
        </w:rPr>
        <w:t>i</w:t>
      </w:r>
      <w:r w:rsidRPr="2B40E206" w:rsidR="23D2566E">
        <w:rPr>
          <w:rFonts w:ascii="Calibri" w:hAnsi="Calibri" w:eastAsia="Calibri" w:cs="Calibri" w:asciiTheme="minorAscii" w:hAnsiTheme="minorAscii" w:eastAsiaTheme="minorAscii" w:cstheme="minorAscii"/>
          <w:b w:val="0"/>
          <w:bCs w:val="0"/>
          <w:sz w:val="24"/>
          <w:szCs w:val="24"/>
          <w:u w:val="none"/>
        </w:rPr>
        <w:t>nfluenced by</w:t>
      </w:r>
      <w:r w:rsidRPr="2B40E206" w:rsidR="2B828BEE">
        <w:rPr>
          <w:rFonts w:ascii="Calibri" w:hAnsi="Calibri" w:eastAsia="Calibri" w:cs="Calibri" w:asciiTheme="minorAscii" w:hAnsiTheme="minorAscii" w:eastAsiaTheme="minorAscii" w:cstheme="minorAscii"/>
          <w:b w:val="0"/>
          <w:bCs w:val="0"/>
          <w:sz w:val="24"/>
          <w:szCs w:val="24"/>
          <w:u w:val="none"/>
        </w:rPr>
        <w:t xml:space="preserve"> this</w:t>
      </w:r>
      <w:r w:rsidRPr="2B40E206" w:rsidR="3C19D4CE">
        <w:rPr>
          <w:rFonts w:ascii="Calibri" w:hAnsi="Calibri" w:eastAsia="Calibri" w:cs="Calibri" w:asciiTheme="minorAscii" w:hAnsiTheme="minorAscii" w:eastAsiaTheme="minorAscii" w:cstheme="minorAscii"/>
          <w:b w:val="0"/>
          <w:bCs w:val="0"/>
          <w:sz w:val="24"/>
          <w:szCs w:val="24"/>
          <w:u w:val="none"/>
        </w:rPr>
        <w:t xml:space="preserve">. </w:t>
      </w:r>
    </w:p>
    <w:p w:rsidR="0A75B10F" w:rsidP="2B40E206" w:rsidRDefault="0A75B10F" w14:paraId="04DB457A" w14:textId="0DCB352A">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sz w:val="24"/>
          <w:szCs w:val="24"/>
          <w:u w:val="none"/>
        </w:rPr>
      </w:pPr>
    </w:p>
    <w:p w:rsidR="0A75B10F" w:rsidP="5178CB6A" w:rsidRDefault="0A75B10F" w14:paraId="3BBED518" w14:textId="141CB5B0">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sz w:val="24"/>
          <w:szCs w:val="24"/>
          <w:u w:val="none"/>
        </w:rPr>
      </w:pPr>
      <w:r w:rsidRPr="1B87AF9F" w:rsidR="0A75B10F">
        <w:rPr>
          <w:rFonts w:ascii="Calibri" w:hAnsi="Calibri" w:eastAsia="Calibri" w:cs="Calibri" w:asciiTheme="minorAscii" w:hAnsiTheme="minorAscii" w:eastAsiaTheme="minorAscii" w:cstheme="minorAscii"/>
          <w:b w:val="0"/>
          <w:bCs w:val="0"/>
          <w:sz w:val="24"/>
          <w:szCs w:val="24"/>
          <w:u w:val="none"/>
        </w:rPr>
        <w:t>The following i</w:t>
      </w:r>
      <w:r w:rsidRPr="1B87AF9F" w:rsidR="6311C411">
        <w:rPr>
          <w:rFonts w:ascii="Calibri" w:hAnsi="Calibri" w:eastAsia="Calibri" w:cs="Calibri" w:asciiTheme="minorAscii" w:hAnsiTheme="minorAscii" w:eastAsiaTheme="minorAscii" w:cstheme="minorAscii"/>
          <w:b w:val="0"/>
          <w:bCs w:val="0"/>
          <w:sz w:val="24"/>
          <w:szCs w:val="24"/>
          <w:u w:val="none"/>
        </w:rPr>
        <w:t xml:space="preserve">nfographic </w:t>
      </w:r>
      <w:r w:rsidRPr="1B87AF9F" w:rsidR="1AD61458">
        <w:rPr>
          <w:rFonts w:ascii="Calibri" w:hAnsi="Calibri" w:eastAsia="Calibri" w:cs="Calibri" w:asciiTheme="minorAscii" w:hAnsiTheme="minorAscii" w:eastAsiaTheme="minorAscii" w:cstheme="minorAscii"/>
          <w:b w:val="0"/>
          <w:bCs w:val="0"/>
          <w:sz w:val="24"/>
          <w:szCs w:val="24"/>
          <w:u w:val="none"/>
        </w:rPr>
        <w:t xml:space="preserve">that I </w:t>
      </w:r>
      <w:r w:rsidRPr="1B87AF9F" w:rsidR="0A75B10F">
        <w:rPr>
          <w:rFonts w:ascii="Calibri" w:hAnsi="Calibri" w:eastAsia="Calibri" w:cs="Calibri" w:asciiTheme="minorAscii" w:hAnsiTheme="minorAscii" w:eastAsiaTheme="minorAscii" w:cstheme="minorAscii"/>
          <w:b w:val="0"/>
          <w:bCs w:val="0"/>
          <w:sz w:val="24"/>
          <w:szCs w:val="24"/>
          <w:u w:val="none"/>
        </w:rPr>
        <w:t xml:space="preserve">created </w:t>
      </w:r>
      <w:r w:rsidRPr="1B87AF9F" w:rsidR="23515FCF">
        <w:rPr>
          <w:rFonts w:ascii="Calibri" w:hAnsi="Calibri" w:eastAsia="Calibri" w:cs="Calibri" w:asciiTheme="minorAscii" w:hAnsiTheme="minorAscii" w:eastAsiaTheme="minorAscii" w:cstheme="minorAscii"/>
          <w:b w:val="0"/>
          <w:bCs w:val="0"/>
          <w:sz w:val="24"/>
          <w:szCs w:val="24"/>
          <w:u w:val="none"/>
        </w:rPr>
        <w:t xml:space="preserve">outlines </w:t>
      </w:r>
      <w:r w:rsidRPr="1B87AF9F" w:rsidR="0A75B10F">
        <w:rPr>
          <w:rFonts w:ascii="Calibri" w:hAnsi="Calibri" w:eastAsia="Calibri" w:cs="Calibri" w:asciiTheme="minorAscii" w:hAnsiTheme="minorAscii" w:eastAsiaTheme="minorAscii" w:cstheme="minorAscii"/>
          <w:b w:val="0"/>
          <w:bCs w:val="0"/>
          <w:sz w:val="24"/>
          <w:szCs w:val="24"/>
          <w:u w:val="none"/>
        </w:rPr>
        <w:t>Religious Education in the UK through policy from 1870 to present day.</w:t>
      </w:r>
    </w:p>
    <w:p w:rsidR="14432725" w:rsidP="14432725" w:rsidRDefault="14432725" w14:paraId="2066FC20" w14:textId="1D70EF23">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sz w:val="24"/>
          <w:szCs w:val="24"/>
          <w:u w:val="none"/>
        </w:rPr>
      </w:pPr>
    </w:p>
    <w:p w:rsidR="0A75B10F" w:rsidP="5178CB6A" w:rsidRDefault="0A75B10F" w14:paraId="485102E0" w14:textId="40A18447">
      <w:pPr>
        <w:pStyle w:val="Normal"/>
        <w:spacing w:before="30" w:beforeAutospacing="off" w:after="30" w:afterAutospacing="off" w:line="360" w:lineRule="auto"/>
      </w:pPr>
      <w:r w:rsidR="3BF03C13">
        <w:drawing>
          <wp:inline wp14:editId="3F01E66E" wp14:anchorId="63692BF9">
            <wp:extent cx="3387090" cy="8467725"/>
            <wp:effectExtent l="0" t="0" r="0" b="0"/>
            <wp:docPr id="497441782" name="" title=""/>
            <wp:cNvGraphicFramePr>
              <a:graphicFrameLocks noChangeAspect="1"/>
            </wp:cNvGraphicFramePr>
            <a:graphic>
              <a:graphicData uri="http://schemas.openxmlformats.org/drawingml/2006/picture">
                <pic:pic>
                  <pic:nvPicPr>
                    <pic:cNvPr id="0" name=""/>
                    <pic:cNvPicPr/>
                  </pic:nvPicPr>
                  <pic:blipFill>
                    <a:blip r:embed="R9074fc1e3af4437f">
                      <a:extLst>
                        <a:ext xmlns:a="http://schemas.openxmlformats.org/drawingml/2006/main" uri="{28A0092B-C50C-407E-A947-70E740481C1C}">
                          <a14:useLocalDpi val="0"/>
                        </a:ext>
                      </a:extLst>
                    </a:blip>
                    <a:stretch>
                      <a:fillRect/>
                    </a:stretch>
                  </pic:blipFill>
                  <pic:spPr>
                    <a:xfrm>
                      <a:off x="0" y="0"/>
                      <a:ext cx="3387090" cy="8467725"/>
                    </a:xfrm>
                    <a:prstGeom prst="rect">
                      <a:avLst/>
                    </a:prstGeom>
                  </pic:spPr>
                </pic:pic>
              </a:graphicData>
            </a:graphic>
          </wp:inline>
        </w:drawing>
      </w:r>
    </w:p>
    <w:p w:rsidR="0A75B10F" w:rsidP="5178CB6A" w:rsidRDefault="0A75B10F" w14:paraId="31022326" w14:textId="1795A16A">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sz w:val="24"/>
          <w:szCs w:val="24"/>
          <w:u w:val="none"/>
        </w:rPr>
      </w:pPr>
      <w:r w:rsidRPr="14432725" w:rsidR="0A75B10F">
        <w:rPr>
          <w:rFonts w:ascii="Calibri" w:hAnsi="Calibri" w:eastAsia="Calibri" w:cs="Calibri" w:asciiTheme="minorAscii" w:hAnsiTheme="minorAscii" w:eastAsiaTheme="minorAscii" w:cstheme="minorAscii"/>
          <w:b w:val="0"/>
          <w:bCs w:val="0"/>
          <w:sz w:val="24"/>
          <w:szCs w:val="24"/>
          <w:u w:val="none"/>
        </w:rPr>
        <w:t>Figure 1 – United Kingdom Religious Education Policy through time</w:t>
      </w:r>
    </w:p>
    <w:p w:rsidRPr="001150BF" w:rsidR="00D755EA" w:rsidP="14432725" w:rsidRDefault="00D755EA" w14:paraId="0FF2AB90" w14:textId="649DE81A">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sz w:val="24"/>
          <w:szCs w:val="24"/>
          <w:u w:val="none"/>
        </w:rPr>
      </w:pPr>
    </w:p>
    <w:p w:rsidRPr="001150BF" w:rsidR="00D755EA" w:rsidP="14432725" w:rsidRDefault="00D755EA" w14:paraId="1DCC0ED0" w14:textId="0A0A8B4F">
      <w:pPr>
        <w:pStyle w:val="Normal"/>
        <w:spacing w:before="30" w:beforeAutospacing="off" w:after="30" w:afterAutospacing="off" w:line="360" w:lineRule="auto"/>
        <w:rPr>
          <w:rFonts w:ascii="Calibri" w:hAnsi="Calibri" w:eastAsia="Calibri" w:cs="Calibri" w:asciiTheme="minorAscii" w:hAnsiTheme="minorAscii" w:eastAsiaTheme="minorAscii" w:cstheme="minorAscii"/>
          <w:color w:val="auto"/>
          <w:sz w:val="24"/>
          <w:szCs w:val="24"/>
        </w:rPr>
      </w:pPr>
      <w:r w:rsidRPr="0EFB24FE" w:rsidR="63C0DABB">
        <w:rPr>
          <w:rFonts w:ascii="Calibri" w:hAnsi="Calibri" w:eastAsia="Calibri" w:cs="Calibri" w:asciiTheme="minorAscii" w:hAnsiTheme="minorAscii" w:eastAsiaTheme="minorAscii" w:cstheme="minorAscii"/>
          <w:b w:val="0"/>
          <w:bCs w:val="0"/>
          <w:sz w:val="24"/>
          <w:szCs w:val="24"/>
          <w:u w:val="none"/>
        </w:rPr>
        <w:t>A</w:t>
      </w:r>
      <w:r w:rsidRPr="0EFB24FE" w:rsidR="609874C2">
        <w:rPr>
          <w:rFonts w:ascii="Calibri" w:hAnsi="Calibri" w:eastAsia="Calibri" w:cs="Calibri" w:asciiTheme="minorAscii" w:hAnsiTheme="minorAscii" w:eastAsiaTheme="minorAscii" w:cstheme="minorAscii"/>
          <w:b w:val="0"/>
          <w:bCs w:val="0"/>
          <w:sz w:val="24"/>
          <w:szCs w:val="24"/>
          <w:u w:val="none"/>
        </w:rPr>
        <w:t>s</w:t>
      </w:r>
      <w:r w:rsidRPr="0EFB24FE" w:rsidR="63C0DABB">
        <w:rPr>
          <w:rFonts w:ascii="Calibri" w:hAnsi="Calibri" w:eastAsia="Calibri" w:cs="Calibri" w:asciiTheme="minorAscii" w:hAnsiTheme="minorAscii" w:eastAsiaTheme="minorAscii" w:cstheme="minorAscii"/>
          <w:b w:val="0"/>
          <w:bCs w:val="0"/>
          <w:sz w:val="24"/>
          <w:szCs w:val="24"/>
          <w:u w:val="none"/>
        </w:rPr>
        <w:t xml:space="preserve"> figure one shows,</w:t>
      </w:r>
      <w:r w:rsidRPr="0EFB24FE" w:rsidR="2AB8099B">
        <w:rPr>
          <w:rFonts w:ascii="Calibri" w:hAnsi="Calibri" w:eastAsia="Calibri" w:cs="Calibri" w:asciiTheme="minorAscii" w:hAnsiTheme="minorAscii" w:eastAsiaTheme="minorAscii" w:cstheme="minorAscii"/>
          <w:b w:val="0"/>
          <w:bCs w:val="0"/>
          <w:sz w:val="24"/>
          <w:szCs w:val="24"/>
          <w:u w:val="none"/>
        </w:rPr>
        <w:t xml:space="preserve"> t</w:t>
      </w:r>
      <w:r w:rsidRPr="0EFB24FE" w:rsidR="6CDC8A03">
        <w:rPr>
          <w:rFonts w:ascii="Calibri" w:hAnsi="Calibri" w:eastAsia="Calibri" w:cs="Calibri" w:asciiTheme="minorAscii" w:hAnsiTheme="minorAscii" w:eastAsiaTheme="minorAscii" w:cstheme="minorAscii"/>
          <w:color w:val="auto"/>
          <w:sz w:val="24"/>
          <w:szCs w:val="24"/>
        </w:rPr>
        <w:t xml:space="preserve">he education act (1870) was when the state officially took responsibility for education in Britain. It noted that schools should be </w:t>
      </w:r>
      <w:r w:rsidRPr="0EFB24FE" w:rsidR="6CDC8A03">
        <w:rPr>
          <w:rFonts w:ascii="Calibri" w:hAnsi="Calibri" w:eastAsia="Calibri" w:cs="Calibri" w:asciiTheme="minorAscii" w:hAnsiTheme="minorAscii" w:eastAsiaTheme="minorAscii" w:cstheme="minorAscii"/>
          <w:color w:val="auto"/>
          <w:sz w:val="24"/>
          <w:szCs w:val="24"/>
        </w:rPr>
        <w:t>provided</w:t>
      </w:r>
      <w:r w:rsidRPr="0EFB24FE" w:rsidR="6CDC8A03">
        <w:rPr>
          <w:rFonts w:ascii="Calibri" w:hAnsi="Calibri" w:eastAsia="Calibri" w:cs="Calibri" w:asciiTheme="minorAscii" w:hAnsiTheme="minorAscii" w:eastAsiaTheme="minorAscii" w:cstheme="minorAscii"/>
          <w:color w:val="auto"/>
          <w:sz w:val="24"/>
          <w:szCs w:val="24"/>
        </w:rPr>
        <w:t xml:space="preserve"> for all children and board schools were </w:t>
      </w:r>
      <w:r w:rsidRPr="0EFB24FE" w:rsidR="6CDC8A03">
        <w:rPr>
          <w:rFonts w:ascii="Calibri" w:hAnsi="Calibri" w:eastAsia="Calibri" w:cs="Calibri" w:asciiTheme="minorAscii" w:hAnsiTheme="minorAscii" w:eastAsiaTheme="minorAscii" w:cstheme="minorAscii"/>
          <w:color w:val="auto"/>
          <w:sz w:val="24"/>
          <w:szCs w:val="24"/>
        </w:rPr>
        <w:t>established</w:t>
      </w:r>
      <w:r w:rsidRPr="0EFB24FE" w:rsidR="6CDC8A03">
        <w:rPr>
          <w:rFonts w:ascii="Calibri" w:hAnsi="Calibri" w:eastAsia="Calibri" w:cs="Calibri" w:asciiTheme="minorAscii" w:hAnsiTheme="minorAscii" w:eastAsiaTheme="minorAscii" w:cstheme="minorAscii"/>
          <w:color w:val="auto"/>
          <w:sz w:val="24"/>
          <w:szCs w:val="24"/>
        </w:rPr>
        <w:t xml:space="preserve"> </w:t>
      </w:r>
      <w:r w:rsidRPr="0EFB24FE" w:rsidR="0E582D48">
        <w:rPr>
          <w:rFonts w:ascii="Calibri" w:hAnsi="Calibri" w:eastAsia="Calibri" w:cs="Calibri" w:asciiTheme="minorAscii" w:hAnsiTheme="minorAscii" w:eastAsiaTheme="minorAscii" w:cstheme="minorAscii"/>
          <w:color w:val="auto"/>
          <w:sz w:val="24"/>
          <w:szCs w:val="24"/>
        </w:rPr>
        <w:t>where education provision was limited</w:t>
      </w:r>
      <w:r w:rsidRPr="0EFB24FE" w:rsidR="0B1DC589">
        <w:rPr>
          <w:rFonts w:ascii="Calibri" w:hAnsi="Calibri" w:eastAsia="Calibri" w:cs="Calibri" w:asciiTheme="minorAscii" w:hAnsiTheme="minorAscii" w:eastAsiaTheme="minorAscii" w:cstheme="minorAscii"/>
          <w:color w:val="auto"/>
          <w:sz w:val="24"/>
          <w:szCs w:val="24"/>
        </w:rPr>
        <w:t xml:space="preserve"> </w:t>
      </w:r>
      <w:r w:rsidRPr="0EFB24FE" w:rsidR="4274879C">
        <w:rPr>
          <w:rFonts w:ascii="Calibri" w:hAnsi="Calibri" w:eastAsia="Calibri" w:cs="Calibri" w:asciiTheme="minorAscii" w:hAnsiTheme="minorAscii" w:eastAsiaTheme="minorAscii" w:cstheme="minorAscii"/>
          <w:color w:val="auto"/>
          <w:sz w:val="24"/>
          <w:szCs w:val="24"/>
        </w:rPr>
        <w:t xml:space="preserve">alongside the </w:t>
      </w:r>
      <w:r w:rsidRPr="0EFB24FE" w:rsidR="0B1DC589">
        <w:rPr>
          <w:rFonts w:ascii="Calibri" w:hAnsi="Calibri" w:eastAsia="Calibri" w:cs="Calibri" w:asciiTheme="minorAscii" w:hAnsiTheme="minorAscii" w:eastAsiaTheme="minorAscii" w:cstheme="minorAscii"/>
          <w:color w:val="auto"/>
          <w:sz w:val="24"/>
          <w:szCs w:val="24"/>
        </w:rPr>
        <w:t>charity schools led by religious establishments</w:t>
      </w:r>
      <w:r w:rsidRPr="0EFB24FE" w:rsidR="0E582D48">
        <w:rPr>
          <w:rFonts w:ascii="Calibri" w:hAnsi="Calibri" w:eastAsia="Calibri" w:cs="Calibri" w:asciiTheme="minorAscii" w:hAnsiTheme="minorAscii" w:eastAsiaTheme="minorAscii" w:cstheme="minorAscii"/>
          <w:color w:val="auto"/>
          <w:sz w:val="24"/>
          <w:szCs w:val="24"/>
        </w:rPr>
        <w:t>.</w:t>
      </w:r>
      <w:r w:rsidRPr="0EFB24FE" w:rsidR="6CDC8A03">
        <w:rPr>
          <w:rFonts w:ascii="Calibri" w:hAnsi="Calibri" w:eastAsia="Calibri" w:cs="Calibri" w:asciiTheme="minorAscii" w:hAnsiTheme="minorAscii" w:eastAsiaTheme="minorAscii" w:cstheme="minorAscii"/>
          <w:color w:val="auto"/>
          <w:sz w:val="24"/>
          <w:szCs w:val="24"/>
        </w:rPr>
        <w:t xml:space="preserve"> </w:t>
      </w:r>
      <w:r w:rsidRPr="0EFB24FE" w:rsidR="63510043">
        <w:rPr>
          <w:rFonts w:ascii="Calibri" w:hAnsi="Calibri" w:eastAsia="Calibri" w:cs="Calibri" w:asciiTheme="minorAscii" w:hAnsiTheme="minorAscii" w:eastAsiaTheme="minorAscii" w:cstheme="minorAscii"/>
          <w:color w:val="auto"/>
          <w:sz w:val="24"/>
          <w:szCs w:val="24"/>
        </w:rPr>
        <w:t>In</w:t>
      </w:r>
      <w:r w:rsidRPr="0EFB24FE" w:rsidR="63510043">
        <w:rPr>
          <w:rFonts w:ascii="Calibri" w:hAnsi="Calibri" w:eastAsia="Calibri" w:cs="Calibri" w:asciiTheme="minorAscii" w:hAnsiTheme="minorAscii" w:eastAsiaTheme="minorAscii" w:cstheme="minorAscii"/>
          <w:color w:val="auto"/>
          <w:sz w:val="24"/>
          <w:szCs w:val="24"/>
        </w:rPr>
        <w:t xml:space="preserve"> </w:t>
      </w:r>
      <w:r w:rsidRPr="0EFB24FE" w:rsidR="4632C5AC">
        <w:rPr>
          <w:rFonts w:ascii="Calibri" w:hAnsi="Calibri" w:eastAsia="Calibri" w:cs="Calibri" w:asciiTheme="minorAscii" w:hAnsiTheme="minorAscii" w:eastAsiaTheme="minorAscii" w:cstheme="minorAscii"/>
          <w:color w:val="auto"/>
          <w:sz w:val="24"/>
          <w:szCs w:val="24"/>
        </w:rPr>
        <w:t xml:space="preserve">1880 schooling became compulsory for all </w:t>
      </w:r>
      <w:r w:rsidRPr="0EFB24FE" w:rsidR="4632C5AC">
        <w:rPr>
          <w:rFonts w:ascii="Calibri" w:hAnsi="Calibri" w:eastAsia="Calibri" w:cs="Calibri" w:asciiTheme="minorAscii" w:hAnsiTheme="minorAscii" w:eastAsiaTheme="minorAscii" w:cstheme="minorAscii"/>
          <w:color w:val="auto"/>
          <w:sz w:val="24"/>
          <w:szCs w:val="24"/>
        </w:rPr>
        <w:t xml:space="preserve">five to </w:t>
      </w:r>
      <w:r w:rsidRPr="0EFB24FE" w:rsidR="311E9FFF">
        <w:rPr>
          <w:rFonts w:ascii="Calibri" w:hAnsi="Calibri" w:eastAsia="Calibri" w:cs="Calibri" w:asciiTheme="minorAscii" w:hAnsiTheme="minorAscii" w:eastAsiaTheme="minorAscii" w:cstheme="minorAscii"/>
          <w:color w:val="auto"/>
          <w:sz w:val="24"/>
          <w:szCs w:val="24"/>
        </w:rPr>
        <w:t>ten</w:t>
      </w:r>
      <w:r w:rsidRPr="0EFB24FE" w:rsidR="4632C5AC">
        <w:rPr>
          <w:rFonts w:ascii="Calibri" w:hAnsi="Calibri" w:eastAsia="Calibri" w:cs="Calibri" w:asciiTheme="minorAscii" w:hAnsiTheme="minorAscii" w:eastAsiaTheme="minorAscii" w:cstheme="minorAscii"/>
          <w:color w:val="auto"/>
          <w:sz w:val="24"/>
          <w:szCs w:val="24"/>
        </w:rPr>
        <w:t xml:space="preserve"> year olds</w:t>
      </w:r>
      <w:r w:rsidRPr="0EFB24FE" w:rsidR="4632C5AC">
        <w:rPr>
          <w:rFonts w:ascii="Calibri" w:hAnsi="Calibri" w:eastAsia="Calibri" w:cs="Calibri" w:asciiTheme="minorAscii" w:hAnsiTheme="minorAscii" w:eastAsiaTheme="minorAscii" w:cstheme="minorAscii"/>
          <w:color w:val="auto"/>
          <w:sz w:val="24"/>
          <w:szCs w:val="24"/>
        </w:rPr>
        <w:t xml:space="preserve">. </w:t>
      </w:r>
      <w:r w:rsidRPr="0EFB24FE" w:rsidR="49678998">
        <w:rPr>
          <w:rFonts w:ascii="Calibri" w:hAnsi="Calibri" w:eastAsia="Calibri" w:cs="Calibri" w:asciiTheme="minorAscii" w:hAnsiTheme="minorAscii" w:eastAsiaTheme="minorAscii" w:cstheme="minorAscii"/>
          <w:color w:val="auto"/>
          <w:sz w:val="24"/>
          <w:szCs w:val="24"/>
        </w:rPr>
        <w:t xml:space="preserve">In 1893 the minimum age for leaving school was raised to eleven then further raised in 1899 to thirteen. </w:t>
      </w:r>
      <w:r w:rsidRPr="0EFB24FE" w:rsidR="7931B4E8">
        <w:rPr>
          <w:rFonts w:ascii="Calibri" w:hAnsi="Calibri" w:eastAsia="Calibri" w:cs="Calibri" w:asciiTheme="minorAscii" w:hAnsiTheme="minorAscii" w:eastAsiaTheme="minorAscii" w:cstheme="minorAscii"/>
          <w:color w:val="auto"/>
          <w:sz w:val="24"/>
          <w:szCs w:val="24"/>
        </w:rPr>
        <w:t>It was again raised in 1918 to fourteen</w:t>
      </w:r>
      <w:r w:rsidRPr="0EFB24FE" w:rsidR="7931B4E8">
        <w:rPr>
          <w:rFonts w:ascii="Calibri" w:hAnsi="Calibri" w:eastAsia="Calibri" w:cs="Calibri" w:asciiTheme="minorAscii" w:hAnsiTheme="minorAscii" w:eastAsiaTheme="minorAscii" w:cstheme="minorAscii"/>
          <w:color w:val="auto"/>
          <w:sz w:val="24"/>
          <w:szCs w:val="24"/>
        </w:rPr>
        <w:t xml:space="preserve">. </w:t>
      </w:r>
      <w:r w:rsidRPr="0EFB24FE" w:rsidR="75F1BBE1">
        <w:rPr>
          <w:rFonts w:ascii="Calibri" w:hAnsi="Calibri" w:eastAsia="Calibri" w:cs="Calibri" w:asciiTheme="minorAscii" w:hAnsiTheme="minorAscii" w:eastAsiaTheme="minorAscii" w:cstheme="minorAscii"/>
          <w:color w:val="auto"/>
          <w:sz w:val="24"/>
          <w:szCs w:val="24"/>
        </w:rPr>
        <w:t xml:space="preserve">All students in </w:t>
      </w:r>
      <w:bookmarkStart w:name="_Int_IAZjdbKD" w:id="328495879"/>
      <w:r w:rsidRPr="0EFB24FE" w:rsidR="75F1BBE1">
        <w:rPr>
          <w:rFonts w:ascii="Calibri" w:hAnsi="Calibri" w:eastAsia="Calibri" w:cs="Calibri" w:asciiTheme="minorAscii" w:hAnsiTheme="minorAscii" w:eastAsiaTheme="minorAscii" w:cstheme="minorAscii"/>
          <w:color w:val="auto"/>
          <w:sz w:val="24"/>
          <w:szCs w:val="24"/>
        </w:rPr>
        <w:t>compulsory</w:t>
      </w:r>
      <w:bookmarkEnd w:id="328495879"/>
      <w:r w:rsidRPr="0EFB24FE" w:rsidR="75F1BBE1">
        <w:rPr>
          <w:rFonts w:ascii="Calibri" w:hAnsi="Calibri" w:eastAsia="Calibri" w:cs="Calibri" w:asciiTheme="minorAscii" w:hAnsiTheme="minorAscii" w:eastAsiaTheme="minorAscii" w:cstheme="minorAscii"/>
          <w:color w:val="auto"/>
          <w:sz w:val="24"/>
          <w:szCs w:val="24"/>
        </w:rPr>
        <w:t xml:space="preserve"> schooling </w:t>
      </w:r>
      <w:r w:rsidRPr="0EFB24FE" w:rsidR="660BEF98">
        <w:rPr>
          <w:rFonts w:ascii="Calibri" w:hAnsi="Calibri" w:eastAsia="Calibri" w:cs="Calibri" w:asciiTheme="minorAscii" w:hAnsiTheme="minorAscii" w:eastAsiaTheme="minorAscii" w:cstheme="minorAscii"/>
          <w:color w:val="auto"/>
          <w:sz w:val="24"/>
          <w:szCs w:val="24"/>
        </w:rPr>
        <w:t>had Religious Education</w:t>
      </w:r>
      <w:r w:rsidRPr="0EFB24FE" w:rsidR="478CB33C">
        <w:rPr>
          <w:rFonts w:ascii="Calibri" w:hAnsi="Calibri" w:eastAsia="Calibri" w:cs="Calibri" w:asciiTheme="minorAscii" w:hAnsiTheme="minorAscii" w:eastAsiaTheme="minorAscii" w:cstheme="minorAscii"/>
          <w:color w:val="auto"/>
          <w:sz w:val="24"/>
          <w:szCs w:val="24"/>
        </w:rPr>
        <w:t xml:space="preserve"> consisting</w:t>
      </w:r>
      <w:r w:rsidRPr="0EFB24FE" w:rsidR="660BEF98">
        <w:rPr>
          <w:rFonts w:ascii="Calibri" w:hAnsi="Calibri" w:eastAsia="Calibri" w:cs="Calibri" w:asciiTheme="minorAscii" w:hAnsiTheme="minorAscii" w:eastAsiaTheme="minorAscii" w:cstheme="minorAscii"/>
          <w:color w:val="auto"/>
          <w:sz w:val="24"/>
          <w:szCs w:val="24"/>
        </w:rPr>
        <w:t xml:space="preserve"> of a</w:t>
      </w:r>
      <w:r w:rsidRPr="0EFB24FE" w:rsidR="33DA17E1">
        <w:rPr>
          <w:rFonts w:ascii="Calibri" w:hAnsi="Calibri" w:eastAsia="Calibri" w:cs="Calibri" w:asciiTheme="minorAscii" w:hAnsiTheme="minorAscii" w:eastAsiaTheme="minorAscii" w:cstheme="minorAscii"/>
          <w:color w:val="auto"/>
          <w:sz w:val="24"/>
          <w:szCs w:val="24"/>
        </w:rPr>
        <w:t xml:space="preserve"> mainly</w:t>
      </w:r>
      <w:r w:rsidRPr="0EFB24FE" w:rsidR="660BEF98">
        <w:rPr>
          <w:rFonts w:ascii="Calibri" w:hAnsi="Calibri" w:eastAsia="Calibri" w:cs="Calibri" w:asciiTheme="minorAscii" w:hAnsiTheme="minorAscii" w:eastAsiaTheme="minorAscii" w:cstheme="minorAscii"/>
          <w:color w:val="auto"/>
          <w:sz w:val="24"/>
          <w:szCs w:val="24"/>
        </w:rPr>
        <w:t xml:space="preserve"> </w:t>
      </w:r>
      <w:bookmarkStart w:name="_Int_iWhjftJ5" w:id="1038454965"/>
      <w:r w:rsidRPr="0EFB24FE" w:rsidR="660BEF98">
        <w:rPr>
          <w:rFonts w:ascii="Calibri" w:hAnsi="Calibri" w:eastAsia="Calibri" w:cs="Calibri" w:asciiTheme="minorAscii" w:hAnsiTheme="minorAscii" w:eastAsiaTheme="minorAscii" w:cstheme="minorAscii"/>
          <w:color w:val="auto"/>
          <w:sz w:val="24"/>
          <w:szCs w:val="24"/>
        </w:rPr>
        <w:t>Christian</w:t>
      </w:r>
      <w:bookmarkEnd w:id="1038454965"/>
      <w:r w:rsidRPr="0EFB24FE" w:rsidR="660BEF98">
        <w:rPr>
          <w:rFonts w:ascii="Calibri" w:hAnsi="Calibri" w:eastAsia="Calibri" w:cs="Calibri" w:asciiTheme="minorAscii" w:hAnsiTheme="minorAscii" w:eastAsiaTheme="minorAscii" w:cstheme="minorAscii"/>
          <w:color w:val="auto"/>
          <w:sz w:val="24"/>
          <w:szCs w:val="24"/>
        </w:rPr>
        <w:t xml:space="preserve"> character even if the school they attended was primarily non-religious</w:t>
      </w:r>
      <w:r w:rsidRPr="0EFB24FE" w:rsidR="5D41A026">
        <w:rPr>
          <w:rFonts w:ascii="Calibri" w:hAnsi="Calibri" w:eastAsia="Calibri" w:cs="Calibri" w:asciiTheme="minorAscii" w:hAnsiTheme="minorAscii" w:eastAsiaTheme="minorAscii" w:cstheme="minorAscii"/>
          <w:color w:val="auto"/>
          <w:sz w:val="24"/>
          <w:szCs w:val="24"/>
        </w:rPr>
        <w:t xml:space="preserve"> funded by the state</w:t>
      </w:r>
      <w:r w:rsidRPr="0EFB24FE" w:rsidR="660BEF98">
        <w:rPr>
          <w:rFonts w:ascii="Calibri" w:hAnsi="Calibri" w:eastAsia="Calibri" w:cs="Calibri" w:asciiTheme="minorAscii" w:hAnsiTheme="minorAscii" w:eastAsiaTheme="minorAscii" w:cstheme="minorAscii"/>
          <w:color w:val="auto"/>
          <w:sz w:val="24"/>
          <w:szCs w:val="24"/>
        </w:rPr>
        <w:t xml:space="preserve">. </w:t>
      </w:r>
    </w:p>
    <w:p w:rsidR="14432725" w:rsidP="14432725" w:rsidRDefault="14432725" w14:paraId="6BE3D09D" w14:textId="6E09733F">
      <w:pPr>
        <w:pStyle w:val="Normal"/>
        <w:spacing w:before="30" w:beforeAutospacing="off" w:after="30" w:afterAutospacing="off" w:line="360" w:lineRule="auto"/>
        <w:rPr>
          <w:rFonts w:ascii="Calibri" w:hAnsi="Calibri" w:eastAsia="Calibri" w:cs="Calibri" w:asciiTheme="minorAscii" w:hAnsiTheme="minorAscii" w:eastAsiaTheme="minorAscii" w:cstheme="minorAscii"/>
          <w:color w:val="auto"/>
          <w:sz w:val="24"/>
          <w:szCs w:val="24"/>
        </w:rPr>
      </w:pPr>
    </w:p>
    <w:p w:rsidRPr="001150BF" w:rsidR="00D755EA" w:rsidP="5178CB6A" w:rsidRDefault="00D755EA" w14:paraId="43CB2709" w14:textId="6DA882C9">
      <w:pPr>
        <w:pStyle w:val="Normal"/>
        <w:spacing w:before="30" w:beforeAutospacing="off" w:after="30" w:afterAutospacing="off" w:line="360" w:lineRule="auto"/>
        <w:rPr>
          <w:rFonts w:ascii="Calibri" w:hAnsi="Calibri" w:eastAsia="Calibri" w:cs="Calibri" w:asciiTheme="minorAscii" w:hAnsiTheme="minorAscii" w:eastAsiaTheme="minorAscii" w:cstheme="minorAscii"/>
          <w:color w:val="auto"/>
          <w:sz w:val="24"/>
          <w:szCs w:val="24"/>
        </w:rPr>
      </w:pPr>
      <w:r w:rsidRPr="1B87AF9F" w:rsidR="45911A66">
        <w:rPr>
          <w:rFonts w:ascii="Calibri" w:hAnsi="Calibri" w:eastAsia="Calibri" w:cs="Calibri" w:asciiTheme="minorAscii" w:hAnsiTheme="minorAscii" w:eastAsiaTheme="minorAscii" w:cstheme="minorAscii"/>
          <w:color w:val="auto"/>
          <w:sz w:val="24"/>
          <w:szCs w:val="24"/>
        </w:rPr>
        <w:t xml:space="preserve">The history of the education system before 1944 explains why Religious Education </w:t>
      </w:r>
      <w:r w:rsidRPr="1B87AF9F" w:rsidR="06EC3535">
        <w:rPr>
          <w:rFonts w:ascii="Calibri" w:hAnsi="Calibri" w:eastAsia="Calibri" w:cs="Calibri" w:asciiTheme="minorAscii" w:hAnsiTheme="minorAscii" w:eastAsiaTheme="minorAscii" w:cstheme="minorAscii"/>
          <w:color w:val="auto"/>
          <w:sz w:val="24"/>
          <w:szCs w:val="24"/>
        </w:rPr>
        <w:t xml:space="preserve">became a contentious issue for Britain. There were significant inequalities </w:t>
      </w:r>
      <w:r w:rsidRPr="1B87AF9F" w:rsidR="54904AA9">
        <w:rPr>
          <w:rFonts w:ascii="Calibri" w:hAnsi="Calibri" w:eastAsia="Calibri" w:cs="Calibri" w:asciiTheme="minorAscii" w:hAnsiTheme="minorAscii" w:eastAsiaTheme="minorAscii" w:cstheme="minorAscii"/>
          <w:color w:val="auto"/>
          <w:sz w:val="24"/>
          <w:szCs w:val="24"/>
        </w:rPr>
        <w:t xml:space="preserve">not only with the type </w:t>
      </w:r>
      <w:r w:rsidRPr="1B87AF9F" w:rsidR="2715907A">
        <w:rPr>
          <w:rFonts w:ascii="Calibri" w:hAnsi="Calibri" w:eastAsia="Calibri" w:cs="Calibri" w:asciiTheme="minorAscii" w:hAnsiTheme="minorAscii" w:eastAsiaTheme="minorAscii" w:cstheme="minorAscii"/>
          <w:color w:val="auto"/>
          <w:sz w:val="24"/>
          <w:szCs w:val="24"/>
        </w:rPr>
        <w:t>o</w:t>
      </w:r>
      <w:r w:rsidRPr="1B87AF9F" w:rsidR="54904AA9">
        <w:rPr>
          <w:rFonts w:ascii="Calibri" w:hAnsi="Calibri" w:eastAsia="Calibri" w:cs="Calibri" w:asciiTheme="minorAscii" w:hAnsiTheme="minorAscii" w:eastAsiaTheme="minorAscii" w:cstheme="minorAscii"/>
          <w:color w:val="auto"/>
          <w:sz w:val="24"/>
          <w:szCs w:val="24"/>
        </w:rPr>
        <w:t>f</w:t>
      </w:r>
      <w:r w:rsidRPr="1B87AF9F" w:rsidR="199320DE">
        <w:rPr>
          <w:rFonts w:ascii="Calibri" w:hAnsi="Calibri" w:eastAsia="Calibri" w:cs="Calibri" w:asciiTheme="minorAscii" w:hAnsiTheme="minorAscii" w:eastAsiaTheme="minorAscii" w:cstheme="minorAscii"/>
          <w:color w:val="auto"/>
          <w:sz w:val="24"/>
          <w:szCs w:val="24"/>
        </w:rPr>
        <w:t xml:space="preserve"> religious</w:t>
      </w:r>
      <w:r w:rsidRPr="1B87AF9F" w:rsidR="54904AA9">
        <w:rPr>
          <w:rFonts w:ascii="Calibri" w:hAnsi="Calibri" w:eastAsia="Calibri" w:cs="Calibri" w:asciiTheme="minorAscii" w:hAnsiTheme="minorAscii" w:eastAsiaTheme="minorAscii" w:cstheme="minorAscii"/>
          <w:color w:val="auto"/>
          <w:sz w:val="24"/>
          <w:szCs w:val="24"/>
        </w:rPr>
        <w:t xml:space="preserve"> education being </w:t>
      </w:r>
      <w:r w:rsidRPr="1B87AF9F" w:rsidR="54904AA9">
        <w:rPr>
          <w:rFonts w:ascii="Calibri" w:hAnsi="Calibri" w:eastAsia="Calibri" w:cs="Calibri" w:asciiTheme="minorAscii" w:hAnsiTheme="minorAscii" w:eastAsiaTheme="minorAscii" w:cstheme="minorAscii"/>
          <w:color w:val="auto"/>
          <w:sz w:val="24"/>
          <w:szCs w:val="24"/>
        </w:rPr>
        <w:t>provided</w:t>
      </w:r>
      <w:r w:rsidRPr="1B87AF9F" w:rsidR="54904AA9">
        <w:rPr>
          <w:rFonts w:ascii="Calibri" w:hAnsi="Calibri" w:eastAsia="Calibri" w:cs="Calibri" w:asciiTheme="minorAscii" w:hAnsiTheme="minorAscii" w:eastAsiaTheme="minorAscii" w:cstheme="minorAscii"/>
          <w:color w:val="auto"/>
          <w:sz w:val="24"/>
          <w:szCs w:val="24"/>
        </w:rPr>
        <w:t xml:space="preserve"> for children but also inequalities when it came to funding and governmental grants</w:t>
      </w:r>
      <w:r w:rsidRPr="1B87AF9F" w:rsidR="08E3B9F9">
        <w:rPr>
          <w:rFonts w:ascii="Calibri" w:hAnsi="Calibri" w:eastAsia="Calibri" w:cs="Calibri" w:asciiTheme="minorAscii" w:hAnsiTheme="minorAscii" w:eastAsiaTheme="minorAscii" w:cstheme="minorAscii"/>
          <w:color w:val="auto"/>
          <w:sz w:val="24"/>
          <w:szCs w:val="24"/>
        </w:rPr>
        <w:t xml:space="preserve"> for state or religious charity schools</w:t>
      </w:r>
      <w:r w:rsidRPr="1B87AF9F" w:rsidR="15EB6578">
        <w:rPr>
          <w:rFonts w:ascii="Calibri" w:hAnsi="Calibri" w:eastAsia="Calibri" w:cs="Calibri" w:asciiTheme="minorAscii" w:hAnsiTheme="minorAscii" w:eastAsiaTheme="minorAscii" w:cstheme="minorAscii"/>
          <w:color w:val="auto"/>
          <w:sz w:val="24"/>
          <w:szCs w:val="24"/>
        </w:rPr>
        <w:t xml:space="preserve">. </w:t>
      </w:r>
      <w:r w:rsidRPr="1B87AF9F" w:rsidR="7CACC590">
        <w:rPr>
          <w:rFonts w:ascii="Calibri" w:hAnsi="Calibri" w:eastAsia="Calibri" w:cs="Calibri" w:asciiTheme="minorAscii" w:hAnsiTheme="minorAscii" w:eastAsiaTheme="minorAscii" w:cstheme="minorAscii"/>
          <w:color w:val="auto"/>
          <w:sz w:val="24"/>
          <w:szCs w:val="24"/>
        </w:rPr>
        <w:t xml:space="preserve">There was conflict of opinion as to whether the state should </w:t>
      </w:r>
      <w:r w:rsidRPr="1B87AF9F" w:rsidR="37064686">
        <w:rPr>
          <w:rFonts w:ascii="Calibri" w:hAnsi="Calibri" w:eastAsia="Calibri" w:cs="Calibri" w:asciiTheme="minorAscii" w:hAnsiTheme="minorAscii" w:eastAsiaTheme="minorAscii" w:cstheme="minorAscii"/>
          <w:color w:val="auto"/>
          <w:sz w:val="24"/>
          <w:szCs w:val="24"/>
        </w:rPr>
        <w:t xml:space="preserve">also </w:t>
      </w:r>
      <w:r w:rsidRPr="1B87AF9F" w:rsidR="7CACC590">
        <w:rPr>
          <w:rFonts w:ascii="Calibri" w:hAnsi="Calibri" w:eastAsia="Calibri" w:cs="Calibri" w:asciiTheme="minorAscii" w:hAnsiTheme="minorAscii" w:eastAsiaTheme="minorAscii" w:cstheme="minorAscii"/>
          <w:color w:val="auto"/>
          <w:sz w:val="24"/>
          <w:szCs w:val="24"/>
        </w:rPr>
        <w:t xml:space="preserve">be funding </w:t>
      </w:r>
      <w:bookmarkStart w:name="_Int_cPDoAek4" w:id="1308848620"/>
      <w:r w:rsidRPr="1B87AF9F" w:rsidR="7CACC590">
        <w:rPr>
          <w:rFonts w:ascii="Calibri" w:hAnsi="Calibri" w:eastAsia="Calibri" w:cs="Calibri" w:asciiTheme="minorAscii" w:hAnsiTheme="minorAscii" w:eastAsiaTheme="minorAscii" w:cstheme="minorAscii"/>
          <w:color w:val="auto"/>
          <w:sz w:val="24"/>
          <w:szCs w:val="24"/>
        </w:rPr>
        <w:t>religiously</w:t>
      </w:r>
      <w:bookmarkEnd w:id="1308848620"/>
      <w:r w:rsidRPr="1B87AF9F" w:rsidR="7CACC590">
        <w:rPr>
          <w:rFonts w:ascii="Calibri" w:hAnsi="Calibri" w:eastAsia="Calibri" w:cs="Calibri" w:asciiTheme="minorAscii" w:hAnsiTheme="minorAscii" w:eastAsiaTheme="minorAscii" w:cstheme="minorAscii"/>
          <w:color w:val="auto"/>
          <w:sz w:val="24"/>
          <w:szCs w:val="24"/>
        </w:rPr>
        <w:t xml:space="preserve"> led schools a</w:t>
      </w:r>
      <w:r w:rsidRPr="1B87AF9F" w:rsidR="52F0A542">
        <w:rPr>
          <w:rFonts w:ascii="Calibri" w:hAnsi="Calibri" w:eastAsia="Calibri" w:cs="Calibri" w:asciiTheme="minorAscii" w:hAnsiTheme="minorAscii" w:eastAsiaTheme="minorAscii" w:cstheme="minorAscii"/>
          <w:color w:val="auto"/>
          <w:sz w:val="24"/>
          <w:szCs w:val="24"/>
        </w:rPr>
        <w:t xml:space="preserve">s well </w:t>
      </w:r>
      <w:r w:rsidRPr="1B87AF9F" w:rsidR="52F0A542">
        <w:rPr>
          <w:rFonts w:ascii="Calibri" w:hAnsi="Calibri" w:eastAsia="Calibri" w:cs="Calibri" w:asciiTheme="minorAscii" w:hAnsiTheme="minorAscii" w:eastAsiaTheme="minorAscii" w:cstheme="minorAscii"/>
          <w:color w:val="auto"/>
          <w:sz w:val="24"/>
          <w:szCs w:val="24"/>
        </w:rPr>
        <w:t>as</w:t>
      </w:r>
      <w:r w:rsidRPr="1B87AF9F" w:rsidR="52F0A542">
        <w:rPr>
          <w:rFonts w:ascii="Calibri" w:hAnsi="Calibri" w:eastAsia="Calibri" w:cs="Calibri" w:asciiTheme="minorAscii" w:hAnsiTheme="minorAscii" w:eastAsiaTheme="minorAscii" w:cstheme="minorAscii"/>
          <w:color w:val="auto"/>
          <w:sz w:val="24"/>
          <w:szCs w:val="24"/>
        </w:rPr>
        <w:t xml:space="preserve"> to if schools should have any religious affiliation at all.</w:t>
      </w:r>
      <w:r w:rsidRPr="1B87AF9F" w:rsidR="048387D3">
        <w:rPr>
          <w:rFonts w:ascii="Calibri" w:hAnsi="Calibri" w:eastAsia="Calibri" w:cs="Calibri" w:asciiTheme="minorAscii" w:hAnsiTheme="minorAscii" w:eastAsiaTheme="minorAscii" w:cstheme="minorAscii"/>
          <w:color w:val="auto"/>
          <w:sz w:val="24"/>
          <w:szCs w:val="24"/>
        </w:rPr>
        <w:t xml:space="preserve"> Barnes (2006) suggested that a lot of the critics of educational policy during this time were guided by their ideology to re-instate a Chrisitan nature into state schools and to link Christianity and British Citizenshi</w:t>
      </w:r>
      <w:r w:rsidRPr="1B87AF9F" w:rsidR="695DFE3A">
        <w:rPr>
          <w:rFonts w:ascii="Calibri" w:hAnsi="Calibri" w:eastAsia="Calibri" w:cs="Calibri" w:asciiTheme="minorAscii" w:hAnsiTheme="minorAscii" w:eastAsiaTheme="minorAscii" w:cstheme="minorAscii"/>
          <w:color w:val="auto"/>
          <w:sz w:val="24"/>
          <w:szCs w:val="24"/>
        </w:rPr>
        <w:t>p</w:t>
      </w:r>
      <w:r w:rsidRPr="1B87AF9F" w:rsidR="048387D3">
        <w:rPr>
          <w:rFonts w:ascii="Calibri" w:hAnsi="Calibri" w:eastAsia="Calibri" w:cs="Calibri" w:asciiTheme="minorAscii" w:hAnsiTheme="minorAscii" w:eastAsiaTheme="minorAscii" w:cstheme="minorAscii"/>
          <w:color w:val="auto"/>
          <w:sz w:val="24"/>
          <w:szCs w:val="24"/>
        </w:rPr>
        <w:t>.</w:t>
      </w:r>
    </w:p>
    <w:p w:rsidR="1B87AF9F" w:rsidP="1B87AF9F" w:rsidRDefault="1B87AF9F" w14:paraId="7A34C57F" w14:textId="47CFC288">
      <w:pPr>
        <w:pStyle w:val="Normal"/>
        <w:spacing w:before="30" w:beforeAutospacing="off" w:after="30" w:afterAutospacing="off" w:line="360" w:lineRule="auto"/>
        <w:rPr>
          <w:rFonts w:ascii="Calibri" w:hAnsi="Calibri" w:eastAsia="Calibri" w:cs="Calibri" w:asciiTheme="minorAscii" w:hAnsiTheme="minorAscii" w:eastAsiaTheme="minorAscii" w:cstheme="minorAscii"/>
          <w:color w:val="auto"/>
          <w:sz w:val="24"/>
          <w:szCs w:val="24"/>
        </w:rPr>
      </w:pPr>
    </w:p>
    <w:p w:rsidR="00D755EA" w:rsidP="1B87AF9F" w:rsidRDefault="00000000" w14:paraId="709EFCFF" w14:textId="7B003D77">
      <w:pPr>
        <w:pStyle w:val="Normal"/>
        <w:spacing w:before="30" w:beforeAutospacing="off" w:after="3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1B87AF9F" w:rsidR="4C3B2CDB">
        <w:rPr>
          <w:rFonts w:ascii="Calibri" w:hAnsi="Calibri" w:eastAsia="Calibri" w:cs="Calibri" w:asciiTheme="minorAscii" w:hAnsiTheme="minorAscii" w:eastAsiaTheme="minorAscii" w:cstheme="minorAscii"/>
          <w:b w:val="0"/>
          <w:bCs w:val="0"/>
          <w:i w:val="0"/>
          <w:iCs w:val="0"/>
          <w:caps w:val="0"/>
          <w:smallCaps w:val="0"/>
          <w:noProof w:val="0"/>
          <w:color w:val="4D4D4D"/>
          <w:sz w:val="24"/>
          <w:szCs w:val="24"/>
          <w:lang w:val="en-GB"/>
        </w:rPr>
        <w:t>I</w:t>
      </w:r>
      <w:r w:rsidRPr="1B87AF9F" w:rsidR="4C3B2CD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n </w:t>
      </w:r>
      <w:r w:rsidRPr="1B87AF9F" w:rsidR="49268DD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1944</w:t>
      </w:r>
      <w:r w:rsidRPr="1B87AF9F" w:rsidR="033BD46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1B87AF9F" w:rsidR="55440B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1B87AF9F" w:rsidR="00A9C5E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w:t>
      </w:r>
      <w:r w:rsidRPr="1B87AF9F" w:rsidR="00A9C5E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Education Minister</w:t>
      </w:r>
      <w:r w:rsidRPr="1B87AF9F" w:rsidR="00A9C5E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at the time R.A. Butler pu</w:t>
      </w:r>
      <w:r w:rsidRPr="1B87AF9F" w:rsidR="150E58B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 forward to parliament an act to ensure that all secondary education was free</w:t>
      </w:r>
      <w:r w:rsidRPr="1B87AF9F" w:rsidR="6CE5F1F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The Education Act (1944)</w:t>
      </w:r>
      <w:r w:rsidRPr="1B87AF9F" w:rsidR="150E58B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This was a result of</w:t>
      </w:r>
      <w:r w:rsidRPr="1B87AF9F" w:rsidR="2B8AD7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inequalities in the system which meant despite the allocation of free places at grammar schools, the poorer children were still unable to access secondary education</w:t>
      </w:r>
      <w:r w:rsidRPr="1B87AF9F" w:rsidR="33A66F4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due to excess costs</w:t>
      </w:r>
      <w:r w:rsidRPr="1B87AF9F" w:rsidR="2B8AD7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1B87AF9F" w:rsidR="4CE2A1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With the act of free Secondary education came the raise in the minimum age of s</w:t>
      </w:r>
      <w:r w:rsidRPr="1B87AF9F" w:rsidR="7C125C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chool leaving from </w:t>
      </w:r>
      <w:r w:rsidRPr="1B87AF9F" w:rsidR="3D6D77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fifteen</w:t>
      </w:r>
      <w:r w:rsidRPr="1B87AF9F" w:rsidR="7C125C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 1948 to sixteen in 1973</w:t>
      </w:r>
      <w:r w:rsidRPr="1B87AF9F" w:rsidR="653AEE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increasing the RE provision timescale for children</w:t>
      </w:r>
      <w:r w:rsidRPr="1B87AF9F" w:rsidR="7C125C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5178CB6A" w:rsidP="5178CB6A" w:rsidRDefault="5178CB6A" w14:paraId="0566F73F" w14:textId="2D036A1E">
      <w:pPr>
        <w:pStyle w:val="Normal"/>
        <w:spacing w:before="30" w:beforeAutospacing="off" w:after="3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00D755EA" w:rsidP="1B87AF9F" w:rsidRDefault="00D755EA" w14:paraId="76A69986" w14:textId="7CB16289">
      <w:pPr>
        <w:pStyle w:val="Heading1"/>
        <w:spacing w:before="30" w:beforeAutospacing="off" w:after="30" w:afterAutospacing="off" w:line="360" w:lineRule="auto"/>
        <w:rPr>
          <w:rFonts w:ascii="Calibri" w:hAnsi="Calibri" w:eastAsia="Calibri" w:cs="Calibri"/>
          <w:b w:val="1"/>
          <w:bCs w:val="1"/>
          <w:i w:val="0"/>
          <w:iCs w:val="0"/>
          <w:caps w:val="0"/>
          <w:smallCaps w:val="0"/>
          <w:noProof w:val="0"/>
          <w:color w:val="000000" w:themeColor="text1" w:themeTint="FF" w:themeShade="FF"/>
          <w:sz w:val="24"/>
          <w:szCs w:val="24"/>
          <w:shd w:val="clear" w:color="auto" w:fill="FFFFFF"/>
          <w:lang w:val="en-GB"/>
        </w:rPr>
      </w:pPr>
      <w:r w:rsidRPr="1B87AF9F" w:rsidR="6319D5C7">
        <w:rPr>
          <w:rFonts w:ascii="Calibri" w:hAnsi="Calibri" w:eastAsia="Calibri" w:cs="Calibri" w:asciiTheme="minorAscii" w:hAnsiTheme="minorAscii" w:eastAsiaTheme="minorAscii" w:cstheme="minorAscii"/>
          <w:color w:val="auto"/>
          <w:sz w:val="24"/>
          <w:szCs w:val="24"/>
        </w:rPr>
        <w:t xml:space="preserve">Barber (1994) describes it as “a national system, locally administered”. </w:t>
      </w:r>
      <w:r w:rsidRPr="1B87AF9F" w:rsidR="16CF4D05">
        <w:rPr>
          <w:rFonts w:ascii="Calibri" w:hAnsi="Calibri" w:eastAsia="Calibri" w:cs="Calibri" w:asciiTheme="minorAscii" w:hAnsiTheme="minorAscii" w:eastAsiaTheme="minorAscii" w:cstheme="minorAscii"/>
          <w:color w:val="auto"/>
          <w:sz w:val="24"/>
          <w:szCs w:val="24"/>
        </w:rPr>
        <w:t xml:space="preserve">Local Educational Authorities (LEAs) had the responsibility for the </w:t>
      </w:r>
      <w:bookmarkStart w:name="_Int_yXpOfpO0" w:id="345525996"/>
      <w:r w:rsidRPr="1B87AF9F" w:rsidR="13A31E60">
        <w:rPr>
          <w:rFonts w:ascii="Calibri" w:hAnsi="Calibri" w:eastAsia="Calibri" w:cs="Calibri" w:asciiTheme="minorAscii" w:hAnsiTheme="minorAscii" w:eastAsiaTheme="minorAscii" w:cstheme="minorAscii"/>
          <w:color w:val="auto"/>
          <w:sz w:val="24"/>
          <w:szCs w:val="24"/>
        </w:rPr>
        <w:t>organisation</w:t>
      </w:r>
      <w:bookmarkEnd w:id="345525996"/>
      <w:r w:rsidRPr="1B87AF9F" w:rsidR="16CF4D05">
        <w:rPr>
          <w:rFonts w:ascii="Calibri" w:hAnsi="Calibri" w:eastAsia="Calibri" w:cs="Calibri" w:asciiTheme="minorAscii" w:hAnsiTheme="minorAscii" w:eastAsiaTheme="minorAscii" w:cstheme="minorAscii"/>
          <w:color w:val="auto"/>
          <w:sz w:val="24"/>
          <w:szCs w:val="24"/>
        </w:rPr>
        <w:t xml:space="preserve"> of secondary scho</w:t>
      </w:r>
      <w:r w:rsidRPr="1B87AF9F" w:rsidR="2B33DFC6">
        <w:rPr>
          <w:rFonts w:ascii="Calibri" w:hAnsi="Calibri" w:eastAsia="Calibri" w:cs="Calibri" w:asciiTheme="minorAscii" w:hAnsiTheme="minorAscii" w:eastAsiaTheme="minorAscii" w:cstheme="minorAscii"/>
          <w:color w:val="auto"/>
          <w:sz w:val="24"/>
          <w:szCs w:val="24"/>
        </w:rPr>
        <w:t>ols in their areas. Most followed the recommendations of Sir William Spens in the Spens Report (1938) an</w:t>
      </w:r>
      <w:r w:rsidRPr="1B87AF9F" w:rsidR="76CBA235">
        <w:rPr>
          <w:rFonts w:ascii="Calibri" w:hAnsi="Calibri" w:eastAsia="Calibri" w:cs="Calibri" w:asciiTheme="minorAscii" w:hAnsiTheme="minorAscii" w:eastAsiaTheme="minorAscii" w:cstheme="minorAscii"/>
          <w:color w:val="auto"/>
          <w:sz w:val="24"/>
          <w:szCs w:val="24"/>
        </w:rPr>
        <w:t>d</w:t>
      </w:r>
      <w:r w:rsidRPr="1B87AF9F" w:rsidR="76CBA235">
        <w:rPr>
          <w:rFonts w:ascii="Calibri" w:hAnsi="Calibri" w:eastAsia="Calibri" w:cs="Calibri" w:asciiTheme="minorAscii" w:hAnsiTheme="minorAscii" w:eastAsiaTheme="minorAscii" w:cstheme="minorAscii"/>
          <w:color w:val="auto"/>
          <w:sz w:val="24"/>
          <w:szCs w:val="24"/>
        </w:rPr>
        <w:t xml:space="preserve"> </w:t>
      </w:r>
      <w:r w:rsidRPr="1B87AF9F" w:rsidR="76CBA235">
        <w:rPr>
          <w:rFonts w:ascii="Calibri" w:hAnsi="Calibri" w:eastAsia="Calibri" w:cs="Calibri" w:asciiTheme="minorAscii" w:hAnsiTheme="minorAscii" w:eastAsiaTheme="minorAscii" w:cstheme="minorAscii"/>
          <w:color w:val="auto"/>
          <w:sz w:val="24"/>
          <w:szCs w:val="24"/>
        </w:rPr>
        <w:t>establishe</w:t>
      </w:r>
      <w:r w:rsidRPr="1B87AF9F" w:rsidR="76CBA235">
        <w:rPr>
          <w:rFonts w:ascii="Calibri" w:hAnsi="Calibri" w:eastAsia="Calibri" w:cs="Calibri" w:asciiTheme="minorAscii" w:hAnsiTheme="minorAscii" w:eastAsiaTheme="minorAscii" w:cstheme="minorAscii"/>
          <w:color w:val="auto"/>
          <w:sz w:val="24"/>
          <w:szCs w:val="24"/>
        </w:rPr>
        <w:t>d</w:t>
      </w:r>
      <w:r w:rsidRPr="1B87AF9F" w:rsidR="76CBA235">
        <w:rPr>
          <w:rFonts w:ascii="Calibri" w:hAnsi="Calibri" w:eastAsia="Calibri" w:cs="Calibri" w:asciiTheme="minorAscii" w:hAnsiTheme="minorAscii" w:eastAsiaTheme="minorAscii" w:cstheme="minorAscii"/>
          <w:color w:val="auto"/>
          <w:sz w:val="24"/>
          <w:szCs w:val="24"/>
        </w:rPr>
        <w:t xml:space="preserve"> a tripartite system</w:t>
      </w:r>
      <w:r w:rsidRPr="1B87AF9F" w:rsidR="45890FE3">
        <w:rPr>
          <w:rFonts w:ascii="Calibri" w:hAnsi="Calibri" w:eastAsia="Calibri" w:cs="Calibri" w:asciiTheme="minorAscii" w:hAnsiTheme="minorAscii" w:eastAsiaTheme="minorAscii" w:cstheme="minorAscii"/>
          <w:color w:val="auto"/>
          <w:sz w:val="24"/>
          <w:szCs w:val="24"/>
        </w:rPr>
        <w:t>:</w:t>
      </w:r>
      <w:r w:rsidRPr="1B87AF9F" w:rsidR="76CBA235">
        <w:rPr>
          <w:rFonts w:ascii="Calibri" w:hAnsi="Calibri" w:eastAsia="Calibri" w:cs="Calibri" w:asciiTheme="minorAscii" w:hAnsiTheme="minorAscii" w:eastAsiaTheme="minorAscii" w:cstheme="minorAscii"/>
          <w:color w:val="auto"/>
          <w:sz w:val="24"/>
          <w:szCs w:val="24"/>
        </w:rPr>
        <w:t xml:space="preserve"> </w:t>
      </w:r>
      <w:r w:rsidRPr="1B87AF9F" w:rsidR="678B09F7">
        <w:rPr>
          <w:rFonts w:ascii="Calibri" w:hAnsi="Calibri" w:eastAsia="Calibri" w:cs="Calibri" w:asciiTheme="minorAscii" w:hAnsiTheme="minorAscii" w:eastAsiaTheme="minorAscii" w:cstheme="minorAscii"/>
          <w:color w:val="auto"/>
          <w:sz w:val="24"/>
          <w:szCs w:val="24"/>
        </w:rPr>
        <w:t>g</w:t>
      </w:r>
      <w:r w:rsidRPr="1B87AF9F" w:rsidR="55391A5C">
        <w:rPr>
          <w:rFonts w:ascii="Calibri" w:hAnsi="Calibri" w:eastAsia="Calibri" w:cs="Calibri" w:asciiTheme="minorAscii" w:hAnsiTheme="minorAscii" w:eastAsiaTheme="minorAscii" w:cstheme="minorAscii"/>
          <w:color w:val="auto"/>
          <w:sz w:val="24"/>
          <w:szCs w:val="24"/>
        </w:rPr>
        <w:t xml:space="preserve">rammar, secondary </w:t>
      </w:r>
      <w:r w:rsidRPr="1B87AF9F" w:rsidR="443D75DA">
        <w:rPr>
          <w:rFonts w:ascii="Calibri" w:hAnsi="Calibri" w:eastAsia="Calibri" w:cs="Calibri" w:asciiTheme="minorAscii" w:hAnsiTheme="minorAscii" w:eastAsiaTheme="minorAscii" w:cstheme="minorAscii"/>
          <w:color w:val="auto"/>
          <w:sz w:val="24"/>
          <w:szCs w:val="24"/>
        </w:rPr>
        <w:t>m</w:t>
      </w:r>
      <w:r w:rsidRPr="1B87AF9F" w:rsidR="55391A5C">
        <w:rPr>
          <w:rFonts w:ascii="Calibri" w:hAnsi="Calibri" w:eastAsia="Calibri" w:cs="Calibri" w:asciiTheme="minorAscii" w:hAnsiTheme="minorAscii" w:eastAsiaTheme="minorAscii" w:cstheme="minorAscii"/>
          <w:color w:val="auto"/>
          <w:sz w:val="24"/>
          <w:szCs w:val="24"/>
        </w:rPr>
        <w:t xml:space="preserve">odern and </w:t>
      </w:r>
      <w:r w:rsidRPr="1B87AF9F" w:rsidR="79ABB090">
        <w:rPr>
          <w:rFonts w:ascii="Calibri" w:hAnsi="Calibri" w:eastAsia="Calibri" w:cs="Calibri" w:asciiTheme="minorAscii" w:hAnsiTheme="minorAscii" w:eastAsiaTheme="minorAscii" w:cstheme="minorAscii"/>
          <w:color w:val="auto"/>
          <w:sz w:val="24"/>
          <w:szCs w:val="24"/>
        </w:rPr>
        <w:t>t</w:t>
      </w:r>
      <w:r w:rsidRPr="1B87AF9F" w:rsidR="55391A5C">
        <w:rPr>
          <w:rFonts w:ascii="Calibri" w:hAnsi="Calibri" w:eastAsia="Calibri" w:cs="Calibri" w:asciiTheme="minorAscii" w:hAnsiTheme="minorAscii" w:eastAsiaTheme="minorAscii" w:cstheme="minorAscii"/>
          <w:color w:val="auto"/>
          <w:sz w:val="24"/>
          <w:szCs w:val="24"/>
        </w:rPr>
        <w:t xml:space="preserve">echnical. </w:t>
      </w:r>
      <w:r w:rsidRPr="1B87AF9F" w:rsidR="44201C0F">
        <w:rPr>
          <w:rFonts w:ascii="Calibri" w:hAnsi="Calibri" w:eastAsia="Calibri" w:cs="Calibri" w:asciiTheme="minorAscii" w:hAnsiTheme="minorAscii" w:eastAsiaTheme="minorAscii" w:cstheme="minorAscii"/>
          <w:color w:val="auto"/>
          <w:sz w:val="24"/>
          <w:szCs w:val="24"/>
        </w:rPr>
        <w:t>Religious Education was clearly outlined in the 1944 legislation.</w:t>
      </w:r>
      <w:r w:rsidRPr="1B87AF9F" w:rsidR="4D1871AE">
        <w:rPr>
          <w:rFonts w:ascii="Calibri" w:hAnsi="Calibri" w:eastAsia="Calibri" w:cs="Calibri" w:asciiTheme="minorAscii" w:hAnsiTheme="minorAscii" w:eastAsiaTheme="minorAscii" w:cstheme="minorAscii"/>
          <w:color w:val="auto"/>
          <w:sz w:val="24"/>
          <w:szCs w:val="24"/>
        </w:rPr>
        <w:t xml:space="preserve"> There was to be a daily act of</w:t>
      </w:r>
      <w:bookmarkStart w:name="_Int_LLxFtnML" w:id="1208768142"/>
      <w:r w:rsidRPr="1B87AF9F" w:rsidR="6EA09DBF">
        <w:rPr>
          <w:rFonts w:ascii="Calibri" w:hAnsi="Calibri" w:eastAsia="Calibri" w:cs="Calibri" w:asciiTheme="minorAscii" w:hAnsiTheme="minorAscii" w:eastAsiaTheme="minorAscii" w:cstheme="minorAscii"/>
          <w:color w:val="auto"/>
          <w:sz w:val="24"/>
          <w:szCs w:val="24"/>
        </w:rPr>
        <w:t xml:space="preserve"> </w:t>
      </w:r>
      <w:bookmarkEnd w:id="1208768142"/>
      <w:r w:rsidRPr="1B87AF9F" w:rsidR="4D1871AE">
        <w:rPr>
          <w:rFonts w:ascii="Calibri" w:hAnsi="Calibri" w:eastAsia="Calibri" w:cs="Calibri" w:asciiTheme="minorAscii" w:hAnsiTheme="minorAscii" w:eastAsiaTheme="minorAscii" w:cstheme="minorAscii"/>
          <w:color w:val="auto"/>
          <w:sz w:val="24"/>
          <w:szCs w:val="24"/>
        </w:rPr>
        <w:t>worship and religious instruction was to be provided in all schools</w:t>
      </w:r>
      <w:r w:rsidRPr="1B87AF9F" w:rsidR="3C1BBE60">
        <w:rPr>
          <w:rFonts w:ascii="Calibri" w:hAnsi="Calibri" w:eastAsia="Calibri" w:cs="Calibri" w:asciiTheme="minorAscii" w:hAnsiTheme="minorAscii" w:eastAsiaTheme="minorAscii" w:cstheme="minorAscii"/>
          <w:color w:val="auto"/>
          <w:sz w:val="24"/>
          <w:szCs w:val="24"/>
        </w:rPr>
        <w:t xml:space="preserve">. </w:t>
      </w:r>
      <w:r w:rsidRPr="1B87AF9F" w:rsidR="79AA828E">
        <w:rPr>
          <w:rFonts w:ascii="Calibri" w:hAnsi="Calibri" w:eastAsia="Calibri" w:cs="Calibri" w:asciiTheme="minorAscii" w:hAnsiTheme="minorAscii" w:eastAsiaTheme="minorAscii" w:cstheme="minorAscii"/>
          <w:color w:val="auto"/>
          <w:sz w:val="24"/>
          <w:szCs w:val="24"/>
        </w:rPr>
        <w:t xml:space="preserve">The daily act of worship </w:t>
      </w:r>
      <w:r w:rsidRPr="1B87AF9F" w:rsidR="7D844399">
        <w:rPr>
          <w:rFonts w:ascii="Calibri" w:hAnsi="Calibri" w:eastAsia="Calibri" w:cs="Calibri" w:asciiTheme="minorAscii" w:hAnsiTheme="minorAscii" w:eastAsiaTheme="minorAscii" w:cstheme="minorAscii"/>
          <w:color w:val="auto"/>
          <w:sz w:val="24"/>
          <w:szCs w:val="24"/>
        </w:rPr>
        <w:t xml:space="preserve">should not be distinctive to any </w:t>
      </w:r>
      <w:bookmarkStart w:name="_Int_7vw4bdW3" w:id="361945771"/>
      <w:r w:rsidRPr="1B87AF9F" w:rsidR="722476CE">
        <w:rPr>
          <w:rFonts w:ascii="Calibri" w:hAnsi="Calibri" w:eastAsia="Calibri" w:cs="Calibri" w:asciiTheme="minorAscii" w:hAnsiTheme="minorAscii" w:eastAsiaTheme="minorAscii" w:cstheme="minorAscii"/>
          <w:color w:val="auto"/>
          <w:sz w:val="24"/>
          <w:szCs w:val="24"/>
        </w:rPr>
        <w:t>religious</w:t>
      </w:r>
      <w:bookmarkEnd w:id="361945771"/>
      <w:r w:rsidRPr="1B87AF9F" w:rsidR="7D844399">
        <w:rPr>
          <w:rFonts w:ascii="Calibri" w:hAnsi="Calibri" w:eastAsia="Calibri" w:cs="Calibri" w:asciiTheme="minorAscii" w:hAnsiTheme="minorAscii" w:eastAsiaTheme="minorAscii" w:cstheme="minorAscii"/>
          <w:color w:val="auto"/>
          <w:sz w:val="24"/>
          <w:szCs w:val="24"/>
        </w:rPr>
        <w:t xml:space="preserve"> denomination. The religious instruction was</w:t>
      </w:r>
      <w:r w:rsidRPr="1B87AF9F" w:rsidR="689B7EB6">
        <w:rPr>
          <w:rFonts w:ascii="Calibri" w:hAnsi="Calibri" w:eastAsia="Calibri" w:cs="Calibri" w:asciiTheme="minorAscii" w:hAnsiTheme="minorAscii" w:eastAsiaTheme="minorAscii" w:cstheme="minorAscii"/>
          <w:color w:val="auto"/>
          <w:sz w:val="24"/>
          <w:szCs w:val="24"/>
        </w:rPr>
        <w:t xml:space="preserve"> subject to a locally agreed syllabus</w:t>
      </w:r>
      <w:r w:rsidRPr="1B87AF9F" w:rsidR="6506FE6F">
        <w:rPr>
          <w:rFonts w:ascii="Calibri" w:hAnsi="Calibri" w:eastAsia="Calibri" w:cs="Calibri" w:asciiTheme="minorAscii" w:hAnsiTheme="minorAscii" w:eastAsiaTheme="minorAscii" w:cstheme="minorAscii"/>
          <w:color w:val="auto"/>
          <w:sz w:val="24"/>
          <w:szCs w:val="24"/>
        </w:rPr>
        <w:t xml:space="preserve"> agreed by the local educational authority</w:t>
      </w:r>
      <w:r w:rsidRPr="1B87AF9F" w:rsidR="689B7EB6">
        <w:rPr>
          <w:rFonts w:ascii="Calibri" w:hAnsi="Calibri" w:eastAsia="Calibri" w:cs="Calibri" w:asciiTheme="minorAscii" w:hAnsiTheme="minorAscii" w:eastAsiaTheme="minorAscii" w:cstheme="minorAscii"/>
          <w:color w:val="auto"/>
          <w:sz w:val="24"/>
          <w:szCs w:val="24"/>
        </w:rPr>
        <w:t>.</w:t>
      </w:r>
      <w:r w:rsidRPr="1B87AF9F" w:rsidR="62CD2E92">
        <w:rPr>
          <w:rFonts w:ascii="Calibri" w:hAnsi="Calibri" w:eastAsia="Calibri" w:cs="Calibri" w:asciiTheme="minorAscii" w:hAnsiTheme="minorAscii" w:eastAsiaTheme="minorAscii" w:cstheme="minorAscii"/>
          <w:color w:val="auto"/>
          <w:sz w:val="24"/>
          <w:szCs w:val="24"/>
        </w:rPr>
        <w:t xml:space="preserve"> </w:t>
      </w:r>
      <w:r w:rsidRPr="1B87AF9F" w:rsidR="0C9E9B07">
        <w:rPr>
          <w:rFonts w:ascii="Calibri" w:hAnsi="Calibri" w:eastAsia="Calibri" w:cs="Calibri" w:asciiTheme="minorAscii" w:hAnsiTheme="minorAscii" w:eastAsiaTheme="minorAscii" w:cstheme="minorAscii"/>
          <w:color w:val="auto"/>
          <w:sz w:val="24"/>
          <w:szCs w:val="24"/>
        </w:rPr>
        <w:t>With the implementation of an agreed syllabus, came the introduction of the Standing Advisory</w:t>
      </w:r>
      <w:r w:rsidRPr="1B87AF9F" w:rsidR="689B7EB6">
        <w:rPr>
          <w:rFonts w:ascii="Calibri" w:hAnsi="Calibri" w:eastAsia="Calibri" w:cs="Calibri" w:asciiTheme="minorAscii" w:hAnsiTheme="minorAscii" w:eastAsiaTheme="minorAscii" w:cstheme="minorAscii"/>
          <w:color w:val="auto"/>
          <w:sz w:val="24"/>
          <w:szCs w:val="24"/>
        </w:rPr>
        <w:t xml:space="preserve"> </w:t>
      </w:r>
      <w:r w:rsidRPr="1B87AF9F" w:rsidR="6325468B">
        <w:rPr>
          <w:rFonts w:ascii="Calibri" w:hAnsi="Calibri" w:eastAsia="Calibri" w:cs="Calibri" w:asciiTheme="minorAscii" w:hAnsiTheme="minorAscii" w:eastAsiaTheme="minorAscii" w:cstheme="minorAscii"/>
          <w:color w:val="auto"/>
          <w:sz w:val="24"/>
          <w:szCs w:val="24"/>
        </w:rPr>
        <w:t>Council on Religious Education (SACRE) who were to</w:t>
      </w:r>
      <w:r w:rsidRPr="1B87AF9F" w:rsidR="6325468B">
        <w:rPr>
          <w:rFonts w:ascii="Calibri" w:hAnsi="Calibri" w:eastAsia="Calibri" w:cs="Calibri" w:asciiTheme="minorAscii" w:hAnsiTheme="minorAscii" w:eastAsiaTheme="minorAscii" w:cstheme="minorAscii"/>
          <w:color w:val="auto"/>
          <w:sz w:val="24"/>
          <w:szCs w:val="24"/>
        </w:rPr>
        <w:t xml:space="preserve"> </w:t>
      </w:r>
      <w:r w:rsidRPr="1B87AF9F" w:rsidR="6325468B">
        <w:rPr>
          <w:rFonts w:ascii="Calibri" w:hAnsi="Calibri" w:eastAsia="Calibri" w:cs="Calibri" w:asciiTheme="minorAscii" w:hAnsiTheme="minorAscii" w:eastAsiaTheme="minorAscii" w:cstheme="minorAscii"/>
          <w:color w:val="auto"/>
          <w:sz w:val="24"/>
          <w:szCs w:val="24"/>
        </w:rPr>
        <w:t>provid</w:t>
      </w:r>
      <w:r w:rsidRPr="1B87AF9F" w:rsidR="6325468B">
        <w:rPr>
          <w:rFonts w:ascii="Calibri" w:hAnsi="Calibri" w:eastAsia="Calibri" w:cs="Calibri" w:asciiTheme="minorAscii" w:hAnsiTheme="minorAscii" w:eastAsiaTheme="minorAscii" w:cstheme="minorAscii"/>
          <w:color w:val="auto"/>
          <w:sz w:val="24"/>
          <w:szCs w:val="24"/>
        </w:rPr>
        <w:t>e</w:t>
      </w:r>
      <w:r w:rsidRPr="1B87AF9F" w:rsidR="6325468B">
        <w:rPr>
          <w:rFonts w:ascii="Calibri" w:hAnsi="Calibri" w:eastAsia="Calibri" w:cs="Calibri" w:asciiTheme="minorAscii" w:hAnsiTheme="minorAscii" w:eastAsiaTheme="minorAscii" w:cstheme="minorAscii"/>
          <w:color w:val="auto"/>
          <w:sz w:val="24"/>
          <w:szCs w:val="24"/>
        </w:rPr>
        <w:t xml:space="preserve"> advice to LEAs concer</w:t>
      </w:r>
      <w:r w:rsidRPr="1B87AF9F" w:rsidR="6907AACD">
        <w:rPr>
          <w:rFonts w:ascii="Calibri" w:hAnsi="Calibri" w:eastAsia="Calibri" w:cs="Calibri" w:asciiTheme="minorAscii" w:hAnsiTheme="minorAscii" w:eastAsiaTheme="minorAscii" w:cstheme="minorAscii"/>
          <w:color w:val="auto"/>
          <w:sz w:val="24"/>
          <w:szCs w:val="24"/>
        </w:rPr>
        <w:t>ning books, methods of teaching, lecture provision and any other religious instruction</w:t>
      </w:r>
      <w:r w:rsidRPr="1B87AF9F" w:rsidR="5FF917E6">
        <w:rPr>
          <w:rFonts w:ascii="Calibri" w:hAnsi="Calibri" w:eastAsia="Calibri" w:cs="Calibri" w:asciiTheme="minorAscii" w:hAnsiTheme="minorAscii" w:eastAsiaTheme="minorAscii" w:cstheme="minorAscii"/>
          <w:color w:val="auto"/>
          <w:sz w:val="24"/>
          <w:szCs w:val="24"/>
        </w:rPr>
        <w:t xml:space="preserve"> matters</w:t>
      </w:r>
      <w:r w:rsidRPr="1B87AF9F" w:rsidR="6907AACD">
        <w:rPr>
          <w:rFonts w:ascii="Calibri" w:hAnsi="Calibri" w:eastAsia="Calibri" w:cs="Calibri" w:asciiTheme="minorAscii" w:hAnsiTheme="minorAscii" w:eastAsiaTheme="minorAscii" w:cstheme="minorAscii"/>
          <w:color w:val="auto"/>
          <w:sz w:val="24"/>
          <w:szCs w:val="24"/>
        </w:rPr>
        <w:t xml:space="preserve">. </w:t>
      </w:r>
      <w:r w:rsidRPr="1B87AF9F" w:rsidR="6D9F69D9">
        <w:rPr>
          <w:rFonts w:ascii="Calibri" w:hAnsi="Calibri" w:eastAsia="Calibri" w:cs="Calibri" w:asciiTheme="minorAscii" w:hAnsiTheme="minorAscii" w:eastAsiaTheme="minorAscii" w:cstheme="minorAscii"/>
          <w:color w:val="auto"/>
          <w:sz w:val="24"/>
          <w:szCs w:val="24"/>
        </w:rPr>
        <w:t xml:space="preserve">If the parent of any pupil wished to withdraw said pupil from religious worship or religious </w:t>
      </w:r>
      <w:r w:rsidRPr="1B87AF9F" w:rsidR="26C7CE4D">
        <w:rPr>
          <w:rFonts w:ascii="Calibri" w:hAnsi="Calibri" w:eastAsia="Calibri" w:cs="Calibri" w:asciiTheme="minorAscii" w:hAnsiTheme="minorAscii" w:eastAsiaTheme="minorAscii" w:cstheme="minorAscii"/>
          <w:color w:val="auto"/>
          <w:sz w:val="24"/>
          <w:szCs w:val="24"/>
        </w:rPr>
        <w:t>instruction,</w:t>
      </w:r>
      <w:r w:rsidRPr="1B87AF9F" w:rsidR="6D9F69D9">
        <w:rPr>
          <w:rFonts w:ascii="Calibri" w:hAnsi="Calibri" w:eastAsia="Calibri" w:cs="Calibri" w:asciiTheme="minorAscii" w:hAnsiTheme="minorAscii" w:eastAsiaTheme="minorAscii" w:cstheme="minorAscii"/>
          <w:color w:val="auto"/>
          <w:sz w:val="24"/>
          <w:szCs w:val="24"/>
        </w:rPr>
        <w:t xml:space="preserve"> then </w:t>
      </w:r>
      <w:r w:rsidRPr="1B87AF9F" w:rsidR="1A95F1E7">
        <w:rPr>
          <w:rFonts w:ascii="Calibri" w:hAnsi="Calibri" w:eastAsia="Calibri" w:cs="Calibri" w:asciiTheme="minorAscii" w:hAnsiTheme="minorAscii" w:eastAsiaTheme="minorAscii" w:cstheme="minorAscii"/>
          <w:color w:val="auto"/>
          <w:sz w:val="24"/>
          <w:szCs w:val="24"/>
        </w:rPr>
        <w:t>they could request</w:t>
      </w:r>
      <w:r w:rsidRPr="1B87AF9F" w:rsidR="02BF521F">
        <w:rPr>
          <w:rFonts w:ascii="Calibri" w:hAnsi="Calibri" w:eastAsia="Calibri" w:cs="Calibri" w:asciiTheme="minorAscii" w:hAnsiTheme="minorAscii" w:eastAsiaTheme="minorAscii" w:cstheme="minorAscii"/>
          <w:color w:val="auto"/>
          <w:sz w:val="24"/>
          <w:szCs w:val="24"/>
        </w:rPr>
        <w:t xml:space="preserve"> to do</w:t>
      </w:r>
      <w:r w:rsidRPr="1B87AF9F" w:rsidR="1A95F1E7">
        <w:rPr>
          <w:rFonts w:ascii="Calibri" w:hAnsi="Calibri" w:eastAsia="Calibri" w:cs="Calibri" w:asciiTheme="minorAscii" w:hAnsiTheme="minorAscii" w:eastAsiaTheme="minorAscii" w:cstheme="minorAscii"/>
          <w:color w:val="auto"/>
          <w:sz w:val="24"/>
          <w:szCs w:val="24"/>
        </w:rPr>
        <w:t xml:space="preserve"> so</w:t>
      </w:r>
      <w:r w:rsidRPr="1B87AF9F" w:rsidR="7BA8DB1B">
        <w:rPr>
          <w:rFonts w:ascii="Calibri" w:hAnsi="Calibri" w:eastAsia="Calibri" w:cs="Calibri" w:asciiTheme="minorAscii" w:hAnsiTheme="minorAscii" w:eastAsiaTheme="minorAscii" w:cstheme="minorAscii"/>
          <w:color w:val="auto"/>
          <w:sz w:val="24"/>
          <w:szCs w:val="24"/>
        </w:rPr>
        <w:t xml:space="preserve"> partially or wholly</w:t>
      </w:r>
      <w:bookmarkStart w:name="_Int_9n4Amj8d" w:id="223221656"/>
      <w:r w:rsidRPr="1B87AF9F" w:rsidR="67459375">
        <w:rPr>
          <w:rFonts w:ascii="Calibri" w:hAnsi="Calibri" w:eastAsia="Calibri" w:cs="Calibri" w:asciiTheme="minorAscii" w:hAnsiTheme="minorAscii" w:eastAsiaTheme="minorAscii" w:cstheme="minorAscii"/>
          <w:color w:val="auto"/>
          <w:sz w:val="24"/>
          <w:szCs w:val="24"/>
        </w:rPr>
        <w:t xml:space="preserve">. </w:t>
      </w:r>
      <w:r w:rsidRPr="1B87AF9F" w:rsidR="36783DD6">
        <w:rPr>
          <w:rFonts w:ascii="Calibri" w:hAnsi="Calibri" w:eastAsia="Calibri" w:cs="Calibri" w:asciiTheme="minorAscii" w:hAnsiTheme="minorAscii" w:eastAsiaTheme="minorAscii" w:cstheme="minorAscii"/>
          <w:color w:val="auto"/>
          <w:sz w:val="24"/>
          <w:szCs w:val="24"/>
        </w:rPr>
        <w:t xml:space="preserve">This right given during a time where education was </w:t>
      </w:r>
      <w:r w:rsidRPr="1B87AF9F" w:rsidR="36783DD6">
        <w:rPr>
          <w:rFonts w:ascii="Calibri" w:hAnsi="Calibri" w:eastAsia="Calibri" w:cs="Calibri" w:asciiTheme="minorAscii" w:hAnsiTheme="minorAscii" w:eastAsiaTheme="minorAscii" w:cstheme="minorAscii"/>
          <w:color w:val="auto"/>
          <w:sz w:val="24"/>
          <w:szCs w:val="24"/>
        </w:rPr>
        <w:t>predominately Christian</w:t>
      </w:r>
      <w:r w:rsidRPr="1B87AF9F" w:rsidR="36783DD6">
        <w:rPr>
          <w:rFonts w:ascii="Calibri" w:hAnsi="Calibri" w:eastAsia="Calibri" w:cs="Calibri" w:asciiTheme="minorAscii" w:hAnsiTheme="minorAscii" w:eastAsiaTheme="minorAscii" w:cstheme="minorAscii"/>
          <w:color w:val="auto"/>
          <w:sz w:val="24"/>
          <w:szCs w:val="24"/>
        </w:rPr>
        <w:t xml:space="preserve"> confessional and termed Religious Instruction</w:t>
      </w:r>
      <w:r w:rsidRPr="1B87AF9F" w:rsidR="244CDEEE">
        <w:rPr>
          <w:rFonts w:ascii="Calibri" w:hAnsi="Calibri" w:eastAsia="Calibri" w:cs="Calibri" w:asciiTheme="minorAscii" w:hAnsiTheme="minorAscii" w:eastAsiaTheme="minorAscii" w:cstheme="minorAscii"/>
          <w:color w:val="auto"/>
          <w:sz w:val="24"/>
          <w:szCs w:val="24"/>
        </w:rPr>
        <w:t xml:space="preserve"> was given as an attempt to protect the freedom of conscience of</w:t>
      </w:r>
      <w:r w:rsidRPr="1B87AF9F" w:rsidR="1B3012ED">
        <w:rPr>
          <w:rFonts w:ascii="Calibri" w:hAnsi="Calibri" w:eastAsia="Calibri" w:cs="Calibri" w:asciiTheme="minorAscii" w:hAnsiTheme="minorAscii" w:eastAsiaTheme="minorAscii" w:cstheme="minorAscii"/>
          <w:color w:val="auto"/>
          <w:sz w:val="24"/>
          <w:szCs w:val="24"/>
        </w:rPr>
        <w:t xml:space="preserve"> the</w:t>
      </w:r>
      <w:r w:rsidRPr="1B87AF9F" w:rsidR="244CDEEE">
        <w:rPr>
          <w:rFonts w:ascii="Calibri" w:hAnsi="Calibri" w:eastAsia="Calibri" w:cs="Calibri" w:asciiTheme="minorAscii" w:hAnsiTheme="minorAscii" w:eastAsiaTheme="minorAscii" w:cstheme="minorAscii"/>
          <w:color w:val="auto"/>
          <w:sz w:val="24"/>
          <w:szCs w:val="24"/>
        </w:rPr>
        <w:t xml:space="preserve"> </w:t>
      </w:r>
      <w:bookmarkStart w:name="_Int_77Avw04x" w:id="1537645057"/>
      <w:r w:rsidRPr="1B87AF9F" w:rsidR="00E91BEA">
        <w:rPr>
          <w:rFonts w:ascii="Calibri" w:hAnsi="Calibri" w:eastAsia="Calibri" w:cs="Calibri" w:asciiTheme="minorAscii" w:hAnsiTheme="minorAscii" w:eastAsiaTheme="minorAscii" w:cstheme="minorAscii"/>
          <w:color w:val="auto"/>
          <w:sz w:val="24"/>
          <w:szCs w:val="24"/>
        </w:rPr>
        <w:t>non-religious</w:t>
      </w:r>
      <w:bookmarkEnd w:id="1537645057"/>
      <w:r w:rsidRPr="1B87AF9F" w:rsidR="244CDEEE">
        <w:rPr>
          <w:rFonts w:ascii="Calibri" w:hAnsi="Calibri" w:eastAsia="Calibri" w:cs="Calibri" w:asciiTheme="minorAscii" w:hAnsiTheme="minorAscii" w:eastAsiaTheme="minorAscii" w:cstheme="minorAscii"/>
          <w:color w:val="auto"/>
          <w:sz w:val="24"/>
          <w:szCs w:val="24"/>
        </w:rPr>
        <w:t xml:space="preserve"> and those in the religious minorities</w:t>
      </w:r>
      <w:r w:rsidRPr="1B87AF9F" w:rsidR="244CDEEE">
        <w:rPr>
          <w:rFonts w:ascii="Calibri" w:hAnsi="Calibri" w:eastAsia="Calibri" w:cs="Calibri" w:asciiTheme="minorAscii" w:hAnsiTheme="minorAscii" w:eastAsiaTheme="minorAscii" w:cstheme="minorAscii"/>
          <w:color w:val="auto"/>
          <w:sz w:val="24"/>
          <w:szCs w:val="24"/>
        </w:rPr>
        <w:t xml:space="preserve"> </w:t>
      </w:r>
      <w:r w:rsidRPr="1B87AF9F" w:rsidR="6D40AD45">
        <w:rPr>
          <w:rFonts w:ascii="Calibri" w:hAnsi="Calibri" w:eastAsia="Calibri" w:cs="Calibri" w:asciiTheme="minorAscii" w:hAnsiTheme="minorAscii" w:eastAsiaTheme="minorAscii" w:cstheme="minorAscii"/>
          <w:color w:val="auto"/>
          <w:sz w:val="24"/>
          <w:szCs w:val="24"/>
        </w:rPr>
        <w:t>(Lundie</w:t>
      </w:r>
      <w:r w:rsidRPr="1B87AF9F" w:rsidR="06CB802C">
        <w:rPr>
          <w:rFonts w:ascii="Calibri" w:hAnsi="Calibri" w:eastAsia="Calibri" w:cs="Calibri" w:asciiTheme="minorAscii" w:hAnsiTheme="minorAscii" w:eastAsiaTheme="minorAscii" w:cstheme="minorAscii"/>
          <w:color w:val="auto"/>
          <w:sz w:val="24"/>
          <w:szCs w:val="24"/>
        </w:rPr>
        <w:t xml:space="preserve"> and </w:t>
      </w:r>
      <w:r w:rsidRPr="1B87AF9F" w:rsidR="06CB802C">
        <w:rPr>
          <w:rFonts w:ascii="Calibri" w:hAnsi="Calibri" w:eastAsia="Calibri" w:cs="Calibri" w:asciiTheme="minorAscii" w:hAnsiTheme="minorAscii" w:eastAsiaTheme="minorAscii" w:cstheme="minorAscii"/>
          <w:color w:val="auto"/>
          <w:sz w:val="24"/>
          <w:szCs w:val="24"/>
        </w:rPr>
        <w:t>O’Siochru</w:t>
      </w:r>
      <w:r w:rsidRPr="1B87AF9F" w:rsidR="06CB802C">
        <w:rPr>
          <w:rFonts w:ascii="Calibri" w:hAnsi="Calibri" w:eastAsia="Calibri" w:cs="Calibri" w:asciiTheme="minorAscii" w:hAnsiTheme="minorAscii" w:eastAsiaTheme="minorAscii" w:cstheme="minorAscii"/>
          <w:color w:val="auto"/>
          <w:sz w:val="24"/>
          <w:szCs w:val="24"/>
        </w:rPr>
        <w:t xml:space="preserve"> 2021</w:t>
      </w:r>
      <w:r w:rsidRPr="1B87AF9F" w:rsidR="6D40AD45">
        <w:rPr>
          <w:rFonts w:ascii="Calibri" w:hAnsi="Calibri" w:eastAsia="Calibri" w:cs="Calibri" w:asciiTheme="minorAscii" w:hAnsiTheme="minorAscii" w:eastAsiaTheme="minorAscii" w:cstheme="minorAscii"/>
          <w:color w:val="auto"/>
          <w:sz w:val="24"/>
          <w:szCs w:val="24"/>
        </w:rPr>
        <w:t>)</w:t>
      </w:r>
      <w:r w:rsidRPr="1B87AF9F" w:rsidR="5ABF6B33">
        <w:rPr>
          <w:rFonts w:ascii="Calibri" w:hAnsi="Calibri" w:eastAsia="Calibri" w:cs="Calibri" w:asciiTheme="minorAscii" w:hAnsiTheme="minorAscii" w:eastAsiaTheme="minorAscii" w:cstheme="minorAscii"/>
          <w:color w:val="auto"/>
          <w:sz w:val="24"/>
          <w:szCs w:val="24"/>
        </w:rPr>
        <w:t xml:space="preserve">. </w:t>
      </w:r>
      <w:r w:rsidRPr="1B87AF9F" w:rsidR="6BD96BB3">
        <w:rPr>
          <w:rFonts w:ascii="Calibri" w:hAnsi="Calibri" w:eastAsia="Calibri" w:cs="Calibri" w:asciiTheme="minorAscii" w:hAnsiTheme="minorAscii" w:eastAsiaTheme="minorAscii" w:cstheme="minorAscii"/>
          <w:color w:val="auto"/>
          <w:sz w:val="24"/>
          <w:szCs w:val="24"/>
        </w:rPr>
        <w:t>The right to withdraw conforms with Article 18</w:t>
      </w:r>
      <w:r w:rsidRPr="1B87AF9F" w:rsidR="249BECA3">
        <w:rPr>
          <w:rFonts w:ascii="Calibri" w:hAnsi="Calibri" w:eastAsia="Calibri" w:cs="Calibri" w:asciiTheme="minorAscii" w:hAnsiTheme="minorAscii" w:eastAsiaTheme="minorAscii" w:cstheme="minorAscii"/>
          <w:color w:val="auto"/>
          <w:sz w:val="24"/>
          <w:szCs w:val="24"/>
        </w:rPr>
        <w:t xml:space="preserve"> of the International Covenant on Civil and Political Rights</w:t>
      </w:r>
      <w:r w:rsidRPr="1B87AF9F" w:rsidR="4FE065A3">
        <w:rPr>
          <w:rFonts w:ascii="Calibri" w:hAnsi="Calibri" w:eastAsia="Calibri" w:cs="Calibri" w:asciiTheme="minorAscii" w:hAnsiTheme="minorAscii" w:eastAsiaTheme="minorAscii" w:cstheme="minorAscii"/>
          <w:color w:val="auto"/>
          <w:sz w:val="24"/>
          <w:szCs w:val="24"/>
        </w:rPr>
        <w:t xml:space="preserve"> (ICCPR)</w:t>
      </w:r>
      <w:r w:rsidRPr="1B87AF9F" w:rsidR="6BD96BB3">
        <w:rPr>
          <w:rFonts w:ascii="Calibri" w:hAnsi="Calibri" w:eastAsia="Calibri" w:cs="Calibri" w:asciiTheme="minorAscii" w:hAnsiTheme="minorAscii" w:eastAsiaTheme="minorAscii" w:cstheme="minorAscii"/>
          <w:color w:val="auto"/>
          <w:sz w:val="24"/>
          <w:szCs w:val="24"/>
        </w:rPr>
        <w:t xml:space="preserve">, </w:t>
      </w:r>
      <w:r w:rsidRPr="1B87AF9F" w:rsidR="509FBF57">
        <w:rPr>
          <w:rFonts w:ascii="Calibri" w:hAnsi="Calibri" w:eastAsia="Calibri" w:cs="Calibri" w:asciiTheme="minorAscii" w:hAnsiTheme="minorAscii" w:eastAsiaTheme="minorAscii" w:cstheme="minorAscii"/>
          <w:color w:val="auto"/>
          <w:sz w:val="24"/>
          <w:szCs w:val="24"/>
        </w:rPr>
        <w:t>“</w:t>
      </w:r>
      <w:r w:rsidRPr="1B87AF9F" w:rsidR="6BD96BB3">
        <w:rPr>
          <w:rFonts w:ascii="Calibri" w:hAnsi="Calibri" w:eastAsia="Calibri" w:cs="Calibri" w:asciiTheme="minorAscii" w:hAnsiTheme="minorAscii" w:eastAsiaTheme="minorAscii" w:cstheme="minorAscii"/>
          <w:color w:val="auto"/>
          <w:sz w:val="24"/>
          <w:szCs w:val="24"/>
        </w:rPr>
        <w:t>the</w:t>
      </w:r>
      <w:bookmarkEnd w:id="223221656"/>
      <w:r w:rsidRPr="1B87AF9F" w:rsidR="6BD96BB3">
        <w:rPr>
          <w:rFonts w:ascii="Roboto" w:hAnsi="Roboto" w:eastAsia="Roboto" w:cs="Roboto"/>
          <w:b w:val="1"/>
          <w:bCs w:val="1"/>
          <w:i w:val="0"/>
          <w:iCs w:val="0"/>
          <w:caps w:val="0"/>
          <w:smallCaps w:val="0"/>
          <w:noProof w:val="0"/>
          <w:color w:val="111111"/>
          <w:sz w:val="27"/>
          <w:szCs w:val="27"/>
          <w:lang w:val="en-GB"/>
        </w:rPr>
        <w:t xml:space="preserve"> </w:t>
      </w:r>
      <w:r w:rsidRPr="1B87AF9F" w:rsidR="6BD96BB3">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Right to freedom of thought, conscience and religion</w:t>
      </w:r>
      <w:r w:rsidRPr="1B87AF9F" w:rsidR="110C54AA">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w:t>
      </w:r>
      <w:r w:rsidRPr="1B87AF9F" w:rsidR="53BCF813">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w:t>
      </w:r>
      <w:r w:rsidRPr="1B87AF9F" w:rsidR="6BD96BB3">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w:t>
      </w:r>
    </w:p>
    <w:p w:rsidR="1B87AF9F" w:rsidP="1B87AF9F" w:rsidRDefault="1B87AF9F" w14:paraId="56BF8F25" w14:textId="7339E921">
      <w:pPr>
        <w:pStyle w:val="Normal"/>
        <w:rPr>
          <w:noProof w:val="0"/>
          <w:lang w:val="en-GB"/>
        </w:rPr>
      </w:pPr>
    </w:p>
    <w:p w:rsidRPr="001150BF" w:rsidR="00D755EA" w:rsidP="1B87AF9F" w:rsidRDefault="00D755EA" w14:paraId="399EBF0F" w14:textId="30C410B4">
      <w:pPr>
        <w:pStyle w:val="Normal"/>
        <w:spacing w:before="30" w:beforeAutospacing="off" w:after="30" w:afterAutospacing="off" w:line="360" w:lineRule="auto"/>
        <w:rPr>
          <w:rFonts w:ascii="Calibri" w:hAnsi="Calibri" w:eastAsia="Calibri" w:cs="Calibri" w:asciiTheme="minorAscii" w:hAnsiTheme="minorAscii" w:eastAsiaTheme="minorAscii" w:cstheme="minorAscii"/>
          <w:color w:val="auto"/>
          <w:sz w:val="24"/>
          <w:szCs w:val="24"/>
        </w:rPr>
      </w:pPr>
      <w:r w:rsidRPr="1B87AF9F" w:rsidR="21A6A052">
        <w:rPr>
          <w:rFonts w:ascii="Calibri" w:hAnsi="Calibri" w:eastAsia="Calibri" w:cs="Calibri" w:asciiTheme="minorAscii" w:hAnsiTheme="minorAscii" w:eastAsiaTheme="minorAscii" w:cstheme="minorAscii"/>
          <w:color w:val="auto"/>
          <w:sz w:val="24"/>
          <w:szCs w:val="24"/>
        </w:rPr>
        <w:t xml:space="preserve">As Barber (1994) noted, </w:t>
      </w:r>
      <w:r w:rsidRPr="1B87AF9F" w:rsidR="21A6A052">
        <w:rPr>
          <w:rFonts w:ascii="Calibri" w:hAnsi="Calibri" w:eastAsia="Calibri" w:cs="Calibri" w:asciiTheme="minorAscii" w:hAnsiTheme="minorAscii" w:eastAsiaTheme="minorAscii" w:cstheme="minorAscii"/>
          <w:color w:val="auto"/>
          <w:sz w:val="24"/>
          <w:szCs w:val="24"/>
        </w:rPr>
        <w:t>high levels</w:t>
      </w:r>
      <w:r w:rsidRPr="1B87AF9F" w:rsidR="21A6A052">
        <w:rPr>
          <w:rFonts w:ascii="Calibri" w:hAnsi="Calibri" w:eastAsia="Calibri" w:cs="Calibri" w:asciiTheme="minorAscii" w:hAnsiTheme="minorAscii" w:eastAsiaTheme="minorAscii" w:cstheme="minorAscii"/>
          <w:color w:val="auto"/>
          <w:sz w:val="24"/>
          <w:szCs w:val="24"/>
        </w:rPr>
        <w:t xml:space="preserve"> of immigration during the 1950’s of people from the Cari</w:t>
      </w:r>
      <w:r w:rsidRPr="1B87AF9F" w:rsidR="15E1D7CE">
        <w:rPr>
          <w:rFonts w:ascii="Calibri" w:hAnsi="Calibri" w:eastAsia="Calibri" w:cs="Calibri" w:asciiTheme="minorAscii" w:hAnsiTheme="minorAscii" w:eastAsiaTheme="minorAscii" w:cstheme="minorAscii"/>
          <w:color w:val="auto"/>
          <w:sz w:val="24"/>
          <w:szCs w:val="24"/>
        </w:rPr>
        <w:t xml:space="preserve">bbean and the Indian sub-continent </w:t>
      </w:r>
      <w:r w:rsidRPr="1B87AF9F" w:rsidR="3354FD76">
        <w:rPr>
          <w:rFonts w:ascii="Calibri" w:hAnsi="Calibri" w:eastAsia="Calibri" w:cs="Calibri" w:asciiTheme="minorAscii" w:hAnsiTheme="minorAscii" w:eastAsiaTheme="minorAscii" w:cstheme="minorAscii"/>
          <w:color w:val="auto"/>
          <w:sz w:val="24"/>
          <w:szCs w:val="24"/>
        </w:rPr>
        <w:t xml:space="preserve">meant that the religious constitution of Britain changed. </w:t>
      </w:r>
      <w:r w:rsidRPr="1B87AF9F" w:rsidR="1F7E6DD9">
        <w:rPr>
          <w:rFonts w:ascii="Calibri" w:hAnsi="Calibri" w:eastAsia="Calibri" w:cs="Calibri" w:asciiTheme="minorAscii" w:hAnsiTheme="minorAscii" w:eastAsiaTheme="minorAscii" w:cstheme="minorAscii"/>
          <w:color w:val="auto"/>
          <w:sz w:val="24"/>
          <w:szCs w:val="24"/>
        </w:rPr>
        <w:t>The Swann report (1985)</w:t>
      </w:r>
      <w:r w:rsidRPr="1B87AF9F" w:rsidR="689783DC">
        <w:rPr>
          <w:rFonts w:ascii="Calibri" w:hAnsi="Calibri" w:eastAsia="Calibri" w:cs="Calibri" w:asciiTheme="minorAscii" w:hAnsiTheme="minorAscii" w:eastAsiaTheme="minorAscii" w:cstheme="minorAscii"/>
          <w:color w:val="auto"/>
          <w:sz w:val="24"/>
          <w:szCs w:val="24"/>
        </w:rPr>
        <w:t xml:space="preserve"> suggested that </w:t>
      </w:r>
      <w:r w:rsidRPr="1B87AF9F" w:rsidR="689783DC">
        <w:rPr>
          <w:rFonts w:ascii="Calibri" w:hAnsi="Calibri" w:eastAsia="Calibri" w:cs="Calibri" w:asciiTheme="minorAscii" w:hAnsiTheme="minorAscii" w:eastAsiaTheme="minorAscii" w:cstheme="minorAscii"/>
          <w:color w:val="auto"/>
          <w:sz w:val="24"/>
          <w:szCs w:val="24"/>
        </w:rPr>
        <w:t>education needed reforming to</w:t>
      </w:r>
      <w:r w:rsidRPr="1B87AF9F" w:rsidR="5106C276">
        <w:rPr>
          <w:rFonts w:ascii="Calibri" w:hAnsi="Calibri" w:eastAsia="Calibri" w:cs="Calibri" w:asciiTheme="minorAscii" w:hAnsiTheme="minorAscii" w:eastAsiaTheme="minorAscii" w:cstheme="minorAscii"/>
          <w:color w:val="auto"/>
          <w:sz w:val="24"/>
          <w:szCs w:val="24"/>
        </w:rPr>
        <w:t xml:space="preserve"> become more than just the reinforcement of beliefs, </w:t>
      </w:r>
      <w:r w:rsidRPr="1B87AF9F" w:rsidR="5106C276">
        <w:rPr>
          <w:rFonts w:ascii="Calibri" w:hAnsi="Calibri" w:eastAsia="Calibri" w:cs="Calibri" w:asciiTheme="minorAscii" w:hAnsiTheme="minorAscii" w:eastAsiaTheme="minorAscii" w:cstheme="minorAscii"/>
          <w:color w:val="auto"/>
          <w:sz w:val="24"/>
          <w:szCs w:val="24"/>
        </w:rPr>
        <w:t>values</w:t>
      </w:r>
      <w:r w:rsidRPr="1B87AF9F" w:rsidR="5106C276">
        <w:rPr>
          <w:rFonts w:ascii="Calibri" w:hAnsi="Calibri" w:eastAsia="Calibri" w:cs="Calibri" w:asciiTheme="minorAscii" w:hAnsiTheme="minorAscii" w:eastAsiaTheme="minorAscii" w:cstheme="minorAscii"/>
          <w:color w:val="auto"/>
          <w:sz w:val="24"/>
          <w:szCs w:val="24"/>
        </w:rPr>
        <w:t xml:space="preserve"> and identity of</w:t>
      </w:r>
      <w:r w:rsidRPr="1B87AF9F" w:rsidR="6B4DB979">
        <w:rPr>
          <w:rFonts w:ascii="Calibri" w:hAnsi="Calibri" w:eastAsia="Calibri" w:cs="Calibri" w:asciiTheme="minorAscii" w:hAnsiTheme="minorAscii" w:eastAsiaTheme="minorAscii" w:cstheme="minorAscii"/>
          <w:color w:val="auto"/>
          <w:sz w:val="24"/>
          <w:szCs w:val="24"/>
        </w:rPr>
        <w:t xml:space="preserve"> children but instead to challenge </w:t>
      </w:r>
      <w:r w:rsidRPr="1B87AF9F" w:rsidR="6B4DB979">
        <w:rPr>
          <w:rFonts w:ascii="Calibri" w:hAnsi="Calibri" w:eastAsia="Calibri" w:cs="Calibri" w:asciiTheme="minorAscii" w:hAnsiTheme="minorAscii" w:eastAsiaTheme="minorAscii" w:cstheme="minorAscii"/>
          <w:color w:val="auto"/>
          <w:sz w:val="24"/>
          <w:szCs w:val="24"/>
        </w:rPr>
        <w:t>sterotypes</w:t>
      </w:r>
      <w:r w:rsidRPr="1B87AF9F" w:rsidR="6B4DB979">
        <w:rPr>
          <w:rFonts w:ascii="Calibri" w:hAnsi="Calibri" w:eastAsia="Calibri" w:cs="Calibri" w:asciiTheme="minorAscii" w:hAnsiTheme="minorAscii" w:eastAsiaTheme="minorAscii" w:cstheme="minorAscii"/>
          <w:color w:val="auto"/>
          <w:sz w:val="24"/>
          <w:szCs w:val="24"/>
        </w:rPr>
        <w:t xml:space="preserve">, myths and combat discrimination. </w:t>
      </w:r>
      <w:r w:rsidRPr="1B87AF9F" w:rsidR="7B216134">
        <w:rPr>
          <w:rFonts w:ascii="Calibri" w:hAnsi="Calibri" w:eastAsia="Calibri" w:cs="Calibri" w:asciiTheme="minorAscii" w:hAnsiTheme="minorAscii" w:eastAsiaTheme="minorAscii" w:cstheme="minorAscii"/>
          <w:color w:val="auto"/>
          <w:sz w:val="24"/>
          <w:szCs w:val="24"/>
        </w:rPr>
        <w:t xml:space="preserve">Lundie and </w:t>
      </w:r>
      <w:r w:rsidRPr="1B87AF9F" w:rsidR="7B216134">
        <w:rPr>
          <w:rFonts w:ascii="Calibri" w:hAnsi="Calibri" w:eastAsia="Calibri" w:cs="Calibri" w:asciiTheme="minorAscii" w:hAnsiTheme="minorAscii" w:eastAsiaTheme="minorAscii" w:cstheme="minorAscii"/>
          <w:color w:val="auto"/>
          <w:sz w:val="24"/>
          <w:szCs w:val="24"/>
        </w:rPr>
        <w:t>O’Siochru</w:t>
      </w:r>
      <w:r w:rsidRPr="1B87AF9F" w:rsidR="7B216134">
        <w:rPr>
          <w:rFonts w:ascii="Calibri" w:hAnsi="Calibri" w:eastAsia="Calibri" w:cs="Calibri" w:asciiTheme="minorAscii" w:hAnsiTheme="minorAscii" w:eastAsiaTheme="minorAscii" w:cstheme="minorAscii"/>
          <w:color w:val="auto"/>
          <w:sz w:val="24"/>
          <w:szCs w:val="24"/>
        </w:rPr>
        <w:t xml:space="preserve"> (2021) refer to this period as a time of societal and pedagogical </w:t>
      </w:r>
      <w:r w:rsidRPr="1B87AF9F" w:rsidR="60DA6A31">
        <w:rPr>
          <w:rFonts w:ascii="Calibri" w:hAnsi="Calibri" w:eastAsia="Calibri" w:cs="Calibri" w:asciiTheme="minorAscii" w:hAnsiTheme="minorAscii" w:eastAsiaTheme="minorAscii" w:cstheme="minorAscii"/>
          <w:color w:val="auto"/>
          <w:sz w:val="24"/>
          <w:szCs w:val="24"/>
        </w:rPr>
        <w:t>change</w:t>
      </w:r>
      <w:r w:rsidRPr="1B87AF9F" w:rsidR="0CE308F7">
        <w:rPr>
          <w:rFonts w:ascii="Calibri" w:hAnsi="Calibri" w:eastAsia="Calibri" w:cs="Calibri" w:asciiTheme="minorAscii" w:hAnsiTheme="minorAscii" w:eastAsiaTheme="minorAscii" w:cstheme="minorAscii"/>
          <w:color w:val="auto"/>
          <w:sz w:val="24"/>
          <w:szCs w:val="24"/>
        </w:rPr>
        <w:t xml:space="preserve"> and with it also came legislation changes</w:t>
      </w:r>
      <w:r w:rsidRPr="1B87AF9F" w:rsidR="0CE308F7">
        <w:rPr>
          <w:rFonts w:ascii="Calibri" w:hAnsi="Calibri" w:eastAsia="Calibri" w:cs="Calibri" w:asciiTheme="minorAscii" w:hAnsiTheme="minorAscii" w:eastAsiaTheme="minorAscii" w:cstheme="minorAscii"/>
          <w:color w:val="auto"/>
          <w:sz w:val="24"/>
          <w:szCs w:val="24"/>
        </w:rPr>
        <w:t xml:space="preserve">. </w:t>
      </w:r>
      <w:r w:rsidRPr="1B87AF9F" w:rsidR="7B216134">
        <w:rPr>
          <w:rFonts w:ascii="Calibri" w:hAnsi="Calibri" w:eastAsia="Calibri" w:cs="Calibri" w:asciiTheme="minorAscii" w:hAnsiTheme="minorAscii" w:eastAsiaTheme="minorAscii" w:cstheme="minorAscii"/>
          <w:color w:val="auto"/>
          <w:sz w:val="24"/>
          <w:szCs w:val="24"/>
        </w:rPr>
        <w:t xml:space="preserve"> </w:t>
      </w:r>
    </w:p>
    <w:p w:rsidRPr="001150BF" w:rsidR="00D755EA" w:rsidP="1B87AF9F" w:rsidRDefault="00D755EA" w14:paraId="6F0B5B0F" w14:textId="423E54B9">
      <w:pPr>
        <w:pStyle w:val="Normal"/>
        <w:spacing w:before="30" w:beforeAutospacing="off" w:after="30" w:afterAutospacing="off" w:line="360" w:lineRule="auto"/>
        <w:rPr>
          <w:rFonts w:ascii="Calibri" w:hAnsi="Calibri" w:eastAsia="Calibri" w:cs="Calibri" w:asciiTheme="minorAscii" w:hAnsiTheme="minorAscii" w:eastAsiaTheme="minorAscii" w:cstheme="minorAscii"/>
          <w:color w:val="auto"/>
          <w:sz w:val="24"/>
          <w:szCs w:val="24"/>
        </w:rPr>
      </w:pPr>
    </w:p>
    <w:p w:rsidRPr="001150BF" w:rsidR="00D755EA" w:rsidP="1B87AF9F" w:rsidRDefault="00D755EA" w14:paraId="5F7B4D8B" w14:textId="7BC30DFB">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1B87AF9F" w:rsidR="428254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w:t>
      </w:r>
      <w:r w:rsidRPr="1B87AF9F" w:rsidR="5725446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Education Reform Act</w:t>
      </w:r>
      <w:r w:rsidRPr="1B87AF9F" w:rsidR="6A0D30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(1988)</w:t>
      </w:r>
      <w:r w:rsidRPr="1B87AF9F" w:rsidR="5042E20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1B87AF9F" w:rsidR="5042E20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enabled schools to opt out of local control by the </w:t>
      </w:r>
      <w:r w:rsidRPr="1B87AF9F" w:rsidR="5042E20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LEA</w:t>
      </w:r>
      <w:r w:rsidRPr="1B87AF9F" w:rsidR="7F147FA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be funded directly by central government. </w:t>
      </w:r>
      <w:r w:rsidRPr="1B87AF9F" w:rsidR="4862D1A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These schools could have more autonomy over their teaching</w:t>
      </w:r>
      <w:r w:rsidRPr="1B87AF9F" w:rsidR="4086F7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were able to </w:t>
      </w:r>
      <w:r w:rsidRPr="1B87AF9F" w:rsidR="4086F7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maintain</w:t>
      </w:r>
      <w:r w:rsidRPr="1B87AF9F" w:rsidR="4086F7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any </w:t>
      </w:r>
      <w:r w:rsidRPr="1B87AF9F" w:rsidR="4086F7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previous</w:t>
      </w:r>
      <w:r w:rsidRPr="1B87AF9F" w:rsidR="4086F7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religious etho</w:t>
      </w:r>
      <w:r w:rsidRPr="1B87AF9F" w:rsidR="6065AA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 or even change their religious character if they so wished</w:t>
      </w:r>
      <w:r w:rsidRPr="1B87AF9F" w:rsidR="4086F7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1B87AF9F" w:rsidR="7C3EBD8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legislation for provision of </w:t>
      </w:r>
      <w:r w:rsidRPr="1B87AF9F" w:rsidR="7C3EBD8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Religious</w:t>
      </w:r>
      <w:r w:rsidRPr="1B87AF9F" w:rsidR="7C3EBD8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1B87AF9F" w:rsidR="74C0F9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w:t>
      </w:r>
      <w:r w:rsidRPr="1B87AF9F" w:rsidR="7C3EBD8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nstruction and a daily act of worship </w:t>
      </w:r>
      <w:r w:rsidRPr="1B87AF9F" w:rsidR="7C3EBD8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remained</w:t>
      </w:r>
      <w:r w:rsidRPr="1B87AF9F" w:rsidR="7C3EBD8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1B87AF9F" w:rsidR="01DBB96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 place</w:t>
      </w:r>
      <w:r w:rsidRPr="1B87AF9F" w:rsidR="7C3EBD8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The act did however further clarify</w:t>
      </w:r>
      <w:r w:rsidRPr="1B87AF9F" w:rsidR="0B1BCEA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adjust</w:t>
      </w:r>
      <w:r w:rsidRPr="1B87AF9F" w:rsidR="7C3EBD8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w:t>
      </w:r>
      <w:r w:rsidRPr="1B87AF9F" w:rsidR="10A350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quirements of</w:t>
      </w:r>
      <w:r w:rsidRPr="1B87AF9F" w:rsidR="4E0FD2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1B87AF9F" w:rsidR="6F905A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collective </w:t>
      </w:r>
      <w:r w:rsidRPr="1B87AF9F" w:rsidR="4E0FD2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worship</w:t>
      </w:r>
      <w:r w:rsidRPr="1B87AF9F" w:rsidR="4CCB0A8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as opposed to acts of worship</w:t>
      </w:r>
      <w:r w:rsidRPr="1B87AF9F" w:rsidR="4E0FD2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religious </w:t>
      </w:r>
      <w:r w:rsidRPr="1B87AF9F" w:rsidR="5E632D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education</w:t>
      </w:r>
      <w:r w:rsidRPr="1B87AF9F" w:rsidR="665A297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as opposed to instruction</w:t>
      </w:r>
      <w:r w:rsidRPr="1B87AF9F" w:rsidR="0FD69F0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as seen in Figure 1</w:t>
      </w:r>
      <w:r w:rsidRPr="1B87AF9F" w:rsidR="4E0FD2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1B87AF9F" w:rsidR="14C2A8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As Harte </w:t>
      </w:r>
      <w:r w:rsidRPr="1B87AF9F" w:rsidR="6B0687E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J (1989</w:t>
      </w:r>
      <w:r w:rsidRPr="1B87AF9F" w:rsidR="44C858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w:t>
      </w:r>
      <w:r w:rsidRPr="1B87AF9F" w:rsidR="03E5AB4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32</w:t>
      </w:r>
      <w:r w:rsidRPr="1B87AF9F" w:rsidR="6B0687E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1B87AF9F" w:rsidR="14C2A8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expresses it was the ‘re-establishment of Christianity as the norm’ for both worship and </w:t>
      </w:r>
      <w:r w:rsidRPr="1B87AF9F" w:rsidR="46F4BE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education</w:t>
      </w:r>
      <w:r w:rsidRPr="1B87AF9F" w:rsidR="742511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1B87AF9F" w:rsidR="742511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with a focus on educating children to make their own judgments not fostering a Christian f</w:t>
      </w:r>
      <w:r w:rsidRPr="1B87AF9F" w:rsidR="742511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aith</w:t>
      </w:r>
      <w:r w:rsidRPr="1B87AF9F" w:rsidR="14C2A8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1B87AF9F" w:rsidR="3111D6A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1B87AF9F" w:rsidR="67A3B19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It seems </w:t>
      </w:r>
      <w:r w:rsidRPr="1B87AF9F" w:rsidR="2BC95C1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Harte </w:t>
      </w:r>
      <w:r w:rsidRPr="1B87AF9F" w:rsidR="2BC95C1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(1989</w:t>
      </w:r>
      <w:r w:rsidRPr="1B87AF9F" w:rsidR="2BC95C1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1B87AF9F" w:rsidR="2F24FBB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foresaw </w:t>
      </w:r>
      <w:r w:rsidRPr="1B87AF9F" w:rsidR="477A565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controversy</w:t>
      </w:r>
      <w:r w:rsidRPr="1B87AF9F" w:rsidR="2F24FBB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with the change of name </w:t>
      </w:r>
      <w:r w:rsidRPr="1B87AF9F" w:rsidR="4113BFF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from ‘instruction’ to ‘education’ </w:t>
      </w:r>
      <w:r w:rsidRPr="1B87AF9F" w:rsidR="2F24FBB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suggesting that</w:t>
      </w:r>
      <w:r w:rsidRPr="1B87AF9F" w:rsidR="2BC95C1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‘Religious Studies</w:t>
      </w:r>
      <w:r w:rsidRPr="1B87AF9F" w:rsidR="2BC95C1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1B87AF9F" w:rsidR="61C14D5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could have been a</w:t>
      </w:r>
      <w:r w:rsidRPr="1B87AF9F" w:rsidR="61C14D5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more</w:t>
      </w:r>
      <w:r w:rsidRPr="1B87AF9F" w:rsidR="61C14D5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1B87AF9F" w:rsidR="61C14D5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appropriat</w:t>
      </w:r>
      <w:r w:rsidRPr="1B87AF9F" w:rsidR="61C14D5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 ter</w:t>
      </w:r>
      <w:r w:rsidRPr="1B87AF9F" w:rsidR="61C14D5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w:t>
      </w:r>
      <w:r w:rsidRPr="1B87AF9F" w:rsidR="61C14D5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use.</w:t>
      </w:r>
      <w:r w:rsidRPr="1B87AF9F" w:rsidR="049E87D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Harte also expressed concern with the wording of ‘collective wor</w:t>
      </w:r>
      <w:r w:rsidRPr="1B87AF9F" w:rsidR="049E87D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ship’</w:t>
      </w:r>
      <w:r w:rsidRPr="1B87AF9F" w:rsidR="049E87D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1B87AF9F" w:rsidR="049E87D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indi</w:t>
      </w:r>
      <w:r w:rsidRPr="1B87AF9F" w:rsidR="049E87D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catin</w:t>
      </w:r>
      <w:r w:rsidRPr="1B87AF9F" w:rsidR="049E87D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w:t>
      </w:r>
      <w:r w:rsidRPr="1B87AF9F" w:rsidR="049E87D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that this term automatically infers a belief in </w:t>
      </w:r>
      <w:r w:rsidRPr="1B87AF9F" w:rsidR="0599A3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God. This contradicts the ethos behind the name change of Religious Education</w:t>
      </w:r>
      <w:r w:rsidRPr="1B87AF9F" w:rsidR="2AD7961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from Religious Instruction</w:t>
      </w:r>
      <w:bookmarkStart w:name="_Int_qV2AN0Ww" w:id="869285118"/>
      <w:r w:rsidRPr="1B87AF9F" w:rsidR="551A348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bookmarkEnd w:id="869285118"/>
    </w:p>
    <w:p w:rsidR="5178CB6A" w:rsidP="5178CB6A" w:rsidRDefault="5178CB6A" w14:paraId="4AE55559" w14:textId="044F22F4">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Pr="001150BF" w:rsidR="00D755EA" w:rsidP="1B87AF9F" w:rsidRDefault="00D755EA" w14:paraId="4F76514C" w14:textId="5A18CEE4">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1B87AF9F" w:rsidR="1DDF743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Education Reform Act (1988)</w:t>
      </w:r>
      <w:r w:rsidRPr="1B87AF9F" w:rsidR="4E0FD2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1B87AF9F" w:rsidR="699315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as seen in figure 1, </w:t>
      </w:r>
      <w:r w:rsidRPr="1B87AF9F" w:rsidR="4E0FD2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declared</w:t>
      </w:r>
      <w:r w:rsidRPr="1B87AF9F" w:rsidR="10A350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locally agreed syllabus should reflect that</w:t>
      </w:r>
      <w:r w:rsidRPr="1B87AF9F" w:rsidR="10A3504F">
        <w:rPr>
          <w:rFonts w:ascii="Calibri" w:hAnsi="Calibri" w:eastAsia="Calibri" w:cs="Calibri" w:asciiTheme="minorAscii" w:hAnsiTheme="minorAscii" w:eastAsiaTheme="minorAscii" w:cstheme="minorAscii"/>
          <w:color w:val="auto"/>
          <w:sz w:val="24"/>
          <w:szCs w:val="24"/>
        </w:rPr>
        <w:t xml:space="preserve"> “religious traditions in Great Britain are in the main Christian whilst taking account of the teaching and practices of the other principal religions represented in Great Britain.”</w:t>
      </w:r>
      <w:r w:rsidRPr="1B87AF9F" w:rsidR="4AF6F833">
        <w:rPr>
          <w:rFonts w:ascii="Calibri" w:hAnsi="Calibri" w:eastAsia="Calibri" w:cs="Calibri" w:asciiTheme="minorAscii" w:hAnsiTheme="minorAscii" w:eastAsiaTheme="minorAscii" w:cstheme="minorAscii"/>
          <w:color w:val="auto"/>
          <w:sz w:val="24"/>
          <w:szCs w:val="24"/>
        </w:rPr>
        <w:t xml:space="preserve"> </w:t>
      </w:r>
      <w:r w:rsidRPr="1B87AF9F" w:rsidR="470AA5D6">
        <w:rPr>
          <w:rFonts w:ascii="Calibri" w:hAnsi="Calibri" w:eastAsia="Calibri" w:cs="Calibri" w:asciiTheme="minorAscii" w:hAnsiTheme="minorAscii" w:eastAsiaTheme="minorAscii" w:cstheme="minorAscii"/>
          <w:color w:val="auto"/>
          <w:sz w:val="24"/>
          <w:szCs w:val="24"/>
        </w:rPr>
        <w:t>As pointed out by Harte (1989) t</w:t>
      </w:r>
      <w:r w:rsidRPr="1B87AF9F" w:rsidR="443E8908">
        <w:rPr>
          <w:rFonts w:ascii="Calibri" w:hAnsi="Calibri" w:eastAsia="Calibri" w:cs="Calibri" w:asciiTheme="minorAscii" w:hAnsiTheme="minorAscii" w:eastAsiaTheme="minorAscii" w:cstheme="minorAscii"/>
          <w:color w:val="auto"/>
          <w:sz w:val="24"/>
          <w:szCs w:val="24"/>
        </w:rPr>
        <w:t xml:space="preserve">here was </w:t>
      </w:r>
      <w:r w:rsidRPr="1B87AF9F" w:rsidR="4AF6F833">
        <w:rPr>
          <w:rFonts w:ascii="Calibri" w:hAnsi="Calibri" w:eastAsia="Calibri" w:cs="Calibri" w:asciiTheme="minorAscii" w:hAnsiTheme="minorAscii" w:eastAsiaTheme="minorAscii" w:cstheme="minorAscii"/>
          <w:color w:val="auto"/>
          <w:sz w:val="24"/>
          <w:szCs w:val="24"/>
        </w:rPr>
        <w:t>controversy over</w:t>
      </w:r>
      <w:r w:rsidRPr="1B87AF9F" w:rsidR="7C7CD7D5">
        <w:rPr>
          <w:rFonts w:ascii="Calibri" w:hAnsi="Calibri" w:eastAsia="Calibri" w:cs="Calibri" w:asciiTheme="minorAscii" w:hAnsiTheme="minorAscii" w:eastAsiaTheme="minorAscii" w:cstheme="minorAscii"/>
          <w:color w:val="auto"/>
          <w:sz w:val="24"/>
          <w:szCs w:val="24"/>
        </w:rPr>
        <w:t xml:space="preserve"> the phrase</w:t>
      </w:r>
      <w:r w:rsidRPr="1B87AF9F" w:rsidR="4AF6F833">
        <w:rPr>
          <w:rFonts w:ascii="Calibri" w:hAnsi="Calibri" w:eastAsia="Calibri" w:cs="Calibri" w:asciiTheme="minorAscii" w:hAnsiTheme="minorAscii" w:eastAsiaTheme="minorAscii" w:cstheme="minorAscii"/>
          <w:color w:val="auto"/>
          <w:sz w:val="24"/>
          <w:szCs w:val="24"/>
        </w:rPr>
        <w:t xml:space="preserve"> </w:t>
      </w:r>
      <w:r w:rsidRPr="1B87AF9F" w:rsidR="4AF6F833">
        <w:rPr>
          <w:rFonts w:ascii="Calibri" w:hAnsi="Calibri" w:eastAsia="Calibri" w:cs="Calibri" w:asciiTheme="minorAscii" w:hAnsiTheme="minorAscii" w:eastAsiaTheme="minorAscii" w:cstheme="minorAscii"/>
          <w:color w:val="auto"/>
          <w:sz w:val="24"/>
          <w:szCs w:val="24"/>
        </w:rPr>
        <w:t>“in the main Christian”</w:t>
      </w:r>
      <w:r w:rsidRPr="1B87AF9F" w:rsidR="68B3F0AB">
        <w:rPr>
          <w:rFonts w:ascii="Calibri" w:hAnsi="Calibri" w:eastAsia="Calibri" w:cs="Calibri" w:asciiTheme="minorAscii" w:hAnsiTheme="minorAscii" w:eastAsiaTheme="minorAscii" w:cstheme="minorAscii"/>
          <w:color w:val="auto"/>
          <w:sz w:val="24"/>
          <w:szCs w:val="24"/>
        </w:rPr>
        <w:t xml:space="preserve"> as this gives no </w:t>
      </w:r>
      <w:r w:rsidRPr="1B87AF9F" w:rsidR="68B3F0AB">
        <w:rPr>
          <w:rFonts w:ascii="Calibri" w:hAnsi="Calibri" w:eastAsia="Calibri" w:cs="Calibri" w:asciiTheme="minorAscii" w:hAnsiTheme="minorAscii" w:eastAsiaTheme="minorAscii" w:cstheme="minorAscii"/>
          <w:color w:val="auto"/>
          <w:sz w:val="24"/>
          <w:szCs w:val="24"/>
        </w:rPr>
        <w:t>indication</w:t>
      </w:r>
      <w:r w:rsidRPr="1B87AF9F" w:rsidR="68B3F0AB">
        <w:rPr>
          <w:rFonts w:ascii="Calibri" w:hAnsi="Calibri" w:eastAsia="Calibri" w:cs="Calibri" w:asciiTheme="minorAscii" w:hAnsiTheme="minorAscii" w:eastAsiaTheme="minorAscii" w:cstheme="minorAscii"/>
          <w:color w:val="auto"/>
          <w:sz w:val="24"/>
          <w:szCs w:val="24"/>
        </w:rPr>
        <w:t xml:space="preserve"> as to proportions or how it would be measurable. </w:t>
      </w:r>
      <w:r w:rsidRPr="1B87AF9F" w:rsidR="0E2620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parental right to withdraw remained so </w:t>
      </w:r>
      <w:r w:rsidRPr="1B87AF9F" w:rsidR="6E5A62E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w:t>
      </w:r>
      <w:r w:rsidRPr="1B87AF9F" w:rsidR="0E2620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pupil could be withdrawn partially or wholly from </w:t>
      </w:r>
      <w:r w:rsidRPr="1B87AF9F" w:rsidR="7F65E4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collective </w:t>
      </w:r>
      <w:r w:rsidRPr="1B87AF9F" w:rsidR="0E2620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worship or religious education</w:t>
      </w:r>
      <w:r w:rsidRPr="1B87AF9F" w:rsidR="2ED3AD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given through the school’s basic curriculum. </w:t>
      </w:r>
      <w:bookmarkStart w:name="_Int_c4NPuF6r" w:id="1578841572"/>
      <w:r w:rsidRPr="1B87AF9F" w:rsidR="4BB609D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Again,</w:t>
      </w:r>
      <w:bookmarkEnd w:id="1578841572"/>
      <w:r w:rsidRPr="1B87AF9F" w:rsidR="4BB609D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conforming with Article 18 of the IPCCR protecting the human rights of the non-religious and minority religions. </w:t>
      </w:r>
    </w:p>
    <w:p w:rsidRPr="001150BF" w:rsidR="00D755EA" w:rsidP="5178CB6A" w:rsidRDefault="00D755EA" w14:paraId="3D07E7F8" w14:textId="3E2D6AEC">
      <w:pPr>
        <w:spacing w:before="30" w:beforeAutospacing="off" w:after="30" w:afterAutospacing="off" w:line="360" w:lineRule="auto"/>
        <w:jc w:val="left"/>
      </w:pPr>
    </w:p>
    <w:p w:rsidR="004814BD" w:rsidP="1B87AF9F" w:rsidRDefault="004814BD" w14:paraId="2EECC63C" w14:textId="545ABE85">
      <w:pPr>
        <w:pStyle w:val="Normal"/>
        <w:spacing w:before="30" w:beforeAutospacing="off" w:after="30" w:afterAutospacing="off" w:line="480" w:lineRule="auto"/>
        <w:rPr>
          <w:rFonts w:ascii="Roboto" w:hAnsi="Roboto"/>
          <w:color w:val="000000" w:themeColor="text1" w:themeTint="FF" w:themeShade="FF"/>
        </w:rPr>
      </w:pPr>
      <w:r w:rsidRPr="1B87AF9F" w:rsidR="64DAC1FF">
        <w:rPr>
          <w:rFonts w:ascii="Roboto" w:hAnsi="Roboto"/>
          <w:color w:val="000000" w:themeColor="text1" w:themeTint="FF" w:themeShade="FF"/>
        </w:rPr>
        <w:t>T</w:t>
      </w:r>
      <w:r w:rsidRPr="1B87AF9F" w:rsidR="0B5906CC">
        <w:rPr>
          <w:rFonts w:ascii="Roboto" w:hAnsi="Roboto"/>
          <w:color w:val="000000" w:themeColor="text1" w:themeTint="FF" w:themeShade="FF"/>
        </w:rPr>
        <w:t xml:space="preserve">he </w:t>
      </w:r>
      <w:r w:rsidRPr="1B87AF9F" w:rsidR="1621F278">
        <w:rPr>
          <w:rFonts w:ascii="Roboto" w:hAnsi="Roboto"/>
          <w:color w:val="000000" w:themeColor="text1" w:themeTint="FF" w:themeShade="FF"/>
        </w:rPr>
        <w:t xml:space="preserve">National Curriculum </w:t>
      </w:r>
      <w:r w:rsidRPr="1B87AF9F" w:rsidR="484E76D3">
        <w:rPr>
          <w:rFonts w:ascii="Roboto" w:hAnsi="Roboto"/>
          <w:color w:val="000000" w:themeColor="text1" w:themeTint="FF" w:themeShade="FF"/>
        </w:rPr>
        <w:t xml:space="preserve">was </w:t>
      </w:r>
      <w:bookmarkStart w:name="_Int_Lo8uWUQI" w:id="1915937923"/>
      <w:r w:rsidRPr="1B87AF9F" w:rsidR="3ECFBDF4">
        <w:rPr>
          <w:rFonts w:ascii="Roboto" w:hAnsi="Roboto"/>
          <w:color w:val="000000" w:themeColor="text1" w:themeTint="FF" w:themeShade="FF"/>
        </w:rPr>
        <w:t>implemented</w:t>
      </w:r>
      <w:r w:rsidRPr="1B87AF9F" w:rsidR="0A78B9E9">
        <w:rPr>
          <w:rFonts w:ascii="Roboto" w:hAnsi="Roboto"/>
          <w:color w:val="000000" w:themeColor="text1" w:themeTint="FF" w:themeShade="FF"/>
        </w:rPr>
        <w:t xml:space="preserve"> via the School Standards and Framework Act (1998)</w:t>
      </w:r>
      <w:bookmarkEnd w:id="1915937923"/>
      <w:r w:rsidRPr="1B87AF9F" w:rsidR="1621F278">
        <w:rPr>
          <w:rFonts w:ascii="Roboto" w:hAnsi="Roboto"/>
          <w:color w:val="000000" w:themeColor="text1" w:themeTint="FF" w:themeShade="FF"/>
        </w:rPr>
        <w:t>.</w:t>
      </w:r>
      <w:r w:rsidRPr="1B87AF9F" w:rsidR="646C618B">
        <w:rPr>
          <w:rFonts w:ascii="Roboto" w:hAnsi="Roboto"/>
          <w:color w:val="000000" w:themeColor="text1" w:themeTint="FF" w:themeShade="FF"/>
        </w:rPr>
        <w:t xml:space="preserve"> The aim of the National Curriculum was to</w:t>
      </w:r>
      <w:r w:rsidRPr="1B87AF9F" w:rsidR="27274714">
        <w:rPr>
          <w:rFonts w:ascii="Roboto" w:hAnsi="Roboto"/>
          <w:color w:val="000000" w:themeColor="text1" w:themeTint="FF" w:themeShade="FF"/>
        </w:rPr>
        <w:t xml:space="preserve"> ensure that all children were taught the essential knowledge </w:t>
      </w:r>
      <w:r w:rsidRPr="1B87AF9F" w:rsidR="0679B9AD">
        <w:rPr>
          <w:rFonts w:ascii="Roboto" w:hAnsi="Roboto"/>
          <w:color w:val="000000" w:themeColor="text1" w:themeTint="FF" w:themeShade="FF"/>
        </w:rPr>
        <w:t xml:space="preserve">of key subject disciplines. Due to the nature of the subject, </w:t>
      </w:r>
      <w:r w:rsidRPr="1B87AF9F" w:rsidR="1621F278">
        <w:rPr>
          <w:rFonts w:ascii="Roboto" w:hAnsi="Roboto"/>
          <w:color w:val="000000" w:themeColor="text1" w:themeTint="FF" w:themeShade="FF"/>
        </w:rPr>
        <w:t>RE</w:t>
      </w:r>
      <w:r w:rsidRPr="1B87AF9F" w:rsidR="1621F278">
        <w:rPr>
          <w:rFonts w:ascii="Roboto" w:hAnsi="Roboto"/>
          <w:color w:val="000000" w:themeColor="text1" w:themeTint="FF" w:themeShade="FF"/>
        </w:rPr>
        <w:t xml:space="preserve"> stood outside of the national curriculum and </w:t>
      </w:r>
      <w:r w:rsidRPr="1B87AF9F" w:rsidR="48F869D6">
        <w:rPr>
          <w:rFonts w:ascii="Roboto" w:hAnsi="Roboto"/>
          <w:color w:val="000000" w:themeColor="text1" w:themeTint="FF" w:themeShade="FF"/>
        </w:rPr>
        <w:t>RE curricula</w:t>
      </w:r>
      <w:r w:rsidRPr="1B87AF9F" w:rsidR="1621F278">
        <w:rPr>
          <w:rFonts w:ascii="Roboto" w:hAnsi="Roboto"/>
          <w:color w:val="000000" w:themeColor="text1" w:themeTint="FF" w:themeShade="FF"/>
        </w:rPr>
        <w:t xml:space="preserve"> was still </w:t>
      </w:r>
      <w:r w:rsidRPr="1B87AF9F" w:rsidR="5BDFBCA3">
        <w:rPr>
          <w:rFonts w:ascii="Roboto" w:hAnsi="Roboto"/>
          <w:color w:val="000000" w:themeColor="text1" w:themeTint="FF" w:themeShade="FF"/>
        </w:rPr>
        <w:t>d</w:t>
      </w:r>
      <w:r w:rsidRPr="1B87AF9F" w:rsidR="5BDFBCA3">
        <w:rPr>
          <w:rFonts w:ascii="Roboto" w:hAnsi="Roboto"/>
          <w:color w:val="000000" w:themeColor="text1" w:themeTint="FF" w:themeShade="FF"/>
        </w:rPr>
        <w:t>etermined</w:t>
      </w:r>
      <w:r w:rsidRPr="1B87AF9F" w:rsidR="1621F278">
        <w:rPr>
          <w:rFonts w:ascii="Roboto" w:hAnsi="Roboto"/>
          <w:color w:val="000000" w:themeColor="text1" w:themeTint="FF" w:themeShade="FF"/>
        </w:rPr>
        <w:t xml:space="preserve"> </w:t>
      </w:r>
      <w:r w:rsidRPr="1B87AF9F" w:rsidR="1621F278">
        <w:rPr>
          <w:rFonts w:ascii="Roboto" w:hAnsi="Roboto"/>
          <w:color w:val="000000" w:themeColor="text1" w:themeTint="FF" w:themeShade="FF"/>
        </w:rPr>
        <w:t>by Local education authorities</w:t>
      </w:r>
      <w:r w:rsidRPr="1B87AF9F" w:rsidR="6D70D891">
        <w:rPr>
          <w:rFonts w:ascii="Roboto" w:hAnsi="Roboto"/>
          <w:color w:val="000000" w:themeColor="text1" w:themeTint="FF" w:themeShade="FF"/>
        </w:rPr>
        <w:t xml:space="preserve"> (LEAs) </w:t>
      </w:r>
      <w:r w:rsidRPr="1B87AF9F" w:rsidR="4384CE3E">
        <w:rPr>
          <w:rFonts w:ascii="Roboto" w:hAnsi="Roboto"/>
          <w:color w:val="000000" w:themeColor="text1" w:themeTint="FF" w:themeShade="FF"/>
        </w:rPr>
        <w:t>o</w:t>
      </w:r>
      <w:r w:rsidRPr="1B87AF9F" w:rsidR="6D70D891">
        <w:rPr>
          <w:rFonts w:ascii="Roboto" w:hAnsi="Roboto"/>
          <w:color w:val="000000" w:themeColor="text1" w:themeTint="FF" w:themeShade="FF"/>
        </w:rPr>
        <w:t>f which each had their own Standing Ad</w:t>
      </w:r>
      <w:r w:rsidRPr="1B87AF9F" w:rsidR="7DD0E95E">
        <w:rPr>
          <w:rFonts w:ascii="Roboto" w:hAnsi="Roboto"/>
          <w:color w:val="000000" w:themeColor="text1" w:themeTint="FF" w:themeShade="FF"/>
        </w:rPr>
        <w:t>v</w:t>
      </w:r>
      <w:r w:rsidRPr="1B87AF9F" w:rsidR="6D70D891">
        <w:rPr>
          <w:rFonts w:ascii="Roboto" w:hAnsi="Roboto"/>
          <w:color w:val="000000" w:themeColor="text1" w:themeTint="FF" w:themeShade="FF"/>
        </w:rPr>
        <w:t>isory Council for Religious Education (SACRE)</w:t>
      </w:r>
      <w:r w:rsidRPr="1B87AF9F" w:rsidR="2A5375B9">
        <w:rPr>
          <w:rFonts w:ascii="Roboto" w:hAnsi="Roboto"/>
          <w:color w:val="000000" w:themeColor="text1" w:themeTint="FF" w:themeShade="FF"/>
        </w:rPr>
        <w:t xml:space="preserve">. As each area differed, the agreed syllabus also differed depending on the needs and provisions of the local area. </w:t>
      </w:r>
    </w:p>
    <w:p w:rsidR="634F8403" w:rsidP="5178CB6A" w:rsidRDefault="634F8403" w14:paraId="38DBEAD5" w14:textId="0D7EDA30">
      <w:pPr>
        <w:pStyle w:val="Normal"/>
        <w:spacing w:before="30" w:beforeAutospacing="off" w:after="30" w:afterAutospacing="off" w:line="360" w:lineRule="auto"/>
        <w:rPr>
          <w:rFonts w:ascii="Roboto" w:hAnsi="Roboto"/>
          <w:color w:val="000000" w:themeColor="text1" w:themeTint="FF" w:themeShade="FF"/>
        </w:rPr>
      </w:pPr>
    </w:p>
    <w:p w:rsidR="2F254D01" w:rsidP="5178CB6A" w:rsidRDefault="2F254D01" w14:paraId="0EDBA4B0" w14:textId="126D4730">
      <w:pPr>
        <w:pStyle w:val="Normal"/>
        <w:spacing w:before="30" w:beforeAutospacing="off" w:after="30" w:afterAutospacing="off" w:line="360" w:lineRule="auto"/>
        <w:rPr>
          <w:b w:val="0"/>
          <w:bCs w:val="0"/>
          <w:color w:val="000000" w:themeColor="text1" w:themeTint="FF" w:themeShade="FF"/>
          <w:sz w:val="24"/>
          <w:szCs w:val="24"/>
          <w:u w:val="none"/>
        </w:rPr>
      </w:pPr>
      <w:r w:rsidRPr="0EFB24FE" w:rsidR="634F8403">
        <w:rPr>
          <w:b w:val="0"/>
          <w:bCs w:val="0"/>
          <w:color w:val="000000" w:themeColor="text1" w:themeTint="FF" w:themeShade="FF"/>
          <w:sz w:val="24"/>
          <w:szCs w:val="24"/>
          <w:u w:val="none"/>
        </w:rPr>
        <w:t xml:space="preserve">Rudge (1998) claims the legislation surrounding </w:t>
      </w:r>
      <w:r w:rsidRPr="0EFB24FE" w:rsidR="634F8403">
        <w:rPr>
          <w:b w:val="0"/>
          <w:bCs w:val="0"/>
          <w:color w:val="000000" w:themeColor="text1" w:themeTint="FF" w:themeShade="FF"/>
          <w:sz w:val="24"/>
          <w:szCs w:val="24"/>
          <w:u w:val="none"/>
        </w:rPr>
        <w:t>RE</w:t>
      </w:r>
      <w:r w:rsidRPr="0EFB24FE" w:rsidR="634F8403">
        <w:rPr>
          <w:b w:val="0"/>
          <w:bCs w:val="0"/>
          <w:color w:val="000000" w:themeColor="text1" w:themeTint="FF" w:themeShade="FF"/>
          <w:sz w:val="24"/>
          <w:szCs w:val="24"/>
          <w:u w:val="none"/>
        </w:rPr>
        <w:t xml:space="preserve"> is “complex and not without contradictions”. Concern was expressed about Religious Education being focussed on content rather than studies</w:t>
      </w:r>
      <w:r w:rsidRPr="0EFB24FE" w:rsidR="3707C56B">
        <w:rPr>
          <w:b w:val="0"/>
          <w:bCs w:val="0"/>
          <w:color w:val="000000" w:themeColor="text1" w:themeTint="FF" w:themeShade="FF"/>
          <w:sz w:val="24"/>
          <w:szCs w:val="24"/>
          <w:u w:val="none"/>
        </w:rPr>
        <w:t>, a point foresaw by Harte (1989)</w:t>
      </w:r>
      <w:r w:rsidRPr="0EFB24FE" w:rsidR="634F8403">
        <w:rPr>
          <w:b w:val="0"/>
          <w:bCs w:val="0"/>
          <w:color w:val="000000" w:themeColor="text1" w:themeTint="FF" w:themeShade="FF"/>
          <w:sz w:val="24"/>
          <w:szCs w:val="24"/>
          <w:u w:val="none"/>
        </w:rPr>
        <w:t xml:space="preserve">. </w:t>
      </w:r>
      <w:r w:rsidRPr="0EFB24FE" w:rsidR="113906DD">
        <w:rPr>
          <w:b w:val="0"/>
          <w:bCs w:val="0"/>
          <w:color w:val="000000" w:themeColor="text1" w:themeTint="FF" w:themeShade="FF"/>
          <w:sz w:val="24"/>
          <w:szCs w:val="24"/>
          <w:u w:val="none"/>
        </w:rPr>
        <w:t>There was also disparity</w:t>
      </w:r>
      <w:r w:rsidRPr="0EFB24FE" w:rsidR="5854AC1E">
        <w:rPr>
          <w:b w:val="0"/>
          <w:bCs w:val="0"/>
          <w:color w:val="000000" w:themeColor="text1" w:themeTint="FF" w:themeShade="FF"/>
          <w:sz w:val="24"/>
          <w:szCs w:val="24"/>
          <w:u w:val="none"/>
        </w:rPr>
        <w:t xml:space="preserve"> and inequality</w:t>
      </w:r>
      <w:r w:rsidRPr="0EFB24FE" w:rsidR="113906DD">
        <w:rPr>
          <w:b w:val="0"/>
          <w:bCs w:val="0"/>
          <w:color w:val="000000" w:themeColor="text1" w:themeTint="FF" w:themeShade="FF"/>
          <w:sz w:val="24"/>
          <w:szCs w:val="24"/>
          <w:u w:val="none"/>
        </w:rPr>
        <w:t xml:space="preserve"> between the locally agreed syllabi</w:t>
      </w:r>
      <w:r w:rsidRPr="0EFB24FE" w:rsidR="6CE2490C">
        <w:rPr>
          <w:b w:val="0"/>
          <w:bCs w:val="0"/>
          <w:color w:val="000000" w:themeColor="text1" w:themeTint="FF" w:themeShade="FF"/>
          <w:sz w:val="24"/>
          <w:szCs w:val="24"/>
          <w:u w:val="none"/>
        </w:rPr>
        <w:t xml:space="preserve"> depending on the SACRE committee in place.</w:t>
      </w:r>
      <w:r w:rsidRPr="0EFB24FE" w:rsidR="5BA86CDE">
        <w:rPr>
          <w:b w:val="0"/>
          <w:bCs w:val="0"/>
          <w:color w:val="000000" w:themeColor="text1" w:themeTint="FF" w:themeShade="FF"/>
          <w:sz w:val="24"/>
          <w:szCs w:val="24"/>
          <w:u w:val="none"/>
        </w:rPr>
        <w:t xml:space="preserve"> Wright (2008) agrees with this point 10 years later arguing that the range of approaches to the subject were a result of local determination and this was presenting “significant variation in the quality of subject provision.”</w:t>
      </w:r>
      <w:r w:rsidRPr="0EFB24FE" w:rsidR="316F4ACC">
        <w:rPr>
          <w:b w:val="0"/>
          <w:bCs w:val="0"/>
          <w:color w:val="000000" w:themeColor="text1" w:themeTint="FF" w:themeShade="FF"/>
          <w:sz w:val="24"/>
          <w:szCs w:val="24"/>
          <w:u w:val="none"/>
        </w:rPr>
        <w:t xml:space="preserve"> Therefore, t</w:t>
      </w:r>
      <w:r w:rsidRPr="0EFB24FE" w:rsidR="2F254D01">
        <w:rPr>
          <w:b w:val="0"/>
          <w:bCs w:val="0"/>
          <w:color w:val="000000" w:themeColor="text1" w:themeTint="FF" w:themeShade="FF"/>
          <w:sz w:val="24"/>
          <w:szCs w:val="24"/>
          <w:u w:val="none"/>
        </w:rPr>
        <w:t xml:space="preserve">he government published </w:t>
      </w:r>
      <w:r w:rsidRPr="0EFB24FE" w:rsidR="13EDEC0A">
        <w:rPr>
          <w:b w:val="0"/>
          <w:bCs w:val="0"/>
          <w:color w:val="000000" w:themeColor="text1" w:themeTint="FF" w:themeShade="FF"/>
          <w:sz w:val="24"/>
          <w:szCs w:val="24"/>
          <w:u w:val="none"/>
        </w:rPr>
        <w:t>t</w:t>
      </w:r>
      <w:r w:rsidRPr="0EFB24FE" w:rsidR="271BD6A3">
        <w:rPr>
          <w:b w:val="0"/>
          <w:bCs w:val="0"/>
          <w:color w:val="000000" w:themeColor="text1" w:themeTint="FF" w:themeShade="FF"/>
          <w:sz w:val="24"/>
          <w:szCs w:val="24"/>
          <w:u w:val="none"/>
        </w:rPr>
        <w:t>he</w:t>
      </w:r>
      <w:r w:rsidRPr="0EFB24FE" w:rsidR="271BD6A3">
        <w:rPr>
          <w:b w:val="0"/>
          <w:bCs w:val="0"/>
          <w:color w:val="000000" w:themeColor="text1" w:themeTint="FF" w:themeShade="FF"/>
          <w:sz w:val="24"/>
          <w:szCs w:val="24"/>
          <w:u w:val="none"/>
        </w:rPr>
        <w:t xml:space="preserve"> national framework for RE </w:t>
      </w:r>
      <w:r w:rsidRPr="0EFB24FE" w:rsidR="2B3EF273">
        <w:rPr>
          <w:b w:val="0"/>
          <w:bCs w:val="0"/>
          <w:color w:val="000000" w:themeColor="text1" w:themeTint="FF" w:themeShade="FF"/>
          <w:sz w:val="24"/>
          <w:szCs w:val="24"/>
          <w:u w:val="none"/>
        </w:rPr>
        <w:t>(</w:t>
      </w:r>
      <w:r w:rsidRPr="0EFB24FE" w:rsidR="271BD6A3">
        <w:rPr>
          <w:b w:val="0"/>
          <w:bCs w:val="0"/>
          <w:color w:val="000000" w:themeColor="text1" w:themeTint="FF" w:themeShade="FF"/>
          <w:sz w:val="24"/>
          <w:szCs w:val="24"/>
          <w:u w:val="none"/>
        </w:rPr>
        <w:t>2004</w:t>
      </w:r>
      <w:r w:rsidRPr="0EFB24FE" w:rsidR="3B0690D6">
        <w:rPr>
          <w:b w:val="0"/>
          <w:bCs w:val="0"/>
          <w:color w:val="000000" w:themeColor="text1" w:themeTint="FF" w:themeShade="FF"/>
          <w:sz w:val="24"/>
          <w:szCs w:val="24"/>
          <w:u w:val="none"/>
        </w:rPr>
        <w:t>)</w:t>
      </w:r>
      <w:r w:rsidRPr="0EFB24FE" w:rsidR="52904063">
        <w:rPr>
          <w:b w:val="0"/>
          <w:bCs w:val="0"/>
          <w:color w:val="000000" w:themeColor="text1" w:themeTint="FF" w:themeShade="FF"/>
          <w:sz w:val="24"/>
          <w:szCs w:val="24"/>
          <w:u w:val="none"/>
        </w:rPr>
        <w:t xml:space="preserve">. </w:t>
      </w:r>
      <w:r w:rsidRPr="0EFB24FE" w:rsidR="7D408E25">
        <w:rPr>
          <w:b w:val="0"/>
          <w:bCs w:val="0"/>
          <w:color w:val="000000" w:themeColor="text1" w:themeTint="FF" w:themeShade="FF"/>
          <w:sz w:val="24"/>
          <w:szCs w:val="24"/>
          <w:u w:val="none"/>
        </w:rPr>
        <w:t xml:space="preserve">This was not a syllabus </w:t>
      </w:r>
      <w:r w:rsidRPr="0EFB24FE" w:rsidR="7D408E25">
        <w:rPr>
          <w:b w:val="0"/>
          <w:bCs w:val="0"/>
          <w:color w:val="000000" w:themeColor="text1" w:themeTint="FF" w:themeShade="FF"/>
          <w:sz w:val="24"/>
          <w:szCs w:val="24"/>
          <w:u w:val="none"/>
        </w:rPr>
        <w:t>in itself but</w:t>
      </w:r>
      <w:r w:rsidRPr="0EFB24FE" w:rsidR="7D408E25">
        <w:rPr>
          <w:b w:val="0"/>
          <w:bCs w:val="0"/>
          <w:color w:val="000000" w:themeColor="text1" w:themeTint="FF" w:themeShade="FF"/>
          <w:sz w:val="24"/>
          <w:szCs w:val="24"/>
          <w:u w:val="none"/>
        </w:rPr>
        <w:t xml:space="preserve"> a framework to guide the construction of a locally agreed syllabus. </w:t>
      </w:r>
      <w:r w:rsidRPr="0EFB24FE" w:rsidR="76D9F7C1">
        <w:rPr>
          <w:b w:val="0"/>
          <w:bCs w:val="0"/>
          <w:color w:val="000000" w:themeColor="text1" w:themeTint="FF" w:themeShade="FF"/>
          <w:sz w:val="24"/>
          <w:szCs w:val="24"/>
          <w:u w:val="none"/>
        </w:rPr>
        <w:t xml:space="preserve">It outlined the knowledge, understanding and skills that students were entitled to </w:t>
      </w:r>
      <w:bookmarkStart w:name="_Int_sKRx3ZA8" w:id="1919794194"/>
      <w:r w:rsidRPr="0EFB24FE" w:rsidR="696A7F03">
        <w:rPr>
          <w:b w:val="0"/>
          <w:bCs w:val="0"/>
          <w:color w:val="000000" w:themeColor="text1" w:themeTint="FF" w:themeShade="FF"/>
          <w:sz w:val="24"/>
          <w:szCs w:val="24"/>
          <w:u w:val="none"/>
        </w:rPr>
        <w:t>receive</w:t>
      </w:r>
      <w:r w:rsidRPr="0EFB24FE" w:rsidR="30B94E2F">
        <w:rPr>
          <w:b w:val="0"/>
          <w:bCs w:val="0"/>
          <w:color w:val="000000" w:themeColor="text1" w:themeTint="FF" w:themeShade="FF"/>
          <w:sz w:val="24"/>
          <w:szCs w:val="24"/>
          <w:u w:val="none"/>
        </w:rPr>
        <w:t>.</w:t>
      </w:r>
      <w:r w:rsidRPr="0EFB24FE" w:rsidR="696A7F03">
        <w:rPr>
          <w:b w:val="0"/>
          <w:bCs w:val="0"/>
          <w:color w:val="000000" w:themeColor="text1" w:themeTint="FF" w:themeShade="FF"/>
          <w:sz w:val="24"/>
          <w:szCs w:val="24"/>
          <w:u w:val="none"/>
        </w:rPr>
        <w:t xml:space="preserve"> (Wright 2008)</w:t>
      </w:r>
      <w:bookmarkEnd w:id="1919794194"/>
    </w:p>
    <w:p w:rsidR="28C5CC1F" w:rsidP="0EFB24FE" w:rsidRDefault="28C5CC1F" w14:paraId="5590DE6C" w14:textId="006BE8AB">
      <w:pPr>
        <w:pStyle w:val="Normal"/>
        <w:spacing w:before="30" w:beforeAutospacing="off" w:after="30" w:afterAutospacing="off" w:line="360" w:lineRule="auto"/>
        <w:rPr>
          <w:b w:val="0"/>
          <w:bCs w:val="0"/>
          <w:color w:val="000000" w:themeColor="text1" w:themeTint="FF" w:themeShade="FF"/>
          <w:sz w:val="24"/>
          <w:szCs w:val="24"/>
          <w:u w:val="none"/>
        </w:rPr>
      </w:pPr>
    </w:p>
    <w:p w:rsidR="48235255" w:rsidP="1B87AF9F" w:rsidRDefault="48235255" w14:paraId="40CE093F" w14:textId="7B03A1A1">
      <w:pPr>
        <w:pStyle w:val="Normal"/>
        <w:spacing w:before="30" w:beforeAutospacing="off" w:after="30" w:afterAutospacing="off" w:line="360" w:lineRule="auto"/>
        <w:rPr>
          <w:b w:val="0"/>
          <w:bCs w:val="0"/>
          <w:color w:val="FF0000"/>
          <w:sz w:val="24"/>
          <w:szCs w:val="24"/>
          <w:u w:val="none"/>
        </w:rPr>
      </w:pPr>
      <w:r w:rsidRPr="1B87AF9F" w:rsidR="0A1F46DE">
        <w:rPr>
          <w:b w:val="0"/>
          <w:bCs w:val="0"/>
          <w:color w:val="000000" w:themeColor="text1" w:themeTint="FF" w:themeShade="FF"/>
          <w:sz w:val="24"/>
          <w:szCs w:val="24"/>
          <w:u w:val="none"/>
        </w:rPr>
        <w:t>However,</w:t>
      </w:r>
      <w:r w:rsidRPr="1B87AF9F" w:rsidR="1295050C">
        <w:rPr>
          <w:b w:val="0"/>
          <w:bCs w:val="0"/>
          <w:color w:val="000000" w:themeColor="text1" w:themeTint="FF" w:themeShade="FF"/>
          <w:sz w:val="24"/>
          <w:szCs w:val="24"/>
          <w:u w:val="none"/>
        </w:rPr>
        <w:t xml:space="preserve"> Salter (2021) further </w:t>
      </w:r>
      <w:r w:rsidRPr="1B87AF9F" w:rsidR="0478C2BF">
        <w:rPr>
          <w:b w:val="0"/>
          <w:bCs w:val="0"/>
          <w:color w:val="000000" w:themeColor="text1" w:themeTint="FF" w:themeShade="FF"/>
          <w:sz w:val="24"/>
          <w:szCs w:val="24"/>
          <w:u w:val="none"/>
        </w:rPr>
        <w:t>claims that there are</w:t>
      </w:r>
      <w:r w:rsidRPr="1B87AF9F" w:rsidR="1295050C">
        <w:rPr>
          <w:b w:val="0"/>
          <w:bCs w:val="0"/>
          <w:color w:val="000000" w:themeColor="text1" w:themeTint="FF" w:themeShade="FF"/>
          <w:sz w:val="24"/>
          <w:szCs w:val="24"/>
          <w:u w:val="none"/>
        </w:rPr>
        <w:t xml:space="preserve"> longstanding inconsistencies in the provision for RE </w:t>
      </w:r>
      <w:r w:rsidRPr="1B87AF9F" w:rsidR="770C9024">
        <w:rPr>
          <w:b w:val="0"/>
          <w:bCs w:val="0"/>
          <w:color w:val="000000" w:themeColor="text1" w:themeTint="FF" w:themeShade="FF"/>
          <w:sz w:val="24"/>
          <w:szCs w:val="24"/>
          <w:u w:val="none"/>
        </w:rPr>
        <w:t xml:space="preserve">that </w:t>
      </w:r>
      <w:r w:rsidRPr="1B87AF9F" w:rsidR="1295050C">
        <w:rPr>
          <w:b w:val="0"/>
          <w:bCs w:val="0"/>
          <w:color w:val="000000" w:themeColor="text1" w:themeTint="FF" w:themeShade="FF"/>
          <w:sz w:val="24"/>
          <w:szCs w:val="24"/>
          <w:u w:val="none"/>
        </w:rPr>
        <w:t xml:space="preserve">are backed by well </w:t>
      </w:r>
      <w:r w:rsidRPr="1B87AF9F" w:rsidR="1295050C">
        <w:rPr>
          <w:b w:val="0"/>
          <w:bCs w:val="0"/>
          <w:color w:val="000000" w:themeColor="text1" w:themeTint="FF" w:themeShade="FF"/>
          <w:sz w:val="24"/>
          <w:szCs w:val="24"/>
          <w:u w:val="none"/>
        </w:rPr>
        <w:t>documented</w:t>
      </w:r>
      <w:r w:rsidRPr="1B87AF9F" w:rsidR="1295050C">
        <w:rPr>
          <w:b w:val="0"/>
          <w:bCs w:val="0"/>
          <w:color w:val="000000" w:themeColor="text1" w:themeTint="FF" w:themeShade="FF"/>
          <w:sz w:val="24"/>
          <w:szCs w:val="24"/>
          <w:u w:val="none"/>
        </w:rPr>
        <w:t xml:space="preserve"> literature</w:t>
      </w:r>
      <w:r w:rsidRPr="1B87AF9F" w:rsidR="46C6D859">
        <w:rPr>
          <w:b w:val="0"/>
          <w:bCs w:val="0"/>
          <w:color w:val="000000" w:themeColor="text1" w:themeTint="FF" w:themeShade="FF"/>
          <w:sz w:val="24"/>
          <w:szCs w:val="24"/>
          <w:u w:val="none"/>
        </w:rPr>
        <w:t xml:space="preserve"> succeeding the 2004 </w:t>
      </w:r>
      <w:r w:rsidRPr="1B87AF9F" w:rsidR="0147666E">
        <w:rPr>
          <w:b w:val="0"/>
          <w:bCs w:val="0"/>
          <w:color w:val="000000" w:themeColor="text1" w:themeTint="FF" w:themeShade="FF"/>
          <w:sz w:val="24"/>
          <w:szCs w:val="24"/>
          <w:u w:val="none"/>
        </w:rPr>
        <w:t>n</w:t>
      </w:r>
      <w:r w:rsidRPr="1B87AF9F" w:rsidR="46C6D859">
        <w:rPr>
          <w:b w:val="0"/>
          <w:bCs w:val="0"/>
          <w:color w:val="000000" w:themeColor="text1" w:themeTint="FF" w:themeShade="FF"/>
          <w:sz w:val="24"/>
          <w:szCs w:val="24"/>
          <w:u w:val="none"/>
        </w:rPr>
        <w:t>ational framework</w:t>
      </w:r>
      <w:r w:rsidRPr="1B87AF9F" w:rsidR="1295050C">
        <w:rPr>
          <w:b w:val="0"/>
          <w:bCs w:val="0"/>
          <w:color w:val="000000" w:themeColor="text1" w:themeTint="FF" w:themeShade="FF"/>
          <w:sz w:val="24"/>
          <w:szCs w:val="24"/>
          <w:u w:val="none"/>
        </w:rPr>
        <w:t>.</w:t>
      </w:r>
      <w:r w:rsidRPr="1B87AF9F" w:rsidR="311EFF35">
        <w:rPr>
          <w:b w:val="0"/>
          <w:bCs w:val="0"/>
          <w:color w:val="000000" w:themeColor="text1" w:themeTint="FF" w:themeShade="FF"/>
          <w:sz w:val="24"/>
          <w:szCs w:val="24"/>
          <w:u w:val="none"/>
        </w:rPr>
        <w:t xml:space="preserve"> RE provision it seems</w:t>
      </w:r>
      <w:r w:rsidRPr="1B87AF9F" w:rsidR="0E383DF5">
        <w:rPr>
          <w:b w:val="0"/>
          <w:bCs w:val="0"/>
          <w:color w:val="000000" w:themeColor="text1" w:themeTint="FF" w:themeShade="FF"/>
          <w:sz w:val="24"/>
          <w:szCs w:val="24"/>
          <w:u w:val="none"/>
        </w:rPr>
        <w:t xml:space="preserve"> remained inconsistent across the United Kingdo</w:t>
      </w:r>
      <w:r w:rsidRPr="1B87AF9F" w:rsidR="0E383DF5">
        <w:rPr>
          <w:b w:val="0"/>
          <w:bCs w:val="0"/>
          <w:color w:val="000000" w:themeColor="text1" w:themeTint="FF" w:themeShade="FF"/>
          <w:sz w:val="24"/>
          <w:szCs w:val="24"/>
          <w:u w:val="none"/>
        </w:rPr>
        <w:t xml:space="preserve">m. </w:t>
      </w:r>
      <w:r w:rsidRPr="1B87AF9F" w:rsidR="2B234CF3">
        <w:rPr>
          <w:b w:val="0"/>
          <w:bCs w:val="0"/>
          <w:color w:val="000000" w:themeColor="text1" w:themeTint="FF" w:themeShade="FF"/>
          <w:sz w:val="24"/>
          <w:szCs w:val="24"/>
          <w:u w:val="none"/>
        </w:rPr>
        <w:t xml:space="preserve">This was </w:t>
      </w:r>
      <w:r w:rsidRPr="1B87AF9F" w:rsidR="2B234CF3">
        <w:rPr>
          <w:b w:val="0"/>
          <w:bCs w:val="0"/>
          <w:color w:val="000000" w:themeColor="text1" w:themeTint="FF" w:themeShade="FF"/>
          <w:sz w:val="24"/>
          <w:szCs w:val="24"/>
          <w:u w:val="none"/>
        </w:rPr>
        <w:t>identified</w:t>
      </w:r>
      <w:r w:rsidRPr="1B87AF9F" w:rsidR="2B234CF3">
        <w:rPr>
          <w:b w:val="0"/>
          <w:bCs w:val="0"/>
          <w:color w:val="000000" w:themeColor="text1" w:themeTint="FF" w:themeShade="FF"/>
          <w:sz w:val="24"/>
          <w:szCs w:val="24"/>
          <w:u w:val="none"/>
        </w:rPr>
        <w:t xml:space="preserve"> by </w:t>
      </w:r>
      <w:r w:rsidRPr="1B87AF9F" w:rsidR="4EFD08FF">
        <w:rPr>
          <w:b w:val="0"/>
          <w:bCs w:val="0"/>
          <w:color w:val="000000" w:themeColor="text1" w:themeTint="FF" w:themeShade="FF"/>
          <w:sz w:val="24"/>
          <w:szCs w:val="24"/>
          <w:u w:val="none"/>
        </w:rPr>
        <w:t xml:space="preserve">Clarke and Woodhead </w:t>
      </w:r>
      <w:r w:rsidRPr="1B87AF9F" w:rsidR="5BE9CC15">
        <w:rPr>
          <w:b w:val="0"/>
          <w:bCs w:val="0"/>
          <w:color w:val="000000" w:themeColor="text1" w:themeTint="FF" w:themeShade="FF"/>
          <w:sz w:val="24"/>
          <w:szCs w:val="24"/>
          <w:u w:val="none"/>
        </w:rPr>
        <w:t>(2018</w:t>
      </w:r>
      <w:r w:rsidRPr="1B87AF9F" w:rsidR="5BE9CC15">
        <w:rPr>
          <w:b w:val="0"/>
          <w:bCs w:val="0"/>
          <w:color w:val="000000" w:themeColor="text1" w:themeTint="FF" w:themeShade="FF"/>
          <w:sz w:val="24"/>
          <w:szCs w:val="24"/>
          <w:u w:val="none"/>
        </w:rPr>
        <w:t>)</w:t>
      </w:r>
      <w:r w:rsidRPr="1B87AF9F" w:rsidR="5BE9CC15">
        <w:rPr>
          <w:b w:val="0"/>
          <w:bCs w:val="0"/>
          <w:color w:val="000000" w:themeColor="text1" w:themeTint="FF" w:themeShade="FF"/>
          <w:sz w:val="24"/>
          <w:szCs w:val="24"/>
          <w:u w:val="none"/>
        </w:rPr>
        <w:t xml:space="preserve"> </w:t>
      </w:r>
      <w:r w:rsidRPr="1B87AF9F" w:rsidR="16C45EE2">
        <w:rPr>
          <w:b w:val="0"/>
          <w:bCs w:val="0"/>
          <w:color w:val="000000" w:themeColor="text1" w:themeTint="FF" w:themeShade="FF"/>
          <w:sz w:val="24"/>
          <w:szCs w:val="24"/>
          <w:u w:val="none"/>
        </w:rPr>
        <w:t xml:space="preserve">and they </w:t>
      </w:r>
      <w:r w:rsidRPr="1B87AF9F" w:rsidR="4EFD08FF">
        <w:rPr>
          <w:b w:val="0"/>
          <w:bCs w:val="0"/>
          <w:color w:val="000000" w:themeColor="text1" w:themeTint="FF" w:themeShade="FF"/>
          <w:sz w:val="24"/>
          <w:szCs w:val="24"/>
          <w:u w:val="none"/>
        </w:rPr>
        <w:t>called for changes in RE provision</w:t>
      </w:r>
      <w:r w:rsidRPr="1B87AF9F" w:rsidR="16BEBA32">
        <w:rPr>
          <w:b w:val="0"/>
          <w:bCs w:val="0"/>
          <w:color w:val="000000" w:themeColor="text1" w:themeTint="FF" w:themeShade="FF"/>
          <w:sz w:val="24"/>
          <w:szCs w:val="24"/>
          <w:u w:val="none"/>
        </w:rPr>
        <w:t xml:space="preserve"> and adaptations to the current legislation</w:t>
      </w:r>
      <w:r w:rsidRPr="1B87AF9F" w:rsidR="0D2BF529">
        <w:rPr>
          <w:b w:val="0"/>
          <w:bCs w:val="0"/>
          <w:color w:val="000000" w:themeColor="text1" w:themeTint="FF" w:themeShade="FF"/>
          <w:sz w:val="24"/>
          <w:szCs w:val="24"/>
          <w:u w:val="none"/>
        </w:rPr>
        <w:t xml:space="preserve"> highlighting that current provision was not reflective of society and that the laws were often being breached</w:t>
      </w:r>
      <w:r w:rsidRPr="1B87AF9F" w:rsidR="54697439">
        <w:rPr>
          <w:b w:val="0"/>
          <w:bCs w:val="0"/>
          <w:color w:val="000000" w:themeColor="text1" w:themeTint="FF" w:themeShade="FF"/>
          <w:sz w:val="24"/>
          <w:szCs w:val="24"/>
          <w:u w:val="none"/>
        </w:rPr>
        <w:t xml:space="preserve"> or ignored</w:t>
      </w:r>
      <w:r w:rsidRPr="1B87AF9F" w:rsidR="0D2BF529">
        <w:rPr>
          <w:b w:val="0"/>
          <w:bCs w:val="0"/>
          <w:color w:val="000000" w:themeColor="text1" w:themeTint="FF" w:themeShade="FF"/>
          <w:sz w:val="24"/>
          <w:szCs w:val="24"/>
          <w:u w:val="none"/>
        </w:rPr>
        <w:t xml:space="preserve"> by schools.</w:t>
      </w:r>
      <w:r w:rsidRPr="1B87AF9F" w:rsidR="5819D500">
        <w:rPr>
          <w:b w:val="0"/>
          <w:bCs w:val="0"/>
          <w:color w:val="000000" w:themeColor="text1" w:themeTint="FF" w:themeShade="FF"/>
          <w:sz w:val="24"/>
          <w:szCs w:val="24"/>
          <w:u w:val="none"/>
        </w:rPr>
        <w:t xml:space="preserve"> </w:t>
      </w:r>
    </w:p>
    <w:p w:rsidR="48235255" w:rsidP="1B87AF9F" w:rsidRDefault="48235255" w14:paraId="77AB22A1" w14:textId="3848DFA6">
      <w:pPr>
        <w:pStyle w:val="Normal"/>
        <w:spacing w:before="30" w:beforeAutospacing="off" w:after="30" w:afterAutospacing="off" w:line="360" w:lineRule="auto"/>
        <w:rPr>
          <w:b w:val="0"/>
          <w:bCs w:val="0"/>
          <w:sz w:val="24"/>
          <w:szCs w:val="24"/>
          <w:u w:val="none"/>
        </w:rPr>
      </w:pPr>
    </w:p>
    <w:p w:rsidR="48235255" w:rsidP="1B87AF9F" w:rsidRDefault="48235255" w14:paraId="7F67143C" w14:textId="03CAE3AD">
      <w:pPr>
        <w:pStyle w:val="Normal"/>
        <w:spacing w:before="30" w:beforeAutospacing="off" w:after="30" w:afterAutospacing="off" w:line="360" w:lineRule="auto"/>
        <w:rPr>
          <w:b w:val="0"/>
          <w:bCs w:val="0"/>
          <w:sz w:val="24"/>
          <w:szCs w:val="24"/>
          <w:u w:val="none"/>
        </w:rPr>
      </w:pPr>
      <w:r w:rsidRPr="1B87AF9F" w:rsidR="130E596B">
        <w:rPr>
          <w:b w:val="0"/>
          <w:bCs w:val="0"/>
          <w:sz w:val="24"/>
          <w:szCs w:val="24"/>
          <w:u w:val="none"/>
        </w:rPr>
        <w:t>S</w:t>
      </w:r>
      <w:r w:rsidRPr="1B87AF9F" w:rsidR="3F11E6AC">
        <w:rPr>
          <w:b w:val="0"/>
          <w:bCs w:val="0"/>
          <w:sz w:val="24"/>
          <w:szCs w:val="24"/>
          <w:u w:val="none"/>
        </w:rPr>
        <w:t>ignificant</w:t>
      </w:r>
      <w:r w:rsidRPr="1B87AF9F" w:rsidR="39F521FA">
        <w:rPr>
          <w:b w:val="0"/>
          <w:bCs w:val="0"/>
          <w:sz w:val="24"/>
          <w:szCs w:val="24"/>
          <w:u w:val="none"/>
        </w:rPr>
        <w:t xml:space="preserve"> literature is suggestive that</w:t>
      </w:r>
      <w:r w:rsidRPr="1B87AF9F" w:rsidR="130E596B">
        <w:rPr>
          <w:b w:val="0"/>
          <w:bCs w:val="0"/>
          <w:sz w:val="24"/>
          <w:szCs w:val="24"/>
          <w:u w:val="none"/>
        </w:rPr>
        <w:t xml:space="preserve"> </w:t>
      </w:r>
      <w:r w:rsidRPr="1B87AF9F" w:rsidR="130E596B">
        <w:rPr>
          <w:b w:val="0"/>
          <w:bCs w:val="0"/>
          <w:sz w:val="24"/>
          <w:szCs w:val="24"/>
          <w:u w:val="none"/>
        </w:rPr>
        <w:t xml:space="preserve">RE </w:t>
      </w:r>
      <w:r w:rsidRPr="1B87AF9F" w:rsidR="5E69A2F3">
        <w:rPr>
          <w:b w:val="0"/>
          <w:bCs w:val="0"/>
          <w:sz w:val="24"/>
          <w:szCs w:val="24"/>
          <w:u w:val="none"/>
        </w:rPr>
        <w:t xml:space="preserve">provision </w:t>
      </w:r>
      <w:r w:rsidRPr="1B87AF9F" w:rsidR="052090F1">
        <w:rPr>
          <w:b w:val="0"/>
          <w:bCs w:val="0"/>
          <w:sz w:val="24"/>
          <w:szCs w:val="24"/>
          <w:u w:val="none"/>
        </w:rPr>
        <w:t>was</w:t>
      </w:r>
      <w:r w:rsidRPr="1B87AF9F" w:rsidR="5E69A2F3">
        <w:rPr>
          <w:b w:val="0"/>
          <w:bCs w:val="0"/>
          <w:sz w:val="24"/>
          <w:szCs w:val="24"/>
          <w:u w:val="none"/>
        </w:rPr>
        <w:t xml:space="preserve"> </w:t>
      </w:r>
      <w:r w:rsidRPr="1B87AF9F" w:rsidR="3EFAE3E9">
        <w:rPr>
          <w:b w:val="0"/>
          <w:bCs w:val="0"/>
          <w:sz w:val="24"/>
          <w:szCs w:val="24"/>
          <w:u w:val="none"/>
        </w:rPr>
        <w:t xml:space="preserve">not </w:t>
      </w:r>
      <w:r w:rsidRPr="1B87AF9F" w:rsidR="5E69A2F3">
        <w:rPr>
          <w:b w:val="0"/>
          <w:bCs w:val="0"/>
          <w:sz w:val="24"/>
          <w:szCs w:val="24"/>
          <w:u w:val="none"/>
        </w:rPr>
        <w:t>reflective of the religious nature of British society</w:t>
      </w:r>
      <w:r w:rsidRPr="1B87AF9F" w:rsidR="4E02DDD5">
        <w:rPr>
          <w:b w:val="0"/>
          <w:bCs w:val="0"/>
          <w:sz w:val="24"/>
          <w:szCs w:val="24"/>
          <w:u w:val="none"/>
        </w:rPr>
        <w:t>. Th</w:t>
      </w:r>
      <w:r w:rsidRPr="1B87AF9F" w:rsidR="36721C6F">
        <w:rPr>
          <w:b w:val="0"/>
          <w:bCs w:val="0"/>
          <w:sz w:val="24"/>
          <w:szCs w:val="24"/>
          <w:u w:val="none"/>
        </w:rPr>
        <w:t xml:space="preserve">is idea is further supported by the </w:t>
      </w:r>
      <w:r w:rsidRPr="1B87AF9F" w:rsidR="2D0EC0F5">
        <w:rPr>
          <w:b w:val="0"/>
          <w:bCs w:val="0"/>
          <w:sz w:val="24"/>
          <w:szCs w:val="24"/>
          <w:u w:val="none"/>
        </w:rPr>
        <w:t>religion data from</w:t>
      </w:r>
      <w:r w:rsidRPr="1B87AF9F" w:rsidR="4FEE26F1">
        <w:rPr>
          <w:b w:val="0"/>
          <w:bCs w:val="0"/>
          <w:sz w:val="24"/>
          <w:szCs w:val="24"/>
          <w:u w:val="none"/>
        </w:rPr>
        <w:t xml:space="preserve"> the Office of National Statistics (ONS)</w:t>
      </w:r>
      <w:r w:rsidRPr="1B87AF9F" w:rsidR="3E8DB48A">
        <w:rPr>
          <w:b w:val="0"/>
          <w:bCs w:val="0"/>
          <w:sz w:val="24"/>
          <w:szCs w:val="24"/>
          <w:u w:val="none"/>
        </w:rPr>
        <w:t xml:space="preserve">. </w:t>
      </w:r>
    </w:p>
    <w:p w:rsidR="28C5CC1F" w:rsidP="5178CB6A" w:rsidRDefault="28C5CC1F" w14:paraId="257DFCC9" w14:textId="760BF710">
      <w:pPr>
        <w:pStyle w:val="Normal"/>
        <w:spacing w:before="30" w:beforeAutospacing="off" w:after="30" w:afterAutospacing="off" w:line="360" w:lineRule="auto"/>
        <w:rPr>
          <w:b w:val="0"/>
          <w:bCs w:val="0"/>
          <w:sz w:val="24"/>
          <w:szCs w:val="24"/>
          <w:u w:val="none"/>
        </w:rPr>
      </w:pPr>
    </w:p>
    <w:p w:rsidR="448DBE5F" w:rsidP="5178CB6A" w:rsidRDefault="448DBE5F" w14:paraId="79B549B6" w14:textId="7FB00BAC">
      <w:pPr>
        <w:pStyle w:val="Heading4"/>
        <w:spacing w:before="30" w:beforeAutospacing="off" w:after="30" w:afterAutospacing="off" w:line="360" w:lineRule="auto"/>
        <w:rPr>
          <w:rFonts w:ascii="Open Sans" w:hAnsi="Open Sans" w:eastAsia="Open Sans" w:cs="Open Sans"/>
          <w:b w:val="1"/>
          <w:bCs w:val="1"/>
          <w:i w:val="0"/>
          <w:iCs w:val="0"/>
          <w:caps w:val="0"/>
          <w:smallCaps w:val="0"/>
          <w:noProof w:val="0"/>
          <w:color w:val="323132"/>
          <w:sz w:val="24"/>
          <w:szCs w:val="24"/>
          <w:lang w:val="en-GB"/>
        </w:rPr>
      </w:pPr>
      <w:r w:rsidR="448DBE5F">
        <w:drawing>
          <wp:inline wp14:editId="7429BD12" wp14:anchorId="6DE3478C">
            <wp:extent cx="4572000" cy="3581400"/>
            <wp:effectExtent l="0" t="0" r="0" b="0"/>
            <wp:docPr id="445006675" name="" title=""/>
            <wp:cNvGraphicFramePr>
              <a:graphicFrameLocks noChangeAspect="1"/>
            </wp:cNvGraphicFramePr>
            <a:graphic>
              <a:graphicData uri="http://schemas.openxmlformats.org/drawingml/2006/picture">
                <pic:pic>
                  <pic:nvPicPr>
                    <pic:cNvPr id="0" name=""/>
                    <pic:cNvPicPr/>
                  </pic:nvPicPr>
                  <pic:blipFill>
                    <a:blip r:embed="R0a3c7a49fd8c45a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581400"/>
                    </a:xfrm>
                    <a:prstGeom prst="rect">
                      <a:avLst/>
                    </a:prstGeom>
                  </pic:spPr>
                </pic:pic>
              </a:graphicData>
            </a:graphic>
          </wp:inline>
        </w:drawing>
      </w:r>
    </w:p>
    <w:p w:rsidR="28C5CC1F" w:rsidP="5178CB6A" w:rsidRDefault="28C5CC1F" w14:paraId="0AB21234" w14:textId="4FC53D11">
      <w:pPr>
        <w:pStyle w:val="Normal"/>
        <w:spacing w:before="30" w:beforeAutospacing="off" w:after="30" w:afterAutospacing="off" w:line="360" w:lineRule="auto"/>
      </w:pPr>
    </w:p>
    <w:p w:rsidR="2336E323" w:rsidP="5178CB6A" w:rsidRDefault="2336E323" w14:paraId="7A215523" w14:textId="1BB90456">
      <w:pPr>
        <w:pStyle w:val="Normal"/>
        <w:spacing w:before="30" w:beforeAutospacing="off" w:after="30" w:afterAutospacing="off" w:line="360" w:lineRule="auto"/>
        <w:rPr>
          <w:b w:val="0"/>
          <w:bCs w:val="0"/>
          <w:sz w:val="24"/>
          <w:szCs w:val="24"/>
          <w:u w:val="none"/>
        </w:rPr>
      </w:pPr>
      <w:r w:rsidRPr="5178CB6A" w:rsidR="2336E323">
        <w:rPr>
          <w:b w:val="0"/>
          <w:bCs w:val="0"/>
          <w:sz w:val="24"/>
          <w:szCs w:val="24"/>
          <w:u w:val="none"/>
        </w:rPr>
        <w:t>Chirstian country</w:t>
      </w:r>
    </w:p>
    <w:p w:rsidR="25BCA8E3" w:rsidP="5178CB6A" w:rsidRDefault="25BCA8E3" w14:paraId="15D583CC" w14:textId="5A402FE6">
      <w:pPr>
        <w:pStyle w:val="Normal"/>
        <w:spacing w:before="30" w:beforeAutospacing="off" w:after="30" w:afterAutospacing="off" w:line="360" w:lineRule="auto"/>
      </w:pPr>
      <w:r w:rsidR="25BCA8E3">
        <w:drawing>
          <wp:inline wp14:editId="69D7ED9D" wp14:anchorId="509395DD">
            <wp:extent cx="4572000" cy="3581400"/>
            <wp:effectExtent l="0" t="0" r="0" b="0"/>
            <wp:docPr id="1258859875" name="" title=""/>
            <wp:cNvGraphicFramePr>
              <a:graphicFrameLocks noChangeAspect="1"/>
            </wp:cNvGraphicFramePr>
            <a:graphic>
              <a:graphicData uri="http://schemas.openxmlformats.org/drawingml/2006/picture">
                <pic:pic>
                  <pic:nvPicPr>
                    <pic:cNvPr id="0" name=""/>
                    <pic:cNvPicPr/>
                  </pic:nvPicPr>
                  <pic:blipFill>
                    <a:blip r:embed="Re3c171e4066249e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581400"/>
                    </a:xfrm>
                    <a:prstGeom prst="rect">
                      <a:avLst/>
                    </a:prstGeom>
                  </pic:spPr>
                </pic:pic>
              </a:graphicData>
            </a:graphic>
          </wp:inline>
        </w:drawing>
      </w:r>
    </w:p>
    <w:p w:rsidR="4C7B6F93" w:rsidP="5178CB6A" w:rsidRDefault="4C7B6F93" w14:paraId="57E71EB6" w14:textId="6EAF75EC">
      <w:pPr>
        <w:pStyle w:val="Normal"/>
        <w:spacing w:before="30" w:beforeAutospacing="off" w:after="30" w:afterAutospacing="off" w:line="360" w:lineRule="auto"/>
      </w:pPr>
      <w:r w:rsidR="4C7B6F93">
        <w:drawing>
          <wp:inline wp14:editId="6E8570E9" wp14:anchorId="59BE3B49">
            <wp:extent cx="4572000" cy="3581400"/>
            <wp:effectExtent l="0" t="0" r="0" b="0"/>
            <wp:docPr id="795953859" name="" title=""/>
            <wp:cNvGraphicFramePr>
              <a:graphicFrameLocks noChangeAspect="1"/>
            </wp:cNvGraphicFramePr>
            <a:graphic>
              <a:graphicData uri="http://schemas.openxmlformats.org/drawingml/2006/picture">
                <pic:pic>
                  <pic:nvPicPr>
                    <pic:cNvPr id="0" name=""/>
                    <pic:cNvPicPr/>
                  </pic:nvPicPr>
                  <pic:blipFill>
                    <a:blip r:embed="Rf83f8c67e451488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581400"/>
                    </a:xfrm>
                    <a:prstGeom prst="rect">
                      <a:avLst/>
                    </a:prstGeom>
                  </pic:spPr>
                </pic:pic>
              </a:graphicData>
            </a:graphic>
          </wp:inline>
        </w:drawing>
      </w:r>
    </w:p>
    <w:p w:rsidR="28C5CC1F" w:rsidP="5178CB6A" w:rsidRDefault="28C5CC1F" w14:paraId="04DE0D9A" w14:textId="07A6F027">
      <w:pPr>
        <w:pStyle w:val="Normal"/>
        <w:spacing w:before="30" w:beforeAutospacing="off" w:after="30" w:afterAutospacing="off" w:line="360" w:lineRule="auto"/>
        <w:rPr>
          <w:b w:val="0"/>
          <w:bCs w:val="0"/>
          <w:sz w:val="24"/>
          <w:szCs w:val="24"/>
          <w:u w:val="none"/>
        </w:rPr>
      </w:pPr>
    </w:p>
    <w:p w:rsidR="07063B32" w:rsidP="1B87AF9F" w:rsidRDefault="07063B32" w14:paraId="16245295" w14:textId="4ABCBF35">
      <w:pPr>
        <w:pStyle w:val="Normal"/>
        <w:spacing w:before="30" w:beforeAutospacing="off" w:after="30" w:afterAutospacing="off" w:line="360" w:lineRule="auto"/>
        <w:ind w:left="0" w:right="0"/>
        <w:jc w:val="left"/>
        <w:rPr>
          <w:rFonts w:ascii="Calibri" w:hAnsi="Calibri" w:eastAsia="Calibri" w:cs="Calibri"/>
          <w:noProof w:val="0"/>
          <w:sz w:val="24"/>
          <w:szCs w:val="24"/>
          <w:lang w:val="en-GB"/>
        </w:rPr>
      </w:pPr>
      <w:r w:rsidRPr="1B87AF9F" w:rsidR="07063B32">
        <w:rPr>
          <w:rFonts w:ascii="Calibri" w:hAnsi="Calibri" w:eastAsia="Calibri" w:cs="Calibri" w:asciiTheme="minorAscii" w:hAnsiTheme="minorAscii" w:eastAsiaTheme="minorAscii" w:cstheme="minorAscii"/>
          <w:sz w:val="24"/>
          <w:szCs w:val="24"/>
        </w:rPr>
        <w:t xml:space="preserve">As seen in figure 1, </w:t>
      </w:r>
      <w:r w:rsidRPr="1B87AF9F" w:rsidR="624621BC">
        <w:rPr>
          <w:rFonts w:ascii="Calibri" w:hAnsi="Calibri" w:eastAsia="Calibri" w:cs="Calibri" w:asciiTheme="minorAscii" w:hAnsiTheme="minorAscii" w:eastAsiaTheme="minorAscii" w:cstheme="minorAscii"/>
          <w:sz w:val="24"/>
          <w:szCs w:val="24"/>
        </w:rPr>
        <w:t>Curriculum for Wales (</w:t>
      </w:r>
      <w:r w:rsidRPr="1B87AF9F" w:rsidR="624621BC">
        <w:rPr>
          <w:rFonts w:ascii="Calibri" w:hAnsi="Calibri" w:eastAsia="Calibri" w:cs="Calibri" w:asciiTheme="minorAscii" w:hAnsiTheme="minorAscii" w:eastAsiaTheme="minorAscii" w:cstheme="minorAscii"/>
          <w:sz w:val="24"/>
          <w:szCs w:val="24"/>
        </w:rPr>
        <w:t xml:space="preserve">2020) </w:t>
      </w:r>
      <w:r w:rsidRPr="1B87AF9F" w:rsidR="59A6577F">
        <w:rPr>
          <w:rFonts w:ascii="Calibri" w:hAnsi="Calibri" w:eastAsia="Calibri" w:cs="Calibri" w:asciiTheme="minorAscii" w:hAnsiTheme="minorAscii" w:eastAsiaTheme="minorAscii" w:cstheme="minorAscii"/>
          <w:sz w:val="24"/>
          <w:szCs w:val="24"/>
        </w:rPr>
        <w:t>affirms that Religion, Values and Ethics is a compulsory element to education for children in Wales between the ages of</w:t>
      </w:r>
      <w:r w:rsidRPr="1B87AF9F" w:rsidR="42159619">
        <w:rPr>
          <w:rFonts w:ascii="Calibri" w:hAnsi="Calibri" w:eastAsia="Calibri" w:cs="Calibri" w:asciiTheme="minorAscii" w:hAnsiTheme="minorAscii" w:eastAsiaTheme="minorAscii" w:cstheme="minorAscii"/>
          <w:sz w:val="24"/>
          <w:szCs w:val="24"/>
        </w:rPr>
        <w:t xml:space="preserve"> three and sixteen. There has also been a removal of the parents right to withdraw children wholly or partially from religious </w:t>
      </w:r>
      <w:r w:rsidRPr="1B87AF9F" w:rsidR="55902D95">
        <w:rPr>
          <w:rFonts w:ascii="Calibri" w:hAnsi="Calibri" w:eastAsia="Calibri" w:cs="Calibri" w:asciiTheme="minorAscii" w:hAnsiTheme="minorAscii" w:eastAsiaTheme="minorAscii" w:cstheme="minorAscii"/>
          <w:sz w:val="24"/>
          <w:szCs w:val="24"/>
        </w:rPr>
        <w:t>education</w:t>
      </w:r>
      <w:r w:rsidRPr="1B87AF9F" w:rsidR="42159619">
        <w:rPr>
          <w:rFonts w:ascii="Calibri" w:hAnsi="Calibri" w:eastAsia="Calibri" w:cs="Calibri" w:asciiTheme="minorAscii" w:hAnsiTheme="minorAscii" w:eastAsiaTheme="minorAscii" w:cstheme="minorAscii"/>
          <w:sz w:val="24"/>
          <w:szCs w:val="24"/>
        </w:rPr>
        <w:t>.</w:t>
      </w:r>
      <w:r w:rsidRPr="1B87AF9F" w:rsidR="0B2EA536">
        <w:rPr>
          <w:rFonts w:ascii="Calibri" w:hAnsi="Calibri" w:eastAsia="Calibri" w:cs="Calibri" w:asciiTheme="minorAscii" w:hAnsiTheme="minorAscii" w:eastAsiaTheme="minorAscii" w:cstheme="minorAscii"/>
          <w:sz w:val="24"/>
          <w:szCs w:val="24"/>
        </w:rPr>
        <w:t xml:space="preserve"> </w:t>
      </w:r>
      <w:r w:rsidRPr="1B87AF9F" w:rsidR="6BF51675">
        <w:rPr>
          <w:rFonts w:ascii="Calibri" w:hAnsi="Calibri" w:eastAsia="Calibri" w:cs="Calibri" w:asciiTheme="minorAscii" w:hAnsiTheme="minorAscii" w:eastAsiaTheme="minorAscii" w:cstheme="minorAscii"/>
          <w:sz w:val="24"/>
          <w:szCs w:val="24"/>
        </w:rPr>
        <w:t>Nixon (2018)</w:t>
      </w:r>
      <w:r w:rsidRPr="1B87AF9F" w:rsidR="6BF51675">
        <w:rPr>
          <w:rFonts w:ascii="Calibri" w:hAnsi="Calibri" w:eastAsia="Calibri" w:cs="Calibri"/>
          <w:noProof w:val="0"/>
          <w:sz w:val="24"/>
          <w:szCs w:val="24"/>
          <w:lang w:val="en-GB"/>
        </w:rPr>
        <w:t xml:space="preserve"> question</w:t>
      </w:r>
      <w:r w:rsidRPr="1B87AF9F" w:rsidR="0CA2A3DD">
        <w:rPr>
          <w:rFonts w:ascii="Calibri" w:hAnsi="Calibri" w:eastAsia="Calibri" w:cs="Calibri"/>
          <w:noProof w:val="0"/>
          <w:sz w:val="24"/>
          <w:szCs w:val="24"/>
          <w:lang w:val="en-GB"/>
        </w:rPr>
        <w:t xml:space="preserve">s whether there is any justification </w:t>
      </w:r>
      <w:r w:rsidRPr="1B87AF9F" w:rsidR="49D38A67">
        <w:rPr>
          <w:rFonts w:ascii="Calibri" w:hAnsi="Calibri" w:eastAsia="Calibri" w:cs="Calibri"/>
          <w:noProof w:val="0"/>
          <w:sz w:val="24"/>
          <w:szCs w:val="24"/>
          <w:lang w:val="en-GB"/>
        </w:rPr>
        <w:t xml:space="preserve">to keep the right to withdraw due to the </w:t>
      </w:r>
      <w:r w:rsidRPr="1B87AF9F" w:rsidR="3FDB41AD">
        <w:rPr>
          <w:rFonts w:ascii="Calibri" w:hAnsi="Calibri" w:eastAsia="Calibri" w:cs="Calibri"/>
          <w:noProof w:val="0"/>
          <w:sz w:val="24"/>
          <w:szCs w:val="24"/>
          <w:lang w:val="en-GB"/>
        </w:rPr>
        <w:t xml:space="preserve">now </w:t>
      </w:r>
      <w:r w:rsidRPr="1B87AF9F" w:rsidR="49D38A67">
        <w:rPr>
          <w:rFonts w:ascii="Calibri" w:hAnsi="Calibri" w:eastAsia="Calibri" w:cs="Calibri"/>
          <w:noProof w:val="0"/>
          <w:sz w:val="24"/>
          <w:szCs w:val="24"/>
          <w:lang w:val="en-GB"/>
        </w:rPr>
        <w:t>non-confessional nature of RE</w:t>
      </w:r>
      <w:r w:rsidRPr="1B87AF9F" w:rsidR="0AB259C9">
        <w:rPr>
          <w:rFonts w:ascii="Calibri" w:hAnsi="Calibri" w:eastAsia="Calibri" w:cs="Calibri"/>
          <w:noProof w:val="0"/>
          <w:sz w:val="24"/>
          <w:szCs w:val="24"/>
          <w:lang w:val="en-GB"/>
        </w:rPr>
        <w:t xml:space="preserve">. Given his study is arguing this from the viewpoint of </w:t>
      </w:r>
      <w:bookmarkStart w:name="_Int_ZHoECGL7" w:id="1146334794"/>
      <w:r w:rsidRPr="1B87AF9F" w:rsidR="7FE6DE75">
        <w:rPr>
          <w:rFonts w:ascii="Calibri" w:hAnsi="Calibri" w:eastAsia="Calibri" w:cs="Calibri"/>
          <w:noProof w:val="0"/>
          <w:sz w:val="24"/>
          <w:szCs w:val="24"/>
          <w:lang w:val="en-GB"/>
        </w:rPr>
        <w:t>Scotland's</w:t>
      </w:r>
      <w:bookmarkEnd w:id="1146334794"/>
      <w:r w:rsidRPr="1B87AF9F" w:rsidR="0AB259C9">
        <w:rPr>
          <w:rFonts w:ascii="Calibri" w:hAnsi="Calibri" w:eastAsia="Calibri" w:cs="Calibri"/>
          <w:noProof w:val="0"/>
          <w:sz w:val="24"/>
          <w:szCs w:val="24"/>
          <w:lang w:val="en-GB"/>
        </w:rPr>
        <w:t xml:space="preserve"> curriculum</w:t>
      </w:r>
      <w:r w:rsidRPr="1B87AF9F" w:rsidR="0AB259C9">
        <w:rPr>
          <w:rFonts w:ascii="Calibri" w:hAnsi="Calibri" w:eastAsia="Calibri" w:cs="Calibri"/>
          <w:noProof w:val="0"/>
          <w:sz w:val="24"/>
          <w:szCs w:val="24"/>
          <w:lang w:val="en-GB"/>
        </w:rPr>
        <w:t xml:space="preserve"> </w:t>
      </w:r>
      <w:r w:rsidRPr="1B87AF9F" w:rsidR="0AB259C9">
        <w:rPr>
          <w:rFonts w:ascii="Calibri" w:hAnsi="Calibri" w:eastAsia="Calibri" w:cs="Calibri"/>
          <w:noProof w:val="0"/>
          <w:sz w:val="24"/>
          <w:szCs w:val="24"/>
          <w:lang w:val="en-GB"/>
        </w:rPr>
        <w:t xml:space="preserve">but the </w:t>
      </w:r>
      <w:bookmarkStart w:name="_Int_QlLRIKf3" w:id="1229816562"/>
      <w:r w:rsidRPr="1B87AF9F" w:rsidR="4141F944">
        <w:rPr>
          <w:rFonts w:ascii="Calibri" w:hAnsi="Calibri" w:eastAsia="Calibri" w:cs="Calibri"/>
          <w:noProof w:val="0"/>
          <w:sz w:val="24"/>
          <w:szCs w:val="24"/>
          <w:lang w:val="en-GB"/>
        </w:rPr>
        <w:t>principal</w:t>
      </w:r>
      <w:bookmarkEnd w:id="1229816562"/>
      <w:r w:rsidRPr="1B87AF9F" w:rsidR="0AB259C9">
        <w:rPr>
          <w:rFonts w:ascii="Calibri" w:hAnsi="Calibri" w:eastAsia="Calibri" w:cs="Calibri"/>
          <w:noProof w:val="0"/>
          <w:sz w:val="24"/>
          <w:szCs w:val="24"/>
          <w:lang w:val="en-GB"/>
        </w:rPr>
        <w:t xml:space="preserve"> ideology </w:t>
      </w:r>
      <w:r w:rsidRPr="1B87AF9F" w:rsidR="0AB259C9">
        <w:rPr>
          <w:rFonts w:ascii="Calibri" w:hAnsi="Calibri" w:eastAsia="Calibri" w:cs="Calibri"/>
          <w:noProof w:val="0"/>
          <w:sz w:val="24"/>
          <w:szCs w:val="24"/>
          <w:lang w:val="en-GB"/>
        </w:rPr>
        <w:t>remains</w:t>
      </w:r>
      <w:r w:rsidRPr="1B87AF9F" w:rsidR="0AB259C9">
        <w:rPr>
          <w:rFonts w:ascii="Calibri" w:hAnsi="Calibri" w:eastAsia="Calibri" w:cs="Calibri"/>
          <w:noProof w:val="0"/>
          <w:sz w:val="24"/>
          <w:szCs w:val="24"/>
          <w:lang w:val="en-GB"/>
        </w:rPr>
        <w:t xml:space="preserve"> the same</w:t>
      </w:r>
      <w:r w:rsidRPr="1B87AF9F" w:rsidR="20946BDD">
        <w:rPr>
          <w:rFonts w:ascii="Calibri" w:hAnsi="Calibri" w:eastAsia="Calibri" w:cs="Calibri"/>
          <w:noProof w:val="0"/>
          <w:sz w:val="24"/>
          <w:szCs w:val="24"/>
          <w:lang w:val="en-GB"/>
        </w:rPr>
        <w:t xml:space="preserve"> that a parents right to withdraw based on religious conscience is now fruitless</w:t>
      </w:r>
      <w:r w:rsidRPr="1B87AF9F" w:rsidR="1A75ACFC">
        <w:rPr>
          <w:rFonts w:ascii="Calibri" w:hAnsi="Calibri" w:eastAsia="Calibri" w:cs="Calibri"/>
          <w:noProof w:val="0"/>
          <w:sz w:val="24"/>
          <w:szCs w:val="24"/>
          <w:lang w:val="en-GB"/>
        </w:rPr>
        <w:t xml:space="preserve"> in non-confessional Religious Education</w:t>
      </w:r>
      <w:r w:rsidRPr="1B87AF9F" w:rsidR="0AB259C9">
        <w:rPr>
          <w:rFonts w:ascii="Calibri" w:hAnsi="Calibri" w:eastAsia="Calibri" w:cs="Calibri"/>
          <w:noProof w:val="0"/>
          <w:sz w:val="24"/>
          <w:szCs w:val="24"/>
          <w:lang w:val="en-GB"/>
        </w:rPr>
        <w:t>.</w:t>
      </w:r>
      <w:r w:rsidRPr="1B87AF9F" w:rsidR="60979111">
        <w:rPr>
          <w:rFonts w:ascii="Calibri" w:hAnsi="Calibri" w:eastAsia="Calibri" w:cs="Calibri"/>
          <w:noProof w:val="0"/>
          <w:sz w:val="24"/>
          <w:szCs w:val="24"/>
          <w:lang w:val="en-GB"/>
        </w:rPr>
        <w:t xml:space="preserve"> </w:t>
      </w:r>
      <w:r w:rsidRPr="1B87AF9F" w:rsidR="19D713C5">
        <w:rPr>
          <w:rFonts w:ascii="Calibri" w:hAnsi="Calibri" w:eastAsia="Calibri" w:cs="Calibri"/>
          <w:noProof w:val="0"/>
          <w:sz w:val="24"/>
          <w:szCs w:val="24"/>
          <w:lang w:val="en-GB"/>
        </w:rPr>
        <w:t>A point also backed by Clarke and Woodhead (2018) who suggest the right to withdraw should be abolished due to the</w:t>
      </w:r>
      <w:r w:rsidRPr="1B87AF9F" w:rsidR="3FEA03AA">
        <w:rPr>
          <w:rFonts w:ascii="Calibri" w:hAnsi="Calibri" w:eastAsia="Calibri" w:cs="Calibri"/>
          <w:noProof w:val="0"/>
          <w:sz w:val="24"/>
          <w:szCs w:val="24"/>
          <w:lang w:val="en-GB"/>
        </w:rPr>
        <w:t xml:space="preserve"> new nature of Religious Education. </w:t>
      </w:r>
    </w:p>
    <w:p w:rsidR="1B87AF9F" w:rsidP="1B87AF9F" w:rsidRDefault="1B87AF9F" w14:paraId="69AD38C7" w14:textId="0642234C">
      <w:pPr>
        <w:pStyle w:val="Normal"/>
        <w:spacing w:before="30" w:beforeAutospacing="off" w:after="30" w:afterAutospacing="off" w:line="360" w:lineRule="auto"/>
        <w:ind w:left="0" w:right="0"/>
        <w:jc w:val="left"/>
        <w:rPr>
          <w:rFonts w:ascii="Calibri" w:hAnsi="Calibri" w:eastAsia="Calibri" w:cs="Calibri"/>
          <w:noProof w:val="0"/>
          <w:sz w:val="24"/>
          <w:szCs w:val="24"/>
          <w:lang w:val="en-GB"/>
        </w:rPr>
      </w:pPr>
    </w:p>
    <w:p w:rsidR="67EB3057" w:rsidP="1B87AF9F" w:rsidRDefault="67EB3057" w14:paraId="236E5E0B" w14:textId="36229DB6">
      <w:pPr>
        <w:pStyle w:val="Normal"/>
        <w:spacing w:before="30" w:beforeAutospacing="off" w:after="3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pPr>
      <w:r w:rsidRPr="1B87AF9F" w:rsidR="67EB3057">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Jawoniyi</w:t>
      </w:r>
      <w:r w:rsidRPr="1B87AF9F" w:rsidR="67EB3057">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(2012) also</w:t>
      </w:r>
      <w:r w:rsidRPr="1B87AF9F" w:rsidR="1EA189B2">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focuses on the non-confessional nature of RE</w:t>
      </w:r>
      <w:r w:rsidRPr="1B87AF9F" w:rsidR="67EB3057">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claiming</w:t>
      </w:r>
      <w:r w:rsidRPr="1B87AF9F" w:rsidR="67EB3057">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that </w:t>
      </w:r>
      <w:r w:rsidRPr="1B87AF9F" w:rsidR="375FD1EC">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non-confessional, multifaith RE</w:t>
      </w:r>
      <w:r w:rsidRPr="1B87AF9F" w:rsidR="25DBD53A">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was objective and critical and without indoctrination therefore leading to be the best pedagogical model to conform with the princi</w:t>
      </w:r>
      <w:r w:rsidRPr="1B87AF9F" w:rsidR="36324B18">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ples of human rights law internationally. </w:t>
      </w:r>
      <w:r w:rsidRPr="1B87AF9F" w:rsidR="2837FABB">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If </w:t>
      </w:r>
      <w:r w:rsidRPr="1B87AF9F" w:rsidR="16FF969F">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the RVE education from the Curriculum for Wales </w:t>
      </w:r>
      <w:r w:rsidRPr="1B87AF9F" w:rsidR="2837FABB">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conforms to the principles of human rights </w:t>
      </w:r>
      <w:r w:rsidRPr="1B87AF9F" w:rsidR="1C9AC0AB">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as it is designed to </w:t>
      </w:r>
      <w:r w:rsidRPr="1B87AF9F" w:rsidR="2837FABB">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then the conscience right to w</w:t>
      </w:r>
      <w:r w:rsidRPr="1B87AF9F" w:rsidR="2837FABB">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ithdra</w:t>
      </w:r>
      <w:r w:rsidRPr="1B87AF9F" w:rsidR="2837FABB">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w is </w:t>
      </w:r>
      <w:r w:rsidRPr="1B87AF9F" w:rsidR="2837FABB">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ren</w:t>
      </w:r>
      <w:r w:rsidRPr="1B87AF9F" w:rsidR="2837FABB">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dered</w:t>
      </w:r>
      <w:r w:rsidRPr="1B87AF9F" w:rsidR="2837FABB">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w:t>
      </w:r>
      <w:r w:rsidRPr="1B87AF9F" w:rsidR="462F5285">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futil</w:t>
      </w:r>
      <w:r w:rsidRPr="1B87AF9F" w:rsidR="6A090E91">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e. </w:t>
      </w:r>
    </w:p>
    <w:p w:rsidR="5178CB6A" w:rsidP="5178CB6A" w:rsidRDefault="5178CB6A" w14:paraId="6C91F9A3" w14:textId="24AA1AFB">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p>
    <w:p w:rsidR="7F5A86FD" w:rsidP="1B87AF9F" w:rsidRDefault="7F5A86FD" w14:paraId="4FB52CAF" w14:textId="571FAA65">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r w:rsidRPr="1B87AF9F" w:rsidR="7F5A86FD">
        <w:rPr>
          <w:rFonts w:ascii="Calibri" w:hAnsi="Calibri" w:eastAsia="Calibri" w:cs="Calibri" w:asciiTheme="minorAscii" w:hAnsiTheme="minorAscii" w:eastAsiaTheme="minorAscii" w:cstheme="minorAscii"/>
          <w:sz w:val="24"/>
          <w:szCs w:val="24"/>
        </w:rPr>
        <w:t>Regarding provision of Religion Values and Ethics in the Humanities Area of Learning (AOLE)</w:t>
      </w:r>
      <w:r w:rsidRPr="1B87AF9F" w:rsidR="16EB4864">
        <w:rPr>
          <w:rFonts w:ascii="Calibri" w:hAnsi="Calibri" w:eastAsia="Calibri" w:cs="Calibri" w:asciiTheme="minorAscii" w:hAnsiTheme="minorAscii" w:eastAsiaTheme="minorAscii" w:cstheme="minorAscii"/>
          <w:sz w:val="24"/>
          <w:szCs w:val="24"/>
        </w:rPr>
        <w:t xml:space="preserve"> it could be argued that the removal of the withdrawal right was imperative to ensure the success of Humanities provision</w:t>
      </w:r>
      <w:r w:rsidRPr="1B87AF9F" w:rsidR="63772CDA">
        <w:rPr>
          <w:rFonts w:ascii="Calibri" w:hAnsi="Calibri" w:eastAsia="Calibri" w:cs="Calibri" w:asciiTheme="minorAscii" w:hAnsiTheme="minorAscii" w:eastAsiaTheme="minorAscii" w:cstheme="minorAscii"/>
          <w:sz w:val="24"/>
          <w:szCs w:val="24"/>
        </w:rPr>
        <w:t xml:space="preserve"> in Wales</w:t>
      </w:r>
      <w:r w:rsidRPr="1B87AF9F" w:rsidR="16EB4864">
        <w:rPr>
          <w:rFonts w:ascii="Calibri" w:hAnsi="Calibri" w:eastAsia="Calibri" w:cs="Calibri" w:asciiTheme="minorAscii" w:hAnsiTheme="minorAscii" w:eastAsiaTheme="minorAscii" w:cstheme="minorAscii"/>
          <w:sz w:val="24"/>
          <w:szCs w:val="24"/>
        </w:rPr>
        <w:t xml:space="preserve">. </w:t>
      </w:r>
      <w:r w:rsidRPr="1B87AF9F" w:rsidR="194DD784">
        <w:rPr>
          <w:rFonts w:ascii="Calibri" w:hAnsi="Calibri" w:eastAsia="Calibri" w:cs="Calibri" w:asciiTheme="minorAscii" w:hAnsiTheme="minorAscii" w:eastAsiaTheme="minorAscii" w:cstheme="minorAscii"/>
          <w:sz w:val="24"/>
          <w:szCs w:val="24"/>
        </w:rPr>
        <w:t xml:space="preserve">Jenson (2005) supports this view claiming that allowing a parent to remove their child from </w:t>
      </w:r>
      <w:r w:rsidRPr="1B87AF9F" w:rsidR="72BDE5DA">
        <w:rPr>
          <w:rFonts w:ascii="Calibri" w:hAnsi="Calibri" w:eastAsia="Calibri" w:cs="Calibri" w:asciiTheme="minorAscii" w:hAnsiTheme="minorAscii" w:eastAsiaTheme="minorAscii" w:cstheme="minorAscii"/>
          <w:sz w:val="24"/>
          <w:szCs w:val="24"/>
        </w:rPr>
        <w:t xml:space="preserve">a school subject that he </w:t>
      </w:r>
      <w:r w:rsidRPr="1B87AF9F" w:rsidR="72BDE5DA">
        <w:rPr>
          <w:rFonts w:ascii="Calibri" w:hAnsi="Calibri" w:eastAsia="Calibri" w:cs="Calibri" w:asciiTheme="minorAscii" w:hAnsiTheme="minorAscii" w:eastAsiaTheme="minorAscii" w:cstheme="minorAscii"/>
          <w:sz w:val="24"/>
          <w:szCs w:val="24"/>
        </w:rPr>
        <w:t>deems</w:t>
      </w:r>
      <w:r w:rsidRPr="1B87AF9F" w:rsidR="72BDE5DA">
        <w:rPr>
          <w:rFonts w:ascii="Calibri" w:hAnsi="Calibri" w:eastAsia="Calibri" w:cs="Calibri" w:asciiTheme="minorAscii" w:hAnsiTheme="minorAscii" w:eastAsiaTheme="minorAscii" w:cstheme="minorAscii"/>
          <w:sz w:val="24"/>
          <w:szCs w:val="24"/>
        </w:rPr>
        <w:t xml:space="preserve"> necessary to enable that child to understand </w:t>
      </w:r>
      <w:r w:rsidRPr="1B87AF9F" w:rsidR="72BDE5DA">
        <w:rPr>
          <w:rFonts w:ascii="Calibri" w:hAnsi="Calibri" w:eastAsia="Calibri" w:cs="Calibri" w:asciiTheme="minorAscii" w:hAnsiTheme="minorAscii" w:eastAsiaTheme="minorAscii" w:cstheme="minorAscii"/>
          <w:sz w:val="24"/>
          <w:szCs w:val="24"/>
        </w:rPr>
        <w:t>mankind</w:t>
      </w:r>
      <w:r w:rsidRPr="1B87AF9F" w:rsidR="72BDE5DA">
        <w:rPr>
          <w:rFonts w:ascii="Calibri" w:hAnsi="Calibri" w:eastAsia="Calibri" w:cs="Calibri" w:asciiTheme="minorAscii" w:hAnsiTheme="minorAscii" w:eastAsiaTheme="minorAscii" w:cstheme="minorAscii"/>
          <w:sz w:val="24"/>
          <w:szCs w:val="24"/>
        </w:rPr>
        <w:t xml:space="preserve"> and the world </w:t>
      </w:r>
      <w:r w:rsidRPr="1B87AF9F" w:rsidR="08157368">
        <w:rPr>
          <w:rFonts w:ascii="Calibri" w:hAnsi="Calibri" w:eastAsia="Calibri" w:cs="Calibri" w:asciiTheme="minorAscii" w:hAnsiTheme="minorAscii" w:eastAsiaTheme="minorAscii" w:cstheme="minorAscii"/>
          <w:sz w:val="24"/>
          <w:szCs w:val="24"/>
        </w:rPr>
        <w:t>conflicts with the aims of developing understanding and tolerance of different religions and communities.</w:t>
      </w:r>
    </w:p>
    <w:p w:rsidR="1B87AF9F" w:rsidP="1B87AF9F" w:rsidRDefault="1B87AF9F" w14:paraId="78538818" w14:textId="5F078823">
      <w:pPr>
        <w:pStyle w:val="Normal"/>
        <w:spacing w:before="30" w:beforeAutospacing="off" w:after="30" w:afterAutospacing="off" w:line="360" w:lineRule="auto"/>
        <w:rPr>
          <w:rFonts w:ascii="Calibri" w:hAnsi="Calibri" w:eastAsia="Calibri" w:cs="Calibri"/>
          <w:noProof w:val="0"/>
          <w:sz w:val="24"/>
          <w:szCs w:val="24"/>
          <w:lang w:val="en-GB"/>
        </w:rPr>
      </w:pPr>
    </w:p>
    <w:p w:rsidR="31FE98A9" w:rsidP="1B87AF9F" w:rsidRDefault="31FE98A9" w14:paraId="4F5E4ADB" w14:textId="5D8A843A">
      <w:pPr>
        <w:pStyle w:val="Normal"/>
        <w:spacing w:before="30" w:beforeAutospacing="off" w:after="30" w:afterAutospacing="off" w:line="360" w:lineRule="auto"/>
        <w:rPr>
          <w:rFonts w:ascii="Calibri" w:hAnsi="Calibri" w:eastAsia="Calibri" w:cs="Calibri"/>
          <w:noProof w:val="0"/>
          <w:sz w:val="24"/>
          <w:szCs w:val="24"/>
          <w:lang w:val="en-GB"/>
        </w:rPr>
      </w:pPr>
      <w:r w:rsidRPr="1B87AF9F" w:rsidR="31FE98A9">
        <w:rPr>
          <w:rFonts w:ascii="Calibri" w:hAnsi="Calibri" w:eastAsia="Calibri" w:cs="Calibri" w:asciiTheme="minorAscii" w:hAnsiTheme="minorAscii" w:eastAsiaTheme="minorAscii" w:cstheme="minorAscii"/>
          <w:sz w:val="24"/>
          <w:szCs w:val="24"/>
        </w:rPr>
        <w:t xml:space="preserve">The withdrawal right was one that was rarely put into practice in education settings. When it was enacted, strict guidelines and procedures had to be adhered to so it was never enacted without due </w:t>
      </w:r>
      <w:r w:rsidRPr="1B87AF9F" w:rsidR="31FE98A9">
        <w:rPr>
          <w:rFonts w:ascii="Calibri" w:hAnsi="Calibri" w:eastAsia="Calibri" w:cs="Calibri" w:asciiTheme="minorAscii" w:hAnsiTheme="minorAscii" w:eastAsiaTheme="minorAscii" w:cstheme="minorAscii"/>
          <w:sz w:val="24"/>
          <w:szCs w:val="24"/>
        </w:rPr>
        <w:t>diligence</w:t>
      </w:r>
      <w:r w:rsidRPr="1B87AF9F" w:rsidR="31FE98A9">
        <w:rPr>
          <w:rFonts w:ascii="Calibri" w:hAnsi="Calibri" w:eastAsia="Calibri" w:cs="Calibri" w:asciiTheme="minorAscii" w:hAnsiTheme="minorAscii" w:eastAsiaTheme="minorAscii" w:cstheme="minorAscii"/>
          <w:sz w:val="24"/>
          <w:szCs w:val="24"/>
        </w:rPr>
        <w:t xml:space="preserve">. </w:t>
      </w:r>
      <w:r w:rsidRPr="1B87AF9F" w:rsidR="67B7494E">
        <w:rPr>
          <w:rFonts w:ascii="Calibri" w:hAnsi="Calibri" w:eastAsia="Calibri" w:cs="Calibri" w:asciiTheme="minorAscii" w:hAnsiTheme="minorAscii" w:eastAsiaTheme="minorAscii" w:cstheme="minorAscii"/>
          <w:sz w:val="24"/>
          <w:szCs w:val="24"/>
        </w:rPr>
        <w:t xml:space="preserve">There is no national data to evidence how </w:t>
      </w:r>
      <w:r w:rsidRPr="1B87AF9F" w:rsidR="67B7494E">
        <w:rPr>
          <w:rFonts w:ascii="Calibri" w:hAnsi="Calibri" w:eastAsia="Calibri" w:cs="Calibri" w:asciiTheme="minorAscii" w:hAnsiTheme="minorAscii" w:eastAsiaTheme="minorAscii" w:cstheme="minorAscii"/>
          <w:sz w:val="24"/>
          <w:szCs w:val="24"/>
        </w:rPr>
        <w:t>frequently</w:t>
      </w:r>
      <w:r w:rsidRPr="1B87AF9F" w:rsidR="67B7494E">
        <w:rPr>
          <w:rFonts w:ascii="Calibri" w:hAnsi="Calibri" w:eastAsia="Calibri" w:cs="Calibri" w:asciiTheme="minorAscii" w:hAnsiTheme="minorAscii" w:eastAsiaTheme="minorAscii" w:cstheme="minorAscii"/>
          <w:sz w:val="24"/>
          <w:szCs w:val="24"/>
        </w:rPr>
        <w:t xml:space="preserve"> the parents right to withdraw is used in the United Kingdom. </w:t>
      </w:r>
      <w:r w:rsidRPr="1B87AF9F" w:rsidR="72698A86">
        <w:rPr>
          <w:rFonts w:ascii="Calibri" w:hAnsi="Calibri" w:eastAsia="Calibri" w:cs="Calibri" w:asciiTheme="minorAscii" w:hAnsiTheme="minorAscii" w:eastAsiaTheme="minorAscii" w:cstheme="minorAscii"/>
          <w:sz w:val="24"/>
          <w:szCs w:val="24"/>
        </w:rPr>
        <w:t xml:space="preserve">Nixon (2018) presents data </w:t>
      </w:r>
      <w:r w:rsidRPr="1B87AF9F" w:rsidR="78D020EA">
        <w:rPr>
          <w:rFonts w:ascii="Calibri" w:hAnsi="Calibri" w:eastAsia="Calibri" w:cs="Calibri" w:asciiTheme="minorAscii" w:hAnsiTheme="minorAscii" w:eastAsiaTheme="minorAscii" w:cstheme="minorAscii"/>
          <w:sz w:val="24"/>
          <w:szCs w:val="24"/>
        </w:rPr>
        <w:t>suggesting that there is an average of</w:t>
      </w:r>
      <w:r w:rsidRPr="1B87AF9F" w:rsidR="46026710">
        <w:rPr>
          <w:rFonts w:ascii="Calibri" w:hAnsi="Calibri" w:eastAsia="Calibri" w:cs="Calibri"/>
          <w:noProof w:val="0"/>
          <w:sz w:val="24"/>
          <w:szCs w:val="24"/>
          <w:lang w:val="en-GB"/>
        </w:rPr>
        <w:t xml:space="preserve"> 270 withdrawals from RE nationally per year</w:t>
      </w:r>
      <w:r w:rsidRPr="1B87AF9F" w:rsidR="5507B844">
        <w:rPr>
          <w:rFonts w:ascii="Calibri" w:hAnsi="Calibri" w:eastAsia="Calibri" w:cs="Calibri"/>
          <w:noProof w:val="0"/>
          <w:sz w:val="24"/>
          <w:szCs w:val="24"/>
          <w:lang w:val="en-GB"/>
        </w:rPr>
        <w:t xml:space="preserve">. This number seems </w:t>
      </w:r>
      <w:r w:rsidRPr="1B87AF9F" w:rsidR="3AC0C141">
        <w:rPr>
          <w:rFonts w:ascii="Calibri" w:hAnsi="Calibri" w:eastAsia="Calibri" w:cs="Calibri"/>
          <w:noProof w:val="0"/>
          <w:sz w:val="24"/>
          <w:szCs w:val="24"/>
          <w:lang w:val="en-GB"/>
        </w:rPr>
        <w:t xml:space="preserve">small in comparison to the </w:t>
      </w:r>
      <w:r w:rsidRPr="1B87AF9F" w:rsidR="3AC0C141">
        <w:rPr>
          <w:rFonts w:ascii="Calibri" w:hAnsi="Calibri" w:eastAsia="Calibri" w:cs="Calibri"/>
          <w:noProof w:val="0"/>
          <w:sz w:val="24"/>
          <w:szCs w:val="24"/>
          <w:lang w:val="en-GB"/>
        </w:rPr>
        <w:t>amount</w:t>
      </w:r>
      <w:r w:rsidRPr="1B87AF9F" w:rsidR="3AC0C141">
        <w:rPr>
          <w:rFonts w:ascii="Calibri" w:hAnsi="Calibri" w:eastAsia="Calibri" w:cs="Calibri"/>
          <w:noProof w:val="0"/>
          <w:sz w:val="24"/>
          <w:szCs w:val="24"/>
          <w:lang w:val="en-GB"/>
        </w:rPr>
        <w:t xml:space="preserve"> of schools in the UK</w:t>
      </w:r>
      <w:r w:rsidRPr="1B87AF9F" w:rsidR="54406438">
        <w:rPr>
          <w:rFonts w:ascii="Calibri" w:hAnsi="Calibri" w:eastAsia="Calibri" w:cs="Calibri"/>
          <w:noProof w:val="0"/>
          <w:sz w:val="24"/>
          <w:szCs w:val="24"/>
          <w:lang w:val="en-GB"/>
        </w:rPr>
        <w:t xml:space="preserve"> or the</w:t>
      </w:r>
      <w:r w:rsidRPr="1B87AF9F" w:rsidR="253FA4FB">
        <w:rPr>
          <w:rFonts w:ascii="Calibri" w:hAnsi="Calibri" w:eastAsia="Calibri" w:cs="Calibri"/>
          <w:noProof w:val="0"/>
          <w:sz w:val="24"/>
          <w:szCs w:val="24"/>
          <w:lang w:val="en-GB"/>
        </w:rPr>
        <w:t xml:space="preserve"> school eligible population.</w:t>
      </w:r>
      <w:r w:rsidRPr="1B87AF9F" w:rsidR="6C1C313C">
        <w:rPr>
          <w:rFonts w:ascii="Calibri" w:hAnsi="Calibri" w:eastAsia="Calibri" w:cs="Calibri"/>
          <w:noProof w:val="0"/>
          <w:sz w:val="24"/>
          <w:szCs w:val="24"/>
          <w:lang w:val="en-GB"/>
        </w:rPr>
        <w:t xml:space="preserve"> </w:t>
      </w:r>
      <w:r w:rsidRPr="1B87AF9F" w:rsidR="3AC0C141">
        <w:rPr>
          <w:rFonts w:ascii="Calibri" w:hAnsi="Calibri" w:eastAsia="Calibri" w:cs="Calibri"/>
          <w:noProof w:val="0"/>
          <w:sz w:val="24"/>
          <w:szCs w:val="24"/>
          <w:lang w:val="en-GB"/>
        </w:rPr>
        <w:t>However,</w:t>
      </w:r>
      <w:r w:rsidRPr="1B87AF9F" w:rsidR="5507B844">
        <w:rPr>
          <w:rFonts w:ascii="Calibri" w:hAnsi="Calibri" w:eastAsia="Calibri" w:cs="Calibri"/>
          <w:noProof w:val="0"/>
          <w:sz w:val="24"/>
          <w:szCs w:val="24"/>
          <w:lang w:val="en-GB"/>
        </w:rPr>
        <w:t xml:space="preserve"> one must </w:t>
      </w:r>
      <w:r w:rsidRPr="1B87AF9F" w:rsidR="5507B844">
        <w:rPr>
          <w:rFonts w:ascii="Calibri" w:hAnsi="Calibri" w:eastAsia="Calibri" w:cs="Calibri"/>
          <w:noProof w:val="0"/>
          <w:sz w:val="24"/>
          <w:szCs w:val="24"/>
          <w:lang w:val="en-GB"/>
        </w:rPr>
        <w:t>take into account</w:t>
      </w:r>
      <w:r w:rsidRPr="1B87AF9F" w:rsidR="5507B844">
        <w:rPr>
          <w:rFonts w:ascii="Calibri" w:hAnsi="Calibri" w:eastAsia="Calibri" w:cs="Calibri"/>
          <w:noProof w:val="0"/>
          <w:sz w:val="24"/>
          <w:szCs w:val="24"/>
          <w:lang w:val="en-GB"/>
        </w:rPr>
        <w:t xml:space="preserve"> that</w:t>
      </w:r>
      <w:r w:rsidRPr="1B87AF9F" w:rsidR="2073E1A9">
        <w:rPr>
          <w:rFonts w:ascii="Calibri" w:hAnsi="Calibri" w:eastAsia="Calibri" w:cs="Calibri"/>
          <w:noProof w:val="0"/>
          <w:sz w:val="24"/>
          <w:szCs w:val="24"/>
          <w:lang w:val="en-GB"/>
        </w:rPr>
        <w:t xml:space="preserve"> </w:t>
      </w:r>
      <w:r w:rsidRPr="1B87AF9F" w:rsidR="5507B844">
        <w:rPr>
          <w:rFonts w:ascii="Calibri" w:hAnsi="Calibri" w:eastAsia="Calibri" w:cs="Calibri"/>
          <w:noProof w:val="0"/>
          <w:sz w:val="24"/>
          <w:szCs w:val="24"/>
          <w:lang w:val="en-GB"/>
        </w:rPr>
        <w:t xml:space="preserve">the 51 schools investigated by Nixon may not be representative of the </w:t>
      </w:r>
      <w:r w:rsidRPr="1B87AF9F" w:rsidR="3C32A10E">
        <w:rPr>
          <w:rFonts w:ascii="Calibri" w:hAnsi="Calibri" w:eastAsia="Calibri" w:cs="Calibri"/>
          <w:noProof w:val="0"/>
          <w:sz w:val="24"/>
          <w:szCs w:val="24"/>
          <w:lang w:val="en-GB"/>
        </w:rPr>
        <w:t xml:space="preserve">UK’s </w:t>
      </w:r>
      <w:r w:rsidRPr="1B87AF9F" w:rsidR="5507B844">
        <w:rPr>
          <w:rFonts w:ascii="Calibri" w:hAnsi="Calibri" w:eastAsia="Calibri" w:cs="Calibri"/>
          <w:noProof w:val="0"/>
          <w:sz w:val="24"/>
          <w:szCs w:val="24"/>
          <w:lang w:val="en-GB"/>
        </w:rPr>
        <w:t>population. It is also data that is blind to the</w:t>
      </w:r>
      <w:r w:rsidRPr="1B87AF9F" w:rsidR="4E5DFFF6">
        <w:rPr>
          <w:rFonts w:ascii="Calibri" w:hAnsi="Calibri" w:eastAsia="Calibri" w:cs="Calibri"/>
          <w:noProof w:val="0"/>
          <w:sz w:val="24"/>
          <w:szCs w:val="24"/>
          <w:lang w:val="en-GB"/>
        </w:rPr>
        <w:t xml:space="preserve"> </w:t>
      </w:r>
      <w:r w:rsidRPr="1B87AF9F" w:rsidR="12E44145">
        <w:rPr>
          <w:rFonts w:ascii="Calibri" w:hAnsi="Calibri" w:eastAsia="Calibri" w:cs="Calibri"/>
          <w:noProof w:val="0"/>
          <w:sz w:val="24"/>
          <w:szCs w:val="24"/>
          <w:lang w:val="en-GB"/>
        </w:rPr>
        <w:t>amount</w:t>
      </w:r>
      <w:r w:rsidRPr="1B87AF9F" w:rsidR="12E44145">
        <w:rPr>
          <w:rFonts w:ascii="Calibri" w:hAnsi="Calibri" w:eastAsia="Calibri" w:cs="Calibri"/>
          <w:noProof w:val="0"/>
          <w:sz w:val="24"/>
          <w:szCs w:val="24"/>
          <w:lang w:val="en-GB"/>
        </w:rPr>
        <w:t xml:space="preserve"> of children in each </w:t>
      </w:r>
      <w:r w:rsidRPr="1B87AF9F" w:rsidR="12E44145">
        <w:rPr>
          <w:rFonts w:ascii="Calibri" w:hAnsi="Calibri" w:eastAsia="Calibri" w:cs="Calibri"/>
          <w:noProof w:val="0"/>
          <w:sz w:val="24"/>
          <w:szCs w:val="24"/>
          <w:lang w:val="en-GB"/>
        </w:rPr>
        <w:t>school</w:t>
      </w:r>
      <w:r w:rsidRPr="1B87AF9F" w:rsidR="1F5D40B9">
        <w:rPr>
          <w:rFonts w:ascii="Calibri" w:hAnsi="Calibri" w:eastAsia="Calibri" w:cs="Calibri"/>
          <w:noProof w:val="0"/>
          <w:sz w:val="24"/>
          <w:szCs w:val="24"/>
          <w:lang w:val="en-GB"/>
        </w:rPr>
        <w:t>.</w:t>
      </w:r>
      <w:r w:rsidRPr="1B87AF9F" w:rsidR="12E44145">
        <w:rPr>
          <w:rFonts w:ascii="Calibri" w:hAnsi="Calibri" w:eastAsia="Calibri" w:cs="Calibri"/>
          <w:noProof w:val="0"/>
          <w:sz w:val="24"/>
          <w:szCs w:val="24"/>
          <w:lang w:val="en-GB"/>
        </w:rPr>
        <w:t xml:space="preserve"> There is also a questionable anomaly in </w:t>
      </w:r>
      <w:r w:rsidRPr="1B87AF9F" w:rsidR="2D774C0B">
        <w:rPr>
          <w:rFonts w:ascii="Calibri" w:hAnsi="Calibri" w:eastAsia="Calibri" w:cs="Calibri"/>
          <w:noProof w:val="0"/>
          <w:sz w:val="24"/>
          <w:szCs w:val="24"/>
          <w:lang w:val="en-GB"/>
        </w:rPr>
        <w:t xml:space="preserve">one </w:t>
      </w:r>
      <w:r w:rsidRPr="1B87AF9F" w:rsidR="2D774C0B">
        <w:rPr>
          <w:rFonts w:ascii="Calibri" w:hAnsi="Calibri" w:eastAsia="Calibri" w:cs="Calibri"/>
          <w:noProof w:val="0"/>
          <w:sz w:val="24"/>
          <w:szCs w:val="24"/>
          <w:lang w:val="en-GB"/>
        </w:rPr>
        <w:t>particular school</w:t>
      </w:r>
      <w:r w:rsidRPr="1B87AF9F" w:rsidR="2D774C0B">
        <w:rPr>
          <w:rFonts w:ascii="Calibri" w:hAnsi="Calibri" w:eastAsia="Calibri" w:cs="Calibri"/>
          <w:noProof w:val="0"/>
          <w:sz w:val="24"/>
          <w:szCs w:val="24"/>
          <w:lang w:val="en-GB"/>
        </w:rPr>
        <w:t>, that of Roman Catholic denomination wh</w:t>
      </w:r>
      <w:r w:rsidRPr="1B87AF9F" w:rsidR="6639CCFA">
        <w:rPr>
          <w:rFonts w:ascii="Calibri" w:hAnsi="Calibri" w:eastAsia="Calibri" w:cs="Calibri"/>
          <w:noProof w:val="0"/>
          <w:sz w:val="24"/>
          <w:szCs w:val="24"/>
          <w:lang w:val="en-GB"/>
        </w:rPr>
        <w:t>ich</w:t>
      </w:r>
      <w:r w:rsidRPr="1B87AF9F" w:rsidR="2D774C0B">
        <w:rPr>
          <w:rFonts w:ascii="Calibri" w:hAnsi="Calibri" w:eastAsia="Calibri" w:cs="Calibri"/>
          <w:noProof w:val="0"/>
          <w:sz w:val="24"/>
          <w:szCs w:val="24"/>
          <w:lang w:val="en-GB"/>
        </w:rPr>
        <w:t xml:space="preserve"> </w:t>
      </w:r>
      <w:r w:rsidRPr="1B87AF9F" w:rsidR="2D774C0B">
        <w:rPr>
          <w:rFonts w:ascii="Calibri" w:hAnsi="Calibri" w:eastAsia="Calibri" w:cs="Calibri"/>
          <w:noProof w:val="0"/>
          <w:sz w:val="24"/>
          <w:szCs w:val="24"/>
          <w:lang w:val="en-GB"/>
        </w:rPr>
        <w:t>was responsible for</w:t>
      </w:r>
      <w:r w:rsidRPr="1B87AF9F" w:rsidR="2D774C0B">
        <w:rPr>
          <w:rFonts w:ascii="Calibri" w:hAnsi="Calibri" w:eastAsia="Calibri" w:cs="Calibri"/>
          <w:noProof w:val="0"/>
          <w:sz w:val="24"/>
          <w:szCs w:val="24"/>
          <w:lang w:val="en-GB"/>
        </w:rPr>
        <w:t xml:space="preserve"> </w:t>
      </w:r>
      <w:r w:rsidRPr="1B87AF9F" w:rsidR="08989F94">
        <w:rPr>
          <w:rFonts w:ascii="Calibri" w:hAnsi="Calibri" w:eastAsia="Calibri" w:cs="Calibri"/>
          <w:noProof w:val="0"/>
          <w:sz w:val="24"/>
          <w:szCs w:val="24"/>
          <w:lang w:val="en-GB"/>
        </w:rPr>
        <w:t>40%</w:t>
      </w:r>
      <w:r w:rsidRPr="1B87AF9F" w:rsidR="2D774C0B">
        <w:rPr>
          <w:rFonts w:ascii="Calibri" w:hAnsi="Calibri" w:eastAsia="Calibri" w:cs="Calibri"/>
          <w:noProof w:val="0"/>
          <w:sz w:val="24"/>
          <w:szCs w:val="24"/>
          <w:lang w:val="en-GB"/>
        </w:rPr>
        <w:t xml:space="preserve"> of the withdrawals analysed</w:t>
      </w:r>
      <w:r w:rsidRPr="1B87AF9F" w:rsidR="421370C5">
        <w:rPr>
          <w:rFonts w:ascii="Calibri" w:hAnsi="Calibri" w:eastAsia="Calibri" w:cs="Calibri"/>
          <w:noProof w:val="0"/>
          <w:sz w:val="24"/>
          <w:szCs w:val="24"/>
          <w:lang w:val="en-GB"/>
        </w:rPr>
        <w:t xml:space="preserve">. </w:t>
      </w:r>
      <w:bookmarkStart w:name="_Int_edJqMl0Q" w:id="1439028242"/>
      <w:r w:rsidRPr="1B87AF9F" w:rsidR="1EC65F8A">
        <w:rPr>
          <w:rFonts w:ascii="Calibri" w:hAnsi="Calibri" w:eastAsia="Calibri" w:cs="Calibri"/>
          <w:noProof w:val="0"/>
          <w:sz w:val="24"/>
          <w:szCs w:val="24"/>
          <w:lang w:val="en-GB"/>
        </w:rPr>
        <w:t>These factors</w:t>
      </w:r>
      <w:bookmarkEnd w:id="1439028242"/>
      <w:r w:rsidRPr="1B87AF9F" w:rsidR="1EC65F8A">
        <w:rPr>
          <w:rFonts w:ascii="Calibri" w:hAnsi="Calibri" w:eastAsia="Calibri" w:cs="Calibri"/>
          <w:noProof w:val="0"/>
          <w:sz w:val="24"/>
          <w:szCs w:val="24"/>
          <w:lang w:val="en-GB"/>
        </w:rPr>
        <w:t xml:space="preserve"> would suggest that the right to withdraw </w:t>
      </w:r>
      <w:r w:rsidRPr="1B87AF9F" w:rsidR="07BE4639">
        <w:rPr>
          <w:rFonts w:ascii="Calibri" w:hAnsi="Calibri" w:eastAsia="Calibri" w:cs="Calibri"/>
          <w:noProof w:val="0"/>
          <w:sz w:val="24"/>
          <w:szCs w:val="24"/>
          <w:lang w:val="en-GB"/>
        </w:rPr>
        <w:t xml:space="preserve">could have been </w:t>
      </w:r>
      <w:r w:rsidRPr="1B87AF9F" w:rsidR="1EC65F8A">
        <w:rPr>
          <w:rFonts w:ascii="Calibri" w:hAnsi="Calibri" w:eastAsia="Calibri" w:cs="Calibri"/>
          <w:noProof w:val="0"/>
          <w:sz w:val="24"/>
          <w:szCs w:val="24"/>
          <w:lang w:val="en-GB"/>
        </w:rPr>
        <w:t>enacted in less frequency than Nixon had proposed</w:t>
      </w:r>
      <w:r w:rsidRPr="1B87AF9F" w:rsidR="408839CE">
        <w:rPr>
          <w:rFonts w:ascii="Calibri" w:hAnsi="Calibri" w:eastAsia="Calibri" w:cs="Calibri"/>
          <w:noProof w:val="0"/>
          <w:sz w:val="24"/>
          <w:szCs w:val="24"/>
          <w:lang w:val="en-GB"/>
        </w:rPr>
        <w:t xml:space="preserve"> further supporting the removal of the legislation</w:t>
      </w:r>
      <w:r w:rsidRPr="1B87AF9F" w:rsidR="65E781B0">
        <w:rPr>
          <w:rFonts w:ascii="Calibri" w:hAnsi="Calibri" w:eastAsia="Calibri" w:cs="Calibri"/>
          <w:noProof w:val="0"/>
          <w:sz w:val="24"/>
          <w:szCs w:val="24"/>
          <w:lang w:val="en-GB"/>
        </w:rPr>
        <w:t xml:space="preserve">. </w:t>
      </w:r>
    </w:p>
    <w:p w:rsidR="36917A7A" w:rsidP="1B87AF9F" w:rsidRDefault="36917A7A" w14:paraId="6122C5C4" w14:textId="5B3790CA">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r w:rsidRPr="1B87AF9F" w:rsidR="36917A7A">
        <w:rPr>
          <w:rFonts w:ascii="Calibri" w:hAnsi="Calibri" w:eastAsia="Calibri" w:cs="Calibri" w:asciiTheme="minorAscii" w:hAnsiTheme="minorAscii" w:eastAsiaTheme="minorAscii" w:cstheme="minorAscii"/>
          <w:sz w:val="24"/>
          <w:szCs w:val="24"/>
        </w:rPr>
        <w:t xml:space="preserve">Clarke and Woodhead </w:t>
      </w:r>
      <w:r w:rsidRPr="1B87AF9F" w:rsidR="36917A7A">
        <w:rPr>
          <w:rFonts w:ascii="Calibri" w:hAnsi="Calibri" w:eastAsia="Calibri" w:cs="Calibri" w:asciiTheme="minorAscii" w:hAnsiTheme="minorAscii" w:eastAsiaTheme="minorAscii" w:cstheme="minorAscii"/>
          <w:sz w:val="24"/>
          <w:szCs w:val="24"/>
        </w:rPr>
        <w:t>(</w:t>
      </w:r>
      <w:r w:rsidRPr="1B87AF9F" w:rsidR="0C654211">
        <w:rPr>
          <w:rFonts w:ascii="Calibri" w:hAnsi="Calibri" w:eastAsia="Calibri" w:cs="Calibri" w:asciiTheme="minorAscii" w:hAnsiTheme="minorAscii" w:eastAsiaTheme="minorAscii" w:cstheme="minorAscii"/>
          <w:sz w:val="24"/>
          <w:szCs w:val="24"/>
        </w:rPr>
        <w:t>2018</w:t>
      </w:r>
      <w:r w:rsidRPr="1B87AF9F" w:rsidR="36917A7A">
        <w:rPr>
          <w:rFonts w:ascii="Calibri" w:hAnsi="Calibri" w:eastAsia="Calibri" w:cs="Calibri" w:asciiTheme="minorAscii" w:hAnsiTheme="minorAscii" w:eastAsiaTheme="minorAscii" w:cstheme="minorAscii"/>
          <w:sz w:val="24"/>
          <w:szCs w:val="24"/>
        </w:rPr>
        <w:t>)</w:t>
      </w:r>
      <w:r w:rsidRPr="1B87AF9F" w:rsidR="46632B6A">
        <w:rPr>
          <w:rFonts w:ascii="Calibri" w:hAnsi="Calibri" w:eastAsia="Calibri" w:cs="Calibri" w:asciiTheme="minorAscii" w:hAnsiTheme="minorAscii" w:eastAsiaTheme="minorAscii" w:cstheme="minorAscii"/>
          <w:sz w:val="24"/>
          <w:szCs w:val="24"/>
        </w:rPr>
        <w:t xml:space="preserve"> would support the removal of the right to withdraw,</w:t>
      </w:r>
      <w:r w:rsidRPr="1B87AF9F" w:rsidR="36917A7A">
        <w:rPr>
          <w:rFonts w:ascii="Calibri" w:hAnsi="Calibri" w:eastAsia="Calibri" w:cs="Calibri" w:asciiTheme="minorAscii" w:hAnsiTheme="minorAscii" w:eastAsiaTheme="minorAscii" w:cstheme="minorAscii"/>
          <w:sz w:val="24"/>
          <w:szCs w:val="24"/>
        </w:rPr>
        <w:t xml:space="preserve"> suggest</w:t>
      </w:r>
      <w:r w:rsidRPr="1B87AF9F" w:rsidR="458DFBBD">
        <w:rPr>
          <w:rFonts w:ascii="Calibri" w:hAnsi="Calibri" w:eastAsia="Calibri" w:cs="Calibri" w:asciiTheme="minorAscii" w:hAnsiTheme="minorAscii" w:eastAsiaTheme="minorAscii" w:cstheme="minorAscii"/>
          <w:sz w:val="24"/>
          <w:szCs w:val="24"/>
        </w:rPr>
        <w:t>ing</w:t>
      </w:r>
      <w:r w:rsidRPr="1B87AF9F" w:rsidR="36917A7A">
        <w:rPr>
          <w:rFonts w:ascii="Calibri" w:hAnsi="Calibri" w:eastAsia="Calibri" w:cs="Calibri" w:asciiTheme="minorAscii" w:hAnsiTheme="minorAscii" w:eastAsiaTheme="minorAscii" w:cstheme="minorAscii"/>
          <w:sz w:val="24"/>
          <w:szCs w:val="24"/>
        </w:rPr>
        <w:t xml:space="preserve"> that Religious Education</w:t>
      </w:r>
      <w:r w:rsidRPr="1B87AF9F" w:rsidR="573F07E1">
        <w:rPr>
          <w:rFonts w:ascii="Calibri" w:hAnsi="Calibri" w:eastAsia="Calibri" w:cs="Calibri" w:asciiTheme="minorAscii" w:hAnsiTheme="minorAscii" w:eastAsiaTheme="minorAscii" w:cstheme="minorAscii"/>
          <w:sz w:val="24"/>
          <w:szCs w:val="24"/>
        </w:rPr>
        <w:t xml:space="preserve"> is being held back by outdated legislation by allowing parents to opt their children out of learning experiences. </w:t>
      </w:r>
      <w:r w:rsidRPr="1B87AF9F" w:rsidR="7185FEE4">
        <w:rPr>
          <w:rFonts w:ascii="Calibri" w:hAnsi="Calibri" w:eastAsia="Calibri" w:cs="Calibri" w:asciiTheme="minorAscii" w:hAnsiTheme="minorAscii" w:eastAsiaTheme="minorAscii" w:cstheme="minorAscii"/>
          <w:sz w:val="24"/>
          <w:szCs w:val="24"/>
        </w:rPr>
        <w:t xml:space="preserve">They go even further to suggest that the law is becoming a barrier to the deliverance of </w:t>
      </w:r>
      <w:bookmarkStart w:name="_Int_75WYfdJO" w:id="195288845"/>
      <w:r w:rsidRPr="1B87AF9F" w:rsidR="7185FEE4">
        <w:rPr>
          <w:rFonts w:ascii="Calibri" w:hAnsi="Calibri" w:eastAsia="Calibri" w:cs="Calibri" w:asciiTheme="minorAscii" w:hAnsiTheme="minorAscii" w:eastAsiaTheme="minorAscii" w:cstheme="minorAscii"/>
          <w:sz w:val="24"/>
          <w:szCs w:val="24"/>
        </w:rPr>
        <w:t>high-quality</w:t>
      </w:r>
      <w:bookmarkEnd w:id="195288845"/>
      <w:r w:rsidRPr="1B87AF9F" w:rsidR="7185FEE4">
        <w:rPr>
          <w:rFonts w:ascii="Calibri" w:hAnsi="Calibri" w:eastAsia="Calibri" w:cs="Calibri" w:asciiTheme="minorAscii" w:hAnsiTheme="minorAscii" w:eastAsiaTheme="minorAscii" w:cstheme="minorAscii"/>
          <w:sz w:val="24"/>
          <w:szCs w:val="24"/>
        </w:rPr>
        <w:t xml:space="preserve"> religious education that enables students to understand t</w:t>
      </w:r>
      <w:r w:rsidRPr="1B87AF9F" w:rsidR="32E119B3">
        <w:rPr>
          <w:rFonts w:ascii="Calibri" w:hAnsi="Calibri" w:eastAsia="Calibri" w:cs="Calibri" w:asciiTheme="minorAscii" w:hAnsiTheme="minorAscii" w:eastAsiaTheme="minorAscii" w:cstheme="minorAscii"/>
          <w:sz w:val="24"/>
          <w:szCs w:val="24"/>
        </w:rPr>
        <w:t xml:space="preserve">he world they are living in. </w:t>
      </w:r>
      <w:r w:rsidRPr="1B87AF9F" w:rsidR="443AC657">
        <w:rPr>
          <w:rFonts w:ascii="Calibri" w:hAnsi="Calibri" w:eastAsia="Calibri" w:cs="Calibri" w:asciiTheme="minorAscii" w:hAnsiTheme="minorAscii" w:eastAsiaTheme="minorAscii" w:cstheme="minorAscii"/>
          <w:sz w:val="24"/>
          <w:szCs w:val="24"/>
        </w:rPr>
        <w:t xml:space="preserve">Natre and NAHT (2018) </w:t>
      </w:r>
      <w:r w:rsidRPr="1B87AF9F" w:rsidR="443AC657">
        <w:rPr>
          <w:rFonts w:ascii="Calibri" w:hAnsi="Calibri" w:eastAsia="Calibri" w:cs="Calibri" w:asciiTheme="minorAscii" w:hAnsiTheme="minorAscii" w:eastAsiaTheme="minorAscii" w:cstheme="minorAscii"/>
          <w:sz w:val="24"/>
          <w:szCs w:val="24"/>
        </w:rPr>
        <w:t>attempted</w:t>
      </w:r>
      <w:r w:rsidRPr="1B87AF9F" w:rsidR="443AC657">
        <w:rPr>
          <w:rFonts w:ascii="Calibri" w:hAnsi="Calibri" w:eastAsia="Calibri" w:cs="Calibri" w:asciiTheme="minorAscii" w:hAnsiTheme="minorAscii" w:eastAsiaTheme="minorAscii" w:cstheme="minorAscii"/>
          <w:sz w:val="24"/>
          <w:szCs w:val="24"/>
        </w:rPr>
        <w:t xml:space="preserve"> to clarify the withdrawal</w:t>
      </w:r>
      <w:r w:rsidRPr="1B87AF9F" w:rsidR="2E6855E0">
        <w:rPr>
          <w:rFonts w:ascii="Calibri" w:hAnsi="Calibri" w:eastAsia="Calibri" w:cs="Calibri" w:asciiTheme="minorAscii" w:hAnsiTheme="minorAscii" w:eastAsiaTheme="minorAscii" w:cstheme="minorAscii"/>
          <w:sz w:val="24"/>
          <w:szCs w:val="24"/>
        </w:rPr>
        <w:t xml:space="preserve"> right and explained the right in terms of parental choice. This is not </w:t>
      </w:r>
      <w:r w:rsidRPr="1B87AF9F" w:rsidR="4342E1A9">
        <w:rPr>
          <w:rFonts w:ascii="Calibri" w:hAnsi="Calibri" w:eastAsia="Calibri" w:cs="Calibri" w:asciiTheme="minorAscii" w:hAnsiTheme="minorAscii" w:eastAsiaTheme="minorAscii" w:cstheme="minorAscii"/>
          <w:sz w:val="24"/>
          <w:szCs w:val="24"/>
        </w:rPr>
        <w:t>suggestive of what the ri</w:t>
      </w:r>
      <w:r w:rsidRPr="1B87AF9F" w:rsidR="2E6855E0">
        <w:rPr>
          <w:rFonts w:ascii="Calibri" w:hAnsi="Calibri" w:eastAsia="Calibri" w:cs="Calibri" w:asciiTheme="minorAscii" w:hAnsiTheme="minorAscii" w:eastAsiaTheme="minorAscii" w:cstheme="minorAscii"/>
          <w:sz w:val="24"/>
          <w:szCs w:val="24"/>
        </w:rPr>
        <w:t xml:space="preserve">ght to withdraw </w:t>
      </w:r>
      <w:r w:rsidRPr="1B87AF9F" w:rsidR="23125606">
        <w:rPr>
          <w:rFonts w:ascii="Calibri" w:hAnsi="Calibri" w:eastAsia="Calibri" w:cs="Calibri" w:asciiTheme="minorAscii" w:hAnsiTheme="minorAscii" w:eastAsiaTheme="minorAscii" w:cstheme="minorAscii"/>
          <w:sz w:val="24"/>
          <w:szCs w:val="24"/>
        </w:rPr>
        <w:t xml:space="preserve">was as it was historically framed in terms of conscientious objection. </w:t>
      </w:r>
      <w:r w:rsidRPr="1B87AF9F" w:rsidR="3775B1B8">
        <w:rPr>
          <w:rFonts w:ascii="Calibri" w:hAnsi="Calibri" w:eastAsia="Calibri" w:cs="Calibri" w:asciiTheme="minorAscii" w:hAnsiTheme="minorAscii" w:eastAsiaTheme="minorAscii" w:cstheme="minorAscii"/>
          <w:sz w:val="24"/>
          <w:szCs w:val="24"/>
        </w:rPr>
        <w:t xml:space="preserve">Lundie and </w:t>
      </w:r>
      <w:r w:rsidRPr="1B87AF9F" w:rsidR="3775B1B8">
        <w:rPr>
          <w:rFonts w:ascii="Calibri" w:hAnsi="Calibri" w:eastAsia="Calibri" w:cs="Calibri" w:asciiTheme="minorAscii" w:hAnsiTheme="minorAscii" w:eastAsiaTheme="minorAscii" w:cstheme="minorAscii"/>
          <w:sz w:val="24"/>
          <w:szCs w:val="24"/>
        </w:rPr>
        <w:t>O’Siochru</w:t>
      </w:r>
      <w:r w:rsidRPr="1B87AF9F" w:rsidR="3775B1B8">
        <w:rPr>
          <w:rFonts w:ascii="Calibri" w:hAnsi="Calibri" w:eastAsia="Calibri" w:cs="Calibri" w:asciiTheme="minorAscii" w:hAnsiTheme="minorAscii" w:eastAsiaTheme="minorAscii" w:cstheme="minorAscii"/>
          <w:sz w:val="24"/>
          <w:szCs w:val="24"/>
        </w:rPr>
        <w:t xml:space="preserve"> (2021) </w:t>
      </w:r>
      <w:r w:rsidRPr="1B87AF9F" w:rsidR="63F06F10">
        <w:rPr>
          <w:rFonts w:ascii="Calibri" w:hAnsi="Calibri" w:eastAsia="Calibri" w:cs="Calibri" w:asciiTheme="minorAscii" w:hAnsiTheme="minorAscii" w:eastAsiaTheme="minorAscii" w:cstheme="minorAscii"/>
          <w:sz w:val="24"/>
          <w:szCs w:val="24"/>
        </w:rPr>
        <w:t xml:space="preserve">then </w:t>
      </w:r>
      <w:r w:rsidRPr="1B87AF9F" w:rsidR="0F9C58BB">
        <w:rPr>
          <w:rFonts w:ascii="Calibri" w:hAnsi="Calibri" w:eastAsia="Calibri" w:cs="Calibri" w:asciiTheme="minorAscii" w:hAnsiTheme="minorAscii" w:eastAsiaTheme="minorAscii" w:cstheme="minorAscii"/>
          <w:sz w:val="24"/>
          <w:szCs w:val="24"/>
        </w:rPr>
        <w:t>present findings</w:t>
      </w:r>
      <w:r w:rsidRPr="1B87AF9F" w:rsidR="7947FC9D">
        <w:rPr>
          <w:rFonts w:ascii="Calibri" w:hAnsi="Calibri" w:eastAsia="Calibri" w:cs="Calibri" w:asciiTheme="minorAscii" w:hAnsiTheme="minorAscii" w:eastAsiaTheme="minorAscii" w:cstheme="minorAscii"/>
          <w:sz w:val="24"/>
          <w:szCs w:val="24"/>
        </w:rPr>
        <w:t xml:space="preserve"> for England</w:t>
      </w:r>
      <w:r w:rsidRPr="1B87AF9F" w:rsidR="0F9C58BB">
        <w:rPr>
          <w:rFonts w:ascii="Calibri" w:hAnsi="Calibri" w:eastAsia="Calibri" w:cs="Calibri" w:asciiTheme="minorAscii" w:hAnsiTheme="minorAscii" w:eastAsiaTheme="minorAscii" w:cstheme="minorAscii"/>
          <w:sz w:val="24"/>
          <w:szCs w:val="24"/>
        </w:rPr>
        <w:t xml:space="preserve"> that </w:t>
      </w:r>
      <w:r w:rsidRPr="1B87AF9F" w:rsidR="0F9C58BB">
        <w:rPr>
          <w:rFonts w:ascii="Calibri" w:hAnsi="Calibri" w:eastAsia="Calibri" w:cs="Calibri" w:asciiTheme="minorAscii" w:hAnsiTheme="minorAscii" w:eastAsiaTheme="minorAscii" w:cstheme="minorAscii"/>
          <w:sz w:val="24"/>
          <w:szCs w:val="24"/>
        </w:rPr>
        <w:t>indicate</w:t>
      </w:r>
      <w:r w:rsidRPr="1B87AF9F" w:rsidR="0F9C58BB">
        <w:rPr>
          <w:rFonts w:ascii="Calibri" w:hAnsi="Calibri" w:eastAsia="Calibri" w:cs="Calibri" w:asciiTheme="minorAscii" w:hAnsiTheme="minorAscii" w:eastAsiaTheme="minorAscii" w:cstheme="minorAscii"/>
          <w:sz w:val="24"/>
          <w:szCs w:val="24"/>
        </w:rPr>
        <w:t xml:space="preserve"> the legal</w:t>
      </w:r>
      <w:r w:rsidRPr="1B87AF9F" w:rsidR="7DA8BAD2">
        <w:rPr>
          <w:rFonts w:ascii="Calibri" w:hAnsi="Calibri" w:eastAsia="Calibri" w:cs="Calibri" w:asciiTheme="minorAscii" w:hAnsiTheme="minorAscii" w:eastAsiaTheme="minorAscii" w:cstheme="minorAscii"/>
          <w:sz w:val="24"/>
          <w:szCs w:val="24"/>
        </w:rPr>
        <w:t xml:space="preserve"> status</w:t>
      </w:r>
      <w:r w:rsidRPr="1B87AF9F" w:rsidR="0F9C58BB">
        <w:rPr>
          <w:rFonts w:ascii="Calibri" w:hAnsi="Calibri" w:eastAsia="Calibri" w:cs="Calibri" w:asciiTheme="minorAscii" w:hAnsiTheme="minorAscii" w:eastAsiaTheme="minorAscii" w:cstheme="minorAscii"/>
          <w:sz w:val="24"/>
          <w:szCs w:val="24"/>
        </w:rPr>
        <w:t xml:space="preserve"> surrounding the right to withdraw is </w:t>
      </w:r>
      <w:r w:rsidRPr="1B87AF9F" w:rsidR="224BE9C5">
        <w:rPr>
          <w:rFonts w:ascii="Calibri" w:hAnsi="Calibri" w:eastAsia="Calibri" w:cs="Calibri" w:asciiTheme="minorAscii" w:hAnsiTheme="minorAscii" w:eastAsiaTheme="minorAscii" w:cstheme="minorAscii"/>
          <w:sz w:val="24"/>
          <w:szCs w:val="24"/>
        </w:rPr>
        <w:t xml:space="preserve">met with considerable confusion. </w:t>
      </w:r>
      <w:r w:rsidRPr="1B87AF9F" w:rsidR="37136ACA">
        <w:rPr>
          <w:rFonts w:ascii="Calibri" w:hAnsi="Calibri" w:eastAsia="Calibri" w:cs="Calibri" w:asciiTheme="minorAscii" w:hAnsiTheme="minorAscii" w:eastAsiaTheme="minorAscii" w:cstheme="minorAscii"/>
          <w:sz w:val="24"/>
          <w:szCs w:val="24"/>
        </w:rPr>
        <w:t xml:space="preserve">One could suggest that governmental clarity was needed </w:t>
      </w:r>
      <w:r w:rsidRPr="1B87AF9F" w:rsidR="28FBEAA6">
        <w:rPr>
          <w:rFonts w:ascii="Calibri" w:hAnsi="Calibri" w:eastAsia="Calibri" w:cs="Calibri" w:asciiTheme="minorAscii" w:hAnsiTheme="minorAscii" w:eastAsiaTheme="minorAscii" w:cstheme="minorAscii"/>
          <w:sz w:val="24"/>
          <w:szCs w:val="24"/>
        </w:rPr>
        <w:t xml:space="preserve">for the UK </w:t>
      </w:r>
      <w:r w:rsidRPr="1B87AF9F" w:rsidR="37136ACA">
        <w:rPr>
          <w:rFonts w:ascii="Calibri" w:hAnsi="Calibri" w:eastAsia="Calibri" w:cs="Calibri" w:asciiTheme="minorAscii" w:hAnsiTheme="minorAscii" w:eastAsiaTheme="minorAscii" w:cstheme="minorAscii"/>
          <w:sz w:val="24"/>
          <w:szCs w:val="24"/>
        </w:rPr>
        <w:t>regarding</w:t>
      </w:r>
      <w:r w:rsidRPr="1B87AF9F" w:rsidR="37136ACA">
        <w:rPr>
          <w:rFonts w:ascii="Calibri" w:hAnsi="Calibri" w:eastAsia="Calibri" w:cs="Calibri" w:asciiTheme="minorAscii" w:hAnsiTheme="minorAscii" w:eastAsiaTheme="minorAscii" w:cstheme="minorAscii"/>
          <w:sz w:val="24"/>
          <w:szCs w:val="24"/>
        </w:rPr>
        <w:t xml:space="preserve"> the right to withdraw rather than </w:t>
      </w:r>
      <w:r w:rsidRPr="1B87AF9F" w:rsidR="73E9CA7D">
        <w:rPr>
          <w:rFonts w:ascii="Calibri" w:hAnsi="Calibri" w:eastAsia="Calibri" w:cs="Calibri" w:asciiTheme="minorAscii" w:hAnsiTheme="minorAscii" w:eastAsiaTheme="minorAscii" w:cstheme="minorAscii"/>
          <w:sz w:val="24"/>
          <w:szCs w:val="24"/>
        </w:rPr>
        <w:t>the</w:t>
      </w:r>
      <w:r w:rsidRPr="1B87AF9F" w:rsidR="37136ACA">
        <w:rPr>
          <w:rFonts w:ascii="Calibri" w:hAnsi="Calibri" w:eastAsia="Calibri" w:cs="Calibri" w:asciiTheme="minorAscii" w:hAnsiTheme="minorAscii" w:eastAsiaTheme="minorAscii" w:cstheme="minorAscii"/>
          <w:sz w:val="24"/>
          <w:szCs w:val="24"/>
        </w:rPr>
        <w:t xml:space="preserve"> removal</w:t>
      </w:r>
      <w:r w:rsidRPr="1B87AF9F" w:rsidR="1DD394E6">
        <w:rPr>
          <w:rFonts w:ascii="Calibri" w:hAnsi="Calibri" w:eastAsia="Calibri" w:cs="Calibri" w:asciiTheme="minorAscii" w:hAnsiTheme="minorAscii" w:eastAsiaTheme="minorAscii" w:cstheme="minorAscii"/>
          <w:sz w:val="24"/>
          <w:szCs w:val="24"/>
        </w:rPr>
        <w:t xml:space="preserve"> </w:t>
      </w:r>
      <w:r w:rsidRPr="1B87AF9F" w:rsidR="20E0528B">
        <w:rPr>
          <w:rFonts w:ascii="Calibri" w:hAnsi="Calibri" w:eastAsia="Calibri" w:cs="Calibri" w:asciiTheme="minorAscii" w:hAnsiTheme="minorAscii" w:eastAsiaTheme="minorAscii" w:cstheme="minorAscii"/>
          <w:sz w:val="24"/>
          <w:szCs w:val="24"/>
        </w:rPr>
        <w:t>in its entirety for</w:t>
      </w:r>
      <w:r w:rsidRPr="1B87AF9F" w:rsidR="1DD394E6">
        <w:rPr>
          <w:rFonts w:ascii="Calibri" w:hAnsi="Calibri" w:eastAsia="Calibri" w:cs="Calibri" w:asciiTheme="minorAscii" w:hAnsiTheme="minorAscii" w:eastAsiaTheme="minorAscii" w:cstheme="minorAscii"/>
          <w:sz w:val="24"/>
          <w:szCs w:val="24"/>
        </w:rPr>
        <w:t xml:space="preserve"> Wales</w:t>
      </w:r>
      <w:r w:rsidRPr="1B87AF9F" w:rsidR="37136ACA">
        <w:rPr>
          <w:rFonts w:ascii="Calibri" w:hAnsi="Calibri" w:eastAsia="Calibri" w:cs="Calibri" w:asciiTheme="minorAscii" w:hAnsiTheme="minorAscii" w:eastAsiaTheme="minorAscii" w:cstheme="minorAscii"/>
          <w:sz w:val="24"/>
          <w:szCs w:val="24"/>
        </w:rPr>
        <w:t xml:space="preserve">. </w:t>
      </w:r>
    </w:p>
    <w:p w:rsidR="1B87AF9F" w:rsidP="1B87AF9F" w:rsidRDefault="1B87AF9F" w14:paraId="292189AE" w14:textId="2430F3B5">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p>
    <w:p w:rsidR="00C032D6" w:rsidP="5178CB6A" w:rsidRDefault="00916104" w14:paraId="2514CC5A" w14:textId="6089A845">
      <w:pPr>
        <w:spacing w:before="30" w:beforeAutospacing="off" w:after="30" w:afterAutospacing="off" w:line="360" w:lineRule="auto"/>
        <w:rPr>
          <w:b w:val="1"/>
          <w:bCs w:val="1"/>
          <w:sz w:val="24"/>
          <w:szCs w:val="24"/>
          <w:u w:val="single"/>
        </w:rPr>
      </w:pPr>
      <w:r w:rsidRPr="1B87AF9F" w:rsidR="00916104">
        <w:rPr>
          <w:b w:val="1"/>
          <w:bCs w:val="1"/>
          <w:sz w:val="24"/>
          <w:szCs w:val="24"/>
          <w:u w:val="single"/>
        </w:rPr>
        <w:t>Conclusions and rec</w:t>
      </w:r>
      <w:r w:rsidRPr="1B87AF9F" w:rsidR="00713D1F">
        <w:rPr>
          <w:b w:val="1"/>
          <w:bCs w:val="1"/>
          <w:sz w:val="24"/>
          <w:szCs w:val="24"/>
          <w:u w:val="single"/>
        </w:rPr>
        <w:t>ommendations</w:t>
      </w:r>
    </w:p>
    <w:p w:rsidR="23A47EDE" w:rsidP="5178CB6A" w:rsidRDefault="23A47EDE" w14:paraId="49E6E57E" w14:textId="2DF38E4E">
      <w:pPr>
        <w:pStyle w:val="Normal"/>
        <w:spacing w:before="30" w:beforeAutospacing="off" w:after="30" w:afterAutospacing="off" w:line="360" w:lineRule="auto"/>
        <w:rPr>
          <w:color w:val="auto"/>
          <w:sz w:val="24"/>
          <w:szCs w:val="24"/>
        </w:rPr>
      </w:pPr>
      <w:r w:rsidRPr="5178CB6A" w:rsidR="23A47EDE">
        <w:rPr>
          <w:color w:val="auto"/>
          <w:sz w:val="24"/>
          <w:szCs w:val="24"/>
        </w:rPr>
        <w:t>Overall, t</w:t>
      </w:r>
      <w:r w:rsidRPr="5178CB6A" w:rsidR="3CF14AB7">
        <w:rPr>
          <w:color w:val="auto"/>
          <w:sz w:val="24"/>
          <w:szCs w:val="24"/>
        </w:rPr>
        <w:t xml:space="preserve">here is </w:t>
      </w:r>
      <w:bookmarkStart w:name="_Int_zHjT0dah" w:id="75224304"/>
      <w:r w:rsidRPr="5178CB6A" w:rsidR="0982104B">
        <w:rPr>
          <w:color w:val="auto"/>
          <w:sz w:val="24"/>
          <w:szCs w:val="24"/>
        </w:rPr>
        <w:t>compelling evidence</w:t>
      </w:r>
      <w:bookmarkEnd w:id="75224304"/>
      <w:r w:rsidRPr="5178CB6A" w:rsidR="3CF14AB7">
        <w:rPr>
          <w:color w:val="auto"/>
          <w:sz w:val="24"/>
          <w:szCs w:val="24"/>
        </w:rPr>
        <w:t xml:space="preserve"> to suggest that this bold move to remove</w:t>
      </w:r>
      <w:r w:rsidRPr="5178CB6A" w:rsidR="614F38E5">
        <w:rPr>
          <w:color w:val="auto"/>
          <w:sz w:val="24"/>
          <w:szCs w:val="24"/>
        </w:rPr>
        <w:t xml:space="preserve"> </w:t>
      </w:r>
      <w:r w:rsidRPr="5178CB6A" w:rsidR="16F4E214">
        <w:rPr>
          <w:color w:val="auto"/>
          <w:sz w:val="24"/>
          <w:szCs w:val="24"/>
        </w:rPr>
        <w:t>this longstanding</w:t>
      </w:r>
      <w:r w:rsidRPr="5178CB6A" w:rsidR="3CF14AB7">
        <w:rPr>
          <w:color w:val="auto"/>
          <w:sz w:val="24"/>
          <w:szCs w:val="24"/>
        </w:rPr>
        <w:t xml:space="preserve"> </w:t>
      </w:r>
      <w:r w:rsidRPr="5178CB6A" w:rsidR="3CF14AB7">
        <w:rPr>
          <w:color w:val="auto"/>
          <w:sz w:val="24"/>
          <w:szCs w:val="24"/>
        </w:rPr>
        <w:t>legislation is necessary to enable the delivery of the Curricul</w:t>
      </w:r>
      <w:r w:rsidRPr="5178CB6A" w:rsidR="22AA53B4">
        <w:rPr>
          <w:color w:val="auto"/>
          <w:sz w:val="24"/>
          <w:szCs w:val="24"/>
        </w:rPr>
        <w:t>um for Wales. Sitting within the Humanities area of learning, Religion, Values and Ethics</w:t>
      </w:r>
      <w:r w:rsidRPr="5178CB6A" w:rsidR="67B5CF49">
        <w:rPr>
          <w:color w:val="auto"/>
          <w:sz w:val="24"/>
          <w:szCs w:val="24"/>
        </w:rPr>
        <w:t xml:space="preserve"> will be intertwined with Geography, History and Business Studies thus the removal of a student from one subject will have a substantial impact on the delivery of others</w:t>
      </w:r>
      <w:r w:rsidRPr="5178CB6A" w:rsidR="0528F4F2">
        <w:rPr>
          <w:color w:val="auto"/>
          <w:sz w:val="24"/>
          <w:szCs w:val="24"/>
        </w:rPr>
        <w:t xml:space="preserve"> and may lead to loss of learning for the student</w:t>
      </w:r>
      <w:r w:rsidRPr="5178CB6A" w:rsidR="5BE2CDAB">
        <w:rPr>
          <w:color w:val="auto"/>
          <w:sz w:val="24"/>
          <w:szCs w:val="24"/>
        </w:rPr>
        <w:t xml:space="preserve"> </w:t>
      </w:r>
      <w:r w:rsidRPr="5178CB6A" w:rsidR="5BE2CDAB">
        <w:rPr>
          <w:color w:val="auto"/>
          <w:sz w:val="24"/>
          <w:szCs w:val="24"/>
        </w:rPr>
        <w:t>impacting</w:t>
      </w:r>
      <w:r w:rsidRPr="5178CB6A" w:rsidR="5BE2CDAB">
        <w:rPr>
          <w:color w:val="auto"/>
          <w:sz w:val="24"/>
          <w:szCs w:val="24"/>
        </w:rPr>
        <w:t xml:space="preserve"> on their right to education</w:t>
      </w:r>
      <w:r w:rsidRPr="5178CB6A" w:rsidR="0528F4F2">
        <w:rPr>
          <w:color w:val="auto"/>
          <w:sz w:val="24"/>
          <w:szCs w:val="24"/>
        </w:rPr>
        <w:t xml:space="preserve">. </w:t>
      </w:r>
      <w:r w:rsidRPr="5178CB6A" w:rsidR="7E67D424">
        <w:rPr>
          <w:color w:val="auto"/>
          <w:sz w:val="24"/>
          <w:szCs w:val="24"/>
        </w:rPr>
        <w:t xml:space="preserve">Of course, sensitivity needs to be considered when it comes to the rights and wishes of human beings and their faiths. </w:t>
      </w:r>
      <w:bookmarkStart w:name="_Int_bjSKkFEp" w:id="985213132"/>
      <w:r w:rsidRPr="5178CB6A" w:rsidR="7E67D424">
        <w:rPr>
          <w:color w:val="auto"/>
          <w:sz w:val="24"/>
          <w:szCs w:val="24"/>
        </w:rPr>
        <w:t>However, it</w:t>
      </w:r>
      <w:bookmarkEnd w:id="985213132"/>
      <w:r w:rsidRPr="5178CB6A" w:rsidR="7E67D424">
        <w:rPr>
          <w:color w:val="auto"/>
          <w:sz w:val="24"/>
          <w:szCs w:val="24"/>
        </w:rPr>
        <w:t xml:space="preserve"> </w:t>
      </w:r>
      <w:bookmarkStart w:name="_Int_tSvAr4FB" w:id="189840645"/>
      <w:r w:rsidRPr="5178CB6A" w:rsidR="7E67D424">
        <w:rPr>
          <w:color w:val="auto"/>
          <w:sz w:val="24"/>
          <w:szCs w:val="24"/>
        </w:rPr>
        <w:t>is questionable</w:t>
      </w:r>
      <w:bookmarkEnd w:id="189840645"/>
      <w:r w:rsidRPr="5178CB6A" w:rsidR="7E67D424">
        <w:rPr>
          <w:color w:val="auto"/>
          <w:sz w:val="24"/>
          <w:szCs w:val="24"/>
        </w:rPr>
        <w:t xml:space="preserve"> whether it is justifiable to exclude learners from a considerable proportion of education purely based on faith.</w:t>
      </w:r>
    </w:p>
    <w:p w:rsidR="5178CB6A" w:rsidP="5178CB6A" w:rsidRDefault="5178CB6A" w14:paraId="62100849" w14:textId="561E2121">
      <w:pPr>
        <w:pStyle w:val="Normal"/>
        <w:spacing w:before="30" w:beforeAutospacing="off" w:after="30" w:afterAutospacing="off" w:line="360" w:lineRule="auto"/>
        <w:rPr>
          <w:color w:val="auto"/>
          <w:sz w:val="24"/>
          <w:szCs w:val="24"/>
        </w:rPr>
      </w:pPr>
    </w:p>
    <w:p w:rsidR="35372324" w:rsidP="5178CB6A" w:rsidRDefault="35372324" w14:paraId="7BF43A2B" w14:textId="500A160B">
      <w:pPr>
        <w:pStyle w:val="Normal"/>
        <w:spacing w:before="30" w:beforeAutospacing="off" w:after="30" w:afterAutospacing="off" w:line="360" w:lineRule="auto"/>
        <w:ind w:left="0" w:right="0"/>
        <w:jc w:val="left"/>
        <w:rPr>
          <w:color w:val="auto"/>
          <w:sz w:val="24"/>
          <w:szCs w:val="24"/>
        </w:rPr>
      </w:pPr>
      <w:r w:rsidRPr="1B87AF9F" w:rsidR="35372324">
        <w:rPr>
          <w:color w:val="auto"/>
          <w:sz w:val="24"/>
          <w:szCs w:val="24"/>
        </w:rPr>
        <w:t>In actual practice, the right to withdraw was a part of legislation that was rarely used</w:t>
      </w:r>
      <w:r w:rsidRPr="1B87AF9F" w:rsidR="0F49E0B0">
        <w:rPr>
          <w:color w:val="auto"/>
          <w:sz w:val="24"/>
          <w:szCs w:val="24"/>
        </w:rPr>
        <w:t xml:space="preserve"> and when enacted</w:t>
      </w:r>
      <w:r w:rsidRPr="1B87AF9F" w:rsidR="33239CBC">
        <w:rPr>
          <w:color w:val="auto"/>
          <w:sz w:val="24"/>
          <w:szCs w:val="24"/>
        </w:rPr>
        <w:t>,</w:t>
      </w:r>
      <w:r w:rsidRPr="1B87AF9F" w:rsidR="0F49E0B0">
        <w:rPr>
          <w:color w:val="auto"/>
          <w:sz w:val="24"/>
          <w:szCs w:val="24"/>
        </w:rPr>
        <w:t xml:space="preserve"> various procedures had to be adhered to</w:t>
      </w:r>
      <w:r w:rsidRPr="1B87AF9F" w:rsidR="58FFB266">
        <w:rPr>
          <w:color w:val="auto"/>
          <w:sz w:val="24"/>
          <w:szCs w:val="24"/>
        </w:rPr>
        <w:t xml:space="preserve"> </w:t>
      </w:r>
      <w:r w:rsidRPr="1B87AF9F" w:rsidR="0F49E0B0">
        <w:rPr>
          <w:color w:val="auto"/>
          <w:sz w:val="24"/>
          <w:szCs w:val="24"/>
        </w:rPr>
        <w:t xml:space="preserve">for removal to occur. </w:t>
      </w:r>
      <w:bookmarkStart w:name="_Int_u96GUkGS" w:id="1041247533"/>
      <w:r w:rsidRPr="1B87AF9F" w:rsidR="3FFFD66E">
        <w:rPr>
          <w:color w:val="auto"/>
          <w:sz w:val="24"/>
          <w:szCs w:val="24"/>
        </w:rPr>
        <w:t>Therefore,</w:t>
      </w:r>
      <w:bookmarkEnd w:id="1041247533"/>
      <w:r w:rsidRPr="1B87AF9F" w:rsidR="3FFFD66E">
        <w:rPr>
          <w:color w:val="auto"/>
          <w:sz w:val="24"/>
          <w:szCs w:val="24"/>
        </w:rPr>
        <w:t xml:space="preserve"> it was a part of legislation that had minimum impact on the delivery of Religious Education </w:t>
      </w:r>
      <w:r w:rsidRPr="1B87AF9F" w:rsidR="1736B0EC">
        <w:rPr>
          <w:color w:val="auto"/>
          <w:sz w:val="24"/>
          <w:szCs w:val="24"/>
        </w:rPr>
        <w:t>to the majority</w:t>
      </w:r>
      <w:r w:rsidRPr="1B87AF9F" w:rsidR="3FFFD66E">
        <w:rPr>
          <w:color w:val="auto"/>
          <w:sz w:val="24"/>
          <w:szCs w:val="24"/>
        </w:rPr>
        <w:t xml:space="preserve">. </w:t>
      </w:r>
      <w:r w:rsidRPr="1B87AF9F" w:rsidR="7D8A863C">
        <w:rPr>
          <w:color w:val="auto"/>
          <w:sz w:val="24"/>
          <w:szCs w:val="24"/>
        </w:rPr>
        <w:t>If this</w:t>
      </w:r>
      <w:r w:rsidRPr="1B87AF9F" w:rsidR="6D912ACF">
        <w:rPr>
          <w:color w:val="auto"/>
          <w:sz w:val="24"/>
          <w:szCs w:val="24"/>
        </w:rPr>
        <w:t xml:space="preserve"> removal</w:t>
      </w:r>
      <w:r w:rsidRPr="1B87AF9F" w:rsidR="6D8ECAC1">
        <w:rPr>
          <w:color w:val="auto"/>
          <w:sz w:val="24"/>
          <w:szCs w:val="24"/>
        </w:rPr>
        <w:t xml:space="preserve"> is </w:t>
      </w:r>
      <w:bookmarkStart w:name="_Int_zOF4cuH4" w:id="1344811100"/>
      <w:r w:rsidRPr="1B87AF9F" w:rsidR="11544CAA">
        <w:rPr>
          <w:color w:val="auto"/>
          <w:sz w:val="24"/>
          <w:szCs w:val="24"/>
        </w:rPr>
        <w:t>necessary and</w:t>
      </w:r>
      <w:bookmarkEnd w:id="1344811100"/>
      <w:r w:rsidRPr="1B87AF9F" w:rsidR="11544CAA">
        <w:rPr>
          <w:color w:val="auto"/>
          <w:sz w:val="24"/>
          <w:szCs w:val="24"/>
        </w:rPr>
        <w:t xml:space="preserve"> the impact as minima</w:t>
      </w:r>
      <w:r w:rsidRPr="1B87AF9F" w:rsidR="03D43F5F">
        <w:rPr>
          <w:color w:val="auto"/>
          <w:sz w:val="24"/>
          <w:szCs w:val="24"/>
        </w:rPr>
        <w:t>l</w:t>
      </w:r>
      <w:r w:rsidRPr="1B87AF9F" w:rsidR="11544CAA">
        <w:rPr>
          <w:color w:val="auto"/>
          <w:sz w:val="24"/>
          <w:szCs w:val="24"/>
        </w:rPr>
        <w:t xml:space="preserve"> </w:t>
      </w:r>
      <w:r w:rsidRPr="1B87AF9F" w:rsidR="6D8ECAC1">
        <w:rPr>
          <w:color w:val="auto"/>
          <w:sz w:val="24"/>
          <w:szCs w:val="24"/>
        </w:rPr>
        <w:t>as the literature and evidence implies</w:t>
      </w:r>
      <w:r w:rsidRPr="1B87AF9F" w:rsidR="6D912ACF">
        <w:rPr>
          <w:color w:val="auto"/>
          <w:sz w:val="24"/>
          <w:szCs w:val="24"/>
        </w:rPr>
        <w:t xml:space="preserve">, then further </w:t>
      </w:r>
      <w:bookmarkStart w:name="_Int_0onvuR4P" w:id="968369584"/>
      <w:r w:rsidRPr="1B87AF9F" w:rsidR="6D912ACF">
        <w:rPr>
          <w:color w:val="auto"/>
          <w:sz w:val="24"/>
          <w:szCs w:val="24"/>
        </w:rPr>
        <w:t>questi</w:t>
      </w:r>
      <w:r w:rsidRPr="1B87AF9F" w:rsidR="297FDA64">
        <w:rPr>
          <w:color w:val="auto"/>
          <w:sz w:val="24"/>
          <w:szCs w:val="24"/>
        </w:rPr>
        <w:t>ons arise</w:t>
      </w:r>
      <w:bookmarkEnd w:id="968369584"/>
      <w:r w:rsidRPr="1B87AF9F" w:rsidR="6D912ACF">
        <w:rPr>
          <w:color w:val="auto"/>
          <w:sz w:val="24"/>
          <w:szCs w:val="24"/>
        </w:rPr>
        <w:t xml:space="preserve"> as to why</w:t>
      </w:r>
      <w:r w:rsidRPr="1B87AF9F" w:rsidR="73DC0855">
        <w:rPr>
          <w:color w:val="auto"/>
          <w:sz w:val="24"/>
          <w:szCs w:val="24"/>
        </w:rPr>
        <w:t xml:space="preserve"> it is such a contested decision and why</w:t>
      </w:r>
      <w:r w:rsidRPr="1B87AF9F" w:rsidR="5F932E72">
        <w:rPr>
          <w:color w:val="auto"/>
          <w:sz w:val="24"/>
          <w:szCs w:val="24"/>
        </w:rPr>
        <w:t xml:space="preserve"> </w:t>
      </w:r>
      <w:r w:rsidRPr="1B87AF9F" w:rsidR="5F932E72">
        <w:rPr>
          <w:color w:val="auto"/>
          <w:sz w:val="24"/>
          <w:szCs w:val="24"/>
        </w:rPr>
        <w:t>many in the</w:t>
      </w:r>
      <w:r w:rsidRPr="1B87AF9F" w:rsidR="720317FD">
        <w:rPr>
          <w:color w:val="auto"/>
          <w:sz w:val="24"/>
          <w:szCs w:val="24"/>
        </w:rPr>
        <w:t xml:space="preserve"> field</w:t>
      </w:r>
      <w:r w:rsidRPr="1B87AF9F" w:rsidR="5F932E72">
        <w:rPr>
          <w:color w:val="auto"/>
          <w:sz w:val="24"/>
          <w:szCs w:val="24"/>
        </w:rPr>
        <w:t xml:space="preserve"> of Religious Education </w:t>
      </w:r>
      <w:bookmarkStart w:name="_Int_7gaDbkye" w:id="1186330658"/>
      <w:r w:rsidRPr="1B87AF9F" w:rsidR="5C58C6B3">
        <w:rPr>
          <w:color w:val="auto"/>
          <w:sz w:val="24"/>
          <w:szCs w:val="24"/>
        </w:rPr>
        <w:t>disapprove</w:t>
      </w:r>
      <w:bookmarkEnd w:id="1186330658"/>
      <w:r w:rsidRPr="1B87AF9F" w:rsidR="5F932E72">
        <w:rPr>
          <w:color w:val="auto"/>
          <w:sz w:val="24"/>
          <w:szCs w:val="24"/>
        </w:rPr>
        <w:t xml:space="preserve"> of the removal</w:t>
      </w:r>
      <w:r w:rsidRPr="1B87AF9F" w:rsidR="5F932E72">
        <w:rPr>
          <w:color w:val="auto"/>
          <w:sz w:val="24"/>
          <w:szCs w:val="24"/>
        </w:rPr>
        <w:t xml:space="preserve">. </w:t>
      </w:r>
      <w:r w:rsidRPr="1B87AF9F" w:rsidR="49929B77">
        <w:rPr>
          <w:color w:val="auto"/>
          <w:sz w:val="24"/>
          <w:szCs w:val="24"/>
        </w:rPr>
        <w:t xml:space="preserve">One </w:t>
      </w:r>
      <w:r w:rsidRPr="1B87AF9F" w:rsidR="5F932E72">
        <w:rPr>
          <w:color w:val="auto"/>
          <w:sz w:val="24"/>
          <w:szCs w:val="24"/>
        </w:rPr>
        <w:t>would suggest that</w:t>
      </w:r>
      <w:r w:rsidRPr="1B87AF9F" w:rsidR="06991924">
        <w:rPr>
          <w:color w:val="auto"/>
          <w:sz w:val="24"/>
          <w:szCs w:val="24"/>
        </w:rPr>
        <w:t xml:space="preserve"> </w:t>
      </w:r>
      <w:r w:rsidRPr="1B87AF9F" w:rsidR="06991924">
        <w:rPr>
          <w:color w:val="auto"/>
          <w:sz w:val="24"/>
          <w:szCs w:val="24"/>
        </w:rPr>
        <w:t>maybe the</w:t>
      </w:r>
      <w:r w:rsidRPr="1B87AF9F" w:rsidR="06991924">
        <w:rPr>
          <w:color w:val="auto"/>
          <w:sz w:val="24"/>
          <w:szCs w:val="24"/>
        </w:rPr>
        <w:t xml:space="preserve"> removal of the right to withdraw </w:t>
      </w:r>
      <w:bookmarkStart w:name="_Int_Z6V8e37t" w:id="1079913418"/>
      <w:r w:rsidRPr="1B87AF9F" w:rsidR="06991924">
        <w:rPr>
          <w:color w:val="auto"/>
          <w:sz w:val="24"/>
          <w:szCs w:val="24"/>
        </w:rPr>
        <w:t>is n</w:t>
      </w:r>
      <w:r w:rsidRPr="1B87AF9F" w:rsidR="53C02CD4">
        <w:rPr>
          <w:color w:val="auto"/>
          <w:sz w:val="24"/>
          <w:szCs w:val="24"/>
        </w:rPr>
        <w:t>ot</w:t>
      </w:r>
      <w:bookmarkEnd w:id="1079913418"/>
      <w:r w:rsidRPr="1B87AF9F" w:rsidR="06991924">
        <w:rPr>
          <w:color w:val="auto"/>
          <w:sz w:val="24"/>
          <w:szCs w:val="24"/>
        </w:rPr>
        <w:t xml:space="preserve"> </w:t>
      </w:r>
      <w:r w:rsidRPr="1B87AF9F" w:rsidR="7A429EB9">
        <w:rPr>
          <w:color w:val="auto"/>
          <w:sz w:val="24"/>
          <w:szCs w:val="24"/>
        </w:rPr>
        <w:t>the main</w:t>
      </w:r>
      <w:r w:rsidRPr="1B87AF9F" w:rsidR="06991924">
        <w:rPr>
          <w:color w:val="auto"/>
          <w:sz w:val="24"/>
          <w:szCs w:val="24"/>
        </w:rPr>
        <w:t xml:space="preserve"> issue </w:t>
      </w:r>
      <w:r w:rsidRPr="1B87AF9F" w:rsidR="2B024952">
        <w:rPr>
          <w:color w:val="auto"/>
          <w:sz w:val="24"/>
          <w:szCs w:val="24"/>
        </w:rPr>
        <w:t xml:space="preserve">arising for discussion </w:t>
      </w:r>
      <w:r w:rsidRPr="1B87AF9F" w:rsidR="06991924">
        <w:rPr>
          <w:color w:val="auto"/>
          <w:sz w:val="24"/>
          <w:szCs w:val="24"/>
        </w:rPr>
        <w:t>whereas</w:t>
      </w:r>
      <w:r w:rsidRPr="1B87AF9F" w:rsidR="06991924">
        <w:rPr>
          <w:color w:val="auto"/>
          <w:sz w:val="24"/>
          <w:szCs w:val="24"/>
        </w:rPr>
        <w:t xml:space="preserve"> merging Religion, Values and Ethics into </w:t>
      </w:r>
      <w:r w:rsidRPr="1B87AF9F" w:rsidR="56042ABA">
        <w:rPr>
          <w:color w:val="auto"/>
          <w:sz w:val="24"/>
          <w:szCs w:val="24"/>
        </w:rPr>
        <w:t xml:space="preserve">the </w:t>
      </w:r>
      <w:r w:rsidRPr="1B87AF9F" w:rsidR="50A8E89E">
        <w:rPr>
          <w:color w:val="auto"/>
          <w:sz w:val="24"/>
          <w:szCs w:val="24"/>
        </w:rPr>
        <w:t>Humanities</w:t>
      </w:r>
      <w:r w:rsidRPr="1B87AF9F" w:rsidR="56042ABA">
        <w:rPr>
          <w:color w:val="auto"/>
          <w:sz w:val="24"/>
          <w:szCs w:val="24"/>
        </w:rPr>
        <w:t xml:space="preserve"> </w:t>
      </w:r>
      <w:r w:rsidRPr="1B87AF9F" w:rsidR="06991924">
        <w:rPr>
          <w:color w:val="auto"/>
          <w:sz w:val="24"/>
          <w:szCs w:val="24"/>
        </w:rPr>
        <w:t xml:space="preserve">AOLE </w:t>
      </w:r>
      <w:r w:rsidRPr="1B87AF9F" w:rsidR="568DE408">
        <w:rPr>
          <w:color w:val="auto"/>
          <w:sz w:val="24"/>
          <w:szCs w:val="24"/>
        </w:rPr>
        <w:t>could be. This i</w:t>
      </w:r>
      <w:r w:rsidRPr="1B87AF9F" w:rsidR="65035857">
        <w:rPr>
          <w:color w:val="auto"/>
          <w:sz w:val="24"/>
          <w:szCs w:val="24"/>
        </w:rPr>
        <w:t>t could be said is</w:t>
      </w:r>
      <w:r w:rsidRPr="1B87AF9F" w:rsidR="568DE408">
        <w:rPr>
          <w:color w:val="auto"/>
          <w:sz w:val="24"/>
          <w:szCs w:val="24"/>
        </w:rPr>
        <w:t xml:space="preserve"> the</w:t>
      </w:r>
      <w:r w:rsidRPr="1B87AF9F" w:rsidR="06991924">
        <w:rPr>
          <w:color w:val="auto"/>
          <w:sz w:val="24"/>
          <w:szCs w:val="24"/>
        </w:rPr>
        <w:t xml:space="preserve"> underlying issue</w:t>
      </w:r>
      <w:r w:rsidRPr="1B87AF9F" w:rsidR="0BFE7BA2">
        <w:rPr>
          <w:color w:val="auto"/>
          <w:sz w:val="24"/>
          <w:szCs w:val="24"/>
        </w:rPr>
        <w:t xml:space="preserve"> that is </w:t>
      </w:r>
      <w:r w:rsidRPr="1B87AF9F" w:rsidR="0BFE7BA2">
        <w:rPr>
          <w:color w:val="auto"/>
          <w:sz w:val="24"/>
          <w:szCs w:val="24"/>
        </w:rPr>
        <w:t>impacting</w:t>
      </w:r>
      <w:r w:rsidRPr="1B87AF9F" w:rsidR="0BFE7BA2">
        <w:rPr>
          <w:color w:val="auto"/>
          <w:sz w:val="24"/>
          <w:szCs w:val="24"/>
        </w:rPr>
        <w:t xml:space="preserve"> on the subject and its delivery rather than </w:t>
      </w:r>
      <w:r w:rsidRPr="1B87AF9F" w:rsidR="719AA48D">
        <w:rPr>
          <w:color w:val="auto"/>
          <w:sz w:val="24"/>
          <w:szCs w:val="24"/>
        </w:rPr>
        <w:t xml:space="preserve">the </w:t>
      </w:r>
      <w:r w:rsidRPr="1B87AF9F" w:rsidR="0BFE7BA2">
        <w:rPr>
          <w:color w:val="auto"/>
          <w:sz w:val="24"/>
          <w:szCs w:val="24"/>
        </w:rPr>
        <w:t>remov</w:t>
      </w:r>
      <w:r w:rsidRPr="1B87AF9F" w:rsidR="6FE7904A">
        <w:rPr>
          <w:color w:val="auto"/>
          <w:sz w:val="24"/>
          <w:szCs w:val="24"/>
        </w:rPr>
        <w:t xml:space="preserve">al </w:t>
      </w:r>
      <w:r w:rsidRPr="1B87AF9F" w:rsidR="7CD1DFB0">
        <w:rPr>
          <w:color w:val="auto"/>
          <w:sz w:val="24"/>
          <w:szCs w:val="24"/>
        </w:rPr>
        <w:t xml:space="preserve">of </w:t>
      </w:r>
      <w:r w:rsidRPr="1B87AF9F" w:rsidR="0BFE7BA2">
        <w:rPr>
          <w:color w:val="auto"/>
          <w:sz w:val="24"/>
          <w:szCs w:val="24"/>
        </w:rPr>
        <w:t xml:space="preserve">an </w:t>
      </w:r>
      <w:bookmarkStart w:name="_Int_Mbz5cPcj" w:id="531343835"/>
      <w:r w:rsidRPr="1B87AF9F" w:rsidR="4D4C16AC">
        <w:rPr>
          <w:color w:val="auto"/>
          <w:sz w:val="24"/>
          <w:szCs w:val="24"/>
        </w:rPr>
        <w:t>archaic</w:t>
      </w:r>
      <w:bookmarkEnd w:id="531343835"/>
      <w:r w:rsidRPr="1B87AF9F" w:rsidR="0BFE7BA2">
        <w:rPr>
          <w:color w:val="auto"/>
          <w:sz w:val="24"/>
          <w:szCs w:val="24"/>
        </w:rPr>
        <w:t xml:space="preserve"> part of legislation that was rarely </w:t>
      </w:r>
      <w:r w:rsidRPr="1B87AF9F" w:rsidR="148995BD">
        <w:rPr>
          <w:color w:val="auto"/>
          <w:sz w:val="24"/>
          <w:szCs w:val="24"/>
        </w:rPr>
        <w:t>enacted</w:t>
      </w:r>
      <w:r w:rsidRPr="1B87AF9F" w:rsidR="06991924">
        <w:rPr>
          <w:color w:val="auto"/>
          <w:sz w:val="24"/>
          <w:szCs w:val="24"/>
        </w:rPr>
        <w:t xml:space="preserve">. </w:t>
      </w:r>
    </w:p>
    <w:p w:rsidR="5178CB6A" w:rsidP="1B87AF9F" w:rsidRDefault="5178CB6A" w14:paraId="0001F80E" w14:textId="4786357C">
      <w:pPr>
        <w:pStyle w:val="Normal"/>
        <w:spacing w:before="30" w:beforeAutospacing="off" w:after="30" w:afterAutospacing="off" w:line="360" w:lineRule="auto"/>
        <w:ind w:left="0" w:right="0"/>
        <w:jc w:val="left"/>
        <w:rPr>
          <w:color w:val="auto"/>
          <w:sz w:val="24"/>
          <w:szCs w:val="24"/>
        </w:rPr>
      </w:pPr>
    </w:p>
    <w:p w:rsidR="5178CB6A" w:rsidP="1B87AF9F" w:rsidRDefault="5178CB6A" w14:paraId="1E4425DC" w14:textId="1FDF9A79">
      <w:pPr>
        <w:pStyle w:val="Normal"/>
        <w:spacing w:before="30" w:beforeAutospacing="off" w:after="3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pPr>
      <w:r w:rsidRPr="1B87AF9F" w:rsidR="27DB44A1">
        <w:rPr>
          <w:color w:val="auto"/>
          <w:sz w:val="24"/>
          <w:szCs w:val="24"/>
        </w:rPr>
        <w:t xml:space="preserve">Furthermore, </w:t>
      </w:r>
      <w:r w:rsidRPr="1B87AF9F" w:rsidR="2105E593">
        <w:rPr>
          <w:color w:val="auto"/>
          <w:sz w:val="24"/>
          <w:szCs w:val="24"/>
        </w:rPr>
        <w:t xml:space="preserve">the </w:t>
      </w:r>
      <w:r w:rsidRPr="1B87AF9F" w:rsidR="27DB44A1">
        <w:rPr>
          <w:color w:val="auto"/>
          <w:sz w:val="24"/>
          <w:szCs w:val="24"/>
        </w:rPr>
        <w:t>literatu</w:t>
      </w:r>
      <w:r w:rsidRPr="1B87AF9F" w:rsidR="6BDC569A">
        <w:rPr>
          <w:color w:val="auto"/>
          <w:sz w:val="24"/>
          <w:szCs w:val="24"/>
        </w:rPr>
        <w:t>re</w:t>
      </w:r>
      <w:r w:rsidRPr="1B87AF9F" w:rsidR="0E6C1897">
        <w:rPr>
          <w:color w:val="auto"/>
          <w:sz w:val="24"/>
          <w:szCs w:val="24"/>
        </w:rPr>
        <w:t xml:space="preserve"> investigated</w:t>
      </w:r>
      <w:r w:rsidRPr="1B87AF9F" w:rsidR="27DB44A1">
        <w:rPr>
          <w:color w:val="auto"/>
          <w:sz w:val="24"/>
          <w:szCs w:val="24"/>
        </w:rPr>
        <w:t xml:space="preserve"> and </w:t>
      </w:r>
      <w:r w:rsidRPr="1B87AF9F" w:rsidR="68FA9456">
        <w:rPr>
          <w:color w:val="auto"/>
          <w:sz w:val="24"/>
          <w:szCs w:val="24"/>
        </w:rPr>
        <w:t xml:space="preserve">the </w:t>
      </w:r>
      <w:r w:rsidRPr="1B87AF9F" w:rsidR="27DB44A1">
        <w:rPr>
          <w:color w:val="auto"/>
          <w:sz w:val="24"/>
          <w:szCs w:val="24"/>
        </w:rPr>
        <w:t>analysis of ONS census data reveal that Religious Ed</w:t>
      </w:r>
      <w:r w:rsidRPr="1B87AF9F" w:rsidR="570B0087">
        <w:rPr>
          <w:color w:val="auto"/>
          <w:sz w:val="24"/>
          <w:szCs w:val="24"/>
        </w:rPr>
        <w:t>ucation policy d</w:t>
      </w:r>
      <w:r w:rsidRPr="1B87AF9F" w:rsidR="6AEB6126">
        <w:rPr>
          <w:color w:val="auto"/>
          <w:sz w:val="24"/>
          <w:szCs w:val="24"/>
        </w:rPr>
        <w:t>id</w:t>
      </w:r>
      <w:r w:rsidRPr="1B87AF9F" w:rsidR="570B0087">
        <w:rPr>
          <w:color w:val="auto"/>
          <w:sz w:val="24"/>
          <w:szCs w:val="24"/>
        </w:rPr>
        <w:t xml:space="preserve"> not co</w:t>
      </w:r>
      <w:r w:rsidRPr="1B87AF9F" w:rsidR="45B36BBC">
        <w:rPr>
          <w:color w:val="auto"/>
          <w:sz w:val="24"/>
          <w:szCs w:val="24"/>
        </w:rPr>
        <w:t>rrelate</w:t>
      </w:r>
      <w:r w:rsidRPr="1B87AF9F" w:rsidR="570B0087">
        <w:rPr>
          <w:color w:val="auto"/>
          <w:sz w:val="24"/>
          <w:szCs w:val="24"/>
        </w:rPr>
        <w:t xml:space="preserve"> with the nature of British society</w:t>
      </w:r>
      <w:r w:rsidRPr="1B87AF9F" w:rsidR="34FE79CE">
        <w:rPr>
          <w:color w:val="auto"/>
          <w:sz w:val="24"/>
          <w:szCs w:val="24"/>
        </w:rPr>
        <w:t>. It is outdated and unreflective of the diverse needs of society in Great Britain</w:t>
      </w:r>
      <w:r w:rsidRPr="1B87AF9F" w:rsidR="3EF60CFF">
        <w:rPr>
          <w:color w:val="auto"/>
          <w:sz w:val="24"/>
          <w:szCs w:val="24"/>
        </w:rPr>
        <w:t xml:space="preserve"> indicating that a change such as the removal of the right to withdraw was necessary</w:t>
      </w:r>
      <w:r w:rsidRPr="1B87AF9F" w:rsidR="34FE79CE">
        <w:rPr>
          <w:color w:val="auto"/>
          <w:sz w:val="24"/>
          <w:szCs w:val="24"/>
        </w:rPr>
        <w:t>.</w:t>
      </w:r>
      <w:r w:rsidRPr="1B87AF9F" w:rsidR="07A8F03B">
        <w:rPr>
          <w:color w:val="auto"/>
          <w:sz w:val="24"/>
          <w:szCs w:val="24"/>
        </w:rPr>
        <w:t xml:space="preserve"> One would question whether this does in fact breach the </w:t>
      </w:r>
      <w:r w:rsidRPr="1B87AF9F" w:rsidR="0FB35C92">
        <w:rPr>
          <w:color w:val="auto"/>
          <w:sz w:val="24"/>
          <w:szCs w:val="24"/>
        </w:rPr>
        <w:t>“</w:t>
      </w:r>
      <w:r w:rsidRPr="1B87AF9F" w:rsidR="07A8F03B">
        <w:rPr>
          <w:color w:val="auto"/>
          <w:sz w:val="24"/>
          <w:szCs w:val="24"/>
        </w:rPr>
        <w:t xml:space="preserve">right </w:t>
      </w:r>
      <w:r w:rsidRPr="1B87AF9F" w:rsidR="07A8F03B">
        <w:rPr>
          <w:color w:val="auto"/>
          <w:sz w:val="24"/>
          <w:szCs w:val="24"/>
        </w:rPr>
        <w:t>to</w:t>
      </w:r>
      <w:r w:rsidRPr="1B87AF9F" w:rsidR="13126AB0">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freedom of thought, conscience and religion”</w:t>
      </w:r>
      <w:r w:rsidRPr="1B87AF9F" w:rsidR="13126AB0">
        <w:rPr>
          <w:rFonts w:ascii="Calibri" w:hAnsi="Calibri" w:eastAsia="Calibri" w:cs="Calibri" w:asciiTheme="minorAscii" w:hAnsiTheme="minorAscii" w:eastAsiaTheme="minorAscii" w:cstheme="minorAscii"/>
          <w:color w:val="auto"/>
          <w:sz w:val="24"/>
          <w:szCs w:val="24"/>
        </w:rPr>
        <w:t xml:space="preserve"> (ICCPR</w:t>
      </w:r>
      <w:r w:rsidRPr="1B87AF9F" w:rsidR="7B18183D">
        <w:rPr>
          <w:rFonts w:ascii="Calibri" w:hAnsi="Calibri" w:eastAsia="Calibri" w:cs="Calibri" w:asciiTheme="minorAscii" w:hAnsiTheme="minorAscii" w:eastAsiaTheme="minorAscii" w:cstheme="minorAscii"/>
          <w:color w:val="auto"/>
          <w:sz w:val="24"/>
          <w:szCs w:val="24"/>
        </w:rPr>
        <w:t xml:space="preserve"> 1966</w:t>
      </w:r>
      <w:r w:rsidRPr="1B87AF9F" w:rsidR="13126AB0">
        <w:rPr>
          <w:rFonts w:ascii="Calibri" w:hAnsi="Calibri" w:eastAsia="Calibri" w:cs="Calibri" w:asciiTheme="minorAscii" w:hAnsiTheme="minorAscii" w:eastAsiaTheme="minorAscii" w:cstheme="minorAscii"/>
          <w:color w:val="auto"/>
          <w:sz w:val="24"/>
          <w:szCs w:val="24"/>
        </w:rPr>
        <w:t>)</w:t>
      </w:r>
      <w:r w:rsidRPr="1B87AF9F" w:rsidR="0F7CAAFF">
        <w:rPr>
          <w:rFonts w:ascii="Calibri" w:hAnsi="Calibri" w:eastAsia="Calibri" w:cs="Calibri" w:asciiTheme="minorAscii" w:hAnsiTheme="minorAscii" w:eastAsiaTheme="minorAscii" w:cstheme="minorAscii"/>
          <w:color w:val="auto"/>
          <w:sz w:val="24"/>
          <w:szCs w:val="24"/>
        </w:rPr>
        <w:t xml:space="preserve"> as Religious Education provision differs vastly depending on location so each case wo</w:t>
      </w:r>
      <w:r w:rsidRPr="1B87AF9F" w:rsidR="107DDEE5">
        <w:rPr>
          <w:rFonts w:ascii="Calibri" w:hAnsi="Calibri" w:eastAsia="Calibri" w:cs="Calibri" w:asciiTheme="minorAscii" w:hAnsiTheme="minorAscii" w:eastAsiaTheme="minorAscii" w:cstheme="minorAscii"/>
          <w:color w:val="auto"/>
          <w:sz w:val="24"/>
          <w:szCs w:val="24"/>
        </w:rPr>
        <w:t xml:space="preserve">uld need to be </w:t>
      </w:r>
      <w:bookmarkStart w:name="_Int_hbOGu3N7" w:id="1671885837"/>
      <w:r w:rsidRPr="1B87AF9F" w:rsidR="107DDEE5">
        <w:rPr>
          <w:rFonts w:ascii="Calibri" w:hAnsi="Calibri" w:eastAsia="Calibri" w:cs="Calibri" w:asciiTheme="minorAscii" w:hAnsiTheme="minorAscii" w:eastAsiaTheme="minorAscii" w:cstheme="minorAscii"/>
          <w:color w:val="auto"/>
          <w:sz w:val="24"/>
          <w:szCs w:val="24"/>
        </w:rPr>
        <w:t>reviewed</w:t>
      </w:r>
      <w:bookmarkEnd w:id="1671885837"/>
      <w:r w:rsidRPr="1B87AF9F" w:rsidR="107DDEE5">
        <w:rPr>
          <w:rFonts w:ascii="Calibri" w:hAnsi="Calibri" w:eastAsia="Calibri" w:cs="Calibri" w:asciiTheme="minorAscii" w:hAnsiTheme="minorAscii" w:eastAsiaTheme="minorAscii" w:cstheme="minorAscii"/>
          <w:color w:val="auto"/>
          <w:sz w:val="24"/>
          <w:szCs w:val="24"/>
        </w:rPr>
        <w:t xml:space="preserve"> independently to assess this</w:t>
      </w:r>
      <w:r w:rsidRPr="1B87AF9F" w:rsidR="13126AB0">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w:t>
      </w:r>
      <w:r w:rsidRPr="1B87AF9F" w:rsidR="3B5B6CC6">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w:t>
      </w:r>
      <w:r w:rsidRPr="1B87AF9F" w:rsidR="5EB8270E">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Especially given that RVE provision in Wales should </w:t>
      </w:r>
      <w:r w:rsidRPr="1B87AF9F" w:rsidR="5EB8270E">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provide</w:t>
      </w:r>
      <w:r w:rsidRPr="1B87AF9F" w:rsidR="5EB8270E">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what </w:t>
      </w:r>
      <w:r w:rsidRPr="1B87AF9F" w:rsidR="5EB8270E">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Jawoniyi</w:t>
      </w:r>
      <w:r w:rsidRPr="1B87AF9F" w:rsidR="5EB8270E">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(2012) termed non-confessional, multifaith RE, the best p</w:t>
      </w:r>
      <w:r w:rsidRPr="1B87AF9F" w:rsidR="29A606E6">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ed</w:t>
      </w:r>
      <w:r w:rsidRPr="1B87AF9F" w:rsidR="5EB8270E">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agogical model to conform to the prin</w:t>
      </w:r>
      <w:r w:rsidRPr="1B87AF9F" w:rsidR="6BA0379D">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ciples of human rights law.</w:t>
      </w:r>
    </w:p>
    <w:p w:rsidR="1B87AF9F" w:rsidP="1B87AF9F" w:rsidRDefault="1B87AF9F" w14:paraId="59FE9B17" w14:textId="583EB7F2">
      <w:pPr>
        <w:pStyle w:val="Normal"/>
        <w:spacing w:before="30" w:beforeAutospacing="off" w:after="3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pPr>
    </w:p>
    <w:p w:rsidR="2ACCF48B" w:rsidP="5178CB6A" w:rsidRDefault="2ACCF48B" w14:paraId="74576DC0" w14:textId="1B0D51B7">
      <w:pPr>
        <w:spacing w:before="30" w:beforeAutospacing="off" w:after="30" w:afterAutospacing="off" w:line="360" w:lineRule="auto"/>
        <w:rPr>
          <w:b w:val="0"/>
          <w:bCs w:val="0"/>
          <w:sz w:val="24"/>
          <w:szCs w:val="24"/>
          <w:u w:val="none"/>
        </w:rPr>
      </w:pPr>
      <w:r w:rsidRPr="14432725" w:rsidR="2ACCF48B">
        <w:rPr>
          <w:b w:val="0"/>
          <w:bCs w:val="0"/>
          <w:sz w:val="24"/>
          <w:szCs w:val="24"/>
          <w:u w:val="none"/>
        </w:rPr>
        <w:t>Future recommendations for this</w:t>
      </w:r>
      <w:r w:rsidRPr="14432725" w:rsidR="76708EC3">
        <w:rPr>
          <w:b w:val="0"/>
          <w:bCs w:val="0"/>
          <w:sz w:val="24"/>
          <w:szCs w:val="24"/>
          <w:u w:val="none"/>
        </w:rPr>
        <w:t xml:space="preserve"> project would be to explore the census data of the 2021 Census when publ</w:t>
      </w:r>
      <w:r w:rsidRPr="14432725" w:rsidR="6CCF90A0">
        <w:rPr>
          <w:b w:val="0"/>
          <w:bCs w:val="0"/>
          <w:sz w:val="24"/>
          <w:szCs w:val="24"/>
          <w:u w:val="none"/>
        </w:rPr>
        <w:t xml:space="preserve">ished to </w:t>
      </w:r>
      <w:r w:rsidRPr="14432725" w:rsidR="6CCF90A0">
        <w:rPr>
          <w:b w:val="0"/>
          <w:bCs w:val="0"/>
          <w:sz w:val="24"/>
          <w:szCs w:val="24"/>
          <w:u w:val="none"/>
        </w:rPr>
        <w:t>ascertain</w:t>
      </w:r>
      <w:r w:rsidRPr="14432725" w:rsidR="6CCF90A0">
        <w:rPr>
          <w:b w:val="0"/>
          <w:bCs w:val="0"/>
          <w:sz w:val="24"/>
          <w:szCs w:val="24"/>
          <w:u w:val="none"/>
        </w:rPr>
        <w:t xml:space="preserve"> if RVE i</w:t>
      </w:r>
      <w:r w:rsidRPr="14432725" w:rsidR="1085FD88">
        <w:rPr>
          <w:b w:val="0"/>
          <w:bCs w:val="0"/>
          <w:sz w:val="24"/>
          <w:szCs w:val="24"/>
          <w:u w:val="none"/>
        </w:rPr>
        <w:t>n</w:t>
      </w:r>
      <w:r w:rsidRPr="14432725" w:rsidR="6CCF90A0">
        <w:rPr>
          <w:b w:val="0"/>
          <w:bCs w:val="0"/>
          <w:sz w:val="24"/>
          <w:szCs w:val="24"/>
          <w:u w:val="none"/>
        </w:rPr>
        <w:t xml:space="preserve"> the Curriculum for Wales (2020)</w:t>
      </w:r>
      <w:r w:rsidRPr="14432725" w:rsidR="1435F33E">
        <w:rPr>
          <w:b w:val="0"/>
          <w:bCs w:val="0"/>
          <w:sz w:val="24"/>
          <w:szCs w:val="24"/>
          <w:u w:val="none"/>
        </w:rPr>
        <w:t xml:space="preserve"> and the removal of the right to withdraw</w:t>
      </w:r>
      <w:r w:rsidRPr="14432725" w:rsidR="6CCF90A0">
        <w:rPr>
          <w:b w:val="0"/>
          <w:bCs w:val="0"/>
          <w:sz w:val="24"/>
          <w:szCs w:val="24"/>
          <w:u w:val="none"/>
        </w:rPr>
        <w:t xml:space="preserve"> is reflective of the changing nature of religion in our society. </w:t>
      </w:r>
      <w:r w:rsidRPr="14432725" w:rsidR="3B3D96B4">
        <w:rPr>
          <w:b w:val="0"/>
          <w:bCs w:val="0"/>
          <w:sz w:val="24"/>
          <w:szCs w:val="24"/>
          <w:u w:val="none"/>
        </w:rPr>
        <w:t xml:space="preserve">Provisional release date </w:t>
      </w:r>
      <w:r w:rsidRPr="14432725" w:rsidR="48C44C55">
        <w:rPr>
          <w:b w:val="0"/>
          <w:bCs w:val="0"/>
          <w:sz w:val="24"/>
          <w:szCs w:val="24"/>
          <w:u w:val="none"/>
        </w:rPr>
        <w:t xml:space="preserve">for this data is the </w:t>
      </w:r>
      <w:r w:rsidRPr="14432725" w:rsidR="3B3D96B4">
        <w:rPr>
          <w:b w:val="0"/>
          <w:bCs w:val="0"/>
          <w:sz w:val="24"/>
          <w:szCs w:val="24"/>
          <w:u w:val="none"/>
        </w:rPr>
        <w:t>29th</w:t>
      </w:r>
      <w:r w:rsidRPr="14432725" w:rsidR="3B3D96B4">
        <w:rPr>
          <w:b w:val="0"/>
          <w:bCs w:val="0"/>
          <w:sz w:val="24"/>
          <w:szCs w:val="24"/>
          <w:u w:val="none"/>
        </w:rPr>
        <w:t xml:space="preserve"> November 2022.</w:t>
      </w:r>
      <w:r w:rsidRPr="14432725" w:rsidR="0E9252E4">
        <w:rPr>
          <w:b w:val="0"/>
          <w:bCs w:val="0"/>
          <w:sz w:val="24"/>
          <w:szCs w:val="24"/>
          <w:u w:val="none"/>
        </w:rPr>
        <w:t xml:space="preserve"> </w:t>
      </w:r>
      <w:r w:rsidRPr="14432725" w:rsidR="39BF71BB">
        <w:rPr>
          <w:b w:val="0"/>
          <w:bCs w:val="0"/>
          <w:sz w:val="24"/>
          <w:szCs w:val="24"/>
          <w:u w:val="none"/>
        </w:rPr>
        <w:t xml:space="preserve">It could also be suggested that </w:t>
      </w:r>
      <w:r w:rsidRPr="14432725" w:rsidR="014814A8">
        <w:rPr>
          <w:b w:val="0"/>
          <w:bCs w:val="0"/>
          <w:sz w:val="24"/>
          <w:szCs w:val="24"/>
          <w:u w:val="none"/>
        </w:rPr>
        <w:t>further investigations are undertaken to assess the impact of the removal to withdraw</w:t>
      </w:r>
      <w:r w:rsidRPr="14432725" w:rsidR="345FB994">
        <w:rPr>
          <w:b w:val="0"/>
          <w:bCs w:val="0"/>
          <w:sz w:val="24"/>
          <w:szCs w:val="24"/>
          <w:u w:val="none"/>
        </w:rPr>
        <w:t xml:space="preserve"> from</w:t>
      </w:r>
      <w:r w:rsidRPr="14432725" w:rsidR="014814A8">
        <w:rPr>
          <w:b w:val="0"/>
          <w:bCs w:val="0"/>
          <w:sz w:val="24"/>
          <w:szCs w:val="24"/>
          <w:u w:val="none"/>
        </w:rPr>
        <w:t xml:space="preserve"> Relationships and Sex education</w:t>
      </w:r>
      <w:r w:rsidRPr="14432725" w:rsidR="07693187">
        <w:rPr>
          <w:b w:val="0"/>
          <w:bCs w:val="0"/>
          <w:sz w:val="24"/>
          <w:szCs w:val="24"/>
          <w:u w:val="none"/>
        </w:rPr>
        <w:t xml:space="preserve"> (RSE) in Wales as many concerns </w:t>
      </w:r>
      <w:bookmarkStart w:name="_Int_PrSQN0jt" w:id="1444692358"/>
      <w:r w:rsidRPr="14432725" w:rsidR="07693187">
        <w:rPr>
          <w:b w:val="0"/>
          <w:bCs w:val="0"/>
          <w:sz w:val="24"/>
          <w:szCs w:val="24"/>
          <w:u w:val="none"/>
        </w:rPr>
        <w:t>highlighted</w:t>
      </w:r>
      <w:bookmarkEnd w:id="1444692358"/>
      <w:r w:rsidRPr="14432725" w:rsidR="07693187">
        <w:rPr>
          <w:b w:val="0"/>
          <w:bCs w:val="0"/>
          <w:sz w:val="24"/>
          <w:szCs w:val="24"/>
          <w:u w:val="none"/>
        </w:rPr>
        <w:t xml:space="preserve"> for this mirror that of the removal to wi</w:t>
      </w:r>
      <w:r w:rsidRPr="14432725" w:rsidR="3FA78054">
        <w:rPr>
          <w:b w:val="0"/>
          <w:bCs w:val="0"/>
          <w:sz w:val="24"/>
          <w:szCs w:val="24"/>
          <w:u w:val="none"/>
        </w:rPr>
        <w:t>thdraw from Religious Education</w:t>
      </w:r>
      <w:r w:rsidRPr="14432725" w:rsidR="014814A8">
        <w:rPr>
          <w:b w:val="0"/>
          <w:bCs w:val="0"/>
          <w:sz w:val="24"/>
          <w:szCs w:val="24"/>
          <w:u w:val="none"/>
        </w:rPr>
        <w:t xml:space="preserve">. </w:t>
      </w:r>
    </w:p>
    <w:p w:rsidR="5178CB6A" w:rsidP="5178CB6A" w:rsidRDefault="5178CB6A" w14:paraId="1ECB9CA0" w14:textId="10934D64">
      <w:pPr>
        <w:pStyle w:val="Normal"/>
        <w:spacing w:before="30" w:beforeAutospacing="off" w:after="30" w:afterAutospacing="off" w:line="360" w:lineRule="auto"/>
        <w:rPr>
          <w:b w:val="0"/>
          <w:bCs w:val="0"/>
          <w:sz w:val="24"/>
          <w:szCs w:val="24"/>
          <w:u w:val="none"/>
        </w:rPr>
      </w:pPr>
    </w:p>
    <w:p w:rsidR="00916104" w:rsidP="5178CB6A" w:rsidRDefault="00C032D6" w14:paraId="671F24D7" w14:textId="48CD5E79">
      <w:pPr>
        <w:spacing w:before="30" w:beforeAutospacing="off" w:after="30" w:afterAutospacing="off" w:line="360" w:lineRule="auto"/>
        <w:rPr>
          <w:rFonts w:ascii="Calibri" w:hAnsi="Calibri" w:eastAsia="Calibri" w:cs="Calibri" w:asciiTheme="minorAscii" w:hAnsiTheme="minorAscii" w:eastAsiaTheme="minorAscii" w:cstheme="minorAscii"/>
          <w:b w:val="1"/>
          <w:bCs w:val="1"/>
          <w:sz w:val="24"/>
          <w:szCs w:val="24"/>
          <w:u w:val="single"/>
        </w:rPr>
      </w:pPr>
      <w:r w:rsidRPr="1B87AF9F" w:rsidR="45CAC5A0">
        <w:rPr>
          <w:rFonts w:ascii="Calibri" w:hAnsi="Calibri" w:eastAsia="Calibri" w:cs="Calibri" w:asciiTheme="minorAscii" w:hAnsiTheme="minorAscii" w:eastAsiaTheme="minorAscii" w:cstheme="minorAscii"/>
          <w:b w:val="1"/>
          <w:bCs w:val="1"/>
          <w:sz w:val="24"/>
          <w:szCs w:val="24"/>
          <w:u w:val="single"/>
        </w:rPr>
        <w:t>References</w:t>
      </w:r>
    </w:p>
    <w:p w:rsidR="13A9D16F" w:rsidP="1B87AF9F" w:rsidRDefault="13A9D16F" w14:paraId="671AAEEA" w14:textId="031A5E7C">
      <w:pPr>
        <w:pStyle w:val="Normal"/>
        <w:spacing w:before="30" w:beforeAutospacing="off" w:after="30" w:afterAutospacing="off" w:line="360" w:lineRule="auto"/>
        <w:rPr>
          <w:rFonts w:ascii="Open Sans" w:hAnsi="Open Sans" w:eastAsia="Open Sans" w:cs="Open Sans"/>
          <w:noProof w:val="0"/>
          <w:sz w:val="24"/>
          <w:szCs w:val="24"/>
          <w:lang w:val="en-GB"/>
        </w:rPr>
      </w:pPr>
      <w:r w:rsidRPr="1B87AF9F" w:rsidR="13A9D16F">
        <w:rPr>
          <w:rFonts w:ascii="Open Sans" w:hAnsi="Open Sans" w:eastAsia="Open Sans" w:cs="Open Sans"/>
          <w:noProof w:val="0"/>
          <w:sz w:val="24"/>
          <w:szCs w:val="24"/>
          <w:lang w:val="en-GB"/>
        </w:rPr>
        <w:t>Andrew Wright (2008) Critical Religious Education and the National Framework for Religious Education in England and Wales, Religious Education, 103:5, 517-521, DOI: 10.1080/00344080802427184</w:t>
      </w:r>
    </w:p>
    <w:p w:rsidR="1B87AF9F" w:rsidP="1B87AF9F" w:rsidRDefault="1B87AF9F" w14:paraId="0A3BF2DE" w14:textId="2C0B9688">
      <w:pPr>
        <w:pStyle w:val="Normal"/>
        <w:spacing w:before="30" w:beforeAutospacing="off" w:after="30" w:afterAutospacing="off" w:line="360" w:lineRule="auto"/>
        <w:rPr>
          <w:rFonts w:ascii="Open Sans" w:hAnsi="Open Sans" w:eastAsia="Open Sans" w:cs="Open Sans"/>
          <w:b w:val="0"/>
          <w:bCs w:val="0"/>
          <w:i w:val="0"/>
          <w:iCs w:val="0"/>
          <w:caps w:val="0"/>
          <w:smallCaps w:val="0"/>
          <w:noProof w:val="0"/>
          <w:color w:val="333333"/>
          <w:sz w:val="24"/>
          <w:szCs w:val="24"/>
          <w:lang w:val="en-GB"/>
        </w:rPr>
      </w:pPr>
    </w:p>
    <w:p w:rsidR="762872AC" w:rsidP="1B87AF9F" w:rsidRDefault="762872AC" w14:paraId="213C92A5" w14:textId="3B2A1015">
      <w:pPr>
        <w:pStyle w:val="Normal"/>
        <w:spacing w:before="30" w:beforeAutospacing="off" w:after="30" w:afterAutospacing="off" w:line="360" w:lineRule="auto"/>
        <w:rPr>
          <w:rFonts w:ascii="Calibri" w:hAnsi="Calibri" w:eastAsia="Calibri" w:cs="Calibri"/>
          <w:noProof w:val="0"/>
          <w:sz w:val="24"/>
          <w:szCs w:val="24"/>
          <w:lang w:val="en-GB"/>
        </w:rPr>
      </w:pPr>
      <w:r w:rsidRPr="1B87AF9F" w:rsidR="762872AC">
        <w:rPr>
          <w:rFonts w:ascii="Open Sans" w:hAnsi="Open Sans" w:eastAsia="Open Sans" w:cs="Open Sans"/>
          <w:b w:val="0"/>
          <w:bCs w:val="0"/>
          <w:i w:val="0"/>
          <w:iCs w:val="0"/>
          <w:caps w:val="0"/>
          <w:smallCaps w:val="0"/>
          <w:noProof w:val="0"/>
          <w:color w:val="333333"/>
          <w:sz w:val="24"/>
          <w:szCs w:val="24"/>
          <w:lang w:val="en-GB"/>
        </w:rPr>
        <w:t xml:space="preserve">British Educational Research Association (2018) </w:t>
      </w:r>
      <w:r w:rsidRPr="1B87AF9F" w:rsidR="762872AC">
        <w:rPr>
          <w:rFonts w:ascii="Open Sans" w:hAnsi="Open Sans" w:eastAsia="Open Sans" w:cs="Open Sans"/>
          <w:b w:val="0"/>
          <w:bCs w:val="0"/>
          <w:i w:val="1"/>
          <w:iCs w:val="1"/>
          <w:caps w:val="0"/>
          <w:smallCaps w:val="0"/>
          <w:noProof w:val="0"/>
          <w:color w:val="333333"/>
          <w:sz w:val="24"/>
          <w:szCs w:val="24"/>
          <w:lang w:val="en-GB"/>
        </w:rPr>
        <w:t>Ethical guidelines for educational research</w:t>
      </w:r>
      <w:r w:rsidRPr="1B87AF9F" w:rsidR="762872AC">
        <w:rPr>
          <w:rFonts w:ascii="Open Sans" w:hAnsi="Open Sans" w:eastAsia="Open Sans" w:cs="Open Sans"/>
          <w:b w:val="0"/>
          <w:bCs w:val="0"/>
          <w:i w:val="0"/>
          <w:iCs w:val="0"/>
          <w:caps w:val="0"/>
          <w:smallCaps w:val="0"/>
          <w:noProof w:val="0"/>
          <w:color w:val="333333"/>
          <w:sz w:val="24"/>
          <w:szCs w:val="24"/>
          <w:lang w:val="en-GB"/>
        </w:rPr>
        <w:t xml:space="preserve">. 4th edn. Available at: </w:t>
      </w:r>
      <w:hyperlink r:id="R264707776ef94ae8">
        <w:r w:rsidRPr="1B87AF9F" w:rsidR="762872AC">
          <w:rPr>
            <w:rStyle w:val="Hyperlink"/>
            <w:rFonts w:ascii="Open Sans" w:hAnsi="Open Sans" w:eastAsia="Open Sans" w:cs="Open Sans"/>
            <w:b w:val="0"/>
            <w:bCs w:val="0"/>
            <w:i w:val="0"/>
            <w:iCs w:val="0"/>
            <w:caps w:val="0"/>
            <w:smallCaps w:val="0"/>
            <w:strike w:val="0"/>
            <w:dstrike w:val="0"/>
            <w:noProof w:val="0"/>
            <w:sz w:val="24"/>
            <w:szCs w:val="24"/>
            <w:lang w:val="en-GB"/>
          </w:rPr>
          <w:t>https://www.bera.ac.uk/researchers-resources/publications/ethical-guidelines-for-educational-research-2018</w:t>
        </w:r>
      </w:hyperlink>
      <w:r w:rsidRPr="1B87AF9F" w:rsidR="762872AC">
        <w:rPr>
          <w:rFonts w:ascii="Open Sans" w:hAnsi="Open Sans" w:eastAsia="Open Sans" w:cs="Open Sans"/>
          <w:b w:val="0"/>
          <w:bCs w:val="0"/>
          <w:i w:val="0"/>
          <w:iCs w:val="0"/>
          <w:caps w:val="0"/>
          <w:smallCaps w:val="0"/>
          <w:noProof w:val="0"/>
          <w:color w:val="333333"/>
          <w:sz w:val="24"/>
          <w:szCs w:val="24"/>
          <w:lang w:val="en-GB"/>
        </w:rPr>
        <w:t xml:space="preserve"> (Accessed: 17 May 2022).</w:t>
      </w:r>
    </w:p>
    <w:p w:rsidR="1B87AF9F" w:rsidP="1B87AF9F" w:rsidRDefault="1B87AF9F" w14:paraId="7089CDCB" w14:textId="0556D3CD">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p>
    <w:p w:rsidR="762872AC" w:rsidP="1B87AF9F" w:rsidRDefault="762872AC" w14:paraId="15625880" w14:textId="135D2AB6">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r w:rsidRPr="1B87AF9F" w:rsidR="762872AC">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Burkhard J. Berkmann (2022) Religious education before the ECtHR: the opt-out clause does not suffice anymore, British Journal of Religious Education, 44:4, 432-443, DOI: </w:t>
      </w:r>
      <w:hyperlink r:id="R9ef07594e2c04fa7">
        <w:r w:rsidRPr="1B87AF9F" w:rsidR="762872A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10.1080/01416200.2022.2029732</w:t>
        </w:r>
      </w:hyperlink>
    </w:p>
    <w:p w:rsidR="762872AC" w:rsidP="1B87AF9F" w:rsidRDefault="762872AC" w14:paraId="47A24188" w14:textId="7843D015">
      <w:pPr>
        <w:pStyle w:val="Normal"/>
        <w:spacing w:before="30" w:beforeAutospacing="off" w:after="30" w:afterAutospacing="off" w:line="360" w:lineRule="auto"/>
        <w:rPr>
          <w:rFonts w:ascii="Calibri" w:hAnsi="Calibri" w:eastAsia="Calibri" w:cs="Calibri" w:asciiTheme="minorAscii" w:hAnsiTheme="minorAscii" w:eastAsiaTheme="minorAscii" w:cstheme="minorAscii"/>
          <w:noProof w:val="0"/>
          <w:sz w:val="24"/>
          <w:szCs w:val="24"/>
          <w:lang w:val="en-GB"/>
        </w:rPr>
      </w:pPr>
      <w:hyperlink r:id="R980b31ced06045e8">
        <w:r w:rsidRPr="1B87AF9F" w:rsidR="762872AC">
          <w:rPr>
            <w:rStyle w:val="Hyperlink"/>
            <w:rFonts w:ascii="Calibri" w:hAnsi="Calibri" w:eastAsia="Calibri" w:cs="Calibri" w:asciiTheme="minorAscii" w:hAnsiTheme="minorAscii" w:eastAsiaTheme="minorAscii" w:cstheme="minorAscii"/>
            <w:noProof w:val="0"/>
            <w:sz w:val="24"/>
            <w:szCs w:val="24"/>
            <w:lang w:val="en-GB"/>
          </w:rPr>
          <w:t>Full article: Religious education before the ECtHR: the opt-out clause does not suffice anymore (uwtsd.ac.uk)</w:t>
        </w:r>
      </w:hyperlink>
    </w:p>
    <w:p w:rsidR="1B87AF9F" w:rsidP="1B87AF9F" w:rsidRDefault="1B87AF9F" w14:paraId="4227616E" w14:textId="21A5EC09">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p>
    <w:p w:rsidR="557AE545" w:rsidP="1B87AF9F" w:rsidRDefault="557AE545" w14:paraId="28EF1788" w14:textId="56D59E15">
      <w:pPr>
        <w:pStyle w:val="Normal"/>
        <w:spacing w:before="30" w:beforeAutospacing="off" w:after="30" w:afterAutospacing="off" w:line="360" w:lineRule="auto"/>
      </w:pPr>
      <w:r w:rsidRPr="1B87AF9F" w:rsidR="557AE545">
        <w:rPr>
          <w:rFonts w:ascii="Calibri" w:hAnsi="Calibri" w:eastAsia="Calibri" w:cs="Calibri"/>
          <w:noProof w:val="0"/>
          <w:sz w:val="24"/>
          <w:szCs w:val="24"/>
          <w:lang w:val="en-GB"/>
        </w:rPr>
        <w:t>Clarke, C., and L. Woodhead. 2018. A New Settlement Revised: Religion and Belief in Schools. London: Westminster Faith Debates</w:t>
      </w:r>
    </w:p>
    <w:p w:rsidR="1B87AF9F" w:rsidP="1B87AF9F" w:rsidRDefault="1B87AF9F" w14:paraId="72A62383" w14:textId="6E8488E3">
      <w:pPr>
        <w:pStyle w:val="Normal"/>
        <w:spacing w:before="30" w:beforeAutospacing="off" w:after="30" w:afterAutospacing="off" w:line="360" w:lineRule="auto"/>
        <w:rPr>
          <w:rFonts w:ascii="Calibri" w:hAnsi="Calibri" w:eastAsia="Calibri" w:cs="Calibri"/>
          <w:noProof w:val="0"/>
          <w:sz w:val="24"/>
          <w:szCs w:val="24"/>
          <w:lang w:val="en-GB"/>
        </w:rPr>
      </w:pPr>
    </w:p>
    <w:p w:rsidR="3DEA23DF" w:rsidP="1B87AF9F" w:rsidRDefault="3DEA23DF" w14:paraId="64E62727" w14:textId="35711F45">
      <w:pPr>
        <w:pStyle w:val="Normal"/>
        <w:spacing w:before="30" w:beforeAutospacing="off" w:after="30" w:afterAutospacing="off" w:line="360" w:lineRule="auto"/>
        <w:ind w:left="0"/>
        <w:jc w:val="left"/>
      </w:pPr>
      <w:r w:rsidRPr="1B87AF9F" w:rsidR="3DEA23DF">
        <w:rPr>
          <w:rFonts w:ascii="Calibri" w:hAnsi="Calibri" w:eastAsia="Calibri" w:cs="Calibri"/>
          <w:noProof w:val="0"/>
          <w:sz w:val="24"/>
          <w:szCs w:val="24"/>
          <w:lang w:val="en-GB"/>
        </w:rPr>
        <w:t xml:space="preserve">David Lundie &amp; Cathal </w:t>
      </w:r>
      <w:r w:rsidRPr="1B87AF9F" w:rsidR="3DEA23DF">
        <w:rPr>
          <w:rFonts w:ascii="Calibri" w:hAnsi="Calibri" w:eastAsia="Calibri" w:cs="Calibri"/>
          <w:noProof w:val="0"/>
          <w:sz w:val="24"/>
          <w:szCs w:val="24"/>
          <w:lang w:val="en-GB"/>
        </w:rPr>
        <w:t>O’Siochru</w:t>
      </w:r>
      <w:r w:rsidRPr="1B87AF9F" w:rsidR="3DEA23DF">
        <w:rPr>
          <w:rFonts w:ascii="Calibri" w:hAnsi="Calibri" w:eastAsia="Calibri" w:cs="Calibri"/>
          <w:noProof w:val="0"/>
          <w:sz w:val="24"/>
          <w:szCs w:val="24"/>
          <w:lang w:val="en-GB"/>
        </w:rPr>
        <w:t xml:space="preserve"> (2021) The right of withdrawal from religious education in England: school leaders’ beliefs, experiences and understandings of policy and practice, British Journal of Religious Education, 43:2, 161-173, DOI: 10.1080/01416200.2019.1628706</w:t>
      </w:r>
    </w:p>
    <w:p w:rsidR="1B87AF9F" w:rsidP="1B87AF9F" w:rsidRDefault="1B87AF9F" w14:paraId="5153DDDA" w14:textId="38DC038F">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p>
    <w:p w:rsidR="5504EC3D" w:rsidP="1B87AF9F" w:rsidRDefault="5504EC3D" w14:paraId="44784EF0" w14:textId="45D1A082">
      <w:pPr>
        <w:spacing w:before="30" w:beforeAutospacing="off" w:after="30" w:afterAutospacing="off" w:line="360" w:lineRule="auto"/>
        <w:rPr>
          <w:rFonts w:ascii="Calibri" w:hAnsi="Calibri" w:eastAsia="Calibri" w:cs="Calibri" w:asciiTheme="minorAscii" w:hAnsiTheme="minorAscii" w:eastAsiaTheme="minorAscii" w:cstheme="minorAscii"/>
          <w:color w:val="FF0000"/>
          <w:sz w:val="24"/>
          <w:szCs w:val="24"/>
        </w:rPr>
      </w:pPr>
      <w:r w:rsidRPr="1B87AF9F" w:rsidR="5504EC3D">
        <w:rPr>
          <w:rFonts w:ascii="Calibri" w:hAnsi="Calibri" w:eastAsia="Calibri" w:cs="Calibri" w:asciiTheme="minorAscii" w:hAnsiTheme="minorAscii" w:eastAsiaTheme="minorAscii" w:cstheme="minorAscii"/>
          <w:sz w:val="24"/>
          <w:szCs w:val="24"/>
        </w:rPr>
        <w:t xml:space="preserve">Education Act 1944. Accessed November 2022.  </w:t>
      </w:r>
      <w:hyperlink w:anchor=":~:text=(1)Subject%20to%20the%20provisions,all%20such%20pupils%20unless%2C%20in" r:id="R2f8d3abaeda642dd">
        <w:r w:rsidRPr="1B87AF9F" w:rsidR="5504EC3D">
          <w:rPr>
            <w:rStyle w:val="Hyperlink"/>
            <w:rFonts w:ascii="Calibri" w:hAnsi="Calibri" w:eastAsia="Calibri" w:cs="Calibri" w:asciiTheme="minorAscii" w:hAnsiTheme="minorAscii" w:eastAsiaTheme="minorAscii" w:cstheme="minorAscii"/>
            <w:sz w:val="24"/>
            <w:szCs w:val="24"/>
          </w:rPr>
          <w:t>https://www.legislation.gov.uk/ukpga/Geo6/7-8/31/section/25/enacted#:~:text=(1)Subject%20to%20the%20provisions,all%20such%20pupils%20unless%2C%20in</w:t>
        </w:r>
      </w:hyperlink>
    </w:p>
    <w:p w:rsidR="1B87AF9F" w:rsidP="1B87AF9F" w:rsidRDefault="1B87AF9F" w14:paraId="5088D4B4" w14:textId="02EDD95F">
      <w:pPr>
        <w:spacing w:before="30" w:beforeAutospacing="off" w:after="30" w:afterAutospacing="off" w:line="360" w:lineRule="auto"/>
        <w:rPr>
          <w:rFonts w:ascii="Roboto" w:hAnsi="Roboto"/>
        </w:rPr>
      </w:pPr>
    </w:p>
    <w:p w:rsidR="5504EC3D" w:rsidP="1B87AF9F" w:rsidRDefault="5504EC3D" w14:paraId="32817556" w14:textId="0F43FEA9">
      <w:pPr>
        <w:pStyle w:val="Normal"/>
        <w:spacing w:before="30" w:beforeAutospacing="off" w:after="30" w:afterAutospacing="off" w:line="360" w:lineRule="auto"/>
        <w:rPr>
          <w:rFonts w:ascii="Roboto" w:hAnsi="Roboto"/>
          <w:color w:val="FF0000"/>
        </w:rPr>
      </w:pPr>
      <w:r w:rsidRPr="1B87AF9F" w:rsidR="5504EC3D">
        <w:rPr>
          <w:rFonts w:ascii="Roboto" w:hAnsi="Roboto"/>
        </w:rPr>
        <w:t>Education Reform Act 1988.</w:t>
      </w:r>
      <w:r w:rsidRPr="1B87AF9F" w:rsidR="5504EC3D">
        <w:rPr>
          <w:rFonts w:ascii="Calibri" w:hAnsi="Calibri" w:eastAsia="Calibri" w:cs="Calibri" w:asciiTheme="minorAscii" w:hAnsiTheme="minorAscii" w:eastAsiaTheme="minorAscii" w:cstheme="minorAscii"/>
          <w:sz w:val="24"/>
          <w:szCs w:val="24"/>
        </w:rPr>
        <w:t xml:space="preserve"> Accessed November 2022. </w:t>
      </w:r>
      <w:hyperlink r:id="Ra551030328ce4fc4">
        <w:r w:rsidRPr="1B87AF9F" w:rsidR="5504EC3D">
          <w:rPr>
            <w:rStyle w:val="Hyperlink"/>
            <w:rFonts w:ascii="Roboto" w:hAnsi="Roboto"/>
          </w:rPr>
          <w:t>https://www.legislation.gov.uk/ukpga/1988/40/part/I/chapter/I/crossheading/religious-education/enacted</w:t>
        </w:r>
      </w:hyperlink>
    </w:p>
    <w:p w:rsidR="1B87AF9F" w:rsidP="1B87AF9F" w:rsidRDefault="1B87AF9F" w14:paraId="58C17BAC" w14:textId="20914C97">
      <w:pPr>
        <w:pStyle w:val="Normal"/>
        <w:spacing w:before="30" w:beforeAutospacing="off" w:after="30" w:afterAutospacing="off" w:line="360" w:lineRule="auto"/>
        <w:rPr>
          <w:rFonts w:ascii="Roboto" w:hAnsi="Roboto"/>
        </w:rPr>
      </w:pPr>
    </w:p>
    <w:p w:rsidR="3DEA23DF" w:rsidP="1B87AF9F" w:rsidRDefault="3DEA23DF" w14:paraId="7CA426C0" w14:textId="49FDEA2B">
      <w:pPr>
        <w:pStyle w:val="Normal"/>
        <w:spacing w:before="30" w:beforeAutospacing="off" w:after="30" w:afterAutospacing="off" w:line="360" w:lineRule="auto"/>
        <w:ind w:left="0"/>
        <w:jc w:val="left"/>
      </w:pPr>
      <w:r w:rsidRPr="1B87AF9F" w:rsidR="3DEA23DF">
        <w:rPr>
          <w:rFonts w:ascii="Calibri" w:hAnsi="Calibri" w:eastAsia="Calibri" w:cs="Calibri"/>
          <w:noProof w:val="0"/>
          <w:sz w:val="24"/>
          <w:szCs w:val="24"/>
          <w:lang w:val="en-GB"/>
        </w:rPr>
        <w:t xml:space="preserve">Graeme Nixon (2018) Conscientious withdrawal from religious education in Scotland: anachronism or necessary </w:t>
      </w:r>
      <w:r w:rsidRPr="1B87AF9F" w:rsidR="3DEA23DF">
        <w:rPr>
          <w:rFonts w:ascii="Calibri" w:hAnsi="Calibri" w:eastAsia="Calibri" w:cs="Calibri"/>
          <w:noProof w:val="0"/>
          <w:sz w:val="24"/>
          <w:szCs w:val="24"/>
          <w:lang w:val="en-GB"/>
        </w:rPr>
        <w:t>right?,</w:t>
      </w:r>
      <w:r w:rsidRPr="1B87AF9F" w:rsidR="3DEA23DF">
        <w:rPr>
          <w:rFonts w:ascii="Calibri" w:hAnsi="Calibri" w:eastAsia="Calibri" w:cs="Calibri"/>
          <w:noProof w:val="0"/>
          <w:sz w:val="24"/>
          <w:szCs w:val="24"/>
          <w:lang w:val="en-GB"/>
        </w:rPr>
        <w:t xml:space="preserve"> British Journal of Religious Education, 40:1, 6-19, DOI: 10.1080/01416200.2016.116159</w:t>
      </w:r>
    </w:p>
    <w:p w:rsidR="1B87AF9F" w:rsidP="1B87AF9F" w:rsidRDefault="1B87AF9F" w14:paraId="5F959CDD" w14:textId="5356AE3A">
      <w:pPr>
        <w:pStyle w:val="Normal"/>
        <w:spacing w:before="30" w:beforeAutospacing="off" w:after="30" w:afterAutospacing="off" w:line="360" w:lineRule="auto"/>
        <w:ind w:left="0"/>
        <w:jc w:val="left"/>
        <w:rPr>
          <w:rFonts w:ascii="Calibri" w:hAnsi="Calibri" w:eastAsia="Calibri" w:cs="Calibri"/>
          <w:noProof w:val="0"/>
          <w:sz w:val="24"/>
          <w:szCs w:val="24"/>
          <w:lang w:val="en-GB"/>
        </w:rPr>
      </w:pPr>
    </w:p>
    <w:p w:rsidR="40A0597C" w:rsidP="1B87AF9F" w:rsidRDefault="40A0597C" w14:paraId="2D59E93D" w14:textId="1883DA05">
      <w:pPr>
        <w:pStyle w:val="Normal"/>
        <w:spacing w:before="30" w:beforeAutospacing="off" w:after="30" w:afterAutospacing="off" w:line="360" w:lineRule="auto"/>
        <w:rPr>
          <w:rFonts w:ascii="Calibri" w:hAnsi="Calibri" w:eastAsia="Calibri" w:cs="Calibri" w:asciiTheme="minorAscii" w:hAnsiTheme="minorAscii" w:eastAsiaTheme="minorAscii" w:cstheme="minorAscii"/>
          <w:noProof w:val="0"/>
          <w:sz w:val="24"/>
          <w:szCs w:val="24"/>
          <w:lang w:val="en-GB"/>
        </w:rPr>
      </w:pPr>
      <w:r w:rsidRPr="1B87AF9F" w:rsidR="40A0597C">
        <w:rPr>
          <w:rFonts w:ascii="Calibri" w:hAnsi="Calibri" w:eastAsia="Calibri" w:cs="Calibri" w:asciiTheme="minorAscii" w:hAnsiTheme="minorAscii" w:eastAsiaTheme="minorAscii" w:cstheme="minorAscii"/>
          <w:b w:val="0"/>
          <w:bCs w:val="0"/>
          <w:i w:val="0"/>
          <w:iCs w:val="0"/>
          <w:caps w:val="0"/>
          <w:smallCaps w:val="0"/>
          <w:noProof w:val="0"/>
          <w:color w:val="181817"/>
          <w:sz w:val="24"/>
          <w:szCs w:val="24"/>
          <w:lang w:val="en-GB"/>
        </w:rPr>
        <w:t xml:space="preserve">Harte, J. (1989). The Religious Dimension of the Education Reform Act 1988. </w:t>
      </w:r>
      <w:r w:rsidRPr="1B87AF9F" w:rsidR="40A0597C">
        <w:rPr>
          <w:rFonts w:ascii="Calibri" w:hAnsi="Calibri" w:eastAsia="Calibri" w:cs="Calibri" w:asciiTheme="minorAscii" w:hAnsiTheme="minorAscii" w:eastAsiaTheme="minorAscii" w:cstheme="minorAscii"/>
          <w:b w:val="0"/>
          <w:bCs w:val="0"/>
          <w:i w:val="1"/>
          <w:iCs w:val="1"/>
          <w:caps w:val="0"/>
          <w:smallCaps w:val="0"/>
          <w:noProof w:val="0"/>
          <w:color w:val="181817"/>
          <w:sz w:val="24"/>
          <w:szCs w:val="24"/>
          <w:lang w:val="en-GB"/>
        </w:rPr>
        <w:t>Ecclesiastical Law Journal,</w:t>
      </w:r>
      <w:r w:rsidRPr="1B87AF9F" w:rsidR="40A0597C">
        <w:rPr>
          <w:rFonts w:ascii="Calibri" w:hAnsi="Calibri" w:eastAsia="Calibri" w:cs="Calibri" w:asciiTheme="minorAscii" w:hAnsiTheme="minorAscii" w:eastAsiaTheme="minorAscii" w:cstheme="minorAscii"/>
          <w:b w:val="0"/>
          <w:bCs w:val="0"/>
          <w:i w:val="0"/>
          <w:iCs w:val="0"/>
          <w:caps w:val="0"/>
          <w:smallCaps w:val="0"/>
          <w:noProof w:val="0"/>
          <w:color w:val="181817"/>
          <w:sz w:val="24"/>
          <w:szCs w:val="24"/>
          <w:lang w:val="en-GB"/>
        </w:rPr>
        <w:t xml:space="preserve"> </w:t>
      </w:r>
      <w:r w:rsidRPr="1B87AF9F" w:rsidR="40A0597C">
        <w:rPr>
          <w:rFonts w:ascii="Calibri" w:hAnsi="Calibri" w:eastAsia="Calibri" w:cs="Calibri" w:asciiTheme="minorAscii" w:hAnsiTheme="minorAscii" w:eastAsiaTheme="minorAscii" w:cstheme="minorAscii"/>
          <w:b w:val="0"/>
          <w:bCs w:val="0"/>
          <w:i w:val="1"/>
          <w:iCs w:val="1"/>
          <w:caps w:val="0"/>
          <w:smallCaps w:val="0"/>
          <w:noProof w:val="0"/>
          <w:color w:val="181817"/>
          <w:sz w:val="24"/>
          <w:szCs w:val="24"/>
          <w:lang w:val="en-GB"/>
        </w:rPr>
        <w:t>1</w:t>
      </w:r>
      <w:r w:rsidRPr="1B87AF9F" w:rsidR="40A0597C">
        <w:rPr>
          <w:rFonts w:ascii="Calibri" w:hAnsi="Calibri" w:eastAsia="Calibri" w:cs="Calibri" w:asciiTheme="minorAscii" w:hAnsiTheme="minorAscii" w:eastAsiaTheme="minorAscii" w:cstheme="minorAscii"/>
          <w:b w:val="0"/>
          <w:bCs w:val="0"/>
          <w:i w:val="0"/>
          <w:iCs w:val="0"/>
          <w:caps w:val="0"/>
          <w:smallCaps w:val="0"/>
          <w:noProof w:val="0"/>
          <w:color w:val="181817"/>
          <w:sz w:val="24"/>
          <w:szCs w:val="24"/>
          <w:lang w:val="en-GB"/>
        </w:rPr>
        <w:t>(5), 32-52. doi:10.1017/S0956618X00000314</w:t>
      </w:r>
    </w:p>
    <w:p w:rsidR="1B87AF9F" w:rsidP="1B87AF9F" w:rsidRDefault="1B87AF9F" w14:paraId="454999C5" w14:textId="400EB2D9">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181817"/>
          <w:sz w:val="24"/>
          <w:szCs w:val="24"/>
          <w:lang w:val="en-GB"/>
        </w:rPr>
      </w:pPr>
    </w:p>
    <w:p w:rsidR="53791DD2" w:rsidP="1B87AF9F" w:rsidRDefault="53791DD2" w14:paraId="31086A3C" w14:textId="2CEE6CD6">
      <w:pPr>
        <w:pStyle w:val="Normal"/>
        <w:spacing w:before="30" w:beforeAutospacing="off" w:after="30" w:afterAutospacing="off" w:line="360" w:lineRule="auto"/>
      </w:pPr>
      <w:r w:rsidRPr="1B87AF9F" w:rsidR="53791DD2">
        <w:rPr>
          <w:rFonts w:ascii="Calibri" w:hAnsi="Calibri" w:eastAsia="Calibri" w:cs="Calibri"/>
          <w:noProof w:val="0"/>
          <w:sz w:val="24"/>
          <w:szCs w:val="24"/>
          <w:lang w:val="en-GB"/>
        </w:rPr>
        <w:t>Jawoniyi</w:t>
      </w:r>
      <w:r w:rsidRPr="1B87AF9F" w:rsidR="53791DD2">
        <w:rPr>
          <w:rFonts w:ascii="Calibri" w:hAnsi="Calibri" w:eastAsia="Calibri" w:cs="Calibri"/>
          <w:noProof w:val="0"/>
          <w:sz w:val="24"/>
          <w:szCs w:val="24"/>
          <w:lang w:val="en-GB"/>
        </w:rPr>
        <w:t>, O. 2012. “Children’s Rights and Religious Education in State-Funded Schools: An International Human Rights Perspective.” The International Journal of Human Rights 16 (2): 337–357.</w:t>
      </w:r>
    </w:p>
    <w:p w:rsidR="1B87AF9F" w:rsidP="1B87AF9F" w:rsidRDefault="1B87AF9F" w14:paraId="2DF2AEBE" w14:textId="1A2C9795">
      <w:pPr>
        <w:pStyle w:val="Normal"/>
        <w:spacing w:before="30" w:beforeAutospacing="off" w:after="30" w:afterAutospacing="off" w:line="360" w:lineRule="auto"/>
        <w:rPr>
          <w:rFonts w:ascii="Calibri" w:hAnsi="Calibri" w:eastAsia="Calibri" w:cs="Calibri"/>
          <w:noProof w:val="0"/>
          <w:sz w:val="24"/>
          <w:szCs w:val="24"/>
          <w:lang w:val="en-GB"/>
        </w:rPr>
      </w:pPr>
    </w:p>
    <w:p w:rsidR="6123AD44" w:rsidP="1B87AF9F" w:rsidRDefault="6123AD44" w14:paraId="3D9D5D39" w14:textId="793452E3">
      <w:pPr>
        <w:pStyle w:val="Normal"/>
        <w:spacing w:before="30" w:beforeAutospacing="off" w:after="30" w:afterAutospacing="off" w:line="360" w:lineRule="auto"/>
      </w:pPr>
      <w:r w:rsidRPr="1B87AF9F" w:rsidR="6123AD44">
        <w:rPr>
          <w:rFonts w:ascii="Calibri" w:hAnsi="Calibri" w:eastAsia="Calibri" w:cs="Calibri"/>
          <w:noProof w:val="0"/>
          <w:sz w:val="24"/>
          <w:szCs w:val="24"/>
          <w:lang w:val="en-GB"/>
        </w:rPr>
        <w:t>Jensen, T. 2005. “European and Danish Religious Education: Human Rights, the Secular State, and Rethinking Religious Education and Plurality.” Religion &amp; Education 32 (1): 60–78.</w:t>
      </w:r>
    </w:p>
    <w:p w:rsidR="1B87AF9F" w:rsidP="1B87AF9F" w:rsidRDefault="1B87AF9F" w14:paraId="3B28C648" w14:textId="6910E3EC">
      <w:pPr>
        <w:pStyle w:val="Normal"/>
        <w:spacing w:before="30" w:beforeAutospacing="off" w:after="30" w:afterAutospacing="off" w:line="360" w:lineRule="auto"/>
        <w:ind w:left="0"/>
        <w:jc w:val="left"/>
        <w:rPr>
          <w:rFonts w:ascii="Calibri" w:hAnsi="Calibri" w:eastAsia="Calibri" w:cs="Calibri"/>
          <w:noProof w:val="0"/>
          <w:sz w:val="24"/>
          <w:szCs w:val="24"/>
          <w:lang w:val="en-GB"/>
        </w:rPr>
      </w:pPr>
    </w:p>
    <w:p w:rsidR="7F453EAD" w:rsidP="1B87AF9F" w:rsidRDefault="7F453EAD" w14:paraId="24C09092" w14:textId="03067917">
      <w:pPr>
        <w:pStyle w:val="Normal"/>
        <w:spacing w:before="30" w:beforeAutospacing="off" w:after="30" w:afterAutospacing="off" w:line="360" w:lineRule="auto"/>
        <w:rPr>
          <w:rFonts w:ascii="Calibri" w:hAnsi="Calibri" w:eastAsia="Calibri" w:cs="Calibri"/>
          <w:noProof w:val="0"/>
          <w:sz w:val="24"/>
          <w:szCs w:val="24"/>
          <w:lang w:val="en-GB"/>
        </w:rPr>
      </w:pPr>
      <w:r w:rsidRPr="1B87AF9F" w:rsidR="7F453EAD">
        <w:rPr>
          <w:rFonts w:ascii="Open Sans" w:hAnsi="Open Sans" w:eastAsia="Open Sans" w:cs="Open Sans"/>
          <w:b w:val="0"/>
          <w:bCs w:val="0"/>
          <w:i w:val="0"/>
          <w:iCs w:val="0"/>
          <w:caps w:val="0"/>
          <w:smallCaps w:val="0"/>
          <w:noProof w:val="0"/>
          <w:color w:val="333333"/>
          <w:sz w:val="24"/>
          <w:szCs w:val="24"/>
          <w:lang w:val="en-GB"/>
        </w:rPr>
        <w:t xml:space="preserve">Linda Rudge (1998) ‘I Am Nothing'‐‐Does It Matter? A Critique of Current Religious Education Policy and Practice in England on behalf of the Silent Majority, British Journal of Religious Education, 20:3, 155-165, DOI: </w:t>
      </w:r>
      <w:hyperlink r:id="R7d26d2895c2b46e0">
        <w:r w:rsidRPr="1B87AF9F" w:rsidR="7F453EAD">
          <w:rPr>
            <w:rStyle w:val="Hyperlink"/>
            <w:rFonts w:ascii="Open Sans" w:hAnsi="Open Sans" w:eastAsia="Open Sans" w:cs="Open Sans"/>
            <w:b w:val="0"/>
            <w:bCs w:val="0"/>
            <w:i w:val="0"/>
            <w:iCs w:val="0"/>
            <w:caps w:val="0"/>
            <w:smallCaps w:val="0"/>
            <w:strike w:val="0"/>
            <w:dstrike w:val="0"/>
            <w:noProof w:val="0"/>
            <w:sz w:val="24"/>
            <w:szCs w:val="24"/>
            <w:lang w:val="en-GB"/>
          </w:rPr>
          <w:t>10.1080/0141620980200304</w:t>
        </w:r>
      </w:hyperlink>
    </w:p>
    <w:p w:rsidR="1B87AF9F" w:rsidP="1B87AF9F" w:rsidRDefault="1B87AF9F" w14:paraId="42276577" w14:textId="128E3584">
      <w:pPr>
        <w:pStyle w:val="Normal"/>
        <w:spacing w:before="30" w:beforeAutospacing="off" w:after="30" w:afterAutospacing="off" w:line="360" w:lineRule="auto"/>
        <w:ind w:left="0"/>
        <w:jc w:val="left"/>
        <w:rPr>
          <w:rFonts w:ascii="Calibri" w:hAnsi="Calibri" w:eastAsia="Calibri" w:cs="Calibri"/>
          <w:noProof w:val="0"/>
          <w:sz w:val="24"/>
          <w:szCs w:val="24"/>
          <w:lang w:val="en-GB"/>
        </w:rPr>
      </w:pPr>
    </w:p>
    <w:p w:rsidR="3DEA23DF" w:rsidP="1B87AF9F" w:rsidRDefault="3DEA23DF" w14:paraId="303DB76C" w14:textId="44110C8E">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094341"/>
          <w:sz w:val="24"/>
          <w:szCs w:val="24"/>
          <w:lang w:val="en-GB"/>
        </w:rPr>
      </w:pPr>
      <w:r w:rsidRPr="1B87AF9F" w:rsidR="3DEA23DF">
        <w:rPr>
          <w:rFonts w:ascii="Calibri" w:hAnsi="Calibri" w:eastAsia="Calibri" w:cs="Calibri" w:asciiTheme="minorAscii" w:hAnsiTheme="minorAscii" w:eastAsiaTheme="minorAscii" w:cstheme="minorAscii"/>
          <w:b w:val="0"/>
          <w:bCs w:val="0"/>
          <w:i w:val="0"/>
          <w:iCs w:val="0"/>
          <w:caps w:val="0"/>
          <w:smallCaps w:val="0"/>
          <w:noProof w:val="0"/>
          <w:color w:val="094341"/>
          <w:sz w:val="24"/>
          <w:szCs w:val="24"/>
          <w:lang w:val="en-GB"/>
        </w:rPr>
        <w:t xml:space="preserve">Leinster-Mackay, Donald P. (1971) </w:t>
      </w:r>
      <w:r w:rsidRPr="1B87AF9F" w:rsidR="3DEA23DF">
        <w:rPr>
          <w:rFonts w:ascii="Calibri" w:hAnsi="Calibri" w:eastAsia="Calibri" w:cs="Calibri" w:asciiTheme="minorAscii" w:hAnsiTheme="minorAscii" w:eastAsiaTheme="minorAscii" w:cstheme="minorAscii"/>
          <w:b w:val="0"/>
          <w:bCs w:val="0"/>
          <w:i w:val="1"/>
          <w:iCs w:val="1"/>
          <w:caps w:val="0"/>
          <w:smallCaps w:val="0"/>
          <w:noProof w:val="0"/>
          <w:color w:val="094341"/>
          <w:sz w:val="24"/>
          <w:szCs w:val="24"/>
          <w:lang w:val="en-GB"/>
        </w:rPr>
        <w:t>The English private school 1830-1914, with special reference to the private proprietary school</w:t>
      </w:r>
      <w:r w:rsidRPr="1B87AF9F" w:rsidR="3DEA23DF">
        <w:rPr>
          <w:rFonts w:ascii="Calibri" w:hAnsi="Calibri" w:eastAsia="Calibri" w:cs="Calibri" w:asciiTheme="minorAscii" w:hAnsiTheme="minorAscii" w:eastAsiaTheme="minorAscii" w:cstheme="minorAscii"/>
          <w:b w:val="0"/>
          <w:bCs w:val="0"/>
          <w:i w:val="0"/>
          <w:iCs w:val="0"/>
          <w:caps w:val="0"/>
          <w:smallCaps w:val="0"/>
          <w:noProof w:val="0"/>
          <w:color w:val="094341"/>
          <w:sz w:val="24"/>
          <w:szCs w:val="24"/>
          <w:lang w:val="en-GB"/>
        </w:rPr>
        <w:t xml:space="preserve"> (PhD Thesis) Durham University.</w:t>
      </w:r>
    </w:p>
    <w:p w:rsidR="1B87AF9F" w:rsidP="1B87AF9F" w:rsidRDefault="1B87AF9F" w14:paraId="1F57530F" w14:textId="3316B6C9">
      <w:pPr>
        <w:pStyle w:val="Normal"/>
        <w:spacing w:before="30" w:beforeAutospacing="off" w:after="30" w:afterAutospacing="off" w:line="360" w:lineRule="auto"/>
        <w:ind w:left="0"/>
        <w:jc w:val="left"/>
        <w:rPr>
          <w:rFonts w:ascii="Calibri" w:hAnsi="Calibri" w:eastAsia="Calibri" w:cs="Calibri"/>
          <w:noProof w:val="0"/>
          <w:sz w:val="24"/>
          <w:szCs w:val="24"/>
          <w:lang w:val="en-GB"/>
        </w:rPr>
      </w:pPr>
    </w:p>
    <w:p w:rsidR="2B5085FD" w:rsidP="1B87AF9F" w:rsidRDefault="2B5085FD" w14:paraId="6F9AFEA1" w14:textId="0BFF0E45">
      <w:pPr>
        <w:pStyle w:val="Normal"/>
        <w:spacing w:before="30" w:beforeAutospacing="off" w:after="30" w:afterAutospacing="off" w:line="360" w:lineRule="auto"/>
        <w:ind w:lef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333333"/>
          <w:sz w:val="24"/>
          <w:szCs w:val="24"/>
          <w:u w:val="single"/>
          <w:lang w:val="en-GB"/>
        </w:rPr>
      </w:pPr>
      <w:r w:rsidRPr="1B87AF9F" w:rsidR="2B5085F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Michael Barber (1994) Power and control in education 1944–2004, British Journal of Educational Studies, 42:4, 348-362, DOI: </w:t>
      </w:r>
      <w:hyperlink r:id="R744008fa498d478d">
        <w:r w:rsidRPr="1B87AF9F" w:rsidR="2B5085F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10.1080/00071005.1994.9974008</w:t>
        </w:r>
      </w:hyperlink>
    </w:p>
    <w:p w:rsidR="1B87AF9F" w:rsidP="1B87AF9F" w:rsidRDefault="1B87AF9F" w14:paraId="7F886199" w14:textId="7091C67B">
      <w:pPr>
        <w:pStyle w:val="Normal"/>
        <w:spacing w:before="30" w:beforeAutospacing="off" w:after="30" w:afterAutospacing="off" w:line="360" w:lineRule="auto"/>
        <w:rPr>
          <w:rFonts w:ascii="Calibri" w:hAnsi="Calibri" w:eastAsia="Calibri" w:cs="Calibri"/>
          <w:noProof w:val="0"/>
          <w:sz w:val="24"/>
          <w:szCs w:val="24"/>
          <w:lang w:val="en-GB"/>
        </w:rPr>
      </w:pPr>
    </w:p>
    <w:p w:rsidR="557AE545" w:rsidP="1B87AF9F" w:rsidRDefault="557AE545" w14:paraId="4FE839E3" w14:textId="7E0A855D">
      <w:pPr>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r w:rsidRPr="1B87AF9F" w:rsidR="557AE545">
        <w:rPr>
          <w:rFonts w:ascii="Calibri" w:hAnsi="Calibri" w:eastAsia="Calibri" w:cs="Calibri" w:asciiTheme="minorAscii" w:hAnsiTheme="minorAscii" w:eastAsiaTheme="minorAscii" w:cstheme="minorAscii"/>
          <w:sz w:val="24"/>
          <w:szCs w:val="24"/>
        </w:rPr>
        <w:t xml:space="preserve">Murphy. (1971). Church, </w:t>
      </w:r>
      <w:r w:rsidRPr="1B87AF9F" w:rsidR="557AE545">
        <w:rPr>
          <w:rFonts w:ascii="Calibri" w:hAnsi="Calibri" w:eastAsia="Calibri" w:cs="Calibri" w:asciiTheme="minorAscii" w:hAnsiTheme="minorAscii" w:eastAsiaTheme="minorAscii" w:cstheme="minorAscii"/>
          <w:sz w:val="24"/>
          <w:szCs w:val="24"/>
        </w:rPr>
        <w:t>state</w:t>
      </w:r>
      <w:r w:rsidRPr="1B87AF9F" w:rsidR="557AE545">
        <w:rPr>
          <w:rFonts w:ascii="Calibri" w:hAnsi="Calibri" w:eastAsia="Calibri" w:cs="Calibri" w:asciiTheme="minorAscii" w:hAnsiTheme="minorAscii" w:eastAsiaTheme="minorAscii" w:cstheme="minorAscii"/>
          <w:sz w:val="24"/>
          <w:szCs w:val="24"/>
        </w:rPr>
        <w:t xml:space="preserve"> and schools in Britain, 1800-1970. Routledge and Kegan Paul.</w:t>
      </w:r>
    </w:p>
    <w:p w:rsidR="1B87AF9F" w:rsidP="1B87AF9F" w:rsidRDefault="1B87AF9F" w14:paraId="40EA6E3F" w14:textId="21B54D59">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p>
    <w:p w:rsidR="60C4406B" w:rsidP="1B87AF9F" w:rsidRDefault="60C4406B" w14:paraId="17872951" w14:textId="7B7FAFD4">
      <w:pPr>
        <w:pStyle w:val="Normal"/>
        <w:spacing w:before="30" w:beforeAutospacing="off" w:after="30" w:afterAutospacing="off" w:line="360" w:lineRule="auto"/>
      </w:pPr>
      <w:r w:rsidRPr="1B87AF9F" w:rsidR="60C4406B">
        <w:rPr>
          <w:rFonts w:ascii="Calibri" w:hAnsi="Calibri" w:eastAsia="Calibri" w:cs="Calibri"/>
          <w:noProof w:val="0"/>
          <w:sz w:val="24"/>
          <w:szCs w:val="24"/>
          <w:lang w:val="en-GB"/>
        </w:rPr>
        <w:t>NATRE &amp; NAHT. 2018. Guidance: Dealing with Withdrawal from RE. London: NATRE</w:t>
      </w:r>
    </w:p>
    <w:p w:rsidR="1B87AF9F" w:rsidP="1B87AF9F" w:rsidRDefault="1B87AF9F" w14:paraId="236F84B7" w14:textId="1C0EDBA3">
      <w:pPr>
        <w:pStyle w:val="Normal"/>
        <w:spacing w:before="30" w:beforeAutospacing="off" w:after="30" w:afterAutospacing="off" w:line="360" w:lineRule="auto"/>
        <w:rPr>
          <w:rFonts w:ascii="Calibri" w:hAnsi="Calibri" w:eastAsia="Calibri" w:cs="Calibri"/>
          <w:noProof w:val="0"/>
          <w:sz w:val="24"/>
          <w:szCs w:val="24"/>
          <w:lang w:val="en-GB"/>
        </w:rPr>
      </w:pPr>
    </w:p>
    <w:p w:rsidR="2EF7F707" w:rsidP="5178CB6A" w:rsidRDefault="00000000" w14:paraId="7C8FA2E2" w14:textId="369000A7">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r w:rsidRPr="1B87AF9F" w:rsidR="2B87245C">
        <w:rPr>
          <w:rFonts w:ascii="Calibri" w:hAnsi="Calibri" w:eastAsia="Calibri" w:cs="Calibri" w:asciiTheme="minorAscii" w:hAnsiTheme="minorAscii" w:eastAsiaTheme="minorAscii" w:cstheme="minorAscii"/>
          <w:b w:val="0"/>
          <w:bCs w:val="0"/>
          <w:i w:val="0"/>
          <w:iCs w:val="0"/>
          <w:caps w:val="0"/>
          <w:smallCaps w:val="0"/>
          <w:noProof w:val="0"/>
          <w:color w:val="094341"/>
          <w:sz w:val="24"/>
          <w:szCs w:val="24"/>
          <w:lang w:val="en-GB"/>
        </w:rPr>
        <w:t xml:space="preserve">Parliament.uk (n.d.) ‘Going to School’ in </w:t>
      </w:r>
      <w:r w:rsidRPr="1B87AF9F" w:rsidR="2B87245C">
        <w:rPr>
          <w:rFonts w:ascii="Calibri" w:hAnsi="Calibri" w:eastAsia="Calibri" w:cs="Calibri" w:asciiTheme="minorAscii" w:hAnsiTheme="minorAscii" w:eastAsiaTheme="minorAscii" w:cstheme="minorAscii"/>
          <w:b w:val="0"/>
          <w:bCs w:val="0"/>
          <w:i w:val="1"/>
          <w:iCs w:val="1"/>
          <w:caps w:val="0"/>
          <w:smallCaps w:val="0"/>
          <w:noProof w:val="0"/>
          <w:color w:val="094341"/>
          <w:sz w:val="24"/>
          <w:szCs w:val="24"/>
          <w:lang w:val="en-GB"/>
        </w:rPr>
        <w:t>Living Heritage</w:t>
      </w:r>
      <w:r w:rsidRPr="1B87AF9F" w:rsidR="2B87245C">
        <w:rPr>
          <w:rFonts w:ascii="Calibri" w:hAnsi="Calibri" w:eastAsia="Calibri" w:cs="Calibri" w:asciiTheme="minorAscii" w:hAnsiTheme="minorAscii" w:eastAsiaTheme="minorAscii" w:cstheme="minorAscii"/>
          <w:b w:val="0"/>
          <w:bCs w:val="0"/>
          <w:i w:val="0"/>
          <w:iCs w:val="0"/>
          <w:caps w:val="0"/>
          <w:smallCaps w:val="0"/>
          <w:noProof w:val="0"/>
          <w:color w:val="094341"/>
          <w:sz w:val="24"/>
          <w:szCs w:val="24"/>
          <w:lang w:val="en-GB"/>
        </w:rPr>
        <w:t xml:space="preserve"> (online) available at https://www.parliament.uk/about/living-heritage/transformingsociety/livinglearning/school/overview/1870educationact/ Accessed 04 November 2022.</w:t>
      </w:r>
      <w:r w:rsidRPr="1B87AF9F" w:rsidR="2B87245C">
        <w:rPr>
          <w:rFonts w:ascii="Calibri" w:hAnsi="Calibri" w:eastAsia="Calibri" w:cs="Calibri" w:asciiTheme="minorAscii" w:hAnsiTheme="minorAscii" w:eastAsiaTheme="minorAscii" w:cstheme="minorAscii"/>
          <w:noProof w:val="0"/>
          <w:sz w:val="24"/>
          <w:szCs w:val="24"/>
          <w:lang w:val="en-GB"/>
        </w:rPr>
        <w:t xml:space="preserve"> </w:t>
      </w:r>
      <w:hyperlink r:id="R5df8740674184388">
        <w:r w:rsidRPr="1B87AF9F" w:rsidR="2EF7F707">
          <w:rPr>
            <w:rStyle w:val="Hyperlink"/>
            <w:rFonts w:ascii="Calibri" w:hAnsi="Calibri" w:eastAsia="Calibri" w:cs="Calibri" w:asciiTheme="minorAscii" w:hAnsiTheme="minorAscii" w:eastAsiaTheme="minorAscii" w:cstheme="minorAscii"/>
            <w:sz w:val="24"/>
            <w:szCs w:val="24"/>
          </w:rPr>
          <w:t>Overview - UK Parliament</w:t>
        </w:r>
      </w:hyperlink>
      <w:r w:rsidRPr="1B87AF9F" w:rsidR="2EF7F707">
        <w:rPr>
          <w:rFonts w:ascii="Calibri" w:hAnsi="Calibri" w:eastAsia="Calibri" w:cs="Calibri" w:asciiTheme="minorAscii" w:hAnsiTheme="minorAscii" w:eastAsiaTheme="minorAscii" w:cstheme="minorAscii"/>
          <w:sz w:val="24"/>
          <w:szCs w:val="24"/>
        </w:rPr>
        <w:t xml:space="preserve"> </w:t>
      </w:r>
    </w:p>
    <w:p w:rsidR="28C5CC1F" w:rsidP="1B87AF9F" w:rsidRDefault="28C5CC1F" w14:paraId="2D96364C" w14:textId="7AA25523">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p>
    <w:p w:rsidR="28C5CC1F" w:rsidP="1B87AF9F" w:rsidRDefault="28C5CC1F" w14:paraId="17E2135B" w14:textId="2FE90AB7">
      <w:pPr>
        <w:pStyle w:val="Normal"/>
        <w:spacing w:before="30" w:beforeAutospacing="off" w:after="30" w:afterAutospacing="off" w:line="360" w:lineRule="auto"/>
        <w:ind w:left="0"/>
        <w:jc w:val="left"/>
        <w:rPr>
          <w:rFonts w:ascii="Calibri" w:hAnsi="Calibri" w:eastAsia="Calibri" w:cs="Calibri"/>
          <w:noProof w:val="0"/>
          <w:sz w:val="24"/>
          <w:szCs w:val="24"/>
          <w:lang w:val="en-GB"/>
        </w:rPr>
      </w:pPr>
      <w:r w:rsidRPr="1B87AF9F" w:rsidR="574A41C5">
        <w:rPr>
          <w:rFonts w:ascii="Calibri" w:hAnsi="Calibri" w:eastAsia="Calibri" w:cs="Calibri"/>
          <w:noProof w:val="0"/>
          <w:sz w:val="24"/>
          <w:szCs w:val="24"/>
          <w:lang w:val="en-GB"/>
        </w:rPr>
        <w:t>Philip Barnes (2006) THE MISREPRESENTATION OF RELIGION IN MODERN BRITISH (RELIGIOUS) EDUCATION, British Journal of Educational Studies, 54:4, 395-411, DOI: 10.1111/j.1467-8527.</w:t>
      </w:r>
      <w:r w:rsidRPr="1B87AF9F" w:rsidR="574A41C5">
        <w:rPr>
          <w:rFonts w:ascii="Calibri" w:hAnsi="Calibri" w:eastAsia="Calibri" w:cs="Calibri"/>
          <w:noProof w:val="0"/>
          <w:sz w:val="24"/>
          <w:szCs w:val="24"/>
          <w:lang w:val="en-GB"/>
        </w:rPr>
        <w:t>2006.00356.x</w:t>
      </w:r>
    </w:p>
    <w:p w:rsidR="28C5CC1F" w:rsidP="1B87AF9F" w:rsidRDefault="28C5CC1F" w14:paraId="6C361DE3" w14:textId="19D9A9E3">
      <w:pPr>
        <w:pStyle w:val="Normal"/>
        <w:spacing w:before="30" w:beforeAutospacing="off" w:after="30" w:afterAutospacing="off" w:line="360" w:lineRule="auto"/>
        <w:ind w:left="0"/>
        <w:jc w:val="left"/>
        <w:rPr>
          <w:rFonts w:ascii="Calibri" w:hAnsi="Calibri" w:eastAsia="Calibri" w:cs="Calibri"/>
          <w:noProof w:val="0"/>
          <w:sz w:val="24"/>
          <w:szCs w:val="24"/>
          <w:lang w:val="en-GB"/>
        </w:rPr>
      </w:pPr>
    </w:p>
    <w:p w:rsidR="28C5CC1F" w:rsidP="1B87AF9F" w:rsidRDefault="28C5CC1F" w14:paraId="7D49FFDD" w14:textId="28B6A9C9">
      <w:pPr>
        <w:pStyle w:val="Normal"/>
        <w:spacing w:before="30" w:beforeAutospacing="off" w:after="30" w:afterAutospacing="off" w:line="360" w:lineRule="auto"/>
        <w:rPr>
          <w:rFonts w:ascii="Roboto" w:hAnsi="Roboto"/>
          <w:color w:val="FF0000"/>
        </w:rPr>
      </w:pPr>
      <w:r w:rsidRPr="1B87AF9F" w:rsidR="473B1D32">
        <w:rPr>
          <w:rFonts w:ascii="Roboto" w:hAnsi="Roboto"/>
        </w:rPr>
        <w:t>Schools</w:t>
      </w:r>
      <w:r w:rsidRPr="1B87AF9F" w:rsidR="473B1D32">
        <w:rPr>
          <w:rFonts w:ascii="Roboto" w:hAnsi="Roboto"/>
        </w:rPr>
        <w:t xml:space="preserve"> standards and framework act 1998. </w:t>
      </w:r>
      <w:r w:rsidRPr="1B87AF9F" w:rsidR="473B1D32">
        <w:rPr>
          <w:rFonts w:ascii="Calibri" w:hAnsi="Calibri" w:eastAsia="Calibri" w:cs="Calibri" w:asciiTheme="minorAscii" w:hAnsiTheme="minorAscii" w:eastAsiaTheme="minorAscii" w:cstheme="minorAscii"/>
          <w:sz w:val="24"/>
          <w:szCs w:val="24"/>
        </w:rPr>
        <w:t xml:space="preserve">Accessed November 2022. </w:t>
      </w:r>
      <w:hyperlink r:id="Ra7b2e46edc884344">
        <w:r w:rsidRPr="1B87AF9F" w:rsidR="473B1D32">
          <w:rPr>
            <w:rStyle w:val="Hyperlink"/>
            <w:rFonts w:ascii="Roboto" w:hAnsi="Roboto"/>
          </w:rPr>
          <w:t>https://www.legislation.gov.uk/ukpga/1998/31/part/II/chapter/VI/crossheading/religious-education</w:t>
        </w:r>
      </w:hyperlink>
    </w:p>
    <w:p w:rsidR="28C5CC1F" w:rsidP="1B87AF9F" w:rsidRDefault="28C5CC1F" w14:paraId="05DB083F" w14:textId="4121E4AA">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pPr>
    </w:p>
    <w:p w:rsidR="28C5CC1F" w:rsidP="1B87AF9F" w:rsidRDefault="28C5CC1F" w14:paraId="3EC7C0FB" w14:textId="77142EAC">
      <w:pPr>
        <w:pStyle w:val="Normal"/>
        <w:spacing w:before="30" w:beforeAutospacing="off" w:after="30" w:afterAutospacing="off" w:line="360" w:lineRule="auto"/>
        <w:rPr>
          <w:rFonts w:ascii="Calibri" w:hAnsi="Calibri" w:eastAsia="Calibri" w:cs="Calibri" w:asciiTheme="minorAscii" w:hAnsiTheme="minorAscii" w:eastAsiaTheme="minorAscii" w:cstheme="minorAscii"/>
          <w:noProof w:val="0"/>
          <w:sz w:val="24"/>
          <w:szCs w:val="24"/>
          <w:lang w:val="en-GB"/>
        </w:rPr>
      </w:pPr>
      <w:r w:rsidRPr="1B87AF9F" w:rsidR="5E97B146">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Spens Report. (1938). </w:t>
      </w:r>
      <w:r w:rsidRPr="1B87AF9F" w:rsidR="5E97B146">
        <w:rPr>
          <w:rFonts w:ascii="Calibri" w:hAnsi="Calibri" w:eastAsia="Calibri" w:cs="Calibri" w:asciiTheme="minorAscii" w:hAnsiTheme="minorAscii" w:eastAsiaTheme="minorAscii" w:cstheme="minorAscii"/>
          <w:b w:val="0"/>
          <w:bCs w:val="0"/>
          <w:i w:val="1"/>
          <w:iCs w:val="1"/>
          <w:caps w:val="0"/>
          <w:smallCaps w:val="0"/>
          <w:noProof w:val="0"/>
          <w:color w:val="333333"/>
          <w:sz w:val="24"/>
          <w:szCs w:val="24"/>
          <w:lang w:val="en-GB"/>
        </w:rPr>
        <w:t>Report of the Consultative Committee on Secondary Education with Special Reference to Grammar Schools and Technical High Schools</w:t>
      </w:r>
      <w:r w:rsidRPr="1B87AF9F" w:rsidR="5E97B146">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HMSO.</w:t>
      </w:r>
    </w:p>
    <w:p w:rsidR="28C5CC1F" w:rsidP="5178CB6A" w:rsidRDefault="28C5CC1F" w14:paraId="4E7A2871" w14:textId="01C12DA7">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p>
    <w:p w:rsidR="5E97B146" w:rsidP="1B87AF9F" w:rsidRDefault="5E97B146" w14:paraId="3145EDEA" w14:textId="1D52FFE4">
      <w:pPr>
        <w:pStyle w:val="Normal"/>
        <w:spacing w:before="30" w:beforeAutospacing="off" w:after="30" w:afterAutospacing="off" w:line="360" w:lineRule="auto"/>
        <w:ind w:left="0"/>
        <w:jc w:val="left"/>
        <w:rPr>
          <w:rFonts w:ascii="Calibri" w:hAnsi="Calibri" w:eastAsia="Calibri" w:cs="Calibri"/>
          <w:noProof w:val="0"/>
          <w:sz w:val="24"/>
          <w:szCs w:val="24"/>
          <w:lang w:val="en-GB"/>
        </w:rPr>
      </w:pPr>
      <w:r w:rsidRPr="1B87AF9F" w:rsidR="5E97B146">
        <w:rPr>
          <w:rFonts w:ascii="Calibri" w:hAnsi="Calibri" w:eastAsia="Calibri" w:cs="Calibri"/>
          <w:b w:val="0"/>
          <w:bCs w:val="0"/>
          <w:i w:val="0"/>
          <w:iCs w:val="0"/>
          <w:caps w:val="0"/>
          <w:smallCaps w:val="0"/>
          <w:noProof w:val="0"/>
          <w:color w:val="3F3F3F"/>
          <w:sz w:val="24"/>
          <w:szCs w:val="24"/>
          <w:lang w:val="en-GB"/>
        </w:rPr>
        <w:t xml:space="preserve">UN General Assembly, </w:t>
      </w:r>
      <w:r w:rsidRPr="1B87AF9F" w:rsidR="5E97B146">
        <w:rPr>
          <w:rFonts w:ascii="Calibri" w:hAnsi="Calibri" w:eastAsia="Calibri" w:cs="Calibri"/>
          <w:b w:val="0"/>
          <w:bCs w:val="0"/>
          <w:i w:val="1"/>
          <w:iCs w:val="1"/>
          <w:caps w:val="0"/>
          <w:smallCaps w:val="0"/>
          <w:noProof w:val="0"/>
          <w:color w:val="3F3F3F"/>
          <w:sz w:val="24"/>
          <w:szCs w:val="24"/>
          <w:lang w:val="en-GB"/>
        </w:rPr>
        <w:t>International Covenant on Civil and Political Rights</w:t>
      </w:r>
      <w:r w:rsidRPr="1B87AF9F" w:rsidR="5E97B146">
        <w:rPr>
          <w:rFonts w:ascii="Calibri" w:hAnsi="Calibri" w:eastAsia="Calibri" w:cs="Calibri"/>
          <w:b w:val="0"/>
          <w:bCs w:val="0"/>
          <w:i w:val="0"/>
          <w:iCs w:val="0"/>
          <w:caps w:val="0"/>
          <w:smallCaps w:val="0"/>
          <w:noProof w:val="0"/>
          <w:color w:val="3F3F3F"/>
          <w:sz w:val="24"/>
          <w:szCs w:val="24"/>
          <w:lang w:val="en-GB"/>
        </w:rPr>
        <w:t>, 16 December 1966, United Nations, Treaty Series, vol. 999, p. 171, available at: https://www.refworld.org/docid/3ae6b3aa0.html [accessed 23 November 2022]</w:t>
      </w:r>
    </w:p>
    <w:p w:rsidR="1B87AF9F" w:rsidP="1B87AF9F" w:rsidRDefault="1B87AF9F" w14:paraId="5ADB5AE8" w14:textId="19CF42F9">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p>
    <w:p w:rsidRPr="00EB73DF" w:rsidR="00EB73DF" w:rsidP="5178CB6A" w:rsidRDefault="00EB73DF" w14:paraId="289F65BA" w14:textId="52473B30">
      <w:pPr>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r w:rsidRPr="1B87AF9F" w:rsidR="00EB73DF">
        <w:rPr>
          <w:rFonts w:ascii="Calibri" w:hAnsi="Calibri" w:eastAsia="Calibri" w:cs="Calibri" w:asciiTheme="minorAscii" w:hAnsiTheme="minorAscii" w:eastAsiaTheme="minorAscii" w:cstheme="minorAscii"/>
          <w:sz w:val="24"/>
          <w:szCs w:val="24"/>
        </w:rPr>
        <w:t xml:space="preserve">Welsh Government, </w:t>
      </w:r>
      <w:r w:rsidRPr="1B87AF9F" w:rsidR="00EB73DF">
        <w:rPr>
          <w:rFonts w:ascii="Calibri" w:hAnsi="Calibri" w:eastAsia="Calibri" w:cs="Calibri" w:asciiTheme="minorAscii" w:hAnsiTheme="minorAscii" w:eastAsiaTheme="minorAscii" w:cstheme="minorAscii"/>
          <w:i w:val="1"/>
          <w:iCs w:val="1"/>
          <w:sz w:val="24"/>
          <w:szCs w:val="24"/>
        </w:rPr>
        <w:t>Curriculum for Wales.</w:t>
      </w:r>
      <w:r w:rsidRPr="1B87AF9F" w:rsidR="00EB73DF">
        <w:rPr>
          <w:rFonts w:ascii="Calibri" w:hAnsi="Calibri" w:eastAsia="Calibri" w:cs="Calibri" w:asciiTheme="minorAscii" w:hAnsiTheme="minorAscii" w:eastAsiaTheme="minorAscii" w:cstheme="minorAscii"/>
          <w:sz w:val="24"/>
          <w:szCs w:val="24"/>
        </w:rPr>
        <w:t xml:space="preserve"> </w:t>
      </w:r>
      <w:r w:rsidRPr="1B87AF9F" w:rsidR="00EB73DF">
        <w:rPr>
          <w:rFonts w:ascii="Calibri" w:hAnsi="Calibri" w:eastAsia="Calibri" w:cs="Calibri" w:asciiTheme="minorAscii" w:hAnsiTheme="minorAscii" w:eastAsiaTheme="minorAscii" w:cstheme="minorAscii"/>
          <w:sz w:val="24"/>
          <w:szCs w:val="24"/>
        </w:rPr>
        <w:t>(2020)</w:t>
      </w:r>
      <w:r w:rsidRPr="1B87AF9F" w:rsidR="004F490E">
        <w:rPr>
          <w:rFonts w:ascii="Calibri" w:hAnsi="Calibri" w:eastAsia="Calibri" w:cs="Calibri" w:asciiTheme="minorAscii" w:hAnsiTheme="minorAscii" w:eastAsiaTheme="minorAscii" w:cstheme="minorAscii"/>
          <w:sz w:val="24"/>
          <w:szCs w:val="24"/>
        </w:rPr>
        <w:t xml:space="preserve"> </w:t>
      </w:r>
      <w:hyperlink r:id="R350923e0350f45e7">
        <w:r w:rsidRPr="1B87AF9F" w:rsidR="004F490E">
          <w:rPr>
            <w:rStyle w:val="Hyperlink"/>
            <w:rFonts w:ascii="Calibri" w:hAnsi="Calibri" w:eastAsia="Calibri" w:cs="Calibri" w:asciiTheme="minorAscii" w:hAnsiTheme="minorAscii" w:eastAsiaTheme="minorAscii" w:cstheme="minorAscii"/>
            <w:sz w:val="24"/>
            <w:szCs w:val="24"/>
          </w:rPr>
          <w:t>https://gov.wales/curriculum-for-wales</w:t>
        </w:r>
      </w:hyperlink>
      <w:r w:rsidRPr="1B87AF9F" w:rsidR="004F490E">
        <w:rPr>
          <w:rFonts w:ascii="Calibri" w:hAnsi="Calibri" w:eastAsia="Calibri" w:cs="Calibri" w:asciiTheme="minorAscii" w:hAnsiTheme="minorAscii" w:eastAsiaTheme="minorAscii" w:cstheme="minorAscii"/>
          <w:sz w:val="24"/>
          <w:szCs w:val="24"/>
        </w:rPr>
        <w:t xml:space="preserve"> Date accessed 27/10/2022</w:t>
      </w:r>
    </w:p>
    <w:p w:rsidR="285DFFE9" w:rsidP="5178CB6A" w:rsidRDefault="285DFFE9" w14:paraId="409B0ECE" w14:textId="06D6BB5E">
      <w:pPr>
        <w:pStyle w:val="Normal"/>
        <w:spacing w:before="30" w:beforeAutospacing="off" w:after="30" w:afterAutospacing="off" w:line="360" w:lineRule="auto"/>
        <w:rPr>
          <w:rFonts w:ascii="Calibri" w:hAnsi="Calibri" w:eastAsia="Calibri" w:cs="Calibri"/>
          <w:noProof w:val="0"/>
          <w:sz w:val="24"/>
          <w:szCs w:val="24"/>
          <w:lang w:val="en-GB"/>
        </w:rPr>
      </w:pPr>
      <w:hyperlink r:id="R2442d2e70ce94e47">
        <w:r w:rsidRPr="1B87AF9F" w:rsidR="285DFFE9">
          <w:rPr>
            <w:rStyle w:val="Hyperlink"/>
            <w:rFonts w:ascii="Calibri" w:hAnsi="Calibri" w:eastAsia="Calibri" w:cs="Calibri"/>
            <w:noProof w:val="0"/>
            <w:sz w:val="24"/>
            <w:szCs w:val="24"/>
            <w:lang w:val="en-GB"/>
          </w:rPr>
          <w:t>Curriculum and Assessment (Wales) Act 2021 (legislation.gov.uk)</w:t>
        </w:r>
      </w:hyperlink>
    </w:p>
    <w:p w:rsidR="5178CB6A" w:rsidP="5178CB6A" w:rsidRDefault="5178CB6A" w14:paraId="08F17B09" w14:textId="02470EEE">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p>
    <w:p w:rsidR="0EFB24FE" w:rsidRDefault="0EFB24FE" w14:paraId="2BD8DC85" w14:textId="1DC6BB85">
      <w:r>
        <w:br w:type="page"/>
      </w:r>
    </w:p>
    <w:p w:rsidR="0EFB24FE" w:rsidP="0EFB24FE" w:rsidRDefault="0EFB24FE" w14:paraId="459A0A2C" w14:textId="151DB1CE">
      <w:pPr>
        <w:pStyle w:val="Normal"/>
        <w:spacing w:before="30" w:beforeAutospacing="off" w:after="30" w:afterAutospacing="off" w:line="360" w:lineRule="auto"/>
        <w:ind w:left="0"/>
        <w:jc w:val="left"/>
        <w:rPr>
          <w:rFonts w:ascii="Calibri" w:hAnsi="Calibri" w:eastAsia="Calibri" w:cs="Calibri"/>
          <w:noProof w:val="0"/>
          <w:sz w:val="24"/>
          <w:szCs w:val="24"/>
          <w:lang w:val="en-GB"/>
        </w:rPr>
      </w:pPr>
    </w:p>
    <w:p w:rsidR="28C5CC1F" w:rsidP="5178CB6A" w:rsidRDefault="28C5CC1F" w14:paraId="5799A30C" w14:textId="36696E40">
      <w:pPr>
        <w:pStyle w:val="Normal"/>
        <w:spacing w:before="30" w:beforeAutospacing="off" w:after="30" w:afterAutospacing="off" w:line="360" w:lineRule="auto"/>
        <w:rPr>
          <w:rFonts w:ascii="Calibri" w:hAnsi="Calibri" w:eastAsia="Calibri" w:cs="Calibri" w:asciiTheme="minorAscii" w:hAnsiTheme="minorAscii" w:eastAsiaTheme="minorAscii" w:cstheme="minorAscii"/>
          <w:sz w:val="24"/>
          <w:szCs w:val="24"/>
        </w:rPr>
      </w:pPr>
    </w:p>
    <w:p w:rsidR="001B455F" w:rsidP="1B87AF9F" w:rsidRDefault="001B455F" w14:paraId="21AB8F20" w14:textId="4D0D911B">
      <w:pPr>
        <w:pStyle w:val="Normal"/>
        <w:spacing w:before="30" w:beforeAutospacing="off" w:after="30" w:afterAutospacing="off" w:line="360" w:lineRule="auto"/>
        <w:rPr>
          <w:rFonts w:ascii="Open Sans" w:hAnsi="Open Sans" w:eastAsia="Open Sans" w:cs="Open Sans"/>
          <w:b w:val="0"/>
          <w:bCs w:val="0"/>
          <w:i w:val="0"/>
          <w:iCs w:val="0"/>
          <w:caps w:val="0"/>
          <w:smallCaps w:val="0"/>
          <w:noProof w:val="0"/>
          <w:color w:val="333333"/>
          <w:sz w:val="24"/>
          <w:szCs w:val="24"/>
          <w:lang w:val="en-GB"/>
        </w:rPr>
      </w:pPr>
    </w:p>
    <w:sectPr w:rsidRPr="004814BD" w:rsidR="00BE5EE8">
      <w:pgSz w:w="11906" w:h="16838" w:orient="portrait"/>
      <w:pgMar w:top="1440" w:right="1440" w:bottom="1440" w:left="1440" w:header="708" w:footer="708" w:gutter="0"/>
      <w:cols w:space="708"/>
      <w:docGrid w:linePitch="360"/>
      <w:headerReference w:type="default" r:id="R5de7df3c2b91465b"/>
      <w:footerReference w:type="default" r:id="R86c745f2d13b449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Roboto">
    <w:panose1 w:val="02000000000000000000"/>
    <w:charset w:val="00"/>
    <w:family w:val="auto"/>
    <w:pitch w:val="variable"/>
    <w:sig w:usb0="E00002FF" w:usb1="5000217F" w:usb2="00000021" w:usb3="00000000" w:csb0="0000019F" w:csb1="00000000"/>
  </w:font>
  <w:font w:name="Arial">
    <w:panose1 w:val="020B0604020202020204"/>
    <w:charset w:val="00"/>
    <w:family w:val="swiss"/>
    <w:pitch w:val="variable"/>
    <w:sig w:usb0="E0002EFF" w:usb1="C0007843"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C5CC1F" w:rsidTr="28C5CC1F" w14:paraId="3218FE88">
      <w:tc>
        <w:tcPr>
          <w:tcW w:w="3005" w:type="dxa"/>
          <w:tcMar/>
        </w:tcPr>
        <w:p w:rsidR="28C5CC1F" w:rsidP="28C5CC1F" w:rsidRDefault="28C5CC1F" w14:paraId="59896ACC" w14:textId="58D05666">
          <w:pPr>
            <w:pStyle w:val="Header"/>
            <w:bidi w:val="0"/>
            <w:ind w:left="-115"/>
            <w:jc w:val="left"/>
          </w:pPr>
        </w:p>
      </w:tc>
      <w:tc>
        <w:tcPr>
          <w:tcW w:w="3005" w:type="dxa"/>
          <w:tcMar/>
        </w:tcPr>
        <w:p w:rsidR="28C5CC1F" w:rsidP="28C5CC1F" w:rsidRDefault="28C5CC1F" w14:paraId="4DC2356E" w14:textId="14FF32F7">
          <w:pPr>
            <w:pStyle w:val="Header"/>
            <w:bidi w:val="0"/>
            <w:jc w:val="center"/>
          </w:pPr>
        </w:p>
      </w:tc>
      <w:tc>
        <w:tcPr>
          <w:tcW w:w="3005" w:type="dxa"/>
          <w:tcMar/>
        </w:tcPr>
        <w:p w:rsidR="28C5CC1F" w:rsidP="28C5CC1F" w:rsidRDefault="28C5CC1F" w14:paraId="275C0A77" w14:textId="725BDEBA">
          <w:pPr>
            <w:pStyle w:val="Header"/>
            <w:bidi w:val="0"/>
            <w:ind w:right="-115"/>
            <w:jc w:val="right"/>
          </w:pPr>
        </w:p>
      </w:tc>
    </w:tr>
  </w:tbl>
  <w:p w:rsidR="28C5CC1F" w:rsidP="28C5CC1F" w:rsidRDefault="28C5CC1F" w14:paraId="143877FE" w14:textId="640B56D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C5CC1F" w:rsidTr="28C5CC1F" w14:paraId="14479451">
      <w:tc>
        <w:tcPr>
          <w:tcW w:w="3005" w:type="dxa"/>
          <w:tcMar/>
        </w:tcPr>
        <w:p w:rsidR="28C5CC1F" w:rsidP="28C5CC1F" w:rsidRDefault="28C5CC1F" w14:paraId="1C44AD96" w14:textId="4F5BA08F">
          <w:pPr>
            <w:pStyle w:val="Header"/>
            <w:bidi w:val="0"/>
            <w:ind w:left="-115"/>
            <w:jc w:val="left"/>
          </w:pPr>
        </w:p>
      </w:tc>
      <w:tc>
        <w:tcPr>
          <w:tcW w:w="3005" w:type="dxa"/>
          <w:tcMar/>
        </w:tcPr>
        <w:p w:rsidR="28C5CC1F" w:rsidP="28C5CC1F" w:rsidRDefault="28C5CC1F" w14:paraId="7FB47330" w14:textId="4BA2F06D">
          <w:pPr>
            <w:pStyle w:val="Header"/>
            <w:bidi w:val="0"/>
            <w:jc w:val="center"/>
          </w:pPr>
        </w:p>
      </w:tc>
      <w:tc>
        <w:tcPr>
          <w:tcW w:w="3005" w:type="dxa"/>
          <w:tcMar/>
        </w:tcPr>
        <w:p w:rsidR="28C5CC1F" w:rsidP="28C5CC1F" w:rsidRDefault="28C5CC1F" w14:paraId="351CFF22" w14:textId="40C83E35">
          <w:pPr>
            <w:pStyle w:val="Header"/>
            <w:bidi w:val="0"/>
            <w:ind w:right="-115"/>
            <w:jc w:val="right"/>
          </w:pPr>
        </w:p>
      </w:tc>
    </w:tr>
  </w:tbl>
  <w:p w:rsidR="28C5CC1F" w:rsidP="28C5CC1F" w:rsidRDefault="28C5CC1F" w14:paraId="01EF6A75" w14:textId="7C4E720E">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qQf0UpxoTCMbFI" int2:id="gQKIAGVE">
      <int2:state int2:type="AugLoop_Text_Critique" int2:value="Rejected"/>
    </int2:textHash>
    <int2:bookmark int2:bookmarkName="_Int_edJqMl0Q" int2:invalidationBookmarkName="" int2:hashCode="v2+OdV3LqqbZBT" int2:id="MEmYx7NU"/>
    <int2:bookmark int2:bookmarkName="_Int_hbOGu3N7" int2:invalidationBookmarkName="" int2:hashCode="8KGeAWEvfG8tYj" int2:id="QFywew0i"/>
    <int2:bookmark int2:bookmarkName="_Int_axIPfjbP" int2:invalidationBookmarkName="" int2:hashCode="a/qKR9D9mQdkLi" int2:id="skpxoQgy"/>
    <int2:bookmark int2:bookmarkName="_Int_75WYfdJO" int2:invalidationBookmarkName="" int2:hashCode="d+en/a1hyWtHds" int2:id="AHdOUXtp"/>
    <int2:bookmark int2:bookmarkName="_Int_Xu8KQpOa" int2:invalidationBookmarkName="" int2:hashCode="VRiXfJ6+sUb8d3" int2:id="3s5bG45u"/>
    <int2:bookmark int2:bookmarkName="_Int_QlLRIKf3" int2:invalidationBookmarkName="" int2:hashCode="AuJWVWdMWkcp2A" int2:id="UcpIXaNr"/>
    <int2:bookmark int2:bookmarkName="_Int_ZHoECGL7" int2:invalidationBookmarkName="" int2:hashCode="o5O1S1ZXzuHsku" int2:id="3VKEg7pS"/>
    <int2:bookmark int2:bookmarkName="_Int_c4NPuF6r" int2:invalidationBookmarkName="" int2:hashCode="/NdhBUCJI035Yr" int2:id="jyjFt8aW"/>
    <int2:bookmark int2:bookmarkName="_Int_77Avw04x" int2:invalidationBookmarkName="" int2:hashCode="6TN6XUYOgAMchm" int2:id="SdleY5dS"/>
    <int2:bookmark int2:bookmarkName="_Int_iWhjftJ5" int2:invalidationBookmarkName="" int2:hashCode="VBMrIjOhRigtoS" int2:id="AQp13RyK"/>
    <int2:bookmark int2:bookmarkName="_Int_IAZjdbKD" int2:invalidationBookmarkName="" int2:hashCode="TrMue+QxFLsUCV" int2:id="0qPiJnPl"/>
    <int2:bookmark int2:bookmarkName="_Int_ETpKXu6o" int2:invalidationBookmarkName="" int2:hashCode="N6UwGojaM03Fr8" int2:id="cvinWxRm"/>
    <int2:bookmark int2:bookmarkName="_Int_nlo5DmOT" int2:invalidationBookmarkName="" int2:hashCode="6a3l8oWpVuC2Sz" int2:id="TCtfiZYq"/>
    <int2:bookmark int2:bookmarkName="_Int_2MkI7M5B" int2:invalidationBookmarkName="" int2:hashCode="VRd/LyDcPFdCnc" int2:id="cbxSj5H6"/>
    <int2:bookmark int2:bookmarkName="_Int_rO46zMft" int2:invalidationBookmarkName="" int2:hashCode="EHpe82QpBpGPsu" int2:id="EfVHkseE"/>
    <int2:bookmark int2:bookmarkName="_Int_jDsLbySW" int2:invalidationBookmarkName="" int2:hashCode="YdP0ku2TUqAQ1f" int2:id="PFhRdsz5"/>
    <int2:bookmark int2:bookmarkName="_Int_0J23CT4r" int2:invalidationBookmarkName="" int2:hashCode="yIxiwsoLtgKuGw" int2:id="Vx300UP3"/>
    <int2:bookmark int2:bookmarkName="_Int_bjSKkFEp" int2:invalidationBookmarkName="" int2:hashCode="b2Yb85C4ZT4Jdw" int2:id="kuAaOiws"/>
    <int2:bookmark int2:bookmarkName="_Int_tSvAr4FB" int2:invalidationBookmarkName="" int2:hashCode="/Me7UeKqNHF59n" int2:id="DgdIWmYv"/>
    <int2:bookmark int2:bookmarkName="_Int_8AqbIyxl" int2:invalidationBookmarkName="" int2:hashCode="94jHGt9FAk1y6D" int2:id="p9kYGGVR"/>
    <int2:bookmark int2:bookmarkName="_Int_yPOiGk6F" int2:invalidationBookmarkName="" int2:hashCode="2vE13J9ACk6i08" int2:id="LXmqLP4Z"/>
    <int2:bookmark int2:bookmarkName="_Int_zHjT0dah" int2:invalidationBookmarkName="" int2:hashCode="99IMGKzxStxKEj" int2:id="w8u2MH7Y"/>
    <int2:bookmark int2:bookmarkName="_Int_87PIkSs2" int2:invalidationBookmarkName="" int2:hashCode="0GYf/LRGEYcRtn" int2:id="Zyg3LebH"/>
    <int2:bookmark int2:bookmarkName="_Int_qV2AN0Ww" int2:invalidationBookmarkName="" int2:hashCode="RoHRJMxsS3O6q/" int2:id="kprETL19"/>
    <int2:bookmark int2:bookmarkName="_Int_9n4Amj8d" int2:invalidationBookmarkName="" int2:hashCode="RoHRJMxsS3O6q/" int2:id="WzVMAVNm"/>
    <int2:bookmark int2:bookmarkName="_Int_eBAV0Suz" int2:invalidationBookmarkName="" int2:hashCode="RoHRJMxsS3O6q/" int2:id="hRaxxKTo"/>
    <int2:bookmark int2:bookmarkName="_Int_GC2UGu5T" int2:invalidationBookmarkName="" int2:hashCode="RoHRJMxsS3O6q/" int2:id="T1Q7vH8h"/>
    <int2:bookmark int2:bookmarkName="_Int_c3za1Sue" int2:invalidationBookmarkName="" int2:hashCode="RoHRJMxsS3O6q/" int2:id="3AEiacN2"/>
    <int2:bookmark int2:bookmarkName="_Int_WBH77UBp" int2:invalidationBookmarkName="" int2:hashCode="RoHRJMxsS3O6q/" int2:id="2cfDMrnt"/>
    <int2:bookmark int2:bookmarkName="_Int_zOF4cuH4" int2:invalidationBookmarkName="" int2:hashCode="DLsd6MAInIY0xZ" int2:id="baP7rrrS"/>
    <int2:bookmark int2:bookmarkName="_Int_u96GUkGS" int2:invalidationBookmarkName="" int2:hashCode="9vNuwSXy+JWl7y" int2:id="Q5eT1FCh"/>
    <int2:bookmark int2:bookmarkName="_Int_Mbz5cPcj" int2:invalidationBookmarkName="" int2:hashCode="XkSkSFOUL6MWMj" int2:id="TVo2TmSX"/>
    <int2:bookmark int2:bookmarkName="_Int_Z6V8e37t" int2:invalidationBookmarkName="" int2:hashCode="1aPpoNLOShyugD" int2:id="kT2dTugf"/>
    <int2:bookmark int2:bookmarkName="_Int_7gaDbkye" int2:invalidationBookmarkName="" int2:hashCode="39JykaDdtdX3Yc" int2:id="T9gnXQjo"/>
    <int2:bookmark int2:bookmarkName="_Int_0onvuR4P" int2:invalidationBookmarkName="" int2:hashCode="5Stna9wQkdymD9" int2:id="3NR4F9jt"/>
    <int2:bookmark int2:bookmarkName="_Int_yl3i9WJP" int2:invalidationBookmarkName="" int2:hashCode="QH83Tg7ykIZBXu" int2:id="vAopqZAJ"/>
    <int2:bookmark int2:bookmarkName="_Int_bSxzUir8" int2:invalidationBookmarkName="" int2:hashCode="6DBbcNPkDhqdpz" int2:id="y0Y4M9P1"/>
    <int2:bookmark int2:bookmarkName="_Int_PrSQN0jt" int2:invalidationBookmarkName="" int2:hashCode="jrUlPa703PtEzh" int2:id="eaggjXbz"/>
    <int2:bookmark int2:bookmarkName="_Int_Lo8uWUQI" int2:invalidationBookmarkName="" int2:hashCode="uH/MLU5kSePHpj" int2:id="DtRa9UF1"/>
    <int2:bookmark int2:bookmarkName="_Int_sKRx3ZA8" int2:invalidationBookmarkName="" int2:hashCode="c0KbC2ioL9aGe9" int2:id="i7CS0qC3"/>
    <int2:bookmark int2:bookmarkName="_Int_7vw4bdW3" int2:invalidationBookmarkName="" int2:hashCode="lkNPiLY79yEaDU" int2:id="Rf8rCjbu"/>
    <int2:bookmark int2:bookmarkName="_Int_LLxFtnML" int2:invalidationBookmarkName="" int2:hashCode="iDW1vescSU+s3B" int2:id="g4KCgtex"/>
    <int2:bookmark int2:bookmarkName="_Int_yXpOfpO0" int2:invalidationBookmarkName="" int2:hashCode="yOyU4UQKDH3Qau" int2:id="LzRVOORC"/>
    <int2:bookmark int2:bookmarkName="_Int_cPDoAek4" int2:invalidationBookmarkName="" int2:hashCode="BUABDQYhlogWKv" int2:id="Y6EgOxzv"/>
    <int2:bookmark int2:bookmarkName="_Int_VxJAH42N" int2:invalidationBookmarkName="" int2:hashCode="rUyaQ3m7m9ZClJ" int2:id="gbuUsNi5"/>
    <int2:bookmark int2:bookmarkName="_Int_JzuLxrDt" int2:invalidationBookmarkName="" int2:hashCode="e6w4PFYRtAgUdp" int2:id="ZR0XtAWE"/>
    <int2:bookmark int2:bookmarkName="_Int_AGMkQCqg" int2:invalidationBookmarkName="" int2:hashCode="Tl+axoPLj3s975" int2:id="EjGWKTDG"/>
    <int2:bookmark int2:bookmarkName="_Int_jQHVeO78" int2:invalidationBookmarkName="" int2:hashCode="YZtwxxSsje3/Gk" int2:id="yJA5t1Uu"/>
    <int2:bookmark int2:bookmarkName="_Int_8cjUn55f" int2:invalidationBookmarkName="" int2:hashCode="xTeF2UjTSiAI1u" int2:id="HKy5k2q4"/>
    <int2:bookmark int2:bookmarkName="_Int_c2FugKUF" int2:invalidationBookmarkName="" int2:hashCode="psl2r2n3e+rRE1" int2:id="7mGfeZmw"/>
    <int2:bookmark int2:bookmarkName="_Int_6tlhEYRI" int2:invalidationBookmarkName="" int2:hashCode="cRjpEaScYq0eLY" int2:id="iN6pzyRV"/>
    <int2:bookmark int2:bookmarkName="_Int_ezFFuDwg" int2:invalidationBookmarkName="" int2:hashCode="HbiXWcEekJEoGN" int2:id="UisSGzg3">
      <int2:state int2:type="AugLoop_Text_Critique" int2:value="Rejected"/>
    </int2:bookmark>
    <int2:bookmark int2:bookmarkName="_Int_9FTW6O8y" int2:invalidationBookmarkName="" int2:hashCode="dP/nxP8TWDi7wi" int2:id="zCl5dCcs"/>
    <int2:bookmark int2:bookmarkName="_Int_kPuMWlnB" int2:invalidationBookmarkName="" int2:hashCode="YA8xHPMfhEZq3P" int2:id="x2ErjZ7h"/>
    <int2:bookmark int2:bookmarkName="_Int_XJoQA1MQ" int2:invalidationBookmarkName="" int2:hashCode="bmHiHVIGMEXMqr" int2:id="nvU1T8x7"/>
    <int2:bookmark int2:bookmarkName="_Int_7icvR4GE" int2:invalidationBookmarkName="" int2:hashCode="U06ZKYy1IN6i6I" int2:id="PkJ1Sj3a"/>
    <int2:bookmark int2:bookmarkName="_Int_Ut7gHGpg" int2:invalidationBookmarkName="" int2:hashCode="d5I7SLGpT9XaEt" int2:id="lXerSZ1O"/>
    <int2:bookmark int2:bookmarkName="_Int_qJgpjDss" int2:invalidationBookmarkName="" int2:hashCode="d5I7SLGpT9XaEt" int2:id="wljDQepi"/>
    <int2:bookmark int2:bookmarkName="_Int_NXSkFPIt" int2:invalidationBookmarkName="" int2:hashCode="Tl3O5AzIkdTwAE" int2:id="7m8v0qcr"/>
    <int2:bookmark int2:bookmarkName="_Int_IfLBxKnw" int2:invalidationBookmarkName="" int2:hashCode="7ro6sxiynxnpZ3" int2:id="9L0zdetE"/>
    <int2:bookmark int2:bookmarkName="_Int_dMp5hUYo" int2:invalidationBookmarkName="" int2:hashCode="v69SuA0H33Ym54" int2:id="EdMATjPR"/>
    <int2:bookmark int2:bookmarkName="_Int_0KKVupE1" int2:invalidationBookmarkName="" int2:hashCode="QXEfa6z8h8yI7t" int2:id="sXExrQAT"/>
    <int2:bookmark int2:bookmarkName="_Int_jMHTdJ7q" int2:invalidationBookmarkName="" int2:hashCode="faoyt7CwsFXXHg" int2:id="SwaLlcsz"/>
    <int2:bookmark int2:bookmarkName="_Int_2tEVvLyc" int2:invalidationBookmarkName="" int2:hashCode="8p+D/3lgZzQPUM" int2:id="PvhucMjM"/>
    <int2:bookmark int2:bookmarkName="_Int_oxnuUKzx" int2:invalidationBookmarkName="" int2:hashCode="Pwzs021wHkg0wu" int2:id="WNSGlmNm"/>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
    <w:nsid w:val="3df9645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86fa2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72447E48"/>
    <w:multiLevelType w:val="hybridMultilevel"/>
    <w:tmpl w:val="C0E6B3AA"/>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3">
    <w:abstractNumId w:val="2"/>
  </w:num>
  <w:num w:numId="2">
    <w:abstractNumId w:val="1"/>
  </w:num>
  <w:num w:numId="1" w16cid:durableId="1840805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13C"/>
    <w:rsid w:val="00000000"/>
    <w:rsid w:val="0000025B"/>
    <w:rsid w:val="00073A42"/>
    <w:rsid w:val="000871B5"/>
    <w:rsid w:val="000A5F74"/>
    <w:rsid w:val="000B10A4"/>
    <w:rsid w:val="000D1C5E"/>
    <w:rsid w:val="000E7966"/>
    <w:rsid w:val="000F0DEB"/>
    <w:rsid w:val="000F46D4"/>
    <w:rsid w:val="00108C6E"/>
    <w:rsid w:val="001150BF"/>
    <w:rsid w:val="001350F1"/>
    <w:rsid w:val="00143556"/>
    <w:rsid w:val="0016634A"/>
    <w:rsid w:val="001A1EFE"/>
    <w:rsid w:val="001B455F"/>
    <w:rsid w:val="001C413C"/>
    <w:rsid w:val="001C7412"/>
    <w:rsid w:val="001D8EED"/>
    <w:rsid w:val="001DAFC6"/>
    <w:rsid w:val="001F7888"/>
    <w:rsid w:val="002138DE"/>
    <w:rsid w:val="002319C0"/>
    <w:rsid w:val="00257FF2"/>
    <w:rsid w:val="0025870B"/>
    <w:rsid w:val="00264E2D"/>
    <w:rsid w:val="0026FDA0"/>
    <w:rsid w:val="00303553"/>
    <w:rsid w:val="00304D59"/>
    <w:rsid w:val="00306122"/>
    <w:rsid w:val="00331E16"/>
    <w:rsid w:val="0035774C"/>
    <w:rsid w:val="00360419"/>
    <w:rsid w:val="00397DE7"/>
    <w:rsid w:val="003A069B"/>
    <w:rsid w:val="003A29D1"/>
    <w:rsid w:val="003B2325"/>
    <w:rsid w:val="003B30E3"/>
    <w:rsid w:val="003D69DA"/>
    <w:rsid w:val="003F666F"/>
    <w:rsid w:val="00424D0F"/>
    <w:rsid w:val="00433E96"/>
    <w:rsid w:val="00457C47"/>
    <w:rsid w:val="004814BD"/>
    <w:rsid w:val="004B2EC6"/>
    <w:rsid w:val="004C1EE7"/>
    <w:rsid w:val="004C48C5"/>
    <w:rsid w:val="004D36D6"/>
    <w:rsid w:val="004D6BCA"/>
    <w:rsid w:val="004E59AD"/>
    <w:rsid w:val="004F490E"/>
    <w:rsid w:val="00504B36"/>
    <w:rsid w:val="00531F40"/>
    <w:rsid w:val="005E6DC6"/>
    <w:rsid w:val="005F4443"/>
    <w:rsid w:val="00626816"/>
    <w:rsid w:val="00632CB6"/>
    <w:rsid w:val="00664A2D"/>
    <w:rsid w:val="006842AA"/>
    <w:rsid w:val="00694EA2"/>
    <w:rsid w:val="006B43E7"/>
    <w:rsid w:val="006D17B9"/>
    <w:rsid w:val="006FF64D"/>
    <w:rsid w:val="00713D1F"/>
    <w:rsid w:val="00743448"/>
    <w:rsid w:val="00744F4B"/>
    <w:rsid w:val="00754790"/>
    <w:rsid w:val="0076162E"/>
    <w:rsid w:val="007734DB"/>
    <w:rsid w:val="007778C2"/>
    <w:rsid w:val="00781459"/>
    <w:rsid w:val="007A030C"/>
    <w:rsid w:val="007C4430"/>
    <w:rsid w:val="008021C2"/>
    <w:rsid w:val="0081128A"/>
    <w:rsid w:val="008244DE"/>
    <w:rsid w:val="00851F83"/>
    <w:rsid w:val="008676D2"/>
    <w:rsid w:val="008B3508"/>
    <w:rsid w:val="008B4F67"/>
    <w:rsid w:val="008B6C64"/>
    <w:rsid w:val="008F12F7"/>
    <w:rsid w:val="00903DC4"/>
    <w:rsid w:val="00905C91"/>
    <w:rsid w:val="009132AC"/>
    <w:rsid w:val="00914542"/>
    <w:rsid w:val="00916104"/>
    <w:rsid w:val="00925724"/>
    <w:rsid w:val="00956625"/>
    <w:rsid w:val="009781F4"/>
    <w:rsid w:val="00984F39"/>
    <w:rsid w:val="009F4531"/>
    <w:rsid w:val="00A01C16"/>
    <w:rsid w:val="00A137AD"/>
    <w:rsid w:val="00A601BD"/>
    <w:rsid w:val="00A769AC"/>
    <w:rsid w:val="00A9496D"/>
    <w:rsid w:val="00A9C5EF"/>
    <w:rsid w:val="00AC94D7"/>
    <w:rsid w:val="00AD2D16"/>
    <w:rsid w:val="00AD741A"/>
    <w:rsid w:val="00B31834"/>
    <w:rsid w:val="00B41D46"/>
    <w:rsid w:val="00B86326"/>
    <w:rsid w:val="00BA49F1"/>
    <w:rsid w:val="00BC5B7B"/>
    <w:rsid w:val="00BD7DD0"/>
    <w:rsid w:val="00BE5EE8"/>
    <w:rsid w:val="00BF5B95"/>
    <w:rsid w:val="00C032D6"/>
    <w:rsid w:val="00C06A9F"/>
    <w:rsid w:val="00C354C5"/>
    <w:rsid w:val="00C40E73"/>
    <w:rsid w:val="00C42487"/>
    <w:rsid w:val="00C65D31"/>
    <w:rsid w:val="00C71A2E"/>
    <w:rsid w:val="00CA72D5"/>
    <w:rsid w:val="00CB7498"/>
    <w:rsid w:val="00D04AE1"/>
    <w:rsid w:val="00D489A1"/>
    <w:rsid w:val="00D51BBC"/>
    <w:rsid w:val="00D755EA"/>
    <w:rsid w:val="00D969FC"/>
    <w:rsid w:val="00E01DA7"/>
    <w:rsid w:val="00E21149"/>
    <w:rsid w:val="00E2258A"/>
    <w:rsid w:val="00E417FE"/>
    <w:rsid w:val="00E517C9"/>
    <w:rsid w:val="00E7480A"/>
    <w:rsid w:val="00E74860"/>
    <w:rsid w:val="00E75353"/>
    <w:rsid w:val="00E91BEA"/>
    <w:rsid w:val="00E96E07"/>
    <w:rsid w:val="00EB73DF"/>
    <w:rsid w:val="00EB8665"/>
    <w:rsid w:val="00EF887C"/>
    <w:rsid w:val="00F04752"/>
    <w:rsid w:val="00F31B6A"/>
    <w:rsid w:val="00F912A5"/>
    <w:rsid w:val="00F92BB1"/>
    <w:rsid w:val="00FC3E00"/>
    <w:rsid w:val="00FD7DD5"/>
    <w:rsid w:val="010A781C"/>
    <w:rsid w:val="0116871B"/>
    <w:rsid w:val="011980BF"/>
    <w:rsid w:val="012A032C"/>
    <w:rsid w:val="012BFAE1"/>
    <w:rsid w:val="0136B83B"/>
    <w:rsid w:val="0147666E"/>
    <w:rsid w:val="014814A8"/>
    <w:rsid w:val="01AC5CCF"/>
    <w:rsid w:val="01AEAA63"/>
    <w:rsid w:val="01AEB7A7"/>
    <w:rsid w:val="01BCC3E5"/>
    <w:rsid w:val="01C19B4D"/>
    <w:rsid w:val="01DBB96A"/>
    <w:rsid w:val="020BF932"/>
    <w:rsid w:val="0222395C"/>
    <w:rsid w:val="023D7C6D"/>
    <w:rsid w:val="024603F3"/>
    <w:rsid w:val="0255A0C5"/>
    <w:rsid w:val="028A1097"/>
    <w:rsid w:val="02B71915"/>
    <w:rsid w:val="02BF521F"/>
    <w:rsid w:val="02D9FFF0"/>
    <w:rsid w:val="02F66117"/>
    <w:rsid w:val="03040727"/>
    <w:rsid w:val="03053081"/>
    <w:rsid w:val="030BCF74"/>
    <w:rsid w:val="0318B103"/>
    <w:rsid w:val="0325AD25"/>
    <w:rsid w:val="0334CC74"/>
    <w:rsid w:val="033BD46E"/>
    <w:rsid w:val="039AD9C1"/>
    <w:rsid w:val="03B4021E"/>
    <w:rsid w:val="03D43F5F"/>
    <w:rsid w:val="03E5AB42"/>
    <w:rsid w:val="04051D80"/>
    <w:rsid w:val="041E9A06"/>
    <w:rsid w:val="042BCAC5"/>
    <w:rsid w:val="044FCEE5"/>
    <w:rsid w:val="04512181"/>
    <w:rsid w:val="046D738C"/>
    <w:rsid w:val="047011A6"/>
    <w:rsid w:val="0478C2BF"/>
    <w:rsid w:val="048387D3"/>
    <w:rsid w:val="0487DC75"/>
    <w:rsid w:val="048C89D2"/>
    <w:rsid w:val="0499DBE7"/>
    <w:rsid w:val="049E87D5"/>
    <w:rsid w:val="04A7F6E4"/>
    <w:rsid w:val="04C17D86"/>
    <w:rsid w:val="04F464A7"/>
    <w:rsid w:val="04F720B2"/>
    <w:rsid w:val="04F93C0F"/>
    <w:rsid w:val="0506DF54"/>
    <w:rsid w:val="052090F1"/>
    <w:rsid w:val="0526F847"/>
    <w:rsid w:val="0528F4F2"/>
    <w:rsid w:val="052D46A3"/>
    <w:rsid w:val="0535AFEE"/>
    <w:rsid w:val="05726314"/>
    <w:rsid w:val="058F89AC"/>
    <w:rsid w:val="0595F5A4"/>
    <w:rsid w:val="0599A3D7"/>
    <w:rsid w:val="05D148F4"/>
    <w:rsid w:val="05FF6C04"/>
    <w:rsid w:val="060EACAA"/>
    <w:rsid w:val="0631E036"/>
    <w:rsid w:val="06437036"/>
    <w:rsid w:val="0679B9AD"/>
    <w:rsid w:val="06991924"/>
    <w:rsid w:val="06A2AFB5"/>
    <w:rsid w:val="06CB802C"/>
    <w:rsid w:val="06D670A1"/>
    <w:rsid w:val="06D712C6"/>
    <w:rsid w:val="06EC3535"/>
    <w:rsid w:val="06F81674"/>
    <w:rsid w:val="07063B32"/>
    <w:rsid w:val="070E3375"/>
    <w:rsid w:val="071714AE"/>
    <w:rsid w:val="0751F053"/>
    <w:rsid w:val="0767759F"/>
    <w:rsid w:val="07693187"/>
    <w:rsid w:val="079A4C68"/>
    <w:rsid w:val="07A8F03B"/>
    <w:rsid w:val="07BE4639"/>
    <w:rsid w:val="07F2176E"/>
    <w:rsid w:val="0804F39E"/>
    <w:rsid w:val="0812D6B8"/>
    <w:rsid w:val="08157368"/>
    <w:rsid w:val="0815D264"/>
    <w:rsid w:val="084B7AFA"/>
    <w:rsid w:val="0863D686"/>
    <w:rsid w:val="087D7F3A"/>
    <w:rsid w:val="088F31B7"/>
    <w:rsid w:val="08989F94"/>
    <w:rsid w:val="08A4C717"/>
    <w:rsid w:val="08ACBDF1"/>
    <w:rsid w:val="08DB2B5A"/>
    <w:rsid w:val="08E3B9F9"/>
    <w:rsid w:val="091F6D68"/>
    <w:rsid w:val="094CA277"/>
    <w:rsid w:val="09578A36"/>
    <w:rsid w:val="09585508"/>
    <w:rsid w:val="096980F8"/>
    <w:rsid w:val="0982104B"/>
    <w:rsid w:val="098D164A"/>
    <w:rsid w:val="098D3BC1"/>
    <w:rsid w:val="09980D2B"/>
    <w:rsid w:val="09CCAD32"/>
    <w:rsid w:val="09DA5077"/>
    <w:rsid w:val="0A0A1B45"/>
    <w:rsid w:val="0A1E8AFD"/>
    <w:rsid w:val="0A1F46DE"/>
    <w:rsid w:val="0A253BDD"/>
    <w:rsid w:val="0A38C6C6"/>
    <w:rsid w:val="0A514040"/>
    <w:rsid w:val="0A75B10F"/>
    <w:rsid w:val="0A78B9E9"/>
    <w:rsid w:val="0A973F1C"/>
    <w:rsid w:val="0AB259C9"/>
    <w:rsid w:val="0AB382D9"/>
    <w:rsid w:val="0AD1D713"/>
    <w:rsid w:val="0ADACAAD"/>
    <w:rsid w:val="0ADCB510"/>
    <w:rsid w:val="0AEB681A"/>
    <w:rsid w:val="0AF64FEF"/>
    <w:rsid w:val="0B1BCEAA"/>
    <w:rsid w:val="0B1DC589"/>
    <w:rsid w:val="0B2EA536"/>
    <w:rsid w:val="0B5906CC"/>
    <w:rsid w:val="0B5E2B90"/>
    <w:rsid w:val="0B604194"/>
    <w:rsid w:val="0B687D93"/>
    <w:rsid w:val="0B8EBD7A"/>
    <w:rsid w:val="0BC0DAD9"/>
    <w:rsid w:val="0BF1A128"/>
    <w:rsid w:val="0BFE2F78"/>
    <w:rsid w:val="0BFE7BA2"/>
    <w:rsid w:val="0C07E4C5"/>
    <w:rsid w:val="0C29ABEB"/>
    <w:rsid w:val="0C375511"/>
    <w:rsid w:val="0C4F814F"/>
    <w:rsid w:val="0C5C6696"/>
    <w:rsid w:val="0C647ADB"/>
    <w:rsid w:val="0C654211"/>
    <w:rsid w:val="0C9E9B07"/>
    <w:rsid w:val="0C9F893D"/>
    <w:rsid w:val="0CA2A3DD"/>
    <w:rsid w:val="0CC58891"/>
    <w:rsid w:val="0CDA8426"/>
    <w:rsid w:val="0CE308F7"/>
    <w:rsid w:val="0D0F0F84"/>
    <w:rsid w:val="0D2BF529"/>
    <w:rsid w:val="0D616D85"/>
    <w:rsid w:val="0D7B417E"/>
    <w:rsid w:val="0DC57C4C"/>
    <w:rsid w:val="0DD3FB26"/>
    <w:rsid w:val="0DDBA6FB"/>
    <w:rsid w:val="0DE77820"/>
    <w:rsid w:val="0DF67F55"/>
    <w:rsid w:val="0E103556"/>
    <w:rsid w:val="0E1941BC"/>
    <w:rsid w:val="0E2308DC"/>
    <w:rsid w:val="0E262067"/>
    <w:rsid w:val="0E383DF5"/>
    <w:rsid w:val="0E3FE192"/>
    <w:rsid w:val="0E5255F1"/>
    <w:rsid w:val="0E582D48"/>
    <w:rsid w:val="0E6C1897"/>
    <w:rsid w:val="0E721DE0"/>
    <w:rsid w:val="0E9252E4"/>
    <w:rsid w:val="0ECE4C9B"/>
    <w:rsid w:val="0EEC6CB9"/>
    <w:rsid w:val="0EFB24FE"/>
    <w:rsid w:val="0F02D718"/>
    <w:rsid w:val="0F272F0B"/>
    <w:rsid w:val="0F2941EA"/>
    <w:rsid w:val="0F340602"/>
    <w:rsid w:val="0F34C997"/>
    <w:rsid w:val="0F38065A"/>
    <w:rsid w:val="0F3C4072"/>
    <w:rsid w:val="0F3C53B3"/>
    <w:rsid w:val="0F49E0B0"/>
    <w:rsid w:val="0F7A750A"/>
    <w:rsid w:val="0F7CAAFF"/>
    <w:rsid w:val="0F9C58BB"/>
    <w:rsid w:val="0FB35C92"/>
    <w:rsid w:val="0FD69F02"/>
    <w:rsid w:val="0FF100D9"/>
    <w:rsid w:val="0FF5E91D"/>
    <w:rsid w:val="0FF8FB98"/>
    <w:rsid w:val="10063303"/>
    <w:rsid w:val="104B41A7"/>
    <w:rsid w:val="104C7D47"/>
    <w:rsid w:val="105D890B"/>
    <w:rsid w:val="106B751A"/>
    <w:rsid w:val="10795CC9"/>
    <w:rsid w:val="1079EB94"/>
    <w:rsid w:val="107DA1D4"/>
    <w:rsid w:val="107DDEE5"/>
    <w:rsid w:val="107EBF84"/>
    <w:rsid w:val="1085FD88"/>
    <w:rsid w:val="109EA779"/>
    <w:rsid w:val="10A3504F"/>
    <w:rsid w:val="110C54AA"/>
    <w:rsid w:val="110D5994"/>
    <w:rsid w:val="113906DD"/>
    <w:rsid w:val="11544CAA"/>
    <w:rsid w:val="1158CBA4"/>
    <w:rsid w:val="11790D12"/>
    <w:rsid w:val="1180604F"/>
    <w:rsid w:val="1186D831"/>
    <w:rsid w:val="11AC115A"/>
    <w:rsid w:val="11E0E9E9"/>
    <w:rsid w:val="120765C1"/>
    <w:rsid w:val="12152D2A"/>
    <w:rsid w:val="121873BC"/>
    <w:rsid w:val="124834C4"/>
    <w:rsid w:val="1256A027"/>
    <w:rsid w:val="127A200F"/>
    <w:rsid w:val="1295050C"/>
    <w:rsid w:val="1298ED6F"/>
    <w:rsid w:val="12D2740B"/>
    <w:rsid w:val="12DFBED6"/>
    <w:rsid w:val="12E2C0B4"/>
    <w:rsid w:val="12E44145"/>
    <w:rsid w:val="12E70E7F"/>
    <w:rsid w:val="1304DF4B"/>
    <w:rsid w:val="130E596B"/>
    <w:rsid w:val="13126AB0"/>
    <w:rsid w:val="131D4BA7"/>
    <w:rsid w:val="13221877"/>
    <w:rsid w:val="1333116F"/>
    <w:rsid w:val="133DD3C5"/>
    <w:rsid w:val="1349475D"/>
    <w:rsid w:val="13526765"/>
    <w:rsid w:val="137E58A8"/>
    <w:rsid w:val="13997914"/>
    <w:rsid w:val="13A315DC"/>
    <w:rsid w:val="13A31E60"/>
    <w:rsid w:val="13A9D16F"/>
    <w:rsid w:val="13BF19BF"/>
    <w:rsid w:val="13C8D79D"/>
    <w:rsid w:val="13C93E80"/>
    <w:rsid w:val="13CA4737"/>
    <w:rsid w:val="13CE8889"/>
    <w:rsid w:val="13DDDCED"/>
    <w:rsid w:val="13EDEC0A"/>
    <w:rsid w:val="13F27088"/>
    <w:rsid w:val="1435F33E"/>
    <w:rsid w:val="14432725"/>
    <w:rsid w:val="144D7DD6"/>
    <w:rsid w:val="144EFDCA"/>
    <w:rsid w:val="14560A74"/>
    <w:rsid w:val="146E446C"/>
    <w:rsid w:val="148995BD"/>
    <w:rsid w:val="14A49B42"/>
    <w:rsid w:val="14BFE116"/>
    <w:rsid w:val="14C2A835"/>
    <w:rsid w:val="14CF39DA"/>
    <w:rsid w:val="14D9A426"/>
    <w:rsid w:val="14EBE579"/>
    <w:rsid w:val="14F5DC2F"/>
    <w:rsid w:val="14FB8FFF"/>
    <w:rsid w:val="1509A548"/>
    <w:rsid w:val="150E58B0"/>
    <w:rsid w:val="1520C260"/>
    <w:rsid w:val="15354975"/>
    <w:rsid w:val="15BB9C27"/>
    <w:rsid w:val="15BD2F99"/>
    <w:rsid w:val="15D2605F"/>
    <w:rsid w:val="15D7039E"/>
    <w:rsid w:val="15E1D7CE"/>
    <w:rsid w:val="15EB6578"/>
    <w:rsid w:val="15EFD21F"/>
    <w:rsid w:val="1621F278"/>
    <w:rsid w:val="163425D0"/>
    <w:rsid w:val="164C7E35"/>
    <w:rsid w:val="16757487"/>
    <w:rsid w:val="16953C4C"/>
    <w:rsid w:val="16976F46"/>
    <w:rsid w:val="16A69AF7"/>
    <w:rsid w:val="16BEBA32"/>
    <w:rsid w:val="16C45EE2"/>
    <w:rsid w:val="16CF4D05"/>
    <w:rsid w:val="16E89E4D"/>
    <w:rsid w:val="16EB4864"/>
    <w:rsid w:val="16F4E214"/>
    <w:rsid w:val="16FF969F"/>
    <w:rsid w:val="1736B0EC"/>
    <w:rsid w:val="176C5E92"/>
    <w:rsid w:val="17933C69"/>
    <w:rsid w:val="17B04B1A"/>
    <w:rsid w:val="17C3259E"/>
    <w:rsid w:val="17CFF631"/>
    <w:rsid w:val="1831B872"/>
    <w:rsid w:val="1841460A"/>
    <w:rsid w:val="187231DC"/>
    <w:rsid w:val="18883D1A"/>
    <w:rsid w:val="18991982"/>
    <w:rsid w:val="18C5E1AB"/>
    <w:rsid w:val="18D3812F"/>
    <w:rsid w:val="18DF8E8D"/>
    <w:rsid w:val="18EBA7B6"/>
    <w:rsid w:val="18FB521D"/>
    <w:rsid w:val="19030783"/>
    <w:rsid w:val="193BF5B9"/>
    <w:rsid w:val="194DD784"/>
    <w:rsid w:val="195AEA2A"/>
    <w:rsid w:val="195F7B69"/>
    <w:rsid w:val="196752C4"/>
    <w:rsid w:val="196E69EB"/>
    <w:rsid w:val="1976E02F"/>
    <w:rsid w:val="1991916C"/>
    <w:rsid w:val="199320DE"/>
    <w:rsid w:val="19D713C5"/>
    <w:rsid w:val="19EAB70F"/>
    <w:rsid w:val="19EBF136"/>
    <w:rsid w:val="1A275139"/>
    <w:rsid w:val="1A2FDAF3"/>
    <w:rsid w:val="1A434D2D"/>
    <w:rsid w:val="1A47DE13"/>
    <w:rsid w:val="1A55146F"/>
    <w:rsid w:val="1A5B25AA"/>
    <w:rsid w:val="1A75ACFC"/>
    <w:rsid w:val="1A95F1E7"/>
    <w:rsid w:val="1AA0C9DE"/>
    <w:rsid w:val="1AB52F93"/>
    <w:rsid w:val="1ABC3FA2"/>
    <w:rsid w:val="1ABE9E46"/>
    <w:rsid w:val="1AC2F18E"/>
    <w:rsid w:val="1ACB0ED7"/>
    <w:rsid w:val="1AD61458"/>
    <w:rsid w:val="1ADF57CC"/>
    <w:rsid w:val="1AE2A30A"/>
    <w:rsid w:val="1AF6BA8B"/>
    <w:rsid w:val="1B032325"/>
    <w:rsid w:val="1B3012ED"/>
    <w:rsid w:val="1B487D03"/>
    <w:rsid w:val="1B64FC0B"/>
    <w:rsid w:val="1B7A8524"/>
    <w:rsid w:val="1B87AF9F"/>
    <w:rsid w:val="1BB12165"/>
    <w:rsid w:val="1BC39B87"/>
    <w:rsid w:val="1BE3AE74"/>
    <w:rsid w:val="1BFD826D"/>
    <w:rsid w:val="1C00FC34"/>
    <w:rsid w:val="1C171D17"/>
    <w:rsid w:val="1C1A0F9E"/>
    <w:rsid w:val="1C3FCFB5"/>
    <w:rsid w:val="1C49B858"/>
    <w:rsid w:val="1C54648B"/>
    <w:rsid w:val="1C707A9D"/>
    <w:rsid w:val="1C95D91D"/>
    <w:rsid w:val="1C977C32"/>
    <w:rsid w:val="1C9AC0AB"/>
    <w:rsid w:val="1CABA30D"/>
    <w:rsid w:val="1CC6F62B"/>
    <w:rsid w:val="1CD70146"/>
    <w:rsid w:val="1CEE3728"/>
    <w:rsid w:val="1CFE0470"/>
    <w:rsid w:val="1D05B684"/>
    <w:rsid w:val="1D45C99E"/>
    <w:rsid w:val="1D59026A"/>
    <w:rsid w:val="1D5F6BE8"/>
    <w:rsid w:val="1D7E4BB2"/>
    <w:rsid w:val="1D90B9C5"/>
    <w:rsid w:val="1DA1610D"/>
    <w:rsid w:val="1DD394E6"/>
    <w:rsid w:val="1DDF7436"/>
    <w:rsid w:val="1DECD055"/>
    <w:rsid w:val="1E41DB0E"/>
    <w:rsid w:val="1E706741"/>
    <w:rsid w:val="1E8A0789"/>
    <w:rsid w:val="1E9AD18B"/>
    <w:rsid w:val="1EA189B2"/>
    <w:rsid w:val="1EA83AFC"/>
    <w:rsid w:val="1EB8719D"/>
    <w:rsid w:val="1EBE2832"/>
    <w:rsid w:val="1EC65F8A"/>
    <w:rsid w:val="1ED2F1AE"/>
    <w:rsid w:val="1ED2F1AE"/>
    <w:rsid w:val="1EF3B12A"/>
    <w:rsid w:val="1F0D09FC"/>
    <w:rsid w:val="1F5D40B9"/>
    <w:rsid w:val="1F7E6DD9"/>
    <w:rsid w:val="1F7F5DFD"/>
    <w:rsid w:val="1FAC331A"/>
    <w:rsid w:val="1FBD8216"/>
    <w:rsid w:val="2003BC35"/>
    <w:rsid w:val="2013DC2C"/>
    <w:rsid w:val="203A38B9"/>
    <w:rsid w:val="2073E1A9"/>
    <w:rsid w:val="20946BDD"/>
    <w:rsid w:val="20970CAA"/>
    <w:rsid w:val="20981B1A"/>
    <w:rsid w:val="20BAAF00"/>
    <w:rsid w:val="20D01D2B"/>
    <w:rsid w:val="20DE9314"/>
    <w:rsid w:val="20E0528B"/>
    <w:rsid w:val="2105E593"/>
    <w:rsid w:val="21213391"/>
    <w:rsid w:val="21797BD0"/>
    <w:rsid w:val="21973BEF"/>
    <w:rsid w:val="219F8C96"/>
    <w:rsid w:val="21A6A052"/>
    <w:rsid w:val="21A79400"/>
    <w:rsid w:val="21F5C8F4"/>
    <w:rsid w:val="221382BD"/>
    <w:rsid w:val="2221FC08"/>
    <w:rsid w:val="22260373"/>
    <w:rsid w:val="224BE9C5"/>
    <w:rsid w:val="224DBA4E"/>
    <w:rsid w:val="22562A09"/>
    <w:rsid w:val="227CE11D"/>
    <w:rsid w:val="22AA53B4"/>
    <w:rsid w:val="22C34C9F"/>
    <w:rsid w:val="22FAFD7F"/>
    <w:rsid w:val="23125606"/>
    <w:rsid w:val="23154C31"/>
    <w:rsid w:val="231D099B"/>
    <w:rsid w:val="2336E323"/>
    <w:rsid w:val="233B5CF7"/>
    <w:rsid w:val="23515FCF"/>
    <w:rsid w:val="2353F8E5"/>
    <w:rsid w:val="23563469"/>
    <w:rsid w:val="2367E193"/>
    <w:rsid w:val="238DE55D"/>
    <w:rsid w:val="23A30AED"/>
    <w:rsid w:val="23A47EDE"/>
    <w:rsid w:val="23C1272C"/>
    <w:rsid w:val="23CEB4C9"/>
    <w:rsid w:val="23D2566E"/>
    <w:rsid w:val="23D6CD51"/>
    <w:rsid w:val="23E9FCA2"/>
    <w:rsid w:val="23EFF5AE"/>
    <w:rsid w:val="23F2E48B"/>
    <w:rsid w:val="240656C8"/>
    <w:rsid w:val="24163FA4"/>
    <w:rsid w:val="24402456"/>
    <w:rsid w:val="24499649"/>
    <w:rsid w:val="244CDEEE"/>
    <w:rsid w:val="246F9195"/>
    <w:rsid w:val="248D0A4A"/>
    <w:rsid w:val="249BECA3"/>
    <w:rsid w:val="24B11C92"/>
    <w:rsid w:val="24C16D69"/>
    <w:rsid w:val="24CB953C"/>
    <w:rsid w:val="24E80DC4"/>
    <w:rsid w:val="2509F6C9"/>
    <w:rsid w:val="252D58E2"/>
    <w:rsid w:val="252D69B6"/>
    <w:rsid w:val="252F6AA9"/>
    <w:rsid w:val="253D053E"/>
    <w:rsid w:val="253FA4FB"/>
    <w:rsid w:val="25729DB2"/>
    <w:rsid w:val="257756E1"/>
    <w:rsid w:val="258EB4EC"/>
    <w:rsid w:val="25B481DF"/>
    <w:rsid w:val="25BCA8E3"/>
    <w:rsid w:val="25C30781"/>
    <w:rsid w:val="25DBD53A"/>
    <w:rsid w:val="25F7E23A"/>
    <w:rsid w:val="25FB0C51"/>
    <w:rsid w:val="26134B59"/>
    <w:rsid w:val="262450AA"/>
    <w:rsid w:val="262A4404"/>
    <w:rsid w:val="2667659D"/>
    <w:rsid w:val="26835E18"/>
    <w:rsid w:val="26A25361"/>
    <w:rsid w:val="26A5F444"/>
    <w:rsid w:val="26B7EAD4"/>
    <w:rsid w:val="26C7CE4D"/>
    <w:rsid w:val="26CB6CA7"/>
    <w:rsid w:val="26D0B643"/>
    <w:rsid w:val="26D73F78"/>
    <w:rsid w:val="26DAAA41"/>
    <w:rsid w:val="26DD42AC"/>
    <w:rsid w:val="26F5359E"/>
    <w:rsid w:val="270B1FD6"/>
    <w:rsid w:val="270E6E13"/>
    <w:rsid w:val="2715907A"/>
    <w:rsid w:val="271BD6A3"/>
    <w:rsid w:val="27274714"/>
    <w:rsid w:val="272BFA4D"/>
    <w:rsid w:val="275664F2"/>
    <w:rsid w:val="2780D08F"/>
    <w:rsid w:val="279E3398"/>
    <w:rsid w:val="27B54446"/>
    <w:rsid w:val="27DB44A1"/>
    <w:rsid w:val="27F5125A"/>
    <w:rsid w:val="280335FE"/>
    <w:rsid w:val="282E653A"/>
    <w:rsid w:val="2835CA0F"/>
    <w:rsid w:val="2837FABB"/>
    <w:rsid w:val="2841C4A5"/>
    <w:rsid w:val="285DFFE9"/>
    <w:rsid w:val="28615680"/>
    <w:rsid w:val="2871435E"/>
    <w:rsid w:val="2874A600"/>
    <w:rsid w:val="28823761"/>
    <w:rsid w:val="2887E295"/>
    <w:rsid w:val="288ACEEB"/>
    <w:rsid w:val="288F0555"/>
    <w:rsid w:val="288F6DAC"/>
    <w:rsid w:val="28A4C228"/>
    <w:rsid w:val="28B3265A"/>
    <w:rsid w:val="28B450B2"/>
    <w:rsid w:val="28C5CC1F"/>
    <w:rsid w:val="28E4F68B"/>
    <w:rsid w:val="28FBEAA6"/>
    <w:rsid w:val="29013408"/>
    <w:rsid w:val="29045EE0"/>
    <w:rsid w:val="29167B78"/>
    <w:rsid w:val="29264043"/>
    <w:rsid w:val="29300DDE"/>
    <w:rsid w:val="293A03F9"/>
    <w:rsid w:val="2961E4C6"/>
    <w:rsid w:val="297FDA64"/>
    <w:rsid w:val="29852CCD"/>
    <w:rsid w:val="29A09EDC"/>
    <w:rsid w:val="29A606E6"/>
    <w:rsid w:val="29C32ACB"/>
    <w:rsid w:val="29C84E1D"/>
    <w:rsid w:val="29E853A8"/>
    <w:rsid w:val="29F4940B"/>
    <w:rsid w:val="29FD26E1"/>
    <w:rsid w:val="2A0A1D92"/>
    <w:rsid w:val="2A29F05C"/>
    <w:rsid w:val="2A33595E"/>
    <w:rsid w:val="2A392523"/>
    <w:rsid w:val="2A409289"/>
    <w:rsid w:val="2A5375B9"/>
    <w:rsid w:val="2A75984C"/>
    <w:rsid w:val="2AB8099B"/>
    <w:rsid w:val="2ACBABDC"/>
    <w:rsid w:val="2ACCF48B"/>
    <w:rsid w:val="2AD5D45A"/>
    <w:rsid w:val="2AD7961B"/>
    <w:rsid w:val="2AE48CCA"/>
    <w:rsid w:val="2AF2BB8C"/>
    <w:rsid w:val="2B024952"/>
    <w:rsid w:val="2B234CF3"/>
    <w:rsid w:val="2B33DFC6"/>
    <w:rsid w:val="2B3AD6C0"/>
    <w:rsid w:val="2B3EF273"/>
    <w:rsid w:val="2B40E206"/>
    <w:rsid w:val="2B5085FD"/>
    <w:rsid w:val="2B828BEE"/>
    <w:rsid w:val="2B87245C"/>
    <w:rsid w:val="2B8AD72F"/>
    <w:rsid w:val="2B92C12C"/>
    <w:rsid w:val="2B9CAB3A"/>
    <w:rsid w:val="2BA4FA3A"/>
    <w:rsid w:val="2BAD7DBA"/>
    <w:rsid w:val="2BB93D81"/>
    <w:rsid w:val="2BC5C0BD"/>
    <w:rsid w:val="2BC71FB5"/>
    <w:rsid w:val="2BC95C11"/>
    <w:rsid w:val="2BDC62EA"/>
    <w:rsid w:val="2BF2D075"/>
    <w:rsid w:val="2C069A4F"/>
    <w:rsid w:val="2C0C3DAB"/>
    <w:rsid w:val="2C2694B3"/>
    <w:rsid w:val="2C366E0E"/>
    <w:rsid w:val="2C505DD5"/>
    <w:rsid w:val="2C645672"/>
    <w:rsid w:val="2C677BB3"/>
    <w:rsid w:val="2C81D8DB"/>
    <w:rsid w:val="2CAD5C9B"/>
    <w:rsid w:val="2CC5666D"/>
    <w:rsid w:val="2CD6A721"/>
    <w:rsid w:val="2CE6BDEE"/>
    <w:rsid w:val="2D0EC0F5"/>
    <w:rsid w:val="2D0EFBB9"/>
    <w:rsid w:val="2D3485DA"/>
    <w:rsid w:val="2D387B9B"/>
    <w:rsid w:val="2D3A66B6"/>
    <w:rsid w:val="2D49B672"/>
    <w:rsid w:val="2D774C0B"/>
    <w:rsid w:val="2D883A92"/>
    <w:rsid w:val="2E6855E0"/>
    <w:rsid w:val="2E6BAC4F"/>
    <w:rsid w:val="2E885438"/>
    <w:rsid w:val="2E8A112E"/>
    <w:rsid w:val="2E8D1678"/>
    <w:rsid w:val="2E92683A"/>
    <w:rsid w:val="2ECA61EE"/>
    <w:rsid w:val="2ECC0AB5"/>
    <w:rsid w:val="2ED0563B"/>
    <w:rsid w:val="2ED3ADCE"/>
    <w:rsid w:val="2ED44BFC"/>
    <w:rsid w:val="2EF7F707"/>
    <w:rsid w:val="2EF9F34B"/>
    <w:rsid w:val="2F003BEC"/>
    <w:rsid w:val="2F05BAAF"/>
    <w:rsid w:val="2F1403AC"/>
    <w:rsid w:val="2F24FBBB"/>
    <w:rsid w:val="2F254D01"/>
    <w:rsid w:val="2F29735B"/>
    <w:rsid w:val="2F3C6124"/>
    <w:rsid w:val="2F4D5CE9"/>
    <w:rsid w:val="2F50C16A"/>
    <w:rsid w:val="2F6B39FE"/>
    <w:rsid w:val="2F6B4DB4"/>
    <w:rsid w:val="2F7BDA02"/>
    <w:rsid w:val="2FA3BB8E"/>
    <w:rsid w:val="2FE9E11A"/>
    <w:rsid w:val="2FF91966"/>
    <w:rsid w:val="3025E18F"/>
    <w:rsid w:val="3035D360"/>
    <w:rsid w:val="306C269C"/>
    <w:rsid w:val="30701C5D"/>
    <w:rsid w:val="307C35F7"/>
    <w:rsid w:val="30B94E2F"/>
    <w:rsid w:val="30C543BC"/>
    <w:rsid w:val="30E56F05"/>
    <w:rsid w:val="30E76DA3"/>
    <w:rsid w:val="30F9793B"/>
    <w:rsid w:val="3111D6A8"/>
    <w:rsid w:val="311E9FFF"/>
    <w:rsid w:val="311EFF35"/>
    <w:rsid w:val="314BF11A"/>
    <w:rsid w:val="316F4ACC"/>
    <w:rsid w:val="31879359"/>
    <w:rsid w:val="318855EF"/>
    <w:rsid w:val="31A8A82A"/>
    <w:rsid w:val="31A983F7"/>
    <w:rsid w:val="31D79202"/>
    <w:rsid w:val="31E36DD1"/>
    <w:rsid w:val="31FE98A9"/>
    <w:rsid w:val="322C6A91"/>
    <w:rsid w:val="322D4AA4"/>
    <w:rsid w:val="3231940D"/>
    <w:rsid w:val="323D85D4"/>
    <w:rsid w:val="324CD170"/>
    <w:rsid w:val="329A70BC"/>
    <w:rsid w:val="32CD2289"/>
    <w:rsid w:val="32DB5C50"/>
    <w:rsid w:val="32E119B3"/>
    <w:rsid w:val="33011BAE"/>
    <w:rsid w:val="331FDDC0"/>
    <w:rsid w:val="33239CBC"/>
    <w:rsid w:val="3330116E"/>
    <w:rsid w:val="333198E0"/>
    <w:rsid w:val="333B1AEB"/>
    <w:rsid w:val="3354FD76"/>
    <w:rsid w:val="335D8251"/>
    <w:rsid w:val="33949BE6"/>
    <w:rsid w:val="33A66F4A"/>
    <w:rsid w:val="33B4B09B"/>
    <w:rsid w:val="33DA17E1"/>
    <w:rsid w:val="340FDBBA"/>
    <w:rsid w:val="3430FD2D"/>
    <w:rsid w:val="343D1FC3"/>
    <w:rsid w:val="34436F04"/>
    <w:rsid w:val="345FB994"/>
    <w:rsid w:val="34791936"/>
    <w:rsid w:val="34A5D3F5"/>
    <w:rsid w:val="34BFCD3B"/>
    <w:rsid w:val="34CBE1CF"/>
    <w:rsid w:val="34CFC1D9"/>
    <w:rsid w:val="34D428C5"/>
    <w:rsid w:val="34D8F595"/>
    <w:rsid w:val="34FE79CE"/>
    <w:rsid w:val="35095EC5"/>
    <w:rsid w:val="352A93D4"/>
    <w:rsid w:val="35372324"/>
    <w:rsid w:val="35BB034F"/>
    <w:rsid w:val="36273F71"/>
    <w:rsid w:val="36324B18"/>
    <w:rsid w:val="366F3FBB"/>
    <w:rsid w:val="36721C6F"/>
    <w:rsid w:val="3676BE34"/>
    <w:rsid w:val="36783DD6"/>
    <w:rsid w:val="36917A7A"/>
    <w:rsid w:val="36DF5DE1"/>
    <w:rsid w:val="3701387D"/>
    <w:rsid w:val="37064686"/>
    <w:rsid w:val="3707C56B"/>
    <w:rsid w:val="37136ACA"/>
    <w:rsid w:val="3714C686"/>
    <w:rsid w:val="3716E796"/>
    <w:rsid w:val="373DCC4F"/>
    <w:rsid w:val="3741EE09"/>
    <w:rsid w:val="374D4DAD"/>
    <w:rsid w:val="375FD1EC"/>
    <w:rsid w:val="3775B1B8"/>
    <w:rsid w:val="377EBAF6"/>
    <w:rsid w:val="3792593D"/>
    <w:rsid w:val="379A389D"/>
    <w:rsid w:val="37EAE443"/>
    <w:rsid w:val="38038291"/>
    <w:rsid w:val="3830F374"/>
    <w:rsid w:val="3837652F"/>
    <w:rsid w:val="38800485"/>
    <w:rsid w:val="388500A9"/>
    <w:rsid w:val="3887AD34"/>
    <w:rsid w:val="389D08DE"/>
    <w:rsid w:val="38A0DAA1"/>
    <w:rsid w:val="38A50FCD"/>
    <w:rsid w:val="38A95F65"/>
    <w:rsid w:val="38B5696C"/>
    <w:rsid w:val="38D9169D"/>
    <w:rsid w:val="38F94F2E"/>
    <w:rsid w:val="39069B77"/>
    <w:rsid w:val="390851E6"/>
    <w:rsid w:val="395400FF"/>
    <w:rsid w:val="3955C8D8"/>
    <w:rsid w:val="396D15A9"/>
    <w:rsid w:val="39746395"/>
    <w:rsid w:val="39A8063C"/>
    <w:rsid w:val="39BF71BB"/>
    <w:rsid w:val="39E2F3B3"/>
    <w:rsid w:val="39F3DD54"/>
    <w:rsid w:val="39F521FA"/>
    <w:rsid w:val="3A48592B"/>
    <w:rsid w:val="3A4D816F"/>
    <w:rsid w:val="3A550C91"/>
    <w:rsid w:val="3A8A3EA7"/>
    <w:rsid w:val="3A8CCFB7"/>
    <w:rsid w:val="3AC0C141"/>
    <w:rsid w:val="3AEFF9FA"/>
    <w:rsid w:val="3AF3E5AA"/>
    <w:rsid w:val="3B0479B2"/>
    <w:rsid w:val="3B0509CD"/>
    <w:rsid w:val="3B0690D6"/>
    <w:rsid w:val="3B3D96B4"/>
    <w:rsid w:val="3B4A2F57"/>
    <w:rsid w:val="3B4B2AE7"/>
    <w:rsid w:val="3B58E6A5"/>
    <w:rsid w:val="3B5A2F7C"/>
    <w:rsid w:val="3B5B6CC6"/>
    <w:rsid w:val="3BBF4DF6"/>
    <w:rsid w:val="3BF03C13"/>
    <w:rsid w:val="3C19D4CE"/>
    <w:rsid w:val="3C1BBE60"/>
    <w:rsid w:val="3C32A10E"/>
    <w:rsid w:val="3C81EBF5"/>
    <w:rsid w:val="3CA04A13"/>
    <w:rsid w:val="3CA0DA2E"/>
    <w:rsid w:val="3CB5A163"/>
    <w:rsid w:val="3CCEA85B"/>
    <w:rsid w:val="3CD16841"/>
    <w:rsid w:val="3CDF3AAA"/>
    <w:rsid w:val="3CF14AB7"/>
    <w:rsid w:val="3D35D602"/>
    <w:rsid w:val="3D4E9F65"/>
    <w:rsid w:val="3D69C3F0"/>
    <w:rsid w:val="3D6D77C8"/>
    <w:rsid w:val="3D6F7E70"/>
    <w:rsid w:val="3DA12D99"/>
    <w:rsid w:val="3DE56A34"/>
    <w:rsid w:val="3DEA23DF"/>
    <w:rsid w:val="3DF23016"/>
    <w:rsid w:val="3DF25B87"/>
    <w:rsid w:val="3E155366"/>
    <w:rsid w:val="3E3CAA8F"/>
    <w:rsid w:val="3E4EEE74"/>
    <w:rsid w:val="3E4F2B0A"/>
    <w:rsid w:val="3E5334D8"/>
    <w:rsid w:val="3E6E3B98"/>
    <w:rsid w:val="3E89FBA2"/>
    <w:rsid w:val="3E8DB48A"/>
    <w:rsid w:val="3ECFBDF4"/>
    <w:rsid w:val="3EF60CFF"/>
    <w:rsid w:val="3EFAE3E9"/>
    <w:rsid w:val="3EFBAA58"/>
    <w:rsid w:val="3F11E6AC"/>
    <w:rsid w:val="3F4B418A"/>
    <w:rsid w:val="3F5661A2"/>
    <w:rsid w:val="3F8493C6"/>
    <w:rsid w:val="3F90DF05"/>
    <w:rsid w:val="3F9DA2F8"/>
    <w:rsid w:val="3FA78054"/>
    <w:rsid w:val="3FA9B15D"/>
    <w:rsid w:val="3FABE972"/>
    <w:rsid w:val="3FC50A5C"/>
    <w:rsid w:val="3FDB41AD"/>
    <w:rsid w:val="3FEA03AA"/>
    <w:rsid w:val="3FF28C28"/>
    <w:rsid w:val="3FF791D7"/>
    <w:rsid w:val="3FFFD66E"/>
    <w:rsid w:val="4019D5E8"/>
    <w:rsid w:val="4025CC03"/>
    <w:rsid w:val="40451218"/>
    <w:rsid w:val="4086F7E3"/>
    <w:rsid w:val="408839CE"/>
    <w:rsid w:val="4092BF19"/>
    <w:rsid w:val="40A0597C"/>
    <w:rsid w:val="40A2806F"/>
    <w:rsid w:val="40B20B1F"/>
    <w:rsid w:val="40DC498F"/>
    <w:rsid w:val="40EC7B1F"/>
    <w:rsid w:val="40F5C886"/>
    <w:rsid w:val="40F9F66B"/>
    <w:rsid w:val="4113BFF1"/>
    <w:rsid w:val="4141F944"/>
    <w:rsid w:val="4145BAB1"/>
    <w:rsid w:val="41467D94"/>
    <w:rsid w:val="415B96DE"/>
    <w:rsid w:val="41625510"/>
    <w:rsid w:val="4189C029"/>
    <w:rsid w:val="4189F040"/>
    <w:rsid w:val="41AE8EFB"/>
    <w:rsid w:val="41CAB94A"/>
    <w:rsid w:val="41E98782"/>
    <w:rsid w:val="41EB01E4"/>
    <w:rsid w:val="421370C5"/>
    <w:rsid w:val="42159619"/>
    <w:rsid w:val="42259F2D"/>
    <w:rsid w:val="422EBD8F"/>
    <w:rsid w:val="42448CAE"/>
    <w:rsid w:val="424DDB80"/>
    <w:rsid w:val="424DF125"/>
    <w:rsid w:val="4274879C"/>
    <w:rsid w:val="428254C4"/>
    <w:rsid w:val="4290C1C4"/>
    <w:rsid w:val="4295C6CC"/>
    <w:rsid w:val="4296E4F6"/>
    <w:rsid w:val="42B2EAB2"/>
    <w:rsid w:val="430D7D9E"/>
    <w:rsid w:val="4332B2BB"/>
    <w:rsid w:val="433A20A4"/>
    <w:rsid w:val="4341ACBB"/>
    <w:rsid w:val="4342E1A9"/>
    <w:rsid w:val="434A5F5C"/>
    <w:rsid w:val="4363F9F5"/>
    <w:rsid w:val="436A473F"/>
    <w:rsid w:val="437D542A"/>
    <w:rsid w:val="4384CE3E"/>
    <w:rsid w:val="43A7E7E2"/>
    <w:rsid w:val="43BDE0E9"/>
    <w:rsid w:val="43D820E3"/>
    <w:rsid w:val="43EC29FE"/>
    <w:rsid w:val="43F4C03A"/>
    <w:rsid w:val="44201C0F"/>
    <w:rsid w:val="443AC657"/>
    <w:rsid w:val="443D75DA"/>
    <w:rsid w:val="443E8908"/>
    <w:rsid w:val="4448CB87"/>
    <w:rsid w:val="444D9515"/>
    <w:rsid w:val="448CFDDA"/>
    <w:rsid w:val="448DBE5F"/>
    <w:rsid w:val="449287B5"/>
    <w:rsid w:val="44B4DC1A"/>
    <w:rsid w:val="44BD5773"/>
    <w:rsid w:val="44C85817"/>
    <w:rsid w:val="44DD7D1C"/>
    <w:rsid w:val="44E62FBD"/>
    <w:rsid w:val="44FF3F35"/>
    <w:rsid w:val="44FFCA56"/>
    <w:rsid w:val="45066B4B"/>
    <w:rsid w:val="4544B125"/>
    <w:rsid w:val="45497A0A"/>
    <w:rsid w:val="45890FE3"/>
    <w:rsid w:val="458DFBBD"/>
    <w:rsid w:val="45911A66"/>
    <w:rsid w:val="4594E4A2"/>
    <w:rsid w:val="459E157D"/>
    <w:rsid w:val="45AF0F34"/>
    <w:rsid w:val="45B36BBC"/>
    <w:rsid w:val="45B6D867"/>
    <w:rsid w:val="45BECE84"/>
    <w:rsid w:val="45C98EBC"/>
    <w:rsid w:val="45CAC5A0"/>
    <w:rsid w:val="45E4A003"/>
    <w:rsid w:val="45E4AD69"/>
    <w:rsid w:val="45FE97A0"/>
    <w:rsid w:val="46026710"/>
    <w:rsid w:val="460E16B8"/>
    <w:rsid w:val="462455C8"/>
    <w:rsid w:val="4627765A"/>
    <w:rsid w:val="462F5285"/>
    <w:rsid w:val="4632C5AC"/>
    <w:rsid w:val="46632B6A"/>
    <w:rsid w:val="466E509E"/>
    <w:rsid w:val="46790A5F"/>
    <w:rsid w:val="46794D7D"/>
    <w:rsid w:val="469B9AB7"/>
    <w:rsid w:val="469EEAE2"/>
    <w:rsid w:val="46B0C14E"/>
    <w:rsid w:val="46C32634"/>
    <w:rsid w:val="46C50256"/>
    <w:rsid w:val="46C6D859"/>
    <w:rsid w:val="46F4BEA5"/>
    <w:rsid w:val="46F581AB"/>
    <w:rsid w:val="46FC0A43"/>
    <w:rsid w:val="470AA5D6"/>
    <w:rsid w:val="4717FDD1"/>
    <w:rsid w:val="4739806B"/>
    <w:rsid w:val="473B1D32"/>
    <w:rsid w:val="475F0D97"/>
    <w:rsid w:val="477A5655"/>
    <w:rsid w:val="47895A09"/>
    <w:rsid w:val="478CB33C"/>
    <w:rsid w:val="479A6801"/>
    <w:rsid w:val="47A4A3E8"/>
    <w:rsid w:val="47DCE4F3"/>
    <w:rsid w:val="47DFAB72"/>
    <w:rsid w:val="47E97B5F"/>
    <w:rsid w:val="47FD7E80"/>
    <w:rsid w:val="480C1B43"/>
    <w:rsid w:val="48235255"/>
    <w:rsid w:val="482E69B3"/>
    <w:rsid w:val="4833FDA8"/>
    <w:rsid w:val="48376B18"/>
    <w:rsid w:val="484E76D3"/>
    <w:rsid w:val="485F1569"/>
    <w:rsid w:val="4862D1AD"/>
    <w:rsid w:val="48879361"/>
    <w:rsid w:val="48C1FCF4"/>
    <w:rsid w:val="48C29EC0"/>
    <w:rsid w:val="48C44C55"/>
    <w:rsid w:val="48EA5DFB"/>
    <w:rsid w:val="48F869D6"/>
    <w:rsid w:val="49268DD9"/>
    <w:rsid w:val="493DF9E1"/>
    <w:rsid w:val="49678998"/>
    <w:rsid w:val="496F0F17"/>
    <w:rsid w:val="49703180"/>
    <w:rsid w:val="49929B77"/>
    <w:rsid w:val="49994EE1"/>
    <w:rsid w:val="499D2181"/>
    <w:rsid w:val="49AA13ED"/>
    <w:rsid w:val="49D38A67"/>
    <w:rsid w:val="4A6A0378"/>
    <w:rsid w:val="4A935D65"/>
    <w:rsid w:val="4A9D2518"/>
    <w:rsid w:val="4A9F1D56"/>
    <w:rsid w:val="4AABA8FB"/>
    <w:rsid w:val="4AC81D3C"/>
    <w:rsid w:val="4AE6B28A"/>
    <w:rsid w:val="4AEFEAAF"/>
    <w:rsid w:val="4AF6D37D"/>
    <w:rsid w:val="4AF6F833"/>
    <w:rsid w:val="4B351F42"/>
    <w:rsid w:val="4B35A333"/>
    <w:rsid w:val="4B3D1EDF"/>
    <w:rsid w:val="4B79743E"/>
    <w:rsid w:val="4B951C3E"/>
    <w:rsid w:val="4BB609D9"/>
    <w:rsid w:val="4BC0FAB0"/>
    <w:rsid w:val="4BED7BF7"/>
    <w:rsid w:val="4BF77610"/>
    <w:rsid w:val="4C3B2CDB"/>
    <w:rsid w:val="4C458FAC"/>
    <w:rsid w:val="4C4AFF6A"/>
    <w:rsid w:val="4C7B6F93"/>
    <w:rsid w:val="4C7D69FE"/>
    <w:rsid w:val="4C8CB4B5"/>
    <w:rsid w:val="4CB775B5"/>
    <w:rsid w:val="4CBCEC82"/>
    <w:rsid w:val="4CBEEB7E"/>
    <w:rsid w:val="4CCB0A8F"/>
    <w:rsid w:val="4CD0EFA3"/>
    <w:rsid w:val="4CE2A113"/>
    <w:rsid w:val="4CF34C5B"/>
    <w:rsid w:val="4D183F80"/>
    <w:rsid w:val="4D1871AE"/>
    <w:rsid w:val="4D2949AD"/>
    <w:rsid w:val="4D373815"/>
    <w:rsid w:val="4D4C16AC"/>
    <w:rsid w:val="4D4E3F86"/>
    <w:rsid w:val="4D52FBDD"/>
    <w:rsid w:val="4D5CCB11"/>
    <w:rsid w:val="4D72FCF6"/>
    <w:rsid w:val="4D7E27FA"/>
    <w:rsid w:val="4DCAD1D6"/>
    <w:rsid w:val="4DCC6CF3"/>
    <w:rsid w:val="4DD2BB91"/>
    <w:rsid w:val="4E02DDD5"/>
    <w:rsid w:val="4E0C98FD"/>
    <w:rsid w:val="4E0FD24E"/>
    <w:rsid w:val="4E3F5DC5"/>
    <w:rsid w:val="4E5C3585"/>
    <w:rsid w:val="4E5DFFF6"/>
    <w:rsid w:val="4E6C776C"/>
    <w:rsid w:val="4E71E540"/>
    <w:rsid w:val="4E7B5CC7"/>
    <w:rsid w:val="4E8B49F2"/>
    <w:rsid w:val="4E8C7F47"/>
    <w:rsid w:val="4E9FAE98"/>
    <w:rsid w:val="4EAD4D91"/>
    <w:rsid w:val="4EB8902B"/>
    <w:rsid w:val="4EDF62A1"/>
    <w:rsid w:val="4EF89B72"/>
    <w:rsid w:val="4EFD08FF"/>
    <w:rsid w:val="4F06B4D2"/>
    <w:rsid w:val="4F90F358"/>
    <w:rsid w:val="4FADC953"/>
    <w:rsid w:val="4FC35BD2"/>
    <w:rsid w:val="4FE065A3"/>
    <w:rsid w:val="4FEE26F1"/>
    <w:rsid w:val="4FF805E6"/>
    <w:rsid w:val="50068D79"/>
    <w:rsid w:val="50202FC3"/>
    <w:rsid w:val="50305585"/>
    <w:rsid w:val="50385543"/>
    <w:rsid w:val="5042E204"/>
    <w:rsid w:val="504466E2"/>
    <w:rsid w:val="506CEE67"/>
    <w:rsid w:val="50876954"/>
    <w:rsid w:val="509C63F1"/>
    <w:rsid w:val="509FBF57"/>
    <w:rsid w:val="50A8E89E"/>
    <w:rsid w:val="50C574CE"/>
    <w:rsid w:val="5106C276"/>
    <w:rsid w:val="5122A8F8"/>
    <w:rsid w:val="514AD1C6"/>
    <w:rsid w:val="5178CB6A"/>
    <w:rsid w:val="517EEC0D"/>
    <w:rsid w:val="5187503D"/>
    <w:rsid w:val="51A25DDA"/>
    <w:rsid w:val="5203D82C"/>
    <w:rsid w:val="5205AE28"/>
    <w:rsid w:val="52131035"/>
    <w:rsid w:val="525AB078"/>
    <w:rsid w:val="5261452F"/>
    <w:rsid w:val="527C20DA"/>
    <w:rsid w:val="52904063"/>
    <w:rsid w:val="529A90ED"/>
    <w:rsid w:val="52A62CB4"/>
    <w:rsid w:val="52A836FD"/>
    <w:rsid w:val="52F0A542"/>
    <w:rsid w:val="52FD4FFE"/>
    <w:rsid w:val="5300B68F"/>
    <w:rsid w:val="53096D2B"/>
    <w:rsid w:val="5310B234"/>
    <w:rsid w:val="5334CABC"/>
    <w:rsid w:val="535A405A"/>
    <w:rsid w:val="53791DD2"/>
    <w:rsid w:val="53A17E89"/>
    <w:rsid w:val="53A999B7"/>
    <w:rsid w:val="53BCF813"/>
    <w:rsid w:val="53C02CD4"/>
    <w:rsid w:val="53EEFD3F"/>
    <w:rsid w:val="5407BD31"/>
    <w:rsid w:val="5436614E"/>
    <w:rsid w:val="54406438"/>
    <w:rsid w:val="544D6F99"/>
    <w:rsid w:val="54697439"/>
    <w:rsid w:val="547BBE0F"/>
    <w:rsid w:val="54904AA9"/>
    <w:rsid w:val="54962ADD"/>
    <w:rsid w:val="54B2D8D7"/>
    <w:rsid w:val="5504EC3D"/>
    <w:rsid w:val="5507B844"/>
    <w:rsid w:val="551663C0"/>
    <w:rsid w:val="551A348D"/>
    <w:rsid w:val="551B3335"/>
    <w:rsid w:val="55391A5C"/>
    <w:rsid w:val="553D4EEA"/>
    <w:rsid w:val="55440B79"/>
    <w:rsid w:val="55456A18"/>
    <w:rsid w:val="55467600"/>
    <w:rsid w:val="555BA9B7"/>
    <w:rsid w:val="555BE264"/>
    <w:rsid w:val="5567DCF6"/>
    <w:rsid w:val="557AE545"/>
    <w:rsid w:val="55902D95"/>
    <w:rsid w:val="5592513A"/>
    <w:rsid w:val="559AFE52"/>
    <w:rsid w:val="559B410B"/>
    <w:rsid w:val="559D582D"/>
    <w:rsid w:val="55AD73C3"/>
    <w:rsid w:val="55D3971B"/>
    <w:rsid w:val="55E93FFA"/>
    <w:rsid w:val="55F4819B"/>
    <w:rsid w:val="56042ABA"/>
    <w:rsid w:val="560A87E2"/>
    <w:rsid w:val="562E09CF"/>
    <w:rsid w:val="568DE408"/>
    <w:rsid w:val="56B70396"/>
    <w:rsid w:val="56DEDBB5"/>
    <w:rsid w:val="56F0DEE9"/>
    <w:rsid w:val="56F85EEA"/>
    <w:rsid w:val="570B0087"/>
    <w:rsid w:val="57254469"/>
    <w:rsid w:val="573542B7"/>
    <w:rsid w:val="573F07E1"/>
    <w:rsid w:val="574A41C5"/>
    <w:rsid w:val="57588BBF"/>
    <w:rsid w:val="575FDA76"/>
    <w:rsid w:val="57607FED"/>
    <w:rsid w:val="5779A38E"/>
    <w:rsid w:val="57858DE4"/>
    <w:rsid w:val="578EE8CD"/>
    <w:rsid w:val="57946510"/>
    <w:rsid w:val="57A862E9"/>
    <w:rsid w:val="57D3416C"/>
    <w:rsid w:val="57EE2D91"/>
    <w:rsid w:val="57F2BEFD"/>
    <w:rsid w:val="5801A8BD"/>
    <w:rsid w:val="5819D500"/>
    <w:rsid w:val="5830BAE8"/>
    <w:rsid w:val="5833618D"/>
    <w:rsid w:val="584690DE"/>
    <w:rsid w:val="584C8CAF"/>
    <w:rsid w:val="58503A8F"/>
    <w:rsid w:val="5854AC1E"/>
    <w:rsid w:val="5855C86A"/>
    <w:rsid w:val="5874EFAC"/>
    <w:rsid w:val="58771337"/>
    <w:rsid w:val="587BB0BC"/>
    <w:rsid w:val="589F7DB8"/>
    <w:rsid w:val="58F35299"/>
    <w:rsid w:val="58FFB266"/>
    <w:rsid w:val="59044FE0"/>
    <w:rsid w:val="591FE8E9"/>
    <w:rsid w:val="59215E45"/>
    <w:rsid w:val="59359814"/>
    <w:rsid w:val="597A2F18"/>
    <w:rsid w:val="598649FA"/>
    <w:rsid w:val="59A6577F"/>
    <w:rsid w:val="59B76031"/>
    <w:rsid w:val="59DB5B9B"/>
    <w:rsid w:val="59E90422"/>
    <w:rsid w:val="5A15EE4A"/>
    <w:rsid w:val="5A3B4E19"/>
    <w:rsid w:val="5A3DBD09"/>
    <w:rsid w:val="5A60CCEB"/>
    <w:rsid w:val="5A6DAFE3"/>
    <w:rsid w:val="5A8732BF"/>
    <w:rsid w:val="5AB45EF0"/>
    <w:rsid w:val="5ABF6B33"/>
    <w:rsid w:val="5AD16875"/>
    <w:rsid w:val="5B221A5B"/>
    <w:rsid w:val="5B3A5D1E"/>
    <w:rsid w:val="5B481BA3"/>
    <w:rsid w:val="5B4EE3D6"/>
    <w:rsid w:val="5B533092"/>
    <w:rsid w:val="5B650943"/>
    <w:rsid w:val="5B658603"/>
    <w:rsid w:val="5B67B412"/>
    <w:rsid w:val="5B841BC5"/>
    <w:rsid w:val="5B9247B2"/>
    <w:rsid w:val="5B9D8761"/>
    <w:rsid w:val="5BA86CDE"/>
    <w:rsid w:val="5BD203F9"/>
    <w:rsid w:val="5BDFBCA3"/>
    <w:rsid w:val="5BE15A9D"/>
    <w:rsid w:val="5BE2CDAB"/>
    <w:rsid w:val="5BE9CC15"/>
    <w:rsid w:val="5C1679D4"/>
    <w:rsid w:val="5C2160CF"/>
    <w:rsid w:val="5C2210A9"/>
    <w:rsid w:val="5C227640"/>
    <w:rsid w:val="5C502F51"/>
    <w:rsid w:val="5C58C6B3"/>
    <w:rsid w:val="5C8755B7"/>
    <w:rsid w:val="5C9AE3CE"/>
    <w:rsid w:val="5CD82008"/>
    <w:rsid w:val="5CDD9E6C"/>
    <w:rsid w:val="5D1122F7"/>
    <w:rsid w:val="5D166623"/>
    <w:rsid w:val="5D1EC5D1"/>
    <w:rsid w:val="5D41A026"/>
    <w:rsid w:val="5D5EF54E"/>
    <w:rsid w:val="5D655669"/>
    <w:rsid w:val="5D752A6C"/>
    <w:rsid w:val="5DB8F048"/>
    <w:rsid w:val="5DCB3D68"/>
    <w:rsid w:val="5DEBFFB2"/>
    <w:rsid w:val="5DEC606B"/>
    <w:rsid w:val="5E4092C0"/>
    <w:rsid w:val="5E5B626B"/>
    <w:rsid w:val="5E632DC4"/>
    <w:rsid w:val="5E69A2F3"/>
    <w:rsid w:val="5E8A7312"/>
    <w:rsid w:val="5E8F082B"/>
    <w:rsid w:val="5E97B146"/>
    <w:rsid w:val="5E99498E"/>
    <w:rsid w:val="5E9D26C5"/>
    <w:rsid w:val="5EB8270E"/>
    <w:rsid w:val="5EC432CB"/>
    <w:rsid w:val="5EC77C78"/>
    <w:rsid w:val="5ED67D32"/>
    <w:rsid w:val="5EF2D1B9"/>
    <w:rsid w:val="5EF470CD"/>
    <w:rsid w:val="5EF87A3F"/>
    <w:rsid w:val="5EFD8A1C"/>
    <w:rsid w:val="5F54F819"/>
    <w:rsid w:val="5F75025C"/>
    <w:rsid w:val="5F8830CC"/>
    <w:rsid w:val="5F89DABB"/>
    <w:rsid w:val="5F932E72"/>
    <w:rsid w:val="5FA01ED0"/>
    <w:rsid w:val="5FA791F4"/>
    <w:rsid w:val="5FF87455"/>
    <w:rsid w:val="5FF917E6"/>
    <w:rsid w:val="600A11F6"/>
    <w:rsid w:val="6038F726"/>
    <w:rsid w:val="6065AAC9"/>
    <w:rsid w:val="606BD2AA"/>
    <w:rsid w:val="60724D93"/>
    <w:rsid w:val="608EA21A"/>
    <w:rsid w:val="608EF795"/>
    <w:rsid w:val="6096B0D0"/>
    <w:rsid w:val="60979111"/>
    <w:rsid w:val="609874C2"/>
    <w:rsid w:val="609ADA15"/>
    <w:rsid w:val="60A81EC2"/>
    <w:rsid w:val="60ABD098"/>
    <w:rsid w:val="60AD3560"/>
    <w:rsid w:val="60C4406B"/>
    <w:rsid w:val="60DA6A31"/>
    <w:rsid w:val="60EE39D6"/>
    <w:rsid w:val="6104F09D"/>
    <w:rsid w:val="6123AD44"/>
    <w:rsid w:val="612E2C02"/>
    <w:rsid w:val="614F38E5"/>
    <w:rsid w:val="6158748D"/>
    <w:rsid w:val="616C8C1B"/>
    <w:rsid w:val="61A6894D"/>
    <w:rsid w:val="61C14D58"/>
    <w:rsid w:val="61D18684"/>
    <w:rsid w:val="61DBED95"/>
    <w:rsid w:val="61E15B37"/>
    <w:rsid w:val="6202FFA3"/>
    <w:rsid w:val="62091255"/>
    <w:rsid w:val="620E1DF4"/>
    <w:rsid w:val="6215EBED"/>
    <w:rsid w:val="62209B88"/>
    <w:rsid w:val="6223ED94"/>
    <w:rsid w:val="624621BC"/>
    <w:rsid w:val="624B570C"/>
    <w:rsid w:val="629198D5"/>
    <w:rsid w:val="62A9C677"/>
    <w:rsid w:val="62CD2E92"/>
    <w:rsid w:val="6302AECE"/>
    <w:rsid w:val="6309D3C7"/>
    <w:rsid w:val="6311C411"/>
    <w:rsid w:val="6319D5C7"/>
    <w:rsid w:val="6325468B"/>
    <w:rsid w:val="63275363"/>
    <w:rsid w:val="6331C629"/>
    <w:rsid w:val="634F8403"/>
    <w:rsid w:val="63510043"/>
    <w:rsid w:val="635E4277"/>
    <w:rsid w:val="63772CDA"/>
    <w:rsid w:val="63C0DABB"/>
    <w:rsid w:val="63E37DE4"/>
    <w:rsid w:val="63F06F10"/>
    <w:rsid w:val="63F52DEE"/>
    <w:rsid w:val="641EEB62"/>
    <w:rsid w:val="6428693C"/>
    <w:rsid w:val="642EF70E"/>
    <w:rsid w:val="644F7975"/>
    <w:rsid w:val="64557549"/>
    <w:rsid w:val="645D4BDE"/>
    <w:rsid w:val="645FF2F2"/>
    <w:rsid w:val="646C618B"/>
    <w:rsid w:val="6471273E"/>
    <w:rsid w:val="647311A6"/>
    <w:rsid w:val="648DFA2A"/>
    <w:rsid w:val="648EFD4E"/>
    <w:rsid w:val="6497C968"/>
    <w:rsid w:val="64C1634E"/>
    <w:rsid w:val="64D186DC"/>
    <w:rsid w:val="64DAC1FF"/>
    <w:rsid w:val="64FDD2A2"/>
    <w:rsid w:val="65035857"/>
    <w:rsid w:val="6506FE6F"/>
    <w:rsid w:val="653AEEF9"/>
    <w:rsid w:val="654349A1"/>
    <w:rsid w:val="65704F09"/>
    <w:rsid w:val="6582F7CE"/>
    <w:rsid w:val="6590FE4F"/>
    <w:rsid w:val="659850E2"/>
    <w:rsid w:val="65B0628A"/>
    <w:rsid w:val="65C7793E"/>
    <w:rsid w:val="65CCF071"/>
    <w:rsid w:val="65D8B812"/>
    <w:rsid w:val="65E781B0"/>
    <w:rsid w:val="660BEF98"/>
    <w:rsid w:val="6639CCFA"/>
    <w:rsid w:val="66525937"/>
    <w:rsid w:val="665A2977"/>
    <w:rsid w:val="668A8304"/>
    <w:rsid w:val="6695E339"/>
    <w:rsid w:val="66AE894E"/>
    <w:rsid w:val="66C38118"/>
    <w:rsid w:val="66CA1F60"/>
    <w:rsid w:val="66E4F668"/>
    <w:rsid w:val="66F18E37"/>
    <w:rsid w:val="67459375"/>
    <w:rsid w:val="6754860B"/>
    <w:rsid w:val="67568C24"/>
    <w:rsid w:val="67809116"/>
    <w:rsid w:val="678B09F7"/>
    <w:rsid w:val="6794ECA0"/>
    <w:rsid w:val="67A3B19A"/>
    <w:rsid w:val="67AA68FC"/>
    <w:rsid w:val="67B5CF49"/>
    <w:rsid w:val="67B7494E"/>
    <w:rsid w:val="67EB3057"/>
    <w:rsid w:val="67FC63D5"/>
    <w:rsid w:val="68454DCD"/>
    <w:rsid w:val="684F2D54"/>
    <w:rsid w:val="686A5C37"/>
    <w:rsid w:val="687AEB56"/>
    <w:rsid w:val="688F40E4"/>
    <w:rsid w:val="68912B00"/>
    <w:rsid w:val="689783DC"/>
    <w:rsid w:val="689A2E4B"/>
    <w:rsid w:val="689B7EB6"/>
    <w:rsid w:val="68B3F0AB"/>
    <w:rsid w:val="68B822F0"/>
    <w:rsid w:val="68FA9456"/>
    <w:rsid w:val="69026831"/>
    <w:rsid w:val="6907AACD"/>
    <w:rsid w:val="690985E6"/>
    <w:rsid w:val="69105F14"/>
    <w:rsid w:val="691C6177"/>
    <w:rsid w:val="692B6A6A"/>
    <w:rsid w:val="692E55EB"/>
    <w:rsid w:val="69307033"/>
    <w:rsid w:val="6930BD01"/>
    <w:rsid w:val="694A4B0A"/>
    <w:rsid w:val="695DFE3A"/>
    <w:rsid w:val="696A7F03"/>
    <w:rsid w:val="6987536E"/>
    <w:rsid w:val="69903C18"/>
    <w:rsid w:val="69905CF1"/>
    <w:rsid w:val="69931589"/>
    <w:rsid w:val="69B4A255"/>
    <w:rsid w:val="69D51541"/>
    <w:rsid w:val="69FFB308"/>
    <w:rsid w:val="6A090E91"/>
    <w:rsid w:val="6A0D30A3"/>
    <w:rsid w:val="6A2F0579"/>
    <w:rsid w:val="6A3E789D"/>
    <w:rsid w:val="6A480CAA"/>
    <w:rsid w:val="6A619B68"/>
    <w:rsid w:val="6A762F43"/>
    <w:rsid w:val="6A97E93B"/>
    <w:rsid w:val="6AA6D970"/>
    <w:rsid w:val="6AEB6126"/>
    <w:rsid w:val="6B0687E6"/>
    <w:rsid w:val="6B0C60E4"/>
    <w:rsid w:val="6B4DB979"/>
    <w:rsid w:val="6B5241C5"/>
    <w:rsid w:val="6B7FF0DD"/>
    <w:rsid w:val="6B97FAEE"/>
    <w:rsid w:val="6BA0379D"/>
    <w:rsid w:val="6BABCF8F"/>
    <w:rsid w:val="6BB28C18"/>
    <w:rsid w:val="6BB8B11E"/>
    <w:rsid w:val="6BBDF80F"/>
    <w:rsid w:val="6BD96BB3"/>
    <w:rsid w:val="6BDA48FE"/>
    <w:rsid w:val="6BDC569A"/>
    <w:rsid w:val="6BF51675"/>
    <w:rsid w:val="6C0806F6"/>
    <w:rsid w:val="6C1148D4"/>
    <w:rsid w:val="6C1C313C"/>
    <w:rsid w:val="6C1E08DF"/>
    <w:rsid w:val="6C685DC3"/>
    <w:rsid w:val="6CC7FDB3"/>
    <w:rsid w:val="6CCF90A0"/>
    <w:rsid w:val="6CDB71E1"/>
    <w:rsid w:val="6CDC8A03"/>
    <w:rsid w:val="6CE2490C"/>
    <w:rsid w:val="6CE5F1FD"/>
    <w:rsid w:val="6CFA9923"/>
    <w:rsid w:val="6CFF8FBA"/>
    <w:rsid w:val="6D0049E5"/>
    <w:rsid w:val="6D1CE793"/>
    <w:rsid w:val="6D406D5F"/>
    <w:rsid w:val="6D40AD45"/>
    <w:rsid w:val="6D6FAF47"/>
    <w:rsid w:val="6D70D891"/>
    <w:rsid w:val="6D8ECAC1"/>
    <w:rsid w:val="6D912ACF"/>
    <w:rsid w:val="6D9F69D9"/>
    <w:rsid w:val="6DE1EAEB"/>
    <w:rsid w:val="6DF56CAB"/>
    <w:rsid w:val="6E001152"/>
    <w:rsid w:val="6E0A1102"/>
    <w:rsid w:val="6E35F5BF"/>
    <w:rsid w:val="6E41D8BC"/>
    <w:rsid w:val="6E47FADF"/>
    <w:rsid w:val="6E4C12C8"/>
    <w:rsid w:val="6E5A62E7"/>
    <w:rsid w:val="6E772184"/>
    <w:rsid w:val="6E8EC64B"/>
    <w:rsid w:val="6EA09DBF"/>
    <w:rsid w:val="6EAF91E1"/>
    <w:rsid w:val="6EC6C4B5"/>
    <w:rsid w:val="6EE37051"/>
    <w:rsid w:val="6EE471BF"/>
    <w:rsid w:val="6EE58DC8"/>
    <w:rsid w:val="6F350518"/>
    <w:rsid w:val="6F401337"/>
    <w:rsid w:val="6F42AFD0"/>
    <w:rsid w:val="6F612B90"/>
    <w:rsid w:val="6F8BA2FB"/>
    <w:rsid w:val="6F905A34"/>
    <w:rsid w:val="6F932F12"/>
    <w:rsid w:val="6F9EEFDF"/>
    <w:rsid w:val="6FA690C2"/>
    <w:rsid w:val="6FE3CB40"/>
    <w:rsid w:val="6FE7904A"/>
    <w:rsid w:val="7024BB76"/>
    <w:rsid w:val="70276A47"/>
    <w:rsid w:val="703239E5"/>
    <w:rsid w:val="70363E95"/>
    <w:rsid w:val="70435C65"/>
    <w:rsid w:val="70EB7B15"/>
    <w:rsid w:val="70F514EE"/>
    <w:rsid w:val="71105965"/>
    <w:rsid w:val="712DFC7D"/>
    <w:rsid w:val="71322A62"/>
    <w:rsid w:val="71599047"/>
    <w:rsid w:val="7160C436"/>
    <w:rsid w:val="716F3225"/>
    <w:rsid w:val="7172F748"/>
    <w:rsid w:val="717F9BA1"/>
    <w:rsid w:val="7185FEE4"/>
    <w:rsid w:val="719AA48D"/>
    <w:rsid w:val="71B7E0A8"/>
    <w:rsid w:val="71BDD5BD"/>
    <w:rsid w:val="71CE0A46"/>
    <w:rsid w:val="71E732A3"/>
    <w:rsid w:val="720317FD"/>
    <w:rsid w:val="721B1113"/>
    <w:rsid w:val="722476CE"/>
    <w:rsid w:val="72398117"/>
    <w:rsid w:val="724ECEEA"/>
    <w:rsid w:val="7256B8A4"/>
    <w:rsid w:val="72698A86"/>
    <w:rsid w:val="7281D876"/>
    <w:rsid w:val="72BDE5DA"/>
    <w:rsid w:val="732218B0"/>
    <w:rsid w:val="7325DA92"/>
    <w:rsid w:val="733E889F"/>
    <w:rsid w:val="7377AEEA"/>
    <w:rsid w:val="73AFADFA"/>
    <w:rsid w:val="73B796C8"/>
    <w:rsid w:val="73DC0855"/>
    <w:rsid w:val="73E9CA7D"/>
    <w:rsid w:val="74118D96"/>
    <w:rsid w:val="742511ED"/>
    <w:rsid w:val="7457FC65"/>
    <w:rsid w:val="748F92DA"/>
    <w:rsid w:val="7495A116"/>
    <w:rsid w:val="74C0F94B"/>
    <w:rsid w:val="74CCB78B"/>
    <w:rsid w:val="74CFB139"/>
    <w:rsid w:val="74D2EEBF"/>
    <w:rsid w:val="74D34021"/>
    <w:rsid w:val="74DAFFBF"/>
    <w:rsid w:val="74EFB6B4"/>
    <w:rsid w:val="74F38D91"/>
    <w:rsid w:val="74FC3B5F"/>
    <w:rsid w:val="7529FCD9"/>
    <w:rsid w:val="7552B1D5"/>
    <w:rsid w:val="756E925C"/>
    <w:rsid w:val="757B1D43"/>
    <w:rsid w:val="758A1DF4"/>
    <w:rsid w:val="75B7768C"/>
    <w:rsid w:val="75CE4179"/>
    <w:rsid w:val="75EB5529"/>
    <w:rsid w:val="75EF080F"/>
    <w:rsid w:val="75F1BBE1"/>
    <w:rsid w:val="760ABDF5"/>
    <w:rsid w:val="762432AF"/>
    <w:rsid w:val="762872AC"/>
    <w:rsid w:val="765B6B45"/>
    <w:rsid w:val="76708EC3"/>
    <w:rsid w:val="7676ACA6"/>
    <w:rsid w:val="76A120EA"/>
    <w:rsid w:val="76B37010"/>
    <w:rsid w:val="76CBA235"/>
    <w:rsid w:val="76D9F7C1"/>
    <w:rsid w:val="76E9DA9F"/>
    <w:rsid w:val="76F09FAD"/>
    <w:rsid w:val="76F81DEC"/>
    <w:rsid w:val="770C9024"/>
    <w:rsid w:val="7725B9D4"/>
    <w:rsid w:val="77494942"/>
    <w:rsid w:val="775D43E6"/>
    <w:rsid w:val="777A5DB8"/>
    <w:rsid w:val="77842B0A"/>
    <w:rsid w:val="7787258A"/>
    <w:rsid w:val="7790AE27"/>
    <w:rsid w:val="77987A4A"/>
    <w:rsid w:val="77CCE286"/>
    <w:rsid w:val="77CD41D8"/>
    <w:rsid w:val="77E27F68"/>
    <w:rsid w:val="7828AEEC"/>
    <w:rsid w:val="78855664"/>
    <w:rsid w:val="78A6331E"/>
    <w:rsid w:val="78D020EA"/>
    <w:rsid w:val="78D6A37F"/>
    <w:rsid w:val="78E40404"/>
    <w:rsid w:val="78EDFE1D"/>
    <w:rsid w:val="78F91447"/>
    <w:rsid w:val="7915DA17"/>
    <w:rsid w:val="7931B4E8"/>
    <w:rsid w:val="7947FC9D"/>
    <w:rsid w:val="7949D72A"/>
    <w:rsid w:val="797810EE"/>
    <w:rsid w:val="79A65FE2"/>
    <w:rsid w:val="79AA828E"/>
    <w:rsid w:val="79ABB090"/>
    <w:rsid w:val="79D8C1AC"/>
    <w:rsid w:val="7A2DC022"/>
    <w:rsid w:val="7A3A60A7"/>
    <w:rsid w:val="7A429EB9"/>
    <w:rsid w:val="7A77B7BF"/>
    <w:rsid w:val="7A8006BF"/>
    <w:rsid w:val="7A90E01C"/>
    <w:rsid w:val="7A91C60D"/>
    <w:rsid w:val="7ABC3F6F"/>
    <w:rsid w:val="7AE5A78B"/>
    <w:rsid w:val="7AE6077B"/>
    <w:rsid w:val="7B01E571"/>
    <w:rsid w:val="7B07A065"/>
    <w:rsid w:val="7B18183D"/>
    <w:rsid w:val="7B1C5022"/>
    <w:rsid w:val="7B216134"/>
    <w:rsid w:val="7B290A35"/>
    <w:rsid w:val="7B46FDAB"/>
    <w:rsid w:val="7B5965E5"/>
    <w:rsid w:val="7BA4DF66"/>
    <w:rsid w:val="7BA8DB1B"/>
    <w:rsid w:val="7BAF7959"/>
    <w:rsid w:val="7BD3118A"/>
    <w:rsid w:val="7C099E12"/>
    <w:rsid w:val="7C104AA2"/>
    <w:rsid w:val="7C125CF9"/>
    <w:rsid w:val="7C216C9C"/>
    <w:rsid w:val="7C3EBD8D"/>
    <w:rsid w:val="7C4315F7"/>
    <w:rsid w:val="7C4FA19C"/>
    <w:rsid w:val="7C580FD0"/>
    <w:rsid w:val="7C7CD7D5"/>
    <w:rsid w:val="7C8177EC"/>
    <w:rsid w:val="7CACC590"/>
    <w:rsid w:val="7CB83C2E"/>
    <w:rsid w:val="7CC3148E"/>
    <w:rsid w:val="7CD18875"/>
    <w:rsid w:val="7CD1DFB0"/>
    <w:rsid w:val="7CF3AFA6"/>
    <w:rsid w:val="7D259C27"/>
    <w:rsid w:val="7D330B5D"/>
    <w:rsid w:val="7D408E25"/>
    <w:rsid w:val="7D5DE8F3"/>
    <w:rsid w:val="7D835D6C"/>
    <w:rsid w:val="7D844399"/>
    <w:rsid w:val="7D8A863C"/>
    <w:rsid w:val="7D9FDFF2"/>
    <w:rsid w:val="7DA5A7BF"/>
    <w:rsid w:val="7DA8BAD2"/>
    <w:rsid w:val="7DD0E95E"/>
    <w:rsid w:val="7DDEE658"/>
    <w:rsid w:val="7E183FD5"/>
    <w:rsid w:val="7E28915B"/>
    <w:rsid w:val="7E30F0ED"/>
    <w:rsid w:val="7E67D424"/>
    <w:rsid w:val="7E6D58D6"/>
    <w:rsid w:val="7E7C5273"/>
    <w:rsid w:val="7E8B2D3E"/>
    <w:rsid w:val="7EB485EF"/>
    <w:rsid w:val="7EC2B573"/>
    <w:rsid w:val="7ED6C944"/>
    <w:rsid w:val="7EE71A1B"/>
    <w:rsid w:val="7EF10005"/>
    <w:rsid w:val="7EF4EC84"/>
    <w:rsid w:val="7F147FAA"/>
    <w:rsid w:val="7F290923"/>
    <w:rsid w:val="7F413ED4"/>
    <w:rsid w:val="7F453EAD"/>
    <w:rsid w:val="7F5377E2"/>
    <w:rsid w:val="7F5A86FD"/>
    <w:rsid w:val="7F65E490"/>
    <w:rsid w:val="7F7AB6B9"/>
    <w:rsid w:val="7FB41036"/>
    <w:rsid w:val="7FE6DE7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502EA"/>
  <w15:chartTrackingRefBased/>
  <w15:docId w15:val="{5959D439-CC94-469A-919D-3506FE69E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link w:val="Heading2Char"/>
    <w:uiPriority w:val="9"/>
    <w:semiHidden/>
    <w:unhideWhenUsed/>
    <w:qFormat/>
    <w:rsid w:val="00925724"/>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4">
    <w:name w:val="heading 4"/>
    <w:basedOn w:val="Normal"/>
    <w:link w:val="Heading4Char"/>
    <w:uiPriority w:val="9"/>
    <w:qFormat/>
    <w:rsid w:val="001150BF"/>
    <w:pPr>
      <w:spacing w:before="100" w:beforeAutospacing="1" w:after="100" w:afterAutospacing="1" w:line="240" w:lineRule="auto"/>
      <w:outlineLvl w:val="3"/>
    </w:pPr>
    <w:rPr>
      <w:rFonts w:ascii="Times New Roman" w:hAnsi="Times New Roman" w:eastAsia="Times New Roman" w:cs="Times New Roman"/>
      <w:b/>
      <w:bCs/>
      <w:sz w:val="24"/>
      <w:szCs w:val="24"/>
    </w:rPr>
  </w:style>
  <w:style w:type="paragraph" w:styleId="Heading5">
    <w:name w:val="heading 5"/>
    <w:basedOn w:val="Normal"/>
    <w:next w:val="Normal"/>
    <w:link w:val="Heading5Char"/>
    <w:uiPriority w:val="9"/>
    <w:semiHidden/>
    <w:unhideWhenUsed/>
    <w:qFormat/>
    <w:rsid w:val="00903DC4"/>
    <w:pPr>
      <w:keepNext/>
      <w:keepLines/>
      <w:spacing w:before="40" w:after="0"/>
      <w:outlineLvl w:val="4"/>
    </w:pPr>
    <w:rPr>
      <w:rFonts w:asciiTheme="majorHAnsi" w:hAnsiTheme="majorHAnsi" w:eastAsiaTheme="majorEastAsia" w:cstheme="majorBidi"/>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C032D6"/>
    <w:rPr>
      <w:color w:val="0563C1" w:themeColor="hyperlink"/>
      <w:u w:val="single"/>
    </w:rPr>
  </w:style>
  <w:style w:type="character" w:styleId="UnresolvedMention">
    <w:name w:val="Unresolved Mention"/>
    <w:basedOn w:val="DefaultParagraphFont"/>
    <w:uiPriority w:val="99"/>
    <w:semiHidden/>
    <w:unhideWhenUsed/>
    <w:rsid w:val="00C032D6"/>
    <w:rPr>
      <w:color w:val="605E5C"/>
      <w:shd w:val="clear" w:color="auto" w:fill="E1DFDD"/>
    </w:rPr>
  </w:style>
  <w:style w:type="paragraph" w:styleId="ListParagraph">
    <w:name w:val="List Paragraph"/>
    <w:basedOn w:val="Normal"/>
    <w:uiPriority w:val="34"/>
    <w:qFormat/>
    <w:rsid w:val="00A01C16"/>
    <w:pPr>
      <w:ind w:left="720"/>
      <w:contextualSpacing/>
    </w:pPr>
  </w:style>
  <w:style w:type="character" w:styleId="FollowedHyperlink">
    <w:name w:val="FollowedHyperlink"/>
    <w:basedOn w:val="DefaultParagraphFont"/>
    <w:uiPriority w:val="99"/>
    <w:semiHidden/>
    <w:unhideWhenUsed/>
    <w:rsid w:val="00D969FC"/>
    <w:rPr>
      <w:color w:val="954F72" w:themeColor="followedHyperlink"/>
      <w:u w:val="single"/>
    </w:rPr>
  </w:style>
  <w:style w:type="character" w:styleId="Heading4Char" w:customStyle="1">
    <w:name w:val="Heading 4 Char"/>
    <w:basedOn w:val="DefaultParagraphFont"/>
    <w:link w:val="Heading4"/>
    <w:uiPriority w:val="9"/>
    <w:rsid w:val="001150BF"/>
    <w:rPr>
      <w:rFonts w:ascii="Times New Roman" w:hAnsi="Times New Roman" w:eastAsia="Times New Roman" w:cs="Times New Roman"/>
      <w:b/>
      <w:bCs/>
      <w:sz w:val="24"/>
      <w:szCs w:val="24"/>
    </w:rPr>
  </w:style>
  <w:style w:type="character" w:styleId="Heading2Char" w:customStyle="1">
    <w:name w:val="Heading 2 Char"/>
    <w:basedOn w:val="DefaultParagraphFont"/>
    <w:link w:val="Heading2"/>
    <w:uiPriority w:val="9"/>
    <w:semiHidden/>
    <w:rsid w:val="00925724"/>
    <w:rPr>
      <w:rFonts w:asciiTheme="majorHAnsi" w:hAnsiTheme="majorHAnsi" w:eastAsiaTheme="majorEastAsia" w:cstheme="majorBidi"/>
      <w:color w:val="2F5496" w:themeColor="accent1" w:themeShade="BF"/>
      <w:sz w:val="26"/>
      <w:szCs w:val="26"/>
    </w:rPr>
  </w:style>
  <w:style w:type="paragraph" w:styleId="NormalWeb">
    <w:name w:val="Normal (Web)"/>
    <w:basedOn w:val="Normal"/>
    <w:uiPriority w:val="99"/>
    <w:semiHidden/>
    <w:unhideWhenUsed/>
    <w:rsid w:val="00925724"/>
    <w:pPr>
      <w:spacing w:before="100" w:beforeAutospacing="1" w:after="100" w:afterAutospacing="1" w:line="240" w:lineRule="auto"/>
    </w:pPr>
    <w:rPr>
      <w:rFonts w:ascii="Times New Roman" w:hAnsi="Times New Roman" w:eastAsia="Times New Roman" w:cs="Times New Roman"/>
      <w:sz w:val="24"/>
      <w:szCs w:val="24"/>
    </w:rPr>
  </w:style>
  <w:style w:type="character" w:styleId="govuk-paginationlink-title" w:customStyle="1">
    <w:name w:val="govuk-pagination__link-title"/>
    <w:basedOn w:val="DefaultParagraphFont"/>
    <w:rsid w:val="00925724"/>
  </w:style>
  <w:style w:type="paragraph" w:styleId="legclearfix" w:customStyle="1">
    <w:name w:val="legclearfix"/>
    <w:basedOn w:val="Normal"/>
    <w:rsid w:val="004D6BCA"/>
    <w:pPr>
      <w:spacing w:before="100" w:beforeAutospacing="1" w:after="100" w:afterAutospacing="1" w:line="240" w:lineRule="auto"/>
    </w:pPr>
    <w:rPr>
      <w:rFonts w:ascii="Times New Roman" w:hAnsi="Times New Roman" w:eastAsia="Times New Roman" w:cs="Times New Roman"/>
      <w:sz w:val="24"/>
      <w:szCs w:val="24"/>
    </w:rPr>
  </w:style>
  <w:style w:type="character" w:styleId="legds" w:customStyle="1">
    <w:name w:val="legds"/>
    <w:basedOn w:val="DefaultParagraphFont"/>
    <w:rsid w:val="004D6BCA"/>
  </w:style>
  <w:style w:type="paragraph" w:styleId="legrhs" w:customStyle="1">
    <w:name w:val="legrhs"/>
    <w:basedOn w:val="Normal"/>
    <w:rsid w:val="004D6BCA"/>
    <w:pPr>
      <w:spacing w:before="100" w:beforeAutospacing="1" w:after="100" w:afterAutospacing="1" w:line="240" w:lineRule="auto"/>
    </w:pPr>
    <w:rPr>
      <w:rFonts w:ascii="Times New Roman" w:hAnsi="Times New Roman" w:eastAsia="Times New Roman" w:cs="Times New Roman"/>
      <w:sz w:val="24"/>
      <w:szCs w:val="24"/>
    </w:rPr>
  </w:style>
  <w:style w:type="character" w:styleId="Heading5Char" w:customStyle="1">
    <w:name w:val="Heading 5 Char"/>
    <w:basedOn w:val="DefaultParagraphFont"/>
    <w:link w:val="Heading5"/>
    <w:uiPriority w:val="9"/>
    <w:semiHidden/>
    <w:rsid w:val="00903DC4"/>
    <w:rPr>
      <w:rFonts w:asciiTheme="majorHAnsi" w:hAnsiTheme="majorHAnsi" w:eastAsiaTheme="majorEastAsia" w:cstheme="majorBidi"/>
      <w:color w:val="2F5496" w:themeColor="accent1" w:themeShade="BF"/>
    </w:rPr>
  </w:style>
  <w:style w:type="character" w:styleId="legchangedelimiter" w:customStyle="1">
    <w:name w:val="legchangedelimiter"/>
    <w:basedOn w:val="DefaultParagraphFont"/>
    <w:rsid w:val="00903DC4"/>
  </w:style>
  <w:style w:type="character" w:styleId="legaddition" w:customStyle="1">
    <w:name w:val="legaddition"/>
    <w:basedOn w:val="DefaultParagraphFont"/>
    <w:rsid w:val="00903DC4"/>
  </w:style>
  <w:style w:type="character" w:styleId="legsubstitution" w:customStyle="1">
    <w:name w:val="legsubstitution"/>
    <w:basedOn w:val="DefaultParagraphFont"/>
    <w:rsid w:val="00903DC4"/>
  </w:style>
  <w:style w:type="character" w:styleId="CommentReference">
    <w:name w:val="annotation reference"/>
    <w:basedOn w:val="DefaultParagraphFont"/>
    <w:uiPriority w:val="99"/>
    <w:semiHidden/>
    <w:unhideWhenUsed/>
    <w:rsid w:val="00EB73DF"/>
    <w:rPr>
      <w:sz w:val="16"/>
      <w:szCs w:val="16"/>
    </w:rPr>
  </w:style>
  <w:style w:type="paragraph" w:styleId="CommentText">
    <w:name w:val="annotation text"/>
    <w:basedOn w:val="Normal"/>
    <w:link w:val="CommentTextChar"/>
    <w:uiPriority w:val="99"/>
    <w:semiHidden/>
    <w:unhideWhenUsed/>
    <w:rsid w:val="00EB73DF"/>
    <w:pPr>
      <w:spacing w:line="240" w:lineRule="auto"/>
    </w:pPr>
    <w:rPr>
      <w:sz w:val="20"/>
      <w:szCs w:val="20"/>
      <w:lang w:val="cy-GB"/>
    </w:rPr>
  </w:style>
  <w:style w:type="character" w:styleId="CommentTextChar" w:customStyle="1">
    <w:name w:val="Comment Text Char"/>
    <w:basedOn w:val="DefaultParagraphFont"/>
    <w:link w:val="CommentText"/>
    <w:uiPriority w:val="99"/>
    <w:semiHidden/>
    <w:rsid w:val="00EB73DF"/>
    <w:rPr>
      <w:sz w:val="20"/>
      <w:szCs w:val="20"/>
      <w:lang w:val="cy-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215778">
      <w:bodyDiv w:val="1"/>
      <w:marLeft w:val="0"/>
      <w:marRight w:val="0"/>
      <w:marTop w:val="0"/>
      <w:marBottom w:val="0"/>
      <w:divBdr>
        <w:top w:val="none" w:sz="0" w:space="0" w:color="auto"/>
        <w:left w:val="none" w:sz="0" w:space="0" w:color="auto"/>
        <w:bottom w:val="none" w:sz="0" w:space="0" w:color="auto"/>
        <w:right w:val="none" w:sz="0" w:space="0" w:color="auto"/>
      </w:divBdr>
      <w:divsChild>
        <w:div w:id="845752130">
          <w:marLeft w:val="0"/>
          <w:marRight w:val="0"/>
          <w:marTop w:val="0"/>
          <w:marBottom w:val="0"/>
          <w:divBdr>
            <w:top w:val="none" w:sz="0" w:space="0" w:color="auto"/>
            <w:left w:val="none" w:sz="0" w:space="0" w:color="auto"/>
            <w:bottom w:val="none" w:sz="0" w:space="0" w:color="auto"/>
            <w:right w:val="none" w:sz="0" w:space="0" w:color="auto"/>
          </w:divBdr>
        </w:div>
        <w:div w:id="814297932">
          <w:marLeft w:val="0"/>
          <w:marRight w:val="0"/>
          <w:marTop w:val="0"/>
          <w:marBottom w:val="0"/>
          <w:divBdr>
            <w:top w:val="none" w:sz="0" w:space="0" w:color="auto"/>
            <w:left w:val="none" w:sz="0" w:space="0" w:color="auto"/>
            <w:bottom w:val="none" w:sz="0" w:space="0" w:color="auto"/>
            <w:right w:val="none" w:sz="0" w:space="0" w:color="auto"/>
          </w:divBdr>
        </w:div>
      </w:divsChild>
    </w:div>
    <w:div w:id="583608242">
      <w:bodyDiv w:val="1"/>
      <w:marLeft w:val="0"/>
      <w:marRight w:val="0"/>
      <w:marTop w:val="0"/>
      <w:marBottom w:val="0"/>
      <w:divBdr>
        <w:top w:val="none" w:sz="0" w:space="0" w:color="auto"/>
        <w:left w:val="none" w:sz="0" w:space="0" w:color="auto"/>
        <w:bottom w:val="none" w:sz="0" w:space="0" w:color="auto"/>
        <w:right w:val="none" w:sz="0" w:space="0" w:color="auto"/>
      </w:divBdr>
    </w:div>
    <w:div w:id="1205752683">
      <w:bodyDiv w:val="1"/>
      <w:marLeft w:val="0"/>
      <w:marRight w:val="0"/>
      <w:marTop w:val="0"/>
      <w:marBottom w:val="0"/>
      <w:divBdr>
        <w:top w:val="none" w:sz="0" w:space="0" w:color="auto"/>
        <w:left w:val="none" w:sz="0" w:space="0" w:color="auto"/>
        <w:bottom w:val="none" w:sz="0" w:space="0" w:color="auto"/>
        <w:right w:val="none" w:sz="0" w:space="0" w:color="auto"/>
      </w:divBdr>
    </w:div>
    <w:div w:id="200758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1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fontTable" Target="fontTable.xml" Id="rId15" /><Relationship Type="http://schemas.openxmlformats.org/officeDocument/2006/relationships/webSettings" Target="webSettings.xml" Id="rId4" /><Relationship Type="http://schemas.openxmlformats.org/officeDocument/2006/relationships/header" Target="header.xml" Id="R5de7df3c2b91465b" /><Relationship Type="http://schemas.openxmlformats.org/officeDocument/2006/relationships/footer" Target="footer.xml" Id="R86c745f2d13b4494" /><Relationship Type="http://schemas.openxmlformats.org/officeDocument/2006/relationships/image" Target="/media/image5.png" Id="R0a3c7a49fd8c45a1" /><Relationship Type="http://schemas.openxmlformats.org/officeDocument/2006/relationships/image" Target="/media/image6.png" Id="Re3c171e4066249e8" /><Relationship Type="http://schemas.openxmlformats.org/officeDocument/2006/relationships/image" Target="/media/image.jpg" Id="R9074fc1e3af4437f" /><Relationship Type="http://schemas.openxmlformats.org/officeDocument/2006/relationships/image" Target="/media/image4.png" Id="Rf83f8c67e451488d" /><Relationship Type="http://schemas.openxmlformats.org/officeDocument/2006/relationships/hyperlink" Target="https://www.bera.ac.uk/researchers-resources/publications/ethical-guidelines-for-educational-research-2018" TargetMode="External" Id="R264707776ef94ae8" /><Relationship Type="http://schemas.openxmlformats.org/officeDocument/2006/relationships/hyperlink" Target="https://doi-org.ezproxy.uwtsd.ac.uk/10.1080/01416200.2022.2029732" TargetMode="External" Id="R9ef07594e2c04fa7" /><Relationship Type="http://schemas.openxmlformats.org/officeDocument/2006/relationships/hyperlink" Target="https://www-tandfonline-com.ezproxy.uwtsd.ac.uk/doi/full/10.1080/01416200.2022.2029732" TargetMode="External" Id="R980b31ced06045e8" /><Relationship Type="http://schemas.openxmlformats.org/officeDocument/2006/relationships/hyperlink" Target="https://www.legislation.gov.uk/ukpga/Geo6/7-8/31/section/25/enacted" TargetMode="External" Id="R2f8d3abaeda642dd" /><Relationship Type="http://schemas.openxmlformats.org/officeDocument/2006/relationships/hyperlink" Target="https://www.legislation.gov.uk/ukpga/1988/40/part/I/chapter/I/crossheading/religious-education/enacted" TargetMode="External" Id="Ra551030328ce4fc4" /><Relationship Type="http://schemas.openxmlformats.org/officeDocument/2006/relationships/hyperlink" Target="https://doi.org/10.1080/0141620980200304" TargetMode="External" Id="R7d26d2895c2b46e0" /><Relationship Type="http://schemas.openxmlformats.org/officeDocument/2006/relationships/hyperlink" Target="https://doi.org/10.1080/00071005.1994.9974008" TargetMode="External" Id="R744008fa498d478d" /><Relationship Type="http://schemas.openxmlformats.org/officeDocument/2006/relationships/hyperlink" Target="https://www.parliament.uk/about/living-heritage/transformingsociety/livinglearning/school/overview/" TargetMode="External" Id="R5df8740674184388" /><Relationship Type="http://schemas.openxmlformats.org/officeDocument/2006/relationships/hyperlink" Target="https://www.legislation.gov.uk/ukpga/1998/31/part/II/chapter/VI/crossheading/religious-education" TargetMode="External" Id="Ra7b2e46edc884344" /><Relationship Type="http://schemas.openxmlformats.org/officeDocument/2006/relationships/hyperlink" Target="https://gov.wales/curriculum-for-wales" TargetMode="External" Id="R350923e0350f45e7" /><Relationship Type="http://schemas.openxmlformats.org/officeDocument/2006/relationships/hyperlink" Target="https://www.legislation.gov.uk/asc/2021/4/contents" TargetMode="External" Id="R2442d2e70ce94e4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Kathryn Edwards</dc:creator>
  <keywords/>
  <dc:description/>
  <lastModifiedBy>Kathryn Edwards</lastModifiedBy>
  <revision>142</revision>
  <dcterms:created xsi:type="dcterms:W3CDTF">2022-10-26T10:05:00.0000000Z</dcterms:created>
  <dcterms:modified xsi:type="dcterms:W3CDTF">2022-11-25T10:53:47.3856043Z</dcterms:modified>
</coreProperties>
</file>