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F5D9A1" w14:textId="77777777" w:rsidR="006A54DF" w:rsidRPr="0023118D" w:rsidRDefault="006A54DF" w:rsidP="0023118D">
      <w:pPr>
        <w:spacing w:line="360" w:lineRule="auto"/>
        <w:jc w:val="center"/>
        <w:rPr>
          <w:u w:val="single"/>
        </w:rPr>
      </w:pPr>
    </w:p>
    <w:p w14:paraId="74730AF0" w14:textId="4B426A53" w:rsidR="00A64A27" w:rsidRPr="0023118D" w:rsidRDefault="00A64A27" w:rsidP="0023118D">
      <w:pPr>
        <w:spacing w:line="360" w:lineRule="auto"/>
        <w:jc w:val="center"/>
        <w:rPr>
          <w:u w:val="single"/>
        </w:rPr>
      </w:pPr>
      <w:r w:rsidRPr="0023118D">
        <w:rPr>
          <w:u w:val="single"/>
        </w:rPr>
        <w:t>Understanding Children and Young People’s Development</w:t>
      </w:r>
    </w:p>
    <w:p w14:paraId="278395B3" w14:textId="6C3D0F3E" w:rsidR="00E6207C" w:rsidRPr="0023118D" w:rsidRDefault="00206126" w:rsidP="0023118D">
      <w:pPr>
        <w:pStyle w:val="NormalWeb"/>
        <w:spacing w:line="360" w:lineRule="auto"/>
      </w:pPr>
      <w:r w:rsidRPr="0023118D">
        <w:t>Children and young people face a multitude of risks</w:t>
      </w:r>
      <w:r w:rsidR="00737088" w:rsidRPr="0023118D">
        <w:t xml:space="preserve"> </w:t>
      </w:r>
      <w:r w:rsidRPr="0023118D">
        <w:t>and sudden traumatic events</w:t>
      </w:r>
      <w:r w:rsidR="00737088" w:rsidRPr="0023118D">
        <w:t xml:space="preserve">. Such include physical, mental illness, </w:t>
      </w:r>
      <w:proofErr w:type="gramStart"/>
      <w:r w:rsidR="00737088" w:rsidRPr="0023118D">
        <w:t>divorce</w:t>
      </w:r>
      <w:proofErr w:type="gramEnd"/>
      <w:r w:rsidR="00737088" w:rsidRPr="0023118D">
        <w:t xml:space="preserve"> or significant accidents such a traumas and grief. All of which inevitably affects student’s behaviour and everyday to day endeavours within the classroom and life (Australian Bureau of Statistics, 2009). </w:t>
      </w:r>
      <w:r w:rsidR="00B06B39" w:rsidRPr="0023118D">
        <w:t xml:space="preserve">This assignment is an attempt to critically analyse, </w:t>
      </w:r>
      <w:proofErr w:type="gramStart"/>
      <w:r w:rsidR="00B06B39" w:rsidRPr="0023118D">
        <w:t>compare and contrast</w:t>
      </w:r>
      <w:proofErr w:type="gramEnd"/>
      <w:r w:rsidR="00B06B39" w:rsidRPr="0023118D">
        <w:t xml:space="preserve"> two theories</w:t>
      </w:r>
      <w:r w:rsidR="00E6207C" w:rsidRPr="0023118D">
        <w:t xml:space="preserve">; </w:t>
      </w:r>
      <w:r w:rsidR="00B06B39" w:rsidRPr="0023118D">
        <w:t>Humanistic approach and Psychodynamic approach and how they influence the health, development and behaviour of children and young people. Furthermore,</w:t>
      </w:r>
      <w:r w:rsidR="00E6207C" w:rsidRPr="0023118D">
        <w:t xml:space="preserve"> discussing the </w:t>
      </w:r>
      <w:r w:rsidR="00B06B39" w:rsidRPr="0023118D">
        <w:t xml:space="preserve">strengths and limitations of </w:t>
      </w:r>
      <w:r w:rsidR="00E6207C" w:rsidRPr="0023118D">
        <w:t xml:space="preserve">such theorists and </w:t>
      </w:r>
      <w:r w:rsidR="00B06B39" w:rsidRPr="0023118D">
        <w:t xml:space="preserve">assessing </w:t>
      </w:r>
      <w:r w:rsidR="00E6207C" w:rsidRPr="0023118D">
        <w:t xml:space="preserve">how theorists plans </w:t>
      </w:r>
      <w:r w:rsidR="00B06B39" w:rsidRPr="0023118D">
        <w:t xml:space="preserve">to support </w:t>
      </w:r>
      <w:r w:rsidR="00E6207C" w:rsidRPr="0023118D">
        <w:t xml:space="preserve">such approaches for </w:t>
      </w:r>
      <w:r w:rsidR="00B06B39" w:rsidRPr="0023118D">
        <w:t>future development.</w:t>
      </w:r>
      <w:r w:rsidR="00E6207C" w:rsidRPr="0023118D">
        <w:t xml:space="preserve"> </w:t>
      </w:r>
    </w:p>
    <w:p w14:paraId="711A8895" w14:textId="77777777" w:rsidR="00D709E1" w:rsidRPr="0023118D" w:rsidRDefault="00D709E1" w:rsidP="0023118D">
      <w:pPr>
        <w:pStyle w:val="p1"/>
        <w:spacing w:line="360" w:lineRule="auto"/>
        <w:rPr>
          <w:rFonts w:ascii="Times New Roman" w:hAnsi="Times New Roman"/>
          <w:sz w:val="24"/>
          <w:szCs w:val="24"/>
        </w:rPr>
      </w:pPr>
      <w:r w:rsidRPr="0023118D">
        <w:rPr>
          <w:rStyle w:val="s1"/>
          <w:rFonts w:ascii="Times New Roman" w:hAnsi="Times New Roman"/>
          <w:sz w:val="24"/>
          <w:szCs w:val="24"/>
        </w:rPr>
        <w:t>The psychodynamic approach is one of the earliest approaches in psychology,</w:t>
      </w:r>
    </w:p>
    <w:p w14:paraId="02B602D8" w14:textId="039E6BC0" w:rsidR="00D709E1" w:rsidRPr="0023118D" w:rsidRDefault="00D709E1" w:rsidP="0023118D">
      <w:pPr>
        <w:pStyle w:val="p1"/>
        <w:spacing w:line="360" w:lineRule="auto"/>
        <w:rPr>
          <w:rFonts w:ascii="Times New Roman" w:hAnsi="Times New Roman"/>
          <w:sz w:val="24"/>
          <w:szCs w:val="24"/>
        </w:rPr>
      </w:pPr>
      <w:r w:rsidRPr="0023118D">
        <w:rPr>
          <w:rStyle w:val="s1"/>
          <w:rFonts w:ascii="Times New Roman" w:hAnsi="Times New Roman"/>
          <w:sz w:val="24"/>
          <w:szCs w:val="24"/>
        </w:rPr>
        <w:t>originating in the 19th century.</w:t>
      </w:r>
      <w:r w:rsidRPr="0023118D">
        <w:rPr>
          <w:rFonts w:ascii="Times New Roman" w:hAnsi="Times New Roman"/>
          <w:sz w:val="24"/>
          <w:szCs w:val="24"/>
        </w:rPr>
        <w:t xml:space="preserve"> </w:t>
      </w:r>
      <w:r w:rsidRPr="0023118D">
        <w:rPr>
          <w:rStyle w:val="s1"/>
          <w:rFonts w:ascii="Times New Roman" w:hAnsi="Times New Roman"/>
          <w:sz w:val="24"/>
          <w:szCs w:val="24"/>
        </w:rPr>
        <w:t xml:space="preserve">The </w:t>
      </w:r>
      <w:r w:rsidR="001C0807" w:rsidRPr="0023118D">
        <w:rPr>
          <w:rStyle w:val="s1"/>
          <w:rFonts w:ascii="Times New Roman" w:hAnsi="Times New Roman"/>
          <w:sz w:val="24"/>
          <w:szCs w:val="24"/>
        </w:rPr>
        <w:t xml:space="preserve">origins of </w:t>
      </w:r>
      <w:r w:rsidRPr="0023118D">
        <w:rPr>
          <w:rStyle w:val="s1"/>
          <w:rFonts w:ascii="Times New Roman" w:hAnsi="Times New Roman"/>
          <w:sz w:val="24"/>
          <w:szCs w:val="24"/>
        </w:rPr>
        <w:t xml:space="preserve">psychodynamic </w:t>
      </w:r>
      <w:r w:rsidR="000368FD" w:rsidRPr="0023118D">
        <w:rPr>
          <w:rStyle w:val="s1"/>
          <w:rFonts w:ascii="Times New Roman" w:hAnsi="Times New Roman"/>
          <w:sz w:val="24"/>
          <w:szCs w:val="24"/>
        </w:rPr>
        <w:t xml:space="preserve">approach </w:t>
      </w:r>
      <w:r w:rsidR="001C0807" w:rsidRPr="0023118D">
        <w:rPr>
          <w:rStyle w:val="s1"/>
          <w:rFonts w:ascii="Times New Roman" w:hAnsi="Times New Roman"/>
          <w:sz w:val="24"/>
          <w:szCs w:val="24"/>
        </w:rPr>
        <w:t xml:space="preserve">started within </w:t>
      </w:r>
      <w:r w:rsidRPr="0023118D">
        <w:rPr>
          <w:rStyle w:val="s1"/>
          <w:rFonts w:ascii="Times New Roman" w:hAnsi="Times New Roman"/>
          <w:sz w:val="24"/>
          <w:szCs w:val="24"/>
        </w:rPr>
        <w:t xml:space="preserve">Freud's psychoanalytic theories of human </w:t>
      </w:r>
      <w:r w:rsidR="001C0807" w:rsidRPr="0023118D">
        <w:rPr>
          <w:rStyle w:val="s1"/>
          <w:rFonts w:ascii="Times New Roman" w:hAnsi="Times New Roman"/>
          <w:sz w:val="24"/>
          <w:szCs w:val="24"/>
        </w:rPr>
        <w:t xml:space="preserve">behaviour. </w:t>
      </w:r>
      <w:r w:rsidR="00CD7C0F" w:rsidRPr="0023118D">
        <w:rPr>
          <w:rFonts w:ascii="Times New Roman" w:hAnsi="Times New Roman"/>
          <w:sz w:val="24"/>
          <w:szCs w:val="24"/>
        </w:rPr>
        <w:t>Psychodynamic theory is known as a ‘blended’ approach, as it considers both nature and nurture viewpoints.</w:t>
      </w:r>
      <w:r w:rsidR="008201B1" w:rsidRPr="0023118D">
        <w:rPr>
          <w:rFonts w:ascii="Times New Roman" w:hAnsi="Times New Roman"/>
          <w:sz w:val="24"/>
          <w:szCs w:val="24"/>
        </w:rPr>
        <w:t xml:space="preserve"> Thus, meaning that the environment, new experiences combined with </w:t>
      </w:r>
      <w:r w:rsidR="000C64CC" w:rsidRPr="0023118D">
        <w:rPr>
          <w:rFonts w:ascii="Times New Roman" w:hAnsi="Times New Roman"/>
          <w:sz w:val="24"/>
          <w:szCs w:val="24"/>
        </w:rPr>
        <w:t>genetical,</w:t>
      </w:r>
      <w:r w:rsidR="008201B1" w:rsidRPr="0023118D">
        <w:rPr>
          <w:rFonts w:ascii="Times New Roman" w:hAnsi="Times New Roman"/>
          <w:sz w:val="24"/>
          <w:szCs w:val="24"/>
        </w:rPr>
        <w:t xml:space="preserve"> and biological factors shape the development of the person </w:t>
      </w:r>
      <w:r w:rsidR="000C64CC" w:rsidRPr="0023118D">
        <w:rPr>
          <w:rFonts w:ascii="Times New Roman" w:hAnsi="Times New Roman"/>
          <w:sz w:val="24"/>
          <w:szCs w:val="24"/>
        </w:rPr>
        <w:t>(</w:t>
      </w:r>
      <w:r w:rsidR="000C64CC" w:rsidRPr="001347E6">
        <w:rPr>
          <w:rFonts w:ascii="Times New Roman" w:hAnsi="Times New Roman"/>
          <w:color w:val="222222"/>
          <w:sz w:val="24"/>
          <w:szCs w:val="24"/>
          <w:shd w:val="clear" w:color="auto" w:fill="FFFFFF"/>
        </w:rPr>
        <w:t>FREUD, 2021</w:t>
      </w:r>
      <w:r w:rsidR="000C64CC" w:rsidRPr="0023118D">
        <w:rPr>
          <w:rFonts w:ascii="Times New Roman" w:hAnsi="Times New Roman"/>
          <w:color w:val="222222"/>
          <w:sz w:val="24"/>
          <w:szCs w:val="24"/>
          <w:shd w:val="clear" w:color="auto" w:fill="FFFFFF"/>
        </w:rPr>
        <w:t xml:space="preserve">) </w:t>
      </w:r>
      <w:r w:rsidR="00CD7C0F" w:rsidRPr="0023118D">
        <w:rPr>
          <w:rFonts w:ascii="Times New Roman" w:hAnsi="Times New Roman"/>
          <w:sz w:val="24"/>
          <w:szCs w:val="24"/>
        </w:rPr>
        <w:t xml:space="preserve">However, such approach proposes that humans have no free will </w:t>
      </w:r>
      <w:sdt>
        <w:sdtPr>
          <w:rPr>
            <w:rFonts w:ascii="Times New Roman" w:hAnsi="Times New Roman"/>
            <w:sz w:val="24"/>
            <w:szCs w:val="24"/>
          </w:rPr>
          <w:id w:val="-102272268"/>
          <w:citation/>
        </w:sdtPr>
        <w:sdtEndPr/>
        <w:sdtContent>
          <w:r w:rsidR="00CD7C0F" w:rsidRPr="0023118D">
            <w:rPr>
              <w:rFonts w:ascii="Times New Roman" w:hAnsi="Times New Roman"/>
              <w:sz w:val="24"/>
              <w:szCs w:val="24"/>
            </w:rPr>
            <w:fldChar w:fldCharType="begin"/>
          </w:r>
          <w:r w:rsidR="00CD7C0F" w:rsidRPr="0023118D">
            <w:rPr>
              <w:rFonts w:ascii="Times New Roman" w:hAnsi="Times New Roman"/>
              <w:sz w:val="24"/>
              <w:szCs w:val="24"/>
            </w:rPr>
            <w:instrText xml:space="preserve"> CITATION Cat84 \l 2057 </w:instrText>
          </w:r>
          <w:r w:rsidR="00CD7C0F" w:rsidRPr="0023118D">
            <w:rPr>
              <w:rFonts w:ascii="Times New Roman" w:hAnsi="Times New Roman"/>
              <w:sz w:val="24"/>
              <w:szCs w:val="24"/>
            </w:rPr>
            <w:fldChar w:fldCharType="separate"/>
          </w:r>
          <w:r w:rsidR="00CD7C0F" w:rsidRPr="0023118D">
            <w:rPr>
              <w:rFonts w:ascii="Times New Roman" w:hAnsi="Times New Roman"/>
              <w:noProof/>
              <w:sz w:val="24"/>
              <w:szCs w:val="24"/>
            </w:rPr>
            <w:t>(Catania, 1984)</w:t>
          </w:r>
          <w:r w:rsidR="00CD7C0F" w:rsidRPr="0023118D">
            <w:rPr>
              <w:rFonts w:ascii="Times New Roman" w:hAnsi="Times New Roman"/>
              <w:sz w:val="24"/>
              <w:szCs w:val="24"/>
            </w:rPr>
            <w:fldChar w:fldCharType="end"/>
          </w:r>
        </w:sdtContent>
      </w:sdt>
      <w:r w:rsidR="00CD7C0F" w:rsidRPr="0023118D">
        <w:rPr>
          <w:rFonts w:ascii="Times New Roman" w:hAnsi="Times New Roman"/>
          <w:sz w:val="24"/>
          <w:szCs w:val="24"/>
        </w:rPr>
        <w:t>.</w:t>
      </w:r>
      <w:r w:rsidR="00CD7C0F" w:rsidRPr="0023118D">
        <w:rPr>
          <w:rStyle w:val="s1"/>
          <w:rFonts w:ascii="Times New Roman" w:hAnsi="Times New Roman"/>
          <w:sz w:val="24"/>
          <w:szCs w:val="24"/>
        </w:rPr>
        <w:t xml:space="preserve"> </w:t>
      </w:r>
      <w:r w:rsidR="008201B1" w:rsidRPr="0023118D">
        <w:rPr>
          <w:rStyle w:val="s1"/>
          <w:rFonts w:ascii="Times New Roman" w:hAnsi="Times New Roman"/>
          <w:sz w:val="24"/>
          <w:szCs w:val="24"/>
        </w:rPr>
        <w:t xml:space="preserve"> Freud’s work </w:t>
      </w:r>
      <w:r w:rsidR="001C0807" w:rsidRPr="0023118D">
        <w:rPr>
          <w:rStyle w:val="s1"/>
          <w:rFonts w:ascii="Times New Roman" w:hAnsi="Times New Roman"/>
          <w:sz w:val="24"/>
          <w:szCs w:val="24"/>
        </w:rPr>
        <w:t xml:space="preserve">focuses itself upon how human actions </w:t>
      </w:r>
      <w:r w:rsidR="008201B1" w:rsidRPr="0023118D">
        <w:rPr>
          <w:rStyle w:val="s1"/>
          <w:rFonts w:ascii="Times New Roman" w:hAnsi="Times New Roman"/>
          <w:sz w:val="24"/>
          <w:szCs w:val="24"/>
        </w:rPr>
        <w:t xml:space="preserve">which </w:t>
      </w:r>
      <w:r w:rsidR="001C0807" w:rsidRPr="0023118D">
        <w:rPr>
          <w:rStyle w:val="s1"/>
          <w:rFonts w:ascii="Times New Roman" w:hAnsi="Times New Roman"/>
          <w:sz w:val="24"/>
          <w:szCs w:val="24"/>
        </w:rPr>
        <w:t>are driven through energy sources and motivational forces</w:t>
      </w:r>
      <w:r w:rsidR="006A54DF" w:rsidRPr="0023118D">
        <w:rPr>
          <w:rStyle w:val="s1"/>
          <w:rFonts w:ascii="Times New Roman" w:hAnsi="Times New Roman"/>
          <w:sz w:val="24"/>
          <w:szCs w:val="24"/>
        </w:rPr>
        <w:t xml:space="preserve"> (</w:t>
      </w:r>
      <w:proofErr w:type="spellStart"/>
      <w:r w:rsidR="000C64CC" w:rsidRPr="001347E6">
        <w:rPr>
          <w:rFonts w:ascii="Times New Roman" w:hAnsi="Times New Roman"/>
          <w:color w:val="222222"/>
          <w:sz w:val="24"/>
          <w:szCs w:val="24"/>
          <w:shd w:val="clear" w:color="auto" w:fill="FFFFFF"/>
        </w:rPr>
        <w:t>Luyten</w:t>
      </w:r>
      <w:proofErr w:type="spellEnd"/>
      <w:r w:rsidR="000C64CC" w:rsidRPr="001347E6">
        <w:rPr>
          <w:rFonts w:ascii="Times New Roman" w:hAnsi="Times New Roman"/>
          <w:color w:val="222222"/>
          <w:sz w:val="24"/>
          <w:szCs w:val="24"/>
          <w:shd w:val="clear" w:color="auto" w:fill="FFFFFF"/>
        </w:rPr>
        <w:t>,</w:t>
      </w:r>
      <w:r w:rsidR="000C64CC" w:rsidRPr="0023118D">
        <w:rPr>
          <w:rFonts w:ascii="Times New Roman" w:hAnsi="Times New Roman"/>
          <w:color w:val="222222"/>
          <w:sz w:val="24"/>
          <w:szCs w:val="24"/>
          <w:shd w:val="clear" w:color="auto" w:fill="FFFFFF"/>
        </w:rPr>
        <w:t xml:space="preserve"> </w:t>
      </w:r>
      <w:r w:rsidR="000C64CC" w:rsidRPr="001347E6">
        <w:rPr>
          <w:rFonts w:ascii="Times New Roman" w:hAnsi="Times New Roman"/>
          <w:color w:val="222222"/>
          <w:sz w:val="24"/>
          <w:szCs w:val="24"/>
          <w:shd w:val="clear" w:color="auto" w:fill="FFFFFF"/>
        </w:rPr>
        <w:t>and Fonagy,2022</w:t>
      </w:r>
      <w:r w:rsidR="006A54DF" w:rsidRPr="0023118D">
        <w:rPr>
          <w:rStyle w:val="s1"/>
          <w:rFonts w:ascii="Times New Roman" w:hAnsi="Times New Roman"/>
          <w:sz w:val="24"/>
          <w:szCs w:val="24"/>
        </w:rPr>
        <w:t>)</w:t>
      </w:r>
      <w:r w:rsidR="001C0807" w:rsidRPr="0023118D">
        <w:rPr>
          <w:rStyle w:val="s1"/>
          <w:rFonts w:ascii="Times New Roman" w:hAnsi="Times New Roman"/>
          <w:sz w:val="24"/>
          <w:szCs w:val="24"/>
        </w:rPr>
        <w:t xml:space="preserve">. </w:t>
      </w:r>
      <w:r w:rsidR="006A54DF" w:rsidRPr="0023118D">
        <w:rPr>
          <w:rStyle w:val="s1"/>
          <w:rFonts w:ascii="Times New Roman" w:hAnsi="Times New Roman"/>
          <w:sz w:val="24"/>
          <w:szCs w:val="24"/>
        </w:rPr>
        <w:t xml:space="preserve">Furthermore, the approach </w:t>
      </w:r>
      <w:r w:rsidR="001C0807" w:rsidRPr="0023118D">
        <w:rPr>
          <w:rStyle w:val="s1"/>
          <w:rFonts w:ascii="Times New Roman" w:hAnsi="Times New Roman"/>
          <w:sz w:val="24"/>
          <w:szCs w:val="24"/>
        </w:rPr>
        <w:t>look</w:t>
      </w:r>
      <w:r w:rsidR="006A54DF" w:rsidRPr="0023118D">
        <w:rPr>
          <w:rStyle w:val="s1"/>
          <w:rFonts w:ascii="Times New Roman" w:hAnsi="Times New Roman"/>
          <w:sz w:val="24"/>
          <w:szCs w:val="24"/>
        </w:rPr>
        <w:t xml:space="preserve">s </w:t>
      </w:r>
      <w:r w:rsidR="001C0807" w:rsidRPr="0023118D">
        <w:rPr>
          <w:rStyle w:val="s1"/>
          <w:rFonts w:ascii="Times New Roman" w:hAnsi="Times New Roman"/>
          <w:sz w:val="24"/>
          <w:szCs w:val="24"/>
        </w:rPr>
        <w:t xml:space="preserve">through the lens </w:t>
      </w:r>
      <w:r w:rsidR="000C64CC" w:rsidRPr="0023118D">
        <w:rPr>
          <w:rStyle w:val="s1"/>
          <w:rFonts w:ascii="Times New Roman" w:hAnsi="Times New Roman"/>
          <w:sz w:val="24"/>
          <w:szCs w:val="24"/>
        </w:rPr>
        <w:t>of ‘</w:t>
      </w:r>
      <w:r w:rsidRPr="0023118D">
        <w:rPr>
          <w:rStyle w:val="s1"/>
          <w:rFonts w:ascii="Times New Roman" w:hAnsi="Times New Roman"/>
          <w:sz w:val="24"/>
          <w:szCs w:val="24"/>
        </w:rPr>
        <w:t>within</w:t>
      </w:r>
      <w:r w:rsidR="00BE3643" w:rsidRPr="0023118D">
        <w:rPr>
          <w:rStyle w:val="s1"/>
          <w:rFonts w:ascii="Times New Roman" w:hAnsi="Times New Roman"/>
          <w:sz w:val="24"/>
          <w:szCs w:val="24"/>
        </w:rPr>
        <w:t>’</w:t>
      </w:r>
      <w:r w:rsidR="006A54DF" w:rsidRPr="0023118D">
        <w:rPr>
          <w:rStyle w:val="s1"/>
          <w:rFonts w:ascii="Times New Roman" w:hAnsi="Times New Roman"/>
          <w:sz w:val="24"/>
          <w:szCs w:val="24"/>
        </w:rPr>
        <w:t xml:space="preserve"> the individual</w:t>
      </w:r>
      <w:r w:rsidR="001C0807" w:rsidRPr="0023118D">
        <w:rPr>
          <w:rStyle w:val="s1"/>
          <w:rFonts w:ascii="Times New Roman" w:hAnsi="Times New Roman"/>
          <w:sz w:val="24"/>
          <w:szCs w:val="24"/>
        </w:rPr>
        <w:t>. Thus, meaning</w:t>
      </w:r>
      <w:r w:rsidRPr="0023118D">
        <w:rPr>
          <w:rStyle w:val="s1"/>
          <w:rFonts w:ascii="Times New Roman" w:hAnsi="Times New Roman"/>
          <w:sz w:val="24"/>
          <w:szCs w:val="24"/>
        </w:rPr>
        <w:t xml:space="preserve"> the inner world of individuals, </w:t>
      </w:r>
      <w:r w:rsidR="001C0807" w:rsidRPr="0023118D">
        <w:rPr>
          <w:rStyle w:val="s1"/>
          <w:rFonts w:ascii="Times New Roman" w:hAnsi="Times New Roman"/>
          <w:sz w:val="24"/>
          <w:szCs w:val="24"/>
        </w:rPr>
        <w:t xml:space="preserve">this includes </w:t>
      </w:r>
      <w:r w:rsidRPr="0023118D">
        <w:rPr>
          <w:rStyle w:val="s1"/>
          <w:rFonts w:ascii="Times New Roman" w:hAnsi="Times New Roman"/>
          <w:sz w:val="24"/>
          <w:szCs w:val="24"/>
        </w:rPr>
        <w:t>relationships</w:t>
      </w:r>
      <w:r w:rsidR="001C0807" w:rsidRPr="0023118D">
        <w:rPr>
          <w:rStyle w:val="s1"/>
          <w:rFonts w:ascii="Times New Roman" w:hAnsi="Times New Roman"/>
          <w:sz w:val="24"/>
          <w:szCs w:val="24"/>
        </w:rPr>
        <w:t>, emotions and how their associate their reality through group dynamics within their contexts</w:t>
      </w:r>
      <w:r w:rsidRPr="0023118D">
        <w:rPr>
          <w:rStyle w:val="s1"/>
          <w:rFonts w:ascii="Times New Roman" w:hAnsi="Times New Roman"/>
          <w:sz w:val="24"/>
          <w:szCs w:val="24"/>
        </w:rPr>
        <w:t xml:space="preserve"> (Neumann &amp; Hirschhorn,</w:t>
      </w:r>
      <w:r w:rsidRPr="0023118D">
        <w:rPr>
          <w:rFonts w:ascii="Times New Roman" w:hAnsi="Times New Roman"/>
          <w:sz w:val="24"/>
          <w:szCs w:val="24"/>
        </w:rPr>
        <w:t xml:space="preserve"> </w:t>
      </w:r>
      <w:r w:rsidRPr="0023118D">
        <w:rPr>
          <w:rStyle w:val="s1"/>
          <w:rFonts w:ascii="Times New Roman" w:hAnsi="Times New Roman"/>
          <w:sz w:val="24"/>
          <w:szCs w:val="24"/>
        </w:rPr>
        <w:t>1999).</w:t>
      </w:r>
      <w:r w:rsidR="00D25348" w:rsidRPr="0023118D">
        <w:rPr>
          <w:rFonts w:ascii="Times New Roman" w:hAnsi="Times New Roman"/>
          <w:sz w:val="24"/>
          <w:szCs w:val="24"/>
        </w:rPr>
        <w:t xml:space="preserve"> </w:t>
      </w:r>
    </w:p>
    <w:p w14:paraId="19EEB690" w14:textId="0BB1BC62" w:rsidR="00BE3643" w:rsidRPr="0023118D" w:rsidRDefault="007E6E62" w:rsidP="0023118D">
      <w:pPr>
        <w:spacing w:before="100" w:beforeAutospacing="1" w:after="100" w:afterAutospacing="1" w:line="360" w:lineRule="auto"/>
        <w:rPr>
          <w:color w:val="000000"/>
        </w:rPr>
      </w:pPr>
      <w:r w:rsidRPr="0023118D">
        <w:t>Similarly, Bronfenbrenner’s (</w:t>
      </w:r>
      <w:r w:rsidR="008201B1" w:rsidRPr="0023118D">
        <w:t>1979</w:t>
      </w:r>
      <w:r w:rsidRPr="0023118D">
        <w:t xml:space="preserve">) </w:t>
      </w:r>
      <w:r w:rsidR="00BE3643" w:rsidRPr="0023118D">
        <w:t>adopts Freud’s ‘within’ approach by having the individual</w:t>
      </w:r>
      <w:r w:rsidRPr="0023118D">
        <w:t xml:space="preserve"> at the heart of his </w:t>
      </w:r>
      <w:r w:rsidRPr="0023118D">
        <w:rPr>
          <w:color w:val="000000"/>
        </w:rPr>
        <w:t>ecological systems model</w:t>
      </w:r>
      <w:r w:rsidR="00BE3643" w:rsidRPr="0023118D">
        <w:rPr>
          <w:color w:val="000000"/>
        </w:rPr>
        <w:t xml:space="preserve">. </w:t>
      </w:r>
      <w:r w:rsidRPr="0023118D">
        <w:rPr>
          <w:color w:val="000000"/>
        </w:rPr>
        <w:t xml:space="preserve"> </w:t>
      </w:r>
      <w:r w:rsidR="00BE3643" w:rsidRPr="0023118D">
        <w:rPr>
          <w:color w:val="000000"/>
        </w:rPr>
        <w:t xml:space="preserve">Such model </w:t>
      </w:r>
      <w:r w:rsidRPr="0023118D">
        <w:rPr>
          <w:color w:val="000000"/>
        </w:rPr>
        <w:t xml:space="preserve">which is layered throughout five stages </w:t>
      </w:r>
      <w:r w:rsidR="00BE3643" w:rsidRPr="0023118D">
        <w:rPr>
          <w:color w:val="000000"/>
        </w:rPr>
        <w:t>to analyse</w:t>
      </w:r>
      <w:r w:rsidRPr="0023118D">
        <w:rPr>
          <w:color w:val="000000"/>
        </w:rPr>
        <w:t xml:space="preserve"> </w:t>
      </w:r>
      <w:r w:rsidR="00BE3643" w:rsidRPr="0023118D">
        <w:rPr>
          <w:color w:val="000000"/>
        </w:rPr>
        <w:t>the development of the child</w:t>
      </w:r>
      <w:r w:rsidRPr="0023118D">
        <w:rPr>
          <w:color w:val="000000"/>
        </w:rPr>
        <w:t xml:space="preserve">: the microsystem, the mesosystem, the exosystem, the macrosystem, and the chronosystem. </w:t>
      </w:r>
      <w:r w:rsidR="00BE3643" w:rsidRPr="0023118D">
        <w:rPr>
          <w:color w:val="000000"/>
        </w:rPr>
        <w:t xml:space="preserve">The approach looks at the individual and their </w:t>
      </w:r>
      <w:r w:rsidRPr="0023118D">
        <w:rPr>
          <w:color w:val="000000"/>
        </w:rPr>
        <w:t>surrounding environment, from immediate settings of family and school to broad cultural values</w:t>
      </w:r>
      <w:r w:rsidR="00BE3643" w:rsidRPr="0023118D">
        <w:rPr>
          <w:color w:val="000000"/>
        </w:rPr>
        <w:t>. Bronfenbrenner elaborates on such approach:</w:t>
      </w:r>
    </w:p>
    <w:p w14:paraId="706FEC7E" w14:textId="672723C6" w:rsidR="00BE3643" w:rsidRPr="0023118D" w:rsidRDefault="00BE3643" w:rsidP="0023118D">
      <w:pPr>
        <w:spacing w:before="100" w:beforeAutospacing="1" w:after="100" w:afterAutospacing="1" w:line="360" w:lineRule="auto"/>
        <w:rPr>
          <w:color w:val="000000"/>
        </w:rPr>
      </w:pPr>
      <w:r w:rsidRPr="0023118D">
        <w:rPr>
          <w:color w:val="000000"/>
        </w:rPr>
        <w:t>“W</w:t>
      </w:r>
      <w:r w:rsidR="007E6E62" w:rsidRPr="0023118D">
        <w:rPr>
          <w:color w:val="000000"/>
        </w:rPr>
        <w:t>e must look not only at the child and her immediate environment, but also at the interaction of the larger environment as well.</w:t>
      </w:r>
      <w:r w:rsidRPr="0023118D">
        <w:rPr>
          <w:color w:val="000000"/>
        </w:rPr>
        <w:t>”  (</w:t>
      </w:r>
      <w:r w:rsidR="000C64CC" w:rsidRPr="001370A3">
        <w:rPr>
          <w:color w:val="222222"/>
          <w:shd w:val="clear" w:color="auto" w:fill="FFFFFF"/>
        </w:rPr>
        <w:t>Leonard, J., 2011.</w:t>
      </w:r>
      <w:r w:rsidRPr="0023118D">
        <w:rPr>
          <w:color w:val="000000"/>
        </w:rPr>
        <w:t>)</w:t>
      </w:r>
    </w:p>
    <w:p w14:paraId="30B7F6AD" w14:textId="76EEAB93" w:rsidR="000D3CA4" w:rsidRPr="0023118D" w:rsidRDefault="000D3CA4" w:rsidP="0023118D">
      <w:pPr>
        <w:spacing w:before="100" w:beforeAutospacing="1" w:after="100" w:afterAutospacing="1" w:line="360" w:lineRule="auto"/>
        <w:rPr>
          <w:color w:val="211E1E"/>
        </w:rPr>
      </w:pPr>
      <w:r w:rsidRPr="0023118D">
        <w:rPr>
          <w:color w:val="000000"/>
        </w:rPr>
        <w:lastRenderedPageBreak/>
        <w:t xml:space="preserve">In contrast, </w:t>
      </w:r>
      <w:r w:rsidR="00E6123A" w:rsidRPr="0023118D">
        <w:rPr>
          <w:color w:val="211E1E"/>
        </w:rPr>
        <w:t xml:space="preserve">Freud associated human character development through outcomes of a three-cornered notion, these included the relations between unconscious aggression, </w:t>
      </w:r>
      <w:proofErr w:type="gramStart"/>
      <w:r w:rsidR="00E6123A" w:rsidRPr="0023118D">
        <w:rPr>
          <w:color w:val="211E1E"/>
        </w:rPr>
        <w:t>instincts</w:t>
      </w:r>
      <w:proofErr w:type="gramEnd"/>
      <w:r w:rsidR="00E6123A" w:rsidRPr="0023118D">
        <w:rPr>
          <w:color w:val="211E1E"/>
        </w:rPr>
        <w:t xml:space="preserve"> and sexual impulses (</w:t>
      </w:r>
      <w:r w:rsidR="000C64CC" w:rsidRPr="001347E6">
        <w:rPr>
          <w:color w:val="222222"/>
          <w:shd w:val="clear" w:color="auto" w:fill="FFFFFF"/>
        </w:rPr>
        <w:t>F</w:t>
      </w:r>
      <w:r w:rsidR="000C64CC" w:rsidRPr="0023118D">
        <w:rPr>
          <w:color w:val="222222"/>
          <w:shd w:val="clear" w:color="auto" w:fill="FFFFFF"/>
        </w:rPr>
        <w:t xml:space="preserve">reud, </w:t>
      </w:r>
      <w:r w:rsidR="000C64CC" w:rsidRPr="001347E6">
        <w:rPr>
          <w:color w:val="222222"/>
          <w:shd w:val="clear" w:color="auto" w:fill="FFFFFF"/>
        </w:rPr>
        <w:t>2021</w:t>
      </w:r>
      <w:r w:rsidR="00E6123A" w:rsidRPr="0023118D">
        <w:rPr>
          <w:color w:val="211E1E"/>
        </w:rPr>
        <w:t xml:space="preserve">). </w:t>
      </w:r>
      <w:r w:rsidRPr="0023118D">
        <w:rPr>
          <w:color w:val="211E1E"/>
        </w:rPr>
        <w:t>Such notion was underpinned by the following:  firstly, Id- Natural impulses (i.e., Thirst, sex, hunger).  Secondly, the Super-ego- ‘The moral principle’, doing what you should do dictate by society. Lastly, Ego ‘The reality principle’. This compromises between both the Id and Super-ego to determine actions (</w:t>
      </w:r>
      <w:proofErr w:type="spellStart"/>
      <w:r w:rsidR="000C64CC" w:rsidRPr="0023118D">
        <w:rPr>
          <w:color w:val="222222"/>
          <w:shd w:val="clear" w:color="auto" w:fill="FFFFFF"/>
        </w:rPr>
        <w:t>Guntrip</w:t>
      </w:r>
      <w:proofErr w:type="spellEnd"/>
      <w:r w:rsidR="000C64CC" w:rsidRPr="0023118D">
        <w:rPr>
          <w:color w:val="222222"/>
          <w:shd w:val="clear" w:color="auto" w:fill="FFFFFF"/>
        </w:rPr>
        <w:t>, H.Y., 2018</w:t>
      </w:r>
      <w:r w:rsidRPr="0023118D">
        <w:rPr>
          <w:color w:val="211E1E"/>
        </w:rPr>
        <w:t>).</w:t>
      </w:r>
    </w:p>
    <w:p w14:paraId="60B51236" w14:textId="45C7D2C5" w:rsidR="007A6CCD" w:rsidRPr="0023118D" w:rsidRDefault="00934FCE" w:rsidP="0023118D">
      <w:pPr>
        <w:spacing w:line="360" w:lineRule="auto"/>
      </w:pPr>
      <w:r w:rsidRPr="0023118D">
        <w:rPr>
          <w:color w:val="222222"/>
        </w:rPr>
        <w:t>Guiding children throughout life is an incredible overwhelming job, yet parents often have little training or preparation for this responsibility (</w:t>
      </w:r>
      <w:r w:rsidRPr="0023118D">
        <w:rPr>
          <w:color w:val="222222"/>
          <w:shd w:val="clear" w:color="auto" w:fill="FFFFFF"/>
        </w:rPr>
        <w:t>Neven</w:t>
      </w:r>
      <w:r w:rsidRPr="0023118D">
        <w:t xml:space="preserve">, 1996). In Addition, </w:t>
      </w:r>
      <w:proofErr w:type="gramStart"/>
      <w:r w:rsidR="007E47EF" w:rsidRPr="0023118D">
        <w:rPr>
          <w:color w:val="211E1E"/>
        </w:rPr>
        <w:t>Freuds</w:t>
      </w:r>
      <w:proofErr w:type="gramEnd"/>
      <w:r w:rsidR="007E47EF" w:rsidRPr="0023118D">
        <w:rPr>
          <w:color w:val="211E1E"/>
        </w:rPr>
        <w:t xml:space="preserve"> theory believed</w:t>
      </w:r>
      <w:r w:rsidRPr="0023118D">
        <w:rPr>
          <w:color w:val="211E1E"/>
        </w:rPr>
        <w:t xml:space="preserve"> in</w:t>
      </w:r>
      <w:r w:rsidR="007E47EF" w:rsidRPr="0023118D">
        <w:rPr>
          <w:color w:val="211E1E"/>
        </w:rPr>
        <w:t xml:space="preserve"> six development stages</w:t>
      </w:r>
      <w:r w:rsidRPr="0023118D">
        <w:rPr>
          <w:color w:val="211E1E"/>
        </w:rPr>
        <w:t xml:space="preserve"> that parents need to be aware of</w:t>
      </w:r>
      <w:r w:rsidR="007E47EF" w:rsidRPr="0023118D">
        <w:rPr>
          <w:color w:val="211E1E"/>
        </w:rPr>
        <w:t xml:space="preserve">: Oral, Anal, Phallic, latent and Genital. </w:t>
      </w:r>
      <w:r w:rsidRPr="0023118D">
        <w:rPr>
          <w:color w:val="211E1E"/>
        </w:rPr>
        <w:t>Firstly, t</w:t>
      </w:r>
      <w:r w:rsidR="007A6CCD" w:rsidRPr="0023118D">
        <w:rPr>
          <w:color w:val="211E1E"/>
        </w:rPr>
        <w:t>he oral stage</w:t>
      </w:r>
      <w:r w:rsidR="007A6CCD" w:rsidRPr="0023118D">
        <w:rPr>
          <w:b/>
          <w:bCs/>
          <w:color w:val="211E1E"/>
        </w:rPr>
        <w:t xml:space="preserve"> </w:t>
      </w:r>
      <w:r w:rsidR="007A6CCD" w:rsidRPr="0023118D">
        <w:rPr>
          <w:color w:val="211E1E"/>
        </w:rPr>
        <w:t xml:space="preserve">starts from birth to the age of 18 months, </w:t>
      </w:r>
      <w:r w:rsidR="006A54DF" w:rsidRPr="0023118D">
        <w:rPr>
          <w:color w:val="211E1E"/>
        </w:rPr>
        <w:t xml:space="preserve">such stage is where </w:t>
      </w:r>
      <w:r w:rsidR="007A6CCD" w:rsidRPr="0023118D">
        <w:t xml:space="preserve">the mouth becomes the </w:t>
      </w:r>
      <w:proofErr w:type="gramStart"/>
      <w:r w:rsidR="007A6CCD" w:rsidRPr="0023118D">
        <w:t>main focus</w:t>
      </w:r>
      <w:proofErr w:type="gramEnd"/>
      <w:r w:rsidR="007A6CCD" w:rsidRPr="0023118D">
        <w:t xml:space="preserve"> of pleasure</w:t>
      </w:r>
      <w:r w:rsidR="006A54DF" w:rsidRPr="0023118D">
        <w:t xml:space="preserve">. In </w:t>
      </w:r>
      <w:r w:rsidR="006F4F5D" w:rsidRPr="0023118D">
        <w:t>addition,</w:t>
      </w:r>
      <w:r w:rsidR="006A54DF" w:rsidRPr="0023118D">
        <w:t xml:space="preserve"> </w:t>
      </w:r>
      <w:r w:rsidR="007A6CCD" w:rsidRPr="0023118D">
        <w:t>oral actions include sucking and tasting</w:t>
      </w:r>
      <w:r w:rsidR="006A54DF" w:rsidRPr="0023118D">
        <w:t xml:space="preserve">. Such actions progress the child’s development by </w:t>
      </w:r>
      <w:r w:rsidR="007A6CCD" w:rsidRPr="0023118D">
        <w:t>becoming competent eating independently</w:t>
      </w:r>
      <w:r w:rsidR="006F4F5D" w:rsidRPr="0023118D">
        <w:t>,</w:t>
      </w:r>
      <w:r w:rsidR="006A54DF" w:rsidRPr="0023118D">
        <w:t xml:space="preserve"> this process is </w:t>
      </w:r>
      <w:r w:rsidR="007A6CCD" w:rsidRPr="0023118D">
        <w:t xml:space="preserve">known as </w:t>
      </w:r>
      <w:r w:rsidR="006A54DF" w:rsidRPr="0023118D">
        <w:t>‘</w:t>
      </w:r>
      <w:r w:rsidR="007A6CCD" w:rsidRPr="0023118D">
        <w:t>weaned</w:t>
      </w:r>
      <w:r w:rsidR="006A54DF" w:rsidRPr="0023118D">
        <w:t>’ (</w:t>
      </w:r>
      <w:r w:rsidR="000C64CC" w:rsidRPr="0023118D">
        <w:rPr>
          <w:color w:val="222222"/>
          <w:shd w:val="clear" w:color="auto" w:fill="FFFFFF"/>
        </w:rPr>
        <w:t>Hwang,</w:t>
      </w:r>
      <w:r w:rsidR="000C64CC" w:rsidRPr="0023118D">
        <w:rPr>
          <w:color w:val="222222"/>
          <w:shd w:val="clear" w:color="auto" w:fill="FFFFFF"/>
        </w:rPr>
        <w:t xml:space="preserve"> </w:t>
      </w:r>
      <w:r w:rsidR="000C64CC" w:rsidRPr="0023118D">
        <w:rPr>
          <w:color w:val="222222"/>
          <w:shd w:val="clear" w:color="auto" w:fill="FFFFFF"/>
        </w:rPr>
        <w:t>2019</w:t>
      </w:r>
      <w:r w:rsidR="000C64CC" w:rsidRPr="0023118D">
        <w:rPr>
          <w:color w:val="222222"/>
          <w:shd w:val="clear" w:color="auto" w:fill="FFFFFF"/>
        </w:rPr>
        <w:t xml:space="preserve">). </w:t>
      </w:r>
      <w:r w:rsidR="00721714" w:rsidRPr="0023118D">
        <w:t>Considering</w:t>
      </w:r>
      <w:r w:rsidR="006A54DF" w:rsidRPr="0023118D">
        <w:t xml:space="preserve"> this, </w:t>
      </w:r>
      <w:r w:rsidR="00721714" w:rsidRPr="0023118D">
        <w:t>Freud proposed there are two</w:t>
      </w:r>
      <w:r w:rsidR="007A6CCD" w:rsidRPr="0023118D">
        <w:t xml:space="preserve"> categories</w:t>
      </w:r>
      <w:r w:rsidR="00721714" w:rsidRPr="0023118D">
        <w:t xml:space="preserve"> that shape the persons development through their upbringing. These are,</w:t>
      </w:r>
      <w:r w:rsidR="007A6CCD" w:rsidRPr="0023118D">
        <w:t xml:space="preserve"> Oral receptive and Oral aggressive. Oral receptive, is when the person becomes passive, </w:t>
      </w:r>
      <w:proofErr w:type="gramStart"/>
      <w:r w:rsidR="007A6CCD" w:rsidRPr="0023118D">
        <w:t>needy</w:t>
      </w:r>
      <w:proofErr w:type="gramEnd"/>
      <w:r w:rsidR="007A6CCD" w:rsidRPr="0023118D">
        <w:t xml:space="preserve"> and sensitive to rejection. Further action includes, overeating or drinking, biting nail and may even smoke</w:t>
      </w:r>
      <w:r w:rsidR="00721714" w:rsidRPr="0023118D">
        <w:t xml:space="preserve"> (</w:t>
      </w:r>
      <w:proofErr w:type="spellStart"/>
      <w:r w:rsidR="000C64CC" w:rsidRPr="001347E6">
        <w:rPr>
          <w:color w:val="222222"/>
          <w:shd w:val="clear" w:color="auto" w:fill="FFFFFF"/>
        </w:rPr>
        <w:t>Kesavelu</w:t>
      </w:r>
      <w:proofErr w:type="spellEnd"/>
      <w:r w:rsidR="000C64CC" w:rsidRPr="001347E6">
        <w:rPr>
          <w:color w:val="222222"/>
          <w:shd w:val="clear" w:color="auto" w:fill="FFFFFF"/>
        </w:rPr>
        <w:t>,</w:t>
      </w:r>
      <w:r w:rsidR="000C64CC" w:rsidRPr="0023118D">
        <w:rPr>
          <w:color w:val="222222"/>
          <w:shd w:val="clear" w:color="auto" w:fill="FFFFFF"/>
        </w:rPr>
        <w:t xml:space="preserve"> </w:t>
      </w:r>
      <w:r w:rsidR="000C64CC" w:rsidRPr="001347E6">
        <w:rPr>
          <w:color w:val="222222"/>
          <w:shd w:val="clear" w:color="auto" w:fill="FFFFFF"/>
        </w:rPr>
        <w:t>Sheela, and Abraham, 2021</w:t>
      </w:r>
      <w:r w:rsidR="00721714" w:rsidRPr="0023118D">
        <w:t>)</w:t>
      </w:r>
      <w:r w:rsidR="007A6CCD" w:rsidRPr="0023118D">
        <w:t>. Th</w:t>
      </w:r>
      <w:r w:rsidR="00721714" w:rsidRPr="0023118D">
        <w:t xml:space="preserve">is due to the </w:t>
      </w:r>
      <w:r w:rsidR="007A6CCD" w:rsidRPr="0023118D">
        <w:t xml:space="preserve">actions the individual </w:t>
      </w:r>
      <w:r w:rsidR="00721714" w:rsidRPr="0023118D">
        <w:t>f</w:t>
      </w:r>
      <w:r w:rsidR="007A6CCD" w:rsidRPr="0023118D">
        <w:t>a</w:t>
      </w:r>
      <w:r w:rsidR="00721714" w:rsidRPr="0023118D">
        <w:t>ced</w:t>
      </w:r>
      <w:r w:rsidR="007A6CCD" w:rsidRPr="0023118D">
        <w:t xml:space="preserve"> a</w:t>
      </w:r>
      <w:r w:rsidR="00721714" w:rsidRPr="0023118D">
        <w:t>s a</w:t>
      </w:r>
      <w:r w:rsidR="007A6CCD" w:rsidRPr="0023118D">
        <w:t xml:space="preserve"> child within the oral stage, sucked freely and ‘weaned’ too late. Secondly, oral aggressive. This is when the individual becomes hostile, </w:t>
      </w:r>
      <w:proofErr w:type="gramStart"/>
      <w:r w:rsidR="007A6CCD" w:rsidRPr="0023118D">
        <w:t>sarcastic</w:t>
      </w:r>
      <w:proofErr w:type="gramEnd"/>
      <w:r w:rsidR="007A6CCD" w:rsidRPr="0023118D">
        <w:t xml:space="preserve"> or even verbally abusive. This is due to being restricted within the oral stage to suck freely and ‘weaned’ too early</w:t>
      </w:r>
      <w:r w:rsidR="00721714" w:rsidRPr="0023118D">
        <w:t xml:space="preserve"> (</w:t>
      </w:r>
      <w:proofErr w:type="spellStart"/>
      <w:r w:rsidR="000C64CC" w:rsidRPr="0023118D">
        <w:rPr>
          <w:color w:val="222222"/>
          <w:shd w:val="clear" w:color="auto" w:fill="FFFFFF"/>
        </w:rPr>
        <w:t>Kets</w:t>
      </w:r>
      <w:proofErr w:type="spellEnd"/>
      <w:r w:rsidR="000C64CC" w:rsidRPr="0023118D">
        <w:rPr>
          <w:color w:val="222222"/>
          <w:shd w:val="clear" w:color="auto" w:fill="FFFFFF"/>
        </w:rPr>
        <w:t xml:space="preserve"> de Vries, and </w:t>
      </w:r>
      <w:proofErr w:type="spellStart"/>
      <w:r w:rsidR="000C64CC" w:rsidRPr="0023118D">
        <w:rPr>
          <w:color w:val="222222"/>
          <w:shd w:val="clear" w:color="auto" w:fill="FFFFFF"/>
        </w:rPr>
        <w:t>Cheak</w:t>
      </w:r>
      <w:proofErr w:type="spellEnd"/>
      <w:r w:rsidR="000C64CC" w:rsidRPr="0023118D">
        <w:rPr>
          <w:color w:val="222222"/>
          <w:shd w:val="clear" w:color="auto" w:fill="FFFFFF"/>
        </w:rPr>
        <w:t>, 2014</w:t>
      </w:r>
      <w:r w:rsidR="000C64CC" w:rsidRPr="0023118D">
        <w:rPr>
          <w:color w:val="222222"/>
          <w:shd w:val="clear" w:color="auto" w:fill="FFFFFF"/>
        </w:rPr>
        <w:t>).</w:t>
      </w:r>
    </w:p>
    <w:p w14:paraId="6B8D445B" w14:textId="2C756EA4" w:rsidR="00B501C8" w:rsidRPr="0023118D" w:rsidRDefault="00EE548F" w:rsidP="0023118D">
      <w:pPr>
        <w:spacing w:before="100" w:beforeAutospacing="1" w:after="100" w:afterAutospacing="1" w:line="360" w:lineRule="auto"/>
      </w:pPr>
      <w:r w:rsidRPr="0023118D">
        <w:t>Stage two</w:t>
      </w:r>
      <w:r w:rsidR="004F1B1E" w:rsidRPr="0023118D">
        <w:t>, the</w:t>
      </w:r>
      <w:r w:rsidRPr="0023118D">
        <w:t xml:space="preserve"> anal </w:t>
      </w:r>
      <w:r w:rsidR="001A16AA" w:rsidRPr="0023118D">
        <w:t>stage;</w:t>
      </w:r>
      <w:r w:rsidRPr="0023118D">
        <w:t xml:space="preserve"> this starts between the ages of 18 months – 3 years. As the child develops,</w:t>
      </w:r>
      <w:r w:rsidR="001A16AA" w:rsidRPr="0023118D">
        <w:t xml:space="preserve"> </w:t>
      </w:r>
      <w:r w:rsidR="00721714" w:rsidRPr="0023118D">
        <w:t>Freud</w:t>
      </w:r>
      <w:r w:rsidR="001A16AA" w:rsidRPr="0023118D">
        <w:t xml:space="preserve"> believes they</w:t>
      </w:r>
      <w:r w:rsidRPr="0023118D">
        <w:t xml:space="preserve"> become interested in the anus with retention or explosion of faeces</w:t>
      </w:r>
      <w:r w:rsidR="00721714" w:rsidRPr="0023118D">
        <w:t xml:space="preserve"> (</w:t>
      </w:r>
      <w:r w:rsidR="000C64CC" w:rsidRPr="00D961A7">
        <w:rPr>
          <w:color w:val="222222"/>
          <w:shd w:val="clear" w:color="auto" w:fill="FFFFFF"/>
        </w:rPr>
        <w:t>Lee, 2010.</w:t>
      </w:r>
      <w:r w:rsidR="00721714" w:rsidRPr="0023118D">
        <w:t>)</w:t>
      </w:r>
      <w:r w:rsidRPr="0023118D">
        <w:t xml:space="preserve">. </w:t>
      </w:r>
      <w:r w:rsidR="00245F1C" w:rsidRPr="0023118D">
        <w:t>Children at this stage find the d</w:t>
      </w:r>
      <w:r w:rsidR="009060CD" w:rsidRPr="0023118D">
        <w:t xml:space="preserve">efecation </w:t>
      </w:r>
      <w:r w:rsidR="00245F1C" w:rsidRPr="0023118D">
        <w:t>a source of pleasure. Children are either anally retentive or anally expulsive. Anally retentive meaning parents start potty training too early or are found to be too strict</w:t>
      </w:r>
      <w:r w:rsidR="00721714" w:rsidRPr="0023118D">
        <w:t xml:space="preserve"> (</w:t>
      </w:r>
      <w:r w:rsidR="00443514" w:rsidRPr="001347E6">
        <w:rPr>
          <w:color w:val="222222"/>
          <w:shd w:val="clear" w:color="auto" w:fill="FFFFFF"/>
        </w:rPr>
        <w:t>Perrotta, 2021</w:t>
      </w:r>
      <w:r w:rsidR="00443514" w:rsidRPr="0023118D">
        <w:rPr>
          <w:color w:val="222222"/>
          <w:shd w:val="clear" w:color="auto" w:fill="FFFFFF"/>
        </w:rPr>
        <w:t xml:space="preserve">). </w:t>
      </w:r>
      <w:r w:rsidR="006F4F5D" w:rsidRPr="0023118D">
        <w:t xml:space="preserve">Lastly, </w:t>
      </w:r>
      <w:r w:rsidR="00443514" w:rsidRPr="0023118D">
        <w:t>anally</w:t>
      </w:r>
      <w:r w:rsidR="009E1EF4" w:rsidRPr="0023118D">
        <w:t xml:space="preserve"> expulsive</w:t>
      </w:r>
      <w:r w:rsidR="006F4F5D" w:rsidRPr="0023118D">
        <w:t>.</w:t>
      </w:r>
      <w:r w:rsidR="009E1EF4" w:rsidRPr="0023118D">
        <w:t xml:space="preserve"> </w:t>
      </w:r>
      <w:r w:rsidR="004F1B1E" w:rsidRPr="0023118D">
        <w:t>Fr</w:t>
      </w:r>
      <w:r w:rsidR="00721714" w:rsidRPr="0023118D">
        <w:t>e</w:t>
      </w:r>
      <w:r w:rsidR="009E1EF4" w:rsidRPr="0023118D">
        <w:t xml:space="preserve">ud believes that parents can be too relaxed </w:t>
      </w:r>
      <w:r w:rsidR="004F1B1E" w:rsidRPr="0023118D">
        <w:t>with</w:t>
      </w:r>
      <w:r w:rsidR="009E1EF4" w:rsidRPr="0023118D">
        <w:t xml:space="preserve"> potty training meaning the child</w:t>
      </w:r>
      <w:r w:rsidR="004F1B1E" w:rsidRPr="0023118D">
        <w:t>’s</w:t>
      </w:r>
      <w:r w:rsidR="009E1EF4" w:rsidRPr="0023118D">
        <w:t xml:space="preserve"> </w:t>
      </w:r>
      <w:r w:rsidR="004F1B1E" w:rsidRPr="0023118D">
        <w:t>character will result in being disorganised, doesn’t like to follow rules, can be messy and destructive</w:t>
      </w:r>
      <w:r w:rsidR="006F4F5D" w:rsidRPr="0023118D">
        <w:t xml:space="preserve"> (</w:t>
      </w:r>
      <w:r w:rsidR="00443514" w:rsidRPr="0023118D">
        <w:rPr>
          <w:color w:val="222222"/>
          <w:shd w:val="clear" w:color="auto" w:fill="FFFFFF"/>
        </w:rPr>
        <w:t>Hwang, 2019</w:t>
      </w:r>
      <w:r w:rsidR="00443514" w:rsidRPr="0023118D">
        <w:rPr>
          <w:color w:val="222222"/>
          <w:shd w:val="clear" w:color="auto" w:fill="FFFFFF"/>
        </w:rPr>
        <w:t>)</w:t>
      </w:r>
      <w:r w:rsidR="00443514" w:rsidRPr="0023118D">
        <w:rPr>
          <w:color w:val="222222"/>
          <w:shd w:val="clear" w:color="auto" w:fill="FFFFFF"/>
        </w:rPr>
        <w:t xml:space="preserve">. </w:t>
      </w:r>
      <w:r w:rsidR="00033087" w:rsidRPr="0023118D">
        <w:rPr>
          <w:color w:val="000000" w:themeColor="text1"/>
        </w:rPr>
        <w:t xml:space="preserve">Thirdly, </w:t>
      </w:r>
      <w:r w:rsidR="00B501C8" w:rsidRPr="0023118D">
        <w:rPr>
          <w:color w:val="000000" w:themeColor="text1"/>
        </w:rPr>
        <w:t>P</w:t>
      </w:r>
      <w:r w:rsidR="00F9315D" w:rsidRPr="0023118D">
        <w:rPr>
          <w:color w:val="000000" w:themeColor="text1"/>
        </w:rPr>
        <w:t>hallic Stage</w:t>
      </w:r>
      <w:r w:rsidR="00033087" w:rsidRPr="0023118D">
        <w:rPr>
          <w:b/>
          <w:bCs/>
          <w:color w:val="000000" w:themeColor="text1"/>
        </w:rPr>
        <w:t xml:space="preserve"> </w:t>
      </w:r>
      <w:r w:rsidR="00033087" w:rsidRPr="0023118D">
        <w:rPr>
          <w:color w:val="000000" w:themeColor="text1"/>
        </w:rPr>
        <w:t xml:space="preserve">begins at the ages of 3 – 6 years, </w:t>
      </w:r>
      <w:r w:rsidR="00652FB3" w:rsidRPr="0023118D">
        <w:rPr>
          <w:color w:val="000000" w:themeColor="text1"/>
        </w:rPr>
        <w:t>Children start to realise there is a difference between boys and girls</w:t>
      </w:r>
      <w:r w:rsidR="00764B9C" w:rsidRPr="0023118D">
        <w:rPr>
          <w:color w:val="000000" w:themeColor="text1"/>
        </w:rPr>
        <w:t xml:space="preserve">. Children start to get adventurous, and </w:t>
      </w:r>
      <w:r w:rsidR="00652FB3" w:rsidRPr="0023118D">
        <w:rPr>
          <w:color w:val="000000" w:themeColor="text1"/>
        </w:rPr>
        <w:t xml:space="preserve">genitals are </w:t>
      </w:r>
      <w:proofErr w:type="gramStart"/>
      <w:r w:rsidR="00652FB3" w:rsidRPr="0023118D">
        <w:rPr>
          <w:color w:val="000000" w:themeColor="text1"/>
        </w:rPr>
        <w:t xml:space="preserve">a </w:t>
      </w:r>
      <w:r w:rsidR="00764B9C" w:rsidRPr="0023118D">
        <w:rPr>
          <w:color w:val="000000" w:themeColor="text1"/>
        </w:rPr>
        <w:t xml:space="preserve">main </w:t>
      </w:r>
      <w:r w:rsidR="00652FB3" w:rsidRPr="0023118D">
        <w:rPr>
          <w:color w:val="000000" w:themeColor="text1"/>
        </w:rPr>
        <w:t>focus</w:t>
      </w:r>
      <w:proofErr w:type="gramEnd"/>
      <w:r w:rsidR="00652FB3" w:rsidRPr="0023118D">
        <w:rPr>
          <w:color w:val="000000" w:themeColor="text1"/>
        </w:rPr>
        <w:t xml:space="preserve"> during this phallic stage. </w:t>
      </w:r>
      <w:r w:rsidR="00764B9C" w:rsidRPr="0023118D">
        <w:rPr>
          <w:color w:val="000000" w:themeColor="text1"/>
        </w:rPr>
        <w:t>Within the phallic stage is Oedipus complex mea</w:t>
      </w:r>
      <w:r w:rsidR="00BF613B" w:rsidRPr="0023118D">
        <w:rPr>
          <w:color w:val="000000" w:themeColor="text1"/>
        </w:rPr>
        <w:t>n</w:t>
      </w:r>
      <w:r w:rsidR="00764B9C" w:rsidRPr="0023118D">
        <w:rPr>
          <w:color w:val="000000" w:themeColor="text1"/>
        </w:rPr>
        <w:t xml:space="preserve">ing a boy only wants </w:t>
      </w:r>
      <w:r w:rsidR="00BF613B" w:rsidRPr="0023118D">
        <w:rPr>
          <w:color w:val="000000" w:themeColor="text1"/>
        </w:rPr>
        <w:t xml:space="preserve">his mother’s love to replace his father. </w:t>
      </w:r>
      <w:r w:rsidR="0075114C" w:rsidRPr="0023118D">
        <w:rPr>
          <w:color w:val="000000" w:themeColor="text1"/>
        </w:rPr>
        <w:t>Also,</w:t>
      </w:r>
      <w:r w:rsidR="00BF613B" w:rsidRPr="0023118D">
        <w:rPr>
          <w:color w:val="000000" w:themeColor="text1"/>
        </w:rPr>
        <w:t xml:space="preserve"> within is, </w:t>
      </w:r>
      <w:r w:rsidR="00764B9C" w:rsidRPr="0023118D">
        <w:rPr>
          <w:color w:val="000000" w:themeColor="text1"/>
        </w:rPr>
        <w:lastRenderedPageBreak/>
        <w:t xml:space="preserve">Electra complex </w:t>
      </w:r>
      <w:r w:rsidR="00BF613B" w:rsidRPr="0023118D">
        <w:rPr>
          <w:color w:val="000000" w:themeColor="text1"/>
        </w:rPr>
        <w:t>meaning the girl is now in competition with the mother for the father</w:t>
      </w:r>
      <w:r w:rsidR="00790256" w:rsidRPr="0023118D">
        <w:rPr>
          <w:color w:val="000000" w:themeColor="text1"/>
        </w:rPr>
        <w:t>’</w:t>
      </w:r>
      <w:r w:rsidR="00BF613B" w:rsidRPr="0023118D">
        <w:rPr>
          <w:color w:val="000000" w:themeColor="text1"/>
        </w:rPr>
        <w:t xml:space="preserve">s attention. </w:t>
      </w:r>
      <w:r w:rsidR="00790256" w:rsidRPr="0023118D">
        <w:rPr>
          <w:color w:val="000000" w:themeColor="text1"/>
        </w:rPr>
        <w:t>Children can stay at this stage resulting in a fixation</w:t>
      </w:r>
      <w:r w:rsidR="00A0058F" w:rsidRPr="0023118D">
        <w:rPr>
          <w:color w:val="000000" w:themeColor="text1"/>
        </w:rPr>
        <w:t xml:space="preserve">, </w:t>
      </w:r>
      <w:r w:rsidR="00790256" w:rsidRPr="0023118D">
        <w:rPr>
          <w:color w:val="000000" w:themeColor="text1"/>
        </w:rPr>
        <w:t xml:space="preserve">phallic character, </w:t>
      </w:r>
      <w:r w:rsidR="00A0058F" w:rsidRPr="0023118D">
        <w:rPr>
          <w:color w:val="000000" w:themeColor="text1"/>
        </w:rPr>
        <w:t>this character</w:t>
      </w:r>
      <w:r w:rsidR="00790256" w:rsidRPr="0023118D">
        <w:rPr>
          <w:color w:val="000000" w:themeColor="text1"/>
        </w:rPr>
        <w:t xml:space="preserve"> becomes reckless, self-assured and can be extremely vain and proud</w:t>
      </w:r>
      <w:r w:rsidR="008E1AFE" w:rsidRPr="0023118D">
        <w:rPr>
          <w:color w:val="000000" w:themeColor="text1"/>
        </w:rPr>
        <w:t xml:space="preserve"> (</w:t>
      </w:r>
      <w:r w:rsidR="00443514" w:rsidRPr="001347E6">
        <w:rPr>
          <w:color w:val="222222"/>
          <w:shd w:val="clear" w:color="auto" w:fill="FFFFFF"/>
        </w:rPr>
        <w:t>Irwin, 2022.</w:t>
      </w:r>
      <w:r w:rsidR="008E1AFE" w:rsidRPr="0023118D">
        <w:rPr>
          <w:color w:val="000000" w:themeColor="text1"/>
        </w:rPr>
        <w:t>)</w:t>
      </w:r>
      <w:r w:rsidR="00790256" w:rsidRPr="0023118D">
        <w:rPr>
          <w:color w:val="000000" w:themeColor="text1"/>
        </w:rPr>
        <w:t xml:space="preserve">. </w:t>
      </w:r>
      <w:r w:rsidR="00B501C8" w:rsidRPr="0023118D">
        <w:rPr>
          <w:color w:val="000000" w:themeColor="text1"/>
        </w:rPr>
        <w:t xml:space="preserve"> </w:t>
      </w:r>
      <w:r w:rsidR="00EA3CEC" w:rsidRPr="0023118D">
        <w:t xml:space="preserve">This then moves on to the genital stage puberty into adulthood being the final stage of </w:t>
      </w:r>
      <w:r w:rsidR="008E1AFE" w:rsidRPr="0023118D">
        <w:t>Freud</w:t>
      </w:r>
      <w:r w:rsidR="00EA3CEC" w:rsidRPr="0023118D">
        <w:t>s developmental model</w:t>
      </w:r>
      <w:r w:rsidR="008E1AFE" w:rsidRPr="0023118D">
        <w:t xml:space="preserve"> (</w:t>
      </w:r>
      <w:proofErr w:type="spellStart"/>
      <w:r w:rsidR="00443514" w:rsidRPr="001347E6">
        <w:rPr>
          <w:color w:val="222222"/>
          <w:shd w:val="clear" w:color="auto" w:fill="FFFFFF"/>
        </w:rPr>
        <w:t>Kesavelu</w:t>
      </w:r>
      <w:proofErr w:type="spellEnd"/>
      <w:r w:rsidR="00443514" w:rsidRPr="001347E6">
        <w:rPr>
          <w:color w:val="222222"/>
          <w:shd w:val="clear" w:color="auto" w:fill="FFFFFF"/>
        </w:rPr>
        <w:t>, Sheela, and Abraham, 2021</w:t>
      </w:r>
      <w:r w:rsidR="008E1AFE" w:rsidRPr="0023118D">
        <w:t>)</w:t>
      </w:r>
      <w:r w:rsidR="00EA3CEC" w:rsidRPr="0023118D">
        <w:t xml:space="preserve">. This is where the genitals </w:t>
      </w:r>
      <w:r w:rsidR="00A31F99" w:rsidRPr="0023118D">
        <w:t>become</w:t>
      </w:r>
      <w:r w:rsidR="00EA3CEC" w:rsidRPr="0023118D">
        <w:t xml:space="preserve"> more focused</w:t>
      </w:r>
      <w:r w:rsidR="00A31F99" w:rsidRPr="0023118D">
        <w:t>. At this stage people</w:t>
      </w:r>
      <w:r w:rsidR="00EA3CEC" w:rsidRPr="0023118D">
        <w:t xml:space="preserve"> </w:t>
      </w:r>
      <w:r w:rsidR="00C749BE" w:rsidRPr="0023118D">
        <w:t xml:space="preserve">are attracted </w:t>
      </w:r>
      <w:r w:rsidR="00A31F99" w:rsidRPr="0023118D">
        <w:t>to</w:t>
      </w:r>
      <w:r w:rsidR="00C749BE" w:rsidRPr="0023118D">
        <w:t xml:space="preserve"> the opposite sex</w:t>
      </w:r>
      <w:r w:rsidR="00A31F99" w:rsidRPr="0023118D">
        <w:t xml:space="preserve"> where relationships develop. Being successful in the stage will develop </w:t>
      </w:r>
      <w:r w:rsidR="008044BB" w:rsidRPr="0023118D">
        <w:t>healthy, and</w:t>
      </w:r>
      <w:r w:rsidR="00A31F99" w:rsidRPr="0023118D">
        <w:t xml:space="preserve"> well balances</w:t>
      </w:r>
      <w:r w:rsidR="008044BB" w:rsidRPr="0023118D">
        <w:t xml:space="preserve"> </w:t>
      </w:r>
      <w:r w:rsidR="00A31F99" w:rsidRPr="0023118D">
        <w:t>relationships with friends and partners</w:t>
      </w:r>
      <w:r w:rsidR="008044BB" w:rsidRPr="0023118D">
        <w:t xml:space="preserve"> in adulthood</w:t>
      </w:r>
      <w:r w:rsidR="00A31F99" w:rsidRPr="0023118D">
        <w:t>.</w:t>
      </w:r>
    </w:p>
    <w:p w14:paraId="40F101BB" w14:textId="77777777" w:rsidR="00B501C8" w:rsidRPr="0023118D" w:rsidRDefault="007F56DD" w:rsidP="0023118D">
      <w:pPr>
        <w:spacing w:before="100" w:beforeAutospacing="1" w:after="100" w:afterAutospacing="1" w:line="360" w:lineRule="auto"/>
      </w:pPr>
      <w:r w:rsidRPr="0023118D">
        <w:t>Fr</w:t>
      </w:r>
      <w:r w:rsidR="008E1AFE" w:rsidRPr="0023118D">
        <w:t>e</w:t>
      </w:r>
      <w:r w:rsidRPr="0023118D">
        <w:t>ud believes that children need to pass through each of the five stages to be</w:t>
      </w:r>
      <w:r w:rsidR="0058636A" w:rsidRPr="0023118D">
        <w:t>come</w:t>
      </w:r>
      <w:r w:rsidRPr="0023118D">
        <w:t xml:space="preserve"> successful in adulthood. Becoming fixated in one stage will result in problems in </w:t>
      </w:r>
      <w:r w:rsidR="008E1AFE" w:rsidRPr="0023118D">
        <w:t>later</w:t>
      </w:r>
      <w:r w:rsidR="0058636A" w:rsidRPr="0023118D">
        <w:t xml:space="preserve"> in life</w:t>
      </w:r>
      <w:r w:rsidRPr="0023118D">
        <w:t xml:space="preserve">. </w:t>
      </w:r>
    </w:p>
    <w:p w14:paraId="2073392C" w14:textId="38CECD3E" w:rsidR="006F4F5D" w:rsidRPr="0023118D" w:rsidRDefault="00B501C8" w:rsidP="0023118D">
      <w:pPr>
        <w:spacing w:before="100" w:beforeAutospacing="1" w:after="100" w:afterAutospacing="1" w:line="360" w:lineRule="auto"/>
        <w:rPr>
          <w:color w:val="000000"/>
          <w:bdr w:val="none" w:sz="0" w:space="0" w:color="auto" w:frame="1"/>
          <w:lang w:val="en-US"/>
        </w:rPr>
      </w:pPr>
      <w:r w:rsidRPr="0023118D">
        <w:rPr>
          <w:color w:val="000000"/>
        </w:rPr>
        <w:t xml:space="preserve">A psychologist </w:t>
      </w:r>
      <w:r w:rsidR="003A033A" w:rsidRPr="0023118D">
        <w:rPr>
          <w:color w:val="000000"/>
        </w:rPr>
        <w:t>Erik Erikson</w:t>
      </w:r>
      <w:r w:rsidRPr="0023118D">
        <w:rPr>
          <w:color w:val="000000"/>
        </w:rPr>
        <w:t xml:space="preserve"> agrees with the workings of Freud but further elaborates by suggesting </w:t>
      </w:r>
      <w:r w:rsidR="003A033A" w:rsidRPr="0023118D">
        <w:rPr>
          <w:color w:val="000000"/>
        </w:rPr>
        <w:t xml:space="preserve">personality develops in eight </w:t>
      </w:r>
      <w:proofErr w:type="spellStart"/>
      <w:r w:rsidR="003A033A" w:rsidRPr="0023118D">
        <w:rPr>
          <w:color w:val="000000"/>
        </w:rPr>
        <w:t>stages</w:t>
      </w:r>
      <w:proofErr w:type="spellEnd"/>
      <w:r w:rsidR="003A033A" w:rsidRPr="0023118D">
        <w:rPr>
          <w:color w:val="000000"/>
        </w:rPr>
        <w:t xml:space="preserve"> across a </w:t>
      </w:r>
      <w:r w:rsidR="00443514" w:rsidRPr="0023118D">
        <w:rPr>
          <w:color w:val="000000"/>
        </w:rPr>
        <w:t>lifespan,</w:t>
      </w:r>
      <w:r w:rsidR="003A033A" w:rsidRPr="0023118D">
        <w:rPr>
          <w:color w:val="000000"/>
        </w:rPr>
        <w:t xml:space="preserve"> </w:t>
      </w:r>
      <w:proofErr w:type="gramStart"/>
      <w:r w:rsidR="003A033A" w:rsidRPr="0023118D">
        <w:rPr>
          <w:color w:val="000000"/>
        </w:rPr>
        <w:t>Each</w:t>
      </w:r>
      <w:proofErr w:type="gramEnd"/>
      <w:r w:rsidR="003A033A" w:rsidRPr="0023118D">
        <w:rPr>
          <w:color w:val="000000"/>
        </w:rPr>
        <w:t xml:space="preserve"> of these stages are correlated to social experiences. Each stage must be completed to successfully move onto the next developmental stage. Failing to complete these developmental stages will result in problems </w:t>
      </w:r>
      <w:r w:rsidR="007F56DD" w:rsidRPr="0023118D">
        <w:rPr>
          <w:color w:val="000000"/>
        </w:rPr>
        <w:t>in adulthood</w:t>
      </w:r>
      <w:r w:rsidR="000B4E54" w:rsidRPr="0023118D">
        <w:rPr>
          <w:color w:val="000000"/>
        </w:rPr>
        <w:t xml:space="preserve"> which compliments</w:t>
      </w:r>
      <w:r w:rsidR="007F56DD" w:rsidRPr="0023118D">
        <w:rPr>
          <w:color w:val="000000"/>
        </w:rPr>
        <w:t xml:space="preserve"> </w:t>
      </w:r>
      <w:proofErr w:type="gramStart"/>
      <w:r w:rsidR="007F56DD" w:rsidRPr="0023118D">
        <w:rPr>
          <w:color w:val="000000"/>
        </w:rPr>
        <w:t>Fr</w:t>
      </w:r>
      <w:r w:rsidR="000B4E54" w:rsidRPr="0023118D">
        <w:rPr>
          <w:color w:val="000000"/>
        </w:rPr>
        <w:t>euds</w:t>
      </w:r>
      <w:proofErr w:type="gramEnd"/>
      <w:r w:rsidR="000B4E54" w:rsidRPr="0023118D">
        <w:rPr>
          <w:color w:val="000000"/>
        </w:rPr>
        <w:t xml:space="preserve"> theory (</w:t>
      </w:r>
      <w:r w:rsidR="00443514" w:rsidRPr="001347E6">
        <w:rPr>
          <w:color w:val="222222"/>
          <w:shd w:val="clear" w:color="auto" w:fill="FFFFFF"/>
        </w:rPr>
        <w:t>F</w:t>
      </w:r>
      <w:r w:rsidR="00443514" w:rsidRPr="0023118D">
        <w:rPr>
          <w:color w:val="222222"/>
          <w:shd w:val="clear" w:color="auto" w:fill="FFFFFF"/>
        </w:rPr>
        <w:t xml:space="preserve">reud, </w:t>
      </w:r>
      <w:r w:rsidR="00443514" w:rsidRPr="001347E6">
        <w:rPr>
          <w:color w:val="222222"/>
          <w:shd w:val="clear" w:color="auto" w:fill="FFFFFF"/>
        </w:rPr>
        <w:t>2021</w:t>
      </w:r>
      <w:r w:rsidR="000B4E54" w:rsidRPr="0023118D">
        <w:rPr>
          <w:color w:val="000000"/>
        </w:rPr>
        <w:t xml:space="preserve">). </w:t>
      </w:r>
      <w:r w:rsidR="0026003C" w:rsidRPr="0023118D">
        <w:rPr>
          <w:color w:val="000000"/>
        </w:rPr>
        <w:t xml:space="preserve">The </w:t>
      </w:r>
      <w:r w:rsidR="000B4E54" w:rsidRPr="0023118D">
        <w:rPr>
          <w:color w:val="000000"/>
        </w:rPr>
        <w:t xml:space="preserve">first five stages start from birth and progress through to 18 years old. Key notions of the theory include </w:t>
      </w:r>
      <w:r w:rsidR="0047325A" w:rsidRPr="0023118D">
        <w:rPr>
          <w:color w:val="000000"/>
        </w:rPr>
        <w:t>Basic trust vs mistrust</w:t>
      </w:r>
      <w:r w:rsidR="000B4E54" w:rsidRPr="0023118D">
        <w:rPr>
          <w:color w:val="000000"/>
        </w:rPr>
        <w:t xml:space="preserve">. The child-carer must </w:t>
      </w:r>
      <w:r w:rsidR="00134F16" w:rsidRPr="0023118D">
        <w:rPr>
          <w:color w:val="000000"/>
        </w:rPr>
        <w:t xml:space="preserve">successfully meet the child’s </w:t>
      </w:r>
      <w:r w:rsidR="0026003C" w:rsidRPr="0023118D">
        <w:rPr>
          <w:color w:val="000000"/>
        </w:rPr>
        <w:t xml:space="preserve">basic </w:t>
      </w:r>
      <w:r w:rsidR="00134F16" w:rsidRPr="0023118D">
        <w:rPr>
          <w:color w:val="000000"/>
        </w:rPr>
        <w:t>needs</w:t>
      </w:r>
      <w:r w:rsidR="0026003C" w:rsidRPr="0023118D">
        <w:rPr>
          <w:color w:val="000000"/>
        </w:rPr>
        <w:t xml:space="preserve">, </w:t>
      </w:r>
      <w:r w:rsidR="00134F16" w:rsidRPr="0023118D">
        <w:rPr>
          <w:color w:val="000000"/>
        </w:rPr>
        <w:t>gain</w:t>
      </w:r>
      <w:r w:rsidR="000B4E54" w:rsidRPr="0023118D">
        <w:rPr>
          <w:color w:val="000000"/>
        </w:rPr>
        <w:t xml:space="preserve"> </w:t>
      </w:r>
      <w:r w:rsidR="00134F16" w:rsidRPr="0023118D">
        <w:rPr>
          <w:color w:val="000000"/>
        </w:rPr>
        <w:t xml:space="preserve">trust from the child. Failing to meet the child’s basic needs </w:t>
      </w:r>
      <w:r w:rsidR="00134F16" w:rsidRPr="0023118D">
        <w:t>will result in the child developing mistrust</w:t>
      </w:r>
      <w:r w:rsidR="001F31CD" w:rsidRPr="0023118D">
        <w:t xml:space="preserve">, </w:t>
      </w:r>
      <w:r w:rsidR="00990F1F" w:rsidRPr="0023118D">
        <w:t>anxiety,</w:t>
      </w:r>
      <w:r w:rsidR="001F31CD" w:rsidRPr="0023118D">
        <w:t xml:space="preserve"> and fear</w:t>
      </w:r>
      <w:r w:rsidR="00134F16" w:rsidRPr="0023118D">
        <w:t xml:space="preserve"> at the start of the child’s life</w:t>
      </w:r>
      <w:r w:rsidR="000B4E54" w:rsidRPr="0023118D">
        <w:t xml:space="preserve"> (</w:t>
      </w:r>
      <w:proofErr w:type="spellStart"/>
      <w:r w:rsidR="00443514" w:rsidRPr="0023118D">
        <w:rPr>
          <w:color w:val="222222"/>
          <w:shd w:val="clear" w:color="auto" w:fill="FFFFFF"/>
        </w:rPr>
        <w:t>Guntrip</w:t>
      </w:r>
      <w:proofErr w:type="spellEnd"/>
      <w:r w:rsidR="00443514" w:rsidRPr="0023118D">
        <w:rPr>
          <w:color w:val="222222"/>
          <w:shd w:val="clear" w:color="auto" w:fill="FFFFFF"/>
        </w:rPr>
        <w:t>, 2018</w:t>
      </w:r>
      <w:r w:rsidR="000B4E54" w:rsidRPr="0023118D">
        <w:t xml:space="preserve">). </w:t>
      </w:r>
      <w:r w:rsidR="006F4F5D" w:rsidRPr="0023118D">
        <w:rPr>
          <w:color w:val="000000"/>
          <w:bdr w:val="none" w:sz="0" w:space="0" w:color="auto" w:frame="1"/>
          <w:lang w:val="en-US"/>
        </w:rPr>
        <w:t>Erickson believes that stages five to eight, the individual has more control of themselves and the environment around them also they are responsible for any crisis resolutions in each of the stages. Erickson believes that each stage completed will allow you to follow onto the next stage to be successful future. According to Erickson people often look back at life and have feelings of satisfaction or regret</w:t>
      </w:r>
      <w:r w:rsidR="000B4E54" w:rsidRPr="0023118D">
        <w:rPr>
          <w:color w:val="000000"/>
          <w:bdr w:val="none" w:sz="0" w:space="0" w:color="auto" w:frame="1"/>
          <w:lang w:val="en-US"/>
        </w:rPr>
        <w:t xml:space="preserve"> (</w:t>
      </w:r>
      <w:r w:rsidR="00110EA6" w:rsidRPr="00CB67D4">
        <w:rPr>
          <w:color w:val="222222"/>
          <w:shd w:val="clear" w:color="auto" w:fill="FFFFFF"/>
        </w:rPr>
        <w:t>Thomas,</w:t>
      </w:r>
      <w:r w:rsidR="00110EA6" w:rsidRPr="0023118D">
        <w:rPr>
          <w:color w:val="222222"/>
          <w:shd w:val="clear" w:color="auto" w:fill="FFFFFF"/>
        </w:rPr>
        <w:t xml:space="preserve"> 2000)</w:t>
      </w:r>
      <w:r w:rsidR="006F4F5D" w:rsidRPr="0023118D">
        <w:rPr>
          <w:color w:val="000000"/>
          <w:bdr w:val="none" w:sz="0" w:space="0" w:color="auto" w:frame="1"/>
          <w:lang w:val="en-US"/>
        </w:rPr>
        <w:t xml:space="preserve">. Erickson believed his theory was a tool rather than a factual analysis. </w:t>
      </w:r>
    </w:p>
    <w:p w14:paraId="185E99FC" w14:textId="12A3E2A8" w:rsidR="009B0137" w:rsidRPr="0023118D" w:rsidRDefault="009B0137" w:rsidP="0023118D">
      <w:pPr>
        <w:spacing w:before="100" w:beforeAutospacing="1" w:after="100" w:afterAutospacing="1" w:line="360" w:lineRule="auto"/>
        <w:rPr>
          <w:color w:val="000000"/>
          <w:bdr w:val="none" w:sz="0" w:space="0" w:color="auto" w:frame="1"/>
          <w:lang w:val="en-US"/>
        </w:rPr>
      </w:pPr>
      <w:r w:rsidRPr="0023118D">
        <w:rPr>
          <w:color w:val="000000"/>
          <w:bdr w:val="none" w:sz="0" w:space="0" w:color="auto" w:frame="1"/>
          <w:lang w:val="en-US"/>
        </w:rPr>
        <w:t xml:space="preserve">Over the past few </w:t>
      </w:r>
      <w:r w:rsidR="00110EA6" w:rsidRPr="0023118D">
        <w:rPr>
          <w:color w:val="000000"/>
          <w:bdr w:val="none" w:sz="0" w:space="0" w:color="auto" w:frame="1"/>
          <w:lang w:val="en-US"/>
        </w:rPr>
        <w:t>decades’</w:t>
      </w:r>
      <w:r w:rsidRPr="0023118D">
        <w:rPr>
          <w:color w:val="000000"/>
          <w:bdr w:val="none" w:sz="0" w:space="0" w:color="auto" w:frame="1"/>
          <w:lang w:val="en-US"/>
        </w:rPr>
        <w:t xml:space="preserve"> scholars have criticized the workings of Freud and Erikson, suggest their view of human development is ‘limited’ (</w:t>
      </w:r>
      <w:r w:rsidR="00110EA6" w:rsidRPr="0023118D">
        <w:rPr>
          <w:color w:val="000000"/>
          <w:bdr w:val="none" w:sz="0" w:space="0" w:color="auto" w:frame="1"/>
          <w:lang w:val="en-US"/>
        </w:rPr>
        <w:t>Maree, 2021</w:t>
      </w:r>
      <w:r w:rsidRPr="0023118D">
        <w:rPr>
          <w:color w:val="000000"/>
          <w:bdr w:val="none" w:sz="0" w:space="0" w:color="auto" w:frame="1"/>
          <w:lang w:val="en-US"/>
        </w:rPr>
        <w:t xml:space="preserve">). According to </w:t>
      </w:r>
      <w:proofErr w:type="spellStart"/>
      <w:r w:rsidR="00110EA6" w:rsidRPr="0023118D">
        <w:rPr>
          <w:color w:val="000000"/>
          <w:bdr w:val="none" w:sz="0" w:space="0" w:color="auto" w:frame="1"/>
          <w:lang w:val="en-US"/>
        </w:rPr>
        <w:t>Saracho</w:t>
      </w:r>
      <w:proofErr w:type="spellEnd"/>
      <w:r w:rsidR="00110EA6" w:rsidRPr="0023118D">
        <w:rPr>
          <w:color w:val="000000"/>
          <w:bdr w:val="none" w:sz="0" w:space="0" w:color="auto" w:frame="1"/>
          <w:lang w:val="en-US"/>
        </w:rPr>
        <w:t xml:space="preserve"> (2021)</w:t>
      </w:r>
      <w:r w:rsidRPr="0023118D">
        <w:rPr>
          <w:color w:val="000000"/>
          <w:bdr w:val="none" w:sz="0" w:space="0" w:color="auto" w:frame="1"/>
          <w:lang w:val="en-US"/>
        </w:rPr>
        <w:t xml:space="preserve"> both theorists have neglected the development that occurs through adulthood. Further contradiction is made when Erikson stated: </w:t>
      </w:r>
    </w:p>
    <w:p w14:paraId="07D2E1E9" w14:textId="0B055143" w:rsidR="009B0137" w:rsidRPr="0023118D" w:rsidRDefault="009B0137" w:rsidP="0023118D">
      <w:pPr>
        <w:spacing w:before="100" w:beforeAutospacing="1" w:after="100" w:afterAutospacing="1" w:line="360" w:lineRule="auto"/>
        <w:rPr>
          <w:color w:val="000000"/>
        </w:rPr>
      </w:pPr>
      <w:r w:rsidRPr="0023118D">
        <w:rPr>
          <w:color w:val="000000"/>
          <w:bdr w:val="none" w:sz="0" w:space="0" w:color="auto" w:frame="1"/>
          <w:lang w:val="en-US"/>
        </w:rPr>
        <w:t xml:space="preserve">“A person’s identity could change in adulthood after the adolescent stage”. </w:t>
      </w:r>
      <w:r w:rsidR="0023118D">
        <w:rPr>
          <w:color w:val="000000"/>
          <w:bdr w:val="none" w:sz="0" w:space="0" w:color="auto" w:frame="1"/>
          <w:lang w:val="en-US"/>
        </w:rPr>
        <w:t xml:space="preserve"> (Erikson, 1954: pp 124)</w:t>
      </w:r>
    </w:p>
    <w:p w14:paraId="42374B3A" w14:textId="6502A24B" w:rsidR="004D711A" w:rsidRPr="0023118D" w:rsidRDefault="009B0137" w:rsidP="0023118D">
      <w:pPr>
        <w:spacing w:before="100" w:beforeAutospacing="1" w:after="100" w:afterAutospacing="1" w:line="360" w:lineRule="auto"/>
        <w:rPr>
          <w:lang w:val="en-US"/>
        </w:rPr>
      </w:pPr>
      <w:proofErr w:type="spellStart"/>
      <w:r w:rsidRPr="0023118D">
        <w:rPr>
          <w:lang w:val="en-US"/>
        </w:rPr>
        <w:lastRenderedPageBreak/>
        <w:t>Sorell</w:t>
      </w:r>
      <w:proofErr w:type="spellEnd"/>
      <w:r w:rsidRPr="0023118D">
        <w:rPr>
          <w:lang w:val="en-US"/>
        </w:rPr>
        <w:t xml:space="preserve"> and Montgomery (2001) further </w:t>
      </w:r>
      <w:r w:rsidR="004D711A" w:rsidRPr="0023118D">
        <w:rPr>
          <w:lang w:val="en-US"/>
        </w:rPr>
        <w:t>proposes</w:t>
      </w:r>
      <w:r w:rsidRPr="0023118D">
        <w:rPr>
          <w:lang w:val="en-US"/>
        </w:rPr>
        <w:t xml:space="preserve"> that </w:t>
      </w:r>
      <w:r w:rsidR="004D711A" w:rsidRPr="0023118D">
        <w:rPr>
          <w:lang w:val="en-US"/>
        </w:rPr>
        <w:t xml:space="preserve">too much speculation is used throughout the theorists work and that there is no supporting data to underpin these theories to be accurate. Suggesting, seeing these stages play out in case study can help people understand how these concepts work.  In contrast, </w:t>
      </w:r>
      <w:r w:rsidR="00110EA6" w:rsidRPr="0023118D">
        <w:rPr>
          <w:lang w:val="en-US"/>
        </w:rPr>
        <w:t xml:space="preserve">Shute and </w:t>
      </w:r>
      <w:proofErr w:type="spellStart"/>
      <w:r w:rsidR="00110EA6" w:rsidRPr="0023118D">
        <w:rPr>
          <w:lang w:val="en-US"/>
        </w:rPr>
        <w:t>Slee</w:t>
      </w:r>
      <w:proofErr w:type="spellEnd"/>
      <w:r w:rsidR="00110EA6" w:rsidRPr="0023118D">
        <w:rPr>
          <w:lang w:val="en-US"/>
        </w:rPr>
        <w:t xml:space="preserve"> (2015) </w:t>
      </w:r>
      <w:r w:rsidR="004D711A" w:rsidRPr="0023118D">
        <w:rPr>
          <w:lang w:val="en-US"/>
        </w:rPr>
        <w:t xml:space="preserve">argues proposing that the origin of Freuds work has given rise to ‘talking cure’ psychoanalysis, which many psychological therapies are now based. </w:t>
      </w:r>
      <w:r w:rsidR="00110EA6" w:rsidRPr="0023118D">
        <w:rPr>
          <w:lang w:val="en-US"/>
        </w:rPr>
        <w:t>Furthermore,</w:t>
      </w:r>
      <w:r w:rsidR="004D711A" w:rsidRPr="0023118D">
        <w:rPr>
          <w:lang w:val="en-US"/>
        </w:rPr>
        <w:t xml:space="preserve"> research from </w:t>
      </w:r>
      <w:r w:rsidR="00110EA6" w:rsidRPr="0023118D">
        <w:rPr>
          <w:lang w:val="en-US"/>
        </w:rPr>
        <w:t>Maree (2021)</w:t>
      </w:r>
      <w:r w:rsidR="004D711A" w:rsidRPr="0023118D">
        <w:rPr>
          <w:lang w:val="en-US"/>
        </w:rPr>
        <w:t xml:space="preserve"> proposes that the researchers have ‘opened the doors to the importance of mental health in childhood.  Lastly, </w:t>
      </w:r>
      <w:r w:rsidR="00110EA6" w:rsidRPr="0023118D">
        <w:rPr>
          <w:lang w:val="en-US"/>
        </w:rPr>
        <w:t xml:space="preserve">Rogers (2008) </w:t>
      </w:r>
      <w:r w:rsidR="004D711A" w:rsidRPr="0023118D">
        <w:rPr>
          <w:lang w:val="en-US"/>
        </w:rPr>
        <w:t xml:space="preserve">suggests that little emphasis has gone into the individual’s choices and responsibilities, the humanistic approach considers such. </w:t>
      </w:r>
    </w:p>
    <w:p w14:paraId="4BE6F128" w14:textId="77777777" w:rsidR="00110EA6" w:rsidRPr="0023118D" w:rsidRDefault="00E6123A" w:rsidP="0023118D">
      <w:pPr>
        <w:spacing w:before="100" w:beforeAutospacing="1" w:after="100" w:afterAutospacing="1" w:line="360" w:lineRule="auto"/>
        <w:rPr>
          <w:color w:val="000000"/>
          <w:bdr w:val="none" w:sz="0" w:space="0" w:color="auto" w:frame="1"/>
        </w:rPr>
      </w:pPr>
      <w:r w:rsidRPr="0023118D">
        <w:rPr>
          <w:color w:val="000000"/>
          <w:bdr w:val="none" w:sz="0" w:space="0" w:color="auto" w:frame="1"/>
        </w:rPr>
        <w:t>The humanistic approach is a study that studies the whole person and they uniqueness</w:t>
      </w:r>
      <w:r w:rsidR="00FC1A39" w:rsidRPr="0023118D">
        <w:rPr>
          <w:color w:val="000000"/>
          <w:bdr w:val="none" w:sz="0" w:space="0" w:color="auto" w:frame="1"/>
        </w:rPr>
        <w:t xml:space="preserve">. </w:t>
      </w:r>
      <w:r w:rsidRPr="0023118D">
        <w:rPr>
          <w:color w:val="000000"/>
          <w:bdr w:val="none" w:sz="0" w:space="0" w:color="auto" w:frame="1"/>
        </w:rPr>
        <w:t xml:space="preserve">This theory originated in the 1950’s as a revolt against behaviourist and psychodynamic approaches. </w:t>
      </w:r>
      <w:r w:rsidR="00FC1A39" w:rsidRPr="0023118D">
        <w:rPr>
          <w:color w:val="000000"/>
          <w:bdr w:val="none" w:sz="0" w:space="0" w:color="auto" w:frame="1"/>
        </w:rPr>
        <w:t>This approach does not focus on the behaviour or the unconscious mind, t</w:t>
      </w:r>
      <w:r w:rsidRPr="0023118D">
        <w:rPr>
          <w:color w:val="000000"/>
          <w:bdr w:val="none" w:sz="0" w:space="0" w:color="auto" w:frame="1"/>
        </w:rPr>
        <w:t>h</w:t>
      </w:r>
      <w:r w:rsidR="00FC1A39" w:rsidRPr="0023118D">
        <w:rPr>
          <w:color w:val="000000"/>
          <w:bdr w:val="none" w:sz="0" w:space="0" w:color="auto" w:frame="1"/>
        </w:rPr>
        <w:t>erefore</w:t>
      </w:r>
      <w:r w:rsidRPr="0023118D">
        <w:rPr>
          <w:color w:val="000000"/>
          <w:bdr w:val="none" w:sz="0" w:space="0" w:color="auto" w:frame="1"/>
        </w:rPr>
        <w:t xml:space="preserve"> was often called “third force” in psychology after psychoanalysis and behaviourism (Maslow 1968). Such approach begins with people having free will, the choices they make, different paths and consequences.</w:t>
      </w:r>
      <w:r w:rsidRPr="0023118D">
        <w:rPr>
          <w:rStyle w:val="xapple-converted-space"/>
          <w:color w:val="000000"/>
          <w:bdr w:val="none" w:sz="0" w:space="0" w:color="auto" w:frame="1"/>
        </w:rPr>
        <w:t> </w:t>
      </w:r>
      <w:r w:rsidRPr="0023118D">
        <w:rPr>
          <w:color w:val="000000"/>
          <w:bdr w:val="none" w:sz="0" w:space="0" w:color="auto" w:frame="1"/>
        </w:rPr>
        <w:t> </w:t>
      </w:r>
    </w:p>
    <w:p w14:paraId="5E9C81AA" w14:textId="75BE5C14" w:rsidR="00E6123A" w:rsidRPr="0023118D" w:rsidRDefault="00110EA6" w:rsidP="0023118D">
      <w:pPr>
        <w:spacing w:before="100" w:beforeAutospacing="1" w:after="100" w:afterAutospacing="1" w:line="360" w:lineRule="auto"/>
        <w:rPr>
          <w:color w:val="000000"/>
          <w:bdr w:val="none" w:sz="0" w:space="0" w:color="auto" w:frame="1"/>
        </w:rPr>
      </w:pPr>
      <w:r w:rsidRPr="0023118D">
        <w:rPr>
          <w:color w:val="000000"/>
          <w:bdr w:val="none" w:sz="0" w:space="0" w:color="auto" w:frame="1"/>
        </w:rPr>
        <w:t>Maslow believed that humanism would bring the following:</w:t>
      </w:r>
    </w:p>
    <w:p w14:paraId="22DF4F39" w14:textId="3A1CB14B" w:rsidR="00110EA6" w:rsidRPr="0023118D" w:rsidRDefault="00110EA6" w:rsidP="0023118D">
      <w:pPr>
        <w:spacing w:before="100" w:beforeAutospacing="1" w:after="100" w:afterAutospacing="1" w:line="360" w:lineRule="auto"/>
        <w:rPr>
          <w:lang w:val="en-US"/>
        </w:rPr>
      </w:pPr>
      <w:r w:rsidRPr="0023118D">
        <w:rPr>
          <w:color w:val="000000"/>
          <w:bdr w:val="none" w:sz="0" w:space="0" w:color="auto" w:frame="1"/>
        </w:rPr>
        <w:t>A new way of perceiving and thinking, new images of man and of society, new conceptions of ethics and values, new directions in which to move… a new philosophy of life. (Maslow</w:t>
      </w:r>
      <w:r w:rsidR="0023118D" w:rsidRPr="0023118D">
        <w:rPr>
          <w:color w:val="000000"/>
          <w:bdr w:val="none" w:sz="0" w:space="0" w:color="auto" w:frame="1"/>
        </w:rPr>
        <w:t>, 1968; pp 104)</w:t>
      </w:r>
    </w:p>
    <w:p w14:paraId="1455AB87" w14:textId="77777777" w:rsidR="00E6123A" w:rsidRPr="0023118D" w:rsidRDefault="00E6123A" w:rsidP="0023118D">
      <w:pPr>
        <w:pStyle w:val="xmsonormal"/>
        <w:spacing w:before="0" w:beforeAutospacing="0" w:after="0" w:afterAutospacing="0" w:line="360" w:lineRule="auto"/>
        <w:rPr>
          <w:color w:val="000000"/>
        </w:rPr>
      </w:pPr>
      <w:r w:rsidRPr="0023118D">
        <w:rPr>
          <w:color w:val="000000"/>
          <w:bdr w:val="none" w:sz="0" w:space="0" w:color="auto" w:frame="1"/>
        </w:rPr>
        <w:t> </w:t>
      </w:r>
    </w:p>
    <w:p w14:paraId="2F29F9C4" w14:textId="22F9153A" w:rsidR="007F494A" w:rsidRPr="0023118D" w:rsidRDefault="000E7607" w:rsidP="0023118D">
      <w:pPr>
        <w:pStyle w:val="xmsonormal"/>
        <w:spacing w:before="0" w:beforeAutospacing="0" w:after="0" w:afterAutospacing="0" w:line="360" w:lineRule="auto"/>
        <w:rPr>
          <w:color w:val="000000"/>
          <w:bdr w:val="none" w:sz="0" w:space="0" w:color="auto" w:frame="1"/>
        </w:rPr>
      </w:pPr>
      <w:r w:rsidRPr="0023118D">
        <w:rPr>
          <w:color w:val="000000"/>
          <w:bdr w:val="none" w:sz="0" w:space="0" w:color="auto" w:frame="1"/>
        </w:rPr>
        <w:t>Such notion focused on the importance of h</w:t>
      </w:r>
      <w:r w:rsidR="00E6123A" w:rsidRPr="0023118D">
        <w:rPr>
          <w:color w:val="000000"/>
          <w:bdr w:val="none" w:sz="0" w:space="0" w:color="auto" w:frame="1"/>
        </w:rPr>
        <w:t>umans have an innate to make themselves feel better and the environment we live in</w:t>
      </w:r>
      <w:r w:rsidR="00365FCD" w:rsidRPr="0023118D">
        <w:rPr>
          <w:color w:val="000000"/>
          <w:bdr w:val="none" w:sz="0" w:space="0" w:color="auto" w:frame="1"/>
        </w:rPr>
        <w:t xml:space="preserve"> (</w:t>
      </w:r>
      <w:r w:rsidR="0023118D" w:rsidRPr="0023118D">
        <w:rPr>
          <w:color w:val="000000"/>
          <w:bdr w:val="none" w:sz="0" w:space="0" w:color="auto" w:frame="1"/>
        </w:rPr>
        <w:t>Roger, 2008)</w:t>
      </w:r>
      <w:r w:rsidR="00E6123A" w:rsidRPr="0023118D">
        <w:rPr>
          <w:color w:val="000000"/>
          <w:bdr w:val="none" w:sz="0" w:space="0" w:color="auto" w:frame="1"/>
        </w:rPr>
        <w:t xml:space="preserve"> </w:t>
      </w:r>
    </w:p>
    <w:p w14:paraId="061E1648" w14:textId="77777777" w:rsidR="007F494A" w:rsidRPr="0023118D" w:rsidRDefault="007F494A" w:rsidP="0023118D">
      <w:pPr>
        <w:pStyle w:val="xmsonormal"/>
        <w:spacing w:before="0" w:beforeAutospacing="0" w:after="0" w:afterAutospacing="0" w:line="360" w:lineRule="auto"/>
        <w:rPr>
          <w:color w:val="000000"/>
          <w:bdr w:val="none" w:sz="0" w:space="0" w:color="auto" w:frame="1"/>
        </w:rPr>
      </w:pPr>
    </w:p>
    <w:p w14:paraId="2685846C" w14:textId="44D75B7C" w:rsidR="00023D27" w:rsidRPr="0023118D" w:rsidRDefault="002D7801" w:rsidP="0023118D">
      <w:pPr>
        <w:spacing w:line="360" w:lineRule="auto"/>
        <w:rPr>
          <w:color w:val="000000"/>
          <w:shd w:val="clear" w:color="auto" w:fill="FFFFFF"/>
        </w:rPr>
      </w:pPr>
      <w:r w:rsidRPr="0023118D">
        <w:rPr>
          <w:color w:val="000000"/>
        </w:rPr>
        <w:t xml:space="preserve">Maslow was influenced by Gestalt Psychology </w:t>
      </w:r>
      <w:r w:rsidR="008A7CBE" w:rsidRPr="0023118D">
        <w:rPr>
          <w:color w:val="000000"/>
        </w:rPr>
        <w:t xml:space="preserve">meaning “configuration” </w:t>
      </w:r>
      <w:r w:rsidRPr="0023118D">
        <w:rPr>
          <w:color w:val="000000"/>
        </w:rPr>
        <w:t>th</w:t>
      </w:r>
      <w:r w:rsidR="00653363" w:rsidRPr="0023118D">
        <w:rPr>
          <w:color w:val="000000"/>
        </w:rPr>
        <w:t>is</w:t>
      </w:r>
      <w:r w:rsidRPr="0023118D">
        <w:rPr>
          <w:color w:val="000000"/>
        </w:rPr>
        <w:t xml:space="preserve"> study’s the human mind and the </w:t>
      </w:r>
      <w:r w:rsidR="00365FCD" w:rsidRPr="0023118D">
        <w:rPr>
          <w:color w:val="000000"/>
        </w:rPr>
        <w:t>behaviour</w:t>
      </w:r>
      <w:r w:rsidRPr="0023118D">
        <w:rPr>
          <w:color w:val="000000"/>
        </w:rPr>
        <w:t xml:space="preserve">. </w:t>
      </w:r>
      <w:r w:rsidR="008A7CBE" w:rsidRPr="0023118D">
        <w:rPr>
          <w:color w:val="000000"/>
        </w:rPr>
        <w:t xml:space="preserve">Maslow’s theories focused on the positive side of mental </w:t>
      </w:r>
      <w:r w:rsidR="002D786A" w:rsidRPr="0023118D">
        <w:rPr>
          <w:color w:val="000000"/>
        </w:rPr>
        <w:t>health;</w:t>
      </w:r>
      <w:r w:rsidR="00197D4C" w:rsidRPr="0023118D">
        <w:rPr>
          <w:color w:val="000000"/>
        </w:rPr>
        <w:t xml:space="preserve"> he developed a hierarchy of needs</w:t>
      </w:r>
      <w:r w:rsidR="002D786A" w:rsidRPr="0023118D">
        <w:rPr>
          <w:color w:val="000000"/>
        </w:rPr>
        <w:t>. Where human basic needs must be met to move up the scale, emotional, social, and self-actualizing needs</w:t>
      </w:r>
      <w:r w:rsidR="00365FCD" w:rsidRPr="0023118D">
        <w:rPr>
          <w:color w:val="000000"/>
        </w:rPr>
        <w:t xml:space="preserve"> (</w:t>
      </w:r>
      <w:r w:rsidR="0023118D" w:rsidRPr="0023118D">
        <w:rPr>
          <w:color w:val="000000"/>
        </w:rPr>
        <w:t>Maslow and Rogers, 1979</w:t>
      </w:r>
      <w:r w:rsidR="00365FCD" w:rsidRPr="0023118D">
        <w:rPr>
          <w:color w:val="000000"/>
        </w:rPr>
        <w:t>)</w:t>
      </w:r>
      <w:r w:rsidR="002D786A" w:rsidRPr="0023118D">
        <w:rPr>
          <w:color w:val="000000"/>
        </w:rPr>
        <w:t xml:space="preserve">. </w:t>
      </w:r>
      <w:r w:rsidR="00290F33" w:rsidRPr="0023118D">
        <w:rPr>
          <w:color w:val="000000"/>
        </w:rPr>
        <w:t>Maslow’s</w:t>
      </w:r>
      <w:r w:rsidR="00945C92" w:rsidRPr="0023118D">
        <w:rPr>
          <w:color w:val="000000"/>
        </w:rPr>
        <w:t xml:space="preserve"> theories </w:t>
      </w:r>
      <w:r w:rsidR="00290F33" w:rsidRPr="0023118D">
        <w:rPr>
          <w:color w:val="000000"/>
        </w:rPr>
        <w:t>include</w:t>
      </w:r>
      <w:r w:rsidR="00945C92" w:rsidRPr="0023118D">
        <w:rPr>
          <w:color w:val="000000"/>
        </w:rPr>
        <w:t xml:space="preserve"> hierarchy of needs, </w:t>
      </w:r>
      <w:r w:rsidR="00197D4C" w:rsidRPr="0023118D">
        <w:rPr>
          <w:color w:val="000000"/>
        </w:rPr>
        <w:t>self-actualization,</w:t>
      </w:r>
      <w:r w:rsidR="00945C92" w:rsidRPr="0023118D">
        <w:rPr>
          <w:color w:val="000000"/>
        </w:rPr>
        <w:t xml:space="preserve"> and peak experiences</w:t>
      </w:r>
      <w:r w:rsidR="007F494A" w:rsidRPr="0023118D">
        <w:rPr>
          <w:color w:val="000000"/>
        </w:rPr>
        <w:t xml:space="preserve"> (</w:t>
      </w:r>
      <w:r w:rsidR="0023118D" w:rsidRPr="0023118D">
        <w:rPr>
          <w:color w:val="000000"/>
        </w:rPr>
        <w:t xml:space="preserve">Medcalf et al., 2013). </w:t>
      </w:r>
      <w:r w:rsidR="00945C92" w:rsidRPr="0023118D">
        <w:rPr>
          <w:color w:val="000000"/>
        </w:rPr>
        <w:t xml:space="preserve"> </w:t>
      </w:r>
      <w:r w:rsidR="00197D4C" w:rsidRPr="0023118D">
        <w:rPr>
          <w:color w:val="000000"/>
        </w:rPr>
        <w:t>Self-actualization</w:t>
      </w:r>
      <w:r w:rsidR="00290F33" w:rsidRPr="0023118D">
        <w:rPr>
          <w:color w:val="000000"/>
        </w:rPr>
        <w:t xml:space="preserve"> is </w:t>
      </w:r>
      <w:r w:rsidR="00F47D0A" w:rsidRPr="0023118D">
        <w:rPr>
          <w:color w:val="000000"/>
        </w:rPr>
        <w:t>a</w:t>
      </w:r>
      <w:r w:rsidR="00290F33" w:rsidRPr="0023118D">
        <w:rPr>
          <w:color w:val="000000"/>
        </w:rPr>
        <w:t xml:space="preserve"> </w:t>
      </w:r>
      <w:r w:rsidR="002732A2" w:rsidRPr="0023118D">
        <w:rPr>
          <w:color w:val="000000"/>
        </w:rPr>
        <w:t xml:space="preserve">concurrent process where </w:t>
      </w:r>
      <w:r w:rsidR="00197D4C" w:rsidRPr="0023118D">
        <w:rPr>
          <w:color w:val="000000"/>
        </w:rPr>
        <w:t>people are always striving to be the best of their ability</w:t>
      </w:r>
      <w:r w:rsidR="002732A2" w:rsidRPr="0023118D">
        <w:rPr>
          <w:color w:val="000000"/>
        </w:rPr>
        <w:t xml:space="preserve"> and continue to strive for better which</w:t>
      </w:r>
      <w:r w:rsidR="00197D4C" w:rsidRPr="0023118D">
        <w:rPr>
          <w:color w:val="000000"/>
        </w:rPr>
        <w:t xml:space="preserve"> plays a critical role in Maslow’s theory. </w:t>
      </w:r>
      <w:r w:rsidR="00023D27" w:rsidRPr="0023118D">
        <w:rPr>
          <w:color w:val="000000"/>
          <w:shd w:val="clear" w:color="auto" w:fill="FFFFFF"/>
        </w:rPr>
        <w:t xml:space="preserve"> Maslow’s five stages are shown in a pyramid. The base level, biological and </w:t>
      </w:r>
      <w:r w:rsidR="00023D27" w:rsidRPr="0023118D">
        <w:rPr>
          <w:color w:val="000000"/>
          <w:shd w:val="clear" w:color="auto" w:fill="FFFFFF"/>
        </w:rPr>
        <w:lastRenderedPageBreak/>
        <w:t>physiological where children’s basic need’s must be met such as food, warmth, shelter, and sleep. The second stage is a sense of stability and security from parents. The third stage is a child being loved a sense of belonginess, love and friendship. The final stage is self-actualization this stage becomes difficult for children to meet, this stage will develop over time as the child develops.</w:t>
      </w:r>
      <w:r w:rsidR="00023D27" w:rsidRPr="0023118D">
        <w:rPr>
          <w:color w:val="000000"/>
          <w:bdr w:val="none" w:sz="0" w:space="0" w:color="auto" w:frame="1"/>
        </w:rPr>
        <w:t> </w:t>
      </w:r>
      <w:r w:rsidR="005E1DA5" w:rsidRPr="0023118D">
        <w:rPr>
          <w:color w:val="000000"/>
          <w:bdr w:val="none" w:sz="0" w:space="0" w:color="auto" w:frame="1"/>
        </w:rPr>
        <w:t>Thus,</w:t>
      </w:r>
      <w:r w:rsidR="00023D27" w:rsidRPr="0023118D">
        <w:rPr>
          <w:color w:val="000000"/>
          <w:bdr w:val="none" w:sz="0" w:space="0" w:color="auto" w:frame="1"/>
        </w:rPr>
        <w:t xml:space="preserve"> leading to</w:t>
      </w:r>
      <w:r w:rsidR="00023D27" w:rsidRPr="0023118D">
        <w:rPr>
          <w:color w:val="000000"/>
          <w:shd w:val="clear" w:color="auto" w:fill="FFFFFF"/>
        </w:rPr>
        <w:t xml:space="preserve"> Carl Rogers, a humanistic psychologist that agreed with Maslow’s main assumption, rogers believed that every person could grow with empathy, healthy relationships and personalities will develop. Thus, the importance of the environment that enhance the individual which provides genuineness (Rogers, 1959). </w:t>
      </w:r>
    </w:p>
    <w:p w14:paraId="00A79733" w14:textId="77777777" w:rsidR="005E1DA5" w:rsidRPr="0023118D" w:rsidRDefault="00023D27" w:rsidP="0023118D">
      <w:pPr>
        <w:spacing w:line="360" w:lineRule="auto"/>
        <w:rPr>
          <w:color w:val="000000"/>
          <w:bdr w:val="none" w:sz="0" w:space="0" w:color="auto" w:frame="1"/>
        </w:rPr>
      </w:pPr>
      <w:r w:rsidRPr="0023118D">
        <w:rPr>
          <w:color w:val="212121"/>
        </w:rPr>
        <w:t xml:space="preserve"> Rogers had an enormous influence on both psychology and education. Beyond that, he is considered by many to be one of the most influential psychologists of the 20th century. More therapists cite Rogers as their primary influence than any other psychologist.</w:t>
      </w:r>
      <w:r w:rsidRPr="0023118D">
        <w:rPr>
          <w:b/>
          <w:bCs/>
          <w:color w:val="212121"/>
        </w:rPr>
        <w:t> </w:t>
      </w:r>
      <w:r w:rsidR="005E1DA5" w:rsidRPr="0023118D">
        <w:rPr>
          <w:b/>
          <w:bCs/>
          <w:color w:val="212121"/>
        </w:rPr>
        <w:t xml:space="preserve"> </w:t>
      </w:r>
      <w:r w:rsidR="007F494A" w:rsidRPr="0023118D">
        <w:rPr>
          <w:color w:val="000000"/>
          <w:bdr w:val="none" w:sz="0" w:space="0" w:color="auto" w:frame="1"/>
        </w:rPr>
        <w:t>Rogers and Maslow both agreed that Self – actualization can be achieved in different ways and that personality is studied carefully from the individuals’ experiences. Rogers and Maslow reject’s scientific methodology and go against animal experiments as there is little value found, typically use quantative research methods where they study emotions and share experiences.</w:t>
      </w:r>
      <w:r w:rsidR="007F494A" w:rsidRPr="0023118D">
        <w:rPr>
          <w:rStyle w:val="xapple-converted-space"/>
          <w:color w:val="000000"/>
          <w:bdr w:val="none" w:sz="0" w:space="0" w:color="auto" w:frame="1"/>
        </w:rPr>
        <w:t> </w:t>
      </w:r>
      <w:r w:rsidR="007F494A" w:rsidRPr="0023118D">
        <w:rPr>
          <w:color w:val="000000"/>
          <w:bdr w:val="none" w:sz="0" w:space="0" w:color="auto" w:frame="1"/>
        </w:rPr>
        <w:t>  </w:t>
      </w:r>
    </w:p>
    <w:p w14:paraId="18BCECE5" w14:textId="77777777" w:rsidR="005E1DA5" w:rsidRPr="0023118D" w:rsidRDefault="005E1DA5" w:rsidP="0023118D">
      <w:pPr>
        <w:spacing w:line="360" w:lineRule="auto"/>
        <w:rPr>
          <w:color w:val="000000"/>
          <w:bdr w:val="none" w:sz="0" w:space="0" w:color="auto" w:frame="1"/>
          <w:lang w:val="en-US"/>
        </w:rPr>
      </w:pPr>
    </w:p>
    <w:p w14:paraId="04224114" w14:textId="63C28F97" w:rsidR="005E1DA5" w:rsidRPr="0023118D" w:rsidRDefault="005E1DA5" w:rsidP="0023118D">
      <w:pPr>
        <w:spacing w:line="360" w:lineRule="auto"/>
      </w:pPr>
      <w:r w:rsidRPr="0023118D">
        <w:rPr>
          <w:color w:val="000000" w:themeColor="text1"/>
          <w:bdr w:val="none" w:sz="0" w:space="0" w:color="auto" w:frame="1"/>
          <w:lang w:val="en-US"/>
        </w:rPr>
        <w:t xml:space="preserve">Over the past few decade’s scholars have criticized the workings of Maslow and Rogers (Robbins 2008). Robins proposes that the </w:t>
      </w:r>
      <w:r w:rsidRPr="0023118D">
        <w:rPr>
          <w:color w:val="000000" w:themeColor="text1"/>
        </w:rPr>
        <w:t xml:space="preserve">emphasises on autonomy and free will, allow to new opportunity to find an alternative approach to scientific psychology to support child development and further thinking.  </w:t>
      </w:r>
      <w:proofErr w:type="gramStart"/>
      <w:r w:rsidRPr="0023118D">
        <w:rPr>
          <w:color w:val="000000" w:themeColor="text1"/>
        </w:rPr>
        <w:t xml:space="preserve">However, </w:t>
      </w:r>
      <w:r w:rsidR="0023118D" w:rsidRPr="0023118D">
        <w:rPr>
          <w:color w:val="000000" w:themeColor="text1"/>
        </w:rPr>
        <w:t xml:space="preserve"> </w:t>
      </w:r>
      <w:proofErr w:type="spellStart"/>
      <w:r w:rsidR="0023118D" w:rsidRPr="0023118D">
        <w:rPr>
          <w:color w:val="000000" w:themeColor="text1"/>
        </w:rPr>
        <w:t>Luyten</w:t>
      </w:r>
      <w:proofErr w:type="spellEnd"/>
      <w:proofErr w:type="gramEnd"/>
      <w:r w:rsidR="0023118D" w:rsidRPr="0023118D">
        <w:rPr>
          <w:color w:val="000000" w:themeColor="text1"/>
        </w:rPr>
        <w:t xml:space="preserve"> and </w:t>
      </w:r>
      <w:proofErr w:type="spellStart"/>
      <w:r w:rsidR="0023118D" w:rsidRPr="0023118D">
        <w:rPr>
          <w:color w:val="000000" w:themeColor="text1"/>
        </w:rPr>
        <w:t>Fonagy</w:t>
      </w:r>
      <w:proofErr w:type="spellEnd"/>
      <w:r w:rsidR="0023118D" w:rsidRPr="0023118D">
        <w:rPr>
          <w:color w:val="000000" w:themeColor="text1"/>
        </w:rPr>
        <w:t xml:space="preserve"> (2022) </w:t>
      </w:r>
      <w:r w:rsidRPr="0023118D">
        <w:rPr>
          <w:color w:val="000000" w:themeColor="text1"/>
        </w:rPr>
        <w:t xml:space="preserve">argues that </w:t>
      </w:r>
      <w:r w:rsidRPr="0023118D">
        <w:rPr>
          <w:color w:val="000000" w:themeColor="text1"/>
          <w:shd w:val="clear" w:color="auto" w:fill="FFFFFF"/>
        </w:rPr>
        <w:t xml:space="preserve">it is too positive when regarding human behaviour. Suggesting, that both theories ‘assume’ individuals are intrinsically good and will choose positive paths for their lives.  In addition, </w:t>
      </w:r>
      <w:r w:rsidR="00767228" w:rsidRPr="0023118D">
        <w:rPr>
          <w:color w:val="222222"/>
          <w:shd w:val="clear" w:color="auto" w:fill="FFFFFF"/>
        </w:rPr>
        <w:t xml:space="preserve">Dryden (2017) </w:t>
      </w:r>
      <w:r w:rsidR="0023118D" w:rsidRPr="0023118D">
        <w:rPr>
          <w:color w:val="000000" w:themeColor="text1"/>
        </w:rPr>
        <w:t>a</w:t>
      </w:r>
      <w:r w:rsidR="00767228" w:rsidRPr="0023118D">
        <w:rPr>
          <w:color w:val="000000" w:themeColor="text1"/>
        </w:rPr>
        <w:t>rgues that the approach</w:t>
      </w:r>
      <w:r w:rsidRPr="0023118D">
        <w:rPr>
          <w:color w:val="000000" w:themeColor="text1"/>
        </w:rPr>
        <w:t xml:space="preserve"> is not scientific</w:t>
      </w:r>
      <w:r w:rsidR="00767228" w:rsidRPr="0023118D">
        <w:rPr>
          <w:color w:val="000000" w:themeColor="text1"/>
        </w:rPr>
        <w:t xml:space="preserve">, it does </w:t>
      </w:r>
      <w:r w:rsidRPr="0023118D">
        <w:rPr>
          <w:color w:val="000000" w:themeColor="text1"/>
        </w:rPr>
        <w:t>not use any rigorous</w:t>
      </w:r>
      <w:r w:rsidR="00767228" w:rsidRPr="0023118D">
        <w:rPr>
          <w:color w:val="000000" w:themeColor="text1"/>
        </w:rPr>
        <w:t xml:space="preserve"> </w:t>
      </w:r>
      <w:r w:rsidRPr="0023118D">
        <w:rPr>
          <w:color w:val="000000" w:themeColor="text1"/>
        </w:rPr>
        <w:t>method</w:t>
      </w:r>
      <w:r w:rsidR="00767228" w:rsidRPr="0023118D">
        <w:rPr>
          <w:color w:val="000000" w:themeColor="text1"/>
        </w:rPr>
        <w:t>ology</w:t>
      </w:r>
      <w:r w:rsidRPr="0023118D">
        <w:rPr>
          <w:color w:val="000000" w:themeColor="text1"/>
        </w:rPr>
        <w:t xml:space="preserve"> and </w:t>
      </w:r>
      <w:r w:rsidR="00767228" w:rsidRPr="0023118D">
        <w:rPr>
          <w:color w:val="000000" w:themeColor="text1"/>
        </w:rPr>
        <w:t>cannot be measured, therefore is illusion.</w:t>
      </w:r>
    </w:p>
    <w:p w14:paraId="312755F6" w14:textId="77777777" w:rsidR="005E1DA5" w:rsidRPr="0023118D" w:rsidRDefault="005E1DA5" w:rsidP="0023118D">
      <w:pPr>
        <w:spacing w:line="360" w:lineRule="auto"/>
      </w:pPr>
    </w:p>
    <w:p w14:paraId="06C01763" w14:textId="124DF454" w:rsidR="005E1DA5" w:rsidRPr="0023118D" w:rsidRDefault="005E1DA5" w:rsidP="0023118D">
      <w:pPr>
        <w:spacing w:line="360" w:lineRule="auto"/>
        <w:rPr>
          <w:b/>
          <w:bCs/>
          <w:color w:val="000000" w:themeColor="text1"/>
        </w:rPr>
      </w:pPr>
    </w:p>
    <w:p w14:paraId="0A33B1C7" w14:textId="77777777" w:rsidR="00C37A50" w:rsidRPr="0023118D" w:rsidRDefault="00C37A50" w:rsidP="0023118D">
      <w:pPr>
        <w:spacing w:line="360" w:lineRule="auto"/>
        <w:rPr>
          <w:color w:val="FF0000"/>
        </w:rPr>
      </w:pPr>
    </w:p>
    <w:p w14:paraId="53A2F94E" w14:textId="1CA65A6B" w:rsidR="005E1DA5" w:rsidRPr="0023118D" w:rsidRDefault="00C37A50" w:rsidP="0023118D">
      <w:pPr>
        <w:pStyle w:val="p1"/>
        <w:spacing w:line="360" w:lineRule="auto"/>
        <w:rPr>
          <w:rFonts w:ascii="Times New Roman" w:hAnsi="Times New Roman"/>
          <w:sz w:val="24"/>
          <w:szCs w:val="24"/>
        </w:rPr>
      </w:pPr>
      <w:r w:rsidRPr="0023118D">
        <w:rPr>
          <w:rFonts w:ascii="Times New Roman" w:hAnsi="Times New Roman"/>
          <w:sz w:val="24"/>
          <w:szCs w:val="24"/>
        </w:rPr>
        <w:t>It is essential that key carer</w:t>
      </w:r>
      <w:r w:rsidR="00FD7B60" w:rsidRPr="0023118D">
        <w:rPr>
          <w:rFonts w:ascii="Times New Roman" w:hAnsi="Times New Roman"/>
          <w:sz w:val="24"/>
          <w:szCs w:val="24"/>
        </w:rPr>
        <w:t xml:space="preserve">s </w:t>
      </w:r>
      <w:r w:rsidRPr="0023118D">
        <w:rPr>
          <w:rFonts w:ascii="Times New Roman" w:hAnsi="Times New Roman"/>
          <w:sz w:val="24"/>
          <w:szCs w:val="24"/>
        </w:rPr>
        <w:t xml:space="preserve">of the </w:t>
      </w:r>
      <w:proofErr w:type="spellStart"/>
      <w:r w:rsidRPr="0023118D">
        <w:rPr>
          <w:rFonts w:ascii="Times New Roman" w:hAnsi="Times New Roman"/>
          <w:sz w:val="24"/>
          <w:szCs w:val="24"/>
        </w:rPr>
        <w:t>child</w:t>
      </w:r>
      <w:r w:rsidR="00FD7B60" w:rsidRPr="0023118D">
        <w:rPr>
          <w:rFonts w:ascii="Times New Roman" w:hAnsi="Times New Roman"/>
          <w:sz w:val="24"/>
          <w:szCs w:val="24"/>
        </w:rPr>
        <w:t>s</w:t>
      </w:r>
      <w:proofErr w:type="spellEnd"/>
      <w:r w:rsidRPr="0023118D">
        <w:rPr>
          <w:rFonts w:ascii="Times New Roman" w:hAnsi="Times New Roman"/>
          <w:sz w:val="24"/>
          <w:szCs w:val="24"/>
        </w:rPr>
        <w:t xml:space="preserve"> life, such as parents, guardian and teachers have an understanding how to apply psychology approaches within their environment and context (Robbins, 2008). Such approaches provide the tools to holistically develop and further the knowledge to provide awareness and essential skills that are required to nurture and ‘nature’ a </w:t>
      </w:r>
      <w:proofErr w:type="spellStart"/>
      <w:r w:rsidRPr="0023118D">
        <w:rPr>
          <w:rFonts w:ascii="Times New Roman" w:hAnsi="Times New Roman"/>
          <w:sz w:val="24"/>
          <w:szCs w:val="24"/>
        </w:rPr>
        <w:t>child</w:t>
      </w:r>
      <w:r w:rsidR="00FD7B60" w:rsidRPr="0023118D">
        <w:rPr>
          <w:rFonts w:ascii="Times New Roman" w:hAnsi="Times New Roman"/>
          <w:sz w:val="24"/>
          <w:szCs w:val="24"/>
        </w:rPr>
        <w:t>s</w:t>
      </w:r>
      <w:proofErr w:type="spellEnd"/>
      <w:r w:rsidRPr="0023118D">
        <w:rPr>
          <w:rFonts w:ascii="Times New Roman" w:hAnsi="Times New Roman"/>
          <w:sz w:val="24"/>
          <w:szCs w:val="24"/>
        </w:rPr>
        <w:t xml:space="preserve"> development from birth to adulthood. </w:t>
      </w:r>
      <w:r w:rsidR="00FD7B60" w:rsidRPr="0023118D">
        <w:rPr>
          <w:rFonts w:ascii="Times New Roman" w:hAnsi="Times New Roman"/>
          <w:sz w:val="24"/>
          <w:szCs w:val="24"/>
        </w:rPr>
        <w:t xml:space="preserve">Theorist such a Freud and Erikson, have raised the awareness of the importance of child well-being and mental health and the use of </w:t>
      </w:r>
      <w:proofErr w:type="spellStart"/>
      <w:r w:rsidR="00FD7B60" w:rsidRPr="0023118D">
        <w:rPr>
          <w:rFonts w:ascii="Times New Roman" w:hAnsi="Times New Roman"/>
          <w:sz w:val="24"/>
          <w:szCs w:val="24"/>
        </w:rPr>
        <w:t>Cahms</w:t>
      </w:r>
      <w:proofErr w:type="spellEnd"/>
      <w:r w:rsidR="00FD7B60" w:rsidRPr="0023118D">
        <w:rPr>
          <w:rFonts w:ascii="Times New Roman" w:hAnsi="Times New Roman"/>
          <w:sz w:val="24"/>
          <w:szCs w:val="24"/>
        </w:rPr>
        <w:t xml:space="preserve"> </w:t>
      </w:r>
      <w:r w:rsidR="00FD7B60" w:rsidRPr="0023118D">
        <w:rPr>
          <w:rFonts w:ascii="Times New Roman" w:hAnsi="Times New Roman"/>
          <w:sz w:val="24"/>
          <w:szCs w:val="24"/>
        </w:rPr>
        <w:lastRenderedPageBreak/>
        <w:t xml:space="preserve">teams (Harrison, 2005). </w:t>
      </w:r>
      <w:r w:rsidR="00FD7B60" w:rsidRPr="0023118D">
        <w:rPr>
          <w:rStyle w:val="s1"/>
          <w:rFonts w:ascii="Times New Roman" w:hAnsi="Times New Roman"/>
          <w:sz w:val="24"/>
          <w:szCs w:val="24"/>
        </w:rPr>
        <w:t xml:space="preserve">Although </w:t>
      </w:r>
      <w:r w:rsidRPr="0023118D">
        <w:rPr>
          <w:rStyle w:val="s1"/>
          <w:rFonts w:ascii="Times New Roman" w:hAnsi="Times New Roman"/>
          <w:sz w:val="24"/>
          <w:szCs w:val="24"/>
        </w:rPr>
        <w:t>Psychodynamic and Humanistic approach</w:t>
      </w:r>
      <w:r w:rsidR="00FD7B60" w:rsidRPr="0023118D">
        <w:rPr>
          <w:rStyle w:val="s1"/>
          <w:rFonts w:ascii="Times New Roman" w:hAnsi="Times New Roman"/>
          <w:sz w:val="24"/>
          <w:szCs w:val="24"/>
        </w:rPr>
        <w:t xml:space="preserve">es </w:t>
      </w:r>
      <w:r w:rsidRPr="0023118D">
        <w:rPr>
          <w:rStyle w:val="s1"/>
          <w:rFonts w:ascii="Times New Roman" w:hAnsi="Times New Roman"/>
          <w:sz w:val="24"/>
          <w:szCs w:val="24"/>
        </w:rPr>
        <w:t xml:space="preserve">both have </w:t>
      </w:r>
      <w:r w:rsidR="00FD7B60" w:rsidRPr="0023118D">
        <w:rPr>
          <w:rStyle w:val="s1"/>
          <w:rFonts w:ascii="Times New Roman" w:hAnsi="Times New Roman"/>
          <w:sz w:val="24"/>
          <w:szCs w:val="24"/>
        </w:rPr>
        <w:t xml:space="preserve">had their fair share of </w:t>
      </w:r>
      <w:r w:rsidRPr="0023118D">
        <w:rPr>
          <w:rStyle w:val="s1"/>
          <w:rFonts w:ascii="Times New Roman" w:hAnsi="Times New Roman"/>
          <w:sz w:val="24"/>
          <w:szCs w:val="24"/>
        </w:rPr>
        <w:t xml:space="preserve">criticism from social psychologists and </w:t>
      </w:r>
      <w:r w:rsidR="00FD7B60" w:rsidRPr="0023118D">
        <w:rPr>
          <w:rStyle w:val="s1"/>
          <w:rFonts w:ascii="Times New Roman" w:hAnsi="Times New Roman"/>
          <w:sz w:val="24"/>
          <w:szCs w:val="24"/>
        </w:rPr>
        <w:t>theorists</w:t>
      </w:r>
      <w:r w:rsidRPr="0023118D">
        <w:rPr>
          <w:rStyle w:val="s1"/>
          <w:rFonts w:ascii="Times New Roman" w:hAnsi="Times New Roman"/>
          <w:sz w:val="24"/>
          <w:szCs w:val="24"/>
        </w:rPr>
        <w:t xml:space="preserve"> for their </w:t>
      </w:r>
      <w:r w:rsidR="00FD7B60" w:rsidRPr="0023118D">
        <w:rPr>
          <w:rStyle w:val="s1"/>
          <w:rFonts w:ascii="Times New Roman" w:hAnsi="Times New Roman"/>
          <w:sz w:val="24"/>
          <w:szCs w:val="24"/>
        </w:rPr>
        <w:t xml:space="preserve">little notice of adulthood </w:t>
      </w:r>
      <w:r w:rsidRPr="0023118D">
        <w:rPr>
          <w:rStyle w:val="s1"/>
          <w:rFonts w:ascii="Times New Roman" w:hAnsi="Times New Roman"/>
          <w:sz w:val="24"/>
          <w:szCs w:val="24"/>
        </w:rPr>
        <w:t>learn</w:t>
      </w:r>
      <w:r w:rsidR="00FD7B60" w:rsidRPr="0023118D">
        <w:rPr>
          <w:rStyle w:val="s1"/>
          <w:rFonts w:ascii="Times New Roman" w:hAnsi="Times New Roman"/>
          <w:sz w:val="24"/>
          <w:szCs w:val="24"/>
        </w:rPr>
        <w:t>ing</w:t>
      </w:r>
      <w:r w:rsidRPr="0023118D">
        <w:rPr>
          <w:rStyle w:val="s1"/>
          <w:rFonts w:ascii="Times New Roman" w:hAnsi="Times New Roman"/>
          <w:sz w:val="24"/>
          <w:szCs w:val="24"/>
        </w:rPr>
        <w:t xml:space="preserve"> (Stewart, 2012).</w:t>
      </w:r>
      <w:r w:rsidR="00FD7B60" w:rsidRPr="0023118D">
        <w:rPr>
          <w:rFonts w:ascii="Times New Roman" w:hAnsi="Times New Roman"/>
          <w:sz w:val="24"/>
          <w:szCs w:val="24"/>
        </w:rPr>
        <w:t xml:space="preserve"> The approaches allow the foundations to further understand children and young people’s development through the lens of monitor the children’s emotions and behaviours </w:t>
      </w:r>
      <w:proofErr w:type="gramStart"/>
      <w:r w:rsidR="00FD7B60" w:rsidRPr="0023118D">
        <w:rPr>
          <w:rFonts w:ascii="Times New Roman" w:hAnsi="Times New Roman"/>
          <w:sz w:val="24"/>
          <w:szCs w:val="24"/>
        </w:rPr>
        <w:t>in order to</w:t>
      </w:r>
      <w:proofErr w:type="gramEnd"/>
      <w:r w:rsidR="00FD7B60" w:rsidRPr="0023118D">
        <w:rPr>
          <w:rFonts w:ascii="Times New Roman" w:hAnsi="Times New Roman"/>
          <w:sz w:val="24"/>
          <w:szCs w:val="24"/>
        </w:rPr>
        <w:t xml:space="preserve"> promote and effect positive development.   </w:t>
      </w:r>
    </w:p>
    <w:p w14:paraId="5C8064CB" w14:textId="44A7A02E" w:rsidR="005E1DA5" w:rsidRPr="0023118D" w:rsidRDefault="005E1DA5" w:rsidP="0023118D">
      <w:pPr>
        <w:spacing w:line="360" w:lineRule="auto"/>
        <w:rPr>
          <w:b/>
          <w:bCs/>
          <w:color w:val="000000" w:themeColor="text1"/>
        </w:rPr>
      </w:pPr>
    </w:p>
    <w:p w14:paraId="6DB8D5C8" w14:textId="66EE4806" w:rsidR="005E1DA5" w:rsidRPr="0023118D" w:rsidRDefault="005E1DA5" w:rsidP="0023118D">
      <w:pPr>
        <w:spacing w:line="360" w:lineRule="auto"/>
        <w:rPr>
          <w:b/>
          <w:bCs/>
          <w:color w:val="000000" w:themeColor="text1"/>
        </w:rPr>
      </w:pPr>
    </w:p>
    <w:p w14:paraId="5E4DFD72" w14:textId="7100F480" w:rsidR="005E1DA5" w:rsidRPr="0023118D" w:rsidRDefault="005E1DA5" w:rsidP="0023118D">
      <w:pPr>
        <w:spacing w:line="360" w:lineRule="auto"/>
        <w:rPr>
          <w:color w:val="000000" w:themeColor="text1"/>
        </w:rPr>
      </w:pPr>
    </w:p>
    <w:p w14:paraId="24673E34" w14:textId="660B2139" w:rsidR="0023118D" w:rsidRPr="0023118D" w:rsidRDefault="005E1DA5" w:rsidP="0023118D">
      <w:pPr>
        <w:spacing w:line="360" w:lineRule="auto"/>
        <w:rPr>
          <w:color w:val="000000" w:themeColor="text1"/>
          <w:u w:val="single"/>
        </w:rPr>
      </w:pPr>
      <w:r w:rsidRPr="0023118D">
        <w:rPr>
          <w:color w:val="000000" w:themeColor="text1"/>
          <w:u w:val="single"/>
        </w:rPr>
        <w:t xml:space="preserve">Reference list </w:t>
      </w:r>
    </w:p>
    <w:p w14:paraId="27CA2723" w14:textId="77777777" w:rsidR="0023118D" w:rsidRPr="001347E6" w:rsidRDefault="0023118D" w:rsidP="0023118D">
      <w:pPr>
        <w:spacing w:line="360" w:lineRule="auto"/>
      </w:pPr>
      <w:r w:rsidRPr="001347E6">
        <w:rPr>
          <w:color w:val="222222"/>
          <w:shd w:val="clear" w:color="auto" w:fill="FFFFFF"/>
        </w:rPr>
        <w:t>Blazek, M., 2021. Children's right to be hostile: Emotions and agency through psychodynamic lens. </w:t>
      </w:r>
      <w:r w:rsidRPr="001347E6">
        <w:rPr>
          <w:i/>
          <w:iCs/>
          <w:color w:val="222222"/>
        </w:rPr>
        <w:t>Emotion, Space and Society</w:t>
      </w:r>
      <w:r w:rsidRPr="001347E6">
        <w:rPr>
          <w:color w:val="222222"/>
          <w:shd w:val="clear" w:color="auto" w:fill="FFFFFF"/>
        </w:rPr>
        <w:t>, </w:t>
      </w:r>
      <w:r w:rsidRPr="001347E6">
        <w:rPr>
          <w:i/>
          <w:iCs/>
          <w:color w:val="222222"/>
        </w:rPr>
        <w:t>41</w:t>
      </w:r>
      <w:r w:rsidRPr="001347E6">
        <w:rPr>
          <w:color w:val="222222"/>
          <w:shd w:val="clear" w:color="auto" w:fill="FFFFFF"/>
        </w:rPr>
        <w:t>, p.100850.</w:t>
      </w:r>
    </w:p>
    <w:p w14:paraId="114C1FD1" w14:textId="77777777" w:rsidR="0023118D" w:rsidRPr="00CB67D4" w:rsidRDefault="0023118D" w:rsidP="0023118D">
      <w:pPr>
        <w:spacing w:line="360" w:lineRule="auto"/>
      </w:pPr>
      <w:r w:rsidRPr="00CB67D4">
        <w:rPr>
          <w:color w:val="222222"/>
          <w:shd w:val="clear" w:color="auto" w:fill="FFFFFF"/>
        </w:rPr>
        <w:t>Cherry, K., 2012. Child development theories. </w:t>
      </w:r>
      <w:r w:rsidRPr="00CB67D4">
        <w:rPr>
          <w:i/>
          <w:iCs/>
          <w:color w:val="222222"/>
        </w:rPr>
        <w:t>Psychology. About. com. The New York Times</w:t>
      </w:r>
      <w:r w:rsidRPr="00CB67D4">
        <w:rPr>
          <w:color w:val="222222"/>
          <w:shd w:val="clear" w:color="auto" w:fill="FFFFFF"/>
        </w:rPr>
        <w:t>.</w:t>
      </w:r>
    </w:p>
    <w:p w14:paraId="306D4DF3" w14:textId="77777777" w:rsidR="0023118D" w:rsidRPr="0023118D" w:rsidRDefault="0023118D" w:rsidP="0023118D">
      <w:pPr>
        <w:spacing w:line="360" w:lineRule="auto"/>
      </w:pPr>
      <w:r w:rsidRPr="0023118D">
        <w:rPr>
          <w:color w:val="222222"/>
          <w:shd w:val="clear" w:color="auto" w:fill="FFFFFF"/>
        </w:rPr>
        <w:t>Dryden, W., 2017. HUMANISTIC PSYCHOLOGY. </w:t>
      </w:r>
      <w:r w:rsidRPr="0023118D">
        <w:rPr>
          <w:i/>
          <w:iCs/>
          <w:color w:val="222222"/>
        </w:rPr>
        <w:t>Humanistic Psychology: Current Trends and Future Prospects</w:t>
      </w:r>
      <w:r w:rsidRPr="0023118D">
        <w:rPr>
          <w:color w:val="222222"/>
          <w:shd w:val="clear" w:color="auto" w:fill="FFFFFF"/>
        </w:rPr>
        <w:t>, p.22.</w:t>
      </w:r>
      <w:r w:rsidRPr="0023118D">
        <w:rPr>
          <w:color w:val="222222"/>
        </w:rPr>
        <w:br/>
        <w:t>Robbins, B.D., 2008. What is the good life? Positive psychology and the renaissance of humanistic psychology.</w:t>
      </w:r>
      <w:r w:rsidRPr="0023118D">
        <w:rPr>
          <w:rStyle w:val="apple-converted-space"/>
          <w:color w:val="222222"/>
        </w:rPr>
        <w:t> </w:t>
      </w:r>
      <w:r w:rsidRPr="0023118D">
        <w:rPr>
          <w:i/>
          <w:iCs/>
          <w:color w:val="222222"/>
        </w:rPr>
        <w:t>The humanistic psychologist</w:t>
      </w:r>
      <w:r w:rsidRPr="0023118D">
        <w:rPr>
          <w:color w:val="222222"/>
        </w:rPr>
        <w:t>,</w:t>
      </w:r>
      <w:r w:rsidRPr="0023118D">
        <w:rPr>
          <w:rStyle w:val="apple-converted-space"/>
          <w:color w:val="222222"/>
        </w:rPr>
        <w:t> </w:t>
      </w:r>
      <w:r w:rsidRPr="0023118D">
        <w:rPr>
          <w:i/>
          <w:iCs/>
          <w:color w:val="222222"/>
        </w:rPr>
        <w:t>36</w:t>
      </w:r>
      <w:r w:rsidRPr="0023118D">
        <w:rPr>
          <w:color w:val="222222"/>
        </w:rPr>
        <w:t>(2), pp.96-112.</w:t>
      </w:r>
    </w:p>
    <w:p w14:paraId="6C541F84" w14:textId="77777777" w:rsidR="0023118D" w:rsidRPr="00D961A7" w:rsidRDefault="0023118D" w:rsidP="0023118D">
      <w:pPr>
        <w:spacing w:line="360" w:lineRule="auto"/>
      </w:pPr>
      <w:r w:rsidRPr="00D961A7">
        <w:rPr>
          <w:color w:val="222222"/>
          <w:shd w:val="clear" w:color="auto" w:fill="FFFFFF"/>
        </w:rPr>
        <w:t xml:space="preserve">Frawley-O'Dea, M.G. and </w:t>
      </w:r>
      <w:proofErr w:type="spellStart"/>
      <w:r w:rsidRPr="00D961A7">
        <w:rPr>
          <w:color w:val="222222"/>
          <w:shd w:val="clear" w:color="auto" w:fill="FFFFFF"/>
        </w:rPr>
        <w:t>Sarnat</w:t>
      </w:r>
      <w:proofErr w:type="spellEnd"/>
      <w:r w:rsidRPr="00D961A7">
        <w:rPr>
          <w:color w:val="222222"/>
          <w:shd w:val="clear" w:color="auto" w:fill="FFFFFF"/>
        </w:rPr>
        <w:t>, J.E., 2001. </w:t>
      </w:r>
      <w:r w:rsidRPr="00D961A7">
        <w:rPr>
          <w:i/>
          <w:iCs/>
          <w:color w:val="222222"/>
        </w:rPr>
        <w:t>The supervisory relationship: A contemporary psychodynamic approach</w:t>
      </w:r>
      <w:r w:rsidRPr="00D961A7">
        <w:rPr>
          <w:color w:val="222222"/>
          <w:shd w:val="clear" w:color="auto" w:fill="FFFFFF"/>
        </w:rPr>
        <w:t>. Guilford Press.</w:t>
      </w:r>
    </w:p>
    <w:p w14:paraId="724A0CA7" w14:textId="77777777" w:rsidR="0023118D" w:rsidRPr="001347E6" w:rsidRDefault="0023118D" w:rsidP="0023118D">
      <w:pPr>
        <w:spacing w:line="360" w:lineRule="auto"/>
      </w:pPr>
      <w:r w:rsidRPr="001347E6">
        <w:rPr>
          <w:color w:val="222222"/>
          <w:shd w:val="clear" w:color="auto" w:fill="FFFFFF"/>
        </w:rPr>
        <w:t>FREUD, E., 2021. THE PSYCHODYNAMIC TRADITION. </w:t>
      </w:r>
      <w:r w:rsidRPr="001347E6">
        <w:rPr>
          <w:i/>
          <w:iCs/>
          <w:color w:val="222222"/>
        </w:rPr>
        <w:t>Learning Theories for Early Years Practice</w:t>
      </w:r>
      <w:r w:rsidRPr="001347E6">
        <w:rPr>
          <w:color w:val="222222"/>
          <w:shd w:val="clear" w:color="auto" w:fill="FFFFFF"/>
        </w:rPr>
        <w:t>, p.33.</w:t>
      </w:r>
    </w:p>
    <w:p w14:paraId="1DD44CB2" w14:textId="77777777" w:rsidR="0023118D" w:rsidRPr="0023118D" w:rsidRDefault="0023118D" w:rsidP="0023118D">
      <w:pPr>
        <w:spacing w:line="360" w:lineRule="auto"/>
        <w:rPr>
          <w:color w:val="222222"/>
          <w:shd w:val="clear" w:color="auto" w:fill="FFFFFF"/>
        </w:rPr>
      </w:pPr>
      <w:r w:rsidRPr="00F87D76">
        <w:rPr>
          <w:color w:val="222222"/>
          <w:shd w:val="clear" w:color="auto" w:fill="FFFFFF"/>
        </w:rPr>
        <w:t>Geller, L., 1982. The failure of self-actualization theory: A critique of Carl Rogers and Abraham Maslow. </w:t>
      </w:r>
      <w:r w:rsidRPr="00F87D76">
        <w:rPr>
          <w:i/>
          <w:iCs/>
          <w:color w:val="222222"/>
        </w:rPr>
        <w:t>Journal of Humanistic Psychology</w:t>
      </w:r>
      <w:r w:rsidRPr="00F87D76">
        <w:rPr>
          <w:color w:val="222222"/>
          <w:shd w:val="clear" w:color="auto" w:fill="FFFFFF"/>
        </w:rPr>
        <w:t>, </w:t>
      </w:r>
      <w:r w:rsidRPr="00F87D76">
        <w:rPr>
          <w:i/>
          <w:iCs/>
          <w:color w:val="222222"/>
        </w:rPr>
        <w:t>22</w:t>
      </w:r>
      <w:r w:rsidRPr="00F87D76">
        <w:rPr>
          <w:color w:val="222222"/>
          <w:shd w:val="clear" w:color="auto" w:fill="FFFFFF"/>
        </w:rPr>
        <w:t>(2), pp.56-73.</w:t>
      </w:r>
    </w:p>
    <w:p w14:paraId="748EFD09" w14:textId="77777777" w:rsidR="0023118D" w:rsidRPr="0023118D" w:rsidRDefault="0023118D" w:rsidP="0023118D">
      <w:pPr>
        <w:spacing w:line="360" w:lineRule="auto"/>
        <w:rPr>
          <w:color w:val="222222"/>
          <w:shd w:val="clear" w:color="auto" w:fill="FFFFFF"/>
        </w:rPr>
      </w:pPr>
      <w:proofErr w:type="spellStart"/>
      <w:r w:rsidRPr="0023118D">
        <w:rPr>
          <w:color w:val="222222"/>
          <w:shd w:val="clear" w:color="auto" w:fill="FFFFFF"/>
        </w:rPr>
        <w:t>Guntrip</w:t>
      </w:r>
      <w:proofErr w:type="spellEnd"/>
      <w:r w:rsidRPr="0023118D">
        <w:rPr>
          <w:color w:val="222222"/>
          <w:shd w:val="clear" w:color="auto" w:fill="FFFFFF"/>
        </w:rPr>
        <w:t>, H.Y., 2018.</w:t>
      </w:r>
      <w:r w:rsidRPr="0023118D">
        <w:rPr>
          <w:rStyle w:val="apple-converted-space"/>
          <w:color w:val="222222"/>
          <w:shd w:val="clear" w:color="auto" w:fill="FFFFFF"/>
        </w:rPr>
        <w:t> </w:t>
      </w:r>
      <w:r w:rsidRPr="0023118D">
        <w:rPr>
          <w:i/>
          <w:iCs/>
          <w:color w:val="222222"/>
        </w:rPr>
        <w:t>Personality structure and human interaction: The developing synthesis of psychodynamic theory</w:t>
      </w:r>
      <w:r w:rsidRPr="0023118D">
        <w:rPr>
          <w:color w:val="222222"/>
          <w:shd w:val="clear" w:color="auto" w:fill="FFFFFF"/>
        </w:rPr>
        <w:t>. Routledge.</w:t>
      </w:r>
    </w:p>
    <w:p w14:paraId="2C8E4133" w14:textId="77777777" w:rsidR="0023118D" w:rsidRPr="001370A3" w:rsidRDefault="0023118D" w:rsidP="0023118D">
      <w:pPr>
        <w:spacing w:line="360" w:lineRule="auto"/>
      </w:pPr>
      <w:proofErr w:type="spellStart"/>
      <w:r w:rsidRPr="001370A3">
        <w:rPr>
          <w:color w:val="222222"/>
          <w:shd w:val="clear" w:color="auto" w:fill="FFFFFF"/>
        </w:rPr>
        <w:t>Härkönen</w:t>
      </w:r>
      <w:proofErr w:type="spellEnd"/>
      <w:r w:rsidRPr="001370A3">
        <w:rPr>
          <w:color w:val="222222"/>
          <w:shd w:val="clear" w:color="auto" w:fill="FFFFFF"/>
        </w:rPr>
        <w:t>, U., 2001. The Bronfenbrenner ecological systems theory of human development.</w:t>
      </w:r>
    </w:p>
    <w:p w14:paraId="68680FFA" w14:textId="77777777" w:rsidR="0023118D" w:rsidRPr="001370A3" w:rsidRDefault="0023118D" w:rsidP="0023118D">
      <w:pPr>
        <w:spacing w:line="360" w:lineRule="auto"/>
      </w:pPr>
      <w:r w:rsidRPr="001370A3">
        <w:rPr>
          <w:color w:val="222222"/>
          <w:shd w:val="clear" w:color="auto" w:fill="FFFFFF"/>
        </w:rPr>
        <w:t xml:space="preserve">Harrison, M. and Forsyth, K., 2005. Developing a vision for therapists working within child and adolescent mental health services: Poised or paused for </w:t>
      </w:r>
      <w:proofErr w:type="gramStart"/>
      <w:r w:rsidRPr="001370A3">
        <w:rPr>
          <w:color w:val="222222"/>
          <w:shd w:val="clear" w:color="auto" w:fill="FFFFFF"/>
        </w:rPr>
        <w:t>action?.</w:t>
      </w:r>
      <w:proofErr w:type="gramEnd"/>
      <w:r w:rsidRPr="001370A3">
        <w:rPr>
          <w:color w:val="222222"/>
          <w:shd w:val="clear" w:color="auto" w:fill="FFFFFF"/>
        </w:rPr>
        <w:t> </w:t>
      </w:r>
      <w:r w:rsidRPr="001370A3">
        <w:rPr>
          <w:i/>
          <w:iCs/>
          <w:color w:val="222222"/>
        </w:rPr>
        <w:t>British Journal of Occupational Therapy</w:t>
      </w:r>
      <w:r w:rsidRPr="001370A3">
        <w:rPr>
          <w:color w:val="222222"/>
          <w:shd w:val="clear" w:color="auto" w:fill="FFFFFF"/>
        </w:rPr>
        <w:t>, </w:t>
      </w:r>
      <w:r w:rsidRPr="001370A3">
        <w:rPr>
          <w:i/>
          <w:iCs/>
          <w:color w:val="222222"/>
        </w:rPr>
        <w:t>68</w:t>
      </w:r>
      <w:r w:rsidRPr="001370A3">
        <w:rPr>
          <w:color w:val="222222"/>
          <w:shd w:val="clear" w:color="auto" w:fill="FFFFFF"/>
        </w:rPr>
        <w:t>(4), pp.181-185.</w:t>
      </w:r>
    </w:p>
    <w:p w14:paraId="7B39CA79" w14:textId="77777777" w:rsidR="0023118D" w:rsidRPr="0023118D" w:rsidRDefault="0023118D" w:rsidP="0023118D">
      <w:pPr>
        <w:spacing w:line="360" w:lineRule="auto"/>
        <w:rPr>
          <w:color w:val="222222"/>
          <w:shd w:val="clear" w:color="auto" w:fill="FFFFFF"/>
        </w:rPr>
      </w:pPr>
      <w:r w:rsidRPr="001370A3">
        <w:rPr>
          <w:color w:val="222222"/>
          <w:shd w:val="clear" w:color="auto" w:fill="FFFFFF"/>
        </w:rPr>
        <w:t>Hess, A.L., 1981. The Ecology of Human Development: Experiments by Nature and Design.</w:t>
      </w:r>
    </w:p>
    <w:p w14:paraId="7319904C" w14:textId="77777777" w:rsidR="0023118D" w:rsidRPr="001370A3" w:rsidRDefault="0023118D" w:rsidP="0023118D">
      <w:pPr>
        <w:spacing w:line="360" w:lineRule="auto"/>
      </w:pPr>
      <w:r w:rsidRPr="001370A3">
        <w:rPr>
          <w:color w:val="222222"/>
          <w:shd w:val="clear" w:color="auto" w:fill="FFFFFF"/>
        </w:rPr>
        <w:t>Hill, A., Wilde, S. and Tickle, A., 2019. Transition from Child and Adolescent Mental Health Services (CAMHS) to Adult Mental Health Services (AMHS): a meta‐synthesis of parental and professional perspectives. </w:t>
      </w:r>
      <w:r w:rsidRPr="001370A3">
        <w:rPr>
          <w:i/>
          <w:iCs/>
          <w:color w:val="222222"/>
        </w:rPr>
        <w:t>Child and Adolescent Mental Health</w:t>
      </w:r>
      <w:r w:rsidRPr="001370A3">
        <w:rPr>
          <w:color w:val="222222"/>
          <w:shd w:val="clear" w:color="auto" w:fill="FFFFFF"/>
        </w:rPr>
        <w:t>, </w:t>
      </w:r>
      <w:r w:rsidRPr="001370A3">
        <w:rPr>
          <w:i/>
          <w:iCs/>
          <w:color w:val="222222"/>
        </w:rPr>
        <w:t>24</w:t>
      </w:r>
      <w:r w:rsidRPr="001370A3">
        <w:rPr>
          <w:color w:val="222222"/>
          <w:shd w:val="clear" w:color="auto" w:fill="FFFFFF"/>
        </w:rPr>
        <w:t>(4), pp.295-306.</w:t>
      </w:r>
    </w:p>
    <w:p w14:paraId="36C195B1" w14:textId="77777777" w:rsidR="0023118D" w:rsidRPr="0023118D" w:rsidRDefault="0023118D" w:rsidP="0023118D">
      <w:pPr>
        <w:spacing w:line="360" w:lineRule="auto"/>
        <w:rPr>
          <w:color w:val="222222"/>
          <w:shd w:val="clear" w:color="auto" w:fill="FFFFFF"/>
        </w:rPr>
      </w:pPr>
      <w:r w:rsidRPr="0023118D">
        <w:rPr>
          <w:color w:val="222222"/>
          <w:shd w:val="clear" w:color="auto" w:fill="FFFFFF"/>
        </w:rPr>
        <w:t>Hwang, K.K., 2019. A psychodynamic model of self-nature.</w:t>
      </w:r>
      <w:r w:rsidRPr="0023118D">
        <w:rPr>
          <w:rStyle w:val="apple-converted-space"/>
          <w:color w:val="222222"/>
          <w:shd w:val="clear" w:color="auto" w:fill="FFFFFF"/>
        </w:rPr>
        <w:t> </w:t>
      </w:r>
      <w:r w:rsidRPr="0023118D">
        <w:rPr>
          <w:i/>
          <w:iCs/>
          <w:color w:val="222222"/>
        </w:rPr>
        <w:t>Counselling Psychology Quarterly</w:t>
      </w:r>
      <w:r w:rsidRPr="0023118D">
        <w:rPr>
          <w:color w:val="222222"/>
          <w:shd w:val="clear" w:color="auto" w:fill="FFFFFF"/>
        </w:rPr>
        <w:t>,</w:t>
      </w:r>
      <w:r w:rsidRPr="0023118D">
        <w:rPr>
          <w:rStyle w:val="apple-converted-space"/>
          <w:color w:val="222222"/>
          <w:shd w:val="clear" w:color="auto" w:fill="FFFFFF"/>
        </w:rPr>
        <w:t> </w:t>
      </w:r>
      <w:r w:rsidRPr="0023118D">
        <w:rPr>
          <w:i/>
          <w:iCs/>
          <w:color w:val="222222"/>
        </w:rPr>
        <w:t>32</w:t>
      </w:r>
      <w:r w:rsidRPr="0023118D">
        <w:rPr>
          <w:color w:val="222222"/>
          <w:shd w:val="clear" w:color="auto" w:fill="FFFFFF"/>
        </w:rPr>
        <w:t>(3-4), pp.285-306.</w:t>
      </w:r>
    </w:p>
    <w:p w14:paraId="3B98784D" w14:textId="77777777" w:rsidR="0023118D" w:rsidRPr="0023118D" w:rsidRDefault="0023118D" w:rsidP="0023118D">
      <w:pPr>
        <w:spacing w:line="360" w:lineRule="auto"/>
        <w:rPr>
          <w:color w:val="222222"/>
          <w:shd w:val="clear" w:color="auto" w:fill="FFFFFF"/>
        </w:rPr>
      </w:pPr>
      <w:r w:rsidRPr="001347E6">
        <w:rPr>
          <w:color w:val="222222"/>
          <w:shd w:val="clear" w:color="auto" w:fill="FFFFFF"/>
        </w:rPr>
        <w:lastRenderedPageBreak/>
        <w:t>Irwin, E.C., 2022. A Psychodynamic Approach to Puppet Play. </w:t>
      </w:r>
      <w:r w:rsidRPr="001347E6">
        <w:rPr>
          <w:i/>
          <w:iCs/>
          <w:color w:val="222222"/>
        </w:rPr>
        <w:t>APPLIED PUPPETRY IN EDUCATION, DEVELOPMENT, AND THERAPY: THEORY AND PRACTICE</w:t>
      </w:r>
      <w:r w:rsidRPr="001347E6">
        <w:rPr>
          <w:color w:val="222222"/>
          <w:shd w:val="clear" w:color="auto" w:fill="FFFFFF"/>
        </w:rPr>
        <w:t>, p.153.</w:t>
      </w:r>
    </w:p>
    <w:p w14:paraId="634BE302" w14:textId="77777777" w:rsidR="0023118D" w:rsidRPr="0023118D" w:rsidRDefault="0023118D" w:rsidP="0023118D">
      <w:pPr>
        <w:spacing w:line="360" w:lineRule="auto"/>
        <w:rPr>
          <w:color w:val="222222"/>
          <w:shd w:val="clear" w:color="auto" w:fill="FFFFFF"/>
        </w:rPr>
      </w:pPr>
      <w:r w:rsidRPr="00F87D76">
        <w:rPr>
          <w:color w:val="222222"/>
          <w:shd w:val="clear" w:color="auto" w:fill="FFFFFF"/>
        </w:rPr>
        <w:t>Kahn, E., 1998. Carl Rogers, more relevant today than Freud. </w:t>
      </w:r>
      <w:r w:rsidRPr="00F87D76">
        <w:rPr>
          <w:i/>
          <w:iCs/>
          <w:color w:val="222222"/>
        </w:rPr>
        <w:t>Psychotherapy Bulletin</w:t>
      </w:r>
      <w:r w:rsidRPr="00F87D76">
        <w:rPr>
          <w:color w:val="222222"/>
          <w:shd w:val="clear" w:color="auto" w:fill="FFFFFF"/>
        </w:rPr>
        <w:t>, </w:t>
      </w:r>
      <w:r w:rsidRPr="00F87D76">
        <w:rPr>
          <w:i/>
          <w:iCs/>
          <w:color w:val="222222"/>
        </w:rPr>
        <w:t>33</w:t>
      </w:r>
      <w:r w:rsidRPr="00F87D76">
        <w:rPr>
          <w:color w:val="222222"/>
          <w:shd w:val="clear" w:color="auto" w:fill="FFFFFF"/>
        </w:rPr>
        <w:t>, pp.35-36.</w:t>
      </w:r>
    </w:p>
    <w:p w14:paraId="7150B70A" w14:textId="77777777" w:rsidR="0023118D" w:rsidRPr="001347E6" w:rsidRDefault="0023118D" w:rsidP="0023118D">
      <w:pPr>
        <w:spacing w:line="360" w:lineRule="auto"/>
      </w:pPr>
      <w:proofErr w:type="spellStart"/>
      <w:r w:rsidRPr="001347E6">
        <w:rPr>
          <w:color w:val="222222"/>
          <w:shd w:val="clear" w:color="auto" w:fill="FFFFFF"/>
        </w:rPr>
        <w:t>Kesavelu</w:t>
      </w:r>
      <w:proofErr w:type="spellEnd"/>
      <w:r w:rsidRPr="001347E6">
        <w:rPr>
          <w:color w:val="222222"/>
          <w:shd w:val="clear" w:color="auto" w:fill="FFFFFF"/>
        </w:rPr>
        <w:t>, D., Sheela, K. and Abraham, P., 2021. Stages of Psychological Development of Child-An Overview. </w:t>
      </w:r>
      <w:r w:rsidRPr="001347E6">
        <w:rPr>
          <w:i/>
          <w:iCs/>
          <w:color w:val="222222"/>
        </w:rPr>
        <w:t>Int J Cur Res Rev| Vol</w:t>
      </w:r>
      <w:r w:rsidRPr="001347E6">
        <w:rPr>
          <w:color w:val="222222"/>
          <w:shd w:val="clear" w:color="auto" w:fill="FFFFFF"/>
        </w:rPr>
        <w:t>, </w:t>
      </w:r>
      <w:r w:rsidRPr="001347E6">
        <w:rPr>
          <w:i/>
          <w:iCs/>
          <w:color w:val="222222"/>
        </w:rPr>
        <w:t>13</w:t>
      </w:r>
      <w:r w:rsidRPr="001347E6">
        <w:rPr>
          <w:color w:val="222222"/>
          <w:shd w:val="clear" w:color="auto" w:fill="FFFFFF"/>
        </w:rPr>
        <w:t>(13), p.74.</w:t>
      </w:r>
    </w:p>
    <w:p w14:paraId="408AE961" w14:textId="77777777" w:rsidR="0023118D" w:rsidRPr="0023118D" w:rsidRDefault="0023118D" w:rsidP="0023118D">
      <w:pPr>
        <w:spacing w:line="360" w:lineRule="auto"/>
        <w:rPr>
          <w:color w:val="222222"/>
          <w:shd w:val="clear" w:color="auto" w:fill="FFFFFF"/>
        </w:rPr>
      </w:pPr>
      <w:proofErr w:type="spellStart"/>
      <w:r w:rsidRPr="0023118D">
        <w:rPr>
          <w:color w:val="222222"/>
          <w:shd w:val="clear" w:color="auto" w:fill="FFFFFF"/>
        </w:rPr>
        <w:t>Kets</w:t>
      </w:r>
      <w:proofErr w:type="spellEnd"/>
      <w:r w:rsidRPr="0023118D">
        <w:rPr>
          <w:color w:val="222222"/>
          <w:shd w:val="clear" w:color="auto" w:fill="FFFFFF"/>
        </w:rPr>
        <w:t xml:space="preserve"> de Vries, M.F. and </w:t>
      </w:r>
      <w:proofErr w:type="spellStart"/>
      <w:r w:rsidRPr="0023118D">
        <w:rPr>
          <w:color w:val="222222"/>
          <w:shd w:val="clear" w:color="auto" w:fill="FFFFFF"/>
        </w:rPr>
        <w:t>Cheak</w:t>
      </w:r>
      <w:proofErr w:type="spellEnd"/>
      <w:r w:rsidRPr="0023118D">
        <w:rPr>
          <w:color w:val="222222"/>
          <w:shd w:val="clear" w:color="auto" w:fill="FFFFFF"/>
        </w:rPr>
        <w:t>, A., 2014. Psychodynamic approach.</w:t>
      </w:r>
    </w:p>
    <w:p w14:paraId="2C27F3B3" w14:textId="77777777" w:rsidR="0023118D" w:rsidRPr="001370A3" w:rsidRDefault="0023118D" w:rsidP="0023118D">
      <w:pPr>
        <w:spacing w:line="360" w:lineRule="auto"/>
      </w:pPr>
      <w:r w:rsidRPr="001370A3">
        <w:rPr>
          <w:color w:val="222222"/>
          <w:shd w:val="clear" w:color="auto" w:fill="FFFFFF"/>
        </w:rPr>
        <w:t>Krishnan, V., 2010, May. Early child development: A conceptual model. In </w:t>
      </w:r>
      <w:r w:rsidRPr="001370A3">
        <w:rPr>
          <w:i/>
          <w:iCs/>
          <w:color w:val="222222"/>
        </w:rPr>
        <w:t>Early Childhood Council Annual Conference</w:t>
      </w:r>
      <w:r w:rsidRPr="001370A3">
        <w:rPr>
          <w:color w:val="222222"/>
          <w:shd w:val="clear" w:color="auto" w:fill="FFFFFF"/>
        </w:rPr>
        <w:t> (pp. 1-17). Edmonton, AB, Canada: University of Alberta.</w:t>
      </w:r>
    </w:p>
    <w:p w14:paraId="13BCDC1E" w14:textId="77777777" w:rsidR="0023118D" w:rsidRPr="001370A3" w:rsidRDefault="0023118D" w:rsidP="0023118D">
      <w:pPr>
        <w:spacing w:line="360" w:lineRule="auto"/>
      </w:pPr>
      <w:r w:rsidRPr="001370A3">
        <w:rPr>
          <w:color w:val="222222"/>
          <w:shd w:val="clear" w:color="auto" w:fill="FFFFFF"/>
        </w:rPr>
        <w:t>Lau-Zhu, A., Anderson, C. and Lister, M., 2022. Assessment of digital risks in child and adolescent mental health services: A mixed-method, theory-driven study of clinicians’ experiences and perspectives. </w:t>
      </w:r>
      <w:r w:rsidRPr="001370A3">
        <w:rPr>
          <w:i/>
          <w:iCs/>
          <w:color w:val="222222"/>
        </w:rPr>
        <w:t>Clinical Child Psychology and Psychiatry</w:t>
      </w:r>
      <w:r w:rsidRPr="001370A3">
        <w:rPr>
          <w:color w:val="222222"/>
          <w:shd w:val="clear" w:color="auto" w:fill="FFFFFF"/>
        </w:rPr>
        <w:t>, p.13591045221098896.</w:t>
      </w:r>
    </w:p>
    <w:p w14:paraId="4F552651" w14:textId="77777777" w:rsidR="0023118D" w:rsidRPr="00D961A7" w:rsidRDefault="0023118D" w:rsidP="0023118D">
      <w:pPr>
        <w:spacing w:line="360" w:lineRule="auto"/>
      </w:pPr>
      <w:r w:rsidRPr="00D961A7">
        <w:rPr>
          <w:color w:val="222222"/>
          <w:shd w:val="clear" w:color="auto" w:fill="FFFFFF"/>
        </w:rPr>
        <w:t>Lee, G., 2010. The psychodynamic approach to coaching. </w:t>
      </w:r>
      <w:r w:rsidRPr="00D961A7">
        <w:rPr>
          <w:i/>
          <w:iCs/>
          <w:color w:val="222222"/>
        </w:rPr>
        <w:t>The complete handbook of coaching</w:t>
      </w:r>
      <w:r w:rsidRPr="00D961A7">
        <w:rPr>
          <w:color w:val="222222"/>
          <w:shd w:val="clear" w:color="auto" w:fill="FFFFFF"/>
        </w:rPr>
        <w:t>, pp.23-36.</w:t>
      </w:r>
    </w:p>
    <w:p w14:paraId="10ABCCD7" w14:textId="77777777" w:rsidR="0023118D" w:rsidRPr="001370A3" w:rsidRDefault="0023118D" w:rsidP="0023118D">
      <w:pPr>
        <w:spacing w:line="360" w:lineRule="auto"/>
      </w:pPr>
      <w:r w:rsidRPr="001370A3">
        <w:rPr>
          <w:color w:val="222222"/>
          <w:shd w:val="clear" w:color="auto" w:fill="FFFFFF"/>
        </w:rPr>
        <w:t>Leonard, J., 2011. Using Bronfenbrenner’s ecological theory to understand community partnerships: A historical case study of one urban high school. </w:t>
      </w:r>
      <w:r w:rsidRPr="001370A3">
        <w:rPr>
          <w:i/>
          <w:iCs/>
          <w:color w:val="222222"/>
        </w:rPr>
        <w:t>Urban education</w:t>
      </w:r>
      <w:r w:rsidRPr="001370A3">
        <w:rPr>
          <w:color w:val="222222"/>
          <w:shd w:val="clear" w:color="auto" w:fill="FFFFFF"/>
        </w:rPr>
        <w:t>, </w:t>
      </w:r>
      <w:r w:rsidRPr="001370A3">
        <w:rPr>
          <w:i/>
          <w:iCs/>
          <w:color w:val="222222"/>
        </w:rPr>
        <w:t>46</w:t>
      </w:r>
      <w:r w:rsidRPr="001370A3">
        <w:rPr>
          <w:color w:val="222222"/>
          <w:shd w:val="clear" w:color="auto" w:fill="FFFFFF"/>
        </w:rPr>
        <w:t>(5), pp.987-1010.</w:t>
      </w:r>
    </w:p>
    <w:p w14:paraId="29DE1EA9" w14:textId="77777777" w:rsidR="0023118D" w:rsidRPr="001347E6" w:rsidRDefault="0023118D" w:rsidP="0023118D">
      <w:pPr>
        <w:spacing w:line="360" w:lineRule="auto"/>
      </w:pPr>
      <w:proofErr w:type="spellStart"/>
      <w:r w:rsidRPr="001347E6">
        <w:rPr>
          <w:color w:val="222222"/>
          <w:shd w:val="clear" w:color="auto" w:fill="FFFFFF"/>
        </w:rPr>
        <w:t>Luyten</w:t>
      </w:r>
      <w:proofErr w:type="spellEnd"/>
      <w:r w:rsidRPr="001347E6">
        <w:rPr>
          <w:color w:val="222222"/>
          <w:shd w:val="clear" w:color="auto" w:fill="FFFFFF"/>
        </w:rPr>
        <w:t xml:space="preserve">, P. and </w:t>
      </w:r>
      <w:proofErr w:type="spellStart"/>
      <w:r w:rsidRPr="001347E6">
        <w:rPr>
          <w:color w:val="222222"/>
          <w:shd w:val="clear" w:color="auto" w:fill="FFFFFF"/>
        </w:rPr>
        <w:t>Fonagy</w:t>
      </w:r>
      <w:proofErr w:type="spellEnd"/>
      <w:r w:rsidRPr="001347E6">
        <w:rPr>
          <w:color w:val="222222"/>
          <w:shd w:val="clear" w:color="auto" w:fill="FFFFFF"/>
        </w:rPr>
        <w:t>, P., 2022. Integrating and differentiating personality and psychopathology: A psychodynamic perspective. </w:t>
      </w:r>
      <w:r w:rsidRPr="001347E6">
        <w:rPr>
          <w:i/>
          <w:iCs/>
          <w:color w:val="222222"/>
        </w:rPr>
        <w:t>Journal of personality</w:t>
      </w:r>
      <w:r w:rsidRPr="001347E6">
        <w:rPr>
          <w:color w:val="222222"/>
          <w:shd w:val="clear" w:color="auto" w:fill="FFFFFF"/>
        </w:rPr>
        <w:t>, </w:t>
      </w:r>
      <w:r w:rsidRPr="001347E6">
        <w:rPr>
          <w:i/>
          <w:iCs/>
          <w:color w:val="222222"/>
        </w:rPr>
        <w:t>90</w:t>
      </w:r>
      <w:r w:rsidRPr="001347E6">
        <w:rPr>
          <w:color w:val="222222"/>
          <w:shd w:val="clear" w:color="auto" w:fill="FFFFFF"/>
        </w:rPr>
        <w:t>(1), pp.75-88.</w:t>
      </w:r>
    </w:p>
    <w:p w14:paraId="494B08F8" w14:textId="77777777" w:rsidR="0023118D" w:rsidRPr="001347E6" w:rsidRDefault="0023118D" w:rsidP="0023118D">
      <w:pPr>
        <w:spacing w:line="360" w:lineRule="auto"/>
      </w:pPr>
      <w:r w:rsidRPr="001347E6">
        <w:rPr>
          <w:color w:val="222222"/>
          <w:shd w:val="clear" w:color="auto" w:fill="FFFFFF"/>
        </w:rPr>
        <w:t>Maree, J.G., 2021. The psychosocial development theory of Erik Erikson: critical overview. </w:t>
      </w:r>
      <w:r w:rsidRPr="001347E6">
        <w:rPr>
          <w:i/>
          <w:iCs/>
          <w:color w:val="222222"/>
        </w:rPr>
        <w:t>Early Child Development and Care</w:t>
      </w:r>
      <w:r w:rsidRPr="001347E6">
        <w:rPr>
          <w:color w:val="222222"/>
          <w:shd w:val="clear" w:color="auto" w:fill="FFFFFF"/>
        </w:rPr>
        <w:t>, </w:t>
      </w:r>
      <w:r w:rsidRPr="001347E6">
        <w:rPr>
          <w:i/>
          <w:iCs/>
          <w:color w:val="222222"/>
        </w:rPr>
        <w:t>191</w:t>
      </w:r>
      <w:r w:rsidRPr="001347E6">
        <w:rPr>
          <w:color w:val="222222"/>
          <w:shd w:val="clear" w:color="auto" w:fill="FFFFFF"/>
        </w:rPr>
        <w:t>(7-8), pp.1107-1121.</w:t>
      </w:r>
    </w:p>
    <w:p w14:paraId="5EA3E82F" w14:textId="77777777" w:rsidR="0023118D" w:rsidRPr="001347E6" w:rsidRDefault="0023118D" w:rsidP="0023118D">
      <w:pPr>
        <w:spacing w:line="360" w:lineRule="auto"/>
      </w:pPr>
      <w:r w:rsidRPr="001347E6">
        <w:rPr>
          <w:color w:val="222222"/>
          <w:shd w:val="clear" w:color="auto" w:fill="FFFFFF"/>
        </w:rPr>
        <w:t>Maree, J.G., 2021. The psychosocial development theory of Erik Erikson: critical overview. </w:t>
      </w:r>
      <w:r w:rsidRPr="001347E6">
        <w:rPr>
          <w:i/>
          <w:iCs/>
          <w:color w:val="222222"/>
        </w:rPr>
        <w:t>Early Child Development and Care</w:t>
      </w:r>
      <w:r w:rsidRPr="001347E6">
        <w:rPr>
          <w:color w:val="222222"/>
          <w:shd w:val="clear" w:color="auto" w:fill="FFFFFF"/>
        </w:rPr>
        <w:t>, </w:t>
      </w:r>
      <w:r w:rsidRPr="001347E6">
        <w:rPr>
          <w:i/>
          <w:iCs/>
          <w:color w:val="222222"/>
        </w:rPr>
        <w:t>191</w:t>
      </w:r>
      <w:r w:rsidRPr="001347E6">
        <w:rPr>
          <w:color w:val="222222"/>
          <w:shd w:val="clear" w:color="auto" w:fill="FFFFFF"/>
        </w:rPr>
        <w:t>(7-8), pp.1107-1121.</w:t>
      </w:r>
    </w:p>
    <w:p w14:paraId="510F47F6" w14:textId="77777777" w:rsidR="0023118D" w:rsidRPr="00F87D76" w:rsidRDefault="0023118D" w:rsidP="0023118D">
      <w:pPr>
        <w:spacing w:line="360" w:lineRule="auto"/>
      </w:pPr>
      <w:r w:rsidRPr="00F87D76">
        <w:rPr>
          <w:color w:val="222222"/>
          <w:shd w:val="clear" w:color="auto" w:fill="FFFFFF"/>
        </w:rPr>
        <w:t>Maslow, A.H. and Rogers, C., 1979. Humanistic psychology. </w:t>
      </w:r>
      <w:r w:rsidRPr="00F87D76">
        <w:rPr>
          <w:i/>
          <w:iCs/>
          <w:color w:val="222222"/>
        </w:rPr>
        <w:t>Journal of Humanistic Psychology</w:t>
      </w:r>
      <w:r w:rsidRPr="00F87D76">
        <w:rPr>
          <w:color w:val="222222"/>
          <w:shd w:val="clear" w:color="auto" w:fill="FFFFFF"/>
        </w:rPr>
        <w:t>, </w:t>
      </w:r>
      <w:r w:rsidRPr="00F87D76">
        <w:rPr>
          <w:i/>
          <w:iCs/>
          <w:color w:val="222222"/>
        </w:rPr>
        <w:t>19</w:t>
      </w:r>
      <w:r w:rsidRPr="00F87D76">
        <w:rPr>
          <w:color w:val="222222"/>
          <w:shd w:val="clear" w:color="auto" w:fill="FFFFFF"/>
        </w:rPr>
        <w:t>(3), pp.13-26.</w:t>
      </w:r>
    </w:p>
    <w:p w14:paraId="52488FFE" w14:textId="77777777" w:rsidR="0023118D" w:rsidRPr="00CB67D4" w:rsidRDefault="0023118D" w:rsidP="0023118D">
      <w:pPr>
        <w:spacing w:line="360" w:lineRule="auto"/>
      </w:pPr>
      <w:r w:rsidRPr="00CB67D4">
        <w:rPr>
          <w:color w:val="222222"/>
          <w:shd w:val="clear" w:color="auto" w:fill="FFFFFF"/>
        </w:rPr>
        <w:t>McLeod, S., 2007. Maslow's hierarchy of needs. </w:t>
      </w:r>
      <w:r w:rsidRPr="00CB67D4">
        <w:rPr>
          <w:i/>
          <w:iCs/>
          <w:color w:val="222222"/>
        </w:rPr>
        <w:t>Simply psychology</w:t>
      </w:r>
      <w:r w:rsidRPr="00CB67D4">
        <w:rPr>
          <w:color w:val="222222"/>
          <w:shd w:val="clear" w:color="auto" w:fill="FFFFFF"/>
        </w:rPr>
        <w:t>, </w:t>
      </w:r>
      <w:r w:rsidRPr="00CB67D4">
        <w:rPr>
          <w:i/>
          <w:iCs/>
          <w:color w:val="222222"/>
        </w:rPr>
        <w:t>1</w:t>
      </w:r>
      <w:r w:rsidRPr="00CB67D4">
        <w:rPr>
          <w:color w:val="222222"/>
          <w:shd w:val="clear" w:color="auto" w:fill="FFFFFF"/>
        </w:rPr>
        <w:t>(1-18).</w:t>
      </w:r>
    </w:p>
    <w:p w14:paraId="44C8E521" w14:textId="77777777" w:rsidR="0023118D" w:rsidRPr="00CB67D4" w:rsidRDefault="0023118D" w:rsidP="0023118D">
      <w:pPr>
        <w:spacing w:line="360" w:lineRule="auto"/>
      </w:pPr>
      <w:r w:rsidRPr="00CB67D4">
        <w:rPr>
          <w:color w:val="222222"/>
          <w:shd w:val="clear" w:color="auto" w:fill="FFFFFF"/>
        </w:rPr>
        <w:t>Medcalf, N.A., Hoffman, T.J. and Boatwright, C., 2013. Children's dreams viewed through the prism of Maslow's hierarchy of needs. </w:t>
      </w:r>
      <w:r w:rsidRPr="00CB67D4">
        <w:rPr>
          <w:i/>
          <w:iCs/>
          <w:color w:val="222222"/>
        </w:rPr>
        <w:t>Early child development and care</w:t>
      </w:r>
      <w:r w:rsidRPr="00CB67D4">
        <w:rPr>
          <w:color w:val="222222"/>
          <w:shd w:val="clear" w:color="auto" w:fill="FFFFFF"/>
        </w:rPr>
        <w:t>, </w:t>
      </w:r>
      <w:r w:rsidRPr="00CB67D4">
        <w:rPr>
          <w:i/>
          <w:iCs/>
          <w:color w:val="222222"/>
        </w:rPr>
        <w:t>183</w:t>
      </w:r>
      <w:r w:rsidRPr="00CB67D4">
        <w:rPr>
          <w:color w:val="222222"/>
          <w:shd w:val="clear" w:color="auto" w:fill="FFFFFF"/>
        </w:rPr>
        <w:t>(9), pp.1324-1338.</w:t>
      </w:r>
    </w:p>
    <w:p w14:paraId="6A0B055E" w14:textId="77777777" w:rsidR="0023118D" w:rsidRPr="0023118D" w:rsidRDefault="0023118D" w:rsidP="0023118D">
      <w:pPr>
        <w:spacing w:line="360" w:lineRule="auto"/>
        <w:rPr>
          <w:color w:val="222222"/>
          <w:shd w:val="clear" w:color="auto" w:fill="FFFFFF"/>
        </w:rPr>
      </w:pPr>
      <w:r w:rsidRPr="001347E6">
        <w:rPr>
          <w:color w:val="222222"/>
          <w:shd w:val="clear" w:color="auto" w:fill="FFFFFF"/>
        </w:rPr>
        <w:t xml:space="preserve">Perrotta, G., 2021. “Perrotta Integrative Clinical </w:t>
      </w:r>
      <w:proofErr w:type="gramStart"/>
      <w:r w:rsidRPr="001347E6">
        <w:rPr>
          <w:color w:val="222222"/>
          <w:shd w:val="clear" w:color="auto" w:fill="FFFFFF"/>
        </w:rPr>
        <w:t>Interview”(</w:t>
      </w:r>
      <w:proofErr w:type="gramEnd"/>
      <w:r w:rsidRPr="001347E6">
        <w:rPr>
          <w:color w:val="222222"/>
          <w:shd w:val="clear" w:color="auto" w:fill="FFFFFF"/>
        </w:rPr>
        <w:t>PICI) for adults and teenagers (1TA version) and children (1C version): new theoretical models and practical integrations between the clinical and psychodynamic approach. </w:t>
      </w:r>
      <w:r w:rsidRPr="001347E6">
        <w:rPr>
          <w:i/>
          <w:iCs/>
          <w:color w:val="222222"/>
        </w:rPr>
        <w:t>Annals of Psychiatry and Treatment</w:t>
      </w:r>
      <w:r w:rsidRPr="001347E6">
        <w:rPr>
          <w:color w:val="222222"/>
          <w:shd w:val="clear" w:color="auto" w:fill="FFFFFF"/>
        </w:rPr>
        <w:t>, </w:t>
      </w:r>
      <w:r w:rsidRPr="001347E6">
        <w:rPr>
          <w:i/>
          <w:iCs/>
          <w:color w:val="222222"/>
        </w:rPr>
        <w:t>5</w:t>
      </w:r>
      <w:r w:rsidRPr="001347E6">
        <w:rPr>
          <w:color w:val="222222"/>
          <w:shd w:val="clear" w:color="auto" w:fill="FFFFFF"/>
        </w:rPr>
        <w:t>(1), pp.001-014.</w:t>
      </w:r>
    </w:p>
    <w:p w14:paraId="43D9D3F2" w14:textId="77777777" w:rsidR="0023118D" w:rsidRPr="00CB67D4" w:rsidRDefault="0023118D" w:rsidP="0023118D">
      <w:pPr>
        <w:spacing w:line="360" w:lineRule="auto"/>
      </w:pPr>
      <w:r w:rsidRPr="00CB67D4">
        <w:rPr>
          <w:color w:val="222222"/>
          <w:shd w:val="clear" w:color="auto" w:fill="FFFFFF"/>
        </w:rPr>
        <w:lastRenderedPageBreak/>
        <w:t>Poston, B., 2009. Maslow’s hierarchy of needs. </w:t>
      </w:r>
      <w:r w:rsidRPr="00CB67D4">
        <w:rPr>
          <w:i/>
          <w:iCs/>
          <w:color w:val="222222"/>
        </w:rPr>
        <w:t>The surgical technologist</w:t>
      </w:r>
      <w:r w:rsidRPr="00CB67D4">
        <w:rPr>
          <w:color w:val="222222"/>
          <w:shd w:val="clear" w:color="auto" w:fill="FFFFFF"/>
        </w:rPr>
        <w:t>, </w:t>
      </w:r>
      <w:r w:rsidRPr="00CB67D4">
        <w:rPr>
          <w:i/>
          <w:iCs/>
          <w:color w:val="222222"/>
        </w:rPr>
        <w:t>41</w:t>
      </w:r>
      <w:r w:rsidRPr="00CB67D4">
        <w:rPr>
          <w:color w:val="222222"/>
          <w:shd w:val="clear" w:color="auto" w:fill="FFFFFF"/>
        </w:rPr>
        <w:t>(8), pp.347-353.</w:t>
      </w:r>
    </w:p>
    <w:p w14:paraId="16A4BADE" w14:textId="77777777" w:rsidR="0023118D" w:rsidRPr="00F87D76" w:rsidRDefault="0023118D" w:rsidP="0023118D">
      <w:pPr>
        <w:spacing w:line="360" w:lineRule="auto"/>
      </w:pPr>
      <w:r w:rsidRPr="00F87D76">
        <w:rPr>
          <w:color w:val="222222"/>
          <w:shd w:val="clear" w:color="auto" w:fill="FFFFFF"/>
        </w:rPr>
        <w:t xml:space="preserve">Rogers, </w:t>
      </w:r>
      <w:proofErr w:type="gramStart"/>
      <w:r w:rsidRPr="00F87D76">
        <w:rPr>
          <w:color w:val="222222"/>
          <w:shd w:val="clear" w:color="auto" w:fill="FFFFFF"/>
        </w:rPr>
        <w:t>C.R.</w:t>
      </w:r>
      <w:proofErr w:type="gramEnd"/>
      <w:r w:rsidRPr="00F87D76">
        <w:rPr>
          <w:color w:val="222222"/>
          <w:shd w:val="clear" w:color="auto" w:fill="FFFFFF"/>
        </w:rPr>
        <w:t xml:space="preserve"> and Russell, D.E., 2002. </w:t>
      </w:r>
      <w:r w:rsidRPr="00F87D76">
        <w:rPr>
          <w:i/>
          <w:iCs/>
          <w:color w:val="222222"/>
        </w:rPr>
        <w:t>Carl Rogers: The quiet revolutionary, an oral history</w:t>
      </w:r>
      <w:r w:rsidRPr="00F87D76">
        <w:rPr>
          <w:color w:val="222222"/>
          <w:shd w:val="clear" w:color="auto" w:fill="FFFFFF"/>
        </w:rPr>
        <w:t xml:space="preserve">. </w:t>
      </w:r>
      <w:proofErr w:type="spellStart"/>
      <w:r w:rsidRPr="00F87D76">
        <w:rPr>
          <w:color w:val="222222"/>
          <w:shd w:val="clear" w:color="auto" w:fill="FFFFFF"/>
        </w:rPr>
        <w:t>Penmarin</w:t>
      </w:r>
      <w:proofErr w:type="spellEnd"/>
      <w:r w:rsidRPr="00F87D76">
        <w:rPr>
          <w:color w:val="222222"/>
          <w:shd w:val="clear" w:color="auto" w:fill="FFFFFF"/>
        </w:rPr>
        <w:t xml:space="preserve"> Books.</w:t>
      </w:r>
    </w:p>
    <w:p w14:paraId="48A182DB" w14:textId="77777777" w:rsidR="0023118D" w:rsidRPr="00CB67D4" w:rsidRDefault="0023118D" w:rsidP="0023118D">
      <w:pPr>
        <w:spacing w:line="360" w:lineRule="auto"/>
      </w:pPr>
      <w:proofErr w:type="spellStart"/>
      <w:r w:rsidRPr="00CB67D4">
        <w:rPr>
          <w:color w:val="222222"/>
          <w:shd w:val="clear" w:color="auto" w:fill="FFFFFF"/>
        </w:rPr>
        <w:t>Saracho</w:t>
      </w:r>
      <w:proofErr w:type="spellEnd"/>
      <w:r w:rsidRPr="00CB67D4">
        <w:rPr>
          <w:color w:val="222222"/>
          <w:shd w:val="clear" w:color="auto" w:fill="FFFFFF"/>
        </w:rPr>
        <w:t>, O.N., 2021. Theories of Child Development and Their Impact on Early Childhood Education and Care. </w:t>
      </w:r>
      <w:r w:rsidRPr="00CB67D4">
        <w:rPr>
          <w:i/>
          <w:iCs/>
          <w:color w:val="222222"/>
        </w:rPr>
        <w:t>Early Childhood Education Journal</w:t>
      </w:r>
      <w:r w:rsidRPr="00CB67D4">
        <w:rPr>
          <w:color w:val="222222"/>
          <w:shd w:val="clear" w:color="auto" w:fill="FFFFFF"/>
        </w:rPr>
        <w:t>, pp.1-16.</w:t>
      </w:r>
    </w:p>
    <w:p w14:paraId="7725EBD7" w14:textId="77777777" w:rsidR="0023118D" w:rsidRPr="00F87D76" w:rsidRDefault="0023118D" w:rsidP="0023118D">
      <w:pPr>
        <w:spacing w:line="360" w:lineRule="auto"/>
      </w:pPr>
      <w:r w:rsidRPr="00F87D76">
        <w:rPr>
          <w:color w:val="222222"/>
          <w:shd w:val="clear" w:color="auto" w:fill="FFFFFF"/>
        </w:rPr>
        <w:t>Schneider, K.J., Pierson, J.F. and Bugental, J.F. eds., 2014. </w:t>
      </w:r>
      <w:r w:rsidRPr="00F87D76">
        <w:rPr>
          <w:i/>
          <w:iCs/>
          <w:color w:val="222222"/>
        </w:rPr>
        <w:t>The handbook of humanistic psychology: Theory, research, and practice</w:t>
      </w:r>
      <w:r w:rsidRPr="00F87D76">
        <w:rPr>
          <w:color w:val="222222"/>
          <w:shd w:val="clear" w:color="auto" w:fill="FFFFFF"/>
        </w:rPr>
        <w:t>. Sage Publications.</w:t>
      </w:r>
    </w:p>
    <w:p w14:paraId="04D5809C" w14:textId="77777777" w:rsidR="0023118D" w:rsidRPr="00CB67D4" w:rsidRDefault="0023118D" w:rsidP="0023118D">
      <w:pPr>
        <w:spacing w:line="360" w:lineRule="auto"/>
      </w:pPr>
      <w:r w:rsidRPr="00CB67D4">
        <w:rPr>
          <w:color w:val="222222"/>
          <w:shd w:val="clear" w:color="auto" w:fill="FFFFFF"/>
        </w:rPr>
        <w:t xml:space="preserve">Shute, R.H. and </w:t>
      </w:r>
      <w:proofErr w:type="spellStart"/>
      <w:r w:rsidRPr="00CB67D4">
        <w:rPr>
          <w:color w:val="222222"/>
          <w:shd w:val="clear" w:color="auto" w:fill="FFFFFF"/>
        </w:rPr>
        <w:t>Slee</w:t>
      </w:r>
      <w:proofErr w:type="spellEnd"/>
      <w:r w:rsidRPr="00CB67D4">
        <w:rPr>
          <w:color w:val="222222"/>
          <w:shd w:val="clear" w:color="auto" w:fill="FFFFFF"/>
        </w:rPr>
        <w:t>, P.T., 2015. </w:t>
      </w:r>
      <w:r w:rsidRPr="00CB67D4">
        <w:rPr>
          <w:i/>
          <w:iCs/>
          <w:color w:val="222222"/>
        </w:rPr>
        <w:t>Child development: Theories and critical perspectives</w:t>
      </w:r>
      <w:r w:rsidRPr="00CB67D4">
        <w:rPr>
          <w:color w:val="222222"/>
          <w:shd w:val="clear" w:color="auto" w:fill="FFFFFF"/>
        </w:rPr>
        <w:t>. Routledge.</w:t>
      </w:r>
    </w:p>
    <w:p w14:paraId="0DB38A8F" w14:textId="77777777" w:rsidR="0023118D" w:rsidRPr="00CB67D4" w:rsidRDefault="0023118D" w:rsidP="0023118D">
      <w:pPr>
        <w:spacing w:line="360" w:lineRule="auto"/>
      </w:pPr>
      <w:proofErr w:type="spellStart"/>
      <w:r w:rsidRPr="00CB67D4">
        <w:rPr>
          <w:color w:val="222222"/>
          <w:shd w:val="clear" w:color="auto" w:fill="FFFFFF"/>
        </w:rPr>
        <w:t>Spodek</w:t>
      </w:r>
      <w:proofErr w:type="spellEnd"/>
      <w:r w:rsidRPr="00CB67D4">
        <w:rPr>
          <w:color w:val="222222"/>
          <w:shd w:val="clear" w:color="auto" w:fill="FFFFFF"/>
        </w:rPr>
        <w:t xml:space="preserve">, B. and </w:t>
      </w:r>
      <w:proofErr w:type="spellStart"/>
      <w:r w:rsidRPr="00CB67D4">
        <w:rPr>
          <w:color w:val="222222"/>
          <w:shd w:val="clear" w:color="auto" w:fill="FFFFFF"/>
        </w:rPr>
        <w:t>Saracho</w:t>
      </w:r>
      <w:proofErr w:type="spellEnd"/>
      <w:r w:rsidRPr="00CB67D4">
        <w:rPr>
          <w:color w:val="222222"/>
          <w:shd w:val="clear" w:color="auto" w:fill="FFFFFF"/>
        </w:rPr>
        <w:t>, O.N., 1999. The relationship between theories of child development and the early childhood curriculum. </w:t>
      </w:r>
      <w:r w:rsidRPr="00CB67D4">
        <w:rPr>
          <w:i/>
          <w:iCs/>
          <w:color w:val="222222"/>
        </w:rPr>
        <w:t>Early Child Development and Care</w:t>
      </w:r>
      <w:r w:rsidRPr="00CB67D4">
        <w:rPr>
          <w:color w:val="222222"/>
          <w:shd w:val="clear" w:color="auto" w:fill="FFFFFF"/>
        </w:rPr>
        <w:t>, </w:t>
      </w:r>
      <w:r w:rsidRPr="00CB67D4">
        <w:rPr>
          <w:i/>
          <w:iCs/>
          <w:color w:val="222222"/>
        </w:rPr>
        <w:t>152</w:t>
      </w:r>
      <w:r w:rsidRPr="00CB67D4">
        <w:rPr>
          <w:color w:val="222222"/>
          <w:shd w:val="clear" w:color="auto" w:fill="FFFFFF"/>
        </w:rPr>
        <w:t>(1), pp.1-15.</w:t>
      </w:r>
    </w:p>
    <w:p w14:paraId="3BD75808" w14:textId="77777777" w:rsidR="0023118D" w:rsidRPr="00CB67D4" w:rsidRDefault="0023118D" w:rsidP="0023118D">
      <w:pPr>
        <w:spacing w:line="360" w:lineRule="auto"/>
      </w:pPr>
      <w:r w:rsidRPr="00CB67D4">
        <w:rPr>
          <w:color w:val="222222"/>
          <w:shd w:val="clear" w:color="auto" w:fill="FFFFFF"/>
        </w:rPr>
        <w:t>Thomas, R.M., 2000. </w:t>
      </w:r>
      <w:r w:rsidRPr="00CB67D4">
        <w:rPr>
          <w:i/>
          <w:iCs/>
          <w:color w:val="222222"/>
        </w:rPr>
        <w:t>Comparing theories of child development</w:t>
      </w:r>
      <w:r w:rsidRPr="00CB67D4">
        <w:rPr>
          <w:color w:val="222222"/>
          <w:shd w:val="clear" w:color="auto" w:fill="FFFFFF"/>
        </w:rPr>
        <w:t>. Wadsworth/Thomson Learning.</w:t>
      </w:r>
    </w:p>
    <w:sectPr w:rsidR="0023118D" w:rsidRPr="00CB67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B64050"/>
    <w:multiLevelType w:val="multilevel"/>
    <w:tmpl w:val="F29E3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8C3BCE"/>
    <w:multiLevelType w:val="multilevel"/>
    <w:tmpl w:val="FB349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2C1178"/>
    <w:multiLevelType w:val="hybridMultilevel"/>
    <w:tmpl w:val="A1281482"/>
    <w:lvl w:ilvl="0" w:tplc="FE62924C">
      <w:start w:val="1"/>
      <w:numFmt w:val="bullet"/>
      <w:lvlText w:val="¨"/>
      <w:lvlJc w:val="left"/>
      <w:pPr>
        <w:tabs>
          <w:tab w:val="num" w:pos="720"/>
        </w:tabs>
        <w:ind w:left="720" w:hanging="360"/>
      </w:pPr>
      <w:rPr>
        <w:rFonts w:ascii="Wingdings" w:hAnsi="Wingdings" w:hint="default"/>
      </w:rPr>
    </w:lvl>
    <w:lvl w:ilvl="1" w:tplc="FA1CC258" w:tentative="1">
      <w:start w:val="1"/>
      <w:numFmt w:val="bullet"/>
      <w:lvlText w:val="¨"/>
      <w:lvlJc w:val="left"/>
      <w:pPr>
        <w:tabs>
          <w:tab w:val="num" w:pos="1440"/>
        </w:tabs>
        <w:ind w:left="1440" w:hanging="360"/>
      </w:pPr>
      <w:rPr>
        <w:rFonts w:ascii="Wingdings" w:hAnsi="Wingdings" w:hint="default"/>
      </w:rPr>
    </w:lvl>
    <w:lvl w:ilvl="2" w:tplc="1B1E9728" w:tentative="1">
      <w:start w:val="1"/>
      <w:numFmt w:val="bullet"/>
      <w:lvlText w:val="¨"/>
      <w:lvlJc w:val="left"/>
      <w:pPr>
        <w:tabs>
          <w:tab w:val="num" w:pos="2160"/>
        </w:tabs>
        <w:ind w:left="2160" w:hanging="360"/>
      </w:pPr>
      <w:rPr>
        <w:rFonts w:ascii="Wingdings" w:hAnsi="Wingdings" w:hint="default"/>
      </w:rPr>
    </w:lvl>
    <w:lvl w:ilvl="3" w:tplc="3E6048DA" w:tentative="1">
      <w:start w:val="1"/>
      <w:numFmt w:val="bullet"/>
      <w:lvlText w:val="¨"/>
      <w:lvlJc w:val="left"/>
      <w:pPr>
        <w:tabs>
          <w:tab w:val="num" w:pos="2880"/>
        </w:tabs>
        <w:ind w:left="2880" w:hanging="360"/>
      </w:pPr>
      <w:rPr>
        <w:rFonts w:ascii="Wingdings" w:hAnsi="Wingdings" w:hint="default"/>
      </w:rPr>
    </w:lvl>
    <w:lvl w:ilvl="4" w:tplc="1F9C0BB8" w:tentative="1">
      <w:start w:val="1"/>
      <w:numFmt w:val="bullet"/>
      <w:lvlText w:val="¨"/>
      <w:lvlJc w:val="left"/>
      <w:pPr>
        <w:tabs>
          <w:tab w:val="num" w:pos="3600"/>
        </w:tabs>
        <w:ind w:left="3600" w:hanging="360"/>
      </w:pPr>
      <w:rPr>
        <w:rFonts w:ascii="Wingdings" w:hAnsi="Wingdings" w:hint="default"/>
      </w:rPr>
    </w:lvl>
    <w:lvl w:ilvl="5" w:tplc="CB864C78" w:tentative="1">
      <w:start w:val="1"/>
      <w:numFmt w:val="bullet"/>
      <w:lvlText w:val="¨"/>
      <w:lvlJc w:val="left"/>
      <w:pPr>
        <w:tabs>
          <w:tab w:val="num" w:pos="4320"/>
        </w:tabs>
        <w:ind w:left="4320" w:hanging="360"/>
      </w:pPr>
      <w:rPr>
        <w:rFonts w:ascii="Wingdings" w:hAnsi="Wingdings" w:hint="default"/>
      </w:rPr>
    </w:lvl>
    <w:lvl w:ilvl="6" w:tplc="E910A2D0" w:tentative="1">
      <w:start w:val="1"/>
      <w:numFmt w:val="bullet"/>
      <w:lvlText w:val="¨"/>
      <w:lvlJc w:val="left"/>
      <w:pPr>
        <w:tabs>
          <w:tab w:val="num" w:pos="5040"/>
        </w:tabs>
        <w:ind w:left="5040" w:hanging="360"/>
      </w:pPr>
      <w:rPr>
        <w:rFonts w:ascii="Wingdings" w:hAnsi="Wingdings" w:hint="default"/>
      </w:rPr>
    </w:lvl>
    <w:lvl w:ilvl="7" w:tplc="751E829C" w:tentative="1">
      <w:start w:val="1"/>
      <w:numFmt w:val="bullet"/>
      <w:lvlText w:val="¨"/>
      <w:lvlJc w:val="left"/>
      <w:pPr>
        <w:tabs>
          <w:tab w:val="num" w:pos="5760"/>
        </w:tabs>
        <w:ind w:left="5760" w:hanging="360"/>
      </w:pPr>
      <w:rPr>
        <w:rFonts w:ascii="Wingdings" w:hAnsi="Wingdings" w:hint="default"/>
      </w:rPr>
    </w:lvl>
    <w:lvl w:ilvl="8" w:tplc="1758EA82"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6C4431"/>
    <w:multiLevelType w:val="multilevel"/>
    <w:tmpl w:val="9C063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827397"/>
    <w:multiLevelType w:val="multilevel"/>
    <w:tmpl w:val="8D465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FB807D1"/>
    <w:multiLevelType w:val="multilevel"/>
    <w:tmpl w:val="029C5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A677B85"/>
    <w:multiLevelType w:val="hybridMultilevel"/>
    <w:tmpl w:val="03F89E58"/>
    <w:lvl w:ilvl="0" w:tplc="059C8314">
      <w:start w:val="1"/>
      <w:numFmt w:val="bullet"/>
      <w:lvlText w:val="•"/>
      <w:lvlJc w:val="left"/>
      <w:pPr>
        <w:tabs>
          <w:tab w:val="num" w:pos="720"/>
        </w:tabs>
        <w:ind w:left="720" w:hanging="360"/>
      </w:pPr>
      <w:rPr>
        <w:rFonts w:ascii="Arial" w:hAnsi="Arial" w:hint="default"/>
      </w:rPr>
    </w:lvl>
    <w:lvl w:ilvl="1" w:tplc="06844512">
      <w:numFmt w:val="bullet"/>
      <w:lvlText w:val="•"/>
      <w:lvlJc w:val="left"/>
      <w:pPr>
        <w:tabs>
          <w:tab w:val="num" w:pos="1440"/>
        </w:tabs>
        <w:ind w:left="1440" w:hanging="360"/>
      </w:pPr>
      <w:rPr>
        <w:rFonts w:ascii="Arial" w:hAnsi="Arial" w:hint="default"/>
      </w:rPr>
    </w:lvl>
    <w:lvl w:ilvl="2" w:tplc="4AB6A36C" w:tentative="1">
      <w:start w:val="1"/>
      <w:numFmt w:val="bullet"/>
      <w:lvlText w:val="•"/>
      <w:lvlJc w:val="left"/>
      <w:pPr>
        <w:tabs>
          <w:tab w:val="num" w:pos="2160"/>
        </w:tabs>
        <w:ind w:left="2160" w:hanging="360"/>
      </w:pPr>
      <w:rPr>
        <w:rFonts w:ascii="Arial" w:hAnsi="Arial" w:hint="default"/>
      </w:rPr>
    </w:lvl>
    <w:lvl w:ilvl="3" w:tplc="DEE223A2" w:tentative="1">
      <w:start w:val="1"/>
      <w:numFmt w:val="bullet"/>
      <w:lvlText w:val="•"/>
      <w:lvlJc w:val="left"/>
      <w:pPr>
        <w:tabs>
          <w:tab w:val="num" w:pos="2880"/>
        </w:tabs>
        <w:ind w:left="2880" w:hanging="360"/>
      </w:pPr>
      <w:rPr>
        <w:rFonts w:ascii="Arial" w:hAnsi="Arial" w:hint="default"/>
      </w:rPr>
    </w:lvl>
    <w:lvl w:ilvl="4" w:tplc="577A36B8" w:tentative="1">
      <w:start w:val="1"/>
      <w:numFmt w:val="bullet"/>
      <w:lvlText w:val="•"/>
      <w:lvlJc w:val="left"/>
      <w:pPr>
        <w:tabs>
          <w:tab w:val="num" w:pos="3600"/>
        </w:tabs>
        <w:ind w:left="3600" w:hanging="360"/>
      </w:pPr>
      <w:rPr>
        <w:rFonts w:ascii="Arial" w:hAnsi="Arial" w:hint="default"/>
      </w:rPr>
    </w:lvl>
    <w:lvl w:ilvl="5" w:tplc="A8625026" w:tentative="1">
      <w:start w:val="1"/>
      <w:numFmt w:val="bullet"/>
      <w:lvlText w:val="•"/>
      <w:lvlJc w:val="left"/>
      <w:pPr>
        <w:tabs>
          <w:tab w:val="num" w:pos="4320"/>
        </w:tabs>
        <w:ind w:left="4320" w:hanging="360"/>
      </w:pPr>
      <w:rPr>
        <w:rFonts w:ascii="Arial" w:hAnsi="Arial" w:hint="default"/>
      </w:rPr>
    </w:lvl>
    <w:lvl w:ilvl="6" w:tplc="54D848EA" w:tentative="1">
      <w:start w:val="1"/>
      <w:numFmt w:val="bullet"/>
      <w:lvlText w:val="•"/>
      <w:lvlJc w:val="left"/>
      <w:pPr>
        <w:tabs>
          <w:tab w:val="num" w:pos="5040"/>
        </w:tabs>
        <w:ind w:left="5040" w:hanging="360"/>
      </w:pPr>
      <w:rPr>
        <w:rFonts w:ascii="Arial" w:hAnsi="Arial" w:hint="default"/>
      </w:rPr>
    </w:lvl>
    <w:lvl w:ilvl="7" w:tplc="9BFCAA04" w:tentative="1">
      <w:start w:val="1"/>
      <w:numFmt w:val="bullet"/>
      <w:lvlText w:val="•"/>
      <w:lvlJc w:val="left"/>
      <w:pPr>
        <w:tabs>
          <w:tab w:val="num" w:pos="5760"/>
        </w:tabs>
        <w:ind w:left="5760" w:hanging="360"/>
      </w:pPr>
      <w:rPr>
        <w:rFonts w:ascii="Arial" w:hAnsi="Arial" w:hint="default"/>
      </w:rPr>
    </w:lvl>
    <w:lvl w:ilvl="8" w:tplc="08E0E70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68CD5187"/>
    <w:multiLevelType w:val="hybridMultilevel"/>
    <w:tmpl w:val="E5207CE6"/>
    <w:lvl w:ilvl="0" w:tplc="11D2E752">
      <w:start w:val="1"/>
      <w:numFmt w:val="bullet"/>
      <w:lvlText w:val="•"/>
      <w:lvlJc w:val="left"/>
      <w:pPr>
        <w:tabs>
          <w:tab w:val="num" w:pos="720"/>
        </w:tabs>
        <w:ind w:left="720" w:hanging="360"/>
      </w:pPr>
      <w:rPr>
        <w:rFonts w:ascii="Arial" w:hAnsi="Arial" w:hint="default"/>
      </w:rPr>
    </w:lvl>
    <w:lvl w:ilvl="1" w:tplc="DCFC3838">
      <w:numFmt w:val="bullet"/>
      <w:lvlText w:val="•"/>
      <w:lvlJc w:val="left"/>
      <w:pPr>
        <w:tabs>
          <w:tab w:val="num" w:pos="1440"/>
        </w:tabs>
        <w:ind w:left="1440" w:hanging="360"/>
      </w:pPr>
      <w:rPr>
        <w:rFonts w:ascii="Arial" w:hAnsi="Arial" w:hint="default"/>
      </w:rPr>
    </w:lvl>
    <w:lvl w:ilvl="2" w:tplc="44889614" w:tentative="1">
      <w:start w:val="1"/>
      <w:numFmt w:val="bullet"/>
      <w:lvlText w:val="•"/>
      <w:lvlJc w:val="left"/>
      <w:pPr>
        <w:tabs>
          <w:tab w:val="num" w:pos="2160"/>
        </w:tabs>
        <w:ind w:left="2160" w:hanging="360"/>
      </w:pPr>
      <w:rPr>
        <w:rFonts w:ascii="Arial" w:hAnsi="Arial" w:hint="default"/>
      </w:rPr>
    </w:lvl>
    <w:lvl w:ilvl="3" w:tplc="E56CF530" w:tentative="1">
      <w:start w:val="1"/>
      <w:numFmt w:val="bullet"/>
      <w:lvlText w:val="•"/>
      <w:lvlJc w:val="left"/>
      <w:pPr>
        <w:tabs>
          <w:tab w:val="num" w:pos="2880"/>
        </w:tabs>
        <w:ind w:left="2880" w:hanging="360"/>
      </w:pPr>
      <w:rPr>
        <w:rFonts w:ascii="Arial" w:hAnsi="Arial" w:hint="default"/>
      </w:rPr>
    </w:lvl>
    <w:lvl w:ilvl="4" w:tplc="DDAE1BF2" w:tentative="1">
      <w:start w:val="1"/>
      <w:numFmt w:val="bullet"/>
      <w:lvlText w:val="•"/>
      <w:lvlJc w:val="left"/>
      <w:pPr>
        <w:tabs>
          <w:tab w:val="num" w:pos="3600"/>
        </w:tabs>
        <w:ind w:left="3600" w:hanging="360"/>
      </w:pPr>
      <w:rPr>
        <w:rFonts w:ascii="Arial" w:hAnsi="Arial" w:hint="default"/>
      </w:rPr>
    </w:lvl>
    <w:lvl w:ilvl="5" w:tplc="916075FC" w:tentative="1">
      <w:start w:val="1"/>
      <w:numFmt w:val="bullet"/>
      <w:lvlText w:val="•"/>
      <w:lvlJc w:val="left"/>
      <w:pPr>
        <w:tabs>
          <w:tab w:val="num" w:pos="4320"/>
        </w:tabs>
        <w:ind w:left="4320" w:hanging="360"/>
      </w:pPr>
      <w:rPr>
        <w:rFonts w:ascii="Arial" w:hAnsi="Arial" w:hint="default"/>
      </w:rPr>
    </w:lvl>
    <w:lvl w:ilvl="6" w:tplc="E34C8EB6" w:tentative="1">
      <w:start w:val="1"/>
      <w:numFmt w:val="bullet"/>
      <w:lvlText w:val="•"/>
      <w:lvlJc w:val="left"/>
      <w:pPr>
        <w:tabs>
          <w:tab w:val="num" w:pos="5040"/>
        </w:tabs>
        <w:ind w:left="5040" w:hanging="360"/>
      </w:pPr>
      <w:rPr>
        <w:rFonts w:ascii="Arial" w:hAnsi="Arial" w:hint="default"/>
      </w:rPr>
    </w:lvl>
    <w:lvl w:ilvl="7" w:tplc="5136F1D2" w:tentative="1">
      <w:start w:val="1"/>
      <w:numFmt w:val="bullet"/>
      <w:lvlText w:val="•"/>
      <w:lvlJc w:val="left"/>
      <w:pPr>
        <w:tabs>
          <w:tab w:val="num" w:pos="5760"/>
        </w:tabs>
        <w:ind w:left="5760" w:hanging="360"/>
      </w:pPr>
      <w:rPr>
        <w:rFonts w:ascii="Arial" w:hAnsi="Arial" w:hint="default"/>
      </w:rPr>
    </w:lvl>
    <w:lvl w:ilvl="8" w:tplc="95601B4C"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6D9C3A17"/>
    <w:multiLevelType w:val="hybridMultilevel"/>
    <w:tmpl w:val="792AC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9C3910"/>
    <w:multiLevelType w:val="multilevel"/>
    <w:tmpl w:val="AD228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2"/>
  </w:num>
  <w:num w:numId="3">
    <w:abstractNumId w:val="7"/>
  </w:num>
  <w:num w:numId="4">
    <w:abstractNumId w:val="6"/>
  </w:num>
  <w:num w:numId="5">
    <w:abstractNumId w:val="0"/>
  </w:num>
  <w:num w:numId="6">
    <w:abstractNumId w:val="3"/>
  </w:num>
  <w:num w:numId="7">
    <w:abstractNumId w:val="5"/>
  </w:num>
  <w:num w:numId="8">
    <w:abstractNumId w:val="9"/>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A27"/>
    <w:rsid w:val="00023D27"/>
    <w:rsid w:val="00033087"/>
    <w:rsid w:val="000368FD"/>
    <w:rsid w:val="00042E01"/>
    <w:rsid w:val="000A3462"/>
    <w:rsid w:val="000B4E54"/>
    <w:rsid w:val="000C64CC"/>
    <w:rsid w:val="000D3CA4"/>
    <w:rsid w:val="000E7607"/>
    <w:rsid w:val="000F1F5F"/>
    <w:rsid w:val="00110EA6"/>
    <w:rsid w:val="00134F16"/>
    <w:rsid w:val="00197D4C"/>
    <w:rsid w:val="001A16AA"/>
    <w:rsid w:val="001B2F8E"/>
    <w:rsid w:val="001C0807"/>
    <w:rsid w:val="001F31CD"/>
    <w:rsid w:val="00206126"/>
    <w:rsid w:val="0023118D"/>
    <w:rsid w:val="00245F1C"/>
    <w:rsid w:val="0026003C"/>
    <w:rsid w:val="002732A2"/>
    <w:rsid w:val="002750BB"/>
    <w:rsid w:val="00280323"/>
    <w:rsid w:val="00290F33"/>
    <w:rsid w:val="002D7801"/>
    <w:rsid w:val="002D786A"/>
    <w:rsid w:val="00303523"/>
    <w:rsid w:val="00346D82"/>
    <w:rsid w:val="00346EFD"/>
    <w:rsid w:val="00365FCD"/>
    <w:rsid w:val="003A033A"/>
    <w:rsid w:val="00443514"/>
    <w:rsid w:val="00451541"/>
    <w:rsid w:val="0047325A"/>
    <w:rsid w:val="0049035B"/>
    <w:rsid w:val="004A468F"/>
    <w:rsid w:val="004D0288"/>
    <w:rsid w:val="004D711A"/>
    <w:rsid w:val="004F1B1E"/>
    <w:rsid w:val="005015FD"/>
    <w:rsid w:val="00502C47"/>
    <w:rsid w:val="0058636A"/>
    <w:rsid w:val="00593A10"/>
    <w:rsid w:val="005E1DA5"/>
    <w:rsid w:val="005E3C60"/>
    <w:rsid w:val="00630E4E"/>
    <w:rsid w:val="00636763"/>
    <w:rsid w:val="00652FB3"/>
    <w:rsid w:val="00653363"/>
    <w:rsid w:val="0067211F"/>
    <w:rsid w:val="00684C42"/>
    <w:rsid w:val="006A54DF"/>
    <w:rsid w:val="006F4F5D"/>
    <w:rsid w:val="006F7E3B"/>
    <w:rsid w:val="00721714"/>
    <w:rsid w:val="00735CFB"/>
    <w:rsid w:val="00737088"/>
    <w:rsid w:val="0075114C"/>
    <w:rsid w:val="00764B9C"/>
    <w:rsid w:val="00767228"/>
    <w:rsid w:val="00790256"/>
    <w:rsid w:val="0079173A"/>
    <w:rsid w:val="007A3DFB"/>
    <w:rsid w:val="007A6CCD"/>
    <w:rsid w:val="007E0A02"/>
    <w:rsid w:val="007E47EF"/>
    <w:rsid w:val="007E6E62"/>
    <w:rsid w:val="007F494A"/>
    <w:rsid w:val="007F56DD"/>
    <w:rsid w:val="008044BB"/>
    <w:rsid w:val="008201B1"/>
    <w:rsid w:val="00864BA6"/>
    <w:rsid w:val="00866011"/>
    <w:rsid w:val="00882DA3"/>
    <w:rsid w:val="008A7CBE"/>
    <w:rsid w:val="008E1AFE"/>
    <w:rsid w:val="009060CD"/>
    <w:rsid w:val="00933903"/>
    <w:rsid w:val="00934FCE"/>
    <w:rsid w:val="00942DCA"/>
    <w:rsid w:val="00945C92"/>
    <w:rsid w:val="00967529"/>
    <w:rsid w:val="00986B73"/>
    <w:rsid w:val="00990F1F"/>
    <w:rsid w:val="009A0AA8"/>
    <w:rsid w:val="009B0137"/>
    <w:rsid w:val="009C7090"/>
    <w:rsid w:val="009E1EF4"/>
    <w:rsid w:val="009E4B63"/>
    <w:rsid w:val="00A0058F"/>
    <w:rsid w:val="00A31F99"/>
    <w:rsid w:val="00A64A27"/>
    <w:rsid w:val="00A8554B"/>
    <w:rsid w:val="00B06B39"/>
    <w:rsid w:val="00B46544"/>
    <w:rsid w:val="00B501C8"/>
    <w:rsid w:val="00B61C1E"/>
    <w:rsid w:val="00BD3C1A"/>
    <w:rsid w:val="00BE3643"/>
    <w:rsid w:val="00BF613B"/>
    <w:rsid w:val="00C37A50"/>
    <w:rsid w:val="00C563CD"/>
    <w:rsid w:val="00C749BE"/>
    <w:rsid w:val="00CD7C0F"/>
    <w:rsid w:val="00CF56C6"/>
    <w:rsid w:val="00D01DE6"/>
    <w:rsid w:val="00D135A6"/>
    <w:rsid w:val="00D2101E"/>
    <w:rsid w:val="00D25348"/>
    <w:rsid w:val="00D45652"/>
    <w:rsid w:val="00D709E1"/>
    <w:rsid w:val="00E6123A"/>
    <w:rsid w:val="00E6207C"/>
    <w:rsid w:val="00E7771F"/>
    <w:rsid w:val="00EA3CEC"/>
    <w:rsid w:val="00EC7E61"/>
    <w:rsid w:val="00EE548F"/>
    <w:rsid w:val="00F14CC4"/>
    <w:rsid w:val="00F277DF"/>
    <w:rsid w:val="00F47D0A"/>
    <w:rsid w:val="00F717A4"/>
    <w:rsid w:val="00F7346D"/>
    <w:rsid w:val="00F9315D"/>
    <w:rsid w:val="00FC18FF"/>
    <w:rsid w:val="00FC1A39"/>
    <w:rsid w:val="00FD7B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F1A50"/>
  <w15:chartTrackingRefBased/>
  <w15:docId w15:val="{5750F4C5-9E83-0340-93A6-A8F9BDA22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1DA5"/>
    <w:rPr>
      <w:rFonts w:ascii="Times New Roman" w:eastAsia="Times New Roman" w:hAnsi="Times New Roman" w:cs="Times New Roman"/>
      <w:lang w:eastAsia="en-GB"/>
    </w:rPr>
  </w:style>
  <w:style w:type="paragraph" w:styleId="Heading2">
    <w:name w:val="heading 2"/>
    <w:basedOn w:val="Normal"/>
    <w:next w:val="Normal"/>
    <w:link w:val="Heading2Char"/>
    <w:uiPriority w:val="9"/>
    <w:semiHidden/>
    <w:unhideWhenUsed/>
    <w:qFormat/>
    <w:rsid w:val="00C563C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563CD"/>
    <w:pPr>
      <w:keepNext/>
      <w:keepLines/>
      <w:spacing w:before="40"/>
      <w:outlineLvl w:val="2"/>
    </w:pPr>
    <w:rPr>
      <w:rFonts w:asciiTheme="majorHAnsi" w:eastAsiaTheme="majorEastAsia" w:hAnsiTheme="majorHAnsi" w:cstheme="majorBidi"/>
      <w:color w:val="1F3763" w:themeColor="accent1" w:themeShade="7F"/>
    </w:rPr>
  </w:style>
  <w:style w:type="paragraph" w:styleId="Heading6">
    <w:name w:val="heading 6"/>
    <w:basedOn w:val="Normal"/>
    <w:link w:val="Heading6Char"/>
    <w:uiPriority w:val="9"/>
    <w:qFormat/>
    <w:rsid w:val="001B2F8E"/>
    <w:pPr>
      <w:spacing w:before="100" w:beforeAutospacing="1" w:after="100" w:afterAutospacing="1"/>
      <w:outlineLvl w:val="5"/>
    </w:pPr>
    <w:rPr>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06B39"/>
    <w:pPr>
      <w:autoSpaceDE w:val="0"/>
      <w:autoSpaceDN w:val="0"/>
      <w:adjustRightInd w:val="0"/>
    </w:pPr>
    <w:rPr>
      <w:rFonts w:ascii="Calibri" w:eastAsia="Times New Roman" w:hAnsi="Calibri" w:cs="Calibri"/>
      <w:color w:val="000000"/>
      <w:lang w:eastAsia="en-GB"/>
    </w:rPr>
  </w:style>
  <w:style w:type="paragraph" w:styleId="NormalWeb">
    <w:name w:val="Normal (Web)"/>
    <w:basedOn w:val="Normal"/>
    <w:unhideWhenUsed/>
    <w:rsid w:val="00206126"/>
    <w:pPr>
      <w:spacing w:before="100" w:beforeAutospacing="1" w:after="100" w:afterAutospacing="1"/>
    </w:pPr>
  </w:style>
  <w:style w:type="paragraph" w:customStyle="1" w:styleId="p1">
    <w:name w:val="p1"/>
    <w:basedOn w:val="Normal"/>
    <w:rsid w:val="00D709E1"/>
    <w:rPr>
      <w:rFonts w:ascii=".AppleSystemUIFont" w:hAnsi=".AppleSystemUIFont"/>
      <w:sz w:val="26"/>
      <w:szCs w:val="26"/>
    </w:rPr>
  </w:style>
  <w:style w:type="paragraph" w:customStyle="1" w:styleId="p2">
    <w:name w:val="p2"/>
    <w:basedOn w:val="Normal"/>
    <w:rsid w:val="00D709E1"/>
    <w:rPr>
      <w:rFonts w:ascii=".AppleSystemUIFont" w:hAnsi=".AppleSystemUIFont"/>
      <w:sz w:val="26"/>
      <w:szCs w:val="26"/>
    </w:rPr>
  </w:style>
  <w:style w:type="character" w:customStyle="1" w:styleId="s1">
    <w:name w:val="s1"/>
    <w:basedOn w:val="DefaultParagraphFont"/>
    <w:rsid w:val="00D709E1"/>
    <w:rPr>
      <w:rFonts w:ascii="UICTFontTextStyleBody" w:hAnsi="UICTFontTextStyleBody" w:hint="default"/>
      <w:b w:val="0"/>
      <w:bCs w:val="0"/>
      <w:i w:val="0"/>
      <w:iCs w:val="0"/>
      <w:sz w:val="26"/>
      <w:szCs w:val="26"/>
    </w:rPr>
  </w:style>
  <w:style w:type="character" w:customStyle="1" w:styleId="apple-converted-space">
    <w:name w:val="apple-converted-space"/>
    <w:basedOn w:val="DefaultParagraphFont"/>
    <w:rsid w:val="004A468F"/>
  </w:style>
  <w:style w:type="character" w:styleId="Hyperlink">
    <w:name w:val="Hyperlink"/>
    <w:basedOn w:val="DefaultParagraphFont"/>
    <w:uiPriority w:val="99"/>
    <w:semiHidden/>
    <w:unhideWhenUsed/>
    <w:rsid w:val="00042E01"/>
    <w:rPr>
      <w:color w:val="0000FF"/>
      <w:u w:val="single"/>
    </w:rPr>
  </w:style>
  <w:style w:type="character" w:customStyle="1" w:styleId="Heading6Char">
    <w:name w:val="Heading 6 Char"/>
    <w:basedOn w:val="DefaultParagraphFont"/>
    <w:link w:val="Heading6"/>
    <w:uiPriority w:val="9"/>
    <w:rsid w:val="001B2F8E"/>
    <w:rPr>
      <w:rFonts w:ascii="Times New Roman" w:eastAsia="Times New Roman" w:hAnsi="Times New Roman" w:cs="Times New Roman"/>
      <w:b/>
      <w:bCs/>
      <w:sz w:val="15"/>
      <w:szCs w:val="15"/>
      <w:lang w:eastAsia="en-GB"/>
    </w:rPr>
  </w:style>
  <w:style w:type="paragraph" w:customStyle="1" w:styleId="xmsonormal">
    <w:name w:val="x_msonormal"/>
    <w:basedOn w:val="Normal"/>
    <w:rsid w:val="00E6123A"/>
    <w:pPr>
      <w:spacing w:before="100" w:beforeAutospacing="1" w:after="100" w:afterAutospacing="1"/>
    </w:pPr>
  </w:style>
  <w:style w:type="character" w:customStyle="1" w:styleId="xapple-converted-space">
    <w:name w:val="x_apple-converted-space"/>
    <w:basedOn w:val="DefaultParagraphFont"/>
    <w:rsid w:val="00E6123A"/>
  </w:style>
  <w:style w:type="paragraph" w:customStyle="1" w:styleId="comp">
    <w:name w:val="comp"/>
    <w:basedOn w:val="Normal"/>
    <w:rsid w:val="00F47D0A"/>
    <w:pPr>
      <w:spacing w:before="100" w:beforeAutospacing="1" w:after="100" w:afterAutospacing="1"/>
    </w:pPr>
  </w:style>
  <w:style w:type="character" w:customStyle="1" w:styleId="mntl-inline-citation">
    <w:name w:val="mntl-inline-citation"/>
    <w:basedOn w:val="DefaultParagraphFont"/>
    <w:rsid w:val="00F47D0A"/>
  </w:style>
  <w:style w:type="character" w:styleId="Strong">
    <w:name w:val="Strong"/>
    <w:basedOn w:val="DefaultParagraphFont"/>
    <w:uiPriority w:val="22"/>
    <w:qFormat/>
    <w:rsid w:val="00F47D0A"/>
    <w:rPr>
      <w:b/>
      <w:bCs/>
    </w:rPr>
  </w:style>
  <w:style w:type="character" w:customStyle="1" w:styleId="Heading2Char">
    <w:name w:val="Heading 2 Char"/>
    <w:basedOn w:val="DefaultParagraphFont"/>
    <w:link w:val="Heading2"/>
    <w:uiPriority w:val="9"/>
    <w:semiHidden/>
    <w:rsid w:val="00C563C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563CD"/>
    <w:rPr>
      <w:rFonts w:asciiTheme="majorHAnsi" w:eastAsiaTheme="majorEastAsia" w:hAnsiTheme="majorHAnsi" w:cstheme="majorBidi"/>
      <w:color w:val="1F3763" w:themeColor="accent1" w:themeShade="7F"/>
    </w:rPr>
  </w:style>
  <w:style w:type="character" w:customStyle="1" w:styleId="mntl-sc-block-headingtext">
    <w:name w:val="mntl-sc-block-heading__text"/>
    <w:basedOn w:val="DefaultParagraphFont"/>
    <w:rsid w:val="00C563CD"/>
  </w:style>
  <w:style w:type="character" w:customStyle="1" w:styleId="mntl-sc-block-subheadingtext">
    <w:name w:val="mntl-sc-block-subheading__text"/>
    <w:basedOn w:val="DefaultParagraphFont"/>
    <w:rsid w:val="00C563CD"/>
  </w:style>
  <w:style w:type="paragraph" w:customStyle="1" w:styleId="phrase">
    <w:name w:val="phrase"/>
    <w:basedOn w:val="Normal"/>
    <w:rsid w:val="005E1DA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918021">
      <w:bodyDiv w:val="1"/>
      <w:marLeft w:val="0"/>
      <w:marRight w:val="0"/>
      <w:marTop w:val="0"/>
      <w:marBottom w:val="0"/>
      <w:divBdr>
        <w:top w:val="none" w:sz="0" w:space="0" w:color="auto"/>
        <w:left w:val="none" w:sz="0" w:space="0" w:color="auto"/>
        <w:bottom w:val="none" w:sz="0" w:space="0" w:color="auto"/>
        <w:right w:val="none" w:sz="0" w:space="0" w:color="auto"/>
      </w:divBdr>
    </w:div>
    <w:div w:id="197938555">
      <w:bodyDiv w:val="1"/>
      <w:marLeft w:val="0"/>
      <w:marRight w:val="0"/>
      <w:marTop w:val="0"/>
      <w:marBottom w:val="0"/>
      <w:divBdr>
        <w:top w:val="none" w:sz="0" w:space="0" w:color="auto"/>
        <w:left w:val="none" w:sz="0" w:space="0" w:color="auto"/>
        <w:bottom w:val="none" w:sz="0" w:space="0" w:color="auto"/>
        <w:right w:val="none" w:sz="0" w:space="0" w:color="auto"/>
      </w:divBdr>
    </w:div>
    <w:div w:id="210848480">
      <w:bodyDiv w:val="1"/>
      <w:marLeft w:val="0"/>
      <w:marRight w:val="0"/>
      <w:marTop w:val="0"/>
      <w:marBottom w:val="0"/>
      <w:divBdr>
        <w:top w:val="none" w:sz="0" w:space="0" w:color="auto"/>
        <w:left w:val="none" w:sz="0" w:space="0" w:color="auto"/>
        <w:bottom w:val="none" w:sz="0" w:space="0" w:color="auto"/>
        <w:right w:val="none" w:sz="0" w:space="0" w:color="auto"/>
      </w:divBdr>
    </w:div>
    <w:div w:id="231430459">
      <w:bodyDiv w:val="1"/>
      <w:marLeft w:val="0"/>
      <w:marRight w:val="0"/>
      <w:marTop w:val="0"/>
      <w:marBottom w:val="0"/>
      <w:divBdr>
        <w:top w:val="none" w:sz="0" w:space="0" w:color="auto"/>
        <w:left w:val="none" w:sz="0" w:space="0" w:color="auto"/>
        <w:bottom w:val="none" w:sz="0" w:space="0" w:color="auto"/>
        <w:right w:val="none" w:sz="0" w:space="0" w:color="auto"/>
      </w:divBdr>
    </w:div>
    <w:div w:id="297997364">
      <w:bodyDiv w:val="1"/>
      <w:marLeft w:val="0"/>
      <w:marRight w:val="0"/>
      <w:marTop w:val="0"/>
      <w:marBottom w:val="0"/>
      <w:divBdr>
        <w:top w:val="none" w:sz="0" w:space="0" w:color="auto"/>
        <w:left w:val="none" w:sz="0" w:space="0" w:color="auto"/>
        <w:bottom w:val="none" w:sz="0" w:space="0" w:color="auto"/>
        <w:right w:val="none" w:sz="0" w:space="0" w:color="auto"/>
      </w:divBdr>
    </w:div>
    <w:div w:id="325938261">
      <w:bodyDiv w:val="1"/>
      <w:marLeft w:val="0"/>
      <w:marRight w:val="0"/>
      <w:marTop w:val="0"/>
      <w:marBottom w:val="0"/>
      <w:divBdr>
        <w:top w:val="none" w:sz="0" w:space="0" w:color="auto"/>
        <w:left w:val="none" w:sz="0" w:space="0" w:color="auto"/>
        <w:bottom w:val="none" w:sz="0" w:space="0" w:color="auto"/>
        <w:right w:val="none" w:sz="0" w:space="0" w:color="auto"/>
      </w:divBdr>
    </w:div>
    <w:div w:id="593392498">
      <w:bodyDiv w:val="1"/>
      <w:marLeft w:val="0"/>
      <w:marRight w:val="0"/>
      <w:marTop w:val="0"/>
      <w:marBottom w:val="0"/>
      <w:divBdr>
        <w:top w:val="none" w:sz="0" w:space="0" w:color="auto"/>
        <w:left w:val="none" w:sz="0" w:space="0" w:color="auto"/>
        <w:bottom w:val="none" w:sz="0" w:space="0" w:color="auto"/>
        <w:right w:val="none" w:sz="0" w:space="0" w:color="auto"/>
      </w:divBdr>
      <w:divsChild>
        <w:div w:id="1086809811">
          <w:marLeft w:val="0"/>
          <w:marRight w:val="0"/>
          <w:marTop w:val="0"/>
          <w:marBottom w:val="240"/>
          <w:divBdr>
            <w:top w:val="single" w:sz="6" w:space="7" w:color="DDDDDD"/>
            <w:left w:val="single" w:sz="6" w:space="10" w:color="DDDDDD"/>
            <w:bottom w:val="single" w:sz="6" w:space="7" w:color="DDDDDD"/>
            <w:right w:val="single" w:sz="6" w:space="10" w:color="DDDDDD"/>
          </w:divBdr>
        </w:div>
        <w:div w:id="1348287120">
          <w:marLeft w:val="0"/>
          <w:marRight w:val="0"/>
          <w:marTop w:val="0"/>
          <w:marBottom w:val="240"/>
          <w:divBdr>
            <w:top w:val="single" w:sz="6" w:space="7" w:color="DDDDDD"/>
            <w:left w:val="single" w:sz="6" w:space="10" w:color="DDDDDD"/>
            <w:bottom w:val="single" w:sz="6" w:space="7" w:color="DDDDDD"/>
            <w:right w:val="single" w:sz="6" w:space="10" w:color="DDDDDD"/>
          </w:divBdr>
        </w:div>
        <w:div w:id="1356493641">
          <w:marLeft w:val="0"/>
          <w:marRight w:val="0"/>
          <w:marTop w:val="0"/>
          <w:marBottom w:val="240"/>
          <w:divBdr>
            <w:top w:val="single" w:sz="6" w:space="7" w:color="DDDDDD"/>
            <w:left w:val="single" w:sz="6" w:space="10" w:color="DDDDDD"/>
            <w:bottom w:val="single" w:sz="6" w:space="7" w:color="DDDDDD"/>
            <w:right w:val="single" w:sz="6" w:space="10" w:color="DDDDDD"/>
          </w:divBdr>
        </w:div>
        <w:div w:id="1536428300">
          <w:marLeft w:val="0"/>
          <w:marRight w:val="0"/>
          <w:marTop w:val="0"/>
          <w:marBottom w:val="240"/>
          <w:divBdr>
            <w:top w:val="single" w:sz="6" w:space="7" w:color="DDDDDD"/>
            <w:left w:val="single" w:sz="6" w:space="10" w:color="DDDDDD"/>
            <w:bottom w:val="single" w:sz="6" w:space="7" w:color="DDDDDD"/>
            <w:right w:val="single" w:sz="6" w:space="10" w:color="DDDDDD"/>
          </w:divBdr>
        </w:div>
        <w:div w:id="425269663">
          <w:marLeft w:val="0"/>
          <w:marRight w:val="0"/>
          <w:marTop w:val="0"/>
          <w:marBottom w:val="240"/>
          <w:divBdr>
            <w:top w:val="single" w:sz="6" w:space="7" w:color="DDDDDD"/>
            <w:left w:val="single" w:sz="6" w:space="10" w:color="DDDDDD"/>
            <w:bottom w:val="single" w:sz="6" w:space="7" w:color="DDDDDD"/>
            <w:right w:val="single" w:sz="6" w:space="10" w:color="DDDDDD"/>
          </w:divBdr>
        </w:div>
        <w:div w:id="50737169">
          <w:marLeft w:val="0"/>
          <w:marRight w:val="0"/>
          <w:marTop w:val="0"/>
          <w:marBottom w:val="240"/>
          <w:divBdr>
            <w:top w:val="single" w:sz="6" w:space="7" w:color="DDDDDD"/>
            <w:left w:val="single" w:sz="6" w:space="10" w:color="DDDDDD"/>
            <w:bottom w:val="single" w:sz="6" w:space="7" w:color="DDDDDD"/>
            <w:right w:val="single" w:sz="6" w:space="10" w:color="DDDDDD"/>
          </w:divBdr>
        </w:div>
      </w:divsChild>
    </w:div>
    <w:div w:id="639918839">
      <w:bodyDiv w:val="1"/>
      <w:marLeft w:val="0"/>
      <w:marRight w:val="0"/>
      <w:marTop w:val="0"/>
      <w:marBottom w:val="0"/>
      <w:divBdr>
        <w:top w:val="none" w:sz="0" w:space="0" w:color="auto"/>
        <w:left w:val="none" w:sz="0" w:space="0" w:color="auto"/>
        <w:bottom w:val="none" w:sz="0" w:space="0" w:color="auto"/>
        <w:right w:val="none" w:sz="0" w:space="0" w:color="auto"/>
      </w:divBdr>
    </w:div>
    <w:div w:id="695811811">
      <w:bodyDiv w:val="1"/>
      <w:marLeft w:val="0"/>
      <w:marRight w:val="0"/>
      <w:marTop w:val="0"/>
      <w:marBottom w:val="0"/>
      <w:divBdr>
        <w:top w:val="none" w:sz="0" w:space="0" w:color="auto"/>
        <w:left w:val="none" w:sz="0" w:space="0" w:color="auto"/>
        <w:bottom w:val="none" w:sz="0" w:space="0" w:color="auto"/>
        <w:right w:val="none" w:sz="0" w:space="0" w:color="auto"/>
      </w:divBdr>
    </w:div>
    <w:div w:id="781074081">
      <w:bodyDiv w:val="1"/>
      <w:marLeft w:val="0"/>
      <w:marRight w:val="0"/>
      <w:marTop w:val="0"/>
      <w:marBottom w:val="0"/>
      <w:divBdr>
        <w:top w:val="none" w:sz="0" w:space="0" w:color="auto"/>
        <w:left w:val="none" w:sz="0" w:space="0" w:color="auto"/>
        <w:bottom w:val="none" w:sz="0" w:space="0" w:color="auto"/>
        <w:right w:val="none" w:sz="0" w:space="0" w:color="auto"/>
      </w:divBdr>
    </w:div>
    <w:div w:id="807936165">
      <w:bodyDiv w:val="1"/>
      <w:marLeft w:val="0"/>
      <w:marRight w:val="0"/>
      <w:marTop w:val="0"/>
      <w:marBottom w:val="0"/>
      <w:divBdr>
        <w:top w:val="none" w:sz="0" w:space="0" w:color="auto"/>
        <w:left w:val="none" w:sz="0" w:space="0" w:color="auto"/>
        <w:bottom w:val="none" w:sz="0" w:space="0" w:color="auto"/>
        <w:right w:val="none" w:sz="0" w:space="0" w:color="auto"/>
      </w:divBdr>
    </w:div>
    <w:div w:id="1018435465">
      <w:bodyDiv w:val="1"/>
      <w:marLeft w:val="0"/>
      <w:marRight w:val="0"/>
      <w:marTop w:val="0"/>
      <w:marBottom w:val="0"/>
      <w:divBdr>
        <w:top w:val="none" w:sz="0" w:space="0" w:color="auto"/>
        <w:left w:val="none" w:sz="0" w:space="0" w:color="auto"/>
        <w:bottom w:val="none" w:sz="0" w:space="0" w:color="auto"/>
        <w:right w:val="none" w:sz="0" w:space="0" w:color="auto"/>
      </w:divBdr>
      <w:divsChild>
        <w:div w:id="901600253">
          <w:marLeft w:val="0"/>
          <w:marRight w:val="0"/>
          <w:marTop w:val="0"/>
          <w:marBottom w:val="0"/>
          <w:divBdr>
            <w:top w:val="none" w:sz="0" w:space="0" w:color="auto"/>
            <w:left w:val="none" w:sz="0" w:space="0" w:color="auto"/>
            <w:bottom w:val="none" w:sz="0" w:space="0" w:color="auto"/>
            <w:right w:val="none" w:sz="0" w:space="0" w:color="auto"/>
          </w:divBdr>
          <w:divsChild>
            <w:div w:id="162087562">
              <w:marLeft w:val="0"/>
              <w:marRight w:val="0"/>
              <w:marTop w:val="0"/>
              <w:marBottom w:val="0"/>
              <w:divBdr>
                <w:top w:val="none" w:sz="0" w:space="0" w:color="auto"/>
                <w:left w:val="none" w:sz="0" w:space="0" w:color="auto"/>
                <w:bottom w:val="none" w:sz="0" w:space="0" w:color="auto"/>
                <w:right w:val="none" w:sz="0" w:space="0" w:color="auto"/>
              </w:divBdr>
              <w:divsChild>
                <w:div w:id="1172840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094922">
      <w:bodyDiv w:val="1"/>
      <w:marLeft w:val="0"/>
      <w:marRight w:val="0"/>
      <w:marTop w:val="0"/>
      <w:marBottom w:val="0"/>
      <w:divBdr>
        <w:top w:val="none" w:sz="0" w:space="0" w:color="auto"/>
        <w:left w:val="none" w:sz="0" w:space="0" w:color="auto"/>
        <w:bottom w:val="none" w:sz="0" w:space="0" w:color="auto"/>
        <w:right w:val="none" w:sz="0" w:space="0" w:color="auto"/>
      </w:divBdr>
      <w:divsChild>
        <w:div w:id="1584103208">
          <w:marLeft w:val="0"/>
          <w:marRight w:val="0"/>
          <w:marTop w:val="0"/>
          <w:marBottom w:val="0"/>
          <w:divBdr>
            <w:top w:val="none" w:sz="0" w:space="0" w:color="auto"/>
            <w:left w:val="none" w:sz="0" w:space="0" w:color="auto"/>
            <w:bottom w:val="none" w:sz="0" w:space="0" w:color="auto"/>
            <w:right w:val="none" w:sz="0" w:space="0" w:color="auto"/>
          </w:divBdr>
          <w:divsChild>
            <w:div w:id="899748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1778294">
      <w:bodyDiv w:val="1"/>
      <w:marLeft w:val="0"/>
      <w:marRight w:val="0"/>
      <w:marTop w:val="0"/>
      <w:marBottom w:val="0"/>
      <w:divBdr>
        <w:top w:val="none" w:sz="0" w:space="0" w:color="auto"/>
        <w:left w:val="none" w:sz="0" w:space="0" w:color="auto"/>
        <w:bottom w:val="none" w:sz="0" w:space="0" w:color="auto"/>
        <w:right w:val="none" w:sz="0" w:space="0" w:color="auto"/>
      </w:divBdr>
    </w:div>
    <w:div w:id="1166049115">
      <w:bodyDiv w:val="1"/>
      <w:marLeft w:val="0"/>
      <w:marRight w:val="0"/>
      <w:marTop w:val="0"/>
      <w:marBottom w:val="0"/>
      <w:divBdr>
        <w:top w:val="none" w:sz="0" w:space="0" w:color="auto"/>
        <w:left w:val="none" w:sz="0" w:space="0" w:color="auto"/>
        <w:bottom w:val="none" w:sz="0" w:space="0" w:color="auto"/>
        <w:right w:val="none" w:sz="0" w:space="0" w:color="auto"/>
      </w:divBdr>
    </w:div>
    <w:div w:id="1189373811">
      <w:bodyDiv w:val="1"/>
      <w:marLeft w:val="0"/>
      <w:marRight w:val="0"/>
      <w:marTop w:val="0"/>
      <w:marBottom w:val="0"/>
      <w:divBdr>
        <w:top w:val="none" w:sz="0" w:space="0" w:color="auto"/>
        <w:left w:val="none" w:sz="0" w:space="0" w:color="auto"/>
        <w:bottom w:val="none" w:sz="0" w:space="0" w:color="auto"/>
        <w:right w:val="none" w:sz="0" w:space="0" w:color="auto"/>
      </w:divBdr>
    </w:div>
    <w:div w:id="1234389179">
      <w:bodyDiv w:val="1"/>
      <w:marLeft w:val="0"/>
      <w:marRight w:val="0"/>
      <w:marTop w:val="0"/>
      <w:marBottom w:val="0"/>
      <w:divBdr>
        <w:top w:val="none" w:sz="0" w:space="0" w:color="auto"/>
        <w:left w:val="none" w:sz="0" w:space="0" w:color="auto"/>
        <w:bottom w:val="none" w:sz="0" w:space="0" w:color="auto"/>
        <w:right w:val="none" w:sz="0" w:space="0" w:color="auto"/>
      </w:divBdr>
      <w:divsChild>
        <w:div w:id="1951929509">
          <w:marLeft w:val="0"/>
          <w:marRight w:val="0"/>
          <w:marTop w:val="0"/>
          <w:marBottom w:val="0"/>
          <w:divBdr>
            <w:top w:val="none" w:sz="0" w:space="0" w:color="auto"/>
            <w:left w:val="none" w:sz="0" w:space="0" w:color="auto"/>
            <w:bottom w:val="none" w:sz="0" w:space="0" w:color="auto"/>
            <w:right w:val="none" w:sz="0" w:space="0" w:color="auto"/>
          </w:divBdr>
        </w:div>
      </w:divsChild>
    </w:div>
    <w:div w:id="1285651316">
      <w:bodyDiv w:val="1"/>
      <w:marLeft w:val="0"/>
      <w:marRight w:val="0"/>
      <w:marTop w:val="0"/>
      <w:marBottom w:val="0"/>
      <w:divBdr>
        <w:top w:val="none" w:sz="0" w:space="0" w:color="auto"/>
        <w:left w:val="none" w:sz="0" w:space="0" w:color="auto"/>
        <w:bottom w:val="none" w:sz="0" w:space="0" w:color="auto"/>
        <w:right w:val="none" w:sz="0" w:space="0" w:color="auto"/>
      </w:divBdr>
    </w:div>
    <w:div w:id="1358703671">
      <w:bodyDiv w:val="1"/>
      <w:marLeft w:val="0"/>
      <w:marRight w:val="0"/>
      <w:marTop w:val="0"/>
      <w:marBottom w:val="0"/>
      <w:divBdr>
        <w:top w:val="none" w:sz="0" w:space="0" w:color="auto"/>
        <w:left w:val="none" w:sz="0" w:space="0" w:color="auto"/>
        <w:bottom w:val="none" w:sz="0" w:space="0" w:color="auto"/>
        <w:right w:val="none" w:sz="0" w:space="0" w:color="auto"/>
      </w:divBdr>
    </w:div>
    <w:div w:id="1371565071">
      <w:bodyDiv w:val="1"/>
      <w:marLeft w:val="0"/>
      <w:marRight w:val="0"/>
      <w:marTop w:val="0"/>
      <w:marBottom w:val="0"/>
      <w:divBdr>
        <w:top w:val="none" w:sz="0" w:space="0" w:color="auto"/>
        <w:left w:val="none" w:sz="0" w:space="0" w:color="auto"/>
        <w:bottom w:val="none" w:sz="0" w:space="0" w:color="auto"/>
        <w:right w:val="none" w:sz="0" w:space="0" w:color="auto"/>
      </w:divBdr>
      <w:divsChild>
        <w:div w:id="928733109">
          <w:marLeft w:val="0"/>
          <w:marRight w:val="0"/>
          <w:marTop w:val="0"/>
          <w:marBottom w:val="0"/>
          <w:divBdr>
            <w:top w:val="none" w:sz="0" w:space="0" w:color="auto"/>
            <w:left w:val="none" w:sz="0" w:space="0" w:color="auto"/>
            <w:bottom w:val="none" w:sz="0" w:space="0" w:color="auto"/>
            <w:right w:val="none" w:sz="0" w:space="0" w:color="auto"/>
          </w:divBdr>
          <w:divsChild>
            <w:div w:id="1502085852">
              <w:marLeft w:val="0"/>
              <w:marRight w:val="0"/>
              <w:marTop w:val="0"/>
              <w:marBottom w:val="0"/>
              <w:divBdr>
                <w:top w:val="none" w:sz="0" w:space="0" w:color="auto"/>
                <w:left w:val="none" w:sz="0" w:space="0" w:color="auto"/>
                <w:bottom w:val="none" w:sz="0" w:space="0" w:color="auto"/>
                <w:right w:val="none" w:sz="0" w:space="0" w:color="auto"/>
              </w:divBdr>
              <w:divsChild>
                <w:div w:id="221723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6808967">
      <w:bodyDiv w:val="1"/>
      <w:marLeft w:val="0"/>
      <w:marRight w:val="0"/>
      <w:marTop w:val="0"/>
      <w:marBottom w:val="0"/>
      <w:divBdr>
        <w:top w:val="none" w:sz="0" w:space="0" w:color="auto"/>
        <w:left w:val="none" w:sz="0" w:space="0" w:color="auto"/>
        <w:bottom w:val="none" w:sz="0" w:space="0" w:color="auto"/>
        <w:right w:val="none" w:sz="0" w:space="0" w:color="auto"/>
      </w:divBdr>
    </w:div>
    <w:div w:id="1597982556">
      <w:bodyDiv w:val="1"/>
      <w:marLeft w:val="0"/>
      <w:marRight w:val="0"/>
      <w:marTop w:val="0"/>
      <w:marBottom w:val="0"/>
      <w:divBdr>
        <w:top w:val="none" w:sz="0" w:space="0" w:color="auto"/>
        <w:left w:val="none" w:sz="0" w:space="0" w:color="auto"/>
        <w:bottom w:val="none" w:sz="0" w:space="0" w:color="auto"/>
        <w:right w:val="none" w:sz="0" w:space="0" w:color="auto"/>
      </w:divBdr>
    </w:div>
    <w:div w:id="1603604978">
      <w:bodyDiv w:val="1"/>
      <w:marLeft w:val="0"/>
      <w:marRight w:val="0"/>
      <w:marTop w:val="0"/>
      <w:marBottom w:val="0"/>
      <w:divBdr>
        <w:top w:val="none" w:sz="0" w:space="0" w:color="auto"/>
        <w:left w:val="none" w:sz="0" w:space="0" w:color="auto"/>
        <w:bottom w:val="none" w:sz="0" w:space="0" w:color="auto"/>
        <w:right w:val="none" w:sz="0" w:space="0" w:color="auto"/>
      </w:divBdr>
    </w:div>
    <w:div w:id="1694065036">
      <w:bodyDiv w:val="1"/>
      <w:marLeft w:val="0"/>
      <w:marRight w:val="0"/>
      <w:marTop w:val="0"/>
      <w:marBottom w:val="0"/>
      <w:divBdr>
        <w:top w:val="none" w:sz="0" w:space="0" w:color="auto"/>
        <w:left w:val="none" w:sz="0" w:space="0" w:color="auto"/>
        <w:bottom w:val="none" w:sz="0" w:space="0" w:color="auto"/>
        <w:right w:val="none" w:sz="0" w:space="0" w:color="auto"/>
      </w:divBdr>
      <w:divsChild>
        <w:div w:id="2111274135">
          <w:marLeft w:val="0"/>
          <w:marRight w:val="0"/>
          <w:marTop w:val="0"/>
          <w:marBottom w:val="0"/>
          <w:divBdr>
            <w:top w:val="none" w:sz="0" w:space="0" w:color="auto"/>
            <w:left w:val="none" w:sz="0" w:space="0" w:color="auto"/>
            <w:bottom w:val="none" w:sz="0" w:space="0" w:color="auto"/>
            <w:right w:val="none" w:sz="0" w:space="0" w:color="auto"/>
          </w:divBdr>
          <w:divsChild>
            <w:div w:id="1039665126">
              <w:marLeft w:val="0"/>
              <w:marRight w:val="0"/>
              <w:marTop w:val="0"/>
              <w:marBottom w:val="0"/>
              <w:divBdr>
                <w:top w:val="none" w:sz="0" w:space="0" w:color="auto"/>
                <w:left w:val="none" w:sz="0" w:space="0" w:color="auto"/>
                <w:bottom w:val="none" w:sz="0" w:space="0" w:color="auto"/>
                <w:right w:val="none" w:sz="0" w:space="0" w:color="auto"/>
              </w:divBdr>
              <w:divsChild>
                <w:div w:id="2019499312">
                  <w:marLeft w:val="0"/>
                  <w:marRight w:val="0"/>
                  <w:marTop w:val="0"/>
                  <w:marBottom w:val="0"/>
                  <w:divBdr>
                    <w:top w:val="none" w:sz="0" w:space="0" w:color="auto"/>
                    <w:left w:val="none" w:sz="0" w:space="0" w:color="auto"/>
                    <w:bottom w:val="none" w:sz="0" w:space="0" w:color="auto"/>
                    <w:right w:val="none" w:sz="0" w:space="0" w:color="auto"/>
                  </w:divBdr>
                  <w:divsChild>
                    <w:div w:id="1236933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0959756">
      <w:bodyDiv w:val="1"/>
      <w:marLeft w:val="0"/>
      <w:marRight w:val="0"/>
      <w:marTop w:val="0"/>
      <w:marBottom w:val="0"/>
      <w:divBdr>
        <w:top w:val="none" w:sz="0" w:space="0" w:color="auto"/>
        <w:left w:val="none" w:sz="0" w:space="0" w:color="auto"/>
        <w:bottom w:val="none" w:sz="0" w:space="0" w:color="auto"/>
        <w:right w:val="none" w:sz="0" w:space="0" w:color="auto"/>
      </w:divBdr>
    </w:div>
    <w:div w:id="1745764453">
      <w:bodyDiv w:val="1"/>
      <w:marLeft w:val="0"/>
      <w:marRight w:val="0"/>
      <w:marTop w:val="0"/>
      <w:marBottom w:val="0"/>
      <w:divBdr>
        <w:top w:val="none" w:sz="0" w:space="0" w:color="auto"/>
        <w:left w:val="none" w:sz="0" w:space="0" w:color="auto"/>
        <w:bottom w:val="none" w:sz="0" w:space="0" w:color="auto"/>
        <w:right w:val="none" w:sz="0" w:space="0" w:color="auto"/>
      </w:divBdr>
      <w:divsChild>
        <w:div w:id="803961727">
          <w:marLeft w:val="0"/>
          <w:marRight w:val="0"/>
          <w:marTop w:val="0"/>
          <w:marBottom w:val="0"/>
          <w:divBdr>
            <w:top w:val="none" w:sz="0" w:space="0" w:color="auto"/>
            <w:left w:val="none" w:sz="0" w:space="0" w:color="auto"/>
            <w:bottom w:val="none" w:sz="0" w:space="0" w:color="auto"/>
            <w:right w:val="none" w:sz="0" w:space="0" w:color="auto"/>
          </w:divBdr>
          <w:divsChild>
            <w:div w:id="1933275425">
              <w:marLeft w:val="0"/>
              <w:marRight w:val="0"/>
              <w:marTop w:val="0"/>
              <w:marBottom w:val="0"/>
              <w:divBdr>
                <w:top w:val="none" w:sz="0" w:space="0" w:color="auto"/>
                <w:left w:val="none" w:sz="0" w:space="0" w:color="auto"/>
                <w:bottom w:val="none" w:sz="0" w:space="0" w:color="auto"/>
                <w:right w:val="none" w:sz="0" w:space="0" w:color="auto"/>
              </w:divBdr>
              <w:divsChild>
                <w:div w:id="885290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2434430">
      <w:bodyDiv w:val="1"/>
      <w:marLeft w:val="0"/>
      <w:marRight w:val="0"/>
      <w:marTop w:val="0"/>
      <w:marBottom w:val="0"/>
      <w:divBdr>
        <w:top w:val="none" w:sz="0" w:space="0" w:color="auto"/>
        <w:left w:val="none" w:sz="0" w:space="0" w:color="auto"/>
        <w:bottom w:val="none" w:sz="0" w:space="0" w:color="auto"/>
        <w:right w:val="none" w:sz="0" w:space="0" w:color="auto"/>
      </w:divBdr>
    </w:div>
    <w:div w:id="1792551974">
      <w:bodyDiv w:val="1"/>
      <w:marLeft w:val="0"/>
      <w:marRight w:val="0"/>
      <w:marTop w:val="0"/>
      <w:marBottom w:val="0"/>
      <w:divBdr>
        <w:top w:val="none" w:sz="0" w:space="0" w:color="auto"/>
        <w:left w:val="none" w:sz="0" w:space="0" w:color="auto"/>
        <w:bottom w:val="none" w:sz="0" w:space="0" w:color="auto"/>
        <w:right w:val="none" w:sz="0" w:space="0" w:color="auto"/>
      </w:divBdr>
      <w:divsChild>
        <w:div w:id="2093509146">
          <w:marLeft w:val="504"/>
          <w:marRight w:val="0"/>
          <w:marTop w:val="140"/>
          <w:marBottom w:val="0"/>
          <w:divBdr>
            <w:top w:val="none" w:sz="0" w:space="0" w:color="auto"/>
            <w:left w:val="none" w:sz="0" w:space="0" w:color="auto"/>
            <w:bottom w:val="none" w:sz="0" w:space="0" w:color="auto"/>
            <w:right w:val="none" w:sz="0" w:space="0" w:color="auto"/>
          </w:divBdr>
        </w:div>
        <w:div w:id="1575161840">
          <w:marLeft w:val="504"/>
          <w:marRight w:val="0"/>
          <w:marTop w:val="140"/>
          <w:marBottom w:val="0"/>
          <w:divBdr>
            <w:top w:val="none" w:sz="0" w:space="0" w:color="auto"/>
            <w:left w:val="none" w:sz="0" w:space="0" w:color="auto"/>
            <w:bottom w:val="none" w:sz="0" w:space="0" w:color="auto"/>
            <w:right w:val="none" w:sz="0" w:space="0" w:color="auto"/>
          </w:divBdr>
        </w:div>
        <w:div w:id="508450454">
          <w:marLeft w:val="504"/>
          <w:marRight w:val="0"/>
          <w:marTop w:val="140"/>
          <w:marBottom w:val="0"/>
          <w:divBdr>
            <w:top w:val="none" w:sz="0" w:space="0" w:color="auto"/>
            <w:left w:val="none" w:sz="0" w:space="0" w:color="auto"/>
            <w:bottom w:val="none" w:sz="0" w:space="0" w:color="auto"/>
            <w:right w:val="none" w:sz="0" w:space="0" w:color="auto"/>
          </w:divBdr>
        </w:div>
        <w:div w:id="2054496621">
          <w:marLeft w:val="504"/>
          <w:marRight w:val="0"/>
          <w:marTop w:val="140"/>
          <w:marBottom w:val="0"/>
          <w:divBdr>
            <w:top w:val="none" w:sz="0" w:space="0" w:color="auto"/>
            <w:left w:val="none" w:sz="0" w:space="0" w:color="auto"/>
            <w:bottom w:val="none" w:sz="0" w:space="0" w:color="auto"/>
            <w:right w:val="none" w:sz="0" w:space="0" w:color="auto"/>
          </w:divBdr>
        </w:div>
        <w:div w:id="755595059">
          <w:marLeft w:val="504"/>
          <w:marRight w:val="0"/>
          <w:marTop w:val="140"/>
          <w:marBottom w:val="0"/>
          <w:divBdr>
            <w:top w:val="none" w:sz="0" w:space="0" w:color="auto"/>
            <w:left w:val="none" w:sz="0" w:space="0" w:color="auto"/>
            <w:bottom w:val="none" w:sz="0" w:space="0" w:color="auto"/>
            <w:right w:val="none" w:sz="0" w:space="0" w:color="auto"/>
          </w:divBdr>
        </w:div>
        <w:div w:id="778790962">
          <w:marLeft w:val="504"/>
          <w:marRight w:val="0"/>
          <w:marTop w:val="140"/>
          <w:marBottom w:val="0"/>
          <w:divBdr>
            <w:top w:val="none" w:sz="0" w:space="0" w:color="auto"/>
            <w:left w:val="none" w:sz="0" w:space="0" w:color="auto"/>
            <w:bottom w:val="none" w:sz="0" w:space="0" w:color="auto"/>
            <w:right w:val="none" w:sz="0" w:space="0" w:color="auto"/>
          </w:divBdr>
        </w:div>
      </w:divsChild>
    </w:div>
    <w:div w:id="1873415021">
      <w:bodyDiv w:val="1"/>
      <w:marLeft w:val="0"/>
      <w:marRight w:val="0"/>
      <w:marTop w:val="0"/>
      <w:marBottom w:val="0"/>
      <w:divBdr>
        <w:top w:val="none" w:sz="0" w:space="0" w:color="auto"/>
        <w:left w:val="none" w:sz="0" w:space="0" w:color="auto"/>
        <w:bottom w:val="none" w:sz="0" w:space="0" w:color="auto"/>
        <w:right w:val="none" w:sz="0" w:space="0" w:color="auto"/>
      </w:divBdr>
      <w:divsChild>
        <w:div w:id="8797211">
          <w:marLeft w:val="0"/>
          <w:marRight w:val="0"/>
          <w:marTop w:val="0"/>
          <w:marBottom w:val="0"/>
          <w:divBdr>
            <w:top w:val="none" w:sz="0" w:space="0" w:color="auto"/>
            <w:left w:val="none" w:sz="0" w:space="0" w:color="auto"/>
            <w:bottom w:val="none" w:sz="0" w:space="0" w:color="auto"/>
            <w:right w:val="none" w:sz="0" w:space="0" w:color="auto"/>
          </w:divBdr>
          <w:divsChild>
            <w:div w:id="1058823254">
              <w:marLeft w:val="0"/>
              <w:marRight w:val="0"/>
              <w:marTop w:val="0"/>
              <w:marBottom w:val="0"/>
              <w:divBdr>
                <w:top w:val="none" w:sz="0" w:space="0" w:color="auto"/>
                <w:left w:val="none" w:sz="0" w:space="0" w:color="auto"/>
                <w:bottom w:val="none" w:sz="0" w:space="0" w:color="auto"/>
                <w:right w:val="none" w:sz="0" w:space="0" w:color="auto"/>
              </w:divBdr>
              <w:divsChild>
                <w:div w:id="1800147430">
                  <w:marLeft w:val="0"/>
                  <w:marRight w:val="0"/>
                  <w:marTop w:val="0"/>
                  <w:marBottom w:val="0"/>
                  <w:divBdr>
                    <w:top w:val="none" w:sz="0" w:space="0" w:color="auto"/>
                    <w:left w:val="none" w:sz="0" w:space="0" w:color="auto"/>
                    <w:bottom w:val="none" w:sz="0" w:space="0" w:color="auto"/>
                    <w:right w:val="none" w:sz="0" w:space="0" w:color="auto"/>
                  </w:divBdr>
                  <w:divsChild>
                    <w:div w:id="633799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6893989">
      <w:bodyDiv w:val="1"/>
      <w:marLeft w:val="0"/>
      <w:marRight w:val="0"/>
      <w:marTop w:val="0"/>
      <w:marBottom w:val="0"/>
      <w:divBdr>
        <w:top w:val="none" w:sz="0" w:space="0" w:color="auto"/>
        <w:left w:val="none" w:sz="0" w:space="0" w:color="auto"/>
        <w:bottom w:val="none" w:sz="0" w:space="0" w:color="auto"/>
        <w:right w:val="none" w:sz="0" w:space="0" w:color="auto"/>
      </w:divBdr>
      <w:divsChild>
        <w:div w:id="62147666">
          <w:marLeft w:val="360"/>
          <w:marRight w:val="0"/>
          <w:marTop w:val="200"/>
          <w:marBottom w:val="0"/>
          <w:divBdr>
            <w:top w:val="none" w:sz="0" w:space="0" w:color="auto"/>
            <w:left w:val="none" w:sz="0" w:space="0" w:color="auto"/>
            <w:bottom w:val="none" w:sz="0" w:space="0" w:color="auto"/>
            <w:right w:val="none" w:sz="0" w:space="0" w:color="auto"/>
          </w:divBdr>
        </w:div>
        <w:div w:id="183910664">
          <w:marLeft w:val="1080"/>
          <w:marRight w:val="0"/>
          <w:marTop w:val="100"/>
          <w:marBottom w:val="0"/>
          <w:divBdr>
            <w:top w:val="none" w:sz="0" w:space="0" w:color="auto"/>
            <w:left w:val="none" w:sz="0" w:space="0" w:color="auto"/>
            <w:bottom w:val="none" w:sz="0" w:space="0" w:color="auto"/>
            <w:right w:val="none" w:sz="0" w:space="0" w:color="auto"/>
          </w:divBdr>
        </w:div>
        <w:div w:id="338509670">
          <w:marLeft w:val="360"/>
          <w:marRight w:val="0"/>
          <w:marTop w:val="200"/>
          <w:marBottom w:val="0"/>
          <w:divBdr>
            <w:top w:val="none" w:sz="0" w:space="0" w:color="auto"/>
            <w:left w:val="none" w:sz="0" w:space="0" w:color="auto"/>
            <w:bottom w:val="none" w:sz="0" w:space="0" w:color="auto"/>
            <w:right w:val="none" w:sz="0" w:space="0" w:color="auto"/>
          </w:divBdr>
        </w:div>
        <w:div w:id="583875978">
          <w:marLeft w:val="360"/>
          <w:marRight w:val="0"/>
          <w:marTop w:val="200"/>
          <w:marBottom w:val="0"/>
          <w:divBdr>
            <w:top w:val="none" w:sz="0" w:space="0" w:color="auto"/>
            <w:left w:val="none" w:sz="0" w:space="0" w:color="auto"/>
            <w:bottom w:val="none" w:sz="0" w:space="0" w:color="auto"/>
            <w:right w:val="none" w:sz="0" w:space="0" w:color="auto"/>
          </w:divBdr>
        </w:div>
        <w:div w:id="1670909162">
          <w:marLeft w:val="1080"/>
          <w:marRight w:val="0"/>
          <w:marTop w:val="100"/>
          <w:marBottom w:val="0"/>
          <w:divBdr>
            <w:top w:val="none" w:sz="0" w:space="0" w:color="auto"/>
            <w:left w:val="none" w:sz="0" w:space="0" w:color="auto"/>
            <w:bottom w:val="none" w:sz="0" w:space="0" w:color="auto"/>
            <w:right w:val="none" w:sz="0" w:space="0" w:color="auto"/>
          </w:divBdr>
        </w:div>
        <w:div w:id="601449048">
          <w:marLeft w:val="1080"/>
          <w:marRight w:val="0"/>
          <w:marTop w:val="100"/>
          <w:marBottom w:val="0"/>
          <w:divBdr>
            <w:top w:val="none" w:sz="0" w:space="0" w:color="auto"/>
            <w:left w:val="none" w:sz="0" w:space="0" w:color="auto"/>
            <w:bottom w:val="none" w:sz="0" w:space="0" w:color="auto"/>
            <w:right w:val="none" w:sz="0" w:space="0" w:color="auto"/>
          </w:divBdr>
        </w:div>
      </w:divsChild>
    </w:div>
    <w:div w:id="1925603254">
      <w:bodyDiv w:val="1"/>
      <w:marLeft w:val="0"/>
      <w:marRight w:val="0"/>
      <w:marTop w:val="0"/>
      <w:marBottom w:val="0"/>
      <w:divBdr>
        <w:top w:val="none" w:sz="0" w:space="0" w:color="auto"/>
        <w:left w:val="none" w:sz="0" w:space="0" w:color="auto"/>
        <w:bottom w:val="none" w:sz="0" w:space="0" w:color="auto"/>
        <w:right w:val="none" w:sz="0" w:space="0" w:color="auto"/>
      </w:divBdr>
    </w:div>
    <w:div w:id="1942637581">
      <w:bodyDiv w:val="1"/>
      <w:marLeft w:val="0"/>
      <w:marRight w:val="0"/>
      <w:marTop w:val="0"/>
      <w:marBottom w:val="0"/>
      <w:divBdr>
        <w:top w:val="none" w:sz="0" w:space="0" w:color="auto"/>
        <w:left w:val="none" w:sz="0" w:space="0" w:color="auto"/>
        <w:bottom w:val="none" w:sz="0" w:space="0" w:color="auto"/>
        <w:right w:val="none" w:sz="0" w:space="0" w:color="auto"/>
      </w:divBdr>
    </w:div>
    <w:div w:id="1968122364">
      <w:bodyDiv w:val="1"/>
      <w:marLeft w:val="0"/>
      <w:marRight w:val="0"/>
      <w:marTop w:val="0"/>
      <w:marBottom w:val="0"/>
      <w:divBdr>
        <w:top w:val="none" w:sz="0" w:space="0" w:color="auto"/>
        <w:left w:val="none" w:sz="0" w:space="0" w:color="auto"/>
        <w:bottom w:val="none" w:sz="0" w:space="0" w:color="auto"/>
        <w:right w:val="none" w:sz="0" w:space="0" w:color="auto"/>
      </w:divBdr>
    </w:div>
    <w:div w:id="1977830604">
      <w:bodyDiv w:val="1"/>
      <w:marLeft w:val="0"/>
      <w:marRight w:val="0"/>
      <w:marTop w:val="0"/>
      <w:marBottom w:val="0"/>
      <w:divBdr>
        <w:top w:val="none" w:sz="0" w:space="0" w:color="auto"/>
        <w:left w:val="none" w:sz="0" w:space="0" w:color="auto"/>
        <w:bottom w:val="none" w:sz="0" w:space="0" w:color="auto"/>
        <w:right w:val="none" w:sz="0" w:space="0" w:color="auto"/>
      </w:divBdr>
      <w:divsChild>
        <w:div w:id="2143960595">
          <w:marLeft w:val="0"/>
          <w:marRight w:val="0"/>
          <w:marTop w:val="0"/>
          <w:marBottom w:val="0"/>
          <w:divBdr>
            <w:top w:val="none" w:sz="0" w:space="0" w:color="auto"/>
            <w:left w:val="none" w:sz="0" w:space="0" w:color="auto"/>
            <w:bottom w:val="none" w:sz="0" w:space="0" w:color="auto"/>
            <w:right w:val="none" w:sz="0" w:space="0" w:color="auto"/>
          </w:divBdr>
          <w:divsChild>
            <w:div w:id="399519744">
              <w:marLeft w:val="0"/>
              <w:marRight w:val="0"/>
              <w:marTop w:val="0"/>
              <w:marBottom w:val="0"/>
              <w:divBdr>
                <w:top w:val="none" w:sz="0" w:space="0" w:color="auto"/>
                <w:left w:val="none" w:sz="0" w:space="0" w:color="auto"/>
                <w:bottom w:val="none" w:sz="0" w:space="0" w:color="auto"/>
                <w:right w:val="none" w:sz="0" w:space="0" w:color="auto"/>
              </w:divBdr>
              <w:divsChild>
                <w:div w:id="579096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599166">
      <w:bodyDiv w:val="1"/>
      <w:marLeft w:val="0"/>
      <w:marRight w:val="0"/>
      <w:marTop w:val="0"/>
      <w:marBottom w:val="0"/>
      <w:divBdr>
        <w:top w:val="none" w:sz="0" w:space="0" w:color="auto"/>
        <w:left w:val="none" w:sz="0" w:space="0" w:color="auto"/>
        <w:bottom w:val="none" w:sz="0" w:space="0" w:color="auto"/>
        <w:right w:val="none" w:sz="0" w:space="0" w:color="auto"/>
      </w:divBdr>
    </w:div>
    <w:div w:id="2062749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Soa13</b:Tag>
    <b:SourceType>Book</b:SourceType>
    <b:Guid>{79B67CD8-1B3F-45DE-BC75-E0E760F2924F}</b:Guid>
    <b:Author>
      <b:Author>
        <b:NameList>
          <b:Person>
            <b:Last>Soan</b:Last>
            <b:First>Sue</b:First>
          </b:Person>
        </b:NameList>
      </b:Author>
    </b:Author>
    <b:Title>Additional Educational Needs: Inclusive Approaches to Teaching</b:Title>
    <b:Year>2013</b:Year>
    <b:City>Abingdon</b:City>
    <b:Publisher>Taylor &amp; Francis</b:Publisher>
    <b:Pages>103, 104</b:Pages>
    <b:RefOrder>3</b:RefOrder>
  </b:Source>
  <b:Source>
    <b:Tag>Cat84</b:Tag>
    <b:SourceType>JournalArticle</b:SourceType>
    <b:Guid>{7668654F-3D50-418E-B347-FA1CD4B79C10}</b:Guid>
    <b:Author>
      <b:Author>
        <b:NameList>
          <b:Person>
            <b:Last>Catania</b:Last>
            <b:First>C.</b:First>
          </b:Person>
        </b:NameList>
      </b:Author>
    </b:Author>
    <b:Title>The operant behaviorism of B.F. Skinner</b:Title>
    <b:JournalName>The Behavioral and Brain Sciences</b:JournalName>
    <b:Year>1984</b:Year>
    <b:Pages>473-475</b:Pages>
    <b:Volume>7</b:Volume>
    <b:RefOrder>11</b:RefOrder>
  </b:Source>
</b:Sources>
</file>

<file path=customXml/itemProps1.xml><?xml version="1.0" encoding="utf-8"?>
<ds:datastoreItem xmlns:ds="http://schemas.openxmlformats.org/officeDocument/2006/customXml" ds:itemID="{B01C27AB-1FDF-8048-85D8-CA9BFCFDF5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2730</Words>
  <Characters>15567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Bradley flay</dc:creator>
  <cp:keywords/>
  <dc:description/>
  <cp:lastModifiedBy>Ashley Jones (2109767)</cp:lastModifiedBy>
  <cp:revision>2</cp:revision>
  <dcterms:created xsi:type="dcterms:W3CDTF">2022-05-13T22:46:00Z</dcterms:created>
  <dcterms:modified xsi:type="dcterms:W3CDTF">2022-05-13T22:46:00Z</dcterms:modified>
</cp:coreProperties>
</file>