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4E0B6" w14:textId="77777777" w:rsidR="00B73693" w:rsidRDefault="00B73693">
      <w:pPr>
        <w:rPr>
          <w:sz w:val="32"/>
          <w:szCs w:val="32"/>
        </w:rPr>
      </w:pPr>
    </w:p>
    <w:p w14:paraId="3F0B9E0F" w14:textId="77777777" w:rsidR="00B73693" w:rsidRDefault="00B73693">
      <w:pPr>
        <w:rPr>
          <w:sz w:val="32"/>
          <w:szCs w:val="32"/>
        </w:rPr>
      </w:pPr>
    </w:p>
    <w:p w14:paraId="1FB3923A" w14:textId="77777777" w:rsidR="00B73693" w:rsidRDefault="00B73693">
      <w:pPr>
        <w:rPr>
          <w:sz w:val="32"/>
          <w:szCs w:val="32"/>
        </w:rPr>
      </w:pPr>
    </w:p>
    <w:p w14:paraId="343599A9" w14:textId="21DECEEF" w:rsidR="00B73693" w:rsidRPr="00B73693" w:rsidRDefault="00B73693">
      <w:pPr>
        <w:rPr>
          <w:sz w:val="32"/>
          <w:szCs w:val="32"/>
        </w:rPr>
      </w:pPr>
      <w:r w:rsidRPr="00B73693">
        <w:rPr>
          <w:sz w:val="32"/>
          <w:szCs w:val="32"/>
        </w:rPr>
        <w:br w:type="page"/>
      </w:r>
    </w:p>
    <w:sdt>
      <w:sdtPr>
        <w:id w:val="745453588"/>
        <w:docPartObj>
          <w:docPartGallery w:val="Cover Pages"/>
          <w:docPartUnique/>
        </w:docPartObj>
      </w:sdtPr>
      <w:sdtEndPr>
        <w:rPr>
          <w:rFonts w:ascii="Arial" w:hAnsi="Arial" w:cs="Arial"/>
          <w:color w:val="1D2228"/>
          <w:shd w:val="clear" w:color="auto" w:fill="FFFFFF"/>
        </w:rPr>
      </w:sdtEndPr>
      <w:sdtContent>
        <w:p w14:paraId="6A292320" w14:textId="7495DC69" w:rsidR="00B73693" w:rsidRDefault="00B73693">
          <w:r>
            <w:rPr>
              <w:noProof/>
            </w:rPr>
            <mc:AlternateContent>
              <mc:Choice Requires="wps">
                <w:drawing>
                  <wp:anchor distT="0" distB="0" distL="114300" distR="114300" simplePos="0" relativeHeight="251661312" behindDoc="0" locked="0" layoutInCell="1" allowOverlap="1" wp14:anchorId="47356AA0" wp14:editId="67485A75">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8D26936" w14:textId="2F590B5C" w:rsidR="00B73693" w:rsidRDefault="00B73693">
                                    <w:pPr>
                                      <w:pStyle w:val="NoSpacing"/>
                                      <w:spacing w:after="480"/>
                                      <w:rPr>
                                        <w:i/>
                                        <w:color w:val="262626" w:themeColor="text1" w:themeTint="D9"/>
                                        <w:sz w:val="32"/>
                                        <w:szCs w:val="32"/>
                                      </w:rPr>
                                    </w:pPr>
                                    <w:r>
                                      <w:rPr>
                                        <w:i/>
                                        <w:color w:val="262626" w:themeColor="text1" w:themeTint="D9"/>
                                        <w:sz w:val="32"/>
                                        <w:szCs w:val="32"/>
                                      </w:rPr>
                                      <w:t>Amanda Da Costa Maia (1802925)</w:t>
                                    </w:r>
                                  </w:p>
                                </w:sdtContent>
                              </w:sdt>
                              <w:p w14:paraId="4B1B0765" w14:textId="62A3CDB5" w:rsidR="00B73693"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sidR="0005706E">
                                      <w:rPr>
                                        <w:i/>
                                        <w:color w:val="262626" w:themeColor="text1" w:themeTint="D9"/>
                                        <w:sz w:val="26"/>
                                        <w:szCs w:val="26"/>
                                      </w:rPr>
                                      <w:t xml:space="preserve">     </w:t>
                                    </w:r>
                                  </w:sdtContent>
                                </w:sdt>
                                <w:r w:rsidR="00B73693">
                                  <w:rPr>
                                    <w:i/>
                                    <w:color w:val="262626" w:themeColor="text1" w:themeTint="D9"/>
                                    <w:sz w:val="26"/>
                                    <w:szCs w:val="26"/>
                                  </w:rPr>
                                  <w:t xml:space="preserve">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47356AA0"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8D26936" w14:textId="2F590B5C" w:rsidR="00B73693" w:rsidRDefault="00B73693">
                              <w:pPr>
                                <w:pStyle w:val="NoSpacing"/>
                                <w:spacing w:after="480"/>
                                <w:rPr>
                                  <w:i/>
                                  <w:color w:val="262626" w:themeColor="text1" w:themeTint="D9"/>
                                  <w:sz w:val="32"/>
                                  <w:szCs w:val="32"/>
                                </w:rPr>
                              </w:pPr>
                              <w:r>
                                <w:rPr>
                                  <w:i/>
                                  <w:color w:val="262626" w:themeColor="text1" w:themeTint="D9"/>
                                  <w:sz w:val="32"/>
                                  <w:szCs w:val="32"/>
                                </w:rPr>
                                <w:t>Amanda Da Costa Maia (1802925)</w:t>
                              </w:r>
                            </w:p>
                          </w:sdtContent>
                        </w:sdt>
                        <w:p w14:paraId="4B1B0765" w14:textId="62A3CDB5" w:rsidR="00B73693"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sidR="0005706E">
                                <w:rPr>
                                  <w:i/>
                                  <w:color w:val="262626" w:themeColor="text1" w:themeTint="D9"/>
                                  <w:sz w:val="26"/>
                                  <w:szCs w:val="26"/>
                                </w:rPr>
                                <w:t xml:space="preserve">     </w:t>
                              </w:r>
                            </w:sdtContent>
                          </w:sdt>
                          <w:r w:rsidR="00B73693">
                            <w:rPr>
                              <w:i/>
                              <w:color w:val="262626" w:themeColor="text1" w:themeTint="D9"/>
                              <w:sz w:val="26"/>
                              <w:szCs w:val="26"/>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5DC32EA4" wp14:editId="23E13840">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B2C6095"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1237AD98" wp14:editId="7D0B587D">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2AF6BB7" w14:textId="62868875" w:rsidR="00B73693" w:rsidRDefault="00B73693">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Coexistent perspectives essay</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EC41B21" w14:textId="2110FD1B" w:rsidR="00B73693" w:rsidRDefault="00B73693">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1237AD98" id="Text Box 44"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2AF6BB7" w14:textId="62868875" w:rsidR="00B73693" w:rsidRDefault="00B73693">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Coexistent perspectives essay</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EC41B21" w14:textId="2110FD1B" w:rsidR="00B73693" w:rsidRDefault="00B73693">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p w14:paraId="73A11F88" w14:textId="374E9D0F" w:rsidR="00B73693" w:rsidRDefault="00B73693">
          <w:pPr>
            <w:rPr>
              <w:rFonts w:ascii="Arial" w:hAnsi="Arial" w:cs="Arial"/>
              <w:color w:val="1D2228"/>
              <w:shd w:val="clear" w:color="auto" w:fill="FFFFFF"/>
            </w:rPr>
          </w:pPr>
          <w:r>
            <w:rPr>
              <w:rFonts w:ascii="Arial" w:hAnsi="Arial" w:cs="Arial"/>
              <w:color w:val="1D2228"/>
              <w:shd w:val="clear" w:color="auto" w:fill="FFFFFF"/>
            </w:rPr>
            <w:br w:type="page"/>
          </w:r>
        </w:p>
      </w:sdtContent>
    </w:sdt>
    <w:p w14:paraId="7BEDB8BF" w14:textId="77777777" w:rsidR="00B73693" w:rsidRDefault="00B73693" w:rsidP="00B73693">
      <w:pPr>
        <w:rPr>
          <w:sz w:val="32"/>
          <w:szCs w:val="32"/>
        </w:rPr>
      </w:pPr>
      <w:r w:rsidRPr="00B73693">
        <w:rPr>
          <w:sz w:val="32"/>
          <w:szCs w:val="32"/>
        </w:rPr>
        <w:lastRenderedPageBreak/>
        <w:t xml:space="preserve">MA Illustration </w:t>
      </w:r>
    </w:p>
    <w:p w14:paraId="2DBB4811" w14:textId="77777777" w:rsidR="0005706E" w:rsidRDefault="0005706E" w:rsidP="00B73693">
      <w:pPr>
        <w:rPr>
          <w:rFonts w:ascii="Arial" w:hAnsi="Arial" w:cs="Arial"/>
          <w:color w:val="1D2228"/>
          <w:sz w:val="28"/>
          <w:szCs w:val="28"/>
          <w:shd w:val="clear" w:color="auto" w:fill="FFFFFF"/>
        </w:rPr>
      </w:pPr>
    </w:p>
    <w:p w14:paraId="1B6D731B" w14:textId="5228818C" w:rsidR="0005706E" w:rsidRPr="00AD4E65" w:rsidRDefault="0005706E" w:rsidP="00B73693">
      <w:pPr>
        <w:rPr>
          <w:rFonts w:ascii="Arial" w:hAnsi="Arial" w:cs="Arial"/>
          <w:color w:val="1D2228"/>
          <w:sz w:val="28"/>
          <w:szCs w:val="28"/>
          <w:shd w:val="clear" w:color="auto" w:fill="FFFFFF"/>
        </w:rPr>
      </w:pPr>
      <w:r>
        <w:rPr>
          <w:rFonts w:ascii="Arial" w:hAnsi="Arial" w:cs="Arial"/>
          <w:color w:val="1D2228"/>
          <w:sz w:val="28"/>
          <w:szCs w:val="28"/>
          <w:shd w:val="clear" w:color="auto" w:fill="FFFFFF"/>
        </w:rPr>
        <w:t xml:space="preserve">How did the makers </w:t>
      </w:r>
      <w:r w:rsidR="00C36580">
        <w:rPr>
          <w:rFonts w:ascii="Arial" w:hAnsi="Arial" w:cs="Arial"/>
          <w:color w:val="1D2228"/>
          <w:sz w:val="28"/>
          <w:szCs w:val="28"/>
          <w:shd w:val="clear" w:color="auto" w:fill="FFFFFF"/>
        </w:rPr>
        <w:t xml:space="preserve">of Jennifer’s Body and Ginger Snaps </w:t>
      </w:r>
      <w:r>
        <w:rPr>
          <w:rFonts w:ascii="Arial" w:hAnsi="Arial" w:cs="Arial"/>
          <w:color w:val="1D2228"/>
          <w:sz w:val="28"/>
          <w:szCs w:val="28"/>
          <w:shd w:val="clear" w:color="auto" w:fill="FFFFFF"/>
        </w:rPr>
        <w:t xml:space="preserve">use </w:t>
      </w:r>
      <w:r w:rsidR="00C36580">
        <w:rPr>
          <w:rFonts w:ascii="Arial" w:hAnsi="Arial" w:cs="Arial"/>
          <w:color w:val="1D2228"/>
          <w:sz w:val="28"/>
          <w:szCs w:val="28"/>
          <w:shd w:val="clear" w:color="auto" w:fill="FFFFFF"/>
        </w:rPr>
        <w:t xml:space="preserve">these films </w:t>
      </w:r>
      <w:r>
        <w:rPr>
          <w:rFonts w:ascii="Arial" w:hAnsi="Arial" w:cs="Arial"/>
          <w:color w:val="1D2228"/>
          <w:sz w:val="28"/>
          <w:szCs w:val="28"/>
          <w:shd w:val="clear" w:color="auto" w:fill="FFFFFF"/>
        </w:rPr>
        <w:t xml:space="preserve">to advance or reflect feminist societal critiques? </w:t>
      </w:r>
    </w:p>
    <w:p w14:paraId="329FBC94" w14:textId="77777777" w:rsidR="00B73693" w:rsidRDefault="00B73693" w:rsidP="00B73693">
      <w:pPr>
        <w:rPr>
          <w:rFonts w:ascii="Arial" w:hAnsi="Arial" w:cs="Arial"/>
          <w:color w:val="1D2228"/>
          <w:shd w:val="clear" w:color="auto" w:fill="FFFFFF"/>
        </w:rPr>
      </w:pPr>
    </w:p>
    <w:p w14:paraId="626E5DD4" w14:textId="77777777" w:rsidR="00B73693" w:rsidRDefault="00B73693" w:rsidP="00B73693">
      <w:pPr>
        <w:rPr>
          <w:rFonts w:ascii="Arial" w:hAnsi="Arial" w:cs="Arial"/>
          <w:color w:val="1D2228"/>
          <w:shd w:val="clear" w:color="auto" w:fill="FFFFFF"/>
        </w:rPr>
      </w:pPr>
    </w:p>
    <w:p w14:paraId="0920AD65" w14:textId="77777777" w:rsidR="00AD4E65" w:rsidRDefault="00B73693" w:rsidP="00B73693">
      <w:r>
        <w:fldChar w:fldCharType="begin"/>
      </w:r>
      <w:r>
        <w:instrText xml:space="preserve"> INCLUDEPICTURE "https://i.pinimg.com/564x/50/e8/86/50e886cadc32b00faab58614cbcfa9cd.jpg" \* MERGEFORMATINET </w:instrText>
      </w:r>
      <w:r>
        <w:fldChar w:fldCharType="separate"/>
      </w:r>
      <w:r>
        <w:rPr>
          <w:noProof/>
        </w:rPr>
        <w:drawing>
          <wp:inline distT="0" distB="0" distL="0" distR="0" wp14:anchorId="4333989A" wp14:editId="710CBB40">
            <wp:extent cx="2826011" cy="4212384"/>
            <wp:effectExtent l="0" t="0" r="0" b="4445"/>
            <wp:docPr id="533086479" name="Picture 1" descr="A movie cover of a mov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086479" name="Picture 1" descr="A movie cover of a movie&#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56783" cy="4258252"/>
                    </a:xfrm>
                    <a:prstGeom prst="rect">
                      <a:avLst/>
                    </a:prstGeom>
                    <a:noFill/>
                    <a:ln>
                      <a:noFill/>
                    </a:ln>
                  </pic:spPr>
                </pic:pic>
              </a:graphicData>
            </a:graphic>
          </wp:inline>
        </w:drawing>
      </w:r>
      <w:r>
        <w:fldChar w:fldCharType="end"/>
      </w:r>
      <w:r>
        <w:fldChar w:fldCharType="begin"/>
      </w:r>
      <w:r>
        <w:instrText xml:space="preserve"> INCLUDEPICTURE "https://i.pinimg.com/564x/aa/b5/d3/aab5d307219f8b6b47965e27e3f65ee8.jpg" \* MERGEFORMATINET </w:instrText>
      </w:r>
      <w:r>
        <w:fldChar w:fldCharType="separate"/>
      </w:r>
      <w:r>
        <w:rPr>
          <w:noProof/>
        </w:rPr>
        <w:drawing>
          <wp:inline distT="0" distB="0" distL="0" distR="0" wp14:anchorId="5611F745" wp14:editId="0E7CE094">
            <wp:extent cx="2844800" cy="4213266"/>
            <wp:effectExtent l="0" t="0" r="0" b="3175"/>
            <wp:docPr id="1986690158" name="Picture 2" descr="A person sitting on a chair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690158" name="Picture 2" descr="A person sitting on a chair in a classroo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4746" cy="4242806"/>
                    </a:xfrm>
                    <a:prstGeom prst="rect">
                      <a:avLst/>
                    </a:prstGeom>
                    <a:noFill/>
                    <a:ln>
                      <a:noFill/>
                    </a:ln>
                  </pic:spPr>
                </pic:pic>
              </a:graphicData>
            </a:graphic>
          </wp:inline>
        </w:drawing>
      </w:r>
      <w:r>
        <w:fldChar w:fldCharType="end"/>
      </w:r>
    </w:p>
    <w:p w14:paraId="73941372" w14:textId="77777777" w:rsidR="00AD4E65" w:rsidRDefault="00AD4E65" w:rsidP="00B73693"/>
    <w:p w14:paraId="000E88CC" w14:textId="6A930059" w:rsidR="00AD4E65" w:rsidRDefault="00D45F04" w:rsidP="00AD4E65">
      <w:pPr>
        <w:pStyle w:val="NormalWeb"/>
        <w:spacing w:before="0" w:beforeAutospacing="0" w:after="0" w:afterAutospacing="0"/>
        <w:rPr>
          <w:rFonts w:ascii="Arial" w:hAnsi="Arial" w:cs="Arial"/>
          <w:color w:val="000000"/>
        </w:rPr>
      </w:pPr>
      <w:r>
        <w:rPr>
          <w:rFonts w:ascii="Arial" w:hAnsi="Arial" w:cs="Arial"/>
          <w:color w:val="000000"/>
        </w:rPr>
        <w:t>Summary</w:t>
      </w:r>
    </w:p>
    <w:p w14:paraId="75EFFEEB" w14:textId="77777777" w:rsidR="00D45F04" w:rsidRDefault="00D45F04" w:rsidP="00AD4E65">
      <w:pPr>
        <w:pStyle w:val="NormalWeb"/>
        <w:spacing w:before="0" w:beforeAutospacing="0" w:after="0" w:afterAutospacing="0"/>
        <w:rPr>
          <w:rFonts w:ascii="Arial" w:hAnsi="Arial" w:cs="Arial"/>
          <w:color w:val="000000"/>
        </w:rPr>
      </w:pPr>
    </w:p>
    <w:p w14:paraId="5B521302" w14:textId="4F9016D5" w:rsidR="00AD4E65" w:rsidRPr="00AD4E65" w:rsidRDefault="00AD4E65" w:rsidP="00AD4E65">
      <w:pPr>
        <w:pStyle w:val="NormalWeb"/>
        <w:spacing w:before="0" w:beforeAutospacing="0" w:after="0" w:afterAutospacing="0"/>
      </w:pPr>
      <w:r w:rsidRPr="00AD4E65">
        <w:rPr>
          <w:rFonts w:ascii="Arial" w:hAnsi="Arial" w:cs="Arial"/>
          <w:color w:val="000000"/>
        </w:rPr>
        <w:t xml:space="preserve">This essay is an examination of the role of the </w:t>
      </w:r>
      <w:r w:rsidR="001C751A">
        <w:rPr>
          <w:rFonts w:ascii="Arial" w:hAnsi="Arial" w:cs="Arial"/>
          <w:color w:val="000000"/>
        </w:rPr>
        <w:t>director and writer</w:t>
      </w:r>
      <w:r w:rsidRPr="00AD4E65">
        <w:rPr>
          <w:rFonts w:ascii="Arial" w:hAnsi="Arial" w:cs="Arial"/>
          <w:color w:val="000000"/>
        </w:rPr>
        <w:t xml:space="preserve"> in film, with a specific interest in </w:t>
      </w:r>
      <w:r w:rsidR="001C751A">
        <w:rPr>
          <w:rFonts w:ascii="Arial" w:hAnsi="Arial" w:cs="Arial"/>
          <w:color w:val="000000"/>
        </w:rPr>
        <w:t>how</w:t>
      </w:r>
      <w:r w:rsidRPr="00AD4E65">
        <w:rPr>
          <w:rFonts w:ascii="Arial" w:hAnsi="Arial" w:cs="Arial"/>
          <w:color w:val="000000"/>
        </w:rPr>
        <w:t xml:space="preserve"> film can be used to reflect or advance feminist critiques, and the impact on society more broadly. Through an examination of abjection and the monstrous feminine, as advanced by Julia Kristeva and Barbara Creed respectively, it will aim to demonstrate how two specific movies realise this impact</w:t>
      </w:r>
      <w:r w:rsidR="001C751A">
        <w:rPr>
          <w:rFonts w:ascii="Arial" w:hAnsi="Arial" w:cs="Arial"/>
          <w:color w:val="000000"/>
        </w:rPr>
        <w:t xml:space="preserve"> by comparing and contrasting</w:t>
      </w:r>
      <w:r w:rsidRPr="00AD4E65">
        <w:rPr>
          <w:rFonts w:ascii="Arial" w:hAnsi="Arial" w:cs="Arial"/>
          <w:color w:val="000000"/>
        </w:rPr>
        <w:t xml:space="preserve"> Jennifer's Body (2009) and Ginger Snaps (2000). Both depict the monstrous </w:t>
      </w:r>
      <w:proofErr w:type="gramStart"/>
      <w:r w:rsidRPr="00AD4E65">
        <w:rPr>
          <w:rFonts w:ascii="Arial" w:hAnsi="Arial" w:cs="Arial"/>
          <w:color w:val="000000"/>
        </w:rPr>
        <w:t>feminine, but</w:t>
      </w:r>
      <w:proofErr w:type="gramEnd"/>
      <w:r w:rsidRPr="00AD4E65">
        <w:rPr>
          <w:rFonts w:ascii="Arial" w:hAnsi="Arial" w:cs="Arial"/>
          <w:color w:val="000000"/>
        </w:rPr>
        <w:t xml:space="preserve"> depict different sources of the abjection: from external intervention or via interaction with internalised patriarchal standards. Understood this way, the filmmakers can be understood as trying to either reflect on the lived experience of womanhood (especially for young women), or to contribute to a societal conversation about the ways in which women are subjugated by patriarchy. The essay will consider a key limitation of both films, as far as they reproduce certain </w:t>
      </w:r>
      <w:proofErr w:type="gramStart"/>
      <w:r w:rsidRPr="00AD4E65">
        <w:rPr>
          <w:rFonts w:ascii="Arial" w:hAnsi="Arial" w:cs="Arial"/>
          <w:color w:val="000000"/>
        </w:rPr>
        <w:t>tropes</w:t>
      </w:r>
      <w:proofErr w:type="gramEnd"/>
      <w:r w:rsidRPr="00AD4E65">
        <w:rPr>
          <w:rFonts w:ascii="Arial" w:hAnsi="Arial" w:cs="Arial"/>
          <w:color w:val="000000"/>
        </w:rPr>
        <w:t xml:space="preserve"> we might understand to be patriarchal themselves, and end with a brief discussion of the role of film more broadly. </w:t>
      </w:r>
    </w:p>
    <w:p w14:paraId="56A5FA3D" w14:textId="7F0F49B2" w:rsidR="00B73693" w:rsidRDefault="00B73693" w:rsidP="00B73693">
      <w:pPr>
        <w:rPr>
          <w:rFonts w:ascii="Arial" w:hAnsi="Arial" w:cs="Arial"/>
          <w:color w:val="1D2228"/>
          <w:shd w:val="clear" w:color="auto" w:fill="FFFFFF"/>
        </w:rPr>
      </w:pPr>
      <w:r>
        <w:rPr>
          <w:rFonts w:ascii="Arial" w:hAnsi="Arial" w:cs="Arial"/>
          <w:color w:val="1D2228"/>
          <w:shd w:val="clear" w:color="auto" w:fill="FFFFFF"/>
        </w:rPr>
        <w:br w:type="page"/>
      </w:r>
    </w:p>
    <w:p w14:paraId="03686219" w14:textId="1E08F1AD" w:rsidR="00116A4D" w:rsidRDefault="00116A4D" w:rsidP="001B0563">
      <w:pPr>
        <w:spacing w:before="240" w:after="240"/>
        <w:rPr>
          <w:rFonts w:ascii="Arial" w:hAnsi="Arial" w:cs="Arial"/>
          <w:color w:val="000000"/>
        </w:rPr>
      </w:pPr>
      <w:r>
        <w:rPr>
          <w:rFonts w:ascii="Arial" w:hAnsi="Arial" w:cs="Arial"/>
          <w:color w:val="000000"/>
        </w:rPr>
        <w:lastRenderedPageBreak/>
        <w:t>Introduction</w:t>
      </w:r>
    </w:p>
    <w:p w14:paraId="3A14D59E" w14:textId="77777777" w:rsidR="00116A4D" w:rsidRDefault="00116A4D" w:rsidP="001B0563">
      <w:pPr>
        <w:spacing w:before="240" w:after="240"/>
        <w:rPr>
          <w:rFonts w:ascii="Arial" w:hAnsi="Arial" w:cs="Arial"/>
          <w:color w:val="000000"/>
        </w:rPr>
      </w:pPr>
    </w:p>
    <w:p w14:paraId="6170529E" w14:textId="5687FD7F" w:rsidR="00A333CE" w:rsidRDefault="00A333CE" w:rsidP="001B0563">
      <w:pPr>
        <w:spacing w:before="240" w:after="240"/>
        <w:rPr>
          <w:rFonts w:ascii="Arial" w:hAnsi="Arial" w:cs="Arial"/>
          <w:color w:val="000000"/>
        </w:rPr>
      </w:pPr>
      <w:r w:rsidRPr="00A333CE">
        <w:rPr>
          <w:rFonts w:ascii="Arial" w:hAnsi="Arial" w:cs="Arial"/>
          <w:color w:val="000000"/>
        </w:rPr>
        <w:t xml:space="preserve">This essay will examine the ways in which movies can, as subjects under patriarchy, challenge the oppressive structures within which we live. Firstly, establishing the kind of impact that films specifically - rather than other forms of art - have on us psychologically, in order to ground the responsibility that filmmakers have. That they depict realities that shape our opinions, worldviews and biases gives them a responsibility to the viewer and the society more generally. More than that, though, it also allows for movies that viscerally challenge the established order, even if in a limited way. In order to examine this further, this essay will consider two examples: </w:t>
      </w:r>
      <w:r w:rsidRPr="00A333CE">
        <w:rPr>
          <w:rFonts w:ascii="Arial" w:hAnsi="Arial" w:cs="Arial"/>
          <w:i/>
          <w:iCs/>
          <w:color w:val="000000"/>
        </w:rPr>
        <w:t xml:space="preserve">Jennifer’s Body </w:t>
      </w:r>
      <w:r w:rsidRPr="00A333CE">
        <w:rPr>
          <w:rFonts w:ascii="Arial" w:hAnsi="Arial" w:cs="Arial"/>
          <w:color w:val="000000"/>
        </w:rPr>
        <w:t xml:space="preserve">(2009) and </w:t>
      </w:r>
      <w:r w:rsidRPr="00A333CE">
        <w:rPr>
          <w:rFonts w:ascii="Arial" w:hAnsi="Arial" w:cs="Arial"/>
          <w:i/>
          <w:iCs/>
          <w:color w:val="000000"/>
        </w:rPr>
        <w:t>Ginger Snaps</w:t>
      </w:r>
      <w:r w:rsidRPr="00A333CE">
        <w:rPr>
          <w:rFonts w:ascii="Arial" w:hAnsi="Arial" w:cs="Arial"/>
          <w:color w:val="000000"/>
        </w:rPr>
        <w:t xml:space="preserve"> (2000). Jennifer’s Body serves as a powerful reflection of the rage and abject horror that stems from being objectified and subjected to patriarchal violence, while Ginger Snaps looks inward and considers the ways in which young women are alienated from themselves. </w:t>
      </w:r>
    </w:p>
    <w:p w14:paraId="5150CF2A" w14:textId="2BB532F3" w:rsidR="00A333CE" w:rsidRDefault="00A333CE" w:rsidP="001B0563">
      <w:pPr>
        <w:spacing w:before="240" w:after="240"/>
        <w:rPr>
          <w:rFonts w:ascii="Arial" w:hAnsi="Arial" w:cs="Arial"/>
          <w:color w:val="000000"/>
        </w:rPr>
      </w:pPr>
      <w:r w:rsidRPr="00A333CE">
        <w:rPr>
          <w:rFonts w:ascii="Arial" w:hAnsi="Arial" w:cs="Arial"/>
          <w:color w:val="000000"/>
        </w:rPr>
        <w:t xml:space="preserve">Central to both readings will be Julia Kristeva’s theory of abjection, understood as the breakdown between </w:t>
      </w:r>
      <w:proofErr w:type="spellStart"/>
      <w:r w:rsidRPr="00A333CE">
        <w:rPr>
          <w:rFonts w:ascii="Arial" w:hAnsi="Arial" w:cs="Arial"/>
          <w:color w:val="000000"/>
        </w:rPr>
        <w:t>self object</w:t>
      </w:r>
      <w:proofErr w:type="spellEnd"/>
      <w:r w:rsidRPr="00A333CE">
        <w:rPr>
          <w:rFonts w:ascii="Arial" w:hAnsi="Arial" w:cs="Arial"/>
          <w:color w:val="000000"/>
        </w:rPr>
        <w:t xml:space="preserve"> and subject within the self (Kristeva, 1982). Whether as a result of external patriarchal intervention, or the internalised self-directed horror at the maturing female form, the protagonists of both movies experience this kind of breakdown - of abjection. Specifically, however, this essay focuses on how this happens to them</w:t>
      </w:r>
      <w:r w:rsidRPr="00A333CE">
        <w:rPr>
          <w:rFonts w:ascii="Arial" w:hAnsi="Arial" w:cs="Arial"/>
          <w:i/>
          <w:iCs/>
          <w:color w:val="000000"/>
        </w:rPr>
        <w:t xml:space="preserve"> as women</w:t>
      </w:r>
      <w:r w:rsidRPr="00A333CE">
        <w:rPr>
          <w:rFonts w:ascii="Arial" w:hAnsi="Arial" w:cs="Arial"/>
          <w:color w:val="000000"/>
        </w:rPr>
        <w:t xml:space="preserve">, and thus Barbara Creed’s work on the monstrous feminine will be crucial to understanding how these films operate on a societal level. Importantly, they offer depictions of femininity that are not defined by strictly patriarchal archetypes. Instead, they subvert expectations and, by making the feminine </w:t>
      </w:r>
      <w:r w:rsidRPr="00A333CE">
        <w:rPr>
          <w:rFonts w:ascii="Arial" w:hAnsi="Arial" w:cs="Arial"/>
          <w:i/>
          <w:iCs/>
          <w:color w:val="000000"/>
        </w:rPr>
        <w:t>monstrous</w:t>
      </w:r>
      <w:r w:rsidRPr="00A333CE">
        <w:rPr>
          <w:rFonts w:ascii="Arial" w:hAnsi="Arial" w:cs="Arial"/>
          <w:color w:val="000000"/>
        </w:rPr>
        <w:t>, they put them into competition with the typical patriarchal male role. The main contention of the essay is that this kind of work holds up a mirror for both men and women to see themselves under patriarchy in a new light. They are not perfect, and in places may reinforce some negative stereotypes, but their use of the monstrous feminine should offer insight into techniques we might use to advance feminist causes in film, but also art more generally.</w:t>
      </w:r>
    </w:p>
    <w:p w14:paraId="329FB1A5" w14:textId="77777777" w:rsidR="00116A4D" w:rsidRDefault="00116A4D" w:rsidP="001B0563">
      <w:pPr>
        <w:spacing w:before="240" w:after="240"/>
        <w:rPr>
          <w:rFonts w:ascii="Arial" w:hAnsi="Arial" w:cs="Arial"/>
          <w:color w:val="000000"/>
        </w:rPr>
      </w:pPr>
    </w:p>
    <w:p w14:paraId="3C06349E" w14:textId="1EC57EE3" w:rsidR="00116A4D" w:rsidRPr="00A333CE" w:rsidRDefault="00116A4D" w:rsidP="001B0563">
      <w:pPr>
        <w:spacing w:before="240" w:after="240"/>
        <w:rPr>
          <w:rFonts w:ascii="Arial" w:eastAsia="Times New Roman" w:hAnsi="Arial" w:cs="Arial"/>
          <w:color w:val="1D2228"/>
          <w:kern w:val="0"/>
          <w:shd w:val="clear" w:color="auto" w:fill="FFFFFF"/>
          <w:lang w:eastAsia="en-GB"/>
          <w14:ligatures w14:val="none"/>
        </w:rPr>
      </w:pPr>
      <w:r>
        <w:rPr>
          <w:rFonts w:ascii="Arial" w:eastAsia="Times New Roman" w:hAnsi="Arial" w:cs="Arial"/>
          <w:color w:val="1D2228"/>
          <w:kern w:val="0"/>
          <w:shd w:val="clear" w:color="auto" w:fill="FFFFFF"/>
          <w:lang w:eastAsia="en-GB"/>
          <w14:ligatures w14:val="none"/>
        </w:rPr>
        <w:t>Feminism and Film</w:t>
      </w:r>
    </w:p>
    <w:p w14:paraId="60FB4B53" w14:textId="21F1B8F2" w:rsidR="001B0563" w:rsidRPr="001B0563" w:rsidRDefault="001B0563" w:rsidP="001B0563">
      <w:pPr>
        <w:spacing w:before="240" w:after="240"/>
        <w:rPr>
          <w:rFonts w:ascii="Times New Roman" w:eastAsia="Times New Roman" w:hAnsi="Times New Roman" w:cs="Times New Roman"/>
          <w:kern w:val="0"/>
          <w:lang w:eastAsia="en-GB"/>
          <w14:ligatures w14:val="none"/>
        </w:rPr>
      </w:pPr>
      <w:r w:rsidRPr="001B0563">
        <w:rPr>
          <w:rFonts w:ascii="Arial" w:eastAsia="Times New Roman" w:hAnsi="Arial" w:cs="Arial"/>
          <w:color w:val="1D2228"/>
          <w:kern w:val="0"/>
          <w:shd w:val="clear" w:color="auto" w:fill="FFFFFF"/>
          <w:lang w:eastAsia="en-GB"/>
          <w14:ligatures w14:val="none"/>
        </w:rPr>
        <w:t>As the film industry developed through the late 20</w:t>
      </w:r>
      <w:r w:rsidRPr="001B0563">
        <w:rPr>
          <w:rFonts w:ascii="Arial" w:eastAsia="Times New Roman" w:hAnsi="Arial" w:cs="Arial"/>
          <w:color w:val="1D2228"/>
          <w:kern w:val="0"/>
          <w:shd w:val="clear" w:color="auto" w:fill="FFFFFF"/>
          <w:vertAlign w:val="superscript"/>
          <w:lang w:eastAsia="en-GB"/>
          <w14:ligatures w14:val="none"/>
        </w:rPr>
        <w:t>th</w:t>
      </w:r>
      <w:r w:rsidRPr="001B0563">
        <w:rPr>
          <w:rFonts w:ascii="Arial" w:eastAsia="Times New Roman" w:hAnsi="Arial" w:cs="Arial"/>
          <w:color w:val="1D2228"/>
          <w:kern w:val="0"/>
          <w:shd w:val="clear" w:color="auto" w:fill="FFFFFF"/>
          <w:lang w:eastAsia="en-GB"/>
          <w14:ligatures w14:val="none"/>
        </w:rPr>
        <w:t xml:space="preserve"> century, interest continued to grow in the phenomenon of movies, and the psychological experience of being a viewer of film. Research considered whether the physiological function of the eye influenced the viewer’s perception, and how a person could be influenced emotionally by film, and through what cognitive process this took place (Gibson, 201</w:t>
      </w:r>
      <w:r w:rsidRPr="000C5BD4">
        <w:rPr>
          <w:rFonts w:ascii="Arial" w:eastAsia="Times New Roman" w:hAnsi="Arial" w:cs="Arial"/>
          <w:color w:val="1D2228"/>
          <w:kern w:val="0"/>
          <w:shd w:val="clear" w:color="auto" w:fill="FFFFFF"/>
          <w:lang w:eastAsia="en-GB"/>
          <w14:ligatures w14:val="none"/>
        </w:rPr>
        <w:t xml:space="preserve">4) James </w:t>
      </w:r>
      <w:r w:rsidRPr="001B0563">
        <w:rPr>
          <w:rFonts w:ascii="Arial" w:eastAsia="Times New Roman" w:hAnsi="Arial" w:cs="Arial"/>
          <w:color w:val="1D2228"/>
          <w:kern w:val="0"/>
          <w:shd w:val="clear" w:color="auto" w:fill="FFFFFF"/>
          <w:lang w:eastAsia="en-GB"/>
          <w14:ligatures w14:val="none"/>
        </w:rPr>
        <w:t xml:space="preserve">Gibson suggests that the experience of watching film represents the structure and ambience of the real world, and the viewer therefore is psychologically involved in the film as an observer in real life. This explains why experiencing film can elicit true experience of emotion (Gibson, 2014). Gibson also states that if the representation within the film deviates from what the viewer considers to be real life, these representations are accepted by the viewer as being a “non-representative exception”. </w:t>
      </w:r>
    </w:p>
    <w:p w14:paraId="238594FB" w14:textId="77777777" w:rsidR="001B0563" w:rsidRPr="001B0563" w:rsidRDefault="001B0563" w:rsidP="001B0563">
      <w:pPr>
        <w:spacing w:before="240" w:after="240"/>
        <w:rPr>
          <w:rFonts w:ascii="Times New Roman" w:eastAsia="Times New Roman" w:hAnsi="Times New Roman" w:cs="Times New Roman"/>
          <w:kern w:val="0"/>
          <w:lang w:eastAsia="en-GB"/>
          <w14:ligatures w14:val="none"/>
        </w:rPr>
      </w:pPr>
      <w:r w:rsidRPr="001B0563">
        <w:rPr>
          <w:rFonts w:ascii="Arial" w:eastAsia="Times New Roman" w:hAnsi="Arial" w:cs="Arial"/>
          <w:color w:val="1D2228"/>
          <w:kern w:val="0"/>
          <w:shd w:val="clear" w:color="auto" w:fill="FFFFFF"/>
          <w:lang w:eastAsia="en-GB"/>
          <w14:ligatures w14:val="none"/>
        </w:rPr>
        <w:lastRenderedPageBreak/>
        <w:t xml:space="preserve">Dr </w:t>
      </w:r>
      <w:proofErr w:type="spellStart"/>
      <w:r w:rsidRPr="001B0563">
        <w:rPr>
          <w:rFonts w:ascii="Arial" w:eastAsia="Times New Roman" w:hAnsi="Arial" w:cs="Arial"/>
          <w:color w:val="1D2228"/>
          <w:kern w:val="0"/>
          <w:shd w:val="clear" w:color="auto" w:fill="FFFFFF"/>
          <w:lang w:eastAsia="en-GB"/>
          <w14:ligatures w14:val="none"/>
        </w:rPr>
        <w:t>Vikal</w:t>
      </w:r>
      <w:proofErr w:type="spellEnd"/>
      <w:r w:rsidRPr="001B0563">
        <w:rPr>
          <w:rFonts w:ascii="Arial" w:eastAsia="Times New Roman" w:hAnsi="Arial" w:cs="Arial"/>
          <w:color w:val="1D2228"/>
          <w:kern w:val="0"/>
          <w:shd w:val="clear" w:color="auto" w:fill="FFFFFF"/>
          <w:lang w:eastAsia="en-GB"/>
          <w14:ligatures w14:val="none"/>
        </w:rPr>
        <w:t xml:space="preserve"> Shah builds on this concept (Shah, 2023), describing the “synergistic impact of moving image”, which leads to “a powerful sense of emotion and engagement”. This is supported by Beasley and Brooke (Beasley and Brooke, 2019) who argue that movies, while enjoyable, are also powerful influences on viewers and therefore have wide ranging impacts on our society and lives as part of our cultural landscape. Given the above, it seems reasonable to argue that film makers have a role in how femininity is perceived by viewers. Films can influence people to reflect, transform their view of the world, and challenge their personal bias (</w:t>
      </w:r>
      <w:proofErr w:type="spellStart"/>
      <w:r w:rsidRPr="001B0563">
        <w:rPr>
          <w:rFonts w:ascii="Arial" w:eastAsia="Times New Roman" w:hAnsi="Arial" w:cs="Arial"/>
          <w:color w:val="1D2228"/>
          <w:kern w:val="0"/>
          <w:shd w:val="clear" w:color="auto" w:fill="FFFFFF"/>
          <w:lang w:eastAsia="en-GB"/>
          <w14:ligatures w14:val="none"/>
        </w:rPr>
        <w:t>Hannuch</w:t>
      </w:r>
      <w:proofErr w:type="spellEnd"/>
      <w:r w:rsidRPr="001B0563">
        <w:rPr>
          <w:rFonts w:ascii="Arial" w:eastAsia="Times New Roman" w:hAnsi="Arial" w:cs="Arial"/>
          <w:color w:val="1D2228"/>
          <w:kern w:val="0"/>
          <w:shd w:val="clear" w:color="auto" w:fill="FFFFFF"/>
          <w:lang w:eastAsia="en-GB"/>
          <w14:ligatures w14:val="none"/>
        </w:rPr>
        <w:t xml:space="preserve"> and </w:t>
      </w:r>
      <w:proofErr w:type="spellStart"/>
      <w:r w:rsidRPr="001B0563">
        <w:rPr>
          <w:rFonts w:ascii="Arial" w:eastAsia="Times New Roman" w:hAnsi="Arial" w:cs="Arial"/>
          <w:color w:val="1D2228"/>
          <w:kern w:val="0"/>
          <w:shd w:val="clear" w:color="auto" w:fill="FFFFFF"/>
          <w:lang w:eastAsia="en-GB"/>
          <w14:ligatures w14:val="none"/>
        </w:rPr>
        <w:t>Roussow</w:t>
      </w:r>
      <w:proofErr w:type="spellEnd"/>
      <w:r w:rsidRPr="001B0563">
        <w:rPr>
          <w:rFonts w:ascii="Arial" w:eastAsia="Times New Roman" w:hAnsi="Arial" w:cs="Arial"/>
          <w:color w:val="1D2228"/>
          <w:kern w:val="0"/>
          <w:shd w:val="clear" w:color="auto" w:fill="FFFFFF"/>
          <w:lang w:eastAsia="en-GB"/>
          <w14:ligatures w14:val="none"/>
        </w:rPr>
        <w:t>, 2023).  </w:t>
      </w:r>
    </w:p>
    <w:p w14:paraId="56B13541" w14:textId="77777777" w:rsidR="001B0563" w:rsidRPr="001B0563" w:rsidRDefault="001B0563" w:rsidP="001B0563">
      <w:pPr>
        <w:spacing w:before="240" w:after="240"/>
        <w:rPr>
          <w:rFonts w:ascii="Times New Roman" w:eastAsia="Times New Roman" w:hAnsi="Times New Roman" w:cs="Times New Roman"/>
          <w:kern w:val="0"/>
          <w:lang w:eastAsia="en-GB"/>
          <w14:ligatures w14:val="none"/>
        </w:rPr>
      </w:pPr>
      <w:r w:rsidRPr="001B0563">
        <w:rPr>
          <w:rFonts w:ascii="Arial" w:eastAsia="Times New Roman" w:hAnsi="Arial" w:cs="Arial"/>
          <w:color w:val="1D2228"/>
          <w:kern w:val="0"/>
          <w:shd w:val="clear" w:color="auto" w:fill="FFFFFF"/>
          <w:lang w:eastAsia="en-GB"/>
          <w14:ligatures w14:val="none"/>
        </w:rPr>
        <w:t>Bearing in mind, therefore, that filmmakers have power with regard to influencing culture and individuals, can we conclude that they have a responsibility for doing so ethically? In a report for Congress in Washington, it was stated that:</w:t>
      </w:r>
    </w:p>
    <w:p w14:paraId="6754D0CF" w14:textId="77777777" w:rsidR="001B0563" w:rsidRPr="001B0563" w:rsidRDefault="001B0563" w:rsidP="001B0563">
      <w:pPr>
        <w:spacing w:before="240" w:after="240"/>
        <w:ind w:left="720"/>
        <w:rPr>
          <w:rFonts w:ascii="Times New Roman" w:eastAsia="Times New Roman" w:hAnsi="Times New Roman" w:cs="Times New Roman"/>
          <w:kern w:val="0"/>
          <w:lang w:eastAsia="en-GB"/>
          <w14:ligatures w14:val="none"/>
        </w:rPr>
      </w:pPr>
      <w:r w:rsidRPr="001B0563">
        <w:rPr>
          <w:rFonts w:ascii="Arial" w:eastAsia="Times New Roman" w:hAnsi="Arial" w:cs="Arial"/>
          <w:color w:val="1D2228"/>
          <w:kern w:val="0"/>
          <w:shd w:val="clear" w:color="auto" w:fill="FFFFFF"/>
          <w:lang w:eastAsia="en-GB"/>
          <w14:ligatures w14:val="none"/>
        </w:rPr>
        <w:t xml:space="preserve"> “The media's deleterious role models, when internalized, </w:t>
      </w:r>
      <w:proofErr w:type="gramStart"/>
      <w:r w:rsidRPr="001B0563">
        <w:rPr>
          <w:rFonts w:ascii="Arial" w:eastAsia="Times New Roman" w:hAnsi="Arial" w:cs="Arial"/>
          <w:color w:val="1D2228"/>
          <w:kern w:val="0"/>
          <w:shd w:val="clear" w:color="auto" w:fill="FFFFFF"/>
          <w:lang w:eastAsia="en-GB"/>
          <w14:ligatures w14:val="none"/>
        </w:rPr>
        <w:t>prevent</w:t>
      </w:r>
      <w:proofErr w:type="gramEnd"/>
      <w:r w:rsidRPr="001B0563">
        <w:rPr>
          <w:rFonts w:ascii="Arial" w:eastAsia="Times New Roman" w:hAnsi="Arial" w:cs="Arial"/>
          <w:color w:val="1D2228"/>
          <w:kern w:val="0"/>
          <w:shd w:val="clear" w:color="auto" w:fill="FFFFFF"/>
          <w:lang w:eastAsia="en-GB"/>
          <w14:ligatures w14:val="none"/>
        </w:rPr>
        <w:t xml:space="preserve"> and impede female accomplishments. They also encourage both women and men to define women in terms of men (as sex objects) or in the context of the family (as wives and mothers).”</w:t>
      </w:r>
    </w:p>
    <w:p w14:paraId="69332EDF" w14:textId="77777777" w:rsidR="001B0563" w:rsidRDefault="001B0563" w:rsidP="001B0563">
      <w:pPr>
        <w:spacing w:before="240" w:after="240"/>
        <w:rPr>
          <w:rFonts w:ascii="Arial" w:eastAsia="Times New Roman" w:hAnsi="Arial" w:cs="Arial"/>
          <w:color w:val="1D2228"/>
          <w:kern w:val="0"/>
          <w:sz w:val="22"/>
          <w:szCs w:val="22"/>
          <w:shd w:val="clear" w:color="auto" w:fill="FFFFFF"/>
          <w:lang w:eastAsia="en-GB"/>
          <w14:ligatures w14:val="none"/>
        </w:rPr>
      </w:pPr>
      <w:r w:rsidRPr="001B0563">
        <w:rPr>
          <w:rFonts w:ascii="Arial" w:eastAsia="Times New Roman" w:hAnsi="Arial" w:cs="Arial"/>
          <w:color w:val="1D2228"/>
          <w:kern w:val="0"/>
          <w:shd w:val="clear" w:color="auto" w:fill="FFFFFF"/>
          <w:lang w:eastAsia="en-GB"/>
          <w14:ligatures w14:val="none"/>
        </w:rPr>
        <w:t>Gayle Tuchman expands on this</w:t>
      </w:r>
      <w:r w:rsidRPr="001B0563">
        <w:rPr>
          <w:rFonts w:ascii="Arial" w:eastAsia="Times New Roman" w:hAnsi="Arial" w:cs="Arial"/>
          <w:b/>
          <w:bCs/>
          <w:color w:val="1D2228"/>
          <w:kern w:val="0"/>
          <w:shd w:val="clear" w:color="auto" w:fill="FFFFFF"/>
          <w:lang w:eastAsia="en-GB"/>
          <w14:ligatures w14:val="none"/>
        </w:rPr>
        <w:t>,</w:t>
      </w:r>
      <w:r w:rsidRPr="001B0563">
        <w:rPr>
          <w:rFonts w:ascii="Arial" w:eastAsia="Times New Roman" w:hAnsi="Arial" w:cs="Arial"/>
          <w:color w:val="1D2228"/>
          <w:kern w:val="0"/>
          <w:shd w:val="clear" w:color="auto" w:fill="FFFFFF"/>
          <w:lang w:eastAsia="en-GB"/>
          <w14:ligatures w14:val="none"/>
        </w:rPr>
        <w:t xml:space="preserve"> stating that the depiction of women’s lives in fiction focuses on women in terms of male specific terms, such as being a wife, a lover or existing in the “chasm of the male absence” (Tuchman, 1979). The monstrous feminine, when depicted in film, offers a different way of examining the role of women.</w:t>
      </w:r>
      <w:r w:rsidRPr="001B0563">
        <w:rPr>
          <w:rFonts w:ascii="Arial" w:eastAsia="Times New Roman" w:hAnsi="Arial" w:cs="Arial"/>
          <w:color w:val="1D2228"/>
          <w:kern w:val="0"/>
          <w:sz w:val="22"/>
          <w:szCs w:val="22"/>
          <w:shd w:val="clear" w:color="auto" w:fill="FFFFFF"/>
          <w:lang w:eastAsia="en-GB"/>
          <w14:ligatures w14:val="none"/>
        </w:rPr>
        <w:t xml:space="preserve"> </w:t>
      </w:r>
    </w:p>
    <w:p w14:paraId="12E06A26" w14:textId="38ECA2ED" w:rsidR="00024708" w:rsidRPr="007F29CB" w:rsidRDefault="00CA0FE7" w:rsidP="001B0563">
      <w:pPr>
        <w:spacing w:before="240" w:after="240"/>
        <w:rPr>
          <w:rFonts w:ascii="Arial" w:eastAsia="Times New Roman" w:hAnsi="Arial" w:cs="Arial"/>
          <w:color w:val="000000"/>
          <w:kern w:val="0"/>
          <w:lang w:eastAsia="en-GB"/>
          <w14:ligatures w14:val="none"/>
        </w:rPr>
      </w:pPr>
      <w:r w:rsidRPr="001B0563">
        <w:rPr>
          <w:rFonts w:ascii="Arial" w:eastAsia="Times New Roman" w:hAnsi="Arial" w:cs="Arial"/>
          <w:color w:val="000000"/>
          <w:kern w:val="0"/>
          <w:lang w:eastAsia="en-GB"/>
          <w14:ligatures w14:val="none"/>
        </w:rPr>
        <w:t>The monstrous feminine is a concept developed by Barbara Creed</w:t>
      </w:r>
      <w:r w:rsidR="00024708" w:rsidRPr="001B0563">
        <w:rPr>
          <w:rFonts w:ascii="Arial" w:eastAsia="Times New Roman" w:hAnsi="Arial" w:cs="Arial"/>
          <w:color w:val="000000"/>
          <w:kern w:val="0"/>
          <w:lang w:eastAsia="en-GB"/>
          <w14:ligatures w14:val="none"/>
        </w:rPr>
        <w:t xml:space="preserve"> (Creed, 1986)</w:t>
      </w:r>
      <w:r w:rsidRPr="001B0563">
        <w:rPr>
          <w:rFonts w:ascii="Arial" w:eastAsia="Times New Roman" w:hAnsi="Arial" w:cs="Arial"/>
          <w:color w:val="000000"/>
          <w:kern w:val="0"/>
          <w:lang w:eastAsia="en-GB"/>
          <w14:ligatures w14:val="none"/>
        </w:rPr>
        <w:t xml:space="preserve"> expanding on the theory of abjection put forth by Julia Kristeva</w:t>
      </w:r>
      <w:r w:rsidR="00024708" w:rsidRPr="001B0563">
        <w:rPr>
          <w:rFonts w:ascii="Arial" w:eastAsia="Times New Roman" w:hAnsi="Arial" w:cs="Arial"/>
          <w:color w:val="000000"/>
          <w:kern w:val="0"/>
          <w:lang w:eastAsia="en-GB"/>
          <w14:ligatures w14:val="none"/>
        </w:rPr>
        <w:t xml:space="preserve"> (Kristeva, 1982)</w:t>
      </w:r>
      <w:r w:rsidRPr="001B0563">
        <w:rPr>
          <w:rFonts w:ascii="Arial" w:eastAsia="Times New Roman" w:hAnsi="Arial" w:cs="Arial"/>
          <w:color w:val="000000"/>
          <w:kern w:val="0"/>
          <w:lang w:eastAsia="en-GB"/>
          <w14:ligatures w14:val="none"/>
        </w:rPr>
        <w:t>.</w:t>
      </w:r>
      <w:r w:rsidR="00E42105" w:rsidRPr="001B0563">
        <w:rPr>
          <w:rFonts w:ascii="Arial" w:eastAsia="Times New Roman" w:hAnsi="Arial" w:cs="Arial"/>
          <w:color w:val="000000"/>
          <w:kern w:val="0"/>
          <w:lang w:eastAsia="en-GB"/>
          <w14:ligatures w14:val="none"/>
        </w:rPr>
        <w:t xml:space="preserve"> </w:t>
      </w:r>
      <w:r w:rsidR="00024708" w:rsidRPr="001B0563">
        <w:rPr>
          <w:rFonts w:ascii="Arial" w:eastAsia="Times New Roman" w:hAnsi="Arial" w:cs="Arial"/>
          <w:color w:val="000000"/>
          <w:kern w:val="0"/>
          <w:lang w:eastAsia="en-GB"/>
          <w14:ligatures w14:val="none"/>
        </w:rPr>
        <w:t>Kristeva posits in</w:t>
      </w:r>
      <w:r w:rsidR="00024708" w:rsidRPr="007F29CB">
        <w:rPr>
          <w:rFonts w:ascii="Arial" w:eastAsia="Times New Roman" w:hAnsi="Arial" w:cs="Arial"/>
          <w:color w:val="000000"/>
          <w:kern w:val="0"/>
          <w:lang w:eastAsia="en-GB"/>
          <w14:ligatures w14:val="none"/>
        </w:rPr>
        <w:t xml:space="preserve"> her essay Power of Horror (Kristeva, 1982) that abjection </w:t>
      </w:r>
      <w:r w:rsidR="000E110D" w:rsidRPr="007F29CB">
        <w:rPr>
          <w:rFonts w:ascii="Arial" w:eastAsia="Times New Roman" w:hAnsi="Arial" w:cs="Arial"/>
          <w:color w:val="000000"/>
          <w:kern w:val="0"/>
          <w:lang w:eastAsia="en-GB"/>
          <w14:ligatures w14:val="none"/>
        </w:rPr>
        <w:t xml:space="preserve">can be considered to be a concept that does not “respect borders, positions, rules” and that “disturbs identity, system, order”. </w:t>
      </w:r>
      <w:r w:rsidR="00CC23B3" w:rsidRPr="007F29CB">
        <w:rPr>
          <w:rFonts w:ascii="Arial" w:eastAsia="Times New Roman" w:hAnsi="Arial" w:cs="Arial"/>
          <w:color w:val="000000"/>
          <w:kern w:val="0"/>
          <w:lang w:eastAsia="en-GB"/>
          <w14:ligatures w14:val="none"/>
        </w:rPr>
        <w:t>Abjection exists at the point at which anything “falls outside the boundary” that we set between ourselves and “the other”, therefore posing a threat to the identity that we each create for ourselves. (Kristeva, 1982)</w:t>
      </w:r>
    </w:p>
    <w:p w14:paraId="4B732D2E" w14:textId="0A65E99F" w:rsidR="001B0563" w:rsidRPr="001B0563" w:rsidRDefault="001B0563" w:rsidP="001B0563">
      <w:pPr>
        <w:pStyle w:val="NormalWeb"/>
        <w:spacing w:before="240" w:beforeAutospacing="0" w:after="240" w:afterAutospacing="0"/>
      </w:pPr>
      <w:r w:rsidRPr="001B0563">
        <w:rPr>
          <w:rFonts w:ascii="Arial" w:hAnsi="Arial" w:cs="Arial"/>
          <w:color w:val="000000"/>
        </w:rPr>
        <w:t>Creed examines the role of women monsters in movies by viewing them through a lens of seven archetypes. Women, when monsters, not only act as transgressions to the expectations women hold of themselves, and are therefore at that point abject, but act as symbols of castration in a phallocentric socie</w:t>
      </w:r>
      <w:r>
        <w:rPr>
          <w:rFonts w:ascii="Arial" w:hAnsi="Arial" w:cs="Arial"/>
          <w:color w:val="000000"/>
        </w:rPr>
        <w:t>ty (</w:t>
      </w:r>
      <w:r w:rsidRPr="001B0563">
        <w:rPr>
          <w:rFonts w:ascii="Arial" w:hAnsi="Arial" w:cs="Arial"/>
          <w:color w:val="000000"/>
        </w:rPr>
        <w:t xml:space="preserve">Moi, 2024). Creed posits that when women are monsters, they are not only ‘female monsters’ as they exist within unequal societies, therefore a more accurate name is monstrous feminine (Creed, 1986). When a woman is a monstrous </w:t>
      </w:r>
      <w:proofErr w:type="gramStart"/>
      <w:r w:rsidRPr="001B0563">
        <w:rPr>
          <w:rFonts w:ascii="Arial" w:hAnsi="Arial" w:cs="Arial"/>
          <w:color w:val="000000"/>
        </w:rPr>
        <w:t>feminine</w:t>
      </w:r>
      <w:proofErr w:type="gramEnd"/>
      <w:r w:rsidRPr="001B0563">
        <w:rPr>
          <w:rFonts w:ascii="Arial" w:hAnsi="Arial" w:cs="Arial"/>
          <w:color w:val="000000"/>
        </w:rPr>
        <w:t xml:space="preserve"> she embodies abjection. She is monstrous not only because she is a monster, but because she is embodying the ideals that oppose patriarchy (Peters, 1994). She does this by being strong, fast, ruthless, and violent. This is in direct opposition to the stereotypical expectations of women (Lyndsey, 1991).</w:t>
      </w:r>
    </w:p>
    <w:p w14:paraId="1C990DBD" w14:textId="77777777" w:rsidR="001B0563" w:rsidRPr="001B0563" w:rsidRDefault="001B0563" w:rsidP="001B0563">
      <w:pPr>
        <w:pStyle w:val="NormalWeb"/>
        <w:spacing w:before="240" w:beforeAutospacing="0" w:after="240" w:afterAutospacing="0"/>
      </w:pPr>
      <w:r w:rsidRPr="001B0563">
        <w:rPr>
          <w:rFonts w:ascii="Arial" w:hAnsi="Arial" w:cs="Arial"/>
          <w:color w:val="000000"/>
        </w:rPr>
        <w:t xml:space="preserve">Central to Julia Kristeva’s theory of abjection is the removal of the barrier between the object (one’s body) and the subject (one’s </w:t>
      </w:r>
      <w:proofErr w:type="gramStart"/>
      <w:r w:rsidRPr="001B0563">
        <w:rPr>
          <w:rFonts w:ascii="Arial" w:hAnsi="Arial" w:cs="Arial"/>
          <w:color w:val="000000"/>
        </w:rPr>
        <w:t>inner-self</w:t>
      </w:r>
      <w:proofErr w:type="gramEnd"/>
      <w:r w:rsidRPr="001B0563">
        <w:rPr>
          <w:rFonts w:ascii="Arial" w:hAnsi="Arial" w:cs="Arial"/>
          <w:color w:val="000000"/>
        </w:rPr>
        <w:t>) (Kristeva, 1982).</w:t>
      </w:r>
      <w:r w:rsidRPr="001B0563">
        <w:rPr>
          <w:rFonts w:ascii="Arial" w:hAnsi="Arial" w:cs="Arial"/>
          <w:color w:val="ED7D31"/>
        </w:rPr>
        <w:t xml:space="preserve"> </w:t>
      </w:r>
      <w:r w:rsidRPr="001B0563">
        <w:rPr>
          <w:rFonts w:ascii="Arial" w:hAnsi="Arial" w:cs="Arial"/>
          <w:color w:val="000000"/>
        </w:rPr>
        <w:t xml:space="preserve">Creed applies this to women’s bodies and expands the concept to include and focus on representations of the body in horror. When a woman is </w:t>
      </w:r>
      <w:proofErr w:type="gramStart"/>
      <w:r w:rsidRPr="001B0563">
        <w:rPr>
          <w:rFonts w:ascii="Arial" w:hAnsi="Arial" w:cs="Arial"/>
          <w:color w:val="000000"/>
        </w:rPr>
        <w:t>monstrous</w:t>
      </w:r>
      <w:proofErr w:type="gramEnd"/>
      <w:r w:rsidRPr="001B0563">
        <w:rPr>
          <w:rFonts w:ascii="Arial" w:hAnsi="Arial" w:cs="Arial"/>
          <w:color w:val="000000"/>
        </w:rPr>
        <w:t xml:space="preserve"> she is abject. She not only serves to remind the audience that the body and mind can be separated but also intertwined through the tropes of transformation and </w:t>
      </w:r>
      <w:r w:rsidRPr="001B0563">
        <w:rPr>
          <w:rFonts w:ascii="Arial" w:hAnsi="Arial" w:cs="Arial"/>
          <w:color w:val="000000"/>
        </w:rPr>
        <w:lastRenderedPageBreak/>
        <w:t>lycanthropy.  She reminds the audience one is not in control of the vessel they inhabit, and to be a woman is to lack control - seen especially through tropes of possession and vampirism. (Kristeva 1982).</w:t>
      </w:r>
    </w:p>
    <w:p w14:paraId="6F4AC219" w14:textId="77777777" w:rsidR="001B0563" w:rsidRDefault="001B0563" w:rsidP="001B0563">
      <w:pPr>
        <w:pStyle w:val="NormalWeb"/>
        <w:spacing w:before="240" w:beforeAutospacing="0" w:after="240" w:afterAutospacing="0"/>
        <w:rPr>
          <w:rFonts w:ascii="Arial" w:hAnsi="Arial" w:cs="Arial"/>
          <w:color w:val="000000"/>
        </w:rPr>
      </w:pPr>
      <w:r w:rsidRPr="001B0563">
        <w:rPr>
          <w:rFonts w:ascii="Arial" w:hAnsi="Arial" w:cs="Arial"/>
          <w:color w:val="000000"/>
        </w:rPr>
        <w:t xml:space="preserve">Sigmund Freud suggested that femininity is, at its basest, the absence of masculinity and therefore the lack of the control, </w:t>
      </w:r>
      <w:proofErr w:type="gramStart"/>
      <w:r w:rsidRPr="001B0563">
        <w:rPr>
          <w:rFonts w:ascii="Arial" w:hAnsi="Arial" w:cs="Arial"/>
          <w:color w:val="000000"/>
        </w:rPr>
        <w:t>strength</w:t>
      </w:r>
      <w:proofErr w:type="gramEnd"/>
      <w:r w:rsidRPr="001B0563">
        <w:rPr>
          <w:rFonts w:ascii="Arial" w:hAnsi="Arial" w:cs="Arial"/>
          <w:color w:val="000000"/>
        </w:rPr>
        <w:t xml:space="preserve"> and influence integral to being a man. He went so far as to state that: all “fetishism can be traced back to the lack in the female parent of a proper phallus” (Frost, 2003). This view of femininity as the absence of power or influence, whilst also being abject (since the act of birthing is tied to both femininity and a violent, bloody process which inherently challenges boundaries of the self) - is legitimised and supported by filmmakers if they continue to construct women as of lower value than men (Yang, 2020).</w:t>
      </w:r>
    </w:p>
    <w:p w14:paraId="63975627" w14:textId="77777777" w:rsidR="00116A4D" w:rsidRDefault="00116A4D" w:rsidP="001B0563">
      <w:pPr>
        <w:pStyle w:val="NormalWeb"/>
        <w:spacing w:before="240" w:beforeAutospacing="0" w:after="240" w:afterAutospacing="0"/>
        <w:rPr>
          <w:rFonts w:ascii="Arial" w:hAnsi="Arial" w:cs="Arial"/>
          <w:color w:val="000000"/>
        </w:rPr>
      </w:pPr>
    </w:p>
    <w:p w14:paraId="4F20FC8D" w14:textId="7E87F037" w:rsidR="00116A4D" w:rsidRPr="001B0563" w:rsidRDefault="00116A4D" w:rsidP="001B0563">
      <w:pPr>
        <w:pStyle w:val="NormalWeb"/>
        <w:spacing w:before="240" w:beforeAutospacing="0" w:after="240" w:afterAutospacing="0"/>
      </w:pPr>
      <w:r>
        <w:rPr>
          <w:rFonts w:ascii="Arial" w:hAnsi="Arial" w:cs="Arial"/>
          <w:color w:val="000000"/>
        </w:rPr>
        <w:t>Jennifer’s Body</w:t>
      </w:r>
    </w:p>
    <w:p w14:paraId="699CF8FC" w14:textId="0A05435D" w:rsidR="001B0563" w:rsidRDefault="001B0563" w:rsidP="001B0563">
      <w:pPr>
        <w:keepNext/>
        <w:spacing w:before="240" w:after="240"/>
        <w:rPr>
          <w:rFonts w:ascii="Arial" w:hAnsi="Arial" w:cs="Arial"/>
          <w:color w:val="000000"/>
        </w:rPr>
      </w:pPr>
      <w:r w:rsidRPr="001B0563">
        <w:rPr>
          <w:rFonts w:ascii="Arial" w:hAnsi="Arial" w:cs="Arial"/>
          <w:color w:val="000000"/>
        </w:rPr>
        <w:t xml:space="preserve">Jennifer’s Body (2009) is an American horror film directed by Karyn Kusama. The plot revolves around Jennifer Check and her best friend Anita ‘Needy’ </w:t>
      </w:r>
      <w:proofErr w:type="spellStart"/>
      <w:r w:rsidRPr="001B0563">
        <w:rPr>
          <w:rFonts w:ascii="Arial" w:hAnsi="Arial" w:cs="Arial"/>
          <w:color w:val="000000"/>
        </w:rPr>
        <w:t>Lesnicki</w:t>
      </w:r>
      <w:proofErr w:type="spellEnd"/>
      <w:r w:rsidRPr="001B0563">
        <w:rPr>
          <w:rFonts w:ascii="Arial" w:hAnsi="Arial" w:cs="Arial"/>
          <w:color w:val="000000"/>
        </w:rPr>
        <w:t xml:space="preserve"> and how they navigate Jennifer becoming possessed by a demon after a ritual sacrifice. In the first act we are introduced to the two characters: Jennifer is a popular cheerleader while Needy is unpopular and not as desirable. Jennifer is immediately more dominant, controlling the activities the two engage with while Needy is su</w:t>
      </w:r>
      <w:r>
        <w:rPr>
          <w:rFonts w:ascii="Arial" w:hAnsi="Arial" w:cs="Arial"/>
          <w:color w:val="000000"/>
        </w:rPr>
        <w:t>b</w:t>
      </w:r>
      <w:r w:rsidRPr="001B0563">
        <w:rPr>
          <w:rFonts w:ascii="Arial" w:hAnsi="Arial" w:cs="Arial"/>
          <w:color w:val="000000"/>
        </w:rPr>
        <w:t>missive, agreeing to what Jennifer wants despite her own discomfort. It is</w:t>
      </w:r>
      <w:r>
        <w:rPr>
          <w:rFonts w:ascii="Arial" w:hAnsi="Arial" w:cs="Arial"/>
          <w:color w:val="000000"/>
        </w:rPr>
        <w:t xml:space="preserve"> </w:t>
      </w:r>
      <w:r w:rsidRPr="001B0563">
        <w:rPr>
          <w:rFonts w:ascii="Arial" w:hAnsi="Arial" w:cs="Arial"/>
          <w:color w:val="000000"/>
        </w:rPr>
        <w:t>Jennifer’s dominance and confidence that sees her attract the group that would eventually attempt to kill her.</w:t>
      </w:r>
    </w:p>
    <w:p w14:paraId="233BA8C9" w14:textId="77777777" w:rsidR="001B0563" w:rsidRDefault="001B0563" w:rsidP="001B0563">
      <w:pPr>
        <w:keepNext/>
        <w:spacing w:before="240" w:after="240"/>
        <w:rPr>
          <w:rFonts w:ascii="Arial" w:hAnsi="Arial" w:cs="Arial"/>
          <w:color w:val="000000"/>
        </w:rPr>
      </w:pPr>
    </w:p>
    <w:p w14:paraId="7A946005" w14:textId="21A59DA1" w:rsidR="005B511C" w:rsidRDefault="001B0563" w:rsidP="001B0563">
      <w:pPr>
        <w:keepNext/>
        <w:spacing w:before="240" w:after="240"/>
      </w:pPr>
      <w:r>
        <w:t xml:space="preserve"> </w:t>
      </w:r>
      <w:r w:rsidR="005B511C">
        <w:fldChar w:fldCharType="begin"/>
      </w:r>
      <w:r w:rsidR="005B511C">
        <w:instrText xml:space="preserve"> INCLUDEPICTURE "https://i.pinimg.com/564x/aa/98/6f/aa986fb42f102d86dc44617e999fb64c.jpg" \* MERGEFORMATINET </w:instrText>
      </w:r>
      <w:r w:rsidR="005B511C">
        <w:fldChar w:fldCharType="separate"/>
      </w:r>
      <w:r w:rsidR="005B511C">
        <w:rPr>
          <w:noProof/>
        </w:rPr>
        <w:drawing>
          <wp:inline distT="0" distB="0" distL="0" distR="0" wp14:anchorId="2A033211" wp14:editId="48027740">
            <wp:extent cx="3420533" cy="3401596"/>
            <wp:effectExtent l="0" t="0" r="1270" b="3175"/>
            <wp:docPr id="1988813375" name="Picture 3" descr="A collage of women wav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813375" name="Picture 3" descr="A collage of women waving&#10;&#10;Description automatically generated"/>
                    <pic:cNvPicPr>
                      <a:picLocks noChangeAspect="1" noChangeArrowheads="1"/>
                    </pic:cNvPicPr>
                  </pic:nvPicPr>
                  <pic:blipFill rotWithShape="1">
                    <a:blip r:embed="rId6">
                      <a:extLst>
                        <a:ext uri="{28A0092B-C50C-407E-A947-70E740481C1C}">
                          <a14:useLocalDpi xmlns:a14="http://schemas.microsoft.com/office/drawing/2010/main" val="0"/>
                        </a:ext>
                      </a:extLst>
                    </a:blip>
                    <a:srcRect b="33771"/>
                    <a:stretch/>
                  </pic:blipFill>
                  <pic:spPr bwMode="auto">
                    <a:xfrm>
                      <a:off x="0" y="0"/>
                      <a:ext cx="3420533" cy="3401596"/>
                    </a:xfrm>
                    <a:prstGeom prst="rect">
                      <a:avLst/>
                    </a:prstGeom>
                    <a:noFill/>
                    <a:ln>
                      <a:noFill/>
                    </a:ln>
                    <a:extLst>
                      <a:ext uri="{53640926-AAD7-44D8-BBD7-CCE9431645EC}">
                        <a14:shadowObscured xmlns:a14="http://schemas.microsoft.com/office/drawing/2010/main"/>
                      </a:ext>
                    </a:extLst>
                  </pic:spPr>
                </pic:pic>
              </a:graphicData>
            </a:graphic>
          </wp:inline>
        </w:drawing>
      </w:r>
      <w:r w:rsidR="005B511C">
        <w:fldChar w:fldCharType="end"/>
      </w:r>
    </w:p>
    <w:p w14:paraId="5CAA39B6" w14:textId="6D60DDAC" w:rsidR="005B511C" w:rsidRPr="00F23BA6" w:rsidRDefault="005B511C" w:rsidP="005B511C">
      <w:pPr>
        <w:pStyle w:val="Caption"/>
        <w:rPr>
          <w:rFonts w:ascii="Arial" w:eastAsia="Times New Roman" w:hAnsi="Arial" w:cs="Arial"/>
          <w:color w:val="FF0000"/>
          <w:kern w:val="0"/>
          <w:lang w:eastAsia="en-GB"/>
          <w14:ligatures w14:val="none"/>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Jennifer Check and Anita 'Needy' </w:t>
      </w:r>
      <w:proofErr w:type="spellStart"/>
      <w:r>
        <w:t>Lesni</w:t>
      </w:r>
      <w:r w:rsidR="000C5BD4">
        <w:t>c</w:t>
      </w:r>
      <w:r>
        <w:t>ki</w:t>
      </w:r>
      <w:proofErr w:type="spellEnd"/>
      <w:r w:rsidR="000C5BD4">
        <w:t>.</w:t>
      </w:r>
    </w:p>
    <w:p w14:paraId="1056127E" w14:textId="77777777" w:rsidR="001B0563" w:rsidRDefault="001B0563" w:rsidP="001B0563">
      <w:pPr>
        <w:pStyle w:val="NormalWeb"/>
        <w:spacing w:before="240" w:beforeAutospacing="0" w:after="240" w:afterAutospacing="0"/>
        <w:rPr>
          <w:rFonts w:ascii="Arial" w:hAnsi="Arial" w:cs="Arial"/>
          <w:color w:val="000000"/>
        </w:rPr>
      </w:pPr>
      <w:r w:rsidRPr="001B0563">
        <w:rPr>
          <w:rFonts w:ascii="Arial" w:hAnsi="Arial" w:cs="Arial"/>
          <w:color w:val="000000"/>
        </w:rPr>
        <w:lastRenderedPageBreak/>
        <w:t xml:space="preserve">Throughout this second act we see the filmmakers use abjection, </w:t>
      </w:r>
      <w:proofErr w:type="gramStart"/>
      <w:r w:rsidRPr="001B0563">
        <w:rPr>
          <w:rFonts w:ascii="Arial" w:hAnsi="Arial" w:cs="Arial"/>
          <w:color w:val="000000"/>
        </w:rPr>
        <w:t>obsession</w:t>
      </w:r>
      <w:proofErr w:type="gramEnd"/>
      <w:r w:rsidRPr="001B0563">
        <w:rPr>
          <w:rFonts w:ascii="Arial" w:hAnsi="Arial" w:cs="Arial"/>
          <w:color w:val="000000"/>
        </w:rPr>
        <w:t xml:space="preserve"> and sexuality to emphasise the horror of the feminine experience. During a scene in which Jennifer goes to </w:t>
      </w:r>
      <w:proofErr w:type="spellStart"/>
      <w:r w:rsidRPr="001B0563">
        <w:rPr>
          <w:rFonts w:ascii="Arial" w:hAnsi="Arial" w:cs="Arial"/>
          <w:color w:val="000000"/>
        </w:rPr>
        <w:t>Needy’s</w:t>
      </w:r>
      <w:proofErr w:type="spellEnd"/>
      <w:r w:rsidRPr="001B0563">
        <w:rPr>
          <w:rFonts w:ascii="Arial" w:hAnsi="Arial" w:cs="Arial"/>
          <w:color w:val="000000"/>
        </w:rPr>
        <w:t xml:space="preserve"> house intending to kill her, she vomits a black substance after eating a chicken. This use of black vomit invokes the feeling of abjection and alienation in the viewer, intensifying the horror of the scene. This encourages us as the audience to view the experience Jennifer has been subjected to as a horrific act. It is not simply positive, as it adds to her personal power, or negative because she is a victim. It is, in fact, horrific, abject and - at the same time, tied explicitly tied to the feminine. This sequence specifically conjures an image of a disordered eater. </w:t>
      </w:r>
    </w:p>
    <w:p w14:paraId="62AD5759" w14:textId="35B329F0" w:rsidR="000C5BD4" w:rsidRDefault="000C5BD4" w:rsidP="001B0563">
      <w:pPr>
        <w:pStyle w:val="NormalWeb"/>
        <w:spacing w:before="240" w:beforeAutospacing="0" w:after="240" w:afterAutospacing="0"/>
      </w:pPr>
      <w:r>
        <w:fldChar w:fldCharType="begin"/>
      </w:r>
      <w:r>
        <w:instrText xml:space="preserve"> INCLUDEPICTURE "https://cdni.fancaps.net/file/fancaps-movieimages/3815267.jpg" \* MERGEFORMATINET </w:instrText>
      </w:r>
      <w:r>
        <w:fldChar w:fldCharType="separate"/>
      </w:r>
      <w:r>
        <w:rPr>
          <w:noProof/>
        </w:rPr>
        <w:drawing>
          <wp:inline distT="0" distB="0" distL="0" distR="0" wp14:anchorId="5EF0385F" wp14:editId="3F192C36">
            <wp:extent cx="2697788" cy="1456267"/>
            <wp:effectExtent l="0" t="0" r="1905" b="0"/>
            <wp:docPr id="1536158901" name="Picture 6" descr="A person with glasses and a person with her mouth o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158901" name="Picture 6" descr="A person with glasses and a person with her mouth ope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97788" cy="1456267"/>
                    </a:xfrm>
                    <a:prstGeom prst="rect">
                      <a:avLst/>
                    </a:prstGeom>
                    <a:noFill/>
                    <a:ln>
                      <a:noFill/>
                    </a:ln>
                  </pic:spPr>
                </pic:pic>
              </a:graphicData>
            </a:graphic>
          </wp:inline>
        </w:drawing>
      </w:r>
      <w:r>
        <w:fldChar w:fldCharType="end"/>
      </w:r>
      <w:r>
        <w:t xml:space="preserve"> </w:t>
      </w:r>
      <w:r>
        <w:fldChar w:fldCharType="begin"/>
      </w:r>
      <w:r>
        <w:instrText xml:space="preserve"> INCLUDEPICTURE "https://cdni.fancaps.net/file/fancaps-movieimages/3815269.jpg" \* MERGEFORMATINET </w:instrText>
      </w:r>
      <w:r>
        <w:fldChar w:fldCharType="separate"/>
      </w:r>
      <w:r>
        <w:rPr>
          <w:noProof/>
        </w:rPr>
        <w:drawing>
          <wp:inline distT="0" distB="0" distL="0" distR="0" wp14:anchorId="23FFDF58" wp14:editId="68D499B2">
            <wp:extent cx="2697480" cy="1456101"/>
            <wp:effectExtent l="0" t="0" r="4445" b="0"/>
            <wp:docPr id="384869826" name="Picture 5" descr="A person eating a piece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869826" name="Picture 5" descr="A person eating a piece of foo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7480" cy="1456101"/>
                    </a:xfrm>
                    <a:prstGeom prst="rect">
                      <a:avLst/>
                    </a:prstGeom>
                    <a:noFill/>
                    <a:ln>
                      <a:noFill/>
                    </a:ln>
                  </pic:spPr>
                </pic:pic>
              </a:graphicData>
            </a:graphic>
          </wp:inline>
        </w:drawing>
      </w:r>
      <w:r>
        <w:fldChar w:fldCharType="end"/>
      </w:r>
    </w:p>
    <w:p w14:paraId="322752D5" w14:textId="55EDDBCD" w:rsidR="000C5BD4" w:rsidRPr="00F23BA6" w:rsidRDefault="000C5BD4" w:rsidP="000C5BD4">
      <w:pPr>
        <w:pStyle w:val="Caption"/>
        <w:rPr>
          <w:rFonts w:ascii="Arial" w:eastAsia="Times New Roman" w:hAnsi="Arial" w:cs="Arial"/>
          <w:color w:val="FF0000"/>
          <w:kern w:val="0"/>
          <w:lang w:eastAsia="en-GB"/>
          <w14:ligatures w14:val="none"/>
        </w:rPr>
      </w:pPr>
      <w:r>
        <w:t xml:space="preserve">Figure </w:t>
      </w:r>
      <w:r>
        <w:fldChar w:fldCharType="begin"/>
      </w:r>
      <w:r>
        <w:instrText xml:space="preserve"> SEQ Figure \* ARABIC </w:instrText>
      </w:r>
      <w:r>
        <w:fldChar w:fldCharType="separate"/>
      </w:r>
      <w:r>
        <w:rPr>
          <w:noProof/>
        </w:rPr>
        <w:t>1</w:t>
      </w:r>
      <w:r>
        <w:fldChar w:fldCharType="end"/>
      </w:r>
      <w:r>
        <w:t xml:space="preserve">: Jennifer and </w:t>
      </w:r>
      <w:proofErr w:type="spellStart"/>
      <w:r>
        <w:t>Needy’s</w:t>
      </w:r>
      <w:proofErr w:type="spellEnd"/>
      <w:r>
        <w:t xml:space="preserve"> first encounter post possession. </w:t>
      </w:r>
    </w:p>
    <w:p w14:paraId="027CC049" w14:textId="77777777" w:rsidR="000C5BD4" w:rsidRDefault="000C5BD4" w:rsidP="001B0563">
      <w:pPr>
        <w:pStyle w:val="NormalWeb"/>
        <w:spacing w:before="240" w:beforeAutospacing="0" w:after="240" w:afterAutospacing="0"/>
      </w:pPr>
    </w:p>
    <w:p w14:paraId="2E3D97C6" w14:textId="79C48059" w:rsidR="001B0563" w:rsidRPr="001B0563" w:rsidRDefault="001B0563" w:rsidP="001B0563">
      <w:pPr>
        <w:pStyle w:val="NormalWeb"/>
        <w:spacing w:before="240" w:beforeAutospacing="0" w:after="240" w:afterAutospacing="0"/>
      </w:pPr>
      <w:r w:rsidRPr="001B0563">
        <w:br/>
      </w:r>
      <w:r w:rsidRPr="001B0563">
        <w:rPr>
          <w:rFonts w:ascii="Arial" w:hAnsi="Arial" w:cs="Arial"/>
          <w:color w:val="000000"/>
        </w:rPr>
        <w:t xml:space="preserve">The specific use of consuming food and then dispelling it after an experience that ‘changes’ Jennifer echoes ideas of diet and the social pressure to conform to standards, and in turn society creates monsters. We can read this act of consumption as a metaphor for the love and friendship between the two. Jennifer’s first instinct is to consume, and the person she intends to consume is Needy. The choice to allow Jennifer to resist the initial urge to cannibalise her friend, consume a more acceptable food, and then immediately expel said food shows the rejection, </w:t>
      </w:r>
      <w:proofErr w:type="gramStart"/>
      <w:r w:rsidRPr="001B0563">
        <w:rPr>
          <w:rFonts w:ascii="Arial" w:hAnsi="Arial" w:cs="Arial"/>
          <w:color w:val="000000"/>
        </w:rPr>
        <w:t>obsession</w:t>
      </w:r>
      <w:proofErr w:type="gramEnd"/>
      <w:r w:rsidRPr="001B0563">
        <w:rPr>
          <w:rFonts w:ascii="Arial" w:hAnsi="Arial" w:cs="Arial"/>
          <w:color w:val="000000"/>
        </w:rPr>
        <w:t xml:space="preserve"> and intensity of the friendship.</w:t>
      </w:r>
    </w:p>
    <w:p w14:paraId="776B6455" w14:textId="34E32026" w:rsidR="001B0563" w:rsidRPr="001B0563" w:rsidRDefault="001B0563" w:rsidP="001B0563">
      <w:pPr>
        <w:pStyle w:val="NormalWeb"/>
        <w:spacing w:before="240" w:beforeAutospacing="0" w:after="240" w:afterAutospacing="0"/>
      </w:pPr>
      <w:r w:rsidRPr="001B0563">
        <w:rPr>
          <w:rFonts w:ascii="Arial" w:hAnsi="Arial" w:cs="Arial"/>
          <w:color w:val="000000"/>
        </w:rPr>
        <w:t>A feminist reading of the movie might posit that Jennifer’s possession can be interpreted as a metaphor for the experience of girlhood and the increased lack of control arising from coming of age, or becoming sexually viable, as well as becoming aware of the societal expectations laid on women due to their lack of masculine power (Moi, 2004). It shows the experience of entering adolescence, where there is a complete lack of autonomy over the natural changes to your own body.</w:t>
      </w:r>
      <w:r w:rsidRPr="001B0563">
        <w:rPr>
          <w:rFonts w:ascii="Arial" w:hAnsi="Arial" w:cs="Arial"/>
          <w:color w:val="7030A0"/>
        </w:rPr>
        <w:t xml:space="preserve"> </w:t>
      </w:r>
      <w:proofErr w:type="gramStart"/>
      <w:r w:rsidRPr="001B0563">
        <w:rPr>
          <w:rFonts w:ascii="Arial" w:hAnsi="Arial" w:cs="Arial"/>
          <w:color w:val="000000"/>
        </w:rPr>
        <w:t>Jennifer,</w:t>
      </w:r>
      <w:proofErr w:type="gramEnd"/>
      <w:r w:rsidRPr="001B0563">
        <w:rPr>
          <w:rFonts w:ascii="Arial" w:hAnsi="Arial" w:cs="Arial"/>
          <w:color w:val="000000"/>
        </w:rPr>
        <w:t xml:space="preserve"> experiences a lack of autonomy and demonstrates the visceral emotional experience of entering womanhood while in a patriarchal society (Medium, 2019). By depicting her as having diminished bodily autonomy (owing to her possession), it mirrors the experience of transformation that occurs within a girl’s body during puberty. Importantly, this possession does not happen as part of a natural process, instead it is directly triggered by violent male intervention in a religious and social context in which she is deemed impure.</w:t>
      </w:r>
    </w:p>
    <w:p w14:paraId="0E2C6FBA" w14:textId="61C63A02" w:rsidR="00356A09" w:rsidRPr="001B0563" w:rsidRDefault="001B0563" w:rsidP="001B0563">
      <w:pPr>
        <w:pStyle w:val="NormalWeb"/>
        <w:spacing w:before="240" w:beforeAutospacing="0" w:after="240" w:afterAutospacing="0"/>
      </w:pPr>
      <w:r w:rsidRPr="001B0563">
        <w:rPr>
          <w:rFonts w:ascii="Arial" w:hAnsi="Arial" w:cs="Arial"/>
          <w:color w:val="000000"/>
        </w:rPr>
        <w:t xml:space="preserve">By characterising Jennifer as an object of desire that is simultaneously rejected for having realised her own desires, the filmmakers are depicting the societal demonisation of women deemed too chaste or too promiscuous. Jennifer is at once </w:t>
      </w:r>
      <w:r w:rsidRPr="001B0563">
        <w:rPr>
          <w:rFonts w:ascii="Arial" w:hAnsi="Arial" w:cs="Arial"/>
          <w:color w:val="000000"/>
        </w:rPr>
        <w:lastRenderedPageBreak/>
        <w:t>desired, and then violently imposed upon, because of her sexuality. This mirrors the way women’s bodies are viewed within patriarchal systems. The choice to have the protagonist be a teenager is important for two reasons: firstly, it depicts the monstrous feminine as occurring at the cusp of womanhood and secondly, it increases the ideological impact when the film subverts the expectations and structures of gendered violence.</w:t>
      </w:r>
    </w:p>
    <w:p w14:paraId="48BD5146" w14:textId="7A7E4E55" w:rsidR="00435D79" w:rsidRDefault="00356A09" w:rsidP="00CA0FE7">
      <w:pPr>
        <w:spacing w:before="240" w:after="240"/>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Jennifer’s</w:t>
      </w:r>
      <w:r w:rsidR="00CA0FE7" w:rsidRPr="007F29CB">
        <w:rPr>
          <w:rFonts w:ascii="Arial" w:eastAsia="Times New Roman" w:hAnsi="Arial" w:cs="Arial"/>
          <w:color w:val="000000"/>
          <w:kern w:val="0"/>
          <w:lang w:eastAsia="en-GB"/>
          <w14:ligatures w14:val="none"/>
        </w:rPr>
        <w:t xml:space="preserve"> possession is out of her control, stemming directly from the actions of a group of men who intend to use her specifically for her body and for their own gain who then leave her for dead. </w:t>
      </w:r>
      <w:r w:rsidR="00922175" w:rsidRPr="007F29CB">
        <w:rPr>
          <w:rFonts w:ascii="Arial" w:eastAsia="Times New Roman" w:hAnsi="Arial" w:cs="Arial"/>
          <w:color w:val="000000"/>
          <w:kern w:val="0"/>
          <w:lang w:eastAsia="en-GB"/>
          <w14:ligatures w14:val="none"/>
        </w:rPr>
        <w:t>This mirrors that way women’s bodies are culturally viewed</w:t>
      </w:r>
      <w:r w:rsidR="004A460D" w:rsidRPr="007F29CB">
        <w:rPr>
          <w:rFonts w:ascii="Arial" w:eastAsia="Times New Roman" w:hAnsi="Arial" w:cs="Arial"/>
          <w:color w:val="000000"/>
          <w:kern w:val="0"/>
          <w:lang w:eastAsia="en-GB"/>
          <w14:ligatures w14:val="none"/>
        </w:rPr>
        <w:t xml:space="preserve"> (</w:t>
      </w:r>
      <w:proofErr w:type="spellStart"/>
      <w:r w:rsidR="004A460D" w:rsidRPr="007F29CB">
        <w:rPr>
          <w:rFonts w:ascii="Arial" w:eastAsia="Times New Roman" w:hAnsi="Arial" w:cs="Arial"/>
          <w:color w:val="000000"/>
          <w:kern w:val="0"/>
          <w:lang w:eastAsia="en-GB"/>
          <w14:ligatures w14:val="none"/>
        </w:rPr>
        <w:t>Hentschel</w:t>
      </w:r>
      <w:proofErr w:type="spellEnd"/>
      <w:r w:rsidR="004A460D" w:rsidRPr="007F29CB">
        <w:rPr>
          <w:rFonts w:ascii="Arial" w:eastAsia="Times New Roman" w:hAnsi="Arial" w:cs="Arial"/>
          <w:color w:val="000000"/>
          <w:kern w:val="0"/>
          <w:lang w:eastAsia="en-GB"/>
          <w14:ligatures w14:val="none"/>
        </w:rPr>
        <w:t>, 2019)</w:t>
      </w:r>
      <w:r w:rsidR="00F23BA6">
        <w:rPr>
          <w:rFonts w:ascii="Arial" w:eastAsia="Times New Roman" w:hAnsi="Arial" w:cs="Arial"/>
          <w:color w:val="000000"/>
          <w:kern w:val="0"/>
          <w:lang w:eastAsia="en-GB"/>
          <w14:ligatures w14:val="none"/>
        </w:rPr>
        <w:t>.</w:t>
      </w:r>
      <w:r>
        <w:rPr>
          <w:rFonts w:ascii="Arial" w:eastAsia="Times New Roman" w:hAnsi="Arial" w:cs="Arial"/>
          <w:color w:val="000000"/>
          <w:kern w:val="0"/>
          <w:lang w:eastAsia="en-GB"/>
          <w14:ligatures w14:val="none"/>
        </w:rPr>
        <w:t xml:space="preserve"> </w:t>
      </w:r>
      <w:r w:rsidRPr="00356A09">
        <w:rPr>
          <w:rFonts w:ascii="Arial" w:hAnsi="Arial" w:cs="Arial"/>
          <w:color w:val="000000" w:themeColor="text1"/>
        </w:rPr>
        <w:t xml:space="preserve">Women can be seen as </w:t>
      </w:r>
      <w:r w:rsidRPr="00356A09">
        <w:rPr>
          <w:rFonts w:ascii="Arial" w:hAnsi="Arial" w:cs="Arial"/>
          <w:i/>
          <w:iCs/>
          <w:color w:val="000000" w:themeColor="text1"/>
        </w:rPr>
        <w:t>used</w:t>
      </w:r>
      <w:r w:rsidRPr="00356A09">
        <w:rPr>
          <w:rFonts w:ascii="Arial" w:hAnsi="Arial" w:cs="Arial"/>
          <w:color w:val="000000" w:themeColor="text1"/>
        </w:rPr>
        <w:t xml:space="preserve"> and </w:t>
      </w:r>
      <w:r w:rsidRPr="00356A09">
        <w:rPr>
          <w:rFonts w:ascii="Arial" w:hAnsi="Arial" w:cs="Arial"/>
          <w:i/>
          <w:iCs/>
          <w:color w:val="000000" w:themeColor="text1"/>
        </w:rPr>
        <w:t>expired</w:t>
      </w:r>
      <w:r w:rsidRPr="00356A09">
        <w:rPr>
          <w:rFonts w:ascii="Arial" w:hAnsi="Arial" w:cs="Arial"/>
          <w:color w:val="000000" w:themeColor="text1"/>
        </w:rPr>
        <w:t xml:space="preserve"> in a way that men’s bodies typically are not. Women have less social and cultural capital as they age, being viewed as less fertile and thus, less valuable</w:t>
      </w:r>
      <w:r>
        <w:rPr>
          <w:rFonts w:ascii="Arial" w:hAnsi="Arial" w:cs="Arial"/>
          <w:color w:val="000000" w:themeColor="text1"/>
        </w:rPr>
        <w:t xml:space="preserve"> </w:t>
      </w:r>
      <w:r w:rsidR="0012262C" w:rsidRPr="007F29CB">
        <w:rPr>
          <w:rFonts w:ascii="Arial" w:eastAsia="Times New Roman" w:hAnsi="Arial" w:cs="Arial"/>
          <w:color w:val="000000"/>
          <w:kern w:val="0"/>
          <w:lang w:eastAsia="en-GB"/>
          <w14:ligatures w14:val="none"/>
        </w:rPr>
        <w:t>(Silverstein, 1986)</w:t>
      </w:r>
      <w:r w:rsidR="00F23BA6">
        <w:rPr>
          <w:rFonts w:ascii="Arial" w:eastAsia="Times New Roman" w:hAnsi="Arial" w:cs="Arial"/>
          <w:color w:val="000000"/>
          <w:kern w:val="0"/>
          <w:lang w:eastAsia="en-GB"/>
          <w14:ligatures w14:val="none"/>
        </w:rPr>
        <w:t>.</w:t>
      </w:r>
      <w:r w:rsidR="00922175" w:rsidRPr="007F29CB">
        <w:rPr>
          <w:rFonts w:ascii="Arial" w:eastAsia="Times New Roman" w:hAnsi="Arial" w:cs="Arial"/>
          <w:color w:val="000000"/>
          <w:kern w:val="0"/>
          <w:lang w:eastAsia="en-GB"/>
          <w14:ligatures w14:val="none"/>
        </w:rPr>
        <w:t xml:space="preserve"> </w:t>
      </w:r>
    </w:p>
    <w:p w14:paraId="6A8EBE6C" w14:textId="638506A5" w:rsidR="001B0563" w:rsidRPr="000C5BD4" w:rsidRDefault="001B0563" w:rsidP="00356A09">
      <w:pPr>
        <w:spacing w:before="240" w:after="240"/>
        <w:rPr>
          <w:rFonts w:ascii="Arial" w:eastAsia="Times New Roman" w:hAnsi="Arial" w:cs="Arial"/>
          <w:color w:val="000000" w:themeColor="text1"/>
          <w:kern w:val="0"/>
          <w:lang w:eastAsia="en-GB"/>
          <w14:ligatures w14:val="none"/>
        </w:rPr>
      </w:pPr>
      <w:r w:rsidRPr="000C5BD4">
        <w:rPr>
          <w:rFonts w:ascii="Arial" w:hAnsi="Arial" w:cs="Arial"/>
          <w:color w:val="000000"/>
        </w:rPr>
        <w:t xml:space="preserve">The choice to adhere to and then subvert gendered violence norms adds emotional weight to the story. The transformation of Jennifer was </w:t>
      </w:r>
      <w:proofErr w:type="spellStart"/>
      <w:r w:rsidRPr="000C5BD4">
        <w:rPr>
          <w:rFonts w:ascii="Arial" w:hAnsi="Arial" w:cs="Arial"/>
          <w:color w:val="000000"/>
        </w:rPr>
        <w:t>violatory</w:t>
      </w:r>
      <w:proofErr w:type="spellEnd"/>
      <w:r w:rsidRPr="000C5BD4">
        <w:rPr>
          <w:rFonts w:ascii="Arial" w:hAnsi="Arial" w:cs="Arial"/>
          <w:color w:val="000000"/>
        </w:rPr>
        <w:t xml:space="preserve"> in nature and further depicts her lack of bodily autonomy at the hands of men. Post</w:t>
      </w:r>
      <w:r w:rsidRPr="000C5BD4">
        <w:rPr>
          <w:rFonts w:ascii="Arial" w:hAnsi="Arial" w:cs="Arial"/>
          <w:b/>
          <w:bCs/>
          <w:color w:val="000000"/>
        </w:rPr>
        <w:t>-</w:t>
      </w:r>
      <w:r w:rsidRPr="000C5BD4">
        <w:rPr>
          <w:rFonts w:ascii="Arial" w:hAnsi="Arial" w:cs="Arial"/>
          <w:color w:val="000000"/>
        </w:rPr>
        <w:t xml:space="preserve">possession, Jennifer is the dominant force, violently and freely killing boys. Not only is the act of killing of </w:t>
      </w:r>
      <w:proofErr w:type="gramStart"/>
      <w:r w:rsidRPr="000C5BD4">
        <w:rPr>
          <w:rFonts w:ascii="Arial" w:hAnsi="Arial" w:cs="Arial"/>
          <w:color w:val="000000"/>
        </w:rPr>
        <w:t>boys</w:t>
      </w:r>
      <w:proofErr w:type="gramEnd"/>
      <w:r w:rsidRPr="000C5BD4">
        <w:rPr>
          <w:rFonts w:ascii="Arial" w:hAnsi="Arial" w:cs="Arial"/>
          <w:color w:val="000000"/>
        </w:rPr>
        <w:t xml:space="preserve"> subversive, but the explicit desire to kill </w:t>
      </w:r>
      <w:r w:rsidRPr="000C5BD4">
        <w:rPr>
          <w:rFonts w:ascii="Arial" w:hAnsi="Arial" w:cs="Arial"/>
          <w:i/>
          <w:iCs/>
          <w:color w:val="000000"/>
        </w:rPr>
        <w:t xml:space="preserve">only </w:t>
      </w:r>
      <w:r w:rsidRPr="000C5BD4">
        <w:rPr>
          <w:rFonts w:ascii="Arial" w:hAnsi="Arial" w:cs="Arial"/>
          <w:color w:val="000000"/>
        </w:rPr>
        <w:t xml:space="preserve">boys and the objectification of the victims </w:t>
      </w:r>
      <w:r w:rsidR="000C5BD4" w:rsidRPr="000C5BD4">
        <w:rPr>
          <w:rFonts w:ascii="Arial" w:hAnsi="Arial" w:cs="Arial"/>
          <w:color w:val="000000"/>
        </w:rPr>
        <w:t>amplifies</w:t>
      </w:r>
      <w:r w:rsidRPr="000C5BD4">
        <w:rPr>
          <w:rFonts w:ascii="Arial" w:hAnsi="Arial" w:cs="Arial"/>
          <w:color w:val="000000"/>
        </w:rPr>
        <w:t xml:space="preserve"> the effect. The subversion of gendered violence allows the audience to explore the power Jennifer has through her possession and the power she may lack in her girlhood (</w:t>
      </w:r>
      <w:proofErr w:type="spellStart"/>
      <w:r w:rsidRPr="000C5BD4">
        <w:rPr>
          <w:rFonts w:ascii="Arial" w:hAnsi="Arial" w:cs="Arial"/>
          <w:color w:val="000000"/>
        </w:rPr>
        <w:t>Coultard</w:t>
      </w:r>
      <w:proofErr w:type="spellEnd"/>
      <w:r w:rsidRPr="000C5BD4">
        <w:rPr>
          <w:rFonts w:ascii="Arial" w:hAnsi="Arial" w:cs="Arial"/>
          <w:color w:val="000000"/>
        </w:rPr>
        <w:t>, 2007) Completion of her rise to power coincides with the completion of the subject-object order reversing - boys are now objects, she is a person</w:t>
      </w:r>
      <w:r w:rsidRPr="000C5BD4">
        <w:rPr>
          <w:color w:val="000000"/>
        </w:rPr>
        <w:t xml:space="preserve">. </w:t>
      </w:r>
      <w:r w:rsidRPr="000C5BD4">
        <w:rPr>
          <w:rFonts w:ascii="Arial" w:hAnsi="Arial" w:cs="Arial"/>
          <w:color w:val="000000"/>
        </w:rPr>
        <w:t xml:space="preserve">Under patriarchy, those with power are compelled to be violent or dominant, those without are dominated and violated (Fraser, 2007). </w:t>
      </w:r>
      <w:r w:rsidRPr="000C5BD4">
        <w:rPr>
          <w:color w:val="000000"/>
        </w:rPr>
        <w:t> </w:t>
      </w:r>
      <w:r w:rsidRPr="000C5BD4">
        <w:rPr>
          <w:rFonts w:ascii="Arial" w:hAnsi="Arial" w:cs="Arial"/>
          <w:color w:val="000000"/>
        </w:rPr>
        <w:t>When Jennifer explains ‘I’m not killing people, I’m killing boys’, she is emphasising the subversion of the objectification experienced by women. The subversion allows the creators to highlight the gendered implication of the movie and the ways in which the femininity of the character is important. “Nothing can bring up the discussion of proper womanly traits like a violent woman” (</w:t>
      </w:r>
      <w:proofErr w:type="spellStart"/>
      <w:r w:rsidRPr="000C5BD4">
        <w:rPr>
          <w:rFonts w:ascii="Arial" w:hAnsi="Arial" w:cs="Arial"/>
          <w:color w:val="000000"/>
        </w:rPr>
        <w:t>Neroni</w:t>
      </w:r>
      <w:proofErr w:type="spellEnd"/>
      <w:r w:rsidRPr="000C5BD4">
        <w:rPr>
          <w:rFonts w:ascii="Arial" w:hAnsi="Arial" w:cs="Arial"/>
          <w:color w:val="000000"/>
        </w:rPr>
        <w:t xml:space="preserve">, 2005). Without the femininity Jennifer has, and the larger social connotations, the horror of gendered violence and in turn the terror of becoming a victim </w:t>
      </w:r>
      <w:r w:rsidRPr="000C5BD4">
        <w:rPr>
          <w:rFonts w:ascii="Arial" w:hAnsi="Arial" w:cs="Arial"/>
          <w:i/>
          <w:iCs/>
          <w:color w:val="000000"/>
        </w:rPr>
        <w:t xml:space="preserve">because </w:t>
      </w:r>
      <w:r w:rsidRPr="000C5BD4">
        <w:rPr>
          <w:rFonts w:ascii="Arial" w:hAnsi="Arial" w:cs="Arial"/>
          <w:color w:val="000000"/>
        </w:rPr>
        <w:t xml:space="preserve">of your gender would be less impactful. The fear is, for men, in being treated </w:t>
      </w:r>
      <w:r w:rsidRPr="000C5BD4">
        <w:rPr>
          <w:rFonts w:ascii="Arial" w:hAnsi="Arial" w:cs="Arial"/>
          <w:i/>
          <w:iCs/>
          <w:color w:val="000000"/>
        </w:rPr>
        <w:t>as if they were women.</w:t>
      </w:r>
      <w:r w:rsidRPr="000C5BD4">
        <w:rPr>
          <w:rFonts w:ascii="Arial" w:hAnsi="Arial" w:cs="Arial"/>
          <w:color w:val="000000"/>
        </w:rPr>
        <w:t xml:space="preserve"> The weaponization of female violence by the film makers can show an intent for men to see themselves mirrored as monsters, or potentially simply catharsis. Importantly, this mode of being feminine is not rooted in traditional gendered roles, nor is it defined by the absence of the male - instead, it is the feminine competing within masculine structures.</w:t>
      </w:r>
      <w:r w:rsidRPr="000C5BD4">
        <w:rPr>
          <w:rFonts w:ascii="Arial" w:eastAsia="Times New Roman" w:hAnsi="Arial" w:cs="Arial"/>
          <w:color w:val="000000" w:themeColor="text1"/>
          <w:kern w:val="0"/>
          <w:lang w:eastAsia="en-GB"/>
          <w14:ligatures w14:val="none"/>
        </w:rPr>
        <w:t xml:space="preserve"> </w:t>
      </w:r>
    </w:p>
    <w:p w14:paraId="3EF59D1F" w14:textId="2BA71863" w:rsidR="001B0563" w:rsidRDefault="001B0563" w:rsidP="00545917">
      <w:pPr>
        <w:spacing w:before="240" w:after="240"/>
        <w:rPr>
          <w:rFonts w:ascii="Arial" w:eastAsia="Times New Roman" w:hAnsi="Arial" w:cs="Arial"/>
          <w:color w:val="000000" w:themeColor="text1"/>
          <w:kern w:val="0"/>
          <w:lang w:eastAsia="en-GB"/>
          <w14:ligatures w14:val="none"/>
        </w:rPr>
      </w:pPr>
      <w:r w:rsidRPr="001B0563">
        <w:rPr>
          <w:rFonts w:ascii="Arial" w:hAnsi="Arial" w:cs="Arial"/>
          <w:color w:val="000000"/>
        </w:rPr>
        <w:t xml:space="preserve">The creators go to great lengths to demonstrate the complicated relationship with power Jennifer has. The lack of consent and autonomy that Jennifer is able to exercise throughout the film is very important to this reading, but it is especially significant that her rise to power does not necessitate increased autonomy.  She experiences the power </w:t>
      </w:r>
      <w:r w:rsidRPr="001B0563">
        <w:rPr>
          <w:rFonts w:ascii="Arial" w:hAnsi="Arial" w:cs="Arial"/>
          <w:i/>
          <w:iCs/>
          <w:color w:val="000000"/>
        </w:rPr>
        <w:t xml:space="preserve">as </w:t>
      </w:r>
      <w:r w:rsidRPr="001B0563">
        <w:rPr>
          <w:rFonts w:ascii="Arial" w:hAnsi="Arial" w:cs="Arial"/>
          <w:color w:val="000000"/>
        </w:rPr>
        <w:t xml:space="preserve">power, becoming literally more capable. Despite the fact she is now herself ordered by a system of violence she is not in control of, she feels able to assert herself and victimise boys. This new ability does not negate the circumstances of obtaining the power and the lack of consent implicit in the story. The filmmakers demonstrate visually and narratively that Jennifer </w:t>
      </w:r>
      <w:r w:rsidRPr="001B0563">
        <w:rPr>
          <w:rFonts w:ascii="Arial" w:hAnsi="Arial" w:cs="Arial"/>
          <w:i/>
          <w:iCs/>
          <w:color w:val="000000"/>
        </w:rPr>
        <w:t>feels</w:t>
      </w:r>
      <w:r w:rsidRPr="001B0563">
        <w:rPr>
          <w:rFonts w:ascii="Arial" w:hAnsi="Arial" w:cs="Arial"/>
          <w:color w:val="000000"/>
        </w:rPr>
        <w:t xml:space="preserve"> powerful, but the power itself is, in part, an illusion. She is not truly in control of her body or herself, she is at the behest of an uncontrollable desire to tear flesh and eat people. This </w:t>
      </w:r>
      <w:r w:rsidRPr="001B0563">
        <w:rPr>
          <w:rFonts w:ascii="Arial" w:hAnsi="Arial" w:cs="Arial"/>
          <w:color w:val="000000"/>
        </w:rPr>
        <w:lastRenderedPageBreak/>
        <w:t>mirrors the power experienced by girls and women as objects of desire. A girl may feel powerful when fulfilling her role within patriarchal society by being desired by men, but the power is an illusion. She is still living in a phallocentric society controlled by patriarchy. No matter how powerful you are within the confines of your role as woman, you are still a woman to be controlled. (Hunnicutt, 2009).</w:t>
      </w:r>
      <w:r w:rsidRPr="001B0563">
        <w:rPr>
          <w:rFonts w:ascii="Arial" w:eastAsia="Times New Roman" w:hAnsi="Arial" w:cs="Arial"/>
          <w:color w:val="000000" w:themeColor="text1"/>
          <w:kern w:val="0"/>
          <w:lang w:eastAsia="en-GB"/>
          <w14:ligatures w14:val="none"/>
        </w:rPr>
        <w:t xml:space="preserve"> </w:t>
      </w:r>
    </w:p>
    <w:p w14:paraId="01527D11" w14:textId="0107244B" w:rsidR="000C5BD4" w:rsidRPr="001B0563" w:rsidRDefault="000C5BD4" w:rsidP="00545917">
      <w:pPr>
        <w:spacing w:before="240" w:after="240"/>
        <w:rPr>
          <w:rFonts w:ascii="Arial" w:eastAsia="Times New Roman" w:hAnsi="Arial" w:cs="Arial"/>
          <w:color w:val="000000" w:themeColor="text1"/>
          <w:kern w:val="0"/>
          <w:lang w:eastAsia="en-GB"/>
          <w14:ligatures w14:val="none"/>
        </w:rPr>
      </w:pPr>
      <w:r>
        <w:fldChar w:fldCharType="begin"/>
      </w:r>
      <w:r>
        <w:instrText xml:space="preserve"> INCLUDEPICTURE "https://mvcdn.fancaps.net/3815718.jpg" \* MERGEFORMATINET </w:instrText>
      </w:r>
      <w:r>
        <w:fldChar w:fldCharType="separate"/>
      </w:r>
      <w:r>
        <w:rPr>
          <w:noProof/>
        </w:rPr>
        <w:drawing>
          <wp:inline distT="0" distB="0" distL="0" distR="0" wp14:anchorId="42044C91" wp14:editId="1BAA2185">
            <wp:extent cx="2731911" cy="1477110"/>
            <wp:effectExtent l="0" t="0" r="0" b="0"/>
            <wp:docPr id="1539536485" name="Picture 7" descr="Image of Jennifer's Body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Tag" descr="Image of Jennifer's Body (200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32786" cy="1531652"/>
                    </a:xfrm>
                    <a:prstGeom prst="rect">
                      <a:avLst/>
                    </a:prstGeom>
                    <a:noFill/>
                    <a:ln>
                      <a:noFill/>
                    </a:ln>
                  </pic:spPr>
                </pic:pic>
              </a:graphicData>
            </a:graphic>
          </wp:inline>
        </w:drawing>
      </w:r>
      <w:r>
        <w:fldChar w:fldCharType="end"/>
      </w:r>
      <w:r w:rsidRPr="000C5BD4">
        <w:t xml:space="preserve"> </w:t>
      </w:r>
      <w:r>
        <w:fldChar w:fldCharType="begin"/>
      </w:r>
      <w:r>
        <w:instrText xml:space="preserve"> INCLUDEPICTURE "https://cdni.fancaps.net/file/fancaps-movieimages/3815856.jpg" \* MERGEFORMATINET </w:instrText>
      </w:r>
      <w:r>
        <w:fldChar w:fldCharType="separate"/>
      </w:r>
      <w:r>
        <w:rPr>
          <w:noProof/>
        </w:rPr>
        <w:drawing>
          <wp:inline distT="0" distB="0" distL="0" distR="0" wp14:anchorId="3FFE76C1" wp14:editId="152A87D8">
            <wp:extent cx="2718702" cy="1467556"/>
            <wp:effectExtent l="0" t="0" r="0" b="5715"/>
            <wp:docPr id="684921971" name="Picture 8" descr="A person looking at anothe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921971" name="Picture 8" descr="A person looking at another pers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35884" cy="1530811"/>
                    </a:xfrm>
                    <a:prstGeom prst="rect">
                      <a:avLst/>
                    </a:prstGeom>
                    <a:noFill/>
                    <a:ln>
                      <a:noFill/>
                    </a:ln>
                  </pic:spPr>
                </pic:pic>
              </a:graphicData>
            </a:graphic>
          </wp:inline>
        </w:drawing>
      </w:r>
      <w:r>
        <w:fldChar w:fldCharType="end"/>
      </w:r>
    </w:p>
    <w:p w14:paraId="0FE18BD1" w14:textId="0E4A6436" w:rsidR="000C5BD4" w:rsidRPr="00F23BA6" w:rsidRDefault="000C5BD4" w:rsidP="000C5BD4">
      <w:pPr>
        <w:pStyle w:val="Caption"/>
        <w:rPr>
          <w:rFonts w:ascii="Arial" w:eastAsia="Times New Roman" w:hAnsi="Arial" w:cs="Arial"/>
          <w:color w:val="FF0000"/>
          <w:kern w:val="0"/>
          <w:lang w:eastAsia="en-GB"/>
          <w14:ligatures w14:val="none"/>
        </w:rPr>
      </w:pPr>
      <w:r>
        <w:t>Figure 3: Jennifer shows her power by burning herself. Jennifer seems to appear sickly.</w:t>
      </w:r>
    </w:p>
    <w:p w14:paraId="7D2BAEE5" w14:textId="77777777" w:rsidR="000C5BD4" w:rsidRDefault="000C5BD4" w:rsidP="00545917">
      <w:pPr>
        <w:spacing w:before="240" w:after="240"/>
        <w:rPr>
          <w:rFonts w:ascii="Arial" w:eastAsia="Times New Roman" w:hAnsi="Arial" w:cs="Arial"/>
          <w:color w:val="000000" w:themeColor="text1"/>
          <w:kern w:val="0"/>
          <w:lang w:eastAsia="en-GB"/>
          <w14:ligatures w14:val="none"/>
        </w:rPr>
      </w:pPr>
    </w:p>
    <w:p w14:paraId="41F43D9B" w14:textId="3824F730" w:rsidR="00CA0FE7" w:rsidRDefault="00356A09" w:rsidP="00545917">
      <w:pPr>
        <w:spacing w:before="240" w:after="240"/>
        <w:rPr>
          <w:rFonts w:ascii="Arial" w:eastAsia="Times New Roman" w:hAnsi="Arial" w:cs="Arial"/>
          <w:kern w:val="0"/>
          <w:lang w:eastAsia="en-GB"/>
          <w14:ligatures w14:val="none"/>
        </w:rPr>
      </w:pPr>
      <w:r>
        <w:rPr>
          <w:rFonts w:ascii="Arial" w:eastAsia="Times New Roman" w:hAnsi="Arial" w:cs="Arial"/>
          <w:color w:val="000000" w:themeColor="text1"/>
          <w:kern w:val="0"/>
          <w:lang w:eastAsia="en-GB"/>
          <w14:ligatures w14:val="none"/>
        </w:rPr>
        <w:t xml:space="preserve">At its core, the power that Jennifer comes to possess in non-consensual in nature – she does not consent to her possession nor the uncontrollable desires that follow. She is </w:t>
      </w:r>
      <w:r>
        <w:rPr>
          <w:rFonts w:ascii="Arial" w:eastAsia="Times New Roman" w:hAnsi="Arial" w:cs="Arial"/>
          <w:i/>
          <w:iCs/>
          <w:color w:val="000000" w:themeColor="text1"/>
          <w:kern w:val="0"/>
          <w:lang w:eastAsia="en-GB"/>
          <w14:ligatures w14:val="none"/>
        </w:rPr>
        <w:t xml:space="preserve">possessed </w:t>
      </w:r>
      <w:r>
        <w:rPr>
          <w:rFonts w:ascii="Arial" w:eastAsia="Times New Roman" w:hAnsi="Arial" w:cs="Arial"/>
          <w:color w:val="000000" w:themeColor="text1"/>
          <w:kern w:val="0"/>
          <w:lang w:eastAsia="en-GB"/>
          <w14:ligatures w14:val="none"/>
        </w:rPr>
        <w:t xml:space="preserve">but not </w:t>
      </w:r>
      <w:r>
        <w:rPr>
          <w:rFonts w:ascii="Arial" w:eastAsia="Times New Roman" w:hAnsi="Arial" w:cs="Arial"/>
          <w:i/>
          <w:iCs/>
          <w:color w:val="000000" w:themeColor="text1"/>
          <w:kern w:val="0"/>
          <w:lang w:eastAsia="en-GB"/>
          <w14:ligatures w14:val="none"/>
        </w:rPr>
        <w:t xml:space="preserve">in possession </w:t>
      </w:r>
      <w:r>
        <w:rPr>
          <w:rFonts w:ascii="Arial" w:eastAsia="Times New Roman" w:hAnsi="Arial" w:cs="Arial"/>
          <w:color w:val="000000" w:themeColor="text1"/>
          <w:kern w:val="0"/>
          <w:lang w:eastAsia="en-GB"/>
          <w14:ligatures w14:val="none"/>
        </w:rPr>
        <w:t xml:space="preserve">of herself. </w:t>
      </w:r>
      <w:r>
        <w:rPr>
          <w:rFonts w:ascii="Arial" w:eastAsia="Times New Roman" w:hAnsi="Arial" w:cs="Arial"/>
          <w:kern w:val="0"/>
          <w:lang w:eastAsia="en-GB"/>
          <w14:ligatures w14:val="none"/>
        </w:rPr>
        <w:t xml:space="preserve">The choice for Jennifer to be able to commit multiple acts of violence (using the ways she is perceived as harmless to lure the boys to their deaths) shows the continued objectification she suffers under patriarchy. </w:t>
      </w:r>
      <w:r w:rsidRPr="00356A09">
        <w:rPr>
          <w:rFonts w:ascii="Arial" w:eastAsia="Times New Roman" w:hAnsi="Arial" w:cs="Arial"/>
          <w:color w:val="000000" w:themeColor="text1"/>
          <w:kern w:val="0"/>
          <w:lang w:eastAsia="en-GB"/>
          <w14:ligatures w14:val="none"/>
        </w:rPr>
        <w:t xml:space="preserve">Jennifer, when </w:t>
      </w:r>
      <w:r w:rsidR="001B0563">
        <w:rPr>
          <w:rFonts w:ascii="Arial" w:eastAsia="Times New Roman" w:hAnsi="Arial" w:cs="Arial"/>
          <w:color w:val="000000" w:themeColor="text1"/>
          <w:kern w:val="0"/>
          <w:lang w:eastAsia="en-GB"/>
          <w14:ligatures w14:val="none"/>
        </w:rPr>
        <w:t>no longer terrifying</w:t>
      </w:r>
      <w:r w:rsidRPr="00356A09">
        <w:rPr>
          <w:rFonts w:ascii="Arial" w:eastAsia="Times New Roman" w:hAnsi="Arial" w:cs="Arial"/>
          <w:color w:val="000000" w:themeColor="text1"/>
          <w:kern w:val="0"/>
          <w:lang w:eastAsia="en-GB"/>
          <w14:ligatures w14:val="none"/>
        </w:rPr>
        <w:t xml:space="preserve">, returns to being an object. </w:t>
      </w:r>
      <w:r>
        <w:rPr>
          <w:rFonts w:ascii="Arial" w:eastAsia="Times New Roman" w:hAnsi="Arial" w:cs="Arial"/>
          <w:color w:val="000000" w:themeColor="text1"/>
          <w:kern w:val="0"/>
          <w:lang w:eastAsia="en-GB"/>
          <w14:ligatures w14:val="none"/>
        </w:rPr>
        <w:t>She</w:t>
      </w:r>
      <w:r w:rsidRPr="00356A09">
        <w:rPr>
          <w:rFonts w:ascii="Arial" w:eastAsia="Times New Roman" w:hAnsi="Arial" w:cs="Arial"/>
          <w:color w:val="000000" w:themeColor="text1"/>
          <w:kern w:val="0"/>
          <w:lang w:eastAsia="en-GB"/>
          <w14:ligatures w14:val="none"/>
        </w:rPr>
        <w:t xml:space="preserve"> is as powerless as </w:t>
      </w:r>
      <w:r>
        <w:rPr>
          <w:rFonts w:ascii="Arial" w:eastAsia="Times New Roman" w:hAnsi="Arial" w:cs="Arial"/>
          <w:color w:val="000000" w:themeColor="text1"/>
          <w:kern w:val="0"/>
          <w:lang w:eastAsia="en-GB"/>
          <w14:ligatures w14:val="none"/>
        </w:rPr>
        <w:t>other</w:t>
      </w:r>
      <w:r w:rsidRPr="00356A09">
        <w:rPr>
          <w:rFonts w:ascii="Arial" w:eastAsia="Times New Roman" w:hAnsi="Arial" w:cs="Arial"/>
          <w:color w:val="000000" w:themeColor="text1"/>
          <w:kern w:val="0"/>
          <w:lang w:eastAsia="en-GB"/>
          <w14:ligatures w14:val="none"/>
        </w:rPr>
        <w:t xml:space="preserve"> girl</w:t>
      </w:r>
      <w:r w:rsidR="00781A5C">
        <w:rPr>
          <w:rFonts w:ascii="Arial" w:eastAsia="Times New Roman" w:hAnsi="Arial" w:cs="Arial"/>
          <w:color w:val="000000" w:themeColor="text1"/>
          <w:kern w:val="0"/>
          <w:lang w:eastAsia="en-GB"/>
          <w14:ligatures w14:val="none"/>
        </w:rPr>
        <w:t>s</w:t>
      </w:r>
      <w:r w:rsidRPr="00356A09">
        <w:rPr>
          <w:rFonts w:ascii="Arial" w:eastAsia="Times New Roman" w:hAnsi="Arial" w:cs="Arial"/>
          <w:color w:val="000000" w:themeColor="text1"/>
          <w:kern w:val="0"/>
          <w:lang w:eastAsia="en-GB"/>
          <w14:ligatures w14:val="none"/>
        </w:rPr>
        <w:t xml:space="preserve"> because she continues to be sexualised. Jennifer had no control over her possession and attempted murder, though it may seem like it (she agrees to spend time with the men, an illustration of consent being falsely offered) she did not consent to her body being used as a vessel and did not consent to becoming a monster and most of all </w:t>
      </w:r>
      <w:r w:rsidRPr="00356A09">
        <w:rPr>
          <w:rFonts w:ascii="Arial" w:eastAsia="Times New Roman" w:hAnsi="Arial" w:cs="Arial"/>
          <w:i/>
          <w:iCs/>
          <w:color w:val="000000" w:themeColor="text1"/>
          <w:kern w:val="0"/>
          <w:lang w:eastAsia="en-GB"/>
          <w14:ligatures w14:val="none"/>
        </w:rPr>
        <w:t>could</w:t>
      </w:r>
      <w:r w:rsidRPr="00356A09">
        <w:rPr>
          <w:rFonts w:ascii="Arial" w:eastAsia="Times New Roman" w:hAnsi="Arial" w:cs="Arial"/>
          <w:color w:val="000000" w:themeColor="text1"/>
          <w:kern w:val="0"/>
          <w:lang w:eastAsia="en-GB"/>
          <w14:ligatures w14:val="none"/>
        </w:rPr>
        <w:t xml:space="preserve"> not as she was not informed. This </w:t>
      </w:r>
      <w:r>
        <w:rPr>
          <w:rFonts w:ascii="Arial" w:eastAsia="Times New Roman" w:hAnsi="Arial" w:cs="Arial"/>
          <w:color w:val="000000" w:themeColor="text1"/>
          <w:kern w:val="0"/>
          <w:lang w:eastAsia="en-GB"/>
          <w14:ligatures w14:val="none"/>
        </w:rPr>
        <w:t>mirrors</w:t>
      </w:r>
      <w:r w:rsidRPr="00356A09">
        <w:rPr>
          <w:rFonts w:ascii="Arial" w:eastAsia="Times New Roman" w:hAnsi="Arial" w:cs="Arial"/>
          <w:color w:val="000000" w:themeColor="text1"/>
          <w:kern w:val="0"/>
          <w:lang w:eastAsia="en-GB"/>
          <w14:ligatures w14:val="none"/>
        </w:rPr>
        <w:t xml:space="preserve"> the experiences of entering teen years, of a girl’s body being sexualised and seen as an object or a vessel for men’s desires and patriarchal expectations. </w:t>
      </w:r>
      <w:r w:rsidRPr="007F29CB">
        <w:rPr>
          <w:rFonts w:ascii="Arial" w:eastAsia="Times New Roman" w:hAnsi="Arial" w:cs="Arial"/>
          <w:kern w:val="0"/>
          <w:lang w:eastAsia="en-GB"/>
          <w14:ligatures w14:val="none"/>
        </w:rPr>
        <w:t xml:space="preserve">When a girl becomes a </w:t>
      </w:r>
      <w:proofErr w:type="gramStart"/>
      <w:r w:rsidRPr="007F29CB">
        <w:rPr>
          <w:rFonts w:ascii="Arial" w:eastAsia="Times New Roman" w:hAnsi="Arial" w:cs="Arial"/>
          <w:kern w:val="0"/>
          <w:lang w:eastAsia="en-GB"/>
          <w14:ligatures w14:val="none"/>
        </w:rPr>
        <w:t>teenager</w:t>
      </w:r>
      <w:proofErr w:type="gramEnd"/>
      <w:r w:rsidRPr="007F29CB">
        <w:rPr>
          <w:rFonts w:ascii="Arial" w:eastAsia="Times New Roman" w:hAnsi="Arial" w:cs="Arial"/>
          <w:kern w:val="0"/>
          <w:lang w:eastAsia="en-GB"/>
          <w14:ligatures w14:val="none"/>
        </w:rPr>
        <w:t xml:space="preserve"> she is also forced to engage with power she didn’t ask for and cannot control. She has sexual </w:t>
      </w:r>
      <w:proofErr w:type="gramStart"/>
      <w:r w:rsidRPr="007F29CB">
        <w:rPr>
          <w:rFonts w:ascii="Arial" w:eastAsia="Times New Roman" w:hAnsi="Arial" w:cs="Arial"/>
          <w:kern w:val="0"/>
          <w:lang w:eastAsia="en-GB"/>
          <w14:ligatures w14:val="none"/>
        </w:rPr>
        <w:t>currency</w:t>
      </w:r>
      <w:proofErr w:type="gramEnd"/>
      <w:r w:rsidRPr="007F29CB">
        <w:rPr>
          <w:rFonts w:ascii="Arial" w:eastAsia="Times New Roman" w:hAnsi="Arial" w:cs="Arial"/>
          <w:kern w:val="0"/>
          <w:lang w:eastAsia="en-GB"/>
          <w14:ligatures w14:val="none"/>
        </w:rPr>
        <w:t xml:space="preserve"> and she is viewed in a new way, but unlike Jennifer she does not have power to change this (Tolman, 2002)</w:t>
      </w:r>
      <w:r>
        <w:rPr>
          <w:rFonts w:ascii="Arial" w:eastAsia="Times New Roman" w:hAnsi="Arial" w:cs="Arial"/>
          <w:kern w:val="0"/>
          <w:lang w:eastAsia="en-GB"/>
          <w14:ligatures w14:val="none"/>
        </w:rPr>
        <w:t>.</w:t>
      </w:r>
      <w:r w:rsidRPr="007F29CB">
        <w:rPr>
          <w:rFonts w:ascii="Arial" w:eastAsia="Times New Roman" w:hAnsi="Arial" w:cs="Arial"/>
          <w:kern w:val="0"/>
          <w:lang w:eastAsia="en-GB"/>
          <w14:ligatures w14:val="none"/>
        </w:rPr>
        <w:t xml:space="preserve"> She has no physical way to stop being leered at or seen as an object, no violent act to commit to grab the attention of a culture and change it.</w:t>
      </w:r>
    </w:p>
    <w:p w14:paraId="5E103110" w14:textId="77777777" w:rsidR="00116A4D" w:rsidRDefault="00116A4D" w:rsidP="00545917">
      <w:pPr>
        <w:spacing w:before="240" w:after="240"/>
        <w:rPr>
          <w:rFonts w:ascii="Arial" w:eastAsia="Times New Roman" w:hAnsi="Arial" w:cs="Arial"/>
          <w:kern w:val="0"/>
          <w:lang w:eastAsia="en-GB"/>
          <w14:ligatures w14:val="none"/>
        </w:rPr>
      </w:pPr>
    </w:p>
    <w:p w14:paraId="14542D28" w14:textId="25629FB0" w:rsidR="00116A4D" w:rsidRPr="00545917" w:rsidRDefault="00116A4D" w:rsidP="00545917">
      <w:pPr>
        <w:spacing w:before="240" w:after="240"/>
        <w:rPr>
          <w:rFonts w:ascii="Times New Roman" w:eastAsia="Times New Roman" w:hAnsi="Times New Roman" w:cs="Times New Roman"/>
          <w:kern w:val="0"/>
          <w:lang w:eastAsia="en-GB"/>
          <w14:ligatures w14:val="none"/>
        </w:rPr>
      </w:pPr>
      <w:r>
        <w:rPr>
          <w:rFonts w:ascii="Arial" w:eastAsia="Times New Roman" w:hAnsi="Arial" w:cs="Arial"/>
          <w:kern w:val="0"/>
          <w:lang w:eastAsia="en-GB"/>
          <w14:ligatures w14:val="none"/>
        </w:rPr>
        <w:t>Ginger Snaps</w:t>
      </w:r>
    </w:p>
    <w:p w14:paraId="573510D3" w14:textId="77777777" w:rsidR="000C5BD4" w:rsidRDefault="001B0563" w:rsidP="00CA0FE7">
      <w:pPr>
        <w:spacing w:before="240" w:after="240"/>
        <w:rPr>
          <w:rFonts w:ascii="Arial" w:hAnsi="Arial" w:cs="Arial"/>
          <w:color w:val="000000"/>
        </w:rPr>
      </w:pPr>
      <w:r w:rsidRPr="001B0563">
        <w:rPr>
          <w:rFonts w:ascii="Arial" w:hAnsi="Arial" w:cs="Arial"/>
          <w:color w:val="000000"/>
        </w:rPr>
        <w:t xml:space="preserve">Another example of a monstrous feminine movie is Ginger Snaps (2000). Ginger Snaps is a story about two sisters, </w:t>
      </w:r>
      <w:proofErr w:type="gramStart"/>
      <w:r w:rsidRPr="001B0563">
        <w:rPr>
          <w:rFonts w:ascii="Arial" w:hAnsi="Arial" w:cs="Arial"/>
          <w:color w:val="000000"/>
        </w:rPr>
        <w:t>Brigitte</w:t>
      </w:r>
      <w:proofErr w:type="gramEnd"/>
      <w:r w:rsidRPr="001B0563">
        <w:rPr>
          <w:rFonts w:ascii="Arial" w:hAnsi="Arial" w:cs="Arial"/>
          <w:color w:val="000000"/>
        </w:rPr>
        <w:t xml:space="preserve"> and Ginger in which the latter is bitten by a werewolf. The movie surrounds the sisters as Brigitte tries to cure Ginger of the lycanthropy she views as a curse and the almost-rivalry that develops as Ginger becomes a werewolf. The movie is a direct metaphor for menstruation and the transformation from childhood or here, girlhood to womanhood.</w:t>
      </w:r>
    </w:p>
    <w:p w14:paraId="62CC1957" w14:textId="6B093772" w:rsidR="001B0563" w:rsidRPr="001B0563" w:rsidRDefault="000C5BD4" w:rsidP="00CA0FE7">
      <w:pPr>
        <w:spacing w:before="240" w:after="240"/>
        <w:rPr>
          <w:rFonts w:ascii="Arial" w:eastAsia="Times New Roman" w:hAnsi="Arial" w:cs="Arial"/>
          <w:color w:val="000000"/>
          <w:kern w:val="0"/>
          <w:lang w:eastAsia="en-GB"/>
          <w14:ligatures w14:val="none"/>
        </w:rPr>
      </w:pPr>
      <w:r>
        <w:lastRenderedPageBreak/>
        <w:fldChar w:fldCharType="begin"/>
      </w:r>
      <w:r>
        <w:instrText xml:space="preserve"> INCLUDEPICTURE "https://i.pinimg.com/564x/13/a8/71/13a87189f310f48d8fe1a912d8f6754b.jpg" \* MERGEFORMATINET </w:instrText>
      </w:r>
      <w:r>
        <w:fldChar w:fldCharType="separate"/>
      </w:r>
      <w:r>
        <w:rPr>
          <w:noProof/>
        </w:rPr>
        <w:drawing>
          <wp:inline distT="0" distB="0" distL="0" distR="0" wp14:anchorId="4DB3FA5C" wp14:editId="0776617E">
            <wp:extent cx="3386667" cy="2254274"/>
            <wp:effectExtent l="0" t="0" r="4445" b="0"/>
            <wp:docPr id="575487622" name="Picture 4" descr="A couple of women standing out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487622" name="Picture 4" descr="A couple of women standing outsid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04724" cy="2266293"/>
                    </a:xfrm>
                    <a:prstGeom prst="rect">
                      <a:avLst/>
                    </a:prstGeom>
                    <a:noFill/>
                    <a:ln>
                      <a:noFill/>
                    </a:ln>
                  </pic:spPr>
                </pic:pic>
              </a:graphicData>
            </a:graphic>
          </wp:inline>
        </w:drawing>
      </w:r>
      <w:r>
        <w:fldChar w:fldCharType="end"/>
      </w:r>
      <w:r w:rsidR="001B0563" w:rsidRPr="001B0563">
        <w:rPr>
          <w:rFonts w:ascii="Arial" w:eastAsia="Times New Roman" w:hAnsi="Arial" w:cs="Arial"/>
          <w:color w:val="000000"/>
          <w:kern w:val="0"/>
          <w:lang w:eastAsia="en-GB"/>
          <w14:ligatures w14:val="none"/>
        </w:rPr>
        <w:t xml:space="preserve"> </w:t>
      </w:r>
    </w:p>
    <w:p w14:paraId="499D7AA3" w14:textId="3069D6FF" w:rsidR="000C5BD4" w:rsidRPr="000C5BD4" w:rsidRDefault="000C5BD4" w:rsidP="000C5BD4">
      <w:pPr>
        <w:pStyle w:val="Caption"/>
        <w:rPr>
          <w:rFonts w:ascii="Arial" w:eastAsia="Times New Roman" w:hAnsi="Arial" w:cs="Arial"/>
          <w:color w:val="FF0000"/>
          <w:kern w:val="0"/>
          <w:lang w:eastAsia="en-GB"/>
          <w14:ligatures w14:val="none"/>
        </w:rPr>
      </w:pPr>
      <w:r>
        <w:t>Figure 4: Ginger and Brigitte</w:t>
      </w:r>
    </w:p>
    <w:p w14:paraId="2534F0D8" w14:textId="56F329F5" w:rsidR="00781A5C" w:rsidRPr="00E42105" w:rsidRDefault="00CA0FE7" w:rsidP="00CA0FE7">
      <w:pPr>
        <w:spacing w:before="240" w:after="240"/>
        <w:rPr>
          <w:rFonts w:ascii="Arial" w:eastAsia="Times New Roman" w:hAnsi="Arial" w:cs="Arial"/>
          <w:color w:val="000000" w:themeColor="text1"/>
          <w:kern w:val="0"/>
          <w:lang w:eastAsia="en-GB"/>
          <w14:ligatures w14:val="none"/>
        </w:rPr>
      </w:pPr>
      <w:r w:rsidRPr="007F29CB">
        <w:rPr>
          <w:rFonts w:ascii="Arial" w:eastAsia="Times New Roman" w:hAnsi="Arial" w:cs="Arial"/>
          <w:color w:val="000000"/>
          <w:kern w:val="0"/>
          <w:lang w:eastAsia="en-GB"/>
          <w14:ligatures w14:val="none"/>
        </w:rPr>
        <w:t>The metaphor for menstruation explores how a period is viewed societally</w:t>
      </w:r>
      <w:r w:rsidR="00E42105">
        <w:rPr>
          <w:rFonts w:ascii="Arial" w:eastAsia="Times New Roman" w:hAnsi="Arial" w:cs="Arial"/>
          <w:color w:val="000000"/>
          <w:kern w:val="0"/>
          <w:lang w:eastAsia="en-GB"/>
          <w14:ligatures w14:val="none"/>
        </w:rPr>
        <w:t xml:space="preserve"> (Nielsen, 2004)</w:t>
      </w:r>
      <w:r w:rsidRPr="007F29CB">
        <w:rPr>
          <w:rFonts w:ascii="Arial" w:eastAsia="Times New Roman" w:hAnsi="Arial" w:cs="Arial"/>
          <w:color w:val="000000"/>
          <w:kern w:val="0"/>
          <w:lang w:eastAsia="en-GB"/>
          <w14:ligatures w14:val="none"/>
        </w:rPr>
        <w:t xml:space="preserve">. Looking at stereotypes it is something painful, </w:t>
      </w:r>
      <w:proofErr w:type="gramStart"/>
      <w:r w:rsidRPr="007F29CB">
        <w:rPr>
          <w:rFonts w:ascii="Arial" w:eastAsia="Times New Roman" w:hAnsi="Arial" w:cs="Arial"/>
          <w:color w:val="000000"/>
          <w:kern w:val="0"/>
          <w:lang w:eastAsia="en-GB"/>
          <w14:ligatures w14:val="none"/>
        </w:rPr>
        <w:t>visceral</w:t>
      </w:r>
      <w:proofErr w:type="gramEnd"/>
      <w:r w:rsidRPr="007F29CB">
        <w:rPr>
          <w:rFonts w:ascii="Arial" w:eastAsia="Times New Roman" w:hAnsi="Arial" w:cs="Arial"/>
          <w:color w:val="000000"/>
          <w:kern w:val="0"/>
          <w:lang w:eastAsia="en-GB"/>
          <w14:ligatures w14:val="none"/>
        </w:rPr>
        <w:t xml:space="preserve"> </w:t>
      </w:r>
      <w:r w:rsidR="00F23BA6">
        <w:rPr>
          <w:rFonts w:ascii="Arial" w:eastAsia="Times New Roman" w:hAnsi="Arial" w:cs="Arial"/>
          <w:color w:val="000000"/>
          <w:kern w:val="0"/>
          <w:lang w:eastAsia="en-GB"/>
          <w14:ligatures w14:val="none"/>
        </w:rPr>
        <w:t xml:space="preserve">and </w:t>
      </w:r>
      <w:r w:rsidRPr="007F29CB">
        <w:rPr>
          <w:rFonts w:ascii="Arial" w:eastAsia="Times New Roman" w:hAnsi="Arial" w:cs="Arial"/>
          <w:color w:val="000000"/>
          <w:kern w:val="0"/>
          <w:lang w:eastAsia="en-GB"/>
          <w14:ligatures w14:val="none"/>
        </w:rPr>
        <w:t>abject. It is something to be hidden, not openly discussed lest it force someone to be confronted with the realities of the body or the object of which they are the subject</w:t>
      </w:r>
      <w:r w:rsidRPr="00781A5C">
        <w:rPr>
          <w:rFonts w:ascii="Arial" w:eastAsia="Times New Roman" w:hAnsi="Arial" w:cs="Arial"/>
          <w:color w:val="000000" w:themeColor="text1"/>
          <w:kern w:val="0"/>
          <w:lang w:eastAsia="en-GB"/>
          <w14:ligatures w14:val="none"/>
        </w:rPr>
        <w:t>. When Ginger starts her period</w:t>
      </w:r>
      <w:r w:rsidR="005B511C">
        <w:rPr>
          <w:rFonts w:ascii="Arial" w:eastAsia="Times New Roman" w:hAnsi="Arial" w:cs="Arial"/>
          <w:color w:val="000000" w:themeColor="text1"/>
          <w:kern w:val="0"/>
          <w:lang w:eastAsia="en-GB"/>
          <w14:ligatures w14:val="none"/>
        </w:rPr>
        <w:t>,</w:t>
      </w:r>
      <w:r w:rsidRPr="00781A5C">
        <w:rPr>
          <w:rFonts w:ascii="Arial" w:eastAsia="Times New Roman" w:hAnsi="Arial" w:cs="Arial"/>
          <w:color w:val="000000" w:themeColor="text1"/>
          <w:kern w:val="0"/>
          <w:lang w:eastAsia="en-GB"/>
          <w14:ligatures w14:val="none"/>
        </w:rPr>
        <w:t xml:space="preserve"> it is the period itself that lures the wretched creature from the shadows. </w:t>
      </w:r>
      <w:r w:rsidR="00781A5C">
        <w:rPr>
          <w:rFonts w:ascii="Arial" w:eastAsia="Times New Roman" w:hAnsi="Arial" w:cs="Arial"/>
          <w:color w:val="000000" w:themeColor="text1"/>
          <w:kern w:val="0"/>
          <w:lang w:eastAsia="en-GB"/>
          <w14:ligatures w14:val="none"/>
        </w:rPr>
        <w:t xml:space="preserve">The specific choice to have Ginger become a werewolf almost immediately after </w:t>
      </w:r>
      <w:r w:rsidR="00E42105">
        <w:rPr>
          <w:rFonts w:ascii="Arial" w:eastAsia="Times New Roman" w:hAnsi="Arial" w:cs="Arial"/>
          <w:color w:val="000000" w:themeColor="text1"/>
          <w:kern w:val="0"/>
          <w:lang w:eastAsia="en-GB"/>
          <w14:ligatures w14:val="none"/>
        </w:rPr>
        <w:t>h</w:t>
      </w:r>
      <w:r w:rsidRPr="00781A5C">
        <w:rPr>
          <w:rFonts w:ascii="Arial" w:eastAsia="Times New Roman" w:hAnsi="Arial" w:cs="Arial"/>
          <w:color w:val="000000" w:themeColor="text1"/>
          <w:kern w:val="0"/>
          <w:lang w:eastAsia="en-GB"/>
          <w14:ligatures w14:val="none"/>
        </w:rPr>
        <w:t>er body display</w:t>
      </w:r>
      <w:r w:rsidR="00781A5C" w:rsidRPr="00781A5C">
        <w:rPr>
          <w:rFonts w:ascii="Arial" w:eastAsia="Times New Roman" w:hAnsi="Arial" w:cs="Arial"/>
          <w:color w:val="000000" w:themeColor="text1"/>
          <w:kern w:val="0"/>
          <w:lang w:eastAsia="en-GB"/>
          <w14:ligatures w14:val="none"/>
        </w:rPr>
        <w:t xml:space="preserve">s </w:t>
      </w:r>
      <w:r w:rsidRPr="00781A5C">
        <w:rPr>
          <w:rFonts w:ascii="Arial" w:eastAsia="Times New Roman" w:hAnsi="Arial" w:cs="Arial"/>
          <w:color w:val="000000" w:themeColor="text1"/>
          <w:kern w:val="0"/>
          <w:lang w:eastAsia="en-GB"/>
          <w14:ligatures w14:val="none"/>
        </w:rPr>
        <w:t>clear sign</w:t>
      </w:r>
      <w:r w:rsidR="001B0563">
        <w:rPr>
          <w:rFonts w:ascii="Arial" w:eastAsia="Times New Roman" w:hAnsi="Arial" w:cs="Arial"/>
          <w:color w:val="000000" w:themeColor="text1"/>
          <w:kern w:val="0"/>
          <w:lang w:eastAsia="en-GB"/>
          <w14:ligatures w14:val="none"/>
        </w:rPr>
        <w:t>s</w:t>
      </w:r>
      <w:r w:rsidRPr="00781A5C">
        <w:rPr>
          <w:rFonts w:ascii="Arial" w:eastAsia="Times New Roman" w:hAnsi="Arial" w:cs="Arial"/>
          <w:color w:val="000000" w:themeColor="text1"/>
          <w:kern w:val="0"/>
          <w:lang w:eastAsia="en-GB"/>
          <w14:ligatures w14:val="none"/>
        </w:rPr>
        <w:t xml:space="preserve"> of womanhood</w:t>
      </w:r>
      <w:r w:rsidR="00781A5C">
        <w:rPr>
          <w:rFonts w:ascii="Arial" w:eastAsia="Times New Roman" w:hAnsi="Arial" w:cs="Arial"/>
          <w:color w:val="000000" w:themeColor="text1"/>
          <w:kern w:val="0"/>
          <w:lang w:eastAsia="en-GB"/>
          <w14:ligatures w14:val="none"/>
        </w:rPr>
        <w:t xml:space="preserve"> shows us the way women are consumed for men’s pleasure and desire. </w:t>
      </w:r>
      <w:r w:rsidR="00E42105">
        <w:rPr>
          <w:rFonts w:ascii="Arial" w:eastAsia="Times New Roman" w:hAnsi="Arial" w:cs="Arial"/>
          <w:color w:val="000000" w:themeColor="text1"/>
          <w:kern w:val="0"/>
          <w:lang w:eastAsia="en-GB"/>
          <w14:ligatures w14:val="none"/>
        </w:rPr>
        <w:t>(Vaes, et at. 2011)</w:t>
      </w:r>
    </w:p>
    <w:p w14:paraId="5E707D25" w14:textId="261E6577" w:rsidR="00781A5C" w:rsidRDefault="00545917" w:rsidP="00CA0FE7">
      <w:pPr>
        <w:spacing w:before="240" w:after="240"/>
        <w:rPr>
          <w:rFonts w:ascii="Arial" w:eastAsia="Times New Roman" w:hAnsi="Arial" w:cs="Arial"/>
          <w:kern w:val="0"/>
          <w:lang w:eastAsia="en-GB"/>
          <w14:ligatures w14:val="none"/>
        </w:rPr>
      </w:pPr>
      <w:r>
        <w:rPr>
          <w:rFonts w:ascii="Arial" w:eastAsia="Times New Roman" w:hAnsi="Arial" w:cs="Arial"/>
          <w:color w:val="000000" w:themeColor="text1"/>
          <w:kern w:val="0"/>
          <w:lang w:eastAsia="en-GB"/>
          <w14:ligatures w14:val="none"/>
        </w:rPr>
        <w:t>Ginger’s</w:t>
      </w:r>
      <w:r w:rsidR="00781A5C">
        <w:rPr>
          <w:rFonts w:ascii="Arial" w:eastAsia="Times New Roman" w:hAnsi="Arial" w:cs="Arial"/>
          <w:color w:val="000000" w:themeColor="text1"/>
          <w:kern w:val="0"/>
          <w:lang w:eastAsia="en-GB"/>
          <w14:ligatures w14:val="none"/>
        </w:rPr>
        <w:t xml:space="preserve"> immediate transformation beyond her control representing puberty, and her emotional reaction to these changes show the complicated ways girls feel as they mature. By </w:t>
      </w:r>
      <w:r w:rsidR="00781A5C" w:rsidRPr="007F29CB">
        <w:rPr>
          <w:rFonts w:ascii="Arial" w:eastAsia="Times New Roman" w:hAnsi="Arial" w:cs="Arial"/>
          <w:color w:val="000000"/>
          <w:kern w:val="0"/>
          <w:lang w:eastAsia="en-GB"/>
          <w14:ligatures w14:val="none"/>
        </w:rPr>
        <w:t>demonstrating them as monstrous we are exploring the ways in which despite the encouragement of maturity, those very signs of adulthood are also discouraged and seen as disgusting</w:t>
      </w:r>
      <w:r w:rsidR="00781A5C">
        <w:rPr>
          <w:rFonts w:ascii="Arial" w:eastAsia="Times New Roman" w:hAnsi="Arial" w:cs="Arial"/>
          <w:color w:val="000000"/>
          <w:kern w:val="0"/>
          <w:lang w:eastAsia="en-GB"/>
          <w14:ligatures w14:val="none"/>
        </w:rPr>
        <w:t>.</w:t>
      </w:r>
      <w:r>
        <w:rPr>
          <w:rFonts w:ascii="Arial" w:eastAsia="Times New Roman" w:hAnsi="Arial" w:cs="Arial"/>
          <w:color w:val="000000"/>
          <w:kern w:val="0"/>
          <w:lang w:eastAsia="en-GB"/>
          <w14:ligatures w14:val="none"/>
        </w:rPr>
        <w:t xml:space="preserve"> When a girl us young she may try on make up, and older clothes in order to feel more mature, but when she reaches maturity, she is encouraged to look younger.</w:t>
      </w:r>
      <w:r>
        <w:rPr>
          <w:rFonts w:ascii="Arial" w:eastAsia="Times New Roman" w:hAnsi="Arial" w:cs="Arial"/>
          <w:color w:val="ED7D31" w:themeColor="accent2"/>
          <w:kern w:val="0"/>
          <w:lang w:eastAsia="en-GB"/>
          <w14:ligatures w14:val="none"/>
        </w:rPr>
        <w:t xml:space="preserve"> </w:t>
      </w:r>
      <w:r w:rsidRPr="007F29CB">
        <w:rPr>
          <w:rFonts w:ascii="Arial" w:eastAsia="Times New Roman" w:hAnsi="Arial" w:cs="Arial"/>
          <w:kern w:val="0"/>
          <w:lang w:eastAsia="en-GB"/>
          <w14:ligatures w14:val="none"/>
        </w:rPr>
        <w:t xml:space="preserve">Ginger Snaps portrays the abjection of the feminine body itself, encountering herself as abject. It focuses on the sexualisation and demonisation of a woman’s </w:t>
      </w:r>
      <w:proofErr w:type="gramStart"/>
      <w:r w:rsidRPr="007F29CB">
        <w:rPr>
          <w:rFonts w:ascii="Arial" w:eastAsia="Times New Roman" w:hAnsi="Arial" w:cs="Arial"/>
          <w:kern w:val="0"/>
          <w:lang w:eastAsia="en-GB"/>
          <w14:ligatures w14:val="none"/>
        </w:rPr>
        <w:t>body</w:t>
      </w:r>
      <w:proofErr w:type="gramEnd"/>
    </w:p>
    <w:p w14:paraId="3D77B6DB" w14:textId="07851549" w:rsidR="000C5BD4" w:rsidRDefault="000C5BD4" w:rsidP="00CA0FE7">
      <w:pPr>
        <w:spacing w:before="240" w:after="240"/>
      </w:pPr>
      <w:r>
        <w:fldChar w:fldCharType="begin"/>
      </w:r>
      <w:r>
        <w:instrText xml:space="preserve"> INCLUDEPICTURE "https://i0.wp.com/img.screencaps.us/200/0-ginger-snaps/full/ginger-snaps-movie-screencaps.com-3865.jpg?ssl=1" \* MERGEFORMATINET </w:instrText>
      </w:r>
      <w:r>
        <w:fldChar w:fldCharType="separate"/>
      </w:r>
      <w:r>
        <w:rPr>
          <w:noProof/>
        </w:rPr>
        <w:drawing>
          <wp:inline distT="0" distB="0" distL="0" distR="0" wp14:anchorId="5809BB8A" wp14:editId="457784B2">
            <wp:extent cx="2754489" cy="1549477"/>
            <wp:effectExtent l="0" t="0" r="1905" b="0"/>
            <wp:docPr id="222905631" name="Picture 10" descr="A person with long red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905631" name="Picture 10" descr="A person with long red hai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72467" cy="1559590"/>
                    </a:xfrm>
                    <a:prstGeom prst="rect">
                      <a:avLst/>
                    </a:prstGeom>
                    <a:noFill/>
                    <a:ln>
                      <a:noFill/>
                    </a:ln>
                  </pic:spPr>
                </pic:pic>
              </a:graphicData>
            </a:graphic>
          </wp:inline>
        </w:drawing>
      </w:r>
      <w:r>
        <w:fldChar w:fldCharType="end"/>
      </w:r>
      <w:r w:rsidRPr="000C5BD4">
        <w:t xml:space="preserve"> </w:t>
      </w:r>
      <w:r>
        <w:fldChar w:fldCharType="begin"/>
      </w:r>
      <w:r>
        <w:instrText xml:space="preserve"> INCLUDEPICTURE "https://i0.wp.com/img.screencaps.us/200/0-ginger-snaps/full/ginger-snaps-movie-screencaps.com-6614.jpg?ssl=1" \* MERGEFORMATINET </w:instrText>
      </w:r>
      <w:r>
        <w:fldChar w:fldCharType="separate"/>
      </w:r>
      <w:r>
        <w:rPr>
          <w:noProof/>
        </w:rPr>
        <w:drawing>
          <wp:inline distT="0" distB="0" distL="0" distR="0" wp14:anchorId="403078C7" wp14:editId="4514AE82">
            <wp:extent cx="2743200" cy="1543126"/>
            <wp:effectExtent l="0" t="0" r="0" b="6350"/>
            <wp:docPr id="1810586625" name="Picture 11" descr="A person with red hair and blood on her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586625" name="Picture 11" descr="A person with red hair and blood on her hand&#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54948" cy="1549734"/>
                    </a:xfrm>
                    <a:prstGeom prst="rect">
                      <a:avLst/>
                    </a:prstGeom>
                    <a:noFill/>
                    <a:ln>
                      <a:noFill/>
                    </a:ln>
                  </pic:spPr>
                </pic:pic>
              </a:graphicData>
            </a:graphic>
          </wp:inline>
        </w:drawing>
      </w:r>
      <w:r>
        <w:fldChar w:fldCharType="end"/>
      </w:r>
    </w:p>
    <w:p w14:paraId="5E04C4E9" w14:textId="234FBD0F" w:rsidR="000C5BD4" w:rsidRPr="00F23BA6" w:rsidRDefault="000C5BD4" w:rsidP="000C5BD4">
      <w:pPr>
        <w:pStyle w:val="Caption"/>
        <w:rPr>
          <w:rFonts w:ascii="Arial" w:eastAsia="Times New Roman" w:hAnsi="Arial" w:cs="Arial"/>
          <w:color w:val="FF0000"/>
          <w:kern w:val="0"/>
          <w:lang w:eastAsia="en-GB"/>
          <w14:ligatures w14:val="none"/>
        </w:rPr>
      </w:pPr>
      <w:r>
        <w:t>Figure 5: Ginger’s power after being bitten.</w:t>
      </w:r>
    </w:p>
    <w:p w14:paraId="5C6306B2" w14:textId="77777777" w:rsidR="000C5BD4" w:rsidRDefault="000C5BD4" w:rsidP="00CA0FE7">
      <w:pPr>
        <w:spacing w:before="240" w:after="240"/>
        <w:rPr>
          <w:rFonts w:ascii="Arial" w:eastAsia="Times New Roman" w:hAnsi="Arial" w:cs="Arial"/>
          <w:color w:val="000000" w:themeColor="text1"/>
          <w:kern w:val="0"/>
          <w:lang w:eastAsia="en-GB"/>
          <w14:ligatures w14:val="none"/>
        </w:rPr>
      </w:pPr>
    </w:p>
    <w:p w14:paraId="317672C1" w14:textId="6769AEC7" w:rsidR="00545917" w:rsidRPr="00545917" w:rsidRDefault="00CA0FE7" w:rsidP="00CA0FE7">
      <w:pPr>
        <w:spacing w:before="240" w:after="240"/>
        <w:rPr>
          <w:rFonts w:ascii="Arial" w:eastAsia="Times New Roman" w:hAnsi="Arial" w:cs="Arial"/>
          <w:kern w:val="0"/>
          <w:lang w:eastAsia="en-GB"/>
          <w14:ligatures w14:val="none"/>
        </w:rPr>
      </w:pPr>
      <w:r w:rsidRPr="00545917">
        <w:rPr>
          <w:rFonts w:ascii="Arial" w:eastAsia="Times New Roman" w:hAnsi="Arial" w:cs="Arial"/>
          <w:color w:val="000000" w:themeColor="text1"/>
          <w:kern w:val="0"/>
          <w:lang w:eastAsia="en-GB"/>
          <w14:ligatures w14:val="none"/>
        </w:rPr>
        <w:t xml:space="preserve">In both </w:t>
      </w:r>
      <w:r w:rsidR="00545917">
        <w:rPr>
          <w:rFonts w:ascii="Arial" w:eastAsia="Times New Roman" w:hAnsi="Arial" w:cs="Arial"/>
          <w:color w:val="000000" w:themeColor="text1"/>
          <w:kern w:val="0"/>
          <w:lang w:eastAsia="en-GB"/>
          <w14:ligatures w14:val="none"/>
        </w:rPr>
        <w:t xml:space="preserve">Jennifer’s Body and Ginger Snaps </w:t>
      </w:r>
      <w:r w:rsidRPr="00545917">
        <w:rPr>
          <w:rFonts w:ascii="Arial" w:eastAsia="Times New Roman" w:hAnsi="Arial" w:cs="Arial"/>
          <w:color w:val="000000" w:themeColor="text1"/>
          <w:kern w:val="0"/>
          <w:lang w:eastAsia="en-GB"/>
          <w14:ligatures w14:val="none"/>
        </w:rPr>
        <w:t>we see a power arc. We see a young woman become transformed through a supernatural entity beyond their control</w:t>
      </w:r>
      <w:r w:rsidR="00545917" w:rsidRPr="00545917">
        <w:rPr>
          <w:rFonts w:ascii="Arial" w:eastAsia="Times New Roman" w:hAnsi="Arial" w:cs="Arial"/>
          <w:color w:val="000000" w:themeColor="text1"/>
          <w:kern w:val="0"/>
          <w:lang w:eastAsia="en-GB"/>
          <w14:ligatures w14:val="none"/>
        </w:rPr>
        <w:t>,</w:t>
      </w:r>
      <w:r w:rsidRPr="00545917">
        <w:rPr>
          <w:rFonts w:ascii="Arial" w:eastAsia="Times New Roman" w:hAnsi="Arial" w:cs="Arial"/>
          <w:color w:val="000000" w:themeColor="text1"/>
          <w:kern w:val="0"/>
          <w:lang w:eastAsia="en-GB"/>
          <w14:ligatures w14:val="none"/>
        </w:rPr>
        <w:t xml:space="preserve"> we see her become powerful through engaging with this new body</w:t>
      </w:r>
      <w:r w:rsidR="00545917" w:rsidRPr="00545917">
        <w:rPr>
          <w:rFonts w:ascii="Arial" w:eastAsia="Times New Roman" w:hAnsi="Arial" w:cs="Arial"/>
          <w:color w:val="000000" w:themeColor="text1"/>
          <w:kern w:val="0"/>
          <w:lang w:eastAsia="en-GB"/>
          <w14:ligatures w14:val="none"/>
        </w:rPr>
        <w:t xml:space="preserve">, we see her devour </w:t>
      </w:r>
      <w:r w:rsidR="00545917" w:rsidRPr="00545917">
        <w:rPr>
          <w:rFonts w:ascii="Arial" w:eastAsia="Times New Roman" w:hAnsi="Arial" w:cs="Arial"/>
          <w:color w:val="000000" w:themeColor="text1"/>
          <w:kern w:val="0"/>
          <w:lang w:eastAsia="en-GB"/>
          <w14:ligatures w14:val="none"/>
        </w:rPr>
        <w:lastRenderedPageBreak/>
        <w:t>people and use viscera as a symbol of adolescence.</w:t>
      </w:r>
      <w:r w:rsidRPr="00545917">
        <w:rPr>
          <w:rFonts w:ascii="Arial" w:eastAsia="Times New Roman" w:hAnsi="Arial" w:cs="Arial"/>
          <w:color w:val="000000" w:themeColor="text1"/>
          <w:kern w:val="0"/>
          <w:lang w:eastAsia="en-GB"/>
          <w14:ligatures w14:val="none"/>
        </w:rPr>
        <w:t xml:space="preserve"> </w:t>
      </w:r>
      <w:r w:rsidR="00545917" w:rsidRPr="007F29CB">
        <w:rPr>
          <w:rFonts w:ascii="Arial" w:eastAsia="Times New Roman" w:hAnsi="Arial" w:cs="Arial"/>
          <w:color w:val="000000"/>
          <w:kern w:val="0"/>
          <w:lang w:eastAsia="en-GB"/>
          <w14:ligatures w14:val="none"/>
        </w:rPr>
        <w:t xml:space="preserve">These are examples of abjection as when these girls are tearing flesh and eating people there is a breakdown of body, </w:t>
      </w:r>
      <w:proofErr w:type="gramStart"/>
      <w:r w:rsidR="00545917" w:rsidRPr="007F29CB">
        <w:rPr>
          <w:rFonts w:ascii="Arial" w:eastAsia="Times New Roman" w:hAnsi="Arial" w:cs="Arial"/>
          <w:color w:val="000000"/>
          <w:kern w:val="0"/>
          <w:lang w:eastAsia="en-GB"/>
          <w14:ligatures w14:val="none"/>
        </w:rPr>
        <w:t>society</w:t>
      </w:r>
      <w:proofErr w:type="gramEnd"/>
      <w:r w:rsidR="00545917" w:rsidRPr="007F29CB">
        <w:rPr>
          <w:rFonts w:ascii="Arial" w:eastAsia="Times New Roman" w:hAnsi="Arial" w:cs="Arial"/>
          <w:color w:val="000000"/>
          <w:kern w:val="0"/>
          <w:lang w:eastAsia="en-GB"/>
          <w14:ligatures w14:val="none"/>
        </w:rPr>
        <w:t xml:space="preserve"> and self.</w:t>
      </w:r>
      <w:r w:rsidR="00545917">
        <w:rPr>
          <w:rFonts w:ascii="Arial" w:eastAsia="Times New Roman" w:hAnsi="Arial" w:cs="Arial"/>
          <w:color w:val="000000"/>
          <w:kern w:val="0"/>
          <w:lang w:eastAsia="en-GB"/>
          <w14:ligatures w14:val="none"/>
        </w:rPr>
        <w:t xml:space="preserve"> By using </w:t>
      </w:r>
      <w:proofErr w:type="gramStart"/>
      <w:r w:rsidR="00545917">
        <w:rPr>
          <w:rFonts w:ascii="Arial" w:eastAsia="Times New Roman" w:hAnsi="Arial" w:cs="Arial"/>
          <w:color w:val="000000"/>
          <w:kern w:val="0"/>
          <w:lang w:eastAsia="en-GB"/>
          <w14:ligatures w14:val="none"/>
        </w:rPr>
        <w:t>abjection</w:t>
      </w:r>
      <w:proofErr w:type="gramEnd"/>
      <w:r w:rsidR="00545917">
        <w:rPr>
          <w:rFonts w:ascii="Arial" w:eastAsia="Times New Roman" w:hAnsi="Arial" w:cs="Arial"/>
          <w:color w:val="000000"/>
          <w:kern w:val="0"/>
          <w:lang w:eastAsia="en-GB"/>
          <w14:ligatures w14:val="none"/>
        </w:rPr>
        <w:t xml:space="preserve"> the monsters become horrifying in a way that reminds us of our own places and bodies. </w:t>
      </w:r>
      <w:r w:rsidR="00545917">
        <w:rPr>
          <w:rFonts w:ascii="Arial" w:eastAsia="Times New Roman" w:hAnsi="Arial" w:cs="Arial"/>
          <w:color w:val="000000" w:themeColor="text1"/>
          <w:kern w:val="0"/>
          <w:lang w:eastAsia="en-GB"/>
          <w14:ligatures w14:val="none"/>
        </w:rPr>
        <w:t xml:space="preserve">Through engaging with patriarchal </w:t>
      </w:r>
      <w:proofErr w:type="gramStart"/>
      <w:r w:rsidR="00545917">
        <w:rPr>
          <w:rFonts w:ascii="Arial" w:eastAsia="Times New Roman" w:hAnsi="Arial" w:cs="Arial"/>
          <w:color w:val="000000" w:themeColor="text1"/>
          <w:kern w:val="0"/>
          <w:lang w:eastAsia="en-GB"/>
          <w14:ligatures w14:val="none"/>
        </w:rPr>
        <w:t>metaphors</w:t>
      </w:r>
      <w:proofErr w:type="gramEnd"/>
      <w:r w:rsidR="00545917">
        <w:rPr>
          <w:rFonts w:ascii="Arial" w:eastAsia="Times New Roman" w:hAnsi="Arial" w:cs="Arial"/>
          <w:color w:val="000000" w:themeColor="text1"/>
          <w:kern w:val="0"/>
          <w:lang w:eastAsia="en-GB"/>
          <w14:ligatures w14:val="none"/>
        </w:rPr>
        <w:t xml:space="preserve"> the girls become more powerful, </w:t>
      </w:r>
      <w:r w:rsidR="00545917" w:rsidRPr="00545917">
        <w:rPr>
          <w:rFonts w:ascii="Arial" w:eastAsia="Times New Roman" w:hAnsi="Arial" w:cs="Arial"/>
          <w:color w:val="000000" w:themeColor="text1"/>
          <w:kern w:val="0"/>
          <w:lang w:eastAsia="en-GB"/>
          <w14:ligatures w14:val="none"/>
        </w:rPr>
        <w:t xml:space="preserve">symbolising that when one conforms to the standards and instructions set forth by patriarchy </w:t>
      </w:r>
      <w:r w:rsidR="001B0563">
        <w:rPr>
          <w:rFonts w:ascii="Arial" w:eastAsia="Times New Roman" w:hAnsi="Arial" w:cs="Arial"/>
          <w:color w:val="000000" w:themeColor="text1"/>
          <w:kern w:val="0"/>
          <w:lang w:eastAsia="en-GB"/>
          <w14:ligatures w14:val="none"/>
        </w:rPr>
        <w:t>gains some power.</w:t>
      </w:r>
    </w:p>
    <w:p w14:paraId="22A1F13E" w14:textId="5E3BDE8A" w:rsidR="00545917" w:rsidRPr="001B0563" w:rsidRDefault="00CA0FE7" w:rsidP="00545917">
      <w:pPr>
        <w:spacing w:before="240" w:after="240"/>
        <w:rPr>
          <w:rFonts w:ascii="Arial" w:eastAsia="Times New Roman" w:hAnsi="Arial" w:cs="Arial"/>
          <w:color w:val="000000" w:themeColor="text1"/>
          <w:kern w:val="0"/>
          <w:lang w:eastAsia="en-GB"/>
          <w14:ligatures w14:val="none"/>
        </w:rPr>
      </w:pPr>
      <w:r w:rsidRPr="00545917">
        <w:rPr>
          <w:rFonts w:ascii="Arial" w:eastAsia="Times New Roman" w:hAnsi="Arial" w:cs="Arial"/>
          <w:color w:val="000000" w:themeColor="text1"/>
          <w:kern w:val="0"/>
          <w:lang w:eastAsia="en-GB"/>
          <w14:ligatures w14:val="none"/>
        </w:rPr>
        <w:t>However, in these monstrous feminine movies we see a downfall, a decay, a decrease. We see Jennifer become more unhinged, we see her stare at her reflection with tears in her eyes, she finds herself abhorrent, she has become a monster. We see Ginger lack control, she kills a classmate and attempts to kill her own sister, the person she valued most.</w:t>
      </w:r>
      <w:r w:rsidR="001B0563">
        <w:rPr>
          <w:rFonts w:ascii="Arial" w:eastAsia="Times New Roman" w:hAnsi="Arial" w:cs="Arial"/>
          <w:color w:val="000000" w:themeColor="text1"/>
          <w:kern w:val="0"/>
          <w:lang w:eastAsia="en-GB"/>
          <w14:ligatures w14:val="none"/>
        </w:rPr>
        <w:t xml:space="preserve"> </w:t>
      </w:r>
      <w:r w:rsidR="00545917" w:rsidRPr="007F29CB">
        <w:rPr>
          <w:rFonts w:ascii="Arial" w:eastAsia="Times New Roman" w:hAnsi="Arial" w:cs="Arial"/>
          <w:color w:val="000000"/>
          <w:kern w:val="0"/>
          <w:lang w:eastAsia="en-GB"/>
          <w14:ligatures w14:val="none"/>
        </w:rPr>
        <w:t xml:space="preserve">We see this decline as they have embodied patriarchal expectations, they became attractive, more confident, had more interactions and relations with boys, for a time, before </w:t>
      </w:r>
      <w:r w:rsidR="001B0563">
        <w:rPr>
          <w:rFonts w:ascii="Arial" w:eastAsia="Times New Roman" w:hAnsi="Arial" w:cs="Arial"/>
          <w:color w:val="000000"/>
          <w:kern w:val="0"/>
          <w:lang w:eastAsia="en-GB"/>
          <w14:ligatures w14:val="none"/>
        </w:rPr>
        <w:t>enduring a downfall.</w:t>
      </w:r>
      <w:r w:rsidR="00545917" w:rsidRPr="007F29CB">
        <w:rPr>
          <w:rFonts w:ascii="Arial" w:eastAsia="Times New Roman" w:hAnsi="Arial" w:cs="Arial"/>
          <w:color w:val="000000"/>
          <w:kern w:val="0"/>
          <w:lang w:eastAsia="en-GB"/>
          <w14:ligatures w14:val="none"/>
        </w:rPr>
        <w:t xml:space="preserve"> </w:t>
      </w:r>
    </w:p>
    <w:p w14:paraId="17CEB8E8" w14:textId="6A2C626F" w:rsidR="00B61D4A" w:rsidRPr="00545917" w:rsidRDefault="00B61D4A" w:rsidP="00545917">
      <w:pPr>
        <w:spacing w:before="240" w:after="240"/>
        <w:rPr>
          <w:rFonts w:ascii="Arial" w:eastAsia="Times New Roman" w:hAnsi="Arial" w:cs="Arial"/>
          <w:color w:val="000000"/>
          <w:kern w:val="0"/>
          <w:lang w:eastAsia="en-GB"/>
          <w14:ligatures w14:val="none"/>
        </w:rPr>
      </w:pPr>
      <w:r w:rsidRPr="007F29CB">
        <w:rPr>
          <w:rFonts w:ascii="Arial" w:eastAsia="Times New Roman" w:hAnsi="Arial" w:cs="Arial"/>
          <w:color w:val="000000"/>
          <w:kern w:val="0"/>
          <w:lang w:eastAsia="en-GB"/>
          <w14:ligatures w14:val="none"/>
        </w:rPr>
        <w:t xml:space="preserve">Ginger </w:t>
      </w:r>
      <w:r w:rsidR="00AD7236" w:rsidRPr="007F29CB">
        <w:rPr>
          <w:rFonts w:ascii="Arial" w:eastAsia="Times New Roman" w:hAnsi="Arial" w:cs="Arial"/>
          <w:color w:val="000000"/>
          <w:kern w:val="0"/>
          <w:lang w:eastAsia="en-GB"/>
          <w14:ligatures w14:val="none"/>
        </w:rPr>
        <w:t>S</w:t>
      </w:r>
      <w:r w:rsidRPr="007F29CB">
        <w:rPr>
          <w:rFonts w:ascii="Arial" w:eastAsia="Times New Roman" w:hAnsi="Arial" w:cs="Arial"/>
          <w:color w:val="000000"/>
          <w:kern w:val="0"/>
          <w:lang w:eastAsia="en-GB"/>
          <w14:ligatures w14:val="none"/>
        </w:rPr>
        <w:t>naps is about transformation of girlhood to womanhood</w:t>
      </w:r>
      <w:r w:rsidR="00545917">
        <w:rPr>
          <w:rFonts w:ascii="Arial" w:eastAsia="Times New Roman" w:hAnsi="Arial" w:cs="Arial"/>
          <w:color w:val="000000"/>
          <w:kern w:val="0"/>
          <w:lang w:eastAsia="en-GB"/>
          <w14:ligatures w14:val="none"/>
        </w:rPr>
        <w:t xml:space="preserve"> while</w:t>
      </w:r>
      <w:r w:rsidRPr="007F29CB">
        <w:rPr>
          <w:rFonts w:ascii="Arial" w:eastAsia="Times New Roman" w:hAnsi="Arial" w:cs="Arial"/>
          <w:color w:val="000000"/>
          <w:kern w:val="0"/>
          <w:lang w:eastAsia="en-GB"/>
          <w14:ligatures w14:val="none"/>
        </w:rPr>
        <w:t xml:space="preserve"> </w:t>
      </w:r>
      <w:r w:rsidR="00AD7236" w:rsidRPr="007F29CB">
        <w:rPr>
          <w:rFonts w:ascii="Arial" w:eastAsia="Times New Roman" w:hAnsi="Arial" w:cs="Arial"/>
          <w:color w:val="000000"/>
          <w:kern w:val="0"/>
          <w:lang w:eastAsia="en-GB"/>
          <w14:ligatures w14:val="none"/>
        </w:rPr>
        <w:t>J</w:t>
      </w:r>
      <w:r w:rsidRPr="007F29CB">
        <w:rPr>
          <w:rFonts w:ascii="Arial" w:eastAsia="Times New Roman" w:hAnsi="Arial" w:cs="Arial"/>
          <w:color w:val="000000"/>
          <w:kern w:val="0"/>
          <w:lang w:eastAsia="en-GB"/>
          <w14:ligatures w14:val="none"/>
        </w:rPr>
        <w:t>ennifer</w:t>
      </w:r>
      <w:r w:rsidR="00AD7236" w:rsidRPr="007F29CB">
        <w:rPr>
          <w:rFonts w:ascii="Arial" w:eastAsia="Times New Roman" w:hAnsi="Arial" w:cs="Arial"/>
          <w:color w:val="000000"/>
          <w:kern w:val="0"/>
          <w:lang w:eastAsia="en-GB"/>
          <w14:ligatures w14:val="none"/>
        </w:rPr>
        <w:t>’</w:t>
      </w:r>
      <w:r w:rsidRPr="007F29CB">
        <w:rPr>
          <w:rFonts w:ascii="Arial" w:eastAsia="Times New Roman" w:hAnsi="Arial" w:cs="Arial"/>
          <w:color w:val="000000"/>
          <w:kern w:val="0"/>
          <w:lang w:eastAsia="en-GB"/>
          <w14:ligatures w14:val="none"/>
        </w:rPr>
        <w:t xml:space="preserve">s </w:t>
      </w:r>
      <w:r w:rsidR="00AD7236" w:rsidRPr="007F29CB">
        <w:rPr>
          <w:rFonts w:ascii="Arial" w:eastAsia="Times New Roman" w:hAnsi="Arial" w:cs="Arial"/>
          <w:color w:val="000000"/>
          <w:kern w:val="0"/>
          <w:lang w:eastAsia="en-GB"/>
          <w14:ligatures w14:val="none"/>
        </w:rPr>
        <w:t>B</w:t>
      </w:r>
      <w:r w:rsidRPr="007F29CB">
        <w:rPr>
          <w:rFonts w:ascii="Arial" w:eastAsia="Times New Roman" w:hAnsi="Arial" w:cs="Arial"/>
          <w:color w:val="000000"/>
          <w:kern w:val="0"/>
          <w:lang w:eastAsia="en-GB"/>
          <w14:ligatures w14:val="none"/>
        </w:rPr>
        <w:t xml:space="preserve">ody </w:t>
      </w:r>
      <w:r w:rsidR="00545917">
        <w:rPr>
          <w:rFonts w:ascii="Arial" w:eastAsia="Times New Roman" w:hAnsi="Arial" w:cs="Arial"/>
          <w:color w:val="000000"/>
          <w:kern w:val="0"/>
          <w:lang w:eastAsia="en-GB"/>
          <w14:ligatures w14:val="none"/>
        </w:rPr>
        <w:t>focuses more on the</w:t>
      </w:r>
      <w:r w:rsidRPr="007F29CB">
        <w:rPr>
          <w:rFonts w:ascii="Arial" w:eastAsia="Times New Roman" w:hAnsi="Arial" w:cs="Arial"/>
          <w:color w:val="000000"/>
          <w:kern w:val="0"/>
          <w:lang w:eastAsia="en-GB"/>
          <w14:ligatures w14:val="none"/>
        </w:rPr>
        <w:t xml:space="preserve"> rage that comes with being a young woman</w:t>
      </w:r>
      <w:r w:rsidR="005E004C" w:rsidRPr="007F29CB">
        <w:rPr>
          <w:rFonts w:ascii="Arial" w:eastAsia="Times New Roman" w:hAnsi="Arial" w:cs="Arial"/>
          <w:color w:val="000000"/>
          <w:kern w:val="0"/>
          <w:lang w:eastAsia="en-GB"/>
          <w14:ligatures w14:val="none"/>
        </w:rPr>
        <w:t xml:space="preserve">, and the issues with coming of age within the patriarchy, </w:t>
      </w:r>
      <w:proofErr w:type="gramStart"/>
      <w:r w:rsidR="005E004C" w:rsidRPr="007F29CB">
        <w:rPr>
          <w:rFonts w:ascii="Arial" w:eastAsia="Times New Roman" w:hAnsi="Arial" w:cs="Arial"/>
          <w:color w:val="000000"/>
          <w:kern w:val="0"/>
          <w:lang w:eastAsia="en-GB"/>
          <w14:ligatures w14:val="none"/>
        </w:rPr>
        <w:t>stereotypes</w:t>
      </w:r>
      <w:proofErr w:type="gramEnd"/>
      <w:r w:rsidR="005E004C" w:rsidRPr="007F29CB">
        <w:rPr>
          <w:rFonts w:ascii="Arial" w:eastAsia="Times New Roman" w:hAnsi="Arial" w:cs="Arial"/>
          <w:color w:val="000000"/>
          <w:kern w:val="0"/>
          <w:lang w:eastAsia="en-GB"/>
          <w14:ligatures w14:val="none"/>
        </w:rPr>
        <w:t xml:space="preserve"> and body image. (</w:t>
      </w:r>
      <w:proofErr w:type="spellStart"/>
      <w:r w:rsidR="005E004C" w:rsidRPr="007F29CB">
        <w:rPr>
          <w:rFonts w:ascii="Arial" w:eastAsia="Times New Roman" w:hAnsi="Arial" w:cs="Arial"/>
          <w:color w:val="000000"/>
          <w:kern w:val="0"/>
          <w:lang w:eastAsia="en-GB"/>
          <w14:ligatures w14:val="none"/>
        </w:rPr>
        <w:t>Zdancewicz</w:t>
      </w:r>
      <w:proofErr w:type="spellEnd"/>
      <w:r w:rsidR="005E004C" w:rsidRPr="007F29CB">
        <w:rPr>
          <w:rFonts w:ascii="Arial" w:eastAsia="Times New Roman" w:hAnsi="Arial" w:cs="Arial"/>
          <w:color w:val="000000"/>
          <w:kern w:val="0"/>
          <w:lang w:eastAsia="en-GB"/>
          <w14:ligatures w14:val="none"/>
        </w:rPr>
        <w:t>,</w:t>
      </w:r>
      <w:r w:rsidR="00545917">
        <w:rPr>
          <w:rFonts w:ascii="Arial" w:eastAsia="Times New Roman" w:hAnsi="Arial" w:cs="Arial"/>
          <w:color w:val="000000"/>
          <w:kern w:val="0"/>
          <w:lang w:eastAsia="en-GB"/>
          <w14:ligatures w14:val="none"/>
        </w:rPr>
        <w:t xml:space="preserve"> </w:t>
      </w:r>
      <w:r w:rsidR="005E004C" w:rsidRPr="007F29CB">
        <w:rPr>
          <w:rFonts w:ascii="Arial" w:eastAsia="Times New Roman" w:hAnsi="Arial" w:cs="Arial"/>
          <w:color w:val="000000"/>
          <w:kern w:val="0"/>
          <w:lang w:eastAsia="en-GB"/>
          <w14:ligatures w14:val="none"/>
        </w:rPr>
        <w:t>2019)</w:t>
      </w:r>
      <w:r w:rsidR="00545917">
        <w:rPr>
          <w:rFonts w:ascii="Arial" w:eastAsia="Times New Roman" w:hAnsi="Arial" w:cs="Arial"/>
          <w:color w:val="000000"/>
          <w:kern w:val="0"/>
          <w:lang w:eastAsia="en-GB"/>
          <w14:ligatures w14:val="none"/>
        </w:rPr>
        <w:t>. By making the main characters female we can emphasise the unique perspective that comes from being an adolescent girl and the abjection inherent</w:t>
      </w:r>
      <w:r w:rsidR="001B0563">
        <w:rPr>
          <w:rFonts w:ascii="Arial" w:eastAsia="Times New Roman" w:hAnsi="Arial" w:cs="Arial"/>
          <w:color w:val="000000"/>
          <w:kern w:val="0"/>
          <w:lang w:eastAsia="en-GB"/>
          <w14:ligatures w14:val="none"/>
        </w:rPr>
        <w:t xml:space="preserve"> in that experience</w:t>
      </w:r>
      <w:r w:rsidR="00545917">
        <w:rPr>
          <w:rFonts w:ascii="Arial" w:eastAsia="Times New Roman" w:hAnsi="Arial" w:cs="Arial"/>
          <w:color w:val="000000"/>
          <w:kern w:val="0"/>
          <w:lang w:eastAsia="en-GB"/>
          <w14:ligatures w14:val="none"/>
        </w:rPr>
        <w:t>. The tropes the filmmakers decided to use show the demonisation of teenage girls and their bodies, and how it feels to have a body that changes beyond your control for the first time.</w:t>
      </w:r>
    </w:p>
    <w:p w14:paraId="1C365E4E" w14:textId="79A6AD5C" w:rsidR="00D43FAA" w:rsidRPr="00545917" w:rsidRDefault="00545917" w:rsidP="00CA0FE7">
      <w:pPr>
        <w:spacing w:before="240" w:after="240"/>
        <w:rPr>
          <w:rFonts w:ascii="Arial" w:eastAsia="Times New Roman" w:hAnsi="Arial" w:cs="Arial"/>
          <w:color w:val="000000" w:themeColor="text1"/>
          <w:kern w:val="0"/>
          <w:lang w:eastAsia="en-GB"/>
          <w14:ligatures w14:val="none"/>
        </w:rPr>
      </w:pPr>
      <w:r w:rsidRPr="007F29CB">
        <w:rPr>
          <w:rFonts w:ascii="Arial" w:eastAsia="Times New Roman" w:hAnsi="Arial" w:cs="Arial"/>
          <w:color w:val="000000"/>
          <w:kern w:val="0"/>
          <w:lang w:eastAsia="en-GB"/>
          <w14:ligatures w14:val="none"/>
        </w:rPr>
        <w:t xml:space="preserve">Film theorist Carol J. Clover developed the </w:t>
      </w:r>
      <w:r w:rsidR="001B0563">
        <w:rPr>
          <w:rFonts w:ascii="Arial" w:eastAsia="Times New Roman" w:hAnsi="Arial" w:cs="Arial"/>
          <w:color w:val="000000"/>
          <w:kern w:val="0"/>
          <w:lang w:eastAsia="en-GB"/>
          <w14:ligatures w14:val="none"/>
        </w:rPr>
        <w:t>F</w:t>
      </w:r>
      <w:r w:rsidRPr="007F29CB">
        <w:rPr>
          <w:rFonts w:ascii="Arial" w:eastAsia="Times New Roman" w:hAnsi="Arial" w:cs="Arial"/>
          <w:color w:val="000000"/>
          <w:kern w:val="0"/>
          <w:lang w:eastAsia="en-GB"/>
          <w14:ligatures w14:val="none"/>
        </w:rPr>
        <w:t xml:space="preserve">inal </w:t>
      </w:r>
      <w:r w:rsidR="001B0563">
        <w:rPr>
          <w:rFonts w:ascii="Arial" w:eastAsia="Times New Roman" w:hAnsi="Arial" w:cs="Arial"/>
          <w:color w:val="000000"/>
          <w:kern w:val="0"/>
          <w:lang w:eastAsia="en-GB"/>
          <w14:ligatures w14:val="none"/>
        </w:rPr>
        <w:t>G</w:t>
      </w:r>
      <w:r w:rsidRPr="007F29CB">
        <w:rPr>
          <w:rFonts w:ascii="Arial" w:eastAsia="Times New Roman" w:hAnsi="Arial" w:cs="Arial"/>
          <w:color w:val="000000"/>
          <w:kern w:val="0"/>
          <w:lang w:eastAsia="en-GB"/>
          <w14:ligatures w14:val="none"/>
        </w:rPr>
        <w:t xml:space="preserve">irl </w:t>
      </w:r>
      <w:r w:rsidR="001B0563">
        <w:rPr>
          <w:rFonts w:ascii="Arial" w:eastAsia="Times New Roman" w:hAnsi="Arial" w:cs="Arial"/>
          <w:color w:val="000000"/>
          <w:kern w:val="0"/>
          <w:lang w:eastAsia="en-GB"/>
          <w14:ligatures w14:val="none"/>
        </w:rPr>
        <w:t>T</w:t>
      </w:r>
      <w:r w:rsidRPr="007F29CB">
        <w:rPr>
          <w:rFonts w:ascii="Arial" w:eastAsia="Times New Roman" w:hAnsi="Arial" w:cs="Arial"/>
          <w:color w:val="000000"/>
          <w:kern w:val="0"/>
          <w:lang w:eastAsia="en-GB"/>
          <w14:ligatures w14:val="none"/>
        </w:rPr>
        <w:t>heory (</w:t>
      </w:r>
      <w:proofErr w:type="spellStart"/>
      <w:r w:rsidRPr="007F29CB">
        <w:rPr>
          <w:rFonts w:ascii="Arial" w:eastAsia="Times New Roman" w:hAnsi="Arial" w:cs="Arial"/>
          <w:color w:val="000000"/>
          <w:kern w:val="0"/>
          <w:lang w:eastAsia="en-GB"/>
          <w14:ligatures w14:val="none"/>
        </w:rPr>
        <w:t>Almwaka</w:t>
      </w:r>
      <w:proofErr w:type="spellEnd"/>
      <w:r w:rsidRPr="007F29CB">
        <w:rPr>
          <w:rFonts w:ascii="Arial" w:eastAsia="Times New Roman" w:hAnsi="Arial" w:cs="Arial"/>
          <w:color w:val="000000"/>
          <w:kern w:val="0"/>
          <w:lang w:eastAsia="en-GB"/>
          <w14:ligatures w14:val="none"/>
        </w:rPr>
        <w:t>, 2021)</w:t>
      </w:r>
      <w:r>
        <w:rPr>
          <w:rFonts w:ascii="Arial" w:eastAsia="Times New Roman" w:hAnsi="Arial" w:cs="Arial"/>
          <w:color w:val="000000"/>
          <w:kern w:val="0"/>
          <w:lang w:eastAsia="en-GB"/>
          <w14:ligatures w14:val="none"/>
        </w:rPr>
        <w:t>,</w:t>
      </w:r>
      <w:r w:rsidRPr="007F29CB">
        <w:rPr>
          <w:rFonts w:ascii="Arial" w:eastAsia="Times New Roman" w:hAnsi="Arial" w:cs="Arial"/>
          <w:color w:val="000000"/>
          <w:kern w:val="0"/>
          <w:lang w:eastAsia="en-GB"/>
          <w14:ligatures w14:val="none"/>
        </w:rPr>
        <w:t xml:space="preserve"> Framing </w:t>
      </w:r>
      <w:r w:rsidRPr="00545917">
        <w:rPr>
          <w:rFonts w:ascii="Arial" w:eastAsia="Times New Roman" w:hAnsi="Arial" w:cs="Arial"/>
          <w:color w:val="000000" w:themeColor="text1"/>
          <w:kern w:val="0"/>
          <w:lang w:eastAsia="en-GB"/>
          <w14:ligatures w14:val="none"/>
        </w:rPr>
        <w:t xml:space="preserve">these young girls as monsters to break these stereotypes is a choice with social connotations. </w:t>
      </w:r>
      <w:r w:rsidRPr="007F29CB">
        <w:rPr>
          <w:rFonts w:ascii="Arial" w:eastAsia="Times New Roman" w:hAnsi="Arial" w:cs="Arial"/>
          <w:color w:val="000000"/>
          <w:kern w:val="0"/>
          <w:lang w:eastAsia="en-GB"/>
          <w14:ligatures w14:val="none"/>
        </w:rPr>
        <w:t xml:space="preserve">Jennifer and Ginger transgress expectations as they become neither the victim nor the final girl, the two options </w:t>
      </w:r>
      <w:r w:rsidR="001B0563">
        <w:rPr>
          <w:rFonts w:ascii="Arial" w:eastAsia="Times New Roman" w:hAnsi="Arial" w:cs="Arial"/>
          <w:color w:val="000000"/>
          <w:kern w:val="0"/>
          <w:lang w:eastAsia="en-GB"/>
          <w14:ligatures w14:val="none"/>
        </w:rPr>
        <w:t xml:space="preserve">open to </w:t>
      </w:r>
      <w:r w:rsidRPr="007F29CB">
        <w:rPr>
          <w:rFonts w:ascii="Arial" w:eastAsia="Times New Roman" w:hAnsi="Arial" w:cs="Arial"/>
          <w:color w:val="000000"/>
          <w:kern w:val="0"/>
          <w:lang w:eastAsia="en-GB"/>
          <w14:ligatures w14:val="none"/>
        </w:rPr>
        <w:t>most female characters in the genre</w:t>
      </w:r>
      <w:r>
        <w:rPr>
          <w:rFonts w:ascii="Arial" w:eastAsia="Times New Roman" w:hAnsi="Arial" w:cs="Arial"/>
          <w:color w:val="000000"/>
          <w:kern w:val="0"/>
          <w:lang w:eastAsia="en-GB"/>
          <w14:ligatures w14:val="none"/>
        </w:rPr>
        <w:t>.</w:t>
      </w:r>
      <w:r w:rsidRPr="007F29CB">
        <w:rPr>
          <w:rFonts w:ascii="Arial" w:eastAsia="Times New Roman" w:hAnsi="Arial" w:cs="Arial"/>
          <w:color w:val="000000"/>
          <w:kern w:val="0"/>
          <w:lang w:eastAsia="en-GB"/>
          <w14:ligatures w14:val="none"/>
        </w:rPr>
        <w:t xml:space="preserve"> </w:t>
      </w:r>
      <w:r>
        <w:rPr>
          <w:rFonts w:ascii="Arial" w:eastAsia="Times New Roman" w:hAnsi="Arial" w:cs="Arial"/>
          <w:color w:val="000000" w:themeColor="text1"/>
          <w:kern w:val="0"/>
          <w:lang w:eastAsia="en-GB"/>
          <w14:ligatures w14:val="none"/>
        </w:rPr>
        <w:t>They are not virginal and therefore do not fit the typical final girl trope nor do they fit the typical victim, as they commit violence themselves. They are vessels for the weaponization of violence and female experience in a way th</w:t>
      </w:r>
      <w:r w:rsidR="001B0563">
        <w:rPr>
          <w:rFonts w:ascii="Arial" w:eastAsia="Times New Roman" w:hAnsi="Arial" w:cs="Arial"/>
          <w:color w:val="000000" w:themeColor="text1"/>
          <w:kern w:val="0"/>
          <w:lang w:eastAsia="en-GB"/>
          <w14:ligatures w14:val="none"/>
        </w:rPr>
        <w:t>at does not conform to expectations.</w:t>
      </w:r>
    </w:p>
    <w:p w14:paraId="59360D0C" w14:textId="7C59C1E1" w:rsidR="001B3D5B" w:rsidRPr="007F29CB" w:rsidRDefault="007F1023" w:rsidP="00D67EA5">
      <w:pPr>
        <w:spacing w:before="240" w:after="240"/>
        <w:rPr>
          <w:rFonts w:ascii="Arial" w:eastAsia="Times New Roman" w:hAnsi="Arial" w:cs="Arial"/>
          <w:color w:val="7030A0"/>
          <w:kern w:val="0"/>
          <w:lang w:eastAsia="en-GB"/>
          <w14:ligatures w14:val="none"/>
        </w:rPr>
      </w:pPr>
      <w:r w:rsidRPr="007F29CB">
        <w:rPr>
          <w:rFonts w:ascii="Arial" w:eastAsia="Times New Roman" w:hAnsi="Arial" w:cs="Arial"/>
          <w:color w:val="000000"/>
          <w:kern w:val="0"/>
          <w:lang w:eastAsia="en-GB"/>
          <w14:ligatures w14:val="none"/>
        </w:rPr>
        <w:t xml:space="preserve">Despite the implicit and explicit feminist ideals expressed in these movies, they still play into stereotypes especially around the demonisation of sexual promiscuity in young women. These characters are both seen in the story to be sexually active; Jennifer tells </w:t>
      </w:r>
      <w:r w:rsidRPr="007F29CB">
        <w:rPr>
          <w:rFonts w:ascii="Arial" w:eastAsia="Times New Roman" w:hAnsi="Arial" w:cs="Arial"/>
          <w:kern w:val="0"/>
          <w:lang w:eastAsia="en-GB"/>
          <w14:ligatures w14:val="none"/>
        </w:rPr>
        <w:t>Needy “I</w:t>
      </w:r>
      <w:r w:rsidR="00545917">
        <w:rPr>
          <w:rFonts w:ascii="Arial" w:eastAsia="Times New Roman" w:hAnsi="Arial" w:cs="Arial"/>
          <w:kern w:val="0"/>
          <w:lang w:eastAsia="en-GB"/>
          <w14:ligatures w14:val="none"/>
        </w:rPr>
        <w:t>’</w:t>
      </w:r>
      <w:r w:rsidRPr="007F29CB">
        <w:rPr>
          <w:rFonts w:ascii="Arial" w:eastAsia="Times New Roman" w:hAnsi="Arial" w:cs="Arial"/>
          <w:kern w:val="0"/>
          <w:lang w:eastAsia="en-GB"/>
          <w14:ligatures w14:val="none"/>
        </w:rPr>
        <w:t>m not even a back door virgin</w:t>
      </w:r>
      <w:r w:rsidR="00545917">
        <w:rPr>
          <w:rFonts w:ascii="Arial" w:eastAsia="Times New Roman" w:hAnsi="Arial" w:cs="Arial"/>
          <w:kern w:val="0"/>
          <w:lang w:eastAsia="en-GB"/>
          <w14:ligatures w14:val="none"/>
        </w:rPr>
        <w:t>.</w:t>
      </w:r>
      <w:r w:rsidRPr="007F29CB">
        <w:rPr>
          <w:rFonts w:ascii="Arial" w:eastAsia="Times New Roman" w:hAnsi="Arial" w:cs="Arial"/>
          <w:kern w:val="0"/>
          <w:lang w:eastAsia="en-GB"/>
          <w14:ligatures w14:val="none"/>
        </w:rPr>
        <w:t>” and Ginger has sex with her classmate after being bitten.</w:t>
      </w:r>
      <w:r w:rsidR="00B61D4A" w:rsidRPr="007F29CB">
        <w:rPr>
          <w:rFonts w:ascii="Arial" w:eastAsia="Times New Roman" w:hAnsi="Arial" w:cs="Arial"/>
          <w:kern w:val="0"/>
          <w:lang w:eastAsia="en-GB"/>
          <w14:ligatures w14:val="none"/>
        </w:rPr>
        <w:t xml:space="preserve"> While Jennifer and Ginger are exploring </w:t>
      </w:r>
      <w:r w:rsidR="001B0563">
        <w:rPr>
          <w:rFonts w:ascii="Arial" w:eastAsia="Times New Roman" w:hAnsi="Arial" w:cs="Arial"/>
          <w:kern w:val="0"/>
          <w:lang w:eastAsia="en-GB"/>
          <w14:ligatures w14:val="none"/>
        </w:rPr>
        <w:t>their</w:t>
      </w:r>
      <w:r w:rsidR="00545917">
        <w:rPr>
          <w:rFonts w:ascii="Arial" w:eastAsia="Times New Roman" w:hAnsi="Arial" w:cs="Arial"/>
          <w:kern w:val="0"/>
          <w:lang w:eastAsia="en-GB"/>
          <w14:ligatures w14:val="none"/>
        </w:rPr>
        <w:t xml:space="preserve"> </w:t>
      </w:r>
      <w:r w:rsidR="00B61D4A" w:rsidRPr="007F29CB">
        <w:rPr>
          <w:rFonts w:ascii="Arial" w:eastAsia="Times New Roman" w:hAnsi="Arial" w:cs="Arial"/>
          <w:kern w:val="0"/>
          <w:lang w:eastAsia="en-GB"/>
          <w14:ligatures w14:val="none"/>
        </w:rPr>
        <w:t xml:space="preserve">sexuality, Brigitte and Needy are playing the Virgin to their </w:t>
      </w:r>
      <w:proofErr w:type="gramStart"/>
      <w:r w:rsidR="00B61D4A" w:rsidRPr="007F29CB">
        <w:rPr>
          <w:rFonts w:ascii="Arial" w:eastAsia="Times New Roman" w:hAnsi="Arial" w:cs="Arial"/>
          <w:kern w:val="0"/>
          <w:lang w:eastAsia="en-GB"/>
          <w14:ligatures w14:val="none"/>
        </w:rPr>
        <w:t>Whore</w:t>
      </w:r>
      <w:proofErr w:type="gramEnd"/>
      <w:r w:rsidR="00B61D4A" w:rsidRPr="007F29CB">
        <w:rPr>
          <w:rFonts w:ascii="Arial" w:eastAsia="Times New Roman" w:hAnsi="Arial" w:cs="Arial"/>
          <w:color w:val="000000" w:themeColor="text1"/>
          <w:kern w:val="0"/>
          <w:lang w:eastAsia="en-GB"/>
          <w14:ligatures w14:val="none"/>
        </w:rPr>
        <w:t xml:space="preserve">. Brigitte expresses no desire for sex and Needy </w:t>
      </w:r>
      <w:r w:rsidR="00F41024" w:rsidRPr="007F29CB">
        <w:rPr>
          <w:rFonts w:ascii="Arial" w:eastAsia="Times New Roman" w:hAnsi="Arial" w:cs="Arial"/>
          <w:color w:val="000000" w:themeColor="text1"/>
          <w:kern w:val="0"/>
          <w:lang w:eastAsia="en-GB"/>
          <w14:ligatures w14:val="none"/>
        </w:rPr>
        <w:t xml:space="preserve">loses her virginity during the course of the movie. Needy after this point begins to become more dominant and by the end of the movie argues with Jennifer </w:t>
      </w:r>
      <w:r w:rsidR="001B0563">
        <w:rPr>
          <w:rFonts w:ascii="Arial" w:eastAsia="Times New Roman" w:hAnsi="Arial" w:cs="Arial"/>
          <w:color w:val="000000" w:themeColor="text1"/>
          <w:kern w:val="0"/>
          <w:lang w:eastAsia="en-GB"/>
          <w14:ligatures w14:val="none"/>
        </w:rPr>
        <w:t>more assertively.</w:t>
      </w:r>
      <w:r w:rsidR="00F41024" w:rsidRPr="007F29CB">
        <w:rPr>
          <w:rFonts w:ascii="Arial" w:eastAsia="Times New Roman" w:hAnsi="Arial" w:cs="Arial"/>
          <w:color w:val="000000" w:themeColor="text1"/>
          <w:kern w:val="0"/>
          <w:lang w:eastAsia="en-GB"/>
          <w14:ligatures w14:val="none"/>
        </w:rPr>
        <w:t xml:space="preserve"> Needy ends the movie killing </w:t>
      </w:r>
      <w:r w:rsidR="00545917">
        <w:rPr>
          <w:rFonts w:ascii="Arial" w:eastAsia="Times New Roman" w:hAnsi="Arial" w:cs="Arial"/>
          <w:color w:val="000000" w:themeColor="text1"/>
          <w:kern w:val="0"/>
          <w:lang w:eastAsia="en-GB"/>
          <w14:ligatures w14:val="none"/>
        </w:rPr>
        <w:t>the men who victimise</w:t>
      </w:r>
      <w:r w:rsidR="001B0563">
        <w:rPr>
          <w:rFonts w:ascii="Arial" w:eastAsia="Times New Roman" w:hAnsi="Arial" w:cs="Arial"/>
          <w:color w:val="000000" w:themeColor="text1"/>
          <w:kern w:val="0"/>
          <w:lang w:eastAsia="en-GB"/>
          <w14:ligatures w14:val="none"/>
        </w:rPr>
        <w:t>d</w:t>
      </w:r>
      <w:r w:rsidR="00545917">
        <w:rPr>
          <w:rFonts w:ascii="Arial" w:eastAsia="Times New Roman" w:hAnsi="Arial" w:cs="Arial"/>
          <w:color w:val="000000" w:themeColor="text1"/>
          <w:kern w:val="0"/>
          <w:lang w:eastAsia="en-GB"/>
          <w14:ligatures w14:val="none"/>
        </w:rPr>
        <w:t xml:space="preserve"> Jennifer</w:t>
      </w:r>
      <w:r w:rsidR="00F41024" w:rsidRPr="007F29CB">
        <w:rPr>
          <w:rFonts w:ascii="Arial" w:eastAsia="Times New Roman" w:hAnsi="Arial" w:cs="Arial"/>
          <w:color w:val="000000" w:themeColor="text1"/>
          <w:kern w:val="0"/>
          <w:lang w:eastAsia="en-GB"/>
          <w14:ligatures w14:val="none"/>
        </w:rPr>
        <w:t xml:space="preserve"> after gaining power from Jennifer’s bite. This plays into the </w:t>
      </w:r>
      <w:r w:rsidR="00545917">
        <w:rPr>
          <w:rFonts w:ascii="Arial" w:eastAsia="Times New Roman" w:hAnsi="Arial" w:cs="Arial"/>
          <w:color w:val="000000" w:themeColor="text1"/>
          <w:kern w:val="0"/>
          <w:lang w:eastAsia="en-GB"/>
          <w14:ligatures w14:val="none"/>
        </w:rPr>
        <w:t xml:space="preserve">trope </w:t>
      </w:r>
      <w:r w:rsidR="00F41024" w:rsidRPr="007F29CB">
        <w:rPr>
          <w:rFonts w:ascii="Arial" w:eastAsia="Times New Roman" w:hAnsi="Arial" w:cs="Arial"/>
          <w:color w:val="000000" w:themeColor="text1"/>
          <w:kern w:val="0"/>
          <w:lang w:eastAsia="en-GB"/>
          <w14:ligatures w14:val="none"/>
        </w:rPr>
        <w:t>of sexual corruption.</w:t>
      </w:r>
      <w:r w:rsidR="001B0563">
        <w:rPr>
          <w:rFonts w:ascii="Arial" w:eastAsia="Times New Roman" w:hAnsi="Arial" w:cs="Arial"/>
          <w:color w:val="000000" w:themeColor="text1"/>
          <w:kern w:val="0"/>
          <w:lang w:eastAsia="en-GB"/>
          <w14:ligatures w14:val="none"/>
        </w:rPr>
        <w:t xml:space="preserve"> </w:t>
      </w:r>
    </w:p>
    <w:p w14:paraId="0B1F0A06" w14:textId="77777777" w:rsidR="001B0563" w:rsidRPr="001B0563" w:rsidRDefault="001B0563" w:rsidP="00545917">
      <w:pPr>
        <w:spacing w:before="240" w:after="240"/>
        <w:rPr>
          <w:rFonts w:ascii="Arial" w:eastAsia="Times New Roman" w:hAnsi="Arial" w:cs="Arial"/>
          <w:color w:val="000000"/>
          <w:kern w:val="0"/>
          <w:lang w:eastAsia="en-GB"/>
          <w14:ligatures w14:val="none"/>
        </w:rPr>
      </w:pPr>
      <w:r w:rsidRPr="001B0563">
        <w:rPr>
          <w:rFonts w:ascii="Arial" w:hAnsi="Arial" w:cs="Arial"/>
          <w:color w:val="000000"/>
        </w:rPr>
        <w:t xml:space="preserve">When we consider femininity, we can consider Sylvia Plath’s Fig Tree. When a woman engages with the patriarchal expectations placed upon her and acts as the maiden and mother, she gains an illusionary power much like Jennifer and Ginger. After she has married, and settled, and reared children, she loses power. What fertility can she bargain with when she is older? Does her beauty hold the same </w:t>
      </w:r>
      <w:r w:rsidRPr="001B0563">
        <w:rPr>
          <w:rFonts w:ascii="Arial" w:hAnsi="Arial" w:cs="Arial"/>
          <w:color w:val="000000"/>
        </w:rPr>
        <w:lastRenderedPageBreak/>
        <w:t>value? Does her value socially decrease with an increased focus on the house she is deemed to be in charge of? Patriarchal standards dictate that she is worth less (</w:t>
      </w:r>
      <w:proofErr w:type="spellStart"/>
      <w:r w:rsidRPr="001B0563">
        <w:rPr>
          <w:rFonts w:ascii="Arial" w:hAnsi="Arial" w:cs="Arial"/>
          <w:color w:val="000000"/>
        </w:rPr>
        <w:t>Hofmeier</w:t>
      </w:r>
      <w:proofErr w:type="spellEnd"/>
      <w:r w:rsidRPr="001B0563">
        <w:rPr>
          <w:rFonts w:ascii="Arial" w:hAnsi="Arial" w:cs="Arial"/>
          <w:color w:val="000000"/>
        </w:rPr>
        <w:t>, 2016).</w:t>
      </w:r>
      <w:r w:rsidRPr="001B0563">
        <w:rPr>
          <w:rFonts w:ascii="Arial" w:eastAsia="Times New Roman" w:hAnsi="Arial" w:cs="Arial"/>
          <w:color w:val="000000"/>
          <w:kern w:val="0"/>
          <w:lang w:eastAsia="en-GB"/>
          <w14:ligatures w14:val="none"/>
        </w:rPr>
        <w:t xml:space="preserve"> </w:t>
      </w:r>
    </w:p>
    <w:p w14:paraId="0C7E8C78" w14:textId="1EF8195E" w:rsidR="00CA0FE7" w:rsidRPr="00545917" w:rsidRDefault="001B0563" w:rsidP="00545917">
      <w:pPr>
        <w:spacing w:before="240" w:after="240"/>
        <w:rPr>
          <w:rFonts w:ascii="Arial" w:eastAsia="Times New Roman" w:hAnsi="Arial" w:cs="Arial"/>
          <w:color w:val="000000"/>
          <w:kern w:val="0"/>
          <w:lang w:eastAsia="en-GB"/>
          <w14:ligatures w14:val="none"/>
        </w:rPr>
      </w:pPr>
      <w:r w:rsidRPr="001B0563">
        <w:rPr>
          <w:rFonts w:ascii="Arial" w:hAnsi="Arial" w:cs="Arial"/>
          <w:color w:val="000000"/>
        </w:rPr>
        <w:t>When we see the mirrored arcs depicted by the film makers, we can see that whether you are in your girlhood or adulthood, you are at the whims of patriarchal ideals and expectations. When you are an oppressed gender living under the power of another you will not experience true liberation as the structures you exist within are working against your interests. We see that one will be encouraged through social pressure and norms to conform, bend to the standards decided by others and despite</w:t>
      </w:r>
      <w:r w:rsidRPr="007F29CB">
        <w:rPr>
          <w:rFonts w:ascii="Arial" w:eastAsia="Times New Roman" w:hAnsi="Arial" w:cs="Arial"/>
          <w:color w:val="000000"/>
          <w:kern w:val="0"/>
          <w:lang w:eastAsia="en-GB"/>
          <w14:ligatures w14:val="none"/>
        </w:rPr>
        <w:t xml:space="preserve"> </w:t>
      </w:r>
      <w:r w:rsidR="00CA0FE7" w:rsidRPr="007F29CB">
        <w:rPr>
          <w:rFonts w:ascii="Arial" w:eastAsia="Times New Roman" w:hAnsi="Arial" w:cs="Arial"/>
          <w:color w:val="000000"/>
          <w:kern w:val="0"/>
          <w:lang w:eastAsia="en-GB"/>
          <w14:ligatures w14:val="none"/>
        </w:rPr>
        <w:t>all will not be</w:t>
      </w:r>
      <w:r>
        <w:rPr>
          <w:rFonts w:ascii="Arial" w:eastAsia="Times New Roman" w:hAnsi="Arial" w:cs="Arial"/>
          <w:color w:val="000000"/>
          <w:kern w:val="0"/>
          <w:lang w:eastAsia="en-GB"/>
          <w14:ligatures w14:val="none"/>
        </w:rPr>
        <w:t xml:space="preserve">come </w:t>
      </w:r>
      <w:proofErr w:type="spellStart"/>
      <w:r>
        <w:rPr>
          <w:rFonts w:ascii="Arial" w:eastAsia="Times New Roman" w:hAnsi="Arial" w:cs="Arial"/>
          <w:color w:val="000000"/>
          <w:kern w:val="0"/>
          <w:lang w:eastAsia="en-GB"/>
          <w14:ligatures w14:val="none"/>
        </w:rPr>
        <w:t>self</w:t>
      </w:r>
      <w:r w:rsidR="00CA0FE7" w:rsidRPr="007F29CB">
        <w:rPr>
          <w:rFonts w:ascii="Arial" w:eastAsia="Times New Roman" w:hAnsi="Arial" w:cs="Arial"/>
          <w:color w:val="000000"/>
          <w:kern w:val="0"/>
          <w:lang w:eastAsia="en-GB"/>
          <w14:ligatures w14:val="none"/>
        </w:rPr>
        <w:t xml:space="preserve"> actualised</w:t>
      </w:r>
      <w:proofErr w:type="spellEnd"/>
      <w:r w:rsidR="00CA0FE7" w:rsidRPr="007F29CB">
        <w:rPr>
          <w:rFonts w:ascii="Arial" w:eastAsia="Times New Roman" w:hAnsi="Arial" w:cs="Arial"/>
          <w:color w:val="000000"/>
          <w:kern w:val="0"/>
          <w:lang w:eastAsia="en-GB"/>
          <w14:ligatures w14:val="none"/>
        </w:rPr>
        <w:t>.</w:t>
      </w:r>
    </w:p>
    <w:p w14:paraId="6DDF95B5" w14:textId="5A7494CA" w:rsidR="00CA0FE7" w:rsidRPr="00545917" w:rsidRDefault="00CA0FE7" w:rsidP="00CA0FE7">
      <w:pPr>
        <w:spacing w:before="240" w:after="240"/>
        <w:rPr>
          <w:rFonts w:ascii="Arial" w:eastAsia="Times New Roman" w:hAnsi="Arial" w:cs="Arial"/>
          <w:color w:val="000000" w:themeColor="text1"/>
          <w:kern w:val="0"/>
          <w:lang w:eastAsia="en-GB"/>
          <w14:ligatures w14:val="none"/>
        </w:rPr>
      </w:pPr>
      <w:r w:rsidRPr="00545917">
        <w:rPr>
          <w:rFonts w:ascii="Arial" w:eastAsia="Times New Roman" w:hAnsi="Arial" w:cs="Arial"/>
          <w:color w:val="000000" w:themeColor="text1"/>
          <w:kern w:val="0"/>
          <w:lang w:eastAsia="en-GB"/>
          <w14:ligatures w14:val="none"/>
        </w:rPr>
        <w:t xml:space="preserve">These tropes used in horror movies act as wretched mirrors one must </w:t>
      </w:r>
      <w:r w:rsidR="001B0563">
        <w:rPr>
          <w:rFonts w:ascii="Arial" w:eastAsia="Times New Roman" w:hAnsi="Arial" w:cs="Arial"/>
          <w:color w:val="000000" w:themeColor="text1"/>
          <w:kern w:val="0"/>
          <w:lang w:eastAsia="en-GB"/>
          <w14:ligatures w14:val="none"/>
        </w:rPr>
        <w:t xml:space="preserve">gaze </w:t>
      </w:r>
      <w:r w:rsidRPr="00545917">
        <w:rPr>
          <w:rFonts w:ascii="Arial" w:eastAsia="Times New Roman" w:hAnsi="Arial" w:cs="Arial"/>
          <w:color w:val="000000" w:themeColor="text1"/>
          <w:kern w:val="0"/>
          <w:lang w:eastAsia="en-GB"/>
          <w14:ligatures w14:val="none"/>
        </w:rPr>
        <w:t xml:space="preserve">upon to feel the same conflict these women do. </w:t>
      </w:r>
      <w:r w:rsidR="00F70B7F" w:rsidRPr="00545917">
        <w:rPr>
          <w:rFonts w:ascii="Arial" w:eastAsia="Times New Roman" w:hAnsi="Arial" w:cs="Arial"/>
          <w:color w:val="000000" w:themeColor="text1"/>
          <w:kern w:val="0"/>
          <w:lang w:eastAsia="en-GB"/>
          <w14:ligatures w14:val="none"/>
        </w:rPr>
        <w:t xml:space="preserve">One can be </w:t>
      </w:r>
      <w:r w:rsidRPr="00545917">
        <w:rPr>
          <w:rFonts w:ascii="Arial" w:eastAsia="Times New Roman" w:hAnsi="Arial" w:cs="Arial"/>
          <w:color w:val="000000" w:themeColor="text1"/>
          <w:kern w:val="0"/>
          <w:lang w:eastAsia="en-GB"/>
          <w14:ligatures w14:val="none"/>
        </w:rPr>
        <w:t xml:space="preserve">in control as </w:t>
      </w:r>
      <w:r w:rsidR="00F70B7F" w:rsidRPr="00545917">
        <w:rPr>
          <w:rFonts w:ascii="Arial" w:eastAsia="Times New Roman" w:hAnsi="Arial" w:cs="Arial"/>
          <w:color w:val="000000" w:themeColor="text1"/>
          <w:kern w:val="0"/>
          <w:lang w:eastAsia="en-GB"/>
          <w14:ligatures w14:val="none"/>
        </w:rPr>
        <w:t>one is</w:t>
      </w:r>
      <w:r w:rsidRPr="00545917">
        <w:rPr>
          <w:rFonts w:ascii="Arial" w:eastAsia="Times New Roman" w:hAnsi="Arial" w:cs="Arial"/>
          <w:color w:val="000000" w:themeColor="text1"/>
          <w:kern w:val="0"/>
          <w:lang w:eastAsia="en-GB"/>
          <w14:ligatures w14:val="none"/>
        </w:rPr>
        <w:t xml:space="preserve"> deciding to engage or not engage with these expectations. </w:t>
      </w:r>
      <w:r w:rsidR="00F70B7F" w:rsidRPr="00545917">
        <w:rPr>
          <w:rFonts w:ascii="Arial" w:eastAsia="Times New Roman" w:hAnsi="Arial" w:cs="Arial"/>
          <w:color w:val="000000" w:themeColor="text1"/>
          <w:kern w:val="0"/>
          <w:lang w:eastAsia="en-GB"/>
          <w14:ligatures w14:val="none"/>
        </w:rPr>
        <w:t xml:space="preserve">One is </w:t>
      </w:r>
      <w:r w:rsidRPr="00545917">
        <w:rPr>
          <w:rFonts w:ascii="Arial" w:eastAsia="Times New Roman" w:hAnsi="Arial" w:cs="Arial"/>
          <w:color w:val="000000" w:themeColor="text1"/>
          <w:kern w:val="0"/>
          <w:lang w:eastAsia="en-GB"/>
          <w14:ligatures w14:val="none"/>
        </w:rPr>
        <w:t xml:space="preserve">not in control because </w:t>
      </w:r>
      <w:r w:rsidR="00F70B7F" w:rsidRPr="00545917">
        <w:rPr>
          <w:rFonts w:ascii="Arial" w:eastAsia="Times New Roman" w:hAnsi="Arial" w:cs="Arial"/>
          <w:color w:val="000000" w:themeColor="text1"/>
          <w:kern w:val="0"/>
          <w:lang w:eastAsia="en-GB"/>
          <w14:ligatures w14:val="none"/>
        </w:rPr>
        <w:t>one has</w:t>
      </w:r>
      <w:r w:rsidRPr="00545917">
        <w:rPr>
          <w:rFonts w:ascii="Arial" w:eastAsia="Times New Roman" w:hAnsi="Arial" w:cs="Arial"/>
          <w:color w:val="000000" w:themeColor="text1"/>
          <w:kern w:val="0"/>
          <w:lang w:eastAsia="en-GB"/>
          <w14:ligatures w14:val="none"/>
        </w:rPr>
        <w:t xml:space="preserve"> not set these ex</w:t>
      </w:r>
      <w:r w:rsidR="00545917" w:rsidRPr="00545917">
        <w:rPr>
          <w:rFonts w:ascii="Arial" w:eastAsia="Times New Roman" w:hAnsi="Arial" w:cs="Arial"/>
          <w:color w:val="000000" w:themeColor="text1"/>
          <w:kern w:val="0"/>
          <w:lang w:eastAsia="en-GB"/>
          <w14:ligatures w14:val="none"/>
        </w:rPr>
        <w:t>pectations</w:t>
      </w:r>
      <w:r w:rsidRPr="00545917">
        <w:rPr>
          <w:rFonts w:ascii="Arial" w:eastAsia="Times New Roman" w:hAnsi="Arial" w:cs="Arial"/>
          <w:color w:val="000000" w:themeColor="text1"/>
          <w:kern w:val="0"/>
          <w:lang w:eastAsia="en-GB"/>
          <w14:ligatures w14:val="none"/>
        </w:rPr>
        <w:t xml:space="preserve"> </w:t>
      </w:r>
      <w:r w:rsidR="00F70B7F" w:rsidRPr="00545917">
        <w:rPr>
          <w:rFonts w:ascii="Arial" w:eastAsia="Times New Roman" w:hAnsi="Arial" w:cs="Arial"/>
          <w:color w:val="000000" w:themeColor="text1"/>
          <w:kern w:val="0"/>
          <w:lang w:eastAsia="en-GB"/>
          <w14:ligatures w14:val="none"/>
        </w:rPr>
        <w:t>one</w:t>
      </w:r>
      <w:r w:rsidRPr="00545917">
        <w:rPr>
          <w:rFonts w:ascii="Arial" w:eastAsia="Times New Roman" w:hAnsi="Arial" w:cs="Arial"/>
          <w:color w:val="000000" w:themeColor="text1"/>
          <w:kern w:val="0"/>
          <w:lang w:eastAsia="en-GB"/>
          <w14:ligatures w14:val="none"/>
        </w:rPr>
        <w:t xml:space="preserve">self. </w:t>
      </w:r>
      <w:r w:rsidR="00545917" w:rsidRPr="00545917">
        <w:rPr>
          <w:rFonts w:ascii="Arial" w:eastAsia="Times New Roman" w:hAnsi="Arial" w:cs="Arial"/>
          <w:color w:val="000000" w:themeColor="text1"/>
          <w:kern w:val="0"/>
          <w:lang w:eastAsia="en-GB"/>
          <w14:ligatures w14:val="none"/>
        </w:rPr>
        <w:t>While the characters created in these movies can help process the emotional experience inherent to womanhood,</w:t>
      </w:r>
      <w:r w:rsidR="00F70B7F" w:rsidRPr="00545917">
        <w:rPr>
          <w:rFonts w:ascii="Arial" w:eastAsia="Times New Roman" w:hAnsi="Arial" w:cs="Arial"/>
          <w:color w:val="000000" w:themeColor="text1"/>
          <w:kern w:val="0"/>
          <w:lang w:eastAsia="en-GB"/>
          <w14:ligatures w14:val="none"/>
        </w:rPr>
        <w:t xml:space="preserve"> </w:t>
      </w:r>
      <w:r w:rsidR="00545917" w:rsidRPr="00545917">
        <w:rPr>
          <w:rFonts w:ascii="Arial" w:eastAsia="Times New Roman" w:hAnsi="Arial" w:cs="Arial"/>
          <w:color w:val="000000" w:themeColor="text1"/>
          <w:kern w:val="0"/>
          <w:lang w:eastAsia="en-GB"/>
          <w14:ligatures w14:val="none"/>
        </w:rPr>
        <w:t xml:space="preserve">we can see the ways in which the patriarchal expectations and societal norms can also be upheld by women. The </w:t>
      </w:r>
      <w:r w:rsidR="00F70B7F" w:rsidRPr="00545917">
        <w:rPr>
          <w:rFonts w:ascii="Arial" w:eastAsia="Times New Roman" w:hAnsi="Arial" w:cs="Arial"/>
          <w:color w:val="000000" w:themeColor="text1"/>
          <w:kern w:val="0"/>
          <w:lang w:eastAsia="en-GB"/>
          <w14:ligatures w14:val="none"/>
        </w:rPr>
        <w:t>viewer</w:t>
      </w:r>
      <w:r w:rsidRPr="00545917">
        <w:rPr>
          <w:rFonts w:ascii="Arial" w:eastAsia="Times New Roman" w:hAnsi="Arial" w:cs="Arial"/>
          <w:color w:val="000000" w:themeColor="text1"/>
          <w:kern w:val="0"/>
          <w:lang w:eastAsia="en-GB"/>
          <w14:ligatures w14:val="none"/>
        </w:rPr>
        <w:t xml:space="preserve"> must consider </w:t>
      </w:r>
      <w:r w:rsidR="00F70B7F" w:rsidRPr="00545917">
        <w:rPr>
          <w:rFonts w:ascii="Arial" w:eastAsia="Times New Roman" w:hAnsi="Arial" w:cs="Arial"/>
          <w:color w:val="000000" w:themeColor="text1"/>
          <w:kern w:val="0"/>
          <w:lang w:eastAsia="en-GB"/>
          <w14:ligatures w14:val="none"/>
        </w:rPr>
        <w:t xml:space="preserve">their own </w:t>
      </w:r>
      <w:r w:rsidRPr="00545917">
        <w:rPr>
          <w:rFonts w:ascii="Arial" w:eastAsia="Times New Roman" w:hAnsi="Arial" w:cs="Arial"/>
          <w:color w:val="000000" w:themeColor="text1"/>
          <w:kern w:val="0"/>
          <w:lang w:eastAsia="en-GB"/>
          <w14:ligatures w14:val="none"/>
        </w:rPr>
        <w:t>reflection in these m</w:t>
      </w:r>
      <w:r w:rsidR="001B0563">
        <w:rPr>
          <w:rFonts w:ascii="Arial" w:eastAsia="Times New Roman" w:hAnsi="Arial" w:cs="Arial"/>
          <w:color w:val="000000" w:themeColor="text1"/>
          <w:kern w:val="0"/>
          <w:lang w:eastAsia="en-GB"/>
          <w14:ligatures w14:val="none"/>
        </w:rPr>
        <w:t xml:space="preserve">ovies </w:t>
      </w:r>
      <w:r w:rsidRPr="00545917">
        <w:rPr>
          <w:rFonts w:ascii="Arial" w:eastAsia="Times New Roman" w:hAnsi="Arial" w:cs="Arial"/>
          <w:color w:val="000000" w:themeColor="text1"/>
          <w:kern w:val="0"/>
          <w:lang w:eastAsia="en-GB"/>
          <w14:ligatures w14:val="none"/>
        </w:rPr>
        <w:t>not only the reflection of men.</w:t>
      </w:r>
      <w:r w:rsidR="00545917" w:rsidRPr="00545917">
        <w:rPr>
          <w:rFonts w:ascii="Arial" w:eastAsia="Times New Roman" w:hAnsi="Arial" w:cs="Arial"/>
          <w:color w:val="000000" w:themeColor="text1"/>
          <w:kern w:val="0"/>
          <w:lang w:eastAsia="en-GB"/>
          <w14:ligatures w14:val="none"/>
        </w:rPr>
        <w:t xml:space="preserve"> </w:t>
      </w:r>
    </w:p>
    <w:p w14:paraId="06697145" w14:textId="5ACDADA4" w:rsidR="007F29CB" w:rsidRDefault="00252CF0" w:rsidP="00CA0FE7">
      <w:pPr>
        <w:spacing w:before="240" w:after="240"/>
        <w:rPr>
          <w:rFonts w:ascii="Arial" w:eastAsia="Times New Roman" w:hAnsi="Arial" w:cs="Arial"/>
          <w:color w:val="000000"/>
          <w:kern w:val="0"/>
          <w:lang w:eastAsia="en-GB"/>
          <w14:ligatures w14:val="none"/>
        </w:rPr>
      </w:pPr>
      <w:r w:rsidRPr="007F29CB">
        <w:rPr>
          <w:rFonts w:ascii="Arial" w:eastAsia="Times New Roman" w:hAnsi="Arial" w:cs="Arial"/>
          <w:color w:val="000000"/>
          <w:kern w:val="0"/>
          <w:lang w:eastAsia="en-GB"/>
          <w14:ligatures w14:val="none"/>
        </w:rPr>
        <w:t xml:space="preserve">The role of a filmmaker is to educate, inspire, </w:t>
      </w:r>
      <w:proofErr w:type="gramStart"/>
      <w:r w:rsidRPr="007F29CB">
        <w:rPr>
          <w:rFonts w:ascii="Arial" w:eastAsia="Times New Roman" w:hAnsi="Arial" w:cs="Arial"/>
          <w:color w:val="000000"/>
          <w:kern w:val="0"/>
          <w:lang w:eastAsia="en-GB"/>
          <w14:ligatures w14:val="none"/>
        </w:rPr>
        <w:t>challenge</w:t>
      </w:r>
      <w:proofErr w:type="gramEnd"/>
      <w:r w:rsidRPr="007F29CB">
        <w:rPr>
          <w:rFonts w:ascii="Arial" w:eastAsia="Times New Roman" w:hAnsi="Arial" w:cs="Arial"/>
          <w:color w:val="000000"/>
          <w:kern w:val="0"/>
          <w:lang w:eastAsia="en-GB"/>
          <w14:ligatures w14:val="none"/>
        </w:rPr>
        <w:t xml:space="preserve"> and entertain. It is clear that these films achieve these aims, as they have stood the test of time, and continue to attract viewers even now (Leone, 2023) possibly because they challenged the patriarchal </w:t>
      </w:r>
      <w:r w:rsidR="00752852" w:rsidRPr="007F29CB">
        <w:rPr>
          <w:rFonts w:ascii="Arial" w:eastAsia="Times New Roman" w:hAnsi="Arial" w:cs="Arial"/>
          <w:color w:val="000000"/>
          <w:kern w:val="0"/>
          <w:lang w:eastAsia="en-GB"/>
          <w14:ligatures w14:val="none"/>
        </w:rPr>
        <w:t xml:space="preserve">pattern of script writing and filmmaking. Films have such powerful influence to engage audiences and there is a question about whether this brings a social responsibility to do so ethically, or in line with societal values. </w:t>
      </w:r>
      <w:proofErr w:type="gramStart"/>
      <w:r w:rsidR="00752852" w:rsidRPr="007F29CB">
        <w:rPr>
          <w:rFonts w:ascii="Arial" w:eastAsia="Times New Roman" w:hAnsi="Arial" w:cs="Arial"/>
          <w:color w:val="000000"/>
          <w:kern w:val="0"/>
          <w:lang w:eastAsia="en-GB"/>
          <w14:ligatures w14:val="none"/>
        </w:rPr>
        <w:t>However</w:t>
      </w:r>
      <w:proofErr w:type="gramEnd"/>
      <w:r w:rsidR="00752852" w:rsidRPr="007F29CB">
        <w:rPr>
          <w:rFonts w:ascii="Arial" w:eastAsia="Times New Roman" w:hAnsi="Arial" w:cs="Arial"/>
          <w:color w:val="000000"/>
          <w:kern w:val="0"/>
          <w:lang w:eastAsia="en-GB"/>
          <w14:ligatures w14:val="none"/>
        </w:rPr>
        <w:t xml:space="preserve"> this would be an unfeasibly complicate</w:t>
      </w:r>
      <w:r w:rsidR="00F23BA6">
        <w:rPr>
          <w:rFonts w:ascii="Arial" w:eastAsia="Times New Roman" w:hAnsi="Arial" w:cs="Arial"/>
          <w:color w:val="000000"/>
          <w:kern w:val="0"/>
          <w:lang w:eastAsia="en-GB"/>
          <w14:ligatures w14:val="none"/>
        </w:rPr>
        <w:t>d</w:t>
      </w:r>
      <w:r w:rsidR="00752852" w:rsidRPr="007F29CB">
        <w:rPr>
          <w:rFonts w:ascii="Arial" w:eastAsia="Times New Roman" w:hAnsi="Arial" w:cs="Arial"/>
          <w:color w:val="000000"/>
          <w:kern w:val="0"/>
          <w:lang w:eastAsia="en-GB"/>
          <w14:ligatures w14:val="none"/>
        </w:rPr>
        <w:t xml:space="preserve"> quest. Which </w:t>
      </w:r>
      <w:r w:rsidR="00F23BA6">
        <w:rPr>
          <w:rFonts w:ascii="Arial" w:eastAsia="Times New Roman" w:hAnsi="Arial" w:cs="Arial"/>
          <w:color w:val="000000"/>
          <w:kern w:val="0"/>
          <w:lang w:eastAsia="en-GB"/>
          <w14:ligatures w14:val="none"/>
        </w:rPr>
        <w:t xml:space="preserve">of </w:t>
      </w:r>
      <w:r w:rsidR="00752852" w:rsidRPr="007F29CB">
        <w:rPr>
          <w:rFonts w:ascii="Arial" w:eastAsia="Times New Roman" w:hAnsi="Arial" w:cs="Arial"/>
          <w:color w:val="000000"/>
          <w:kern w:val="0"/>
          <w:lang w:eastAsia="en-GB"/>
          <w14:ligatures w14:val="none"/>
        </w:rPr>
        <w:t xml:space="preserve">society’s values should be paramount? Which culture? Depictions which are perfectly acceptable in some cultures would be repugnant in others. </w:t>
      </w:r>
      <w:r w:rsidR="00900410" w:rsidRPr="007F29CB">
        <w:rPr>
          <w:rFonts w:ascii="Arial" w:eastAsia="Times New Roman" w:hAnsi="Arial" w:cs="Arial"/>
          <w:color w:val="000000"/>
          <w:kern w:val="0"/>
          <w:lang w:eastAsia="en-GB"/>
          <w14:ligatures w14:val="none"/>
        </w:rPr>
        <w:t xml:space="preserve">(Miller, 2013) </w:t>
      </w:r>
    </w:p>
    <w:p w14:paraId="722905A1" w14:textId="18E8DFA9" w:rsidR="00113C31" w:rsidRPr="00545917" w:rsidRDefault="00113C31" w:rsidP="00CA0FE7">
      <w:pPr>
        <w:spacing w:before="240" w:after="240"/>
        <w:rPr>
          <w:rFonts w:ascii="Arial" w:eastAsia="Times New Roman" w:hAnsi="Arial" w:cs="Arial"/>
          <w:color w:val="000000" w:themeColor="text1"/>
          <w:kern w:val="0"/>
          <w:lang w:eastAsia="en-GB"/>
          <w14:ligatures w14:val="none"/>
        </w:rPr>
      </w:pPr>
      <w:r w:rsidRPr="00545917">
        <w:rPr>
          <w:rFonts w:ascii="Arial" w:eastAsia="Times New Roman" w:hAnsi="Arial" w:cs="Arial"/>
          <w:color w:val="000000" w:themeColor="text1"/>
          <w:kern w:val="0"/>
          <w:lang w:eastAsia="en-GB"/>
          <w14:ligatures w14:val="none"/>
        </w:rPr>
        <w:t>However, recognising that the depiction of woman in films has been so lacking, both in terms of scope of character but also indeed in terms of screen time (</w:t>
      </w:r>
      <w:proofErr w:type="spellStart"/>
      <w:r w:rsidR="007170AA" w:rsidRPr="00545917">
        <w:rPr>
          <w:rFonts w:ascii="Arial" w:eastAsia="Times New Roman" w:hAnsi="Arial" w:cs="Arial"/>
          <w:color w:val="000000" w:themeColor="text1"/>
          <w:kern w:val="0"/>
          <w:lang w:eastAsia="en-GB"/>
          <w14:ligatures w14:val="none"/>
        </w:rPr>
        <w:t>Flowingdata</w:t>
      </w:r>
      <w:proofErr w:type="spellEnd"/>
      <w:r w:rsidR="007170AA" w:rsidRPr="00545917">
        <w:rPr>
          <w:rFonts w:ascii="Arial" w:eastAsia="Times New Roman" w:hAnsi="Arial" w:cs="Arial"/>
          <w:color w:val="000000" w:themeColor="text1"/>
          <w:kern w:val="0"/>
          <w:lang w:eastAsia="en-GB"/>
          <w14:ligatures w14:val="none"/>
        </w:rPr>
        <w:t xml:space="preserve">, 2016) perhaps filmmakers should be focusing on a more equitable approach to portraying characters of any gender. This would open up the possibility of exploring women as characters in a more rounded way instead of a simple pastiche ranging from virgin to mother to </w:t>
      </w:r>
      <w:proofErr w:type="gramStart"/>
      <w:r w:rsidR="007170AA" w:rsidRPr="00545917">
        <w:rPr>
          <w:rFonts w:ascii="Arial" w:eastAsia="Times New Roman" w:hAnsi="Arial" w:cs="Arial"/>
          <w:color w:val="000000" w:themeColor="text1"/>
          <w:kern w:val="0"/>
          <w:lang w:eastAsia="en-GB"/>
          <w14:ligatures w14:val="none"/>
        </w:rPr>
        <w:t>whore</w:t>
      </w:r>
      <w:proofErr w:type="gramEnd"/>
      <w:r w:rsidR="007170AA" w:rsidRPr="00545917">
        <w:rPr>
          <w:rFonts w:ascii="Arial" w:eastAsia="Times New Roman" w:hAnsi="Arial" w:cs="Arial"/>
          <w:color w:val="000000" w:themeColor="text1"/>
          <w:kern w:val="0"/>
          <w:lang w:eastAsia="en-GB"/>
          <w14:ligatures w14:val="none"/>
        </w:rPr>
        <w:t xml:space="preserve">. </w:t>
      </w:r>
    </w:p>
    <w:p w14:paraId="0E09A9D2" w14:textId="578F887B" w:rsidR="00113C31" w:rsidRPr="00A333CE" w:rsidRDefault="00116A4D" w:rsidP="00CA0FE7">
      <w:pPr>
        <w:spacing w:before="240" w:after="240"/>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Conclusion</w:t>
      </w:r>
    </w:p>
    <w:p w14:paraId="5DA20A3A" w14:textId="0BB9D497" w:rsidR="00A333CE" w:rsidRDefault="00A333CE">
      <w:pPr>
        <w:rPr>
          <w:rFonts w:ascii="Arial" w:hAnsi="Arial" w:cs="Arial"/>
          <w:color w:val="000000"/>
        </w:rPr>
      </w:pPr>
      <w:r w:rsidRPr="00A333CE">
        <w:rPr>
          <w:rFonts w:ascii="Arial" w:hAnsi="Arial" w:cs="Arial"/>
          <w:color w:val="000000"/>
        </w:rPr>
        <w:t xml:space="preserve">To conclude, this essay has examined </w:t>
      </w:r>
      <w:r w:rsidR="001A2D77">
        <w:rPr>
          <w:rFonts w:ascii="Arial" w:hAnsi="Arial" w:cs="Arial"/>
          <w:color w:val="000000"/>
        </w:rPr>
        <w:t>how</w:t>
      </w:r>
      <w:r w:rsidRPr="00A333CE">
        <w:rPr>
          <w:rFonts w:ascii="Arial" w:hAnsi="Arial" w:cs="Arial"/>
          <w:color w:val="000000"/>
        </w:rPr>
        <w:t xml:space="preserve"> movies can challenge and inform our relationship with the self, as a subject under patriarchy, specifically through the use of the abject and the monstrous feminine. We have good reason to believe that movies can help shape social attitudes, and that this is the same for beliefs around gender and gendered roles.</w:t>
      </w:r>
    </w:p>
    <w:p w14:paraId="67681017" w14:textId="77777777" w:rsidR="00A333CE" w:rsidRDefault="00A333CE">
      <w:pPr>
        <w:rPr>
          <w:rFonts w:ascii="Arial" w:hAnsi="Arial" w:cs="Arial"/>
          <w:color w:val="000000"/>
        </w:rPr>
      </w:pPr>
    </w:p>
    <w:p w14:paraId="52561E9C" w14:textId="77777777" w:rsidR="00A333CE" w:rsidRDefault="00A333CE">
      <w:pPr>
        <w:rPr>
          <w:rFonts w:ascii="Arial" w:hAnsi="Arial" w:cs="Arial"/>
          <w:color w:val="000000"/>
        </w:rPr>
      </w:pPr>
      <w:r w:rsidRPr="00A333CE">
        <w:rPr>
          <w:rFonts w:ascii="Arial" w:hAnsi="Arial" w:cs="Arial"/>
          <w:color w:val="000000"/>
        </w:rPr>
        <w:t xml:space="preserve">The question might then be: how can films explore these concepts in such a way as to be liberating? One answer might be found in the monstrous feminine - a subject as woman who is not defined by typically feminine roles nor as the absence of masculinity, she instead competes within masculine structures. In Jennifer’s Body, the protagonist is struck by the abject horror of the feminine self after falling victim to </w:t>
      </w:r>
      <w:r w:rsidRPr="00A333CE">
        <w:rPr>
          <w:rFonts w:ascii="Arial" w:hAnsi="Arial" w:cs="Arial"/>
          <w:color w:val="000000"/>
        </w:rPr>
        <w:lastRenderedPageBreak/>
        <w:t xml:space="preserve">masculine violence, stylised as a ritual sacrifice. The subsequent power arc (and inevitable downfall) </w:t>
      </w:r>
      <w:proofErr w:type="gramStart"/>
      <w:r w:rsidRPr="00A333CE">
        <w:rPr>
          <w:rFonts w:ascii="Arial" w:hAnsi="Arial" w:cs="Arial"/>
          <w:color w:val="000000"/>
        </w:rPr>
        <w:t>serve</w:t>
      </w:r>
      <w:proofErr w:type="gramEnd"/>
      <w:r w:rsidRPr="00A333CE">
        <w:rPr>
          <w:rFonts w:ascii="Arial" w:hAnsi="Arial" w:cs="Arial"/>
          <w:color w:val="000000"/>
        </w:rPr>
        <w:t xml:space="preserve"> as a powerful metaphor for the ways in which women gain some semblance of power by conforming to patriarchal norms, and the heavy cost that women pay for said power. </w:t>
      </w:r>
    </w:p>
    <w:p w14:paraId="71FFA666" w14:textId="77777777" w:rsidR="00A333CE" w:rsidRDefault="00A333CE">
      <w:pPr>
        <w:rPr>
          <w:rFonts w:ascii="Arial" w:hAnsi="Arial" w:cs="Arial"/>
          <w:color w:val="000000"/>
        </w:rPr>
      </w:pPr>
    </w:p>
    <w:p w14:paraId="7FD75A8D" w14:textId="77777777" w:rsidR="00A333CE" w:rsidRDefault="00A333CE">
      <w:pPr>
        <w:rPr>
          <w:rFonts w:ascii="Arial" w:hAnsi="Arial" w:cs="Arial"/>
          <w:color w:val="000000"/>
        </w:rPr>
      </w:pPr>
      <w:r w:rsidRPr="00A333CE">
        <w:rPr>
          <w:rFonts w:ascii="Arial" w:hAnsi="Arial" w:cs="Arial"/>
          <w:color w:val="000000"/>
        </w:rPr>
        <w:t xml:space="preserve">Similarly, Ginger Snaps explores the abject horror of the self in the throes of puberty, mirrored by the text as a transformation to werewolf, not just </w:t>
      </w:r>
      <w:r w:rsidRPr="00A333CE">
        <w:rPr>
          <w:rFonts w:ascii="Arial" w:hAnsi="Arial" w:cs="Arial"/>
          <w:i/>
          <w:iCs/>
          <w:color w:val="000000"/>
        </w:rPr>
        <w:t xml:space="preserve">feminine. </w:t>
      </w:r>
      <w:r w:rsidRPr="00A333CE">
        <w:rPr>
          <w:rFonts w:ascii="Arial" w:hAnsi="Arial" w:cs="Arial"/>
          <w:color w:val="000000"/>
        </w:rPr>
        <w:t xml:space="preserve">Whilst Jennifer’s Body is more outward (the source of the abjection is direct male intervention and societal standards), Ginger Snaps looks inward: Ginger is changing (into a woman, as well as wolf) and she has to confront this, too. Part of the value of films like these lies in the fact that a) women can see themselves represented in some way and that b) men might better understand their role in the transgressed patriarchal systems they represent. </w:t>
      </w:r>
    </w:p>
    <w:p w14:paraId="0B9786D9" w14:textId="77777777" w:rsidR="00A333CE" w:rsidRDefault="00A333CE">
      <w:pPr>
        <w:rPr>
          <w:rFonts w:ascii="Arial" w:hAnsi="Arial" w:cs="Arial"/>
          <w:color w:val="000000"/>
        </w:rPr>
      </w:pPr>
    </w:p>
    <w:p w14:paraId="59CD9E03" w14:textId="4BE0A2EA" w:rsidR="00024708" w:rsidRPr="007F29CB" w:rsidRDefault="00A333CE">
      <w:pPr>
        <w:rPr>
          <w:rFonts w:ascii="Arial" w:hAnsi="Arial" w:cs="Arial"/>
        </w:rPr>
      </w:pPr>
      <w:r w:rsidRPr="00A333CE">
        <w:rPr>
          <w:rFonts w:ascii="Arial" w:hAnsi="Arial" w:cs="Arial"/>
          <w:color w:val="000000"/>
        </w:rPr>
        <w:t xml:space="preserve">These films aren’t perfect, however: both conform in some ways to tropes we might consider harmful, but specifically their use of the monstrous feminine and abject horror seem effective to the stated end. Future work might look at how to better balance the demands of representing patriarchal systems without reproducing them harmfully, and how to balance the demand for socially progressive works without the apparatus of state censorship. Given the power that </w:t>
      </w:r>
      <w:r w:rsidR="001A2D77">
        <w:rPr>
          <w:rFonts w:ascii="Arial" w:hAnsi="Arial" w:cs="Arial"/>
          <w:color w:val="000000"/>
        </w:rPr>
        <w:t>directors and writers</w:t>
      </w:r>
      <w:r w:rsidRPr="00A333CE">
        <w:rPr>
          <w:rFonts w:ascii="Arial" w:hAnsi="Arial" w:cs="Arial"/>
          <w:color w:val="000000"/>
        </w:rPr>
        <w:t xml:space="preserve"> have to sway opinion, and to direct action, these questions are very important whilst we exist under oppressive, patriarchal systems.</w:t>
      </w:r>
      <w:r>
        <w:rPr>
          <w:rFonts w:ascii="Arial" w:hAnsi="Arial" w:cs="Arial"/>
          <w:color w:val="000000"/>
          <w:sz w:val="22"/>
          <w:szCs w:val="22"/>
        </w:rPr>
        <w:t xml:space="preserve"> </w:t>
      </w:r>
      <w:r w:rsidR="00024708" w:rsidRPr="007F29CB">
        <w:rPr>
          <w:rFonts w:ascii="Arial" w:hAnsi="Arial" w:cs="Arial"/>
        </w:rPr>
        <w:br w:type="page"/>
      </w:r>
    </w:p>
    <w:p w14:paraId="4BE2F867" w14:textId="77777777" w:rsidR="00F60EE7" w:rsidRDefault="00F60EE7" w:rsidP="00F60EE7">
      <w:pPr>
        <w:jc w:val="center"/>
        <w:rPr>
          <w:sz w:val="44"/>
          <w:szCs w:val="44"/>
        </w:rPr>
      </w:pPr>
      <w:r w:rsidRPr="00A42920">
        <w:rPr>
          <w:sz w:val="44"/>
          <w:szCs w:val="44"/>
        </w:rPr>
        <w:lastRenderedPageBreak/>
        <w:t>BIBLIOGRPAHY</w:t>
      </w:r>
    </w:p>
    <w:p w14:paraId="5D6061EE" w14:textId="77777777" w:rsidR="00F60EE7" w:rsidRDefault="00F60EE7" w:rsidP="00F60EE7">
      <w:pPr>
        <w:jc w:val="center"/>
        <w:rPr>
          <w:sz w:val="44"/>
          <w:szCs w:val="44"/>
        </w:rPr>
      </w:pPr>
    </w:p>
    <w:p w14:paraId="5599D17C" w14:textId="77777777" w:rsidR="00F60EE7" w:rsidRDefault="00F60EE7" w:rsidP="00F60EE7">
      <w:pPr>
        <w:rPr>
          <w:sz w:val="44"/>
          <w:szCs w:val="44"/>
        </w:rPr>
      </w:pPr>
      <w:r>
        <w:rPr>
          <w:sz w:val="44"/>
          <w:szCs w:val="44"/>
        </w:rPr>
        <w:t>BOOKS</w:t>
      </w:r>
    </w:p>
    <w:p w14:paraId="09065CB7" w14:textId="77777777" w:rsidR="00F60EE7" w:rsidRDefault="00F60EE7" w:rsidP="00F60EE7"/>
    <w:p w14:paraId="541F83B7" w14:textId="77777777" w:rsidR="00F60EE7" w:rsidRDefault="00F60EE7" w:rsidP="00F60EE7">
      <w:pPr>
        <w:rPr>
          <w:rFonts w:ascii="Arial" w:hAnsi="Arial" w:cs="Arial"/>
        </w:rPr>
      </w:pPr>
      <w:r w:rsidRPr="004B4C8B">
        <w:rPr>
          <w:rFonts w:ascii="Arial" w:hAnsi="Arial" w:cs="Arial"/>
        </w:rPr>
        <w:t xml:space="preserve">Anderson, P (2009) </w:t>
      </w:r>
      <w:r>
        <w:rPr>
          <w:rFonts w:ascii="Arial" w:hAnsi="Arial" w:cs="Arial"/>
          <w:i/>
          <w:iCs/>
        </w:rPr>
        <w:t xml:space="preserve">The Oxford Handbook of English Literature and Theology </w:t>
      </w:r>
      <w:r>
        <w:rPr>
          <w:rFonts w:ascii="Arial" w:hAnsi="Arial" w:cs="Arial"/>
        </w:rPr>
        <w:t>1</w:t>
      </w:r>
      <w:r w:rsidRPr="004B4C8B">
        <w:rPr>
          <w:rFonts w:ascii="Arial" w:hAnsi="Arial" w:cs="Arial"/>
          <w:vertAlign w:val="superscript"/>
        </w:rPr>
        <w:t>st</w:t>
      </w:r>
      <w:r>
        <w:rPr>
          <w:rFonts w:ascii="Arial" w:hAnsi="Arial" w:cs="Arial"/>
        </w:rPr>
        <w:t xml:space="preserve"> </w:t>
      </w:r>
      <w:proofErr w:type="spellStart"/>
      <w:r>
        <w:rPr>
          <w:rFonts w:ascii="Arial" w:hAnsi="Arial" w:cs="Arial"/>
        </w:rPr>
        <w:t>edn</w:t>
      </w:r>
      <w:proofErr w:type="spellEnd"/>
      <w:r>
        <w:rPr>
          <w:rFonts w:ascii="Arial" w:hAnsi="Arial" w:cs="Arial"/>
        </w:rPr>
        <w:t xml:space="preserve">. </w:t>
      </w:r>
      <w:proofErr w:type="spellStart"/>
      <w:r>
        <w:rPr>
          <w:rFonts w:ascii="Arial" w:hAnsi="Arial" w:cs="Arial"/>
        </w:rPr>
        <w:t>Oxfrod</w:t>
      </w:r>
      <w:proofErr w:type="spellEnd"/>
      <w:r>
        <w:rPr>
          <w:rFonts w:ascii="Arial" w:hAnsi="Arial" w:cs="Arial"/>
        </w:rPr>
        <w:t xml:space="preserve">: University Press </w:t>
      </w:r>
    </w:p>
    <w:p w14:paraId="580CD5E7" w14:textId="77777777" w:rsidR="00F60EE7" w:rsidRPr="004B4C8B" w:rsidRDefault="00F60EE7" w:rsidP="00F60EE7">
      <w:pPr>
        <w:rPr>
          <w:rFonts w:ascii="Arial" w:hAnsi="Arial" w:cs="Arial"/>
        </w:rPr>
      </w:pPr>
    </w:p>
    <w:p w14:paraId="7F76D143" w14:textId="77777777" w:rsidR="00F60EE7" w:rsidRDefault="00F60EE7" w:rsidP="00F60EE7">
      <w:pPr>
        <w:rPr>
          <w:rFonts w:ascii="Arial" w:eastAsia="Times New Roman" w:hAnsi="Arial" w:cs="Arial"/>
          <w:kern w:val="0"/>
          <w:lang w:eastAsia="en-GB"/>
          <w14:ligatures w14:val="none"/>
        </w:rPr>
      </w:pPr>
      <w:r w:rsidRPr="00590591">
        <w:rPr>
          <w:rFonts w:ascii="Arial" w:eastAsia="Times New Roman" w:hAnsi="Arial" w:cs="Arial"/>
          <w:kern w:val="0"/>
          <w:lang w:eastAsia="en-GB"/>
          <w14:ligatures w14:val="none"/>
        </w:rPr>
        <w:t>B</w:t>
      </w:r>
      <w:r>
        <w:rPr>
          <w:rFonts w:ascii="Arial" w:eastAsia="Times New Roman" w:hAnsi="Arial" w:cs="Arial"/>
          <w:kern w:val="0"/>
          <w:lang w:eastAsia="en-GB"/>
          <w14:ligatures w14:val="none"/>
        </w:rPr>
        <w:t>easley</w:t>
      </w:r>
      <w:r w:rsidRPr="00590591">
        <w:rPr>
          <w:rFonts w:ascii="Arial" w:eastAsia="Times New Roman" w:hAnsi="Arial" w:cs="Arial"/>
          <w:kern w:val="0"/>
          <w:lang w:eastAsia="en-GB"/>
          <w14:ligatures w14:val="none"/>
        </w:rPr>
        <w:t xml:space="preserve">, C., </w:t>
      </w:r>
      <w:r>
        <w:rPr>
          <w:rFonts w:ascii="Arial" w:eastAsia="Times New Roman" w:hAnsi="Arial" w:cs="Arial"/>
          <w:kern w:val="0"/>
          <w:lang w:eastAsia="en-GB"/>
          <w14:ligatures w14:val="none"/>
        </w:rPr>
        <w:t>Brook,</w:t>
      </w:r>
      <w:r w:rsidRPr="00590591">
        <w:rPr>
          <w:rFonts w:ascii="Arial" w:eastAsia="Times New Roman" w:hAnsi="Arial" w:cs="Arial"/>
          <w:kern w:val="0"/>
          <w:lang w:eastAsia="en-GB"/>
          <w14:ligatures w14:val="none"/>
        </w:rPr>
        <w:t xml:space="preserve"> H. (2019). </w:t>
      </w:r>
      <w:r w:rsidRPr="00590591">
        <w:rPr>
          <w:rFonts w:ascii="Arial" w:eastAsia="Times New Roman" w:hAnsi="Arial" w:cs="Arial"/>
          <w:i/>
          <w:iCs/>
          <w:kern w:val="0"/>
          <w:lang w:eastAsia="en-GB"/>
          <w14:ligatures w14:val="none"/>
        </w:rPr>
        <w:t xml:space="preserve">The cultural politics of contemporary Hollywood film: Power, culture, and </w:t>
      </w:r>
      <w:proofErr w:type="gramStart"/>
      <w:r w:rsidRPr="00590591">
        <w:rPr>
          <w:rFonts w:ascii="Arial" w:eastAsia="Times New Roman" w:hAnsi="Arial" w:cs="Arial"/>
          <w:i/>
          <w:iCs/>
          <w:kern w:val="0"/>
          <w:lang w:eastAsia="en-GB"/>
          <w14:ligatures w14:val="none"/>
        </w:rPr>
        <w:t>society</w:t>
      </w:r>
      <w:r w:rsidRPr="00590591">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 1</w:t>
      </w:r>
      <w:proofErr w:type="gramEnd"/>
      <w:r w:rsidRPr="00022F32">
        <w:rPr>
          <w:rFonts w:ascii="Arial" w:eastAsia="Times New Roman" w:hAnsi="Arial" w:cs="Arial"/>
          <w:kern w:val="0"/>
          <w:vertAlign w:val="superscript"/>
          <w:lang w:eastAsia="en-GB"/>
          <w14:ligatures w14:val="none"/>
        </w:rPr>
        <w:t>st</w:t>
      </w:r>
      <w:r>
        <w:rPr>
          <w:rFonts w:ascii="Arial" w:eastAsia="Times New Roman" w:hAnsi="Arial" w:cs="Arial"/>
          <w:kern w:val="0"/>
          <w:lang w:eastAsia="en-GB"/>
          <w14:ligatures w14:val="none"/>
        </w:rPr>
        <w:t xml:space="preserve"> </w:t>
      </w:r>
      <w:proofErr w:type="spellStart"/>
      <w:r>
        <w:rPr>
          <w:rFonts w:ascii="Arial" w:eastAsia="Times New Roman" w:hAnsi="Arial" w:cs="Arial"/>
          <w:kern w:val="0"/>
          <w:lang w:eastAsia="en-GB"/>
          <w14:ligatures w14:val="none"/>
        </w:rPr>
        <w:t>edn</w:t>
      </w:r>
      <w:proofErr w:type="spellEnd"/>
      <w:r>
        <w:rPr>
          <w:rFonts w:ascii="Arial" w:eastAsia="Times New Roman" w:hAnsi="Arial" w:cs="Arial"/>
          <w:kern w:val="0"/>
          <w:lang w:eastAsia="en-GB"/>
          <w14:ligatures w14:val="none"/>
        </w:rPr>
        <w:t xml:space="preserve">. </w:t>
      </w:r>
      <w:r w:rsidRPr="00590591">
        <w:rPr>
          <w:rFonts w:ascii="Arial" w:eastAsia="Times New Roman" w:hAnsi="Arial" w:cs="Arial"/>
          <w:kern w:val="0"/>
          <w:lang w:eastAsia="en-GB"/>
          <w14:ligatures w14:val="none"/>
        </w:rPr>
        <w:t>Manchester</w:t>
      </w:r>
      <w:r>
        <w:rPr>
          <w:rFonts w:ascii="Arial" w:eastAsia="Times New Roman" w:hAnsi="Arial" w:cs="Arial"/>
          <w:kern w:val="0"/>
          <w:lang w:eastAsia="en-GB"/>
          <w14:ligatures w14:val="none"/>
        </w:rPr>
        <w:t xml:space="preserve">: </w:t>
      </w:r>
      <w:r w:rsidRPr="00590591">
        <w:rPr>
          <w:rFonts w:ascii="Arial" w:eastAsia="Times New Roman" w:hAnsi="Arial" w:cs="Arial"/>
          <w:kern w:val="0"/>
          <w:lang w:eastAsia="en-GB"/>
          <w14:ligatures w14:val="none"/>
        </w:rPr>
        <w:t>University Press.</w:t>
      </w:r>
      <w:r>
        <w:rPr>
          <w:rFonts w:ascii="Arial" w:eastAsia="Times New Roman" w:hAnsi="Arial" w:cs="Arial"/>
          <w:kern w:val="0"/>
          <w:lang w:eastAsia="en-GB"/>
          <w14:ligatures w14:val="none"/>
        </w:rPr>
        <w:t xml:space="preserve"> </w:t>
      </w:r>
    </w:p>
    <w:p w14:paraId="0C46E916" w14:textId="77777777" w:rsidR="00F60EE7" w:rsidRPr="004B4C8B" w:rsidRDefault="00F60EE7" w:rsidP="00F60EE7">
      <w:pPr>
        <w:rPr>
          <w:rFonts w:ascii="Arial" w:hAnsi="Arial" w:cs="Arial"/>
        </w:rPr>
      </w:pPr>
    </w:p>
    <w:p w14:paraId="17689A48" w14:textId="77777777" w:rsidR="00F60EE7" w:rsidRPr="004B4C8B" w:rsidRDefault="00F60EE7" w:rsidP="00F60EE7">
      <w:pPr>
        <w:rPr>
          <w:rFonts w:ascii="Arial" w:hAnsi="Arial" w:cs="Arial"/>
        </w:rPr>
      </w:pPr>
      <w:r w:rsidRPr="004B4C8B">
        <w:rPr>
          <w:rFonts w:ascii="Arial" w:hAnsi="Arial" w:cs="Arial"/>
        </w:rPr>
        <w:t xml:space="preserve">Clover, C. J. (1992) </w:t>
      </w:r>
      <w:r w:rsidRPr="004B4C8B">
        <w:rPr>
          <w:rFonts w:ascii="Arial" w:hAnsi="Arial" w:cs="Arial"/>
          <w:i/>
          <w:iCs/>
        </w:rPr>
        <w:t xml:space="preserve">Men Women and Chain Saws: Gender in the Modern Horror Film </w:t>
      </w:r>
      <w:r w:rsidRPr="004B4C8B">
        <w:rPr>
          <w:rFonts w:ascii="Arial" w:hAnsi="Arial" w:cs="Arial"/>
        </w:rPr>
        <w:t>2</w:t>
      </w:r>
      <w:r w:rsidRPr="004B4C8B">
        <w:rPr>
          <w:rFonts w:ascii="Arial" w:hAnsi="Arial" w:cs="Arial"/>
          <w:vertAlign w:val="superscript"/>
        </w:rPr>
        <w:t>nd</w:t>
      </w:r>
      <w:r w:rsidRPr="004B4C8B">
        <w:rPr>
          <w:rFonts w:ascii="Arial" w:hAnsi="Arial" w:cs="Arial"/>
        </w:rPr>
        <w:t xml:space="preserve"> </w:t>
      </w:r>
      <w:proofErr w:type="spellStart"/>
      <w:r w:rsidRPr="004B4C8B">
        <w:rPr>
          <w:rFonts w:ascii="Arial" w:hAnsi="Arial" w:cs="Arial"/>
        </w:rPr>
        <w:t>edn</w:t>
      </w:r>
      <w:proofErr w:type="spellEnd"/>
      <w:r w:rsidRPr="004B4C8B">
        <w:rPr>
          <w:rFonts w:ascii="Arial" w:hAnsi="Arial" w:cs="Arial"/>
        </w:rPr>
        <w:t>. Princeton University Press.</w:t>
      </w:r>
    </w:p>
    <w:p w14:paraId="22F372DB" w14:textId="77777777" w:rsidR="00F60EE7" w:rsidRPr="00D512A9" w:rsidRDefault="00F60EE7" w:rsidP="00F60EE7">
      <w:pPr>
        <w:rPr>
          <w:rFonts w:ascii="Arial" w:hAnsi="Arial" w:cs="Arial"/>
        </w:rPr>
      </w:pPr>
    </w:p>
    <w:p w14:paraId="708A05F6" w14:textId="77777777" w:rsidR="00F60EE7" w:rsidRPr="00D512A9" w:rsidRDefault="00F60EE7" w:rsidP="00F60EE7">
      <w:pPr>
        <w:rPr>
          <w:rFonts w:ascii="Arial" w:hAnsi="Arial" w:cs="Arial"/>
        </w:rPr>
      </w:pPr>
      <w:proofErr w:type="spellStart"/>
      <w:r>
        <w:rPr>
          <w:rFonts w:ascii="Arial" w:hAnsi="Arial" w:cs="Arial"/>
        </w:rPr>
        <w:t>Coulthard</w:t>
      </w:r>
      <w:proofErr w:type="spellEnd"/>
      <w:r>
        <w:rPr>
          <w:rFonts w:ascii="Arial" w:hAnsi="Arial" w:cs="Arial"/>
        </w:rPr>
        <w:t xml:space="preserve">, L. (2007) ‘Rethinking Feminism and Film Violence’ in Tasker, Y. and Negra, D. </w:t>
      </w:r>
      <w:r>
        <w:rPr>
          <w:rFonts w:ascii="Arial" w:hAnsi="Arial" w:cs="Arial"/>
          <w:i/>
          <w:iCs/>
        </w:rPr>
        <w:t xml:space="preserve">Interrogating Post-Feminism </w:t>
      </w:r>
      <w:r>
        <w:rPr>
          <w:rFonts w:ascii="Arial" w:hAnsi="Arial" w:cs="Arial"/>
        </w:rPr>
        <w:t>1</w:t>
      </w:r>
      <w:r w:rsidRPr="00D512A9">
        <w:rPr>
          <w:rFonts w:ascii="Arial" w:hAnsi="Arial" w:cs="Arial"/>
          <w:vertAlign w:val="superscript"/>
        </w:rPr>
        <w:t>st</w:t>
      </w:r>
      <w:r>
        <w:rPr>
          <w:rFonts w:ascii="Arial" w:hAnsi="Arial" w:cs="Arial"/>
        </w:rPr>
        <w:t xml:space="preserve"> </w:t>
      </w:r>
      <w:proofErr w:type="spellStart"/>
      <w:r>
        <w:rPr>
          <w:rFonts w:ascii="Arial" w:hAnsi="Arial" w:cs="Arial"/>
        </w:rPr>
        <w:t>edn</w:t>
      </w:r>
      <w:proofErr w:type="spellEnd"/>
      <w:r>
        <w:rPr>
          <w:rFonts w:ascii="Arial" w:hAnsi="Arial" w:cs="Arial"/>
        </w:rPr>
        <w:t xml:space="preserve">. Duke University Press </w:t>
      </w:r>
    </w:p>
    <w:p w14:paraId="7A13965D" w14:textId="77777777" w:rsidR="00F60EE7" w:rsidRDefault="00F60EE7" w:rsidP="00F60EE7">
      <w:pPr>
        <w:rPr>
          <w:rFonts w:ascii="Arial" w:hAnsi="Arial" w:cs="Arial"/>
        </w:rPr>
      </w:pPr>
      <w:r w:rsidRPr="004B4C8B">
        <w:rPr>
          <w:rFonts w:ascii="Arial" w:hAnsi="Arial" w:cs="Arial"/>
        </w:rPr>
        <w:t xml:space="preserve">Creed, B. (2005) </w:t>
      </w:r>
      <w:r>
        <w:rPr>
          <w:rFonts w:ascii="Arial" w:hAnsi="Arial" w:cs="Arial"/>
        </w:rPr>
        <w:t xml:space="preserve">‘Beauty/The Monstrous-Feminine’ in O’Bryan, J. (eds) </w:t>
      </w:r>
      <w:r>
        <w:rPr>
          <w:rFonts w:ascii="Arial" w:hAnsi="Arial" w:cs="Arial"/>
          <w:i/>
          <w:iCs/>
        </w:rPr>
        <w:t xml:space="preserve">Carnal Art: </w:t>
      </w:r>
      <w:proofErr w:type="spellStart"/>
      <w:r>
        <w:rPr>
          <w:rFonts w:ascii="Arial" w:hAnsi="Arial" w:cs="Arial"/>
          <w:i/>
          <w:iCs/>
        </w:rPr>
        <w:t>Orlan’s</w:t>
      </w:r>
      <w:proofErr w:type="spellEnd"/>
      <w:r>
        <w:rPr>
          <w:rFonts w:ascii="Arial" w:hAnsi="Arial" w:cs="Arial"/>
          <w:i/>
          <w:iCs/>
        </w:rPr>
        <w:t xml:space="preserve"> Refacing </w:t>
      </w:r>
      <w:r>
        <w:rPr>
          <w:rFonts w:ascii="Arial" w:hAnsi="Arial" w:cs="Arial"/>
        </w:rPr>
        <w:t>1</w:t>
      </w:r>
      <w:r w:rsidRPr="004B4C8B">
        <w:rPr>
          <w:rFonts w:ascii="Arial" w:hAnsi="Arial" w:cs="Arial"/>
          <w:vertAlign w:val="superscript"/>
        </w:rPr>
        <w:t>st</w:t>
      </w:r>
      <w:r>
        <w:rPr>
          <w:rFonts w:ascii="Arial" w:hAnsi="Arial" w:cs="Arial"/>
        </w:rPr>
        <w:t xml:space="preserve"> </w:t>
      </w:r>
      <w:proofErr w:type="spellStart"/>
      <w:r>
        <w:rPr>
          <w:rFonts w:ascii="Arial" w:hAnsi="Arial" w:cs="Arial"/>
        </w:rPr>
        <w:t>edn</w:t>
      </w:r>
      <w:proofErr w:type="spellEnd"/>
      <w:r>
        <w:rPr>
          <w:rFonts w:ascii="Arial" w:hAnsi="Arial" w:cs="Arial"/>
        </w:rPr>
        <w:t>. Minnesota: University Press</w:t>
      </w:r>
    </w:p>
    <w:p w14:paraId="5C7C727B" w14:textId="77777777" w:rsidR="00F60EE7" w:rsidRPr="004B4C8B" w:rsidRDefault="00F60EE7" w:rsidP="00F60EE7">
      <w:pPr>
        <w:rPr>
          <w:rFonts w:ascii="Arial" w:hAnsi="Arial" w:cs="Arial"/>
        </w:rPr>
      </w:pPr>
    </w:p>
    <w:p w14:paraId="2D40CCE6" w14:textId="77777777" w:rsidR="00F60EE7" w:rsidRPr="004B4C8B" w:rsidRDefault="00F60EE7" w:rsidP="00F60EE7">
      <w:pPr>
        <w:rPr>
          <w:rFonts w:ascii="Arial" w:hAnsi="Arial" w:cs="Arial"/>
        </w:rPr>
      </w:pPr>
      <w:r w:rsidRPr="004B4C8B">
        <w:rPr>
          <w:rFonts w:ascii="Arial" w:hAnsi="Arial" w:cs="Arial"/>
        </w:rPr>
        <w:t xml:space="preserve">Creed, B. (2020) ‘Horror and The Monstrous-Feminine An Imaginary Abjection’ </w:t>
      </w:r>
      <w:proofErr w:type="gramStart"/>
      <w:r w:rsidRPr="004B4C8B">
        <w:rPr>
          <w:rFonts w:ascii="Arial" w:hAnsi="Arial" w:cs="Arial"/>
        </w:rPr>
        <w:t>in  Weinstock</w:t>
      </w:r>
      <w:proofErr w:type="gramEnd"/>
      <w:r w:rsidRPr="004B4C8B">
        <w:rPr>
          <w:rFonts w:ascii="Arial" w:hAnsi="Arial" w:cs="Arial"/>
        </w:rPr>
        <w:t xml:space="preserve">, J. (eds) </w:t>
      </w:r>
      <w:r w:rsidRPr="004B4C8B">
        <w:rPr>
          <w:rFonts w:ascii="Arial" w:hAnsi="Arial" w:cs="Arial"/>
          <w:i/>
          <w:iCs/>
        </w:rPr>
        <w:t xml:space="preserve">The Monster Theory Reader </w:t>
      </w:r>
      <w:r w:rsidRPr="004B4C8B">
        <w:rPr>
          <w:rFonts w:ascii="Arial" w:hAnsi="Arial" w:cs="Arial"/>
        </w:rPr>
        <w:t>1</w:t>
      </w:r>
      <w:r w:rsidRPr="004B4C8B">
        <w:rPr>
          <w:rFonts w:ascii="Arial" w:hAnsi="Arial" w:cs="Arial"/>
          <w:vertAlign w:val="superscript"/>
        </w:rPr>
        <w:t>st</w:t>
      </w:r>
      <w:r w:rsidRPr="004B4C8B">
        <w:rPr>
          <w:rFonts w:ascii="Arial" w:hAnsi="Arial" w:cs="Arial"/>
        </w:rPr>
        <w:t xml:space="preserve"> </w:t>
      </w:r>
      <w:proofErr w:type="spellStart"/>
      <w:r w:rsidRPr="004B4C8B">
        <w:rPr>
          <w:rFonts w:ascii="Arial" w:hAnsi="Arial" w:cs="Arial"/>
        </w:rPr>
        <w:t>edn</w:t>
      </w:r>
      <w:proofErr w:type="spellEnd"/>
      <w:r w:rsidRPr="004B4C8B">
        <w:rPr>
          <w:rFonts w:ascii="Arial" w:hAnsi="Arial" w:cs="Arial"/>
        </w:rPr>
        <w:t>. Minnesota: University Press.</w:t>
      </w:r>
    </w:p>
    <w:p w14:paraId="2A0162D5" w14:textId="77777777" w:rsidR="00F60EE7" w:rsidRPr="004B4C8B" w:rsidRDefault="00F60EE7" w:rsidP="00F60EE7">
      <w:pPr>
        <w:rPr>
          <w:rFonts w:ascii="Arial" w:hAnsi="Arial" w:cs="Arial"/>
        </w:rPr>
      </w:pPr>
    </w:p>
    <w:p w14:paraId="12393F9A" w14:textId="77777777" w:rsidR="00F60EE7" w:rsidRPr="004B4C8B" w:rsidRDefault="00F60EE7" w:rsidP="00F60EE7">
      <w:pPr>
        <w:rPr>
          <w:rFonts w:ascii="Arial" w:hAnsi="Arial" w:cs="Arial"/>
        </w:rPr>
      </w:pPr>
      <w:r w:rsidRPr="004B4C8B">
        <w:rPr>
          <w:rFonts w:ascii="Arial" w:hAnsi="Arial" w:cs="Arial"/>
        </w:rPr>
        <w:t xml:space="preserve">Creed, B (1993) </w:t>
      </w:r>
      <w:r w:rsidRPr="004B4C8B">
        <w:rPr>
          <w:rFonts w:ascii="Arial" w:hAnsi="Arial" w:cs="Arial"/>
          <w:i/>
          <w:iCs/>
        </w:rPr>
        <w:t xml:space="preserve">The Monstrous Feminine: Film Feminism and Psychoanalysis. </w:t>
      </w:r>
      <w:r w:rsidRPr="004B4C8B">
        <w:rPr>
          <w:rFonts w:ascii="Arial" w:hAnsi="Arial" w:cs="Arial"/>
        </w:rPr>
        <w:t>2</w:t>
      </w:r>
      <w:r w:rsidRPr="004B4C8B">
        <w:rPr>
          <w:rFonts w:ascii="Arial" w:hAnsi="Arial" w:cs="Arial"/>
          <w:vertAlign w:val="superscript"/>
        </w:rPr>
        <w:t>nd</w:t>
      </w:r>
      <w:r w:rsidRPr="004B4C8B">
        <w:rPr>
          <w:rFonts w:ascii="Arial" w:hAnsi="Arial" w:cs="Arial"/>
        </w:rPr>
        <w:t xml:space="preserve"> </w:t>
      </w:r>
      <w:proofErr w:type="spellStart"/>
      <w:r w:rsidRPr="004B4C8B">
        <w:rPr>
          <w:rFonts w:ascii="Arial" w:hAnsi="Arial" w:cs="Arial"/>
        </w:rPr>
        <w:t>edn</w:t>
      </w:r>
      <w:proofErr w:type="spellEnd"/>
      <w:r w:rsidRPr="004B4C8B">
        <w:rPr>
          <w:rFonts w:ascii="Arial" w:hAnsi="Arial" w:cs="Arial"/>
        </w:rPr>
        <w:t>. London: Routledge.</w:t>
      </w:r>
    </w:p>
    <w:p w14:paraId="3949AF98" w14:textId="77777777" w:rsidR="00F60EE7" w:rsidRPr="004B4C8B" w:rsidRDefault="00F60EE7" w:rsidP="00F60EE7">
      <w:pPr>
        <w:rPr>
          <w:rFonts w:ascii="Arial" w:hAnsi="Arial" w:cs="Arial"/>
        </w:rPr>
      </w:pPr>
    </w:p>
    <w:p w14:paraId="5AE219FB" w14:textId="77777777" w:rsidR="00F60EE7" w:rsidRPr="004B4C8B" w:rsidRDefault="00F60EE7" w:rsidP="00F60EE7">
      <w:pPr>
        <w:rPr>
          <w:rFonts w:ascii="Arial" w:hAnsi="Arial" w:cs="Arial"/>
          <w:color w:val="222222"/>
          <w:shd w:val="clear" w:color="auto" w:fill="FFFFFF"/>
        </w:rPr>
      </w:pPr>
      <w:r w:rsidRPr="004B4C8B">
        <w:rPr>
          <w:rFonts w:ascii="Arial" w:hAnsi="Arial" w:cs="Arial"/>
          <w:color w:val="222222"/>
          <w:shd w:val="clear" w:color="auto" w:fill="FFFFFF"/>
        </w:rPr>
        <w:t>Gibson, J.J., 2014. </w:t>
      </w:r>
      <w:r w:rsidRPr="004B4C8B">
        <w:rPr>
          <w:rFonts w:ascii="Arial" w:hAnsi="Arial" w:cs="Arial"/>
          <w:i/>
          <w:iCs/>
          <w:color w:val="222222"/>
          <w:shd w:val="clear" w:color="auto" w:fill="FFFFFF"/>
        </w:rPr>
        <w:t>The ecological approach to visual perception: classic edition</w:t>
      </w:r>
      <w:r w:rsidRPr="004B4C8B">
        <w:rPr>
          <w:rFonts w:ascii="Arial" w:hAnsi="Arial" w:cs="Arial"/>
          <w:color w:val="222222"/>
          <w:shd w:val="clear" w:color="auto" w:fill="FFFFFF"/>
        </w:rPr>
        <w:t>. New Haven: Yale University Press.</w:t>
      </w:r>
    </w:p>
    <w:p w14:paraId="2F0BA221" w14:textId="77777777" w:rsidR="00F60EE7" w:rsidRDefault="00F60EE7" w:rsidP="00F60EE7"/>
    <w:p w14:paraId="6C578DB3" w14:textId="77777777" w:rsidR="00F60EE7" w:rsidRDefault="00F60EE7" w:rsidP="00F60EE7">
      <w:r>
        <w:t xml:space="preserve">Kristeva, J. (1982) </w:t>
      </w:r>
      <w:r>
        <w:rPr>
          <w:i/>
          <w:iCs/>
        </w:rPr>
        <w:t xml:space="preserve">Powers of Horror: An Essay on </w:t>
      </w:r>
      <w:proofErr w:type="spellStart"/>
      <w:r>
        <w:rPr>
          <w:i/>
          <w:iCs/>
        </w:rPr>
        <w:t>Abection</w:t>
      </w:r>
      <w:proofErr w:type="spellEnd"/>
      <w:r>
        <w:rPr>
          <w:i/>
          <w:iCs/>
        </w:rPr>
        <w:t xml:space="preserve">. </w:t>
      </w:r>
      <w:r>
        <w:t>2</w:t>
      </w:r>
      <w:r w:rsidRPr="003E27B2">
        <w:rPr>
          <w:vertAlign w:val="superscript"/>
        </w:rPr>
        <w:t>nd</w:t>
      </w:r>
      <w:r>
        <w:t xml:space="preserve"> </w:t>
      </w:r>
      <w:proofErr w:type="spellStart"/>
      <w:r>
        <w:t>edn</w:t>
      </w:r>
      <w:proofErr w:type="spellEnd"/>
      <w:r>
        <w:t>. New York: Columbia University Press.</w:t>
      </w:r>
    </w:p>
    <w:p w14:paraId="75E3F154" w14:textId="77777777" w:rsidR="00F60EE7" w:rsidRDefault="00F60EE7" w:rsidP="00F60EE7"/>
    <w:p w14:paraId="44AE1389" w14:textId="77777777" w:rsidR="00F60EE7" w:rsidRDefault="00F60EE7" w:rsidP="00F60EE7">
      <w:pPr>
        <w:pStyle w:val="Heading1"/>
        <w:shd w:val="clear" w:color="auto" w:fill="FFFFFF"/>
        <w:spacing w:before="0" w:beforeAutospacing="0" w:after="0" w:afterAutospacing="0"/>
        <w:textAlignment w:val="baseline"/>
        <w:rPr>
          <w:rFonts w:ascii="Arial" w:hAnsi="Arial" w:cs="Arial"/>
          <w:b w:val="0"/>
          <w:bCs w:val="0"/>
          <w:color w:val="222222"/>
          <w:sz w:val="24"/>
          <w:szCs w:val="24"/>
          <w:shd w:val="clear" w:color="auto" w:fill="FFFFFF"/>
        </w:rPr>
      </w:pPr>
      <w:r w:rsidRPr="007F29CB">
        <w:rPr>
          <w:rFonts w:ascii="Arial" w:hAnsi="Arial" w:cs="Arial"/>
          <w:b w:val="0"/>
          <w:bCs w:val="0"/>
          <w:color w:val="222222"/>
          <w:sz w:val="24"/>
          <w:szCs w:val="24"/>
          <w:shd w:val="clear" w:color="auto" w:fill="FFFFFF"/>
        </w:rPr>
        <w:t xml:space="preserve">Miller, Jacqui </w:t>
      </w:r>
      <w:r>
        <w:rPr>
          <w:rFonts w:ascii="Arial" w:hAnsi="Arial" w:cs="Arial"/>
          <w:b w:val="0"/>
          <w:bCs w:val="0"/>
          <w:color w:val="222222"/>
          <w:sz w:val="24"/>
          <w:szCs w:val="24"/>
          <w:shd w:val="clear" w:color="auto" w:fill="FFFFFF"/>
        </w:rPr>
        <w:t>(2013)</w:t>
      </w:r>
      <w:r w:rsidRPr="007F29CB">
        <w:rPr>
          <w:rFonts w:ascii="Arial" w:hAnsi="Arial" w:cs="Arial"/>
          <w:b w:val="0"/>
          <w:bCs w:val="0"/>
          <w:color w:val="222222"/>
          <w:sz w:val="24"/>
          <w:szCs w:val="24"/>
          <w:shd w:val="clear" w:color="auto" w:fill="FFFFFF"/>
        </w:rPr>
        <w:t xml:space="preserve"> </w:t>
      </w:r>
      <w:r w:rsidRPr="007F29CB">
        <w:rPr>
          <w:rFonts w:ascii="Arial" w:hAnsi="Arial" w:cs="Arial"/>
          <w:b w:val="0"/>
          <w:bCs w:val="0"/>
          <w:i/>
          <w:iCs/>
          <w:color w:val="222222"/>
          <w:sz w:val="24"/>
          <w:szCs w:val="24"/>
          <w:shd w:val="clear" w:color="auto" w:fill="FFFFFF"/>
        </w:rPr>
        <w:t xml:space="preserve">Film and Ethics: What would you have done? </w:t>
      </w:r>
      <w:r w:rsidRPr="007F29CB">
        <w:rPr>
          <w:rFonts w:ascii="Arial" w:hAnsi="Arial" w:cs="Arial"/>
          <w:b w:val="0"/>
          <w:bCs w:val="0"/>
          <w:color w:val="222222"/>
          <w:sz w:val="24"/>
          <w:szCs w:val="24"/>
          <w:shd w:val="clear" w:color="auto" w:fill="FFFFFF"/>
        </w:rPr>
        <w:t xml:space="preserve"> </w:t>
      </w:r>
      <w:r>
        <w:rPr>
          <w:rFonts w:ascii="Arial" w:hAnsi="Arial" w:cs="Arial"/>
          <w:b w:val="0"/>
          <w:bCs w:val="0"/>
          <w:color w:val="222222"/>
          <w:sz w:val="24"/>
          <w:szCs w:val="24"/>
          <w:shd w:val="clear" w:color="auto" w:fill="FFFFFF"/>
        </w:rPr>
        <w:t>1</w:t>
      </w:r>
      <w:r w:rsidRPr="00C61170">
        <w:rPr>
          <w:rFonts w:ascii="Arial" w:hAnsi="Arial" w:cs="Arial"/>
          <w:b w:val="0"/>
          <w:bCs w:val="0"/>
          <w:color w:val="222222"/>
          <w:sz w:val="24"/>
          <w:szCs w:val="24"/>
          <w:shd w:val="clear" w:color="auto" w:fill="FFFFFF"/>
          <w:vertAlign w:val="superscript"/>
        </w:rPr>
        <w:t>st</w:t>
      </w:r>
      <w:r>
        <w:rPr>
          <w:rFonts w:ascii="Arial" w:hAnsi="Arial" w:cs="Arial"/>
          <w:b w:val="0"/>
          <w:bCs w:val="0"/>
          <w:color w:val="222222"/>
          <w:sz w:val="24"/>
          <w:szCs w:val="24"/>
          <w:shd w:val="clear" w:color="auto" w:fill="FFFFFF"/>
        </w:rPr>
        <w:t xml:space="preserve"> </w:t>
      </w:r>
      <w:proofErr w:type="spellStart"/>
      <w:r>
        <w:rPr>
          <w:rFonts w:ascii="Arial" w:hAnsi="Arial" w:cs="Arial"/>
          <w:b w:val="0"/>
          <w:bCs w:val="0"/>
          <w:color w:val="222222"/>
          <w:sz w:val="24"/>
          <w:szCs w:val="24"/>
          <w:shd w:val="clear" w:color="auto" w:fill="FFFFFF"/>
        </w:rPr>
        <w:t>edn</w:t>
      </w:r>
      <w:proofErr w:type="spellEnd"/>
      <w:r>
        <w:rPr>
          <w:rFonts w:ascii="Arial" w:hAnsi="Arial" w:cs="Arial"/>
          <w:b w:val="0"/>
          <w:bCs w:val="0"/>
          <w:color w:val="222222"/>
          <w:sz w:val="24"/>
          <w:szCs w:val="24"/>
          <w:shd w:val="clear" w:color="auto" w:fill="FFFFFF"/>
        </w:rPr>
        <w:t xml:space="preserve">. </w:t>
      </w:r>
      <w:r w:rsidRPr="007F29CB">
        <w:rPr>
          <w:rFonts w:ascii="Arial" w:hAnsi="Arial" w:cs="Arial"/>
          <w:b w:val="0"/>
          <w:bCs w:val="0"/>
          <w:color w:val="222222"/>
          <w:sz w:val="24"/>
          <w:szCs w:val="24"/>
          <w:shd w:val="clear" w:color="auto" w:fill="FFFFFF"/>
        </w:rPr>
        <w:t>Cambridge</w:t>
      </w:r>
      <w:r>
        <w:rPr>
          <w:rFonts w:ascii="Arial" w:hAnsi="Arial" w:cs="Arial"/>
          <w:b w:val="0"/>
          <w:bCs w:val="0"/>
          <w:color w:val="222222"/>
          <w:sz w:val="24"/>
          <w:szCs w:val="24"/>
          <w:shd w:val="clear" w:color="auto" w:fill="FFFFFF"/>
        </w:rPr>
        <w:t>:</w:t>
      </w:r>
      <w:r w:rsidRPr="007F29CB">
        <w:rPr>
          <w:rFonts w:ascii="Arial" w:hAnsi="Arial" w:cs="Arial"/>
          <w:b w:val="0"/>
          <w:bCs w:val="0"/>
          <w:color w:val="222222"/>
          <w:sz w:val="24"/>
          <w:szCs w:val="24"/>
          <w:shd w:val="clear" w:color="auto" w:fill="FFFFFF"/>
        </w:rPr>
        <w:t xml:space="preserve"> Scholars Publishing </w:t>
      </w:r>
    </w:p>
    <w:p w14:paraId="65303786" w14:textId="77777777" w:rsidR="00F60EE7" w:rsidRDefault="00F60EE7" w:rsidP="00F60EE7">
      <w:pPr>
        <w:pStyle w:val="Heading1"/>
        <w:shd w:val="clear" w:color="auto" w:fill="FFFFFF"/>
        <w:spacing w:before="0" w:beforeAutospacing="0" w:after="0" w:afterAutospacing="0"/>
        <w:textAlignment w:val="baseline"/>
        <w:rPr>
          <w:rFonts w:ascii="Arial" w:hAnsi="Arial" w:cs="Arial"/>
          <w:b w:val="0"/>
          <w:bCs w:val="0"/>
          <w:color w:val="222222"/>
          <w:sz w:val="24"/>
          <w:szCs w:val="24"/>
          <w:shd w:val="clear" w:color="auto" w:fill="FFFFFF"/>
        </w:rPr>
      </w:pPr>
    </w:p>
    <w:p w14:paraId="05CEF7D5" w14:textId="77777777" w:rsidR="00F60EE7" w:rsidRDefault="00F60EE7" w:rsidP="00F60EE7">
      <w:pPr>
        <w:pStyle w:val="Heading1"/>
        <w:shd w:val="clear" w:color="auto" w:fill="FFFFFF"/>
        <w:spacing w:before="0" w:beforeAutospacing="0" w:after="0" w:afterAutospacing="0"/>
        <w:textAlignment w:val="baseline"/>
        <w:rPr>
          <w:rFonts w:ascii="Arial" w:hAnsi="Arial" w:cs="Arial"/>
          <w:b w:val="0"/>
          <w:bCs w:val="0"/>
          <w:color w:val="222222"/>
          <w:sz w:val="24"/>
          <w:szCs w:val="24"/>
          <w:shd w:val="clear" w:color="auto" w:fill="FFFFFF"/>
        </w:rPr>
      </w:pPr>
      <w:proofErr w:type="spellStart"/>
      <w:r w:rsidRPr="007F29CB">
        <w:rPr>
          <w:rFonts w:ascii="Arial" w:hAnsi="Arial" w:cs="Arial"/>
          <w:b w:val="0"/>
          <w:bCs w:val="0"/>
          <w:color w:val="222222"/>
          <w:sz w:val="24"/>
          <w:szCs w:val="24"/>
          <w:shd w:val="clear" w:color="auto" w:fill="FFFFFF"/>
        </w:rPr>
        <w:t>Neroni</w:t>
      </w:r>
      <w:proofErr w:type="spellEnd"/>
      <w:r w:rsidRPr="007F29CB">
        <w:rPr>
          <w:rFonts w:ascii="Arial" w:hAnsi="Arial" w:cs="Arial"/>
          <w:b w:val="0"/>
          <w:bCs w:val="0"/>
          <w:color w:val="222222"/>
          <w:sz w:val="24"/>
          <w:szCs w:val="24"/>
          <w:shd w:val="clear" w:color="auto" w:fill="FFFFFF"/>
        </w:rPr>
        <w:t>, H</w:t>
      </w:r>
      <w:r>
        <w:rPr>
          <w:rFonts w:ascii="Arial" w:hAnsi="Arial" w:cs="Arial"/>
          <w:b w:val="0"/>
          <w:bCs w:val="0"/>
          <w:color w:val="222222"/>
          <w:sz w:val="24"/>
          <w:szCs w:val="24"/>
          <w:shd w:val="clear" w:color="auto" w:fill="FFFFFF"/>
        </w:rPr>
        <w:t>. (2005)</w:t>
      </w:r>
      <w:r w:rsidRPr="007F29CB">
        <w:rPr>
          <w:rFonts w:ascii="Arial" w:hAnsi="Arial" w:cs="Arial"/>
          <w:b w:val="0"/>
          <w:bCs w:val="0"/>
          <w:color w:val="222222"/>
          <w:sz w:val="24"/>
          <w:szCs w:val="24"/>
          <w:shd w:val="clear" w:color="auto" w:fill="FFFFFF"/>
        </w:rPr>
        <w:t xml:space="preserve"> </w:t>
      </w:r>
      <w:r w:rsidRPr="00C61170">
        <w:rPr>
          <w:rFonts w:ascii="Arial" w:hAnsi="Arial" w:cs="Arial"/>
          <w:b w:val="0"/>
          <w:bCs w:val="0"/>
          <w:i/>
          <w:iCs/>
          <w:color w:val="222222"/>
          <w:sz w:val="24"/>
          <w:szCs w:val="24"/>
          <w:shd w:val="clear" w:color="auto" w:fill="FFFFFF"/>
        </w:rPr>
        <w:t>The Violent Woman: Femininity, Narrative, and Violence in Contemporary American Cinema</w:t>
      </w:r>
      <w:r w:rsidRPr="007F29CB">
        <w:rPr>
          <w:rFonts w:ascii="Arial" w:hAnsi="Arial" w:cs="Arial"/>
          <w:b w:val="0"/>
          <w:bCs w:val="0"/>
          <w:color w:val="222222"/>
          <w:sz w:val="24"/>
          <w:szCs w:val="24"/>
          <w:shd w:val="clear" w:color="auto" w:fill="FFFFFF"/>
        </w:rPr>
        <w:t xml:space="preserve">. </w:t>
      </w:r>
      <w:r>
        <w:rPr>
          <w:rFonts w:ascii="Arial" w:hAnsi="Arial" w:cs="Arial"/>
          <w:b w:val="0"/>
          <w:bCs w:val="0"/>
          <w:color w:val="222222"/>
          <w:sz w:val="24"/>
          <w:szCs w:val="24"/>
          <w:shd w:val="clear" w:color="auto" w:fill="FFFFFF"/>
        </w:rPr>
        <w:t>2</w:t>
      </w:r>
      <w:r w:rsidRPr="00C61170">
        <w:rPr>
          <w:rFonts w:ascii="Arial" w:hAnsi="Arial" w:cs="Arial"/>
          <w:b w:val="0"/>
          <w:bCs w:val="0"/>
          <w:color w:val="222222"/>
          <w:sz w:val="24"/>
          <w:szCs w:val="24"/>
          <w:shd w:val="clear" w:color="auto" w:fill="FFFFFF"/>
          <w:vertAlign w:val="superscript"/>
        </w:rPr>
        <w:t>nd</w:t>
      </w:r>
      <w:r>
        <w:rPr>
          <w:rFonts w:ascii="Arial" w:hAnsi="Arial" w:cs="Arial"/>
          <w:b w:val="0"/>
          <w:bCs w:val="0"/>
          <w:color w:val="222222"/>
          <w:sz w:val="24"/>
          <w:szCs w:val="24"/>
          <w:shd w:val="clear" w:color="auto" w:fill="FFFFFF"/>
        </w:rPr>
        <w:t xml:space="preserve"> </w:t>
      </w:r>
      <w:proofErr w:type="spellStart"/>
      <w:r>
        <w:rPr>
          <w:rFonts w:ascii="Arial" w:hAnsi="Arial" w:cs="Arial"/>
          <w:b w:val="0"/>
          <w:bCs w:val="0"/>
          <w:color w:val="222222"/>
          <w:sz w:val="24"/>
          <w:szCs w:val="24"/>
          <w:shd w:val="clear" w:color="auto" w:fill="FFFFFF"/>
        </w:rPr>
        <w:t>edn</w:t>
      </w:r>
      <w:proofErr w:type="spellEnd"/>
      <w:r>
        <w:rPr>
          <w:rFonts w:ascii="Arial" w:hAnsi="Arial" w:cs="Arial"/>
          <w:b w:val="0"/>
          <w:bCs w:val="0"/>
          <w:color w:val="222222"/>
          <w:sz w:val="24"/>
          <w:szCs w:val="24"/>
          <w:shd w:val="clear" w:color="auto" w:fill="FFFFFF"/>
        </w:rPr>
        <w:t xml:space="preserve">. </w:t>
      </w:r>
      <w:r w:rsidRPr="007F29CB">
        <w:rPr>
          <w:rFonts w:ascii="Arial" w:hAnsi="Arial" w:cs="Arial"/>
          <w:b w:val="0"/>
          <w:bCs w:val="0"/>
          <w:color w:val="222222"/>
          <w:sz w:val="24"/>
          <w:szCs w:val="24"/>
          <w:shd w:val="clear" w:color="auto" w:fill="FFFFFF"/>
        </w:rPr>
        <w:t>New York</w:t>
      </w:r>
      <w:r>
        <w:rPr>
          <w:rFonts w:ascii="Arial" w:hAnsi="Arial" w:cs="Arial"/>
          <w:b w:val="0"/>
          <w:bCs w:val="0"/>
          <w:color w:val="222222"/>
          <w:sz w:val="24"/>
          <w:szCs w:val="24"/>
          <w:shd w:val="clear" w:color="auto" w:fill="FFFFFF"/>
        </w:rPr>
        <w:t xml:space="preserve">: Sunny Press </w:t>
      </w:r>
    </w:p>
    <w:p w14:paraId="70066C49" w14:textId="77777777" w:rsidR="00F60EE7" w:rsidRDefault="00F60EE7" w:rsidP="00F60EE7">
      <w:pPr>
        <w:pStyle w:val="Heading1"/>
        <w:shd w:val="clear" w:color="auto" w:fill="FFFFFF"/>
        <w:spacing w:before="0" w:beforeAutospacing="0" w:after="0" w:afterAutospacing="0"/>
        <w:textAlignment w:val="baseline"/>
        <w:rPr>
          <w:rFonts w:ascii="Arial" w:hAnsi="Arial" w:cs="Arial"/>
          <w:b w:val="0"/>
          <w:bCs w:val="0"/>
          <w:color w:val="222222"/>
          <w:sz w:val="24"/>
          <w:szCs w:val="24"/>
          <w:shd w:val="clear" w:color="auto" w:fill="FFFFFF"/>
        </w:rPr>
      </w:pPr>
    </w:p>
    <w:p w14:paraId="4175186B" w14:textId="77777777" w:rsidR="00F60EE7" w:rsidRPr="0012262C" w:rsidRDefault="00F60EE7" w:rsidP="00F60EE7">
      <w:pPr>
        <w:rPr>
          <w:rFonts w:ascii="Arial" w:eastAsia="Times New Roman" w:hAnsi="Arial" w:cs="Arial"/>
          <w:kern w:val="0"/>
          <w:lang w:eastAsia="en-GB"/>
          <w14:ligatures w14:val="none"/>
        </w:rPr>
      </w:pPr>
      <w:r w:rsidRPr="0012262C">
        <w:rPr>
          <w:rFonts w:ascii="Arial" w:eastAsia="Times New Roman" w:hAnsi="Arial" w:cs="Arial"/>
          <w:kern w:val="0"/>
          <w:lang w:eastAsia="en-GB"/>
          <w14:ligatures w14:val="none"/>
        </w:rPr>
        <w:t xml:space="preserve">Tolman, D. L. (2002). VOICES OF DESIRE. In </w:t>
      </w:r>
      <w:r w:rsidRPr="0012262C">
        <w:rPr>
          <w:rFonts w:ascii="Arial" w:eastAsia="Times New Roman" w:hAnsi="Arial" w:cs="Arial"/>
          <w:i/>
          <w:iCs/>
          <w:kern w:val="0"/>
          <w:lang w:eastAsia="en-GB"/>
          <w14:ligatures w14:val="none"/>
        </w:rPr>
        <w:t>Dilemmas of Desire: Teenage Girls Talk about Sexuality</w:t>
      </w:r>
      <w:r w:rsidRPr="0012262C">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1</w:t>
      </w:r>
      <w:r w:rsidRPr="00C61170">
        <w:rPr>
          <w:rFonts w:ascii="Arial" w:eastAsia="Times New Roman" w:hAnsi="Arial" w:cs="Arial"/>
          <w:kern w:val="0"/>
          <w:vertAlign w:val="superscript"/>
          <w:lang w:eastAsia="en-GB"/>
          <w14:ligatures w14:val="none"/>
        </w:rPr>
        <w:t>st</w:t>
      </w:r>
      <w:r>
        <w:rPr>
          <w:rFonts w:ascii="Arial" w:eastAsia="Times New Roman" w:hAnsi="Arial" w:cs="Arial"/>
          <w:kern w:val="0"/>
          <w:lang w:eastAsia="en-GB"/>
          <w14:ligatures w14:val="none"/>
        </w:rPr>
        <w:t xml:space="preserve"> </w:t>
      </w:r>
      <w:proofErr w:type="spellStart"/>
      <w:r>
        <w:rPr>
          <w:rFonts w:ascii="Arial" w:eastAsia="Times New Roman" w:hAnsi="Arial" w:cs="Arial"/>
          <w:kern w:val="0"/>
          <w:lang w:eastAsia="en-GB"/>
          <w14:ligatures w14:val="none"/>
        </w:rPr>
        <w:t>edn</w:t>
      </w:r>
      <w:proofErr w:type="spellEnd"/>
      <w:r>
        <w:rPr>
          <w:rFonts w:ascii="Arial" w:eastAsia="Times New Roman" w:hAnsi="Arial" w:cs="Arial"/>
          <w:kern w:val="0"/>
          <w:lang w:eastAsia="en-GB"/>
          <w14:ligatures w14:val="none"/>
        </w:rPr>
        <w:t xml:space="preserve">. Boston: </w:t>
      </w:r>
      <w:r w:rsidRPr="0012262C">
        <w:rPr>
          <w:rFonts w:ascii="Arial" w:eastAsia="Times New Roman" w:hAnsi="Arial" w:cs="Arial"/>
          <w:kern w:val="0"/>
          <w:lang w:eastAsia="en-GB"/>
          <w14:ligatures w14:val="none"/>
        </w:rPr>
        <w:t xml:space="preserve">Harvard University Press </w:t>
      </w:r>
    </w:p>
    <w:p w14:paraId="443689ED" w14:textId="77777777" w:rsidR="00F60EE7" w:rsidRDefault="00F60EE7" w:rsidP="00F60EE7">
      <w:pPr>
        <w:rPr>
          <w:sz w:val="44"/>
          <w:szCs w:val="44"/>
        </w:rPr>
      </w:pPr>
    </w:p>
    <w:p w14:paraId="7B5626C1" w14:textId="77777777" w:rsidR="00F60EE7" w:rsidRDefault="00F60EE7" w:rsidP="00F60EE7">
      <w:pPr>
        <w:rPr>
          <w:sz w:val="44"/>
          <w:szCs w:val="44"/>
        </w:rPr>
      </w:pPr>
    </w:p>
    <w:p w14:paraId="3319BC44" w14:textId="77777777" w:rsidR="00F60EE7" w:rsidRDefault="00F60EE7" w:rsidP="00F60EE7">
      <w:pPr>
        <w:rPr>
          <w:sz w:val="44"/>
          <w:szCs w:val="44"/>
        </w:rPr>
      </w:pPr>
    </w:p>
    <w:p w14:paraId="7D5843CF" w14:textId="77777777" w:rsidR="00F60EE7" w:rsidRDefault="00F60EE7" w:rsidP="00F60EE7">
      <w:pPr>
        <w:rPr>
          <w:sz w:val="44"/>
          <w:szCs w:val="44"/>
        </w:rPr>
      </w:pPr>
    </w:p>
    <w:p w14:paraId="3E2E4480" w14:textId="77777777" w:rsidR="00F60EE7" w:rsidRDefault="00F60EE7" w:rsidP="00F60EE7">
      <w:pPr>
        <w:rPr>
          <w:sz w:val="44"/>
          <w:szCs w:val="44"/>
        </w:rPr>
      </w:pPr>
      <w:r>
        <w:rPr>
          <w:sz w:val="44"/>
          <w:szCs w:val="44"/>
        </w:rPr>
        <w:lastRenderedPageBreak/>
        <w:t xml:space="preserve">JOURNALS </w:t>
      </w:r>
    </w:p>
    <w:p w14:paraId="1006B659" w14:textId="77777777" w:rsidR="00F60EE7" w:rsidRDefault="00F60EE7" w:rsidP="00F60EE7">
      <w:pPr>
        <w:rPr>
          <w:rFonts w:ascii="Arial" w:eastAsia="Times New Roman" w:hAnsi="Arial" w:cs="Arial"/>
          <w:kern w:val="0"/>
          <w:lang w:eastAsia="en-GB"/>
          <w14:ligatures w14:val="none"/>
        </w:rPr>
      </w:pPr>
    </w:p>
    <w:p w14:paraId="6C8E319F" w14:textId="77777777" w:rsidR="00F60EE7" w:rsidRDefault="00F60EE7" w:rsidP="00F60EE7">
      <w:pPr>
        <w:rPr>
          <w:rStyle w:val="Hyperlink"/>
          <w:rFonts w:ascii="Arial" w:eastAsia="Times New Roman" w:hAnsi="Arial" w:cs="Arial"/>
          <w:kern w:val="0"/>
          <w:lang w:eastAsia="en-GB"/>
          <w14:ligatures w14:val="none"/>
        </w:rPr>
      </w:pPr>
      <w:proofErr w:type="spellStart"/>
      <w:r w:rsidRPr="007F29CB">
        <w:rPr>
          <w:rFonts w:ascii="Arial" w:eastAsia="Times New Roman" w:hAnsi="Arial" w:cs="Arial"/>
          <w:kern w:val="0"/>
          <w:lang w:eastAsia="en-GB"/>
          <w14:ligatures w14:val="none"/>
        </w:rPr>
        <w:t>Almwaka</w:t>
      </w:r>
      <w:proofErr w:type="spellEnd"/>
      <w:r w:rsidRPr="007F29CB">
        <w:rPr>
          <w:rFonts w:ascii="Arial" w:eastAsia="Times New Roman" w:hAnsi="Arial" w:cs="Arial"/>
          <w:kern w:val="0"/>
          <w:lang w:eastAsia="en-GB"/>
          <w14:ligatures w14:val="none"/>
        </w:rPr>
        <w:t>, M</w:t>
      </w:r>
      <w:r>
        <w:rPr>
          <w:rFonts w:ascii="Arial" w:eastAsia="Times New Roman" w:hAnsi="Arial" w:cs="Arial"/>
          <w:kern w:val="0"/>
          <w:lang w:eastAsia="en-GB"/>
          <w14:ligatures w14:val="none"/>
        </w:rPr>
        <w:t>.</w:t>
      </w:r>
      <w:r w:rsidRPr="007F29CB">
        <w:rPr>
          <w:rFonts w:ascii="Arial" w:eastAsia="Times New Roman" w:hAnsi="Arial" w:cs="Arial"/>
          <w:kern w:val="0"/>
          <w:lang w:eastAsia="en-GB"/>
          <w14:ligatures w14:val="none"/>
        </w:rPr>
        <w:t xml:space="preserve"> (2021) "Complex Female Agency, the “Final Girl” trope, and the Subversion and Reaffirmation of Patriarchy: The Cases of Western &amp; MENA Horror Films," </w:t>
      </w:r>
      <w:r w:rsidRPr="00022F32">
        <w:rPr>
          <w:rFonts w:ascii="Arial" w:eastAsia="Times New Roman" w:hAnsi="Arial" w:cs="Arial"/>
          <w:i/>
          <w:iCs/>
          <w:kern w:val="0"/>
          <w:lang w:eastAsia="en-GB"/>
          <w14:ligatures w14:val="none"/>
        </w:rPr>
        <w:t>Journal of International Women's Studies</w:t>
      </w:r>
      <w:r>
        <w:rPr>
          <w:rFonts w:ascii="Arial" w:eastAsia="Times New Roman" w:hAnsi="Arial" w:cs="Arial"/>
          <w:i/>
          <w:iCs/>
          <w:kern w:val="0"/>
          <w:lang w:eastAsia="en-GB"/>
          <w14:ligatures w14:val="none"/>
        </w:rPr>
        <w:t>,</w:t>
      </w:r>
      <w:r w:rsidRPr="007F29CB">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24(3)</w:t>
      </w:r>
      <w:r w:rsidRPr="007F29CB">
        <w:rPr>
          <w:rFonts w:ascii="Arial" w:eastAsia="Times New Roman" w:hAnsi="Arial" w:cs="Arial"/>
          <w:kern w:val="0"/>
          <w:lang w:eastAsia="en-GB"/>
          <w14:ligatures w14:val="none"/>
        </w:rPr>
        <w:t xml:space="preserve"> Article 5. Available at: </w:t>
      </w:r>
      <w:hyperlink r:id="rId14" w:history="1">
        <w:r w:rsidRPr="007F29CB">
          <w:rPr>
            <w:rStyle w:val="Hyperlink"/>
            <w:rFonts w:ascii="Arial" w:eastAsia="Times New Roman" w:hAnsi="Arial" w:cs="Arial"/>
            <w:kern w:val="0"/>
            <w:lang w:eastAsia="en-GB"/>
            <w14:ligatures w14:val="none"/>
          </w:rPr>
          <w:t>https://vc.bridgew.edu/jiws/vol24/iss3/5</w:t>
        </w:r>
      </w:hyperlink>
    </w:p>
    <w:p w14:paraId="261290EE" w14:textId="77777777" w:rsidR="00F60EE7" w:rsidRDefault="00F60EE7" w:rsidP="00F60EE7"/>
    <w:p w14:paraId="314ED127" w14:textId="77777777" w:rsidR="00F60EE7" w:rsidRPr="007F29CB" w:rsidRDefault="00F60EE7" w:rsidP="00F60EE7">
      <w:pPr>
        <w:rPr>
          <w:rFonts w:ascii="Arial" w:hAnsi="Arial" w:cs="Arial"/>
        </w:rPr>
      </w:pPr>
      <w:r>
        <w:rPr>
          <w:rFonts w:ascii="Arial" w:hAnsi="Arial" w:cs="Arial"/>
          <w:color w:val="2A2A2A"/>
          <w:shd w:val="clear" w:color="auto" w:fill="FFFFFF"/>
        </w:rPr>
        <w:t>Creed</w:t>
      </w:r>
      <w:r w:rsidRPr="007F29CB">
        <w:rPr>
          <w:rFonts w:ascii="Arial" w:hAnsi="Arial" w:cs="Arial"/>
          <w:color w:val="2A2A2A"/>
          <w:shd w:val="clear" w:color="auto" w:fill="FFFFFF"/>
        </w:rPr>
        <w:t>,</w:t>
      </w:r>
      <w:r>
        <w:rPr>
          <w:rFonts w:ascii="Arial" w:hAnsi="Arial" w:cs="Arial"/>
          <w:color w:val="2A2A2A"/>
          <w:shd w:val="clear" w:color="auto" w:fill="FFFFFF"/>
        </w:rPr>
        <w:t xml:space="preserve"> B. (1986)</w:t>
      </w:r>
      <w:r w:rsidRPr="007F29CB">
        <w:rPr>
          <w:rFonts w:ascii="Arial" w:hAnsi="Arial" w:cs="Arial"/>
          <w:color w:val="2A2A2A"/>
          <w:shd w:val="clear" w:color="auto" w:fill="FFFFFF"/>
        </w:rPr>
        <w:t xml:space="preserve"> Horror and the Monstrous-Feminine: An Imaginary Abjection, </w:t>
      </w:r>
      <w:r w:rsidRPr="007F29CB">
        <w:rPr>
          <w:rStyle w:val="Emphasis"/>
          <w:rFonts w:ascii="Arial" w:hAnsi="Arial" w:cs="Arial"/>
          <w:color w:val="2A2A2A"/>
          <w:bdr w:val="none" w:sz="0" w:space="0" w:color="auto" w:frame="1"/>
          <w:shd w:val="clear" w:color="auto" w:fill="FFFFFF"/>
        </w:rPr>
        <w:t>Screen</w:t>
      </w:r>
      <w:r w:rsidRPr="007F29CB">
        <w:rPr>
          <w:rFonts w:ascii="Arial" w:hAnsi="Arial" w:cs="Arial"/>
          <w:color w:val="2A2A2A"/>
          <w:shd w:val="clear" w:color="auto" w:fill="FFFFFF"/>
        </w:rPr>
        <w:t xml:space="preserve">, </w:t>
      </w:r>
      <w:r>
        <w:rPr>
          <w:rFonts w:ascii="Arial" w:hAnsi="Arial" w:cs="Arial"/>
          <w:color w:val="2A2A2A"/>
          <w:shd w:val="clear" w:color="auto" w:fill="FFFFFF"/>
        </w:rPr>
        <w:t>27(1)</w:t>
      </w:r>
      <w:r w:rsidRPr="007F29CB">
        <w:rPr>
          <w:rFonts w:ascii="Arial" w:hAnsi="Arial" w:cs="Arial"/>
          <w:color w:val="2A2A2A"/>
          <w:shd w:val="clear" w:color="auto" w:fill="FFFFFF"/>
        </w:rPr>
        <w:t xml:space="preserve">, </w:t>
      </w:r>
      <w:r>
        <w:rPr>
          <w:rFonts w:ascii="Arial" w:hAnsi="Arial" w:cs="Arial"/>
          <w:color w:val="2A2A2A"/>
          <w:shd w:val="clear" w:color="auto" w:fill="FFFFFF"/>
        </w:rPr>
        <w:t xml:space="preserve">pp. </w:t>
      </w:r>
      <w:r w:rsidRPr="007F29CB">
        <w:rPr>
          <w:rFonts w:ascii="Arial" w:hAnsi="Arial" w:cs="Arial"/>
          <w:color w:val="2A2A2A"/>
          <w:shd w:val="clear" w:color="auto" w:fill="FFFFFF"/>
        </w:rPr>
        <w:t>44–71, </w:t>
      </w:r>
      <w:hyperlink r:id="rId15" w:history="1">
        <w:r w:rsidRPr="007F29CB">
          <w:rPr>
            <w:rStyle w:val="Hyperlink"/>
            <w:rFonts w:ascii="Arial" w:hAnsi="Arial" w:cs="Arial"/>
            <w:color w:val="006FB7"/>
            <w:u w:val="none"/>
            <w:bdr w:val="none" w:sz="0" w:space="0" w:color="auto" w:frame="1"/>
            <w:shd w:val="clear" w:color="auto" w:fill="FFFFFF"/>
          </w:rPr>
          <w:t>https://doi.org/10.1093/screen/27.1.44</w:t>
        </w:r>
      </w:hyperlink>
    </w:p>
    <w:p w14:paraId="37BAA514" w14:textId="77777777" w:rsidR="00F60EE7" w:rsidRDefault="00F60EE7" w:rsidP="00F60EE7"/>
    <w:p w14:paraId="0E5BB6ED" w14:textId="77777777" w:rsidR="00F60EE7" w:rsidRPr="007F29CB" w:rsidRDefault="00F60EE7" w:rsidP="00F60EE7">
      <w:pPr>
        <w:rPr>
          <w:rFonts w:ascii="Arial" w:eastAsia="Times New Roman" w:hAnsi="Arial" w:cs="Arial"/>
          <w:kern w:val="0"/>
          <w:lang w:eastAsia="en-GB"/>
          <w14:ligatures w14:val="none"/>
        </w:rPr>
      </w:pPr>
      <w:r>
        <w:t>Fraser, N. (2007</w:t>
      </w:r>
      <w:r w:rsidRPr="00C61170">
        <w:rPr>
          <w:rFonts w:ascii="Arial" w:eastAsia="Times New Roman" w:hAnsi="Arial" w:cs="Arial"/>
          <w:kern w:val="0"/>
          <w:lang w:eastAsia="en-GB"/>
          <w14:ligatures w14:val="none"/>
        </w:rPr>
        <w:t xml:space="preserve"> </w:t>
      </w:r>
    </w:p>
    <w:p w14:paraId="6F856096" w14:textId="77777777" w:rsidR="00F60EE7" w:rsidRDefault="00F60EE7" w:rsidP="00F60EE7">
      <w:r>
        <w:t xml:space="preserve">) ‘Feminist Politics in the age of Recognition: A </w:t>
      </w:r>
      <w:proofErr w:type="gramStart"/>
      <w:r>
        <w:t>Two Dimensional</w:t>
      </w:r>
      <w:proofErr w:type="gramEnd"/>
      <w:r>
        <w:t xml:space="preserve"> Approach to Gender Justice’ </w:t>
      </w:r>
      <w:r>
        <w:rPr>
          <w:i/>
          <w:iCs/>
        </w:rPr>
        <w:t xml:space="preserve">Studies in Social Justice, </w:t>
      </w:r>
      <w:r>
        <w:t xml:space="preserve">1(1), pp. 23-35. Available at </w:t>
      </w:r>
      <w:hyperlink r:id="rId16" w:history="1">
        <w:r w:rsidRPr="00CC53F1">
          <w:rPr>
            <w:rStyle w:val="Hyperlink"/>
          </w:rPr>
          <w:t>https://journals.library.brocku.ca/index.php/SSJ/article/view/979</w:t>
        </w:r>
      </w:hyperlink>
    </w:p>
    <w:p w14:paraId="6AD74710" w14:textId="77777777" w:rsidR="00F60EE7" w:rsidRDefault="00F60EE7" w:rsidP="00F60EE7"/>
    <w:p w14:paraId="5FCE124B" w14:textId="77777777" w:rsidR="00F60EE7" w:rsidRPr="00025690" w:rsidRDefault="00F60EE7" w:rsidP="00F60EE7">
      <w:pPr>
        <w:rPr>
          <w:rFonts w:ascii="Arial" w:eastAsia="Times New Roman" w:hAnsi="Arial" w:cs="Arial"/>
          <w:kern w:val="0"/>
          <w:lang w:eastAsia="en-GB"/>
          <w14:ligatures w14:val="none"/>
        </w:rPr>
      </w:pPr>
      <w:r w:rsidRPr="00025690">
        <w:rPr>
          <w:rFonts w:ascii="Arial" w:eastAsia="Times New Roman" w:hAnsi="Arial" w:cs="Arial"/>
          <w:kern w:val="0"/>
          <w:lang w:eastAsia="en-GB"/>
          <w14:ligatures w14:val="none"/>
        </w:rPr>
        <w:t xml:space="preserve">Frost, G. (2003). [Review of </w:t>
      </w:r>
      <w:r w:rsidRPr="00025690">
        <w:rPr>
          <w:rFonts w:ascii="Arial" w:eastAsia="Times New Roman" w:hAnsi="Arial" w:cs="Arial"/>
          <w:i/>
          <w:iCs/>
          <w:kern w:val="0"/>
          <w:lang w:eastAsia="en-GB"/>
          <w14:ligatures w14:val="none"/>
        </w:rPr>
        <w:t>Fantasies of Fetishism: From Decadence to the Post-Human</w:t>
      </w:r>
      <w:r w:rsidRPr="00025690">
        <w:rPr>
          <w:rFonts w:ascii="Arial" w:eastAsia="Times New Roman" w:hAnsi="Arial" w:cs="Arial"/>
          <w:kern w:val="0"/>
          <w:lang w:eastAsia="en-GB"/>
          <w14:ligatures w14:val="none"/>
        </w:rPr>
        <w:t xml:space="preserve">, by A. </w:t>
      </w:r>
      <w:proofErr w:type="spellStart"/>
      <w:r w:rsidRPr="00025690">
        <w:rPr>
          <w:rFonts w:ascii="Arial" w:eastAsia="Times New Roman" w:hAnsi="Arial" w:cs="Arial"/>
          <w:kern w:val="0"/>
          <w:lang w:eastAsia="en-GB"/>
          <w14:ligatures w14:val="none"/>
        </w:rPr>
        <w:t>Fernbach</w:t>
      </w:r>
      <w:proofErr w:type="spellEnd"/>
      <w:r w:rsidRPr="00025690">
        <w:rPr>
          <w:rFonts w:ascii="Arial" w:eastAsia="Times New Roman" w:hAnsi="Arial" w:cs="Arial"/>
          <w:kern w:val="0"/>
          <w:lang w:eastAsia="en-GB"/>
          <w14:ligatures w14:val="none"/>
        </w:rPr>
        <w:t xml:space="preserve">]. </w:t>
      </w:r>
      <w:r w:rsidRPr="00025690">
        <w:rPr>
          <w:rFonts w:ascii="Arial" w:eastAsia="Times New Roman" w:hAnsi="Arial" w:cs="Arial"/>
          <w:i/>
          <w:iCs/>
          <w:kern w:val="0"/>
          <w:lang w:eastAsia="en-GB"/>
          <w14:ligatures w14:val="none"/>
        </w:rPr>
        <w:t>Journal of the Fantastic in the Arts</w:t>
      </w:r>
      <w:r w:rsidRPr="00025690">
        <w:rPr>
          <w:rFonts w:ascii="Arial" w:eastAsia="Times New Roman" w:hAnsi="Arial" w:cs="Arial"/>
          <w:kern w:val="0"/>
          <w:lang w:eastAsia="en-GB"/>
          <w14:ligatures w14:val="none"/>
        </w:rPr>
        <w:t xml:space="preserve">, </w:t>
      </w:r>
      <w:r w:rsidRPr="00025690">
        <w:rPr>
          <w:rFonts w:ascii="Arial" w:eastAsia="Times New Roman" w:hAnsi="Arial" w:cs="Arial"/>
          <w:i/>
          <w:iCs/>
          <w:kern w:val="0"/>
          <w:lang w:eastAsia="en-GB"/>
          <w14:ligatures w14:val="none"/>
        </w:rPr>
        <w:t>14</w:t>
      </w:r>
      <w:r w:rsidRPr="00025690">
        <w:rPr>
          <w:rFonts w:ascii="Arial" w:eastAsia="Times New Roman" w:hAnsi="Arial" w:cs="Arial"/>
          <w:kern w:val="0"/>
          <w:lang w:eastAsia="en-GB"/>
          <w14:ligatures w14:val="none"/>
        </w:rPr>
        <w:t xml:space="preserve">(1 (53)), 116–119. </w:t>
      </w:r>
      <w:r>
        <w:rPr>
          <w:rFonts w:ascii="Arial" w:eastAsia="Times New Roman" w:hAnsi="Arial" w:cs="Arial"/>
          <w:kern w:val="0"/>
          <w:lang w:eastAsia="en-GB"/>
          <w14:ligatures w14:val="none"/>
        </w:rPr>
        <w:t xml:space="preserve">Available at </w:t>
      </w:r>
      <w:hyperlink r:id="rId17" w:history="1">
        <w:r w:rsidRPr="00CC53F1">
          <w:rPr>
            <w:rStyle w:val="Hyperlink"/>
            <w:rFonts w:ascii="Arial" w:eastAsia="Times New Roman" w:hAnsi="Arial" w:cs="Arial"/>
            <w:kern w:val="0"/>
            <w:lang w:eastAsia="en-GB"/>
            <w14:ligatures w14:val="none"/>
          </w:rPr>
          <w:t>http://www.jstor.org/stable/43321462</w:t>
        </w:r>
      </w:hyperlink>
      <w:r>
        <w:rPr>
          <w:rFonts w:ascii="Arial" w:eastAsia="Times New Roman" w:hAnsi="Arial" w:cs="Arial"/>
          <w:kern w:val="0"/>
          <w:lang w:eastAsia="en-GB"/>
          <w14:ligatures w14:val="none"/>
        </w:rPr>
        <w:t xml:space="preserve"> </w:t>
      </w:r>
    </w:p>
    <w:p w14:paraId="7FA0AD38" w14:textId="77777777" w:rsidR="00F60EE7" w:rsidRDefault="00F60EE7" w:rsidP="00F60EE7"/>
    <w:p w14:paraId="522245B6" w14:textId="77777777" w:rsidR="00F60EE7" w:rsidRDefault="00F60EE7" w:rsidP="00F60EE7">
      <w:pPr>
        <w:rPr>
          <w:rFonts w:ascii="Arial" w:hAnsi="Arial" w:cs="Arial"/>
          <w:shd w:val="clear" w:color="auto" w:fill="F7F7F7"/>
        </w:rPr>
      </w:pPr>
      <w:proofErr w:type="spellStart"/>
      <w:r w:rsidRPr="007F29CB">
        <w:rPr>
          <w:rFonts w:ascii="Arial" w:hAnsi="Arial" w:cs="Arial"/>
          <w:color w:val="282828"/>
          <w:shd w:val="clear" w:color="auto" w:fill="F7F7F7"/>
        </w:rPr>
        <w:t>Hentschel</w:t>
      </w:r>
      <w:proofErr w:type="spellEnd"/>
      <w:r w:rsidRPr="007F29CB">
        <w:rPr>
          <w:rFonts w:ascii="Arial" w:hAnsi="Arial" w:cs="Arial"/>
          <w:color w:val="282828"/>
          <w:shd w:val="clear" w:color="auto" w:fill="F7F7F7"/>
        </w:rPr>
        <w:t xml:space="preserve">, T, Heilman, M, </w:t>
      </w:r>
      <w:proofErr w:type="spellStart"/>
      <w:r w:rsidRPr="007F29CB">
        <w:rPr>
          <w:rFonts w:ascii="Arial" w:hAnsi="Arial" w:cs="Arial"/>
          <w:color w:val="282828"/>
          <w:shd w:val="clear" w:color="auto" w:fill="F7F7F7"/>
        </w:rPr>
        <w:t>Peus</w:t>
      </w:r>
      <w:proofErr w:type="spellEnd"/>
      <w:r w:rsidRPr="007F29CB">
        <w:rPr>
          <w:rFonts w:ascii="Arial" w:hAnsi="Arial" w:cs="Arial"/>
          <w:color w:val="282828"/>
          <w:shd w:val="clear" w:color="auto" w:fill="F7F7F7"/>
        </w:rPr>
        <w:t xml:space="preserve">, C (2019) </w:t>
      </w:r>
      <w:r w:rsidRPr="00022F32">
        <w:rPr>
          <w:rFonts w:ascii="Arial" w:hAnsi="Arial" w:cs="Arial"/>
          <w:color w:val="282828"/>
          <w:shd w:val="clear" w:color="auto" w:fill="F7F7F7"/>
        </w:rPr>
        <w:t>The Multiple Dimensions of Gender Stereotypes</w:t>
      </w:r>
      <w:r w:rsidRPr="007F29CB">
        <w:rPr>
          <w:rFonts w:ascii="Arial" w:hAnsi="Arial" w:cs="Arial"/>
          <w:i/>
          <w:iCs/>
          <w:color w:val="282828"/>
          <w:shd w:val="clear" w:color="auto" w:fill="F7F7F7"/>
        </w:rPr>
        <w:t xml:space="preserve"> </w:t>
      </w:r>
      <w:r w:rsidRPr="00022F32">
        <w:rPr>
          <w:rFonts w:ascii="Arial" w:hAnsi="Arial" w:cs="Arial"/>
          <w:i/>
          <w:iCs/>
          <w:color w:val="282828"/>
          <w:shd w:val="clear" w:color="auto" w:fill="F7F7F7"/>
        </w:rPr>
        <w:t>Frontiers in Psychology</w:t>
      </w:r>
      <w:r>
        <w:rPr>
          <w:rFonts w:ascii="Arial" w:hAnsi="Arial" w:cs="Arial"/>
          <w:i/>
          <w:iCs/>
          <w:color w:val="282828"/>
          <w:shd w:val="clear" w:color="auto" w:fill="F7F7F7"/>
        </w:rPr>
        <w:t xml:space="preserve">, </w:t>
      </w:r>
      <w:r>
        <w:rPr>
          <w:rFonts w:ascii="Arial" w:hAnsi="Arial" w:cs="Arial"/>
          <w:color w:val="282828"/>
          <w:shd w:val="clear" w:color="auto" w:fill="F7F7F7"/>
        </w:rPr>
        <w:t>10</w:t>
      </w:r>
      <w:r w:rsidRPr="007F29CB">
        <w:rPr>
          <w:rFonts w:ascii="Arial" w:hAnsi="Arial" w:cs="Arial"/>
          <w:color w:val="282828"/>
          <w:shd w:val="clear" w:color="auto" w:fill="F7F7F7"/>
        </w:rPr>
        <w:t xml:space="preserve"> </w:t>
      </w:r>
      <w:r>
        <w:rPr>
          <w:rFonts w:ascii="Arial" w:hAnsi="Arial" w:cs="Arial"/>
          <w:color w:val="282828"/>
          <w:shd w:val="clear" w:color="auto" w:fill="F7F7F7"/>
        </w:rPr>
        <w:t>Available at:</w:t>
      </w:r>
      <w:r w:rsidRPr="007F29CB">
        <w:rPr>
          <w:rFonts w:ascii="Arial" w:hAnsi="Arial" w:cs="Arial"/>
          <w:color w:val="282828"/>
        </w:rPr>
        <w:br/>
      </w:r>
      <w:hyperlink r:id="rId18" w:history="1">
        <w:r w:rsidRPr="00CC53F1">
          <w:rPr>
            <w:rStyle w:val="Hyperlink"/>
            <w:rFonts w:ascii="Arial" w:hAnsi="Arial" w:cs="Arial"/>
            <w:shd w:val="clear" w:color="auto" w:fill="F7F7F7"/>
          </w:rPr>
          <w:t>https://doi.org/10.3389/fpsyg.2019.00011</w:t>
        </w:r>
      </w:hyperlink>
    </w:p>
    <w:p w14:paraId="07D94770" w14:textId="77777777" w:rsidR="00F60EE7" w:rsidRDefault="00F60EE7" w:rsidP="00F60EE7">
      <w:pPr>
        <w:rPr>
          <w:rFonts w:ascii="Arial" w:hAnsi="Arial" w:cs="Arial"/>
          <w:shd w:val="clear" w:color="auto" w:fill="F7F7F7"/>
        </w:rPr>
      </w:pPr>
    </w:p>
    <w:p w14:paraId="359651E1" w14:textId="77777777" w:rsidR="00F60EE7" w:rsidRDefault="00F60EE7" w:rsidP="00F60EE7">
      <w:r>
        <w:rPr>
          <w:rFonts w:ascii="Arial" w:hAnsi="Arial" w:cs="Arial"/>
          <w:shd w:val="clear" w:color="auto" w:fill="F7F7F7"/>
        </w:rPr>
        <w:t xml:space="preserve">Hunnicutt, G (2009) ‘Varieties </w:t>
      </w:r>
      <w:proofErr w:type="spellStart"/>
      <w:r>
        <w:rPr>
          <w:rFonts w:ascii="Arial" w:hAnsi="Arial" w:cs="Arial"/>
          <w:shd w:val="clear" w:color="auto" w:fill="F7F7F7"/>
        </w:rPr>
        <w:t>od</w:t>
      </w:r>
      <w:proofErr w:type="spellEnd"/>
      <w:r>
        <w:rPr>
          <w:rFonts w:ascii="Arial" w:hAnsi="Arial" w:cs="Arial"/>
          <w:shd w:val="clear" w:color="auto" w:fill="F7F7F7"/>
        </w:rPr>
        <w:t xml:space="preserve"> Patriarchy and Violence Against Women: Resurrecting “Patriarchy” as a Theoretical Tool’ </w:t>
      </w:r>
      <w:r>
        <w:rPr>
          <w:rFonts w:ascii="Arial" w:hAnsi="Arial" w:cs="Arial"/>
          <w:i/>
          <w:iCs/>
          <w:shd w:val="clear" w:color="auto" w:fill="F7F7F7"/>
        </w:rPr>
        <w:t xml:space="preserve">Violence Against Women </w:t>
      </w:r>
      <w:r>
        <w:rPr>
          <w:rFonts w:ascii="Arial" w:hAnsi="Arial" w:cs="Arial"/>
          <w:shd w:val="clear" w:color="auto" w:fill="F7F7F7"/>
        </w:rPr>
        <w:t xml:space="preserve">15(5) Available at </w:t>
      </w:r>
      <w:hyperlink r:id="rId19" w:history="1">
        <w:r>
          <w:rPr>
            <w:rStyle w:val="Hyperlink"/>
          </w:rPr>
          <w:t>https://doi.org/10.1177/1077801208331246</w:t>
        </w:r>
      </w:hyperlink>
    </w:p>
    <w:p w14:paraId="62CFF56F" w14:textId="77777777" w:rsidR="00F60EE7" w:rsidRPr="00D52454" w:rsidRDefault="00F60EE7" w:rsidP="00F60EE7">
      <w:pPr>
        <w:rPr>
          <w:rFonts w:ascii="Arial" w:hAnsi="Arial" w:cs="Arial"/>
          <w:shd w:val="clear" w:color="auto" w:fill="F7F7F7"/>
        </w:rPr>
      </w:pPr>
    </w:p>
    <w:p w14:paraId="5F079537" w14:textId="77777777" w:rsidR="00F60EE7" w:rsidRPr="004B4C8B" w:rsidRDefault="00F60EE7" w:rsidP="00F60EE7">
      <w:pPr>
        <w:rPr>
          <w:rFonts w:ascii="Arial" w:hAnsi="Arial" w:cs="Arial"/>
          <w:color w:val="222222"/>
          <w:shd w:val="clear" w:color="auto" w:fill="FFFFFF"/>
        </w:rPr>
      </w:pPr>
      <w:r>
        <w:rPr>
          <w:rFonts w:ascii="Arial" w:hAnsi="Arial" w:cs="Arial"/>
          <w:shd w:val="clear" w:color="auto" w:fill="F7F7F7"/>
        </w:rPr>
        <w:t xml:space="preserve">James, J. (2020) ‘Refusing Abjection: Transphobia and Trans Youth </w:t>
      </w:r>
      <w:proofErr w:type="spellStart"/>
      <w:r>
        <w:rPr>
          <w:rFonts w:ascii="Arial" w:hAnsi="Arial" w:cs="Arial"/>
          <w:shd w:val="clear" w:color="auto" w:fill="F7F7F7"/>
        </w:rPr>
        <w:t>Survinance</w:t>
      </w:r>
      <w:proofErr w:type="spellEnd"/>
      <w:r>
        <w:rPr>
          <w:rFonts w:ascii="Arial" w:hAnsi="Arial" w:cs="Arial"/>
          <w:shd w:val="clear" w:color="auto" w:fill="F7F7F7"/>
        </w:rPr>
        <w:t xml:space="preserve">’ </w:t>
      </w:r>
      <w:r>
        <w:rPr>
          <w:rFonts w:ascii="Arial" w:hAnsi="Arial" w:cs="Arial"/>
          <w:i/>
          <w:iCs/>
          <w:shd w:val="clear" w:color="auto" w:fill="F7F7F7"/>
        </w:rPr>
        <w:t xml:space="preserve">Feminist Theory </w:t>
      </w:r>
      <w:r>
        <w:rPr>
          <w:rFonts w:ascii="Arial" w:hAnsi="Arial" w:cs="Arial"/>
          <w:shd w:val="clear" w:color="auto" w:fill="F7F7F7"/>
        </w:rPr>
        <w:t xml:space="preserve">22(1) Available at: </w:t>
      </w:r>
      <w:hyperlink r:id="rId20" w:history="1">
        <w:r>
          <w:rPr>
            <w:rStyle w:val="Hyperlink"/>
          </w:rPr>
          <w:t>https://doi.org/10.1177/1464700120974896</w:t>
        </w:r>
      </w:hyperlink>
    </w:p>
    <w:p w14:paraId="40F43C6B" w14:textId="77777777" w:rsidR="00F60EE7" w:rsidRPr="00022F32" w:rsidRDefault="00F60EE7" w:rsidP="00F60EE7"/>
    <w:p w14:paraId="74BE9BC0" w14:textId="77777777" w:rsidR="00F60EE7" w:rsidRPr="00C61170" w:rsidRDefault="00F60EE7" w:rsidP="00F60EE7">
      <w:pPr>
        <w:rPr>
          <w:rFonts w:ascii="Arial" w:hAnsi="Arial" w:cs="Arial"/>
        </w:rPr>
      </w:pPr>
      <w:proofErr w:type="spellStart"/>
      <w:r w:rsidRPr="00C61170">
        <w:rPr>
          <w:rFonts w:ascii="Arial" w:hAnsi="Arial" w:cs="Arial"/>
        </w:rPr>
        <w:t>Kilker</w:t>
      </w:r>
      <w:proofErr w:type="spellEnd"/>
      <w:r w:rsidRPr="00C61170">
        <w:rPr>
          <w:rFonts w:ascii="Arial" w:hAnsi="Arial" w:cs="Arial"/>
        </w:rPr>
        <w:t xml:space="preserve">, R. (2006) ‘All Roads Lead to the Abject: The Monstrous Feminine and Gender Boundaries in Stanley Kubrick’s “The Shining”’, </w:t>
      </w:r>
      <w:r w:rsidRPr="00C61170">
        <w:rPr>
          <w:rFonts w:ascii="Arial" w:hAnsi="Arial" w:cs="Arial"/>
          <w:i/>
          <w:iCs/>
        </w:rPr>
        <w:t xml:space="preserve">Literature/Film Quarterly, </w:t>
      </w:r>
      <w:r w:rsidRPr="00C61170">
        <w:rPr>
          <w:rFonts w:ascii="Arial" w:hAnsi="Arial" w:cs="Arial"/>
        </w:rPr>
        <w:t>34(1), pp. 54-63</w:t>
      </w:r>
    </w:p>
    <w:p w14:paraId="4F6A0E82" w14:textId="77777777" w:rsidR="00F60EE7" w:rsidRDefault="00F60EE7" w:rsidP="00F60EE7"/>
    <w:p w14:paraId="32BB7183" w14:textId="77777777" w:rsidR="00F60EE7" w:rsidRPr="001C4F99" w:rsidRDefault="00F60EE7" w:rsidP="00F60EE7">
      <w:pPr>
        <w:rPr>
          <w:rFonts w:ascii="Arial" w:eastAsia="Times New Roman" w:hAnsi="Arial" w:cs="Arial"/>
          <w:kern w:val="0"/>
          <w:lang w:eastAsia="en-GB"/>
          <w14:ligatures w14:val="none"/>
        </w:rPr>
      </w:pPr>
      <w:r w:rsidRPr="001C4F99">
        <w:rPr>
          <w:rFonts w:ascii="Arial" w:eastAsia="Times New Roman" w:hAnsi="Arial" w:cs="Arial"/>
          <w:kern w:val="0"/>
          <w:lang w:eastAsia="en-GB"/>
          <w14:ligatures w14:val="none"/>
        </w:rPr>
        <w:t>L</w:t>
      </w:r>
      <w:r>
        <w:rPr>
          <w:rFonts w:ascii="Arial" w:eastAsia="Times New Roman" w:hAnsi="Arial" w:cs="Arial"/>
          <w:kern w:val="0"/>
          <w:lang w:eastAsia="en-GB"/>
          <w14:ligatures w14:val="none"/>
        </w:rPr>
        <w:t>indsey</w:t>
      </w:r>
      <w:r w:rsidRPr="001C4F99">
        <w:rPr>
          <w:rFonts w:ascii="Arial" w:eastAsia="Times New Roman" w:hAnsi="Arial" w:cs="Arial"/>
          <w:kern w:val="0"/>
          <w:lang w:eastAsia="en-GB"/>
          <w14:ligatures w14:val="none"/>
        </w:rPr>
        <w:t xml:space="preserve">, S. (1991) </w:t>
      </w:r>
      <w:r>
        <w:rPr>
          <w:rFonts w:ascii="Arial" w:eastAsia="Times New Roman" w:hAnsi="Arial" w:cs="Arial"/>
          <w:kern w:val="0"/>
          <w:lang w:eastAsia="en-GB"/>
          <w14:ligatures w14:val="none"/>
        </w:rPr>
        <w:t>‘</w:t>
      </w:r>
      <w:r w:rsidRPr="001C4F99">
        <w:rPr>
          <w:rFonts w:ascii="Arial" w:eastAsia="Times New Roman" w:hAnsi="Arial" w:cs="Arial"/>
          <w:kern w:val="0"/>
          <w:lang w:eastAsia="en-GB"/>
          <w14:ligatures w14:val="none"/>
        </w:rPr>
        <w:t>Horror, Femininity, And Carrie’s Monstrous Puberty.</w:t>
      </w:r>
      <w:r>
        <w:rPr>
          <w:rFonts w:ascii="Arial" w:eastAsia="Times New Roman" w:hAnsi="Arial" w:cs="Arial"/>
          <w:kern w:val="0"/>
          <w:lang w:eastAsia="en-GB"/>
          <w14:ligatures w14:val="none"/>
        </w:rPr>
        <w:t>’</w:t>
      </w:r>
      <w:r w:rsidRPr="001C4F99">
        <w:rPr>
          <w:rFonts w:ascii="Arial" w:eastAsia="Times New Roman" w:hAnsi="Arial" w:cs="Arial"/>
          <w:kern w:val="0"/>
          <w:lang w:eastAsia="en-GB"/>
          <w14:ligatures w14:val="none"/>
        </w:rPr>
        <w:t xml:space="preserve"> </w:t>
      </w:r>
      <w:r w:rsidRPr="001C4F99">
        <w:rPr>
          <w:rFonts w:ascii="Arial" w:eastAsia="Times New Roman" w:hAnsi="Arial" w:cs="Arial"/>
          <w:i/>
          <w:iCs/>
          <w:kern w:val="0"/>
          <w:lang w:eastAsia="en-GB"/>
          <w14:ligatures w14:val="none"/>
        </w:rPr>
        <w:t>Journal of Film and Video</w:t>
      </w:r>
      <w:r w:rsidRPr="001C4F99">
        <w:rPr>
          <w:rFonts w:ascii="Arial" w:eastAsia="Times New Roman" w:hAnsi="Arial" w:cs="Arial"/>
          <w:kern w:val="0"/>
          <w:lang w:eastAsia="en-GB"/>
          <w14:ligatures w14:val="none"/>
        </w:rPr>
        <w:t xml:space="preserve">, </w:t>
      </w:r>
      <w:r w:rsidRPr="001C4F99">
        <w:rPr>
          <w:rFonts w:ascii="Arial" w:eastAsia="Times New Roman" w:hAnsi="Arial" w:cs="Arial"/>
          <w:i/>
          <w:iCs/>
          <w:kern w:val="0"/>
          <w:lang w:eastAsia="en-GB"/>
          <w14:ligatures w14:val="none"/>
        </w:rPr>
        <w:t>43</w:t>
      </w:r>
      <w:r w:rsidRPr="001C4F99">
        <w:rPr>
          <w:rFonts w:ascii="Arial" w:eastAsia="Times New Roman" w:hAnsi="Arial" w:cs="Arial"/>
          <w:kern w:val="0"/>
          <w:lang w:eastAsia="en-GB"/>
          <w14:ligatures w14:val="none"/>
        </w:rPr>
        <w:t xml:space="preserve">(4), 33–44. </w:t>
      </w:r>
      <w:r>
        <w:rPr>
          <w:rFonts w:ascii="Arial" w:eastAsia="Times New Roman" w:hAnsi="Arial" w:cs="Arial"/>
          <w:kern w:val="0"/>
          <w:lang w:eastAsia="en-GB"/>
          <w14:ligatures w14:val="none"/>
        </w:rPr>
        <w:t xml:space="preserve">Available at </w:t>
      </w:r>
      <w:r w:rsidRPr="001C4F99">
        <w:rPr>
          <w:rFonts w:ascii="Arial" w:eastAsia="Times New Roman" w:hAnsi="Arial" w:cs="Arial"/>
          <w:kern w:val="0"/>
          <w:lang w:eastAsia="en-GB"/>
          <w14:ligatures w14:val="none"/>
        </w:rPr>
        <w:t>http://www.jstor.org/stable/20687952</w:t>
      </w:r>
    </w:p>
    <w:p w14:paraId="5BFE71B9" w14:textId="77777777" w:rsidR="00F60EE7" w:rsidRDefault="00F60EE7" w:rsidP="00F60EE7"/>
    <w:p w14:paraId="4B5DBCD1" w14:textId="77777777" w:rsidR="00F60EE7" w:rsidRPr="001C4F99" w:rsidRDefault="00F60EE7" w:rsidP="00F60EE7">
      <w:pPr>
        <w:rPr>
          <w:rFonts w:ascii="Arial" w:eastAsia="Times New Roman" w:hAnsi="Arial" w:cs="Arial"/>
          <w:kern w:val="0"/>
          <w:lang w:eastAsia="en-GB"/>
          <w14:ligatures w14:val="none"/>
        </w:rPr>
      </w:pPr>
      <w:r w:rsidRPr="007F29CB">
        <w:rPr>
          <w:rFonts w:ascii="Arial" w:hAnsi="Arial" w:cs="Arial"/>
          <w:color w:val="333333"/>
          <w:shd w:val="clear" w:color="auto" w:fill="FFFFFF"/>
        </w:rPr>
        <w:t xml:space="preserve">Yang, </w:t>
      </w:r>
      <w:r>
        <w:rPr>
          <w:rFonts w:ascii="Arial" w:hAnsi="Arial" w:cs="Arial"/>
          <w:color w:val="333333"/>
          <w:shd w:val="clear" w:color="auto" w:fill="FFFFFF"/>
        </w:rPr>
        <w:t xml:space="preserve">L., </w:t>
      </w:r>
      <w:r w:rsidRPr="007F29CB">
        <w:rPr>
          <w:rFonts w:ascii="Arial" w:hAnsi="Arial" w:cs="Arial"/>
          <w:color w:val="333333"/>
          <w:shd w:val="clear" w:color="auto" w:fill="FFFFFF"/>
        </w:rPr>
        <w:t>Xu</w:t>
      </w:r>
      <w:r>
        <w:rPr>
          <w:rFonts w:ascii="Arial" w:hAnsi="Arial" w:cs="Arial"/>
          <w:color w:val="333333"/>
          <w:shd w:val="clear" w:color="auto" w:fill="FFFFFF"/>
        </w:rPr>
        <w:t>, Z.</w:t>
      </w:r>
      <w:r w:rsidRPr="007F29CB">
        <w:rPr>
          <w:rFonts w:ascii="Arial" w:hAnsi="Arial" w:cs="Arial"/>
          <w:color w:val="333333"/>
          <w:shd w:val="clear" w:color="auto" w:fill="FFFFFF"/>
        </w:rPr>
        <w:t>, Luo</w:t>
      </w:r>
      <w:r>
        <w:rPr>
          <w:rFonts w:ascii="Arial" w:hAnsi="Arial" w:cs="Arial"/>
          <w:color w:val="333333"/>
          <w:shd w:val="clear" w:color="auto" w:fill="FFFFFF"/>
        </w:rPr>
        <w:t>, J</w:t>
      </w:r>
      <w:r w:rsidRPr="007F29CB">
        <w:rPr>
          <w:rFonts w:ascii="Arial" w:hAnsi="Arial" w:cs="Arial"/>
          <w:color w:val="333333"/>
          <w:shd w:val="clear" w:color="auto" w:fill="FFFFFF"/>
        </w:rPr>
        <w:t xml:space="preserve">. </w:t>
      </w:r>
      <w:r>
        <w:rPr>
          <w:rFonts w:ascii="Arial" w:hAnsi="Arial" w:cs="Arial"/>
          <w:color w:val="333333"/>
          <w:shd w:val="clear" w:color="auto" w:fill="FFFFFF"/>
        </w:rPr>
        <w:t>(</w:t>
      </w:r>
      <w:r w:rsidRPr="007F29CB">
        <w:rPr>
          <w:rFonts w:ascii="Arial" w:hAnsi="Arial" w:cs="Arial"/>
          <w:color w:val="333333"/>
          <w:shd w:val="clear" w:color="auto" w:fill="FFFFFF"/>
        </w:rPr>
        <w:t>2020</w:t>
      </w:r>
      <w:r>
        <w:rPr>
          <w:rFonts w:ascii="Arial" w:hAnsi="Arial" w:cs="Arial"/>
          <w:color w:val="333333"/>
          <w:shd w:val="clear" w:color="auto" w:fill="FFFFFF"/>
        </w:rPr>
        <w:t>)</w:t>
      </w:r>
      <w:r w:rsidRPr="007F29CB">
        <w:rPr>
          <w:rFonts w:ascii="Arial" w:hAnsi="Arial" w:cs="Arial"/>
          <w:color w:val="333333"/>
          <w:shd w:val="clear" w:color="auto" w:fill="FFFFFF"/>
        </w:rPr>
        <w:t xml:space="preserve"> </w:t>
      </w:r>
      <w:r>
        <w:rPr>
          <w:rFonts w:ascii="Arial" w:hAnsi="Arial" w:cs="Arial"/>
          <w:color w:val="333333"/>
          <w:shd w:val="clear" w:color="auto" w:fill="FFFFFF"/>
        </w:rPr>
        <w:t>‘</w:t>
      </w:r>
      <w:r w:rsidRPr="007F29CB">
        <w:rPr>
          <w:rFonts w:ascii="Arial" w:hAnsi="Arial" w:cs="Arial"/>
          <w:color w:val="333333"/>
          <w:shd w:val="clear" w:color="auto" w:fill="FFFFFF"/>
        </w:rPr>
        <w:t>Measuring Female Representation and Impact in Films over Time.</w:t>
      </w:r>
      <w:r>
        <w:rPr>
          <w:rFonts w:ascii="Arial" w:hAnsi="Arial" w:cs="Arial"/>
          <w:color w:val="333333"/>
          <w:shd w:val="clear" w:color="auto" w:fill="FFFFFF"/>
        </w:rPr>
        <w:t>’</w:t>
      </w:r>
      <w:r w:rsidRPr="007F29CB">
        <w:rPr>
          <w:rFonts w:ascii="Arial" w:hAnsi="Arial" w:cs="Arial"/>
          <w:color w:val="333333"/>
          <w:shd w:val="clear" w:color="auto" w:fill="FFFFFF"/>
        </w:rPr>
        <w:t> </w:t>
      </w:r>
      <w:r w:rsidRPr="007F29CB">
        <w:rPr>
          <w:rStyle w:val="Emphasis"/>
          <w:rFonts w:ascii="Arial" w:hAnsi="Arial" w:cs="Arial"/>
          <w:color w:val="333333"/>
          <w:shd w:val="clear" w:color="auto" w:fill="FFFFFF"/>
        </w:rPr>
        <w:t>ACM/IMS Trans. Data Sci.</w:t>
      </w:r>
      <w:r w:rsidRPr="007F29CB">
        <w:rPr>
          <w:rFonts w:ascii="Arial" w:hAnsi="Arial" w:cs="Arial"/>
          <w:color w:val="333333"/>
          <w:shd w:val="clear" w:color="auto" w:fill="FFFFFF"/>
        </w:rPr>
        <w:t> 1</w:t>
      </w:r>
      <w:r>
        <w:rPr>
          <w:rFonts w:ascii="Arial" w:hAnsi="Arial" w:cs="Arial"/>
          <w:color w:val="333333"/>
          <w:shd w:val="clear" w:color="auto" w:fill="FFFFFF"/>
        </w:rPr>
        <w:t>(4) Available at:</w:t>
      </w:r>
      <w:r w:rsidRPr="007F29CB">
        <w:rPr>
          <w:rFonts w:ascii="Arial" w:hAnsi="Arial" w:cs="Arial"/>
          <w:color w:val="333333"/>
          <w:shd w:val="clear" w:color="auto" w:fill="FFFFFF"/>
        </w:rPr>
        <w:t> </w:t>
      </w:r>
      <w:hyperlink r:id="rId21" w:history="1">
        <w:r w:rsidRPr="007F29CB">
          <w:rPr>
            <w:rStyle w:val="Hyperlink"/>
            <w:rFonts w:ascii="Arial" w:hAnsi="Arial" w:cs="Arial"/>
            <w:b/>
            <w:bCs/>
            <w:color w:val="0066CC"/>
            <w:shd w:val="clear" w:color="auto" w:fill="FFFFFF"/>
          </w:rPr>
          <w:t>https://doi.org/10.1145/3411213</w:t>
        </w:r>
      </w:hyperlink>
    </w:p>
    <w:p w14:paraId="66218C5E" w14:textId="77777777" w:rsidR="00F60EE7" w:rsidRDefault="00F60EE7" w:rsidP="00F60EE7"/>
    <w:p w14:paraId="3012E850" w14:textId="77777777" w:rsidR="00F60EE7" w:rsidRPr="007F29CB" w:rsidRDefault="00F60EE7" w:rsidP="00F60EE7">
      <w:pPr>
        <w:rPr>
          <w:rFonts w:ascii="Arial" w:eastAsia="Times New Roman" w:hAnsi="Arial" w:cs="Arial"/>
          <w:kern w:val="0"/>
          <w:lang w:eastAsia="en-GB"/>
          <w14:ligatures w14:val="none"/>
        </w:rPr>
      </w:pPr>
      <w:r w:rsidRPr="001C4F99">
        <w:rPr>
          <w:rFonts w:ascii="Arial" w:eastAsia="Times New Roman" w:hAnsi="Arial" w:cs="Arial"/>
          <w:kern w:val="0"/>
          <w:lang w:eastAsia="en-GB"/>
          <w14:ligatures w14:val="none"/>
        </w:rPr>
        <w:t xml:space="preserve">Moi, T. (2004). From Femininity to Finitude: Freud, Lacan, and Feminism, Again. </w:t>
      </w:r>
      <w:r w:rsidRPr="001C4F99">
        <w:rPr>
          <w:rFonts w:ascii="Arial" w:eastAsia="Times New Roman" w:hAnsi="Arial" w:cs="Arial"/>
          <w:i/>
          <w:iCs/>
          <w:kern w:val="0"/>
          <w:lang w:eastAsia="en-GB"/>
          <w14:ligatures w14:val="none"/>
        </w:rPr>
        <w:t>Signs</w:t>
      </w:r>
      <w:r w:rsidRPr="001C4F99">
        <w:rPr>
          <w:rFonts w:ascii="Arial" w:eastAsia="Times New Roman" w:hAnsi="Arial" w:cs="Arial"/>
          <w:kern w:val="0"/>
          <w:lang w:eastAsia="en-GB"/>
          <w14:ligatures w14:val="none"/>
        </w:rPr>
        <w:t xml:space="preserve">, </w:t>
      </w:r>
      <w:r w:rsidRPr="001C4F99">
        <w:rPr>
          <w:rFonts w:ascii="Arial" w:eastAsia="Times New Roman" w:hAnsi="Arial" w:cs="Arial"/>
          <w:i/>
          <w:iCs/>
          <w:kern w:val="0"/>
          <w:lang w:eastAsia="en-GB"/>
          <w14:ligatures w14:val="none"/>
        </w:rPr>
        <w:t>29</w:t>
      </w:r>
      <w:r w:rsidRPr="001C4F99">
        <w:rPr>
          <w:rFonts w:ascii="Arial" w:eastAsia="Times New Roman" w:hAnsi="Arial" w:cs="Arial"/>
          <w:kern w:val="0"/>
          <w:lang w:eastAsia="en-GB"/>
          <w14:ligatures w14:val="none"/>
        </w:rPr>
        <w:t xml:space="preserve">(3), 841–878. </w:t>
      </w:r>
      <w:hyperlink r:id="rId22" w:history="1">
        <w:r w:rsidRPr="00CC53F1">
          <w:rPr>
            <w:rStyle w:val="Hyperlink"/>
            <w:rFonts w:ascii="Arial" w:eastAsia="Times New Roman" w:hAnsi="Arial" w:cs="Arial"/>
            <w:kern w:val="0"/>
            <w:lang w:eastAsia="en-GB"/>
            <w14:ligatures w14:val="none"/>
          </w:rPr>
          <w:t>https://doi.org/10.1086/380630</w:t>
        </w:r>
      </w:hyperlink>
      <w:r>
        <w:rPr>
          <w:rFonts w:ascii="Arial" w:eastAsia="Times New Roman" w:hAnsi="Arial" w:cs="Arial"/>
          <w:kern w:val="0"/>
          <w:lang w:eastAsia="en-GB"/>
          <w14:ligatures w14:val="none"/>
        </w:rPr>
        <w:t xml:space="preserve"> </w:t>
      </w:r>
      <w:r w:rsidRPr="00C61170">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w:t>
      </w:r>
      <w:r w:rsidRPr="00C61170">
        <w:rPr>
          <w:rFonts w:ascii="Arial" w:eastAsia="Times New Roman" w:hAnsi="Arial" w:cs="Arial"/>
          <w:kern w:val="0"/>
          <w:lang w:eastAsia="en-GB"/>
          <w14:ligatures w14:val="none"/>
        </w:rPr>
        <w:t xml:space="preserve">Accessed </w:t>
      </w:r>
      <w:r>
        <w:rPr>
          <w:rFonts w:ascii="Arial" w:eastAsia="Times New Roman" w:hAnsi="Arial" w:cs="Arial"/>
          <w:kern w:val="0"/>
          <w:lang w:eastAsia="en-GB"/>
          <w14:ligatures w14:val="none"/>
        </w:rPr>
        <w:t>17</w:t>
      </w:r>
      <w:r w:rsidRPr="00C61170">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December</w:t>
      </w:r>
      <w:r w:rsidRPr="00C61170">
        <w:rPr>
          <w:rFonts w:ascii="Arial" w:eastAsia="Times New Roman" w:hAnsi="Arial" w:cs="Arial"/>
          <w:kern w:val="0"/>
          <w:lang w:eastAsia="en-GB"/>
          <w14:ligatures w14:val="none"/>
        </w:rPr>
        <w:t xml:space="preserve"> 202</w:t>
      </w:r>
      <w:r>
        <w:rPr>
          <w:rFonts w:ascii="Arial" w:eastAsia="Times New Roman" w:hAnsi="Arial" w:cs="Arial"/>
          <w:kern w:val="0"/>
          <w:lang w:eastAsia="en-GB"/>
          <w14:ligatures w14:val="none"/>
        </w:rPr>
        <w:t>3)</w:t>
      </w:r>
    </w:p>
    <w:p w14:paraId="606709B2" w14:textId="77777777" w:rsidR="00F60EE7" w:rsidRDefault="00F60EE7" w:rsidP="00F60EE7"/>
    <w:p w14:paraId="6BEBDA30" w14:textId="77777777" w:rsidR="00F60EE7" w:rsidRDefault="00F60EE7" w:rsidP="00F60EE7">
      <w:r>
        <w:t xml:space="preserve">Nielsen, B. (2004) </w:t>
      </w:r>
      <w:proofErr w:type="gramStart"/>
      <w:r>
        <w:t>‘”Something’s</w:t>
      </w:r>
      <w:proofErr w:type="gramEnd"/>
      <w:r>
        <w:t xml:space="preserve"> Wrong, Like More Than You Being Female”: Transgressive Sexuality and Discourses of Reproduction in </w:t>
      </w:r>
      <w:r>
        <w:rPr>
          <w:i/>
          <w:iCs/>
        </w:rPr>
        <w:t>Ginger Snaps</w:t>
      </w:r>
      <w:r>
        <w:t xml:space="preserve">’, </w:t>
      </w:r>
      <w:proofErr w:type="spellStart"/>
      <w:r>
        <w:rPr>
          <w:i/>
          <w:iCs/>
        </w:rPr>
        <w:t>Thirdspace</w:t>
      </w:r>
      <w:proofErr w:type="spellEnd"/>
      <w:r>
        <w:t xml:space="preserve"> 3(2). Available at </w:t>
      </w:r>
      <w:hyperlink r:id="rId23" w:history="1">
        <w:r w:rsidRPr="00CC53F1">
          <w:rPr>
            <w:rStyle w:val="Hyperlink"/>
          </w:rPr>
          <w:t>https://web.archive.org/web/20060821111909/http://www.thirdspace.ca/articles/3_2_nielsen.htm</w:t>
        </w:r>
      </w:hyperlink>
    </w:p>
    <w:p w14:paraId="521E4C30" w14:textId="77777777" w:rsidR="00F60EE7" w:rsidRPr="007F29CB" w:rsidRDefault="00F60EE7" w:rsidP="00F60EE7">
      <w:pPr>
        <w:rPr>
          <w:rFonts w:ascii="Arial" w:eastAsia="Times New Roman" w:hAnsi="Arial" w:cs="Arial"/>
          <w:kern w:val="0"/>
          <w:lang w:eastAsia="en-GB"/>
          <w14:ligatures w14:val="none"/>
        </w:rPr>
      </w:pPr>
    </w:p>
    <w:p w14:paraId="6F5DA4E0" w14:textId="77777777" w:rsidR="00F60EE7" w:rsidRPr="001C4F99" w:rsidRDefault="00F60EE7" w:rsidP="00F60EE7">
      <w:pPr>
        <w:rPr>
          <w:rFonts w:ascii="Arial" w:eastAsia="Times New Roman" w:hAnsi="Arial" w:cs="Arial"/>
          <w:kern w:val="0"/>
          <w:lang w:eastAsia="en-GB"/>
          <w14:ligatures w14:val="none"/>
        </w:rPr>
      </w:pPr>
      <w:r w:rsidRPr="001C4F99">
        <w:rPr>
          <w:rFonts w:ascii="Arial" w:eastAsia="Times New Roman" w:hAnsi="Arial" w:cs="Arial"/>
          <w:kern w:val="0"/>
          <w:lang w:eastAsia="en-GB"/>
          <w14:ligatures w14:val="none"/>
        </w:rPr>
        <w:t xml:space="preserve">Peters, G. (1994) [Review of </w:t>
      </w:r>
      <w:r w:rsidRPr="001C4F99">
        <w:rPr>
          <w:rFonts w:ascii="Arial" w:eastAsia="Times New Roman" w:hAnsi="Arial" w:cs="Arial"/>
          <w:i/>
          <w:iCs/>
          <w:kern w:val="0"/>
          <w:lang w:eastAsia="en-GB"/>
          <w14:ligatures w14:val="none"/>
        </w:rPr>
        <w:t>The Monstrous-Feminine: Film, Feminism, Psychoanalysis</w:t>
      </w:r>
      <w:r w:rsidRPr="001C4F99">
        <w:rPr>
          <w:rFonts w:ascii="Arial" w:eastAsia="Times New Roman" w:hAnsi="Arial" w:cs="Arial"/>
          <w:kern w:val="0"/>
          <w:lang w:eastAsia="en-GB"/>
          <w14:ligatures w14:val="none"/>
        </w:rPr>
        <w:t xml:space="preserve">, by B. Creed]. </w:t>
      </w:r>
      <w:r w:rsidRPr="001C4F99">
        <w:rPr>
          <w:rFonts w:ascii="Arial" w:eastAsia="Times New Roman" w:hAnsi="Arial" w:cs="Arial"/>
          <w:i/>
          <w:iCs/>
          <w:kern w:val="0"/>
          <w:lang w:eastAsia="en-GB"/>
          <w14:ligatures w14:val="none"/>
        </w:rPr>
        <w:t xml:space="preserve">Revue Canadienne </w:t>
      </w:r>
      <w:proofErr w:type="spellStart"/>
      <w:r w:rsidRPr="001C4F99">
        <w:rPr>
          <w:rFonts w:ascii="Arial" w:eastAsia="Times New Roman" w:hAnsi="Arial" w:cs="Arial"/>
          <w:i/>
          <w:iCs/>
          <w:kern w:val="0"/>
          <w:lang w:eastAsia="en-GB"/>
          <w14:ligatures w14:val="none"/>
        </w:rPr>
        <w:t>d’Études</w:t>
      </w:r>
      <w:proofErr w:type="spellEnd"/>
      <w:r w:rsidRPr="001C4F99">
        <w:rPr>
          <w:rFonts w:ascii="Arial" w:eastAsia="Times New Roman" w:hAnsi="Arial" w:cs="Arial"/>
          <w:i/>
          <w:iCs/>
          <w:kern w:val="0"/>
          <w:lang w:eastAsia="en-GB"/>
          <w14:ligatures w14:val="none"/>
        </w:rPr>
        <w:t xml:space="preserve"> </w:t>
      </w:r>
      <w:proofErr w:type="spellStart"/>
      <w:r w:rsidRPr="001C4F99">
        <w:rPr>
          <w:rFonts w:ascii="Arial" w:eastAsia="Times New Roman" w:hAnsi="Arial" w:cs="Arial"/>
          <w:i/>
          <w:iCs/>
          <w:kern w:val="0"/>
          <w:lang w:eastAsia="en-GB"/>
          <w14:ligatures w14:val="none"/>
        </w:rPr>
        <w:t>Cinématographiques</w:t>
      </w:r>
      <w:proofErr w:type="spellEnd"/>
      <w:r w:rsidRPr="001C4F99">
        <w:rPr>
          <w:rFonts w:ascii="Arial" w:eastAsia="Times New Roman" w:hAnsi="Arial" w:cs="Arial"/>
          <w:i/>
          <w:iCs/>
          <w:kern w:val="0"/>
          <w:lang w:eastAsia="en-GB"/>
          <w14:ligatures w14:val="none"/>
        </w:rPr>
        <w:t xml:space="preserve"> / Canadian Journal of Film Studies</w:t>
      </w:r>
      <w:r w:rsidRPr="001C4F99">
        <w:rPr>
          <w:rFonts w:ascii="Arial" w:eastAsia="Times New Roman" w:hAnsi="Arial" w:cs="Arial"/>
          <w:kern w:val="0"/>
          <w:lang w:eastAsia="en-GB"/>
          <w14:ligatures w14:val="none"/>
        </w:rPr>
        <w:t xml:space="preserve">, </w:t>
      </w:r>
      <w:r w:rsidRPr="001C4F99">
        <w:rPr>
          <w:rFonts w:ascii="Arial" w:eastAsia="Times New Roman" w:hAnsi="Arial" w:cs="Arial"/>
          <w:i/>
          <w:iCs/>
          <w:kern w:val="0"/>
          <w:lang w:eastAsia="en-GB"/>
          <w14:ligatures w14:val="none"/>
        </w:rPr>
        <w:t>3</w:t>
      </w:r>
      <w:r w:rsidRPr="001C4F99">
        <w:rPr>
          <w:rFonts w:ascii="Arial" w:eastAsia="Times New Roman" w:hAnsi="Arial" w:cs="Arial"/>
          <w:kern w:val="0"/>
          <w:lang w:eastAsia="en-GB"/>
          <w14:ligatures w14:val="none"/>
        </w:rPr>
        <w:t xml:space="preserve">(2), </w:t>
      </w:r>
      <w:r>
        <w:rPr>
          <w:rFonts w:ascii="Arial" w:eastAsia="Times New Roman" w:hAnsi="Arial" w:cs="Arial"/>
          <w:kern w:val="0"/>
          <w:lang w:eastAsia="en-GB"/>
          <w14:ligatures w14:val="none"/>
        </w:rPr>
        <w:t xml:space="preserve">pp. </w:t>
      </w:r>
      <w:r w:rsidRPr="001C4F99">
        <w:rPr>
          <w:rFonts w:ascii="Arial" w:eastAsia="Times New Roman" w:hAnsi="Arial" w:cs="Arial"/>
          <w:kern w:val="0"/>
          <w:lang w:eastAsia="en-GB"/>
          <w14:ligatures w14:val="none"/>
        </w:rPr>
        <w:t xml:space="preserve">108–113. </w:t>
      </w:r>
      <w:r>
        <w:rPr>
          <w:rFonts w:ascii="Arial" w:eastAsia="Times New Roman" w:hAnsi="Arial" w:cs="Arial"/>
          <w:kern w:val="0"/>
          <w:lang w:eastAsia="en-GB"/>
          <w14:ligatures w14:val="none"/>
        </w:rPr>
        <w:t xml:space="preserve">Available at: </w:t>
      </w:r>
      <w:r w:rsidRPr="001C4F99">
        <w:rPr>
          <w:rFonts w:ascii="Arial" w:eastAsia="Times New Roman" w:hAnsi="Arial" w:cs="Arial"/>
          <w:kern w:val="0"/>
          <w:lang w:eastAsia="en-GB"/>
          <w14:ligatures w14:val="none"/>
        </w:rPr>
        <w:t>http://www.jstor.org/stable/24402392</w:t>
      </w:r>
    </w:p>
    <w:p w14:paraId="768B249A" w14:textId="77777777" w:rsidR="00F60EE7" w:rsidRDefault="00F60EE7" w:rsidP="00F60EE7"/>
    <w:p w14:paraId="53081245" w14:textId="77777777" w:rsidR="00F60EE7" w:rsidRDefault="00F60EE7" w:rsidP="00F60EE7">
      <w:pPr>
        <w:rPr>
          <w:rStyle w:val="Hyperlink"/>
          <w:rFonts w:ascii="Arial" w:eastAsia="Times New Roman" w:hAnsi="Arial" w:cs="Arial"/>
          <w:kern w:val="0"/>
          <w:lang w:eastAsia="en-GB"/>
          <w14:ligatures w14:val="none"/>
        </w:rPr>
      </w:pPr>
      <w:r w:rsidRPr="001C4F99">
        <w:rPr>
          <w:rFonts w:ascii="Arial" w:eastAsia="Times New Roman" w:hAnsi="Arial" w:cs="Arial"/>
          <w:kern w:val="0"/>
          <w:lang w:eastAsia="en-GB"/>
          <w14:ligatures w14:val="none"/>
        </w:rPr>
        <w:t xml:space="preserve">Tuchman, G. (1979) </w:t>
      </w:r>
      <w:r>
        <w:rPr>
          <w:rFonts w:ascii="Arial" w:eastAsia="Times New Roman" w:hAnsi="Arial" w:cs="Arial"/>
          <w:kern w:val="0"/>
          <w:lang w:eastAsia="en-GB"/>
          <w14:ligatures w14:val="none"/>
        </w:rPr>
        <w:t>‘</w:t>
      </w:r>
      <w:r w:rsidRPr="001C4F99">
        <w:rPr>
          <w:rFonts w:ascii="Arial" w:eastAsia="Times New Roman" w:hAnsi="Arial" w:cs="Arial"/>
          <w:kern w:val="0"/>
          <w:lang w:eastAsia="en-GB"/>
          <w14:ligatures w14:val="none"/>
        </w:rPr>
        <w:t>Women’s Depiction by the Mass Media</w:t>
      </w:r>
      <w:r>
        <w:rPr>
          <w:rFonts w:ascii="Arial" w:eastAsia="Times New Roman" w:hAnsi="Arial" w:cs="Arial"/>
          <w:kern w:val="0"/>
          <w:lang w:eastAsia="en-GB"/>
          <w14:ligatures w14:val="none"/>
        </w:rPr>
        <w:t>’</w:t>
      </w:r>
      <w:r w:rsidRPr="001C4F99">
        <w:rPr>
          <w:rFonts w:ascii="Arial" w:eastAsia="Times New Roman" w:hAnsi="Arial" w:cs="Arial"/>
          <w:kern w:val="0"/>
          <w:lang w:eastAsia="en-GB"/>
          <w14:ligatures w14:val="none"/>
        </w:rPr>
        <w:t xml:space="preserve"> </w:t>
      </w:r>
      <w:r w:rsidRPr="001C4F99">
        <w:rPr>
          <w:rFonts w:ascii="Arial" w:eastAsia="Times New Roman" w:hAnsi="Arial" w:cs="Arial"/>
          <w:i/>
          <w:iCs/>
          <w:kern w:val="0"/>
          <w:lang w:eastAsia="en-GB"/>
          <w14:ligatures w14:val="none"/>
        </w:rPr>
        <w:t>Signs</w:t>
      </w:r>
      <w:r w:rsidRPr="001C4F99">
        <w:rPr>
          <w:rFonts w:ascii="Arial" w:eastAsia="Times New Roman" w:hAnsi="Arial" w:cs="Arial"/>
          <w:kern w:val="0"/>
          <w:lang w:eastAsia="en-GB"/>
          <w14:ligatures w14:val="none"/>
        </w:rPr>
        <w:t xml:space="preserve">, </w:t>
      </w:r>
      <w:r w:rsidRPr="001C4F99">
        <w:rPr>
          <w:rFonts w:ascii="Arial" w:eastAsia="Times New Roman" w:hAnsi="Arial" w:cs="Arial"/>
          <w:i/>
          <w:iCs/>
          <w:kern w:val="0"/>
          <w:lang w:eastAsia="en-GB"/>
          <w14:ligatures w14:val="none"/>
        </w:rPr>
        <w:t>4</w:t>
      </w:r>
      <w:r w:rsidRPr="001C4F99">
        <w:rPr>
          <w:rFonts w:ascii="Arial" w:eastAsia="Times New Roman" w:hAnsi="Arial" w:cs="Arial"/>
          <w:kern w:val="0"/>
          <w:lang w:eastAsia="en-GB"/>
          <w14:ligatures w14:val="none"/>
        </w:rPr>
        <w:t xml:space="preserve">(3), </w:t>
      </w:r>
      <w:r>
        <w:rPr>
          <w:rFonts w:ascii="Arial" w:eastAsia="Times New Roman" w:hAnsi="Arial" w:cs="Arial"/>
          <w:kern w:val="0"/>
          <w:lang w:eastAsia="en-GB"/>
          <w14:ligatures w14:val="none"/>
        </w:rPr>
        <w:t xml:space="preserve">pp. </w:t>
      </w:r>
      <w:r w:rsidRPr="001C4F99">
        <w:rPr>
          <w:rFonts w:ascii="Arial" w:eastAsia="Times New Roman" w:hAnsi="Arial" w:cs="Arial"/>
          <w:kern w:val="0"/>
          <w:lang w:eastAsia="en-GB"/>
          <w14:ligatures w14:val="none"/>
        </w:rPr>
        <w:t>528–542.</w:t>
      </w:r>
      <w:r>
        <w:rPr>
          <w:rFonts w:ascii="Arial" w:eastAsia="Times New Roman" w:hAnsi="Arial" w:cs="Arial"/>
          <w:kern w:val="0"/>
          <w:lang w:eastAsia="en-GB"/>
          <w14:ligatures w14:val="none"/>
        </w:rPr>
        <w:t xml:space="preserve"> Available at:</w:t>
      </w:r>
      <w:r w:rsidRPr="001C4F99">
        <w:rPr>
          <w:rFonts w:ascii="Arial" w:eastAsia="Times New Roman" w:hAnsi="Arial" w:cs="Arial"/>
          <w:kern w:val="0"/>
          <w:lang w:eastAsia="en-GB"/>
          <w14:ligatures w14:val="none"/>
        </w:rPr>
        <w:t xml:space="preserve"> </w:t>
      </w:r>
      <w:hyperlink r:id="rId24" w:history="1">
        <w:r w:rsidRPr="001C4F99">
          <w:rPr>
            <w:rStyle w:val="Hyperlink"/>
            <w:rFonts w:ascii="Arial" w:eastAsia="Times New Roman" w:hAnsi="Arial" w:cs="Arial"/>
            <w:kern w:val="0"/>
            <w:lang w:eastAsia="en-GB"/>
            <w14:ligatures w14:val="none"/>
          </w:rPr>
          <w:t>http://www.jstor.org/stable/3173399</w:t>
        </w:r>
      </w:hyperlink>
    </w:p>
    <w:p w14:paraId="77B1B150" w14:textId="77777777" w:rsidR="00F60EE7" w:rsidRDefault="00F60EE7" w:rsidP="00F60EE7">
      <w:pPr>
        <w:rPr>
          <w:rStyle w:val="Hyperlink"/>
          <w:rFonts w:ascii="Arial" w:eastAsia="Times New Roman" w:hAnsi="Arial" w:cs="Arial"/>
          <w:kern w:val="0"/>
          <w:lang w:eastAsia="en-GB"/>
          <w14:ligatures w14:val="none"/>
        </w:rPr>
      </w:pPr>
    </w:p>
    <w:p w14:paraId="76EC3881" w14:textId="77777777" w:rsidR="00F60EE7" w:rsidRDefault="00F60EE7" w:rsidP="00F60EE7">
      <w:r>
        <w:rPr>
          <w:rStyle w:val="Hyperlink"/>
          <w:rFonts w:ascii="Arial" w:eastAsia="Times New Roman" w:hAnsi="Arial" w:cs="Arial"/>
          <w:color w:val="000000" w:themeColor="text1"/>
          <w:kern w:val="0"/>
          <w:lang w:eastAsia="en-GB"/>
          <w14:ligatures w14:val="none"/>
        </w:rPr>
        <w:t xml:space="preserve">Vaes, J., Paladino, P., </w:t>
      </w:r>
      <w:proofErr w:type="spellStart"/>
      <w:r>
        <w:rPr>
          <w:rStyle w:val="Hyperlink"/>
          <w:rFonts w:ascii="Arial" w:eastAsia="Times New Roman" w:hAnsi="Arial" w:cs="Arial"/>
          <w:color w:val="000000" w:themeColor="text1"/>
          <w:kern w:val="0"/>
          <w:lang w:eastAsia="en-GB"/>
          <w14:ligatures w14:val="none"/>
        </w:rPr>
        <w:t>Puvia</w:t>
      </w:r>
      <w:proofErr w:type="spellEnd"/>
      <w:r>
        <w:rPr>
          <w:rStyle w:val="Hyperlink"/>
          <w:rFonts w:ascii="Arial" w:eastAsia="Times New Roman" w:hAnsi="Arial" w:cs="Arial"/>
          <w:color w:val="000000" w:themeColor="text1"/>
          <w:kern w:val="0"/>
          <w:lang w:eastAsia="en-GB"/>
          <w14:ligatures w14:val="none"/>
        </w:rPr>
        <w:t xml:space="preserve">, E. (2011) ‘Are Sexualised Women Complete Human Beings? Why Men and Women Dehumanise Sexually Objectified Women’ </w:t>
      </w:r>
      <w:r>
        <w:rPr>
          <w:rStyle w:val="Hyperlink"/>
          <w:rFonts w:ascii="Arial" w:eastAsia="Times New Roman" w:hAnsi="Arial" w:cs="Arial"/>
          <w:i/>
          <w:iCs/>
          <w:color w:val="000000" w:themeColor="text1"/>
          <w:kern w:val="0"/>
          <w:lang w:eastAsia="en-GB"/>
          <w14:ligatures w14:val="none"/>
        </w:rPr>
        <w:t xml:space="preserve">European Journal of Social Psychology </w:t>
      </w:r>
      <w:r>
        <w:rPr>
          <w:rStyle w:val="Hyperlink"/>
          <w:rFonts w:ascii="Arial" w:eastAsia="Times New Roman" w:hAnsi="Arial" w:cs="Arial"/>
          <w:color w:val="000000" w:themeColor="text1"/>
          <w:kern w:val="0"/>
          <w:lang w:eastAsia="en-GB"/>
          <w14:ligatures w14:val="none"/>
        </w:rPr>
        <w:t xml:space="preserve">41(6) pp. 774-785 Available at: </w:t>
      </w:r>
      <w:hyperlink r:id="rId25" w:history="1">
        <w:r>
          <w:rPr>
            <w:rStyle w:val="Hyperlink"/>
          </w:rPr>
          <w:t>https://doi.org/10.1002/ejsp.824</w:t>
        </w:r>
      </w:hyperlink>
    </w:p>
    <w:p w14:paraId="5F40A32C" w14:textId="77777777" w:rsidR="00F60EE7" w:rsidRPr="00D52454" w:rsidRDefault="00F60EE7" w:rsidP="00F60EE7">
      <w:pPr>
        <w:rPr>
          <w:rStyle w:val="Hyperlink"/>
          <w:color w:val="auto"/>
          <w:u w:val="none"/>
        </w:rPr>
      </w:pPr>
    </w:p>
    <w:p w14:paraId="4DC0C7FE" w14:textId="77777777" w:rsidR="00F60EE7" w:rsidRPr="004B4C8B" w:rsidRDefault="00F60EE7" w:rsidP="00F60EE7">
      <w:pPr>
        <w:rPr>
          <w:rFonts w:ascii="Arial" w:eastAsia="Times New Roman" w:hAnsi="Arial" w:cs="Arial"/>
          <w:color w:val="000000" w:themeColor="text1"/>
          <w:kern w:val="0"/>
          <w:lang w:eastAsia="en-GB"/>
          <w14:ligatures w14:val="none"/>
        </w:rPr>
      </w:pPr>
      <w:r w:rsidRPr="004B4C8B">
        <w:rPr>
          <w:rStyle w:val="Hyperlink"/>
          <w:rFonts w:ascii="Arial" w:eastAsia="Times New Roman" w:hAnsi="Arial" w:cs="Arial"/>
          <w:color w:val="000000" w:themeColor="text1"/>
          <w:kern w:val="0"/>
          <w:lang w:eastAsia="en-GB"/>
          <w14:ligatures w14:val="none"/>
        </w:rPr>
        <w:t>W</w:t>
      </w:r>
      <w:r>
        <w:rPr>
          <w:rStyle w:val="Hyperlink"/>
          <w:rFonts w:ascii="Arial" w:eastAsia="Times New Roman" w:hAnsi="Arial" w:cs="Arial"/>
          <w:color w:val="000000" w:themeColor="text1"/>
          <w:kern w:val="0"/>
          <w:lang w:eastAsia="en-GB"/>
          <w14:ligatures w14:val="none"/>
        </w:rPr>
        <w:t xml:space="preserve">inter, B. (2014) ‘Horror Movies and the Cognitive Ecology of Primary Metaphors’ </w:t>
      </w:r>
      <w:r>
        <w:rPr>
          <w:rStyle w:val="Hyperlink"/>
          <w:rFonts w:ascii="Arial" w:eastAsia="Times New Roman" w:hAnsi="Arial" w:cs="Arial"/>
          <w:i/>
          <w:iCs/>
          <w:color w:val="000000" w:themeColor="text1"/>
          <w:kern w:val="0"/>
          <w:lang w:eastAsia="en-GB"/>
          <w14:ligatures w14:val="none"/>
        </w:rPr>
        <w:t>Metaphor and Symbol</w:t>
      </w:r>
      <w:r>
        <w:rPr>
          <w:rStyle w:val="Hyperlink"/>
          <w:rFonts w:ascii="Arial" w:eastAsia="Times New Roman" w:hAnsi="Arial" w:cs="Arial"/>
          <w:color w:val="000000" w:themeColor="text1"/>
          <w:kern w:val="0"/>
          <w:lang w:eastAsia="en-GB"/>
          <w14:ligatures w14:val="none"/>
        </w:rPr>
        <w:t xml:space="preserve"> 29(3) Available At: </w:t>
      </w:r>
      <w:hyperlink r:id="rId26" w:history="1">
        <w:r>
          <w:rPr>
            <w:rStyle w:val="Hyperlink"/>
          </w:rPr>
          <w:t>https://doi.org/10.1080/10926488.2014.924280</w:t>
        </w:r>
      </w:hyperlink>
    </w:p>
    <w:p w14:paraId="77C54286" w14:textId="77777777" w:rsidR="00F60EE7" w:rsidRDefault="00F60EE7" w:rsidP="00F60EE7">
      <w:pPr>
        <w:rPr>
          <w:sz w:val="44"/>
          <w:szCs w:val="44"/>
        </w:rPr>
      </w:pPr>
    </w:p>
    <w:p w14:paraId="6595F40E" w14:textId="77777777" w:rsidR="00F60EE7" w:rsidRDefault="00F60EE7" w:rsidP="00F60EE7">
      <w:pPr>
        <w:rPr>
          <w:sz w:val="44"/>
          <w:szCs w:val="44"/>
        </w:rPr>
      </w:pPr>
      <w:r>
        <w:rPr>
          <w:sz w:val="44"/>
          <w:szCs w:val="44"/>
        </w:rPr>
        <w:t>ARTICLES</w:t>
      </w:r>
    </w:p>
    <w:p w14:paraId="44C0B426" w14:textId="77777777" w:rsidR="00F60EE7" w:rsidRDefault="00F60EE7" w:rsidP="00F60EE7">
      <w:pPr>
        <w:rPr>
          <w:rFonts w:ascii="Arial" w:hAnsi="Arial" w:cs="Arial"/>
        </w:rPr>
      </w:pPr>
      <w:proofErr w:type="spellStart"/>
      <w:r>
        <w:rPr>
          <w:rFonts w:ascii="Arial" w:hAnsi="Arial" w:cs="Arial"/>
        </w:rPr>
        <w:t>Flowdata</w:t>
      </w:r>
      <w:proofErr w:type="spellEnd"/>
      <w:r>
        <w:rPr>
          <w:rFonts w:ascii="Arial" w:hAnsi="Arial" w:cs="Arial"/>
        </w:rPr>
        <w:t xml:space="preserve"> (2016) ‘</w:t>
      </w:r>
      <w:r>
        <w:rPr>
          <w:rFonts w:ascii="Arial" w:hAnsi="Arial" w:cs="Arial"/>
          <w:i/>
          <w:iCs/>
        </w:rPr>
        <w:t xml:space="preserve">Computed Screen Time for Men and Woman’ </w:t>
      </w:r>
      <w:r>
        <w:rPr>
          <w:rFonts w:ascii="Arial" w:hAnsi="Arial" w:cs="Arial"/>
        </w:rPr>
        <w:t xml:space="preserve">  </w:t>
      </w:r>
      <w:hyperlink r:id="rId27" w:history="1">
        <w:r w:rsidRPr="00CC53F1">
          <w:rPr>
            <w:rStyle w:val="Hyperlink"/>
            <w:rFonts w:ascii="Arial" w:hAnsi="Arial" w:cs="Arial"/>
          </w:rPr>
          <w:t>https://flowingdata.com/2016/09/19/computed-screen-time-for-men-and-women/</w:t>
        </w:r>
      </w:hyperlink>
    </w:p>
    <w:p w14:paraId="2FCBE155" w14:textId="77777777" w:rsidR="00F60EE7" w:rsidRDefault="00F60EE7" w:rsidP="00F60EE7">
      <w:pPr>
        <w:rPr>
          <w:rFonts w:ascii="Arial" w:hAnsi="Arial" w:cs="Arial"/>
        </w:rPr>
      </w:pPr>
      <w:r>
        <w:rPr>
          <w:rFonts w:ascii="Arial" w:hAnsi="Arial" w:cs="Arial"/>
        </w:rPr>
        <w:t>(Accessed: 19 November 2023)</w:t>
      </w:r>
    </w:p>
    <w:p w14:paraId="3B905751" w14:textId="77777777" w:rsidR="00F60EE7" w:rsidRDefault="00F60EE7" w:rsidP="00F60EE7">
      <w:pPr>
        <w:rPr>
          <w:rFonts w:ascii="Arial" w:hAnsi="Arial" w:cs="Arial"/>
        </w:rPr>
      </w:pPr>
    </w:p>
    <w:p w14:paraId="2B72854F" w14:textId="77777777" w:rsidR="00F60EE7" w:rsidRPr="00C61170" w:rsidRDefault="00F60EE7" w:rsidP="00F60EE7">
      <w:pPr>
        <w:pStyle w:val="Heading1"/>
        <w:shd w:val="clear" w:color="auto" w:fill="FFFFFF"/>
        <w:spacing w:before="0" w:beforeAutospacing="0" w:after="0" w:afterAutospacing="0"/>
        <w:textAlignment w:val="baseline"/>
        <w:rPr>
          <w:rFonts w:ascii="Arial" w:hAnsi="Arial" w:cs="Arial"/>
          <w:b w:val="0"/>
          <w:bCs w:val="0"/>
          <w:color w:val="222222"/>
          <w:sz w:val="24"/>
          <w:szCs w:val="24"/>
          <w:shd w:val="clear" w:color="auto" w:fill="FFFFFF"/>
        </w:rPr>
      </w:pPr>
      <w:r w:rsidRPr="00C61170">
        <w:rPr>
          <w:rFonts w:ascii="Arial" w:hAnsi="Arial" w:cs="Arial"/>
          <w:b w:val="0"/>
          <w:bCs w:val="0"/>
          <w:color w:val="222222"/>
          <w:sz w:val="24"/>
          <w:szCs w:val="24"/>
          <w:shd w:val="clear" w:color="auto" w:fill="FFFFFF"/>
        </w:rPr>
        <w:t>Holtz, J (2019</w:t>
      </w:r>
      <w:proofErr w:type="gramStart"/>
      <w:r w:rsidRPr="00C61170">
        <w:rPr>
          <w:rFonts w:ascii="Arial" w:eastAsiaTheme="minorHAnsi" w:hAnsi="Arial" w:cs="Arial"/>
          <w:b w:val="0"/>
          <w:bCs w:val="0"/>
          <w:i/>
          <w:iCs/>
          <w:color w:val="222222"/>
          <w:kern w:val="2"/>
          <w:sz w:val="24"/>
          <w:szCs w:val="24"/>
          <w:shd w:val="clear" w:color="auto" w:fill="FFFFFF"/>
          <w:lang w:eastAsia="en-US"/>
          <w14:ligatures w14:val="standardContextual"/>
        </w:rPr>
        <w:t>)</w:t>
      </w:r>
      <w:r w:rsidRPr="007F29CB">
        <w:rPr>
          <w:rFonts w:ascii="Arial" w:eastAsiaTheme="minorHAnsi" w:hAnsi="Arial" w:cs="Arial"/>
          <w:b w:val="0"/>
          <w:bCs w:val="0"/>
          <w:i/>
          <w:iCs/>
          <w:color w:val="222222"/>
          <w:kern w:val="2"/>
          <w:sz w:val="24"/>
          <w:szCs w:val="24"/>
          <w:shd w:val="clear" w:color="auto" w:fill="FFFFFF"/>
          <w:lang w:eastAsia="en-US"/>
          <w14:ligatures w14:val="standardContextual"/>
        </w:rPr>
        <w:t xml:space="preserve">  </w:t>
      </w:r>
      <w:r>
        <w:rPr>
          <w:rFonts w:ascii="Arial" w:eastAsiaTheme="minorHAnsi" w:hAnsi="Arial" w:cs="Arial"/>
          <w:b w:val="0"/>
          <w:bCs w:val="0"/>
          <w:i/>
          <w:iCs/>
          <w:color w:val="222222"/>
          <w:kern w:val="2"/>
          <w:sz w:val="24"/>
          <w:szCs w:val="24"/>
          <w:shd w:val="clear" w:color="auto" w:fill="FFFFFF"/>
          <w:lang w:eastAsia="en-US"/>
          <w14:ligatures w14:val="standardContextual"/>
        </w:rPr>
        <w:t>‘</w:t>
      </w:r>
      <w:proofErr w:type="gramEnd"/>
      <w:r w:rsidRPr="007F29CB">
        <w:rPr>
          <w:rFonts w:ascii="Arial" w:eastAsiaTheme="minorHAnsi" w:hAnsi="Arial" w:cs="Arial"/>
          <w:b w:val="0"/>
          <w:bCs w:val="0"/>
          <w:i/>
          <w:iCs/>
          <w:color w:val="222222"/>
          <w:kern w:val="2"/>
          <w:sz w:val="24"/>
          <w:szCs w:val="24"/>
          <w:shd w:val="clear" w:color="auto" w:fill="FFFFFF"/>
          <w:lang w:eastAsia="en-US"/>
          <w14:ligatures w14:val="standardContextual"/>
        </w:rPr>
        <w:t>How “Jennifer’s Body” Subverts Horror Narratives and Speaks to the Power of Women</w:t>
      </w:r>
      <w:r>
        <w:rPr>
          <w:rFonts w:ascii="Arial" w:eastAsiaTheme="minorHAnsi" w:hAnsi="Arial" w:cs="Arial"/>
          <w:b w:val="0"/>
          <w:bCs w:val="0"/>
          <w:i/>
          <w:iCs/>
          <w:color w:val="222222"/>
          <w:kern w:val="2"/>
          <w:sz w:val="24"/>
          <w:szCs w:val="24"/>
          <w:shd w:val="clear" w:color="auto" w:fill="FFFFFF"/>
          <w:lang w:eastAsia="en-US"/>
          <w14:ligatures w14:val="standardContextual"/>
        </w:rPr>
        <w:t>’</w:t>
      </w:r>
      <w:r w:rsidRPr="007F29CB">
        <w:rPr>
          <w:rFonts w:ascii="Arial" w:eastAsiaTheme="minorHAnsi" w:hAnsi="Arial" w:cs="Arial"/>
          <w:b w:val="0"/>
          <w:bCs w:val="0"/>
          <w:i/>
          <w:iCs/>
          <w:color w:val="222222"/>
          <w:kern w:val="2"/>
          <w:sz w:val="24"/>
          <w:szCs w:val="24"/>
          <w:shd w:val="clear" w:color="auto" w:fill="FFFFFF"/>
          <w:lang w:eastAsia="en-US"/>
          <w14:ligatures w14:val="standardContextual"/>
        </w:rPr>
        <w:t xml:space="preserve"> </w:t>
      </w:r>
      <w:r w:rsidRPr="007F29CB">
        <w:rPr>
          <w:rFonts w:ascii="Arial" w:eastAsiaTheme="minorHAnsi" w:hAnsi="Arial" w:cs="Arial"/>
          <w:b w:val="0"/>
          <w:bCs w:val="0"/>
          <w:color w:val="222222"/>
          <w:kern w:val="2"/>
          <w:sz w:val="24"/>
          <w:szCs w:val="24"/>
          <w:shd w:val="clear" w:color="auto" w:fill="FFFFFF"/>
          <w:lang w:eastAsia="en-US"/>
          <w14:ligatures w14:val="standardContextual"/>
        </w:rPr>
        <w:t>The Wrangler 2019</w:t>
      </w:r>
      <w:r>
        <w:rPr>
          <w:rFonts w:ascii="Arial" w:eastAsiaTheme="minorHAnsi" w:hAnsi="Arial" w:cs="Arial"/>
          <w:b w:val="0"/>
          <w:bCs w:val="0"/>
          <w:color w:val="222222"/>
          <w:kern w:val="2"/>
          <w:sz w:val="24"/>
          <w:szCs w:val="24"/>
          <w:shd w:val="clear" w:color="auto" w:fill="FFFFFF"/>
          <w:lang w:eastAsia="en-US"/>
          <w14:ligatures w14:val="standardContextual"/>
        </w:rPr>
        <w:t>.</w:t>
      </w:r>
      <w:r w:rsidRPr="007F29CB">
        <w:rPr>
          <w:rFonts w:ascii="Arial" w:eastAsiaTheme="minorHAnsi" w:hAnsi="Arial" w:cs="Arial"/>
          <w:b w:val="0"/>
          <w:bCs w:val="0"/>
          <w:color w:val="222222"/>
          <w:kern w:val="2"/>
          <w:sz w:val="24"/>
          <w:szCs w:val="24"/>
          <w:shd w:val="clear" w:color="auto" w:fill="FFFFFF"/>
          <w:lang w:eastAsia="en-US"/>
          <w14:ligatures w14:val="standardContextual"/>
        </w:rPr>
        <w:t xml:space="preserve"> </w:t>
      </w:r>
      <w:r>
        <w:rPr>
          <w:rFonts w:ascii="Arial" w:eastAsiaTheme="minorHAnsi" w:hAnsi="Arial" w:cs="Arial"/>
          <w:b w:val="0"/>
          <w:bCs w:val="0"/>
          <w:color w:val="222222"/>
          <w:kern w:val="2"/>
          <w:sz w:val="24"/>
          <w:szCs w:val="24"/>
          <w:shd w:val="clear" w:color="auto" w:fill="FFFFFF"/>
          <w:lang w:eastAsia="en-US"/>
          <w14:ligatures w14:val="standardContextual"/>
        </w:rPr>
        <w:t>A</w:t>
      </w:r>
      <w:r w:rsidRPr="007F29CB">
        <w:rPr>
          <w:rFonts w:ascii="Arial" w:eastAsiaTheme="minorHAnsi" w:hAnsi="Arial" w:cs="Arial"/>
          <w:b w:val="0"/>
          <w:bCs w:val="0"/>
          <w:color w:val="222222"/>
          <w:kern w:val="2"/>
          <w:sz w:val="24"/>
          <w:szCs w:val="24"/>
          <w:shd w:val="clear" w:color="auto" w:fill="FFFFFF"/>
          <w:lang w:eastAsia="en-US"/>
          <w14:ligatures w14:val="standardContextual"/>
        </w:rPr>
        <w:t xml:space="preserve">vailable </w:t>
      </w:r>
      <w:r>
        <w:rPr>
          <w:rFonts w:ascii="Arial" w:eastAsiaTheme="minorHAnsi" w:hAnsi="Arial" w:cs="Arial"/>
          <w:b w:val="0"/>
          <w:bCs w:val="0"/>
          <w:color w:val="222222"/>
          <w:kern w:val="2"/>
          <w:sz w:val="24"/>
          <w:szCs w:val="24"/>
          <w:shd w:val="clear" w:color="auto" w:fill="FFFFFF"/>
          <w:lang w:eastAsia="en-US"/>
          <w14:ligatures w14:val="standardContextual"/>
        </w:rPr>
        <w:t>at:</w:t>
      </w:r>
      <w:r w:rsidRPr="007F29CB">
        <w:rPr>
          <w:rFonts w:ascii="Arial" w:hAnsi="Arial" w:cs="Arial"/>
          <w:color w:val="222222"/>
          <w:sz w:val="24"/>
          <w:szCs w:val="24"/>
          <w:shd w:val="clear" w:color="auto" w:fill="FFFFFF"/>
        </w:rPr>
        <w:t xml:space="preserve"> </w:t>
      </w:r>
      <w:hyperlink r:id="rId28" w:history="1">
        <w:r w:rsidRPr="007F29CB">
          <w:rPr>
            <w:rStyle w:val="Hyperlink"/>
            <w:rFonts w:ascii="Arial" w:hAnsi="Arial" w:cs="Arial"/>
            <w:sz w:val="24"/>
            <w:szCs w:val="24"/>
            <w:shd w:val="clear" w:color="auto" w:fill="FFFFFF"/>
          </w:rPr>
          <w:t>https://thewrangler.org/2019/09/23/jennifers-body-subverts-horror-narratives/</w:t>
        </w:r>
      </w:hyperlink>
      <w:r w:rsidRPr="007F29CB">
        <w:rPr>
          <w:rFonts w:ascii="Arial" w:hAnsi="Arial" w:cs="Arial"/>
          <w:color w:val="222222"/>
          <w:sz w:val="24"/>
          <w:szCs w:val="24"/>
          <w:shd w:val="clear" w:color="auto" w:fill="FFFFFF"/>
        </w:rPr>
        <w:t xml:space="preserve"> </w:t>
      </w:r>
      <w:r>
        <w:rPr>
          <w:rFonts w:ascii="Arial" w:hAnsi="Arial" w:cs="Arial"/>
          <w:b w:val="0"/>
          <w:bCs w:val="0"/>
          <w:color w:val="222222"/>
          <w:sz w:val="24"/>
          <w:szCs w:val="24"/>
          <w:shd w:val="clear" w:color="auto" w:fill="FFFFFF"/>
        </w:rPr>
        <w:t>(Accessed: 6 December 2023)</w:t>
      </w:r>
    </w:p>
    <w:p w14:paraId="6370FB18" w14:textId="77777777" w:rsidR="00F60EE7" w:rsidRDefault="00F60EE7" w:rsidP="00F60EE7"/>
    <w:p w14:paraId="005DA7EE" w14:textId="77777777" w:rsidR="00F60EE7" w:rsidRDefault="00F60EE7" w:rsidP="00F60EE7">
      <w:proofErr w:type="spellStart"/>
      <w:r>
        <w:t>Kehr</w:t>
      </w:r>
      <w:proofErr w:type="spellEnd"/>
      <w:r>
        <w:t xml:space="preserve">, D. (2001)’She Was a Teenage Werewolf’ </w:t>
      </w:r>
      <w:r>
        <w:rPr>
          <w:i/>
          <w:iCs/>
        </w:rPr>
        <w:t xml:space="preserve">The New York Times, </w:t>
      </w:r>
      <w:r>
        <w:t xml:space="preserve">26 October. Available at: </w:t>
      </w:r>
      <w:hyperlink r:id="rId29" w:history="1">
        <w:r w:rsidRPr="00CC53F1">
          <w:rPr>
            <w:rStyle w:val="Hyperlink"/>
          </w:rPr>
          <w:t>https://web.archive.org/web/20160306091406/https://www.nytimes.com/2001/10/26/movies/26GING.html</w:t>
        </w:r>
      </w:hyperlink>
      <w:r>
        <w:t xml:space="preserve"> (Accessed: 7</w:t>
      </w:r>
      <w:r>
        <w:rPr>
          <w:vertAlign w:val="superscript"/>
        </w:rPr>
        <w:t xml:space="preserve"> </w:t>
      </w:r>
      <w:r>
        <w:t>November 2023)</w:t>
      </w:r>
    </w:p>
    <w:p w14:paraId="240011A1" w14:textId="77777777" w:rsidR="00F60EE7" w:rsidRDefault="00F60EE7" w:rsidP="00F60EE7"/>
    <w:p w14:paraId="31B121DC" w14:textId="77777777" w:rsidR="00F60EE7" w:rsidRDefault="00F60EE7" w:rsidP="00F60EE7">
      <w:pPr>
        <w:rPr>
          <w:rFonts w:ascii="Arial" w:hAnsi="Arial" w:cs="Arial"/>
          <w:color w:val="222222"/>
          <w:shd w:val="clear" w:color="auto" w:fill="FFFFFF"/>
        </w:rPr>
      </w:pPr>
      <w:r w:rsidRPr="007F29CB">
        <w:rPr>
          <w:rFonts w:ascii="Arial" w:hAnsi="Arial" w:cs="Arial"/>
          <w:color w:val="222222"/>
          <w:shd w:val="clear" w:color="auto" w:fill="FFFFFF"/>
        </w:rPr>
        <w:t xml:space="preserve">Leone, Z (2023) </w:t>
      </w:r>
      <w:r>
        <w:rPr>
          <w:rFonts w:ascii="Arial" w:hAnsi="Arial" w:cs="Arial"/>
          <w:color w:val="222222"/>
          <w:shd w:val="clear" w:color="auto" w:fill="FFFFFF"/>
        </w:rPr>
        <w:t>‘</w:t>
      </w:r>
      <w:r w:rsidRPr="00C61170">
        <w:rPr>
          <w:rFonts w:ascii="Arial" w:hAnsi="Arial" w:cs="Arial"/>
          <w:color w:val="222222"/>
          <w:shd w:val="clear" w:color="auto" w:fill="FFFFFF"/>
        </w:rPr>
        <w:t>Why do we still care about Jennifer’s Body</w:t>
      </w:r>
      <w:r>
        <w:rPr>
          <w:rFonts w:ascii="Arial" w:hAnsi="Arial" w:cs="Arial"/>
          <w:color w:val="222222"/>
          <w:shd w:val="clear" w:color="auto" w:fill="FFFFFF"/>
        </w:rPr>
        <w:t>?’</w:t>
      </w:r>
      <w:r w:rsidRPr="007F29CB">
        <w:rPr>
          <w:rFonts w:ascii="Arial" w:hAnsi="Arial" w:cs="Arial"/>
          <w:i/>
          <w:iCs/>
          <w:color w:val="222222"/>
          <w:shd w:val="clear" w:color="auto" w:fill="FFFFFF"/>
        </w:rPr>
        <w:t xml:space="preserve"> </w:t>
      </w:r>
      <w:r w:rsidRPr="00C61170">
        <w:rPr>
          <w:rFonts w:ascii="Arial" w:hAnsi="Arial" w:cs="Arial"/>
          <w:i/>
          <w:iCs/>
          <w:color w:val="222222"/>
          <w:shd w:val="clear" w:color="auto" w:fill="FFFFFF"/>
        </w:rPr>
        <w:t>Quinnipiac Chronical</w:t>
      </w:r>
      <w:r w:rsidRPr="007F29CB">
        <w:rPr>
          <w:rFonts w:ascii="Arial" w:hAnsi="Arial" w:cs="Arial"/>
          <w:color w:val="222222"/>
          <w:shd w:val="clear" w:color="auto" w:fill="FFFFFF"/>
        </w:rPr>
        <w:t xml:space="preserve"> </w:t>
      </w:r>
      <w:r>
        <w:rPr>
          <w:rFonts w:ascii="Arial" w:hAnsi="Arial" w:cs="Arial"/>
          <w:color w:val="222222"/>
          <w:shd w:val="clear" w:color="auto" w:fill="FFFFFF"/>
        </w:rPr>
        <w:t>19 September</w:t>
      </w:r>
      <w:r w:rsidRPr="007F29CB">
        <w:rPr>
          <w:rFonts w:ascii="Arial" w:hAnsi="Arial" w:cs="Arial"/>
          <w:color w:val="222222"/>
          <w:shd w:val="clear" w:color="auto" w:fill="FFFFFF"/>
        </w:rPr>
        <w:t xml:space="preserve"> </w:t>
      </w:r>
      <w:hyperlink r:id="rId30" w:history="1">
        <w:r w:rsidRPr="007F29CB">
          <w:rPr>
            <w:rStyle w:val="Hyperlink"/>
            <w:rFonts w:ascii="Arial" w:hAnsi="Arial" w:cs="Arial"/>
            <w:shd w:val="clear" w:color="auto" w:fill="FFFFFF"/>
          </w:rPr>
          <w:t>https://quchronicle.com/83050/arts-and-life/why-do-we-still-care-about-jennifers-body/</w:t>
        </w:r>
      </w:hyperlink>
      <w:r w:rsidRPr="007F29CB">
        <w:rPr>
          <w:rFonts w:ascii="Arial" w:hAnsi="Arial" w:cs="Arial"/>
          <w:color w:val="222222"/>
          <w:shd w:val="clear" w:color="auto" w:fill="FFFFFF"/>
        </w:rPr>
        <w:t xml:space="preserve"> </w:t>
      </w:r>
      <w:r>
        <w:rPr>
          <w:rFonts w:ascii="Arial" w:hAnsi="Arial" w:cs="Arial"/>
          <w:color w:val="222222"/>
          <w:shd w:val="clear" w:color="auto" w:fill="FFFFFF"/>
        </w:rPr>
        <w:t xml:space="preserve"> (Accessed: 6 December 2023)</w:t>
      </w:r>
    </w:p>
    <w:p w14:paraId="736CCB03" w14:textId="77777777" w:rsidR="00F60EE7" w:rsidRPr="007F29CB" w:rsidRDefault="00F60EE7" w:rsidP="00F60EE7">
      <w:pPr>
        <w:rPr>
          <w:rFonts w:ascii="Arial" w:hAnsi="Arial" w:cs="Arial"/>
          <w:color w:val="222222"/>
          <w:shd w:val="clear" w:color="auto" w:fill="FFFFFF"/>
        </w:rPr>
      </w:pPr>
    </w:p>
    <w:p w14:paraId="2FB526FB" w14:textId="77777777" w:rsidR="00F60EE7" w:rsidRPr="00C61170" w:rsidRDefault="00F60EE7" w:rsidP="00F60EE7">
      <w:pPr>
        <w:pStyle w:val="Heading1"/>
        <w:shd w:val="clear" w:color="auto" w:fill="FFFFFF"/>
        <w:spacing w:before="0" w:beforeAutospacing="0" w:after="0" w:afterAutospacing="0"/>
        <w:textAlignment w:val="baseline"/>
        <w:rPr>
          <w:rFonts w:ascii="Arial" w:hAnsi="Arial" w:cs="Arial"/>
          <w:b w:val="0"/>
          <w:bCs w:val="0"/>
          <w:color w:val="1A1A1A"/>
          <w:sz w:val="24"/>
          <w:szCs w:val="24"/>
        </w:rPr>
      </w:pPr>
      <w:r w:rsidRPr="007F29CB">
        <w:rPr>
          <w:rFonts w:ascii="Arial" w:hAnsi="Arial" w:cs="Arial"/>
          <w:b w:val="0"/>
          <w:bCs w:val="0"/>
          <w:color w:val="1A1A1A"/>
          <w:sz w:val="24"/>
          <w:szCs w:val="24"/>
        </w:rPr>
        <w:t xml:space="preserve">Medium, (2019) </w:t>
      </w:r>
      <w:r>
        <w:rPr>
          <w:rFonts w:ascii="Arial" w:hAnsi="Arial" w:cs="Arial"/>
          <w:b w:val="0"/>
          <w:bCs w:val="0"/>
          <w:color w:val="1A1A1A"/>
          <w:sz w:val="24"/>
          <w:szCs w:val="24"/>
        </w:rPr>
        <w:t>‘</w:t>
      </w:r>
      <w:r w:rsidRPr="00C61170">
        <w:rPr>
          <w:rFonts w:ascii="Arial" w:hAnsi="Arial" w:cs="Arial"/>
          <w:b w:val="0"/>
          <w:bCs w:val="0"/>
          <w:color w:val="1A1A1A"/>
          <w:sz w:val="24"/>
          <w:szCs w:val="24"/>
        </w:rPr>
        <w:t>How “Jennifer’s Body” Subverts Horror Narratives and Speaks to the Power of Women’</w:t>
      </w:r>
      <w:r>
        <w:rPr>
          <w:rFonts w:ascii="Arial" w:hAnsi="Arial" w:cs="Arial"/>
          <w:b w:val="0"/>
          <w:bCs w:val="0"/>
          <w:i/>
          <w:iCs/>
          <w:color w:val="1A1A1A"/>
          <w:sz w:val="24"/>
          <w:szCs w:val="24"/>
        </w:rPr>
        <w:t xml:space="preserve"> Medium</w:t>
      </w:r>
      <w:r w:rsidRPr="007F29CB">
        <w:rPr>
          <w:rFonts w:ascii="Arial" w:hAnsi="Arial" w:cs="Arial"/>
          <w:sz w:val="24"/>
          <w:szCs w:val="24"/>
        </w:rPr>
        <w:t xml:space="preserve"> </w:t>
      </w:r>
      <w:r>
        <w:rPr>
          <w:rFonts w:ascii="Arial" w:hAnsi="Arial" w:cs="Arial"/>
          <w:b w:val="0"/>
          <w:bCs w:val="0"/>
          <w:sz w:val="24"/>
          <w:szCs w:val="24"/>
        </w:rPr>
        <w:t xml:space="preserve">Available at: </w:t>
      </w:r>
      <w:hyperlink r:id="rId31" w:history="1">
        <w:r w:rsidRPr="00CC53F1">
          <w:rPr>
            <w:rStyle w:val="Hyperlink"/>
            <w:rFonts w:ascii="Arial" w:hAnsi="Arial" w:cs="Arial"/>
            <w:b w:val="0"/>
            <w:bCs w:val="0"/>
            <w:i/>
            <w:iCs/>
            <w:sz w:val="24"/>
            <w:szCs w:val="24"/>
          </w:rPr>
          <w:t>https://medium.com/@lila_t/the-boy-run-media-makes-us-seem-crazy-an-ode-to-jennifers-body-5acc51e4abaf</w:t>
        </w:r>
      </w:hyperlink>
      <w:r>
        <w:rPr>
          <w:rFonts w:ascii="Arial" w:hAnsi="Arial" w:cs="Arial"/>
          <w:b w:val="0"/>
          <w:bCs w:val="0"/>
          <w:i/>
          <w:iCs/>
          <w:color w:val="1A1A1A"/>
          <w:sz w:val="24"/>
          <w:szCs w:val="24"/>
        </w:rPr>
        <w:t xml:space="preserve"> </w:t>
      </w:r>
      <w:r w:rsidRPr="00C61170">
        <w:rPr>
          <w:rFonts w:ascii="Arial" w:hAnsi="Arial" w:cs="Arial"/>
          <w:b w:val="0"/>
          <w:bCs w:val="0"/>
          <w:color w:val="1A1A1A"/>
          <w:sz w:val="24"/>
          <w:szCs w:val="24"/>
        </w:rPr>
        <w:t>(A</w:t>
      </w:r>
      <w:r>
        <w:rPr>
          <w:rFonts w:ascii="Arial" w:hAnsi="Arial" w:cs="Arial"/>
          <w:b w:val="0"/>
          <w:bCs w:val="0"/>
          <w:color w:val="1A1A1A"/>
          <w:sz w:val="24"/>
          <w:szCs w:val="24"/>
        </w:rPr>
        <w:t>ccessed 7 November 2023)</w:t>
      </w:r>
    </w:p>
    <w:p w14:paraId="53A52C72" w14:textId="77777777" w:rsidR="00F60EE7" w:rsidRDefault="00F60EE7" w:rsidP="00F60EE7"/>
    <w:p w14:paraId="02A6F346" w14:textId="77777777" w:rsidR="00F60EE7" w:rsidRDefault="00F60EE7" w:rsidP="00F60EE7">
      <w:pPr>
        <w:rPr>
          <w:rStyle w:val="Hyperlink"/>
          <w:rFonts w:ascii="Arial" w:hAnsi="Arial" w:cs="Arial"/>
          <w:shd w:val="clear" w:color="auto" w:fill="FFFFFF"/>
        </w:rPr>
      </w:pPr>
      <w:proofErr w:type="spellStart"/>
      <w:r>
        <w:rPr>
          <w:rFonts w:ascii="Arial" w:hAnsi="Arial" w:cs="Arial"/>
          <w:color w:val="202122"/>
          <w:shd w:val="clear" w:color="auto" w:fill="FFFFFF"/>
        </w:rPr>
        <w:t>Orlow</w:t>
      </w:r>
      <w:proofErr w:type="spellEnd"/>
      <w:r>
        <w:rPr>
          <w:rFonts w:ascii="Arial" w:hAnsi="Arial" w:cs="Arial"/>
          <w:color w:val="202122"/>
          <w:shd w:val="clear" w:color="auto" w:fill="FFFFFF"/>
        </w:rPr>
        <w:t xml:space="preserve"> Ng, M. (2020)  ‘</w:t>
      </w:r>
      <w:r w:rsidRPr="00C61170">
        <w:rPr>
          <w:rFonts w:ascii="Arial" w:hAnsi="Arial" w:cs="Arial"/>
          <w:color w:val="202122"/>
          <w:shd w:val="clear" w:color="auto" w:fill="FFFFFF"/>
        </w:rPr>
        <w:t>How Film Brings Attention to Major Social, Ethical or Political Issues</w:t>
      </w:r>
      <w:r>
        <w:rPr>
          <w:rFonts w:ascii="Arial" w:hAnsi="Arial" w:cs="Arial"/>
          <w:color w:val="202122"/>
          <w:shd w:val="clear" w:color="auto" w:fill="FFFFFF"/>
        </w:rPr>
        <w:t>’</w:t>
      </w:r>
      <w:r>
        <w:rPr>
          <w:rFonts w:ascii="Arial" w:hAnsi="Arial" w:cs="Arial"/>
          <w:i/>
          <w:iCs/>
          <w:color w:val="202122"/>
          <w:shd w:val="clear" w:color="auto" w:fill="FFFFFF"/>
        </w:rPr>
        <w:t xml:space="preserve"> </w:t>
      </w:r>
      <w:r w:rsidRPr="00C61170">
        <w:rPr>
          <w:rFonts w:ascii="Arial" w:hAnsi="Arial" w:cs="Arial"/>
          <w:i/>
          <w:iCs/>
          <w:color w:val="202122"/>
          <w:shd w:val="clear" w:color="auto" w:fill="FFFFFF"/>
        </w:rPr>
        <w:t>The Medium</w:t>
      </w:r>
      <w:r>
        <w:rPr>
          <w:rFonts w:ascii="Arial" w:hAnsi="Arial" w:cs="Arial"/>
          <w:color w:val="202122"/>
          <w:shd w:val="clear" w:color="auto" w:fill="FFFFFF"/>
        </w:rPr>
        <w:t xml:space="preserve">  </w:t>
      </w:r>
      <w:hyperlink r:id="rId32" w:history="1">
        <w:r w:rsidRPr="00CC268A">
          <w:rPr>
            <w:rStyle w:val="Hyperlink"/>
            <w:rFonts w:ascii="Arial" w:hAnsi="Arial" w:cs="Arial"/>
            <w:shd w:val="clear" w:color="auto" w:fill="FFFFFF"/>
          </w:rPr>
          <w:t>https://matias-ng.medium.com/how-film-brings-attention-to-major-social-ethical-or-political-issues-672704c898ae</w:t>
        </w:r>
      </w:hyperlink>
      <w:r>
        <w:rPr>
          <w:rStyle w:val="Hyperlink"/>
          <w:rFonts w:ascii="Arial" w:hAnsi="Arial" w:cs="Arial"/>
          <w:shd w:val="clear" w:color="auto" w:fill="FFFFFF"/>
        </w:rPr>
        <w:t xml:space="preserve">  </w:t>
      </w:r>
      <w:r w:rsidRPr="00022F32">
        <w:rPr>
          <w:rStyle w:val="Hyperlink"/>
          <w:rFonts w:ascii="Arial" w:hAnsi="Arial" w:cs="Arial"/>
          <w:color w:val="000000" w:themeColor="text1"/>
          <w:u w:val="none"/>
          <w:shd w:val="clear" w:color="auto" w:fill="FFFFFF"/>
        </w:rPr>
        <w:t xml:space="preserve"> (</w:t>
      </w:r>
      <w:r>
        <w:rPr>
          <w:rStyle w:val="Hyperlink"/>
          <w:rFonts w:ascii="Arial" w:hAnsi="Arial" w:cs="Arial"/>
          <w:color w:val="000000" w:themeColor="text1"/>
          <w:shd w:val="clear" w:color="auto" w:fill="FFFFFF"/>
        </w:rPr>
        <w:t>Accessed: 7 November 2023)</w:t>
      </w:r>
    </w:p>
    <w:p w14:paraId="59CF8072" w14:textId="77777777" w:rsidR="00F60EE7" w:rsidRPr="007F29CB" w:rsidRDefault="00F60EE7" w:rsidP="00F60EE7">
      <w:pPr>
        <w:rPr>
          <w:rFonts w:ascii="Arial" w:hAnsi="Arial" w:cs="Arial"/>
          <w:color w:val="222222"/>
          <w:shd w:val="clear" w:color="auto" w:fill="FFFFFF"/>
        </w:rPr>
      </w:pPr>
    </w:p>
    <w:p w14:paraId="087F8237" w14:textId="77777777" w:rsidR="00F60EE7" w:rsidRPr="007F29CB" w:rsidRDefault="00F60EE7" w:rsidP="00F60EE7">
      <w:pPr>
        <w:rPr>
          <w:rFonts w:ascii="Arial" w:hAnsi="Arial" w:cs="Arial"/>
        </w:rPr>
      </w:pPr>
      <w:r w:rsidRPr="007F29CB">
        <w:rPr>
          <w:rFonts w:ascii="Arial" w:hAnsi="Arial" w:cs="Arial"/>
          <w:color w:val="222222"/>
          <w:shd w:val="clear" w:color="auto" w:fill="FFFFFF"/>
        </w:rPr>
        <w:t xml:space="preserve">Shah, V, </w:t>
      </w:r>
      <w:r>
        <w:rPr>
          <w:rFonts w:ascii="Arial" w:hAnsi="Arial" w:cs="Arial"/>
          <w:color w:val="222222"/>
          <w:shd w:val="clear" w:color="auto" w:fill="FFFFFF"/>
        </w:rPr>
        <w:t>(</w:t>
      </w:r>
      <w:r w:rsidRPr="007F29CB">
        <w:rPr>
          <w:rFonts w:ascii="Arial" w:hAnsi="Arial" w:cs="Arial"/>
          <w:color w:val="222222"/>
          <w:shd w:val="clear" w:color="auto" w:fill="FFFFFF"/>
        </w:rPr>
        <w:t>2023</w:t>
      </w:r>
      <w:r>
        <w:rPr>
          <w:rFonts w:ascii="Arial" w:hAnsi="Arial" w:cs="Arial"/>
          <w:color w:val="222222"/>
          <w:shd w:val="clear" w:color="auto" w:fill="FFFFFF"/>
        </w:rPr>
        <w:t>)</w:t>
      </w:r>
      <w:r w:rsidRPr="007F29CB">
        <w:rPr>
          <w:rFonts w:ascii="Arial" w:hAnsi="Arial" w:cs="Arial"/>
          <w:color w:val="222222"/>
          <w:shd w:val="clear" w:color="auto" w:fill="FFFFFF"/>
        </w:rPr>
        <w:t xml:space="preserve"> </w:t>
      </w:r>
      <w:r>
        <w:rPr>
          <w:rFonts w:ascii="Arial" w:hAnsi="Arial" w:cs="Arial"/>
          <w:color w:val="222222"/>
          <w:shd w:val="clear" w:color="auto" w:fill="FFFFFF"/>
        </w:rPr>
        <w:t>‘</w:t>
      </w:r>
      <w:r w:rsidRPr="00C61170">
        <w:rPr>
          <w:rFonts w:ascii="Arial" w:hAnsi="Arial" w:cs="Arial"/>
          <w:color w:val="222222"/>
          <w:shd w:val="clear" w:color="auto" w:fill="FFFFFF"/>
        </w:rPr>
        <w:t>The Role of Film in Society</w:t>
      </w:r>
      <w:r>
        <w:rPr>
          <w:rFonts w:ascii="Arial" w:hAnsi="Arial" w:cs="Arial"/>
          <w:color w:val="222222"/>
          <w:shd w:val="clear" w:color="auto" w:fill="FFFFFF"/>
        </w:rPr>
        <w:t>’</w:t>
      </w:r>
      <w:r w:rsidRPr="007F29CB">
        <w:rPr>
          <w:rFonts w:ascii="Arial" w:hAnsi="Arial" w:cs="Arial"/>
          <w:i/>
          <w:iCs/>
          <w:color w:val="222222"/>
          <w:shd w:val="clear" w:color="auto" w:fill="FFFFFF"/>
        </w:rPr>
        <w:t xml:space="preserve"> </w:t>
      </w:r>
      <w:r w:rsidRPr="00C61170">
        <w:rPr>
          <w:rFonts w:ascii="Arial" w:hAnsi="Arial" w:cs="Arial"/>
          <w:i/>
          <w:iCs/>
          <w:color w:val="222222"/>
          <w:shd w:val="clear" w:color="auto" w:fill="FFFFFF"/>
        </w:rPr>
        <w:t xml:space="preserve">Thought Economics – A Journal of Intellectual </w:t>
      </w:r>
      <w:proofErr w:type="gramStart"/>
      <w:r w:rsidRPr="00C61170">
        <w:rPr>
          <w:rFonts w:ascii="Arial" w:hAnsi="Arial" w:cs="Arial"/>
          <w:i/>
          <w:iCs/>
          <w:color w:val="222222"/>
          <w:shd w:val="clear" w:color="auto" w:fill="FFFFFF"/>
        </w:rPr>
        <w:t>Capital</w:t>
      </w:r>
      <w:r w:rsidRPr="007F29CB">
        <w:rPr>
          <w:rFonts w:ascii="Arial" w:hAnsi="Arial" w:cs="Arial"/>
          <w:color w:val="222222"/>
          <w:shd w:val="clear" w:color="auto" w:fill="FFFFFF"/>
        </w:rPr>
        <w:t xml:space="preserve">  </w:t>
      </w:r>
      <w:r>
        <w:rPr>
          <w:rFonts w:ascii="Arial" w:hAnsi="Arial" w:cs="Arial"/>
          <w:color w:val="222222"/>
          <w:shd w:val="clear" w:color="auto" w:fill="FFFFFF"/>
        </w:rPr>
        <w:t>A</w:t>
      </w:r>
      <w:r w:rsidRPr="007F29CB">
        <w:rPr>
          <w:rFonts w:ascii="Arial" w:hAnsi="Arial" w:cs="Arial"/>
          <w:color w:val="222222"/>
          <w:shd w:val="clear" w:color="auto" w:fill="FFFFFF"/>
        </w:rPr>
        <w:t>vailable</w:t>
      </w:r>
      <w:proofErr w:type="gramEnd"/>
      <w:r w:rsidRPr="007F29CB">
        <w:rPr>
          <w:rFonts w:ascii="Arial" w:hAnsi="Arial" w:cs="Arial"/>
          <w:color w:val="222222"/>
          <w:shd w:val="clear" w:color="auto" w:fill="FFFFFF"/>
        </w:rPr>
        <w:t xml:space="preserve"> </w:t>
      </w:r>
      <w:r>
        <w:rPr>
          <w:rFonts w:ascii="Arial" w:hAnsi="Arial" w:cs="Arial"/>
          <w:color w:val="222222"/>
          <w:shd w:val="clear" w:color="auto" w:fill="FFFFFF"/>
        </w:rPr>
        <w:t>at</w:t>
      </w:r>
      <w:r w:rsidRPr="007F29CB">
        <w:rPr>
          <w:rFonts w:ascii="Arial" w:hAnsi="Arial" w:cs="Arial"/>
          <w:color w:val="222222"/>
          <w:shd w:val="clear" w:color="auto" w:fill="FFFFFF"/>
        </w:rPr>
        <w:t xml:space="preserve"> </w:t>
      </w:r>
      <w:hyperlink r:id="rId33" w:history="1">
        <w:r w:rsidRPr="007F29CB">
          <w:rPr>
            <w:rStyle w:val="Hyperlink"/>
            <w:rFonts w:ascii="Arial" w:hAnsi="Arial" w:cs="Arial"/>
            <w:shd w:val="clear" w:color="auto" w:fill="FFFFFF"/>
          </w:rPr>
          <w:t>https://thoughteconomics.com/the-role-of-film-in-society/</w:t>
        </w:r>
      </w:hyperlink>
      <w:r w:rsidRPr="007F29CB">
        <w:rPr>
          <w:rFonts w:ascii="Arial" w:hAnsi="Arial" w:cs="Arial"/>
          <w:color w:val="222222"/>
          <w:shd w:val="clear" w:color="auto" w:fill="FFFFFF"/>
        </w:rPr>
        <w:t xml:space="preserve"> </w:t>
      </w:r>
      <w:r>
        <w:rPr>
          <w:rFonts w:ascii="Arial" w:hAnsi="Arial" w:cs="Arial"/>
          <w:color w:val="222222"/>
          <w:shd w:val="clear" w:color="auto" w:fill="FFFFFF"/>
        </w:rPr>
        <w:t>(A</w:t>
      </w:r>
      <w:r w:rsidRPr="007F29CB">
        <w:rPr>
          <w:rFonts w:ascii="Arial" w:hAnsi="Arial" w:cs="Arial"/>
          <w:color w:val="222222"/>
          <w:shd w:val="clear" w:color="auto" w:fill="FFFFFF"/>
        </w:rPr>
        <w:t xml:space="preserve">ccessed </w:t>
      </w:r>
      <w:r>
        <w:rPr>
          <w:rFonts w:ascii="Arial" w:hAnsi="Arial" w:cs="Arial"/>
          <w:color w:val="222222"/>
          <w:shd w:val="clear" w:color="auto" w:fill="FFFFFF"/>
        </w:rPr>
        <w:t>4 December 2023</w:t>
      </w:r>
      <w:r w:rsidRPr="007F29CB">
        <w:rPr>
          <w:rFonts w:ascii="Arial" w:hAnsi="Arial" w:cs="Arial"/>
          <w:color w:val="222222"/>
          <w:shd w:val="clear" w:color="auto" w:fill="FFFFFF"/>
        </w:rPr>
        <w:t>)</w:t>
      </w:r>
    </w:p>
    <w:p w14:paraId="1EB33892" w14:textId="77777777" w:rsidR="00F60EE7" w:rsidRDefault="00F60EE7" w:rsidP="00F60EE7">
      <w:pPr>
        <w:rPr>
          <w:rFonts w:ascii="Arial" w:hAnsi="Arial" w:cs="Arial"/>
          <w:color w:val="202122"/>
          <w:shd w:val="clear" w:color="auto" w:fill="FFFFFF"/>
        </w:rPr>
      </w:pPr>
    </w:p>
    <w:p w14:paraId="5C8E028B" w14:textId="77777777" w:rsidR="00F60EE7" w:rsidRPr="007F29CB" w:rsidRDefault="00F60EE7" w:rsidP="00F60EE7">
      <w:pPr>
        <w:rPr>
          <w:rFonts w:ascii="Arial" w:hAnsi="Arial" w:cs="Arial"/>
          <w:color w:val="000000"/>
          <w:spacing w:val="-5"/>
        </w:rPr>
      </w:pPr>
      <w:proofErr w:type="spellStart"/>
      <w:r w:rsidRPr="007F29CB">
        <w:rPr>
          <w:rFonts w:ascii="Arial" w:hAnsi="Arial" w:cs="Arial"/>
          <w:color w:val="000000"/>
          <w:spacing w:val="-5"/>
        </w:rPr>
        <w:t>Zdancewicz</w:t>
      </w:r>
      <w:proofErr w:type="spellEnd"/>
      <w:r>
        <w:rPr>
          <w:rFonts w:ascii="Arial" w:hAnsi="Arial" w:cs="Arial"/>
          <w:color w:val="000000"/>
          <w:spacing w:val="-5"/>
        </w:rPr>
        <w:t>,</w:t>
      </w:r>
      <w:r w:rsidRPr="007F29CB">
        <w:rPr>
          <w:rFonts w:ascii="Arial" w:hAnsi="Arial" w:cs="Arial"/>
          <w:color w:val="000000"/>
          <w:spacing w:val="-5"/>
        </w:rPr>
        <w:t xml:space="preserve"> T. (2019) </w:t>
      </w:r>
      <w:r>
        <w:rPr>
          <w:rFonts w:ascii="Arial" w:hAnsi="Arial" w:cs="Arial"/>
          <w:color w:val="000000"/>
          <w:spacing w:val="-5"/>
        </w:rPr>
        <w:t>‘</w:t>
      </w:r>
      <w:r w:rsidRPr="00C61170">
        <w:rPr>
          <w:rFonts w:ascii="Arial" w:hAnsi="Arial" w:cs="Arial"/>
          <w:color w:val="000000"/>
          <w:spacing w:val="-5"/>
        </w:rPr>
        <w:t>Jennifer’s Body – Full Fledged Feminism or Simply Infuriating</w:t>
      </w:r>
      <w:r>
        <w:rPr>
          <w:rFonts w:ascii="Arial" w:hAnsi="Arial" w:cs="Arial"/>
          <w:color w:val="000000"/>
          <w:spacing w:val="-5"/>
        </w:rPr>
        <w:t>’</w:t>
      </w:r>
      <w:r w:rsidRPr="007F29CB">
        <w:rPr>
          <w:rFonts w:ascii="Arial" w:hAnsi="Arial" w:cs="Arial"/>
          <w:i/>
          <w:iCs/>
          <w:color w:val="000000"/>
          <w:spacing w:val="-5"/>
        </w:rPr>
        <w:t xml:space="preserve">  </w:t>
      </w:r>
      <w:r w:rsidRPr="007F29CB">
        <w:rPr>
          <w:rFonts w:ascii="Arial" w:hAnsi="Arial" w:cs="Arial"/>
          <w:color w:val="000000"/>
          <w:spacing w:val="-5"/>
        </w:rPr>
        <w:t xml:space="preserve">  </w:t>
      </w:r>
      <w:r w:rsidRPr="00C61170">
        <w:rPr>
          <w:rFonts w:ascii="Arial" w:hAnsi="Arial" w:cs="Arial"/>
          <w:i/>
          <w:iCs/>
          <w:color w:val="000000"/>
          <w:spacing w:val="-5"/>
        </w:rPr>
        <w:t xml:space="preserve">Brattle Theatre Film </w:t>
      </w:r>
      <w:proofErr w:type="gramStart"/>
      <w:r w:rsidRPr="00C61170">
        <w:rPr>
          <w:rFonts w:ascii="Arial" w:hAnsi="Arial" w:cs="Arial"/>
          <w:i/>
          <w:iCs/>
          <w:color w:val="000000"/>
          <w:spacing w:val="-5"/>
        </w:rPr>
        <w:t>Notes</w:t>
      </w:r>
      <w:r w:rsidRPr="007F29CB">
        <w:rPr>
          <w:rFonts w:ascii="Arial" w:hAnsi="Arial" w:cs="Arial"/>
          <w:color w:val="000000"/>
          <w:spacing w:val="-5"/>
        </w:rPr>
        <w:t xml:space="preserve"> </w:t>
      </w:r>
      <w:r>
        <w:rPr>
          <w:rFonts w:ascii="Arial" w:hAnsi="Arial" w:cs="Arial"/>
          <w:color w:val="000000"/>
          <w:spacing w:val="-5"/>
        </w:rPr>
        <w:t xml:space="preserve"> Available</w:t>
      </w:r>
      <w:proofErr w:type="gramEnd"/>
      <w:r>
        <w:rPr>
          <w:rFonts w:ascii="Arial" w:hAnsi="Arial" w:cs="Arial"/>
          <w:color w:val="000000"/>
          <w:spacing w:val="-5"/>
        </w:rPr>
        <w:t xml:space="preserve"> at: </w:t>
      </w:r>
      <w:r w:rsidRPr="007F29CB">
        <w:rPr>
          <w:rFonts w:ascii="Arial" w:hAnsi="Arial" w:cs="Arial"/>
          <w:color w:val="000000"/>
          <w:spacing w:val="-5"/>
        </w:rPr>
        <w:t xml:space="preserve"> https://www.brattleblog.brattlefilm.org/2019/01/09/jennifers-body-full-fledged-feminism-or-simply-infuriating-14107/</w:t>
      </w:r>
    </w:p>
    <w:p w14:paraId="4F046F9A" w14:textId="77777777" w:rsidR="00F60EE7" w:rsidRPr="003E27B2" w:rsidRDefault="00F60EE7" w:rsidP="00F60EE7"/>
    <w:p w14:paraId="783A505E" w14:textId="77777777" w:rsidR="00F60EE7" w:rsidRDefault="00F60EE7" w:rsidP="00F60EE7">
      <w:pPr>
        <w:rPr>
          <w:sz w:val="44"/>
          <w:szCs w:val="44"/>
        </w:rPr>
      </w:pPr>
      <w:r>
        <w:rPr>
          <w:sz w:val="44"/>
          <w:szCs w:val="44"/>
        </w:rPr>
        <w:t>GOVERNMENT DOCUMENTS</w:t>
      </w:r>
    </w:p>
    <w:p w14:paraId="702A15CA" w14:textId="77777777" w:rsidR="00F60EE7" w:rsidRPr="00113C31" w:rsidRDefault="00F60EE7" w:rsidP="00F60EE7">
      <w:pPr>
        <w:rPr>
          <w:rFonts w:ascii="Arial" w:hAnsi="Arial" w:cs="Arial"/>
          <w:color w:val="202122"/>
          <w:shd w:val="clear" w:color="auto" w:fill="FFFFFF"/>
        </w:rPr>
      </w:pPr>
    </w:p>
    <w:p w14:paraId="1992D91A" w14:textId="77777777" w:rsidR="00F60EE7" w:rsidRPr="007F29CB" w:rsidRDefault="00F60EE7" w:rsidP="00F60EE7">
      <w:pPr>
        <w:rPr>
          <w:rFonts w:ascii="Arial" w:hAnsi="Arial" w:cs="Arial"/>
          <w:color w:val="202122"/>
          <w:shd w:val="clear" w:color="auto" w:fill="FFFFFF"/>
        </w:rPr>
      </w:pPr>
      <w:r w:rsidRPr="007F29CB">
        <w:rPr>
          <w:rFonts w:ascii="Arial" w:hAnsi="Arial" w:cs="Arial"/>
          <w:color w:val="202122"/>
          <w:shd w:val="clear" w:color="auto" w:fill="FFFFFF"/>
        </w:rPr>
        <w:t xml:space="preserve">Committee of Congress, Washington DC Government Printing Office, 1977 </w:t>
      </w:r>
      <w:r w:rsidRPr="007F29CB">
        <w:rPr>
          <w:rFonts w:ascii="Arial" w:hAnsi="Arial" w:cs="Arial"/>
          <w:i/>
          <w:iCs/>
          <w:color w:val="202122"/>
          <w:shd w:val="clear" w:color="auto" w:fill="FFFFFF"/>
        </w:rPr>
        <w:t>"The Impact of Mass Media Stereotypes upon the Employment of Women,"</w:t>
      </w:r>
      <w:r w:rsidRPr="007F29CB">
        <w:rPr>
          <w:rFonts w:ascii="Arial" w:hAnsi="Arial" w:cs="Arial"/>
          <w:color w:val="202122"/>
          <w:shd w:val="clear" w:color="auto" w:fill="FFFFFF"/>
        </w:rPr>
        <w:t xml:space="preserve"> in Women in a Full Employment Economy: A Compendium Prepared for the Use of the Joint Economic Committee of Congress</w:t>
      </w:r>
    </w:p>
    <w:p w14:paraId="319F7185" w14:textId="77777777" w:rsidR="00F60EE7" w:rsidRPr="00762CE9" w:rsidRDefault="00F60EE7" w:rsidP="00F60EE7">
      <w:pPr>
        <w:rPr>
          <w:rFonts w:ascii="Arial" w:hAnsi="Arial" w:cs="Arial"/>
          <w:color w:val="202122"/>
          <w:shd w:val="clear" w:color="auto" w:fill="FFFFFF"/>
        </w:rPr>
      </w:pPr>
      <w:r w:rsidRPr="007F29CB">
        <w:rPr>
          <w:rFonts w:ascii="Arial" w:hAnsi="Arial" w:cs="Arial"/>
          <w:color w:val="202122"/>
          <w:shd w:val="clear" w:color="auto" w:fill="FFFFFF"/>
        </w:rPr>
        <w:t xml:space="preserve"> </w:t>
      </w:r>
    </w:p>
    <w:p w14:paraId="4CD2C233" w14:textId="77777777" w:rsidR="00F60EE7" w:rsidRDefault="00F60EE7" w:rsidP="00F60EE7">
      <w:pPr>
        <w:rPr>
          <w:sz w:val="44"/>
          <w:szCs w:val="44"/>
        </w:rPr>
      </w:pPr>
      <w:r>
        <w:rPr>
          <w:sz w:val="44"/>
          <w:szCs w:val="44"/>
        </w:rPr>
        <w:t>FILMS</w:t>
      </w:r>
    </w:p>
    <w:p w14:paraId="4C70F1EC" w14:textId="77777777" w:rsidR="00F60EE7" w:rsidRDefault="00F60EE7" w:rsidP="00F60EE7"/>
    <w:p w14:paraId="23FDCAF2" w14:textId="77777777" w:rsidR="00F60EE7" w:rsidRPr="00762CE9" w:rsidRDefault="00F60EE7" w:rsidP="00F60EE7">
      <w:pPr>
        <w:rPr>
          <w:rFonts w:ascii="Arial" w:hAnsi="Arial" w:cs="Arial"/>
        </w:rPr>
      </w:pPr>
      <w:r w:rsidRPr="00762CE9">
        <w:rPr>
          <w:rFonts w:ascii="Arial" w:hAnsi="Arial" w:cs="Arial"/>
          <w:i/>
          <w:iCs/>
        </w:rPr>
        <w:t>Jennifer’s Body</w:t>
      </w:r>
      <w:r w:rsidRPr="00762CE9">
        <w:rPr>
          <w:rFonts w:ascii="Arial" w:hAnsi="Arial" w:cs="Arial"/>
        </w:rPr>
        <w:t xml:space="preserve"> (2009) Directed by K. Kusama [DVD] </w:t>
      </w:r>
    </w:p>
    <w:p w14:paraId="5A5F6215" w14:textId="77777777" w:rsidR="00F60EE7" w:rsidRDefault="00F60EE7" w:rsidP="00F60EE7">
      <w:pPr>
        <w:rPr>
          <w:rFonts w:ascii="Arial" w:hAnsi="Arial" w:cs="Arial"/>
        </w:rPr>
      </w:pPr>
    </w:p>
    <w:p w14:paraId="18429400" w14:textId="77777777" w:rsidR="00F60EE7" w:rsidRPr="00762CE9" w:rsidRDefault="00F60EE7" w:rsidP="00F60EE7">
      <w:pPr>
        <w:rPr>
          <w:rFonts w:ascii="Arial" w:hAnsi="Arial" w:cs="Arial"/>
        </w:rPr>
      </w:pPr>
      <w:r>
        <w:rPr>
          <w:rFonts w:ascii="Arial" w:hAnsi="Arial" w:cs="Arial"/>
          <w:i/>
          <w:iCs/>
        </w:rPr>
        <w:t xml:space="preserve">Ginger Snaps (2000) </w:t>
      </w:r>
      <w:r>
        <w:rPr>
          <w:rFonts w:ascii="Arial" w:hAnsi="Arial" w:cs="Arial"/>
        </w:rPr>
        <w:t>Directed by J. Fawcett [DVD]</w:t>
      </w:r>
    </w:p>
    <w:p w14:paraId="4D348BB5" w14:textId="77777777" w:rsidR="00F60EE7" w:rsidRPr="007F29CB" w:rsidRDefault="00F60EE7" w:rsidP="00F60EE7">
      <w:pPr>
        <w:rPr>
          <w:rFonts w:ascii="Arial" w:hAnsi="Arial" w:cs="Arial"/>
        </w:rPr>
      </w:pPr>
    </w:p>
    <w:p w14:paraId="73E07212" w14:textId="77777777" w:rsidR="00F60EE7" w:rsidRPr="007F29CB" w:rsidRDefault="00F60EE7" w:rsidP="00F60EE7">
      <w:pPr>
        <w:pStyle w:val="Heading1"/>
        <w:shd w:val="clear" w:color="auto" w:fill="FFFFFF"/>
        <w:spacing w:before="0" w:beforeAutospacing="0" w:after="0" w:afterAutospacing="0"/>
        <w:textAlignment w:val="baseline"/>
        <w:rPr>
          <w:rFonts w:ascii="Arial" w:hAnsi="Arial" w:cs="Arial"/>
          <w:color w:val="222222"/>
          <w:sz w:val="24"/>
          <w:szCs w:val="24"/>
          <w:shd w:val="clear" w:color="auto" w:fill="FFFFFF"/>
        </w:rPr>
      </w:pPr>
    </w:p>
    <w:p w14:paraId="04851C25" w14:textId="77777777" w:rsidR="00F60EE7" w:rsidRDefault="00F60EE7" w:rsidP="00F60EE7">
      <w:pPr>
        <w:rPr>
          <w:sz w:val="44"/>
          <w:szCs w:val="44"/>
        </w:rPr>
      </w:pPr>
      <w:r>
        <w:rPr>
          <w:sz w:val="44"/>
          <w:szCs w:val="44"/>
        </w:rPr>
        <w:t>FIGURES</w:t>
      </w:r>
    </w:p>
    <w:p w14:paraId="019577CF" w14:textId="77777777" w:rsidR="00F60EE7" w:rsidRDefault="00F60EE7" w:rsidP="00F60EE7">
      <w:pPr>
        <w:rPr>
          <w:rFonts w:ascii="Arial" w:hAnsi="Arial" w:cs="Arial"/>
        </w:rPr>
      </w:pPr>
    </w:p>
    <w:p w14:paraId="5E21F4CC" w14:textId="77777777" w:rsidR="00F60EE7" w:rsidRPr="00762CE9" w:rsidRDefault="00F60EE7" w:rsidP="00F60EE7">
      <w:pPr>
        <w:rPr>
          <w:rFonts w:ascii="Arial" w:hAnsi="Arial" w:cs="Arial"/>
        </w:rPr>
      </w:pPr>
      <w:r>
        <w:rPr>
          <w:rFonts w:ascii="Arial" w:hAnsi="Arial" w:cs="Arial"/>
        </w:rPr>
        <w:t xml:space="preserve">Figure 1: Kusama, K, Director. </w:t>
      </w:r>
      <w:r>
        <w:rPr>
          <w:rFonts w:ascii="Arial" w:hAnsi="Arial" w:cs="Arial"/>
          <w:i/>
          <w:iCs/>
        </w:rPr>
        <w:t xml:space="preserve">Jennifer’s Body (2009) </w:t>
      </w:r>
      <w:r>
        <w:rPr>
          <w:rFonts w:ascii="Arial" w:hAnsi="Arial" w:cs="Arial"/>
        </w:rPr>
        <w:t>[DVD]</w:t>
      </w:r>
    </w:p>
    <w:p w14:paraId="57B92394" w14:textId="77777777" w:rsidR="00F60EE7" w:rsidRPr="007F29CB" w:rsidRDefault="00F60EE7" w:rsidP="00F60EE7">
      <w:pPr>
        <w:rPr>
          <w:rFonts w:ascii="Arial" w:hAnsi="Arial" w:cs="Arial"/>
        </w:rPr>
      </w:pPr>
    </w:p>
    <w:p w14:paraId="7496D887" w14:textId="77777777" w:rsidR="00F60EE7" w:rsidRPr="00762CE9" w:rsidRDefault="00F60EE7" w:rsidP="00F60EE7">
      <w:pPr>
        <w:rPr>
          <w:rFonts w:ascii="Arial" w:hAnsi="Arial" w:cs="Arial"/>
        </w:rPr>
      </w:pPr>
      <w:r>
        <w:rPr>
          <w:rFonts w:ascii="Arial" w:hAnsi="Arial" w:cs="Arial"/>
        </w:rPr>
        <w:t xml:space="preserve">Figure 2: Kusama, K, Director. </w:t>
      </w:r>
      <w:r>
        <w:rPr>
          <w:rFonts w:ascii="Arial" w:hAnsi="Arial" w:cs="Arial"/>
          <w:i/>
          <w:iCs/>
        </w:rPr>
        <w:t xml:space="preserve">Jennifer’s Body (2009) </w:t>
      </w:r>
      <w:r>
        <w:rPr>
          <w:rFonts w:ascii="Arial" w:hAnsi="Arial" w:cs="Arial"/>
        </w:rPr>
        <w:t>[DVD]</w:t>
      </w:r>
    </w:p>
    <w:p w14:paraId="59FDA53C" w14:textId="77777777" w:rsidR="00F60EE7" w:rsidRDefault="00F60EE7" w:rsidP="00F60EE7">
      <w:pPr>
        <w:rPr>
          <w:rFonts w:ascii="Arial" w:hAnsi="Arial" w:cs="Arial"/>
          <w:color w:val="202122"/>
          <w:shd w:val="clear" w:color="auto" w:fill="FFFFFF"/>
        </w:rPr>
      </w:pPr>
    </w:p>
    <w:p w14:paraId="72B8C1BD" w14:textId="77777777" w:rsidR="00F60EE7" w:rsidRPr="00762CE9" w:rsidRDefault="00F60EE7" w:rsidP="00F60EE7">
      <w:pPr>
        <w:rPr>
          <w:rFonts w:ascii="Arial" w:hAnsi="Arial" w:cs="Arial"/>
        </w:rPr>
      </w:pPr>
      <w:r>
        <w:rPr>
          <w:rFonts w:ascii="Arial" w:hAnsi="Arial" w:cs="Arial"/>
        </w:rPr>
        <w:t xml:space="preserve">Figure 3: Kusama, K, Director. </w:t>
      </w:r>
      <w:r>
        <w:rPr>
          <w:rFonts w:ascii="Arial" w:hAnsi="Arial" w:cs="Arial"/>
          <w:i/>
          <w:iCs/>
        </w:rPr>
        <w:t xml:space="preserve">Jennifer’s Body (2009) </w:t>
      </w:r>
      <w:r>
        <w:rPr>
          <w:rFonts w:ascii="Arial" w:hAnsi="Arial" w:cs="Arial"/>
        </w:rPr>
        <w:t>[DVD]</w:t>
      </w:r>
    </w:p>
    <w:p w14:paraId="34ED72C9" w14:textId="77777777" w:rsidR="00F60EE7" w:rsidRDefault="00F60EE7" w:rsidP="00F60EE7">
      <w:pPr>
        <w:rPr>
          <w:rFonts w:ascii="Arial" w:hAnsi="Arial" w:cs="Arial"/>
          <w:color w:val="202122"/>
          <w:shd w:val="clear" w:color="auto" w:fill="FFFFFF"/>
        </w:rPr>
      </w:pPr>
    </w:p>
    <w:p w14:paraId="14595E11" w14:textId="77777777" w:rsidR="00F60EE7" w:rsidRDefault="00F60EE7" w:rsidP="00F60EE7">
      <w:pPr>
        <w:rPr>
          <w:rFonts w:ascii="Arial" w:hAnsi="Arial" w:cs="Arial"/>
        </w:rPr>
      </w:pPr>
      <w:r>
        <w:rPr>
          <w:rFonts w:ascii="Arial" w:hAnsi="Arial" w:cs="Arial"/>
        </w:rPr>
        <w:t xml:space="preserve">Figure 4: Fawcett, J, Director. </w:t>
      </w:r>
      <w:r>
        <w:rPr>
          <w:rFonts w:ascii="Arial" w:hAnsi="Arial" w:cs="Arial"/>
          <w:i/>
          <w:iCs/>
        </w:rPr>
        <w:t xml:space="preserve">Ginger Snaps (2000) </w:t>
      </w:r>
      <w:r>
        <w:rPr>
          <w:rFonts w:ascii="Arial" w:hAnsi="Arial" w:cs="Arial"/>
        </w:rPr>
        <w:t>[DVD]</w:t>
      </w:r>
    </w:p>
    <w:p w14:paraId="437A6BDF" w14:textId="77777777" w:rsidR="00F60EE7" w:rsidRDefault="00F60EE7" w:rsidP="00F60EE7">
      <w:pPr>
        <w:rPr>
          <w:rFonts w:ascii="Arial" w:hAnsi="Arial" w:cs="Arial"/>
        </w:rPr>
      </w:pPr>
    </w:p>
    <w:p w14:paraId="4A891E9B" w14:textId="77777777" w:rsidR="00F60EE7" w:rsidRPr="00762CE9" w:rsidRDefault="00F60EE7" w:rsidP="00F60EE7">
      <w:pPr>
        <w:rPr>
          <w:rFonts w:ascii="Arial" w:hAnsi="Arial" w:cs="Arial"/>
        </w:rPr>
      </w:pPr>
      <w:r>
        <w:rPr>
          <w:rFonts w:ascii="Arial" w:hAnsi="Arial" w:cs="Arial"/>
        </w:rPr>
        <w:t xml:space="preserve">Figure 5: Fawcett, J, Director. </w:t>
      </w:r>
      <w:r>
        <w:rPr>
          <w:rFonts w:ascii="Arial" w:hAnsi="Arial" w:cs="Arial"/>
          <w:i/>
          <w:iCs/>
        </w:rPr>
        <w:t xml:space="preserve">Ginger Snaps (2000) </w:t>
      </w:r>
      <w:r>
        <w:rPr>
          <w:rFonts w:ascii="Arial" w:hAnsi="Arial" w:cs="Arial"/>
        </w:rPr>
        <w:t>[DVD]</w:t>
      </w:r>
    </w:p>
    <w:p w14:paraId="1530A6B1" w14:textId="3331DD24" w:rsidR="00590591" w:rsidRPr="00A333CE" w:rsidRDefault="00590591" w:rsidP="00A333CE">
      <w:pPr>
        <w:rPr>
          <w:rFonts w:ascii="Arial" w:hAnsi="Arial" w:cs="Arial"/>
          <w:color w:val="000000"/>
          <w:spacing w:val="-5"/>
        </w:rPr>
      </w:pPr>
    </w:p>
    <w:sectPr w:rsidR="00590591" w:rsidRPr="00A333CE" w:rsidSect="003F1175">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3E9"/>
    <w:rsid w:val="00024708"/>
    <w:rsid w:val="00025690"/>
    <w:rsid w:val="0005706E"/>
    <w:rsid w:val="00066368"/>
    <w:rsid w:val="000703E5"/>
    <w:rsid w:val="00087B19"/>
    <w:rsid w:val="000C38D8"/>
    <w:rsid w:val="000C5558"/>
    <w:rsid w:val="000C5BD4"/>
    <w:rsid w:val="000E110D"/>
    <w:rsid w:val="00113C31"/>
    <w:rsid w:val="00116A4D"/>
    <w:rsid w:val="0012262C"/>
    <w:rsid w:val="00170EBF"/>
    <w:rsid w:val="001A2D77"/>
    <w:rsid w:val="001B0563"/>
    <w:rsid w:val="001B3D5B"/>
    <w:rsid w:val="001C4F99"/>
    <w:rsid w:val="001C751A"/>
    <w:rsid w:val="00252CF0"/>
    <w:rsid w:val="002A384D"/>
    <w:rsid w:val="00356A09"/>
    <w:rsid w:val="003E73E9"/>
    <w:rsid w:val="003F1175"/>
    <w:rsid w:val="003F4699"/>
    <w:rsid w:val="00405B6F"/>
    <w:rsid w:val="00435D79"/>
    <w:rsid w:val="004936CE"/>
    <w:rsid w:val="004A460D"/>
    <w:rsid w:val="00505975"/>
    <w:rsid w:val="00506AB1"/>
    <w:rsid w:val="00545917"/>
    <w:rsid w:val="00587391"/>
    <w:rsid w:val="00590591"/>
    <w:rsid w:val="005B511C"/>
    <w:rsid w:val="005E004C"/>
    <w:rsid w:val="00680BE3"/>
    <w:rsid w:val="007170AA"/>
    <w:rsid w:val="00721F3B"/>
    <w:rsid w:val="007263EF"/>
    <w:rsid w:val="00752852"/>
    <w:rsid w:val="00754B5F"/>
    <w:rsid w:val="00781A5C"/>
    <w:rsid w:val="007F1023"/>
    <w:rsid w:val="007F29CB"/>
    <w:rsid w:val="008376B1"/>
    <w:rsid w:val="00874E14"/>
    <w:rsid w:val="00900410"/>
    <w:rsid w:val="00914671"/>
    <w:rsid w:val="00922175"/>
    <w:rsid w:val="00961424"/>
    <w:rsid w:val="009F70C7"/>
    <w:rsid w:val="00A333CE"/>
    <w:rsid w:val="00A75851"/>
    <w:rsid w:val="00A82C56"/>
    <w:rsid w:val="00AD4E65"/>
    <w:rsid w:val="00AD7236"/>
    <w:rsid w:val="00AE31D8"/>
    <w:rsid w:val="00B0546E"/>
    <w:rsid w:val="00B214DA"/>
    <w:rsid w:val="00B61D4A"/>
    <w:rsid w:val="00B73693"/>
    <w:rsid w:val="00B7404E"/>
    <w:rsid w:val="00B9629E"/>
    <w:rsid w:val="00BC3C60"/>
    <w:rsid w:val="00C12ECA"/>
    <w:rsid w:val="00C36580"/>
    <w:rsid w:val="00C67CA3"/>
    <w:rsid w:val="00CA0FE7"/>
    <w:rsid w:val="00CC23B3"/>
    <w:rsid w:val="00D1429A"/>
    <w:rsid w:val="00D43FAA"/>
    <w:rsid w:val="00D45F04"/>
    <w:rsid w:val="00D67EA5"/>
    <w:rsid w:val="00DA596E"/>
    <w:rsid w:val="00DC7892"/>
    <w:rsid w:val="00DE53CC"/>
    <w:rsid w:val="00DE5A8E"/>
    <w:rsid w:val="00E42105"/>
    <w:rsid w:val="00F23BA6"/>
    <w:rsid w:val="00F41024"/>
    <w:rsid w:val="00F50A06"/>
    <w:rsid w:val="00F53DEB"/>
    <w:rsid w:val="00F60EE7"/>
    <w:rsid w:val="00F70B7F"/>
    <w:rsid w:val="00FB78E5"/>
    <w:rsid w:val="00FC44E4"/>
    <w:rsid w:val="00FD49BE"/>
    <w:rsid w:val="00FF0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58ED7"/>
  <w15:chartTrackingRefBased/>
  <w15:docId w15:val="{6E31CD2A-076F-EB4C-A663-8FD45ADFE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E5A8E"/>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0FE7"/>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024708"/>
    <w:rPr>
      <w:i/>
      <w:iCs/>
    </w:rPr>
  </w:style>
  <w:style w:type="character" w:styleId="Hyperlink">
    <w:name w:val="Hyperlink"/>
    <w:basedOn w:val="DefaultParagraphFont"/>
    <w:uiPriority w:val="99"/>
    <w:unhideWhenUsed/>
    <w:rsid w:val="00024708"/>
    <w:rPr>
      <w:color w:val="0000FF"/>
      <w:u w:val="single"/>
    </w:rPr>
  </w:style>
  <w:style w:type="character" w:customStyle="1" w:styleId="u-visually-hidden">
    <w:name w:val="u-visually-hidden"/>
    <w:basedOn w:val="DefaultParagraphFont"/>
    <w:rsid w:val="00FC44E4"/>
  </w:style>
  <w:style w:type="character" w:styleId="UnresolvedMention">
    <w:name w:val="Unresolved Mention"/>
    <w:basedOn w:val="DefaultParagraphFont"/>
    <w:uiPriority w:val="99"/>
    <w:semiHidden/>
    <w:unhideWhenUsed/>
    <w:rsid w:val="00505975"/>
    <w:rPr>
      <w:color w:val="605E5C"/>
      <w:shd w:val="clear" w:color="auto" w:fill="E1DFDD"/>
    </w:rPr>
  </w:style>
  <w:style w:type="character" w:customStyle="1" w:styleId="Heading1Char">
    <w:name w:val="Heading 1 Char"/>
    <w:basedOn w:val="DefaultParagraphFont"/>
    <w:link w:val="Heading1"/>
    <w:uiPriority w:val="9"/>
    <w:rsid w:val="00DE5A8E"/>
    <w:rPr>
      <w:rFonts w:ascii="Times New Roman" w:eastAsia="Times New Roman" w:hAnsi="Times New Roman" w:cs="Times New Roman"/>
      <w:b/>
      <w:bCs/>
      <w:kern w:val="36"/>
      <w:sz w:val="48"/>
      <w:szCs w:val="48"/>
      <w:lang w:eastAsia="en-GB"/>
      <w14:ligatures w14:val="none"/>
    </w:rPr>
  </w:style>
  <w:style w:type="character" w:customStyle="1" w:styleId="volumeinfo">
    <w:name w:val="volumeinfo"/>
    <w:basedOn w:val="DefaultParagraphFont"/>
    <w:rsid w:val="004A460D"/>
  </w:style>
  <w:style w:type="paragraph" w:styleId="NoSpacing">
    <w:name w:val="No Spacing"/>
    <w:link w:val="NoSpacingChar"/>
    <w:uiPriority w:val="1"/>
    <w:qFormat/>
    <w:rsid w:val="00B73693"/>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73693"/>
    <w:rPr>
      <w:rFonts w:eastAsiaTheme="minorEastAsia"/>
      <w:kern w:val="0"/>
      <w:sz w:val="22"/>
      <w:szCs w:val="22"/>
      <w:lang w:val="en-US" w:eastAsia="zh-CN"/>
      <w14:ligatures w14:val="none"/>
    </w:rPr>
  </w:style>
  <w:style w:type="paragraph" w:styleId="Caption">
    <w:name w:val="caption"/>
    <w:basedOn w:val="Normal"/>
    <w:next w:val="Normal"/>
    <w:uiPriority w:val="35"/>
    <w:unhideWhenUsed/>
    <w:qFormat/>
    <w:rsid w:val="005B511C"/>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F60E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164313">
      <w:bodyDiv w:val="1"/>
      <w:marLeft w:val="0"/>
      <w:marRight w:val="0"/>
      <w:marTop w:val="0"/>
      <w:marBottom w:val="0"/>
      <w:divBdr>
        <w:top w:val="none" w:sz="0" w:space="0" w:color="auto"/>
        <w:left w:val="none" w:sz="0" w:space="0" w:color="auto"/>
        <w:bottom w:val="none" w:sz="0" w:space="0" w:color="auto"/>
        <w:right w:val="none" w:sz="0" w:space="0" w:color="auto"/>
      </w:divBdr>
    </w:div>
    <w:div w:id="385296316">
      <w:bodyDiv w:val="1"/>
      <w:marLeft w:val="0"/>
      <w:marRight w:val="0"/>
      <w:marTop w:val="0"/>
      <w:marBottom w:val="0"/>
      <w:divBdr>
        <w:top w:val="none" w:sz="0" w:space="0" w:color="auto"/>
        <w:left w:val="none" w:sz="0" w:space="0" w:color="auto"/>
        <w:bottom w:val="none" w:sz="0" w:space="0" w:color="auto"/>
        <w:right w:val="none" w:sz="0" w:space="0" w:color="auto"/>
      </w:divBdr>
    </w:div>
    <w:div w:id="455833312">
      <w:bodyDiv w:val="1"/>
      <w:marLeft w:val="0"/>
      <w:marRight w:val="0"/>
      <w:marTop w:val="0"/>
      <w:marBottom w:val="0"/>
      <w:divBdr>
        <w:top w:val="none" w:sz="0" w:space="0" w:color="auto"/>
        <w:left w:val="none" w:sz="0" w:space="0" w:color="auto"/>
        <w:bottom w:val="none" w:sz="0" w:space="0" w:color="auto"/>
        <w:right w:val="none" w:sz="0" w:space="0" w:color="auto"/>
      </w:divBdr>
      <w:divsChild>
        <w:div w:id="1867936597">
          <w:marLeft w:val="0"/>
          <w:marRight w:val="0"/>
          <w:marTop w:val="0"/>
          <w:marBottom w:val="0"/>
          <w:divBdr>
            <w:top w:val="none" w:sz="0" w:space="0" w:color="auto"/>
            <w:left w:val="none" w:sz="0" w:space="0" w:color="auto"/>
            <w:bottom w:val="none" w:sz="0" w:space="0" w:color="auto"/>
            <w:right w:val="none" w:sz="0" w:space="0" w:color="auto"/>
          </w:divBdr>
          <w:divsChild>
            <w:div w:id="173867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934174">
      <w:bodyDiv w:val="1"/>
      <w:marLeft w:val="0"/>
      <w:marRight w:val="0"/>
      <w:marTop w:val="0"/>
      <w:marBottom w:val="0"/>
      <w:divBdr>
        <w:top w:val="none" w:sz="0" w:space="0" w:color="auto"/>
        <w:left w:val="none" w:sz="0" w:space="0" w:color="auto"/>
        <w:bottom w:val="none" w:sz="0" w:space="0" w:color="auto"/>
        <w:right w:val="none" w:sz="0" w:space="0" w:color="auto"/>
      </w:divBdr>
      <w:divsChild>
        <w:div w:id="1646616186">
          <w:marLeft w:val="0"/>
          <w:marRight w:val="0"/>
          <w:marTop w:val="0"/>
          <w:marBottom w:val="0"/>
          <w:divBdr>
            <w:top w:val="none" w:sz="0" w:space="0" w:color="auto"/>
            <w:left w:val="none" w:sz="0" w:space="0" w:color="auto"/>
            <w:bottom w:val="none" w:sz="0" w:space="0" w:color="auto"/>
            <w:right w:val="none" w:sz="0" w:space="0" w:color="auto"/>
          </w:divBdr>
          <w:divsChild>
            <w:div w:id="168401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773304">
      <w:bodyDiv w:val="1"/>
      <w:marLeft w:val="0"/>
      <w:marRight w:val="0"/>
      <w:marTop w:val="0"/>
      <w:marBottom w:val="0"/>
      <w:divBdr>
        <w:top w:val="none" w:sz="0" w:space="0" w:color="auto"/>
        <w:left w:val="none" w:sz="0" w:space="0" w:color="auto"/>
        <w:bottom w:val="none" w:sz="0" w:space="0" w:color="auto"/>
        <w:right w:val="none" w:sz="0" w:space="0" w:color="auto"/>
      </w:divBdr>
    </w:div>
    <w:div w:id="663167827">
      <w:bodyDiv w:val="1"/>
      <w:marLeft w:val="0"/>
      <w:marRight w:val="0"/>
      <w:marTop w:val="0"/>
      <w:marBottom w:val="0"/>
      <w:divBdr>
        <w:top w:val="none" w:sz="0" w:space="0" w:color="auto"/>
        <w:left w:val="none" w:sz="0" w:space="0" w:color="auto"/>
        <w:bottom w:val="none" w:sz="0" w:space="0" w:color="auto"/>
        <w:right w:val="none" w:sz="0" w:space="0" w:color="auto"/>
      </w:divBdr>
    </w:div>
    <w:div w:id="725222325">
      <w:bodyDiv w:val="1"/>
      <w:marLeft w:val="0"/>
      <w:marRight w:val="0"/>
      <w:marTop w:val="0"/>
      <w:marBottom w:val="0"/>
      <w:divBdr>
        <w:top w:val="none" w:sz="0" w:space="0" w:color="auto"/>
        <w:left w:val="none" w:sz="0" w:space="0" w:color="auto"/>
        <w:bottom w:val="none" w:sz="0" w:space="0" w:color="auto"/>
        <w:right w:val="none" w:sz="0" w:space="0" w:color="auto"/>
      </w:divBdr>
    </w:div>
    <w:div w:id="1035304024">
      <w:bodyDiv w:val="1"/>
      <w:marLeft w:val="0"/>
      <w:marRight w:val="0"/>
      <w:marTop w:val="0"/>
      <w:marBottom w:val="0"/>
      <w:divBdr>
        <w:top w:val="none" w:sz="0" w:space="0" w:color="auto"/>
        <w:left w:val="none" w:sz="0" w:space="0" w:color="auto"/>
        <w:bottom w:val="none" w:sz="0" w:space="0" w:color="auto"/>
        <w:right w:val="none" w:sz="0" w:space="0" w:color="auto"/>
      </w:divBdr>
    </w:div>
    <w:div w:id="1201557102">
      <w:bodyDiv w:val="1"/>
      <w:marLeft w:val="0"/>
      <w:marRight w:val="0"/>
      <w:marTop w:val="0"/>
      <w:marBottom w:val="0"/>
      <w:divBdr>
        <w:top w:val="none" w:sz="0" w:space="0" w:color="auto"/>
        <w:left w:val="none" w:sz="0" w:space="0" w:color="auto"/>
        <w:bottom w:val="none" w:sz="0" w:space="0" w:color="auto"/>
        <w:right w:val="none" w:sz="0" w:space="0" w:color="auto"/>
      </w:divBdr>
    </w:div>
    <w:div w:id="1315793789">
      <w:bodyDiv w:val="1"/>
      <w:marLeft w:val="0"/>
      <w:marRight w:val="0"/>
      <w:marTop w:val="0"/>
      <w:marBottom w:val="0"/>
      <w:divBdr>
        <w:top w:val="none" w:sz="0" w:space="0" w:color="auto"/>
        <w:left w:val="none" w:sz="0" w:space="0" w:color="auto"/>
        <w:bottom w:val="none" w:sz="0" w:space="0" w:color="auto"/>
        <w:right w:val="none" w:sz="0" w:space="0" w:color="auto"/>
      </w:divBdr>
    </w:div>
    <w:div w:id="1422028463">
      <w:bodyDiv w:val="1"/>
      <w:marLeft w:val="0"/>
      <w:marRight w:val="0"/>
      <w:marTop w:val="0"/>
      <w:marBottom w:val="0"/>
      <w:divBdr>
        <w:top w:val="none" w:sz="0" w:space="0" w:color="auto"/>
        <w:left w:val="none" w:sz="0" w:space="0" w:color="auto"/>
        <w:bottom w:val="none" w:sz="0" w:space="0" w:color="auto"/>
        <w:right w:val="none" w:sz="0" w:space="0" w:color="auto"/>
      </w:divBdr>
      <w:divsChild>
        <w:div w:id="537624534">
          <w:marLeft w:val="0"/>
          <w:marRight w:val="0"/>
          <w:marTop w:val="0"/>
          <w:marBottom w:val="0"/>
          <w:divBdr>
            <w:top w:val="none" w:sz="0" w:space="0" w:color="auto"/>
            <w:left w:val="none" w:sz="0" w:space="0" w:color="auto"/>
            <w:bottom w:val="none" w:sz="0" w:space="0" w:color="auto"/>
            <w:right w:val="none" w:sz="0" w:space="0" w:color="auto"/>
          </w:divBdr>
          <w:divsChild>
            <w:div w:id="40969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381214">
      <w:bodyDiv w:val="1"/>
      <w:marLeft w:val="0"/>
      <w:marRight w:val="0"/>
      <w:marTop w:val="0"/>
      <w:marBottom w:val="0"/>
      <w:divBdr>
        <w:top w:val="none" w:sz="0" w:space="0" w:color="auto"/>
        <w:left w:val="none" w:sz="0" w:space="0" w:color="auto"/>
        <w:bottom w:val="none" w:sz="0" w:space="0" w:color="auto"/>
        <w:right w:val="none" w:sz="0" w:space="0" w:color="auto"/>
      </w:divBdr>
      <w:divsChild>
        <w:div w:id="187329756">
          <w:marLeft w:val="0"/>
          <w:marRight w:val="0"/>
          <w:marTop w:val="0"/>
          <w:marBottom w:val="0"/>
          <w:divBdr>
            <w:top w:val="none" w:sz="0" w:space="0" w:color="auto"/>
            <w:left w:val="none" w:sz="0" w:space="0" w:color="auto"/>
            <w:bottom w:val="none" w:sz="0" w:space="0" w:color="auto"/>
            <w:right w:val="none" w:sz="0" w:space="0" w:color="auto"/>
          </w:divBdr>
          <w:divsChild>
            <w:div w:id="126958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870355">
      <w:bodyDiv w:val="1"/>
      <w:marLeft w:val="0"/>
      <w:marRight w:val="0"/>
      <w:marTop w:val="0"/>
      <w:marBottom w:val="0"/>
      <w:divBdr>
        <w:top w:val="none" w:sz="0" w:space="0" w:color="auto"/>
        <w:left w:val="none" w:sz="0" w:space="0" w:color="auto"/>
        <w:bottom w:val="none" w:sz="0" w:space="0" w:color="auto"/>
        <w:right w:val="none" w:sz="0" w:space="0" w:color="auto"/>
      </w:divBdr>
      <w:divsChild>
        <w:div w:id="1443380948">
          <w:marLeft w:val="0"/>
          <w:marRight w:val="0"/>
          <w:marTop w:val="0"/>
          <w:marBottom w:val="0"/>
          <w:divBdr>
            <w:top w:val="none" w:sz="0" w:space="0" w:color="auto"/>
            <w:left w:val="none" w:sz="0" w:space="0" w:color="auto"/>
            <w:bottom w:val="none" w:sz="0" w:space="0" w:color="auto"/>
            <w:right w:val="none" w:sz="0" w:space="0" w:color="auto"/>
          </w:divBdr>
          <w:divsChild>
            <w:div w:id="7027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860778">
      <w:bodyDiv w:val="1"/>
      <w:marLeft w:val="0"/>
      <w:marRight w:val="0"/>
      <w:marTop w:val="0"/>
      <w:marBottom w:val="0"/>
      <w:divBdr>
        <w:top w:val="none" w:sz="0" w:space="0" w:color="auto"/>
        <w:left w:val="none" w:sz="0" w:space="0" w:color="auto"/>
        <w:bottom w:val="none" w:sz="0" w:space="0" w:color="auto"/>
        <w:right w:val="none" w:sz="0" w:space="0" w:color="auto"/>
      </w:divBdr>
    </w:div>
    <w:div w:id="1814986616">
      <w:bodyDiv w:val="1"/>
      <w:marLeft w:val="0"/>
      <w:marRight w:val="0"/>
      <w:marTop w:val="0"/>
      <w:marBottom w:val="0"/>
      <w:divBdr>
        <w:top w:val="none" w:sz="0" w:space="0" w:color="auto"/>
        <w:left w:val="none" w:sz="0" w:space="0" w:color="auto"/>
        <w:bottom w:val="none" w:sz="0" w:space="0" w:color="auto"/>
        <w:right w:val="none" w:sz="0" w:space="0" w:color="auto"/>
      </w:divBdr>
      <w:divsChild>
        <w:div w:id="641008079">
          <w:marLeft w:val="0"/>
          <w:marRight w:val="0"/>
          <w:marTop w:val="0"/>
          <w:marBottom w:val="0"/>
          <w:divBdr>
            <w:top w:val="none" w:sz="0" w:space="0" w:color="auto"/>
            <w:left w:val="none" w:sz="0" w:space="0" w:color="auto"/>
            <w:bottom w:val="none" w:sz="0" w:space="0" w:color="auto"/>
            <w:right w:val="none" w:sz="0" w:space="0" w:color="auto"/>
          </w:divBdr>
          <w:divsChild>
            <w:div w:id="139593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16198">
      <w:bodyDiv w:val="1"/>
      <w:marLeft w:val="0"/>
      <w:marRight w:val="0"/>
      <w:marTop w:val="0"/>
      <w:marBottom w:val="0"/>
      <w:divBdr>
        <w:top w:val="none" w:sz="0" w:space="0" w:color="auto"/>
        <w:left w:val="none" w:sz="0" w:space="0" w:color="auto"/>
        <w:bottom w:val="none" w:sz="0" w:space="0" w:color="auto"/>
        <w:right w:val="none" w:sz="0" w:space="0" w:color="auto"/>
      </w:divBdr>
    </w:div>
    <w:div w:id="1888639592">
      <w:bodyDiv w:val="1"/>
      <w:marLeft w:val="0"/>
      <w:marRight w:val="0"/>
      <w:marTop w:val="0"/>
      <w:marBottom w:val="0"/>
      <w:divBdr>
        <w:top w:val="none" w:sz="0" w:space="0" w:color="auto"/>
        <w:left w:val="none" w:sz="0" w:space="0" w:color="auto"/>
        <w:bottom w:val="none" w:sz="0" w:space="0" w:color="auto"/>
        <w:right w:val="none" w:sz="0" w:space="0" w:color="auto"/>
      </w:divBdr>
      <w:divsChild>
        <w:div w:id="1495143775">
          <w:marLeft w:val="0"/>
          <w:marRight w:val="0"/>
          <w:marTop w:val="0"/>
          <w:marBottom w:val="0"/>
          <w:divBdr>
            <w:top w:val="none" w:sz="0" w:space="0" w:color="auto"/>
            <w:left w:val="none" w:sz="0" w:space="0" w:color="auto"/>
            <w:bottom w:val="none" w:sz="0" w:space="0" w:color="auto"/>
            <w:right w:val="none" w:sz="0" w:space="0" w:color="auto"/>
          </w:divBdr>
          <w:divsChild>
            <w:div w:id="192152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952122">
      <w:bodyDiv w:val="1"/>
      <w:marLeft w:val="0"/>
      <w:marRight w:val="0"/>
      <w:marTop w:val="0"/>
      <w:marBottom w:val="0"/>
      <w:divBdr>
        <w:top w:val="none" w:sz="0" w:space="0" w:color="auto"/>
        <w:left w:val="none" w:sz="0" w:space="0" w:color="auto"/>
        <w:bottom w:val="none" w:sz="0" w:space="0" w:color="auto"/>
        <w:right w:val="none" w:sz="0" w:space="0" w:color="auto"/>
      </w:divBdr>
    </w:div>
    <w:div w:id="2078243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hyperlink" Target="https://doi.org/10.3389/fpsyg.2019.00011" TargetMode="External"/><Relationship Id="rId26" Type="http://schemas.openxmlformats.org/officeDocument/2006/relationships/hyperlink" Target="https://doi.org/10.1080/10926488.2014.924280" TargetMode="External"/><Relationship Id="rId3" Type="http://schemas.openxmlformats.org/officeDocument/2006/relationships/webSettings" Target="webSettings.xml"/><Relationship Id="rId21" Type="http://schemas.openxmlformats.org/officeDocument/2006/relationships/hyperlink" Target="https://doi.org/10.1145/3411213" TargetMode="External"/><Relationship Id="rId34" Type="http://schemas.openxmlformats.org/officeDocument/2006/relationships/fontTable" Target="fontTable.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hyperlink" Target="http://www.jstor.org/stable/43321462" TargetMode="External"/><Relationship Id="rId25" Type="http://schemas.openxmlformats.org/officeDocument/2006/relationships/hyperlink" Target="https://doi.org/10.1002/ejsp.824" TargetMode="External"/><Relationship Id="rId33" Type="http://schemas.openxmlformats.org/officeDocument/2006/relationships/hyperlink" Target="https://thoughteconomics.com/the-role-of-film-in-society/" TargetMode="External"/><Relationship Id="rId2" Type="http://schemas.openxmlformats.org/officeDocument/2006/relationships/settings" Target="settings.xml"/><Relationship Id="rId16" Type="http://schemas.openxmlformats.org/officeDocument/2006/relationships/hyperlink" Target="https://journals.library.brocku.ca/index.php/SSJ/article/view/979" TargetMode="External"/><Relationship Id="rId20" Type="http://schemas.openxmlformats.org/officeDocument/2006/relationships/hyperlink" Target="https://doi.org/10.1177/1464700120974896" TargetMode="External"/><Relationship Id="rId29" Type="http://schemas.openxmlformats.org/officeDocument/2006/relationships/hyperlink" Target="https://web.archive.org/web/20160306091406/https://www.nytimes.com/2001/10/26/movies/26GING.html"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hyperlink" Target="http://www.jstor.org/stable/3173399" TargetMode="External"/><Relationship Id="rId32" Type="http://schemas.openxmlformats.org/officeDocument/2006/relationships/hyperlink" Target="https://matias-ng.medium.com/how-film-brings-attention-to-major-social-ethical-or-political-issues-672704c898ae" TargetMode="External"/><Relationship Id="rId5" Type="http://schemas.openxmlformats.org/officeDocument/2006/relationships/image" Target="media/image2.jpeg"/><Relationship Id="rId15" Type="http://schemas.openxmlformats.org/officeDocument/2006/relationships/hyperlink" Target="https://doi.org/10.1093/screen/27.1.44" TargetMode="External"/><Relationship Id="rId23" Type="http://schemas.openxmlformats.org/officeDocument/2006/relationships/hyperlink" Target="https://web.archive.org/web/20060821111909/http://www.thirdspace.ca/articles/3_2_nielsen.htm" TargetMode="External"/><Relationship Id="rId28" Type="http://schemas.openxmlformats.org/officeDocument/2006/relationships/hyperlink" Target="https://thewrangler.org/2019/09/23/jennifers-body-subverts-horror-narratives/" TargetMode="External"/><Relationship Id="rId10" Type="http://schemas.openxmlformats.org/officeDocument/2006/relationships/image" Target="media/image7.jpeg"/><Relationship Id="rId19" Type="http://schemas.openxmlformats.org/officeDocument/2006/relationships/hyperlink" Target="https://doi.org/10.1177/1077801208331246" TargetMode="External"/><Relationship Id="rId31" Type="http://schemas.openxmlformats.org/officeDocument/2006/relationships/hyperlink" Target="https://medium.com/@lila_t/the-boy-run-media-makes-us-seem-crazy-an-ode-to-jennifers-body-5acc51e4abaf" TargetMode="Externa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s://vc.bridgew.edu/jiws/vol24/iss3/5" TargetMode="External"/><Relationship Id="rId22" Type="http://schemas.openxmlformats.org/officeDocument/2006/relationships/hyperlink" Target="https://doi.org/10.1086/380630" TargetMode="External"/><Relationship Id="rId27" Type="http://schemas.openxmlformats.org/officeDocument/2006/relationships/hyperlink" Target="https://flowingdata.com/2016/09/19/computed-screen-time-for-men-and-women/" TargetMode="External"/><Relationship Id="rId30" Type="http://schemas.openxmlformats.org/officeDocument/2006/relationships/hyperlink" Target="https://quchronicle.com/83050/arts-and-life/why-do-we-still-care-about-jennifers-body/" TargetMode="External"/><Relationship Id="rId35" Type="http://schemas.openxmlformats.org/officeDocument/2006/relationships/theme" Target="theme/theme1.xml"/><Relationship Id="rId8"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17</Pages>
  <Words>5692</Words>
  <Characters>32447</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Coexistent perspectives essay</dc:title>
  <dc:subject/>
  <dc:creator>Amanda Da Costa Maia (1802925)</dc:creator>
  <cp:keywords/>
  <dc:description/>
  <cp:lastModifiedBy>Amanda Da Costa Maia (1802925)</cp:lastModifiedBy>
  <cp:revision>10</cp:revision>
  <dcterms:created xsi:type="dcterms:W3CDTF">2024-01-08T22:28:00Z</dcterms:created>
  <dcterms:modified xsi:type="dcterms:W3CDTF">2024-04-19T09:14:00Z</dcterms:modified>
</cp:coreProperties>
</file>