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E3387B" w14:textId="24415AB1" w:rsidR="00C61170" w:rsidRDefault="0049022F">
      <w:r>
        <w:t>ACDA5010-Principles of OME-Exam-9</w:t>
      </w:r>
      <w:r w:rsidRPr="0049022F">
        <w:rPr>
          <w:vertAlign w:val="superscript"/>
        </w:rPr>
        <w:t>th</w:t>
      </w:r>
      <w:r>
        <w:t xml:space="preserve"> July 2020</w:t>
      </w:r>
    </w:p>
    <w:p w14:paraId="7A40F2D1" w14:textId="6C18AD8F" w:rsidR="0049022F" w:rsidRDefault="0049022F">
      <w:r>
        <w:t>Student Number-1810348</w:t>
      </w:r>
    </w:p>
    <w:p w14:paraId="09C73001" w14:textId="39893CF4" w:rsidR="00040E9D" w:rsidRDefault="00040E9D"/>
    <w:p w14:paraId="60F42505" w14:textId="41981EDF" w:rsidR="00040E9D" w:rsidRPr="00040E9D" w:rsidRDefault="00040E9D">
      <w:pPr>
        <w:rPr>
          <w:b/>
          <w:bCs/>
          <w:u w:val="single"/>
        </w:rPr>
      </w:pPr>
      <w:r>
        <w:rPr>
          <w:b/>
          <w:bCs/>
          <w:u w:val="single"/>
        </w:rPr>
        <w:t>SECTION A</w:t>
      </w:r>
    </w:p>
    <w:p w14:paraId="5DE69D1B" w14:textId="7325ED5F" w:rsidR="00867CFD" w:rsidRDefault="00867CFD"/>
    <w:p w14:paraId="48F2828E" w14:textId="77777777" w:rsidR="00867CFD" w:rsidRDefault="00867CFD">
      <w:r w:rsidRPr="00777EF9">
        <w:rPr>
          <w:b/>
          <w:bCs/>
          <w:u w:val="single"/>
        </w:rPr>
        <w:t>Question 1)</w:t>
      </w:r>
      <w:r>
        <w:t xml:space="preserve"> </w:t>
      </w:r>
      <w:r w:rsidRPr="000F3A7D">
        <w:t>Distinguish between combustion, deflagration and detonation and detonation of a high explosive.</w:t>
      </w:r>
    </w:p>
    <w:p w14:paraId="547245CA" w14:textId="77777777" w:rsidR="00867CFD" w:rsidRDefault="00867CFD"/>
    <w:p w14:paraId="208D08CF" w14:textId="77777777" w:rsidR="00867CFD" w:rsidRDefault="00867CFD">
      <w:pPr>
        <w:rPr>
          <w:b/>
          <w:bCs/>
          <w:u w:val="single"/>
        </w:rPr>
      </w:pPr>
      <w:r>
        <w:rPr>
          <w:b/>
          <w:bCs/>
          <w:u w:val="single"/>
        </w:rPr>
        <w:t>ANSWER</w:t>
      </w:r>
    </w:p>
    <w:p w14:paraId="3F589B00" w14:textId="77777777" w:rsidR="00867CFD" w:rsidRDefault="00867CFD">
      <w:r>
        <w:t xml:space="preserve">Combustion is the process of a material releasing energy </w:t>
      </w:r>
      <w:proofErr w:type="spellStart"/>
      <w:r>
        <w:t xml:space="preserve">in </w:t>
      </w:r>
      <w:proofErr w:type="spellEnd"/>
      <w:r>
        <w:t xml:space="preserve">the form of heat and the production of a gas, for example petrol which is a fuel combines with oxygen in the air and when exposed to an ignition source such as a spark the hydrocarbon chain reacts with the oxygen and releases CO2 and H2O as </w:t>
      </w:r>
      <w:proofErr w:type="spellStart"/>
      <w:r>
        <w:t>it’s</w:t>
      </w:r>
      <w:proofErr w:type="spellEnd"/>
      <w:r>
        <w:t xml:space="preserve"> products.</w:t>
      </w:r>
    </w:p>
    <w:p w14:paraId="20962E3B" w14:textId="77777777" w:rsidR="00867CFD" w:rsidRDefault="00867CFD"/>
    <w:p w14:paraId="56ABEF8D" w14:textId="77777777" w:rsidR="00867CFD" w:rsidRDefault="00867CFD">
      <w:r>
        <w:t>Deflagration is the process in a material where the combustion propagation through the material allows the material to burn away rapidly, for example unconfined gunpowder when lit with a match produces a deflagration combustion reaction</w:t>
      </w:r>
    </w:p>
    <w:p w14:paraId="51EF6CE5" w14:textId="77777777" w:rsidR="00867CFD" w:rsidRDefault="00867CFD"/>
    <w:p w14:paraId="3289F3E3" w14:textId="77777777" w:rsidR="00867CFD" w:rsidRDefault="00867CFD">
      <w:r>
        <w:t xml:space="preserve">Detonation is a super-sonic combustion process through a material where a shockwave travels through the material at a speed equal to or greater than the speed of sound in that material. For </w:t>
      </w:r>
      <w:proofErr w:type="gramStart"/>
      <w:r>
        <w:t>example</w:t>
      </w:r>
      <w:proofErr w:type="gramEnd"/>
      <w:r>
        <w:t xml:space="preserve"> high explosives such as RDX are detonated in such a fashion.</w:t>
      </w:r>
    </w:p>
    <w:p w14:paraId="3F54C65A" w14:textId="77777777" w:rsidR="00867CFD" w:rsidRDefault="00867CFD"/>
    <w:p w14:paraId="73265019" w14:textId="77777777" w:rsidR="00867CFD" w:rsidRDefault="00867CFD">
      <w:r w:rsidRPr="00777EF9">
        <w:rPr>
          <w:b/>
          <w:bCs/>
          <w:u w:val="single"/>
        </w:rPr>
        <w:t>Question 2)</w:t>
      </w:r>
      <w:r>
        <w:t xml:space="preserve"> </w:t>
      </w:r>
      <w:r>
        <w:t>What is the mechanism of a deflagration-to-detonation transition in an explosive?</w:t>
      </w:r>
    </w:p>
    <w:p w14:paraId="4E921681" w14:textId="77777777" w:rsidR="00867CFD" w:rsidRDefault="00867CFD"/>
    <w:p w14:paraId="4D6B5E95" w14:textId="77777777" w:rsidR="00867CFD" w:rsidRDefault="00867CFD">
      <w:r>
        <w:rPr>
          <w:b/>
          <w:bCs/>
          <w:u w:val="single"/>
        </w:rPr>
        <w:t>ANSWER</w:t>
      </w:r>
    </w:p>
    <w:p w14:paraId="0CD1426A" w14:textId="77777777" w:rsidR="00777EF9" w:rsidRDefault="00867CFD">
      <w:r>
        <w:t xml:space="preserve">A deflagration to detonation transition is where the combustion reaction speeds up and builds up energy within the material from sub sonic to </w:t>
      </w:r>
      <w:proofErr w:type="spellStart"/>
      <w:r>
        <w:t>super sonic</w:t>
      </w:r>
      <w:proofErr w:type="spellEnd"/>
      <w:r>
        <w:t xml:space="preserve"> speeds. Such a transition can be induced through the use of partial confinement of an energetic material</w:t>
      </w:r>
      <w:r w:rsidR="00777EF9">
        <w:t xml:space="preserve"> or through the use of geometry changes. Such a reaction can be problematic in systems such as solid rocket motors where if the combustion process isn’t controlled or the material has </w:t>
      </w:r>
      <w:proofErr w:type="gramStart"/>
      <w:r w:rsidR="00777EF9">
        <w:t>defects</w:t>
      </w:r>
      <w:proofErr w:type="gramEnd"/>
      <w:r w:rsidR="00777EF9">
        <w:t xml:space="preserve"> a deflagration to detonation reaction may occur.</w:t>
      </w:r>
    </w:p>
    <w:p w14:paraId="00ECEEE0" w14:textId="77777777" w:rsidR="00777EF9" w:rsidRDefault="00777EF9"/>
    <w:p w14:paraId="11104A2E" w14:textId="31FC9686" w:rsidR="00867CFD" w:rsidRDefault="00777EF9">
      <w:pPr>
        <w:rPr>
          <w:b/>
        </w:rPr>
      </w:pPr>
      <w:r w:rsidRPr="00777EF9">
        <w:rPr>
          <w:b/>
          <w:bCs/>
          <w:u w:val="single"/>
        </w:rPr>
        <w:t>Question 3</w:t>
      </w:r>
      <w:r>
        <w:rPr>
          <w:b/>
          <w:bCs/>
          <w:u w:val="single"/>
        </w:rPr>
        <w:t>)</w:t>
      </w:r>
      <w:r>
        <w:t xml:space="preserve"> </w:t>
      </w:r>
      <w:r w:rsidRPr="000F3A7D">
        <w:rPr>
          <w:bCs/>
        </w:rPr>
        <w:t>Blast and fragmentation are lethal effects of a high explosive munition. What design changes can vary the relative effectiveness in a munition of fixed external size such as an artillery round?</w:t>
      </w:r>
      <w:r>
        <w:rPr>
          <w:b/>
        </w:rPr>
        <w:tab/>
      </w:r>
    </w:p>
    <w:p w14:paraId="422771EA" w14:textId="7E49F2AC" w:rsidR="00777EF9" w:rsidRDefault="00777EF9">
      <w:pPr>
        <w:rPr>
          <w:b/>
        </w:rPr>
      </w:pPr>
    </w:p>
    <w:p w14:paraId="75EFBA6D" w14:textId="3C16CCEB" w:rsidR="00777EF9" w:rsidRDefault="00777EF9">
      <w:pPr>
        <w:rPr>
          <w:bCs/>
        </w:rPr>
      </w:pPr>
      <w:r>
        <w:rPr>
          <w:b/>
          <w:u w:val="single"/>
        </w:rPr>
        <w:t>ANSWER</w:t>
      </w:r>
      <w:r>
        <w:rPr>
          <w:bCs/>
        </w:rPr>
        <w:t xml:space="preserve"> The use of an engineered fragmentation ring and </w:t>
      </w:r>
      <w:proofErr w:type="spellStart"/>
      <w:r>
        <w:rPr>
          <w:bCs/>
        </w:rPr>
        <w:t>knotching</w:t>
      </w:r>
      <w:proofErr w:type="spellEnd"/>
      <w:r>
        <w:rPr>
          <w:bCs/>
        </w:rPr>
        <w:t xml:space="preserve"> within the casing to allow the fragmentation to fragment in a pre-designed size. The use of a different energetic fill which may provide more or less brisance depending on the application. Different design of geometry of casing and fragmentation components such as using an ogive as opposed to cone or adding a convex or concave radius to the cylindrical body of the munition. Use of reactive materials in the fragmentation fragments such as zirconium and magnesium. Use of</w:t>
      </w:r>
      <w:r w:rsidR="00E3281B">
        <w:rPr>
          <w:bCs/>
        </w:rPr>
        <w:t xml:space="preserve"> different materials to reduce wall thickness of casing.</w:t>
      </w:r>
    </w:p>
    <w:p w14:paraId="51C021BF" w14:textId="52DB7613" w:rsidR="00E3281B" w:rsidRDefault="00E3281B">
      <w:pPr>
        <w:rPr>
          <w:bCs/>
        </w:rPr>
      </w:pPr>
    </w:p>
    <w:p w14:paraId="513A899E" w14:textId="65FEFA62" w:rsidR="00E3281B" w:rsidRDefault="00E3281B">
      <w:pPr>
        <w:rPr>
          <w:bCs/>
        </w:rPr>
      </w:pPr>
      <w:r>
        <w:rPr>
          <w:b/>
          <w:u w:val="single"/>
        </w:rPr>
        <w:t>Question 4)</w:t>
      </w:r>
      <w:r w:rsidRPr="00E3281B">
        <w:rPr>
          <w:bCs/>
        </w:rPr>
        <w:t xml:space="preserve"> </w:t>
      </w:r>
      <w:r w:rsidRPr="000F3A7D">
        <w:rPr>
          <w:bCs/>
        </w:rPr>
        <w:t>Distinguish between primary and secondary explosives. What is the purpose of a booster explosive in a munition?</w:t>
      </w:r>
    </w:p>
    <w:p w14:paraId="01D87F2F" w14:textId="6993F208" w:rsidR="00E3281B" w:rsidRDefault="00E3281B">
      <w:pPr>
        <w:rPr>
          <w:bCs/>
        </w:rPr>
      </w:pPr>
    </w:p>
    <w:p w14:paraId="6BB91371" w14:textId="2C5A74C2" w:rsidR="00E3281B" w:rsidRDefault="00E3281B">
      <w:pPr>
        <w:rPr>
          <w:bCs/>
        </w:rPr>
      </w:pPr>
      <w:r>
        <w:rPr>
          <w:b/>
          <w:u w:val="single"/>
        </w:rPr>
        <w:t>ANSWER</w:t>
      </w:r>
      <w:r>
        <w:rPr>
          <w:bCs/>
        </w:rPr>
        <w:t xml:space="preserve"> A primary explosive is a material which is very sensitive to </w:t>
      </w:r>
      <w:proofErr w:type="spellStart"/>
      <w:r>
        <w:rPr>
          <w:bCs/>
        </w:rPr>
        <w:t>initation</w:t>
      </w:r>
      <w:proofErr w:type="spellEnd"/>
      <w:r>
        <w:rPr>
          <w:bCs/>
        </w:rPr>
        <w:t xml:space="preserve"> stimuli such as spark, friction, impact or heat. Primary explosives can burn readily </w:t>
      </w:r>
      <w:proofErr w:type="gramStart"/>
      <w:r>
        <w:rPr>
          <w:bCs/>
        </w:rPr>
        <w:t>and in many cases</w:t>
      </w:r>
      <w:proofErr w:type="gramEnd"/>
      <w:r>
        <w:rPr>
          <w:bCs/>
        </w:rPr>
        <w:t xml:space="preserve"> can burn to detonation. A secondary explosive is a material which requires a greater amount of energy to detonate it and won’t initiate readily when exposed to heat or other stimuli, but they can burn in the case of C4. A Secondary explosive will only detonate when enough of an insult is provided to it normally through the use of a primary explosive. </w:t>
      </w:r>
    </w:p>
    <w:p w14:paraId="253E00E2" w14:textId="56B49FBD" w:rsidR="00E3281B" w:rsidRDefault="00E3281B">
      <w:pPr>
        <w:rPr>
          <w:bCs/>
        </w:rPr>
      </w:pPr>
    </w:p>
    <w:p w14:paraId="6A60F3FE" w14:textId="38B0AED6" w:rsidR="00E3281B" w:rsidRDefault="00E3281B">
      <w:pPr>
        <w:rPr>
          <w:bCs/>
        </w:rPr>
      </w:pPr>
      <w:r>
        <w:rPr>
          <w:bCs/>
        </w:rPr>
        <w:t xml:space="preserve">The purpose of a booster charge in a munition is to ensure that enough energy is provided to the main charge from the detonator. It is part of the explosive train of the munition. This is required because the detonator isn’t powerful enough to initiate the main charge that is used but may be enough to detonate a small </w:t>
      </w:r>
      <w:r w:rsidR="00FB70CC">
        <w:rPr>
          <w:bCs/>
        </w:rPr>
        <w:t>amount of another more power explosive which in turn is powerful enough to detonate the main charge.</w:t>
      </w:r>
    </w:p>
    <w:p w14:paraId="6D300A20" w14:textId="67016B47" w:rsidR="00FB70CC" w:rsidRDefault="00FB70CC">
      <w:pPr>
        <w:rPr>
          <w:bCs/>
        </w:rPr>
      </w:pPr>
    </w:p>
    <w:p w14:paraId="1985CA80" w14:textId="1CB49EAD" w:rsidR="00FB70CC" w:rsidRDefault="00FB70CC" w:rsidP="00FB70CC">
      <w:pPr>
        <w:spacing w:after="120"/>
        <w:rPr>
          <w:b/>
        </w:rPr>
      </w:pPr>
      <w:r>
        <w:rPr>
          <w:b/>
          <w:u w:val="single"/>
        </w:rPr>
        <w:t>Question 5)</w:t>
      </w:r>
      <w:r>
        <w:rPr>
          <w:bCs/>
        </w:rPr>
        <w:t xml:space="preserve"> </w:t>
      </w:r>
      <w:r w:rsidRPr="007E1C21">
        <w:rPr>
          <w:bCs/>
        </w:rPr>
        <w:t xml:space="preserve">Why are the propellant grains in some gun charge systems perforated with several holes? </w:t>
      </w:r>
    </w:p>
    <w:p w14:paraId="58380652" w14:textId="14C1A4D3" w:rsidR="00FB70CC" w:rsidRDefault="00FB70CC" w:rsidP="00FB70CC">
      <w:pPr>
        <w:spacing w:after="120"/>
        <w:rPr>
          <w:bCs/>
        </w:rPr>
      </w:pPr>
      <w:r>
        <w:rPr>
          <w:b/>
          <w:u w:val="single"/>
        </w:rPr>
        <w:t>ANSWER</w:t>
      </w:r>
      <w:r>
        <w:rPr>
          <w:bCs/>
        </w:rPr>
        <w:t xml:space="preserve"> The perforation in propellant grains is there to provide a larger surface area for the reaction to take place on. A larger surface area allows for a faster reaction. Some gun systems have many hundreds of thousands of propellant grains in their cartridge. The small particle size of each grain coupled with the larger surface area provided by the multi tubular design allows for a sufficiently quick reaction to propel the projectile out of the barrel.</w:t>
      </w:r>
    </w:p>
    <w:p w14:paraId="63DCE9DF" w14:textId="2D050B32" w:rsidR="00FB70CC" w:rsidRDefault="00FB70CC" w:rsidP="00FB70CC">
      <w:pPr>
        <w:spacing w:after="120"/>
        <w:rPr>
          <w:bCs/>
        </w:rPr>
      </w:pPr>
    </w:p>
    <w:p w14:paraId="358B4851" w14:textId="475E43B4" w:rsidR="00FB70CC" w:rsidRDefault="00FB70CC" w:rsidP="00FB70CC">
      <w:pPr>
        <w:spacing w:after="120"/>
      </w:pPr>
      <w:r>
        <w:rPr>
          <w:b/>
          <w:u w:val="single"/>
        </w:rPr>
        <w:t xml:space="preserve">Question 6) </w:t>
      </w:r>
      <w:r w:rsidRPr="003966D7">
        <w:t>A typical pyrotechnic flash composition consists of a mixture of powdered aluminium and potassium perchlorate. What changes in the properties of the mixture might result from varying the particle size of the fuel?</w:t>
      </w:r>
    </w:p>
    <w:p w14:paraId="065824FD" w14:textId="7E8FB428" w:rsidR="00FB70CC" w:rsidRDefault="00FB70CC" w:rsidP="00FB70CC">
      <w:pPr>
        <w:spacing w:after="120"/>
      </w:pPr>
    </w:p>
    <w:p w14:paraId="6CD23ACF" w14:textId="03E52203" w:rsidR="00FB70CC" w:rsidRDefault="00FB70CC" w:rsidP="00FB70CC">
      <w:pPr>
        <w:spacing w:after="120"/>
      </w:pPr>
      <w:r>
        <w:rPr>
          <w:b/>
          <w:bCs/>
          <w:u w:val="single"/>
        </w:rPr>
        <w:t>ANSWER</w:t>
      </w:r>
      <w:r>
        <w:t xml:space="preserve"> Varying the particle size of the fuel, in this case the aluminium, will result in a number of changes. The first could be the reaction time in that a smaller particle size will allow for a faster reaction, a faster reaction time could also lead to a brighter flash to be observed. A larger particle size would result in a slower reaction and a duller flash to be observed. A change in reaction speed would also have a change in the duration </w:t>
      </w:r>
      <w:r w:rsidR="00040E9D">
        <w:t xml:space="preserve">the effect would last for. For </w:t>
      </w:r>
      <w:proofErr w:type="gramStart"/>
      <w:r w:rsidR="00040E9D">
        <w:t>example</w:t>
      </w:r>
      <w:proofErr w:type="gramEnd"/>
      <w:r w:rsidR="00040E9D">
        <w:t xml:space="preserve"> an illumination flare needs to be visible for a longer period of time than a tracer round from a gun.</w:t>
      </w:r>
    </w:p>
    <w:p w14:paraId="08568E22" w14:textId="7B9754F0" w:rsidR="00040E9D" w:rsidRDefault="00040E9D" w:rsidP="00FB70CC">
      <w:pPr>
        <w:spacing w:after="120"/>
      </w:pPr>
    </w:p>
    <w:p w14:paraId="77A269EE" w14:textId="1B232F0B" w:rsidR="00040E9D" w:rsidRDefault="00040E9D" w:rsidP="00FB70CC">
      <w:pPr>
        <w:spacing w:after="120"/>
        <w:rPr>
          <w:b/>
          <w:bCs/>
          <w:u w:val="single"/>
        </w:rPr>
      </w:pPr>
      <w:r>
        <w:rPr>
          <w:b/>
          <w:bCs/>
          <w:u w:val="single"/>
        </w:rPr>
        <w:t>SECTION B</w:t>
      </w:r>
    </w:p>
    <w:p w14:paraId="2FD07A43" w14:textId="6BEF17D5" w:rsidR="00040E9D" w:rsidRDefault="00040E9D" w:rsidP="00FB70CC">
      <w:pPr>
        <w:spacing w:after="120"/>
        <w:rPr>
          <w:b/>
          <w:bCs/>
          <w:u w:val="single"/>
        </w:rPr>
      </w:pPr>
    </w:p>
    <w:p w14:paraId="51C3D9AA" w14:textId="7F26EDA0" w:rsidR="00040E9D" w:rsidRPr="003966D7" w:rsidRDefault="00040E9D" w:rsidP="00040E9D">
      <w:pPr>
        <w:spacing w:after="120"/>
        <w:rPr>
          <w:bCs/>
        </w:rPr>
      </w:pPr>
      <w:r>
        <w:rPr>
          <w:b/>
          <w:bCs/>
          <w:u w:val="single"/>
        </w:rPr>
        <w:t>QUESTION 1</w:t>
      </w:r>
      <w:r>
        <w:t>)</w:t>
      </w:r>
      <w:r w:rsidRPr="00040E9D">
        <w:rPr>
          <w:bCs/>
        </w:rPr>
        <w:t xml:space="preserve"> </w:t>
      </w:r>
      <w:r w:rsidRPr="003966D7">
        <w:rPr>
          <w:bCs/>
        </w:rPr>
        <w:t xml:space="preserve">Sketch and describe the phenomena resulting from the detonation of a blast warhead detonating in air, and the variations that result with changing altitude and distance from the ground. What design characteristics of the warhead are important for maximising the effect on a target? </w:t>
      </w:r>
    </w:p>
    <w:p w14:paraId="61822B98" w14:textId="77777777" w:rsidR="00040E9D" w:rsidRPr="003966D7" w:rsidRDefault="00040E9D" w:rsidP="00040E9D">
      <w:pPr>
        <w:spacing w:after="120"/>
        <w:rPr>
          <w:bCs/>
        </w:rPr>
      </w:pPr>
      <w:r w:rsidRPr="003966D7">
        <w:rPr>
          <w:bCs/>
        </w:rPr>
        <w:t>Describe the phenomena observed after a detonation underwater, and likely effects on the target.</w:t>
      </w:r>
    </w:p>
    <w:p w14:paraId="4E7228C2" w14:textId="137716B4" w:rsidR="00040E9D" w:rsidRDefault="00040E9D" w:rsidP="00040E9D">
      <w:pPr>
        <w:spacing w:after="120"/>
        <w:rPr>
          <w:bCs/>
        </w:rPr>
      </w:pPr>
      <w:r w:rsidRPr="003966D7">
        <w:rPr>
          <w:bCs/>
        </w:rPr>
        <w:lastRenderedPageBreak/>
        <w:t>What, briefly, are the advantages and disadvantages of air blast/fragmentation warheads?</w:t>
      </w:r>
      <w:r>
        <w:rPr>
          <w:bCs/>
        </w:rPr>
        <w:tab/>
      </w:r>
    </w:p>
    <w:p w14:paraId="5AAEA95E" w14:textId="57660886" w:rsidR="00040E9D" w:rsidRDefault="00040E9D" w:rsidP="00040E9D">
      <w:pPr>
        <w:spacing w:after="120"/>
        <w:rPr>
          <w:bCs/>
        </w:rPr>
      </w:pPr>
      <w:r>
        <w:rPr>
          <w:b/>
          <w:u w:val="single"/>
        </w:rPr>
        <w:t>ANSWER</w:t>
      </w:r>
    </w:p>
    <w:p w14:paraId="0061D8FF" w14:textId="74C224EC" w:rsidR="00040E9D" w:rsidRDefault="00872EDC" w:rsidP="00040E9D">
      <w:pPr>
        <w:spacing w:after="120"/>
        <w:rPr>
          <w:bCs/>
        </w:rPr>
      </w:pPr>
      <w:r>
        <w:rPr>
          <w:bCs/>
          <w:noProof/>
        </w:rPr>
        <w:drawing>
          <wp:inline distT="0" distB="0" distL="0" distR="0" wp14:anchorId="4850A2A0" wp14:editId="1A66CC8E">
            <wp:extent cx="5476470" cy="3213735"/>
            <wp:effectExtent l="0" t="0" r="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069.jpg"/>
                    <pic:cNvPicPr/>
                  </pic:nvPicPr>
                  <pic:blipFill rotWithShape="1">
                    <a:blip r:embed="rId4" cstate="print">
                      <a:extLst>
                        <a:ext uri="{28A0092B-C50C-407E-A947-70E740481C1C}">
                          <a14:useLocalDpi xmlns:a14="http://schemas.microsoft.com/office/drawing/2010/main" val="0"/>
                        </a:ext>
                      </a:extLst>
                    </a:blip>
                    <a:srcRect l="4145" t="9210" r="2983" b="18121"/>
                    <a:stretch/>
                  </pic:blipFill>
                  <pic:spPr bwMode="auto">
                    <a:xfrm>
                      <a:off x="0" y="0"/>
                      <a:ext cx="5488642" cy="3220878"/>
                    </a:xfrm>
                    <a:prstGeom prst="rect">
                      <a:avLst/>
                    </a:prstGeom>
                    <a:ln>
                      <a:noFill/>
                    </a:ln>
                    <a:extLst>
                      <a:ext uri="{53640926-AAD7-44D8-BBD7-CCE9431645EC}">
                        <a14:shadowObscured xmlns:a14="http://schemas.microsoft.com/office/drawing/2010/main"/>
                      </a:ext>
                    </a:extLst>
                  </pic:spPr>
                </pic:pic>
              </a:graphicData>
            </a:graphic>
          </wp:inline>
        </w:drawing>
      </w:r>
    </w:p>
    <w:p w14:paraId="570F5A8F" w14:textId="6455044B" w:rsidR="00872EDC" w:rsidRPr="00040E9D" w:rsidRDefault="00872EDC" w:rsidP="00040E9D">
      <w:pPr>
        <w:spacing w:after="120"/>
        <w:rPr>
          <w:bCs/>
        </w:rPr>
      </w:pPr>
      <w:r>
        <w:rPr>
          <w:bCs/>
          <w:noProof/>
        </w:rPr>
        <w:drawing>
          <wp:inline distT="0" distB="0" distL="0" distR="0" wp14:anchorId="2C929FEB" wp14:editId="66D863CD">
            <wp:extent cx="5640309" cy="4173220"/>
            <wp:effectExtent l="0" t="0" r="0" b="5080"/>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070.jpg"/>
                    <pic:cNvPicPr/>
                  </pic:nvPicPr>
                  <pic:blipFill rotWithShape="1">
                    <a:blip r:embed="rId5" cstate="print">
                      <a:extLst>
                        <a:ext uri="{28A0092B-C50C-407E-A947-70E740481C1C}">
                          <a14:useLocalDpi xmlns:a14="http://schemas.microsoft.com/office/drawing/2010/main" val="0"/>
                        </a:ext>
                      </a:extLst>
                    </a:blip>
                    <a:srcRect l="3201" t="6324" r="9632" b="7682"/>
                    <a:stretch/>
                  </pic:blipFill>
                  <pic:spPr bwMode="auto">
                    <a:xfrm>
                      <a:off x="0" y="0"/>
                      <a:ext cx="5651890" cy="4181789"/>
                    </a:xfrm>
                    <a:prstGeom prst="rect">
                      <a:avLst/>
                    </a:prstGeom>
                    <a:ln>
                      <a:noFill/>
                    </a:ln>
                    <a:extLst>
                      <a:ext uri="{53640926-AAD7-44D8-BBD7-CCE9431645EC}">
                        <a14:shadowObscured xmlns:a14="http://schemas.microsoft.com/office/drawing/2010/main"/>
                      </a:ext>
                    </a:extLst>
                  </pic:spPr>
                </pic:pic>
              </a:graphicData>
            </a:graphic>
          </wp:inline>
        </w:drawing>
      </w:r>
    </w:p>
    <w:p w14:paraId="518FC136" w14:textId="77777777" w:rsidR="006E0A93" w:rsidRDefault="00872EDC" w:rsidP="00FB70CC">
      <w:pPr>
        <w:spacing w:after="120"/>
      </w:pPr>
      <w:r>
        <w:t xml:space="preserve">The two images above are graphical depictions of the phenomena that occurs from a blast warhead detonating in air. The top image shows the static and dynamic pressure that is experienced. It shows that the point of initiation there is a significant overpressure, the </w:t>
      </w:r>
      <w:r>
        <w:lastRenderedPageBreak/>
        <w:t xml:space="preserve">static pressure then begins to </w:t>
      </w:r>
      <w:proofErr w:type="gramStart"/>
      <w:r>
        <w:t>decay</w:t>
      </w:r>
      <w:proofErr w:type="gramEnd"/>
      <w:r>
        <w:t xml:space="preserve"> and a dynamic pressure is induced in this decay, the static pressure continues to decay until it becomes a negative vacuum pressure and then pressures begin to normalise. The second image shows the effect of altitude on an air blast weapon. The weapon is initiated above ground and a blast wave propagates, as the wave comes into contact with the ground a reflected wave is generated, when these reflected waves meet the original blast </w:t>
      </w:r>
      <w:proofErr w:type="gramStart"/>
      <w:r>
        <w:t>wave</w:t>
      </w:r>
      <w:proofErr w:type="gramEnd"/>
      <w:r>
        <w:t xml:space="preserve"> they combine together creating an even more destructive wave exhibited by the </w:t>
      </w:r>
      <w:proofErr w:type="spellStart"/>
      <w:r>
        <w:t>mach</w:t>
      </w:r>
      <w:proofErr w:type="spellEnd"/>
      <w:r>
        <w:t xml:space="preserve"> stem. A </w:t>
      </w:r>
      <w:proofErr w:type="spellStart"/>
      <w:r>
        <w:t>mach</w:t>
      </w:r>
      <w:proofErr w:type="spellEnd"/>
      <w:r>
        <w:t xml:space="preserve"> stem is likely to form when the height of blast is greater than 10m/kg</w:t>
      </w:r>
      <w:r>
        <w:rPr>
          <w:vertAlign w:val="superscript"/>
        </w:rPr>
        <w:t>3</w:t>
      </w:r>
      <w:r>
        <w:t xml:space="preserve"> (I think, my notes are a little dodgy on this fact). A change in altitude will have a change on the formation of the blast wave, for example the </w:t>
      </w:r>
      <w:r w:rsidR="006E0A93">
        <w:t xml:space="preserve">atomic weapon dropped on </w:t>
      </w:r>
      <w:r>
        <w:t xml:space="preserve">Hiroshima wouldn’t have been as destructive if it was initiated too high above the city </w:t>
      </w:r>
      <w:r w:rsidR="006E0A93">
        <w:t xml:space="preserve">as a </w:t>
      </w:r>
      <w:proofErr w:type="spellStart"/>
      <w:r w:rsidR="006E0A93">
        <w:t>mach</w:t>
      </w:r>
      <w:proofErr w:type="spellEnd"/>
      <w:r w:rsidR="006E0A93">
        <w:t xml:space="preserve"> stem may not have been generated, the same could be said for if the weapon were initiated on the ground. There are a number of </w:t>
      </w:r>
      <w:proofErr w:type="gramStart"/>
      <w:r w:rsidR="006E0A93">
        <w:t>design</w:t>
      </w:r>
      <w:proofErr w:type="gramEnd"/>
      <w:r w:rsidR="006E0A93">
        <w:t xml:space="preserve"> </w:t>
      </w:r>
      <w:proofErr w:type="spellStart"/>
      <w:r w:rsidR="006E0A93">
        <w:t>characterisitcs</w:t>
      </w:r>
      <w:proofErr w:type="spellEnd"/>
      <w:r w:rsidR="006E0A93">
        <w:t xml:space="preserve"> that need to be taken into account for the design of an effective air blast weapon. For </w:t>
      </w:r>
      <w:proofErr w:type="gramStart"/>
      <w:r w:rsidR="006E0A93">
        <w:t>example</w:t>
      </w:r>
      <w:proofErr w:type="gramEnd"/>
      <w:r w:rsidR="006E0A93">
        <w:t xml:space="preserve"> the type of explosive used, High explosive materials do a good job of providing enough energy and creating a blast however the use of a thermobaric or a fuel air explosive could increase blast pressure significantly over that of conventional high explosives. Another aspect is the casing material. A lighter case material would allow for a greater blast effect to be observed however this may affect the durability of the weapon when being handled or transported to target. </w:t>
      </w:r>
    </w:p>
    <w:p w14:paraId="364062AC" w14:textId="77777777" w:rsidR="006E0A93" w:rsidRDefault="006E0A93" w:rsidP="00FB70CC">
      <w:pPr>
        <w:spacing w:after="120"/>
      </w:pPr>
    </w:p>
    <w:p w14:paraId="0C5F5108" w14:textId="77777777" w:rsidR="006E0A93" w:rsidRDefault="006E0A93" w:rsidP="00FB70CC">
      <w:pPr>
        <w:spacing w:after="120"/>
      </w:pPr>
      <w:r>
        <w:t xml:space="preserve">A detonation wave underwater presents a number of phenomena. The effect of the surface of the water for an underwater blast is similar to the effect of the ground in an </w:t>
      </w:r>
      <w:proofErr w:type="spellStart"/>
      <w:r>
        <w:t>airblast</w:t>
      </w:r>
      <w:proofErr w:type="spellEnd"/>
      <w:r>
        <w:t xml:space="preserve"> in that the blast wave can reflect off the surface. The pressure produced by an underwater explosion creates a bubble that oscillates which can cause significant problems for underwater and surface targets. The seabed also has an interaction with the blast wave as well as the surface and can create a bulge to a shockwave as it travels through water. The figure below shows what happens in water after an underwater explosion.</w:t>
      </w:r>
    </w:p>
    <w:p w14:paraId="0417E678" w14:textId="77777777" w:rsidR="006E0A93" w:rsidRDefault="006E0A93" w:rsidP="00FB70CC">
      <w:pPr>
        <w:spacing w:after="120"/>
      </w:pPr>
    </w:p>
    <w:p w14:paraId="74267A4A" w14:textId="75C9CF5A" w:rsidR="00872EDC" w:rsidRDefault="006E0A93" w:rsidP="00FB70CC">
      <w:pPr>
        <w:spacing w:after="120"/>
      </w:pPr>
      <w:r>
        <w:rPr>
          <w:noProof/>
        </w:rPr>
        <w:drawing>
          <wp:inline distT="0" distB="0" distL="0" distR="0" wp14:anchorId="5A2496DF" wp14:editId="01082FAF">
            <wp:extent cx="4925085" cy="3027554"/>
            <wp:effectExtent l="0" t="0" r="2540" b="0"/>
            <wp:docPr id="3" name="Picture 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3071.jpg"/>
                    <pic:cNvPicPr/>
                  </pic:nvPicPr>
                  <pic:blipFill rotWithShape="1">
                    <a:blip r:embed="rId6" cstate="print">
                      <a:extLst>
                        <a:ext uri="{28A0092B-C50C-407E-A947-70E740481C1C}">
                          <a14:useLocalDpi xmlns:a14="http://schemas.microsoft.com/office/drawing/2010/main" val="0"/>
                        </a:ext>
                      </a:extLst>
                    </a:blip>
                    <a:srcRect l="12072" t="24031" r="7215" b="9814"/>
                    <a:stretch/>
                  </pic:blipFill>
                  <pic:spPr bwMode="auto">
                    <a:xfrm>
                      <a:off x="0" y="0"/>
                      <a:ext cx="4942203" cy="303807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22B30EFC" w14:textId="4A71D3F7" w:rsidR="00040E9D" w:rsidRDefault="00872EDC" w:rsidP="00FB70CC">
      <w:pPr>
        <w:spacing w:after="120"/>
      </w:pPr>
      <w:r>
        <w:lastRenderedPageBreak/>
        <w:t xml:space="preserve"> </w:t>
      </w:r>
      <w:r w:rsidR="00BB6E10">
        <w:t>Likely effects on target after an underwater explosion may include injury and death if it’s a human and they are in the water. Ships compartments may be damaged, even catastrophic failure if directly below a ships keel. Submarines may be disabled if strong enough blast.</w:t>
      </w:r>
    </w:p>
    <w:p w14:paraId="0BDD77D6" w14:textId="4A4AFCB2" w:rsidR="00BB6E10" w:rsidRDefault="00BB6E10" w:rsidP="00FB70CC">
      <w:pPr>
        <w:spacing w:after="120"/>
      </w:pPr>
    </w:p>
    <w:p w14:paraId="39CD1C18" w14:textId="04438501" w:rsidR="00BB6E10" w:rsidRDefault="00BB6E10" w:rsidP="00FB70CC">
      <w:pPr>
        <w:spacing w:after="120"/>
      </w:pPr>
      <w:r>
        <w:t xml:space="preserve">Air blast/fragmentation weapons have advantages and disadvantages with them. Advantages include the fact the weapon is omni directional and can be used to destroy a large target such as an aircraft or ship or multiples of. They are cheap to produce especially if unguided and of simple well understood construction and materials. Their disadvantages </w:t>
      </w:r>
      <w:proofErr w:type="gramStart"/>
      <w:r>
        <w:t>is</w:t>
      </w:r>
      <w:proofErr w:type="gramEnd"/>
      <w:r>
        <w:t xml:space="preserve"> also the fact it is omni directional in that if a precision hit is required it isn’t the tool for the job. Distance and altitude from target may present problems in the effectiveness of the weapon and this must be tuned to environment of use and the weapon itself and its intended target. Increased collateral damage is another disadvantage in that surroundings may be damaged to a level that isn’t desirable.</w:t>
      </w:r>
    </w:p>
    <w:p w14:paraId="2D52387A" w14:textId="464D743D" w:rsidR="00BB6E10" w:rsidRDefault="00BB6E10" w:rsidP="00FB70CC">
      <w:pPr>
        <w:spacing w:after="120"/>
      </w:pPr>
    </w:p>
    <w:p w14:paraId="500A845D" w14:textId="257A8E2E" w:rsidR="00BB6E10" w:rsidRDefault="00BB6E10" w:rsidP="00FB70CC">
      <w:pPr>
        <w:spacing w:after="120"/>
        <w:rPr>
          <w:bCs/>
        </w:rPr>
      </w:pPr>
      <w:r>
        <w:rPr>
          <w:b/>
          <w:bCs/>
          <w:u w:val="single"/>
        </w:rPr>
        <w:t>QUESTION 2)</w:t>
      </w:r>
      <w:r>
        <w:t xml:space="preserve"> </w:t>
      </w:r>
      <w:r w:rsidRPr="003966D7">
        <w:rPr>
          <w:bCs/>
        </w:rPr>
        <w:t>Sketch and describe the design and performance characteristics of the two most common forms of directed energy warheads. Outline the important design characteristics, the requirements placed on the explosive filling, and the effect on performance of the distance from target at the moment of initiation</w:t>
      </w:r>
    </w:p>
    <w:p w14:paraId="69AD2F9C" w14:textId="037DF067" w:rsidR="00BB6E10" w:rsidRDefault="00DE703B" w:rsidP="00C43DBC">
      <w:pPr>
        <w:spacing w:after="120"/>
        <w:rPr>
          <w:bCs/>
        </w:rPr>
      </w:pPr>
      <w:r>
        <w:rPr>
          <w:b/>
          <w:u w:val="single"/>
        </w:rPr>
        <w:t>ANSWER</w:t>
      </w:r>
      <w:r w:rsidR="00C43DBC">
        <w:rPr>
          <w:bCs/>
        </w:rPr>
        <w:t xml:space="preserve"> The two most common directed energy warheads are the conical shaped charge and the explosively formed projectile.</w:t>
      </w:r>
      <w:r w:rsidR="00C43DBC">
        <w:rPr>
          <w:bCs/>
          <w:noProof/>
        </w:rPr>
        <w:drawing>
          <wp:inline distT="0" distB="0" distL="0" distR="0" wp14:anchorId="3D4EA24E" wp14:editId="520ACD97">
            <wp:extent cx="4119245" cy="2643612"/>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3073.jpg"/>
                    <pic:cNvPicPr/>
                  </pic:nvPicPr>
                  <pic:blipFill rotWithShape="1">
                    <a:blip r:embed="rId7" cstate="print">
                      <a:extLst>
                        <a:ext uri="{28A0092B-C50C-407E-A947-70E740481C1C}">
                          <a14:useLocalDpi xmlns:a14="http://schemas.microsoft.com/office/drawing/2010/main" val="0"/>
                        </a:ext>
                      </a:extLst>
                    </a:blip>
                    <a:srcRect l="3275" t="5730" r="3581" b="14565"/>
                    <a:stretch/>
                  </pic:blipFill>
                  <pic:spPr bwMode="auto">
                    <a:xfrm>
                      <a:off x="0" y="0"/>
                      <a:ext cx="4136927" cy="2654960"/>
                    </a:xfrm>
                    <a:prstGeom prst="rect">
                      <a:avLst/>
                    </a:prstGeom>
                    <a:ln>
                      <a:noFill/>
                    </a:ln>
                    <a:extLst>
                      <a:ext uri="{53640926-AAD7-44D8-BBD7-CCE9431645EC}">
                        <a14:shadowObscured xmlns:a14="http://schemas.microsoft.com/office/drawing/2010/main"/>
                      </a:ext>
                    </a:extLst>
                  </pic:spPr>
                </pic:pic>
              </a:graphicData>
            </a:graphic>
          </wp:inline>
        </w:drawing>
      </w:r>
    </w:p>
    <w:p w14:paraId="117C4B08" w14:textId="4F4BAD7A" w:rsidR="00C43DBC" w:rsidRDefault="00C43DBC" w:rsidP="00C43DBC">
      <w:pPr>
        <w:spacing w:after="120"/>
        <w:rPr>
          <w:bCs/>
        </w:rPr>
      </w:pPr>
      <w:r>
        <w:rPr>
          <w:bCs/>
        </w:rPr>
        <w:t xml:space="preserve">The diagram above shows a conical shaped charge. The shaped charge is initiated and the blast wave through the HE </w:t>
      </w:r>
      <w:proofErr w:type="gramStart"/>
      <w:r>
        <w:rPr>
          <w:bCs/>
        </w:rPr>
        <w:t>fill</w:t>
      </w:r>
      <w:proofErr w:type="gramEnd"/>
      <w:r>
        <w:rPr>
          <w:bCs/>
        </w:rPr>
        <w:t xml:space="preserve"> is shaped by a wave shaper, this is to ensure the blast front is uniform. As it travels through the HE </w:t>
      </w:r>
      <w:proofErr w:type="gramStart"/>
      <w:r>
        <w:rPr>
          <w:bCs/>
        </w:rPr>
        <w:t>fill</w:t>
      </w:r>
      <w:proofErr w:type="gramEnd"/>
      <w:r>
        <w:rPr>
          <w:bCs/>
        </w:rPr>
        <w:t xml:space="preserve"> it contacts the apex of the cone first and starts turning the cone inside out into a jet which is travelling at a significant speed. The pressure and temperature in the explosion make the jet perform in a molten or plasma like way however there is dispute over this until it can be proven. </w:t>
      </w:r>
    </w:p>
    <w:p w14:paraId="254AF70B" w14:textId="06CE876E" w:rsidR="00C43DBC" w:rsidRDefault="00C43DBC" w:rsidP="00C43DBC">
      <w:pPr>
        <w:spacing w:after="120"/>
        <w:rPr>
          <w:bCs/>
        </w:rPr>
      </w:pPr>
      <w:r>
        <w:rPr>
          <w:bCs/>
        </w:rPr>
        <w:t>The second form of directed energy warhead is the explosively formed projectile shown below.</w:t>
      </w:r>
    </w:p>
    <w:p w14:paraId="3C2E2A1A" w14:textId="18DEF2A6" w:rsidR="00C43DBC" w:rsidRPr="00C43DBC" w:rsidRDefault="00C43DBC" w:rsidP="00C43DBC">
      <w:pPr>
        <w:spacing w:after="120"/>
        <w:rPr>
          <w:bCs/>
        </w:rPr>
      </w:pPr>
      <w:r>
        <w:rPr>
          <w:bCs/>
          <w:noProof/>
        </w:rPr>
        <w:lastRenderedPageBreak/>
        <w:drawing>
          <wp:inline distT="0" distB="0" distL="0" distR="0" wp14:anchorId="3C0F9396" wp14:editId="3A615964">
            <wp:extent cx="4442643" cy="3331890"/>
            <wp:effectExtent l="0" t="0" r="254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307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60508" cy="3345288"/>
                    </a:xfrm>
                    <a:prstGeom prst="rect">
                      <a:avLst/>
                    </a:prstGeom>
                  </pic:spPr>
                </pic:pic>
              </a:graphicData>
            </a:graphic>
          </wp:inline>
        </w:drawing>
      </w:r>
    </w:p>
    <w:p w14:paraId="54E11399" w14:textId="43AF3163" w:rsidR="00C43DBC" w:rsidRDefault="00C43DBC" w:rsidP="00FB70CC">
      <w:pPr>
        <w:spacing w:after="120"/>
        <w:rPr>
          <w:b/>
          <w:u w:val="single"/>
        </w:rPr>
      </w:pPr>
    </w:p>
    <w:p w14:paraId="3306778F" w14:textId="449D8AB4" w:rsidR="00C43DBC" w:rsidRDefault="00C43DBC" w:rsidP="00FB70CC">
      <w:pPr>
        <w:spacing w:after="120"/>
        <w:rPr>
          <w:bCs/>
        </w:rPr>
      </w:pPr>
      <w:r>
        <w:rPr>
          <w:bCs/>
        </w:rPr>
        <w:t xml:space="preserve"> The cone has been replaced with a dish and the </w:t>
      </w:r>
      <w:proofErr w:type="spellStart"/>
      <w:r>
        <w:rPr>
          <w:bCs/>
        </w:rPr>
        <w:t>waveshaper</w:t>
      </w:r>
      <w:proofErr w:type="spellEnd"/>
      <w:r>
        <w:rPr>
          <w:bCs/>
        </w:rPr>
        <w:t xml:space="preserve"> has been removed. When </w:t>
      </w:r>
      <w:proofErr w:type="spellStart"/>
      <w:r>
        <w:rPr>
          <w:bCs/>
        </w:rPr>
        <w:t>initated</w:t>
      </w:r>
      <w:proofErr w:type="spellEnd"/>
      <w:r>
        <w:rPr>
          <w:bCs/>
        </w:rPr>
        <w:t xml:space="preserve"> the dish is pushed inside out and forms a slug which moves at a slower speed than the jet created by the shaped charge.</w:t>
      </w:r>
    </w:p>
    <w:p w14:paraId="6ADF04ED" w14:textId="08395D9D" w:rsidR="00C43DBC" w:rsidRDefault="00C43DBC" w:rsidP="00FB70CC">
      <w:pPr>
        <w:spacing w:after="120"/>
        <w:rPr>
          <w:bCs/>
        </w:rPr>
      </w:pPr>
      <w:r>
        <w:rPr>
          <w:bCs/>
        </w:rPr>
        <w:t>Both weapons have to have a standoff distance</w:t>
      </w:r>
      <w:r w:rsidR="0010462E">
        <w:rPr>
          <w:bCs/>
        </w:rPr>
        <w:t xml:space="preserve"> between the cone/dish and the target</w:t>
      </w:r>
      <w:r>
        <w:rPr>
          <w:bCs/>
        </w:rPr>
        <w:t>, this is so that the jet or slug can form properly before impacting the target.</w:t>
      </w:r>
    </w:p>
    <w:p w14:paraId="62CED110" w14:textId="77777777" w:rsidR="009676DD" w:rsidRDefault="00C43DBC" w:rsidP="00FB70CC">
      <w:pPr>
        <w:spacing w:after="120"/>
        <w:rPr>
          <w:bCs/>
        </w:rPr>
      </w:pPr>
      <w:r>
        <w:rPr>
          <w:bCs/>
        </w:rPr>
        <w:t xml:space="preserve">Both weapons have similar design considerations that need to be taken into account. In the case of a shaped charge the cone angle, cone diameter and standoff of the weapon all need to be taken into account. The cone diameter dictates the amount of </w:t>
      </w:r>
      <w:proofErr w:type="spellStart"/>
      <w:r>
        <w:rPr>
          <w:bCs/>
        </w:rPr>
        <w:t>stand off</w:t>
      </w:r>
      <w:proofErr w:type="spellEnd"/>
      <w:r>
        <w:rPr>
          <w:bCs/>
        </w:rPr>
        <w:t xml:space="preserve"> required and the cone angle dictates the length of jet generated for penetration</w:t>
      </w:r>
      <w:r w:rsidR="00E735BA">
        <w:rPr>
          <w:bCs/>
        </w:rPr>
        <w:t xml:space="preserve"> of the target material.</w:t>
      </w:r>
      <w:r w:rsidR="009676DD">
        <w:rPr>
          <w:bCs/>
        </w:rPr>
        <w:t xml:space="preserve"> These are also true of EFP’s. </w:t>
      </w:r>
    </w:p>
    <w:p w14:paraId="70B84D1A" w14:textId="26C60A16" w:rsidR="00C43DBC" w:rsidRDefault="009676DD" w:rsidP="00FB70CC">
      <w:pPr>
        <w:spacing w:after="120"/>
        <w:rPr>
          <w:bCs/>
        </w:rPr>
      </w:pPr>
      <w:r>
        <w:rPr>
          <w:bCs/>
        </w:rPr>
        <w:t xml:space="preserve">Material choice is also a consideration and will have an effect on the target effect. Ductile materials are </w:t>
      </w:r>
      <w:proofErr w:type="gramStart"/>
      <w:r>
        <w:rPr>
          <w:bCs/>
        </w:rPr>
        <w:t>preferred</w:t>
      </w:r>
      <w:proofErr w:type="gramEnd"/>
      <w:r>
        <w:rPr>
          <w:bCs/>
        </w:rPr>
        <w:t xml:space="preserve"> and copper is used widely due to this and its temperature conduction </w:t>
      </w:r>
      <w:proofErr w:type="spellStart"/>
      <w:r>
        <w:rPr>
          <w:bCs/>
        </w:rPr>
        <w:t>characterisitics</w:t>
      </w:r>
      <w:proofErr w:type="spellEnd"/>
      <w:r>
        <w:rPr>
          <w:bCs/>
        </w:rPr>
        <w:t xml:space="preserve"> under high pressures and temperatures. Ceramics can also be used as shown in the photograph below (Students personal collection of trinkets) </w:t>
      </w:r>
      <w:r>
        <w:rPr>
          <w:bCs/>
          <w:noProof/>
        </w:rPr>
        <w:drawing>
          <wp:inline distT="0" distB="0" distL="0" distR="0" wp14:anchorId="65217F29" wp14:editId="1CB354B9">
            <wp:extent cx="2206643" cy="2033375"/>
            <wp:effectExtent l="0" t="2222" r="952" b="953"/>
            <wp:docPr id="6" name="Picture 6" descr="A picture containing ware, sitting, box, fil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3074.jpg"/>
                    <pic:cNvPicPr/>
                  </pic:nvPicPr>
                  <pic:blipFill rotWithShape="1">
                    <a:blip r:embed="rId9" cstate="print">
                      <a:extLst>
                        <a:ext uri="{28A0092B-C50C-407E-A947-70E740481C1C}">
                          <a14:useLocalDpi xmlns:a14="http://schemas.microsoft.com/office/drawing/2010/main" val="0"/>
                        </a:ext>
                      </a:extLst>
                    </a:blip>
                    <a:srcRect l="18612"/>
                    <a:stretch/>
                  </pic:blipFill>
                  <pic:spPr bwMode="auto">
                    <a:xfrm rot="5400000">
                      <a:off x="0" y="0"/>
                      <a:ext cx="2228908" cy="2053892"/>
                    </a:xfrm>
                    <a:prstGeom prst="rect">
                      <a:avLst/>
                    </a:prstGeom>
                    <a:ln>
                      <a:noFill/>
                    </a:ln>
                    <a:extLst>
                      <a:ext uri="{53640926-AAD7-44D8-BBD7-CCE9431645EC}">
                        <a14:shadowObscured xmlns:a14="http://schemas.microsoft.com/office/drawing/2010/main"/>
                      </a:ext>
                    </a:extLst>
                  </pic:spPr>
                </pic:pic>
              </a:graphicData>
            </a:graphic>
          </wp:inline>
        </w:drawing>
      </w:r>
      <w:r w:rsidR="00C43DBC">
        <w:rPr>
          <w:bCs/>
        </w:rPr>
        <w:t xml:space="preserve"> </w:t>
      </w:r>
    </w:p>
    <w:p w14:paraId="167DAF68" w14:textId="4EE05847" w:rsidR="009676DD" w:rsidRDefault="009676DD" w:rsidP="00FB70CC">
      <w:pPr>
        <w:spacing w:after="120"/>
        <w:rPr>
          <w:bCs/>
        </w:rPr>
      </w:pPr>
      <w:r>
        <w:rPr>
          <w:bCs/>
        </w:rPr>
        <w:lastRenderedPageBreak/>
        <w:t xml:space="preserve">The photo shows an EFP formed by the bottom of a glass wine bottle. Standoff for the weapon was 13cm (1.5 cone/dish diameters) and the slug completely penetrated the 20mm plate and mate </w:t>
      </w:r>
      <w:proofErr w:type="gramStart"/>
      <w:r>
        <w:rPr>
          <w:bCs/>
        </w:rPr>
        <w:t>a</w:t>
      </w:r>
      <w:proofErr w:type="gramEnd"/>
      <w:r>
        <w:rPr>
          <w:bCs/>
        </w:rPr>
        <w:t xml:space="preserve"> indent in the 10mm plate that was behind it. </w:t>
      </w:r>
    </w:p>
    <w:p w14:paraId="5987E5DF" w14:textId="5462AF9C" w:rsidR="009676DD" w:rsidRDefault="009676DD" w:rsidP="00FB70CC">
      <w:pPr>
        <w:spacing w:after="120"/>
        <w:rPr>
          <w:bCs/>
        </w:rPr>
      </w:pPr>
      <w:r>
        <w:rPr>
          <w:bCs/>
        </w:rPr>
        <w:t>Geometry must also be considered such as cone angle and dish radius, the above photo was generated by a glass bottle that had a geometry that was a hybrid between that of a shaped charge and an EFP.</w:t>
      </w:r>
    </w:p>
    <w:p w14:paraId="68F7C44B" w14:textId="72A5E063" w:rsidR="009676DD" w:rsidRDefault="009676DD" w:rsidP="00FB70CC">
      <w:pPr>
        <w:spacing w:after="120"/>
        <w:rPr>
          <w:bCs/>
        </w:rPr>
      </w:pPr>
      <w:r>
        <w:rPr>
          <w:bCs/>
        </w:rPr>
        <w:t>Explosive fill is also a consideration. The fill must be in intimate contact with the cone or dish and must provide enough energy to form the jet or slug, RDX/</w:t>
      </w:r>
      <w:proofErr w:type="gramStart"/>
      <w:r>
        <w:rPr>
          <w:bCs/>
        </w:rPr>
        <w:t>wax based</w:t>
      </w:r>
      <w:proofErr w:type="gramEnd"/>
      <w:r>
        <w:rPr>
          <w:bCs/>
        </w:rPr>
        <w:t xml:space="preserve"> explosives are commonly used in this application, they must be of uniform type and density to provide the best effect. </w:t>
      </w:r>
    </w:p>
    <w:p w14:paraId="609E2F46" w14:textId="01F4D570" w:rsidR="009676DD" w:rsidRDefault="009676DD" w:rsidP="00FB70CC">
      <w:pPr>
        <w:spacing w:after="120"/>
        <w:rPr>
          <w:bCs/>
        </w:rPr>
      </w:pPr>
      <w:r>
        <w:rPr>
          <w:bCs/>
        </w:rPr>
        <w:t xml:space="preserve">Spin is also another aspect of a shaped charge particularly in its deployment from distance. High spin rates reduce the effectiveness of the shaped charge, Weapons such as PG-7 are fin </w:t>
      </w:r>
      <w:proofErr w:type="spellStart"/>
      <w:r>
        <w:rPr>
          <w:bCs/>
        </w:rPr>
        <w:t>stabalised</w:t>
      </w:r>
      <w:proofErr w:type="spellEnd"/>
      <w:r>
        <w:rPr>
          <w:bCs/>
        </w:rPr>
        <w:t xml:space="preserve"> but with a small rotational </w:t>
      </w:r>
      <w:proofErr w:type="spellStart"/>
      <w:r>
        <w:rPr>
          <w:bCs/>
        </w:rPr>
        <w:t>stabalisation</w:t>
      </w:r>
      <w:proofErr w:type="spellEnd"/>
      <w:r>
        <w:rPr>
          <w:bCs/>
        </w:rPr>
        <w:t xml:space="preserve"> through flight to the target. </w:t>
      </w:r>
    </w:p>
    <w:p w14:paraId="28ACD7D8" w14:textId="4CC21703" w:rsidR="00566107" w:rsidRDefault="00566107" w:rsidP="00FB70CC">
      <w:pPr>
        <w:spacing w:after="120"/>
        <w:rPr>
          <w:bCs/>
        </w:rPr>
      </w:pPr>
      <w:r>
        <w:rPr>
          <w:bCs/>
        </w:rPr>
        <w:t xml:space="preserve">Methods of defeating shaped charges are available, the one employed on various tanks is the use of explosive reactive armour where an explosive charge on the tank is initiated when struck by a shaped charge weapon and disrupts the formation of the shaped charge, bar armour is also employed and shorts out the electrical circuit that would initiated a shaped charge weapon. </w:t>
      </w:r>
    </w:p>
    <w:p w14:paraId="59D4281A" w14:textId="77777777" w:rsidR="009676DD" w:rsidRPr="00C43DBC" w:rsidRDefault="009676DD" w:rsidP="00FB70CC">
      <w:pPr>
        <w:spacing w:after="120"/>
        <w:rPr>
          <w:bCs/>
        </w:rPr>
      </w:pPr>
    </w:p>
    <w:p w14:paraId="5DED1A59" w14:textId="77777777" w:rsidR="00040E9D" w:rsidRPr="00FB70CC" w:rsidRDefault="00040E9D" w:rsidP="00FB70CC">
      <w:pPr>
        <w:spacing w:after="120"/>
      </w:pPr>
    </w:p>
    <w:p w14:paraId="3C7D7429" w14:textId="3CB643AD" w:rsidR="00FB70CC" w:rsidRPr="00FB70CC" w:rsidRDefault="00FB70CC">
      <w:pPr>
        <w:rPr>
          <w:bCs/>
        </w:rPr>
      </w:pPr>
    </w:p>
    <w:sectPr w:rsidR="00FB70CC" w:rsidRPr="00FB70CC" w:rsidSect="0094231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9E2"/>
    <w:rsid w:val="00040E9D"/>
    <w:rsid w:val="0010462E"/>
    <w:rsid w:val="0049022F"/>
    <w:rsid w:val="00566107"/>
    <w:rsid w:val="006E0A93"/>
    <w:rsid w:val="00777EF9"/>
    <w:rsid w:val="00867CFD"/>
    <w:rsid w:val="00872EDC"/>
    <w:rsid w:val="008A79E2"/>
    <w:rsid w:val="00942315"/>
    <w:rsid w:val="009676DD"/>
    <w:rsid w:val="009E3E9C"/>
    <w:rsid w:val="00BB6E10"/>
    <w:rsid w:val="00C43DBC"/>
    <w:rsid w:val="00C61170"/>
    <w:rsid w:val="00DE703B"/>
    <w:rsid w:val="00E3281B"/>
    <w:rsid w:val="00E735BA"/>
    <w:rsid w:val="00FB7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832DAA"/>
  <w15:chartTrackingRefBased/>
  <w15:docId w15:val="{76787CCF-F8F5-ED46-A4A6-584325C4B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7</Pages>
  <Words>1861</Words>
  <Characters>10609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FERGUS RUSSELL</dc:creator>
  <cp:keywords/>
  <dc:description/>
  <cp:lastModifiedBy>FERGUS RUSSELL</cp:lastModifiedBy>
  <cp:revision>6</cp:revision>
  <dcterms:created xsi:type="dcterms:W3CDTF">2020-07-09T10:10:00Z</dcterms:created>
  <dcterms:modified xsi:type="dcterms:W3CDTF">2020-07-09T15:55:00Z</dcterms:modified>
</cp:coreProperties>
</file>