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B93B30" w14:textId="5AF4D0B1" w:rsidR="00AA25E7" w:rsidRPr="00713C98" w:rsidRDefault="00F4458C">
      <w:pPr>
        <w:rPr>
          <w:rFonts w:ascii="Arial" w:hAnsi="Arial" w:cs="Arial"/>
        </w:rPr>
      </w:pPr>
      <w:r w:rsidRPr="00713C98">
        <w:rPr>
          <w:rFonts w:ascii="Arial" w:hAnsi="Arial" w:cs="Arial"/>
          <w:noProof/>
        </w:rPr>
        <mc:AlternateContent>
          <mc:Choice Requires="wps">
            <w:drawing>
              <wp:anchor distT="0" distB="0" distL="114300" distR="114300" simplePos="0" relativeHeight="251659264" behindDoc="0" locked="0" layoutInCell="1" allowOverlap="1" wp14:anchorId="0596DCF8" wp14:editId="4B857C0D">
                <wp:simplePos x="0" y="0"/>
                <wp:positionH relativeFrom="margin">
                  <wp:align>left</wp:align>
                </wp:positionH>
                <wp:positionV relativeFrom="paragraph">
                  <wp:posOffset>463550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9610D2" w14:textId="1B5CAB79" w:rsid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Handbook of guidance</w:t>
                            </w:r>
                          </w:p>
                          <w:p w14:paraId="519596D8" w14:textId="52AE2650" w:rsidR="00F4458C" w:rsidRP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early years key workers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596DCF8" id="_x0000_t202" coordsize="21600,21600" o:spt="202" path="m,l,21600r21600,l21600,xe">
                <v:stroke joinstyle="miter"/>
                <v:path gradientshapeok="t" o:connecttype="rect"/>
              </v:shapetype>
              <v:shape id="Text Box 1" o:spid="_x0000_s1026" type="#_x0000_t202" style="position:absolute;margin-left:0;margin-top:36.5pt;width:2in;height:2in;z-index:25165926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" filled="f" stroked="f">
                <v:fill o:detectmouseclick="t"/>
                <v:textbox style="mso-fit-shape-to-text:t">
                  <w:txbxContent>
                    <w:p w14:paraId="779610D2" w14:textId="1B5CAB79" w:rsid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Handbook of guidance</w:t>
                      </w:r>
                    </w:p>
                    <w:p w14:paraId="519596D8" w14:textId="52AE2650" w:rsidR="00F4458C" w:rsidRPr="00F4458C" w:rsidRDefault="00F4458C" w:rsidP="00F4458C">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early years key workers</w:t>
                      </w:r>
                    </w:p>
                  </w:txbxContent>
                </v:textbox>
                <w10:wrap anchorx="margin"/>
              </v:shape>
            </w:pict>
          </mc:Fallback>
        </mc:AlternateContent>
      </w:r>
      <w:r w:rsidRPr="00713C98">
        <w:rPr>
          <w:rFonts w:ascii="Arial" w:hAnsi="Arial" w:cs="Arial"/>
        </w:rPr>
        <w:t xml:space="preserve"> </w:t>
      </w:r>
    </w:p>
    <w:p w14:paraId="7CF70B8F" w14:textId="2C83776B" w:rsidR="00F4458C" w:rsidRPr="00713C98" w:rsidRDefault="00F4458C">
      <w:pPr>
        <w:rPr>
          <w:rFonts w:ascii="Arial" w:hAnsi="Arial" w:cs="Arial"/>
        </w:rPr>
      </w:pPr>
    </w:p>
    <w:p w14:paraId="4A89111F" w14:textId="0762B685" w:rsidR="00F4458C" w:rsidRPr="00713C98" w:rsidRDefault="00F4458C">
      <w:pPr>
        <w:rPr>
          <w:rFonts w:ascii="Arial" w:hAnsi="Arial" w:cs="Arial"/>
        </w:rPr>
      </w:pPr>
    </w:p>
    <w:p w14:paraId="7100C123" w14:textId="44FE5E17" w:rsidR="00F4458C" w:rsidRPr="00713C98" w:rsidRDefault="00F4458C">
      <w:pPr>
        <w:rPr>
          <w:rFonts w:ascii="Arial" w:hAnsi="Arial" w:cs="Arial"/>
        </w:rPr>
      </w:pPr>
    </w:p>
    <w:p w14:paraId="6D6C744A" w14:textId="74B63636" w:rsidR="00F4458C" w:rsidRPr="00713C98" w:rsidRDefault="00F4458C">
      <w:pPr>
        <w:rPr>
          <w:rFonts w:ascii="Arial" w:hAnsi="Arial" w:cs="Arial"/>
        </w:rPr>
      </w:pPr>
    </w:p>
    <w:p w14:paraId="0D4AB539" w14:textId="06170C13" w:rsidR="00F4458C" w:rsidRPr="00713C98" w:rsidRDefault="00F4458C">
      <w:pPr>
        <w:rPr>
          <w:rFonts w:ascii="Arial" w:hAnsi="Arial" w:cs="Arial"/>
        </w:rPr>
      </w:pPr>
    </w:p>
    <w:p w14:paraId="3D36E981" w14:textId="7EA8C0F7" w:rsidR="00F4458C" w:rsidRPr="00713C98" w:rsidRDefault="00F4458C">
      <w:pPr>
        <w:rPr>
          <w:rFonts w:ascii="Arial" w:hAnsi="Arial" w:cs="Arial"/>
        </w:rPr>
      </w:pPr>
    </w:p>
    <w:p w14:paraId="2AFFD265" w14:textId="3337408A" w:rsidR="00F4458C" w:rsidRPr="00713C98" w:rsidRDefault="00F4458C">
      <w:pPr>
        <w:rPr>
          <w:rFonts w:ascii="Arial" w:hAnsi="Arial" w:cs="Arial"/>
        </w:rPr>
      </w:pPr>
    </w:p>
    <w:p w14:paraId="69B3AB6C" w14:textId="2CC43E67" w:rsidR="00F4458C" w:rsidRPr="00713C98" w:rsidRDefault="00F4458C">
      <w:pPr>
        <w:rPr>
          <w:rFonts w:ascii="Arial" w:hAnsi="Arial" w:cs="Arial"/>
        </w:rPr>
      </w:pPr>
    </w:p>
    <w:p w14:paraId="7F9ACC08" w14:textId="70924E35" w:rsidR="00F4458C" w:rsidRPr="00713C98" w:rsidRDefault="00F4458C">
      <w:pPr>
        <w:rPr>
          <w:rFonts w:ascii="Arial" w:hAnsi="Arial" w:cs="Arial"/>
        </w:rPr>
      </w:pPr>
    </w:p>
    <w:p w14:paraId="37CF3879" w14:textId="23B63F1E" w:rsidR="00F4458C" w:rsidRPr="00713C98" w:rsidRDefault="00F4458C">
      <w:pPr>
        <w:rPr>
          <w:rFonts w:ascii="Arial" w:hAnsi="Arial" w:cs="Arial"/>
        </w:rPr>
      </w:pPr>
    </w:p>
    <w:p w14:paraId="21A02E7A" w14:textId="1923CA3A" w:rsidR="00F4458C" w:rsidRPr="00713C98" w:rsidRDefault="00F4458C">
      <w:pPr>
        <w:rPr>
          <w:rFonts w:ascii="Arial" w:hAnsi="Arial" w:cs="Arial"/>
        </w:rPr>
      </w:pPr>
    </w:p>
    <w:p w14:paraId="0D11C6A0" w14:textId="7DFD9A66" w:rsidR="00F4458C" w:rsidRPr="00713C98" w:rsidRDefault="00F4458C">
      <w:pPr>
        <w:rPr>
          <w:rFonts w:ascii="Arial" w:hAnsi="Arial" w:cs="Arial"/>
        </w:rPr>
      </w:pPr>
    </w:p>
    <w:p w14:paraId="051936B1" w14:textId="3353CCB0" w:rsidR="00F4458C" w:rsidRPr="00713C98" w:rsidRDefault="00F4458C">
      <w:pPr>
        <w:rPr>
          <w:rFonts w:ascii="Arial" w:hAnsi="Arial" w:cs="Arial"/>
        </w:rPr>
      </w:pPr>
    </w:p>
    <w:p w14:paraId="30E0521B" w14:textId="28BAAB4E" w:rsidR="00F4458C" w:rsidRPr="00713C98" w:rsidRDefault="00F4458C">
      <w:pPr>
        <w:rPr>
          <w:rFonts w:ascii="Arial" w:hAnsi="Arial" w:cs="Arial"/>
        </w:rPr>
      </w:pPr>
    </w:p>
    <w:p w14:paraId="1C4A8C7B" w14:textId="72FC068C" w:rsidR="00F4458C" w:rsidRPr="00713C98" w:rsidRDefault="00F4458C">
      <w:pPr>
        <w:rPr>
          <w:rFonts w:ascii="Arial" w:hAnsi="Arial" w:cs="Arial"/>
        </w:rPr>
      </w:pPr>
    </w:p>
    <w:p w14:paraId="49942E15" w14:textId="54B8B3F8" w:rsidR="00F4458C" w:rsidRPr="00713C98" w:rsidRDefault="00F4458C">
      <w:pPr>
        <w:rPr>
          <w:rFonts w:ascii="Arial" w:hAnsi="Arial" w:cs="Arial"/>
        </w:rPr>
      </w:pPr>
    </w:p>
    <w:p w14:paraId="4CDD10DA" w14:textId="57DC5A47" w:rsidR="00F4458C" w:rsidRPr="00713C98" w:rsidRDefault="00F4458C">
      <w:pPr>
        <w:rPr>
          <w:rFonts w:ascii="Arial" w:hAnsi="Arial" w:cs="Arial"/>
        </w:rPr>
      </w:pPr>
    </w:p>
    <w:p w14:paraId="3B8042E4" w14:textId="4292EA49" w:rsidR="00F4458C" w:rsidRPr="00713C98" w:rsidRDefault="00F4458C">
      <w:pPr>
        <w:rPr>
          <w:rFonts w:ascii="Arial" w:hAnsi="Arial" w:cs="Arial"/>
        </w:rPr>
      </w:pPr>
    </w:p>
    <w:p w14:paraId="1932DAF9" w14:textId="4F073DE0" w:rsidR="00F4458C" w:rsidRPr="00713C98" w:rsidRDefault="00F4458C">
      <w:pPr>
        <w:rPr>
          <w:rFonts w:ascii="Arial" w:hAnsi="Arial" w:cs="Arial"/>
        </w:rPr>
      </w:pPr>
    </w:p>
    <w:p w14:paraId="63DD95C9" w14:textId="46C830F0" w:rsidR="00F4458C" w:rsidRPr="00713C98" w:rsidRDefault="00F4458C">
      <w:pPr>
        <w:rPr>
          <w:rFonts w:ascii="Arial" w:hAnsi="Arial" w:cs="Arial"/>
        </w:rPr>
      </w:pPr>
    </w:p>
    <w:p w14:paraId="090A36C4" w14:textId="67E3ACEE" w:rsidR="00F4458C" w:rsidRPr="00713C98" w:rsidRDefault="00F4458C">
      <w:pPr>
        <w:rPr>
          <w:rFonts w:ascii="Arial" w:hAnsi="Arial" w:cs="Arial"/>
        </w:rPr>
      </w:pPr>
    </w:p>
    <w:p w14:paraId="246E1B5A" w14:textId="2F1C0CF6" w:rsidR="00F4458C" w:rsidRPr="00713C98" w:rsidRDefault="00F4458C">
      <w:pPr>
        <w:rPr>
          <w:rFonts w:ascii="Arial" w:hAnsi="Arial" w:cs="Arial"/>
        </w:rPr>
      </w:pPr>
    </w:p>
    <w:p w14:paraId="6229F4DC" w14:textId="7EA37E4D" w:rsidR="00F4458C" w:rsidRPr="00713C98" w:rsidRDefault="00F4458C">
      <w:pPr>
        <w:rPr>
          <w:rFonts w:ascii="Arial" w:hAnsi="Arial" w:cs="Arial"/>
        </w:rPr>
      </w:pPr>
    </w:p>
    <w:p w14:paraId="61313CC4" w14:textId="38F52184" w:rsidR="00F4458C" w:rsidRPr="00713C98" w:rsidRDefault="00F4458C">
      <w:pPr>
        <w:rPr>
          <w:rFonts w:ascii="Arial" w:hAnsi="Arial" w:cs="Arial"/>
        </w:rPr>
      </w:pPr>
    </w:p>
    <w:p w14:paraId="2F139787" w14:textId="1DA8CFF7" w:rsidR="00F4458C" w:rsidRPr="00713C98" w:rsidRDefault="00F4458C">
      <w:pPr>
        <w:rPr>
          <w:rFonts w:ascii="Arial" w:hAnsi="Arial" w:cs="Arial"/>
        </w:rPr>
      </w:pPr>
    </w:p>
    <w:p w14:paraId="703EF9DD" w14:textId="3B0489E6" w:rsidR="00F4458C" w:rsidRPr="00713C98" w:rsidRDefault="00F4458C">
      <w:pPr>
        <w:rPr>
          <w:rFonts w:ascii="Arial" w:hAnsi="Arial" w:cs="Arial"/>
        </w:rPr>
      </w:pPr>
    </w:p>
    <w:p w14:paraId="382B04B6" w14:textId="656090E2" w:rsidR="00F4458C" w:rsidRPr="00713C98" w:rsidRDefault="00F4458C">
      <w:pPr>
        <w:rPr>
          <w:rFonts w:ascii="Arial" w:hAnsi="Arial" w:cs="Arial"/>
        </w:rPr>
      </w:pPr>
    </w:p>
    <w:p w14:paraId="44A314FA" w14:textId="3F68A3B8" w:rsidR="00F4458C" w:rsidRPr="00713C98" w:rsidRDefault="00F4458C">
      <w:pPr>
        <w:rPr>
          <w:rFonts w:ascii="Arial" w:hAnsi="Arial" w:cs="Arial"/>
        </w:rPr>
      </w:pPr>
    </w:p>
    <w:p w14:paraId="2C5DAF13" w14:textId="33F0A163" w:rsidR="00F4458C" w:rsidRPr="00713C98" w:rsidRDefault="00F4458C">
      <w:pPr>
        <w:rPr>
          <w:rFonts w:ascii="Arial" w:hAnsi="Arial" w:cs="Arial"/>
        </w:rPr>
      </w:pPr>
    </w:p>
    <w:p w14:paraId="316C15CD" w14:textId="1A8D3437" w:rsidR="008637CB" w:rsidRPr="00713C98" w:rsidRDefault="008637CB">
      <w:pPr>
        <w:rPr>
          <w:rFonts w:ascii="Arial" w:hAnsi="Arial" w:cs="Arial"/>
        </w:rPr>
      </w:pPr>
    </w:p>
    <w:p w14:paraId="519223A8" w14:textId="6E6EC4D6" w:rsidR="00F4458C" w:rsidRPr="00713C98" w:rsidRDefault="00F4458C">
      <w:pPr>
        <w:rPr>
          <w:rFonts w:ascii="Arial" w:hAnsi="Arial" w:cs="Arial"/>
        </w:rPr>
      </w:pPr>
    </w:p>
    <w:p w14:paraId="5E92FE36" w14:textId="5AC1227D" w:rsidR="00F4458C" w:rsidRPr="00713C98" w:rsidRDefault="00F4458C">
      <w:pPr>
        <w:rPr>
          <w:rFonts w:ascii="Arial" w:hAnsi="Arial" w:cs="Arial"/>
        </w:rPr>
      </w:pPr>
      <w:r w:rsidRPr="00713C98">
        <w:rPr>
          <w:rFonts w:ascii="Arial" w:hAnsi="Arial" w:cs="Arial"/>
          <w:noProof/>
        </w:rPr>
        <w:lastRenderedPageBreak/>
        <mc:AlternateContent>
          <mc:Choice Requires="wps">
            <w:drawing>
              <wp:anchor distT="0" distB="0" distL="114300" distR="114300" simplePos="0" relativeHeight="251661312" behindDoc="0" locked="0" layoutInCell="1" allowOverlap="1" wp14:anchorId="02F62E2F" wp14:editId="07754C42">
                <wp:simplePos x="0" y="0"/>
                <wp:positionH relativeFrom="margin">
                  <wp:align>left</wp:align>
                </wp:positionH>
                <wp:positionV relativeFrom="paragraph">
                  <wp:posOffset>6350</wp:posOffset>
                </wp:positionV>
                <wp:extent cx="4641850" cy="8509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4641850" cy="850900"/>
                        </a:xfrm>
                        <a:prstGeom prst="rect">
                          <a:avLst/>
                        </a:prstGeom>
                        <a:noFill/>
                        <a:ln>
                          <a:noFill/>
                        </a:ln>
                      </wps:spPr>
                      <wps:txbx>
                        <w:txbxContent>
                          <w:p w14:paraId="796BBFF1" w14:textId="50FE2C13" w:rsidR="00F4458C" w:rsidRPr="008637CB" w:rsidRDefault="00F4458C" w:rsidP="00F4458C">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7CB">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Contents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62E2F" id="Text Box 2" o:spid="_x0000_s1027" type="#_x0000_t202" style="position:absolute;margin-left:0;margin-top:.5pt;width:365.5pt;height:6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" filled="f" stroked="f">
                <v:fill o:detectmouseclick="t"/>
                <v:textbox>
                  <w:txbxContent>
                    <w:p w14:paraId="796BBFF1" w14:textId="50FE2C13" w:rsidR="00F4458C" w:rsidRPr="008637CB" w:rsidRDefault="00F4458C" w:rsidP="00F4458C">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37CB">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Contents</w:t>
                      </w:r>
                    </w:p>
                  </w:txbxContent>
                </v:textbox>
                <w10:wrap anchorx="margin"/>
              </v:shape>
            </w:pict>
          </mc:Fallback>
        </mc:AlternateContent>
      </w:r>
    </w:p>
    <w:p w14:paraId="578EC83E" w14:textId="4F0F8E3E" w:rsidR="00F4458C" w:rsidRPr="00713C98" w:rsidRDefault="00F4458C">
      <w:pPr>
        <w:rPr>
          <w:rFonts w:ascii="Arial" w:hAnsi="Arial" w:cs="Arial"/>
        </w:rPr>
      </w:pPr>
    </w:p>
    <w:p w14:paraId="28362BAF" w14:textId="5E7918BE" w:rsidR="00F4458C" w:rsidRPr="00713C98" w:rsidRDefault="00F4458C">
      <w:pPr>
        <w:rPr>
          <w:rFonts w:ascii="Arial" w:hAnsi="Arial" w:cs="Arial"/>
        </w:rPr>
      </w:pPr>
    </w:p>
    <w:p w14:paraId="66B72862" w14:textId="7753FD93" w:rsidR="00F4458C" w:rsidRPr="00713C98" w:rsidRDefault="008637CB" w:rsidP="008637CB">
      <w:pPr>
        <w:pStyle w:val="ListParagraph"/>
        <w:numPr>
          <w:ilvl w:val="0"/>
          <w:numId w:val="1"/>
        </w:numPr>
        <w:rPr>
          <w:rFonts w:ascii="Arial" w:hAnsi="Arial" w:cs="Arial"/>
          <w:sz w:val="56"/>
          <w:szCs w:val="56"/>
        </w:rPr>
      </w:pPr>
      <w:r w:rsidRPr="00713C98">
        <w:rPr>
          <w:rFonts w:ascii="Arial" w:hAnsi="Arial" w:cs="Arial"/>
          <w:sz w:val="56"/>
          <w:szCs w:val="56"/>
        </w:rPr>
        <w:t>Introduction – Transitions in the early years</w:t>
      </w:r>
    </w:p>
    <w:p w14:paraId="6C33D926" w14:textId="590DD63C" w:rsidR="008637CB" w:rsidRPr="00713C98" w:rsidRDefault="008637CB" w:rsidP="008637CB">
      <w:pPr>
        <w:pStyle w:val="ListParagraph"/>
        <w:numPr>
          <w:ilvl w:val="0"/>
          <w:numId w:val="1"/>
        </w:numPr>
        <w:rPr>
          <w:rFonts w:ascii="Arial" w:hAnsi="Arial" w:cs="Arial"/>
          <w:sz w:val="56"/>
          <w:szCs w:val="56"/>
        </w:rPr>
      </w:pPr>
      <w:r w:rsidRPr="00713C98">
        <w:rPr>
          <w:rFonts w:ascii="Arial" w:hAnsi="Arial" w:cs="Arial"/>
          <w:sz w:val="56"/>
          <w:szCs w:val="56"/>
        </w:rPr>
        <w:t xml:space="preserve">Role of the adult </w:t>
      </w:r>
    </w:p>
    <w:p w14:paraId="02E0A646" w14:textId="2D5D38ED" w:rsidR="008637CB" w:rsidRPr="00713C98" w:rsidRDefault="008637CB" w:rsidP="008637CB">
      <w:pPr>
        <w:pStyle w:val="ListParagraph"/>
        <w:numPr>
          <w:ilvl w:val="0"/>
          <w:numId w:val="1"/>
        </w:numPr>
        <w:rPr>
          <w:rFonts w:ascii="Arial" w:hAnsi="Arial" w:cs="Arial"/>
          <w:sz w:val="56"/>
          <w:szCs w:val="56"/>
        </w:rPr>
      </w:pPr>
      <w:r w:rsidRPr="00713C98">
        <w:rPr>
          <w:rFonts w:ascii="Arial" w:hAnsi="Arial" w:cs="Arial"/>
          <w:sz w:val="56"/>
          <w:szCs w:val="56"/>
        </w:rPr>
        <w:t>Needs of the child</w:t>
      </w:r>
    </w:p>
    <w:p w14:paraId="6C5DA29A" w14:textId="358A21FC" w:rsidR="008637CB" w:rsidRPr="00713C98" w:rsidRDefault="008637CB" w:rsidP="008637CB">
      <w:pPr>
        <w:pStyle w:val="ListParagraph"/>
        <w:numPr>
          <w:ilvl w:val="0"/>
          <w:numId w:val="1"/>
        </w:numPr>
        <w:rPr>
          <w:rFonts w:ascii="Arial" w:hAnsi="Arial" w:cs="Arial"/>
          <w:sz w:val="56"/>
          <w:szCs w:val="56"/>
        </w:rPr>
      </w:pPr>
      <w:r w:rsidRPr="00713C98">
        <w:rPr>
          <w:rFonts w:ascii="Arial" w:hAnsi="Arial" w:cs="Arial"/>
          <w:sz w:val="56"/>
          <w:szCs w:val="56"/>
        </w:rPr>
        <w:t xml:space="preserve">Partnerships </w:t>
      </w:r>
    </w:p>
    <w:p w14:paraId="404EAD01" w14:textId="39FB4789" w:rsidR="008637CB" w:rsidRPr="00713C98" w:rsidRDefault="008637CB" w:rsidP="008637CB">
      <w:pPr>
        <w:pStyle w:val="ListParagraph"/>
        <w:numPr>
          <w:ilvl w:val="0"/>
          <w:numId w:val="1"/>
        </w:numPr>
        <w:rPr>
          <w:rFonts w:ascii="Arial" w:hAnsi="Arial" w:cs="Arial"/>
          <w:sz w:val="56"/>
          <w:szCs w:val="56"/>
        </w:rPr>
      </w:pPr>
      <w:r w:rsidRPr="00713C98">
        <w:rPr>
          <w:rFonts w:ascii="Arial" w:hAnsi="Arial" w:cs="Arial"/>
          <w:sz w:val="56"/>
          <w:szCs w:val="56"/>
        </w:rPr>
        <w:t>Reference list</w:t>
      </w:r>
    </w:p>
    <w:p w14:paraId="77F41826" w14:textId="5FC04163" w:rsidR="008637CB" w:rsidRPr="00713C98" w:rsidRDefault="008637CB" w:rsidP="008637CB">
      <w:pPr>
        <w:rPr>
          <w:rFonts w:ascii="Arial" w:hAnsi="Arial" w:cs="Arial"/>
          <w:sz w:val="56"/>
          <w:szCs w:val="56"/>
        </w:rPr>
      </w:pPr>
    </w:p>
    <w:p w14:paraId="6D994FF3" w14:textId="2D9D0714" w:rsidR="008637CB" w:rsidRPr="00713C98" w:rsidRDefault="008637CB" w:rsidP="008637CB">
      <w:pPr>
        <w:rPr>
          <w:rFonts w:ascii="Arial" w:hAnsi="Arial" w:cs="Arial"/>
          <w:sz w:val="56"/>
          <w:szCs w:val="56"/>
        </w:rPr>
      </w:pPr>
    </w:p>
    <w:p w14:paraId="7C255005" w14:textId="3E7BD424" w:rsidR="008637CB" w:rsidRPr="00713C98" w:rsidRDefault="008637CB" w:rsidP="008637CB">
      <w:pPr>
        <w:rPr>
          <w:rFonts w:ascii="Arial" w:hAnsi="Arial" w:cs="Arial"/>
          <w:sz w:val="56"/>
          <w:szCs w:val="56"/>
        </w:rPr>
      </w:pPr>
    </w:p>
    <w:p w14:paraId="2F863A87" w14:textId="4B801187" w:rsidR="008637CB" w:rsidRPr="00713C98" w:rsidRDefault="008637CB" w:rsidP="008637CB">
      <w:pPr>
        <w:rPr>
          <w:rFonts w:ascii="Arial" w:hAnsi="Arial" w:cs="Arial"/>
          <w:sz w:val="56"/>
          <w:szCs w:val="56"/>
        </w:rPr>
      </w:pPr>
    </w:p>
    <w:p w14:paraId="0B2D42A3" w14:textId="62620B7A" w:rsidR="008637CB" w:rsidRPr="00713C98" w:rsidRDefault="008637CB" w:rsidP="008637CB">
      <w:pPr>
        <w:rPr>
          <w:rFonts w:ascii="Arial" w:hAnsi="Arial" w:cs="Arial"/>
          <w:sz w:val="56"/>
          <w:szCs w:val="56"/>
        </w:rPr>
      </w:pPr>
    </w:p>
    <w:p w14:paraId="665F4439" w14:textId="7DEE3BEF" w:rsidR="008637CB" w:rsidRDefault="008637CB" w:rsidP="008637CB">
      <w:pPr>
        <w:rPr>
          <w:rFonts w:ascii="Arial" w:hAnsi="Arial" w:cs="Arial"/>
          <w:sz w:val="56"/>
          <w:szCs w:val="56"/>
        </w:rPr>
      </w:pPr>
    </w:p>
    <w:p w14:paraId="377E3AA2" w14:textId="77777777" w:rsidR="005D710C" w:rsidRPr="00713C98" w:rsidRDefault="005D710C" w:rsidP="008637CB">
      <w:pPr>
        <w:rPr>
          <w:rFonts w:ascii="Arial" w:hAnsi="Arial" w:cs="Arial"/>
          <w:sz w:val="56"/>
          <w:szCs w:val="56"/>
        </w:rPr>
      </w:pPr>
    </w:p>
    <w:p w14:paraId="15516FE6" w14:textId="703E885E" w:rsidR="008637CB" w:rsidRPr="00713C98" w:rsidRDefault="008637CB" w:rsidP="008637CB">
      <w:pPr>
        <w:rPr>
          <w:rFonts w:ascii="Arial" w:hAnsi="Arial" w:cs="Arial"/>
          <w:sz w:val="56"/>
          <w:szCs w:val="56"/>
        </w:rPr>
      </w:pPr>
    </w:p>
    <w:p w14:paraId="2A0278BC" w14:textId="3BDE7E11" w:rsidR="008637CB" w:rsidRPr="00713C98" w:rsidRDefault="008637CB" w:rsidP="008637CB">
      <w:pPr>
        <w:rPr>
          <w:rFonts w:ascii="Arial" w:hAnsi="Arial" w:cs="Arial"/>
          <w:sz w:val="56"/>
          <w:szCs w:val="56"/>
        </w:rPr>
      </w:pPr>
    </w:p>
    <w:p w14:paraId="61972DBD" w14:textId="23B66C2E" w:rsidR="008637CB" w:rsidRPr="00713C98" w:rsidRDefault="008637CB" w:rsidP="008637CB">
      <w:pPr>
        <w:rPr>
          <w:rFonts w:ascii="Arial" w:hAnsi="Arial" w:cs="Arial"/>
          <w:sz w:val="56"/>
          <w:szCs w:val="56"/>
        </w:rPr>
      </w:pPr>
      <w:r w:rsidRPr="00713C98">
        <w:rPr>
          <w:rFonts w:ascii="Arial" w:hAnsi="Arial" w:cs="Arial"/>
          <w:sz w:val="56"/>
          <w:szCs w:val="56"/>
        </w:rPr>
        <w:lastRenderedPageBreak/>
        <w:t xml:space="preserve">Introduction </w:t>
      </w:r>
    </w:p>
    <w:p w14:paraId="6454937F" w14:textId="3D5393A9" w:rsidR="008637CB" w:rsidRPr="00713C98" w:rsidRDefault="003530AC" w:rsidP="003530AC">
      <w:pPr>
        <w:pStyle w:val="NoSpacing"/>
        <w:rPr>
          <w:rFonts w:ascii="Arial" w:hAnsi="Arial" w:cs="Arial"/>
          <w:sz w:val="32"/>
          <w:szCs w:val="32"/>
        </w:rPr>
      </w:pPr>
      <w:r w:rsidRPr="00713C98">
        <w:rPr>
          <w:rFonts w:ascii="Arial" w:hAnsi="Arial" w:cs="Arial"/>
          <w:sz w:val="32"/>
          <w:szCs w:val="32"/>
        </w:rPr>
        <w:t xml:space="preserve">This guide is going to show and explore the different types of transitions that children go through. This guide is also going to support key workers on settling children into their new settings. </w:t>
      </w:r>
    </w:p>
    <w:p w14:paraId="25842407" w14:textId="77777777" w:rsidR="003530AC" w:rsidRPr="00713C98" w:rsidRDefault="003530AC" w:rsidP="003530AC">
      <w:pPr>
        <w:pStyle w:val="NoSpacing"/>
        <w:rPr>
          <w:rFonts w:ascii="Arial" w:hAnsi="Arial" w:cs="Arial"/>
          <w:sz w:val="32"/>
          <w:szCs w:val="32"/>
        </w:rPr>
      </w:pPr>
    </w:p>
    <w:p w14:paraId="4E217FB5" w14:textId="38B67697" w:rsidR="003530AC" w:rsidRPr="00713C98" w:rsidRDefault="003530AC" w:rsidP="003530AC">
      <w:pPr>
        <w:pStyle w:val="NoSpacing"/>
        <w:rPr>
          <w:rFonts w:ascii="Arial" w:hAnsi="Arial" w:cs="Arial"/>
          <w:sz w:val="28"/>
          <w:szCs w:val="28"/>
        </w:rPr>
      </w:pPr>
      <w:r w:rsidRPr="00713C98">
        <w:rPr>
          <w:rFonts w:ascii="Arial" w:hAnsi="Arial" w:cs="Arial"/>
          <w:sz w:val="28"/>
          <w:szCs w:val="28"/>
        </w:rPr>
        <w:t>“</w:t>
      </w:r>
      <w:r w:rsidRPr="00713C98">
        <w:rPr>
          <w:rFonts w:ascii="Arial" w:hAnsi="Arial" w:cs="Arial"/>
          <w:sz w:val="28"/>
          <w:szCs w:val="28"/>
        </w:rPr>
        <w:t>Learning is dependent upon the child’s emotional state. The focus of</w:t>
      </w:r>
    </w:p>
    <w:p w14:paraId="762D30D2" w14:textId="77777777" w:rsidR="003530AC" w:rsidRPr="00713C98" w:rsidRDefault="003530AC" w:rsidP="003530AC">
      <w:pPr>
        <w:pStyle w:val="NoSpacing"/>
        <w:rPr>
          <w:rFonts w:ascii="Arial" w:hAnsi="Arial" w:cs="Arial"/>
          <w:sz w:val="28"/>
          <w:szCs w:val="28"/>
        </w:rPr>
      </w:pPr>
      <w:r w:rsidRPr="00713C98">
        <w:rPr>
          <w:rFonts w:ascii="Arial" w:hAnsi="Arial" w:cs="Arial"/>
          <w:sz w:val="28"/>
          <w:szCs w:val="28"/>
        </w:rPr>
        <w:t>this piece of transition work is about putting the child at the centre</w:t>
      </w:r>
    </w:p>
    <w:p w14:paraId="3EB6E1F9" w14:textId="77777777" w:rsidR="003530AC" w:rsidRPr="00713C98" w:rsidRDefault="003530AC" w:rsidP="003530AC">
      <w:pPr>
        <w:pStyle w:val="NoSpacing"/>
        <w:rPr>
          <w:rFonts w:ascii="Arial" w:hAnsi="Arial" w:cs="Arial"/>
          <w:sz w:val="28"/>
          <w:szCs w:val="28"/>
        </w:rPr>
      </w:pPr>
      <w:r w:rsidRPr="00713C98">
        <w:rPr>
          <w:rFonts w:ascii="Arial" w:hAnsi="Arial" w:cs="Arial"/>
          <w:sz w:val="28"/>
          <w:szCs w:val="28"/>
        </w:rPr>
        <w:t>so that the emotional state of the child is managed and learning</w:t>
      </w:r>
    </w:p>
    <w:p w14:paraId="2CE0CE16" w14:textId="3CF15A87" w:rsidR="003530AC" w:rsidRPr="00713C98" w:rsidRDefault="003530AC" w:rsidP="003530AC">
      <w:pPr>
        <w:pStyle w:val="NoSpacing"/>
        <w:rPr>
          <w:rFonts w:ascii="Arial" w:hAnsi="Arial" w:cs="Arial"/>
          <w:sz w:val="28"/>
          <w:szCs w:val="28"/>
        </w:rPr>
      </w:pPr>
      <w:r w:rsidRPr="00713C98">
        <w:rPr>
          <w:rFonts w:ascii="Arial" w:hAnsi="Arial" w:cs="Arial"/>
          <w:sz w:val="28"/>
          <w:szCs w:val="28"/>
        </w:rPr>
        <w:t>can be nurtured</w:t>
      </w:r>
      <w:r w:rsidRPr="00713C98">
        <w:rPr>
          <w:rFonts w:ascii="Arial" w:hAnsi="Arial" w:cs="Arial"/>
          <w:sz w:val="28"/>
          <w:szCs w:val="28"/>
        </w:rPr>
        <w:t>”.</w:t>
      </w:r>
    </w:p>
    <w:p w14:paraId="1A683374" w14:textId="2A8AA78F" w:rsidR="008637CB" w:rsidRPr="00713C98" w:rsidRDefault="008637CB" w:rsidP="008637CB">
      <w:pPr>
        <w:rPr>
          <w:rFonts w:ascii="Arial" w:hAnsi="Arial" w:cs="Arial"/>
          <w:sz w:val="36"/>
          <w:szCs w:val="36"/>
        </w:rPr>
      </w:pPr>
    </w:p>
    <w:p w14:paraId="0F374B49" w14:textId="5F73C0DF" w:rsidR="00D42B06" w:rsidRPr="00713C98" w:rsidRDefault="00180E3F" w:rsidP="008637CB">
      <w:pPr>
        <w:rPr>
          <w:rFonts w:ascii="Arial" w:hAnsi="Arial" w:cs="Arial"/>
          <w:sz w:val="48"/>
          <w:szCs w:val="48"/>
        </w:rPr>
      </w:pPr>
      <w:r w:rsidRPr="00713C98">
        <w:rPr>
          <w:rFonts w:ascii="Arial" w:hAnsi="Arial" w:cs="Arial"/>
          <w:sz w:val="48"/>
          <w:szCs w:val="48"/>
        </w:rPr>
        <w:t>Transitions</w:t>
      </w:r>
    </w:p>
    <w:p w14:paraId="76BB21EB" w14:textId="2A5C2629" w:rsidR="00180E3F" w:rsidRPr="00713C98" w:rsidRDefault="00180E3F" w:rsidP="00CD104E">
      <w:pPr>
        <w:pStyle w:val="NoSpacing"/>
        <w:rPr>
          <w:rFonts w:ascii="Arial" w:hAnsi="Arial" w:cs="Arial"/>
          <w:sz w:val="36"/>
          <w:szCs w:val="36"/>
        </w:rPr>
      </w:pPr>
      <w:r w:rsidRPr="00713C98">
        <w:rPr>
          <w:rFonts w:ascii="Arial" w:hAnsi="Arial" w:cs="Arial"/>
          <w:sz w:val="36"/>
          <w:szCs w:val="36"/>
        </w:rPr>
        <w:t>There are many transitions that children will go through during their lifetime, key workers should always keep in mind of the children in their setting and the transitions they may go through.</w:t>
      </w:r>
    </w:p>
    <w:p w14:paraId="59D016A1" w14:textId="59786CCB" w:rsidR="00180E3F" w:rsidRPr="00713C98" w:rsidRDefault="00180E3F" w:rsidP="00CD104E">
      <w:pPr>
        <w:pStyle w:val="NoSpacing"/>
        <w:rPr>
          <w:rFonts w:ascii="Arial" w:hAnsi="Arial" w:cs="Arial"/>
          <w:sz w:val="36"/>
          <w:szCs w:val="36"/>
        </w:rPr>
      </w:pPr>
      <w:r w:rsidRPr="00713C98">
        <w:rPr>
          <w:rFonts w:ascii="Arial" w:hAnsi="Arial" w:cs="Arial"/>
          <w:sz w:val="36"/>
          <w:szCs w:val="36"/>
        </w:rPr>
        <w:t>The transitions children may go through are the following:</w:t>
      </w:r>
    </w:p>
    <w:p w14:paraId="7BF2919E" w14:textId="047C6247"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Moving homes</w:t>
      </w:r>
    </w:p>
    <w:p w14:paraId="37D6062D" w14:textId="4974730F"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Breakdown of a parental relationship</w:t>
      </w:r>
    </w:p>
    <w:p w14:paraId="4C4C627E" w14:textId="01132BD2"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Moving to pre-school or into primary school</w:t>
      </w:r>
    </w:p>
    <w:p w14:paraId="3C11B13B" w14:textId="1DDC7951"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Moving rooms in their nursery setting</w:t>
      </w:r>
    </w:p>
    <w:p w14:paraId="0FF9A213" w14:textId="3BC6065E"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A birth of a new sibling.</w:t>
      </w:r>
    </w:p>
    <w:p w14:paraId="0749E357" w14:textId="7CA7BB19"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Maybe a death of a family member.</w:t>
      </w:r>
    </w:p>
    <w:p w14:paraId="067CCFB7" w14:textId="52677DAE" w:rsidR="00180E3F" w:rsidRPr="00713C98" w:rsidRDefault="00180E3F" w:rsidP="00CD104E">
      <w:pPr>
        <w:pStyle w:val="NoSpacing"/>
        <w:rPr>
          <w:rFonts w:ascii="Arial" w:hAnsi="Arial" w:cs="Arial"/>
          <w:sz w:val="36"/>
          <w:szCs w:val="36"/>
        </w:rPr>
      </w:pPr>
      <w:r w:rsidRPr="00713C98">
        <w:rPr>
          <w:rFonts w:ascii="Arial" w:hAnsi="Arial" w:cs="Arial"/>
          <w:sz w:val="36"/>
          <w:szCs w:val="36"/>
        </w:rPr>
        <w:t>Transitions could also include daily transitions such as</w:t>
      </w:r>
    </w:p>
    <w:p w14:paraId="70FC4D93" w14:textId="40520971"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Moving from play time to snack time.</w:t>
      </w:r>
    </w:p>
    <w:p w14:paraId="725EDA37" w14:textId="29791804"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Leaving the park to return home.</w:t>
      </w:r>
    </w:p>
    <w:p w14:paraId="0CA6CB09" w14:textId="72468761" w:rsidR="00180E3F" w:rsidRPr="00713C98" w:rsidRDefault="00180E3F" w:rsidP="00CD104E">
      <w:pPr>
        <w:pStyle w:val="NoSpacing"/>
        <w:numPr>
          <w:ilvl w:val="0"/>
          <w:numId w:val="4"/>
        </w:numPr>
        <w:rPr>
          <w:rFonts w:ascii="Arial" w:hAnsi="Arial" w:cs="Arial"/>
          <w:sz w:val="36"/>
          <w:szCs w:val="36"/>
        </w:rPr>
      </w:pPr>
      <w:r w:rsidRPr="00713C98">
        <w:rPr>
          <w:rFonts w:ascii="Arial" w:hAnsi="Arial" w:cs="Arial"/>
          <w:sz w:val="36"/>
          <w:szCs w:val="36"/>
        </w:rPr>
        <w:t>Drop off and collection times.</w:t>
      </w:r>
    </w:p>
    <w:p w14:paraId="16C4951E" w14:textId="6228AFF6" w:rsidR="00CD104E" w:rsidRPr="00713C98" w:rsidRDefault="00CD104E" w:rsidP="00CD104E">
      <w:pPr>
        <w:pStyle w:val="NoSpacing"/>
        <w:rPr>
          <w:rFonts w:ascii="Arial" w:hAnsi="Arial" w:cs="Arial"/>
          <w:sz w:val="28"/>
          <w:szCs w:val="28"/>
        </w:rPr>
      </w:pPr>
    </w:p>
    <w:p w14:paraId="4DF34988" w14:textId="0958C618" w:rsidR="000C148F" w:rsidRPr="00713C98" w:rsidRDefault="000C148F" w:rsidP="00CD104E">
      <w:pPr>
        <w:pStyle w:val="NoSpacing"/>
        <w:rPr>
          <w:rFonts w:ascii="Arial" w:hAnsi="Arial" w:cs="Arial"/>
          <w:sz w:val="28"/>
          <w:szCs w:val="28"/>
        </w:rPr>
      </w:pPr>
    </w:p>
    <w:p w14:paraId="2DB43879" w14:textId="75E744CF" w:rsidR="000C148F" w:rsidRPr="00713C98" w:rsidRDefault="000C148F" w:rsidP="00CD104E">
      <w:pPr>
        <w:pStyle w:val="NoSpacing"/>
        <w:rPr>
          <w:rFonts w:ascii="Arial" w:hAnsi="Arial" w:cs="Arial"/>
          <w:sz w:val="28"/>
          <w:szCs w:val="28"/>
        </w:rPr>
      </w:pPr>
    </w:p>
    <w:p w14:paraId="4447A4A5" w14:textId="0B843A11" w:rsidR="000C148F" w:rsidRPr="00713C98" w:rsidRDefault="000C148F" w:rsidP="00CD104E">
      <w:pPr>
        <w:pStyle w:val="NoSpacing"/>
        <w:rPr>
          <w:rFonts w:ascii="Arial" w:hAnsi="Arial" w:cs="Arial"/>
          <w:sz w:val="28"/>
          <w:szCs w:val="28"/>
        </w:rPr>
      </w:pPr>
    </w:p>
    <w:p w14:paraId="6AB455C5" w14:textId="234B5E3B" w:rsidR="000C148F" w:rsidRPr="00713C98" w:rsidRDefault="000C148F" w:rsidP="00CD104E">
      <w:pPr>
        <w:pStyle w:val="NoSpacing"/>
        <w:rPr>
          <w:rFonts w:ascii="Arial" w:hAnsi="Arial" w:cs="Arial"/>
          <w:sz w:val="28"/>
          <w:szCs w:val="28"/>
        </w:rPr>
      </w:pPr>
    </w:p>
    <w:p w14:paraId="1D6AB3FC" w14:textId="21878704" w:rsidR="000C148F" w:rsidRPr="00713C98" w:rsidRDefault="000C148F" w:rsidP="00CD104E">
      <w:pPr>
        <w:pStyle w:val="NoSpacing"/>
        <w:rPr>
          <w:rFonts w:ascii="Arial" w:hAnsi="Arial" w:cs="Arial"/>
          <w:sz w:val="28"/>
          <w:szCs w:val="28"/>
        </w:rPr>
      </w:pPr>
    </w:p>
    <w:p w14:paraId="67536E55" w14:textId="06BC9078" w:rsidR="000C148F" w:rsidRPr="00713C98" w:rsidRDefault="000C148F" w:rsidP="00CD104E">
      <w:pPr>
        <w:pStyle w:val="NoSpacing"/>
        <w:rPr>
          <w:rFonts w:ascii="Arial" w:hAnsi="Arial" w:cs="Arial"/>
          <w:sz w:val="28"/>
          <w:szCs w:val="28"/>
        </w:rPr>
      </w:pPr>
    </w:p>
    <w:p w14:paraId="60861E06" w14:textId="77777777" w:rsidR="000C148F" w:rsidRPr="00713C98" w:rsidRDefault="000C148F" w:rsidP="00CD104E">
      <w:pPr>
        <w:pStyle w:val="NoSpacing"/>
        <w:rPr>
          <w:rFonts w:ascii="Arial" w:hAnsi="Arial" w:cs="Arial"/>
          <w:sz w:val="36"/>
          <w:szCs w:val="36"/>
        </w:rPr>
      </w:pPr>
    </w:p>
    <w:p w14:paraId="2A3EF122" w14:textId="4D0AAD5E" w:rsidR="000C148F" w:rsidRPr="00713C98" w:rsidRDefault="000C148F" w:rsidP="00CD104E">
      <w:pPr>
        <w:pStyle w:val="NoSpacing"/>
        <w:rPr>
          <w:rFonts w:ascii="Arial" w:hAnsi="Arial" w:cs="Arial"/>
          <w:sz w:val="36"/>
          <w:szCs w:val="36"/>
        </w:rPr>
      </w:pPr>
    </w:p>
    <w:p w14:paraId="2DA9C76A" w14:textId="6554064C" w:rsidR="00713C98" w:rsidRPr="00713C98" w:rsidRDefault="00713C98" w:rsidP="00CD104E">
      <w:pPr>
        <w:pStyle w:val="NoSpacing"/>
        <w:rPr>
          <w:rFonts w:ascii="Arial" w:hAnsi="Arial" w:cs="Arial"/>
          <w:sz w:val="36"/>
          <w:szCs w:val="36"/>
        </w:rPr>
      </w:pPr>
    </w:p>
    <w:p w14:paraId="638274D0" w14:textId="77777777" w:rsidR="00713C98" w:rsidRPr="00713C98" w:rsidRDefault="00713C98" w:rsidP="00CD104E">
      <w:pPr>
        <w:pStyle w:val="NoSpacing"/>
        <w:rPr>
          <w:rFonts w:ascii="Arial" w:hAnsi="Arial" w:cs="Arial"/>
          <w:sz w:val="36"/>
          <w:szCs w:val="36"/>
        </w:rPr>
      </w:pPr>
    </w:p>
    <w:p w14:paraId="0D3C2835" w14:textId="77777777" w:rsidR="000C148F" w:rsidRPr="00713C98" w:rsidRDefault="000C148F" w:rsidP="00CD104E">
      <w:pPr>
        <w:pStyle w:val="NoSpacing"/>
        <w:rPr>
          <w:rFonts w:ascii="Arial" w:hAnsi="Arial" w:cs="Arial"/>
          <w:sz w:val="36"/>
          <w:szCs w:val="36"/>
        </w:rPr>
      </w:pPr>
    </w:p>
    <w:p w14:paraId="0AFEFA0E" w14:textId="7CA71496" w:rsidR="000C148F" w:rsidRPr="00713C98" w:rsidRDefault="000C148F" w:rsidP="00CD104E">
      <w:pPr>
        <w:pStyle w:val="NoSpacing"/>
        <w:rPr>
          <w:rFonts w:ascii="Arial" w:hAnsi="Arial" w:cs="Arial"/>
          <w:b/>
          <w:bCs/>
          <w:sz w:val="44"/>
          <w:szCs w:val="44"/>
        </w:rPr>
      </w:pPr>
      <w:r w:rsidRPr="00713C98">
        <w:rPr>
          <w:rFonts w:ascii="Arial" w:hAnsi="Arial" w:cs="Arial"/>
          <w:b/>
          <w:bCs/>
          <w:sz w:val="44"/>
          <w:szCs w:val="44"/>
        </w:rPr>
        <w:t>Role of the adult and Needs of the child</w:t>
      </w:r>
    </w:p>
    <w:p w14:paraId="77475147" w14:textId="06060922" w:rsidR="000C148F" w:rsidRPr="00713C98" w:rsidRDefault="000C148F" w:rsidP="00CD104E">
      <w:pPr>
        <w:pStyle w:val="NoSpacing"/>
        <w:rPr>
          <w:rFonts w:ascii="Arial" w:hAnsi="Arial" w:cs="Arial"/>
          <w:sz w:val="36"/>
          <w:szCs w:val="36"/>
        </w:rPr>
      </w:pPr>
    </w:p>
    <w:p w14:paraId="4F686772" w14:textId="577CD52F" w:rsidR="00D42B06" w:rsidRPr="00713C98" w:rsidRDefault="000C148F" w:rsidP="000154D5">
      <w:pPr>
        <w:pStyle w:val="NoSpacing"/>
        <w:rPr>
          <w:rFonts w:ascii="Arial" w:hAnsi="Arial" w:cs="Arial"/>
          <w:sz w:val="36"/>
          <w:szCs w:val="36"/>
        </w:rPr>
      </w:pPr>
      <w:r w:rsidRPr="00713C98">
        <w:rPr>
          <w:rFonts w:ascii="Arial" w:hAnsi="Arial" w:cs="Arial"/>
          <w:sz w:val="36"/>
          <w:szCs w:val="36"/>
        </w:rPr>
        <w:t xml:space="preserve">Whilst working in the early years sector the practitioner should always ensure to support the child during any transitions, they may go through weather this may include transitioning into their setting or maybe leaving their setting and transitioning into a new setting. The needs of each child would need to be identified to be able to support them in the correct way to ensure they always feel safe and welcomed. A child </w:t>
      </w:r>
      <w:r w:rsidR="000154D5" w:rsidRPr="00713C98">
        <w:rPr>
          <w:rFonts w:ascii="Arial" w:hAnsi="Arial" w:cs="Arial"/>
          <w:sz w:val="36"/>
          <w:szCs w:val="36"/>
        </w:rPr>
        <w:t>and their family may need to be supported during transitioning, if a child is transitioning from home to your setting their parents may have never left them before and they may have concerns or worries in regards to leaving their child for the first time it could possibly be an emotional time for them.</w:t>
      </w:r>
    </w:p>
    <w:p w14:paraId="1353E464" w14:textId="5BA35DEF" w:rsidR="000154D5" w:rsidRPr="00713C98" w:rsidRDefault="000154D5" w:rsidP="000154D5">
      <w:pPr>
        <w:pStyle w:val="NoSpacing"/>
        <w:rPr>
          <w:rFonts w:ascii="Arial" w:hAnsi="Arial" w:cs="Arial"/>
          <w:sz w:val="36"/>
          <w:szCs w:val="36"/>
        </w:rPr>
      </w:pPr>
      <w:r w:rsidRPr="00713C98">
        <w:rPr>
          <w:rFonts w:ascii="Arial" w:hAnsi="Arial" w:cs="Arial"/>
          <w:sz w:val="36"/>
          <w:szCs w:val="36"/>
        </w:rPr>
        <w:t xml:space="preserve">In all settings each child will have a “key worker” who will bond with the child and parents and ease any anxious feelings they may have of leaving their child with someone knew. The parents </w:t>
      </w:r>
      <w:r w:rsidR="00D36EF1" w:rsidRPr="00713C98">
        <w:rPr>
          <w:rFonts w:ascii="Arial" w:hAnsi="Arial" w:cs="Arial"/>
          <w:sz w:val="36"/>
          <w:szCs w:val="36"/>
        </w:rPr>
        <w:t>can</w:t>
      </w:r>
      <w:r w:rsidRPr="00713C98">
        <w:rPr>
          <w:rFonts w:ascii="Arial" w:hAnsi="Arial" w:cs="Arial"/>
          <w:sz w:val="36"/>
          <w:szCs w:val="36"/>
        </w:rPr>
        <w:t xml:space="preserve"> turn to the key worker for support with any concerns they have for their child.</w:t>
      </w:r>
    </w:p>
    <w:p w14:paraId="6B0B52CC" w14:textId="6EF0FBEE" w:rsidR="000154D5" w:rsidRPr="00713C98" w:rsidRDefault="000154D5" w:rsidP="000154D5">
      <w:pPr>
        <w:pStyle w:val="NoSpacing"/>
        <w:rPr>
          <w:rFonts w:ascii="Arial" w:hAnsi="Arial" w:cs="Arial"/>
          <w:sz w:val="36"/>
          <w:szCs w:val="36"/>
        </w:rPr>
      </w:pPr>
      <w:r w:rsidRPr="00713C98">
        <w:rPr>
          <w:rFonts w:ascii="Arial" w:hAnsi="Arial" w:cs="Arial"/>
          <w:sz w:val="36"/>
          <w:szCs w:val="36"/>
        </w:rPr>
        <w:t xml:space="preserve">The key worker would have sent the parents a “welcome” </w:t>
      </w:r>
      <w:r w:rsidR="00D36EF1" w:rsidRPr="00713C98">
        <w:rPr>
          <w:rFonts w:ascii="Arial" w:hAnsi="Arial" w:cs="Arial"/>
          <w:sz w:val="36"/>
          <w:szCs w:val="36"/>
        </w:rPr>
        <w:t>booklet,</w:t>
      </w:r>
      <w:r w:rsidRPr="00713C98">
        <w:rPr>
          <w:rFonts w:ascii="Arial" w:hAnsi="Arial" w:cs="Arial"/>
          <w:sz w:val="36"/>
          <w:szCs w:val="36"/>
        </w:rPr>
        <w:t xml:space="preserve"> so they are able to get to know the setting </w:t>
      </w:r>
      <w:proofErr w:type="gramStart"/>
      <w:r w:rsidRPr="00713C98">
        <w:rPr>
          <w:rFonts w:ascii="Arial" w:hAnsi="Arial" w:cs="Arial"/>
          <w:sz w:val="36"/>
          <w:szCs w:val="36"/>
        </w:rPr>
        <w:t>and also</w:t>
      </w:r>
      <w:proofErr w:type="gramEnd"/>
      <w:r w:rsidRPr="00713C98">
        <w:rPr>
          <w:rFonts w:ascii="Arial" w:hAnsi="Arial" w:cs="Arial"/>
          <w:sz w:val="36"/>
          <w:szCs w:val="36"/>
        </w:rPr>
        <w:t xml:space="preserve"> be aware of the staff that work in the setting. </w:t>
      </w:r>
      <w:r w:rsidR="00D36EF1" w:rsidRPr="00713C98">
        <w:rPr>
          <w:rFonts w:ascii="Arial" w:hAnsi="Arial" w:cs="Arial"/>
          <w:sz w:val="36"/>
          <w:szCs w:val="36"/>
        </w:rPr>
        <w:t>The parents would be sent an invitation for a visit to the setting and then another settling in visit for their child.</w:t>
      </w:r>
    </w:p>
    <w:p w14:paraId="2DFDC210" w14:textId="6C3B3289" w:rsidR="00D36EF1" w:rsidRPr="00713C98" w:rsidRDefault="00D36EF1" w:rsidP="000154D5">
      <w:pPr>
        <w:pStyle w:val="NoSpacing"/>
        <w:rPr>
          <w:rFonts w:ascii="Arial" w:hAnsi="Arial" w:cs="Arial"/>
          <w:sz w:val="36"/>
          <w:szCs w:val="36"/>
        </w:rPr>
      </w:pPr>
      <w:r w:rsidRPr="00713C98">
        <w:rPr>
          <w:rFonts w:ascii="Arial" w:hAnsi="Arial" w:cs="Arial"/>
          <w:sz w:val="36"/>
          <w:szCs w:val="36"/>
        </w:rPr>
        <w:lastRenderedPageBreak/>
        <w:t>All children have different needs, each child will need their needs identified to allow their key worker to ensure their supporting them to reach their full potential. Each child would form an attachment to their key worker, and this will allow the child to feel safe and secure. During the time the key worker is getting to know their key child they will learn the child’s likes and dislikes this will support the key worker in knowing what to be able to do to encourage an easy transition.</w:t>
      </w:r>
    </w:p>
    <w:p w14:paraId="360EA1A3" w14:textId="6A5BCB65" w:rsidR="00D36EF1" w:rsidRPr="00713C98" w:rsidRDefault="00D36EF1" w:rsidP="000154D5">
      <w:pPr>
        <w:pStyle w:val="NoSpacing"/>
        <w:rPr>
          <w:rFonts w:ascii="Arial" w:hAnsi="Arial" w:cs="Arial"/>
          <w:sz w:val="36"/>
          <w:szCs w:val="36"/>
        </w:rPr>
      </w:pPr>
    </w:p>
    <w:p w14:paraId="5E96D215" w14:textId="5B065B26" w:rsidR="00D36EF1" w:rsidRPr="00713C98" w:rsidRDefault="00D36EF1" w:rsidP="000154D5">
      <w:pPr>
        <w:pStyle w:val="NoSpacing"/>
        <w:rPr>
          <w:rFonts w:ascii="Arial" w:hAnsi="Arial" w:cs="Arial"/>
          <w:sz w:val="36"/>
          <w:szCs w:val="36"/>
        </w:rPr>
      </w:pPr>
    </w:p>
    <w:p w14:paraId="1DE3B3BF" w14:textId="4373724A" w:rsidR="00D36EF1" w:rsidRPr="00713C98" w:rsidRDefault="00D36EF1" w:rsidP="000154D5">
      <w:pPr>
        <w:pStyle w:val="NoSpacing"/>
        <w:rPr>
          <w:rFonts w:ascii="Arial" w:hAnsi="Arial" w:cs="Arial"/>
          <w:sz w:val="36"/>
          <w:szCs w:val="36"/>
        </w:rPr>
      </w:pPr>
    </w:p>
    <w:p w14:paraId="3EF45ACC" w14:textId="3F4C1CC0" w:rsidR="00D36EF1" w:rsidRPr="00713C98" w:rsidRDefault="00D36EF1" w:rsidP="000154D5">
      <w:pPr>
        <w:pStyle w:val="NoSpacing"/>
        <w:rPr>
          <w:rFonts w:ascii="Arial" w:hAnsi="Arial" w:cs="Arial"/>
          <w:sz w:val="36"/>
          <w:szCs w:val="36"/>
        </w:rPr>
      </w:pPr>
    </w:p>
    <w:p w14:paraId="65F7C704" w14:textId="59231D19" w:rsidR="00D36EF1" w:rsidRPr="00713C98" w:rsidRDefault="00D36EF1" w:rsidP="000154D5">
      <w:pPr>
        <w:pStyle w:val="NoSpacing"/>
        <w:rPr>
          <w:rFonts w:ascii="Arial" w:hAnsi="Arial" w:cs="Arial"/>
          <w:sz w:val="36"/>
          <w:szCs w:val="36"/>
        </w:rPr>
      </w:pPr>
      <w:r w:rsidRPr="00713C98">
        <w:rPr>
          <w:rFonts w:ascii="Arial" w:hAnsi="Arial" w:cs="Arial"/>
          <w:sz w:val="36"/>
          <w:szCs w:val="36"/>
        </w:rPr>
        <w:t>Partnerships</w:t>
      </w:r>
    </w:p>
    <w:p w14:paraId="33201E67" w14:textId="723B127B" w:rsidR="00D36EF1" w:rsidRPr="00713C98" w:rsidRDefault="00D36EF1" w:rsidP="000154D5">
      <w:pPr>
        <w:pStyle w:val="NoSpacing"/>
        <w:rPr>
          <w:rFonts w:ascii="Arial" w:hAnsi="Arial" w:cs="Arial"/>
          <w:sz w:val="36"/>
          <w:szCs w:val="36"/>
        </w:rPr>
      </w:pPr>
    </w:p>
    <w:p w14:paraId="5F40FA4F" w14:textId="4022F51A" w:rsidR="00D36EF1" w:rsidRPr="00713C98" w:rsidRDefault="00D36EF1" w:rsidP="000154D5">
      <w:pPr>
        <w:pStyle w:val="NoSpacing"/>
        <w:rPr>
          <w:rFonts w:ascii="Arial" w:hAnsi="Arial" w:cs="Arial"/>
          <w:sz w:val="36"/>
          <w:szCs w:val="36"/>
        </w:rPr>
      </w:pPr>
      <w:r w:rsidRPr="00713C98">
        <w:rPr>
          <w:rFonts w:ascii="Arial" w:hAnsi="Arial" w:cs="Arial"/>
          <w:sz w:val="36"/>
          <w:szCs w:val="36"/>
        </w:rPr>
        <w:t>A partnership is formed between the child, family, the setting and possibly multi agencies. As a key worker it is your role to ensure the parents of the child are always involved in the transitioning of their child by having chats in regards to how their child may be settling into your setting or you may need advice on settling them more by knowing more of their likes and dislikes at home for example knowing what comforters help them settle in some situations.</w:t>
      </w:r>
    </w:p>
    <w:p w14:paraId="10796806" w14:textId="4FAA30B2" w:rsidR="000154D5" w:rsidRDefault="00713C98" w:rsidP="000154D5">
      <w:pPr>
        <w:pStyle w:val="NoSpacing"/>
        <w:rPr>
          <w:rFonts w:ascii="Arial" w:hAnsi="Arial" w:cs="Arial"/>
          <w:sz w:val="36"/>
          <w:szCs w:val="36"/>
        </w:rPr>
      </w:pPr>
      <w:r w:rsidRPr="00713C98">
        <w:rPr>
          <w:rFonts w:ascii="Arial" w:hAnsi="Arial" w:cs="Arial"/>
          <w:sz w:val="36"/>
          <w:szCs w:val="36"/>
        </w:rPr>
        <w:t>Daily diaries are a form of communicating with parents by allowing them to know if their child has been happy or not during that day, these could include things such as what activities they have done during the day or meals they have eaten, maybe any nappy changes or accidents they have had.</w:t>
      </w:r>
    </w:p>
    <w:p w14:paraId="4F1AF7E3" w14:textId="009C279B" w:rsidR="00713C98" w:rsidRDefault="00713C98" w:rsidP="000154D5">
      <w:pPr>
        <w:pStyle w:val="NoSpacing"/>
        <w:rPr>
          <w:rFonts w:ascii="Arial" w:hAnsi="Arial" w:cs="Arial"/>
          <w:sz w:val="36"/>
          <w:szCs w:val="36"/>
        </w:rPr>
      </w:pPr>
      <w:r>
        <w:rPr>
          <w:rFonts w:ascii="Arial" w:hAnsi="Arial" w:cs="Arial"/>
          <w:sz w:val="36"/>
          <w:szCs w:val="36"/>
        </w:rPr>
        <w:t xml:space="preserve">Communicating with the parents </w:t>
      </w:r>
      <w:r w:rsidR="005D710C">
        <w:rPr>
          <w:rFonts w:ascii="Arial" w:hAnsi="Arial" w:cs="Arial"/>
          <w:sz w:val="36"/>
          <w:szCs w:val="36"/>
        </w:rPr>
        <w:t xml:space="preserve">about their child is a huge thing in the early years as a parent is the most important person to a child so for them to see their key </w:t>
      </w:r>
      <w:r w:rsidR="005D710C">
        <w:rPr>
          <w:rFonts w:ascii="Arial" w:hAnsi="Arial" w:cs="Arial"/>
          <w:sz w:val="36"/>
          <w:szCs w:val="36"/>
        </w:rPr>
        <w:lastRenderedPageBreak/>
        <w:t xml:space="preserve">worker and parents working together will ensure the child that their safe and their parents trust their key worker. The parents need to be able to feel comfortable to be able to go to their child’s key worker and express any concerns they may have about their child or maybe about the setting to be able to get these issues resolved. </w:t>
      </w:r>
    </w:p>
    <w:p w14:paraId="01A8151E" w14:textId="1139DE1F" w:rsidR="005D710C" w:rsidRDefault="005D710C" w:rsidP="000154D5">
      <w:pPr>
        <w:pStyle w:val="NoSpacing"/>
        <w:rPr>
          <w:rFonts w:ascii="Arial" w:hAnsi="Arial" w:cs="Arial"/>
          <w:sz w:val="36"/>
          <w:szCs w:val="36"/>
        </w:rPr>
      </w:pPr>
      <w:proofErr w:type="spellStart"/>
      <w:r>
        <w:rPr>
          <w:rFonts w:ascii="Arial" w:hAnsi="Arial" w:cs="Arial"/>
          <w:sz w:val="36"/>
          <w:szCs w:val="36"/>
        </w:rPr>
        <w:t>Multiagancies</w:t>
      </w:r>
      <w:proofErr w:type="spellEnd"/>
      <w:r>
        <w:rPr>
          <w:rFonts w:ascii="Arial" w:hAnsi="Arial" w:cs="Arial"/>
          <w:sz w:val="36"/>
          <w:szCs w:val="36"/>
        </w:rPr>
        <w:t xml:space="preserve"> maybe come involved if there are development delay concerns such as speech and language or maybe a supportive assistant to work more closely with the child, everyone involved must gather their concerns together to work with each other to support the child and ensure they have the opportunity to reach their full potential. </w:t>
      </w:r>
    </w:p>
    <w:p w14:paraId="740B0840" w14:textId="664879E8" w:rsidR="00BD27D7" w:rsidRDefault="00BD27D7" w:rsidP="000154D5">
      <w:pPr>
        <w:pStyle w:val="NoSpacing"/>
        <w:rPr>
          <w:rFonts w:ascii="Arial" w:hAnsi="Arial" w:cs="Arial"/>
          <w:sz w:val="36"/>
          <w:szCs w:val="36"/>
        </w:rPr>
      </w:pPr>
    </w:p>
    <w:p w14:paraId="0579A076" w14:textId="2463FFA3" w:rsidR="00BD27D7" w:rsidRDefault="00BD27D7" w:rsidP="000154D5">
      <w:pPr>
        <w:pStyle w:val="NoSpacing"/>
        <w:rPr>
          <w:rFonts w:ascii="Arial" w:hAnsi="Arial" w:cs="Arial"/>
          <w:sz w:val="36"/>
          <w:szCs w:val="36"/>
        </w:rPr>
      </w:pPr>
      <w:r>
        <w:rPr>
          <w:rFonts w:ascii="Arial" w:hAnsi="Arial" w:cs="Arial"/>
          <w:sz w:val="36"/>
          <w:szCs w:val="36"/>
        </w:rPr>
        <w:t xml:space="preserve">Proposed outcomes </w:t>
      </w:r>
    </w:p>
    <w:p w14:paraId="2B52D18E" w14:textId="233DF70D" w:rsidR="00BD27D7" w:rsidRDefault="00BD27D7" w:rsidP="000154D5">
      <w:pPr>
        <w:pStyle w:val="NoSpacing"/>
        <w:rPr>
          <w:rFonts w:ascii="Arial" w:hAnsi="Arial" w:cs="Arial"/>
          <w:sz w:val="36"/>
          <w:szCs w:val="36"/>
        </w:rPr>
      </w:pPr>
    </w:p>
    <w:p w14:paraId="1B3B659F" w14:textId="6A297B2A" w:rsidR="00BD27D7" w:rsidRPr="00713C98" w:rsidRDefault="00BD27D7" w:rsidP="000154D5">
      <w:pPr>
        <w:pStyle w:val="NoSpacing"/>
        <w:rPr>
          <w:rFonts w:ascii="Arial" w:hAnsi="Arial" w:cs="Arial"/>
          <w:sz w:val="36"/>
          <w:szCs w:val="36"/>
        </w:rPr>
      </w:pPr>
      <w:r>
        <w:rPr>
          <w:rFonts w:ascii="Arial" w:hAnsi="Arial" w:cs="Arial"/>
          <w:sz w:val="36"/>
          <w:szCs w:val="36"/>
        </w:rPr>
        <w:t xml:space="preserve">Each and every child develop at different rates and different stages but this doesn’t effect their outcome a key worker is to do everything in their power to ensure each child is able to reach their potential and feel safe and secure within their transitions they will endure. The proposed outcome is that each parent receives any support physically and emotionally that they need to help them with every transition for their child and for themselves. </w:t>
      </w:r>
    </w:p>
    <w:p w14:paraId="2EECA4D6" w14:textId="477C6701" w:rsidR="00D42B06" w:rsidRDefault="00D42B06" w:rsidP="008637CB">
      <w:pPr>
        <w:rPr>
          <w:rFonts w:ascii="Arial" w:hAnsi="Arial" w:cs="Arial"/>
          <w:sz w:val="56"/>
          <w:szCs w:val="56"/>
        </w:rPr>
      </w:pPr>
    </w:p>
    <w:p w14:paraId="0A887339" w14:textId="2FB90DBA" w:rsidR="00D42B06" w:rsidRDefault="00D42B06" w:rsidP="008637CB">
      <w:pPr>
        <w:rPr>
          <w:rFonts w:ascii="Arial" w:hAnsi="Arial" w:cs="Arial"/>
          <w:sz w:val="56"/>
          <w:szCs w:val="56"/>
        </w:rPr>
      </w:pPr>
    </w:p>
    <w:p w14:paraId="69505F00" w14:textId="4B597950" w:rsidR="00D42B06" w:rsidRDefault="00D42B06" w:rsidP="008637CB">
      <w:pPr>
        <w:rPr>
          <w:rFonts w:ascii="Arial" w:hAnsi="Arial" w:cs="Arial"/>
          <w:sz w:val="56"/>
          <w:szCs w:val="56"/>
        </w:rPr>
      </w:pPr>
    </w:p>
    <w:p w14:paraId="428FC4A2" w14:textId="2AF8A065" w:rsidR="00D42B06" w:rsidRDefault="00D42B06" w:rsidP="008637CB">
      <w:pPr>
        <w:rPr>
          <w:rFonts w:ascii="Arial" w:hAnsi="Arial" w:cs="Arial"/>
          <w:sz w:val="56"/>
          <w:szCs w:val="56"/>
        </w:rPr>
      </w:pPr>
    </w:p>
    <w:p w14:paraId="1F2E00E2" w14:textId="42E4AECD" w:rsidR="005D710C" w:rsidRDefault="005D710C" w:rsidP="008637CB">
      <w:pPr>
        <w:rPr>
          <w:rFonts w:ascii="Arial" w:hAnsi="Arial" w:cs="Arial"/>
          <w:sz w:val="56"/>
          <w:szCs w:val="56"/>
        </w:rPr>
      </w:pPr>
    </w:p>
    <w:p w14:paraId="5A12BA00" w14:textId="1B766F70" w:rsidR="005D710C" w:rsidRDefault="005D710C" w:rsidP="008637CB">
      <w:pPr>
        <w:rPr>
          <w:rFonts w:ascii="Arial" w:hAnsi="Arial" w:cs="Arial"/>
          <w:sz w:val="56"/>
          <w:szCs w:val="56"/>
        </w:rPr>
      </w:pPr>
    </w:p>
    <w:p w14:paraId="299DE292" w14:textId="2909CE70" w:rsidR="005D710C" w:rsidRDefault="005D710C" w:rsidP="008637CB">
      <w:pPr>
        <w:rPr>
          <w:rFonts w:ascii="Arial" w:hAnsi="Arial" w:cs="Arial"/>
          <w:sz w:val="56"/>
          <w:szCs w:val="56"/>
        </w:rPr>
      </w:pPr>
    </w:p>
    <w:p w14:paraId="78415887" w14:textId="77777777" w:rsidR="005D710C" w:rsidRDefault="005D710C" w:rsidP="008637CB">
      <w:pPr>
        <w:rPr>
          <w:rFonts w:ascii="Arial" w:hAnsi="Arial" w:cs="Arial"/>
          <w:sz w:val="56"/>
          <w:szCs w:val="56"/>
        </w:rPr>
      </w:pPr>
    </w:p>
    <w:p w14:paraId="1DF010DA" w14:textId="1DC34B72" w:rsidR="00D42B06" w:rsidRDefault="00D42B06" w:rsidP="008637CB">
      <w:pPr>
        <w:rPr>
          <w:rFonts w:ascii="Arial" w:hAnsi="Arial" w:cs="Arial"/>
          <w:sz w:val="56"/>
          <w:szCs w:val="56"/>
        </w:rPr>
      </w:pPr>
    </w:p>
    <w:p w14:paraId="3FA0D650" w14:textId="1813389E" w:rsidR="00D42B06" w:rsidRDefault="00D42B06" w:rsidP="008637CB">
      <w:pPr>
        <w:rPr>
          <w:rFonts w:ascii="Arial" w:hAnsi="Arial" w:cs="Arial"/>
          <w:sz w:val="56"/>
          <w:szCs w:val="56"/>
        </w:rPr>
      </w:pPr>
      <w:r>
        <w:rPr>
          <w:rFonts w:ascii="Arial" w:hAnsi="Arial" w:cs="Arial"/>
          <w:sz w:val="56"/>
          <w:szCs w:val="56"/>
        </w:rPr>
        <w:t xml:space="preserve">References </w:t>
      </w:r>
    </w:p>
    <w:p w14:paraId="4180AC65" w14:textId="384328EF" w:rsidR="00D42B06" w:rsidRPr="00D42B06" w:rsidRDefault="00D42B06" w:rsidP="00D42B06">
      <w:pPr>
        <w:pStyle w:val="NoSpacing"/>
      </w:pPr>
      <w:r>
        <w:t>G</w:t>
      </w:r>
      <w:r w:rsidRPr="00D42B06">
        <w:t xml:space="preserve">ateshead council. (2018). transitions. Available: </w:t>
      </w:r>
      <w:hyperlink r:id="rId7" w:history="1">
        <w:r w:rsidRPr="00D42B06">
          <w:t>file:///C:/Users/Home/AppData/Local/Microsoft/Windows/INetCache/IE/TXSKW4PL/1896b</w:t>
        </w:r>
      </w:hyperlink>
    </w:p>
    <w:p w14:paraId="346FB37B" w14:textId="520E5741" w:rsidR="00D42B06" w:rsidRPr="00D42B06" w:rsidRDefault="00D42B06" w:rsidP="00D42B06">
      <w:pPr>
        <w:pStyle w:val="NoSpacing"/>
      </w:pPr>
      <w:r w:rsidRPr="00D42B06">
        <w:t>Childcare_Transition_Booklet_A4.pdf. Last accessed 2/12/2020.</w:t>
      </w:r>
      <w:r>
        <w:t xml:space="preserve"> </w:t>
      </w:r>
    </w:p>
    <w:sectPr w:rsidR="00D42B06" w:rsidRPr="00D42B0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42E33" w14:textId="77777777" w:rsidR="00711505" w:rsidRDefault="00711505" w:rsidP="00F4458C">
      <w:pPr>
        <w:spacing w:after="0" w:line="240" w:lineRule="auto"/>
      </w:pPr>
      <w:r>
        <w:separator/>
      </w:r>
    </w:p>
  </w:endnote>
  <w:endnote w:type="continuationSeparator" w:id="0">
    <w:p w14:paraId="2E9691F5" w14:textId="77777777" w:rsidR="00711505" w:rsidRDefault="00711505" w:rsidP="00F44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CE53EB" w14:textId="77777777" w:rsidR="00711505" w:rsidRDefault="00711505" w:rsidP="00F4458C">
      <w:pPr>
        <w:spacing w:after="0" w:line="240" w:lineRule="auto"/>
      </w:pPr>
      <w:r>
        <w:separator/>
      </w:r>
    </w:p>
  </w:footnote>
  <w:footnote w:type="continuationSeparator" w:id="0">
    <w:p w14:paraId="6837F9BB" w14:textId="77777777" w:rsidR="00711505" w:rsidRDefault="00711505" w:rsidP="00F44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06DB6" w14:textId="16A03C87" w:rsidR="00F4458C" w:rsidRDefault="00F4458C">
    <w:pPr>
      <w:pStyle w:val="Header"/>
    </w:pPr>
    <w:r>
      <w:t>EAEE4003</w:t>
    </w:r>
  </w:p>
  <w:p w14:paraId="1C3ED08D" w14:textId="6A623363" w:rsidR="00F4458C" w:rsidRDefault="00F4458C">
    <w:pPr>
      <w:pStyle w:val="Header"/>
    </w:pPr>
    <w:r>
      <w:t>1903260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8907D1"/>
    <w:multiLevelType w:val="hybridMultilevel"/>
    <w:tmpl w:val="5EAA2F82"/>
    <w:lvl w:ilvl="0" w:tplc="C398162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26010"/>
    <w:multiLevelType w:val="hybridMultilevel"/>
    <w:tmpl w:val="980220DC"/>
    <w:lvl w:ilvl="0" w:tplc="EDE4D5F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A303D"/>
    <w:multiLevelType w:val="hybridMultilevel"/>
    <w:tmpl w:val="38429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A6637C"/>
    <w:multiLevelType w:val="hybridMultilevel"/>
    <w:tmpl w:val="AF0AAB88"/>
    <w:lvl w:ilvl="0" w:tplc="FB00D316">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58C"/>
    <w:rsid w:val="000154D5"/>
    <w:rsid w:val="000C148F"/>
    <w:rsid w:val="00180E3F"/>
    <w:rsid w:val="003530AC"/>
    <w:rsid w:val="005D710C"/>
    <w:rsid w:val="00711505"/>
    <w:rsid w:val="00713C98"/>
    <w:rsid w:val="008637CB"/>
    <w:rsid w:val="00AA25E7"/>
    <w:rsid w:val="00BD27D7"/>
    <w:rsid w:val="00CD104E"/>
    <w:rsid w:val="00D36EF1"/>
    <w:rsid w:val="00D42B06"/>
    <w:rsid w:val="00F44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1FA3"/>
  <w15:chartTrackingRefBased/>
  <w15:docId w15:val="{D8E391EE-6F75-4C9D-8179-99210446C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58C"/>
  </w:style>
  <w:style w:type="paragraph" w:styleId="Footer">
    <w:name w:val="footer"/>
    <w:basedOn w:val="Normal"/>
    <w:link w:val="FooterChar"/>
    <w:uiPriority w:val="99"/>
    <w:unhideWhenUsed/>
    <w:rsid w:val="00F44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58C"/>
  </w:style>
  <w:style w:type="paragraph" w:styleId="ListParagraph">
    <w:name w:val="List Paragraph"/>
    <w:basedOn w:val="Normal"/>
    <w:uiPriority w:val="34"/>
    <w:qFormat/>
    <w:rsid w:val="008637CB"/>
    <w:pPr>
      <w:ind w:left="720"/>
      <w:contextualSpacing/>
    </w:pPr>
  </w:style>
  <w:style w:type="paragraph" w:styleId="NoSpacing">
    <w:name w:val="No Spacing"/>
    <w:uiPriority w:val="1"/>
    <w:qFormat/>
    <w:rsid w:val="003530AC"/>
    <w:pPr>
      <w:spacing w:after="0" w:line="240" w:lineRule="auto"/>
    </w:pPr>
  </w:style>
  <w:style w:type="character" w:styleId="Hyperlink">
    <w:name w:val="Hyperlink"/>
    <w:basedOn w:val="DefaultParagraphFont"/>
    <w:uiPriority w:val="99"/>
    <w:unhideWhenUsed/>
    <w:rsid w:val="00D42B06"/>
    <w:rPr>
      <w:color w:val="0563C1" w:themeColor="hyperlink"/>
      <w:u w:val="single"/>
    </w:rPr>
  </w:style>
  <w:style w:type="character" w:styleId="UnresolvedMention">
    <w:name w:val="Unresolved Mention"/>
    <w:basedOn w:val="DefaultParagraphFont"/>
    <w:uiPriority w:val="99"/>
    <w:semiHidden/>
    <w:unhideWhenUsed/>
    <w:rsid w:val="00D42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Home/AppData/Local/Microsoft/Windows/INetCache/IE/TXSKW4PL/1896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7</Pages>
  <Words>812</Words>
  <Characters>4634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Nicholas</dc:creator>
  <cp:keywords/>
  <dc:description/>
  <cp:lastModifiedBy>Sammy Nicholas</cp:lastModifiedBy>
  <cp:revision>1</cp:revision>
  <dcterms:created xsi:type="dcterms:W3CDTF">2020-12-04T16:17:00Z</dcterms:created>
  <dcterms:modified xsi:type="dcterms:W3CDTF">2020-12-04T20:06:00Z</dcterms:modified>
</cp:coreProperties>
</file>