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53696" w14:textId="54B7AA5F" w:rsidR="008A2788" w:rsidRPr="008A2788" w:rsidRDefault="008A2788" w:rsidP="008A2788">
      <w:pPr>
        <w:spacing w:line="360" w:lineRule="auto"/>
        <w:jc w:val="both"/>
        <w:rPr>
          <w:rFonts w:ascii="Times New Roman" w:eastAsia="Times New Roman" w:hAnsi="Times New Roman" w:cs="Times New Roman"/>
          <w:b/>
          <w:color w:val="0E101A"/>
          <w:sz w:val="24"/>
          <w:szCs w:val="24"/>
        </w:rPr>
      </w:pPr>
      <w:r w:rsidRPr="008A2788">
        <w:rPr>
          <w:rFonts w:ascii="Times New Roman" w:hAnsi="Times New Roman" w:cs="Times New Roman"/>
          <w:noProof/>
          <w:color w:val="000000"/>
          <w:sz w:val="24"/>
          <w:szCs w:val="24"/>
          <w:bdr w:val="none" w:sz="0" w:space="0" w:color="auto" w:frame="1"/>
        </w:rPr>
        <w:drawing>
          <wp:inline distT="0" distB="0" distL="0" distR="0" wp14:anchorId="1DC0E0A4" wp14:editId="7C2C90B0">
            <wp:extent cx="1821180" cy="601980"/>
            <wp:effectExtent l="0" t="0" r="7620" b="7620"/>
            <wp:docPr id="2464416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1180" cy="601980"/>
                    </a:xfrm>
                    <a:prstGeom prst="rect">
                      <a:avLst/>
                    </a:prstGeom>
                    <a:noFill/>
                    <a:ln>
                      <a:noFill/>
                    </a:ln>
                  </pic:spPr>
                </pic:pic>
              </a:graphicData>
            </a:graphic>
          </wp:inline>
        </w:drawing>
      </w:r>
    </w:p>
    <w:p w14:paraId="20692274" w14:textId="77777777" w:rsidR="008A2788" w:rsidRPr="008A2788" w:rsidRDefault="008A2788" w:rsidP="008A2788">
      <w:pPr>
        <w:spacing w:line="360" w:lineRule="auto"/>
        <w:jc w:val="both"/>
        <w:rPr>
          <w:rFonts w:ascii="Times New Roman" w:eastAsia="Times New Roman" w:hAnsi="Times New Roman" w:cs="Times New Roman"/>
          <w:b/>
          <w:color w:val="0E101A"/>
          <w:sz w:val="24"/>
          <w:szCs w:val="24"/>
        </w:rPr>
      </w:pPr>
    </w:p>
    <w:p w14:paraId="4E04DC66" w14:textId="77777777" w:rsidR="008A2788" w:rsidRDefault="008A2788" w:rsidP="008A2788">
      <w:pPr>
        <w:spacing w:line="360" w:lineRule="auto"/>
        <w:jc w:val="center"/>
        <w:rPr>
          <w:rFonts w:ascii="Times New Roman" w:eastAsia="Times New Roman" w:hAnsi="Times New Roman" w:cs="Times New Roman"/>
          <w:b/>
          <w:color w:val="0E101A"/>
          <w:sz w:val="36"/>
          <w:szCs w:val="36"/>
        </w:rPr>
      </w:pPr>
    </w:p>
    <w:p w14:paraId="1C4EA8C6" w14:textId="77777777" w:rsidR="008A2788" w:rsidRDefault="008A2788" w:rsidP="008A2788">
      <w:pPr>
        <w:spacing w:line="360" w:lineRule="auto"/>
        <w:jc w:val="center"/>
        <w:rPr>
          <w:rFonts w:ascii="Times New Roman" w:eastAsia="Times New Roman" w:hAnsi="Times New Roman" w:cs="Times New Roman"/>
          <w:b/>
          <w:color w:val="0E101A"/>
          <w:sz w:val="36"/>
          <w:szCs w:val="36"/>
        </w:rPr>
      </w:pPr>
    </w:p>
    <w:p w14:paraId="011D4F1B" w14:textId="2B8805AE" w:rsidR="008A2788" w:rsidRPr="008A2788" w:rsidRDefault="008A2788" w:rsidP="008A2788">
      <w:pPr>
        <w:spacing w:line="360" w:lineRule="auto"/>
        <w:jc w:val="center"/>
        <w:rPr>
          <w:rFonts w:ascii="Times New Roman" w:eastAsia="Times New Roman" w:hAnsi="Times New Roman" w:cs="Times New Roman"/>
          <w:b/>
          <w:color w:val="0E101A"/>
          <w:sz w:val="36"/>
          <w:szCs w:val="36"/>
        </w:rPr>
      </w:pPr>
      <w:r w:rsidRPr="008A2788">
        <w:rPr>
          <w:rFonts w:ascii="Times New Roman" w:eastAsia="Times New Roman" w:hAnsi="Times New Roman" w:cs="Times New Roman"/>
          <w:b/>
          <w:color w:val="0E101A"/>
          <w:sz w:val="36"/>
          <w:szCs w:val="36"/>
        </w:rPr>
        <w:t>Programme: BA Leadership and Management Skills for the Workplace</w:t>
      </w:r>
    </w:p>
    <w:p w14:paraId="67BEC1A2" w14:textId="69EC64D1" w:rsidR="008A2788" w:rsidRDefault="00154CCF" w:rsidP="008A2788">
      <w:pPr>
        <w:spacing w:line="360" w:lineRule="auto"/>
        <w:jc w:val="center"/>
        <w:rPr>
          <w:rFonts w:ascii="Times New Roman" w:eastAsia="Times New Roman" w:hAnsi="Times New Roman" w:cs="Times New Roman"/>
          <w:b/>
          <w:color w:val="0E101A"/>
          <w:sz w:val="36"/>
          <w:szCs w:val="36"/>
        </w:rPr>
      </w:pPr>
      <w:r>
        <w:rPr>
          <w:rFonts w:ascii="Times New Roman" w:eastAsia="Times New Roman" w:hAnsi="Times New Roman" w:cs="Times New Roman"/>
          <w:b/>
          <w:color w:val="0E101A"/>
          <w:sz w:val="36"/>
          <w:szCs w:val="36"/>
        </w:rPr>
        <w:t>Student Name: Dan Dumitru</w:t>
      </w:r>
    </w:p>
    <w:p w14:paraId="56C6BFB3" w14:textId="5C9F3176" w:rsidR="00154CCF" w:rsidRPr="008A2788" w:rsidRDefault="00154CCF" w:rsidP="008A2788">
      <w:pPr>
        <w:spacing w:line="360" w:lineRule="auto"/>
        <w:jc w:val="center"/>
        <w:rPr>
          <w:rFonts w:ascii="Times New Roman" w:eastAsia="Times New Roman" w:hAnsi="Times New Roman" w:cs="Times New Roman"/>
          <w:b/>
          <w:color w:val="0E101A"/>
          <w:sz w:val="36"/>
          <w:szCs w:val="36"/>
        </w:rPr>
      </w:pPr>
      <w:r>
        <w:rPr>
          <w:rFonts w:ascii="Times New Roman" w:eastAsia="Times New Roman" w:hAnsi="Times New Roman" w:cs="Times New Roman"/>
          <w:b/>
          <w:color w:val="0E101A"/>
          <w:sz w:val="36"/>
          <w:szCs w:val="36"/>
        </w:rPr>
        <w:t>Student ID: 2025728</w:t>
      </w:r>
    </w:p>
    <w:p w14:paraId="36C74DA2" w14:textId="5E91479F" w:rsidR="008A2788" w:rsidRPr="008A2788" w:rsidRDefault="008A2788" w:rsidP="008A2788">
      <w:pPr>
        <w:spacing w:line="360" w:lineRule="auto"/>
        <w:jc w:val="center"/>
        <w:rPr>
          <w:rFonts w:ascii="Times New Roman" w:eastAsia="Times New Roman" w:hAnsi="Times New Roman" w:cs="Times New Roman"/>
          <w:b/>
          <w:color w:val="0E101A"/>
          <w:sz w:val="36"/>
          <w:szCs w:val="36"/>
        </w:rPr>
      </w:pPr>
      <w:r w:rsidRPr="008A2788">
        <w:rPr>
          <w:rFonts w:ascii="Times New Roman" w:eastAsia="Times New Roman" w:hAnsi="Times New Roman" w:cs="Times New Roman"/>
          <w:b/>
          <w:color w:val="0E101A"/>
          <w:sz w:val="36"/>
          <w:szCs w:val="36"/>
        </w:rPr>
        <w:t>Module code: BMSW6104</w:t>
      </w:r>
    </w:p>
    <w:p w14:paraId="664F7EB5" w14:textId="36F72AC9" w:rsidR="008A2788" w:rsidRDefault="008A2788" w:rsidP="008A2788">
      <w:pPr>
        <w:spacing w:line="360" w:lineRule="auto"/>
        <w:jc w:val="center"/>
        <w:rPr>
          <w:rFonts w:ascii="Times New Roman" w:eastAsia="Times New Roman" w:hAnsi="Times New Roman" w:cs="Times New Roman"/>
          <w:b/>
          <w:color w:val="0E101A"/>
          <w:sz w:val="36"/>
          <w:szCs w:val="36"/>
        </w:rPr>
      </w:pPr>
      <w:r w:rsidRPr="008A2788">
        <w:rPr>
          <w:rFonts w:ascii="Times New Roman" w:eastAsia="Times New Roman" w:hAnsi="Times New Roman" w:cs="Times New Roman"/>
          <w:b/>
          <w:color w:val="0E101A"/>
          <w:sz w:val="36"/>
          <w:szCs w:val="36"/>
        </w:rPr>
        <w:t>Assignment Title: Strategic Management for SMEs</w:t>
      </w:r>
    </w:p>
    <w:p w14:paraId="518A9986" w14:textId="085DBBCE" w:rsidR="00154CCF" w:rsidRPr="008A2788" w:rsidRDefault="00154CCF" w:rsidP="008A2788">
      <w:pPr>
        <w:spacing w:line="360" w:lineRule="auto"/>
        <w:jc w:val="center"/>
        <w:rPr>
          <w:rFonts w:ascii="Times New Roman" w:eastAsia="Times New Roman" w:hAnsi="Times New Roman" w:cs="Times New Roman"/>
          <w:b/>
          <w:color w:val="0E101A"/>
          <w:sz w:val="36"/>
          <w:szCs w:val="36"/>
        </w:rPr>
      </w:pPr>
      <w:r>
        <w:rPr>
          <w:rFonts w:ascii="Times New Roman" w:eastAsia="Times New Roman" w:hAnsi="Times New Roman" w:cs="Times New Roman"/>
          <w:b/>
          <w:color w:val="0E101A"/>
          <w:sz w:val="36"/>
          <w:szCs w:val="36"/>
        </w:rPr>
        <w:t>Lecturer Name: Olu Adegbite</w:t>
      </w:r>
    </w:p>
    <w:p w14:paraId="433126DA" w14:textId="77777777" w:rsidR="008A2788" w:rsidRDefault="008A2788">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br w:type="page"/>
      </w:r>
    </w:p>
    <w:p w14:paraId="72FD4188" w14:textId="77777777" w:rsidR="008A2788" w:rsidRDefault="008A2788" w:rsidP="0000648F">
      <w:pPr>
        <w:spacing w:line="360" w:lineRule="auto"/>
        <w:jc w:val="center"/>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Table of Contents</w:t>
      </w:r>
    </w:p>
    <w:sdt>
      <w:sdtPr>
        <w:rPr>
          <w:rFonts w:ascii="Times New Roman" w:eastAsia="Arial" w:hAnsi="Times New Roman" w:cs="Times New Roman"/>
          <w:color w:val="auto"/>
          <w:sz w:val="24"/>
          <w:szCs w:val="24"/>
          <w:lang w:val="en-GB" w:eastAsia="zh-CN"/>
        </w:rPr>
        <w:id w:val="-472220385"/>
        <w:docPartObj>
          <w:docPartGallery w:val="Table of Contents"/>
          <w:docPartUnique/>
        </w:docPartObj>
      </w:sdtPr>
      <w:sdtEndPr>
        <w:rPr>
          <w:b/>
          <w:bCs/>
          <w:noProof/>
        </w:rPr>
      </w:sdtEndPr>
      <w:sdtContent>
        <w:p w14:paraId="78C7FE15" w14:textId="356A44DA" w:rsidR="008A2788" w:rsidRPr="00560E23" w:rsidRDefault="008A2788" w:rsidP="00560E23">
          <w:pPr>
            <w:pStyle w:val="TOCHeading"/>
            <w:spacing w:line="480" w:lineRule="auto"/>
            <w:jc w:val="both"/>
            <w:rPr>
              <w:rFonts w:ascii="Times New Roman" w:hAnsi="Times New Roman" w:cs="Times New Roman"/>
              <w:sz w:val="24"/>
              <w:szCs w:val="24"/>
            </w:rPr>
          </w:pPr>
        </w:p>
        <w:p w14:paraId="5EA18CD6" w14:textId="040D9BE5" w:rsidR="00560E23" w:rsidRPr="00560E23" w:rsidRDefault="008A2788"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r w:rsidRPr="00560E23">
            <w:rPr>
              <w:rFonts w:ascii="Times New Roman" w:hAnsi="Times New Roman" w:cs="Times New Roman"/>
              <w:sz w:val="24"/>
              <w:szCs w:val="24"/>
            </w:rPr>
            <w:fldChar w:fldCharType="begin"/>
          </w:r>
          <w:r w:rsidRPr="00560E23">
            <w:rPr>
              <w:rFonts w:ascii="Times New Roman" w:hAnsi="Times New Roman" w:cs="Times New Roman"/>
              <w:sz w:val="24"/>
              <w:szCs w:val="24"/>
            </w:rPr>
            <w:instrText xml:space="preserve"> TOC \o "1-3" \h \z \u </w:instrText>
          </w:r>
          <w:r w:rsidRPr="00560E23">
            <w:rPr>
              <w:rFonts w:ascii="Times New Roman" w:hAnsi="Times New Roman" w:cs="Times New Roman"/>
              <w:sz w:val="24"/>
              <w:szCs w:val="24"/>
            </w:rPr>
            <w:fldChar w:fldCharType="separate"/>
          </w:r>
          <w:hyperlink w:anchor="_Toc160797112" w:history="1">
            <w:r w:rsidR="00560E23" w:rsidRPr="00560E23">
              <w:rPr>
                <w:rStyle w:val="Hyperlink"/>
                <w:rFonts w:ascii="Times New Roman" w:hAnsi="Times New Roman" w:cs="Times New Roman"/>
                <w:noProof/>
                <w:sz w:val="24"/>
                <w:szCs w:val="24"/>
              </w:rPr>
              <w:t>1. Introduction</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_Toc160797112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3</w:t>
            </w:r>
            <w:r w:rsidR="00560E23" w:rsidRPr="00560E23">
              <w:rPr>
                <w:rFonts w:ascii="Times New Roman" w:hAnsi="Times New Roman" w:cs="Times New Roman"/>
                <w:noProof/>
                <w:webHidden/>
                <w:sz w:val="24"/>
                <w:szCs w:val="24"/>
              </w:rPr>
              <w:fldChar w:fldCharType="end"/>
            </w:r>
          </w:hyperlink>
        </w:p>
        <w:p w14:paraId="76A4DCC8" w14:textId="0213C0AA"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3" w:history="1">
            <w:r w:rsidR="00560E23" w:rsidRPr="00560E23">
              <w:rPr>
                <w:rStyle w:val="Hyperlink"/>
                <w:rFonts w:ascii="Times New Roman" w:hAnsi="Times New Roman" w:cs="Times New Roman"/>
                <w:noProof/>
                <w:sz w:val="24"/>
                <w:szCs w:val="24"/>
              </w:rPr>
              <w:t>2. Critically appraise Titan Travels current strategic direction.</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_Toc160797113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3</w:t>
            </w:r>
            <w:r w:rsidR="00560E23" w:rsidRPr="00560E23">
              <w:rPr>
                <w:rFonts w:ascii="Times New Roman" w:hAnsi="Times New Roman" w:cs="Times New Roman"/>
                <w:noProof/>
                <w:webHidden/>
                <w:sz w:val="24"/>
                <w:szCs w:val="24"/>
              </w:rPr>
              <w:fldChar w:fldCharType="end"/>
            </w:r>
          </w:hyperlink>
        </w:p>
        <w:p w14:paraId="2DB6EC34" w14:textId="7815F899"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4" w:history="1">
            <w:r w:rsidR="00560E23" w:rsidRPr="00560E23">
              <w:rPr>
                <w:rStyle w:val="Hyperlink"/>
                <w:rFonts w:ascii="Times New Roman" w:hAnsi="Times New Roman" w:cs="Times New Roman"/>
                <w:noProof/>
                <w:sz w:val="24"/>
                <w:szCs w:val="24"/>
              </w:rPr>
              <w:t>3. Preparing a critical analysis of Titan Travels external and internal environment</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_Toc160797114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4</w:t>
            </w:r>
            <w:r w:rsidR="00560E23" w:rsidRPr="00560E23">
              <w:rPr>
                <w:rFonts w:ascii="Times New Roman" w:hAnsi="Times New Roman" w:cs="Times New Roman"/>
                <w:noProof/>
                <w:webHidden/>
                <w:sz w:val="24"/>
                <w:szCs w:val="24"/>
              </w:rPr>
              <w:fldChar w:fldCharType="end"/>
            </w:r>
          </w:hyperlink>
        </w:p>
        <w:p w14:paraId="5D9050FE" w14:textId="6FAF21BD"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5" w:history="1">
            <w:r w:rsidR="00560E23" w:rsidRPr="00560E23">
              <w:rPr>
                <w:rStyle w:val="Hyperlink"/>
                <w:rFonts w:ascii="Times New Roman" w:hAnsi="Times New Roman" w:cs="Times New Roman"/>
                <w:noProof/>
                <w:sz w:val="24"/>
                <w:szCs w:val="24"/>
              </w:rPr>
              <w:t>4. Conducting a stakeholder analysis</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_Toc160797115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7</w:t>
            </w:r>
            <w:r w:rsidR="00560E23" w:rsidRPr="00560E23">
              <w:rPr>
                <w:rFonts w:ascii="Times New Roman" w:hAnsi="Times New Roman" w:cs="Times New Roman"/>
                <w:noProof/>
                <w:webHidden/>
                <w:sz w:val="24"/>
                <w:szCs w:val="24"/>
              </w:rPr>
              <w:fldChar w:fldCharType="end"/>
            </w:r>
          </w:hyperlink>
        </w:p>
        <w:p w14:paraId="048012C5" w14:textId="7EE17F1C"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6" w:history="1">
            <w:r w:rsidR="00560E23" w:rsidRPr="00560E23">
              <w:rPr>
                <w:rStyle w:val="Hyperlink"/>
                <w:rFonts w:ascii="Times New Roman" w:hAnsi="Times New Roman" w:cs="Times New Roman"/>
                <w:noProof/>
                <w:sz w:val="24"/>
                <w:szCs w:val="24"/>
              </w:rPr>
              <w:t>5. Discussing available strategic growth choices for SMEs in markets and proposing a new strategy along with justifying the sustainable strategy for future growth.</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_Toc160797116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8</w:t>
            </w:r>
            <w:r w:rsidR="00560E23" w:rsidRPr="00560E23">
              <w:rPr>
                <w:rFonts w:ascii="Times New Roman" w:hAnsi="Times New Roman" w:cs="Times New Roman"/>
                <w:noProof/>
                <w:webHidden/>
                <w:sz w:val="24"/>
                <w:szCs w:val="24"/>
              </w:rPr>
              <w:fldChar w:fldCharType="end"/>
            </w:r>
          </w:hyperlink>
        </w:p>
        <w:p w14:paraId="405CB1A9" w14:textId="7122F107"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7" w:history="1">
            <w:r w:rsidR="00560E23" w:rsidRPr="00560E23">
              <w:rPr>
                <w:rStyle w:val="Hyperlink"/>
                <w:rFonts w:ascii="Times New Roman" w:hAnsi="Times New Roman" w:cs="Times New Roman"/>
                <w:noProof/>
                <w:sz w:val="24"/>
                <w:szCs w:val="24"/>
              </w:rPr>
              <w:t>6. Discuss key strategic recommendations for future growth of business along with mentioning challenges that can be encountered by SMEs to implement strategic direction.</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_Toc160797117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10</w:t>
            </w:r>
            <w:r w:rsidR="00560E23" w:rsidRPr="00560E23">
              <w:rPr>
                <w:rFonts w:ascii="Times New Roman" w:hAnsi="Times New Roman" w:cs="Times New Roman"/>
                <w:noProof/>
                <w:webHidden/>
                <w:sz w:val="24"/>
                <w:szCs w:val="24"/>
              </w:rPr>
              <w:fldChar w:fldCharType="end"/>
            </w:r>
          </w:hyperlink>
        </w:p>
        <w:p w14:paraId="3F186CAC" w14:textId="34EE8D32"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8" w:history="1">
            <w:r w:rsidR="00560E23" w:rsidRPr="00560E23">
              <w:rPr>
                <w:rStyle w:val="Hyperlink"/>
                <w:rFonts w:ascii="Times New Roman" w:hAnsi="Times New Roman" w:cs="Times New Roman"/>
                <w:noProof/>
                <w:sz w:val="24"/>
                <w:szCs w:val="24"/>
              </w:rPr>
              <w:t>7. Conclusion</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_Toc160797118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11</w:t>
            </w:r>
            <w:r w:rsidR="00560E23" w:rsidRPr="00560E23">
              <w:rPr>
                <w:rFonts w:ascii="Times New Roman" w:hAnsi="Times New Roman" w:cs="Times New Roman"/>
                <w:noProof/>
                <w:webHidden/>
                <w:sz w:val="24"/>
                <w:szCs w:val="24"/>
              </w:rPr>
              <w:fldChar w:fldCharType="end"/>
            </w:r>
          </w:hyperlink>
        </w:p>
        <w:p w14:paraId="270DD8E1" w14:textId="5F573AE9"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19" w:history="1">
            <w:r w:rsidR="00560E23" w:rsidRPr="00560E23">
              <w:rPr>
                <w:rStyle w:val="Hyperlink"/>
                <w:rFonts w:ascii="Times New Roman" w:hAnsi="Times New Roman" w:cs="Times New Roman"/>
                <w:noProof/>
                <w:sz w:val="24"/>
                <w:szCs w:val="24"/>
              </w:rPr>
              <w:t>References</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_Toc160797119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13</w:t>
            </w:r>
            <w:r w:rsidR="00560E23" w:rsidRPr="00560E23">
              <w:rPr>
                <w:rFonts w:ascii="Times New Roman" w:hAnsi="Times New Roman" w:cs="Times New Roman"/>
                <w:noProof/>
                <w:webHidden/>
                <w:sz w:val="24"/>
                <w:szCs w:val="24"/>
              </w:rPr>
              <w:fldChar w:fldCharType="end"/>
            </w:r>
          </w:hyperlink>
        </w:p>
        <w:p w14:paraId="5945F3C6" w14:textId="5050D772" w:rsidR="00560E23" w:rsidRPr="00560E23" w:rsidRDefault="00000000" w:rsidP="00560E23">
          <w:pPr>
            <w:pStyle w:val="TOC1"/>
            <w:tabs>
              <w:tab w:val="right" w:leader="dot" w:pos="9019"/>
            </w:tabs>
            <w:spacing w:line="480" w:lineRule="auto"/>
            <w:rPr>
              <w:rFonts w:ascii="Times New Roman" w:eastAsiaTheme="minorEastAsia" w:hAnsi="Times New Roman" w:cs="Times New Roman"/>
              <w:noProof/>
              <w:kern w:val="2"/>
              <w:sz w:val="24"/>
              <w:szCs w:val="24"/>
              <w:lang w:val="en-IN"/>
              <w14:ligatures w14:val="standardContextual"/>
            </w:rPr>
          </w:pPr>
          <w:hyperlink w:anchor="_Toc160797120" w:history="1">
            <w:r w:rsidR="00560E23" w:rsidRPr="00560E23">
              <w:rPr>
                <w:rStyle w:val="Hyperlink"/>
                <w:rFonts w:ascii="Times New Roman" w:hAnsi="Times New Roman" w:cs="Times New Roman"/>
                <w:noProof/>
                <w:sz w:val="24"/>
                <w:szCs w:val="24"/>
                <w:highlight w:val="white"/>
              </w:rPr>
              <w:t>Appendices</w:t>
            </w:r>
            <w:r w:rsidR="00560E23" w:rsidRPr="00560E23">
              <w:rPr>
                <w:rFonts w:ascii="Times New Roman" w:hAnsi="Times New Roman" w:cs="Times New Roman"/>
                <w:noProof/>
                <w:webHidden/>
                <w:sz w:val="24"/>
                <w:szCs w:val="24"/>
              </w:rPr>
              <w:tab/>
            </w:r>
            <w:r w:rsidR="00560E23" w:rsidRPr="00560E23">
              <w:rPr>
                <w:rFonts w:ascii="Times New Roman" w:hAnsi="Times New Roman" w:cs="Times New Roman"/>
                <w:noProof/>
                <w:webHidden/>
                <w:sz w:val="24"/>
                <w:szCs w:val="24"/>
              </w:rPr>
              <w:fldChar w:fldCharType="begin"/>
            </w:r>
            <w:r w:rsidR="00560E23" w:rsidRPr="00560E23">
              <w:rPr>
                <w:rFonts w:ascii="Times New Roman" w:hAnsi="Times New Roman" w:cs="Times New Roman"/>
                <w:noProof/>
                <w:webHidden/>
                <w:sz w:val="24"/>
                <w:szCs w:val="24"/>
              </w:rPr>
              <w:instrText xml:space="preserve"> PAGEREF _Toc160797120 \h </w:instrText>
            </w:r>
            <w:r w:rsidR="00560E23" w:rsidRPr="00560E23">
              <w:rPr>
                <w:rFonts w:ascii="Times New Roman" w:hAnsi="Times New Roman" w:cs="Times New Roman"/>
                <w:noProof/>
                <w:webHidden/>
                <w:sz w:val="24"/>
                <w:szCs w:val="24"/>
              </w:rPr>
            </w:r>
            <w:r w:rsidR="00560E23" w:rsidRPr="00560E23">
              <w:rPr>
                <w:rFonts w:ascii="Times New Roman" w:hAnsi="Times New Roman" w:cs="Times New Roman"/>
                <w:noProof/>
                <w:webHidden/>
                <w:sz w:val="24"/>
                <w:szCs w:val="24"/>
              </w:rPr>
              <w:fldChar w:fldCharType="separate"/>
            </w:r>
            <w:r w:rsidR="00560E23" w:rsidRPr="00560E23">
              <w:rPr>
                <w:rFonts w:ascii="Times New Roman" w:hAnsi="Times New Roman" w:cs="Times New Roman"/>
                <w:noProof/>
                <w:webHidden/>
                <w:sz w:val="24"/>
                <w:szCs w:val="24"/>
              </w:rPr>
              <w:t>17</w:t>
            </w:r>
            <w:r w:rsidR="00560E23" w:rsidRPr="00560E23">
              <w:rPr>
                <w:rFonts w:ascii="Times New Roman" w:hAnsi="Times New Roman" w:cs="Times New Roman"/>
                <w:noProof/>
                <w:webHidden/>
                <w:sz w:val="24"/>
                <w:szCs w:val="24"/>
              </w:rPr>
              <w:fldChar w:fldCharType="end"/>
            </w:r>
          </w:hyperlink>
        </w:p>
        <w:p w14:paraId="2B6B5940" w14:textId="6BA5CA12" w:rsidR="008A2788" w:rsidRPr="008A2788" w:rsidRDefault="008A2788" w:rsidP="00560E23">
          <w:pPr>
            <w:spacing w:line="480" w:lineRule="auto"/>
            <w:jc w:val="both"/>
            <w:rPr>
              <w:rFonts w:ascii="Times New Roman" w:hAnsi="Times New Roman" w:cs="Times New Roman"/>
              <w:sz w:val="24"/>
              <w:szCs w:val="24"/>
            </w:rPr>
          </w:pPr>
          <w:r w:rsidRPr="00560E23">
            <w:rPr>
              <w:rFonts w:ascii="Times New Roman" w:hAnsi="Times New Roman" w:cs="Times New Roman"/>
              <w:b/>
              <w:bCs/>
              <w:noProof/>
              <w:sz w:val="24"/>
              <w:szCs w:val="24"/>
            </w:rPr>
            <w:fldChar w:fldCharType="end"/>
          </w:r>
        </w:p>
      </w:sdtContent>
    </w:sdt>
    <w:p w14:paraId="4BDBE5E8" w14:textId="0EBFE693" w:rsidR="008A2788" w:rsidRDefault="008A2788" w:rsidP="008A2788">
      <w:pPr>
        <w:spacing w:line="360" w:lineRule="auto"/>
        <w:jc w:val="both"/>
        <w:rPr>
          <w:rFonts w:ascii="Times New Roman" w:eastAsia="Times New Roman" w:hAnsi="Times New Roman" w:cs="Times New Roman"/>
          <w:b/>
          <w:color w:val="0E101A"/>
          <w:sz w:val="24"/>
          <w:szCs w:val="24"/>
        </w:rPr>
      </w:pPr>
    </w:p>
    <w:p w14:paraId="49F340C9" w14:textId="77777777" w:rsidR="008A2788" w:rsidRDefault="008A2788">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br w:type="page"/>
      </w:r>
    </w:p>
    <w:p w14:paraId="3ABAAB87" w14:textId="39B21D5D" w:rsidR="00431E57" w:rsidRPr="008A2788" w:rsidRDefault="00000000" w:rsidP="008A2788">
      <w:pPr>
        <w:pStyle w:val="Heading1"/>
      </w:pPr>
      <w:bookmarkStart w:id="0" w:name="_Toc160797112"/>
      <w:r w:rsidRPr="008A2788">
        <w:t>1. Introduction</w:t>
      </w:r>
      <w:bookmarkEnd w:id="0"/>
      <w:r w:rsidRPr="008A2788">
        <w:t xml:space="preserve"> </w:t>
      </w:r>
    </w:p>
    <w:p w14:paraId="26531F21"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The primary aim of this report is to elaborate on the significance of strategic management for SMEs along with discussing the importance of sustainable business strategy as well. Focusing on this aspect, the chosen SME for this study is Titan Travels. Therefore, this study is going to provide a critical appraisal of the current strategic management practices of Titan Travels along with giving a brief background of the company as well. Along with that, this study is also going to conduct an analysis of the external and internal environment of Titan Travels by using a PESTLE analysis and SWOT analysis. Thereafter, a stakeholder analysis also will be conducted within this study, to develop a better understanding of the business environment of Titan Travels. This report is also going to focus on elaborating different strategic growth choices for SMEs along with proposing a new strategy that can help SMEs promote sustainable growth as well. Going further deep in the study, this will also contain a justification regarding the usability of a sustainable strategy for the future growth of SMEs as well. At the end of this study, strategic recommendations will be provided for SMEs, unlike Titan Travels for the effective future growth of these types of companies along with mentioning the challenges that can be faced by SMEs to retain their business growth in the operating markets. </w:t>
      </w:r>
    </w:p>
    <w:p w14:paraId="5DDDFA98"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Titan Travels is one of the most popular adventure tourism business organisations in the UK which operates under the UK tour and travel business sector. Titan Travel was founded in 1978 where it is one of the most successful SMEs in the UK which has 149 active team members or employees within their business. The headquarters of this popular tour and travel business is situated over Crawley, Surrey (</w:t>
      </w:r>
      <w:proofErr w:type="spellStart"/>
      <w:r w:rsidRPr="008A2788">
        <w:rPr>
          <w:rFonts w:ascii="Times New Roman" w:eastAsia="Times New Roman" w:hAnsi="Times New Roman" w:cs="Times New Roman"/>
          <w:color w:val="0E101A"/>
          <w:sz w:val="24"/>
          <w:szCs w:val="24"/>
        </w:rPr>
        <w:t>Linkedin</w:t>
      </w:r>
      <w:proofErr w:type="spellEnd"/>
      <w:r w:rsidRPr="008A2788">
        <w:rPr>
          <w:rFonts w:ascii="Times New Roman" w:eastAsia="Times New Roman" w:hAnsi="Times New Roman" w:cs="Times New Roman"/>
          <w:color w:val="0E101A"/>
          <w:sz w:val="24"/>
          <w:szCs w:val="24"/>
        </w:rPr>
        <w:t xml:space="preserve">, 2024).        </w:t>
      </w:r>
    </w:p>
    <w:p w14:paraId="27E38F9B" w14:textId="77777777" w:rsidR="00431E57" w:rsidRPr="008A2788" w:rsidRDefault="00000000" w:rsidP="008A2788">
      <w:pPr>
        <w:pStyle w:val="Heading1"/>
      </w:pPr>
      <w:bookmarkStart w:id="1" w:name="_Toc160797113"/>
      <w:r w:rsidRPr="008A2788">
        <w:t>2. Critically appraise Titan Travels current strategic direction.</w:t>
      </w:r>
      <w:bookmarkEnd w:id="1"/>
    </w:p>
    <w:p w14:paraId="600906D9"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Incorporating sustainable practices within the current strategic management of Titan Travels, this tourism organisation has initiated environment conservation policies within their tour operations. Titan Travels restricted the use of single-use plastics for their tourists to focus towards restoring nature and contributing to the environment in a responsible way. Titan Travels has initiated to utilise reusable water bottles which has eventually allowed them to save 20000 plastic bottles to be used and dumped in nature. Therefore, to promote sustainability as a part of their strategic management this organisation promotes the use of recyclable materials for providing bottles and other usable products to the tourists to minimise the use of non-biodegradable materials for arranging tours. Titan Travels has achieved 61% recyclability for its used products and materials that are offered to travellers. However, the company is trying to make the other 39% sustainable also. Furthermore, stepping ahead towards the strategic management of this company, Titan Travels has also initiated a tree palpation programme to fight back against climate change issues. The </w:t>
      </w:r>
      <w:proofErr w:type="gramStart"/>
      <w:r w:rsidRPr="008A2788">
        <w:rPr>
          <w:rFonts w:ascii="Times New Roman" w:eastAsia="Times New Roman" w:hAnsi="Times New Roman" w:cs="Times New Roman"/>
          <w:color w:val="0E101A"/>
          <w:sz w:val="24"/>
          <w:szCs w:val="24"/>
        </w:rPr>
        <w:t>TREE(</w:t>
      </w:r>
      <w:proofErr w:type="gramEnd"/>
      <w:r w:rsidRPr="008A2788">
        <w:rPr>
          <w:rFonts w:ascii="Times New Roman" w:eastAsia="Times New Roman" w:hAnsi="Times New Roman" w:cs="Times New Roman"/>
          <w:color w:val="0E101A"/>
          <w:sz w:val="24"/>
          <w:szCs w:val="24"/>
        </w:rPr>
        <w:t>3) programme of this company is launched aiming to plant trees on behalf of this tourism company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2024).</w:t>
      </w:r>
    </w:p>
    <w:p w14:paraId="55588EFE"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Therefore, wildlife welfare is another major focused area of Titan Travels, where they escort tours to African safaris to visit the wildlife sanctuaries and along with promoting to save wildlife as well. Under the strategic sustainable management of this company, they highly restrict elephant rides, dolphin swimming and other types of wildlife experiences that are categorised for mistreating animal life also. Therefore, Titan Travels also focuses on the development of the local communities within their operating areas of tourism business where countries like Zimbabwe, more than 80 children every day are fed by the sponsorship of this company in terms of promoting support to the local communities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2024).</w:t>
      </w:r>
    </w:p>
    <w:p w14:paraId="41729026" w14:textId="77777777" w:rsidR="00431E57" w:rsidRPr="008A2788" w:rsidRDefault="00000000" w:rsidP="008A2788">
      <w:pP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color w:val="0E101A"/>
          <w:sz w:val="24"/>
          <w:szCs w:val="24"/>
        </w:rPr>
        <w:t>Under the strategic management of this company, Titan Travels provides protection promises to their travellers in terms of securing their money to their lives at every level. Titan Travels provides tour managers for every single tour plan they provide to their customers along with giving discounts to the early bookers of their tour plans to maximise customer satisfaction along with creating value within the operating market. Therefore, Titan Travels provides flexibility to their customers to cancel their booked trips along with shifting the dates according to their preferences as well. Security for every tourist individual according to their age is provided by Titan Travels through their management which boosts their reputation along with enhancing the popularity of the brand as well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xml:space="preserve">, 2024).  </w:t>
      </w:r>
      <w:r w:rsidRPr="008A2788">
        <w:rPr>
          <w:rFonts w:ascii="Times New Roman" w:eastAsia="Times New Roman" w:hAnsi="Times New Roman" w:cs="Times New Roman"/>
          <w:sz w:val="24"/>
          <w:szCs w:val="24"/>
        </w:rPr>
        <w:t xml:space="preserve">        </w:t>
      </w:r>
    </w:p>
    <w:p w14:paraId="6310CE88" w14:textId="77777777" w:rsidR="00431E57" w:rsidRPr="008A2788" w:rsidRDefault="00000000" w:rsidP="008A2788">
      <w:pPr>
        <w:pStyle w:val="Heading1"/>
      </w:pPr>
      <w:bookmarkStart w:id="2" w:name="_Toc160797114"/>
      <w:r w:rsidRPr="008A2788">
        <w:t xml:space="preserve">3. Preparing a critical analysis of </w:t>
      </w:r>
      <w:r w:rsidRPr="008A2788">
        <w:rPr>
          <w:color w:val="0E101A"/>
        </w:rPr>
        <w:t>Titan Travels</w:t>
      </w:r>
      <w:r w:rsidRPr="008A2788">
        <w:t xml:space="preserve"> external and internal environment</w:t>
      </w:r>
      <w:bookmarkEnd w:id="2"/>
      <w:r w:rsidRPr="008A2788">
        <w:t xml:space="preserve"> </w:t>
      </w:r>
    </w:p>
    <w:p w14:paraId="16D01140" w14:textId="77777777" w:rsidR="00431E57" w:rsidRPr="008A2788" w:rsidRDefault="00000000" w:rsidP="008A2788">
      <w:pPr>
        <w:spacing w:line="360" w:lineRule="auto"/>
        <w:jc w:val="both"/>
        <w:rPr>
          <w:rFonts w:ascii="Times New Roman" w:eastAsia="Times New Roman" w:hAnsi="Times New Roman" w:cs="Times New Roman"/>
          <w:b/>
          <w:i/>
          <w:sz w:val="24"/>
          <w:szCs w:val="24"/>
        </w:rPr>
      </w:pPr>
      <w:r w:rsidRPr="008A2788">
        <w:rPr>
          <w:rFonts w:ascii="Times New Roman" w:eastAsia="Times New Roman" w:hAnsi="Times New Roman" w:cs="Times New Roman"/>
          <w:b/>
          <w:i/>
          <w:sz w:val="24"/>
          <w:szCs w:val="24"/>
        </w:rPr>
        <w:t>PESTLE</w:t>
      </w:r>
    </w:p>
    <w:p w14:paraId="47326F8F"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Political factor: </w:t>
      </w:r>
      <w:r w:rsidRPr="008A2788">
        <w:rPr>
          <w:rFonts w:ascii="Times New Roman" w:eastAsia="Times New Roman" w:hAnsi="Times New Roman" w:cs="Times New Roman"/>
          <w:color w:val="0E101A"/>
          <w:sz w:val="24"/>
          <w:szCs w:val="24"/>
        </w:rPr>
        <w:t xml:space="preserve">UK political factors strongly impact on tourism business. After the Brexit situation, the UK suffered an insatiable political condition which is why the political rule and regulation became more complex. The uncertain and volatile persistence of the political sector creates complex trading regulations. That is why the tourism demand has become more encrypted and faces the gap between the consumer and business sector. Due to Brexit, the tourism company could not attract international tourists to the UK (Dutta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2021). Titan Travel is a small tourism sector that also faces this struggle and loss of international tourists. </w:t>
      </w:r>
    </w:p>
    <w:p w14:paraId="74EE9A56"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Economic factor: </w:t>
      </w:r>
      <w:r w:rsidRPr="008A2788">
        <w:rPr>
          <w:rFonts w:ascii="Times New Roman" w:eastAsia="Times New Roman" w:hAnsi="Times New Roman" w:cs="Times New Roman"/>
          <w:color w:val="0E101A"/>
          <w:sz w:val="24"/>
          <w:szCs w:val="24"/>
        </w:rPr>
        <w:t xml:space="preserve">The economic condition of the UK is most influential in developing business growth. Due to the COVID-19 pandemic and Brexit, 69% of the economy was badly affected (Tetlow and Pope, 2020). At that time the inflation rate in the UK was in double digits </w:t>
      </w:r>
      <w:proofErr w:type="spellStart"/>
      <w:r w:rsidRPr="008A2788">
        <w:rPr>
          <w:rFonts w:ascii="Times New Roman" w:eastAsia="Times New Roman" w:hAnsi="Times New Roman" w:cs="Times New Roman"/>
          <w:color w:val="0E101A"/>
          <w:sz w:val="24"/>
          <w:szCs w:val="24"/>
        </w:rPr>
        <w:t>approx</w:t>
      </w:r>
      <w:proofErr w:type="spellEnd"/>
      <w:r w:rsidRPr="008A2788">
        <w:rPr>
          <w:rFonts w:ascii="Times New Roman" w:eastAsia="Times New Roman" w:hAnsi="Times New Roman" w:cs="Times New Roman"/>
          <w:color w:val="0E101A"/>
          <w:sz w:val="24"/>
          <w:szCs w:val="24"/>
        </w:rPr>
        <w:t xml:space="preserve"> 11.1% and people survived the </w:t>
      </w:r>
      <w:proofErr w:type="gramStart"/>
      <w:r w:rsidRPr="008A2788">
        <w:rPr>
          <w:rFonts w:ascii="Times New Roman" w:eastAsia="Times New Roman" w:hAnsi="Times New Roman" w:cs="Times New Roman"/>
          <w:color w:val="0E101A"/>
          <w:sz w:val="24"/>
          <w:szCs w:val="24"/>
        </w:rPr>
        <w:t>cost of living</w:t>
      </w:r>
      <w:proofErr w:type="gramEnd"/>
      <w:r w:rsidRPr="008A2788">
        <w:rPr>
          <w:rFonts w:ascii="Times New Roman" w:eastAsia="Times New Roman" w:hAnsi="Times New Roman" w:cs="Times New Roman"/>
          <w:color w:val="0E101A"/>
          <w:sz w:val="24"/>
          <w:szCs w:val="24"/>
        </w:rPr>
        <w:t xml:space="preserve"> crisis. Moreover, this global supply chain disorder also impacts the economic health of this nation (Statista, 2024). Of these economic consequences, the tourism sector turned down their business operation. Being an SME company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xml:space="preserve"> struggled with the economic crisis and slowly ran their business process.  </w:t>
      </w:r>
    </w:p>
    <w:p w14:paraId="00A3C9D6"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Social factor: </w:t>
      </w:r>
      <w:r w:rsidRPr="008A2788">
        <w:rPr>
          <w:rFonts w:ascii="Times New Roman" w:eastAsia="Times New Roman" w:hAnsi="Times New Roman" w:cs="Times New Roman"/>
          <w:color w:val="0E101A"/>
          <w:sz w:val="24"/>
          <w:szCs w:val="24"/>
        </w:rPr>
        <w:t xml:space="preserve">The social consequences of the UK also influence the tourism business development. The changing dynamics of the UK population highly facilitate the tourism business. According to the statistics, the UK has been nominated fifth best country for tourist visits. The UK people mostly engage in this sector and contribute a large proportion of money from this business approximately 241 million euro (Statista, 2024). That is why the tourism sector is highly recognised by society. The company </w:t>
      </w:r>
      <w:proofErr w:type="spellStart"/>
      <w:r w:rsidRPr="008A2788">
        <w:rPr>
          <w:rFonts w:ascii="Times New Roman" w:eastAsia="Times New Roman" w:hAnsi="Times New Roman" w:cs="Times New Roman"/>
          <w:color w:val="0E101A"/>
          <w:sz w:val="24"/>
          <w:szCs w:val="24"/>
        </w:rPr>
        <w:t>Titaltravel</w:t>
      </w:r>
      <w:proofErr w:type="spellEnd"/>
      <w:r w:rsidRPr="008A2788">
        <w:rPr>
          <w:rFonts w:ascii="Times New Roman" w:eastAsia="Times New Roman" w:hAnsi="Times New Roman" w:cs="Times New Roman"/>
          <w:color w:val="0E101A"/>
          <w:sz w:val="24"/>
          <w:szCs w:val="24"/>
        </w:rPr>
        <w:t xml:space="preserve"> gains customers by using their cross-cultural workplace. </w:t>
      </w:r>
    </w:p>
    <w:p w14:paraId="2682BC22"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Technological factor:</w:t>
      </w:r>
      <w:r w:rsidRPr="008A2788">
        <w:rPr>
          <w:rFonts w:ascii="Times New Roman" w:eastAsia="Times New Roman" w:hAnsi="Times New Roman" w:cs="Times New Roman"/>
          <w:color w:val="0E101A"/>
          <w:sz w:val="24"/>
          <w:szCs w:val="24"/>
        </w:rPr>
        <w:t xml:space="preserve"> Technological factors played a crucial role in developing the industry. Technological advancement provides a great influence on the growth of the sector. The tourism industry gains the governmental grant to promote the business as well as develop the business. Titan Travel uses the technology to leverage online platforms for customer service, ticket sales and market analysis (Rahman, 2023). Apart from this, the company uses a better technological interface to better consumer experience as well as integrate international consumers. The upgradation of the technological intervention creates a great opportunity to provide better customer services as well as a user-friendly interface. </w:t>
      </w:r>
    </w:p>
    <w:p w14:paraId="00783056"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Legal factor: </w:t>
      </w:r>
      <w:r w:rsidRPr="008A2788">
        <w:rPr>
          <w:rFonts w:ascii="Times New Roman" w:eastAsia="Times New Roman" w:hAnsi="Times New Roman" w:cs="Times New Roman"/>
          <w:color w:val="0E101A"/>
          <w:sz w:val="24"/>
          <w:szCs w:val="24"/>
        </w:rPr>
        <w:t xml:space="preserve">The insatiable political consequences create rigid legal policies and boundaries in the tourism sector. The government of the UK had to implement effective health protocols and adapt customer experiences accordingly. Due to Brexit changes in legislation affect the operational procedures and internal policies for maintaining the trading alliance in the EU governance (Hall, 2020). In that case, Titan Travel needs to follow the governance policy and travel protocol to attract international tourists. Flexible tourism facilities have increased their customer base which applies to the people who are living in developing countries in the UK. </w:t>
      </w:r>
    </w:p>
    <w:p w14:paraId="1DE2F2E7"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Environmental factor: </w:t>
      </w:r>
      <w:r w:rsidRPr="008A2788">
        <w:rPr>
          <w:rFonts w:ascii="Times New Roman" w:eastAsia="Times New Roman" w:hAnsi="Times New Roman" w:cs="Times New Roman"/>
          <w:color w:val="0E101A"/>
          <w:sz w:val="24"/>
          <w:szCs w:val="24"/>
        </w:rPr>
        <w:t xml:space="preserve">The tourism sector maintains a sustainable aviation travelling guideline. UK tourism companies use technology to reduce their carbon footprint and promote sustainable practices (Susan L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2020). Titan Travel partnered with a government carbon emission plan to target the sustainable goal in 2020 by providing a net zero carbon emission plan. Along with that, the company must make changes in tourism strategies, fuel efficiency, and waste management to attract the environment concerning customers. Their eco-friendly business practices must be beneficial to upgrade their business function. </w:t>
      </w:r>
    </w:p>
    <w:p w14:paraId="268D44BA" w14:textId="77777777" w:rsidR="00431E57" w:rsidRPr="008A2788" w:rsidRDefault="00000000" w:rsidP="008A2788">
      <w:pPr>
        <w:spacing w:line="360" w:lineRule="auto"/>
        <w:jc w:val="both"/>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 xml:space="preserve">SWOT </w:t>
      </w:r>
    </w:p>
    <w:p w14:paraId="14924EC4"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Strength:</w:t>
      </w:r>
      <w:r w:rsidRPr="008A2788">
        <w:rPr>
          <w:rFonts w:ascii="Times New Roman" w:eastAsia="Times New Roman" w:hAnsi="Times New Roman" w:cs="Times New Roman"/>
          <w:color w:val="0E101A"/>
          <w:sz w:val="24"/>
          <w:szCs w:val="24"/>
        </w:rPr>
        <w:t xml:space="preserve"> Titan Travel is a public Ltd company that provides excellent travel services to their potential customers. The company proposes a holiday tour programme with comfort and enjoyable travel services. For loyal as well as trustworthy customer service the company has gained 3190 followers (</w:t>
      </w:r>
      <w:proofErr w:type="spellStart"/>
      <w:r w:rsidRPr="008A2788">
        <w:rPr>
          <w:rFonts w:ascii="Times New Roman" w:eastAsia="Times New Roman" w:hAnsi="Times New Roman" w:cs="Times New Roman"/>
          <w:color w:val="0E101A"/>
          <w:sz w:val="24"/>
          <w:szCs w:val="24"/>
        </w:rPr>
        <w:t>Linkedin</w:t>
      </w:r>
      <w:proofErr w:type="spellEnd"/>
      <w:r w:rsidRPr="008A2788">
        <w:rPr>
          <w:rFonts w:ascii="Times New Roman" w:eastAsia="Times New Roman" w:hAnsi="Times New Roman" w:cs="Times New Roman"/>
          <w:color w:val="0E101A"/>
          <w:sz w:val="24"/>
          <w:szCs w:val="24"/>
        </w:rPr>
        <w:t xml:space="preserve">, 2024). The company makes the tour plan a standard pricing strategy available for the average income group of people. The company maintains sustainable business policies like ethical business practices, diversity and an inclusive workplace that leads to a strong customer base. Their excellent customer service and comfortable travel experience create a positive reputation in the UK tourism industry. The company must follow to provide a secure and safe travel service to attract international customers.  </w:t>
      </w:r>
    </w:p>
    <w:p w14:paraId="4BE47BB6"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Weakness: </w:t>
      </w:r>
      <w:r w:rsidRPr="008A2788">
        <w:rPr>
          <w:rFonts w:ascii="Times New Roman" w:eastAsia="Times New Roman" w:hAnsi="Times New Roman" w:cs="Times New Roman"/>
          <w:color w:val="0E101A"/>
          <w:sz w:val="24"/>
          <w:szCs w:val="24"/>
        </w:rPr>
        <w:t xml:space="preserve">The main weakness of Titan Travel is to video corporate social responsibility. The company business captive is highly violating the environmental greenery. Single-use plastic is a big issue in maintaining the sustainable business practice of </w:t>
      </w:r>
      <w:proofErr w:type="spellStart"/>
      <w:r w:rsidRPr="008A2788">
        <w:rPr>
          <w:rFonts w:ascii="Times New Roman" w:eastAsia="Times New Roman" w:hAnsi="Times New Roman" w:cs="Times New Roman"/>
          <w:color w:val="0E101A"/>
          <w:sz w:val="24"/>
          <w:szCs w:val="24"/>
        </w:rPr>
        <w:t>Tiltan</w:t>
      </w:r>
      <w:proofErr w:type="spellEnd"/>
      <w:r w:rsidRPr="008A2788">
        <w:rPr>
          <w:rFonts w:ascii="Times New Roman" w:eastAsia="Times New Roman" w:hAnsi="Times New Roman" w:cs="Times New Roman"/>
          <w:color w:val="0E101A"/>
          <w:sz w:val="24"/>
          <w:szCs w:val="24"/>
        </w:rPr>
        <w:t xml:space="preserve"> Travel. It creates a negative impact on the business operation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xml:space="preserve">, 2024). That is why the company fails to commit to the sustainability goal which creates a negative influence in their business reputation. Moreover, the limited workforce of the company is responsible for slowing the business operation. The company has a limited presence in the market which is why the global customer </w:t>
      </w:r>
      <w:proofErr w:type="spellStart"/>
      <w:r w:rsidRPr="008A2788">
        <w:rPr>
          <w:rFonts w:ascii="Times New Roman" w:eastAsia="Times New Roman" w:hAnsi="Times New Roman" w:cs="Times New Roman"/>
          <w:color w:val="0E101A"/>
          <w:sz w:val="24"/>
          <w:szCs w:val="24"/>
        </w:rPr>
        <w:t>can not</w:t>
      </w:r>
      <w:proofErr w:type="spellEnd"/>
      <w:r w:rsidRPr="008A2788">
        <w:rPr>
          <w:rFonts w:ascii="Times New Roman" w:eastAsia="Times New Roman" w:hAnsi="Times New Roman" w:cs="Times New Roman"/>
          <w:color w:val="0E101A"/>
          <w:sz w:val="24"/>
          <w:szCs w:val="24"/>
        </w:rPr>
        <w:t xml:space="preserve"> take their services which is another weakness of their business expansion. </w:t>
      </w:r>
    </w:p>
    <w:p w14:paraId="176ACC09" w14:textId="77777777" w:rsidR="00431E57" w:rsidRPr="008A2788" w:rsidRDefault="00000000" w:rsidP="008A2788">
      <w:pPr>
        <w:spacing w:line="360" w:lineRule="auto"/>
        <w:jc w:val="both"/>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 xml:space="preserve">Opportunity: </w:t>
      </w:r>
      <w:r w:rsidRPr="008A2788">
        <w:rPr>
          <w:rFonts w:ascii="Times New Roman" w:eastAsia="Times New Roman" w:hAnsi="Times New Roman" w:cs="Times New Roman"/>
          <w:color w:val="0E101A"/>
          <w:sz w:val="24"/>
          <w:szCs w:val="24"/>
        </w:rPr>
        <w:t>The increasing rate of the following creates a huge opportunity to sustain their customer base. The company provides a good as well as standard value of tourism plan that facilitates the average income of customers. Their sustainable business activity gains the opportunity to get a wide range of customers (</w:t>
      </w:r>
      <w:proofErr w:type="spellStart"/>
      <w:r w:rsidRPr="008A2788">
        <w:rPr>
          <w:rFonts w:ascii="Times New Roman" w:eastAsia="Times New Roman" w:hAnsi="Times New Roman" w:cs="Times New Roman"/>
          <w:color w:val="0E101A"/>
          <w:sz w:val="24"/>
          <w:szCs w:val="24"/>
        </w:rPr>
        <w:t>Linkedin</w:t>
      </w:r>
      <w:proofErr w:type="spellEnd"/>
      <w:r w:rsidRPr="008A2788">
        <w:rPr>
          <w:rFonts w:ascii="Times New Roman" w:eastAsia="Times New Roman" w:hAnsi="Times New Roman" w:cs="Times New Roman"/>
          <w:color w:val="0E101A"/>
          <w:sz w:val="24"/>
          <w:szCs w:val="24"/>
        </w:rPr>
        <w:t xml:space="preserve">, 2024). Their sustainable business approach makes it easy to get ethical business concerns to support the governmental benefit. The company will get the opportunity to expand the business for a long-term business plan. </w:t>
      </w:r>
      <w:r w:rsidRPr="008A2788">
        <w:rPr>
          <w:rFonts w:ascii="Times New Roman" w:eastAsia="Times New Roman" w:hAnsi="Times New Roman" w:cs="Times New Roman"/>
          <w:b/>
          <w:color w:val="0E101A"/>
          <w:sz w:val="24"/>
          <w:szCs w:val="24"/>
        </w:rPr>
        <w:t xml:space="preserve"> </w:t>
      </w:r>
    </w:p>
    <w:p w14:paraId="772243B7"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 xml:space="preserve">Threats: </w:t>
      </w:r>
      <w:r w:rsidRPr="008A2788">
        <w:rPr>
          <w:rFonts w:ascii="Times New Roman" w:eastAsia="Times New Roman" w:hAnsi="Times New Roman" w:cs="Times New Roman"/>
          <w:color w:val="0E101A"/>
          <w:sz w:val="24"/>
          <w:szCs w:val="24"/>
        </w:rPr>
        <w:t xml:space="preserve">The company has 51-200 employees which creates potential threats to the business operation. Titan Travel is a public limited SME company which is why the company meets market demand to create high threats to the business chain. The negative corporate responsibility is another threat to the company. It also creates a barrier of the business reputation. The limited workforce </w:t>
      </w:r>
      <w:proofErr w:type="spellStart"/>
      <w:r w:rsidRPr="008A2788">
        <w:rPr>
          <w:rFonts w:ascii="Times New Roman" w:eastAsia="Times New Roman" w:hAnsi="Times New Roman" w:cs="Times New Roman"/>
          <w:color w:val="0E101A"/>
          <w:sz w:val="24"/>
          <w:szCs w:val="24"/>
        </w:rPr>
        <w:t>can not</w:t>
      </w:r>
      <w:proofErr w:type="spellEnd"/>
      <w:r w:rsidRPr="008A2788">
        <w:rPr>
          <w:rFonts w:ascii="Times New Roman" w:eastAsia="Times New Roman" w:hAnsi="Times New Roman" w:cs="Times New Roman"/>
          <w:color w:val="0E101A"/>
          <w:sz w:val="24"/>
          <w:szCs w:val="24"/>
        </w:rPr>
        <w:t xml:space="preserve"> take care of a socially responsible and sustainable business approach. That is the reason the company is responsible for environmental pollution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xml:space="preserve">, 2024). Their lack of market presence </w:t>
      </w:r>
      <w:proofErr w:type="spellStart"/>
      <w:r w:rsidRPr="008A2788">
        <w:rPr>
          <w:rFonts w:ascii="Times New Roman" w:eastAsia="Times New Roman" w:hAnsi="Times New Roman" w:cs="Times New Roman"/>
          <w:color w:val="0E101A"/>
          <w:sz w:val="24"/>
          <w:szCs w:val="24"/>
        </w:rPr>
        <w:t>can not</w:t>
      </w:r>
      <w:proofErr w:type="spellEnd"/>
      <w:r w:rsidRPr="008A2788">
        <w:rPr>
          <w:rFonts w:ascii="Times New Roman" w:eastAsia="Times New Roman" w:hAnsi="Times New Roman" w:cs="Times New Roman"/>
          <w:color w:val="0E101A"/>
          <w:sz w:val="24"/>
          <w:szCs w:val="24"/>
        </w:rPr>
        <w:t xml:space="preserve"> create the exact brand awareness that is needed for future business expansion as well as international customers. </w:t>
      </w:r>
    </w:p>
    <w:p w14:paraId="788CCA80" w14:textId="77777777" w:rsidR="00431E57" w:rsidRPr="008A2788" w:rsidRDefault="00000000" w:rsidP="008A2788">
      <w:pPr>
        <w:pStyle w:val="Heading1"/>
      </w:pPr>
      <w:bookmarkStart w:id="3" w:name="_Toc160797115"/>
      <w:r w:rsidRPr="008A2788">
        <w:t>4. Conducting a stakeholder analysis</w:t>
      </w:r>
      <w:bookmarkEnd w:id="3"/>
      <w:r w:rsidRPr="008A2788">
        <w:t xml:space="preserve"> </w:t>
      </w:r>
    </w:p>
    <w:p w14:paraId="4C4176A0" w14:textId="77777777" w:rsidR="00431E57" w:rsidRPr="008A2788" w:rsidRDefault="00431E57" w:rsidP="008A2788">
      <w:pPr>
        <w:spacing w:line="360" w:lineRule="auto"/>
        <w:jc w:val="both"/>
        <w:rPr>
          <w:rFonts w:ascii="Times New Roman" w:eastAsia="Times New Roman" w:hAnsi="Times New Roman" w:cs="Times New Roman"/>
          <w:b/>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31E57" w:rsidRPr="008A2788" w14:paraId="143B6972" w14:textId="77777777">
        <w:tc>
          <w:tcPr>
            <w:tcW w:w="4514" w:type="dxa"/>
            <w:shd w:val="clear" w:color="auto" w:fill="auto"/>
            <w:tcMar>
              <w:top w:w="100" w:type="dxa"/>
              <w:left w:w="100" w:type="dxa"/>
              <w:bottom w:w="100" w:type="dxa"/>
              <w:right w:w="100" w:type="dxa"/>
            </w:tcMar>
          </w:tcPr>
          <w:p w14:paraId="0670C826" w14:textId="77777777" w:rsidR="00431E57" w:rsidRPr="008A2788" w:rsidRDefault="00000000" w:rsidP="008A278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A2788">
              <w:rPr>
                <w:rFonts w:ascii="Times New Roman" w:eastAsia="Times New Roman" w:hAnsi="Times New Roman" w:cs="Times New Roman"/>
                <w:b/>
                <w:sz w:val="24"/>
                <w:szCs w:val="24"/>
              </w:rPr>
              <w:t>Keep satisfied (High power, low interest)</w:t>
            </w:r>
          </w:p>
          <w:p w14:paraId="2FBAFC20" w14:textId="77777777" w:rsidR="00431E57" w:rsidRPr="008A2788" w:rsidRDefault="00431E57" w:rsidP="008A278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4514" w:type="dxa"/>
            <w:shd w:val="clear" w:color="auto" w:fill="auto"/>
            <w:tcMar>
              <w:top w:w="100" w:type="dxa"/>
              <w:left w:w="100" w:type="dxa"/>
              <w:bottom w:w="100" w:type="dxa"/>
              <w:right w:w="100" w:type="dxa"/>
            </w:tcMar>
          </w:tcPr>
          <w:p w14:paraId="33671272" w14:textId="77777777" w:rsidR="00431E57" w:rsidRPr="008A2788" w:rsidRDefault="00000000" w:rsidP="008A278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A2788">
              <w:rPr>
                <w:rFonts w:ascii="Times New Roman" w:eastAsia="Times New Roman" w:hAnsi="Times New Roman" w:cs="Times New Roman"/>
                <w:b/>
                <w:sz w:val="24"/>
                <w:szCs w:val="24"/>
              </w:rPr>
              <w:t>Manage closely (high power, high interest)</w:t>
            </w:r>
          </w:p>
        </w:tc>
      </w:tr>
      <w:tr w:rsidR="00431E57" w:rsidRPr="008A2788" w14:paraId="76BE4715" w14:textId="77777777">
        <w:tc>
          <w:tcPr>
            <w:tcW w:w="4514" w:type="dxa"/>
            <w:shd w:val="clear" w:color="auto" w:fill="auto"/>
            <w:tcMar>
              <w:top w:w="100" w:type="dxa"/>
              <w:left w:w="100" w:type="dxa"/>
              <w:bottom w:w="100" w:type="dxa"/>
              <w:right w:w="100" w:type="dxa"/>
            </w:tcMar>
          </w:tcPr>
          <w:p w14:paraId="4648FF93" w14:textId="77777777" w:rsidR="00431E57" w:rsidRPr="008A2788" w:rsidRDefault="00000000" w:rsidP="008A278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Customers </w:t>
            </w:r>
          </w:p>
        </w:tc>
        <w:tc>
          <w:tcPr>
            <w:tcW w:w="4514" w:type="dxa"/>
            <w:shd w:val="clear" w:color="auto" w:fill="auto"/>
            <w:tcMar>
              <w:top w:w="100" w:type="dxa"/>
              <w:left w:w="100" w:type="dxa"/>
              <w:bottom w:w="100" w:type="dxa"/>
              <w:right w:w="100" w:type="dxa"/>
            </w:tcMar>
          </w:tcPr>
          <w:p w14:paraId="798176FA" w14:textId="77777777" w:rsidR="00431E57" w:rsidRPr="008A2788" w:rsidRDefault="00000000" w:rsidP="008A278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Tourism services, Supply chain, </w:t>
            </w:r>
            <w:proofErr w:type="gramStart"/>
            <w:r w:rsidRPr="008A2788">
              <w:rPr>
                <w:rFonts w:ascii="Times New Roman" w:eastAsia="Times New Roman" w:hAnsi="Times New Roman" w:cs="Times New Roman"/>
                <w:sz w:val="24"/>
                <w:szCs w:val="24"/>
              </w:rPr>
              <w:t>Managers</w:t>
            </w:r>
            <w:proofErr w:type="gramEnd"/>
            <w:r w:rsidRPr="008A2788">
              <w:rPr>
                <w:rFonts w:ascii="Times New Roman" w:eastAsia="Times New Roman" w:hAnsi="Times New Roman" w:cs="Times New Roman"/>
                <w:sz w:val="24"/>
                <w:szCs w:val="24"/>
              </w:rPr>
              <w:t xml:space="preserve"> and investor   </w:t>
            </w:r>
          </w:p>
        </w:tc>
      </w:tr>
      <w:tr w:rsidR="00431E57" w:rsidRPr="008A2788" w14:paraId="3F1A98D7" w14:textId="77777777">
        <w:tc>
          <w:tcPr>
            <w:tcW w:w="4514" w:type="dxa"/>
            <w:shd w:val="clear" w:color="auto" w:fill="auto"/>
            <w:tcMar>
              <w:top w:w="100" w:type="dxa"/>
              <w:left w:w="100" w:type="dxa"/>
              <w:bottom w:w="100" w:type="dxa"/>
              <w:right w:w="100" w:type="dxa"/>
            </w:tcMar>
          </w:tcPr>
          <w:p w14:paraId="7CB9F0FA" w14:textId="77777777" w:rsidR="00431E57" w:rsidRPr="008A2788" w:rsidRDefault="00000000" w:rsidP="008A2788">
            <w:pPr>
              <w:widowControl w:val="0"/>
              <w:spacing w:line="360" w:lineRule="auto"/>
              <w:jc w:val="both"/>
              <w:rPr>
                <w:rFonts w:ascii="Times New Roman" w:eastAsia="Times New Roman" w:hAnsi="Times New Roman" w:cs="Times New Roman"/>
                <w:b/>
                <w:sz w:val="24"/>
                <w:szCs w:val="24"/>
              </w:rPr>
            </w:pPr>
            <w:r w:rsidRPr="008A2788">
              <w:rPr>
                <w:rFonts w:ascii="Times New Roman" w:eastAsia="Times New Roman" w:hAnsi="Times New Roman" w:cs="Times New Roman"/>
                <w:b/>
                <w:sz w:val="24"/>
                <w:szCs w:val="24"/>
              </w:rPr>
              <w:t>Monitor (Minimum effort) (low power, low interest)</w:t>
            </w:r>
          </w:p>
        </w:tc>
        <w:tc>
          <w:tcPr>
            <w:tcW w:w="4514" w:type="dxa"/>
            <w:shd w:val="clear" w:color="auto" w:fill="auto"/>
            <w:tcMar>
              <w:top w:w="100" w:type="dxa"/>
              <w:left w:w="100" w:type="dxa"/>
              <w:bottom w:w="100" w:type="dxa"/>
              <w:right w:w="100" w:type="dxa"/>
            </w:tcMar>
          </w:tcPr>
          <w:p w14:paraId="045EACDF" w14:textId="77777777" w:rsidR="00431E57" w:rsidRPr="008A2788" w:rsidRDefault="00000000" w:rsidP="008A2788">
            <w:pPr>
              <w:widowControl w:val="0"/>
              <w:spacing w:line="360" w:lineRule="auto"/>
              <w:jc w:val="both"/>
              <w:rPr>
                <w:rFonts w:ascii="Times New Roman" w:eastAsia="Times New Roman" w:hAnsi="Times New Roman" w:cs="Times New Roman"/>
                <w:b/>
                <w:sz w:val="24"/>
                <w:szCs w:val="24"/>
              </w:rPr>
            </w:pPr>
            <w:r w:rsidRPr="008A2788">
              <w:rPr>
                <w:rFonts w:ascii="Times New Roman" w:eastAsia="Times New Roman" w:hAnsi="Times New Roman" w:cs="Times New Roman"/>
                <w:b/>
                <w:sz w:val="24"/>
                <w:szCs w:val="24"/>
              </w:rPr>
              <w:t>Keep informed (Low power, high interest)</w:t>
            </w:r>
          </w:p>
        </w:tc>
      </w:tr>
      <w:tr w:rsidR="00431E57" w:rsidRPr="008A2788" w14:paraId="42DC03A8" w14:textId="77777777">
        <w:tc>
          <w:tcPr>
            <w:tcW w:w="4514" w:type="dxa"/>
            <w:shd w:val="clear" w:color="auto" w:fill="auto"/>
            <w:tcMar>
              <w:top w:w="100" w:type="dxa"/>
              <w:left w:w="100" w:type="dxa"/>
              <w:bottom w:w="100" w:type="dxa"/>
              <w:right w:w="100" w:type="dxa"/>
            </w:tcMar>
          </w:tcPr>
          <w:p w14:paraId="7A6641ED" w14:textId="77777777" w:rsidR="00431E57" w:rsidRPr="008A2788" w:rsidRDefault="00000000" w:rsidP="008A278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Employees </w:t>
            </w:r>
          </w:p>
        </w:tc>
        <w:tc>
          <w:tcPr>
            <w:tcW w:w="4514" w:type="dxa"/>
            <w:shd w:val="clear" w:color="auto" w:fill="auto"/>
            <w:tcMar>
              <w:top w:w="100" w:type="dxa"/>
              <w:left w:w="100" w:type="dxa"/>
              <w:bottom w:w="100" w:type="dxa"/>
              <w:right w:w="100" w:type="dxa"/>
            </w:tcMar>
          </w:tcPr>
          <w:p w14:paraId="3FFC086D" w14:textId="77777777" w:rsidR="00431E57" w:rsidRPr="008A2788" w:rsidRDefault="00000000" w:rsidP="008A278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Customers </w:t>
            </w:r>
          </w:p>
        </w:tc>
      </w:tr>
    </w:tbl>
    <w:p w14:paraId="0D851781" w14:textId="77777777" w:rsidR="00431E57" w:rsidRPr="008A2788" w:rsidRDefault="00431E57" w:rsidP="008A2788">
      <w:pPr>
        <w:spacing w:line="360" w:lineRule="auto"/>
        <w:jc w:val="both"/>
        <w:rPr>
          <w:rFonts w:ascii="Times New Roman" w:eastAsia="Times New Roman" w:hAnsi="Times New Roman" w:cs="Times New Roman"/>
          <w:b/>
          <w:sz w:val="24"/>
          <w:szCs w:val="24"/>
        </w:rPr>
      </w:pPr>
    </w:p>
    <w:p w14:paraId="45E370AD" w14:textId="77777777" w:rsidR="00431E57" w:rsidRPr="008A2788" w:rsidRDefault="00000000" w:rsidP="008A2788">
      <w:pP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The stakeholder matrix is the graphic version to analyse the stakeholder policy in the specific business. Through this </w:t>
      </w:r>
      <w:proofErr w:type="spellStart"/>
      <w:r w:rsidRPr="008A2788">
        <w:rPr>
          <w:rFonts w:ascii="Times New Roman" w:eastAsia="Times New Roman" w:hAnsi="Times New Roman" w:cs="Times New Roman"/>
          <w:sz w:val="24"/>
          <w:szCs w:val="24"/>
        </w:rPr>
        <w:t>matrical</w:t>
      </w:r>
      <w:proofErr w:type="spellEnd"/>
      <w:r w:rsidRPr="008A2788">
        <w:rPr>
          <w:rFonts w:ascii="Times New Roman" w:eastAsia="Times New Roman" w:hAnsi="Times New Roman" w:cs="Times New Roman"/>
          <w:sz w:val="24"/>
          <w:szCs w:val="24"/>
        </w:rPr>
        <w:t xml:space="preserve"> dimension, it will identify the stakeholder power on the selected business platform (Indeed, 2024). </w:t>
      </w:r>
    </w:p>
    <w:p w14:paraId="41667B42" w14:textId="77777777" w:rsidR="00431E57" w:rsidRPr="008A2788" w:rsidRDefault="00000000" w:rsidP="008A2788">
      <w:pP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Titan Travel is a reputed SME tourism company in the UK. There are various stakeholders involved in this business.  The company has a limited number of employees which is why the company slows down their business process. Customers get high power in the company that must be informed to the company’s staff. To run the business in the long term that is the reason Titan travel must satisfy its customers and focus on the employees' needs. In that case, the customer has a high power to integrate the business plan. </w:t>
      </w:r>
    </w:p>
    <w:p w14:paraId="139367B9" w14:textId="77777777" w:rsidR="00431E57" w:rsidRPr="008A2788" w:rsidRDefault="00000000" w:rsidP="008A2788">
      <w:pPr>
        <w:spacing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Titan Travel closely manages the supply chain suppliers, and business investors to manage the entire business plan. The business investors and suppliers have the high power and high interest to make a great effort to run the business.  The suppliers, manager and investor are included as internal stakeholders who directly impact the business decision (Barney and Holak, 2023). Moreover, the employee of Titan Travel has limited access to monitor and make decisions for business operations. They have minimal power and lack of interest in the business. The company </w:t>
      </w:r>
      <w:proofErr w:type="spellStart"/>
      <w:r w:rsidRPr="008A2788">
        <w:rPr>
          <w:rFonts w:ascii="Times New Roman" w:eastAsia="Times New Roman" w:hAnsi="Times New Roman" w:cs="Times New Roman"/>
          <w:sz w:val="24"/>
          <w:szCs w:val="24"/>
        </w:rPr>
        <w:t>can not</w:t>
      </w:r>
      <w:proofErr w:type="spellEnd"/>
      <w:r w:rsidRPr="008A2788">
        <w:rPr>
          <w:rFonts w:ascii="Times New Roman" w:eastAsia="Times New Roman" w:hAnsi="Times New Roman" w:cs="Times New Roman"/>
          <w:sz w:val="24"/>
          <w:szCs w:val="24"/>
        </w:rPr>
        <w:t xml:space="preserve"> focus on employee retention and skill development which also creates a lack of communication. Tourist customers have high interest and low power to control the business procedure of Titan Travel. </w:t>
      </w:r>
    </w:p>
    <w:p w14:paraId="18FEE865" w14:textId="77777777" w:rsidR="00431E57" w:rsidRPr="008A2788" w:rsidRDefault="00000000" w:rsidP="008A2788">
      <w:pPr>
        <w:pStyle w:val="Heading1"/>
      </w:pPr>
      <w:bookmarkStart w:id="4" w:name="_Toc160797116"/>
      <w:r w:rsidRPr="008A2788">
        <w:t>5. Discussing available strategic growth choices for SMEs in markets and proposing a new strategy along with justifying the sustainable strategy for future growth.</w:t>
      </w:r>
      <w:bookmarkEnd w:id="4"/>
    </w:p>
    <w:p w14:paraId="06262969" w14:textId="77777777" w:rsidR="00431E57" w:rsidRPr="008A2788" w:rsidRDefault="00000000" w:rsidP="008A2788">
      <w:pPr>
        <w:spacing w:line="360" w:lineRule="auto"/>
        <w:jc w:val="both"/>
        <w:rPr>
          <w:rFonts w:ascii="Times New Roman" w:eastAsia="Times New Roman" w:hAnsi="Times New Roman" w:cs="Times New Roman"/>
          <w:b/>
          <w:i/>
          <w:sz w:val="24"/>
          <w:szCs w:val="24"/>
        </w:rPr>
      </w:pPr>
      <w:r w:rsidRPr="008A2788">
        <w:rPr>
          <w:rFonts w:ascii="Times New Roman" w:eastAsia="Times New Roman" w:hAnsi="Times New Roman" w:cs="Times New Roman"/>
          <w:b/>
          <w:i/>
          <w:sz w:val="24"/>
          <w:szCs w:val="24"/>
        </w:rPr>
        <w:t>Strategic growth choices for SMEs</w:t>
      </w:r>
    </w:p>
    <w:p w14:paraId="010F55E6" w14:textId="77777777" w:rsidR="00431E57" w:rsidRPr="008A2788" w:rsidRDefault="00000000" w:rsidP="008A2788">
      <w:pPr>
        <w:spacing w:line="360" w:lineRule="auto"/>
        <w:jc w:val="both"/>
        <w:rPr>
          <w:rFonts w:ascii="Times New Roman" w:eastAsia="Times New Roman" w:hAnsi="Times New Roman" w:cs="Times New Roman"/>
          <w:b/>
          <w:sz w:val="24"/>
          <w:szCs w:val="24"/>
        </w:rPr>
      </w:pPr>
      <w:r w:rsidRPr="008A2788">
        <w:rPr>
          <w:rFonts w:ascii="Times New Roman" w:eastAsia="Times New Roman" w:hAnsi="Times New Roman" w:cs="Times New Roman"/>
          <w:b/>
          <w:sz w:val="24"/>
          <w:szCs w:val="24"/>
        </w:rPr>
        <w:t>Market penetration:</w:t>
      </w:r>
    </w:p>
    <w:p w14:paraId="445F073C"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The UK is one of the most growing markets for SMEs to enhance and expand their business. Penetrating the existing operating market can be a very good strategy for the further enhancement of SMEs in an effective way. Various forms of methods are available within the market that can be availed by SMEs to effectively penetrate the operating markets such as social media campaigns, differentiation of products, innovation of new products etc (Indonesia, 2018). </w:t>
      </w:r>
      <w:proofErr w:type="gramStart"/>
      <w:r w:rsidRPr="008A2788">
        <w:rPr>
          <w:rFonts w:ascii="Times New Roman" w:eastAsia="Times New Roman" w:hAnsi="Times New Roman" w:cs="Times New Roman"/>
          <w:color w:val="0E101A"/>
          <w:sz w:val="24"/>
          <w:szCs w:val="24"/>
        </w:rPr>
        <w:t>Therefore</w:t>
      </w:r>
      <w:proofErr w:type="gramEnd"/>
      <w:r w:rsidRPr="008A2788">
        <w:rPr>
          <w:rFonts w:ascii="Times New Roman" w:eastAsia="Times New Roman" w:hAnsi="Times New Roman" w:cs="Times New Roman"/>
          <w:color w:val="0E101A"/>
          <w:sz w:val="24"/>
          <w:szCs w:val="24"/>
        </w:rPr>
        <w:t xml:space="preserve"> competitive pricing is very effective and efficient for penetrating operating markets which is beneficial for the future growth of SMEs also (De Toni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2017).    </w:t>
      </w:r>
    </w:p>
    <w:p w14:paraId="0CA568DC" w14:textId="77777777" w:rsidR="00431E57" w:rsidRPr="008A2788" w:rsidRDefault="00000000" w:rsidP="008A2788">
      <w:pPr>
        <w:spacing w:line="360" w:lineRule="auto"/>
        <w:jc w:val="both"/>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Product innovation:</w:t>
      </w:r>
    </w:p>
    <w:p w14:paraId="40B4799E"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Businesses can adapt to the shifting demands and tastes of their customers by investing in research and development (R&amp;D) to innovate and create new goods or services. It's also possible to draw in new clients and hold onto current ones by adding new features or product variations. Therefore, product innovation allows a business to create new products along with differentiating products from other brands. This eventually provides a </w:t>
      </w:r>
      <w:proofErr w:type="gramStart"/>
      <w:r w:rsidRPr="008A2788">
        <w:rPr>
          <w:rFonts w:ascii="Times New Roman" w:eastAsia="Times New Roman" w:hAnsi="Times New Roman" w:cs="Times New Roman"/>
          <w:color w:val="0E101A"/>
          <w:sz w:val="24"/>
          <w:szCs w:val="24"/>
        </w:rPr>
        <w:t>high</w:t>
      </w:r>
      <w:proofErr w:type="gramEnd"/>
      <w:r w:rsidRPr="008A2788">
        <w:rPr>
          <w:rFonts w:ascii="Times New Roman" w:eastAsia="Times New Roman" w:hAnsi="Times New Roman" w:cs="Times New Roman"/>
          <w:color w:val="0E101A"/>
          <w:sz w:val="24"/>
          <w:szCs w:val="24"/>
        </w:rPr>
        <w:t xml:space="preserve"> competitive advantage that can be availed through product innovation by SMEs to strategically grow within the operating markets (</w:t>
      </w:r>
      <w:proofErr w:type="spellStart"/>
      <w:r w:rsidRPr="008A2788">
        <w:rPr>
          <w:rFonts w:ascii="Times New Roman" w:eastAsia="Times New Roman" w:hAnsi="Times New Roman" w:cs="Times New Roman"/>
          <w:color w:val="0E101A"/>
          <w:sz w:val="24"/>
          <w:szCs w:val="24"/>
        </w:rPr>
        <w:t>Kuncoro</w:t>
      </w:r>
      <w:proofErr w:type="spellEnd"/>
      <w:r w:rsidRPr="008A2788">
        <w:rPr>
          <w:rFonts w:ascii="Times New Roman" w:eastAsia="Times New Roman" w:hAnsi="Times New Roman" w:cs="Times New Roman"/>
          <w:color w:val="0E101A"/>
          <w:sz w:val="24"/>
          <w:szCs w:val="24"/>
        </w:rPr>
        <w:t xml:space="preserve"> and Suriani, 2018). In the case of Titan Travels offering different types of trips to the travellers like adventure trips and cruise tours has allowed this company to become popular and grow in an effective way.  </w:t>
      </w:r>
    </w:p>
    <w:p w14:paraId="66AA76FE" w14:textId="77777777" w:rsidR="00431E57" w:rsidRPr="008A2788" w:rsidRDefault="00000000" w:rsidP="008A2788">
      <w:pPr>
        <w:spacing w:line="360" w:lineRule="auto"/>
        <w:jc w:val="both"/>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Partnership and alliances:</w:t>
      </w:r>
    </w:p>
    <w:p w14:paraId="34A3CAE3"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Through joint ventures, alliances, or strategic partnerships, companies can work together to gain access to new markets, and technology, reaching clients beyond conventional geographic borders can create new business opportunities when e-commerce platforms and digital technologies are adopted. SME access to the expanding digital market can be facilitated by investing in social media, e-commerce infrastructure, and online marketing.</w:t>
      </w:r>
    </w:p>
    <w:p w14:paraId="0AAB2D6D"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y, or distribution channels. This enables SMEs to take advantage of their partners' capabilities and accomplish shared growth goals (Rezaei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2018). In the case of Titan Travel, the company has partnered with Ascend Travel Group to expand its tour business over Australia. Making alliances has allowed Titan Travel to grow as an SME overseas (</w:t>
      </w:r>
      <w:proofErr w:type="spellStart"/>
      <w:r w:rsidRPr="008A2788">
        <w:rPr>
          <w:rFonts w:ascii="Times New Roman" w:eastAsia="Times New Roman" w:hAnsi="Times New Roman" w:cs="Times New Roman"/>
          <w:color w:val="0E101A"/>
          <w:sz w:val="24"/>
          <w:szCs w:val="24"/>
        </w:rPr>
        <w:t>Travelweekly</w:t>
      </w:r>
      <w:proofErr w:type="spellEnd"/>
      <w:r w:rsidRPr="008A2788">
        <w:rPr>
          <w:rFonts w:ascii="Times New Roman" w:eastAsia="Times New Roman" w:hAnsi="Times New Roman" w:cs="Times New Roman"/>
          <w:color w:val="0E101A"/>
          <w:sz w:val="24"/>
          <w:szCs w:val="24"/>
        </w:rPr>
        <w:t xml:space="preserve">, 2023).    </w:t>
      </w:r>
    </w:p>
    <w:p w14:paraId="63FA6299" w14:textId="77777777" w:rsidR="00431E57" w:rsidRPr="008A2788" w:rsidRDefault="00000000" w:rsidP="008A2788">
      <w:pPr>
        <w:spacing w:line="360" w:lineRule="auto"/>
        <w:jc w:val="both"/>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Digitalisation:</w:t>
      </w:r>
    </w:p>
    <w:p w14:paraId="17A563AC"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Modern-day digital technologies have become an essential part of the present-day business. Reaching clients beyond conventional geographic borders can create new business opportunities when e-commerce platforms and digital technologies are adopted. SME access to the expanding digital market can be facilitated by investing in social media, e-commerce infrastructure, and online marketing (Łobacz and Szanter, 2022). Titan Travel, which is one of the most successful SMEs in the UK operating in the tour and travel industry, offers online services to book different tour packages of the company that eventually helped this organisation to grow strategically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xml:space="preserve">, 2024).   </w:t>
      </w:r>
    </w:p>
    <w:p w14:paraId="3EED7A07" w14:textId="77777777" w:rsidR="00431E57" w:rsidRPr="008A2788" w:rsidRDefault="00000000" w:rsidP="008A2788">
      <w:pPr>
        <w:spacing w:line="360" w:lineRule="auto"/>
        <w:jc w:val="both"/>
        <w:rPr>
          <w:rFonts w:ascii="Times New Roman" w:eastAsia="Times New Roman" w:hAnsi="Times New Roman" w:cs="Times New Roman"/>
          <w:b/>
          <w:i/>
          <w:color w:val="0E101A"/>
          <w:sz w:val="24"/>
          <w:szCs w:val="24"/>
        </w:rPr>
      </w:pPr>
      <w:r w:rsidRPr="008A2788">
        <w:rPr>
          <w:rFonts w:ascii="Times New Roman" w:eastAsia="Times New Roman" w:hAnsi="Times New Roman" w:cs="Times New Roman"/>
          <w:b/>
          <w:i/>
          <w:color w:val="0E101A"/>
          <w:sz w:val="24"/>
          <w:szCs w:val="24"/>
        </w:rPr>
        <w:t>A new strategy for effective growth of SMEs</w:t>
      </w:r>
    </w:p>
    <w:p w14:paraId="376F2F64"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b/>
          <w:color w:val="0E101A"/>
          <w:sz w:val="24"/>
          <w:szCs w:val="24"/>
        </w:rPr>
        <w:t>Using social media</w:t>
      </w:r>
      <w:r w:rsidRPr="008A2788">
        <w:rPr>
          <w:rFonts w:ascii="Times New Roman" w:eastAsia="Times New Roman" w:hAnsi="Times New Roman" w:cs="Times New Roman"/>
          <w:color w:val="0E101A"/>
          <w:sz w:val="24"/>
          <w:szCs w:val="24"/>
        </w:rPr>
        <w:t xml:space="preserve"> to sell effectively offers SMEs in current markets a possible path to success in an increasingly digital world. The development of a thorough </w:t>
      </w:r>
      <w:r w:rsidRPr="008A2788">
        <w:rPr>
          <w:rFonts w:ascii="Times New Roman" w:eastAsia="Times New Roman" w:hAnsi="Times New Roman" w:cs="Times New Roman"/>
          <w:b/>
          <w:color w:val="0E101A"/>
          <w:sz w:val="24"/>
          <w:szCs w:val="24"/>
        </w:rPr>
        <w:t>"Social Media Amplification Strategy"</w:t>
      </w:r>
      <w:r w:rsidRPr="008A2788">
        <w:rPr>
          <w:rFonts w:ascii="Times New Roman" w:eastAsia="Times New Roman" w:hAnsi="Times New Roman" w:cs="Times New Roman"/>
          <w:color w:val="0E101A"/>
          <w:sz w:val="24"/>
          <w:szCs w:val="24"/>
        </w:rPr>
        <w:t xml:space="preserve"> is required for this strategic growth option </w:t>
      </w:r>
      <w:proofErr w:type="gramStart"/>
      <w:r w:rsidRPr="008A2788">
        <w:rPr>
          <w:rFonts w:ascii="Times New Roman" w:eastAsia="Times New Roman" w:hAnsi="Times New Roman" w:cs="Times New Roman"/>
          <w:color w:val="0E101A"/>
          <w:sz w:val="24"/>
          <w:szCs w:val="24"/>
        </w:rPr>
        <w:t>in order to</w:t>
      </w:r>
      <w:proofErr w:type="gramEnd"/>
      <w:r w:rsidRPr="008A2788">
        <w:rPr>
          <w:rFonts w:ascii="Times New Roman" w:eastAsia="Times New Roman" w:hAnsi="Times New Roman" w:cs="Times New Roman"/>
          <w:color w:val="0E101A"/>
          <w:sz w:val="24"/>
          <w:szCs w:val="24"/>
        </w:rPr>
        <w:t xml:space="preserve"> maximise brand visibility, engagement, and conversion rates. Content should be crafted to appeal to the interests, pain points, and preferences of the intended audience. This consists of a variety of educational, entertaining, and commercial content that is tailored for various social media networks. This will highly help SMEs to increase their visibility to the target market along with engaging them effectively also (</w:t>
      </w:r>
      <w:proofErr w:type="spellStart"/>
      <w:r w:rsidRPr="008A2788">
        <w:rPr>
          <w:rFonts w:ascii="Times New Roman" w:eastAsia="Times New Roman" w:hAnsi="Times New Roman" w:cs="Times New Roman"/>
          <w:color w:val="0E101A"/>
          <w:sz w:val="24"/>
          <w:szCs w:val="24"/>
        </w:rPr>
        <w:t>Jaakonmäki</w:t>
      </w:r>
      <w:proofErr w:type="spellEnd"/>
      <w:r w:rsidRPr="008A2788">
        <w:rPr>
          <w:rFonts w:ascii="Times New Roman" w:eastAsia="Times New Roman" w:hAnsi="Times New Roman" w:cs="Times New Roman"/>
          <w:color w:val="0E101A"/>
          <w:sz w:val="24"/>
          <w:szCs w:val="24"/>
        </w:rPr>
        <w:t xml:space="preserve">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2017). Interacting with followers on a regular basis via shares, comments, and messages to promote a feeling of community and brand devotion. Reliability and responsiveness are demonstrated by prompt answers to questions and comments. Another major aspect of using popular social media platforms to strategically grow within the operating markets is the usability of enhanced marketing strategy. Brand credibility and reach can be increased by partnering with industry or niche-relevant influencers or micro-influencers. Purchase decisions can be greatly influenced by genuine testimonials from influencers (Haenlein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2020).</w:t>
      </w:r>
    </w:p>
    <w:p w14:paraId="3F79E8CB"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Therefore, social media platforms are now the best place to approach and reach global consumers by conducting aggressive marketing strategies. Marketing is the most powerful tool to have within the modern-day business to acquire sustainable growth within the competitive market nature. Therefore, social media platforms allow businesses to promote their products and services through paid promotions. Budgets for focused social media advertising campaigns should be carefully allocated </w:t>
      </w:r>
      <w:proofErr w:type="gramStart"/>
      <w:r w:rsidRPr="008A2788">
        <w:rPr>
          <w:rFonts w:ascii="Times New Roman" w:eastAsia="Times New Roman" w:hAnsi="Times New Roman" w:cs="Times New Roman"/>
          <w:color w:val="0E101A"/>
          <w:sz w:val="24"/>
          <w:szCs w:val="24"/>
        </w:rPr>
        <w:t>in order to</w:t>
      </w:r>
      <w:proofErr w:type="gramEnd"/>
      <w:r w:rsidRPr="008A2788">
        <w:rPr>
          <w:rFonts w:ascii="Times New Roman" w:eastAsia="Times New Roman" w:hAnsi="Times New Roman" w:cs="Times New Roman"/>
          <w:color w:val="0E101A"/>
          <w:sz w:val="24"/>
          <w:szCs w:val="24"/>
        </w:rPr>
        <w:t xml:space="preserve"> target particular interests, regions, or demographics. This optimises ROI on advertising expenditure and permits accurate targeting (</w:t>
      </w:r>
      <w:proofErr w:type="spellStart"/>
      <w:r w:rsidRPr="008A2788">
        <w:rPr>
          <w:rFonts w:ascii="Times New Roman" w:eastAsia="Times New Roman" w:hAnsi="Times New Roman" w:cs="Times New Roman"/>
          <w:color w:val="0E101A"/>
          <w:sz w:val="24"/>
          <w:szCs w:val="24"/>
        </w:rPr>
        <w:t>Colicev</w:t>
      </w:r>
      <w:proofErr w:type="spellEnd"/>
      <w:r w:rsidRPr="008A2788">
        <w:rPr>
          <w:rFonts w:ascii="Times New Roman" w:eastAsia="Times New Roman" w:hAnsi="Times New Roman" w:cs="Times New Roman"/>
          <w:color w:val="0E101A"/>
          <w:sz w:val="24"/>
          <w:szCs w:val="24"/>
        </w:rPr>
        <w:t xml:space="preserve">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2018).</w:t>
      </w:r>
    </w:p>
    <w:p w14:paraId="42E488F1" w14:textId="77777777" w:rsidR="00431E57" w:rsidRPr="008A2788" w:rsidRDefault="00000000" w:rsidP="008A2788">
      <w:pPr>
        <w:spacing w:line="360" w:lineRule="auto"/>
        <w:jc w:val="both"/>
        <w:rPr>
          <w:rFonts w:ascii="Times New Roman" w:eastAsia="Times New Roman" w:hAnsi="Times New Roman" w:cs="Times New Roman"/>
          <w:b/>
          <w:i/>
          <w:color w:val="0E101A"/>
          <w:sz w:val="24"/>
          <w:szCs w:val="24"/>
        </w:rPr>
      </w:pPr>
      <w:r w:rsidRPr="008A2788">
        <w:rPr>
          <w:rFonts w:ascii="Times New Roman" w:eastAsia="Times New Roman" w:hAnsi="Times New Roman" w:cs="Times New Roman"/>
          <w:b/>
          <w:i/>
          <w:color w:val="0E101A"/>
          <w:sz w:val="24"/>
          <w:szCs w:val="24"/>
        </w:rPr>
        <w:t>Justifying the benefits of sustainable strategies for the effective future growth of SMEs</w:t>
      </w:r>
    </w:p>
    <w:p w14:paraId="54664D2E"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There are multiple reasons why SMEs need a sustainable plan for their long-term survival. To begin with, it ensures resilience and longevity in the face of uncertainty by assisting SMEs in adapting to shifting market dynamics, regulatory needs, and consumer preferences. Sustainable techniques also lessen the hazards connected to resource depletion and environmental degradation, improve efficiency, and lower operational costs (</w:t>
      </w:r>
      <w:proofErr w:type="spellStart"/>
      <w:r w:rsidRPr="008A2788">
        <w:rPr>
          <w:rFonts w:ascii="Times New Roman" w:eastAsia="Times New Roman" w:hAnsi="Times New Roman" w:cs="Times New Roman"/>
          <w:color w:val="0E101A"/>
          <w:sz w:val="24"/>
          <w:szCs w:val="24"/>
        </w:rPr>
        <w:t>Leonidou</w:t>
      </w:r>
      <w:proofErr w:type="spellEnd"/>
      <w:r w:rsidRPr="008A2788">
        <w:rPr>
          <w:rFonts w:ascii="Times New Roman" w:eastAsia="Times New Roman" w:hAnsi="Times New Roman" w:cs="Times New Roman"/>
          <w:color w:val="0E101A"/>
          <w:sz w:val="24"/>
          <w:szCs w:val="24"/>
        </w:rPr>
        <w:t xml:space="preserve">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2017). Customers and investors who care about the environment are drawn in by the cost savings, increased competitiveness, and favourable brand image fostered by this. In addition, adopting sustainability encourages innovation and a continuous improvement culture in SMEs, which propels the development of new products and processes that may </w:t>
      </w:r>
      <w:proofErr w:type="gramStart"/>
      <w:r w:rsidRPr="008A2788">
        <w:rPr>
          <w:rFonts w:ascii="Times New Roman" w:eastAsia="Times New Roman" w:hAnsi="Times New Roman" w:cs="Times New Roman"/>
          <w:color w:val="0E101A"/>
          <w:sz w:val="24"/>
          <w:szCs w:val="24"/>
        </w:rPr>
        <w:t>open up</w:t>
      </w:r>
      <w:proofErr w:type="gramEnd"/>
      <w:r w:rsidRPr="008A2788">
        <w:rPr>
          <w:rFonts w:ascii="Times New Roman" w:eastAsia="Times New Roman" w:hAnsi="Times New Roman" w:cs="Times New Roman"/>
          <w:color w:val="0E101A"/>
          <w:sz w:val="24"/>
          <w:szCs w:val="24"/>
        </w:rPr>
        <w:t xml:space="preserve"> new markets and revenue streams. Lastly, implementing sustainable strategies can improve stakeholder trust and reduce reputational risks, fostering stronger ties with clients, staff, vendors, and local communities. All things considered, SMEs need a sustainable strategy that balances social, economic, and environmental factors for long-term growth and profitability (</w:t>
      </w:r>
      <w:proofErr w:type="spellStart"/>
      <w:r w:rsidRPr="008A2788">
        <w:rPr>
          <w:rFonts w:ascii="Times New Roman" w:eastAsia="Times New Roman" w:hAnsi="Times New Roman" w:cs="Times New Roman"/>
          <w:color w:val="0E101A"/>
          <w:sz w:val="24"/>
          <w:szCs w:val="24"/>
        </w:rPr>
        <w:t>Wijethilake</w:t>
      </w:r>
      <w:proofErr w:type="spellEnd"/>
      <w:r w:rsidRPr="008A2788">
        <w:rPr>
          <w:rFonts w:ascii="Times New Roman" w:eastAsia="Times New Roman" w:hAnsi="Times New Roman" w:cs="Times New Roman"/>
          <w:color w:val="0E101A"/>
          <w:sz w:val="24"/>
          <w:szCs w:val="24"/>
        </w:rPr>
        <w:t xml:space="preserve">, 2017). </w:t>
      </w:r>
    </w:p>
    <w:p w14:paraId="73ABD06C"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In the case of Titan Travel, </w:t>
      </w:r>
      <w:proofErr w:type="gramStart"/>
      <w:r w:rsidRPr="008A2788">
        <w:rPr>
          <w:rFonts w:ascii="Times New Roman" w:eastAsia="Times New Roman" w:hAnsi="Times New Roman" w:cs="Times New Roman"/>
          <w:color w:val="0E101A"/>
          <w:sz w:val="24"/>
          <w:szCs w:val="24"/>
        </w:rPr>
        <w:t>it can be seen that taking</w:t>
      </w:r>
      <w:proofErr w:type="gramEnd"/>
      <w:r w:rsidRPr="008A2788">
        <w:rPr>
          <w:rFonts w:ascii="Times New Roman" w:eastAsia="Times New Roman" w:hAnsi="Times New Roman" w:cs="Times New Roman"/>
          <w:color w:val="0E101A"/>
          <w:sz w:val="24"/>
          <w:szCs w:val="24"/>
        </w:rPr>
        <w:t xml:space="preserve"> sustainable measures strategically has helped this business organisation to improve its brand reputation and the popularity of its business among global consumers. Along with it has also helped this organisation to contribute to society as well as to the environment in a positive way which is eventually responsible for increasing the growth of Titan Travel (</w:t>
      </w:r>
      <w:proofErr w:type="spellStart"/>
      <w:r w:rsidRPr="008A2788">
        <w:rPr>
          <w:rFonts w:ascii="Times New Roman" w:eastAsia="Times New Roman" w:hAnsi="Times New Roman" w:cs="Times New Roman"/>
          <w:color w:val="0E101A"/>
          <w:sz w:val="24"/>
          <w:szCs w:val="24"/>
        </w:rPr>
        <w:t>Titantravel</w:t>
      </w:r>
      <w:proofErr w:type="spellEnd"/>
      <w:r w:rsidRPr="008A2788">
        <w:rPr>
          <w:rFonts w:ascii="Times New Roman" w:eastAsia="Times New Roman" w:hAnsi="Times New Roman" w:cs="Times New Roman"/>
          <w:color w:val="0E101A"/>
          <w:sz w:val="24"/>
          <w:szCs w:val="24"/>
        </w:rPr>
        <w:t xml:space="preserve">, 2024). </w:t>
      </w:r>
    </w:p>
    <w:p w14:paraId="2167C2F6" w14:textId="77777777" w:rsidR="00431E57" w:rsidRPr="008A2788" w:rsidRDefault="00000000" w:rsidP="008A2788">
      <w:pPr>
        <w:pStyle w:val="Heading1"/>
      </w:pPr>
      <w:bookmarkStart w:id="5" w:name="_Toc160797117"/>
      <w:r w:rsidRPr="008A2788">
        <w:t>6. Discuss key strategic recommendations for future growth of business along with mentioning challenges that can be encountered by SMEs to implement strategic direction.</w:t>
      </w:r>
      <w:bookmarkEnd w:id="5"/>
    </w:p>
    <w:p w14:paraId="24AF176F"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 Operating as an SME, Titan Travel needs to adopt several strategies by addressing issues like a limited employee base and restricted access over operational areas along with environmental pollution issues and limited market presence of the company. </w:t>
      </w:r>
      <w:proofErr w:type="gramStart"/>
      <w:r w:rsidRPr="008A2788">
        <w:rPr>
          <w:rFonts w:ascii="Times New Roman" w:eastAsia="Times New Roman" w:hAnsi="Times New Roman" w:cs="Times New Roman"/>
          <w:color w:val="0E101A"/>
          <w:sz w:val="24"/>
          <w:szCs w:val="24"/>
        </w:rPr>
        <w:t>Firstly</w:t>
      </w:r>
      <w:proofErr w:type="gramEnd"/>
      <w:r w:rsidRPr="008A2788">
        <w:rPr>
          <w:rFonts w:ascii="Times New Roman" w:eastAsia="Times New Roman" w:hAnsi="Times New Roman" w:cs="Times New Roman"/>
          <w:color w:val="0E101A"/>
          <w:sz w:val="24"/>
          <w:szCs w:val="24"/>
        </w:rPr>
        <w:t xml:space="preserve"> Titan Travel needs to focus your efforts on niche markets or distinctive travel experiences that complement your company's assets and competencies. Titan Travels </w:t>
      </w:r>
      <w:proofErr w:type="gramStart"/>
      <w:r w:rsidRPr="008A2788">
        <w:rPr>
          <w:rFonts w:ascii="Times New Roman" w:eastAsia="Times New Roman" w:hAnsi="Times New Roman" w:cs="Times New Roman"/>
          <w:color w:val="0E101A"/>
          <w:sz w:val="24"/>
          <w:szCs w:val="24"/>
        </w:rPr>
        <w:t>is able to</w:t>
      </w:r>
      <w:proofErr w:type="gramEnd"/>
      <w:r w:rsidRPr="008A2788">
        <w:rPr>
          <w:rFonts w:ascii="Times New Roman" w:eastAsia="Times New Roman" w:hAnsi="Times New Roman" w:cs="Times New Roman"/>
          <w:color w:val="0E101A"/>
          <w:sz w:val="24"/>
          <w:szCs w:val="24"/>
        </w:rPr>
        <w:t xml:space="preserve"> stand out from the competition and draw in specialised clientele thanks to this. Conducting a competitor analysis and engaging with innovation will help this tourism business enhance and secure its future growth (Hsiao and Hsu, 2018). </w:t>
      </w:r>
    </w:p>
    <w:p w14:paraId="6C22BC69"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Besides this, utilising social media platforms for brand promotion and marketing of their services will also help Titan Travel to increase its consumer base along with enhancing brand visibility to the global consumer base. This will highly help Titan Travel to foster </w:t>
      </w:r>
      <w:proofErr w:type="gramStart"/>
      <w:r w:rsidRPr="008A2788">
        <w:rPr>
          <w:rFonts w:ascii="Times New Roman" w:eastAsia="Times New Roman" w:hAnsi="Times New Roman" w:cs="Times New Roman"/>
          <w:color w:val="0E101A"/>
          <w:sz w:val="24"/>
          <w:szCs w:val="24"/>
        </w:rPr>
        <w:t>positive growth</w:t>
      </w:r>
      <w:proofErr w:type="gramEnd"/>
      <w:r w:rsidRPr="008A2788">
        <w:rPr>
          <w:rFonts w:ascii="Times New Roman" w:eastAsia="Times New Roman" w:hAnsi="Times New Roman" w:cs="Times New Roman"/>
          <w:color w:val="0E101A"/>
          <w:sz w:val="24"/>
          <w:szCs w:val="24"/>
        </w:rPr>
        <w:t xml:space="preserve"> within their business also (Evans </w:t>
      </w:r>
      <w:r w:rsidRPr="008A2788">
        <w:rPr>
          <w:rFonts w:ascii="Times New Roman" w:eastAsia="Times New Roman" w:hAnsi="Times New Roman" w:cs="Times New Roman"/>
          <w:i/>
          <w:color w:val="0E101A"/>
          <w:sz w:val="24"/>
          <w:szCs w:val="24"/>
        </w:rPr>
        <w:t>et al.</w:t>
      </w:r>
      <w:r w:rsidRPr="008A2788">
        <w:rPr>
          <w:rFonts w:ascii="Times New Roman" w:eastAsia="Times New Roman" w:hAnsi="Times New Roman" w:cs="Times New Roman"/>
          <w:color w:val="0E101A"/>
          <w:sz w:val="24"/>
          <w:szCs w:val="24"/>
        </w:rPr>
        <w:t xml:space="preserve"> 2021). </w:t>
      </w:r>
    </w:p>
    <w:p w14:paraId="0BA3061A"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Addressing the issues of environmental pollution of the organisation that are conducted by the tourists in peak seasons, this brand needs to engage with environmental awareness programmes to inform travellers about the negative impacts that happen to them while they are travelling and provide guidance to behave in a sustainable way also.     </w:t>
      </w:r>
    </w:p>
    <w:p w14:paraId="082DD3F6" w14:textId="77777777" w:rsidR="00431E57" w:rsidRPr="008A2788" w:rsidRDefault="00000000" w:rsidP="008A2788">
      <w:pPr>
        <w:spacing w:line="360" w:lineRule="auto"/>
        <w:jc w:val="both"/>
        <w:rPr>
          <w:rFonts w:ascii="Times New Roman" w:eastAsia="Times New Roman" w:hAnsi="Times New Roman" w:cs="Times New Roman"/>
          <w:b/>
          <w:color w:val="0E101A"/>
          <w:sz w:val="24"/>
          <w:szCs w:val="24"/>
        </w:rPr>
      </w:pPr>
      <w:r w:rsidRPr="008A2788">
        <w:rPr>
          <w:rFonts w:ascii="Times New Roman" w:eastAsia="Times New Roman" w:hAnsi="Times New Roman" w:cs="Times New Roman"/>
          <w:b/>
          <w:color w:val="0E101A"/>
          <w:sz w:val="24"/>
          <w:szCs w:val="24"/>
        </w:rPr>
        <w:t xml:space="preserve">Challenges that can be faced by </w:t>
      </w:r>
      <w:proofErr w:type="gramStart"/>
      <w:r w:rsidRPr="008A2788">
        <w:rPr>
          <w:rFonts w:ascii="Times New Roman" w:eastAsia="Times New Roman" w:hAnsi="Times New Roman" w:cs="Times New Roman"/>
          <w:b/>
          <w:color w:val="0E101A"/>
          <w:sz w:val="24"/>
          <w:szCs w:val="24"/>
        </w:rPr>
        <w:t>SMEs</w:t>
      </w:r>
      <w:proofErr w:type="gramEnd"/>
      <w:r w:rsidRPr="008A2788">
        <w:rPr>
          <w:rFonts w:ascii="Times New Roman" w:eastAsia="Times New Roman" w:hAnsi="Times New Roman" w:cs="Times New Roman"/>
          <w:b/>
          <w:color w:val="0E101A"/>
          <w:sz w:val="24"/>
          <w:szCs w:val="24"/>
        </w:rPr>
        <w:t xml:space="preserve">      </w:t>
      </w:r>
    </w:p>
    <w:p w14:paraId="612946E7"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There are </w:t>
      </w:r>
      <w:proofErr w:type="gramStart"/>
      <w:r w:rsidRPr="008A2788">
        <w:rPr>
          <w:rFonts w:ascii="Times New Roman" w:eastAsia="Times New Roman" w:hAnsi="Times New Roman" w:cs="Times New Roman"/>
          <w:color w:val="0E101A"/>
          <w:sz w:val="24"/>
          <w:szCs w:val="24"/>
        </w:rPr>
        <w:t>a number of</w:t>
      </w:r>
      <w:proofErr w:type="gramEnd"/>
      <w:r w:rsidRPr="008A2788">
        <w:rPr>
          <w:rFonts w:ascii="Times New Roman" w:eastAsia="Times New Roman" w:hAnsi="Times New Roman" w:cs="Times New Roman"/>
          <w:color w:val="0E101A"/>
          <w:sz w:val="24"/>
          <w:szCs w:val="24"/>
        </w:rPr>
        <w:t xml:space="preserve"> challenges that can be faced by SMEs in attaining a sustainable business strategy for effective future growth. A major obstacle is a limitation of resources where </w:t>
      </w:r>
      <w:proofErr w:type="gramStart"/>
      <w:r w:rsidRPr="008A2788">
        <w:rPr>
          <w:rFonts w:ascii="Times New Roman" w:eastAsia="Times New Roman" w:hAnsi="Times New Roman" w:cs="Times New Roman"/>
          <w:color w:val="0E101A"/>
          <w:sz w:val="24"/>
          <w:szCs w:val="24"/>
        </w:rPr>
        <w:t>the majority of</w:t>
      </w:r>
      <w:proofErr w:type="gramEnd"/>
      <w:r w:rsidRPr="008A2788">
        <w:rPr>
          <w:rFonts w:ascii="Times New Roman" w:eastAsia="Times New Roman" w:hAnsi="Times New Roman" w:cs="Times New Roman"/>
          <w:color w:val="0E101A"/>
          <w:sz w:val="24"/>
          <w:szCs w:val="24"/>
        </w:rPr>
        <w:t xml:space="preserve"> SME businesses can struggle with financial and human resources to develop and incorporate a sustainable business strategy. Engaging with a sustainable business strategy and technological upgrades can be a cost-heavy factor for </w:t>
      </w:r>
      <w:proofErr w:type="gramStart"/>
      <w:r w:rsidRPr="008A2788">
        <w:rPr>
          <w:rFonts w:ascii="Times New Roman" w:eastAsia="Times New Roman" w:hAnsi="Times New Roman" w:cs="Times New Roman"/>
          <w:color w:val="0E101A"/>
          <w:sz w:val="24"/>
          <w:szCs w:val="24"/>
        </w:rPr>
        <w:t>the majority of</w:t>
      </w:r>
      <w:proofErr w:type="gramEnd"/>
      <w:r w:rsidRPr="008A2788">
        <w:rPr>
          <w:rFonts w:ascii="Times New Roman" w:eastAsia="Times New Roman" w:hAnsi="Times New Roman" w:cs="Times New Roman"/>
          <w:color w:val="0E101A"/>
          <w:sz w:val="24"/>
          <w:szCs w:val="24"/>
        </w:rPr>
        <w:t xml:space="preserve"> SMEs. Another major obstacle that can also be faced by SMEs in inheriting a sustainable business strategy is a lack of consumer awareness. Although </w:t>
      </w:r>
      <w:proofErr w:type="gramStart"/>
      <w:r w:rsidRPr="008A2788">
        <w:rPr>
          <w:rFonts w:ascii="Times New Roman" w:eastAsia="Times New Roman" w:hAnsi="Times New Roman" w:cs="Times New Roman"/>
          <w:color w:val="0E101A"/>
          <w:sz w:val="24"/>
          <w:szCs w:val="24"/>
        </w:rPr>
        <w:t>a majority of</w:t>
      </w:r>
      <w:proofErr w:type="gramEnd"/>
      <w:r w:rsidRPr="008A2788">
        <w:rPr>
          <w:rFonts w:ascii="Times New Roman" w:eastAsia="Times New Roman" w:hAnsi="Times New Roman" w:cs="Times New Roman"/>
          <w:color w:val="0E101A"/>
          <w:sz w:val="24"/>
          <w:szCs w:val="24"/>
        </w:rPr>
        <w:t xml:space="preserve"> people all around the world are now responsibly behaving towards the environment, these factors are highly variable based on different cultural practices in different countries. Therefore, complexity over supply chain management is another major issue for SMEs to implement a sustainable business strategy where a limited number of suppliers with sustainable commitment can be a challenge for SMEs to implement a sustainable business strategy. Therefore, SMEs may find it difficult to stay on top of changing environmental rules and compliance standards, especially if they don't have a dedicated staff member or sustainability management experience.  </w:t>
      </w:r>
    </w:p>
    <w:p w14:paraId="0791F126" w14:textId="77777777" w:rsidR="00431E57" w:rsidRPr="008A2788" w:rsidRDefault="00000000" w:rsidP="008A2788">
      <w:pPr>
        <w:pStyle w:val="Heading1"/>
      </w:pPr>
      <w:bookmarkStart w:id="6" w:name="_Toc160797118"/>
      <w:r w:rsidRPr="008A2788">
        <w:t>7. Conclusion</w:t>
      </w:r>
      <w:bookmarkEnd w:id="6"/>
    </w:p>
    <w:p w14:paraId="04DD017F" w14:textId="77777777" w:rsidR="00431E57" w:rsidRPr="008A2788" w:rsidRDefault="00000000" w:rsidP="008A2788">
      <w:pPr>
        <w:spacing w:line="360" w:lineRule="auto"/>
        <w:jc w:val="both"/>
        <w:rPr>
          <w:rFonts w:ascii="Times New Roman" w:eastAsia="Times New Roman" w:hAnsi="Times New Roman" w:cs="Times New Roman"/>
          <w:color w:val="0E101A"/>
          <w:sz w:val="24"/>
          <w:szCs w:val="24"/>
        </w:rPr>
      </w:pPr>
      <w:r w:rsidRPr="008A2788">
        <w:rPr>
          <w:rFonts w:ascii="Times New Roman" w:eastAsia="Times New Roman" w:hAnsi="Times New Roman" w:cs="Times New Roman"/>
          <w:color w:val="0E101A"/>
          <w:sz w:val="24"/>
          <w:szCs w:val="24"/>
        </w:rPr>
        <w:t xml:space="preserve">To sum up, this paper has offered a thorough examination of Titan Travels, concentrating on its present strategic management procedures, the internal and external surroundings, and the company's strategic growth options for small and medium-sized enterprises in the travel sector. Titan Travels has proven its dedication to sustainable business practices with programmes including community development projects, regulations protecting the environment, and customer-focused offerings. Nonetheless, issues including scarce resources, rivalry in the market, and regulatory compliance continue to exist. Strategic recommendations, such as focusing on specialised markets, utilising social media, and implementing environmental awareness programmes, have been put out to solve these issues and promote future growth. </w:t>
      </w:r>
      <w:proofErr w:type="gramStart"/>
      <w:r w:rsidRPr="008A2788">
        <w:rPr>
          <w:rFonts w:ascii="Times New Roman" w:eastAsia="Times New Roman" w:hAnsi="Times New Roman" w:cs="Times New Roman"/>
          <w:color w:val="0E101A"/>
          <w:sz w:val="24"/>
          <w:szCs w:val="24"/>
        </w:rPr>
        <w:t>In spite of</w:t>
      </w:r>
      <w:proofErr w:type="gramEnd"/>
      <w:r w:rsidRPr="008A2788">
        <w:rPr>
          <w:rFonts w:ascii="Times New Roman" w:eastAsia="Times New Roman" w:hAnsi="Times New Roman" w:cs="Times New Roman"/>
          <w:color w:val="0E101A"/>
          <w:sz w:val="24"/>
          <w:szCs w:val="24"/>
        </w:rPr>
        <w:t xml:space="preserve"> these obstacles, SMEs such as Titan Travels must continue to implement sustainable strategies in order to guarantee their long-term survival and prosperity in the ever-changing tourist sector.</w:t>
      </w:r>
    </w:p>
    <w:p w14:paraId="2D8F0B94" w14:textId="77777777" w:rsidR="00431E57" w:rsidRPr="008A2788" w:rsidRDefault="00431E57" w:rsidP="008A2788">
      <w:pPr>
        <w:spacing w:line="360" w:lineRule="auto"/>
        <w:jc w:val="both"/>
        <w:rPr>
          <w:rFonts w:ascii="Times New Roman" w:eastAsia="Times New Roman" w:hAnsi="Times New Roman" w:cs="Times New Roman"/>
          <w:sz w:val="24"/>
          <w:szCs w:val="24"/>
        </w:rPr>
      </w:pPr>
    </w:p>
    <w:p w14:paraId="63BBE735" w14:textId="77777777" w:rsidR="00431E57" w:rsidRPr="008A2788" w:rsidRDefault="00431E57" w:rsidP="008A2788">
      <w:pPr>
        <w:spacing w:line="360" w:lineRule="auto"/>
        <w:jc w:val="both"/>
        <w:rPr>
          <w:rFonts w:ascii="Times New Roman" w:eastAsia="Times New Roman" w:hAnsi="Times New Roman" w:cs="Times New Roman"/>
          <w:sz w:val="24"/>
          <w:szCs w:val="24"/>
        </w:rPr>
      </w:pPr>
    </w:p>
    <w:p w14:paraId="3AA1D02B" w14:textId="77777777" w:rsidR="00431E57" w:rsidRPr="008A2788" w:rsidRDefault="00431E57" w:rsidP="008A2788">
      <w:pPr>
        <w:spacing w:line="360" w:lineRule="auto"/>
        <w:jc w:val="both"/>
        <w:rPr>
          <w:rFonts w:ascii="Times New Roman" w:eastAsia="Times New Roman" w:hAnsi="Times New Roman" w:cs="Times New Roman"/>
          <w:sz w:val="24"/>
          <w:szCs w:val="24"/>
        </w:rPr>
      </w:pPr>
    </w:p>
    <w:p w14:paraId="411C1E7D" w14:textId="77777777" w:rsidR="008A2788" w:rsidRDefault="008A278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124ED39" w14:textId="60580378" w:rsidR="008A2788" w:rsidRPr="008A2788" w:rsidRDefault="00000000" w:rsidP="008A2788">
      <w:pPr>
        <w:pStyle w:val="Heading1"/>
      </w:pPr>
      <w:bookmarkStart w:id="7" w:name="_Toc160797119"/>
      <w:r w:rsidRPr="008A2788">
        <w:t>References</w:t>
      </w:r>
      <w:bookmarkEnd w:id="7"/>
    </w:p>
    <w:p w14:paraId="60AD9E23" w14:textId="74D72933" w:rsidR="008A2788" w:rsidRPr="008A2788" w:rsidRDefault="008A2788" w:rsidP="008A2788">
      <w:pPr>
        <w:spacing w:before="240" w:after="240"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Barney, N. and Holak, B. (2023). </w:t>
      </w:r>
      <w:r w:rsidRPr="008A2788">
        <w:rPr>
          <w:rFonts w:ascii="Times New Roman" w:eastAsia="Times New Roman" w:hAnsi="Times New Roman" w:cs="Times New Roman"/>
          <w:i/>
          <w:sz w:val="24"/>
          <w:szCs w:val="24"/>
        </w:rPr>
        <w:t xml:space="preserve">What is a stakeholder? definition, types, </w:t>
      </w:r>
      <w:proofErr w:type="gramStart"/>
      <w:r w:rsidRPr="008A2788">
        <w:rPr>
          <w:rFonts w:ascii="Times New Roman" w:eastAsia="Times New Roman" w:hAnsi="Times New Roman" w:cs="Times New Roman"/>
          <w:i/>
          <w:sz w:val="24"/>
          <w:szCs w:val="24"/>
        </w:rPr>
        <w:t>examples:</w:t>
      </w:r>
      <w:r w:rsidRPr="008A2788">
        <w:rPr>
          <w:rFonts w:ascii="Times New Roman" w:eastAsia="Times New Roman" w:hAnsi="Times New Roman" w:cs="Times New Roman"/>
          <w:sz w:val="24"/>
          <w:szCs w:val="24"/>
        </w:rPr>
        <w:t>,</w:t>
      </w:r>
      <w:proofErr w:type="gramEnd"/>
      <w:r w:rsidRPr="008A2788">
        <w:rPr>
          <w:rFonts w:ascii="Times New Roman" w:eastAsia="Times New Roman" w:hAnsi="Times New Roman" w:cs="Times New Roman"/>
          <w:sz w:val="24"/>
          <w:szCs w:val="24"/>
        </w:rPr>
        <w:t xml:space="preserve"> </w:t>
      </w:r>
      <w:r w:rsidRPr="008A2788">
        <w:rPr>
          <w:rFonts w:ascii="Times New Roman" w:eastAsia="Times New Roman" w:hAnsi="Times New Roman" w:cs="Times New Roman"/>
          <w:i/>
          <w:sz w:val="24"/>
          <w:szCs w:val="24"/>
        </w:rPr>
        <w:t>CIO</w:t>
      </w:r>
      <w:r w:rsidRPr="008A2788">
        <w:rPr>
          <w:rFonts w:ascii="Times New Roman" w:eastAsia="Times New Roman" w:hAnsi="Times New Roman" w:cs="Times New Roman"/>
          <w:sz w:val="24"/>
          <w:szCs w:val="24"/>
        </w:rPr>
        <w:t xml:space="preserve">. Available at: https://www.techtarget.com/searchcio/definition/stakeholder (Accessed: 01 March 2024). </w:t>
      </w:r>
    </w:p>
    <w:p w14:paraId="7F989D45"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A2788">
        <w:rPr>
          <w:rFonts w:ascii="Times New Roman" w:eastAsia="Times New Roman" w:hAnsi="Times New Roman" w:cs="Times New Roman"/>
          <w:color w:val="222222"/>
          <w:sz w:val="24"/>
          <w:szCs w:val="24"/>
          <w:highlight w:val="white"/>
        </w:rPr>
        <w:t>Colicev</w:t>
      </w:r>
      <w:proofErr w:type="spellEnd"/>
      <w:r w:rsidRPr="008A2788">
        <w:rPr>
          <w:rFonts w:ascii="Times New Roman" w:eastAsia="Times New Roman" w:hAnsi="Times New Roman" w:cs="Times New Roman"/>
          <w:color w:val="222222"/>
          <w:sz w:val="24"/>
          <w:szCs w:val="24"/>
          <w:highlight w:val="white"/>
        </w:rPr>
        <w:t xml:space="preserve">, A., Malshe, A., Pauwels, K. and O'Connor, P., (2018). Improving consumer mindset metrics and shareholder value through social media: The different roles of owned and earned media. </w:t>
      </w:r>
      <w:r w:rsidRPr="008A2788">
        <w:rPr>
          <w:rFonts w:ascii="Times New Roman" w:eastAsia="Times New Roman" w:hAnsi="Times New Roman" w:cs="Times New Roman"/>
          <w:i/>
          <w:color w:val="222222"/>
          <w:sz w:val="24"/>
          <w:szCs w:val="24"/>
          <w:highlight w:val="white"/>
        </w:rPr>
        <w:t>Journal of Marketing</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82</w:t>
      </w:r>
      <w:r w:rsidRPr="008A2788">
        <w:rPr>
          <w:rFonts w:ascii="Times New Roman" w:eastAsia="Times New Roman" w:hAnsi="Times New Roman" w:cs="Times New Roman"/>
          <w:color w:val="222222"/>
          <w:sz w:val="24"/>
          <w:szCs w:val="24"/>
          <w:highlight w:val="white"/>
        </w:rPr>
        <w:t>(1), pp.37-56.</w:t>
      </w:r>
      <w:hyperlink r:id="rId8">
        <w:r w:rsidRPr="008A2788">
          <w:rPr>
            <w:rFonts w:ascii="Times New Roman" w:eastAsia="Times New Roman" w:hAnsi="Times New Roman" w:cs="Times New Roman"/>
            <w:color w:val="1155CC"/>
            <w:sz w:val="24"/>
            <w:szCs w:val="24"/>
            <w:highlight w:val="white"/>
            <w:u w:val="single"/>
          </w:rPr>
          <w:t>https://journals.sagepub.com/</w:t>
        </w:r>
        <w:proofErr w:type="spellStart"/>
        <w:r w:rsidRPr="008A2788">
          <w:rPr>
            <w:rFonts w:ascii="Times New Roman" w:eastAsia="Times New Roman" w:hAnsi="Times New Roman" w:cs="Times New Roman"/>
            <w:color w:val="1155CC"/>
            <w:sz w:val="24"/>
            <w:szCs w:val="24"/>
            <w:highlight w:val="white"/>
            <w:u w:val="single"/>
          </w:rPr>
          <w:t>doi</w:t>
        </w:r>
        <w:proofErr w:type="spellEnd"/>
        <w:r w:rsidRPr="008A2788">
          <w:rPr>
            <w:rFonts w:ascii="Times New Roman" w:eastAsia="Times New Roman" w:hAnsi="Times New Roman" w:cs="Times New Roman"/>
            <w:color w:val="1155CC"/>
            <w:sz w:val="24"/>
            <w:szCs w:val="24"/>
            <w:highlight w:val="white"/>
            <w:u w:val="single"/>
          </w:rPr>
          <w:t>/abs/10.1509/jm.16.0055</w:t>
        </w:r>
      </w:hyperlink>
    </w:p>
    <w:p w14:paraId="1CD66A3D"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De Toni, D., Milan, G.S., </w:t>
      </w:r>
      <w:proofErr w:type="spellStart"/>
      <w:r w:rsidRPr="008A2788">
        <w:rPr>
          <w:rFonts w:ascii="Times New Roman" w:eastAsia="Times New Roman" w:hAnsi="Times New Roman" w:cs="Times New Roman"/>
          <w:color w:val="222222"/>
          <w:sz w:val="24"/>
          <w:szCs w:val="24"/>
          <w:highlight w:val="white"/>
        </w:rPr>
        <w:t>Saciloto</w:t>
      </w:r>
      <w:proofErr w:type="spellEnd"/>
      <w:r w:rsidRPr="008A2788">
        <w:rPr>
          <w:rFonts w:ascii="Times New Roman" w:eastAsia="Times New Roman" w:hAnsi="Times New Roman" w:cs="Times New Roman"/>
          <w:color w:val="222222"/>
          <w:sz w:val="24"/>
          <w:szCs w:val="24"/>
          <w:highlight w:val="white"/>
        </w:rPr>
        <w:t xml:space="preserve">, E.B. and Larentis, F., (2017). Pricing strategies and levels and their impact on corporate profitability. </w:t>
      </w:r>
      <w:proofErr w:type="spellStart"/>
      <w:r w:rsidRPr="008A2788">
        <w:rPr>
          <w:rFonts w:ascii="Times New Roman" w:eastAsia="Times New Roman" w:hAnsi="Times New Roman" w:cs="Times New Roman"/>
          <w:i/>
          <w:color w:val="222222"/>
          <w:sz w:val="24"/>
          <w:szCs w:val="24"/>
          <w:highlight w:val="white"/>
        </w:rPr>
        <w:t>Revista</w:t>
      </w:r>
      <w:proofErr w:type="spellEnd"/>
      <w:r w:rsidRPr="008A2788">
        <w:rPr>
          <w:rFonts w:ascii="Times New Roman" w:eastAsia="Times New Roman" w:hAnsi="Times New Roman" w:cs="Times New Roman"/>
          <w:i/>
          <w:color w:val="222222"/>
          <w:sz w:val="24"/>
          <w:szCs w:val="24"/>
          <w:highlight w:val="white"/>
        </w:rPr>
        <w:t xml:space="preserve"> de </w:t>
      </w:r>
      <w:proofErr w:type="spellStart"/>
      <w:r w:rsidRPr="008A2788">
        <w:rPr>
          <w:rFonts w:ascii="Times New Roman" w:eastAsia="Times New Roman" w:hAnsi="Times New Roman" w:cs="Times New Roman"/>
          <w:i/>
          <w:color w:val="222222"/>
          <w:sz w:val="24"/>
          <w:szCs w:val="24"/>
          <w:highlight w:val="white"/>
        </w:rPr>
        <w:t>Administração</w:t>
      </w:r>
      <w:proofErr w:type="spellEnd"/>
      <w:r w:rsidRPr="008A2788">
        <w:rPr>
          <w:rFonts w:ascii="Times New Roman" w:eastAsia="Times New Roman" w:hAnsi="Times New Roman" w:cs="Times New Roman"/>
          <w:i/>
          <w:color w:val="222222"/>
          <w:sz w:val="24"/>
          <w:szCs w:val="24"/>
          <w:highlight w:val="white"/>
        </w:rPr>
        <w:t xml:space="preserve"> (São Paulo)</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52</w:t>
      </w:r>
      <w:r w:rsidRPr="008A2788">
        <w:rPr>
          <w:rFonts w:ascii="Times New Roman" w:eastAsia="Times New Roman" w:hAnsi="Times New Roman" w:cs="Times New Roman"/>
          <w:color w:val="222222"/>
          <w:sz w:val="24"/>
          <w:szCs w:val="24"/>
          <w:highlight w:val="white"/>
        </w:rPr>
        <w:t>, pp.120-133.</w:t>
      </w:r>
      <w:hyperlink r:id="rId9">
        <w:r w:rsidRPr="008A2788">
          <w:rPr>
            <w:rFonts w:ascii="Times New Roman" w:eastAsia="Times New Roman" w:hAnsi="Times New Roman" w:cs="Times New Roman"/>
            <w:color w:val="1155CC"/>
            <w:sz w:val="24"/>
            <w:szCs w:val="24"/>
            <w:highlight w:val="white"/>
            <w:u w:val="single"/>
          </w:rPr>
          <w:t>https://www.scielo.br/j/rausp/a/nWBL6Zf6GxKQ7CxXBpQgKLw/?lang=en</w:t>
        </w:r>
      </w:hyperlink>
    </w:p>
    <w:p w14:paraId="68B65789" w14:textId="77777777" w:rsidR="008A2788" w:rsidRPr="008A2788" w:rsidRDefault="008A2788" w:rsidP="008A2788">
      <w:pPr>
        <w:spacing w:line="360" w:lineRule="auto"/>
        <w:jc w:val="both"/>
        <w:rPr>
          <w:rFonts w:ascii="Times New Roman" w:eastAsia="Times New Roman" w:hAnsi="Times New Roman" w:cs="Times New Roman"/>
          <w:sz w:val="24"/>
          <w:szCs w:val="24"/>
        </w:rPr>
      </w:pPr>
      <w:r w:rsidRPr="008A2788">
        <w:rPr>
          <w:rFonts w:ascii="Times New Roman" w:hAnsi="Times New Roman" w:cs="Times New Roman"/>
          <w:color w:val="222222"/>
          <w:sz w:val="24"/>
          <w:szCs w:val="24"/>
          <w:highlight w:val="white"/>
        </w:rPr>
        <w:t xml:space="preserve">Dutta, A., Mishra, T., Uddin, G.S. and Yang, Y., (2021). Brexit uncertainty and volatility persistence in tourism demand. </w:t>
      </w:r>
      <w:r w:rsidRPr="008A2788">
        <w:rPr>
          <w:rFonts w:ascii="Times New Roman" w:hAnsi="Times New Roman" w:cs="Times New Roman"/>
          <w:i/>
          <w:color w:val="222222"/>
          <w:sz w:val="24"/>
          <w:szCs w:val="24"/>
          <w:highlight w:val="white"/>
        </w:rPr>
        <w:t>Current Issues in Tourism</w:t>
      </w:r>
      <w:r w:rsidRPr="008A2788">
        <w:rPr>
          <w:rFonts w:ascii="Times New Roman" w:hAnsi="Times New Roman" w:cs="Times New Roman"/>
          <w:color w:val="222222"/>
          <w:sz w:val="24"/>
          <w:szCs w:val="24"/>
          <w:highlight w:val="white"/>
        </w:rPr>
        <w:t xml:space="preserve">, </w:t>
      </w:r>
      <w:r w:rsidRPr="008A2788">
        <w:rPr>
          <w:rFonts w:ascii="Times New Roman" w:hAnsi="Times New Roman" w:cs="Times New Roman"/>
          <w:i/>
          <w:color w:val="222222"/>
          <w:sz w:val="24"/>
          <w:szCs w:val="24"/>
          <w:highlight w:val="white"/>
        </w:rPr>
        <w:t>24</w:t>
      </w:r>
      <w:r w:rsidRPr="008A2788">
        <w:rPr>
          <w:rFonts w:ascii="Times New Roman" w:hAnsi="Times New Roman" w:cs="Times New Roman"/>
          <w:color w:val="222222"/>
          <w:sz w:val="24"/>
          <w:szCs w:val="24"/>
          <w:highlight w:val="white"/>
        </w:rPr>
        <w:t>(16), pp.2225-2232.</w:t>
      </w:r>
      <w:r w:rsidRPr="008A2788">
        <w:rPr>
          <w:rFonts w:ascii="Times New Roman" w:eastAsia="Times New Roman" w:hAnsi="Times New Roman" w:cs="Times New Roman"/>
          <w:sz w:val="24"/>
          <w:szCs w:val="24"/>
        </w:rPr>
        <w:t>https://www.tandfonline.com/doi/abs/10.1080/13683500.2020.1822300</w:t>
      </w:r>
    </w:p>
    <w:p w14:paraId="36491782"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Evans, D., Bratton, S. and McKee, J., (2021). </w:t>
      </w:r>
      <w:r w:rsidRPr="008A2788">
        <w:rPr>
          <w:rFonts w:ascii="Times New Roman" w:eastAsia="Times New Roman" w:hAnsi="Times New Roman" w:cs="Times New Roman"/>
          <w:i/>
          <w:color w:val="222222"/>
          <w:sz w:val="24"/>
          <w:szCs w:val="24"/>
          <w:highlight w:val="white"/>
        </w:rPr>
        <w:t>Social media marketing</w:t>
      </w:r>
      <w:r w:rsidRPr="008A2788">
        <w:rPr>
          <w:rFonts w:ascii="Times New Roman" w:eastAsia="Times New Roman" w:hAnsi="Times New Roman" w:cs="Times New Roman"/>
          <w:color w:val="222222"/>
          <w:sz w:val="24"/>
          <w:szCs w:val="24"/>
          <w:highlight w:val="white"/>
        </w:rPr>
        <w:t>. AG Printing &amp; Publishing.</w:t>
      </w:r>
      <w:hyperlink r:id="rId10" w:anchor="v=onepage&amp;q=social%20media%20marketing%20for%20business%20success&amp;f=false">
        <w:r w:rsidRPr="008A2788">
          <w:rPr>
            <w:rFonts w:ascii="Times New Roman" w:eastAsia="Times New Roman" w:hAnsi="Times New Roman" w:cs="Times New Roman"/>
            <w:color w:val="1155CC"/>
            <w:sz w:val="24"/>
            <w:szCs w:val="24"/>
            <w:highlight w:val="white"/>
            <w:u w:val="single"/>
          </w:rPr>
          <w:t>https://books.google.co.in/books?hl=en&amp;lr=&amp;id=7lgkEAAAQBAJ&amp;oi=fnd&amp;pg=PT7&amp;dq=social+media+marketing+for+business+success&amp;ots=UYUvxn48fS&amp;sig=LYw3RnDkg3m0DY2GbtCYZ6PS1Cg&amp;redir_esc=y#v=onepage&amp;q=social%20media%20marketing%20for%20business%20success&amp;f=false</w:t>
        </w:r>
      </w:hyperlink>
    </w:p>
    <w:p w14:paraId="2D17AFEB"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Haenlein, M., </w:t>
      </w:r>
      <w:proofErr w:type="spellStart"/>
      <w:r w:rsidRPr="008A2788">
        <w:rPr>
          <w:rFonts w:ascii="Times New Roman" w:eastAsia="Times New Roman" w:hAnsi="Times New Roman" w:cs="Times New Roman"/>
          <w:color w:val="222222"/>
          <w:sz w:val="24"/>
          <w:szCs w:val="24"/>
          <w:highlight w:val="white"/>
        </w:rPr>
        <w:t>Anadol</w:t>
      </w:r>
      <w:proofErr w:type="spellEnd"/>
      <w:r w:rsidRPr="008A2788">
        <w:rPr>
          <w:rFonts w:ascii="Times New Roman" w:eastAsia="Times New Roman" w:hAnsi="Times New Roman" w:cs="Times New Roman"/>
          <w:color w:val="222222"/>
          <w:sz w:val="24"/>
          <w:szCs w:val="24"/>
          <w:highlight w:val="white"/>
        </w:rPr>
        <w:t xml:space="preserve">, E., Farnsworth, T., Hugo, H., </w:t>
      </w:r>
      <w:proofErr w:type="spellStart"/>
      <w:r w:rsidRPr="008A2788">
        <w:rPr>
          <w:rFonts w:ascii="Times New Roman" w:eastAsia="Times New Roman" w:hAnsi="Times New Roman" w:cs="Times New Roman"/>
          <w:color w:val="222222"/>
          <w:sz w:val="24"/>
          <w:szCs w:val="24"/>
          <w:highlight w:val="white"/>
        </w:rPr>
        <w:t>Hunichen</w:t>
      </w:r>
      <w:proofErr w:type="spellEnd"/>
      <w:r w:rsidRPr="008A2788">
        <w:rPr>
          <w:rFonts w:ascii="Times New Roman" w:eastAsia="Times New Roman" w:hAnsi="Times New Roman" w:cs="Times New Roman"/>
          <w:color w:val="222222"/>
          <w:sz w:val="24"/>
          <w:szCs w:val="24"/>
          <w:highlight w:val="white"/>
        </w:rPr>
        <w:t xml:space="preserve">, J. and Welte, D., (2020). Navigating the New Era of Influencer Marketing: How to be Successful on Instagram, TikTok, &amp; Co. </w:t>
      </w:r>
      <w:r w:rsidRPr="008A2788">
        <w:rPr>
          <w:rFonts w:ascii="Times New Roman" w:eastAsia="Times New Roman" w:hAnsi="Times New Roman" w:cs="Times New Roman"/>
          <w:i/>
          <w:color w:val="222222"/>
          <w:sz w:val="24"/>
          <w:szCs w:val="24"/>
          <w:highlight w:val="white"/>
        </w:rPr>
        <w:t>California management review</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63</w:t>
      </w:r>
      <w:r w:rsidRPr="008A2788">
        <w:rPr>
          <w:rFonts w:ascii="Times New Roman" w:eastAsia="Times New Roman" w:hAnsi="Times New Roman" w:cs="Times New Roman"/>
          <w:color w:val="222222"/>
          <w:sz w:val="24"/>
          <w:szCs w:val="24"/>
          <w:highlight w:val="white"/>
        </w:rPr>
        <w:t>(1), pp.5-25.</w:t>
      </w:r>
      <w:hyperlink r:id="rId11">
        <w:r w:rsidRPr="008A2788">
          <w:rPr>
            <w:rFonts w:ascii="Times New Roman" w:eastAsia="Times New Roman" w:hAnsi="Times New Roman" w:cs="Times New Roman"/>
            <w:color w:val="1155CC"/>
            <w:sz w:val="24"/>
            <w:szCs w:val="24"/>
            <w:highlight w:val="white"/>
            <w:u w:val="single"/>
          </w:rPr>
          <w:t>https://journals.sagepub.com/doi/full/10.1177/0008125620958166</w:t>
        </w:r>
      </w:hyperlink>
    </w:p>
    <w:p w14:paraId="00C48E1C" w14:textId="77777777" w:rsidR="008A2788" w:rsidRPr="008A2788" w:rsidRDefault="008A2788" w:rsidP="008A2788">
      <w:pPr>
        <w:spacing w:line="360" w:lineRule="auto"/>
        <w:jc w:val="both"/>
        <w:rPr>
          <w:rFonts w:ascii="Times New Roman" w:eastAsia="Times New Roman" w:hAnsi="Times New Roman" w:cs="Times New Roman"/>
          <w:sz w:val="24"/>
          <w:szCs w:val="24"/>
        </w:rPr>
      </w:pPr>
      <w:r w:rsidRPr="008A2788">
        <w:rPr>
          <w:rFonts w:ascii="Times New Roman" w:hAnsi="Times New Roman" w:cs="Times New Roman"/>
          <w:color w:val="222222"/>
          <w:sz w:val="24"/>
          <w:szCs w:val="24"/>
          <w:highlight w:val="white"/>
        </w:rPr>
        <w:t xml:space="preserve">Hall, D., (2020). </w:t>
      </w:r>
      <w:r w:rsidRPr="008A2788">
        <w:rPr>
          <w:rFonts w:ascii="Times New Roman" w:hAnsi="Times New Roman" w:cs="Times New Roman"/>
          <w:i/>
          <w:color w:val="222222"/>
          <w:sz w:val="24"/>
          <w:szCs w:val="24"/>
          <w:highlight w:val="white"/>
        </w:rPr>
        <w:t>Brexit and tourism: Process, impacts and non-policy</w:t>
      </w:r>
      <w:r w:rsidRPr="008A2788">
        <w:rPr>
          <w:rFonts w:ascii="Times New Roman" w:hAnsi="Times New Roman" w:cs="Times New Roman"/>
          <w:color w:val="222222"/>
          <w:sz w:val="24"/>
          <w:szCs w:val="24"/>
          <w:highlight w:val="white"/>
        </w:rPr>
        <w:t xml:space="preserve"> (Vol. 86). Channel View Publications.</w:t>
      </w:r>
      <w:hyperlink r:id="rId12" w:anchor="v=onepage&amp;q&amp;f=false">
        <w:r w:rsidRPr="008A2788">
          <w:rPr>
            <w:rFonts w:ascii="Times New Roman" w:eastAsia="Times New Roman" w:hAnsi="Times New Roman" w:cs="Times New Roman"/>
            <w:color w:val="1155CC"/>
            <w:sz w:val="24"/>
            <w:szCs w:val="24"/>
            <w:u w:val="single"/>
          </w:rPr>
          <w:t>https://books.google.co.in/books?hl=en&amp;lr=&amp;id=Q3LKDwAAQBAJ&amp;oi=fnd&amp;pg=PT7&amp;dq=Brexit+impact+on+tourism+legal+factor&amp;ots=DVn8WqcA9Z&amp;sig=yztRzi8pSGytoFNxXDoMTDooWH0&amp;redir_esc=y#v=onepage&amp;q&amp;f=false</w:t>
        </w:r>
      </w:hyperlink>
    </w:p>
    <w:p w14:paraId="0F8C8372"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Hsiao, Y.C. and Hsu, Z.X., (2018). Firm-specific advantages-product innovation capability complementarities and innovation success: A core competency approach. </w:t>
      </w:r>
      <w:r w:rsidRPr="008A2788">
        <w:rPr>
          <w:rFonts w:ascii="Times New Roman" w:eastAsia="Times New Roman" w:hAnsi="Times New Roman" w:cs="Times New Roman"/>
          <w:i/>
          <w:color w:val="222222"/>
          <w:sz w:val="24"/>
          <w:szCs w:val="24"/>
          <w:highlight w:val="white"/>
        </w:rPr>
        <w:t>Technology in Society</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55</w:t>
      </w:r>
      <w:r w:rsidRPr="008A2788">
        <w:rPr>
          <w:rFonts w:ascii="Times New Roman" w:eastAsia="Times New Roman" w:hAnsi="Times New Roman" w:cs="Times New Roman"/>
          <w:color w:val="222222"/>
          <w:sz w:val="24"/>
          <w:szCs w:val="24"/>
          <w:highlight w:val="white"/>
        </w:rPr>
        <w:t>, pp.78-84.</w:t>
      </w:r>
      <w:hyperlink r:id="rId13">
        <w:r w:rsidRPr="008A2788">
          <w:rPr>
            <w:rFonts w:ascii="Times New Roman" w:eastAsia="Times New Roman" w:hAnsi="Times New Roman" w:cs="Times New Roman"/>
            <w:color w:val="1155CC"/>
            <w:sz w:val="24"/>
            <w:szCs w:val="24"/>
            <w:highlight w:val="white"/>
            <w:u w:val="single"/>
          </w:rPr>
          <w:t>https://www.sciencedirect.com/science/article/abs/pii/S0160791X17302026</w:t>
        </w:r>
      </w:hyperlink>
    </w:p>
    <w:p w14:paraId="1C9B5388"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Indeed, (2024). </w:t>
      </w:r>
      <w:r w:rsidRPr="008A2788">
        <w:rPr>
          <w:rFonts w:ascii="Times New Roman" w:eastAsia="Times New Roman" w:hAnsi="Times New Roman" w:cs="Times New Roman"/>
          <w:i/>
          <w:sz w:val="24"/>
          <w:szCs w:val="24"/>
        </w:rPr>
        <w:t>What is a stakeholder matrix? (with a template and example) | ...</w:t>
      </w:r>
      <w:r w:rsidRPr="008A2788">
        <w:rPr>
          <w:rFonts w:ascii="Times New Roman" w:eastAsia="Times New Roman" w:hAnsi="Times New Roman" w:cs="Times New Roman"/>
          <w:sz w:val="24"/>
          <w:szCs w:val="24"/>
        </w:rPr>
        <w:t xml:space="preserve"> Available at: https://www.indeed.com/career-advice/career-development/stakeholder-matrix (Accessed: 01 March 2024). </w:t>
      </w:r>
    </w:p>
    <w:p w14:paraId="0DE04058"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Indonesia, M.P.I., (2018). Competitive advantage and product innovation: Key success of Batik SMEs marketing performance in Indonesia. </w:t>
      </w:r>
      <w:r w:rsidRPr="008A2788">
        <w:rPr>
          <w:rFonts w:ascii="Times New Roman" w:eastAsia="Times New Roman" w:hAnsi="Times New Roman" w:cs="Times New Roman"/>
          <w:i/>
          <w:color w:val="222222"/>
          <w:sz w:val="24"/>
          <w:szCs w:val="24"/>
          <w:highlight w:val="white"/>
        </w:rPr>
        <w:t>Academy of Strategic Management Journal</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17</w:t>
      </w:r>
      <w:r w:rsidRPr="008A2788">
        <w:rPr>
          <w:rFonts w:ascii="Times New Roman" w:eastAsia="Times New Roman" w:hAnsi="Times New Roman" w:cs="Times New Roman"/>
          <w:color w:val="222222"/>
          <w:sz w:val="24"/>
          <w:szCs w:val="24"/>
          <w:highlight w:val="white"/>
        </w:rPr>
        <w:t>(2).</w:t>
      </w:r>
      <w:hyperlink r:id="rId14">
        <w:r w:rsidRPr="008A2788">
          <w:rPr>
            <w:rFonts w:ascii="Times New Roman" w:eastAsia="Times New Roman" w:hAnsi="Times New Roman" w:cs="Times New Roman"/>
            <w:color w:val="1155CC"/>
            <w:sz w:val="24"/>
            <w:szCs w:val="24"/>
            <w:highlight w:val="white"/>
            <w:u w:val="single"/>
          </w:rPr>
          <w:t>https://www.proquest.com/openview/445a4d22203aa5a7efbbd99f9e328556/1?pq-origsite=gscholar&amp;cbl=38745</w:t>
        </w:r>
      </w:hyperlink>
    </w:p>
    <w:p w14:paraId="6F112713"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A2788">
        <w:rPr>
          <w:rFonts w:ascii="Times New Roman" w:eastAsia="Times New Roman" w:hAnsi="Times New Roman" w:cs="Times New Roman"/>
          <w:color w:val="222222"/>
          <w:sz w:val="24"/>
          <w:szCs w:val="24"/>
          <w:highlight w:val="white"/>
        </w:rPr>
        <w:t>Jaakonmäki</w:t>
      </w:r>
      <w:proofErr w:type="spellEnd"/>
      <w:r w:rsidRPr="008A2788">
        <w:rPr>
          <w:rFonts w:ascii="Times New Roman" w:eastAsia="Times New Roman" w:hAnsi="Times New Roman" w:cs="Times New Roman"/>
          <w:color w:val="222222"/>
          <w:sz w:val="24"/>
          <w:szCs w:val="24"/>
          <w:highlight w:val="white"/>
        </w:rPr>
        <w:t xml:space="preserve">, R., Müller, O. and </w:t>
      </w:r>
      <w:proofErr w:type="spellStart"/>
      <w:r w:rsidRPr="008A2788">
        <w:rPr>
          <w:rFonts w:ascii="Times New Roman" w:eastAsia="Times New Roman" w:hAnsi="Times New Roman" w:cs="Times New Roman"/>
          <w:color w:val="222222"/>
          <w:sz w:val="24"/>
          <w:szCs w:val="24"/>
          <w:highlight w:val="white"/>
        </w:rPr>
        <w:t>Vom</w:t>
      </w:r>
      <w:proofErr w:type="spellEnd"/>
      <w:r w:rsidRPr="008A2788">
        <w:rPr>
          <w:rFonts w:ascii="Times New Roman" w:eastAsia="Times New Roman" w:hAnsi="Times New Roman" w:cs="Times New Roman"/>
          <w:color w:val="222222"/>
          <w:sz w:val="24"/>
          <w:szCs w:val="24"/>
          <w:highlight w:val="white"/>
        </w:rPr>
        <w:t xml:space="preserve"> Brocke, J., (2017), January. The impact of content, context, and creator on user engagement in social media marketing. In </w:t>
      </w:r>
      <w:r w:rsidRPr="008A2788">
        <w:rPr>
          <w:rFonts w:ascii="Times New Roman" w:eastAsia="Times New Roman" w:hAnsi="Times New Roman" w:cs="Times New Roman"/>
          <w:i/>
          <w:color w:val="222222"/>
          <w:sz w:val="24"/>
          <w:szCs w:val="24"/>
          <w:highlight w:val="white"/>
        </w:rPr>
        <w:t>Proceedings of the Annual Hawaii International Conference on System Sciences</w:t>
      </w:r>
      <w:r w:rsidRPr="008A2788">
        <w:rPr>
          <w:rFonts w:ascii="Times New Roman" w:eastAsia="Times New Roman" w:hAnsi="Times New Roman" w:cs="Times New Roman"/>
          <w:color w:val="222222"/>
          <w:sz w:val="24"/>
          <w:szCs w:val="24"/>
          <w:highlight w:val="white"/>
        </w:rPr>
        <w:t xml:space="preserve"> (Vol. 50, pp. 1152-1160). IEEE Computer Society Press.</w:t>
      </w:r>
      <w:hyperlink r:id="rId15">
        <w:r w:rsidRPr="008A2788">
          <w:rPr>
            <w:rFonts w:ascii="Times New Roman" w:eastAsia="Times New Roman" w:hAnsi="Times New Roman" w:cs="Times New Roman"/>
            <w:color w:val="1155CC"/>
            <w:sz w:val="24"/>
            <w:szCs w:val="24"/>
            <w:highlight w:val="white"/>
            <w:u w:val="single"/>
          </w:rPr>
          <w:t>https://pure.itu.dk/da/publications/the-impact-of-content-context-and-creator-on-user-engagement-in-s</w:t>
        </w:r>
      </w:hyperlink>
    </w:p>
    <w:p w14:paraId="001507D1"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A2788">
        <w:rPr>
          <w:rFonts w:ascii="Times New Roman" w:eastAsia="Times New Roman" w:hAnsi="Times New Roman" w:cs="Times New Roman"/>
          <w:color w:val="222222"/>
          <w:sz w:val="24"/>
          <w:szCs w:val="24"/>
          <w:highlight w:val="white"/>
        </w:rPr>
        <w:t>Kuncoro</w:t>
      </w:r>
      <w:proofErr w:type="spellEnd"/>
      <w:r w:rsidRPr="008A2788">
        <w:rPr>
          <w:rFonts w:ascii="Times New Roman" w:eastAsia="Times New Roman" w:hAnsi="Times New Roman" w:cs="Times New Roman"/>
          <w:color w:val="222222"/>
          <w:sz w:val="24"/>
          <w:szCs w:val="24"/>
          <w:highlight w:val="white"/>
        </w:rPr>
        <w:t xml:space="preserve">, </w:t>
      </w:r>
      <w:proofErr w:type="gramStart"/>
      <w:r w:rsidRPr="008A2788">
        <w:rPr>
          <w:rFonts w:ascii="Times New Roman" w:eastAsia="Times New Roman" w:hAnsi="Times New Roman" w:cs="Times New Roman"/>
          <w:color w:val="222222"/>
          <w:sz w:val="24"/>
          <w:szCs w:val="24"/>
          <w:highlight w:val="white"/>
        </w:rPr>
        <w:t>W.</w:t>
      </w:r>
      <w:proofErr w:type="gramEnd"/>
      <w:r w:rsidRPr="008A2788">
        <w:rPr>
          <w:rFonts w:ascii="Times New Roman" w:eastAsia="Times New Roman" w:hAnsi="Times New Roman" w:cs="Times New Roman"/>
          <w:color w:val="222222"/>
          <w:sz w:val="24"/>
          <w:szCs w:val="24"/>
          <w:highlight w:val="white"/>
        </w:rPr>
        <w:t xml:space="preserve"> and Suriani, W.O., (2018). Achieving sustainable competitive advantage through product innovation and market driving. </w:t>
      </w:r>
      <w:r w:rsidRPr="008A2788">
        <w:rPr>
          <w:rFonts w:ascii="Times New Roman" w:eastAsia="Times New Roman" w:hAnsi="Times New Roman" w:cs="Times New Roman"/>
          <w:i/>
          <w:color w:val="222222"/>
          <w:sz w:val="24"/>
          <w:szCs w:val="24"/>
          <w:highlight w:val="white"/>
        </w:rPr>
        <w:t>Asia pacific management review</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23</w:t>
      </w:r>
      <w:r w:rsidRPr="008A2788">
        <w:rPr>
          <w:rFonts w:ascii="Times New Roman" w:eastAsia="Times New Roman" w:hAnsi="Times New Roman" w:cs="Times New Roman"/>
          <w:color w:val="222222"/>
          <w:sz w:val="24"/>
          <w:szCs w:val="24"/>
          <w:highlight w:val="white"/>
        </w:rPr>
        <w:t>(3), pp.186-192.</w:t>
      </w:r>
      <w:hyperlink r:id="rId16">
        <w:r w:rsidRPr="008A2788">
          <w:rPr>
            <w:rFonts w:ascii="Times New Roman" w:eastAsia="Times New Roman" w:hAnsi="Times New Roman" w:cs="Times New Roman"/>
            <w:color w:val="1155CC"/>
            <w:sz w:val="24"/>
            <w:szCs w:val="24"/>
            <w:highlight w:val="white"/>
            <w:u w:val="single"/>
          </w:rPr>
          <w:t>https://www.sciencedirect.com/science/article/pii/S1029313215200966</w:t>
        </w:r>
      </w:hyperlink>
    </w:p>
    <w:p w14:paraId="41D99B31"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A2788">
        <w:rPr>
          <w:rFonts w:ascii="Times New Roman" w:eastAsia="Times New Roman" w:hAnsi="Times New Roman" w:cs="Times New Roman"/>
          <w:color w:val="222222"/>
          <w:sz w:val="24"/>
          <w:szCs w:val="24"/>
          <w:highlight w:val="white"/>
        </w:rPr>
        <w:t>Leonidou</w:t>
      </w:r>
      <w:proofErr w:type="spellEnd"/>
      <w:r w:rsidRPr="008A2788">
        <w:rPr>
          <w:rFonts w:ascii="Times New Roman" w:eastAsia="Times New Roman" w:hAnsi="Times New Roman" w:cs="Times New Roman"/>
          <w:color w:val="222222"/>
          <w:sz w:val="24"/>
          <w:szCs w:val="24"/>
          <w:highlight w:val="white"/>
        </w:rPr>
        <w:t xml:space="preserve">, L.C., Christodoulides, P., </w:t>
      </w:r>
      <w:proofErr w:type="spellStart"/>
      <w:r w:rsidRPr="008A2788">
        <w:rPr>
          <w:rFonts w:ascii="Times New Roman" w:eastAsia="Times New Roman" w:hAnsi="Times New Roman" w:cs="Times New Roman"/>
          <w:color w:val="222222"/>
          <w:sz w:val="24"/>
          <w:szCs w:val="24"/>
          <w:highlight w:val="white"/>
        </w:rPr>
        <w:t>Kyrgidou</w:t>
      </w:r>
      <w:proofErr w:type="spellEnd"/>
      <w:r w:rsidRPr="008A2788">
        <w:rPr>
          <w:rFonts w:ascii="Times New Roman" w:eastAsia="Times New Roman" w:hAnsi="Times New Roman" w:cs="Times New Roman"/>
          <w:color w:val="222222"/>
          <w:sz w:val="24"/>
          <w:szCs w:val="24"/>
          <w:highlight w:val="white"/>
        </w:rPr>
        <w:t xml:space="preserve">, L.P. and </w:t>
      </w:r>
      <w:proofErr w:type="spellStart"/>
      <w:r w:rsidRPr="008A2788">
        <w:rPr>
          <w:rFonts w:ascii="Times New Roman" w:eastAsia="Times New Roman" w:hAnsi="Times New Roman" w:cs="Times New Roman"/>
          <w:color w:val="222222"/>
          <w:sz w:val="24"/>
          <w:szCs w:val="24"/>
          <w:highlight w:val="white"/>
        </w:rPr>
        <w:t>Palihawadana</w:t>
      </w:r>
      <w:proofErr w:type="spellEnd"/>
      <w:r w:rsidRPr="008A2788">
        <w:rPr>
          <w:rFonts w:ascii="Times New Roman" w:eastAsia="Times New Roman" w:hAnsi="Times New Roman" w:cs="Times New Roman"/>
          <w:color w:val="222222"/>
          <w:sz w:val="24"/>
          <w:szCs w:val="24"/>
          <w:highlight w:val="white"/>
        </w:rPr>
        <w:t xml:space="preserve">, D., (2017). Internal drivers and performance consequences of small firm green business strategy: The moderating role of external forces. </w:t>
      </w:r>
      <w:r w:rsidRPr="008A2788">
        <w:rPr>
          <w:rFonts w:ascii="Times New Roman" w:eastAsia="Times New Roman" w:hAnsi="Times New Roman" w:cs="Times New Roman"/>
          <w:i/>
          <w:color w:val="222222"/>
          <w:sz w:val="24"/>
          <w:szCs w:val="24"/>
          <w:highlight w:val="white"/>
        </w:rPr>
        <w:t>Journal of business ethics</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140</w:t>
      </w:r>
      <w:r w:rsidRPr="008A2788">
        <w:rPr>
          <w:rFonts w:ascii="Times New Roman" w:eastAsia="Times New Roman" w:hAnsi="Times New Roman" w:cs="Times New Roman"/>
          <w:color w:val="222222"/>
          <w:sz w:val="24"/>
          <w:szCs w:val="24"/>
          <w:highlight w:val="white"/>
        </w:rPr>
        <w:t>, pp.585-606.</w:t>
      </w:r>
      <w:hyperlink r:id="rId17">
        <w:r w:rsidRPr="008A2788">
          <w:rPr>
            <w:rFonts w:ascii="Times New Roman" w:eastAsia="Times New Roman" w:hAnsi="Times New Roman" w:cs="Times New Roman"/>
            <w:color w:val="1155CC"/>
            <w:sz w:val="24"/>
            <w:szCs w:val="24"/>
            <w:highlight w:val="white"/>
            <w:u w:val="single"/>
          </w:rPr>
          <w:t>https://link.springer.com/article/10.1007/s10551-015-2670-9</w:t>
        </w:r>
      </w:hyperlink>
    </w:p>
    <w:p w14:paraId="54237E78"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proofErr w:type="spellStart"/>
      <w:r w:rsidRPr="008A2788">
        <w:rPr>
          <w:rFonts w:ascii="Times New Roman" w:eastAsia="Times New Roman" w:hAnsi="Times New Roman" w:cs="Times New Roman"/>
          <w:sz w:val="24"/>
          <w:szCs w:val="24"/>
        </w:rPr>
        <w:t>Linkedin</w:t>
      </w:r>
      <w:proofErr w:type="spellEnd"/>
      <w:r w:rsidRPr="008A2788">
        <w:rPr>
          <w:rFonts w:ascii="Times New Roman" w:eastAsia="Times New Roman" w:hAnsi="Times New Roman" w:cs="Times New Roman"/>
          <w:sz w:val="24"/>
          <w:szCs w:val="24"/>
        </w:rPr>
        <w:t xml:space="preserve">, (2024). </w:t>
      </w:r>
      <w:r w:rsidRPr="008A2788">
        <w:rPr>
          <w:rFonts w:ascii="Times New Roman" w:eastAsia="Times New Roman" w:hAnsi="Times New Roman" w:cs="Times New Roman"/>
          <w:i/>
          <w:sz w:val="24"/>
          <w:szCs w:val="24"/>
        </w:rPr>
        <w:t>LinkedIn login, sign in</w:t>
      </w:r>
      <w:r w:rsidRPr="008A2788">
        <w:rPr>
          <w:rFonts w:ascii="Times New Roman" w:eastAsia="Times New Roman" w:hAnsi="Times New Roman" w:cs="Times New Roman"/>
          <w:sz w:val="24"/>
          <w:szCs w:val="24"/>
        </w:rPr>
        <w:t xml:space="preserve"> |</w:t>
      </w:r>
      <w:r w:rsidRPr="008A2788">
        <w:rPr>
          <w:rFonts w:ascii="Times New Roman" w:eastAsia="Times New Roman" w:hAnsi="Times New Roman" w:cs="Times New Roman"/>
          <w:i/>
          <w:sz w:val="24"/>
          <w:szCs w:val="24"/>
        </w:rPr>
        <w:t>LinkedIn</w:t>
      </w:r>
      <w:r w:rsidRPr="008A2788">
        <w:rPr>
          <w:rFonts w:ascii="Times New Roman" w:eastAsia="Times New Roman" w:hAnsi="Times New Roman" w:cs="Times New Roman"/>
          <w:sz w:val="24"/>
          <w:szCs w:val="24"/>
        </w:rPr>
        <w:t>. Available at: https://www.linkedin.com/company/titan-travel/about/ (Accessed: 01 March 2024).</w:t>
      </w:r>
    </w:p>
    <w:p w14:paraId="70B796A2"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proofErr w:type="spellStart"/>
      <w:r w:rsidRPr="008A2788">
        <w:rPr>
          <w:rFonts w:ascii="Times New Roman" w:eastAsia="Times New Roman" w:hAnsi="Times New Roman" w:cs="Times New Roman"/>
          <w:sz w:val="24"/>
          <w:szCs w:val="24"/>
        </w:rPr>
        <w:t>Linkedin</w:t>
      </w:r>
      <w:proofErr w:type="spellEnd"/>
      <w:r w:rsidRPr="008A2788">
        <w:rPr>
          <w:rFonts w:ascii="Times New Roman" w:eastAsia="Times New Roman" w:hAnsi="Times New Roman" w:cs="Times New Roman"/>
          <w:sz w:val="24"/>
          <w:szCs w:val="24"/>
        </w:rPr>
        <w:t xml:space="preserve">, (2024). </w:t>
      </w:r>
      <w:r w:rsidRPr="008A2788">
        <w:rPr>
          <w:rFonts w:ascii="Times New Roman" w:eastAsia="Times New Roman" w:hAnsi="Times New Roman" w:cs="Times New Roman"/>
          <w:i/>
          <w:sz w:val="24"/>
          <w:szCs w:val="24"/>
        </w:rPr>
        <w:t>Titan Travel UK</w:t>
      </w:r>
      <w:r w:rsidRPr="008A2788">
        <w:rPr>
          <w:rFonts w:ascii="Times New Roman" w:eastAsia="Times New Roman" w:hAnsi="Times New Roman" w:cs="Times New Roman"/>
          <w:sz w:val="24"/>
          <w:szCs w:val="24"/>
        </w:rPr>
        <w:t xml:space="preserve"> </w:t>
      </w:r>
      <w:r w:rsidRPr="008A2788">
        <w:rPr>
          <w:rFonts w:ascii="Times New Roman" w:eastAsia="Times New Roman" w:hAnsi="Times New Roman" w:cs="Times New Roman"/>
          <w:i/>
          <w:sz w:val="24"/>
          <w:szCs w:val="24"/>
        </w:rPr>
        <w:t>LinkedIn</w:t>
      </w:r>
      <w:r w:rsidRPr="008A2788">
        <w:rPr>
          <w:rFonts w:ascii="Times New Roman" w:eastAsia="Times New Roman" w:hAnsi="Times New Roman" w:cs="Times New Roman"/>
          <w:sz w:val="24"/>
          <w:szCs w:val="24"/>
        </w:rPr>
        <w:t xml:space="preserve">. Available at: https://uk.linkedin.com/company/titan-travel (Accessed: 01 March 2024). </w:t>
      </w:r>
    </w:p>
    <w:p w14:paraId="4E1ACB46"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Łobacz, K. and Szanter, R., (2022). Measuring innovation process digitalisation in SMEs–a methodological approach. </w:t>
      </w:r>
      <w:r w:rsidRPr="008A2788">
        <w:rPr>
          <w:rFonts w:ascii="Times New Roman" w:eastAsia="Times New Roman" w:hAnsi="Times New Roman" w:cs="Times New Roman"/>
          <w:i/>
          <w:color w:val="222222"/>
          <w:sz w:val="24"/>
          <w:szCs w:val="24"/>
          <w:highlight w:val="white"/>
        </w:rPr>
        <w:t>Procedia Computer Science</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207</w:t>
      </w:r>
      <w:r w:rsidRPr="008A2788">
        <w:rPr>
          <w:rFonts w:ascii="Times New Roman" w:eastAsia="Times New Roman" w:hAnsi="Times New Roman" w:cs="Times New Roman"/>
          <w:color w:val="222222"/>
          <w:sz w:val="24"/>
          <w:szCs w:val="24"/>
          <w:highlight w:val="white"/>
        </w:rPr>
        <w:t>, pp.3526-3535.</w:t>
      </w:r>
      <w:hyperlink r:id="rId18">
        <w:r w:rsidRPr="008A2788">
          <w:rPr>
            <w:rFonts w:ascii="Times New Roman" w:eastAsia="Times New Roman" w:hAnsi="Times New Roman" w:cs="Times New Roman"/>
            <w:color w:val="1155CC"/>
            <w:sz w:val="24"/>
            <w:szCs w:val="24"/>
            <w:highlight w:val="white"/>
            <w:u w:val="single"/>
          </w:rPr>
          <w:t>https://www.sciencedirect.com/science/article/pii/S1877050922013035</w:t>
        </w:r>
      </w:hyperlink>
    </w:p>
    <w:p w14:paraId="74F5112C"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Rahman, M. (2023). </w:t>
      </w:r>
      <w:r w:rsidRPr="008A2788">
        <w:rPr>
          <w:rFonts w:ascii="Times New Roman" w:eastAsia="Times New Roman" w:hAnsi="Times New Roman" w:cs="Times New Roman"/>
          <w:i/>
          <w:sz w:val="24"/>
          <w:szCs w:val="24"/>
        </w:rPr>
        <w:t>Pestel analysis of the tourism industry</w:t>
      </w:r>
      <w:r w:rsidRPr="008A2788">
        <w:rPr>
          <w:rFonts w:ascii="Times New Roman" w:eastAsia="Times New Roman" w:hAnsi="Times New Roman" w:cs="Times New Roman"/>
          <w:sz w:val="24"/>
          <w:szCs w:val="24"/>
        </w:rPr>
        <w:t xml:space="preserve">, </w:t>
      </w:r>
      <w:r w:rsidRPr="008A2788">
        <w:rPr>
          <w:rFonts w:ascii="Times New Roman" w:eastAsia="Times New Roman" w:hAnsi="Times New Roman" w:cs="Times New Roman"/>
          <w:i/>
          <w:sz w:val="24"/>
          <w:szCs w:val="24"/>
        </w:rPr>
        <w:t>www.howandwhat.net</w:t>
      </w:r>
      <w:r w:rsidRPr="008A2788">
        <w:rPr>
          <w:rFonts w:ascii="Times New Roman" w:eastAsia="Times New Roman" w:hAnsi="Times New Roman" w:cs="Times New Roman"/>
          <w:sz w:val="24"/>
          <w:szCs w:val="24"/>
        </w:rPr>
        <w:t xml:space="preserve">. Available at: https://www.howandwhat.net/pestel-analysis-tourism-industry/ (Accessed: 01 March 2024). </w:t>
      </w:r>
    </w:p>
    <w:p w14:paraId="78A0AF87"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r w:rsidRPr="008A2788">
        <w:rPr>
          <w:rFonts w:ascii="Times New Roman" w:eastAsia="Times New Roman" w:hAnsi="Times New Roman" w:cs="Times New Roman"/>
          <w:color w:val="222222"/>
          <w:sz w:val="24"/>
          <w:szCs w:val="24"/>
          <w:highlight w:val="white"/>
        </w:rPr>
        <w:t xml:space="preserve">Rezaei, J., Ortt, R. and Trott, P., (2018). Supply chain drivers, partnerships and performance of high-tech SMEs: An empirical study using SEM. </w:t>
      </w:r>
      <w:r w:rsidRPr="008A2788">
        <w:rPr>
          <w:rFonts w:ascii="Times New Roman" w:eastAsia="Times New Roman" w:hAnsi="Times New Roman" w:cs="Times New Roman"/>
          <w:i/>
          <w:color w:val="222222"/>
          <w:sz w:val="24"/>
          <w:szCs w:val="24"/>
          <w:highlight w:val="white"/>
        </w:rPr>
        <w:t>International Journal of Productivity and Performance Management</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67</w:t>
      </w:r>
      <w:r w:rsidRPr="008A2788">
        <w:rPr>
          <w:rFonts w:ascii="Times New Roman" w:eastAsia="Times New Roman" w:hAnsi="Times New Roman" w:cs="Times New Roman"/>
          <w:color w:val="222222"/>
          <w:sz w:val="24"/>
          <w:szCs w:val="24"/>
          <w:highlight w:val="white"/>
        </w:rPr>
        <w:t>(4), pp.629-653.</w:t>
      </w:r>
      <w:hyperlink r:id="rId19">
        <w:r w:rsidRPr="008A2788">
          <w:rPr>
            <w:rFonts w:ascii="Times New Roman" w:eastAsia="Times New Roman" w:hAnsi="Times New Roman" w:cs="Times New Roman"/>
            <w:color w:val="1155CC"/>
            <w:sz w:val="24"/>
            <w:szCs w:val="24"/>
            <w:highlight w:val="white"/>
            <w:u w:val="single"/>
          </w:rPr>
          <w:t>https://www.emerald.com/insight/content/doi/10.1108/IJPPM-01-2017-0017/full/html</w:t>
        </w:r>
      </w:hyperlink>
    </w:p>
    <w:p w14:paraId="477AD9A2"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Statista, (2024).  </w:t>
      </w:r>
      <w:r w:rsidRPr="008A2788">
        <w:rPr>
          <w:rFonts w:ascii="Times New Roman" w:eastAsia="Times New Roman" w:hAnsi="Times New Roman" w:cs="Times New Roman"/>
          <w:i/>
          <w:sz w:val="24"/>
          <w:szCs w:val="24"/>
        </w:rPr>
        <w:t>UK inflation rate 2024</w:t>
      </w:r>
      <w:r w:rsidRPr="008A2788">
        <w:rPr>
          <w:rFonts w:ascii="Times New Roman" w:eastAsia="Times New Roman" w:hAnsi="Times New Roman" w:cs="Times New Roman"/>
          <w:sz w:val="24"/>
          <w:szCs w:val="24"/>
        </w:rPr>
        <w:t xml:space="preserve">, </w:t>
      </w:r>
      <w:r w:rsidRPr="008A2788">
        <w:rPr>
          <w:rFonts w:ascii="Times New Roman" w:eastAsia="Times New Roman" w:hAnsi="Times New Roman" w:cs="Times New Roman"/>
          <w:i/>
          <w:sz w:val="24"/>
          <w:szCs w:val="24"/>
        </w:rPr>
        <w:t>Statista</w:t>
      </w:r>
      <w:r w:rsidRPr="008A2788">
        <w:rPr>
          <w:rFonts w:ascii="Times New Roman" w:eastAsia="Times New Roman" w:hAnsi="Times New Roman" w:cs="Times New Roman"/>
          <w:sz w:val="24"/>
          <w:szCs w:val="24"/>
        </w:rPr>
        <w:t xml:space="preserve">. Available at: https://www.statista.com/statistics/306648/inflation-rate-consumer-price-index-cpi-united-kingdom-uk/ (Accessed: 01 March 2024). </w:t>
      </w:r>
    </w:p>
    <w:p w14:paraId="4EFC04FA"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Statista, (2024). </w:t>
      </w:r>
      <w:r w:rsidRPr="008A2788">
        <w:rPr>
          <w:rFonts w:ascii="Times New Roman" w:eastAsia="Times New Roman" w:hAnsi="Times New Roman" w:cs="Times New Roman"/>
          <w:i/>
          <w:sz w:val="24"/>
          <w:szCs w:val="24"/>
        </w:rPr>
        <w:t>Topic: Travel and tourism in the United Kingdom (UK)</w:t>
      </w:r>
      <w:r w:rsidRPr="008A2788">
        <w:rPr>
          <w:rFonts w:ascii="Times New Roman" w:eastAsia="Times New Roman" w:hAnsi="Times New Roman" w:cs="Times New Roman"/>
          <w:sz w:val="24"/>
          <w:szCs w:val="24"/>
        </w:rPr>
        <w:t xml:space="preserve">, </w:t>
      </w:r>
      <w:r w:rsidRPr="008A2788">
        <w:rPr>
          <w:rFonts w:ascii="Times New Roman" w:eastAsia="Times New Roman" w:hAnsi="Times New Roman" w:cs="Times New Roman"/>
          <w:i/>
          <w:sz w:val="24"/>
          <w:szCs w:val="24"/>
        </w:rPr>
        <w:t>Statista</w:t>
      </w:r>
      <w:r w:rsidRPr="008A2788">
        <w:rPr>
          <w:rFonts w:ascii="Times New Roman" w:eastAsia="Times New Roman" w:hAnsi="Times New Roman" w:cs="Times New Roman"/>
          <w:sz w:val="24"/>
          <w:szCs w:val="24"/>
        </w:rPr>
        <w:t xml:space="preserve">. Available at: https://www.statista.com/topics/3269/travel-and-tourism-in-the-united-kingdom-uk/#topicOverview (Accessed: 01 March 2024). </w:t>
      </w:r>
    </w:p>
    <w:p w14:paraId="3557BE97"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r w:rsidRPr="008A2788">
        <w:rPr>
          <w:rFonts w:ascii="Times New Roman" w:eastAsia="Times New Roman" w:hAnsi="Times New Roman" w:cs="Times New Roman"/>
          <w:sz w:val="24"/>
          <w:szCs w:val="24"/>
        </w:rPr>
        <w:t xml:space="preserve">Susan L. Slocum, Abena Aidoo, and Kelly McMahon (2020). The Business of Sustainable Tourism Development and Management. London, Routledge. </w:t>
      </w:r>
      <w:hyperlink r:id="rId20">
        <w:r w:rsidRPr="008A2788">
          <w:rPr>
            <w:rFonts w:ascii="Times New Roman" w:eastAsia="Times New Roman" w:hAnsi="Times New Roman" w:cs="Times New Roman"/>
            <w:color w:val="1155CC"/>
            <w:sz w:val="24"/>
            <w:szCs w:val="24"/>
            <w:u w:val="single"/>
          </w:rPr>
          <w:t>https://doi.org/10.4324/9781351031066</w:t>
        </w:r>
      </w:hyperlink>
    </w:p>
    <w:p w14:paraId="0237838C" w14:textId="77777777" w:rsidR="008A2788" w:rsidRPr="008A2788" w:rsidRDefault="008A2788" w:rsidP="008A2788">
      <w:pPr>
        <w:spacing w:line="360" w:lineRule="auto"/>
        <w:jc w:val="both"/>
        <w:rPr>
          <w:rFonts w:ascii="Times New Roman" w:eastAsia="Times New Roman" w:hAnsi="Times New Roman" w:cs="Times New Roman"/>
          <w:sz w:val="24"/>
          <w:szCs w:val="24"/>
        </w:rPr>
      </w:pPr>
      <w:r w:rsidRPr="008A2788">
        <w:rPr>
          <w:rFonts w:ascii="Times New Roman" w:hAnsi="Times New Roman" w:cs="Times New Roman"/>
          <w:color w:val="222222"/>
          <w:sz w:val="24"/>
          <w:szCs w:val="24"/>
          <w:highlight w:val="white"/>
        </w:rPr>
        <w:t xml:space="preserve">Tetlow, G. and Pope, T., (2020). Brexit and coronavirus: economic impacts and policy </w:t>
      </w:r>
      <w:proofErr w:type="spellStart"/>
      <w:proofErr w:type="gramStart"/>
      <w:r w:rsidRPr="008A2788">
        <w:rPr>
          <w:rFonts w:ascii="Times New Roman" w:hAnsi="Times New Roman" w:cs="Times New Roman"/>
          <w:color w:val="222222"/>
          <w:sz w:val="24"/>
          <w:szCs w:val="24"/>
          <w:highlight w:val="white"/>
        </w:rPr>
        <w:t>response.</w:t>
      </w:r>
      <w:r w:rsidRPr="008A2788">
        <w:rPr>
          <w:rFonts w:ascii="Times New Roman" w:eastAsia="Times New Roman" w:hAnsi="Times New Roman" w:cs="Times New Roman"/>
          <w:sz w:val="24"/>
          <w:szCs w:val="24"/>
        </w:rPr>
        <w:t>https</w:t>
      </w:r>
      <w:proofErr w:type="spellEnd"/>
      <w:r w:rsidRPr="008A2788">
        <w:rPr>
          <w:rFonts w:ascii="Times New Roman" w:eastAsia="Times New Roman" w:hAnsi="Times New Roman" w:cs="Times New Roman"/>
          <w:sz w:val="24"/>
          <w:szCs w:val="24"/>
        </w:rPr>
        <w:t>://apo.org.au/node/310245</w:t>
      </w:r>
      <w:proofErr w:type="gramEnd"/>
    </w:p>
    <w:p w14:paraId="26BE396C"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A2788">
        <w:rPr>
          <w:rFonts w:ascii="Times New Roman" w:eastAsia="Times New Roman" w:hAnsi="Times New Roman" w:cs="Times New Roman"/>
          <w:sz w:val="24"/>
          <w:szCs w:val="24"/>
        </w:rPr>
        <w:t>Titantravel</w:t>
      </w:r>
      <w:proofErr w:type="spellEnd"/>
      <w:r w:rsidRPr="008A2788">
        <w:rPr>
          <w:rFonts w:ascii="Times New Roman" w:eastAsia="Times New Roman" w:hAnsi="Times New Roman" w:cs="Times New Roman"/>
          <w:sz w:val="24"/>
          <w:szCs w:val="24"/>
        </w:rPr>
        <w:t xml:space="preserve">, (2024). </w:t>
      </w:r>
      <w:r w:rsidRPr="008A2788">
        <w:rPr>
          <w:rFonts w:ascii="Times New Roman" w:eastAsia="Times New Roman" w:hAnsi="Times New Roman" w:cs="Times New Roman"/>
          <w:i/>
          <w:color w:val="222222"/>
          <w:sz w:val="24"/>
          <w:szCs w:val="24"/>
          <w:highlight w:val="white"/>
        </w:rPr>
        <w:t>Check in online</w:t>
      </w:r>
      <w:r w:rsidRPr="008A2788">
        <w:rPr>
          <w:rFonts w:ascii="Times New Roman" w:eastAsia="Times New Roman" w:hAnsi="Times New Roman" w:cs="Times New Roman"/>
          <w:color w:val="222222"/>
          <w:sz w:val="24"/>
          <w:szCs w:val="24"/>
          <w:highlight w:val="white"/>
        </w:rPr>
        <w:t xml:space="preserve">. Available at: https://www.titantravel.co.uk/check-in-online (Accessed: 01 March 2024). </w:t>
      </w:r>
    </w:p>
    <w:p w14:paraId="6AADBA7A"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proofErr w:type="spellStart"/>
      <w:r w:rsidRPr="008A2788">
        <w:rPr>
          <w:rFonts w:ascii="Times New Roman" w:eastAsia="Times New Roman" w:hAnsi="Times New Roman" w:cs="Times New Roman"/>
          <w:sz w:val="24"/>
          <w:szCs w:val="24"/>
        </w:rPr>
        <w:t>Titantravel</w:t>
      </w:r>
      <w:proofErr w:type="spellEnd"/>
      <w:r w:rsidRPr="008A2788">
        <w:rPr>
          <w:rFonts w:ascii="Times New Roman" w:eastAsia="Times New Roman" w:hAnsi="Times New Roman" w:cs="Times New Roman"/>
          <w:sz w:val="24"/>
          <w:szCs w:val="24"/>
        </w:rPr>
        <w:t xml:space="preserve">, (2024). </w:t>
      </w:r>
      <w:r w:rsidRPr="008A2788">
        <w:rPr>
          <w:rFonts w:ascii="Times New Roman" w:eastAsia="Times New Roman" w:hAnsi="Times New Roman" w:cs="Times New Roman"/>
          <w:i/>
          <w:sz w:val="24"/>
          <w:szCs w:val="24"/>
        </w:rPr>
        <w:t>Corporate Social Responsibility</w:t>
      </w:r>
      <w:r w:rsidRPr="008A2788">
        <w:rPr>
          <w:rFonts w:ascii="Times New Roman" w:eastAsia="Times New Roman" w:hAnsi="Times New Roman" w:cs="Times New Roman"/>
          <w:sz w:val="24"/>
          <w:szCs w:val="24"/>
        </w:rPr>
        <w:t xml:space="preserve">. Available at: https://www.titantravel.co.uk/responsible-travel (Accessed: 01 March 2024). </w:t>
      </w:r>
    </w:p>
    <w:p w14:paraId="25D7CDC9"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proofErr w:type="spellStart"/>
      <w:r w:rsidRPr="008A2788">
        <w:rPr>
          <w:rFonts w:ascii="Times New Roman" w:eastAsia="Times New Roman" w:hAnsi="Times New Roman" w:cs="Times New Roman"/>
          <w:sz w:val="24"/>
          <w:szCs w:val="24"/>
        </w:rPr>
        <w:t>Titantravel</w:t>
      </w:r>
      <w:proofErr w:type="spellEnd"/>
      <w:r w:rsidRPr="008A2788">
        <w:rPr>
          <w:rFonts w:ascii="Times New Roman" w:eastAsia="Times New Roman" w:hAnsi="Times New Roman" w:cs="Times New Roman"/>
          <w:sz w:val="24"/>
          <w:szCs w:val="24"/>
        </w:rPr>
        <w:t xml:space="preserve">, (2024). </w:t>
      </w:r>
      <w:r w:rsidRPr="008A2788">
        <w:rPr>
          <w:rFonts w:ascii="Times New Roman" w:eastAsia="Times New Roman" w:hAnsi="Times New Roman" w:cs="Times New Roman"/>
          <w:i/>
          <w:sz w:val="24"/>
          <w:szCs w:val="24"/>
        </w:rPr>
        <w:t>Corporate Social Responsibility</w:t>
      </w:r>
      <w:r w:rsidRPr="008A2788">
        <w:rPr>
          <w:rFonts w:ascii="Times New Roman" w:eastAsia="Times New Roman" w:hAnsi="Times New Roman" w:cs="Times New Roman"/>
          <w:sz w:val="24"/>
          <w:szCs w:val="24"/>
        </w:rPr>
        <w:t xml:space="preserve">. Available at: </w:t>
      </w:r>
      <w:proofErr w:type="gramStart"/>
      <w:r w:rsidRPr="008A2788">
        <w:rPr>
          <w:rFonts w:ascii="Times New Roman" w:eastAsia="Times New Roman" w:hAnsi="Times New Roman" w:cs="Times New Roman"/>
          <w:sz w:val="24"/>
          <w:szCs w:val="24"/>
        </w:rPr>
        <w:t>https://www.titantravel.co.uk/responsible-travel?_gl=1%2A1aejgbv%2A_up%2AMQ..</w:t>
      </w:r>
      <w:proofErr w:type="gramEnd"/>
      <w:r w:rsidRPr="008A2788">
        <w:rPr>
          <w:rFonts w:ascii="Times New Roman" w:eastAsia="Times New Roman" w:hAnsi="Times New Roman" w:cs="Times New Roman"/>
          <w:sz w:val="24"/>
          <w:szCs w:val="24"/>
        </w:rPr>
        <w:t>&amp;gclid=Cj0KCQiA84CvBhCaARIsAMkAvkJNmfmZ_S6dqpsqjICfuUNs-Dycf7QdrBF23fHtPSNLuMCO__VJmOMaAp6hEALw_wcB (Accessed: 01 March 2024).</w:t>
      </w:r>
    </w:p>
    <w:p w14:paraId="62FE6E56" w14:textId="77777777" w:rsidR="008A2788" w:rsidRPr="008A2788" w:rsidRDefault="008A2788" w:rsidP="008A2788">
      <w:pPr>
        <w:spacing w:before="240" w:after="240" w:line="360" w:lineRule="auto"/>
        <w:jc w:val="both"/>
        <w:rPr>
          <w:rFonts w:ascii="Times New Roman" w:eastAsia="Times New Roman" w:hAnsi="Times New Roman" w:cs="Times New Roman"/>
          <w:sz w:val="24"/>
          <w:szCs w:val="24"/>
        </w:rPr>
      </w:pPr>
      <w:proofErr w:type="spellStart"/>
      <w:r w:rsidRPr="008A2788">
        <w:rPr>
          <w:rFonts w:ascii="Times New Roman" w:eastAsia="Times New Roman" w:hAnsi="Times New Roman" w:cs="Times New Roman"/>
          <w:sz w:val="24"/>
          <w:szCs w:val="24"/>
        </w:rPr>
        <w:t>Titantravel</w:t>
      </w:r>
      <w:proofErr w:type="spellEnd"/>
      <w:r w:rsidRPr="008A2788">
        <w:rPr>
          <w:rFonts w:ascii="Times New Roman" w:eastAsia="Times New Roman" w:hAnsi="Times New Roman" w:cs="Times New Roman"/>
          <w:sz w:val="24"/>
          <w:szCs w:val="24"/>
        </w:rPr>
        <w:t xml:space="preserve">, (2024). </w:t>
      </w:r>
      <w:r w:rsidRPr="008A2788">
        <w:rPr>
          <w:rFonts w:ascii="Times New Roman" w:eastAsia="Times New Roman" w:hAnsi="Times New Roman" w:cs="Times New Roman"/>
          <w:i/>
          <w:sz w:val="24"/>
          <w:szCs w:val="24"/>
        </w:rPr>
        <w:t xml:space="preserve">Protection </w:t>
      </w:r>
      <w:proofErr w:type="gramStart"/>
      <w:r w:rsidRPr="008A2788">
        <w:rPr>
          <w:rFonts w:ascii="Times New Roman" w:eastAsia="Times New Roman" w:hAnsi="Times New Roman" w:cs="Times New Roman"/>
          <w:i/>
          <w:sz w:val="24"/>
          <w:szCs w:val="24"/>
        </w:rPr>
        <w:t>promise</w:t>
      </w:r>
      <w:proofErr w:type="gramEnd"/>
      <w:r w:rsidRPr="008A2788">
        <w:rPr>
          <w:rFonts w:ascii="Times New Roman" w:eastAsia="Times New Roman" w:hAnsi="Times New Roman" w:cs="Times New Roman"/>
          <w:sz w:val="24"/>
          <w:szCs w:val="24"/>
        </w:rPr>
        <w:t xml:space="preserve">. Available at: </w:t>
      </w:r>
      <w:proofErr w:type="gramStart"/>
      <w:r w:rsidRPr="008A2788">
        <w:rPr>
          <w:rFonts w:ascii="Times New Roman" w:eastAsia="Times New Roman" w:hAnsi="Times New Roman" w:cs="Times New Roman"/>
          <w:sz w:val="24"/>
          <w:szCs w:val="24"/>
        </w:rPr>
        <w:t>https://www.titantravel.co.uk/protection-promise?_gl=1%2A1aejgbv%2A_up%2AMQ..</w:t>
      </w:r>
      <w:proofErr w:type="gramEnd"/>
      <w:r w:rsidRPr="008A2788">
        <w:rPr>
          <w:rFonts w:ascii="Times New Roman" w:eastAsia="Times New Roman" w:hAnsi="Times New Roman" w:cs="Times New Roman"/>
          <w:sz w:val="24"/>
          <w:szCs w:val="24"/>
        </w:rPr>
        <w:t>&amp;gclid=Cj0KCQiA84CvBhCaARIsAMkAvkJNmfmZ_S6dqpsqjICfuUNs-Dycf7QdrBF23fHtPSNLuMCO__VJmOMaAp6hEALw_wcB (Accessed: 01 March 2024).</w:t>
      </w:r>
    </w:p>
    <w:p w14:paraId="55DBBCAC" w14:textId="77777777" w:rsidR="008A2788" w:rsidRPr="008A2788" w:rsidRDefault="008A2788" w:rsidP="008A278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A2788">
        <w:rPr>
          <w:rFonts w:ascii="Times New Roman" w:eastAsia="Times New Roman" w:hAnsi="Times New Roman" w:cs="Times New Roman"/>
          <w:color w:val="222222"/>
          <w:sz w:val="24"/>
          <w:szCs w:val="24"/>
          <w:highlight w:val="white"/>
        </w:rPr>
        <w:t>Travelweekly</w:t>
      </w:r>
      <w:proofErr w:type="spellEnd"/>
      <w:r w:rsidRPr="008A2788">
        <w:rPr>
          <w:rFonts w:ascii="Times New Roman" w:eastAsia="Times New Roman" w:hAnsi="Times New Roman" w:cs="Times New Roman"/>
          <w:color w:val="222222"/>
          <w:sz w:val="24"/>
          <w:szCs w:val="24"/>
          <w:highlight w:val="white"/>
        </w:rPr>
        <w:t xml:space="preserve">, (2023). </w:t>
      </w:r>
      <w:r w:rsidRPr="008A2788">
        <w:rPr>
          <w:rFonts w:ascii="Times New Roman" w:eastAsia="Times New Roman" w:hAnsi="Times New Roman" w:cs="Times New Roman"/>
          <w:i/>
          <w:color w:val="222222"/>
          <w:sz w:val="24"/>
          <w:szCs w:val="24"/>
          <w:highlight w:val="white"/>
        </w:rPr>
        <w:t>Titan Travel comes down under with Ascend Travel Group</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Travel Weekly</w:t>
      </w:r>
      <w:r w:rsidRPr="008A2788">
        <w:rPr>
          <w:rFonts w:ascii="Times New Roman" w:eastAsia="Times New Roman" w:hAnsi="Times New Roman" w:cs="Times New Roman"/>
          <w:color w:val="222222"/>
          <w:sz w:val="24"/>
          <w:szCs w:val="24"/>
          <w:highlight w:val="white"/>
        </w:rPr>
        <w:t xml:space="preserve">. Available at: https://www.travelweekly.com.au/article/titan-travel-comes-down-under-with-ascend-travel-group/ (Accessed: 01 March 2024). </w:t>
      </w:r>
    </w:p>
    <w:p w14:paraId="69E1EDBF" w14:textId="77777777" w:rsidR="008A2788" w:rsidRDefault="008A2788" w:rsidP="008A2788">
      <w:pPr>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8A2788">
        <w:rPr>
          <w:rFonts w:ascii="Times New Roman" w:eastAsia="Times New Roman" w:hAnsi="Times New Roman" w:cs="Times New Roman"/>
          <w:color w:val="222222"/>
          <w:sz w:val="24"/>
          <w:szCs w:val="24"/>
          <w:highlight w:val="white"/>
        </w:rPr>
        <w:t>Wijethilake</w:t>
      </w:r>
      <w:proofErr w:type="spellEnd"/>
      <w:r w:rsidRPr="008A2788">
        <w:rPr>
          <w:rFonts w:ascii="Times New Roman" w:eastAsia="Times New Roman" w:hAnsi="Times New Roman" w:cs="Times New Roman"/>
          <w:color w:val="222222"/>
          <w:sz w:val="24"/>
          <w:szCs w:val="24"/>
          <w:highlight w:val="white"/>
        </w:rPr>
        <w:t xml:space="preserve">, C., (2017). Proactive sustainability strategy and corporate sustainability performance: The mediating effect of sustainability control systems. </w:t>
      </w:r>
      <w:r w:rsidRPr="008A2788">
        <w:rPr>
          <w:rFonts w:ascii="Times New Roman" w:eastAsia="Times New Roman" w:hAnsi="Times New Roman" w:cs="Times New Roman"/>
          <w:i/>
          <w:color w:val="222222"/>
          <w:sz w:val="24"/>
          <w:szCs w:val="24"/>
          <w:highlight w:val="white"/>
        </w:rPr>
        <w:t>Journal of environmental management</w:t>
      </w:r>
      <w:r w:rsidRPr="008A2788">
        <w:rPr>
          <w:rFonts w:ascii="Times New Roman" w:eastAsia="Times New Roman" w:hAnsi="Times New Roman" w:cs="Times New Roman"/>
          <w:color w:val="222222"/>
          <w:sz w:val="24"/>
          <w:szCs w:val="24"/>
          <w:highlight w:val="white"/>
        </w:rPr>
        <w:t xml:space="preserve">, </w:t>
      </w:r>
      <w:r w:rsidRPr="008A2788">
        <w:rPr>
          <w:rFonts w:ascii="Times New Roman" w:eastAsia="Times New Roman" w:hAnsi="Times New Roman" w:cs="Times New Roman"/>
          <w:i/>
          <w:color w:val="222222"/>
          <w:sz w:val="24"/>
          <w:szCs w:val="24"/>
          <w:highlight w:val="white"/>
        </w:rPr>
        <w:t>196</w:t>
      </w:r>
      <w:r w:rsidRPr="008A2788">
        <w:rPr>
          <w:rFonts w:ascii="Times New Roman" w:eastAsia="Times New Roman" w:hAnsi="Times New Roman" w:cs="Times New Roman"/>
          <w:color w:val="222222"/>
          <w:sz w:val="24"/>
          <w:szCs w:val="24"/>
          <w:highlight w:val="white"/>
        </w:rPr>
        <w:t>, pp.569-582.</w:t>
      </w:r>
      <w:hyperlink r:id="rId21">
        <w:r w:rsidRPr="008A2788">
          <w:rPr>
            <w:rFonts w:ascii="Times New Roman" w:eastAsia="Times New Roman" w:hAnsi="Times New Roman" w:cs="Times New Roman"/>
            <w:color w:val="1155CC"/>
            <w:sz w:val="24"/>
            <w:szCs w:val="24"/>
            <w:highlight w:val="white"/>
            <w:u w:val="single"/>
          </w:rPr>
          <w:t>https://www.sciencedirect.com/science/article/abs/pii/S0301479717302724</w:t>
        </w:r>
      </w:hyperlink>
    </w:p>
    <w:p w14:paraId="0608DFFA" w14:textId="1D852668" w:rsidR="00560E23" w:rsidRDefault="00560E23">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1155CC"/>
          <w:sz w:val="24"/>
          <w:szCs w:val="24"/>
          <w:highlight w:val="white"/>
          <w:u w:val="single"/>
        </w:rPr>
        <w:br w:type="page"/>
      </w:r>
    </w:p>
    <w:p w14:paraId="181F1A2F" w14:textId="27AA07CB" w:rsidR="00560E23" w:rsidRDefault="00560E23" w:rsidP="00560E23">
      <w:pPr>
        <w:pStyle w:val="Heading1"/>
        <w:rPr>
          <w:highlight w:val="white"/>
        </w:rPr>
      </w:pPr>
      <w:bookmarkStart w:id="8" w:name="_Toc160797120"/>
      <w:r w:rsidRPr="00560E23">
        <w:rPr>
          <w:highlight w:val="white"/>
        </w:rPr>
        <w:t>Appendices</w:t>
      </w:r>
      <w:bookmarkEnd w:id="8"/>
    </w:p>
    <w:p w14:paraId="0536EC9E" w14:textId="6234D37B" w:rsidR="00560E23" w:rsidRDefault="00560E23" w:rsidP="008A2788">
      <w:pPr>
        <w:spacing w:before="240" w:after="240" w:line="360" w:lineRule="auto"/>
        <w:jc w:val="both"/>
        <w:rPr>
          <w:rFonts w:ascii="Times New Roman" w:eastAsia="Times New Roman" w:hAnsi="Times New Roman" w:cs="Times New Roman"/>
          <w:b/>
          <w:bCs/>
          <w:color w:val="222222"/>
          <w:sz w:val="24"/>
          <w:szCs w:val="24"/>
          <w:highlight w:val="white"/>
        </w:rPr>
      </w:pPr>
      <w:r w:rsidRPr="00560E23">
        <w:rPr>
          <w:rFonts w:ascii="Times New Roman" w:eastAsia="Times New Roman" w:hAnsi="Times New Roman" w:cs="Times New Roman"/>
          <w:b/>
          <w:bCs/>
          <w:noProof/>
          <w:color w:val="222222"/>
          <w:sz w:val="24"/>
          <w:szCs w:val="24"/>
        </w:rPr>
        <w:drawing>
          <wp:inline distT="0" distB="0" distL="0" distR="0" wp14:anchorId="1FA20208" wp14:editId="43D79150">
            <wp:extent cx="5733415" cy="3196590"/>
            <wp:effectExtent l="0" t="0" r="635" b="3810"/>
            <wp:docPr id="10593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4721" name=""/>
                    <pic:cNvPicPr/>
                  </pic:nvPicPr>
                  <pic:blipFill>
                    <a:blip r:embed="rId22"/>
                    <a:stretch>
                      <a:fillRect/>
                    </a:stretch>
                  </pic:blipFill>
                  <pic:spPr>
                    <a:xfrm>
                      <a:off x="0" y="0"/>
                      <a:ext cx="5733415" cy="3196590"/>
                    </a:xfrm>
                    <a:prstGeom prst="rect">
                      <a:avLst/>
                    </a:prstGeom>
                  </pic:spPr>
                </pic:pic>
              </a:graphicData>
            </a:graphic>
          </wp:inline>
        </w:drawing>
      </w:r>
    </w:p>
    <w:p w14:paraId="3D2A1C60" w14:textId="1F197E41" w:rsidR="00560E23" w:rsidRDefault="00560E23" w:rsidP="008A2788">
      <w:pPr>
        <w:spacing w:before="240" w:after="240" w:line="360" w:lineRule="auto"/>
        <w:jc w:val="both"/>
        <w:rPr>
          <w:rFonts w:ascii="Times New Roman" w:eastAsia="Times New Roman" w:hAnsi="Times New Roman" w:cs="Times New Roman"/>
          <w:b/>
          <w:bCs/>
          <w:color w:val="222222"/>
          <w:sz w:val="24"/>
          <w:szCs w:val="24"/>
          <w:highlight w:val="white"/>
        </w:rPr>
      </w:pPr>
      <w:r w:rsidRPr="00560E23">
        <w:rPr>
          <w:rFonts w:ascii="Times New Roman" w:eastAsia="Times New Roman" w:hAnsi="Times New Roman" w:cs="Times New Roman"/>
          <w:b/>
          <w:bCs/>
          <w:noProof/>
          <w:color w:val="222222"/>
          <w:sz w:val="24"/>
          <w:szCs w:val="24"/>
        </w:rPr>
        <w:drawing>
          <wp:inline distT="0" distB="0" distL="0" distR="0" wp14:anchorId="300D3405" wp14:editId="32E60B59">
            <wp:extent cx="5733415" cy="3208020"/>
            <wp:effectExtent l="0" t="0" r="635" b="0"/>
            <wp:docPr id="1738075731" name="Picture 1" descr="A boat on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75731" name="Picture 1" descr="A boat on a river&#10;&#10;Description automatically generated"/>
                    <pic:cNvPicPr/>
                  </pic:nvPicPr>
                  <pic:blipFill>
                    <a:blip r:embed="rId23"/>
                    <a:stretch>
                      <a:fillRect/>
                    </a:stretch>
                  </pic:blipFill>
                  <pic:spPr>
                    <a:xfrm>
                      <a:off x="0" y="0"/>
                      <a:ext cx="5733415" cy="3208020"/>
                    </a:xfrm>
                    <a:prstGeom prst="rect">
                      <a:avLst/>
                    </a:prstGeom>
                  </pic:spPr>
                </pic:pic>
              </a:graphicData>
            </a:graphic>
          </wp:inline>
        </w:drawing>
      </w:r>
    </w:p>
    <w:p w14:paraId="56805328" w14:textId="76013904" w:rsidR="00560E23" w:rsidRDefault="00560E23" w:rsidP="008A2788">
      <w:pPr>
        <w:spacing w:before="240" w:after="240" w:line="360" w:lineRule="auto"/>
        <w:jc w:val="both"/>
        <w:rPr>
          <w:rFonts w:ascii="Times New Roman" w:eastAsia="Times New Roman" w:hAnsi="Times New Roman" w:cs="Times New Roman"/>
          <w:b/>
          <w:bCs/>
          <w:color w:val="222222"/>
          <w:sz w:val="24"/>
          <w:szCs w:val="24"/>
          <w:highlight w:val="white"/>
        </w:rPr>
      </w:pPr>
      <w:r w:rsidRPr="00560E23">
        <w:rPr>
          <w:rFonts w:ascii="Times New Roman" w:eastAsia="Times New Roman" w:hAnsi="Times New Roman" w:cs="Times New Roman"/>
          <w:b/>
          <w:bCs/>
          <w:noProof/>
          <w:color w:val="222222"/>
          <w:sz w:val="24"/>
          <w:szCs w:val="24"/>
        </w:rPr>
        <w:drawing>
          <wp:inline distT="0" distB="0" distL="0" distR="0" wp14:anchorId="27F53AE0" wp14:editId="08AD54A5">
            <wp:extent cx="5733415" cy="3209925"/>
            <wp:effectExtent l="0" t="0" r="635" b="9525"/>
            <wp:docPr id="1564754365" name="Picture 1" descr="A water with boats and buildi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754365" name="Picture 1" descr="A water with boats and buildings&#10;&#10;Description automatically generated with medium confidence"/>
                    <pic:cNvPicPr/>
                  </pic:nvPicPr>
                  <pic:blipFill>
                    <a:blip r:embed="rId24"/>
                    <a:stretch>
                      <a:fillRect/>
                    </a:stretch>
                  </pic:blipFill>
                  <pic:spPr>
                    <a:xfrm>
                      <a:off x="0" y="0"/>
                      <a:ext cx="5733415" cy="3209925"/>
                    </a:xfrm>
                    <a:prstGeom prst="rect">
                      <a:avLst/>
                    </a:prstGeom>
                  </pic:spPr>
                </pic:pic>
              </a:graphicData>
            </a:graphic>
          </wp:inline>
        </w:drawing>
      </w:r>
    </w:p>
    <w:p w14:paraId="7AF850C7" w14:textId="1A818A53" w:rsidR="00560E23" w:rsidRDefault="00560E23" w:rsidP="008A2788">
      <w:pPr>
        <w:spacing w:before="240" w:after="240" w:line="360" w:lineRule="auto"/>
        <w:jc w:val="both"/>
        <w:rPr>
          <w:rFonts w:ascii="Times New Roman" w:eastAsia="Times New Roman" w:hAnsi="Times New Roman" w:cs="Times New Roman"/>
          <w:b/>
          <w:bCs/>
          <w:color w:val="222222"/>
          <w:sz w:val="24"/>
          <w:szCs w:val="24"/>
          <w:highlight w:val="white"/>
        </w:rPr>
      </w:pPr>
      <w:r w:rsidRPr="00560E23">
        <w:rPr>
          <w:rFonts w:ascii="Times New Roman" w:eastAsia="Times New Roman" w:hAnsi="Times New Roman" w:cs="Times New Roman"/>
          <w:b/>
          <w:bCs/>
          <w:noProof/>
          <w:color w:val="222222"/>
          <w:sz w:val="24"/>
          <w:szCs w:val="24"/>
        </w:rPr>
        <w:drawing>
          <wp:inline distT="0" distB="0" distL="0" distR="0" wp14:anchorId="76A45F67" wp14:editId="75C328DA">
            <wp:extent cx="5733415" cy="3220085"/>
            <wp:effectExtent l="0" t="0" r="635" b="0"/>
            <wp:docPr id="1435543999" name="Picture 1" descr="A city with red roofs and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43999" name="Picture 1" descr="A city with red roofs and a body of water&#10;&#10;Description automatically generated"/>
                    <pic:cNvPicPr/>
                  </pic:nvPicPr>
                  <pic:blipFill>
                    <a:blip r:embed="rId25"/>
                    <a:stretch>
                      <a:fillRect/>
                    </a:stretch>
                  </pic:blipFill>
                  <pic:spPr>
                    <a:xfrm>
                      <a:off x="0" y="0"/>
                      <a:ext cx="5733415" cy="3220085"/>
                    </a:xfrm>
                    <a:prstGeom prst="rect">
                      <a:avLst/>
                    </a:prstGeom>
                  </pic:spPr>
                </pic:pic>
              </a:graphicData>
            </a:graphic>
          </wp:inline>
        </w:drawing>
      </w:r>
    </w:p>
    <w:p w14:paraId="243988D7" w14:textId="43E5E9B4" w:rsidR="00560E23" w:rsidRDefault="00560E23" w:rsidP="008A2788">
      <w:pPr>
        <w:spacing w:before="240" w:after="240" w:line="360" w:lineRule="auto"/>
        <w:jc w:val="both"/>
        <w:rPr>
          <w:rFonts w:ascii="Times New Roman" w:eastAsia="Times New Roman" w:hAnsi="Times New Roman" w:cs="Times New Roman"/>
          <w:b/>
          <w:bCs/>
          <w:color w:val="222222"/>
          <w:sz w:val="24"/>
          <w:szCs w:val="24"/>
          <w:highlight w:val="white"/>
        </w:rPr>
      </w:pPr>
      <w:r w:rsidRPr="00560E23">
        <w:rPr>
          <w:rFonts w:ascii="Times New Roman" w:eastAsia="Times New Roman" w:hAnsi="Times New Roman" w:cs="Times New Roman"/>
          <w:b/>
          <w:bCs/>
          <w:noProof/>
          <w:color w:val="222222"/>
          <w:sz w:val="24"/>
          <w:szCs w:val="24"/>
        </w:rPr>
        <w:drawing>
          <wp:inline distT="0" distB="0" distL="0" distR="0" wp14:anchorId="66437D8C" wp14:editId="4644EF10">
            <wp:extent cx="5733415" cy="3215640"/>
            <wp:effectExtent l="0" t="0" r="635" b="3810"/>
            <wp:docPr id="1566874847" name="Picture 1" descr="A water body with buildings and hill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74847" name="Picture 1" descr="A water body with buildings and hills in the background&#10;&#10;Description automatically generated"/>
                    <pic:cNvPicPr/>
                  </pic:nvPicPr>
                  <pic:blipFill>
                    <a:blip r:embed="rId26"/>
                    <a:stretch>
                      <a:fillRect/>
                    </a:stretch>
                  </pic:blipFill>
                  <pic:spPr>
                    <a:xfrm>
                      <a:off x="0" y="0"/>
                      <a:ext cx="5733415" cy="3215640"/>
                    </a:xfrm>
                    <a:prstGeom prst="rect">
                      <a:avLst/>
                    </a:prstGeom>
                  </pic:spPr>
                </pic:pic>
              </a:graphicData>
            </a:graphic>
          </wp:inline>
        </w:drawing>
      </w:r>
    </w:p>
    <w:p w14:paraId="178200FA" w14:textId="38278A19" w:rsidR="00560E23" w:rsidRPr="00560E23" w:rsidRDefault="00560E23" w:rsidP="008A2788">
      <w:pPr>
        <w:spacing w:before="240" w:after="240" w:line="360" w:lineRule="auto"/>
        <w:jc w:val="both"/>
        <w:rPr>
          <w:rFonts w:ascii="Times New Roman" w:eastAsia="Times New Roman" w:hAnsi="Times New Roman" w:cs="Times New Roman"/>
          <w:b/>
          <w:bCs/>
          <w:color w:val="222222"/>
          <w:sz w:val="24"/>
          <w:szCs w:val="24"/>
          <w:highlight w:val="white"/>
        </w:rPr>
      </w:pPr>
      <w:r w:rsidRPr="00560E23">
        <w:rPr>
          <w:rFonts w:ascii="Times New Roman" w:eastAsia="Times New Roman" w:hAnsi="Times New Roman" w:cs="Times New Roman"/>
          <w:b/>
          <w:bCs/>
          <w:noProof/>
          <w:color w:val="222222"/>
          <w:sz w:val="24"/>
          <w:szCs w:val="24"/>
        </w:rPr>
        <w:drawing>
          <wp:inline distT="0" distB="0" distL="0" distR="0" wp14:anchorId="5FE9B23A" wp14:editId="6AF94690">
            <wp:extent cx="5733415" cy="3209925"/>
            <wp:effectExtent l="0" t="0" r="635" b="9525"/>
            <wp:docPr id="639165864" name="Picture 1" descr="A lake with mountain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65864" name="Picture 1" descr="A lake with mountains in the background&#10;&#10;Description automatically generated"/>
                    <pic:cNvPicPr/>
                  </pic:nvPicPr>
                  <pic:blipFill>
                    <a:blip r:embed="rId27"/>
                    <a:stretch>
                      <a:fillRect/>
                    </a:stretch>
                  </pic:blipFill>
                  <pic:spPr>
                    <a:xfrm>
                      <a:off x="0" y="0"/>
                      <a:ext cx="5733415" cy="3209925"/>
                    </a:xfrm>
                    <a:prstGeom prst="rect">
                      <a:avLst/>
                    </a:prstGeom>
                  </pic:spPr>
                </pic:pic>
              </a:graphicData>
            </a:graphic>
          </wp:inline>
        </w:drawing>
      </w:r>
    </w:p>
    <w:p w14:paraId="463A9069" w14:textId="77777777" w:rsidR="00560E23" w:rsidRPr="008A2788" w:rsidRDefault="00560E23" w:rsidP="008A2788">
      <w:pPr>
        <w:spacing w:before="240" w:after="240" w:line="360" w:lineRule="auto"/>
        <w:jc w:val="both"/>
        <w:rPr>
          <w:rFonts w:ascii="Times New Roman" w:eastAsia="Times New Roman" w:hAnsi="Times New Roman" w:cs="Times New Roman"/>
          <w:color w:val="222222"/>
          <w:sz w:val="24"/>
          <w:szCs w:val="24"/>
          <w:highlight w:val="white"/>
        </w:rPr>
      </w:pPr>
    </w:p>
    <w:p w14:paraId="004F7881" w14:textId="77777777" w:rsidR="00431E57" w:rsidRPr="008A2788" w:rsidRDefault="00431E57" w:rsidP="008A2788">
      <w:pPr>
        <w:spacing w:before="240" w:after="240" w:line="360" w:lineRule="auto"/>
        <w:jc w:val="both"/>
        <w:rPr>
          <w:rFonts w:ascii="Times New Roman" w:hAnsi="Times New Roman" w:cs="Times New Roman"/>
          <w:color w:val="222222"/>
          <w:sz w:val="24"/>
          <w:szCs w:val="24"/>
          <w:highlight w:val="white"/>
        </w:rPr>
      </w:pPr>
    </w:p>
    <w:p w14:paraId="03CE9B8C" w14:textId="77777777" w:rsidR="00431E57" w:rsidRPr="008A2788" w:rsidRDefault="00431E57" w:rsidP="008A2788">
      <w:pPr>
        <w:spacing w:before="240" w:after="240" w:line="360" w:lineRule="auto"/>
        <w:jc w:val="both"/>
        <w:rPr>
          <w:rFonts w:ascii="Times New Roman" w:hAnsi="Times New Roman" w:cs="Times New Roman"/>
          <w:color w:val="222222"/>
          <w:sz w:val="24"/>
          <w:szCs w:val="24"/>
          <w:highlight w:val="white"/>
        </w:rPr>
      </w:pPr>
    </w:p>
    <w:p w14:paraId="4142A583" w14:textId="63D73CF6" w:rsidR="00431E57" w:rsidRPr="008A2788" w:rsidRDefault="00431E57" w:rsidP="008A2788">
      <w:pPr>
        <w:spacing w:before="240" w:after="240" w:line="360" w:lineRule="auto"/>
        <w:jc w:val="both"/>
        <w:rPr>
          <w:rFonts w:ascii="Times New Roman" w:eastAsia="Times New Roman" w:hAnsi="Times New Roman" w:cs="Times New Roman"/>
          <w:sz w:val="24"/>
          <w:szCs w:val="24"/>
        </w:rPr>
      </w:pPr>
    </w:p>
    <w:sectPr w:rsidR="00431E57" w:rsidRPr="008A2788" w:rsidSect="00E33CFE">
      <w:footerReference w:type="defaul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5357" w14:textId="77777777" w:rsidR="00E33CFE" w:rsidRDefault="00E33CFE" w:rsidP="008A2788">
      <w:pPr>
        <w:spacing w:line="240" w:lineRule="auto"/>
      </w:pPr>
      <w:r>
        <w:separator/>
      </w:r>
    </w:p>
  </w:endnote>
  <w:endnote w:type="continuationSeparator" w:id="0">
    <w:p w14:paraId="0D1B84E5" w14:textId="77777777" w:rsidR="00E33CFE" w:rsidRDefault="00E33CFE" w:rsidP="008A27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292589"/>
      <w:docPartObj>
        <w:docPartGallery w:val="Page Numbers (Bottom of Page)"/>
        <w:docPartUnique/>
      </w:docPartObj>
    </w:sdtPr>
    <w:sdtEndPr>
      <w:rPr>
        <w:rFonts w:ascii="Times New Roman" w:hAnsi="Times New Roman" w:cs="Times New Roman"/>
        <w:noProof/>
        <w:sz w:val="24"/>
        <w:szCs w:val="24"/>
      </w:rPr>
    </w:sdtEndPr>
    <w:sdtContent>
      <w:p w14:paraId="07565121" w14:textId="7AE8AD47" w:rsidR="008A2788" w:rsidRPr="008A2788" w:rsidRDefault="008A2788">
        <w:pPr>
          <w:pStyle w:val="Footer"/>
          <w:jc w:val="right"/>
          <w:rPr>
            <w:rFonts w:ascii="Times New Roman" w:hAnsi="Times New Roman" w:cs="Times New Roman"/>
            <w:sz w:val="24"/>
            <w:szCs w:val="24"/>
          </w:rPr>
        </w:pPr>
        <w:r w:rsidRPr="008A2788">
          <w:rPr>
            <w:rFonts w:ascii="Times New Roman" w:hAnsi="Times New Roman" w:cs="Times New Roman"/>
            <w:sz w:val="24"/>
            <w:szCs w:val="24"/>
          </w:rPr>
          <w:fldChar w:fldCharType="begin"/>
        </w:r>
        <w:r w:rsidRPr="008A2788">
          <w:rPr>
            <w:rFonts w:ascii="Times New Roman" w:hAnsi="Times New Roman" w:cs="Times New Roman"/>
            <w:sz w:val="24"/>
            <w:szCs w:val="24"/>
          </w:rPr>
          <w:instrText xml:space="preserve"> PAGE   \* MERGEFORMAT </w:instrText>
        </w:r>
        <w:r w:rsidRPr="008A2788">
          <w:rPr>
            <w:rFonts w:ascii="Times New Roman" w:hAnsi="Times New Roman" w:cs="Times New Roman"/>
            <w:sz w:val="24"/>
            <w:szCs w:val="24"/>
          </w:rPr>
          <w:fldChar w:fldCharType="separate"/>
        </w:r>
        <w:r w:rsidRPr="008A2788">
          <w:rPr>
            <w:rFonts w:ascii="Times New Roman" w:hAnsi="Times New Roman" w:cs="Times New Roman"/>
            <w:noProof/>
            <w:sz w:val="24"/>
            <w:szCs w:val="24"/>
          </w:rPr>
          <w:t>2</w:t>
        </w:r>
        <w:r w:rsidRPr="008A2788">
          <w:rPr>
            <w:rFonts w:ascii="Times New Roman" w:hAnsi="Times New Roman" w:cs="Times New Roman"/>
            <w:noProof/>
            <w:sz w:val="24"/>
            <w:szCs w:val="24"/>
          </w:rPr>
          <w:fldChar w:fldCharType="end"/>
        </w:r>
      </w:p>
    </w:sdtContent>
  </w:sdt>
  <w:p w14:paraId="3BA0729D" w14:textId="77777777" w:rsidR="008A2788" w:rsidRDefault="008A2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795A2" w14:textId="77777777" w:rsidR="00E33CFE" w:rsidRDefault="00E33CFE" w:rsidP="008A2788">
      <w:pPr>
        <w:spacing w:line="240" w:lineRule="auto"/>
      </w:pPr>
      <w:r>
        <w:separator/>
      </w:r>
    </w:p>
  </w:footnote>
  <w:footnote w:type="continuationSeparator" w:id="0">
    <w:p w14:paraId="504D5A88" w14:textId="77777777" w:rsidR="00E33CFE" w:rsidRDefault="00E33CFE" w:rsidP="008A27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E57"/>
    <w:rsid w:val="0000648F"/>
    <w:rsid w:val="00154CCF"/>
    <w:rsid w:val="00375B03"/>
    <w:rsid w:val="00431E57"/>
    <w:rsid w:val="00496428"/>
    <w:rsid w:val="00560E23"/>
    <w:rsid w:val="006846B6"/>
    <w:rsid w:val="008A2788"/>
    <w:rsid w:val="00934A88"/>
    <w:rsid w:val="009A715A"/>
    <w:rsid w:val="00E33CF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C3D6D"/>
  <w15:docId w15:val="{05F32FCB-B972-4087-A2D5-E3137F656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A278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A2788"/>
    <w:pPr>
      <w:tabs>
        <w:tab w:val="center" w:pos="4513"/>
        <w:tab w:val="right" w:pos="9026"/>
      </w:tabs>
      <w:spacing w:line="240" w:lineRule="auto"/>
    </w:pPr>
  </w:style>
  <w:style w:type="character" w:customStyle="1" w:styleId="HeaderChar">
    <w:name w:val="Header Char"/>
    <w:basedOn w:val="DefaultParagraphFont"/>
    <w:link w:val="Header"/>
    <w:uiPriority w:val="99"/>
    <w:rsid w:val="008A2788"/>
  </w:style>
  <w:style w:type="paragraph" w:styleId="Footer">
    <w:name w:val="footer"/>
    <w:basedOn w:val="Normal"/>
    <w:link w:val="FooterChar"/>
    <w:uiPriority w:val="99"/>
    <w:unhideWhenUsed/>
    <w:rsid w:val="008A2788"/>
    <w:pPr>
      <w:tabs>
        <w:tab w:val="center" w:pos="4513"/>
        <w:tab w:val="right" w:pos="9026"/>
      </w:tabs>
      <w:spacing w:line="240" w:lineRule="auto"/>
    </w:pPr>
  </w:style>
  <w:style w:type="character" w:customStyle="1" w:styleId="FooterChar">
    <w:name w:val="Footer Char"/>
    <w:basedOn w:val="DefaultParagraphFont"/>
    <w:link w:val="Footer"/>
    <w:uiPriority w:val="99"/>
    <w:rsid w:val="008A2788"/>
  </w:style>
  <w:style w:type="paragraph" w:styleId="TOCHeading">
    <w:name w:val="TOC Heading"/>
    <w:basedOn w:val="Heading1"/>
    <w:next w:val="Normal"/>
    <w:uiPriority w:val="39"/>
    <w:unhideWhenUsed/>
    <w:qFormat/>
    <w:rsid w:val="008A278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A2788"/>
    <w:pPr>
      <w:spacing w:after="100"/>
    </w:pPr>
  </w:style>
  <w:style w:type="character" w:styleId="Hyperlink">
    <w:name w:val="Hyperlink"/>
    <w:basedOn w:val="DefaultParagraphFont"/>
    <w:uiPriority w:val="99"/>
    <w:unhideWhenUsed/>
    <w:rsid w:val="008A27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509/jm.16.0055" TargetMode="External"/><Relationship Id="rId13" Type="http://schemas.openxmlformats.org/officeDocument/2006/relationships/hyperlink" Target="https://www.sciencedirect.com/science/article/abs/pii/S0160791X17302026" TargetMode="External"/><Relationship Id="rId18" Type="http://schemas.openxmlformats.org/officeDocument/2006/relationships/hyperlink" Target="https://www.sciencedirect.com/science/article/pii/S1877050922013035"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sciencedirect.com/science/article/abs/pii/S0301479717302724" TargetMode="External"/><Relationship Id="rId7" Type="http://schemas.openxmlformats.org/officeDocument/2006/relationships/image" Target="media/image1.png"/><Relationship Id="rId12" Type="http://schemas.openxmlformats.org/officeDocument/2006/relationships/hyperlink" Target="https://books.google.co.in/books?hl=en&amp;lr=&amp;id=Q3LKDwAAQBAJ&amp;oi=fnd&amp;pg=PT7&amp;dq=Brexit+impact+on+tourism+legal+factor&amp;ots=DVn8WqcA9Z&amp;sig=yztRzi8pSGytoFNxXDoMTDooWH0&amp;redir_esc=y" TargetMode="External"/><Relationship Id="rId17" Type="http://schemas.openxmlformats.org/officeDocument/2006/relationships/hyperlink" Target="https://link.springer.com/article/10.1007/s10551-015-2670-9"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sciencedirect.com/science/article/pii/S1029313215200966" TargetMode="External"/><Relationship Id="rId20" Type="http://schemas.openxmlformats.org/officeDocument/2006/relationships/hyperlink" Target="https://doi.org/10.4324/978135103106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full/10.1177/0008125620958166" TargetMode="External"/><Relationship Id="rId24"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pure.itu.dk/da/publications/the-impact-of-content-context-and-creator-on-user-engagement-in-s" TargetMode="External"/><Relationship Id="rId23" Type="http://schemas.openxmlformats.org/officeDocument/2006/relationships/image" Target="media/image3.png"/><Relationship Id="rId28" Type="http://schemas.openxmlformats.org/officeDocument/2006/relationships/footer" Target="footer1.xml"/><Relationship Id="rId10" Type="http://schemas.openxmlformats.org/officeDocument/2006/relationships/hyperlink" Target="https://books.google.co.in/books?hl=en&amp;lr=&amp;id=7lgkEAAAQBAJ&amp;oi=fnd&amp;pg=PT7&amp;dq=social+media+marketing+for+business+success&amp;ots=UYUvxn48fS&amp;sig=LYw3RnDkg3m0DY2GbtCYZ6PS1Cg&amp;redir_esc=y" TargetMode="External"/><Relationship Id="rId19" Type="http://schemas.openxmlformats.org/officeDocument/2006/relationships/hyperlink" Target="https://www.emerald.com/insight/content/doi/10.1108/IJPPM-01-2017-0017/full/html" TargetMode="External"/><Relationship Id="rId4" Type="http://schemas.openxmlformats.org/officeDocument/2006/relationships/webSettings" Target="webSettings.xml"/><Relationship Id="rId9" Type="http://schemas.openxmlformats.org/officeDocument/2006/relationships/hyperlink" Target="https://www.scielo.br/j/rausp/a/nWBL6Zf6GxKQ7CxXBpQgKLw/?lang=en" TargetMode="External"/><Relationship Id="rId14" Type="http://schemas.openxmlformats.org/officeDocument/2006/relationships/hyperlink" Target="https://www.proquest.com/openview/445a4d22203aa5a7efbbd99f9e328556/1?pq-origsite=gscholar&amp;cbl=38745"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B0274-D3EC-4C43-A4BD-1CA6F5AC8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5042</Words>
  <Characters>28745</Characters>
  <Application>Microsoft Office Word</Application>
  <DocSecurity>0</DocSecurity>
  <Lines>239</Lines>
  <Paragraphs>67</Paragraphs>
  <ScaleCrop>false</ScaleCrop>
  <Company/>
  <LinksUpToDate>false</LinksUpToDate>
  <CharactersWithSpaces>33720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Aurelian Dumitru (2025728)</cp:lastModifiedBy>
  <cp:revision>2</cp:revision>
  <dcterms:created xsi:type="dcterms:W3CDTF">2024-03-08T11:55:00Z</dcterms:created>
  <dcterms:modified xsi:type="dcterms:W3CDTF">2024-03-08T11:55:00Z</dcterms:modified>
</cp:coreProperties>
</file>