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865D3" w14:textId="77777777" w:rsidR="00F967D0" w:rsidRDefault="00F967D0" w:rsidP="00F967D0">
      <w:pPr>
        <w:spacing w:line="360" w:lineRule="auto"/>
        <w:jc w:val="center"/>
        <w:rPr>
          <w:rFonts w:ascii="Arial" w:hAnsi="Arial" w:cs="Arial"/>
          <w:b/>
          <w:bCs/>
          <w:sz w:val="48"/>
          <w:szCs w:val="48"/>
        </w:rPr>
      </w:pPr>
      <w:bookmarkStart w:id="0" w:name="_Hlk190937913"/>
      <w:bookmarkEnd w:id="0"/>
    </w:p>
    <w:p w14:paraId="7E4BB051" w14:textId="1D3D8467" w:rsidR="00F967D0" w:rsidRDefault="00F967D0" w:rsidP="00F967D0">
      <w:pPr>
        <w:spacing w:line="360" w:lineRule="auto"/>
        <w:jc w:val="center"/>
        <w:rPr>
          <w:rFonts w:ascii="Arial" w:hAnsi="Arial" w:cs="Arial"/>
          <w:b/>
          <w:bCs/>
          <w:sz w:val="48"/>
          <w:szCs w:val="48"/>
        </w:rPr>
      </w:pPr>
      <w:r>
        <w:rPr>
          <w:rFonts w:ascii="Arial" w:hAnsi="Arial" w:cs="Arial"/>
          <w:b/>
          <w:bCs/>
          <w:sz w:val="48"/>
          <w:szCs w:val="48"/>
        </w:rPr>
        <w:t>Therapeutic Work</w:t>
      </w:r>
    </w:p>
    <w:p w14:paraId="7D50DF91" w14:textId="5B03381D" w:rsidR="00F967D0" w:rsidRDefault="00F967D0" w:rsidP="00F967D0">
      <w:pPr>
        <w:spacing w:line="360" w:lineRule="auto"/>
        <w:jc w:val="center"/>
        <w:rPr>
          <w:rFonts w:ascii="Arial" w:hAnsi="Arial" w:cs="Arial"/>
          <w:b/>
          <w:bCs/>
          <w:sz w:val="48"/>
          <w:szCs w:val="48"/>
        </w:rPr>
      </w:pPr>
      <w:r>
        <w:rPr>
          <w:rFonts w:ascii="Arial" w:hAnsi="Arial" w:cs="Arial"/>
          <w:b/>
          <w:bCs/>
          <w:sz w:val="48"/>
          <w:szCs w:val="48"/>
        </w:rPr>
        <w:t xml:space="preserve">with </w:t>
      </w:r>
    </w:p>
    <w:p w14:paraId="202322D2" w14:textId="1EB48212" w:rsidR="00F967D0" w:rsidRDefault="00F967D0" w:rsidP="00F967D0">
      <w:pPr>
        <w:spacing w:line="360" w:lineRule="auto"/>
        <w:jc w:val="center"/>
        <w:rPr>
          <w:rFonts w:ascii="Arial" w:hAnsi="Arial" w:cs="Arial"/>
          <w:b/>
          <w:bCs/>
          <w:sz w:val="48"/>
          <w:szCs w:val="48"/>
        </w:rPr>
      </w:pPr>
      <w:r>
        <w:rPr>
          <w:rFonts w:ascii="Arial" w:hAnsi="Arial" w:cs="Arial"/>
          <w:b/>
          <w:bCs/>
          <w:sz w:val="48"/>
          <w:szCs w:val="48"/>
        </w:rPr>
        <w:t>Individuals</w:t>
      </w:r>
    </w:p>
    <w:p w14:paraId="38E2313F" w14:textId="77777777" w:rsidR="00F967D0" w:rsidRDefault="00F967D0" w:rsidP="00F967D0">
      <w:pPr>
        <w:spacing w:line="360" w:lineRule="auto"/>
        <w:jc w:val="center"/>
        <w:rPr>
          <w:rFonts w:ascii="Arial" w:hAnsi="Arial" w:cs="Arial"/>
          <w:b/>
          <w:bCs/>
          <w:sz w:val="48"/>
          <w:szCs w:val="48"/>
        </w:rPr>
      </w:pPr>
    </w:p>
    <w:p w14:paraId="588812EE" w14:textId="77777777" w:rsidR="00F967D0" w:rsidRDefault="00F967D0" w:rsidP="00F967D0">
      <w:pPr>
        <w:spacing w:line="360" w:lineRule="auto"/>
        <w:jc w:val="center"/>
        <w:rPr>
          <w:rFonts w:ascii="Arial" w:hAnsi="Arial" w:cs="Arial"/>
          <w:b/>
          <w:bCs/>
          <w:sz w:val="48"/>
          <w:szCs w:val="48"/>
        </w:rPr>
      </w:pPr>
    </w:p>
    <w:p w14:paraId="774B1484" w14:textId="5DA36A34" w:rsidR="00F967D0" w:rsidRDefault="00F967D0" w:rsidP="00F967D0">
      <w:pPr>
        <w:spacing w:line="360" w:lineRule="auto"/>
        <w:jc w:val="center"/>
        <w:rPr>
          <w:rFonts w:ascii="Arial" w:hAnsi="Arial" w:cs="Arial"/>
          <w:b/>
          <w:bCs/>
          <w:sz w:val="48"/>
          <w:szCs w:val="48"/>
        </w:rPr>
      </w:pPr>
      <w:r>
        <w:rPr>
          <w:rFonts w:ascii="Arial" w:hAnsi="Arial" w:cs="Arial"/>
          <w:b/>
          <w:bCs/>
          <w:sz w:val="48"/>
          <w:szCs w:val="48"/>
        </w:rPr>
        <w:t>Essay</w:t>
      </w:r>
    </w:p>
    <w:p w14:paraId="456DA4A1" w14:textId="77777777" w:rsidR="00F967D0" w:rsidRPr="00F2652B" w:rsidRDefault="00F967D0" w:rsidP="00F967D0">
      <w:pPr>
        <w:spacing w:line="360" w:lineRule="auto"/>
        <w:jc w:val="center"/>
        <w:rPr>
          <w:rFonts w:ascii="Arial" w:hAnsi="Arial" w:cs="Arial"/>
          <w:b/>
          <w:bCs/>
          <w:sz w:val="48"/>
          <w:szCs w:val="48"/>
        </w:rPr>
      </w:pPr>
    </w:p>
    <w:p w14:paraId="165F06EA" w14:textId="77777777" w:rsidR="00F967D0" w:rsidRDefault="00F967D0" w:rsidP="00F967D0">
      <w:pPr>
        <w:jc w:val="center"/>
        <w:rPr>
          <w:rFonts w:ascii="Arial" w:hAnsi="Arial" w:cs="Arial"/>
          <w:b/>
          <w:bCs/>
          <w:color w:val="202124"/>
          <w:sz w:val="48"/>
          <w:szCs w:val="48"/>
          <w:shd w:val="clear" w:color="auto" w:fill="FFFFFF"/>
        </w:rPr>
      </w:pPr>
    </w:p>
    <w:p w14:paraId="5698F554" w14:textId="257DC945" w:rsidR="00F967D0" w:rsidRDefault="00F967D0" w:rsidP="00F967D0">
      <w:pPr>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ECE</w:t>
      </w:r>
      <w:r>
        <w:rPr>
          <w:rFonts w:ascii="Arial" w:hAnsi="Arial" w:cs="Arial"/>
          <w:b/>
          <w:bCs/>
          <w:color w:val="202124"/>
          <w:sz w:val="48"/>
          <w:szCs w:val="48"/>
          <w:shd w:val="clear" w:color="auto" w:fill="FFFFFF"/>
        </w:rPr>
        <w:t>S6020</w:t>
      </w:r>
    </w:p>
    <w:p w14:paraId="45088BCE" w14:textId="77777777" w:rsidR="00F967D0" w:rsidRDefault="00F967D0" w:rsidP="00F967D0">
      <w:pPr>
        <w:spacing w:line="360" w:lineRule="auto"/>
        <w:rPr>
          <w:rFonts w:ascii="Arial" w:hAnsi="Arial" w:cs="Arial"/>
          <w:b/>
          <w:bCs/>
          <w:sz w:val="48"/>
          <w:szCs w:val="48"/>
        </w:rPr>
      </w:pPr>
    </w:p>
    <w:p w14:paraId="73E83413" w14:textId="77777777" w:rsidR="00F967D0" w:rsidRDefault="00F967D0" w:rsidP="00F967D0">
      <w:pPr>
        <w:spacing w:line="360" w:lineRule="auto"/>
        <w:jc w:val="center"/>
        <w:rPr>
          <w:rFonts w:ascii="Arial" w:hAnsi="Arial" w:cs="Arial"/>
          <w:b/>
          <w:bCs/>
          <w:sz w:val="48"/>
          <w:szCs w:val="48"/>
        </w:rPr>
      </w:pPr>
    </w:p>
    <w:p w14:paraId="2E22BFBB" w14:textId="77777777" w:rsidR="00F967D0" w:rsidRDefault="00F967D0" w:rsidP="00F967D0">
      <w:pPr>
        <w:jc w:val="center"/>
        <w:rPr>
          <w:rFonts w:ascii="Arial" w:hAnsi="Arial" w:cs="Arial"/>
          <w:b/>
          <w:bCs/>
          <w:color w:val="202124"/>
          <w:sz w:val="48"/>
          <w:szCs w:val="48"/>
          <w:shd w:val="clear" w:color="auto" w:fill="FFFFFF"/>
        </w:rPr>
      </w:pPr>
    </w:p>
    <w:p w14:paraId="66832FFC" w14:textId="77777777" w:rsidR="00F967D0" w:rsidRPr="00D51DE2" w:rsidRDefault="00F967D0" w:rsidP="00F967D0">
      <w:pPr>
        <w:jc w:val="center"/>
        <w:rPr>
          <w:rFonts w:ascii="Arial" w:hAnsi="Arial" w:cs="Arial"/>
          <w:b/>
          <w:bCs/>
          <w:color w:val="202124"/>
          <w:sz w:val="48"/>
          <w:szCs w:val="48"/>
          <w:shd w:val="clear" w:color="auto" w:fill="FFFFFF"/>
        </w:rPr>
      </w:pPr>
      <w:r>
        <w:rPr>
          <w:rFonts w:ascii="Arial" w:hAnsi="Arial" w:cs="Arial"/>
          <w:b/>
          <w:bCs/>
          <w:color w:val="202124"/>
          <w:sz w:val="48"/>
          <w:szCs w:val="48"/>
          <w:shd w:val="clear" w:color="auto" w:fill="FFFFFF"/>
        </w:rPr>
        <w:t>Student number:</w:t>
      </w:r>
    </w:p>
    <w:p w14:paraId="51D4D001" w14:textId="77777777" w:rsidR="00F967D0" w:rsidRDefault="00F967D0" w:rsidP="00F967D0">
      <w:pPr>
        <w:spacing w:line="360" w:lineRule="auto"/>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2213158</w:t>
      </w:r>
    </w:p>
    <w:p w14:paraId="6C3CA10F" w14:textId="77777777" w:rsidR="00F967D0" w:rsidRPr="00B01E6A" w:rsidRDefault="00F967D0" w:rsidP="00F967D0">
      <w:pPr>
        <w:rPr>
          <w:rFonts w:ascii="Arial" w:hAnsi="Arial" w:cs="Arial"/>
          <w:b/>
          <w:bCs/>
        </w:rPr>
      </w:pPr>
      <w:r>
        <w:br w:type="page"/>
      </w:r>
      <w:r w:rsidRPr="00B01E6A">
        <w:rPr>
          <w:rFonts w:ascii="Arial" w:hAnsi="Arial" w:cs="Arial"/>
          <w:b/>
          <w:bCs/>
        </w:rPr>
        <w:lastRenderedPageBreak/>
        <w:t>AI Acknowledgements</w:t>
      </w:r>
    </w:p>
    <w:p w14:paraId="6CFBAF76" w14:textId="5395A6CE" w:rsidR="00F967D0" w:rsidRPr="009125D4" w:rsidRDefault="00F967D0" w:rsidP="00F967D0">
      <w:pPr>
        <w:rPr>
          <w:rFonts w:ascii="Arial" w:hAnsi="Arial" w:cs="Arial"/>
          <w:color w:val="000000" w:themeColor="text1"/>
        </w:rPr>
      </w:pPr>
      <w:r w:rsidRPr="009125D4">
        <w:rPr>
          <w:rFonts w:ascii="Arial" w:hAnsi="Arial" w:cs="Arial"/>
        </w:rPr>
        <w:t>I acknowledge the use of Co-</w:t>
      </w:r>
      <w:proofErr w:type="gramStart"/>
      <w:r w:rsidRPr="009125D4">
        <w:rPr>
          <w:rFonts w:ascii="Arial" w:hAnsi="Arial" w:cs="Arial"/>
        </w:rPr>
        <w:t xml:space="preserve">pilot  </w:t>
      </w:r>
      <w:r w:rsidR="009125D4" w:rsidRPr="009125D4">
        <w:rPr>
          <w:rFonts w:ascii="Arial" w:hAnsi="Arial" w:cs="Arial"/>
        </w:rPr>
        <w:t>https://copilot.microsoft.com/chats/MuXk5U7SP6AdYgQxmit8Q</w:t>
      </w:r>
      <w:proofErr w:type="gramEnd"/>
    </w:p>
    <w:p w14:paraId="0E873B2E" w14:textId="51C57865" w:rsidR="00F967D0" w:rsidRPr="00CE5A62" w:rsidRDefault="00F967D0" w:rsidP="00F967D0">
      <w:pPr>
        <w:rPr>
          <w:rFonts w:ascii="Arial" w:hAnsi="Arial" w:cs="Arial"/>
          <w:color w:val="000000" w:themeColor="text1"/>
        </w:rPr>
      </w:pPr>
      <w:r w:rsidRPr="00CE5A62">
        <w:rPr>
          <w:rFonts w:ascii="Arial" w:hAnsi="Arial" w:cs="Arial"/>
          <w:color w:val="000000" w:themeColor="text1"/>
        </w:rPr>
        <w:t>on 1</w:t>
      </w:r>
      <w:r>
        <w:rPr>
          <w:rFonts w:ascii="Arial" w:hAnsi="Arial" w:cs="Arial"/>
          <w:color w:val="000000" w:themeColor="text1"/>
        </w:rPr>
        <w:t>8</w:t>
      </w:r>
      <w:r w:rsidRPr="00CE5A62">
        <w:rPr>
          <w:rFonts w:ascii="Arial" w:hAnsi="Arial" w:cs="Arial"/>
          <w:color w:val="000000" w:themeColor="text1"/>
        </w:rPr>
        <w:t xml:space="preserve"> </w:t>
      </w:r>
      <w:r w:rsidR="009125D4">
        <w:rPr>
          <w:rFonts w:ascii="Arial" w:hAnsi="Arial" w:cs="Arial"/>
          <w:color w:val="000000" w:themeColor="text1"/>
        </w:rPr>
        <w:t>March</w:t>
      </w:r>
      <w:r>
        <w:rPr>
          <w:rFonts w:ascii="Arial" w:hAnsi="Arial" w:cs="Arial"/>
          <w:color w:val="000000" w:themeColor="text1"/>
        </w:rPr>
        <w:t xml:space="preserve"> </w:t>
      </w:r>
      <w:r w:rsidRPr="00CE5A62">
        <w:rPr>
          <w:rFonts w:ascii="Arial" w:hAnsi="Arial" w:cs="Arial"/>
          <w:color w:val="000000" w:themeColor="text1"/>
        </w:rPr>
        <w:t>2025 to obtain a report outline using the following prompt:</w:t>
      </w:r>
    </w:p>
    <w:p w14:paraId="1DF188F0" w14:textId="7930F40A" w:rsidR="00F967D0" w:rsidRDefault="009125D4" w:rsidP="00F967D0">
      <w:pPr>
        <w:rPr>
          <w:rFonts w:ascii="Arial" w:hAnsi="Arial" w:cs="Arial"/>
          <w:color w:val="000000" w:themeColor="text1"/>
        </w:rPr>
      </w:pPr>
      <w:r w:rsidRPr="009125D4">
        <w:rPr>
          <w:rFonts w:ascii="Arial" w:hAnsi="Arial" w:cs="Arial"/>
          <w:color w:val="000000" w:themeColor="text1"/>
        </w:rPr>
        <w:t xml:space="preserve">Provide an essay structure for the following: Critically discuss the impact that trauma has on a child’s health and development across the lifespan. </w:t>
      </w:r>
      <w:r>
        <w:rPr>
          <w:rFonts w:ascii="Arial" w:hAnsi="Arial" w:cs="Arial"/>
          <w:color w:val="000000" w:themeColor="text1"/>
        </w:rPr>
        <w:t xml:space="preserve"> </w:t>
      </w:r>
      <w:r w:rsidRPr="009125D4">
        <w:rPr>
          <w:rFonts w:ascii="Arial" w:hAnsi="Arial" w:cs="Arial"/>
          <w:color w:val="000000" w:themeColor="text1"/>
        </w:rPr>
        <w:t>Critically analyse the support and invention(s) available for the child and suggest which intervention (s) would be most appropriate.</w:t>
      </w:r>
    </w:p>
    <w:p w14:paraId="36C64778" w14:textId="77777777" w:rsidR="00F93D6F" w:rsidRDefault="00F93D6F" w:rsidP="00F967D0">
      <w:pPr>
        <w:rPr>
          <w:rFonts w:ascii="Arial" w:hAnsi="Arial" w:cs="Arial"/>
          <w:color w:val="000000" w:themeColor="text1"/>
        </w:rPr>
      </w:pPr>
    </w:p>
    <w:p w14:paraId="1D2325EF" w14:textId="55BAEB7B" w:rsidR="00F93D6F" w:rsidRPr="009125D4" w:rsidRDefault="00F93D6F" w:rsidP="00F93D6F">
      <w:pPr>
        <w:rPr>
          <w:rFonts w:ascii="Arial" w:hAnsi="Arial" w:cs="Arial"/>
          <w:color w:val="000000" w:themeColor="text1"/>
        </w:rPr>
      </w:pPr>
      <w:r w:rsidRPr="009125D4">
        <w:rPr>
          <w:rFonts w:ascii="Arial" w:hAnsi="Arial" w:cs="Arial"/>
        </w:rPr>
        <w:t xml:space="preserve">I acknowledge the use of Co-pilot </w:t>
      </w:r>
      <w:r w:rsidRPr="00F93D6F">
        <w:rPr>
          <w:rFonts w:ascii="Arial" w:hAnsi="Arial" w:cs="Arial"/>
          <w:color w:val="000000" w:themeColor="text1"/>
        </w:rPr>
        <w:t>https://copilot.microsoft.com/chats/yan3aswLNwGeFCnuZygSN</w:t>
      </w:r>
    </w:p>
    <w:p w14:paraId="687309C1" w14:textId="4086394C" w:rsidR="00F93D6F" w:rsidRPr="00CE5A62" w:rsidRDefault="00F93D6F" w:rsidP="00F93D6F">
      <w:pPr>
        <w:rPr>
          <w:rFonts w:ascii="Arial" w:hAnsi="Arial" w:cs="Arial"/>
          <w:color w:val="000000" w:themeColor="text1"/>
        </w:rPr>
      </w:pPr>
      <w:r w:rsidRPr="00CE5A62">
        <w:rPr>
          <w:rFonts w:ascii="Arial" w:hAnsi="Arial" w:cs="Arial"/>
          <w:color w:val="000000" w:themeColor="text1"/>
        </w:rPr>
        <w:t xml:space="preserve">on </w:t>
      </w:r>
      <w:r>
        <w:rPr>
          <w:rFonts w:ascii="Arial" w:hAnsi="Arial" w:cs="Arial"/>
          <w:color w:val="000000" w:themeColor="text1"/>
        </w:rPr>
        <w:t>2</w:t>
      </w:r>
      <w:r>
        <w:rPr>
          <w:rFonts w:ascii="Arial" w:hAnsi="Arial" w:cs="Arial"/>
          <w:color w:val="000000" w:themeColor="text1"/>
        </w:rPr>
        <w:t>6</w:t>
      </w:r>
      <w:r w:rsidRPr="00CE5A62">
        <w:rPr>
          <w:rFonts w:ascii="Arial" w:hAnsi="Arial" w:cs="Arial"/>
          <w:color w:val="000000" w:themeColor="text1"/>
        </w:rPr>
        <w:t xml:space="preserve"> </w:t>
      </w:r>
      <w:r>
        <w:rPr>
          <w:rFonts w:ascii="Arial" w:hAnsi="Arial" w:cs="Arial"/>
          <w:color w:val="000000" w:themeColor="text1"/>
        </w:rPr>
        <w:t xml:space="preserve">March </w:t>
      </w:r>
      <w:r w:rsidRPr="00CE5A62">
        <w:rPr>
          <w:rFonts w:ascii="Arial" w:hAnsi="Arial" w:cs="Arial"/>
          <w:color w:val="000000" w:themeColor="text1"/>
        </w:rPr>
        <w:t>2025 to obtain a report outline using the following prompt:</w:t>
      </w:r>
    </w:p>
    <w:p w14:paraId="6597790A" w14:textId="75B9379E" w:rsidR="00F93D6F" w:rsidRPr="00CE5A62" w:rsidRDefault="00F93D6F" w:rsidP="00F967D0">
      <w:pPr>
        <w:rPr>
          <w:rFonts w:ascii="Arial" w:hAnsi="Arial" w:cs="Arial"/>
          <w:color w:val="000000" w:themeColor="text1"/>
        </w:rPr>
      </w:pPr>
      <w:r>
        <w:rPr>
          <w:rFonts w:ascii="Arial" w:hAnsi="Arial" w:cs="Arial"/>
          <w:color w:val="000000" w:themeColor="text1"/>
        </w:rPr>
        <w:t>Fi</w:t>
      </w:r>
      <w:r w:rsidRPr="00F93D6F">
        <w:rPr>
          <w:rFonts w:ascii="Arial" w:hAnsi="Arial" w:cs="Arial"/>
          <w:color w:val="000000" w:themeColor="text1"/>
        </w:rPr>
        <w:t xml:space="preserve">nd me </w:t>
      </w:r>
      <w:r>
        <w:rPr>
          <w:rFonts w:ascii="Arial" w:hAnsi="Arial" w:cs="Arial"/>
          <w:color w:val="000000" w:themeColor="text1"/>
        </w:rPr>
        <w:t xml:space="preserve">academic </w:t>
      </w:r>
      <w:r w:rsidRPr="00F93D6F">
        <w:rPr>
          <w:rFonts w:ascii="Arial" w:hAnsi="Arial" w:cs="Arial"/>
          <w:color w:val="000000" w:themeColor="text1"/>
        </w:rPr>
        <w:t>source</w:t>
      </w:r>
      <w:r>
        <w:rPr>
          <w:rFonts w:ascii="Arial" w:hAnsi="Arial" w:cs="Arial"/>
          <w:color w:val="000000" w:themeColor="text1"/>
        </w:rPr>
        <w:t>s</w:t>
      </w:r>
      <w:r w:rsidRPr="00F93D6F">
        <w:rPr>
          <w:rFonts w:ascii="Arial" w:hAnsi="Arial" w:cs="Arial"/>
          <w:color w:val="000000" w:themeColor="text1"/>
        </w:rPr>
        <w:t xml:space="preserve"> to </w:t>
      </w:r>
      <w:proofErr w:type="gramStart"/>
      <w:r w:rsidRPr="00F93D6F">
        <w:rPr>
          <w:rFonts w:ascii="Arial" w:hAnsi="Arial" w:cs="Arial"/>
          <w:color w:val="000000" w:themeColor="text1"/>
        </w:rPr>
        <w:t>support:</w:t>
      </w:r>
      <w:proofErr w:type="gramEnd"/>
      <w:r w:rsidRPr="00F93D6F">
        <w:rPr>
          <w:rFonts w:ascii="Arial" w:hAnsi="Arial" w:cs="Arial"/>
          <w:color w:val="000000" w:themeColor="text1"/>
        </w:rPr>
        <w:t xml:space="preserve"> unresolved trauma can have long-term physical health outcomes with chronic health issues</w:t>
      </w:r>
    </w:p>
    <w:p w14:paraId="71961F14" w14:textId="77777777" w:rsidR="00F967D0" w:rsidRDefault="00F967D0" w:rsidP="00F967D0">
      <w:pPr>
        <w:rPr>
          <w:rFonts w:ascii="Arial" w:hAnsi="Arial" w:cs="Arial"/>
        </w:rPr>
      </w:pPr>
    </w:p>
    <w:p w14:paraId="14138A1F" w14:textId="2B26C62B" w:rsidR="00F93D6F" w:rsidRDefault="00F93D6F" w:rsidP="00F93D6F">
      <w:pPr>
        <w:rPr>
          <w:rFonts w:ascii="Arial" w:hAnsi="Arial" w:cs="Arial"/>
        </w:rPr>
      </w:pPr>
      <w:r w:rsidRPr="009125D4">
        <w:rPr>
          <w:rFonts w:ascii="Arial" w:hAnsi="Arial" w:cs="Arial"/>
        </w:rPr>
        <w:t xml:space="preserve">I acknowledge the use of Co-pilot  </w:t>
      </w:r>
    </w:p>
    <w:p w14:paraId="075B72A4" w14:textId="59030D48" w:rsidR="00F93D6F" w:rsidRPr="009125D4" w:rsidRDefault="00F93D6F" w:rsidP="00F93D6F">
      <w:pPr>
        <w:rPr>
          <w:rFonts w:ascii="Arial" w:hAnsi="Arial" w:cs="Arial"/>
          <w:color w:val="000000" w:themeColor="text1"/>
        </w:rPr>
      </w:pPr>
      <w:r w:rsidRPr="00F93D6F">
        <w:rPr>
          <w:rFonts w:ascii="Arial" w:hAnsi="Arial" w:cs="Arial"/>
          <w:color w:val="000000" w:themeColor="text1"/>
        </w:rPr>
        <w:t>https://copilot.microsoft.com/chats/yan3aswLNwGeFCnuZygSN</w:t>
      </w:r>
    </w:p>
    <w:p w14:paraId="4CA6841A" w14:textId="5F7A5263" w:rsidR="00F93D6F" w:rsidRPr="00CE5A62" w:rsidRDefault="00F93D6F" w:rsidP="00F93D6F">
      <w:pPr>
        <w:rPr>
          <w:rFonts w:ascii="Arial" w:hAnsi="Arial" w:cs="Arial"/>
          <w:color w:val="000000" w:themeColor="text1"/>
        </w:rPr>
      </w:pPr>
      <w:r w:rsidRPr="00CE5A62">
        <w:rPr>
          <w:rFonts w:ascii="Arial" w:hAnsi="Arial" w:cs="Arial"/>
          <w:color w:val="000000" w:themeColor="text1"/>
        </w:rPr>
        <w:t xml:space="preserve">on </w:t>
      </w:r>
      <w:r>
        <w:rPr>
          <w:rFonts w:ascii="Arial" w:hAnsi="Arial" w:cs="Arial"/>
          <w:color w:val="000000" w:themeColor="text1"/>
        </w:rPr>
        <w:t>29</w:t>
      </w:r>
      <w:r w:rsidRPr="00CE5A62">
        <w:rPr>
          <w:rFonts w:ascii="Arial" w:hAnsi="Arial" w:cs="Arial"/>
          <w:color w:val="000000" w:themeColor="text1"/>
        </w:rPr>
        <w:t xml:space="preserve"> </w:t>
      </w:r>
      <w:r>
        <w:rPr>
          <w:rFonts w:ascii="Arial" w:hAnsi="Arial" w:cs="Arial"/>
          <w:color w:val="000000" w:themeColor="text1"/>
        </w:rPr>
        <w:t xml:space="preserve">March </w:t>
      </w:r>
      <w:r w:rsidRPr="00CE5A62">
        <w:rPr>
          <w:rFonts w:ascii="Arial" w:hAnsi="Arial" w:cs="Arial"/>
          <w:color w:val="000000" w:themeColor="text1"/>
        </w:rPr>
        <w:t>2025 to obtain a report outline using the following prompt:</w:t>
      </w:r>
    </w:p>
    <w:p w14:paraId="211C24D3" w14:textId="52D16B6B" w:rsidR="00F967D0" w:rsidRDefault="00F93D6F" w:rsidP="00F967D0">
      <w:pPr>
        <w:rPr>
          <w:rFonts w:ascii="Arial" w:hAnsi="Arial" w:cs="Arial"/>
        </w:rPr>
      </w:pPr>
      <w:r>
        <w:rPr>
          <w:rFonts w:ascii="Arial" w:hAnsi="Arial" w:cs="Arial"/>
        </w:rPr>
        <w:t>Fi</w:t>
      </w:r>
      <w:r w:rsidRPr="00F93D6F">
        <w:rPr>
          <w:rFonts w:ascii="Arial" w:hAnsi="Arial" w:cs="Arial"/>
        </w:rPr>
        <w:t xml:space="preserve">nd me a source that supports that </w:t>
      </w:r>
      <w:r>
        <w:rPr>
          <w:rFonts w:ascii="Arial" w:hAnsi="Arial" w:cs="Arial"/>
        </w:rPr>
        <w:t>‘</w:t>
      </w:r>
      <w:r w:rsidRPr="00F93D6F">
        <w:rPr>
          <w:rFonts w:ascii="Arial" w:hAnsi="Arial" w:cs="Arial"/>
        </w:rPr>
        <w:t xml:space="preserve">parental substance abuse has recently </w:t>
      </w:r>
      <w:r>
        <w:rPr>
          <w:rFonts w:ascii="Arial" w:hAnsi="Arial" w:cs="Arial"/>
        </w:rPr>
        <w:t>been split</w:t>
      </w:r>
      <w:r w:rsidRPr="00F93D6F">
        <w:rPr>
          <w:rFonts w:ascii="Arial" w:hAnsi="Arial" w:cs="Arial"/>
        </w:rPr>
        <w:t xml:space="preserve"> into alcohol and drug abuse in </w:t>
      </w:r>
      <w:proofErr w:type="spellStart"/>
      <w:r w:rsidRPr="00F93D6F">
        <w:rPr>
          <w:rFonts w:ascii="Arial" w:hAnsi="Arial" w:cs="Arial"/>
        </w:rPr>
        <w:t>Wales</w:t>
      </w:r>
      <w:r>
        <w:rPr>
          <w:rFonts w:ascii="Arial" w:hAnsi="Arial" w:cs="Arial"/>
        </w:rPr>
        <w:t>’</w:t>
      </w:r>
      <w:proofErr w:type="spellEnd"/>
    </w:p>
    <w:p w14:paraId="4FBD66F4" w14:textId="77777777" w:rsidR="00F967D0" w:rsidRDefault="00F967D0" w:rsidP="00F967D0">
      <w:pPr>
        <w:rPr>
          <w:rFonts w:ascii="Arial" w:hAnsi="Arial" w:cs="Arial"/>
        </w:rPr>
      </w:pPr>
    </w:p>
    <w:p w14:paraId="3023703D" w14:textId="77777777" w:rsidR="00F967D0" w:rsidRPr="00997C71" w:rsidRDefault="00F967D0" w:rsidP="00F967D0">
      <w:pPr>
        <w:rPr>
          <w:rFonts w:ascii="Arial" w:hAnsi="Arial" w:cs="Arial"/>
        </w:rPr>
      </w:pPr>
    </w:p>
    <w:p w14:paraId="5A95A694" w14:textId="77777777" w:rsidR="00F967D0" w:rsidRPr="00997C71" w:rsidRDefault="00F967D0" w:rsidP="00F967D0">
      <w:pPr>
        <w:pStyle w:val="Header"/>
        <w:rPr>
          <w:rFonts w:ascii="Arial" w:hAnsi="Arial" w:cs="Arial"/>
          <w:sz w:val="24"/>
          <w:szCs w:val="24"/>
        </w:rPr>
      </w:pPr>
      <w:r w:rsidRPr="00997C71">
        <w:rPr>
          <w:rFonts w:ascii="Arial" w:hAnsi="Arial" w:cs="Arial"/>
          <w:sz w:val="24"/>
          <w:szCs w:val="24"/>
        </w:rPr>
        <w:t xml:space="preserve">I confirm that I have not presented any AI generated text as my own work.  I confirm that copies of my drafts, notes, and other resources I </w:t>
      </w:r>
      <w:r>
        <w:rPr>
          <w:rFonts w:ascii="Arial" w:hAnsi="Arial" w:cs="Arial"/>
          <w:sz w:val="24"/>
          <w:szCs w:val="24"/>
        </w:rPr>
        <w:t xml:space="preserve">have </w:t>
      </w:r>
      <w:r w:rsidRPr="00997C71">
        <w:rPr>
          <w:rFonts w:ascii="Arial" w:hAnsi="Arial" w:cs="Arial"/>
          <w:sz w:val="24"/>
          <w:szCs w:val="24"/>
        </w:rPr>
        <w:t>used before, and after the use of AI tools</w:t>
      </w:r>
      <w:r>
        <w:rPr>
          <w:rFonts w:ascii="Arial" w:hAnsi="Arial" w:cs="Arial"/>
          <w:sz w:val="24"/>
          <w:szCs w:val="24"/>
        </w:rPr>
        <w:t>,</w:t>
      </w:r>
      <w:r w:rsidRPr="00997C71">
        <w:rPr>
          <w:rFonts w:ascii="Arial" w:hAnsi="Arial" w:cs="Arial"/>
          <w:sz w:val="24"/>
          <w:szCs w:val="24"/>
        </w:rPr>
        <w:t xml:space="preserve"> which I may be asked to provide in evidence.</w:t>
      </w:r>
    </w:p>
    <w:p w14:paraId="3A24747A" w14:textId="77777777" w:rsidR="00F967D0" w:rsidRPr="00997C71" w:rsidRDefault="00F967D0" w:rsidP="00F967D0">
      <w:pPr>
        <w:rPr>
          <w:rFonts w:ascii="Arial" w:hAnsi="Arial" w:cs="Arial"/>
        </w:rPr>
      </w:pPr>
    </w:p>
    <w:p w14:paraId="2C575915" w14:textId="6DC17E38" w:rsidR="00911BFC" w:rsidRPr="00D251FF" w:rsidRDefault="00F967D0" w:rsidP="00911BFC">
      <w:pPr>
        <w:rPr>
          <w:rFonts w:ascii="Arial" w:hAnsi="Arial" w:cs="Arial"/>
          <w:b/>
          <w:bCs/>
        </w:rPr>
      </w:pPr>
      <w:r>
        <w:br w:type="page"/>
      </w:r>
      <w:r w:rsidR="0012114A" w:rsidRPr="00D251FF">
        <w:rPr>
          <w:rFonts w:ascii="Arial" w:hAnsi="Arial" w:cs="Arial"/>
          <w:b/>
          <w:bCs/>
        </w:rPr>
        <w:lastRenderedPageBreak/>
        <w:t>T</w:t>
      </w:r>
      <w:r w:rsidR="00911BFC" w:rsidRPr="00911BFC">
        <w:rPr>
          <w:rFonts w:ascii="Arial" w:hAnsi="Arial" w:cs="Arial"/>
          <w:b/>
          <w:bCs/>
        </w:rPr>
        <w:t>he Impact of Trauma on a Child’s Health and Development Across the Lifespan</w:t>
      </w:r>
    </w:p>
    <w:p w14:paraId="4612C4FD" w14:textId="61000F44" w:rsidR="00DA78DA" w:rsidRPr="007750B7" w:rsidRDefault="006F2A73" w:rsidP="00DA78DA">
      <w:pPr>
        <w:spacing w:line="360" w:lineRule="auto"/>
        <w:rPr>
          <w:rFonts w:ascii="Arial" w:hAnsi="Arial" w:cs="Arial"/>
          <w:color w:val="000000" w:themeColor="text1"/>
        </w:rPr>
      </w:pPr>
      <w:r w:rsidRPr="006F2A73">
        <w:rPr>
          <w:rFonts w:ascii="Arial" w:hAnsi="Arial" w:cs="Arial"/>
        </w:rPr>
        <w:t xml:space="preserve">Childhood trauma, whether acute or chronic, refers to various types of physical, sexual, emotional, and psychological abuse, as well as household dysfunction and neglect. </w:t>
      </w:r>
      <w:r>
        <w:rPr>
          <w:rFonts w:ascii="Arial" w:hAnsi="Arial" w:cs="Arial"/>
        </w:rPr>
        <w:t xml:space="preserve"> </w:t>
      </w:r>
      <w:r w:rsidRPr="006F2A73">
        <w:rPr>
          <w:rFonts w:ascii="Arial" w:hAnsi="Arial" w:cs="Arial"/>
        </w:rPr>
        <w:t>These experiences can affect children and young people (CYP) and</w:t>
      </w:r>
      <w:r>
        <w:rPr>
          <w:rFonts w:ascii="Arial" w:hAnsi="Arial" w:cs="Arial"/>
        </w:rPr>
        <w:t xml:space="preserve">, </w:t>
      </w:r>
      <w:r>
        <w:rPr>
          <w:rFonts w:ascii="Arial" w:hAnsi="Arial" w:cs="Arial"/>
        </w:rPr>
        <w:t xml:space="preserve">according to the </w:t>
      </w:r>
      <w:r w:rsidRPr="00332238">
        <w:rPr>
          <w:rFonts w:ascii="Arial" w:hAnsi="Arial" w:cs="Arial"/>
        </w:rPr>
        <w:t>World Health Organization</w:t>
      </w:r>
      <w:r>
        <w:rPr>
          <w:rFonts w:ascii="Arial" w:hAnsi="Arial" w:cs="Arial"/>
        </w:rPr>
        <w:t xml:space="preserve"> (</w:t>
      </w:r>
      <w:r w:rsidRPr="00332238">
        <w:rPr>
          <w:rFonts w:ascii="Arial" w:hAnsi="Arial" w:cs="Arial"/>
        </w:rPr>
        <w:t>2022</w:t>
      </w:r>
      <w:r>
        <w:rPr>
          <w:rFonts w:ascii="Arial" w:hAnsi="Arial" w:cs="Arial"/>
        </w:rPr>
        <w:t>),</w:t>
      </w:r>
      <w:r w:rsidRPr="006F2A73">
        <w:rPr>
          <w:rFonts w:ascii="Arial" w:hAnsi="Arial" w:cs="Arial"/>
        </w:rPr>
        <w:t xml:space="preserve"> may stem from interactions with peers, parents, ca</w:t>
      </w:r>
      <w:r w:rsidR="00766AAF">
        <w:rPr>
          <w:rFonts w:ascii="Arial" w:hAnsi="Arial" w:cs="Arial"/>
        </w:rPr>
        <w:t>r</w:t>
      </w:r>
      <w:r w:rsidRPr="006F2A73">
        <w:rPr>
          <w:rFonts w:ascii="Arial" w:hAnsi="Arial" w:cs="Arial"/>
        </w:rPr>
        <w:t>ers, or other authority figures</w:t>
      </w:r>
      <w:r w:rsidR="00C20626">
        <w:rPr>
          <w:rFonts w:ascii="Arial" w:hAnsi="Arial" w:cs="Arial"/>
        </w:rPr>
        <w:t>.</w:t>
      </w:r>
      <w:r w:rsidR="008F1C4B">
        <w:rPr>
          <w:rFonts w:ascii="Arial" w:hAnsi="Arial" w:cs="Arial"/>
        </w:rPr>
        <w:t xml:space="preserve">  </w:t>
      </w:r>
      <w:r w:rsidR="00C20626" w:rsidRPr="00C20626">
        <w:rPr>
          <w:rFonts w:ascii="Arial" w:hAnsi="Arial" w:cs="Arial"/>
        </w:rPr>
        <w:t xml:space="preserve">Early life adversities (ELAs), also known as adverse childhood experiences (ACEs), are experienced by more than 50% of children worldwide before the age of 18. </w:t>
      </w:r>
      <w:r w:rsidR="00C20626">
        <w:rPr>
          <w:rFonts w:ascii="Arial" w:hAnsi="Arial" w:cs="Arial"/>
        </w:rPr>
        <w:t xml:space="preserve"> </w:t>
      </w:r>
      <w:r w:rsidR="00C20626" w:rsidRPr="00C20626">
        <w:rPr>
          <w:rFonts w:ascii="Arial" w:hAnsi="Arial" w:cs="Arial"/>
        </w:rPr>
        <w:t>These challenges are strongly linked to disruptions in nearly all aspects of cognitive development, as well as difficulties in emotion regulation and coping mechanisms</w:t>
      </w:r>
      <w:r w:rsidR="00C20626">
        <w:rPr>
          <w:rFonts w:ascii="Arial" w:hAnsi="Arial" w:cs="Arial"/>
        </w:rPr>
        <w:t>,</w:t>
      </w:r>
      <w:r w:rsidR="00766AAF">
        <w:rPr>
          <w:rFonts w:ascii="Arial" w:hAnsi="Arial" w:cs="Arial"/>
        </w:rPr>
        <w:t xml:space="preserve"> </w:t>
      </w:r>
      <w:r w:rsidR="00C20626" w:rsidRPr="00C20626">
        <w:rPr>
          <w:rFonts w:ascii="Arial" w:hAnsi="Arial" w:cs="Arial"/>
        </w:rPr>
        <w:t xml:space="preserve">key components of resilience. </w:t>
      </w:r>
      <w:r w:rsidR="00C20626">
        <w:rPr>
          <w:rFonts w:ascii="Arial" w:hAnsi="Arial" w:cs="Arial"/>
        </w:rPr>
        <w:t xml:space="preserve"> </w:t>
      </w:r>
      <w:r w:rsidR="00C20626" w:rsidRPr="00C20626">
        <w:rPr>
          <w:rFonts w:ascii="Arial" w:hAnsi="Arial" w:cs="Arial"/>
        </w:rPr>
        <w:t xml:space="preserve">According to </w:t>
      </w:r>
      <w:proofErr w:type="spellStart"/>
      <w:r w:rsidR="00C20626" w:rsidRPr="00C20626">
        <w:rPr>
          <w:rFonts w:ascii="Arial" w:hAnsi="Arial" w:cs="Arial"/>
        </w:rPr>
        <w:t>YoungMinds</w:t>
      </w:r>
      <w:proofErr w:type="spellEnd"/>
      <w:r w:rsidR="00C20626" w:rsidRPr="00C20626">
        <w:rPr>
          <w:rFonts w:ascii="Arial" w:hAnsi="Arial" w:cs="Arial"/>
        </w:rPr>
        <w:t xml:space="preserve"> (2021), one-third of prevalent mental health issues in later life can be traced back to these experiences (Breslin et al., 2025; Orange, 2025; Burke, 2024; NHS, 22a; Wade et al., 2022).</w:t>
      </w:r>
      <w:r w:rsidR="00C20626">
        <w:rPr>
          <w:rFonts w:ascii="Arial" w:hAnsi="Arial" w:cs="Arial"/>
        </w:rPr>
        <w:t xml:space="preserve">  </w:t>
      </w:r>
      <w:r w:rsidR="00DA78DA" w:rsidRPr="007750B7">
        <w:rPr>
          <w:rFonts w:ascii="Arial" w:hAnsi="Arial" w:cs="Arial"/>
          <w:color w:val="000000" w:themeColor="text1"/>
        </w:rPr>
        <w:t xml:space="preserve">Statistics from the Networked Data Lab (NDL), led by the Health Foundation, across England, Scotland, and Wales, show that in 2021, </w:t>
      </w:r>
      <w:r w:rsidR="00C20626" w:rsidRPr="00C20626">
        <w:rPr>
          <w:rFonts w:ascii="Arial" w:hAnsi="Arial" w:cs="Arial"/>
          <w:color w:val="000000" w:themeColor="text1"/>
        </w:rPr>
        <w:t>1 in 6 children and young people aged 6–16 years were identified as having a probable mental health disorder, marking an increase from 1 in 9 in 2017</w:t>
      </w:r>
      <w:r w:rsidR="00DA78DA" w:rsidRPr="007750B7">
        <w:rPr>
          <w:rFonts w:ascii="Arial" w:hAnsi="Arial" w:cs="Arial"/>
          <w:color w:val="000000" w:themeColor="text1"/>
        </w:rPr>
        <w:t xml:space="preserve">(Grim et al., 2022). </w:t>
      </w:r>
      <w:r w:rsidR="00DA78DA">
        <w:rPr>
          <w:rFonts w:ascii="Arial" w:hAnsi="Arial" w:cs="Arial"/>
          <w:color w:val="000000" w:themeColor="text1"/>
        </w:rPr>
        <w:t xml:space="preserve"> </w:t>
      </w:r>
      <w:r w:rsidR="00DA78DA" w:rsidRPr="00DA78DA">
        <w:rPr>
          <w:rFonts w:ascii="Arial" w:hAnsi="Arial" w:cs="Arial"/>
          <w:color w:val="000000" w:themeColor="text1"/>
        </w:rPr>
        <w:t>This concerning trend highlights the urgent need for targeted interventions and policy reforms to tackle the escalating mental health crisis among children and young people</w:t>
      </w:r>
      <w:r w:rsidR="00DA78DA">
        <w:rPr>
          <w:rFonts w:ascii="Arial" w:hAnsi="Arial" w:cs="Arial"/>
          <w:color w:val="000000" w:themeColor="text1"/>
        </w:rPr>
        <w:t xml:space="preserve"> (CYP).</w:t>
      </w:r>
    </w:p>
    <w:p w14:paraId="22B47BA0" w14:textId="72872B05" w:rsidR="00D251FF" w:rsidRDefault="00DA78DA" w:rsidP="007750B7">
      <w:pPr>
        <w:spacing w:line="360" w:lineRule="auto"/>
        <w:rPr>
          <w:rFonts w:ascii="Arial" w:hAnsi="Arial" w:cs="Arial"/>
          <w:color w:val="000000" w:themeColor="text1"/>
        </w:rPr>
      </w:pPr>
      <w:r w:rsidRPr="007750B7">
        <w:rPr>
          <w:rFonts w:ascii="Arial" w:hAnsi="Arial" w:cs="Arial"/>
          <w:color w:val="000000" w:themeColor="text1"/>
        </w:rPr>
        <w:t>In a recent meta-analysis funded by Public Health Wales, Watters et al. (2023) support</w:t>
      </w:r>
      <w:r>
        <w:rPr>
          <w:rFonts w:ascii="Arial" w:hAnsi="Arial" w:cs="Arial"/>
          <w:color w:val="000000" w:themeColor="text1"/>
        </w:rPr>
        <w:t>s</w:t>
      </w:r>
      <w:r w:rsidRPr="007750B7">
        <w:rPr>
          <w:rFonts w:ascii="Arial" w:hAnsi="Arial" w:cs="Arial"/>
          <w:color w:val="000000" w:themeColor="text1"/>
        </w:rPr>
        <w:t xml:space="preserve"> these findings, indicating that adverse childhood experiences (ACEs) and trauma can significantly reduce resilience, potentially increasing the risk of developing depression and other long-term health complications throughout life (Hughes et al., 2017).</w:t>
      </w:r>
      <w:r>
        <w:rPr>
          <w:rFonts w:ascii="Arial" w:hAnsi="Arial" w:cs="Arial"/>
          <w:color w:val="000000" w:themeColor="text1"/>
        </w:rPr>
        <w:t xml:space="preserve"> </w:t>
      </w:r>
      <w:r w:rsidRPr="007750B7">
        <w:rPr>
          <w:rFonts w:ascii="Arial" w:hAnsi="Arial" w:cs="Arial"/>
          <w:color w:val="000000" w:themeColor="text1"/>
        </w:rPr>
        <w:t xml:space="preserve"> Furthermore, </w:t>
      </w:r>
      <w:r w:rsidR="00D251FF">
        <w:rPr>
          <w:rFonts w:ascii="Arial" w:hAnsi="Arial" w:cs="Arial"/>
          <w:color w:val="000000" w:themeColor="text1"/>
        </w:rPr>
        <w:t>t</w:t>
      </w:r>
      <w:r w:rsidRPr="00DA78DA">
        <w:rPr>
          <w:rFonts w:ascii="Arial" w:hAnsi="Arial" w:cs="Arial"/>
          <w:color w:val="000000" w:themeColor="text1"/>
        </w:rPr>
        <w:t>his research</w:t>
      </w:r>
      <w:r w:rsidR="00D251FF">
        <w:rPr>
          <w:rFonts w:ascii="Arial" w:hAnsi="Arial" w:cs="Arial"/>
          <w:color w:val="000000" w:themeColor="text1"/>
        </w:rPr>
        <w:t xml:space="preserve"> highlights</w:t>
      </w:r>
      <w:r w:rsidRPr="00DA78DA">
        <w:rPr>
          <w:rFonts w:ascii="Arial" w:hAnsi="Arial" w:cs="Arial"/>
          <w:color w:val="000000" w:themeColor="text1"/>
        </w:rPr>
        <w:t xml:space="preserve"> the intergenerational impact of trauma, showing how unresolved childhood adversities in parents or carers </w:t>
      </w:r>
      <w:r w:rsidR="00D251FF" w:rsidRPr="00D251FF">
        <w:rPr>
          <w:rFonts w:ascii="Arial" w:hAnsi="Arial" w:cs="Arial"/>
          <w:color w:val="000000" w:themeColor="text1"/>
        </w:rPr>
        <w:t>can sustain cycles of neglect and dysfunction, thereby intensifying mental health challenges in future generations</w:t>
      </w:r>
      <w:r w:rsidR="00D251FF">
        <w:rPr>
          <w:rFonts w:ascii="Arial" w:hAnsi="Arial" w:cs="Arial"/>
          <w:color w:val="000000" w:themeColor="text1"/>
        </w:rPr>
        <w:t>.</w:t>
      </w:r>
    </w:p>
    <w:p w14:paraId="683ECA5F" w14:textId="34B2F580" w:rsidR="007750B7" w:rsidRPr="007750B7" w:rsidRDefault="007750B7" w:rsidP="007750B7">
      <w:pPr>
        <w:spacing w:line="360" w:lineRule="auto"/>
        <w:rPr>
          <w:rFonts w:ascii="Arial" w:hAnsi="Arial" w:cs="Arial"/>
          <w:color w:val="000000" w:themeColor="text1"/>
        </w:rPr>
      </w:pPr>
      <w:proofErr w:type="gramStart"/>
      <w:r w:rsidRPr="007750B7">
        <w:rPr>
          <w:rFonts w:ascii="Arial" w:hAnsi="Arial" w:cs="Arial"/>
          <w:color w:val="000000" w:themeColor="text1"/>
        </w:rPr>
        <w:t>In light of</w:t>
      </w:r>
      <w:proofErr w:type="gramEnd"/>
      <w:r w:rsidRPr="007750B7">
        <w:rPr>
          <w:rFonts w:ascii="Arial" w:hAnsi="Arial" w:cs="Arial"/>
          <w:color w:val="000000" w:themeColor="text1"/>
        </w:rPr>
        <w:t xml:space="preserve"> these findings, this essay will critically explore how trauma affects children’s health and development throughout their lifespan, assess the available support and therapeutic interventions aimed at addressing both the immediate and long-term impacts of trauma, and examine government policies in Wales that support these interventions. </w:t>
      </w:r>
      <w:r w:rsidR="00C20626">
        <w:rPr>
          <w:rFonts w:ascii="Arial" w:hAnsi="Arial" w:cs="Arial"/>
          <w:color w:val="000000" w:themeColor="text1"/>
        </w:rPr>
        <w:t xml:space="preserve"> </w:t>
      </w:r>
      <w:r w:rsidRPr="007750B7">
        <w:rPr>
          <w:rFonts w:ascii="Arial" w:hAnsi="Arial" w:cs="Arial"/>
          <w:color w:val="000000" w:themeColor="text1"/>
        </w:rPr>
        <w:t>Additionally, it will evaluate the effectiveness of current</w:t>
      </w:r>
      <w:r w:rsidR="00D251FF">
        <w:rPr>
          <w:rFonts w:ascii="Arial" w:hAnsi="Arial" w:cs="Arial"/>
          <w:color w:val="000000" w:themeColor="text1"/>
        </w:rPr>
        <w:t xml:space="preserve"> </w:t>
      </w:r>
      <w:r w:rsidR="00D251FF">
        <w:rPr>
          <w:rFonts w:ascii="Arial" w:hAnsi="Arial" w:cs="Arial"/>
          <w:color w:val="000000" w:themeColor="text1"/>
        </w:rPr>
        <w:lastRenderedPageBreak/>
        <w:t>strategies, address the timeliness therapeutic interventions</w:t>
      </w:r>
      <w:r w:rsidRPr="007750B7">
        <w:rPr>
          <w:rFonts w:ascii="Arial" w:hAnsi="Arial" w:cs="Arial"/>
          <w:color w:val="000000" w:themeColor="text1"/>
        </w:rPr>
        <w:t xml:space="preserve"> </w:t>
      </w:r>
      <w:r w:rsidR="00D251FF">
        <w:rPr>
          <w:rFonts w:ascii="Arial" w:hAnsi="Arial" w:cs="Arial"/>
          <w:color w:val="000000" w:themeColor="text1"/>
        </w:rPr>
        <w:t xml:space="preserve">and the need </w:t>
      </w:r>
      <w:r w:rsidRPr="007750B7">
        <w:rPr>
          <w:rFonts w:ascii="Arial" w:hAnsi="Arial" w:cs="Arial"/>
          <w:color w:val="000000" w:themeColor="text1"/>
        </w:rPr>
        <w:t>for fostering resilience and improving outcomes for children and young people affected by trauma</w:t>
      </w:r>
      <w:r w:rsidR="00D251FF">
        <w:rPr>
          <w:rFonts w:ascii="Arial" w:hAnsi="Arial" w:cs="Arial"/>
          <w:color w:val="000000" w:themeColor="text1"/>
        </w:rPr>
        <w:t>.</w:t>
      </w:r>
    </w:p>
    <w:p w14:paraId="40B5E393" w14:textId="468A4146" w:rsidR="00980B51" w:rsidRDefault="005A4503" w:rsidP="00B81F91">
      <w:pPr>
        <w:spacing w:line="360" w:lineRule="auto"/>
        <w:rPr>
          <w:rFonts w:ascii="Arial" w:hAnsi="Arial" w:cs="Arial"/>
        </w:rPr>
      </w:pPr>
      <w:r w:rsidRPr="005E630D">
        <w:rPr>
          <w:rFonts w:ascii="Arial" w:hAnsi="Arial" w:cs="Arial"/>
        </w:rPr>
        <w:t>Martin Seligman's PERMA model</w:t>
      </w:r>
      <w:r w:rsidR="005E630D" w:rsidRPr="005E630D">
        <w:rPr>
          <w:rFonts w:ascii="Arial" w:hAnsi="Arial" w:cs="Arial"/>
        </w:rPr>
        <w:t xml:space="preserve"> (2018)</w:t>
      </w:r>
      <w:r w:rsidRPr="005E630D">
        <w:rPr>
          <w:rFonts w:ascii="Arial" w:hAnsi="Arial" w:cs="Arial"/>
        </w:rPr>
        <w:t>, which emphasizes Positive Emotion, Engagement, Relationships, Meaning, and Accomplishment as the key areas of wellbeing, aligns with foundational psychological theories such as Maslow's Hierarchy of Needs,</w:t>
      </w:r>
      <w:r w:rsidR="005E630D" w:rsidRPr="005E630D">
        <w:rPr>
          <w:rFonts w:ascii="Arial" w:hAnsi="Arial" w:cs="Arial"/>
        </w:rPr>
        <w:t xml:space="preserve"> Piaget's Theory of Cognitive Development</w:t>
      </w:r>
      <w:r w:rsidR="005E630D">
        <w:rPr>
          <w:rFonts w:ascii="Arial" w:hAnsi="Arial" w:cs="Arial"/>
        </w:rPr>
        <w:t xml:space="preserve"> and</w:t>
      </w:r>
      <w:r w:rsidRPr="005E630D">
        <w:rPr>
          <w:rFonts w:ascii="Arial" w:hAnsi="Arial" w:cs="Arial"/>
        </w:rPr>
        <w:t xml:space="preserve"> Vygotsky's </w:t>
      </w:r>
      <w:r w:rsidRPr="00980B51">
        <w:rPr>
          <w:rFonts w:ascii="Arial" w:hAnsi="Arial" w:cs="Arial"/>
          <w:color w:val="000000" w:themeColor="text1"/>
        </w:rPr>
        <w:t>Sociocultural Theory</w:t>
      </w:r>
      <w:r w:rsidR="005E630D" w:rsidRPr="00980B51">
        <w:rPr>
          <w:rFonts w:ascii="Arial" w:hAnsi="Arial" w:cs="Arial"/>
          <w:color w:val="000000" w:themeColor="text1"/>
        </w:rPr>
        <w:t>.</w:t>
      </w:r>
      <w:r w:rsidRPr="00980B51">
        <w:rPr>
          <w:rFonts w:ascii="Arial" w:hAnsi="Arial" w:cs="Arial"/>
          <w:color w:val="000000" w:themeColor="text1"/>
        </w:rPr>
        <w:t xml:space="preserve"> </w:t>
      </w:r>
      <w:r w:rsidR="00216B06" w:rsidRPr="00980B51">
        <w:rPr>
          <w:rFonts w:ascii="Arial" w:hAnsi="Arial" w:cs="Arial"/>
          <w:color w:val="000000" w:themeColor="text1"/>
        </w:rPr>
        <w:t xml:space="preserve"> </w:t>
      </w:r>
      <w:r w:rsidR="00063445" w:rsidRPr="00980B51">
        <w:rPr>
          <w:rFonts w:ascii="Arial" w:hAnsi="Arial" w:cs="Arial"/>
          <w:color w:val="000000" w:themeColor="text1"/>
        </w:rPr>
        <w:t xml:space="preserve"> </w:t>
      </w:r>
      <w:r w:rsidR="00EC0F21" w:rsidRPr="00980B51">
        <w:rPr>
          <w:rFonts w:ascii="Arial" w:hAnsi="Arial" w:cs="Arial"/>
          <w:color w:val="000000" w:themeColor="text1"/>
        </w:rPr>
        <w:t>Maslow's hierarchy of needs outlines a framework that begins with basic physiological and safety needs and advances to higher</w:t>
      </w:r>
      <w:r w:rsidR="00EC0F21" w:rsidRPr="00980B51">
        <w:rPr>
          <w:rFonts w:ascii="Arial" w:hAnsi="Arial" w:cs="Arial"/>
          <w:color w:val="000000" w:themeColor="text1"/>
        </w:rPr>
        <w:t xml:space="preserve"> </w:t>
      </w:r>
      <w:r w:rsidR="00EC0F21" w:rsidRPr="00980B51">
        <w:rPr>
          <w:rFonts w:ascii="Arial" w:hAnsi="Arial" w:cs="Arial"/>
          <w:color w:val="000000" w:themeColor="text1"/>
        </w:rPr>
        <w:t xml:space="preserve">level needs, including love, esteem and self-actualization. </w:t>
      </w:r>
      <w:r w:rsidR="00EC0F21" w:rsidRPr="00980B51">
        <w:rPr>
          <w:rFonts w:ascii="Arial" w:hAnsi="Arial" w:cs="Arial"/>
          <w:color w:val="000000" w:themeColor="text1"/>
        </w:rPr>
        <w:t xml:space="preserve"> </w:t>
      </w:r>
      <w:r w:rsidR="00EC0F21" w:rsidRPr="00980B51">
        <w:rPr>
          <w:rFonts w:ascii="Arial" w:hAnsi="Arial" w:cs="Arial"/>
          <w:color w:val="000000" w:themeColor="text1"/>
        </w:rPr>
        <w:t>Influenced by Maslow, Seligman's Positive Psychology shifts the focus towards fostering strengths and enhancing wellbeing, prioriti</w:t>
      </w:r>
      <w:r w:rsidR="00EC0F21" w:rsidRPr="00980B51">
        <w:rPr>
          <w:rFonts w:ascii="Arial" w:hAnsi="Arial" w:cs="Arial"/>
          <w:color w:val="000000" w:themeColor="text1"/>
        </w:rPr>
        <w:t>s</w:t>
      </w:r>
      <w:r w:rsidR="00EC0F21" w:rsidRPr="00980B51">
        <w:rPr>
          <w:rFonts w:ascii="Arial" w:hAnsi="Arial" w:cs="Arial"/>
          <w:color w:val="000000" w:themeColor="text1"/>
        </w:rPr>
        <w:t>ing flourishing over merely meeting fundamental needs.</w:t>
      </w:r>
      <w:r w:rsidR="00EC0F21" w:rsidRPr="00980B51">
        <w:rPr>
          <w:rFonts w:ascii="Arial" w:hAnsi="Arial" w:cs="Arial"/>
          <w:color w:val="000000" w:themeColor="text1"/>
        </w:rPr>
        <w:t xml:space="preserve"> </w:t>
      </w:r>
      <w:r w:rsidR="00EC0F21" w:rsidRPr="00980B51">
        <w:rPr>
          <w:rFonts w:ascii="Arial" w:hAnsi="Arial" w:cs="Arial"/>
          <w:color w:val="000000" w:themeColor="text1"/>
        </w:rPr>
        <w:t xml:space="preserve"> This approach e</w:t>
      </w:r>
      <w:r w:rsidR="00EC0F21" w:rsidRPr="00980B51">
        <w:rPr>
          <w:rFonts w:ascii="Arial" w:hAnsi="Arial" w:cs="Arial"/>
          <w:color w:val="000000" w:themeColor="text1"/>
        </w:rPr>
        <w:t xml:space="preserve">mbraces </w:t>
      </w:r>
      <w:r w:rsidR="00EC0F21" w:rsidRPr="00980B51">
        <w:rPr>
          <w:rFonts w:ascii="Arial" w:hAnsi="Arial" w:cs="Arial"/>
          <w:color w:val="000000" w:themeColor="text1"/>
        </w:rPr>
        <w:t xml:space="preserve">the pursuit of accomplishment, meaning, safety and trust (Bradley, 2023). </w:t>
      </w:r>
      <w:r w:rsidR="00EC0F21" w:rsidRPr="00980B51">
        <w:rPr>
          <w:rFonts w:ascii="Arial" w:hAnsi="Arial" w:cs="Arial"/>
          <w:color w:val="000000" w:themeColor="text1"/>
        </w:rPr>
        <w:t xml:space="preserve"> </w:t>
      </w:r>
      <w:r w:rsidR="00EC0F21" w:rsidRPr="00980B51">
        <w:rPr>
          <w:rFonts w:ascii="Arial" w:hAnsi="Arial" w:cs="Arial"/>
          <w:color w:val="000000" w:themeColor="text1"/>
        </w:rPr>
        <w:t>Additionally, it addresses both the repair of negatives and the promotion of positives in life (Baker et al., 2017)</w:t>
      </w:r>
      <w:r w:rsidR="00EC0F21" w:rsidRPr="00980B51">
        <w:rPr>
          <w:rFonts w:ascii="Arial" w:hAnsi="Arial" w:cs="Arial"/>
          <w:color w:val="000000" w:themeColor="text1"/>
        </w:rPr>
        <w:t xml:space="preserve">.  </w:t>
      </w:r>
      <w:r w:rsidR="00EC0F21" w:rsidRPr="00980B51">
        <w:rPr>
          <w:rFonts w:ascii="Arial" w:hAnsi="Arial" w:cs="Arial"/>
          <w:color w:val="000000" w:themeColor="text1"/>
        </w:rPr>
        <w:t xml:space="preserve">Piaget </w:t>
      </w:r>
      <w:r w:rsidR="00EC0F21" w:rsidRPr="00980B51">
        <w:rPr>
          <w:rFonts w:ascii="Arial" w:hAnsi="Arial" w:cs="Arial"/>
          <w:color w:val="000000" w:themeColor="text1"/>
        </w:rPr>
        <w:t>emphasises</w:t>
      </w:r>
      <w:r w:rsidR="00EC0F21" w:rsidRPr="00980B51">
        <w:rPr>
          <w:rFonts w:ascii="Arial" w:hAnsi="Arial" w:cs="Arial"/>
          <w:color w:val="000000" w:themeColor="text1"/>
        </w:rPr>
        <w:t xml:space="preserve"> the importance of self-guided learni</w:t>
      </w:r>
      <w:r w:rsidR="00EC0F21" w:rsidRPr="00980B51">
        <w:rPr>
          <w:rFonts w:ascii="Arial" w:hAnsi="Arial" w:cs="Arial"/>
          <w:color w:val="000000" w:themeColor="text1"/>
        </w:rPr>
        <w:t>ng and</w:t>
      </w:r>
      <w:r w:rsidR="00EC0F21" w:rsidRPr="00980B51">
        <w:rPr>
          <w:rFonts w:ascii="Arial" w:hAnsi="Arial" w:cs="Arial"/>
          <w:color w:val="000000" w:themeColor="text1"/>
        </w:rPr>
        <w:t xml:space="preserve"> active exploration</w:t>
      </w:r>
      <w:r w:rsidR="00EC0F21" w:rsidRPr="00980B51">
        <w:rPr>
          <w:rFonts w:ascii="Arial" w:hAnsi="Arial" w:cs="Arial"/>
          <w:color w:val="000000" w:themeColor="text1"/>
        </w:rPr>
        <w:t xml:space="preserve"> so as</w:t>
      </w:r>
      <w:r w:rsidR="00EC0F21" w:rsidRPr="00980B51">
        <w:rPr>
          <w:rFonts w:ascii="Arial" w:hAnsi="Arial" w:cs="Arial"/>
          <w:color w:val="000000" w:themeColor="text1"/>
        </w:rPr>
        <w:t xml:space="preserve"> trauma can severely disrupt the natural progression of developmental stages, </w:t>
      </w:r>
      <w:r w:rsidR="00EC0F21" w:rsidRPr="00980B51">
        <w:rPr>
          <w:rFonts w:ascii="Arial" w:hAnsi="Arial" w:cs="Arial"/>
          <w:color w:val="000000" w:themeColor="text1"/>
        </w:rPr>
        <w:t>it can hinder</w:t>
      </w:r>
      <w:r w:rsidR="00EC0F21" w:rsidRPr="00980B51">
        <w:rPr>
          <w:rFonts w:ascii="Arial" w:hAnsi="Arial" w:cs="Arial"/>
          <w:color w:val="000000" w:themeColor="text1"/>
        </w:rPr>
        <w:t xml:space="preserve"> the ability to construct knowledge effectively</w:t>
      </w:r>
      <w:r w:rsidR="00EC0F21" w:rsidRPr="00EC0F21">
        <w:rPr>
          <w:rFonts w:ascii="Arial" w:hAnsi="Arial" w:cs="Arial"/>
          <w:color w:val="FF0000"/>
        </w:rPr>
        <w:t>.</w:t>
      </w:r>
      <w:r w:rsidR="00EC0F21">
        <w:rPr>
          <w:rFonts w:ascii="Arial" w:hAnsi="Arial" w:cs="Arial"/>
          <w:color w:val="FF0000"/>
        </w:rPr>
        <w:t xml:space="preserve"> </w:t>
      </w:r>
      <w:r w:rsidR="00980B51">
        <w:rPr>
          <w:rFonts w:ascii="Arial" w:hAnsi="Arial" w:cs="Arial"/>
        </w:rPr>
        <w:t>Similarly,</w:t>
      </w:r>
      <w:r w:rsidR="00980B51" w:rsidRPr="00980B51">
        <w:rPr>
          <w:rFonts w:ascii="Arial" w:hAnsi="Arial" w:cs="Arial"/>
        </w:rPr>
        <w:t xml:space="preserve"> Vygotsky highlights the significance of social interactions and relationships in shaping cognitive growth</w:t>
      </w:r>
      <w:r w:rsidR="00980B51">
        <w:rPr>
          <w:rFonts w:ascii="Arial" w:hAnsi="Arial" w:cs="Arial"/>
        </w:rPr>
        <w:t xml:space="preserve"> (</w:t>
      </w:r>
      <w:proofErr w:type="spellStart"/>
      <w:r w:rsidR="00980B51">
        <w:rPr>
          <w:rFonts w:ascii="Arial" w:hAnsi="Arial" w:cs="Arial"/>
        </w:rPr>
        <w:t>Rubstov</w:t>
      </w:r>
      <w:proofErr w:type="spellEnd"/>
      <w:r w:rsidR="00980B51">
        <w:rPr>
          <w:rFonts w:ascii="Arial" w:hAnsi="Arial" w:cs="Arial"/>
        </w:rPr>
        <w:t>, 2020)</w:t>
      </w:r>
      <w:r w:rsidR="00980B51" w:rsidRPr="00980B51">
        <w:rPr>
          <w:rFonts w:ascii="Arial" w:hAnsi="Arial" w:cs="Arial"/>
        </w:rPr>
        <w:t xml:space="preserve">. </w:t>
      </w:r>
      <w:r w:rsidR="00980B51">
        <w:rPr>
          <w:rFonts w:ascii="Arial" w:hAnsi="Arial" w:cs="Arial"/>
        </w:rPr>
        <w:t xml:space="preserve"> </w:t>
      </w:r>
      <w:r w:rsidR="00980B51" w:rsidRPr="00980B51">
        <w:rPr>
          <w:rFonts w:ascii="Arial" w:hAnsi="Arial" w:cs="Arial"/>
        </w:rPr>
        <w:t xml:space="preserve">Childhood trauma, particularly when it disrupts safe and supportive connections, can interfere with the scaffolding process that fosters learning and emotional resilience. </w:t>
      </w:r>
      <w:r w:rsidR="00980B51">
        <w:rPr>
          <w:rFonts w:ascii="Arial" w:hAnsi="Arial" w:cs="Arial"/>
        </w:rPr>
        <w:t xml:space="preserve"> </w:t>
      </w:r>
      <w:r w:rsidR="00980B51" w:rsidRPr="00980B51">
        <w:rPr>
          <w:rFonts w:ascii="Arial" w:hAnsi="Arial" w:cs="Arial"/>
        </w:rPr>
        <w:t>Together, these theories underscore how disruptions caused by trauma can impair both independent cognitive development and the ability to thrive through social collaboration, highlighting the necessity of addressing these impacts to support healthy development</w:t>
      </w:r>
      <w:r w:rsidR="00980B51">
        <w:rPr>
          <w:rFonts w:ascii="Arial" w:hAnsi="Arial" w:cs="Arial"/>
        </w:rPr>
        <w:t xml:space="preserve"> </w:t>
      </w:r>
      <w:r w:rsidR="00980B51" w:rsidRPr="00B81F91">
        <w:rPr>
          <w:rFonts w:ascii="Arial" w:hAnsi="Arial" w:cs="Arial"/>
        </w:rPr>
        <w:t>(Al-Hendawi, et al., 2024)</w:t>
      </w:r>
      <w:r w:rsidR="00980B51">
        <w:rPr>
          <w:rFonts w:ascii="Arial" w:hAnsi="Arial" w:cs="Arial"/>
        </w:rPr>
        <w:t>.</w:t>
      </w:r>
    </w:p>
    <w:p w14:paraId="68123EEA" w14:textId="13487E2B" w:rsidR="00326B8E" w:rsidRDefault="002726C8" w:rsidP="00FC1878">
      <w:pPr>
        <w:spacing w:line="360" w:lineRule="auto"/>
        <w:rPr>
          <w:rFonts w:ascii="Arial" w:hAnsi="Arial" w:cs="Arial"/>
        </w:rPr>
      </w:pPr>
      <w:r w:rsidRPr="006633C6">
        <w:rPr>
          <w:rFonts w:ascii="Arial" w:hAnsi="Arial" w:cs="Arial"/>
        </w:rPr>
        <w:t>The impacts of childhood trauma can be both immediate and long</w:t>
      </w:r>
      <w:r w:rsidR="00980B51" w:rsidRPr="006633C6">
        <w:rPr>
          <w:rFonts w:ascii="Arial" w:hAnsi="Arial" w:cs="Arial"/>
        </w:rPr>
        <w:t>-</w:t>
      </w:r>
      <w:r w:rsidRPr="006633C6">
        <w:rPr>
          <w:rFonts w:ascii="Arial" w:hAnsi="Arial" w:cs="Arial"/>
        </w:rPr>
        <w:t>term</w:t>
      </w:r>
      <w:r w:rsidR="00FC1878" w:rsidRPr="006633C6">
        <w:rPr>
          <w:rFonts w:ascii="Arial" w:hAnsi="Arial" w:cs="Arial"/>
        </w:rPr>
        <w:t xml:space="preserve"> and can result in profound and long-lasting effects on a child’s physical, emotional and social development</w:t>
      </w:r>
      <w:r w:rsidR="008C7C4B" w:rsidRPr="006633C6">
        <w:rPr>
          <w:rFonts w:ascii="Arial" w:hAnsi="Arial" w:cs="Arial"/>
        </w:rPr>
        <w:t xml:space="preserve"> (Shonkoff et al.</w:t>
      </w:r>
      <w:r w:rsidR="00DD3EAE" w:rsidRPr="006633C6">
        <w:rPr>
          <w:rFonts w:ascii="Arial" w:hAnsi="Arial" w:cs="Arial"/>
        </w:rPr>
        <w:t xml:space="preserve">, </w:t>
      </w:r>
      <w:r w:rsidR="008C7C4B" w:rsidRPr="006633C6">
        <w:rPr>
          <w:rFonts w:ascii="Arial" w:hAnsi="Arial" w:cs="Arial"/>
        </w:rPr>
        <w:t>2018)</w:t>
      </w:r>
      <w:r w:rsidR="00FC1878" w:rsidRPr="006633C6">
        <w:rPr>
          <w:rFonts w:ascii="Arial" w:hAnsi="Arial" w:cs="Arial"/>
        </w:rPr>
        <w:t xml:space="preserve">.   </w:t>
      </w:r>
      <w:r w:rsidR="00326B8E" w:rsidRPr="006633C6">
        <w:rPr>
          <w:rFonts w:ascii="Arial" w:hAnsi="Arial" w:cs="Arial"/>
        </w:rPr>
        <w:t xml:space="preserve">The National Education Union (2024) highlights that developmental trauma can have immediate effects on the brain, triggering neurobiological and developmental alterations.  These include changes to cortisol levels, disruptions to regulation, stress response mechanisms, brain function, and developmental progress.  Additionally, it can impair memory and learning abilities, significantly influencing a child's overall </w:t>
      </w:r>
      <w:r w:rsidR="00D4057D">
        <w:rPr>
          <w:rFonts w:ascii="Arial" w:hAnsi="Arial" w:cs="Arial"/>
        </w:rPr>
        <w:t>wellbeing</w:t>
      </w:r>
      <w:r w:rsidR="00C93C4B" w:rsidRPr="006633C6">
        <w:rPr>
          <w:rFonts w:ascii="Arial" w:hAnsi="Arial" w:cs="Arial"/>
        </w:rPr>
        <w:t>.</w:t>
      </w:r>
      <w:r w:rsidR="008C7C4B" w:rsidRPr="006633C6">
        <w:rPr>
          <w:rFonts w:ascii="Arial" w:hAnsi="Arial" w:cs="Arial"/>
        </w:rPr>
        <w:t xml:space="preserve"> </w:t>
      </w:r>
      <w:r w:rsidR="00C93C4B" w:rsidRPr="006633C6">
        <w:rPr>
          <w:rFonts w:ascii="Arial" w:hAnsi="Arial" w:cs="Arial"/>
        </w:rPr>
        <w:t xml:space="preserve"> </w:t>
      </w:r>
      <w:r w:rsidR="00326B8E" w:rsidRPr="006633C6">
        <w:rPr>
          <w:rFonts w:ascii="Arial" w:hAnsi="Arial" w:cs="Arial"/>
        </w:rPr>
        <w:t xml:space="preserve">Trauma can have </w:t>
      </w:r>
      <w:r w:rsidR="00326B8E" w:rsidRPr="006633C6">
        <w:rPr>
          <w:rFonts w:ascii="Arial" w:hAnsi="Arial" w:cs="Arial"/>
        </w:rPr>
        <w:lastRenderedPageBreak/>
        <w:t>significant</w:t>
      </w:r>
      <w:r w:rsidR="00326B8E" w:rsidRPr="00326B8E">
        <w:rPr>
          <w:rFonts w:ascii="Arial" w:hAnsi="Arial" w:cs="Arial"/>
        </w:rPr>
        <w:t xml:space="preserve"> psychological and emotional effects, often presenting as anxiety, depression, difficulties with self-regulation, behavioural challenges, aggression, social withdrawal, attachment issues and strained </w:t>
      </w:r>
      <w:r w:rsidR="00326B8E">
        <w:rPr>
          <w:rFonts w:ascii="Arial" w:hAnsi="Arial" w:cs="Arial"/>
        </w:rPr>
        <w:t xml:space="preserve">social </w:t>
      </w:r>
      <w:r w:rsidR="00326B8E" w:rsidRPr="00326B8E">
        <w:rPr>
          <w:rFonts w:ascii="Arial" w:hAnsi="Arial" w:cs="Arial"/>
        </w:rPr>
        <w:t xml:space="preserve">relationships. </w:t>
      </w:r>
      <w:r w:rsidR="006633C6">
        <w:rPr>
          <w:rFonts w:ascii="Arial" w:hAnsi="Arial" w:cs="Arial"/>
        </w:rPr>
        <w:t xml:space="preserve"> </w:t>
      </w:r>
      <w:r w:rsidR="00326B8E" w:rsidRPr="00326B8E">
        <w:rPr>
          <w:rFonts w:ascii="Arial" w:hAnsi="Arial" w:cs="Arial"/>
        </w:rPr>
        <w:t>These disruptions undermine a child's sense of safety and security (Smith and Pollak, 2020).</w:t>
      </w:r>
    </w:p>
    <w:p w14:paraId="184826A1" w14:textId="76EFD15D" w:rsidR="00D31D95" w:rsidRDefault="00D31D95" w:rsidP="00E2594C">
      <w:pPr>
        <w:spacing w:line="360" w:lineRule="auto"/>
        <w:rPr>
          <w:rFonts w:ascii="Arial" w:hAnsi="Arial" w:cs="Arial"/>
        </w:rPr>
      </w:pPr>
      <w:r>
        <w:rPr>
          <w:rFonts w:ascii="Arial" w:hAnsi="Arial" w:cs="Arial"/>
        </w:rPr>
        <w:t>Over time, u</w:t>
      </w:r>
      <w:r w:rsidRPr="00D31D95">
        <w:rPr>
          <w:rFonts w:ascii="Arial" w:hAnsi="Arial" w:cs="Arial"/>
        </w:rPr>
        <w:t>nresolved trauma can have lasting effects on a child's future, with significant long-term consequences.</w:t>
      </w:r>
      <w:r>
        <w:rPr>
          <w:rFonts w:ascii="Arial" w:hAnsi="Arial" w:cs="Arial"/>
        </w:rPr>
        <w:t xml:space="preserve"> </w:t>
      </w:r>
      <w:r w:rsidRPr="00D31D95">
        <w:rPr>
          <w:rFonts w:ascii="Arial" w:hAnsi="Arial" w:cs="Arial"/>
        </w:rPr>
        <w:t xml:space="preserve"> It may contribute to chronic physical health issues, </w:t>
      </w:r>
      <w:r>
        <w:rPr>
          <w:rFonts w:ascii="Arial" w:hAnsi="Arial" w:cs="Arial"/>
        </w:rPr>
        <w:t>such</w:t>
      </w:r>
      <w:r w:rsidRPr="00D31D95">
        <w:rPr>
          <w:rFonts w:ascii="Arial" w:hAnsi="Arial" w:cs="Arial"/>
        </w:rPr>
        <w:t xml:space="preserve"> cardiovascular diseases, obesity, diabetes</w:t>
      </w:r>
      <w:r>
        <w:rPr>
          <w:rFonts w:ascii="Arial" w:hAnsi="Arial" w:cs="Arial"/>
        </w:rPr>
        <w:t xml:space="preserve"> </w:t>
      </w:r>
      <w:r w:rsidRPr="00D31D95">
        <w:rPr>
          <w:rFonts w:ascii="Arial" w:hAnsi="Arial" w:cs="Arial"/>
        </w:rPr>
        <w:t>and autoimmune conditions, largely due to the prolonged activation of the stress response (Merrick et al</w:t>
      </w:r>
      <w:r>
        <w:rPr>
          <w:rFonts w:ascii="Arial" w:hAnsi="Arial" w:cs="Arial"/>
        </w:rPr>
        <w:t>.</w:t>
      </w:r>
      <w:r w:rsidR="003F05FD">
        <w:rPr>
          <w:rFonts w:ascii="Arial" w:hAnsi="Arial" w:cs="Arial"/>
        </w:rPr>
        <w:t>, 2019</w:t>
      </w:r>
      <w:r w:rsidR="004D64BE">
        <w:rPr>
          <w:rFonts w:ascii="Arial" w:hAnsi="Arial" w:cs="Arial"/>
        </w:rPr>
        <w:t>; Danese and Lewis, 2017</w:t>
      </w:r>
      <w:r w:rsidRPr="00D31D95">
        <w:rPr>
          <w:rFonts w:ascii="Arial" w:hAnsi="Arial" w:cs="Arial"/>
        </w:rPr>
        <w:t>)</w:t>
      </w:r>
      <w:r w:rsidR="004D64BE">
        <w:rPr>
          <w:rFonts w:ascii="Arial" w:hAnsi="Arial" w:cs="Arial"/>
        </w:rPr>
        <w:t>.</w:t>
      </w:r>
      <w:r w:rsidR="000B4EEF">
        <w:rPr>
          <w:rFonts w:ascii="Arial" w:hAnsi="Arial" w:cs="Arial"/>
        </w:rPr>
        <w:t xml:space="preserve">  </w:t>
      </w:r>
      <w:r>
        <w:rPr>
          <w:rFonts w:ascii="Arial" w:hAnsi="Arial" w:cs="Arial"/>
        </w:rPr>
        <w:t>Additionally, c</w:t>
      </w:r>
      <w:r w:rsidRPr="00D31D95">
        <w:rPr>
          <w:rFonts w:ascii="Arial" w:hAnsi="Arial" w:cs="Arial"/>
        </w:rPr>
        <w:t xml:space="preserve">hildhood trauma is strongly linked to a range of challenges that can persist throughout life. </w:t>
      </w:r>
      <w:r>
        <w:rPr>
          <w:rFonts w:ascii="Arial" w:hAnsi="Arial" w:cs="Arial"/>
        </w:rPr>
        <w:t xml:space="preserve"> </w:t>
      </w:r>
      <w:r w:rsidRPr="00D31D95">
        <w:rPr>
          <w:rFonts w:ascii="Arial" w:hAnsi="Arial" w:cs="Arial"/>
        </w:rPr>
        <w:t>Academically, children who have experienced trauma may struggle to achieve their full potential due to difficulties with concentration, memor</w:t>
      </w:r>
      <w:r w:rsidR="006633C6">
        <w:rPr>
          <w:rFonts w:ascii="Arial" w:hAnsi="Arial" w:cs="Arial"/>
        </w:rPr>
        <w:t>y</w:t>
      </w:r>
      <w:r w:rsidRPr="00D31D95">
        <w:rPr>
          <w:rFonts w:ascii="Arial" w:hAnsi="Arial" w:cs="Arial"/>
        </w:rPr>
        <w:t xml:space="preserve"> and emotional regulation, often leading to underachievement in school settings.</w:t>
      </w:r>
      <w:r>
        <w:rPr>
          <w:rFonts w:ascii="Arial" w:hAnsi="Arial" w:cs="Arial"/>
        </w:rPr>
        <w:t xml:space="preserve"> </w:t>
      </w:r>
      <w:r w:rsidRPr="00D31D95">
        <w:rPr>
          <w:rFonts w:ascii="Arial" w:hAnsi="Arial" w:cs="Arial"/>
        </w:rPr>
        <w:t xml:space="preserve"> Psychologically, unresolved trauma is associated with various</w:t>
      </w:r>
      <w:r>
        <w:rPr>
          <w:rFonts w:ascii="Arial" w:hAnsi="Arial" w:cs="Arial"/>
        </w:rPr>
        <w:t xml:space="preserve"> long-term</w:t>
      </w:r>
      <w:r w:rsidRPr="00D31D95">
        <w:rPr>
          <w:rFonts w:ascii="Arial" w:hAnsi="Arial" w:cs="Arial"/>
        </w:rPr>
        <w:t xml:space="preserve"> mental health disorders, including Post-Traumatic Stress Disorder (PTSD), depression and anxiety, which can significantly impair day-to-day functioning. </w:t>
      </w:r>
      <w:r>
        <w:rPr>
          <w:rFonts w:ascii="Arial" w:hAnsi="Arial" w:cs="Arial"/>
        </w:rPr>
        <w:t xml:space="preserve"> </w:t>
      </w:r>
      <w:r w:rsidR="00F14C19">
        <w:rPr>
          <w:rFonts w:ascii="Arial" w:hAnsi="Arial" w:cs="Arial"/>
        </w:rPr>
        <w:t>Many</w:t>
      </w:r>
      <w:r w:rsidRPr="00D31D95">
        <w:rPr>
          <w:rFonts w:ascii="Arial" w:hAnsi="Arial" w:cs="Arial"/>
        </w:rPr>
        <w:t xml:space="preserve"> individuals turn to substance abuse as a coping mechanism, further exacerbating health and social issues. </w:t>
      </w:r>
      <w:r w:rsidR="00CF6214">
        <w:rPr>
          <w:rFonts w:ascii="Arial" w:hAnsi="Arial" w:cs="Arial"/>
        </w:rPr>
        <w:t xml:space="preserve"> </w:t>
      </w:r>
      <w:r w:rsidRPr="00D31D95">
        <w:rPr>
          <w:rFonts w:ascii="Arial" w:hAnsi="Arial" w:cs="Arial"/>
        </w:rPr>
        <w:t xml:space="preserve">Socially, trauma can disrupt the ability to form and maintain healthy relationships, as early experiences of harm or neglect may lead to attachment difficulties and a lack of trust in others. </w:t>
      </w:r>
      <w:r w:rsidR="00F14C19">
        <w:rPr>
          <w:rFonts w:ascii="Arial" w:hAnsi="Arial" w:cs="Arial"/>
        </w:rPr>
        <w:t xml:space="preserve"> </w:t>
      </w:r>
      <w:r w:rsidRPr="00D31D95">
        <w:rPr>
          <w:rFonts w:ascii="Arial" w:hAnsi="Arial" w:cs="Arial"/>
        </w:rPr>
        <w:t xml:space="preserve">(Hughes et al., 2017; NHS, 2022b; </w:t>
      </w:r>
      <w:r w:rsidRPr="00CE586D">
        <w:rPr>
          <w:rFonts w:ascii="Arial" w:hAnsi="Arial" w:cs="Arial"/>
          <w:color w:val="000000" w:themeColor="text1"/>
        </w:rPr>
        <w:t>PHW, 20</w:t>
      </w:r>
      <w:r w:rsidR="00CF6214" w:rsidRPr="00CE586D">
        <w:rPr>
          <w:rFonts w:ascii="Arial" w:hAnsi="Arial" w:cs="Arial"/>
          <w:color w:val="000000" w:themeColor="text1"/>
        </w:rPr>
        <w:t>23a</w:t>
      </w:r>
      <w:r w:rsidRPr="00CE586D">
        <w:rPr>
          <w:rFonts w:ascii="Arial" w:hAnsi="Arial" w:cs="Arial"/>
          <w:color w:val="000000" w:themeColor="text1"/>
        </w:rPr>
        <w:t>)</w:t>
      </w:r>
    </w:p>
    <w:p w14:paraId="77D46F96" w14:textId="4452173F" w:rsidR="00F14C19" w:rsidRDefault="00E2594C" w:rsidP="00F14C19">
      <w:pPr>
        <w:spacing w:line="360" w:lineRule="auto"/>
        <w:rPr>
          <w:rFonts w:ascii="Arial" w:hAnsi="Arial" w:cs="Arial"/>
        </w:rPr>
      </w:pPr>
      <w:r w:rsidRPr="00606D0E">
        <w:rPr>
          <w:rFonts w:ascii="Arial" w:hAnsi="Arial" w:cs="Arial"/>
        </w:rPr>
        <w:t>Addressing and understanding</w:t>
      </w:r>
      <w:r w:rsidR="00484C1C" w:rsidRPr="00484C1C">
        <w:rPr>
          <w:rFonts w:ascii="Arial" w:hAnsi="Arial" w:cs="Arial"/>
        </w:rPr>
        <w:t xml:space="preserve"> </w:t>
      </w:r>
      <w:r w:rsidR="00484C1C">
        <w:rPr>
          <w:rFonts w:ascii="Arial" w:hAnsi="Arial" w:cs="Arial"/>
        </w:rPr>
        <w:t xml:space="preserve">of </w:t>
      </w:r>
      <w:r w:rsidR="00484C1C" w:rsidRPr="00484C1C">
        <w:rPr>
          <w:rFonts w:ascii="Arial" w:hAnsi="Arial" w:cs="Arial"/>
        </w:rPr>
        <w:t xml:space="preserve">how an individual’s past trauma may be presenting in </w:t>
      </w:r>
      <w:r>
        <w:rPr>
          <w:rFonts w:ascii="Arial" w:hAnsi="Arial" w:cs="Arial"/>
        </w:rPr>
        <w:t xml:space="preserve">later life </w:t>
      </w:r>
      <w:r w:rsidR="00484C1C" w:rsidRPr="00484C1C">
        <w:rPr>
          <w:rFonts w:ascii="Arial" w:hAnsi="Arial" w:cs="Arial"/>
        </w:rPr>
        <w:t>difficulties</w:t>
      </w:r>
      <w:r>
        <w:rPr>
          <w:rFonts w:ascii="Arial" w:hAnsi="Arial" w:cs="Arial"/>
        </w:rPr>
        <w:t>,</w:t>
      </w:r>
      <w:r w:rsidR="00484C1C" w:rsidRPr="00484C1C">
        <w:rPr>
          <w:rFonts w:ascii="Arial" w:hAnsi="Arial" w:cs="Arial"/>
        </w:rPr>
        <w:t xml:space="preserve"> </w:t>
      </w:r>
      <w:r>
        <w:rPr>
          <w:rFonts w:ascii="Arial" w:hAnsi="Arial" w:cs="Arial"/>
        </w:rPr>
        <w:t>e</w:t>
      </w:r>
      <w:r w:rsidR="00484C1C">
        <w:rPr>
          <w:rFonts w:ascii="Arial" w:hAnsi="Arial" w:cs="Arial"/>
        </w:rPr>
        <w:t xml:space="preserve">specially </w:t>
      </w:r>
      <w:r>
        <w:rPr>
          <w:rFonts w:ascii="Arial" w:hAnsi="Arial" w:cs="Arial"/>
        </w:rPr>
        <w:t>the</w:t>
      </w:r>
      <w:r w:rsidR="00484C1C" w:rsidRPr="00484C1C">
        <w:rPr>
          <w:rFonts w:ascii="Arial" w:hAnsi="Arial" w:cs="Arial"/>
        </w:rPr>
        <w:t xml:space="preserve"> negative effects on how a person feels about themselves</w:t>
      </w:r>
      <w:r>
        <w:rPr>
          <w:rFonts w:ascii="Arial" w:hAnsi="Arial" w:cs="Arial"/>
        </w:rPr>
        <w:t xml:space="preserve">, </w:t>
      </w:r>
      <w:r w:rsidR="00EA06DB" w:rsidRPr="00606D0E">
        <w:rPr>
          <w:rFonts w:ascii="Arial" w:hAnsi="Arial" w:cs="Arial"/>
        </w:rPr>
        <w:t xml:space="preserve">is essential to promoting healing and resilience in those affected by </w:t>
      </w:r>
      <w:r>
        <w:rPr>
          <w:rFonts w:ascii="Arial" w:hAnsi="Arial" w:cs="Arial"/>
        </w:rPr>
        <w:t xml:space="preserve">the </w:t>
      </w:r>
      <w:r w:rsidRPr="00606D0E">
        <w:rPr>
          <w:rFonts w:ascii="Arial" w:hAnsi="Arial" w:cs="Arial"/>
        </w:rPr>
        <w:t>long-term effects</w:t>
      </w:r>
      <w:r>
        <w:rPr>
          <w:rFonts w:ascii="Arial" w:hAnsi="Arial" w:cs="Arial"/>
        </w:rPr>
        <w:t xml:space="preserve"> of childhood</w:t>
      </w:r>
      <w:r w:rsidRPr="00606D0E">
        <w:rPr>
          <w:rFonts w:ascii="Arial" w:hAnsi="Arial" w:cs="Arial"/>
        </w:rPr>
        <w:t xml:space="preserve"> adversity</w:t>
      </w:r>
      <w:r>
        <w:rPr>
          <w:rFonts w:ascii="Arial" w:hAnsi="Arial" w:cs="Arial"/>
        </w:rPr>
        <w:t xml:space="preserve"> </w:t>
      </w:r>
      <w:r w:rsidRPr="00484C1C">
        <w:rPr>
          <w:rFonts w:ascii="Arial" w:hAnsi="Arial" w:cs="Arial"/>
        </w:rPr>
        <w:t>(Wallace, 2020)</w:t>
      </w:r>
      <w:r>
        <w:rPr>
          <w:rFonts w:ascii="Arial" w:hAnsi="Arial" w:cs="Arial"/>
        </w:rPr>
        <w:t>.</w:t>
      </w:r>
      <w:r w:rsidR="00F14C19">
        <w:rPr>
          <w:rFonts w:ascii="Arial" w:hAnsi="Arial" w:cs="Arial"/>
        </w:rPr>
        <w:t xml:space="preserve">  </w:t>
      </w:r>
      <w:r w:rsidR="00F14C19" w:rsidRPr="00D31D95">
        <w:rPr>
          <w:rFonts w:ascii="Arial" w:hAnsi="Arial" w:cs="Arial"/>
        </w:rPr>
        <w:t xml:space="preserve">These challenges </w:t>
      </w:r>
      <w:r w:rsidR="00F14C19">
        <w:rPr>
          <w:rFonts w:ascii="Arial" w:hAnsi="Arial" w:cs="Arial"/>
        </w:rPr>
        <w:t xml:space="preserve">highlight </w:t>
      </w:r>
      <w:r w:rsidR="00F14C19" w:rsidRPr="00F14C19">
        <w:rPr>
          <w:rFonts w:ascii="Arial" w:hAnsi="Arial" w:cs="Arial"/>
        </w:rPr>
        <w:t>the vital role of early intervention and implementing trauma-informed practices to reduce the lasting effects on those affected</w:t>
      </w:r>
      <w:r w:rsidR="00F14C19">
        <w:rPr>
          <w:rFonts w:ascii="Arial" w:hAnsi="Arial" w:cs="Arial"/>
        </w:rPr>
        <w:t>.</w:t>
      </w:r>
      <w:r w:rsidR="00CE780A">
        <w:rPr>
          <w:rFonts w:ascii="Arial" w:hAnsi="Arial" w:cs="Arial"/>
        </w:rPr>
        <w:t xml:space="preserve">  </w:t>
      </w:r>
    </w:p>
    <w:p w14:paraId="4D92DC74" w14:textId="1D7071FC" w:rsidR="000B4EEF" w:rsidRDefault="006633C6" w:rsidP="000B4EEF">
      <w:pPr>
        <w:spacing w:line="360" w:lineRule="auto"/>
        <w:rPr>
          <w:rFonts w:ascii="Arial" w:hAnsi="Arial" w:cs="Arial"/>
        </w:rPr>
      </w:pPr>
      <w:r w:rsidRPr="006633C6">
        <w:rPr>
          <w:rFonts w:ascii="Arial" w:hAnsi="Arial" w:cs="Arial"/>
        </w:rPr>
        <w:t>Childhood trauma is processed within the brain and plays a pivotal role in shaping cognitive, emotional, behavio</w:t>
      </w:r>
      <w:r>
        <w:rPr>
          <w:rFonts w:ascii="Arial" w:hAnsi="Arial" w:cs="Arial"/>
        </w:rPr>
        <w:t>u</w:t>
      </w:r>
      <w:r w:rsidRPr="006633C6">
        <w:rPr>
          <w:rFonts w:ascii="Arial" w:hAnsi="Arial" w:cs="Arial"/>
        </w:rPr>
        <w:t>ral</w:t>
      </w:r>
      <w:r>
        <w:rPr>
          <w:rFonts w:ascii="Arial" w:hAnsi="Arial" w:cs="Arial"/>
        </w:rPr>
        <w:t xml:space="preserve"> </w:t>
      </w:r>
      <w:r w:rsidRPr="006633C6">
        <w:rPr>
          <w:rFonts w:ascii="Arial" w:hAnsi="Arial" w:cs="Arial"/>
        </w:rPr>
        <w:t xml:space="preserve">and social functioning. </w:t>
      </w:r>
      <w:r w:rsidR="00EC6345">
        <w:rPr>
          <w:rFonts w:ascii="Arial" w:hAnsi="Arial" w:cs="Arial"/>
        </w:rPr>
        <w:t xml:space="preserve"> </w:t>
      </w:r>
      <w:r w:rsidRPr="006633C6">
        <w:rPr>
          <w:rFonts w:ascii="Arial" w:hAnsi="Arial" w:cs="Arial"/>
        </w:rPr>
        <w:t>It can also</w:t>
      </w:r>
      <w:r w:rsidR="003B7BF3" w:rsidRPr="000B4EEF">
        <w:rPr>
          <w:rFonts w:ascii="Arial" w:hAnsi="Arial" w:cs="Arial"/>
        </w:rPr>
        <w:t xml:space="preserve"> significantly </w:t>
      </w:r>
      <w:r w:rsidR="00AA6CD0" w:rsidRPr="000B4EEF">
        <w:rPr>
          <w:rFonts w:ascii="Arial" w:hAnsi="Arial" w:cs="Arial"/>
        </w:rPr>
        <w:t xml:space="preserve">impact brain </w:t>
      </w:r>
      <w:r w:rsidR="003B7BF3" w:rsidRPr="000B4EEF">
        <w:rPr>
          <w:rFonts w:ascii="Arial" w:hAnsi="Arial" w:cs="Arial"/>
        </w:rPr>
        <w:t xml:space="preserve">development.  </w:t>
      </w:r>
      <w:r w:rsidR="00F77E30" w:rsidRPr="00F77E30">
        <w:rPr>
          <w:rFonts w:ascii="Arial" w:hAnsi="Arial" w:cs="Arial"/>
        </w:rPr>
        <w:t>During childhood, the brain undergoes significant growth and development, shaped by the experiences it encounters</w:t>
      </w:r>
      <w:r w:rsidR="003B7BF3" w:rsidRPr="000B4EEF">
        <w:rPr>
          <w:rFonts w:ascii="Arial" w:hAnsi="Arial" w:cs="Arial"/>
        </w:rPr>
        <w:t>, so w</w:t>
      </w:r>
      <w:r w:rsidR="00AA6CD0" w:rsidRPr="000B4EEF">
        <w:rPr>
          <w:rFonts w:ascii="Arial" w:hAnsi="Arial" w:cs="Arial"/>
        </w:rPr>
        <w:t>hen a child faces trauma, their brain often remains in a heightened state of stress</w:t>
      </w:r>
      <w:r w:rsidR="00F77E30">
        <w:rPr>
          <w:rFonts w:ascii="Arial" w:hAnsi="Arial" w:cs="Arial"/>
        </w:rPr>
        <w:t>.  T</w:t>
      </w:r>
      <w:r w:rsidR="00AA6CD0" w:rsidRPr="000B4EEF">
        <w:rPr>
          <w:rFonts w:ascii="Arial" w:hAnsi="Arial" w:cs="Arial"/>
        </w:rPr>
        <w:t xml:space="preserve">his prolonged </w:t>
      </w:r>
      <w:r w:rsidR="00AA6CD0" w:rsidRPr="000B4EEF">
        <w:rPr>
          <w:rFonts w:ascii="Arial" w:hAnsi="Arial" w:cs="Arial"/>
        </w:rPr>
        <w:lastRenderedPageBreak/>
        <w:t>activation of the stress response system can</w:t>
      </w:r>
      <w:r w:rsidR="003B7BF3" w:rsidRPr="000B4EEF">
        <w:rPr>
          <w:rFonts w:ascii="Arial" w:hAnsi="Arial" w:cs="Arial"/>
        </w:rPr>
        <w:t xml:space="preserve"> cause high levels of </w:t>
      </w:r>
      <w:r w:rsidR="003B7BF3" w:rsidRPr="003A4E95">
        <w:rPr>
          <w:rFonts w:ascii="Arial" w:hAnsi="Arial" w:cs="Arial"/>
        </w:rPr>
        <w:t>cortisol</w:t>
      </w:r>
      <w:r w:rsidR="003B7BF3" w:rsidRPr="000B4EEF">
        <w:rPr>
          <w:rFonts w:ascii="Arial" w:hAnsi="Arial" w:cs="Arial"/>
        </w:rPr>
        <w:t>,</w:t>
      </w:r>
      <w:r w:rsidR="003B7BF3" w:rsidRPr="003A4E95">
        <w:rPr>
          <w:rFonts w:ascii="Arial" w:hAnsi="Arial" w:cs="Arial"/>
        </w:rPr>
        <w:t xml:space="preserve"> that impair</w:t>
      </w:r>
      <w:r w:rsidR="00766AAF">
        <w:rPr>
          <w:rFonts w:ascii="Arial" w:hAnsi="Arial" w:cs="Arial"/>
        </w:rPr>
        <w:t xml:space="preserve">s </w:t>
      </w:r>
      <w:r w:rsidR="003B7BF3" w:rsidRPr="003A4E95">
        <w:rPr>
          <w:rFonts w:ascii="Arial" w:hAnsi="Arial" w:cs="Arial"/>
        </w:rPr>
        <w:t>brain function</w:t>
      </w:r>
      <w:r w:rsidR="003B7BF3" w:rsidRPr="000B4EEF">
        <w:rPr>
          <w:rFonts w:ascii="Arial" w:hAnsi="Arial" w:cs="Arial"/>
        </w:rPr>
        <w:t xml:space="preserve">, </w:t>
      </w:r>
      <w:r w:rsidR="00AA6CD0" w:rsidRPr="000B4EEF">
        <w:rPr>
          <w:rFonts w:ascii="Arial" w:hAnsi="Arial" w:cs="Arial"/>
        </w:rPr>
        <w:t xml:space="preserve">disrupt the development of key brain regions and </w:t>
      </w:r>
      <w:r w:rsidR="003B7BF3" w:rsidRPr="000B4EEF">
        <w:rPr>
          <w:rFonts w:ascii="Arial" w:hAnsi="Arial" w:cs="Arial"/>
        </w:rPr>
        <w:t xml:space="preserve">the </w:t>
      </w:r>
      <w:r w:rsidR="00AA6CD0" w:rsidRPr="000B4EEF">
        <w:rPr>
          <w:rFonts w:ascii="Arial" w:hAnsi="Arial" w:cs="Arial"/>
        </w:rPr>
        <w:t xml:space="preserve">formation of </w:t>
      </w:r>
      <w:r w:rsidR="00AA6CD0" w:rsidRPr="003A4E95">
        <w:rPr>
          <w:rFonts w:ascii="Arial" w:hAnsi="Arial" w:cs="Arial"/>
        </w:rPr>
        <w:t>neural pathways</w:t>
      </w:r>
      <w:r w:rsidR="00F77E30">
        <w:rPr>
          <w:rFonts w:ascii="Arial" w:hAnsi="Arial" w:cs="Arial"/>
        </w:rPr>
        <w:t>,</w:t>
      </w:r>
      <w:r w:rsidR="00AA6CD0" w:rsidRPr="003A4E95">
        <w:rPr>
          <w:rFonts w:ascii="Arial" w:hAnsi="Arial" w:cs="Arial"/>
        </w:rPr>
        <w:t xml:space="preserve"> that regulate</w:t>
      </w:r>
      <w:r w:rsidR="00AA6CD0" w:rsidRPr="000B4EEF">
        <w:rPr>
          <w:rFonts w:ascii="Arial" w:hAnsi="Arial" w:cs="Arial"/>
        </w:rPr>
        <w:t xml:space="preserve"> </w:t>
      </w:r>
      <w:r w:rsidR="00AA6CD0" w:rsidRPr="003A4E95">
        <w:rPr>
          <w:rFonts w:ascii="Arial" w:hAnsi="Arial" w:cs="Arial"/>
        </w:rPr>
        <w:t>emotion</w:t>
      </w:r>
      <w:r w:rsidR="00AA6CD0" w:rsidRPr="000B4EEF">
        <w:rPr>
          <w:rFonts w:ascii="Arial" w:hAnsi="Arial" w:cs="Arial"/>
        </w:rPr>
        <w:t>s</w:t>
      </w:r>
      <w:r w:rsidR="00AA6CD0" w:rsidRPr="003A4E95">
        <w:rPr>
          <w:rFonts w:ascii="Arial" w:hAnsi="Arial" w:cs="Arial"/>
        </w:rPr>
        <w:t>, decision-making and memory</w:t>
      </w:r>
      <w:r w:rsidR="00AA6CD0" w:rsidRPr="000B4EEF">
        <w:rPr>
          <w:rFonts w:ascii="Arial" w:hAnsi="Arial" w:cs="Arial"/>
        </w:rPr>
        <w:t xml:space="preserve">, potentially leading to long-term effects on behaviour, mental health and </w:t>
      </w:r>
      <w:r w:rsidR="00D4057D">
        <w:rPr>
          <w:rFonts w:ascii="Arial" w:hAnsi="Arial" w:cs="Arial"/>
        </w:rPr>
        <w:t>wellbeing</w:t>
      </w:r>
      <w:r w:rsidR="000B4EEF" w:rsidRPr="000B4EEF">
        <w:rPr>
          <w:rFonts w:ascii="Arial" w:hAnsi="Arial" w:cs="Arial"/>
        </w:rPr>
        <w:t xml:space="preserve"> (McEwen, 2017)</w:t>
      </w:r>
      <w:r w:rsidR="00AA6CD0" w:rsidRPr="000B4EEF">
        <w:rPr>
          <w:rFonts w:ascii="Arial" w:hAnsi="Arial" w:cs="Arial"/>
        </w:rPr>
        <w:t>.</w:t>
      </w:r>
      <w:r w:rsidR="003B7BF3" w:rsidRPr="000B4EEF">
        <w:rPr>
          <w:rFonts w:ascii="Arial" w:hAnsi="Arial" w:cs="Arial"/>
        </w:rPr>
        <w:t xml:space="preserve">  </w:t>
      </w:r>
      <w:r w:rsidR="00DD2C9E">
        <w:rPr>
          <w:rFonts w:ascii="Arial" w:hAnsi="Arial" w:cs="Arial"/>
        </w:rPr>
        <w:t>A</w:t>
      </w:r>
      <w:r w:rsidR="00DD2C9E" w:rsidRPr="00DD2C9E">
        <w:rPr>
          <w:rFonts w:ascii="Arial" w:hAnsi="Arial" w:cs="Arial"/>
        </w:rPr>
        <w:t xml:space="preserve">ddressing trauma early enables healing to begin during critical developmental </w:t>
      </w:r>
      <w:r w:rsidR="00DD2C9E">
        <w:rPr>
          <w:rFonts w:ascii="Arial" w:hAnsi="Arial" w:cs="Arial"/>
        </w:rPr>
        <w:t>times</w:t>
      </w:r>
      <w:r w:rsidR="00DD2C9E" w:rsidRPr="00DD2C9E">
        <w:rPr>
          <w:rFonts w:ascii="Arial" w:hAnsi="Arial" w:cs="Arial"/>
        </w:rPr>
        <w:t xml:space="preserve">, </w:t>
      </w:r>
      <w:r w:rsidR="00DD2C9E">
        <w:rPr>
          <w:rFonts w:ascii="Arial" w:hAnsi="Arial" w:cs="Arial"/>
        </w:rPr>
        <w:t>when</w:t>
      </w:r>
      <w:r w:rsidR="00DD2C9E" w:rsidRPr="00DD2C9E">
        <w:rPr>
          <w:rFonts w:ascii="Arial" w:hAnsi="Arial" w:cs="Arial"/>
        </w:rPr>
        <w:t xml:space="preserve"> the brain’s natural plasticity </w:t>
      </w:r>
      <w:r w:rsidR="00DD2C9E">
        <w:rPr>
          <w:rFonts w:ascii="Arial" w:hAnsi="Arial" w:cs="Arial"/>
        </w:rPr>
        <w:t>aids</w:t>
      </w:r>
      <w:r w:rsidR="00DD2C9E" w:rsidRPr="00DD2C9E">
        <w:rPr>
          <w:rFonts w:ascii="Arial" w:hAnsi="Arial" w:cs="Arial"/>
        </w:rPr>
        <w:t xml:space="preserve"> recovery</w:t>
      </w:r>
      <w:r w:rsidR="00DD2C9E">
        <w:rPr>
          <w:rFonts w:ascii="Arial" w:hAnsi="Arial" w:cs="Arial"/>
        </w:rPr>
        <w:t>.</w:t>
      </w:r>
    </w:p>
    <w:p w14:paraId="5A079B45" w14:textId="15A381C8" w:rsidR="00D42DF3" w:rsidRPr="003F05FD" w:rsidRDefault="00DC49A4" w:rsidP="00F77E30">
      <w:pPr>
        <w:spacing w:line="360" w:lineRule="auto"/>
        <w:rPr>
          <w:rFonts w:ascii="Arial" w:hAnsi="Arial" w:cs="Arial"/>
          <w:color w:val="000000" w:themeColor="text1"/>
        </w:rPr>
      </w:pPr>
      <w:r w:rsidRPr="00DC49A4">
        <w:rPr>
          <w:rFonts w:ascii="Arial" w:hAnsi="Arial" w:cs="Arial"/>
        </w:rPr>
        <w:t xml:space="preserve">Copley (2023) highlights that childhood trauma undermines the fundamental sense of safety and security, as outlined in Maslow's hierarchy of needs. </w:t>
      </w:r>
      <w:r>
        <w:rPr>
          <w:rFonts w:ascii="Arial" w:hAnsi="Arial" w:cs="Arial"/>
        </w:rPr>
        <w:t xml:space="preserve"> </w:t>
      </w:r>
      <w:r w:rsidRPr="00DC49A4">
        <w:rPr>
          <w:rFonts w:ascii="Arial" w:hAnsi="Arial" w:cs="Arial"/>
        </w:rPr>
        <w:t>The absence of critical elements</w:t>
      </w:r>
      <w:r>
        <w:rPr>
          <w:rFonts w:ascii="Arial" w:hAnsi="Arial" w:cs="Arial"/>
        </w:rPr>
        <w:t>,</w:t>
      </w:r>
      <w:r w:rsidRPr="00DC49A4">
        <w:rPr>
          <w:rFonts w:ascii="Arial" w:hAnsi="Arial" w:cs="Arial"/>
        </w:rPr>
        <w:t xml:space="preserve"> such as love</w:t>
      </w:r>
      <w:r>
        <w:rPr>
          <w:rFonts w:ascii="Arial" w:hAnsi="Arial" w:cs="Arial"/>
        </w:rPr>
        <w:t xml:space="preserve"> and</w:t>
      </w:r>
      <w:r w:rsidRPr="00DC49A4">
        <w:rPr>
          <w:rFonts w:ascii="Arial" w:hAnsi="Arial" w:cs="Arial"/>
        </w:rPr>
        <w:t xml:space="preserve"> protectio</w:t>
      </w:r>
      <w:r>
        <w:rPr>
          <w:rFonts w:ascii="Arial" w:hAnsi="Arial" w:cs="Arial"/>
        </w:rPr>
        <w:t>n,</w:t>
      </w:r>
      <w:r w:rsidRPr="00DC49A4">
        <w:rPr>
          <w:rFonts w:ascii="Arial" w:hAnsi="Arial" w:cs="Arial"/>
        </w:rPr>
        <w:t xml:space="preserve"> can result in </w:t>
      </w:r>
      <w:r>
        <w:rPr>
          <w:rFonts w:ascii="Arial" w:hAnsi="Arial" w:cs="Arial"/>
        </w:rPr>
        <w:t>long-term</w:t>
      </w:r>
      <w:r w:rsidRPr="00DC49A4">
        <w:rPr>
          <w:rFonts w:ascii="Arial" w:hAnsi="Arial" w:cs="Arial"/>
        </w:rPr>
        <w:t xml:space="preserve"> effects </w:t>
      </w:r>
      <w:r>
        <w:rPr>
          <w:rFonts w:ascii="Arial" w:hAnsi="Arial" w:cs="Arial"/>
        </w:rPr>
        <w:t>carried into</w:t>
      </w:r>
      <w:r w:rsidRPr="00DC49A4">
        <w:rPr>
          <w:rFonts w:ascii="Arial" w:hAnsi="Arial" w:cs="Arial"/>
        </w:rPr>
        <w:t xml:space="preserve"> adulthood. </w:t>
      </w:r>
      <w:r>
        <w:rPr>
          <w:rFonts w:ascii="Arial" w:hAnsi="Arial" w:cs="Arial"/>
        </w:rPr>
        <w:t xml:space="preserve"> </w:t>
      </w:r>
      <w:r w:rsidRPr="00DC49A4">
        <w:rPr>
          <w:rFonts w:ascii="Arial" w:hAnsi="Arial" w:cs="Arial"/>
        </w:rPr>
        <w:t>However, recent research by Birnie</w:t>
      </w:r>
      <w:r>
        <w:rPr>
          <w:rFonts w:ascii="Arial" w:hAnsi="Arial" w:cs="Arial"/>
        </w:rPr>
        <w:t xml:space="preserve"> and Baram</w:t>
      </w:r>
      <w:r w:rsidRPr="00DC49A4">
        <w:rPr>
          <w:rFonts w:ascii="Arial" w:hAnsi="Arial" w:cs="Arial"/>
        </w:rPr>
        <w:t xml:space="preserve"> (2025) challenges th</w:t>
      </w:r>
      <w:r>
        <w:rPr>
          <w:rFonts w:ascii="Arial" w:hAnsi="Arial" w:cs="Arial"/>
        </w:rPr>
        <w:t xml:space="preserve">is </w:t>
      </w:r>
      <w:r w:rsidR="00D42DF3">
        <w:rPr>
          <w:rFonts w:ascii="Arial" w:hAnsi="Arial" w:cs="Arial"/>
        </w:rPr>
        <w:t>perspective</w:t>
      </w:r>
      <w:r w:rsidRPr="00DC49A4">
        <w:rPr>
          <w:rFonts w:ascii="Arial" w:hAnsi="Arial" w:cs="Arial"/>
        </w:rPr>
        <w:t xml:space="preserve">, </w:t>
      </w:r>
      <w:r w:rsidR="00D42DF3" w:rsidRPr="00D42DF3">
        <w:rPr>
          <w:rFonts w:ascii="Arial" w:hAnsi="Arial" w:cs="Arial"/>
        </w:rPr>
        <w:t xml:space="preserve">highlighting that the unpredictability of sensory inputs from caregivers and a child's broader early environment can be as consequential as conventional forms of adversity, such as abuse. </w:t>
      </w:r>
      <w:r w:rsidR="00D42DF3">
        <w:rPr>
          <w:rFonts w:ascii="Arial" w:hAnsi="Arial" w:cs="Arial"/>
        </w:rPr>
        <w:t xml:space="preserve"> </w:t>
      </w:r>
      <w:r w:rsidR="00D42DF3" w:rsidRPr="00D42DF3">
        <w:rPr>
          <w:rFonts w:ascii="Arial" w:hAnsi="Arial" w:cs="Arial"/>
        </w:rPr>
        <w:t xml:space="preserve">This aligns with Bronfenbrenner's ecological systems theory, which underscores that a child's development is shaped by various interconnected layers of their environment. </w:t>
      </w:r>
      <w:r w:rsidR="00D42DF3">
        <w:rPr>
          <w:rFonts w:ascii="Arial" w:hAnsi="Arial" w:cs="Arial"/>
        </w:rPr>
        <w:t xml:space="preserve"> </w:t>
      </w:r>
      <w:r w:rsidR="00D42DF3" w:rsidRPr="00D42DF3">
        <w:rPr>
          <w:rFonts w:ascii="Arial" w:hAnsi="Arial" w:cs="Arial"/>
        </w:rPr>
        <w:t xml:space="preserve">These layers range from the </w:t>
      </w:r>
      <w:r w:rsidR="00D42DF3" w:rsidRPr="003F05FD">
        <w:rPr>
          <w:rFonts w:ascii="Arial" w:hAnsi="Arial" w:cs="Arial"/>
          <w:color w:val="000000" w:themeColor="text1"/>
        </w:rPr>
        <w:t>immediate influences of family and peers within the microsystem</w:t>
      </w:r>
      <w:r w:rsidR="00EC6345" w:rsidRPr="003F05FD">
        <w:rPr>
          <w:rFonts w:ascii="Arial" w:hAnsi="Arial" w:cs="Arial"/>
          <w:color w:val="000000" w:themeColor="text1"/>
        </w:rPr>
        <w:t>,</w:t>
      </w:r>
      <w:r w:rsidR="00D42DF3" w:rsidRPr="003F05FD">
        <w:rPr>
          <w:rFonts w:ascii="Arial" w:hAnsi="Arial" w:cs="Arial"/>
          <w:color w:val="000000" w:themeColor="text1"/>
        </w:rPr>
        <w:t xml:space="preserve"> to the broader societal and cultural forces encompassed by the macrosystem</w:t>
      </w:r>
      <w:r w:rsidR="003F05FD" w:rsidRPr="003F05FD">
        <w:rPr>
          <w:rFonts w:ascii="Arial" w:hAnsi="Arial" w:cs="Arial"/>
          <w:color w:val="000000" w:themeColor="text1"/>
        </w:rPr>
        <w:t xml:space="preserve"> (</w:t>
      </w:r>
      <w:proofErr w:type="spellStart"/>
      <w:r w:rsidR="003F05FD" w:rsidRPr="003F05FD">
        <w:rPr>
          <w:rFonts w:ascii="Arial" w:hAnsi="Arial" w:cs="Arial"/>
          <w:color w:val="000000" w:themeColor="text1"/>
        </w:rPr>
        <w:t>Periru</w:t>
      </w:r>
      <w:proofErr w:type="spellEnd"/>
      <w:r w:rsidR="003F05FD" w:rsidRPr="003F05FD">
        <w:rPr>
          <w:rFonts w:ascii="Arial" w:hAnsi="Arial" w:cs="Arial"/>
          <w:color w:val="000000" w:themeColor="text1"/>
        </w:rPr>
        <w:t xml:space="preserve"> and </w:t>
      </w:r>
      <w:proofErr w:type="spellStart"/>
      <w:r w:rsidR="003F05FD" w:rsidRPr="003F05FD">
        <w:rPr>
          <w:rFonts w:ascii="Arial" w:hAnsi="Arial" w:cs="Arial"/>
          <w:color w:val="000000" w:themeColor="text1"/>
        </w:rPr>
        <w:t>Shidong</w:t>
      </w:r>
      <w:proofErr w:type="spellEnd"/>
      <w:r w:rsidR="003F05FD" w:rsidRPr="003F05FD">
        <w:rPr>
          <w:rFonts w:ascii="Arial" w:hAnsi="Arial" w:cs="Arial"/>
          <w:color w:val="000000" w:themeColor="text1"/>
        </w:rPr>
        <w:t>, 2024)</w:t>
      </w:r>
      <w:r w:rsidR="00D42DF3" w:rsidRPr="003F05FD">
        <w:rPr>
          <w:rFonts w:ascii="Arial" w:hAnsi="Arial" w:cs="Arial"/>
          <w:color w:val="000000" w:themeColor="text1"/>
        </w:rPr>
        <w:t>.</w:t>
      </w:r>
      <w:r w:rsidR="00BF776B" w:rsidRPr="003F05FD">
        <w:rPr>
          <w:rFonts w:ascii="Arial" w:hAnsi="Arial" w:cs="Arial"/>
          <w:color w:val="000000" w:themeColor="text1"/>
        </w:rPr>
        <w:t xml:space="preserve"> </w:t>
      </w:r>
    </w:p>
    <w:p w14:paraId="60E4B1BB" w14:textId="2D8B2063" w:rsidR="003A4E95" w:rsidRDefault="003A4E95" w:rsidP="00AE1954">
      <w:pPr>
        <w:spacing w:line="360" w:lineRule="auto"/>
        <w:rPr>
          <w:rFonts w:ascii="Arial" w:hAnsi="Arial" w:cs="Arial"/>
        </w:rPr>
      </w:pPr>
      <w:r w:rsidRPr="003A4E95">
        <w:rPr>
          <w:rFonts w:ascii="Arial" w:hAnsi="Arial" w:cs="Arial"/>
        </w:rPr>
        <w:t xml:space="preserve">The importance of early intervention </w:t>
      </w:r>
      <w:r w:rsidR="009F2AAC" w:rsidRPr="00722302">
        <w:rPr>
          <w:rFonts w:ascii="Arial" w:hAnsi="Arial" w:cs="Arial"/>
        </w:rPr>
        <w:t>goes</w:t>
      </w:r>
      <w:r w:rsidRPr="003A4E95">
        <w:rPr>
          <w:rFonts w:ascii="Arial" w:hAnsi="Arial" w:cs="Arial"/>
        </w:rPr>
        <w:t xml:space="preserve"> beyond</w:t>
      </w:r>
      <w:r w:rsidR="009F2AAC" w:rsidRPr="00722302">
        <w:rPr>
          <w:rFonts w:ascii="Arial" w:hAnsi="Arial" w:cs="Arial"/>
        </w:rPr>
        <w:t xml:space="preserve"> </w:t>
      </w:r>
      <w:r w:rsidRPr="003A4E95">
        <w:rPr>
          <w:rFonts w:ascii="Arial" w:hAnsi="Arial" w:cs="Arial"/>
        </w:rPr>
        <w:t>neurological recovery</w:t>
      </w:r>
      <w:r w:rsidR="009F2AAC" w:rsidRPr="00722302">
        <w:rPr>
          <w:rFonts w:ascii="Arial" w:hAnsi="Arial" w:cs="Arial"/>
        </w:rPr>
        <w:t>.</w:t>
      </w:r>
      <w:r w:rsidR="00722302">
        <w:t xml:space="preserve">  </w:t>
      </w:r>
      <w:r w:rsidR="00722302" w:rsidRPr="00722302">
        <w:rPr>
          <w:rFonts w:ascii="Arial" w:hAnsi="Arial" w:cs="Arial"/>
        </w:rPr>
        <w:t>Therapeutic interventions are essential for fostering resilience and equipping individuals with the skills to identify, express and manage their emotions effectively</w:t>
      </w:r>
      <w:proofErr w:type="gramStart"/>
      <w:r w:rsidR="00722302" w:rsidRPr="00722302">
        <w:t>.</w:t>
      </w:r>
      <w:r w:rsidR="009F2AAC">
        <w:t xml:space="preserve"> </w:t>
      </w:r>
      <w:proofErr w:type="gramEnd"/>
      <w:r w:rsidR="00722302" w:rsidRPr="00722302">
        <w:rPr>
          <w:rFonts w:ascii="Arial" w:hAnsi="Arial" w:cs="Arial"/>
        </w:rPr>
        <w:t>Timely support not only reinstates a sense of safety but also imparts the tools necessary for maintaining healthy relationships.</w:t>
      </w:r>
      <w:r w:rsidR="00722302">
        <w:rPr>
          <w:rFonts w:ascii="Arial" w:hAnsi="Arial" w:cs="Arial"/>
        </w:rPr>
        <w:t xml:space="preserve">  </w:t>
      </w:r>
      <w:r w:rsidR="00722302" w:rsidRPr="00722302">
        <w:rPr>
          <w:rFonts w:ascii="Arial" w:hAnsi="Arial" w:cs="Arial"/>
        </w:rPr>
        <w:t xml:space="preserve">According to Mind (2023), childhood trauma frequently disrupts a child’s sense of safety and security, fostering attachment </w:t>
      </w:r>
      <w:r w:rsidR="003F05FD">
        <w:rPr>
          <w:rFonts w:ascii="Arial" w:hAnsi="Arial" w:cs="Arial"/>
        </w:rPr>
        <w:t>disorders</w:t>
      </w:r>
      <w:r w:rsidR="00722302" w:rsidRPr="00722302">
        <w:rPr>
          <w:rFonts w:ascii="Arial" w:hAnsi="Arial" w:cs="Arial"/>
        </w:rPr>
        <w:t xml:space="preserve">, trust issues and social withdrawal. </w:t>
      </w:r>
      <w:r w:rsidR="00DD2C9E">
        <w:rPr>
          <w:rFonts w:ascii="Arial" w:hAnsi="Arial" w:cs="Arial"/>
        </w:rPr>
        <w:t xml:space="preserve"> </w:t>
      </w:r>
      <w:r w:rsidR="00722302" w:rsidRPr="00722302">
        <w:rPr>
          <w:rFonts w:ascii="Arial" w:hAnsi="Arial" w:cs="Arial"/>
        </w:rPr>
        <w:t>Moreover, early intervention and adequate support play a crucial role in preventing secondary issues such as behavioural challenges and academic underachievement, while reducing the likelihood of adopting maladaptive coping mechanisms.</w:t>
      </w:r>
      <w:r w:rsidR="003F05FD">
        <w:rPr>
          <w:rFonts w:ascii="Arial" w:hAnsi="Arial" w:cs="Arial"/>
        </w:rPr>
        <w:t xml:space="preserve">  </w:t>
      </w:r>
      <w:r w:rsidR="003F05FD" w:rsidRPr="003F05FD">
        <w:rPr>
          <w:rFonts w:ascii="Arial" w:hAnsi="Arial" w:cs="Arial"/>
        </w:rPr>
        <w:t>According to De Young et al. (2025), without timely interventions and adequate support, children exposed to trauma are at a heightened risk of developing mental health conditions, including depression, anxiety</w:t>
      </w:r>
      <w:r w:rsidR="003F05FD">
        <w:rPr>
          <w:rFonts w:ascii="Arial" w:hAnsi="Arial" w:cs="Arial"/>
        </w:rPr>
        <w:t xml:space="preserve"> </w:t>
      </w:r>
      <w:r w:rsidR="003F05FD" w:rsidRPr="003F05FD">
        <w:rPr>
          <w:rFonts w:ascii="Arial" w:hAnsi="Arial" w:cs="Arial"/>
        </w:rPr>
        <w:t xml:space="preserve">and Post-Traumatic Stress Disorder (PTSD). </w:t>
      </w:r>
      <w:r w:rsidR="00D4057D">
        <w:rPr>
          <w:rFonts w:ascii="Arial" w:hAnsi="Arial" w:cs="Arial"/>
        </w:rPr>
        <w:t xml:space="preserve"> </w:t>
      </w:r>
      <w:r w:rsidR="003F05FD" w:rsidRPr="003F05FD">
        <w:rPr>
          <w:rFonts w:ascii="Arial" w:hAnsi="Arial" w:cs="Arial"/>
        </w:rPr>
        <w:t>These challenges often persist as they transition into adolescence and adulthood, underscoring the profound and enduring effects of trauma</w:t>
      </w:r>
      <w:r w:rsidR="00D4057D">
        <w:rPr>
          <w:rFonts w:ascii="Arial" w:hAnsi="Arial" w:cs="Arial"/>
        </w:rPr>
        <w:t xml:space="preserve">.  </w:t>
      </w:r>
      <w:r w:rsidR="00AE1954" w:rsidRPr="00AE1954">
        <w:rPr>
          <w:rFonts w:ascii="Arial" w:hAnsi="Arial" w:cs="Arial"/>
        </w:rPr>
        <w:t xml:space="preserve">Unresolved trauma, like PTSD, may not </w:t>
      </w:r>
      <w:r w:rsidR="00AE1954" w:rsidRPr="00AE1954">
        <w:rPr>
          <w:rFonts w:ascii="Arial" w:hAnsi="Arial" w:cs="Arial"/>
        </w:rPr>
        <w:lastRenderedPageBreak/>
        <w:t xml:space="preserve">manifest until later in life, but inadequate or delayed support can have profound and lasting consequences for a child’s future. </w:t>
      </w:r>
      <w:r w:rsidR="00AE1954">
        <w:rPr>
          <w:rFonts w:ascii="Arial" w:hAnsi="Arial" w:cs="Arial"/>
        </w:rPr>
        <w:t xml:space="preserve"> </w:t>
      </w:r>
      <w:r w:rsidR="00D4057D">
        <w:rPr>
          <w:rFonts w:ascii="Arial" w:hAnsi="Arial" w:cs="Arial"/>
        </w:rPr>
        <w:t>It</w:t>
      </w:r>
      <w:r w:rsidR="00AE1954" w:rsidRPr="00AE1954">
        <w:rPr>
          <w:rFonts w:ascii="Arial" w:hAnsi="Arial" w:cs="Arial"/>
        </w:rPr>
        <w:t xml:space="preserve"> can disrupt educational attainment</w:t>
      </w:r>
      <w:r w:rsidR="00AE1954">
        <w:rPr>
          <w:rFonts w:ascii="Arial" w:hAnsi="Arial" w:cs="Arial"/>
        </w:rPr>
        <w:t xml:space="preserve"> </w:t>
      </w:r>
      <w:r w:rsidR="00AE1954" w:rsidRPr="00AE1954">
        <w:rPr>
          <w:rFonts w:ascii="Arial" w:hAnsi="Arial" w:cs="Arial"/>
        </w:rPr>
        <w:t xml:space="preserve">and strain </w:t>
      </w:r>
      <w:r w:rsidR="00AE1954">
        <w:rPr>
          <w:rFonts w:ascii="Arial" w:hAnsi="Arial" w:cs="Arial"/>
        </w:rPr>
        <w:t xml:space="preserve">educational, family and social </w:t>
      </w:r>
      <w:r w:rsidR="00AE1954" w:rsidRPr="00AE1954">
        <w:rPr>
          <w:rFonts w:ascii="Arial" w:hAnsi="Arial" w:cs="Arial"/>
        </w:rPr>
        <w:t>relationships, perpetuating cycles of disadvantage and instability</w:t>
      </w:r>
      <w:r w:rsidR="00AE1954">
        <w:rPr>
          <w:rFonts w:ascii="Arial" w:hAnsi="Arial" w:cs="Arial"/>
        </w:rPr>
        <w:t xml:space="preserve">, leading to </w:t>
      </w:r>
      <w:r w:rsidR="00AE1954" w:rsidRPr="00AE1954">
        <w:rPr>
          <w:rFonts w:ascii="Arial" w:hAnsi="Arial" w:cs="Arial"/>
        </w:rPr>
        <w:t>experience</w:t>
      </w:r>
      <w:r w:rsidR="00AE1954">
        <w:rPr>
          <w:rFonts w:ascii="Arial" w:hAnsi="Arial" w:cs="Arial"/>
        </w:rPr>
        <w:t>s of</w:t>
      </w:r>
      <w:r w:rsidR="00AE1954" w:rsidRPr="00AE1954">
        <w:rPr>
          <w:rFonts w:ascii="Arial" w:hAnsi="Arial" w:cs="Arial"/>
        </w:rPr>
        <w:t xml:space="preserve"> isolation and rejection, further deepening the psychological scars of their trauma</w:t>
      </w:r>
      <w:r w:rsidR="00BC19FD">
        <w:rPr>
          <w:rFonts w:ascii="Arial" w:hAnsi="Arial" w:cs="Arial"/>
        </w:rPr>
        <w:t xml:space="preserve"> (</w:t>
      </w:r>
      <w:proofErr w:type="spellStart"/>
      <w:r w:rsidR="00BC19FD">
        <w:rPr>
          <w:rFonts w:ascii="Arial" w:hAnsi="Arial" w:cs="Arial"/>
        </w:rPr>
        <w:t>Houtepen</w:t>
      </w:r>
      <w:proofErr w:type="spellEnd"/>
      <w:r w:rsidR="00BC19FD">
        <w:rPr>
          <w:rFonts w:ascii="Arial" w:hAnsi="Arial" w:cs="Arial"/>
        </w:rPr>
        <w:t xml:space="preserve"> et al.</w:t>
      </w:r>
      <w:r w:rsidR="00CE780A">
        <w:rPr>
          <w:rFonts w:ascii="Arial" w:hAnsi="Arial" w:cs="Arial"/>
        </w:rPr>
        <w:t>,</w:t>
      </w:r>
      <w:r w:rsidR="00BC19FD">
        <w:rPr>
          <w:rFonts w:ascii="Arial" w:hAnsi="Arial" w:cs="Arial"/>
        </w:rPr>
        <w:t xml:space="preserve"> 2020)</w:t>
      </w:r>
      <w:r w:rsidR="00AE1954" w:rsidRPr="00AE1954">
        <w:rPr>
          <w:rFonts w:ascii="Arial" w:hAnsi="Arial" w:cs="Arial"/>
        </w:rPr>
        <w:t xml:space="preserve">. </w:t>
      </w:r>
      <w:r w:rsidR="00BC19FD">
        <w:rPr>
          <w:rFonts w:ascii="Arial" w:hAnsi="Arial" w:cs="Arial"/>
        </w:rPr>
        <w:t xml:space="preserve"> </w:t>
      </w:r>
      <w:r w:rsidR="00AE1954" w:rsidRPr="00AE1954">
        <w:rPr>
          <w:rFonts w:ascii="Arial" w:hAnsi="Arial" w:cs="Arial"/>
        </w:rPr>
        <w:t>The absence</w:t>
      </w:r>
      <w:r w:rsidR="00AE1954">
        <w:rPr>
          <w:rFonts w:ascii="Arial" w:hAnsi="Arial" w:cs="Arial"/>
        </w:rPr>
        <w:t xml:space="preserve"> or untimeliness of</w:t>
      </w:r>
      <w:r w:rsidR="00AE1954" w:rsidRPr="00AE1954">
        <w:rPr>
          <w:rFonts w:ascii="Arial" w:hAnsi="Arial" w:cs="Arial"/>
        </w:rPr>
        <w:t xml:space="preserve"> therapeutic support denies children the chance to develop essential coping mechanisms, resilience and self-esteem, leaving them vulnerable to the enduring impacts of their early </w:t>
      </w:r>
      <w:r w:rsidR="00AE1954">
        <w:rPr>
          <w:rFonts w:ascii="Arial" w:hAnsi="Arial" w:cs="Arial"/>
        </w:rPr>
        <w:t>adversities</w:t>
      </w:r>
      <w:r w:rsidRPr="003A4E95">
        <w:rPr>
          <w:rFonts w:ascii="Arial" w:hAnsi="Arial" w:cs="Arial"/>
        </w:rPr>
        <w:t>.</w:t>
      </w:r>
      <w:r w:rsidR="00DD2C9E">
        <w:rPr>
          <w:rFonts w:ascii="Arial" w:hAnsi="Arial" w:cs="Arial"/>
        </w:rPr>
        <w:t xml:space="preserve"> </w:t>
      </w:r>
    </w:p>
    <w:p w14:paraId="56FD4E1D" w14:textId="7134DDD0" w:rsidR="009F2AAC" w:rsidRPr="003A4E95" w:rsidRDefault="003A4E95" w:rsidP="00DD2C9E">
      <w:pPr>
        <w:spacing w:line="360" w:lineRule="auto"/>
        <w:rPr>
          <w:rFonts w:ascii="Arial" w:hAnsi="Arial" w:cs="Arial"/>
        </w:rPr>
      </w:pPr>
      <w:r w:rsidRPr="003A4E95">
        <w:rPr>
          <w:rFonts w:ascii="Arial" w:hAnsi="Arial" w:cs="Arial"/>
        </w:rPr>
        <w:t>Ultimately, the timeliness of therapeutic interventions for childhood trauma is not just important</w:t>
      </w:r>
      <w:r w:rsidR="00C92011" w:rsidRPr="00DD2C9E">
        <w:rPr>
          <w:rFonts w:ascii="Arial" w:hAnsi="Arial" w:cs="Arial"/>
        </w:rPr>
        <w:t xml:space="preserve">, </w:t>
      </w:r>
      <w:r w:rsidRPr="003A4E95">
        <w:rPr>
          <w:rFonts w:ascii="Arial" w:hAnsi="Arial" w:cs="Arial"/>
        </w:rPr>
        <w:t xml:space="preserve">it is </w:t>
      </w:r>
      <w:r w:rsidR="00CE780A" w:rsidRPr="003A4E95">
        <w:rPr>
          <w:rFonts w:ascii="Arial" w:hAnsi="Arial" w:cs="Arial"/>
        </w:rPr>
        <w:t>life changing</w:t>
      </w:r>
      <w:r w:rsidRPr="003A4E95">
        <w:rPr>
          <w:rFonts w:ascii="Arial" w:hAnsi="Arial" w:cs="Arial"/>
        </w:rPr>
        <w:t>.</w:t>
      </w:r>
      <w:r w:rsidRPr="00DD2C9E">
        <w:rPr>
          <w:rFonts w:ascii="Arial" w:hAnsi="Arial" w:cs="Arial"/>
        </w:rPr>
        <w:t xml:space="preserve"> </w:t>
      </w:r>
      <w:r w:rsidR="00D4057D">
        <w:rPr>
          <w:rFonts w:ascii="Arial" w:hAnsi="Arial" w:cs="Arial"/>
        </w:rPr>
        <w:t xml:space="preserve"> </w:t>
      </w:r>
      <w:r w:rsidRPr="003A4E95">
        <w:rPr>
          <w:rFonts w:ascii="Arial" w:hAnsi="Arial" w:cs="Arial"/>
        </w:rPr>
        <w:t>By prioriti</w:t>
      </w:r>
      <w:r w:rsidR="00D4057D">
        <w:rPr>
          <w:rFonts w:ascii="Arial" w:hAnsi="Arial" w:cs="Arial"/>
        </w:rPr>
        <w:t>s</w:t>
      </w:r>
      <w:r w:rsidRPr="003A4E95">
        <w:rPr>
          <w:rFonts w:ascii="Arial" w:hAnsi="Arial" w:cs="Arial"/>
        </w:rPr>
        <w:t>ing early and effective support, society can help break the cycle of trauma and its far-reaching consequences, giving every child the opportunity</w:t>
      </w:r>
      <w:r w:rsidR="00DD2C9E" w:rsidRPr="00DD2C9E">
        <w:rPr>
          <w:rFonts w:ascii="Arial" w:hAnsi="Arial" w:cs="Arial"/>
        </w:rPr>
        <w:t xml:space="preserve"> to rewrite their future</w:t>
      </w:r>
      <w:r w:rsidR="00CE780A">
        <w:rPr>
          <w:rFonts w:ascii="Arial" w:hAnsi="Arial" w:cs="Arial"/>
        </w:rPr>
        <w:t xml:space="preserve"> by building resilience (Romero et al., 2018)</w:t>
      </w:r>
      <w:r w:rsidRPr="003A4E95">
        <w:rPr>
          <w:rFonts w:ascii="Arial" w:hAnsi="Arial" w:cs="Arial"/>
        </w:rPr>
        <w:t xml:space="preserve">. </w:t>
      </w:r>
      <w:r w:rsidR="00C92011" w:rsidRPr="00DD2C9E">
        <w:rPr>
          <w:rFonts w:ascii="Arial" w:hAnsi="Arial" w:cs="Arial"/>
        </w:rPr>
        <w:t xml:space="preserve"> </w:t>
      </w:r>
      <w:r w:rsidR="00DD2C9E" w:rsidRPr="00DD2C9E">
        <w:rPr>
          <w:rFonts w:ascii="Arial" w:hAnsi="Arial" w:cs="Arial"/>
        </w:rPr>
        <w:t xml:space="preserve">Effective therapeutic interventions empower individuals at any point in life and provides the tools for healing and personal </w:t>
      </w:r>
      <w:r w:rsidR="00CE780A">
        <w:rPr>
          <w:rFonts w:ascii="Arial" w:hAnsi="Arial" w:cs="Arial"/>
        </w:rPr>
        <w:t>growth.</w:t>
      </w:r>
    </w:p>
    <w:p w14:paraId="2E24AAAA" w14:textId="2896C817" w:rsidR="008472E0" w:rsidRDefault="00170BD7" w:rsidP="008472E0">
      <w:pPr>
        <w:spacing w:line="360" w:lineRule="auto"/>
        <w:rPr>
          <w:rFonts w:ascii="Arial" w:hAnsi="Arial" w:cs="Arial"/>
        </w:rPr>
      </w:pPr>
      <w:r w:rsidRPr="00170BD7">
        <w:rPr>
          <w:rFonts w:ascii="Arial" w:hAnsi="Arial" w:cs="Arial"/>
        </w:rPr>
        <w:t>Various therapeutic interventions can play a crucial role in addressing childhood trauma.  By recognizing the extensive and profound impact of trauma, enables professionals to deliver personali</w:t>
      </w:r>
      <w:r w:rsidR="00D4057D">
        <w:rPr>
          <w:rFonts w:ascii="Arial" w:hAnsi="Arial" w:cs="Arial"/>
        </w:rPr>
        <w:t>s</w:t>
      </w:r>
      <w:r w:rsidRPr="00170BD7">
        <w:rPr>
          <w:rFonts w:ascii="Arial" w:hAnsi="Arial" w:cs="Arial"/>
        </w:rPr>
        <w:t xml:space="preserve">ed and flexible support, which includes stress management techniques, emotional regulation strategies and fostering supportive relationships (Brennan et al., 2019).  These approaches not only enhance individual wellbeing but also ensure that </w:t>
      </w:r>
      <w:r>
        <w:rPr>
          <w:rFonts w:ascii="Arial" w:hAnsi="Arial" w:cs="Arial"/>
        </w:rPr>
        <w:t xml:space="preserve">professionals deliver </w:t>
      </w:r>
      <w:r w:rsidRPr="00170BD7">
        <w:rPr>
          <w:rFonts w:ascii="Arial" w:hAnsi="Arial" w:cs="Arial"/>
        </w:rPr>
        <w:t>therapeutic frameworks</w:t>
      </w:r>
      <w:r>
        <w:rPr>
          <w:rFonts w:ascii="Arial" w:hAnsi="Arial" w:cs="Arial"/>
        </w:rPr>
        <w:t xml:space="preserve"> that</w:t>
      </w:r>
      <w:r w:rsidRPr="00170BD7">
        <w:rPr>
          <w:rFonts w:ascii="Arial" w:hAnsi="Arial" w:cs="Arial"/>
        </w:rPr>
        <w:t xml:space="preserve"> are tailored to meet the unique needs of the child</w:t>
      </w:r>
      <w:r>
        <w:rPr>
          <w:rFonts w:ascii="Arial" w:hAnsi="Arial" w:cs="Arial"/>
        </w:rPr>
        <w:t xml:space="preserve"> and families affected by trauma u</w:t>
      </w:r>
      <w:r w:rsidRPr="00170BD7">
        <w:rPr>
          <w:rFonts w:ascii="Arial" w:hAnsi="Arial" w:cs="Arial"/>
        </w:rPr>
        <w:t>tilising the</w:t>
      </w:r>
      <w:r>
        <w:rPr>
          <w:rFonts w:ascii="Arial" w:hAnsi="Arial" w:cs="Arial"/>
        </w:rPr>
        <w:t>ir</w:t>
      </w:r>
      <w:r w:rsidRPr="00170BD7">
        <w:rPr>
          <w:rFonts w:ascii="Arial" w:hAnsi="Arial" w:cs="Arial"/>
        </w:rPr>
        <w:t xml:space="preserve"> expertise effectively.  </w:t>
      </w:r>
    </w:p>
    <w:p w14:paraId="29BEC607" w14:textId="7DD187B1" w:rsidR="00B26ECF" w:rsidRDefault="00BB35AC" w:rsidP="00B61A4E">
      <w:pPr>
        <w:spacing w:line="360" w:lineRule="auto"/>
        <w:rPr>
          <w:rFonts w:ascii="Arial" w:hAnsi="Arial" w:cs="Arial"/>
        </w:rPr>
      </w:pPr>
      <w:r w:rsidRPr="00BB35AC">
        <w:rPr>
          <w:rFonts w:ascii="Arial" w:hAnsi="Arial" w:cs="Arial"/>
        </w:rPr>
        <w:t>Various therapeutic interventions are available for childhood trauma, tailored to address the specific support a child may requir</w:t>
      </w:r>
      <w:r>
        <w:rPr>
          <w:rFonts w:ascii="Arial" w:hAnsi="Arial" w:cs="Arial"/>
        </w:rPr>
        <w:t xml:space="preserve">e, </w:t>
      </w:r>
      <w:r w:rsidRPr="00BB35AC">
        <w:rPr>
          <w:rFonts w:ascii="Arial" w:hAnsi="Arial" w:cs="Arial"/>
        </w:rPr>
        <w:t>be it emotional, behavio</w:t>
      </w:r>
      <w:r>
        <w:rPr>
          <w:rFonts w:ascii="Arial" w:hAnsi="Arial" w:cs="Arial"/>
        </w:rPr>
        <w:t>u</w:t>
      </w:r>
      <w:r w:rsidRPr="00BB35AC">
        <w:rPr>
          <w:rFonts w:ascii="Arial" w:hAnsi="Arial" w:cs="Arial"/>
        </w:rPr>
        <w:t>ral, mental health-related or interpersonal and social needs</w:t>
      </w:r>
      <w:r>
        <w:rPr>
          <w:rFonts w:ascii="Arial" w:hAnsi="Arial" w:cs="Arial"/>
        </w:rPr>
        <w:t xml:space="preserve">. </w:t>
      </w:r>
      <w:r w:rsidR="00A86473">
        <w:rPr>
          <w:rFonts w:ascii="Arial" w:hAnsi="Arial" w:cs="Arial"/>
        </w:rPr>
        <w:t>Talking therapies, like</w:t>
      </w:r>
      <w:r>
        <w:rPr>
          <w:rFonts w:ascii="Arial" w:hAnsi="Arial" w:cs="Arial"/>
        </w:rPr>
        <w:t xml:space="preserve"> </w:t>
      </w:r>
      <w:r w:rsidR="00A86473" w:rsidRPr="00A86473">
        <w:rPr>
          <w:rFonts w:ascii="Arial" w:hAnsi="Arial" w:cs="Arial"/>
        </w:rPr>
        <w:t>Cognitive Behavioural Therapy (CBT), particularly Trauma-Focused CBT (TF-CBT, and Eye Movement Desensitisation and Reprocessing (EMDR)</w:t>
      </w:r>
      <w:r w:rsidR="005F490B">
        <w:rPr>
          <w:rFonts w:ascii="Arial" w:hAnsi="Arial" w:cs="Arial"/>
        </w:rPr>
        <w:t>,</w:t>
      </w:r>
      <w:r w:rsidR="00A86473" w:rsidRPr="00A86473">
        <w:rPr>
          <w:rFonts w:ascii="Arial" w:hAnsi="Arial" w:cs="Arial"/>
        </w:rPr>
        <w:t xml:space="preserve"> are both widely recogni</w:t>
      </w:r>
      <w:r w:rsidR="00A86473">
        <w:rPr>
          <w:rFonts w:ascii="Arial" w:hAnsi="Arial" w:cs="Arial"/>
        </w:rPr>
        <w:t>s</w:t>
      </w:r>
      <w:r w:rsidR="00A86473" w:rsidRPr="00A86473">
        <w:rPr>
          <w:rFonts w:ascii="Arial" w:hAnsi="Arial" w:cs="Arial"/>
        </w:rPr>
        <w:t>ed therapies for addressing post-traumatic stress disorder (PTSD)</w:t>
      </w:r>
      <w:r w:rsidR="005F490B">
        <w:rPr>
          <w:rFonts w:ascii="Arial" w:hAnsi="Arial" w:cs="Arial"/>
        </w:rPr>
        <w:t>.  H</w:t>
      </w:r>
      <w:r w:rsidR="00A86473" w:rsidRPr="00A86473">
        <w:rPr>
          <w:rFonts w:ascii="Arial" w:hAnsi="Arial" w:cs="Arial"/>
        </w:rPr>
        <w:t>owever, they differ significantly in their approaches</w:t>
      </w:r>
      <w:proofErr w:type="gramStart"/>
      <w:r w:rsidR="00A86473" w:rsidRPr="00A86473">
        <w:rPr>
          <w:rFonts w:ascii="Arial" w:hAnsi="Arial" w:cs="Arial"/>
        </w:rPr>
        <w:t>.</w:t>
      </w:r>
      <w:r w:rsidR="00A86473">
        <w:rPr>
          <w:rFonts w:ascii="Arial" w:hAnsi="Arial" w:cs="Arial"/>
        </w:rPr>
        <w:t xml:space="preserve"> </w:t>
      </w:r>
      <w:proofErr w:type="gramEnd"/>
      <w:r w:rsidR="00A86473" w:rsidRPr="00A86473">
        <w:rPr>
          <w:rFonts w:ascii="Arial" w:hAnsi="Arial" w:cs="Arial"/>
        </w:rPr>
        <w:t>TF-CBT is</w:t>
      </w:r>
      <w:r w:rsidR="00A86473">
        <w:rPr>
          <w:rFonts w:ascii="Arial" w:hAnsi="Arial" w:cs="Arial"/>
        </w:rPr>
        <w:t xml:space="preserve"> regarded by </w:t>
      </w:r>
      <w:r w:rsidR="00A86473" w:rsidRPr="00A86473">
        <w:rPr>
          <w:rFonts w:ascii="Arial" w:hAnsi="Arial" w:cs="Arial"/>
        </w:rPr>
        <w:t xml:space="preserve">NHS UK (2022) </w:t>
      </w:r>
      <w:r w:rsidR="00A86473" w:rsidRPr="00711F74">
        <w:rPr>
          <w:rFonts w:ascii="Arial" w:hAnsi="Arial" w:cs="Arial"/>
        </w:rPr>
        <w:t>as one of the most effective approaches</w:t>
      </w:r>
      <w:r w:rsidR="00A86473" w:rsidRPr="00A86473">
        <w:rPr>
          <w:rFonts w:ascii="Arial" w:hAnsi="Arial" w:cs="Arial"/>
        </w:rPr>
        <w:t xml:space="preserve"> </w:t>
      </w:r>
      <w:r w:rsidR="00A86473" w:rsidRPr="00711F74">
        <w:rPr>
          <w:rFonts w:ascii="Arial" w:hAnsi="Arial" w:cs="Arial"/>
        </w:rPr>
        <w:t xml:space="preserve">for addressing post-traumatic stress symptoms (PTSS) </w:t>
      </w:r>
      <w:r w:rsidR="00A86473">
        <w:rPr>
          <w:rFonts w:ascii="Arial" w:hAnsi="Arial" w:cs="Arial"/>
        </w:rPr>
        <w:t>and</w:t>
      </w:r>
      <w:r w:rsidR="00A86473" w:rsidRPr="00711F74">
        <w:rPr>
          <w:rFonts w:ascii="Arial" w:hAnsi="Arial" w:cs="Arial"/>
        </w:rPr>
        <w:t xml:space="preserve"> supports children in processing traumatic experiences, building adaptive coping mechanisms and alleviating symptoms of post-traumatic stress disorder </w:t>
      </w:r>
      <w:r w:rsidR="00A86473" w:rsidRPr="00711F74">
        <w:rPr>
          <w:rFonts w:ascii="Arial" w:hAnsi="Arial" w:cs="Arial"/>
        </w:rPr>
        <w:lastRenderedPageBreak/>
        <w:t>(PTSD)</w:t>
      </w:r>
      <w:r w:rsidR="00A60834">
        <w:rPr>
          <w:rFonts w:ascii="Arial" w:hAnsi="Arial" w:cs="Arial"/>
        </w:rPr>
        <w:t xml:space="preserve">. </w:t>
      </w:r>
      <w:r w:rsidR="00766AAF">
        <w:rPr>
          <w:rFonts w:ascii="Arial" w:hAnsi="Arial" w:cs="Arial"/>
        </w:rPr>
        <w:t xml:space="preserve"> </w:t>
      </w:r>
      <w:r w:rsidR="00A60834" w:rsidRPr="00A60834">
        <w:rPr>
          <w:rFonts w:ascii="Arial" w:hAnsi="Arial" w:cs="Arial"/>
        </w:rPr>
        <w:t>It draws upon theoretical foundations</w:t>
      </w:r>
      <w:r w:rsidR="00A60834">
        <w:rPr>
          <w:rFonts w:ascii="Arial" w:hAnsi="Arial" w:cs="Arial"/>
        </w:rPr>
        <w:t xml:space="preserve"> like</w:t>
      </w:r>
      <w:r w:rsidR="00A60834" w:rsidRPr="00A60834">
        <w:rPr>
          <w:rFonts w:ascii="Arial" w:hAnsi="Arial" w:cs="Arial"/>
        </w:rPr>
        <w:t xml:space="preserve"> to Skinner's operant conditioning, emphasi</w:t>
      </w:r>
      <w:r w:rsidR="00A60834">
        <w:rPr>
          <w:rFonts w:ascii="Arial" w:hAnsi="Arial" w:cs="Arial"/>
        </w:rPr>
        <w:t>si</w:t>
      </w:r>
      <w:r w:rsidR="00A60834" w:rsidRPr="00A60834">
        <w:rPr>
          <w:rFonts w:ascii="Arial" w:hAnsi="Arial" w:cs="Arial"/>
        </w:rPr>
        <w:t xml:space="preserve">ng the process of fostering healthier reactions to emotional </w:t>
      </w:r>
      <w:r w:rsidR="00A60834">
        <w:rPr>
          <w:rFonts w:ascii="Arial" w:hAnsi="Arial" w:cs="Arial"/>
        </w:rPr>
        <w:t xml:space="preserve">triggers </w:t>
      </w:r>
      <w:r w:rsidR="00A60834" w:rsidRPr="00A60834">
        <w:rPr>
          <w:rFonts w:ascii="Arial" w:hAnsi="Arial" w:cs="Arial"/>
        </w:rPr>
        <w:t>through the restructuring of thought patterns.</w:t>
      </w:r>
      <w:r w:rsidR="00A60834">
        <w:rPr>
          <w:rFonts w:ascii="Arial" w:hAnsi="Arial" w:cs="Arial"/>
        </w:rPr>
        <w:t xml:space="preserve"> </w:t>
      </w:r>
      <w:r w:rsidR="00A60834" w:rsidRPr="00A60834">
        <w:rPr>
          <w:rFonts w:ascii="Arial" w:hAnsi="Arial" w:cs="Arial"/>
        </w:rPr>
        <w:t xml:space="preserve"> Early intervention plays a vital role, </w:t>
      </w:r>
      <w:r w:rsidR="005F490B">
        <w:rPr>
          <w:rFonts w:ascii="Arial" w:hAnsi="Arial" w:cs="Arial"/>
        </w:rPr>
        <w:t xml:space="preserve">as it </w:t>
      </w:r>
      <w:r w:rsidR="00A60834">
        <w:rPr>
          <w:rFonts w:ascii="Arial" w:hAnsi="Arial" w:cs="Arial"/>
        </w:rPr>
        <w:t>use</w:t>
      </w:r>
      <w:r w:rsidR="005F490B">
        <w:rPr>
          <w:rFonts w:ascii="Arial" w:hAnsi="Arial" w:cs="Arial"/>
        </w:rPr>
        <w:t>s</w:t>
      </w:r>
      <w:r w:rsidR="00A60834">
        <w:rPr>
          <w:rFonts w:ascii="Arial" w:hAnsi="Arial" w:cs="Arial"/>
        </w:rPr>
        <w:t xml:space="preserve"> </w:t>
      </w:r>
      <w:r w:rsidR="00A60834" w:rsidRPr="00A60834">
        <w:rPr>
          <w:rFonts w:ascii="Arial" w:hAnsi="Arial" w:cs="Arial"/>
        </w:rPr>
        <w:t xml:space="preserve">the brain's heightened plasticity during developmental stages to establish and reinforce </w:t>
      </w:r>
      <w:r w:rsidR="00A60834">
        <w:rPr>
          <w:rFonts w:ascii="Arial" w:hAnsi="Arial" w:cs="Arial"/>
        </w:rPr>
        <w:t xml:space="preserve">positive </w:t>
      </w:r>
      <w:r w:rsidR="00A60834" w:rsidRPr="00A60834">
        <w:rPr>
          <w:rFonts w:ascii="Arial" w:hAnsi="Arial" w:cs="Arial"/>
        </w:rPr>
        <w:t>behavio</w:t>
      </w:r>
      <w:r w:rsidR="00A60834">
        <w:rPr>
          <w:rFonts w:ascii="Arial" w:hAnsi="Arial" w:cs="Arial"/>
        </w:rPr>
        <w:t>u</w:t>
      </w:r>
      <w:r w:rsidR="00A60834" w:rsidRPr="00A60834">
        <w:rPr>
          <w:rFonts w:ascii="Arial" w:hAnsi="Arial" w:cs="Arial"/>
        </w:rPr>
        <w:t>ral responses</w:t>
      </w:r>
      <w:r w:rsidR="00A60834">
        <w:rPr>
          <w:rFonts w:ascii="Arial" w:hAnsi="Arial" w:cs="Arial"/>
        </w:rPr>
        <w:t>.</w:t>
      </w:r>
      <w:r w:rsidR="00A60834">
        <w:rPr>
          <w:color w:val="215E99" w:themeColor="text2" w:themeTint="BF"/>
        </w:rPr>
        <w:t xml:space="preserve">  </w:t>
      </w:r>
      <w:r w:rsidR="00A60834" w:rsidRPr="006D78B4">
        <w:rPr>
          <w:rFonts w:ascii="Arial" w:hAnsi="Arial" w:cs="Arial"/>
        </w:rPr>
        <w:t xml:space="preserve"> </w:t>
      </w:r>
      <w:r w:rsidR="006D78B4" w:rsidRPr="006D78B4">
        <w:rPr>
          <w:rFonts w:ascii="Arial" w:hAnsi="Arial" w:cs="Arial"/>
        </w:rPr>
        <w:t>While effective for a wide range of trauma-related symptoms due to its combination of cognitive-behavioural strategies and trauma-sensitive techniques, Lewey et al. (2018) highlights that TF-CBT relies heavily on the participant's engagement and cognitive capacity.</w:t>
      </w:r>
      <w:r w:rsidR="006D78B4">
        <w:rPr>
          <w:rFonts w:ascii="Arial" w:hAnsi="Arial" w:cs="Arial"/>
        </w:rPr>
        <w:t xml:space="preserve"> </w:t>
      </w:r>
      <w:r w:rsidR="006D78B4" w:rsidRPr="006D78B4">
        <w:rPr>
          <w:rFonts w:ascii="Arial" w:hAnsi="Arial" w:cs="Arial"/>
        </w:rPr>
        <w:t xml:space="preserve"> This may limit its suitability for younger children, individuals with additional learning needs or those experiencing complex trauma</w:t>
      </w:r>
      <w:r w:rsidR="006D78B4">
        <w:rPr>
          <w:rFonts w:ascii="Arial" w:hAnsi="Arial" w:cs="Arial"/>
        </w:rPr>
        <w:t>.</w:t>
      </w:r>
      <w:r w:rsidR="00B26ECF">
        <w:rPr>
          <w:rFonts w:ascii="Arial" w:hAnsi="Arial" w:cs="Arial"/>
        </w:rPr>
        <w:t xml:space="preserve">  </w:t>
      </w:r>
      <w:r w:rsidR="00A86473" w:rsidRPr="00A86473">
        <w:rPr>
          <w:rFonts w:ascii="Arial" w:hAnsi="Arial" w:cs="Arial"/>
        </w:rPr>
        <w:t xml:space="preserve">EMDR, on the other hand, offers a unique, less cognitively demanding way to address trauma. </w:t>
      </w:r>
      <w:r w:rsidR="00B61A4E">
        <w:rPr>
          <w:rFonts w:ascii="Arial" w:hAnsi="Arial" w:cs="Arial"/>
        </w:rPr>
        <w:t xml:space="preserve"> </w:t>
      </w:r>
      <w:r w:rsidR="00A86473" w:rsidRPr="00A86473">
        <w:rPr>
          <w:rFonts w:ascii="Arial" w:hAnsi="Arial" w:cs="Arial"/>
        </w:rPr>
        <w:t xml:space="preserve">As detailed in </w:t>
      </w:r>
      <w:proofErr w:type="spellStart"/>
      <w:r w:rsidR="00A86473" w:rsidRPr="00A86473">
        <w:rPr>
          <w:rFonts w:ascii="Arial" w:hAnsi="Arial" w:cs="Arial"/>
        </w:rPr>
        <w:t>Matrics</w:t>
      </w:r>
      <w:proofErr w:type="spellEnd"/>
      <w:r w:rsidR="00A86473" w:rsidRPr="00A86473">
        <w:rPr>
          <w:rFonts w:ascii="Arial" w:hAnsi="Arial" w:cs="Arial"/>
        </w:rPr>
        <w:t xml:space="preserve"> Cymru Guidance (2017)</w:t>
      </w:r>
      <w:r w:rsidR="005F490B">
        <w:rPr>
          <w:rFonts w:ascii="Arial" w:hAnsi="Arial" w:cs="Arial"/>
        </w:rPr>
        <w:t>,</w:t>
      </w:r>
      <w:r w:rsidR="00A86473" w:rsidRPr="00A86473">
        <w:rPr>
          <w:rFonts w:ascii="Arial" w:hAnsi="Arial" w:cs="Arial"/>
        </w:rPr>
        <w:t xml:space="preserve"> provided by Public Health Wales, EMDR relies on bilateral stimulation, such as guided eye movements, to </w:t>
      </w:r>
      <w:r w:rsidR="005446C8">
        <w:rPr>
          <w:rFonts w:ascii="Arial" w:hAnsi="Arial" w:cs="Arial"/>
        </w:rPr>
        <w:t>enable</w:t>
      </w:r>
      <w:r w:rsidR="00A86473" w:rsidRPr="00A86473">
        <w:rPr>
          <w:rFonts w:ascii="Arial" w:hAnsi="Arial" w:cs="Arial"/>
        </w:rPr>
        <w:t xml:space="preserve"> the reprocessing of traumatic memories. </w:t>
      </w:r>
      <w:r w:rsidR="005446C8">
        <w:rPr>
          <w:rFonts w:ascii="Arial" w:hAnsi="Arial" w:cs="Arial"/>
        </w:rPr>
        <w:t xml:space="preserve"> </w:t>
      </w:r>
      <w:r w:rsidR="005446C8" w:rsidRPr="005446C8">
        <w:rPr>
          <w:rFonts w:ascii="Arial" w:hAnsi="Arial" w:cs="Arial"/>
        </w:rPr>
        <w:t xml:space="preserve">This approach may be more accessible for individuals who struggle to articulate their </w:t>
      </w:r>
      <w:proofErr w:type="gramStart"/>
      <w:r w:rsidR="005446C8" w:rsidRPr="005446C8">
        <w:rPr>
          <w:rFonts w:ascii="Arial" w:hAnsi="Arial" w:cs="Arial"/>
        </w:rPr>
        <w:t>trauma</w:t>
      </w:r>
      <w:r w:rsidR="005446C8">
        <w:rPr>
          <w:rFonts w:ascii="Arial" w:hAnsi="Arial" w:cs="Arial"/>
        </w:rPr>
        <w:t>,</w:t>
      </w:r>
      <w:proofErr w:type="gramEnd"/>
      <w:r w:rsidR="005446C8" w:rsidRPr="005446C8">
        <w:rPr>
          <w:rFonts w:ascii="Arial" w:hAnsi="Arial" w:cs="Arial"/>
        </w:rPr>
        <w:t xml:space="preserve"> however, it may not be universally effective due to its dependence on memory recall and reprocessing</w:t>
      </w:r>
      <w:r w:rsidR="00040C55">
        <w:rPr>
          <w:rFonts w:ascii="Arial" w:hAnsi="Arial" w:cs="Arial"/>
        </w:rPr>
        <w:t xml:space="preserve"> (</w:t>
      </w:r>
      <w:r w:rsidR="00F92FD0">
        <w:rPr>
          <w:rFonts w:ascii="Arial" w:hAnsi="Arial" w:cs="Arial"/>
        </w:rPr>
        <w:t>Khan et al.</w:t>
      </w:r>
      <w:r w:rsidR="00040C55">
        <w:rPr>
          <w:rFonts w:ascii="Arial" w:hAnsi="Arial" w:cs="Arial"/>
        </w:rPr>
        <w:t>, 202</w:t>
      </w:r>
      <w:r w:rsidR="00F92FD0">
        <w:rPr>
          <w:rFonts w:ascii="Arial" w:hAnsi="Arial" w:cs="Arial"/>
        </w:rPr>
        <w:t>5</w:t>
      </w:r>
      <w:r w:rsidR="00040C55">
        <w:rPr>
          <w:rFonts w:ascii="Arial" w:hAnsi="Arial" w:cs="Arial"/>
        </w:rPr>
        <w:t>)</w:t>
      </w:r>
      <w:r w:rsidR="005446C8" w:rsidRPr="005446C8">
        <w:rPr>
          <w:rFonts w:ascii="Arial" w:hAnsi="Arial" w:cs="Arial"/>
        </w:rPr>
        <w:t>. While both therapies have proven effective, their success depends on the individual’s unique needs and circumstances, emphasizing the importance of a tailored approac</w:t>
      </w:r>
      <w:r w:rsidR="00B61A4E">
        <w:rPr>
          <w:rFonts w:ascii="Arial" w:hAnsi="Arial" w:cs="Arial"/>
        </w:rPr>
        <w:t>h.</w:t>
      </w:r>
      <w:r w:rsidR="00B26ECF">
        <w:rPr>
          <w:rFonts w:ascii="Arial" w:hAnsi="Arial" w:cs="Arial"/>
        </w:rPr>
        <w:t xml:space="preserve"> </w:t>
      </w:r>
    </w:p>
    <w:p w14:paraId="3BA7C066" w14:textId="6A4F8583" w:rsidR="00DF5151" w:rsidRDefault="00B26ECF" w:rsidP="00DF5151">
      <w:pPr>
        <w:spacing w:line="360" w:lineRule="auto"/>
        <w:rPr>
          <w:rFonts w:ascii="Arial" w:hAnsi="Arial" w:cs="Arial"/>
        </w:rPr>
      </w:pPr>
      <w:r w:rsidRPr="00FD1035">
        <w:rPr>
          <w:rFonts w:ascii="Arial" w:hAnsi="Arial" w:cs="Arial"/>
        </w:rPr>
        <w:t>In the immediate aftermath of trauma, alternative talking therapies, including personal, family and group counselling, prove effective by prioritising stabilisation and offering a supportive, secure environment</w:t>
      </w:r>
      <w:r w:rsidR="00DF5151">
        <w:rPr>
          <w:rFonts w:ascii="Arial" w:hAnsi="Arial" w:cs="Arial"/>
        </w:rPr>
        <w:t xml:space="preserve">.  </w:t>
      </w:r>
      <w:r w:rsidRPr="00FD1035">
        <w:rPr>
          <w:rFonts w:ascii="Arial" w:hAnsi="Arial" w:cs="Arial"/>
        </w:rPr>
        <w:t>Similarly, school-based interventions, such as play therapy and access to school counsellors, not only provide a safe space for children to process their emotions</w:t>
      </w:r>
      <w:r w:rsidR="00766AAF">
        <w:rPr>
          <w:rFonts w:ascii="Arial" w:hAnsi="Arial" w:cs="Arial"/>
        </w:rPr>
        <w:t>,</w:t>
      </w:r>
      <w:r w:rsidRPr="00FD1035">
        <w:rPr>
          <w:rFonts w:ascii="Arial" w:hAnsi="Arial" w:cs="Arial"/>
        </w:rPr>
        <w:t xml:space="preserve"> but also establish a consistent and reassuring presence within their daily routines (</w:t>
      </w:r>
      <w:proofErr w:type="spellStart"/>
      <w:r w:rsidRPr="00FD1035">
        <w:rPr>
          <w:rFonts w:ascii="Arial" w:hAnsi="Arial" w:cs="Arial"/>
        </w:rPr>
        <w:t>Elbeltagi</w:t>
      </w:r>
      <w:proofErr w:type="spellEnd"/>
      <w:r w:rsidRPr="00FD1035">
        <w:rPr>
          <w:rFonts w:ascii="Arial" w:hAnsi="Arial" w:cs="Arial"/>
        </w:rPr>
        <w:t xml:space="preserve"> et al., 2023).  </w:t>
      </w:r>
      <w:r w:rsidR="00B370A9" w:rsidRPr="00FD1035">
        <w:rPr>
          <w:rFonts w:ascii="Arial" w:hAnsi="Arial" w:cs="Arial"/>
        </w:rPr>
        <w:t>Play therapy is particularly effective for children who face challenges in verbalising their emotions, as it offers a comfortable and non-intrusive way to communicate</w:t>
      </w:r>
      <w:r w:rsidR="00040C55" w:rsidRPr="00FD1035">
        <w:rPr>
          <w:rFonts w:ascii="Arial" w:hAnsi="Arial" w:cs="Arial"/>
        </w:rPr>
        <w:t xml:space="preserve"> (Parker et al., 2021;</w:t>
      </w:r>
      <w:r w:rsidR="00B370A9" w:rsidRPr="00FD1035">
        <w:rPr>
          <w:rFonts w:ascii="Arial" w:hAnsi="Arial" w:cs="Arial"/>
        </w:rPr>
        <w:t xml:space="preserve"> </w:t>
      </w:r>
      <w:r w:rsidR="00FD1035" w:rsidRPr="00FD1035">
        <w:rPr>
          <w:rFonts w:ascii="Arial" w:hAnsi="Arial" w:cs="Arial"/>
        </w:rPr>
        <w:t xml:space="preserve">Gupta et al., 2023). </w:t>
      </w:r>
      <w:r w:rsidR="00B370A9" w:rsidRPr="00FD1035">
        <w:rPr>
          <w:rFonts w:ascii="Arial" w:hAnsi="Arial" w:cs="Arial"/>
        </w:rPr>
        <w:t xml:space="preserve"> Through activities such as role-playing, drawing or using toys, children can express and process their feelings in a way that aligns with their developmental stage.  This approach allows them to explore complex emotions and experiences without the pressure, fostering emotional healing and resilience.</w:t>
      </w:r>
      <w:r w:rsidR="005614A7">
        <w:rPr>
          <w:rFonts w:ascii="Arial" w:hAnsi="Arial" w:cs="Arial"/>
        </w:rPr>
        <w:t xml:space="preserve">  </w:t>
      </w:r>
      <w:r w:rsidRPr="00B26ECF">
        <w:rPr>
          <w:rFonts w:ascii="Arial" w:hAnsi="Arial" w:cs="Arial"/>
        </w:rPr>
        <w:t xml:space="preserve">More innovative therapeutic approaches, such as hypnotherapy, art, music, movement and laughter therapies, offer significant benefits for children who find traditional talk therapies challenging. </w:t>
      </w:r>
      <w:r>
        <w:rPr>
          <w:rFonts w:ascii="Arial" w:hAnsi="Arial" w:cs="Arial"/>
        </w:rPr>
        <w:t xml:space="preserve"> </w:t>
      </w:r>
      <w:r w:rsidRPr="00B26ECF">
        <w:rPr>
          <w:rFonts w:ascii="Arial" w:hAnsi="Arial" w:cs="Arial"/>
        </w:rPr>
        <w:t xml:space="preserve">These methods excel in fostering emotional expression and </w:t>
      </w:r>
      <w:r w:rsidRPr="00B26ECF">
        <w:rPr>
          <w:rFonts w:ascii="Arial" w:hAnsi="Arial" w:cs="Arial"/>
        </w:rPr>
        <w:lastRenderedPageBreak/>
        <w:t>alleviating anxiety, making them especially suitable for younger individuals or those who may struggle to articulate their feelings verbally</w:t>
      </w:r>
      <w:r w:rsidR="005F490B">
        <w:rPr>
          <w:rFonts w:ascii="Arial" w:hAnsi="Arial" w:cs="Arial"/>
        </w:rPr>
        <w:t>.</w:t>
      </w:r>
    </w:p>
    <w:p w14:paraId="6DE86403" w14:textId="3D8E7959" w:rsidR="006872FD" w:rsidRPr="0028721D" w:rsidRDefault="00FD1035" w:rsidP="005614A7">
      <w:pPr>
        <w:spacing w:line="360" w:lineRule="auto"/>
        <w:rPr>
          <w:rFonts w:ascii="Arial" w:hAnsi="Arial" w:cs="Arial"/>
          <w:color w:val="000000" w:themeColor="text1"/>
        </w:rPr>
      </w:pPr>
      <w:r w:rsidRPr="00FD1035">
        <w:rPr>
          <w:rFonts w:ascii="Arial" w:hAnsi="Arial" w:cs="Arial"/>
        </w:rPr>
        <w:t xml:space="preserve">Crisis Intervention Services, on the other hand, emphasize immediate safety and care, addressing urgent needs through services like Child and Adolescent Mental Health Services </w:t>
      </w:r>
      <w:r w:rsidRPr="00E92DFE">
        <w:rPr>
          <w:rFonts w:ascii="Arial" w:hAnsi="Arial" w:cs="Arial"/>
          <w:color w:val="000000" w:themeColor="text1"/>
        </w:rPr>
        <w:t>(CAMHS),</w:t>
      </w:r>
      <w:r w:rsidR="005614A7" w:rsidRPr="00E92DFE">
        <w:rPr>
          <w:rFonts w:ascii="Arial" w:hAnsi="Arial" w:cs="Arial"/>
          <w:color w:val="000000" w:themeColor="text1"/>
        </w:rPr>
        <w:t xml:space="preserve"> Social Services, </w:t>
      </w:r>
      <w:r w:rsidRPr="00E92DFE">
        <w:rPr>
          <w:rFonts w:ascii="Arial" w:hAnsi="Arial" w:cs="Arial"/>
          <w:color w:val="000000" w:themeColor="text1"/>
        </w:rPr>
        <w:t>helplines, emergency psychological support</w:t>
      </w:r>
      <w:r w:rsidR="005614A7" w:rsidRPr="00E92DFE">
        <w:rPr>
          <w:rFonts w:ascii="Arial" w:hAnsi="Arial" w:cs="Arial"/>
          <w:color w:val="000000" w:themeColor="text1"/>
        </w:rPr>
        <w:t xml:space="preserve"> and helplines.  These interventions play a vital role in protecting children at risk and the prevention of further harm</w:t>
      </w:r>
      <w:r w:rsidR="00E92DFE" w:rsidRPr="00E92DFE">
        <w:rPr>
          <w:rFonts w:ascii="Arial" w:hAnsi="Arial" w:cs="Arial"/>
          <w:color w:val="000000" w:themeColor="text1"/>
        </w:rPr>
        <w:t xml:space="preserve"> (Edwards et </w:t>
      </w:r>
      <w:r w:rsidR="00E92DFE">
        <w:rPr>
          <w:rFonts w:ascii="Arial" w:hAnsi="Arial" w:cs="Arial"/>
          <w:color w:val="000000" w:themeColor="text1"/>
        </w:rPr>
        <w:t>al.</w:t>
      </w:r>
      <w:r w:rsidR="00E92DFE" w:rsidRPr="00E92DFE">
        <w:rPr>
          <w:rFonts w:ascii="Arial" w:hAnsi="Arial" w:cs="Arial"/>
          <w:color w:val="000000" w:themeColor="text1"/>
        </w:rPr>
        <w:t>, 2024)</w:t>
      </w:r>
      <w:r w:rsidR="005614A7" w:rsidRPr="00E92DFE">
        <w:rPr>
          <w:rFonts w:ascii="Arial" w:hAnsi="Arial" w:cs="Arial"/>
          <w:color w:val="000000" w:themeColor="text1"/>
        </w:rPr>
        <w:t xml:space="preserve">.  </w:t>
      </w:r>
      <w:r w:rsidR="005614A7" w:rsidRPr="005614A7">
        <w:rPr>
          <w:rFonts w:ascii="Arial" w:hAnsi="Arial" w:cs="Arial"/>
        </w:rPr>
        <w:t>However, while they provide crucial short-term solutions,</w:t>
      </w:r>
      <w:r w:rsidR="0028721D">
        <w:rPr>
          <w:rFonts w:ascii="Arial" w:hAnsi="Arial" w:cs="Arial"/>
        </w:rPr>
        <w:t xml:space="preserve"> according to the Health Foundation (2022),</w:t>
      </w:r>
      <w:r w:rsidR="005614A7" w:rsidRPr="005614A7">
        <w:rPr>
          <w:rFonts w:ascii="Arial" w:hAnsi="Arial" w:cs="Arial"/>
        </w:rPr>
        <w:t xml:space="preserve"> they often fall short of addressing the deeper, long-term emotional healing required</w:t>
      </w:r>
      <w:r w:rsidR="00E92DFE">
        <w:rPr>
          <w:rFonts w:ascii="Arial" w:hAnsi="Arial" w:cs="Arial"/>
        </w:rPr>
        <w:t>.</w:t>
      </w:r>
      <w:r w:rsidR="005614A7">
        <w:rPr>
          <w:rFonts w:ascii="Arial" w:hAnsi="Arial" w:cs="Arial"/>
        </w:rPr>
        <w:t xml:space="preserve"> </w:t>
      </w:r>
      <w:r w:rsidR="005614A7" w:rsidRPr="005614A7">
        <w:rPr>
          <w:rFonts w:ascii="Arial" w:hAnsi="Arial" w:cs="Arial"/>
        </w:rPr>
        <w:t xml:space="preserve"> The Welsh Government, through its Trauma-Informed Wales Framework, emphasi</w:t>
      </w:r>
      <w:r w:rsidR="005614A7">
        <w:rPr>
          <w:rFonts w:ascii="Arial" w:hAnsi="Arial" w:cs="Arial"/>
        </w:rPr>
        <w:t>s</w:t>
      </w:r>
      <w:r w:rsidR="005614A7" w:rsidRPr="005614A7">
        <w:rPr>
          <w:rFonts w:ascii="Arial" w:hAnsi="Arial" w:cs="Arial"/>
        </w:rPr>
        <w:t>es the importance of embedding these services within a comprehensive trauma-informed system to ensure sustained care and ongoing support for individuals affected by adversity (ACE Hub Wales, 2022b)</w:t>
      </w:r>
      <w:r w:rsidR="005614A7">
        <w:rPr>
          <w:rFonts w:ascii="Arial" w:hAnsi="Arial" w:cs="Arial"/>
        </w:rPr>
        <w:t xml:space="preserve">.  By </w:t>
      </w:r>
      <w:r w:rsidR="005614A7" w:rsidRPr="00FD1035">
        <w:rPr>
          <w:rFonts w:ascii="Arial" w:hAnsi="Arial" w:cs="Arial"/>
        </w:rPr>
        <w:t>Integrat</w:t>
      </w:r>
      <w:r w:rsidR="005614A7">
        <w:rPr>
          <w:rFonts w:ascii="Arial" w:hAnsi="Arial" w:cs="Arial"/>
        </w:rPr>
        <w:t>ing</w:t>
      </w:r>
      <w:r w:rsidR="005614A7" w:rsidRPr="00FD1035">
        <w:rPr>
          <w:rFonts w:ascii="Arial" w:hAnsi="Arial" w:cs="Arial"/>
        </w:rPr>
        <w:t xml:space="preserve"> both approaches</w:t>
      </w:r>
      <w:r w:rsidR="005614A7">
        <w:rPr>
          <w:rFonts w:ascii="Arial" w:hAnsi="Arial" w:cs="Arial"/>
        </w:rPr>
        <w:t xml:space="preserve"> term, immediate and long</w:t>
      </w:r>
      <w:r w:rsidR="00980B51">
        <w:rPr>
          <w:rFonts w:ascii="Arial" w:hAnsi="Arial" w:cs="Arial"/>
        </w:rPr>
        <w:t>-</w:t>
      </w:r>
      <w:r w:rsidR="005614A7">
        <w:rPr>
          <w:rFonts w:ascii="Arial" w:hAnsi="Arial" w:cs="Arial"/>
        </w:rPr>
        <w:t xml:space="preserve">term, </w:t>
      </w:r>
      <w:r w:rsidR="005614A7" w:rsidRPr="00FD1035">
        <w:rPr>
          <w:rFonts w:ascii="Arial" w:hAnsi="Arial" w:cs="Arial"/>
        </w:rPr>
        <w:t xml:space="preserve">comprehensive support </w:t>
      </w:r>
      <w:r w:rsidR="005614A7" w:rsidRPr="0028721D">
        <w:rPr>
          <w:rFonts w:ascii="Arial" w:hAnsi="Arial" w:cs="Arial"/>
          <w:color w:val="000000" w:themeColor="text1"/>
        </w:rPr>
        <w:t>for children affected by trauma can be created.</w:t>
      </w:r>
      <w:r w:rsidR="00DF5151" w:rsidRPr="0028721D">
        <w:rPr>
          <w:rFonts w:ascii="Arial" w:hAnsi="Arial" w:cs="Arial"/>
          <w:color w:val="000000" w:themeColor="text1"/>
        </w:rPr>
        <w:t xml:space="preserve"> </w:t>
      </w:r>
    </w:p>
    <w:p w14:paraId="66BF00EC" w14:textId="3C1E00F2" w:rsidR="006872FD" w:rsidRDefault="00DF5151" w:rsidP="007B2975">
      <w:pPr>
        <w:spacing w:line="360" w:lineRule="auto"/>
        <w:rPr>
          <w:rFonts w:ascii="Arial" w:hAnsi="Arial" w:cs="Arial"/>
        </w:rPr>
      </w:pPr>
      <w:r w:rsidRPr="00DF5151">
        <w:rPr>
          <w:rFonts w:ascii="Arial" w:hAnsi="Arial" w:cs="Arial"/>
        </w:rPr>
        <w:t>Long-term interventions, as highlighted by Estyn (2020)</w:t>
      </w:r>
      <w:r w:rsidR="0028721D">
        <w:rPr>
          <w:rFonts w:ascii="Arial" w:hAnsi="Arial" w:cs="Arial"/>
        </w:rPr>
        <w:t>,</w:t>
      </w:r>
      <w:r w:rsidRPr="00DF5151">
        <w:rPr>
          <w:rFonts w:ascii="Arial" w:hAnsi="Arial" w:cs="Arial"/>
        </w:rPr>
        <w:t xml:space="preserve"> includ</w:t>
      </w:r>
      <w:r w:rsidR="00980B51">
        <w:rPr>
          <w:rFonts w:ascii="Arial" w:hAnsi="Arial" w:cs="Arial"/>
        </w:rPr>
        <w:t>e</w:t>
      </w:r>
      <w:r w:rsidRPr="00DF5151">
        <w:rPr>
          <w:rFonts w:ascii="Arial" w:hAnsi="Arial" w:cs="Arial"/>
        </w:rPr>
        <w:t xml:space="preserve"> educational support programs customi</w:t>
      </w:r>
      <w:r w:rsidR="00980B51">
        <w:rPr>
          <w:rFonts w:ascii="Arial" w:hAnsi="Arial" w:cs="Arial"/>
        </w:rPr>
        <w:t>s</w:t>
      </w:r>
      <w:r w:rsidRPr="00DF5151">
        <w:rPr>
          <w:rFonts w:ascii="Arial" w:hAnsi="Arial" w:cs="Arial"/>
        </w:rPr>
        <w:t xml:space="preserve">ed to meet individual needs </w:t>
      </w:r>
      <w:r w:rsidR="00980B51">
        <w:rPr>
          <w:rFonts w:ascii="Arial" w:hAnsi="Arial" w:cs="Arial"/>
        </w:rPr>
        <w:t xml:space="preserve">and </w:t>
      </w:r>
      <w:r w:rsidRPr="00DF5151">
        <w:rPr>
          <w:rFonts w:ascii="Arial" w:hAnsi="Arial" w:cs="Arial"/>
        </w:rPr>
        <w:t xml:space="preserve">are pivotal in tackling the academic setbacks often caused by trauma. </w:t>
      </w:r>
      <w:r>
        <w:rPr>
          <w:rFonts w:ascii="Arial" w:hAnsi="Arial" w:cs="Arial"/>
        </w:rPr>
        <w:t xml:space="preserve"> Additionally</w:t>
      </w:r>
      <w:r w:rsidRPr="00DF5151">
        <w:rPr>
          <w:rFonts w:ascii="Arial" w:hAnsi="Arial" w:cs="Arial"/>
        </w:rPr>
        <w:t>, community-based initiatives, such as peer support groups, provide continuous emotional and social reinforcement, fostering a sense of belonging and stability that is vital for effective recovery</w:t>
      </w:r>
      <w:r>
        <w:rPr>
          <w:rFonts w:ascii="Arial" w:hAnsi="Arial" w:cs="Arial"/>
        </w:rPr>
        <w:t>.</w:t>
      </w:r>
      <w:r w:rsidR="00DB6500">
        <w:rPr>
          <w:rFonts w:ascii="Arial" w:hAnsi="Arial" w:cs="Arial"/>
        </w:rPr>
        <w:t xml:space="preserve">  </w:t>
      </w:r>
      <w:r w:rsidR="00DB6500" w:rsidRPr="00AE6B30">
        <w:rPr>
          <w:rFonts w:ascii="Arial" w:hAnsi="Arial" w:cs="Arial"/>
        </w:rPr>
        <w:t xml:space="preserve">Bronfenbrenner's emphasis on the importance of considering broader socio-ecological factors is reinforced by Kelly and Coughlan (2019), who </w:t>
      </w:r>
      <w:r w:rsidR="00DB6500">
        <w:rPr>
          <w:rFonts w:ascii="Arial" w:hAnsi="Arial" w:cs="Arial"/>
        </w:rPr>
        <w:t xml:space="preserve">also </w:t>
      </w:r>
      <w:r w:rsidR="00DB6500" w:rsidRPr="00AE6B30">
        <w:rPr>
          <w:rFonts w:ascii="Arial" w:hAnsi="Arial" w:cs="Arial"/>
        </w:rPr>
        <w:t xml:space="preserve">advocate for supportive interventions such as community programs and school-based initiatives.  </w:t>
      </w:r>
    </w:p>
    <w:p w14:paraId="6270657D" w14:textId="7151BFDC" w:rsidR="000F6481" w:rsidRDefault="006872FD" w:rsidP="007B2975">
      <w:pPr>
        <w:spacing w:line="360" w:lineRule="auto"/>
        <w:rPr>
          <w:rFonts w:ascii="Arial" w:hAnsi="Arial" w:cs="Arial"/>
        </w:rPr>
      </w:pPr>
      <w:r w:rsidRPr="00231565">
        <w:rPr>
          <w:rFonts w:ascii="Arial" w:hAnsi="Arial" w:cs="Arial"/>
        </w:rPr>
        <w:t>For this essay, a societal approach to understanding, preventing and supporting the impacts of trauma and adversity</w:t>
      </w:r>
      <w:r w:rsidR="0028721D">
        <w:rPr>
          <w:rFonts w:ascii="Arial" w:hAnsi="Arial" w:cs="Arial"/>
        </w:rPr>
        <w:t>,</w:t>
      </w:r>
      <w:r w:rsidRPr="00231565">
        <w:rPr>
          <w:rFonts w:ascii="Arial" w:hAnsi="Arial" w:cs="Arial"/>
        </w:rPr>
        <w:t xml:space="preserve"> will be used by examining a whole school approach in more detail</w:t>
      </w:r>
      <w:r w:rsidR="00DB6500" w:rsidRPr="00231565">
        <w:rPr>
          <w:rFonts w:ascii="Arial" w:hAnsi="Arial" w:cs="Arial"/>
        </w:rPr>
        <w:t xml:space="preserve">.  </w:t>
      </w:r>
      <w:r w:rsidR="00A41E65" w:rsidRPr="00231565">
        <w:rPr>
          <w:rFonts w:ascii="Arial" w:hAnsi="Arial" w:cs="Arial"/>
        </w:rPr>
        <w:t xml:space="preserve">These measures are instrumental in fostering resilience and addressing the long-term effects of trauma. </w:t>
      </w:r>
      <w:r w:rsidR="002E40DE" w:rsidRPr="00231565">
        <w:rPr>
          <w:rFonts w:ascii="Arial" w:hAnsi="Arial" w:cs="Arial"/>
        </w:rPr>
        <w:t xml:space="preserve"> </w:t>
      </w:r>
      <w:r w:rsidR="00A41E65" w:rsidRPr="00231565">
        <w:rPr>
          <w:rFonts w:ascii="Arial" w:hAnsi="Arial" w:cs="Arial"/>
        </w:rPr>
        <w:t>They highlight that effective healing and growth often necessitate collaborative efforts across various domains of a child's life, ensuring a more holistic approach to recovery</w:t>
      </w:r>
      <w:r w:rsidR="00AE6B30" w:rsidRPr="00231565">
        <w:rPr>
          <w:rFonts w:ascii="Arial" w:hAnsi="Arial" w:cs="Arial"/>
        </w:rPr>
        <w:t xml:space="preserve"> (Romero et al. 2018). </w:t>
      </w:r>
      <w:r w:rsidR="002E40DE" w:rsidRPr="00231565">
        <w:rPr>
          <w:rFonts w:ascii="Arial" w:hAnsi="Arial" w:cs="Arial"/>
        </w:rPr>
        <w:t xml:space="preserve"> Welsh Government (2021a, 2021b) advocates for whole-school approaches that integrate psychological, social and educational support, emphasising the significance of </w:t>
      </w:r>
      <w:r w:rsidR="002E40DE" w:rsidRPr="00231565">
        <w:rPr>
          <w:rFonts w:ascii="Arial" w:hAnsi="Arial" w:cs="Arial"/>
        </w:rPr>
        <w:lastRenderedPageBreak/>
        <w:t xml:space="preserve">personalised strategies designed to address each child's unique needs.  </w:t>
      </w:r>
      <w:r w:rsidR="007B2975" w:rsidRPr="00231565">
        <w:rPr>
          <w:rFonts w:ascii="Arial" w:hAnsi="Arial" w:cs="Arial"/>
        </w:rPr>
        <w:t xml:space="preserve">By integrating Emotional Literacy Support Assistants (ELSAs) into schools, these professionals play a vital role in supporting pupils' emotional and mental </w:t>
      </w:r>
      <w:r w:rsidR="00D4057D">
        <w:rPr>
          <w:rFonts w:ascii="Arial" w:hAnsi="Arial" w:cs="Arial"/>
        </w:rPr>
        <w:t>wellbeing</w:t>
      </w:r>
      <w:r w:rsidR="007B2975" w:rsidRPr="00231565">
        <w:rPr>
          <w:rFonts w:ascii="Arial" w:hAnsi="Arial" w:cs="Arial"/>
        </w:rPr>
        <w:t>.  They deliver targeted interventions to help children manage their emotions, build resilience and develop coping strategies, especially for those who have experienced trauma or adversity</w:t>
      </w:r>
      <w:r w:rsidR="00A40B44" w:rsidRPr="00231565">
        <w:rPr>
          <w:rFonts w:ascii="Arial" w:hAnsi="Arial" w:cs="Arial"/>
        </w:rPr>
        <w:t xml:space="preserve">.  </w:t>
      </w:r>
      <w:r w:rsidR="007B2975" w:rsidRPr="00231565">
        <w:rPr>
          <w:rFonts w:ascii="Arial" w:hAnsi="Arial" w:cs="Arial"/>
        </w:rPr>
        <w:t>Estyn (2019)</w:t>
      </w:r>
      <w:r w:rsidR="00A40B44" w:rsidRPr="00231565">
        <w:rPr>
          <w:rFonts w:ascii="Arial" w:hAnsi="Arial" w:cs="Arial"/>
        </w:rPr>
        <w:t xml:space="preserve"> </w:t>
      </w:r>
      <w:r w:rsidR="007B2975" w:rsidRPr="00231565">
        <w:rPr>
          <w:rFonts w:ascii="Arial" w:hAnsi="Arial" w:cs="Arial"/>
        </w:rPr>
        <w:t xml:space="preserve">describes how ELSA sessions </w:t>
      </w:r>
      <w:r w:rsidR="00A40B44" w:rsidRPr="00231565">
        <w:rPr>
          <w:rFonts w:ascii="Arial" w:hAnsi="Arial" w:cs="Arial"/>
        </w:rPr>
        <w:t xml:space="preserve">have </w:t>
      </w:r>
      <w:r w:rsidR="007B2975" w:rsidRPr="00231565">
        <w:rPr>
          <w:rFonts w:ascii="Arial" w:hAnsi="Arial" w:cs="Arial"/>
        </w:rPr>
        <w:t>he</w:t>
      </w:r>
      <w:r w:rsidR="00A40B44" w:rsidRPr="00231565">
        <w:rPr>
          <w:rFonts w:ascii="Arial" w:hAnsi="Arial" w:cs="Arial"/>
        </w:rPr>
        <w:t>l</w:t>
      </w:r>
      <w:r w:rsidR="007B2975" w:rsidRPr="00231565">
        <w:rPr>
          <w:rFonts w:ascii="Arial" w:hAnsi="Arial" w:cs="Arial"/>
        </w:rPr>
        <w:t>p</w:t>
      </w:r>
      <w:r w:rsidR="00A40B44" w:rsidRPr="00231565">
        <w:rPr>
          <w:rFonts w:ascii="Arial" w:hAnsi="Arial" w:cs="Arial"/>
        </w:rPr>
        <w:t>ed</w:t>
      </w:r>
      <w:r w:rsidR="007B2975" w:rsidRPr="00231565">
        <w:rPr>
          <w:rFonts w:ascii="Arial" w:hAnsi="Arial" w:cs="Arial"/>
        </w:rPr>
        <w:t xml:space="preserve"> develop pupils' confidence, resilienc</w:t>
      </w:r>
      <w:r w:rsidR="00A40B44" w:rsidRPr="00231565">
        <w:rPr>
          <w:rFonts w:ascii="Arial" w:hAnsi="Arial" w:cs="Arial"/>
        </w:rPr>
        <w:t>e</w:t>
      </w:r>
      <w:r w:rsidR="007B2975" w:rsidRPr="00231565">
        <w:rPr>
          <w:rFonts w:ascii="Arial" w:hAnsi="Arial" w:cs="Arial"/>
        </w:rPr>
        <w:t xml:space="preserve"> and self-esteem, </w:t>
      </w:r>
      <w:r w:rsidR="00A40B44" w:rsidRPr="00231565">
        <w:rPr>
          <w:rFonts w:ascii="Arial" w:hAnsi="Arial" w:cs="Arial"/>
        </w:rPr>
        <w:t xml:space="preserve">through nurturing activities and tailored interventions </w:t>
      </w:r>
      <w:r w:rsidR="007B2975" w:rsidRPr="00231565">
        <w:rPr>
          <w:rFonts w:ascii="Arial" w:hAnsi="Arial" w:cs="Arial"/>
        </w:rPr>
        <w:t>which are essential for addressing the impacts of childhood trauma</w:t>
      </w:r>
      <w:r w:rsidR="00A40B44" w:rsidRPr="00D6178B">
        <w:rPr>
          <w:rFonts w:ascii="Arial" w:hAnsi="Arial" w:cs="Arial"/>
        </w:rPr>
        <w:t>.</w:t>
      </w:r>
      <w:r w:rsidR="00766AAF">
        <w:rPr>
          <w:rFonts w:ascii="Arial" w:hAnsi="Arial" w:cs="Arial"/>
        </w:rPr>
        <w:t xml:space="preserve">  </w:t>
      </w:r>
      <w:r w:rsidR="00D6178B" w:rsidRPr="00D6178B">
        <w:rPr>
          <w:rFonts w:ascii="Arial" w:hAnsi="Arial" w:cs="Arial"/>
        </w:rPr>
        <w:t>An additional key intervention for addressing</w:t>
      </w:r>
      <w:r w:rsidR="00D6178B" w:rsidRPr="00D6178B">
        <w:rPr>
          <w:rFonts w:ascii="Arial" w:hAnsi="Arial" w:cs="Arial"/>
        </w:rPr>
        <w:t xml:space="preserve"> </w:t>
      </w:r>
      <w:r w:rsidR="00F439C3" w:rsidRPr="00D6178B">
        <w:rPr>
          <w:rFonts w:ascii="Arial" w:hAnsi="Arial" w:cs="Arial"/>
        </w:rPr>
        <w:t>childhood trauma is the Trauma and ACE (</w:t>
      </w:r>
      <w:proofErr w:type="spellStart"/>
      <w:r w:rsidR="00F439C3" w:rsidRPr="00D6178B">
        <w:rPr>
          <w:rFonts w:ascii="Arial" w:hAnsi="Arial" w:cs="Arial"/>
        </w:rPr>
        <w:t>TrACE</w:t>
      </w:r>
      <w:proofErr w:type="spellEnd"/>
      <w:r w:rsidR="00F439C3" w:rsidRPr="00D6178B">
        <w:rPr>
          <w:rFonts w:ascii="Arial" w:hAnsi="Arial" w:cs="Arial"/>
        </w:rPr>
        <w:t>) informed Wales program</w:t>
      </w:r>
      <w:r w:rsidR="00D6178B" w:rsidRPr="00D6178B">
        <w:rPr>
          <w:rFonts w:ascii="Arial" w:hAnsi="Arial" w:cs="Arial"/>
        </w:rPr>
        <w:t xml:space="preserve"> (</w:t>
      </w:r>
      <w:r w:rsidR="00D6178B" w:rsidRPr="00D6178B">
        <w:rPr>
          <w:rFonts w:ascii="Arial" w:hAnsi="Arial" w:cs="Arial"/>
        </w:rPr>
        <w:t>ACE Hub Wales</w:t>
      </w:r>
      <w:r w:rsidR="00D6178B" w:rsidRPr="00D6178B">
        <w:rPr>
          <w:rFonts w:ascii="Arial" w:hAnsi="Arial" w:cs="Arial"/>
        </w:rPr>
        <w:t xml:space="preserve">, </w:t>
      </w:r>
      <w:r w:rsidR="00D6178B" w:rsidRPr="00D6178B">
        <w:rPr>
          <w:rFonts w:ascii="Arial" w:hAnsi="Arial" w:cs="Arial"/>
        </w:rPr>
        <w:t>2022a)</w:t>
      </w:r>
      <w:r w:rsidR="00F439C3" w:rsidRPr="00D6178B">
        <w:rPr>
          <w:rFonts w:ascii="Arial" w:hAnsi="Arial" w:cs="Arial"/>
        </w:rPr>
        <w:t xml:space="preserve">, which aims to identify and address adverse childhood experiences (ACEs). </w:t>
      </w:r>
      <w:r w:rsidR="0028721D">
        <w:rPr>
          <w:rFonts w:ascii="Arial" w:hAnsi="Arial" w:cs="Arial"/>
        </w:rPr>
        <w:t xml:space="preserve"> </w:t>
      </w:r>
      <w:r w:rsidR="00F439C3" w:rsidRPr="00F439C3">
        <w:rPr>
          <w:rFonts w:ascii="Arial" w:hAnsi="Arial" w:cs="Arial"/>
        </w:rPr>
        <w:t xml:space="preserve">According to </w:t>
      </w:r>
      <w:proofErr w:type="spellStart"/>
      <w:r w:rsidR="00F439C3" w:rsidRPr="00F439C3">
        <w:rPr>
          <w:rFonts w:ascii="Arial" w:hAnsi="Arial" w:cs="Arial"/>
        </w:rPr>
        <w:t>YoungMinds</w:t>
      </w:r>
      <w:proofErr w:type="spellEnd"/>
      <w:r w:rsidR="00F439C3" w:rsidRPr="00F439C3">
        <w:rPr>
          <w:rFonts w:ascii="Arial" w:hAnsi="Arial" w:cs="Arial"/>
        </w:rPr>
        <w:t xml:space="preserve"> (2021), one in six children aged five to </w:t>
      </w:r>
      <w:r w:rsidR="00766AAF">
        <w:rPr>
          <w:rFonts w:ascii="Arial" w:hAnsi="Arial" w:cs="Arial"/>
        </w:rPr>
        <w:t>sixteen</w:t>
      </w:r>
      <w:r w:rsidR="00F439C3" w:rsidRPr="00F439C3">
        <w:rPr>
          <w:rFonts w:ascii="Arial" w:hAnsi="Arial" w:cs="Arial"/>
        </w:rPr>
        <w:t xml:space="preserve"> were identified as having a probable mental health condition. </w:t>
      </w:r>
      <w:r w:rsidR="0028721D">
        <w:rPr>
          <w:rFonts w:ascii="Arial" w:hAnsi="Arial" w:cs="Arial"/>
        </w:rPr>
        <w:t xml:space="preserve"> </w:t>
      </w:r>
      <w:r w:rsidR="00F439C3" w:rsidRPr="00F439C3">
        <w:rPr>
          <w:rFonts w:ascii="Arial" w:hAnsi="Arial" w:cs="Arial"/>
        </w:rPr>
        <w:t>Additionally, the data emphasi</w:t>
      </w:r>
      <w:r w:rsidR="0028721D">
        <w:rPr>
          <w:rFonts w:ascii="Arial" w:hAnsi="Arial" w:cs="Arial"/>
        </w:rPr>
        <w:t>s</w:t>
      </w:r>
      <w:r w:rsidR="00F439C3" w:rsidRPr="00F439C3">
        <w:rPr>
          <w:rFonts w:ascii="Arial" w:hAnsi="Arial" w:cs="Arial"/>
        </w:rPr>
        <w:t xml:space="preserve">es that adults who endured four or more adversities during childhood are significantly more likely to experience poor mental </w:t>
      </w:r>
      <w:r w:rsidR="00D4057D">
        <w:rPr>
          <w:rFonts w:ascii="Arial" w:hAnsi="Arial" w:cs="Arial"/>
        </w:rPr>
        <w:t>wellbeing</w:t>
      </w:r>
      <w:r w:rsidR="00F439C3" w:rsidRPr="00F439C3">
        <w:rPr>
          <w:rFonts w:ascii="Arial" w:hAnsi="Arial" w:cs="Arial"/>
        </w:rPr>
        <w:t>.</w:t>
      </w:r>
      <w:r w:rsidR="00D6178B">
        <w:rPr>
          <w:rFonts w:ascii="Arial" w:hAnsi="Arial" w:cs="Arial"/>
        </w:rPr>
        <w:t xml:space="preserve">  </w:t>
      </w:r>
      <w:proofErr w:type="gramStart"/>
      <w:r w:rsidR="000F6481" w:rsidRPr="00F93D6F">
        <w:rPr>
          <w:rFonts w:ascii="Arial" w:hAnsi="Arial" w:cs="Arial"/>
        </w:rPr>
        <w:t>Although</w:t>
      </w:r>
      <w:proofErr w:type="gramEnd"/>
      <w:r w:rsidR="000F6481" w:rsidRPr="00F93D6F">
        <w:rPr>
          <w:rFonts w:ascii="Arial" w:hAnsi="Arial" w:cs="Arial"/>
        </w:rPr>
        <w:t xml:space="preserve"> there is no universally accepted definition, ACEs commonly refer to situations where children experience or witness distressing events. </w:t>
      </w:r>
      <w:r w:rsidR="000F6481" w:rsidRPr="00F93D6F">
        <w:rPr>
          <w:rFonts w:ascii="Arial" w:hAnsi="Arial" w:cs="Arial"/>
        </w:rPr>
        <w:t xml:space="preserve"> </w:t>
      </w:r>
      <w:r w:rsidR="000F6481" w:rsidRPr="00F93D6F">
        <w:rPr>
          <w:rFonts w:ascii="Arial" w:hAnsi="Arial" w:cs="Arial"/>
        </w:rPr>
        <w:t>In ACE studies, these are typically categori</w:t>
      </w:r>
      <w:r w:rsidR="000F6481" w:rsidRPr="00F93D6F">
        <w:rPr>
          <w:rFonts w:ascii="Arial" w:hAnsi="Arial" w:cs="Arial"/>
        </w:rPr>
        <w:t>s</w:t>
      </w:r>
      <w:r w:rsidR="000F6481" w:rsidRPr="00F93D6F">
        <w:rPr>
          <w:rFonts w:ascii="Arial" w:hAnsi="Arial" w:cs="Arial"/>
        </w:rPr>
        <w:t>ed into three groups: Abuse (physical, emotional, sexual), Neglect (physical, emotional)</w:t>
      </w:r>
      <w:r w:rsidR="000F6481" w:rsidRPr="00F93D6F">
        <w:rPr>
          <w:rFonts w:ascii="Arial" w:hAnsi="Arial" w:cs="Arial"/>
        </w:rPr>
        <w:t xml:space="preserve"> </w:t>
      </w:r>
      <w:r w:rsidR="000F6481" w:rsidRPr="00F93D6F">
        <w:rPr>
          <w:rFonts w:ascii="Arial" w:hAnsi="Arial" w:cs="Arial"/>
        </w:rPr>
        <w:t>and Household dysfunction or challenges (including divorce or separation, incarceration of a family member, mental illness, parental substance abuse</w:t>
      </w:r>
      <w:r w:rsidR="000F6481" w:rsidRPr="00F93D6F">
        <w:rPr>
          <w:rFonts w:ascii="Arial" w:hAnsi="Arial" w:cs="Arial"/>
        </w:rPr>
        <w:t xml:space="preserve"> (which has </w:t>
      </w:r>
      <w:r w:rsidR="000F6481" w:rsidRPr="00F93D6F">
        <w:rPr>
          <w:rFonts w:ascii="Arial" w:hAnsi="Arial" w:cs="Arial"/>
        </w:rPr>
        <w:t>recently differentiated into alcohol and drug abuse in Wales</w:t>
      </w:r>
      <w:r w:rsidR="000F6481" w:rsidRPr="00F93D6F">
        <w:rPr>
          <w:rFonts w:ascii="Arial" w:hAnsi="Arial" w:cs="Arial"/>
        </w:rPr>
        <w:t xml:space="preserve"> by Welsh Government, 2024) </w:t>
      </w:r>
      <w:r w:rsidR="000F6481" w:rsidRPr="00F93D6F">
        <w:rPr>
          <w:rFonts w:ascii="Arial" w:hAnsi="Arial" w:cs="Arial"/>
        </w:rPr>
        <w:t>and domestic abuse or violence</w:t>
      </w:r>
      <w:r w:rsidR="000F6481" w:rsidRPr="000F6481">
        <w:rPr>
          <w:rFonts w:ascii="Arial" w:hAnsi="Arial" w:cs="Arial"/>
          <w:color w:val="FF0000"/>
        </w:rPr>
        <w:t>.</w:t>
      </w:r>
    </w:p>
    <w:p w14:paraId="42E5406D" w14:textId="114C1B3D" w:rsidR="00040C55" w:rsidRPr="00040C55" w:rsidRDefault="00231565" w:rsidP="001D77C0">
      <w:pPr>
        <w:spacing w:line="360" w:lineRule="auto"/>
      </w:pPr>
      <w:r w:rsidRPr="00231565">
        <w:rPr>
          <w:rFonts w:ascii="Arial" w:hAnsi="Arial" w:cs="Arial"/>
        </w:rPr>
        <w:t>Another whole school approach</w:t>
      </w:r>
      <w:r w:rsidR="0028721D">
        <w:rPr>
          <w:rFonts w:ascii="Arial" w:hAnsi="Arial" w:cs="Arial"/>
        </w:rPr>
        <w:t xml:space="preserve"> </w:t>
      </w:r>
      <w:r>
        <w:rPr>
          <w:rFonts w:ascii="Arial" w:hAnsi="Arial" w:cs="Arial"/>
        </w:rPr>
        <w:t>is</w:t>
      </w:r>
      <w:r w:rsidR="00D6178B">
        <w:rPr>
          <w:rFonts w:ascii="Arial" w:hAnsi="Arial" w:cs="Arial"/>
        </w:rPr>
        <w:t xml:space="preserve"> </w:t>
      </w:r>
      <w:r>
        <w:rPr>
          <w:rFonts w:ascii="Arial" w:hAnsi="Arial" w:cs="Arial"/>
        </w:rPr>
        <w:t xml:space="preserve">the </w:t>
      </w:r>
      <w:r w:rsidRPr="00231565">
        <w:rPr>
          <w:rFonts w:ascii="Arial" w:hAnsi="Arial" w:cs="Arial"/>
        </w:rPr>
        <w:t>Trauma- Informed Schools Initiative</w:t>
      </w:r>
      <w:r>
        <w:rPr>
          <w:rFonts w:ascii="Arial" w:hAnsi="Arial" w:cs="Arial"/>
        </w:rPr>
        <w:t>,</w:t>
      </w:r>
      <w:r w:rsidRPr="00231565">
        <w:rPr>
          <w:rFonts w:ascii="Arial" w:hAnsi="Arial" w:cs="Arial"/>
        </w:rPr>
        <w:t xml:space="preserve"> </w:t>
      </w:r>
      <w:r w:rsidRPr="00231565">
        <w:rPr>
          <w:rFonts w:ascii="Arial" w:hAnsi="Arial" w:cs="Arial"/>
        </w:rPr>
        <w:t xml:space="preserve">that encourages schools </w:t>
      </w:r>
      <w:r w:rsidR="0028721D">
        <w:rPr>
          <w:rFonts w:ascii="Arial" w:hAnsi="Arial" w:cs="Arial"/>
        </w:rPr>
        <w:t xml:space="preserve">to </w:t>
      </w:r>
      <w:r w:rsidRPr="00231565">
        <w:rPr>
          <w:rFonts w:ascii="Arial" w:hAnsi="Arial" w:cs="Arial"/>
        </w:rPr>
        <w:t xml:space="preserve">adopt trauma-informed practices </w:t>
      </w:r>
      <w:r w:rsidRPr="00231565">
        <w:rPr>
          <w:rFonts w:ascii="Arial" w:hAnsi="Arial" w:cs="Arial"/>
        </w:rPr>
        <w:t>aimed at creating safe and supportive environments</w:t>
      </w:r>
      <w:r>
        <w:rPr>
          <w:rFonts w:ascii="Arial" w:hAnsi="Arial" w:cs="Arial"/>
        </w:rPr>
        <w:t xml:space="preserve">.  </w:t>
      </w:r>
      <w:r w:rsidR="00F67A90" w:rsidRPr="00F67A90">
        <w:rPr>
          <w:rFonts w:ascii="Arial" w:hAnsi="Arial" w:cs="Arial"/>
        </w:rPr>
        <w:t xml:space="preserve">The adoption of trauma-informed teaching practices, particularly within Trauma and Mental Health-Informed Schools, is widely regarded as </w:t>
      </w:r>
      <w:r w:rsidR="00F67A90">
        <w:rPr>
          <w:rFonts w:ascii="Arial" w:hAnsi="Arial" w:cs="Arial"/>
        </w:rPr>
        <w:t xml:space="preserve">one of the most appropriate and </w:t>
      </w:r>
      <w:r w:rsidR="00F67A90" w:rsidRPr="00F67A90">
        <w:rPr>
          <w:rFonts w:ascii="Arial" w:hAnsi="Arial" w:cs="Arial"/>
        </w:rPr>
        <w:t>a highly effective intervention</w:t>
      </w:r>
      <w:r w:rsidR="00F67A90">
        <w:rPr>
          <w:rFonts w:ascii="Arial" w:hAnsi="Arial" w:cs="Arial"/>
        </w:rPr>
        <w:t xml:space="preserve"> for childhood trauma</w:t>
      </w:r>
      <w:r w:rsidR="00F67A90" w:rsidRPr="00F67A90">
        <w:rPr>
          <w:rFonts w:ascii="Arial" w:hAnsi="Arial" w:cs="Arial"/>
        </w:rPr>
        <w:t xml:space="preserve">. </w:t>
      </w:r>
      <w:r w:rsidR="00F67A90">
        <w:rPr>
          <w:rFonts w:ascii="Arial" w:hAnsi="Arial" w:cs="Arial"/>
        </w:rPr>
        <w:t xml:space="preserve"> </w:t>
      </w:r>
      <w:r w:rsidR="00F67A90" w:rsidRPr="00A40B44">
        <w:rPr>
          <w:rFonts w:ascii="Arial" w:hAnsi="Arial" w:cs="Arial"/>
        </w:rPr>
        <w:t xml:space="preserve">While a unified definition of </w:t>
      </w:r>
      <w:r w:rsidR="00F67A90" w:rsidRPr="00231565">
        <w:rPr>
          <w:rFonts w:ascii="Arial" w:hAnsi="Arial" w:cs="Arial"/>
          <w:color w:val="000000" w:themeColor="text1"/>
        </w:rPr>
        <w:t xml:space="preserve">Trauma-Informed Practice </w:t>
      </w:r>
      <w:r w:rsidR="00F67A90" w:rsidRPr="00A40B44">
        <w:rPr>
          <w:rFonts w:ascii="Arial" w:hAnsi="Arial" w:cs="Arial"/>
        </w:rPr>
        <w:t xml:space="preserve">and its practical application has yet to be established (TIW, 2022), the UK Government (2022) describes it as "an approach to health and care interventions grounded in the understanding that trauma exposure can impact an individual’s neurological, biological, psychological and social development"  that should complement and operate alongside existing policies and safeguarding measures (Brennan et al., </w:t>
      </w:r>
      <w:r w:rsidR="00F67A90" w:rsidRPr="00A40B44">
        <w:rPr>
          <w:rFonts w:ascii="Arial" w:hAnsi="Arial" w:cs="Arial"/>
        </w:rPr>
        <w:lastRenderedPageBreak/>
        <w:t xml:space="preserve">2018).  According to Social Care Wales this approach of recognising the impact of trauma has on individuals and understanding potential paths for healing, has received growing attention in Wales (Bright and Taylor-Collins, 2023). </w:t>
      </w:r>
      <w:r w:rsidR="00DB6500">
        <w:rPr>
          <w:rFonts w:ascii="Arial" w:hAnsi="Arial" w:cs="Arial"/>
        </w:rPr>
        <w:t xml:space="preserve"> </w:t>
      </w:r>
      <w:r w:rsidR="00DB6500" w:rsidRPr="00DB6500">
        <w:rPr>
          <w:rFonts w:ascii="Arial" w:hAnsi="Arial" w:cs="Arial"/>
        </w:rPr>
        <w:t xml:space="preserve">In practice, a trauma-informed approach in Wales acknowledges </w:t>
      </w:r>
      <w:r w:rsidR="00DB6500">
        <w:rPr>
          <w:rFonts w:ascii="Arial" w:hAnsi="Arial" w:cs="Arial"/>
        </w:rPr>
        <w:t>anyone, at any point</w:t>
      </w:r>
      <w:r w:rsidR="0028721D">
        <w:rPr>
          <w:rFonts w:ascii="Arial" w:hAnsi="Arial" w:cs="Arial"/>
        </w:rPr>
        <w:t>,</w:t>
      </w:r>
      <w:r w:rsidR="00DB6500">
        <w:rPr>
          <w:rFonts w:ascii="Arial" w:hAnsi="Arial" w:cs="Arial"/>
        </w:rPr>
        <w:t xml:space="preserve"> can be affected by</w:t>
      </w:r>
      <w:r w:rsidR="00DB6500" w:rsidRPr="00DB6500">
        <w:rPr>
          <w:rFonts w:ascii="Arial" w:hAnsi="Arial" w:cs="Arial"/>
        </w:rPr>
        <w:t xml:space="preserve"> trauma, </w:t>
      </w:r>
      <w:r w:rsidR="00DB6500">
        <w:rPr>
          <w:rFonts w:ascii="Arial" w:hAnsi="Arial" w:cs="Arial"/>
        </w:rPr>
        <w:t xml:space="preserve">adversity </w:t>
      </w:r>
      <w:r w:rsidR="00DB6500" w:rsidRPr="00DB6500">
        <w:rPr>
          <w:rFonts w:ascii="Arial" w:hAnsi="Arial" w:cs="Arial"/>
        </w:rPr>
        <w:t>or distress</w:t>
      </w:r>
      <w:r w:rsidR="00DB6500">
        <w:rPr>
          <w:rFonts w:ascii="Arial" w:hAnsi="Arial" w:cs="Arial"/>
        </w:rPr>
        <w:t xml:space="preserve">.  </w:t>
      </w:r>
      <w:r w:rsidR="005A2EE3" w:rsidRPr="005A2EE3">
        <w:rPr>
          <w:rFonts w:ascii="Arial" w:hAnsi="Arial" w:cs="Arial"/>
        </w:rPr>
        <w:t>To be genuinely trauma-informed, individuals, communities, organi</w:t>
      </w:r>
      <w:r w:rsidR="0028721D">
        <w:rPr>
          <w:rFonts w:ascii="Arial" w:hAnsi="Arial" w:cs="Arial"/>
        </w:rPr>
        <w:t>s</w:t>
      </w:r>
      <w:r w:rsidR="005A2EE3" w:rsidRPr="005A2EE3">
        <w:rPr>
          <w:rFonts w:ascii="Arial" w:hAnsi="Arial" w:cs="Arial"/>
        </w:rPr>
        <w:t>ations</w:t>
      </w:r>
      <w:r w:rsidR="005A2EE3">
        <w:rPr>
          <w:rFonts w:ascii="Arial" w:hAnsi="Arial" w:cs="Arial"/>
        </w:rPr>
        <w:t xml:space="preserve"> </w:t>
      </w:r>
      <w:r w:rsidR="005A2EE3" w:rsidRPr="005A2EE3">
        <w:rPr>
          <w:rFonts w:ascii="Arial" w:hAnsi="Arial" w:cs="Arial"/>
        </w:rPr>
        <w:t xml:space="preserve">and policies within Welsh society must acknowledge the impact of trauma stemming from social injustice, historical, </w:t>
      </w:r>
      <w:proofErr w:type="gramStart"/>
      <w:r w:rsidR="005A2EE3" w:rsidRPr="005A2EE3">
        <w:rPr>
          <w:rFonts w:ascii="Arial" w:hAnsi="Arial" w:cs="Arial"/>
        </w:rPr>
        <w:t>cultura</w:t>
      </w:r>
      <w:r w:rsidR="005A2EE3">
        <w:rPr>
          <w:rFonts w:ascii="Arial" w:hAnsi="Arial" w:cs="Arial"/>
        </w:rPr>
        <w:t xml:space="preserve">l </w:t>
      </w:r>
      <w:r w:rsidR="005A2EE3" w:rsidRPr="005A2EE3">
        <w:rPr>
          <w:rFonts w:ascii="Arial" w:hAnsi="Arial" w:cs="Arial"/>
        </w:rPr>
        <w:t xml:space="preserve"> and</w:t>
      </w:r>
      <w:proofErr w:type="gramEnd"/>
      <w:r w:rsidR="005A2EE3" w:rsidRPr="005A2EE3">
        <w:rPr>
          <w:rFonts w:ascii="Arial" w:hAnsi="Arial" w:cs="Arial"/>
        </w:rPr>
        <w:t xml:space="preserve"> gender inequalities. By combining peer support systems with supportive policies and recogni</w:t>
      </w:r>
      <w:r w:rsidR="005A2EE3">
        <w:rPr>
          <w:rFonts w:ascii="Arial" w:hAnsi="Arial" w:cs="Arial"/>
        </w:rPr>
        <w:t>s</w:t>
      </w:r>
      <w:r w:rsidR="005A2EE3" w:rsidRPr="005A2EE3">
        <w:rPr>
          <w:rFonts w:ascii="Arial" w:hAnsi="Arial" w:cs="Arial"/>
        </w:rPr>
        <w:t>ing that reactions and disruptive behavio</w:t>
      </w:r>
      <w:r w:rsidR="005A2EE3">
        <w:rPr>
          <w:rFonts w:ascii="Arial" w:hAnsi="Arial" w:cs="Arial"/>
        </w:rPr>
        <w:t>u</w:t>
      </w:r>
      <w:r w:rsidR="005A2EE3" w:rsidRPr="005A2EE3">
        <w:rPr>
          <w:rFonts w:ascii="Arial" w:hAnsi="Arial" w:cs="Arial"/>
        </w:rPr>
        <w:t>rs often serve as forms of communication, this approach aims to foster a more inclusive and nurturing educational environment (Trauma Informed Schools UK, 2023)</w:t>
      </w:r>
      <w:r w:rsidR="005A2EE3">
        <w:rPr>
          <w:rFonts w:ascii="Arial" w:hAnsi="Arial" w:cs="Arial"/>
        </w:rPr>
        <w:t xml:space="preserve">.  </w:t>
      </w:r>
      <w:r w:rsidR="00F67A90" w:rsidRPr="00F67A90">
        <w:rPr>
          <w:rFonts w:ascii="Arial" w:hAnsi="Arial" w:cs="Arial"/>
        </w:rPr>
        <w:t>These practices play a crucial role in supporting children and teenagers dealing with trauma or mental health challenges</w:t>
      </w:r>
      <w:r w:rsidR="00F67A90" w:rsidRPr="001D77C0">
        <w:rPr>
          <w:rFonts w:ascii="Arial" w:hAnsi="Arial" w:cs="Arial"/>
        </w:rPr>
        <w:t xml:space="preserve">.  </w:t>
      </w:r>
      <w:r w:rsidR="000321A9" w:rsidRPr="001D77C0">
        <w:rPr>
          <w:rFonts w:ascii="Arial" w:hAnsi="Arial" w:cs="Arial"/>
        </w:rPr>
        <w:t xml:space="preserve">  A proactive approach by trauma informed schools not only fosters an environment where staff are trained to recognise signs of trauma and respond appropriately, it often involves partnerships with community organisations  and external mental health services </w:t>
      </w:r>
      <w:r w:rsidR="001D77C0" w:rsidRPr="001D77C0">
        <w:rPr>
          <w:rFonts w:ascii="Arial" w:hAnsi="Arial" w:cs="Arial"/>
        </w:rPr>
        <w:t>so as to</w:t>
      </w:r>
      <w:r w:rsidR="000321A9" w:rsidRPr="001D77C0">
        <w:rPr>
          <w:rFonts w:ascii="Arial" w:hAnsi="Arial" w:cs="Arial"/>
        </w:rPr>
        <w:t xml:space="preserve"> provide faster access to support services for children affected by trauma</w:t>
      </w:r>
      <w:r w:rsidR="001D77C0" w:rsidRPr="001D77C0">
        <w:rPr>
          <w:rFonts w:ascii="Arial" w:hAnsi="Arial" w:cs="Arial"/>
        </w:rPr>
        <w:t xml:space="preserve">, </w:t>
      </w:r>
      <w:r w:rsidR="000321A9" w:rsidRPr="001D77C0">
        <w:rPr>
          <w:rFonts w:ascii="Arial" w:hAnsi="Arial" w:cs="Arial"/>
        </w:rPr>
        <w:t>ensuring that students receive timely and effective support</w:t>
      </w:r>
      <w:r w:rsidR="001D77C0" w:rsidRPr="001D77C0">
        <w:rPr>
          <w:rFonts w:ascii="Arial" w:hAnsi="Arial" w:cs="Arial"/>
        </w:rPr>
        <w:t xml:space="preserve"> (</w:t>
      </w:r>
      <w:r w:rsidR="000321A9" w:rsidRPr="001D77C0">
        <w:rPr>
          <w:rFonts w:ascii="Arial" w:hAnsi="Arial" w:cs="Arial"/>
        </w:rPr>
        <w:t>Trauma-Informed Wales (TIW), 2022).</w:t>
      </w:r>
      <w:r w:rsidR="000321A9" w:rsidRPr="002726C8">
        <w:rPr>
          <w:rFonts w:ascii="Arial" w:hAnsi="Arial" w:cs="Arial"/>
        </w:rPr>
        <w:t xml:space="preserve">  </w:t>
      </w:r>
    </w:p>
    <w:p w14:paraId="1054CF80" w14:textId="3453A4FF" w:rsidR="00A955BA" w:rsidRDefault="000321A9" w:rsidP="00AC111A">
      <w:pPr>
        <w:spacing w:line="360" w:lineRule="auto"/>
        <w:rPr>
          <w:rFonts w:ascii="Arial" w:hAnsi="Arial" w:cs="Arial"/>
        </w:rPr>
      </w:pPr>
      <w:r w:rsidRPr="00AC111A">
        <w:rPr>
          <w:rFonts w:ascii="Arial" w:hAnsi="Arial" w:cs="Arial"/>
        </w:rPr>
        <w:t xml:space="preserve">Embedded in </w:t>
      </w:r>
      <w:r w:rsidR="001D77C0" w:rsidRPr="00AC111A">
        <w:rPr>
          <w:rFonts w:ascii="Arial" w:hAnsi="Arial" w:cs="Arial"/>
        </w:rPr>
        <w:t>Tr</w:t>
      </w:r>
      <w:r w:rsidRPr="00AC111A">
        <w:rPr>
          <w:rFonts w:ascii="Arial" w:hAnsi="Arial" w:cs="Arial"/>
        </w:rPr>
        <w:t xml:space="preserve">auma </w:t>
      </w:r>
      <w:r w:rsidR="001D77C0" w:rsidRPr="00AC111A">
        <w:rPr>
          <w:rFonts w:ascii="Arial" w:hAnsi="Arial" w:cs="Arial"/>
        </w:rPr>
        <w:t>I</w:t>
      </w:r>
      <w:r w:rsidRPr="00AC111A">
        <w:rPr>
          <w:rFonts w:ascii="Arial" w:hAnsi="Arial" w:cs="Arial"/>
        </w:rPr>
        <w:t xml:space="preserve">nformed </w:t>
      </w:r>
      <w:r w:rsidR="001D77C0" w:rsidRPr="00AC111A">
        <w:rPr>
          <w:rFonts w:ascii="Arial" w:hAnsi="Arial" w:cs="Arial"/>
        </w:rPr>
        <w:t>P</w:t>
      </w:r>
      <w:r w:rsidRPr="00AC111A">
        <w:rPr>
          <w:rFonts w:ascii="Arial" w:hAnsi="Arial" w:cs="Arial"/>
        </w:rPr>
        <w:t>ractice</w:t>
      </w:r>
      <w:r w:rsidR="001D77C0" w:rsidRPr="00AC111A">
        <w:rPr>
          <w:rFonts w:ascii="Arial" w:hAnsi="Arial" w:cs="Arial"/>
        </w:rPr>
        <w:t xml:space="preserve"> (TIP)</w:t>
      </w:r>
      <w:r w:rsidRPr="00AC111A">
        <w:rPr>
          <w:rFonts w:ascii="Arial" w:hAnsi="Arial" w:cs="Arial"/>
        </w:rPr>
        <w:t xml:space="preserve"> </w:t>
      </w:r>
      <w:r w:rsidR="001D77C0" w:rsidRPr="00AC111A">
        <w:rPr>
          <w:rFonts w:ascii="Arial" w:hAnsi="Arial" w:cs="Arial"/>
        </w:rPr>
        <w:t>is</w:t>
      </w:r>
      <w:r w:rsidRPr="00AC111A">
        <w:rPr>
          <w:rFonts w:ascii="Arial" w:hAnsi="Arial" w:cs="Arial"/>
        </w:rPr>
        <w:t xml:space="preserve"> school counselling.  </w:t>
      </w:r>
      <w:r w:rsidR="00975249" w:rsidRPr="00AC111A">
        <w:rPr>
          <w:rFonts w:ascii="Arial" w:hAnsi="Arial" w:cs="Arial"/>
        </w:rPr>
        <w:t xml:space="preserve">School counsellors </w:t>
      </w:r>
      <w:r w:rsidR="0028721D" w:rsidRPr="0028721D">
        <w:rPr>
          <w:rFonts w:ascii="Arial" w:hAnsi="Arial" w:cs="Arial"/>
        </w:rPr>
        <w:t>are uniquely positio</w:t>
      </w:r>
      <w:r w:rsidR="005F5B0C">
        <w:rPr>
          <w:rFonts w:ascii="Arial" w:hAnsi="Arial" w:cs="Arial"/>
        </w:rPr>
        <w:t xml:space="preserve">ned to deliver </w:t>
      </w:r>
      <w:r w:rsidR="00975249" w:rsidRPr="00AC111A">
        <w:rPr>
          <w:rFonts w:ascii="Arial" w:hAnsi="Arial" w:cs="Arial"/>
        </w:rPr>
        <w:t>academic, social and emotional support to students but, with the appropriate training in trauma informed practice, may</w:t>
      </w:r>
      <w:r w:rsidR="00D64978" w:rsidRPr="00AC111A">
        <w:rPr>
          <w:rFonts w:ascii="Arial" w:hAnsi="Arial" w:cs="Arial"/>
        </w:rPr>
        <w:t xml:space="preserve"> also be able to</w:t>
      </w:r>
      <w:r w:rsidR="00975249" w:rsidRPr="00AC111A">
        <w:rPr>
          <w:rFonts w:ascii="Arial" w:hAnsi="Arial" w:cs="Arial"/>
        </w:rPr>
        <w:t xml:space="preserve"> </w:t>
      </w:r>
      <w:r w:rsidR="00D64978" w:rsidRPr="00AC111A">
        <w:rPr>
          <w:rFonts w:ascii="Arial" w:hAnsi="Arial" w:cs="Arial"/>
        </w:rPr>
        <w:t xml:space="preserve">identify and </w:t>
      </w:r>
      <w:r w:rsidR="00975249" w:rsidRPr="00AC111A">
        <w:rPr>
          <w:rFonts w:ascii="Arial" w:hAnsi="Arial" w:cs="Arial"/>
        </w:rPr>
        <w:t>provide mental health</w:t>
      </w:r>
      <w:r w:rsidR="00D64978" w:rsidRPr="00AC111A">
        <w:rPr>
          <w:rFonts w:ascii="Arial" w:hAnsi="Arial" w:cs="Arial"/>
        </w:rPr>
        <w:t xml:space="preserve"> support</w:t>
      </w:r>
      <w:r w:rsidR="00975249" w:rsidRPr="00AC111A">
        <w:rPr>
          <w:rFonts w:ascii="Arial" w:hAnsi="Arial" w:cs="Arial"/>
        </w:rPr>
        <w:t xml:space="preserve"> to </w:t>
      </w:r>
      <w:r w:rsidR="00D64978" w:rsidRPr="00AC111A">
        <w:rPr>
          <w:rFonts w:ascii="Arial" w:hAnsi="Arial" w:cs="Arial"/>
        </w:rPr>
        <w:t>children who have experienced trauma (Martinez et al, 2019; Wilson and Jones, 2023)</w:t>
      </w:r>
      <w:r w:rsidR="005D4A64" w:rsidRPr="00AC111A">
        <w:rPr>
          <w:rFonts w:ascii="Arial" w:hAnsi="Arial" w:cs="Arial"/>
        </w:rPr>
        <w:t xml:space="preserve">.   </w:t>
      </w:r>
      <w:r w:rsidR="00AC111A" w:rsidRPr="00AC111A">
        <w:rPr>
          <w:rFonts w:ascii="Arial" w:hAnsi="Arial" w:cs="Arial"/>
        </w:rPr>
        <w:t xml:space="preserve">School counsellors not only provide a safe space for children to process trauma but also identify and address behavioural issues while helping them develop social skills, build positive relationships and strengthen coping strategies. </w:t>
      </w:r>
      <w:r w:rsidR="005F5B0C">
        <w:rPr>
          <w:rFonts w:ascii="Arial" w:hAnsi="Arial" w:cs="Arial"/>
        </w:rPr>
        <w:t xml:space="preserve"> </w:t>
      </w:r>
      <w:r w:rsidR="00AC111A" w:rsidRPr="00AC111A">
        <w:rPr>
          <w:rFonts w:ascii="Arial" w:hAnsi="Arial" w:cs="Arial"/>
        </w:rPr>
        <w:t>They serve as advocates for trauma-informed practices (TIP), guiding school staff in creating ongoing support systems, assisting families in understanding the child's needs and connecting them to external services, such as the police, mental health, and addiction services (Copeland et al., 2024</w:t>
      </w:r>
      <w:r w:rsidR="000C168C">
        <w:rPr>
          <w:rFonts w:ascii="Arial" w:hAnsi="Arial" w:cs="Arial"/>
        </w:rPr>
        <w:t>; BACP, 2025</w:t>
      </w:r>
      <w:r w:rsidR="00AC111A" w:rsidRPr="00AC111A">
        <w:rPr>
          <w:rFonts w:ascii="Arial" w:hAnsi="Arial" w:cs="Arial"/>
        </w:rPr>
        <w:t>).</w:t>
      </w:r>
    </w:p>
    <w:p w14:paraId="0387C20E" w14:textId="3D0C714D" w:rsidR="00911BFC" w:rsidRDefault="000C168C" w:rsidP="00424B11">
      <w:pPr>
        <w:spacing w:line="360" w:lineRule="auto"/>
        <w:rPr>
          <w:rFonts w:ascii="Arial" w:hAnsi="Arial" w:cs="Arial"/>
        </w:rPr>
      </w:pPr>
      <w:r w:rsidRPr="00424B11">
        <w:rPr>
          <w:rFonts w:ascii="Arial" w:hAnsi="Arial" w:cs="Arial"/>
        </w:rPr>
        <w:t>Like all therapeutic approaches, trauma-informed practice and</w:t>
      </w:r>
      <w:r w:rsidR="005F5B0C">
        <w:rPr>
          <w:rFonts w:ascii="Arial" w:hAnsi="Arial" w:cs="Arial"/>
        </w:rPr>
        <w:t xml:space="preserve"> counsellors, </w:t>
      </w:r>
      <w:r w:rsidR="005F5B0C" w:rsidRPr="005F5B0C">
        <w:rPr>
          <w:rFonts w:ascii="Arial" w:hAnsi="Arial" w:cs="Arial"/>
        </w:rPr>
        <w:t>emphasi</w:t>
      </w:r>
      <w:r w:rsidR="005F5B0C">
        <w:rPr>
          <w:rFonts w:ascii="Arial" w:hAnsi="Arial" w:cs="Arial"/>
        </w:rPr>
        <w:t>s</w:t>
      </w:r>
      <w:r w:rsidR="005F5B0C" w:rsidRPr="005F5B0C">
        <w:rPr>
          <w:rFonts w:ascii="Arial" w:hAnsi="Arial" w:cs="Arial"/>
        </w:rPr>
        <w:t>es the significance of practitioners' personal and professional qualities and skills in effectively facilitating therapeutic interventions.</w:t>
      </w:r>
      <w:r w:rsidR="00ED0DC8" w:rsidRPr="00424B11">
        <w:rPr>
          <w:rFonts w:ascii="Arial" w:hAnsi="Arial" w:cs="Arial"/>
        </w:rPr>
        <w:t xml:space="preserve">  </w:t>
      </w:r>
      <w:r w:rsidR="00424B11" w:rsidRPr="00424B11">
        <w:rPr>
          <w:rFonts w:ascii="Arial" w:hAnsi="Arial" w:cs="Arial"/>
        </w:rPr>
        <w:t xml:space="preserve">Certain professional skills </w:t>
      </w:r>
      <w:r w:rsidR="00424B11" w:rsidRPr="00424B11">
        <w:rPr>
          <w:rFonts w:ascii="Arial" w:hAnsi="Arial" w:cs="Arial"/>
        </w:rPr>
        <w:lastRenderedPageBreak/>
        <w:t>are essential, including training in counselling and therapy, cultural competency to adapt therapeutic approaches to a child's cultural and socio-economic context, and speciali</w:t>
      </w:r>
      <w:r w:rsidR="005F5B0C">
        <w:rPr>
          <w:rFonts w:ascii="Arial" w:hAnsi="Arial" w:cs="Arial"/>
        </w:rPr>
        <w:t>s</w:t>
      </w:r>
      <w:r w:rsidR="00424B11" w:rsidRPr="00424B11">
        <w:rPr>
          <w:rFonts w:ascii="Arial" w:hAnsi="Arial" w:cs="Arial"/>
        </w:rPr>
        <w:t xml:space="preserve">ed expertise in trauma-specific interventions and ACE (Adverse Childhood Experiences) frameworks.  Personal skills are equally important and encompass critical thinking, active listening, empathy, compassion, boundary setting in social and communication contexts, as well as self-awareness and self-resilience to maintain one's emotional </w:t>
      </w:r>
      <w:r w:rsidR="00D4057D">
        <w:rPr>
          <w:rFonts w:ascii="Arial" w:hAnsi="Arial" w:cs="Arial"/>
        </w:rPr>
        <w:t>wellbeing</w:t>
      </w:r>
      <w:r w:rsidR="00424B11" w:rsidRPr="00424B11">
        <w:rPr>
          <w:rFonts w:ascii="Arial" w:hAnsi="Arial" w:cs="Arial"/>
        </w:rPr>
        <w:t xml:space="preserve"> (Figley, 2017).  Additionally, collaborative skills such as negotiation and conflict resolution, are vital for working effectively with staff, families and multidisciplinary teams, ensuring a comprehensive and holistic approach.</w:t>
      </w:r>
    </w:p>
    <w:p w14:paraId="2A2C6CA7" w14:textId="54ED2164" w:rsidR="00CA287E" w:rsidRPr="00CA287E" w:rsidRDefault="008263E9" w:rsidP="00CA287E">
      <w:pPr>
        <w:spacing w:line="360" w:lineRule="auto"/>
        <w:rPr>
          <w:rFonts w:ascii="Arial" w:hAnsi="Arial" w:cs="Arial"/>
        </w:rPr>
      </w:pPr>
      <w:r w:rsidRPr="008263E9">
        <w:t>I</w:t>
      </w:r>
      <w:r w:rsidRPr="00CA287E">
        <w:rPr>
          <w:rFonts w:ascii="Arial" w:hAnsi="Arial" w:cs="Arial"/>
        </w:rPr>
        <w:t>n Wales, the Welsh Government, building on the principles of The Children Act 1989 and 2004, continually strives to create a robust framework for safeguarding and promoting the welfare of children</w:t>
      </w:r>
      <w:r w:rsidR="00BF5273" w:rsidRPr="00CA287E">
        <w:rPr>
          <w:rFonts w:ascii="Arial" w:hAnsi="Arial" w:cs="Arial"/>
        </w:rPr>
        <w:t xml:space="preserve">.  </w:t>
      </w:r>
      <w:r w:rsidRPr="00CA287E">
        <w:rPr>
          <w:rFonts w:ascii="Arial" w:hAnsi="Arial" w:cs="Arial"/>
        </w:rPr>
        <w:t xml:space="preserve">Central to their policymaking is the </w:t>
      </w:r>
      <w:r w:rsidR="00CA287E">
        <w:rPr>
          <w:rFonts w:ascii="Arial" w:hAnsi="Arial" w:cs="Arial"/>
        </w:rPr>
        <w:t>‘</w:t>
      </w:r>
      <w:r w:rsidRPr="00CA287E">
        <w:rPr>
          <w:rFonts w:ascii="Arial" w:hAnsi="Arial" w:cs="Arial"/>
          <w:i/>
          <w:iCs/>
        </w:rPr>
        <w:t>New Curriculum for Wales (2022)</w:t>
      </w:r>
      <w:r w:rsidR="00CA287E">
        <w:rPr>
          <w:rFonts w:ascii="Arial" w:hAnsi="Arial" w:cs="Arial"/>
          <w:i/>
          <w:iCs/>
        </w:rPr>
        <w:t>’</w:t>
      </w:r>
      <w:r w:rsidRPr="00CA287E">
        <w:rPr>
          <w:rFonts w:ascii="Arial" w:hAnsi="Arial" w:cs="Arial"/>
        </w:rPr>
        <w:t>.</w:t>
      </w:r>
      <w:r w:rsidRPr="00CA287E">
        <w:rPr>
          <w:rFonts w:ascii="Arial" w:hAnsi="Arial" w:cs="Arial"/>
        </w:rPr>
        <w:t xml:space="preserve"> </w:t>
      </w:r>
      <w:r w:rsidRPr="00CA287E">
        <w:rPr>
          <w:rFonts w:ascii="Arial" w:hAnsi="Arial" w:cs="Arial"/>
        </w:rPr>
        <w:t xml:space="preserve"> </w:t>
      </w:r>
      <w:r w:rsidRPr="005F5B0C">
        <w:rPr>
          <w:rFonts w:ascii="Arial" w:hAnsi="Arial" w:cs="Arial"/>
          <w:color w:val="000000" w:themeColor="text1"/>
        </w:rPr>
        <w:t xml:space="preserve">Within its Health and Wellbeing Area of Learning and Experience, the government focuses on promoting children's </w:t>
      </w:r>
      <w:r w:rsidR="00D4057D" w:rsidRPr="005F5B0C">
        <w:rPr>
          <w:rFonts w:ascii="Arial" w:hAnsi="Arial" w:cs="Arial"/>
          <w:color w:val="000000" w:themeColor="text1"/>
        </w:rPr>
        <w:t>wellbeing</w:t>
      </w:r>
      <w:r w:rsidRPr="005F5B0C">
        <w:rPr>
          <w:rFonts w:ascii="Arial" w:hAnsi="Arial" w:cs="Arial"/>
          <w:color w:val="000000" w:themeColor="text1"/>
        </w:rPr>
        <w:t xml:space="preserve"> through a comprehensive and holistic educational approach</w:t>
      </w:r>
      <w:r w:rsidR="00D84121" w:rsidRPr="005F5B0C">
        <w:rPr>
          <w:rFonts w:ascii="Arial" w:hAnsi="Arial" w:cs="Arial"/>
          <w:color w:val="000000" w:themeColor="text1"/>
        </w:rPr>
        <w:t xml:space="preserve"> by integrating physical health, mental health, and emotional </w:t>
      </w:r>
      <w:r w:rsidR="00D4057D" w:rsidRPr="005F5B0C">
        <w:rPr>
          <w:rFonts w:ascii="Arial" w:hAnsi="Arial" w:cs="Arial"/>
          <w:color w:val="000000" w:themeColor="text1"/>
        </w:rPr>
        <w:t>wellbeing</w:t>
      </w:r>
      <w:r w:rsidR="00D84121" w:rsidRPr="005F5B0C">
        <w:rPr>
          <w:rFonts w:ascii="Arial" w:hAnsi="Arial" w:cs="Arial"/>
          <w:color w:val="000000" w:themeColor="text1"/>
        </w:rPr>
        <w:t xml:space="preserve"> into the learning experience</w:t>
      </w:r>
      <w:r w:rsidR="005F5B0C" w:rsidRPr="005F5B0C">
        <w:rPr>
          <w:rFonts w:ascii="Arial" w:hAnsi="Arial" w:cs="Arial"/>
          <w:color w:val="000000" w:themeColor="text1"/>
        </w:rPr>
        <w:t xml:space="preserve"> </w:t>
      </w:r>
      <w:r w:rsidR="005F5B0C">
        <w:rPr>
          <w:rFonts w:ascii="Arial" w:hAnsi="Arial" w:cs="Arial"/>
        </w:rPr>
        <w:t>(Welsh Government, 2022c)</w:t>
      </w:r>
      <w:r w:rsidR="00CA287E" w:rsidRPr="00CA287E">
        <w:rPr>
          <w:rFonts w:ascii="Arial" w:hAnsi="Arial" w:cs="Arial"/>
        </w:rPr>
        <w:t xml:space="preserve">.  </w:t>
      </w:r>
      <w:r w:rsidR="00CA287E" w:rsidRPr="00CA287E">
        <w:rPr>
          <w:rFonts w:ascii="Arial" w:hAnsi="Arial" w:cs="Arial"/>
        </w:rPr>
        <w:t xml:space="preserve">The curriculum nurtures resilience, equipping </w:t>
      </w:r>
      <w:r w:rsidR="00CA287E" w:rsidRPr="00CA287E">
        <w:rPr>
          <w:rFonts w:ascii="Arial" w:hAnsi="Arial" w:cs="Arial"/>
        </w:rPr>
        <w:t>children</w:t>
      </w:r>
      <w:r w:rsidR="00CA287E" w:rsidRPr="00CA287E">
        <w:rPr>
          <w:rFonts w:ascii="Arial" w:hAnsi="Arial" w:cs="Arial"/>
        </w:rPr>
        <w:t xml:space="preserve"> to navigate life's challenges. </w:t>
      </w:r>
      <w:r w:rsidR="00CA287E" w:rsidRPr="00CA287E">
        <w:rPr>
          <w:rFonts w:ascii="Arial" w:hAnsi="Arial" w:cs="Arial"/>
        </w:rPr>
        <w:t xml:space="preserve"> </w:t>
      </w:r>
      <w:r w:rsidR="00CA287E" w:rsidRPr="00CA287E">
        <w:rPr>
          <w:rFonts w:ascii="Arial" w:hAnsi="Arial" w:cs="Arial"/>
        </w:rPr>
        <w:t xml:space="preserve">It places a strong focus on healthy relationships, </w:t>
      </w:r>
      <w:r w:rsidR="00CA287E" w:rsidRPr="00CA287E">
        <w:rPr>
          <w:rFonts w:ascii="Arial" w:hAnsi="Arial" w:cs="Arial"/>
        </w:rPr>
        <w:t>personal expression</w:t>
      </w:r>
      <w:r w:rsidR="00CA287E" w:rsidRPr="00CA287E">
        <w:rPr>
          <w:rFonts w:ascii="Arial" w:hAnsi="Arial" w:cs="Arial"/>
        </w:rPr>
        <w:t xml:space="preserve"> and risk management, embedding </w:t>
      </w:r>
      <w:r w:rsidR="00D4057D">
        <w:rPr>
          <w:rFonts w:ascii="Arial" w:hAnsi="Arial" w:cs="Arial"/>
        </w:rPr>
        <w:t>wellbeing</w:t>
      </w:r>
      <w:r w:rsidR="00CA287E" w:rsidRPr="00CA287E">
        <w:rPr>
          <w:rFonts w:ascii="Arial" w:hAnsi="Arial" w:cs="Arial"/>
        </w:rPr>
        <w:t xml:space="preserve"> as a fundamental aspect of school life (Welsh Government, 2019).</w:t>
      </w:r>
    </w:p>
    <w:p w14:paraId="34C29ABD" w14:textId="4164D364" w:rsidR="00CA287E" w:rsidRDefault="00292AE5" w:rsidP="00CA287E">
      <w:pPr>
        <w:spacing w:line="360" w:lineRule="auto"/>
        <w:rPr>
          <w:rFonts w:ascii="Arial" w:hAnsi="Arial" w:cs="Arial"/>
          <w:color w:val="156082" w:themeColor="accent1"/>
        </w:rPr>
      </w:pPr>
      <w:r w:rsidRPr="003B7040">
        <w:rPr>
          <w:rFonts w:ascii="Arial" w:hAnsi="Arial" w:cs="Arial"/>
          <w:color w:val="000000" w:themeColor="text1"/>
        </w:rPr>
        <w:t>The ‘</w:t>
      </w:r>
      <w:r w:rsidRPr="003B7040">
        <w:rPr>
          <w:rFonts w:ascii="Arial" w:hAnsi="Arial" w:cs="Arial"/>
          <w:i/>
          <w:iCs/>
          <w:color w:val="000000" w:themeColor="text1"/>
        </w:rPr>
        <w:t>Well-being of Future Generations (Wales) Act 2015’</w:t>
      </w:r>
      <w:r w:rsidRPr="003B7040">
        <w:rPr>
          <w:rFonts w:ascii="Arial" w:hAnsi="Arial" w:cs="Arial"/>
          <w:color w:val="000000" w:themeColor="text1"/>
        </w:rPr>
        <w:t xml:space="preserve"> is a groundbreaking initiative by the Welsh Government that seeks to ensure a high quality of life for future generations in Wales.  It focuses on enhancing the nation's social, economic, environmental and cultural </w:t>
      </w:r>
      <w:r w:rsidR="00D4057D">
        <w:rPr>
          <w:rFonts w:ascii="Arial" w:hAnsi="Arial" w:cs="Arial"/>
          <w:color w:val="000000" w:themeColor="text1"/>
        </w:rPr>
        <w:t>wellbeing</w:t>
      </w:r>
      <w:r w:rsidRPr="003B7040">
        <w:rPr>
          <w:rFonts w:ascii="Arial" w:hAnsi="Arial" w:cs="Arial"/>
          <w:color w:val="000000" w:themeColor="text1"/>
        </w:rPr>
        <w:t xml:space="preserve">.  The Act promotes collaboration among public bodies and encourages a long-term, integrated approach to achieve its </w:t>
      </w:r>
      <w:r w:rsidR="00D4057D">
        <w:rPr>
          <w:rFonts w:ascii="Arial" w:hAnsi="Arial" w:cs="Arial"/>
          <w:color w:val="000000" w:themeColor="text1"/>
        </w:rPr>
        <w:t>wellbeing</w:t>
      </w:r>
      <w:r w:rsidRPr="003B7040">
        <w:rPr>
          <w:rFonts w:ascii="Arial" w:hAnsi="Arial" w:cs="Arial"/>
          <w:color w:val="000000" w:themeColor="text1"/>
        </w:rPr>
        <w:t xml:space="preserve"> goals, which include creating a prosperous, resilient, healthier and more equal Wales; fostering cohesive communities; promoting a vibrant culture and thriving Welsh language; and ensuring global responsibility (Welsh Government, 2015).</w:t>
      </w:r>
      <w:r w:rsidR="002C076B" w:rsidRPr="003B7040">
        <w:rPr>
          <w:rFonts w:ascii="Arial" w:hAnsi="Arial" w:cs="Arial"/>
          <w:color w:val="000000" w:themeColor="text1"/>
        </w:rPr>
        <w:t xml:space="preserve">  </w:t>
      </w:r>
      <w:r w:rsidR="00537988" w:rsidRPr="003B7040">
        <w:rPr>
          <w:rFonts w:ascii="Arial" w:hAnsi="Arial" w:cs="Arial"/>
          <w:color w:val="000000" w:themeColor="text1"/>
        </w:rPr>
        <w:t xml:space="preserve">Through its </w:t>
      </w:r>
      <w:r w:rsidR="00537988" w:rsidRPr="00FB53A1">
        <w:rPr>
          <w:rFonts w:ascii="Arial" w:hAnsi="Arial" w:cs="Arial"/>
          <w:color w:val="000000" w:themeColor="text1"/>
        </w:rPr>
        <w:t>‘Together for Mental Health: A Strategy for Mental Health and Well</w:t>
      </w:r>
      <w:r w:rsidR="00D4057D">
        <w:rPr>
          <w:rFonts w:ascii="Arial" w:hAnsi="Arial" w:cs="Arial"/>
          <w:color w:val="000000" w:themeColor="text1"/>
        </w:rPr>
        <w:t>-</w:t>
      </w:r>
      <w:r w:rsidR="00537988" w:rsidRPr="00FB53A1">
        <w:rPr>
          <w:rFonts w:ascii="Arial" w:hAnsi="Arial" w:cs="Arial"/>
          <w:color w:val="000000" w:themeColor="text1"/>
        </w:rPr>
        <w:t xml:space="preserve">being in </w:t>
      </w:r>
      <w:proofErr w:type="spellStart"/>
      <w:r w:rsidR="00537988" w:rsidRPr="00FB53A1">
        <w:rPr>
          <w:rFonts w:ascii="Arial" w:hAnsi="Arial" w:cs="Arial"/>
          <w:color w:val="000000" w:themeColor="text1"/>
        </w:rPr>
        <w:t>Wales’</w:t>
      </w:r>
      <w:proofErr w:type="spellEnd"/>
      <w:r w:rsidR="00537988" w:rsidRPr="003B7040">
        <w:rPr>
          <w:rFonts w:ascii="Arial" w:hAnsi="Arial" w:cs="Arial"/>
          <w:color w:val="000000" w:themeColor="text1"/>
        </w:rPr>
        <w:t xml:space="preserve"> and </w:t>
      </w:r>
      <w:r w:rsidR="004D6288" w:rsidRPr="003B7040">
        <w:rPr>
          <w:rFonts w:ascii="Arial" w:hAnsi="Arial" w:cs="Arial"/>
          <w:color w:val="000000" w:themeColor="text1"/>
        </w:rPr>
        <w:t xml:space="preserve">‘Whole-school approach to mental health and </w:t>
      </w:r>
      <w:r w:rsidR="00D4057D">
        <w:rPr>
          <w:rFonts w:ascii="Arial" w:hAnsi="Arial" w:cs="Arial"/>
          <w:color w:val="000000" w:themeColor="text1"/>
        </w:rPr>
        <w:t>wellbeing</w:t>
      </w:r>
      <w:r w:rsidR="004D6288" w:rsidRPr="003B7040">
        <w:rPr>
          <w:rFonts w:ascii="Arial" w:hAnsi="Arial" w:cs="Arial"/>
          <w:color w:val="000000" w:themeColor="text1"/>
        </w:rPr>
        <w:t xml:space="preserve"> framework guidance: impact assessment’</w:t>
      </w:r>
      <w:r w:rsidR="00537988" w:rsidRPr="003B7040">
        <w:rPr>
          <w:rFonts w:ascii="Arial" w:hAnsi="Arial" w:cs="Arial"/>
          <w:color w:val="000000" w:themeColor="text1"/>
        </w:rPr>
        <w:t xml:space="preserve">, </w:t>
      </w:r>
      <w:r w:rsidR="00537988" w:rsidRPr="003B7040">
        <w:rPr>
          <w:rFonts w:ascii="Arial" w:hAnsi="Arial" w:cs="Arial"/>
          <w:color w:val="000000" w:themeColor="text1"/>
        </w:rPr>
        <w:t>Welsh Government (</w:t>
      </w:r>
      <w:r w:rsidR="00F210F8" w:rsidRPr="003B7040">
        <w:rPr>
          <w:rFonts w:ascii="Arial" w:hAnsi="Arial" w:cs="Arial"/>
          <w:color w:val="000000" w:themeColor="text1"/>
        </w:rPr>
        <w:t>2020</w:t>
      </w:r>
      <w:r w:rsidR="002C076B" w:rsidRPr="003B7040">
        <w:rPr>
          <w:rFonts w:ascii="Arial" w:hAnsi="Arial" w:cs="Arial"/>
          <w:color w:val="000000" w:themeColor="text1"/>
        </w:rPr>
        <w:t>a</w:t>
      </w:r>
      <w:r w:rsidR="00F210F8" w:rsidRPr="003B7040">
        <w:rPr>
          <w:rFonts w:ascii="Arial" w:hAnsi="Arial" w:cs="Arial"/>
          <w:color w:val="000000" w:themeColor="text1"/>
        </w:rPr>
        <w:t xml:space="preserve">; </w:t>
      </w:r>
      <w:r w:rsidR="00537988" w:rsidRPr="003B7040">
        <w:rPr>
          <w:rFonts w:ascii="Arial" w:hAnsi="Arial" w:cs="Arial"/>
          <w:color w:val="000000" w:themeColor="text1"/>
        </w:rPr>
        <w:t>2021b</w:t>
      </w:r>
      <w:r w:rsidR="00537988" w:rsidRPr="003B7040">
        <w:rPr>
          <w:rFonts w:ascii="Arial" w:hAnsi="Arial" w:cs="Arial"/>
          <w:color w:val="000000" w:themeColor="text1"/>
        </w:rPr>
        <w:t>)</w:t>
      </w:r>
      <w:r w:rsidR="005F5B0C">
        <w:rPr>
          <w:rFonts w:ascii="Arial" w:hAnsi="Arial" w:cs="Arial"/>
          <w:color w:val="000000" w:themeColor="text1"/>
        </w:rPr>
        <w:t>, it</w:t>
      </w:r>
      <w:r w:rsidR="00537988" w:rsidRPr="003B7040">
        <w:rPr>
          <w:rFonts w:ascii="Arial" w:hAnsi="Arial" w:cs="Arial"/>
          <w:color w:val="000000" w:themeColor="text1"/>
        </w:rPr>
        <w:t xml:space="preserve"> continues its quest </w:t>
      </w:r>
      <w:r w:rsidR="00F210F8" w:rsidRPr="003B7040">
        <w:rPr>
          <w:rFonts w:ascii="Arial" w:hAnsi="Arial" w:cs="Arial"/>
          <w:color w:val="000000" w:themeColor="text1"/>
        </w:rPr>
        <w:t xml:space="preserve">to improve mental health and </w:t>
      </w:r>
      <w:r w:rsidR="00D4057D">
        <w:rPr>
          <w:rFonts w:ascii="Arial" w:hAnsi="Arial" w:cs="Arial"/>
          <w:color w:val="000000" w:themeColor="text1"/>
        </w:rPr>
        <w:t>wellbeing</w:t>
      </w:r>
      <w:r w:rsidR="00F210F8" w:rsidRPr="003B7040">
        <w:rPr>
          <w:rFonts w:ascii="Arial" w:hAnsi="Arial" w:cs="Arial"/>
          <w:color w:val="000000" w:themeColor="text1"/>
        </w:rPr>
        <w:t xml:space="preserve"> for</w:t>
      </w:r>
      <w:r w:rsidR="00F210F8" w:rsidRPr="003B7040">
        <w:rPr>
          <w:rFonts w:ascii="Arial" w:hAnsi="Arial" w:cs="Arial"/>
          <w:color w:val="000000" w:themeColor="text1"/>
        </w:rPr>
        <w:t xml:space="preserve"> children </w:t>
      </w:r>
      <w:r w:rsidR="002C076B" w:rsidRPr="003B7040">
        <w:rPr>
          <w:rFonts w:ascii="Arial" w:hAnsi="Arial" w:cs="Arial"/>
          <w:color w:val="000000" w:themeColor="text1"/>
        </w:rPr>
        <w:t xml:space="preserve">and </w:t>
      </w:r>
      <w:r w:rsidR="00F210F8" w:rsidRPr="003B7040">
        <w:rPr>
          <w:rFonts w:ascii="Arial" w:hAnsi="Arial" w:cs="Arial"/>
          <w:color w:val="000000" w:themeColor="text1"/>
        </w:rPr>
        <w:t>foster</w:t>
      </w:r>
      <w:r w:rsidR="005F5B0C">
        <w:rPr>
          <w:rFonts w:ascii="Arial" w:hAnsi="Arial" w:cs="Arial"/>
          <w:color w:val="000000" w:themeColor="text1"/>
        </w:rPr>
        <w:t>s</w:t>
      </w:r>
      <w:r w:rsidR="00F210F8" w:rsidRPr="003B7040">
        <w:rPr>
          <w:rFonts w:ascii="Arial" w:hAnsi="Arial" w:cs="Arial"/>
          <w:color w:val="000000" w:themeColor="text1"/>
        </w:rPr>
        <w:t xml:space="preserve"> collaboration </w:t>
      </w:r>
      <w:r w:rsidR="00F210F8" w:rsidRPr="003B7040">
        <w:rPr>
          <w:rFonts w:ascii="Arial" w:hAnsi="Arial" w:cs="Arial"/>
          <w:color w:val="000000" w:themeColor="text1"/>
        </w:rPr>
        <w:lastRenderedPageBreak/>
        <w:t>across sectors</w:t>
      </w:r>
      <w:r w:rsidR="00F210F8" w:rsidRPr="003B7040">
        <w:rPr>
          <w:rFonts w:ascii="Arial" w:hAnsi="Arial" w:cs="Arial"/>
          <w:color w:val="000000" w:themeColor="text1"/>
        </w:rPr>
        <w:t xml:space="preserve"> to </w:t>
      </w:r>
      <w:r w:rsidR="00F210F8" w:rsidRPr="003B7040">
        <w:rPr>
          <w:rFonts w:ascii="Arial" w:hAnsi="Arial" w:cs="Arial"/>
          <w:color w:val="000000" w:themeColor="text1"/>
        </w:rPr>
        <w:t>creat</w:t>
      </w:r>
      <w:r w:rsidR="00F210F8" w:rsidRPr="003B7040">
        <w:rPr>
          <w:rFonts w:ascii="Arial" w:hAnsi="Arial" w:cs="Arial"/>
          <w:color w:val="000000" w:themeColor="text1"/>
        </w:rPr>
        <w:t>e</w:t>
      </w:r>
      <w:r w:rsidR="00F210F8" w:rsidRPr="003B7040">
        <w:rPr>
          <w:rFonts w:ascii="Arial" w:hAnsi="Arial" w:cs="Arial"/>
          <w:color w:val="000000" w:themeColor="text1"/>
        </w:rPr>
        <w:t xml:space="preserve"> a holistic, inclusive and sustainable approach</w:t>
      </w:r>
      <w:r w:rsidR="00F210F8">
        <w:rPr>
          <w:rFonts w:ascii="Arial" w:hAnsi="Arial" w:cs="Arial"/>
          <w:color w:val="000000" w:themeColor="text1"/>
        </w:rPr>
        <w:t>.</w:t>
      </w:r>
      <w:r w:rsidR="00CA287E">
        <w:rPr>
          <w:rFonts w:ascii="Arial" w:hAnsi="Arial" w:cs="Arial"/>
          <w:color w:val="000000" w:themeColor="text1"/>
        </w:rPr>
        <w:t xml:space="preserve">  This theme continues</w:t>
      </w:r>
      <w:r w:rsidR="005F5B0C">
        <w:rPr>
          <w:rFonts w:ascii="Arial" w:hAnsi="Arial" w:cs="Arial"/>
          <w:color w:val="000000" w:themeColor="text1"/>
        </w:rPr>
        <w:t xml:space="preserve"> its</w:t>
      </w:r>
      <w:r w:rsidR="00CA287E" w:rsidRPr="00FF0D3F">
        <w:rPr>
          <w:rFonts w:ascii="Arial" w:hAnsi="Arial" w:cs="Arial"/>
          <w:color w:val="000000" w:themeColor="text1"/>
        </w:rPr>
        <w:t xml:space="preserve"> ‘</w:t>
      </w:r>
      <w:r w:rsidR="00CA287E" w:rsidRPr="00FF0D3F">
        <w:rPr>
          <w:rFonts w:ascii="Arial" w:hAnsi="Arial" w:cs="Arial"/>
          <w:i/>
          <w:iCs/>
          <w:color w:val="000000" w:themeColor="text1"/>
        </w:rPr>
        <w:t xml:space="preserve">Framework on embedding a whole-school approach to emotional </w:t>
      </w:r>
      <w:r w:rsidR="00893754" w:rsidRPr="00FF0D3F">
        <w:rPr>
          <w:rFonts w:ascii="Arial" w:hAnsi="Arial" w:cs="Arial"/>
          <w:i/>
          <w:iCs/>
          <w:color w:val="000000" w:themeColor="text1"/>
        </w:rPr>
        <w:t xml:space="preserve">and mental </w:t>
      </w:r>
      <w:r w:rsidR="00893754">
        <w:rPr>
          <w:rFonts w:ascii="Arial" w:hAnsi="Arial" w:cs="Arial"/>
          <w:i/>
          <w:iCs/>
          <w:color w:val="000000" w:themeColor="text1"/>
        </w:rPr>
        <w:t>wellbeing</w:t>
      </w:r>
      <w:r w:rsidR="00893754" w:rsidRPr="00FF0D3F">
        <w:rPr>
          <w:rFonts w:ascii="Arial" w:hAnsi="Arial" w:cs="Arial"/>
          <w:i/>
          <w:iCs/>
          <w:color w:val="000000" w:themeColor="text1"/>
        </w:rPr>
        <w:t>’</w:t>
      </w:r>
      <w:r w:rsidR="00893754" w:rsidRPr="00FF0D3F">
        <w:rPr>
          <w:rFonts w:ascii="Arial" w:hAnsi="Arial" w:cs="Arial"/>
          <w:color w:val="000000" w:themeColor="text1"/>
        </w:rPr>
        <w:t xml:space="preserve"> </w:t>
      </w:r>
      <w:r w:rsidR="005F5B0C">
        <w:rPr>
          <w:rFonts w:ascii="Arial" w:hAnsi="Arial" w:cs="Arial"/>
          <w:i/>
          <w:iCs/>
          <w:color w:val="000000" w:themeColor="text1"/>
        </w:rPr>
        <w:t xml:space="preserve">(Welsh </w:t>
      </w:r>
      <w:r w:rsidR="005F5B0C" w:rsidRPr="00FF0D3F">
        <w:rPr>
          <w:rFonts w:ascii="Arial" w:hAnsi="Arial" w:cs="Arial"/>
          <w:color w:val="000000" w:themeColor="text1"/>
        </w:rPr>
        <w:t>Government's</w:t>
      </w:r>
      <w:r w:rsidR="005F5B0C">
        <w:rPr>
          <w:rFonts w:ascii="Arial" w:hAnsi="Arial" w:cs="Arial"/>
          <w:color w:val="000000" w:themeColor="text1"/>
        </w:rPr>
        <w:t xml:space="preserve">, </w:t>
      </w:r>
      <w:r w:rsidR="005F5B0C" w:rsidRPr="00FF0D3F">
        <w:rPr>
          <w:rFonts w:ascii="Arial" w:hAnsi="Arial" w:cs="Arial"/>
          <w:color w:val="000000" w:themeColor="text1"/>
        </w:rPr>
        <w:t>2021a)</w:t>
      </w:r>
      <w:r w:rsidR="00893754">
        <w:rPr>
          <w:rFonts w:ascii="Arial" w:hAnsi="Arial" w:cs="Arial"/>
          <w:color w:val="000000" w:themeColor="text1"/>
        </w:rPr>
        <w:t>,</w:t>
      </w:r>
      <w:r w:rsidR="005F5B0C" w:rsidRPr="00FF0D3F">
        <w:rPr>
          <w:rFonts w:ascii="Arial" w:hAnsi="Arial" w:cs="Arial"/>
          <w:color w:val="000000" w:themeColor="text1"/>
        </w:rPr>
        <w:t xml:space="preserve"> </w:t>
      </w:r>
      <w:r w:rsidR="00CA287E">
        <w:rPr>
          <w:rFonts w:ascii="Arial" w:hAnsi="Arial" w:cs="Arial"/>
          <w:color w:val="000000" w:themeColor="text1"/>
        </w:rPr>
        <w:t xml:space="preserve">where it </w:t>
      </w:r>
      <w:r w:rsidR="00CA287E" w:rsidRPr="00FF0D3F">
        <w:rPr>
          <w:rFonts w:ascii="Arial" w:hAnsi="Arial" w:cs="Arial"/>
          <w:color w:val="000000" w:themeColor="text1"/>
        </w:rPr>
        <w:t>incorporates ELSAs into the school setting</w:t>
      </w:r>
      <w:r w:rsidR="00CA287E">
        <w:rPr>
          <w:rFonts w:ascii="Arial" w:hAnsi="Arial" w:cs="Arial"/>
          <w:color w:val="000000" w:themeColor="text1"/>
        </w:rPr>
        <w:t xml:space="preserve"> and the introduction of the </w:t>
      </w:r>
      <w:r w:rsidR="00CA287E" w:rsidRPr="00FB53A1">
        <w:rPr>
          <w:rFonts w:ascii="Arial" w:hAnsi="Arial" w:cs="Arial"/>
          <w:i/>
          <w:iCs/>
        </w:rPr>
        <w:t>‘School and community-based counselling operating toolkit’</w:t>
      </w:r>
      <w:r w:rsidR="00CA287E">
        <w:rPr>
          <w:rFonts w:ascii="Arial" w:hAnsi="Arial" w:cs="Arial"/>
          <w:color w:val="000000" w:themeColor="text1"/>
        </w:rPr>
        <w:t xml:space="preserve"> (</w:t>
      </w:r>
      <w:r w:rsidR="00893754">
        <w:rPr>
          <w:rFonts w:ascii="Arial" w:hAnsi="Arial" w:cs="Arial"/>
          <w:color w:val="000000" w:themeColor="text1"/>
        </w:rPr>
        <w:t xml:space="preserve">Welsh Government, </w:t>
      </w:r>
      <w:r w:rsidR="00CA287E">
        <w:rPr>
          <w:rFonts w:ascii="Arial" w:hAnsi="Arial" w:cs="Arial"/>
          <w:color w:val="000000" w:themeColor="text1"/>
        </w:rPr>
        <w:t>2020b)</w:t>
      </w:r>
      <w:r w:rsidR="00893754">
        <w:rPr>
          <w:rFonts w:ascii="Arial" w:hAnsi="Arial" w:cs="Arial"/>
          <w:color w:val="000000" w:themeColor="text1"/>
        </w:rPr>
        <w:t xml:space="preserve">, </w:t>
      </w:r>
      <w:r w:rsidR="00CA287E" w:rsidRPr="00FF0D3F">
        <w:rPr>
          <w:rFonts w:ascii="Arial" w:hAnsi="Arial" w:cs="Arial"/>
          <w:color w:val="000000" w:themeColor="text1"/>
        </w:rPr>
        <w:t>establis</w:t>
      </w:r>
      <w:r w:rsidR="00CA287E">
        <w:rPr>
          <w:rFonts w:ascii="Arial" w:hAnsi="Arial" w:cs="Arial"/>
          <w:color w:val="000000" w:themeColor="text1"/>
        </w:rPr>
        <w:t>hing</w:t>
      </w:r>
      <w:r w:rsidR="00CA287E" w:rsidRPr="00FF0D3F">
        <w:rPr>
          <w:rFonts w:ascii="Arial" w:hAnsi="Arial" w:cs="Arial"/>
          <w:color w:val="000000" w:themeColor="text1"/>
        </w:rPr>
        <w:t xml:space="preserve"> a nurturing framework that prioritises addressing the emotional requirements of learners, thereby promoting an environment that is supportive, inclusive and conducive to academic achievement, personal development and resilience</w:t>
      </w:r>
      <w:r w:rsidR="00CA287E">
        <w:rPr>
          <w:rFonts w:ascii="Arial" w:hAnsi="Arial" w:cs="Arial"/>
          <w:color w:val="156082" w:themeColor="accent1"/>
        </w:rPr>
        <w:t xml:space="preserve">.  </w:t>
      </w:r>
    </w:p>
    <w:p w14:paraId="01B7D4B6" w14:textId="540E8209" w:rsidR="00A07867" w:rsidRDefault="00CA62D6" w:rsidP="00A07867">
      <w:pPr>
        <w:spacing w:line="360" w:lineRule="auto"/>
        <w:rPr>
          <w:rFonts w:ascii="Arial" w:hAnsi="Arial" w:cs="Arial"/>
        </w:rPr>
      </w:pPr>
      <w:r w:rsidRPr="006673A4">
        <w:rPr>
          <w:rFonts w:ascii="Arial" w:hAnsi="Arial" w:cs="Arial"/>
        </w:rPr>
        <w:t>ACE’s Hwb Wale</w:t>
      </w:r>
      <w:r w:rsidR="005D4A64" w:rsidRPr="006673A4">
        <w:rPr>
          <w:rFonts w:ascii="Arial" w:hAnsi="Arial" w:cs="Arial"/>
        </w:rPr>
        <w:t>s</w:t>
      </w:r>
      <w:r w:rsidR="003B7040">
        <w:rPr>
          <w:rFonts w:ascii="Arial" w:hAnsi="Arial" w:cs="Arial"/>
        </w:rPr>
        <w:t xml:space="preserve"> (2022)</w:t>
      </w:r>
      <w:r w:rsidRPr="006673A4">
        <w:rPr>
          <w:rFonts w:ascii="Arial" w:hAnsi="Arial" w:cs="Arial"/>
        </w:rPr>
        <w:t xml:space="preserve"> fo</w:t>
      </w:r>
      <w:r w:rsidR="003B7040">
        <w:rPr>
          <w:rFonts w:ascii="Arial" w:hAnsi="Arial" w:cs="Arial"/>
        </w:rPr>
        <w:t>c</w:t>
      </w:r>
      <w:r w:rsidRPr="006673A4">
        <w:rPr>
          <w:rFonts w:ascii="Arial" w:hAnsi="Arial" w:cs="Arial"/>
        </w:rPr>
        <w:t>us</w:t>
      </w:r>
      <w:r w:rsidR="003B7040">
        <w:rPr>
          <w:rFonts w:ascii="Arial" w:hAnsi="Arial" w:cs="Arial"/>
        </w:rPr>
        <w:t>es</w:t>
      </w:r>
      <w:r w:rsidRPr="006673A4">
        <w:rPr>
          <w:rFonts w:ascii="Arial" w:hAnsi="Arial" w:cs="Arial"/>
        </w:rPr>
        <w:t xml:space="preserve"> on prevention and mitigation of Adverse Childhood Experiences</w:t>
      </w:r>
      <w:r w:rsidRPr="006673A4">
        <w:rPr>
          <w:rFonts w:ascii="Arial" w:hAnsi="Arial" w:cs="Arial"/>
          <w:b/>
          <w:bCs/>
        </w:rPr>
        <w:t xml:space="preserve"> </w:t>
      </w:r>
      <w:r w:rsidRPr="006673A4">
        <w:rPr>
          <w:rFonts w:ascii="Arial" w:hAnsi="Arial" w:cs="Arial"/>
        </w:rPr>
        <w:t xml:space="preserve">through community-based initiatives </w:t>
      </w:r>
      <w:r w:rsidR="003B7040">
        <w:rPr>
          <w:rFonts w:ascii="Arial" w:hAnsi="Arial" w:cs="Arial"/>
        </w:rPr>
        <w:t>and a</w:t>
      </w:r>
      <w:r w:rsidR="003B7040" w:rsidRPr="006673A4">
        <w:rPr>
          <w:rFonts w:ascii="Arial" w:hAnsi="Arial" w:cs="Arial"/>
        </w:rPr>
        <w:t xml:space="preserve">ccording to Barton et al. (2018) </w:t>
      </w:r>
      <w:r w:rsidRPr="006673A4">
        <w:rPr>
          <w:rFonts w:ascii="Arial" w:hAnsi="Arial" w:cs="Arial"/>
        </w:rPr>
        <w:t>are essential to minimise immediate and long-term impacts of trauma</w:t>
      </w:r>
      <w:r w:rsidR="00262FF7" w:rsidRPr="006673A4">
        <w:rPr>
          <w:rFonts w:ascii="Arial" w:hAnsi="Arial" w:cs="Arial"/>
        </w:rPr>
        <w:t xml:space="preserve"> by building resilience</w:t>
      </w:r>
      <w:r w:rsidRPr="006673A4">
        <w:rPr>
          <w:rFonts w:ascii="Arial" w:hAnsi="Arial" w:cs="Arial"/>
        </w:rPr>
        <w:t>.</w:t>
      </w:r>
      <w:r w:rsidR="00262FF7" w:rsidRPr="006673A4">
        <w:rPr>
          <w:rFonts w:ascii="Arial" w:hAnsi="Arial" w:cs="Arial"/>
        </w:rPr>
        <w:t xml:space="preserve">  </w:t>
      </w:r>
      <w:r w:rsidR="00D21E39" w:rsidRPr="006673A4">
        <w:rPr>
          <w:rFonts w:ascii="Arial" w:hAnsi="Arial" w:cs="Arial"/>
        </w:rPr>
        <w:t xml:space="preserve"> </w:t>
      </w:r>
      <w:r w:rsidR="003B7040">
        <w:rPr>
          <w:rFonts w:ascii="Arial" w:hAnsi="Arial" w:cs="Arial"/>
        </w:rPr>
        <w:t xml:space="preserve">To strength this, </w:t>
      </w:r>
      <w:r w:rsidRPr="006673A4">
        <w:rPr>
          <w:rFonts w:ascii="Arial" w:hAnsi="Arial" w:cs="Arial"/>
        </w:rPr>
        <w:t>Public Health Wales</w:t>
      </w:r>
      <w:r w:rsidR="00484C1C" w:rsidRPr="006673A4">
        <w:rPr>
          <w:rFonts w:ascii="Arial" w:hAnsi="Arial" w:cs="Arial"/>
        </w:rPr>
        <w:t xml:space="preserve"> (</w:t>
      </w:r>
      <w:r w:rsidR="00907086" w:rsidRPr="006673A4">
        <w:rPr>
          <w:rFonts w:ascii="Arial" w:hAnsi="Arial" w:cs="Arial"/>
        </w:rPr>
        <w:t>2023</w:t>
      </w:r>
      <w:r w:rsidR="00484C1C" w:rsidRPr="006673A4">
        <w:rPr>
          <w:rFonts w:ascii="Arial" w:hAnsi="Arial" w:cs="Arial"/>
        </w:rPr>
        <w:t>)</w:t>
      </w:r>
      <w:r w:rsidR="00907086" w:rsidRPr="006673A4">
        <w:rPr>
          <w:rFonts w:ascii="Arial" w:hAnsi="Arial" w:cs="Arial"/>
        </w:rPr>
        <w:t xml:space="preserve">, in collaboration with World Health Organization Regional Office for Europe and Liverpool John Moore University, </w:t>
      </w:r>
      <w:r w:rsidRPr="006673A4">
        <w:rPr>
          <w:rFonts w:ascii="Arial" w:hAnsi="Arial" w:cs="Arial"/>
        </w:rPr>
        <w:t xml:space="preserve">have developed </w:t>
      </w:r>
      <w:r w:rsidR="0098144F" w:rsidRPr="006673A4">
        <w:rPr>
          <w:rFonts w:ascii="Arial" w:hAnsi="Arial" w:cs="Arial"/>
        </w:rPr>
        <w:t xml:space="preserve">the Adverse Childhood Experience (ACE)-Informed Whole School Approach </w:t>
      </w:r>
      <w:r w:rsidRPr="006673A4">
        <w:rPr>
          <w:rFonts w:ascii="Arial" w:hAnsi="Arial" w:cs="Arial"/>
        </w:rPr>
        <w:t xml:space="preserve"> handbook</w:t>
      </w:r>
      <w:r w:rsidR="0098144F" w:rsidRPr="006673A4">
        <w:rPr>
          <w:rFonts w:ascii="Arial" w:hAnsi="Arial" w:cs="Arial"/>
        </w:rPr>
        <w:t>,</w:t>
      </w:r>
      <w:r w:rsidRPr="006673A4">
        <w:rPr>
          <w:rFonts w:ascii="Arial" w:hAnsi="Arial" w:cs="Arial"/>
        </w:rPr>
        <w:t xml:space="preserve"> to guide professionals and organisations on how to implement work to prevent </w:t>
      </w:r>
      <w:r w:rsidR="00484C1C" w:rsidRPr="006673A4">
        <w:rPr>
          <w:rFonts w:ascii="Arial" w:hAnsi="Arial" w:cs="Arial"/>
        </w:rPr>
        <w:t xml:space="preserve">Trauma ad </w:t>
      </w:r>
      <w:r w:rsidRPr="006673A4">
        <w:rPr>
          <w:rFonts w:ascii="Arial" w:hAnsi="Arial" w:cs="Arial"/>
        </w:rPr>
        <w:t>Adverse Childhood Experiences (ACEs)</w:t>
      </w:r>
      <w:r w:rsidR="00907086" w:rsidRPr="006673A4">
        <w:rPr>
          <w:rFonts w:ascii="Arial" w:hAnsi="Arial" w:cs="Arial"/>
        </w:rPr>
        <w:t xml:space="preserve"> and build resilience in children,</w:t>
      </w:r>
      <w:r w:rsidRPr="006673A4">
        <w:rPr>
          <w:rFonts w:ascii="Arial" w:hAnsi="Arial" w:cs="Arial"/>
        </w:rPr>
        <w:t xml:space="preserve"> </w:t>
      </w:r>
      <w:r w:rsidR="00907086" w:rsidRPr="006673A4">
        <w:rPr>
          <w:rFonts w:ascii="Arial" w:hAnsi="Arial" w:cs="Arial"/>
        </w:rPr>
        <w:t xml:space="preserve">raise awareness, develop partnership work, interventions, training and support </w:t>
      </w:r>
      <w:r w:rsidRPr="006673A4">
        <w:rPr>
          <w:rFonts w:ascii="Arial" w:hAnsi="Arial" w:cs="Arial"/>
        </w:rPr>
        <w:t xml:space="preserve">and develop trauma-informed </w:t>
      </w:r>
      <w:r w:rsidR="00907086" w:rsidRPr="006673A4">
        <w:rPr>
          <w:rFonts w:ascii="Arial" w:hAnsi="Arial" w:cs="Arial"/>
        </w:rPr>
        <w:t xml:space="preserve">systems and </w:t>
      </w:r>
      <w:r w:rsidRPr="006673A4">
        <w:rPr>
          <w:rFonts w:ascii="Arial" w:hAnsi="Arial" w:cs="Arial"/>
        </w:rPr>
        <w:t>organisations</w:t>
      </w:r>
      <w:r w:rsidR="00893754">
        <w:rPr>
          <w:rFonts w:ascii="Arial" w:hAnsi="Arial" w:cs="Arial"/>
        </w:rPr>
        <w:t>,</w:t>
      </w:r>
      <w:r w:rsidR="00907086" w:rsidRPr="006673A4">
        <w:rPr>
          <w:rFonts w:ascii="Arial" w:hAnsi="Arial" w:cs="Arial"/>
        </w:rPr>
        <w:t xml:space="preserve"> by bringing existing resources together in one place and including real-life experiences of experts</w:t>
      </w:r>
      <w:r w:rsidR="00484C1C" w:rsidRPr="006673A4">
        <w:rPr>
          <w:rFonts w:ascii="Arial" w:hAnsi="Arial" w:cs="Arial"/>
        </w:rPr>
        <w:t xml:space="preserve"> (ACE Hub Wales, 2022).</w:t>
      </w:r>
      <w:r w:rsidR="00CA287E">
        <w:rPr>
          <w:rFonts w:ascii="Arial" w:hAnsi="Arial" w:cs="Arial"/>
        </w:rPr>
        <w:t xml:space="preserve">  </w:t>
      </w:r>
      <w:r w:rsidR="00725812" w:rsidRPr="00725812">
        <w:rPr>
          <w:rFonts w:ascii="Arial" w:hAnsi="Arial" w:cs="Arial"/>
        </w:rPr>
        <w:t>Both Public Health Wales (20</w:t>
      </w:r>
      <w:r w:rsidR="00CF6214">
        <w:rPr>
          <w:rFonts w:ascii="Arial" w:hAnsi="Arial" w:cs="Arial"/>
        </w:rPr>
        <w:t>23b</w:t>
      </w:r>
      <w:r w:rsidR="00725812" w:rsidRPr="00725812">
        <w:rPr>
          <w:rFonts w:ascii="Arial" w:hAnsi="Arial" w:cs="Arial"/>
        </w:rPr>
        <w:t xml:space="preserve">) </w:t>
      </w:r>
      <w:r w:rsidR="00CF6214" w:rsidRPr="00CF6214">
        <w:rPr>
          <w:rFonts w:ascii="Arial" w:hAnsi="Arial" w:cs="Arial"/>
        </w:rPr>
        <w:t>‘</w:t>
      </w:r>
      <w:r w:rsidR="00CF6214" w:rsidRPr="00CF6214">
        <w:rPr>
          <w:rFonts w:ascii="Arial" w:hAnsi="Arial" w:cs="Arial"/>
          <w:i/>
          <w:iCs/>
        </w:rPr>
        <w:t>Working Together for a Healthier Wales’.</w:t>
      </w:r>
      <w:r w:rsidR="00CF6214" w:rsidRPr="00CF6214">
        <w:rPr>
          <w:rFonts w:ascii="Arial" w:hAnsi="Arial" w:cs="Arial"/>
        </w:rPr>
        <w:t xml:space="preserve">  </w:t>
      </w:r>
      <w:r w:rsidR="00725812" w:rsidRPr="00725812">
        <w:rPr>
          <w:rFonts w:ascii="Arial" w:hAnsi="Arial" w:cs="Arial"/>
        </w:rPr>
        <w:t xml:space="preserve">and the Department for Education (2018) </w:t>
      </w:r>
      <w:r w:rsidR="00A07867">
        <w:rPr>
          <w:rFonts w:ascii="Arial" w:hAnsi="Arial" w:cs="Arial"/>
        </w:rPr>
        <w:t>‘</w:t>
      </w:r>
      <w:r w:rsidR="00725812" w:rsidRPr="00725812">
        <w:rPr>
          <w:rFonts w:ascii="Arial" w:hAnsi="Arial" w:cs="Arial"/>
          <w:i/>
          <w:iCs/>
        </w:rPr>
        <w:t>Mental Health and Behaviour in Schools</w:t>
      </w:r>
      <w:r w:rsidR="00A07867">
        <w:rPr>
          <w:rFonts w:ascii="Arial" w:hAnsi="Arial" w:cs="Arial"/>
          <w:i/>
          <w:iCs/>
        </w:rPr>
        <w:t>’</w:t>
      </w:r>
      <w:r w:rsidR="00725812" w:rsidRPr="00725812">
        <w:rPr>
          <w:rFonts w:ascii="Arial" w:hAnsi="Arial" w:cs="Arial"/>
        </w:rPr>
        <w:t xml:space="preserve"> offer valuable frameworks for addressing childhood trauma and mental health in their respective regions, though they differ in scope and approach.</w:t>
      </w:r>
      <w:r w:rsidR="00725812">
        <w:rPr>
          <w:rFonts w:ascii="Arial" w:hAnsi="Arial" w:cs="Arial"/>
        </w:rPr>
        <w:t xml:space="preserve">  </w:t>
      </w:r>
      <w:r w:rsidR="002509B8" w:rsidRPr="002509B8">
        <w:rPr>
          <w:rFonts w:ascii="Arial" w:hAnsi="Arial" w:cs="Arial"/>
        </w:rPr>
        <w:t>The ACE Approach by Public Health Wales offers a focused strategy for mitigating Adverse Childhood Experiences (ACEs)</w:t>
      </w:r>
      <w:r w:rsidR="00725812">
        <w:rPr>
          <w:rFonts w:ascii="Arial" w:hAnsi="Arial" w:cs="Arial"/>
        </w:rPr>
        <w:t xml:space="preserve"> and</w:t>
      </w:r>
      <w:r w:rsidR="00725812" w:rsidRPr="002509B8">
        <w:rPr>
          <w:rFonts w:ascii="Arial" w:hAnsi="Arial" w:cs="Arial"/>
        </w:rPr>
        <w:t xml:space="preserve"> the Department for Education’s guidance addresses mental health and behavio</w:t>
      </w:r>
      <w:r w:rsidR="00725812">
        <w:rPr>
          <w:rFonts w:ascii="Arial" w:hAnsi="Arial" w:cs="Arial"/>
        </w:rPr>
        <w:t>u</w:t>
      </w:r>
      <w:r w:rsidR="00725812" w:rsidRPr="002509B8">
        <w:rPr>
          <w:rFonts w:ascii="Arial" w:hAnsi="Arial" w:cs="Arial"/>
        </w:rPr>
        <w:t>r in schools</w:t>
      </w:r>
      <w:r w:rsidR="00725812">
        <w:rPr>
          <w:rFonts w:ascii="Arial" w:hAnsi="Arial" w:cs="Arial"/>
        </w:rPr>
        <w:t>, both draw on collaboration across professional agencies, community and education</w:t>
      </w:r>
      <w:r w:rsidR="002509B8" w:rsidRPr="002509B8">
        <w:rPr>
          <w:rFonts w:ascii="Arial" w:hAnsi="Arial" w:cs="Arial"/>
        </w:rPr>
        <w:t>.</w:t>
      </w:r>
      <w:r w:rsidR="00A07867">
        <w:rPr>
          <w:rFonts w:ascii="Arial" w:hAnsi="Arial" w:cs="Arial"/>
        </w:rPr>
        <w:t xml:space="preserve"> </w:t>
      </w:r>
      <w:r w:rsidR="002509B8" w:rsidRPr="002509B8">
        <w:rPr>
          <w:rFonts w:ascii="Arial" w:hAnsi="Arial" w:cs="Arial"/>
        </w:rPr>
        <w:t xml:space="preserve"> However, while the ACE Approach provides a concrete framework for addressing trauma, the Department for Education guidance is non-statutory, potentially limiting its enforceability and consistency across schools.</w:t>
      </w:r>
      <w:r w:rsidR="00725812">
        <w:rPr>
          <w:rFonts w:ascii="Arial" w:hAnsi="Arial" w:cs="Arial"/>
        </w:rPr>
        <w:t xml:space="preserve">  </w:t>
      </w:r>
      <w:r w:rsidR="00725812" w:rsidRPr="00725812">
        <w:rPr>
          <w:rFonts w:ascii="Arial" w:hAnsi="Arial" w:cs="Arial"/>
        </w:rPr>
        <w:t xml:space="preserve">Additionally, </w:t>
      </w:r>
      <w:r w:rsidR="00A07867">
        <w:rPr>
          <w:rFonts w:ascii="Arial" w:hAnsi="Arial" w:cs="Arial"/>
        </w:rPr>
        <w:t>t</w:t>
      </w:r>
      <w:r w:rsidR="00A07867" w:rsidRPr="00A07867">
        <w:rPr>
          <w:rFonts w:ascii="Arial" w:hAnsi="Arial" w:cs="Arial"/>
        </w:rPr>
        <w:t>he Welsh framework emphasi</w:t>
      </w:r>
      <w:r w:rsidR="00A07867">
        <w:rPr>
          <w:rFonts w:ascii="Arial" w:hAnsi="Arial" w:cs="Arial"/>
        </w:rPr>
        <w:t>s</w:t>
      </w:r>
      <w:r w:rsidR="00A07867" w:rsidRPr="00A07867">
        <w:rPr>
          <w:rFonts w:ascii="Arial" w:hAnsi="Arial" w:cs="Arial"/>
        </w:rPr>
        <w:t xml:space="preserve">es systemic factors like socio-economic challenges, while the English guidance focuses on school-level interventions. </w:t>
      </w:r>
      <w:r w:rsidR="00CF6214">
        <w:rPr>
          <w:rFonts w:ascii="Arial" w:hAnsi="Arial" w:cs="Arial"/>
        </w:rPr>
        <w:t xml:space="preserve"> </w:t>
      </w:r>
      <w:r w:rsidR="00A07867" w:rsidRPr="00A07867">
        <w:rPr>
          <w:rFonts w:ascii="Arial" w:hAnsi="Arial" w:cs="Arial"/>
        </w:rPr>
        <w:t xml:space="preserve">Both </w:t>
      </w:r>
      <w:r w:rsidR="00A07867">
        <w:rPr>
          <w:rFonts w:ascii="Arial" w:hAnsi="Arial" w:cs="Arial"/>
        </w:rPr>
        <w:lastRenderedPageBreak/>
        <w:t xml:space="preserve">highlight </w:t>
      </w:r>
      <w:r w:rsidR="00A07867" w:rsidRPr="00A07867">
        <w:rPr>
          <w:rFonts w:ascii="Arial" w:hAnsi="Arial" w:cs="Arial"/>
        </w:rPr>
        <w:t xml:space="preserve">the need for tailored mental health approaches but differ in implementation and </w:t>
      </w:r>
      <w:r w:rsidR="00A07867">
        <w:rPr>
          <w:rFonts w:ascii="Arial" w:hAnsi="Arial" w:cs="Arial"/>
        </w:rPr>
        <w:t xml:space="preserve">regional </w:t>
      </w:r>
      <w:r w:rsidR="00A07867" w:rsidRPr="00A07867">
        <w:rPr>
          <w:rFonts w:ascii="Arial" w:hAnsi="Arial" w:cs="Arial"/>
        </w:rPr>
        <w:t>prioritie</w:t>
      </w:r>
      <w:r w:rsidR="00A07867">
        <w:rPr>
          <w:rFonts w:ascii="Arial" w:hAnsi="Arial" w:cs="Arial"/>
        </w:rPr>
        <w:t>s.</w:t>
      </w:r>
    </w:p>
    <w:p w14:paraId="60EE7D7A" w14:textId="3F3B9EEF" w:rsidR="00A00D8A" w:rsidRDefault="00C105FF" w:rsidP="00A00D8A">
      <w:pPr>
        <w:spacing w:line="360" w:lineRule="auto"/>
        <w:rPr>
          <w:rFonts w:ascii="Arial" w:hAnsi="Arial" w:cs="Arial"/>
          <w:color w:val="000000" w:themeColor="text1"/>
        </w:rPr>
      </w:pPr>
      <w:r w:rsidRPr="00A00D8A">
        <w:rPr>
          <w:rFonts w:ascii="Arial" w:hAnsi="Arial" w:cs="Arial"/>
        </w:rPr>
        <w:t xml:space="preserve">The effectiveness of therapeutic interventions depends on various factors. </w:t>
      </w:r>
      <w:r w:rsidR="00CA287E" w:rsidRPr="00A00D8A">
        <w:rPr>
          <w:rFonts w:ascii="Arial" w:hAnsi="Arial" w:cs="Arial"/>
        </w:rPr>
        <w:t xml:space="preserve"> </w:t>
      </w:r>
      <w:r w:rsidRPr="00A00D8A">
        <w:rPr>
          <w:rFonts w:ascii="Arial" w:hAnsi="Arial" w:cs="Arial"/>
        </w:rPr>
        <w:t xml:space="preserve">Governments in the UK are trying hard to support children affected by trauma with their policy making, according to Estyn (2024) there </w:t>
      </w:r>
      <w:proofErr w:type="gramStart"/>
      <w:r w:rsidRPr="00A00D8A">
        <w:rPr>
          <w:rFonts w:ascii="Arial" w:hAnsi="Arial" w:cs="Arial"/>
        </w:rPr>
        <w:t>still remains</w:t>
      </w:r>
      <w:proofErr w:type="gramEnd"/>
      <w:r w:rsidRPr="00A00D8A">
        <w:rPr>
          <w:rFonts w:ascii="Arial" w:hAnsi="Arial" w:cs="Arial"/>
        </w:rPr>
        <w:t xml:space="preserve"> a need for increased funding and training of staff, resulting in gaps in specialised care</w:t>
      </w:r>
      <w:r w:rsidR="00944065" w:rsidRPr="00A00D8A">
        <w:rPr>
          <w:rFonts w:ascii="Arial" w:hAnsi="Arial" w:cs="Arial"/>
        </w:rPr>
        <w:t xml:space="preserve">, like CAMHS (Health Foundation, 2022) </w:t>
      </w:r>
      <w:r w:rsidRPr="00A00D8A">
        <w:rPr>
          <w:rFonts w:ascii="Arial" w:hAnsi="Arial" w:cs="Arial"/>
        </w:rPr>
        <w:t>and challenges to access mental health services</w:t>
      </w:r>
      <w:r w:rsidR="00944065" w:rsidRPr="00A00D8A">
        <w:rPr>
          <w:rFonts w:ascii="Arial" w:hAnsi="Arial" w:cs="Arial"/>
        </w:rPr>
        <w:t xml:space="preserve">.  </w:t>
      </w:r>
      <w:r w:rsidRPr="00A00D8A">
        <w:rPr>
          <w:rFonts w:ascii="Arial" w:hAnsi="Arial" w:cs="Arial"/>
        </w:rPr>
        <w:t>In England,</w:t>
      </w:r>
      <w:r w:rsidR="00537988" w:rsidRPr="00A00D8A">
        <w:rPr>
          <w:rFonts w:ascii="Arial" w:hAnsi="Arial" w:cs="Arial"/>
        </w:rPr>
        <w:t xml:space="preserve"> </w:t>
      </w:r>
      <w:r w:rsidRPr="00A00D8A">
        <w:rPr>
          <w:rFonts w:ascii="Arial" w:hAnsi="Arial" w:cs="Arial"/>
        </w:rPr>
        <w:t>OFSTED (2020) indicate</w:t>
      </w:r>
      <w:r w:rsidR="00CA287E" w:rsidRPr="00A00D8A">
        <w:rPr>
          <w:rFonts w:ascii="Arial" w:hAnsi="Arial" w:cs="Arial"/>
        </w:rPr>
        <w:t>s</w:t>
      </w:r>
      <w:r w:rsidRPr="00A00D8A">
        <w:rPr>
          <w:rFonts w:ascii="Arial" w:hAnsi="Arial" w:cs="Arial"/>
        </w:rPr>
        <w:t xml:space="preserve"> that whilst there have been improvements in </w:t>
      </w:r>
      <w:r w:rsidR="00537988" w:rsidRPr="00A00D8A">
        <w:rPr>
          <w:rFonts w:ascii="Arial" w:hAnsi="Arial" w:cs="Arial"/>
        </w:rPr>
        <w:t>multi-agency working,</w:t>
      </w:r>
      <w:r w:rsidRPr="00A00D8A">
        <w:rPr>
          <w:rFonts w:ascii="Arial" w:hAnsi="Arial" w:cs="Arial"/>
        </w:rPr>
        <w:t xml:space="preserve"> i</w:t>
      </w:r>
      <w:r w:rsidR="00537988" w:rsidRPr="00A00D8A">
        <w:rPr>
          <w:rFonts w:ascii="Arial" w:hAnsi="Arial" w:cs="Arial"/>
        </w:rPr>
        <w:t>t</w:t>
      </w:r>
      <w:r w:rsidRPr="00A00D8A">
        <w:rPr>
          <w:rFonts w:ascii="Arial" w:hAnsi="Arial" w:cs="Arial"/>
        </w:rPr>
        <w:t xml:space="preserve"> still confirms that in</w:t>
      </w:r>
      <w:r w:rsidRPr="00A00D8A">
        <w:rPr>
          <w:rFonts w:ascii="Arial" w:hAnsi="Arial" w:cs="Arial"/>
        </w:rPr>
        <w:t xml:space="preserve"> some areas</w:t>
      </w:r>
      <w:r w:rsidR="00893754">
        <w:rPr>
          <w:rFonts w:ascii="Arial" w:hAnsi="Arial" w:cs="Arial"/>
        </w:rPr>
        <w:t>,</w:t>
      </w:r>
      <w:r w:rsidRPr="00A00D8A">
        <w:rPr>
          <w:rFonts w:ascii="Arial" w:hAnsi="Arial" w:cs="Arial"/>
        </w:rPr>
        <w:t xml:space="preserve"> resources are overstretched</w:t>
      </w:r>
      <w:r w:rsidRPr="00A00D8A">
        <w:rPr>
          <w:rFonts w:ascii="Arial" w:hAnsi="Arial" w:cs="Arial"/>
        </w:rPr>
        <w:t xml:space="preserve"> with more training needed for professionals</w:t>
      </w:r>
      <w:r w:rsidR="00B317D1" w:rsidRPr="00A00D8A">
        <w:rPr>
          <w:rFonts w:ascii="Arial" w:hAnsi="Arial" w:cs="Arial"/>
        </w:rPr>
        <w:t>.</w:t>
      </w:r>
      <w:r w:rsidR="00893754">
        <w:rPr>
          <w:rFonts w:ascii="Arial" w:hAnsi="Arial" w:cs="Arial"/>
        </w:rPr>
        <w:t xml:space="preserve"> </w:t>
      </w:r>
      <w:r w:rsidRPr="00A00D8A">
        <w:rPr>
          <w:rFonts w:ascii="Arial" w:hAnsi="Arial" w:cs="Arial"/>
        </w:rPr>
        <w:t xml:space="preserve"> </w:t>
      </w:r>
      <w:r w:rsidR="00B317D1" w:rsidRPr="00A00D8A">
        <w:rPr>
          <w:rFonts w:ascii="Arial" w:hAnsi="Arial" w:cs="Arial"/>
        </w:rPr>
        <w:t xml:space="preserve">Secondary </w:t>
      </w:r>
      <w:proofErr w:type="gramStart"/>
      <w:r w:rsidR="00B317D1" w:rsidRPr="00A00D8A">
        <w:rPr>
          <w:rFonts w:ascii="Arial" w:hAnsi="Arial" w:cs="Arial"/>
        </w:rPr>
        <w:t xml:space="preserve">trauma, </w:t>
      </w:r>
      <w:r w:rsidR="00B317D1" w:rsidRPr="00A00D8A">
        <w:rPr>
          <w:rFonts w:ascii="Arial" w:hAnsi="Arial" w:cs="Arial"/>
        </w:rPr>
        <w:t xml:space="preserve"> </w:t>
      </w:r>
      <w:r w:rsidR="00B317D1" w:rsidRPr="00A00D8A">
        <w:rPr>
          <w:rFonts w:ascii="Arial" w:hAnsi="Arial" w:cs="Arial"/>
        </w:rPr>
        <w:t>compassion</w:t>
      </w:r>
      <w:proofErr w:type="gramEnd"/>
      <w:r w:rsidR="00B317D1" w:rsidRPr="00A00D8A">
        <w:rPr>
          <w:rFonts w:ascii="Arial" w:hAnsi="Arial" w:cs="Arial"/>
        </w:rPr>
        <w:t xml:space="preserve"> fatigue and staff burnout remain significant concerns, which in turn impact the availability of specialist services, leading to extended waiting times</w:t>
      </w:r>
      <w:r w:rsidR="00A00D8A">
        <w:rPr>
          <w:rFonts w:ascii="Arial" w:hAnsi="Arial" w:cs="Arial"/>
        </w:rPr>
        <w:t xml:space="preserve"> (Figley, 2017)</w:t>
      </w:r>
      <w:r w:rsidR="00C133A3" w:rsidRPr="00A00D8A">
        <w:rPr>
          <w:rFonts w:ascii="Arial" w:hAnsi="Arial" w:cs="Arial"/>
        </w:rPr>
        <w:t xml:space="preserve">.  </w:t>
      </w:r>
      <w:r w:rsidR="00CA287E" w:rsidRPr="00A00D8A">
        <w:rPr>
          <w:rFonts w:ascii="Arial" w:hAnsi="Arial" w:cs="Arial"/>
        </w:rPr>
        <w:t xml:space="preserve">Other </w:t>
      </w:r>
      <w:r w:rsidR="004235FC" w:rsidRPr="00A00D8A">
        <w:rPr>
          <w:rFonts w:ascii="Arial" w:hAnsi="Arial" w:cs="Arial"/>
        </w:rPr>
        <w:t xml:space="preserve">barriers to therapeutic practice are the </w:t>
      </w:r>
      <w:r w:rsidRPr="00A00D8A">
        <w:rPr>
          <w:rFonts w:ascii="Arial" w:hAnsi="Arial" w:cs="Arial"/>
        </w:rPr>
        <w:t>type</w:t>
      </w:r>
      <w:r w:rsidR="004235FC" w:rsidRPr="00A00D8A">
        <w:rPr>
          <w:rFonts w:ascii="Arial" w:hAnsi="Arial" w:cs="Arial"/>
        </w:rPr>
        <w:t>s</w:t>
      </w:r>
      <w:r w:rsidRPr="00A00D8A">
        <w:rPr>
          <w:rFonts w:ascii="Arial" w:hAnsi="Arial" w:cs="Arial"/>
        </w:rPr>
        <w:t xml:space="preserve"> of </w:t>
      </w:r>
      <w:r w:rsidR="00A00D8A" w:rsidRPr="00A00D8A">
        <w:rPr>
          <w:rFonts w:ascii="Arial" w:hAnsi="Arial" w:cs="Arial"/>
        </w:rPr>
        <w:t>traumas</w:t>
      </w:r>
      <w:r w:rsidRPr="00A00D8A">
        <w:rPr>
          <w:rFonts w:ascii="Arial" w:hAnsi="Arial" w:cs="Arial"/>
        </w:rPr>
        <w:t>, the unique needs of the individual</w:t>
      </w:r>
      <w:r w:rsidR="004235FC" w:rsidRPr="00A00D8A">
        <w:rPr>
          <w:rFonts w:ascii="Arial" w:hAnsi="Arial" w:cs="Arial"/>
        </w:rPr>
        <w:t>, whether that is culture, developmental age or emotional state</w:t>
      </w:r>
      <w:r w:rsidR="00A00D8A">
        <w:rPr>
          <w:rFonts w:ascii="Arial" w:hAnsi="Arial" w:cs="Arial"/>
        </w:rPr>
        <w:t>,</w:t>
      </w:r>
      <w:r w:rsidRPr="00A00D8A">
        <w:rPr>
          <w:rFonts w:ascii="Arial" w:hAnsi="Arial" w:cs="Arial"/>
        </w:rPr>
        <w:t xml:space="preserve"> and their willingness or capacity to actively participate in the intervention.  </w:t>
      </w:r>
      <w:proofErr w:type="spellStart"/>
      <w:r w:rsidR="00C133A3" w:rsidRPr="00A00D8A">
        <w:rPr>
          <w:rFonts w:ascii="Arial" w:hAnsi="Arial" w:cs="Arial"/>
        </w:rPr>
        <w:t>Mackova</w:t>
      </w:r>
      <w:proofErr w:type="spellEnd"/>
      <w:r w:rsidR="00C133A3" w:rsidRPr="00A00D8A">
        <w:rPr>
          <w:rFonts w:ascii="Arial" w:hAnsi="Arial" w:cs="Arial"/>
        </w:rPr>
        <w:t xml:space="preserve"> et al. (2022) identifies parents as a barrier to effective interventions. </w:t>
      </w:r>
      <w:r w:rsidR="00C133A3" w:rsidRPr="00A00D8A">
        <w:rPr>
          <w:rFonts w:ascii="Arial" w:hAnsi="Arial" w:cs="Arial"/>
        </w:rPr>
        <w:t xml:space="preserve"> </w:t>
      </w:r>
      <w:r w:rsidR="00C133A3" w:rsidRPr="00A00D8A">
        <w:rPr>
          <w:rFonts w:ascii="Arial" w:hAnsi="Arial" w:cs="Arial"/>
        </w:rPr>
        <w:t>Adverse family environments are linked to parental psychological issues, denial of problems, or inappropriate parenting styles, such as lack of supervision and boundaries.</w:t>
      </w:r>
      <w:r w:rsidR="00C133A3" w:rsidRPr="00A00D8A">
        <w:rPr>
          <w:rFonts w:ascii="Arial" w:hAnsi="Arial" w:cs="Arial"/>
        </w:rPr>
        <w:t xml:space="preserve"> </w:t>
      </w:r>
      <w:r w:rsidR="00C133A3" w:rsidRPr="00A00D8A">
        <w:rPr>
          <w:rFonts w:ascii="Arial" w:hAnsi="Arial" w:cs="Arial"/>
        </w:rPr>
        <w:t xml:space="preserve"> Factors like poor family relationships</w:t>
      </w:r>
      <w:r w:rsidR="00C133A3" w:rsidRPr="00A00D8A">
        <w:rPr>
          <w:rFonts w:ascii="Arial" w:hAnsi="Arial" w:cs="Arial"/>
        </w:rPr>
        <w:t xml:space="preserve"> and </w:t>
      </w:r>
      <w:r w:rsidR="00C133A3" w:rsidRPr="00A00D8A">
        <w:rPr>
          <w:rFonts w:ascii="Arial" w:hAnsi="Arial" w:cs="Arial"/>
        </w:rPr>
        <w:t>parental</w:t>
      </w:r>
      <w:r w:rsidR="00C133A3" w:rsidRPr="00A00D8A">
        <w:rPr>
          <w:rFonts w:ascii="Arial" w:hAnsi="Arial" w:cs="Arial"/>
        </w:rPr>
        <w:t xml:space="preserve"> mental health disorders and </w:t>
      </w:r>
      <w:r w:rsidR="00C133A3" w:rsidRPr="00A00D8A">
        <w:rPr>
          <w:rFonts w:ascii="Arial" w:hAnsi="Arial" w:cs="Arial"/>
        </w:rPr>
        <w:t xml:space="preserve">substance </w:t>
      </w:r>
      <w:r w:rsidR="00C133A3" w:rsidRPr="00A00D8A">
        <w:rPr>
          <w:rFonts w:ascii="Arial" w:hAnsi="Arial" w:cs="Arial"/>
          <w:color w:val="000000" w:themeColor="text1"/>
        </w:rPr>
        <w:t>abuse</w:t>
      </w:r>
      <w:r w:rsidR="00893754">
        <w:rPr>
          <w:rFonts w:ascii="Arial" w:hAnsi="Arial" w:cs="Arial"/>
          <w:color w:val="000000" w:themeColor="text1"/>
        </w:rPr>
        <w:t>,</w:t>
      </w:r>
      <w:r w:rsidR="00C133A3" w:rsidRPr="00A00D8A">
        <w:rPr>
          <w:rFonts w:ascii="Arial" w:hAnsi="Arial" w:cs="Arial"/>
          <w:color w:val="000000" w:themeColor="text1"/>
        </w:rPr>
        <w:t xml:space="preserve"> </w:t>
      </w:r>
      <w:r w:rsidR="00C133A3" w:rsidRPr="00A00D8A">
        <w:rPr>
          <w:rFonts w:ascii="Arial" w:hAnsi="Arial" w:cs="Arial"/>
          <w:color w:val="000000" w:themeColor="text1"/>
        </w:rPr>
        <w:t xml:space="preserve">also contribute to </w:t>
      </w:r>
      <w:r w:rsidR="00C133A3" w:rsidRPr="00A00D8A">
        <w:rPr>
          <w:rFonts w:ascii="Arial" w:hAnsi="Arial" w:cs="Arial"/>
          <w:color w:val="000000" w:themeColor="text1"/>
        </w:rPr>
        <w:t>children’s</w:t>
      </w:r>
      <w:r w:rsidR="00C133A3" w:rsidRPr="00A00D8A">
        <w:rPr>
          <w:rFonts w:ascii="Arial" w:hAnsi="Arial" w:cs="Arial"/>
          <w:color w:val="000000" w:themeColor="text1"/>
        </w:rPr>
        <w:t xml:space="preserve"> challenges</w:t>
      </w:r>
      <w:r w:rsidR="00C133A3" w:rsidRPr="00A00D8A">
        <w:rPr>
          <w:rFonts w:ascii="Arial" w:hAnsi="Arial" w:cs="Arial"/>
          <w:color w:val="000000" w:themeColor="text1"/>
        </w:rPr>
        <w:t xml:space="preserve">.   </w:t>
      </w:r>
      <w:r w:rsidR="000118CF" w:rsidRPr="00A00D8A">
        <w:rPr>
          <w:rFonts w:ascii="Arial" w:hAnsi="Arial" w:cs="Arial"/>
          <w:color w:val="000000" w:themeColor="text1"/>
        </w:rPr>
        <w:t>Addressing these gaps</w:t>
      </w:r>
      <w:r w:rsidR="00A00D8A" w:rsidRPr="00A00D8A">
        <w:rPr>
          <w:rFonts w:ascii="Arial" w:hAnsi="Arial" w:cs="Arial"/>
          <w:color w:val="000000" w:themeColor="text1"/>
        </w:rPr>
        <w:t xml:space="preserve"> in</w:t>
      </w:r>
      <w:r w:rsidR="000118CF" w:rsidRPr="00A00D8A">
        <w:rPr>
          <w:rFonts w:ascii="Arial" w:hAnsi="Arial" w:cs="Arial"/>
          <w:color w:val="000000" w:themeColor="text1"/>
        </w:rPr>
        <w:t xml:space="preserve"> </w:t>
      </w:r>
      <w:r w:rsidR="00C133A3" w:rsidRPr="00A00D8A">
        <w:rPr>
          <w:rFonts w:ascii="Arial" w:hAnsi="Arial" w:cs="Arial"/>
          <w:color w:val="000000" w:themeColor="text1"/>
        </w:rPr>
        <w:t>policies, procedures and practices is essential to providing comprehensive support for children affected by trauma</w:t>
      </w:r>
      <w:r w:rsidR="00C133A3" w:rsidRPr="00A00D8A">
        <w:rPr>
          <w:rFonts w:ascii="Arial" w:hAnsi="Arial" w:cs="Arial"/>
          <w:color w:val="000000" w:themeColor="text1"/>
        </w:rPr>
        <w:t>.</w:t>
      </w:r>
    </w:p>
    <w:p w14:paraId="535ED54D" w14:textId="06A7E6BE" w:rsidR="00FA0AC1" w:rsidRDefault="00316994" w:rsidP="001D5B19">
      <w:pPr>
        <w:spacing w:line="360" w:lineRule="auto"/>
        <w:rPr>
          <w:rFonts w:ascii="Arial" w:hAnsi="Arial" w:cs="Arial"/>
        </w:rPr>
      </w:pPr>
      <w:r w:rsidRPr="00316994">
        <w:rPr>
          <w:rFonts w:ascii="Arial" w:hAnsi="Arial" w:cs="Arial"/>
        </w:rPr>
        <w:t>In conclusion, the impact of childhood trauma on health and development is both profound and far-reaching, often persisting across the lifespan if left unaddressed.</w:t>
      </w:r>
      <w:r w:rsidR="00FA0AC1">
        <w:rPr>
          <w:rFonts w:ascii="Arial" w:hAnsi="Arial" w:cs="Arial"/>
        </w:rPr>
        <w:t xml:space="preserve">  </w:t>
      </w:r>
      <w:r w:rsidRPr="00316994">
        <w:rPr>
          <w:rFonts w:ascii="Arial" w:hAnsi="Arial" w:cs="Arial"/>
        </w:rPr>
        <w:t>Trauma can disrupt brain development, emotional regulation, physical health</w:t>
      </w:r>
      <w:r w:rsidR="00FA0AC1">
        <w:rPr>
          <w:rFonts w:ascii="Arial" w:hAnsi="Arial" w:cs="Arial"/>
        </w:rPr>
        <w:t xml:space="preserve"> </w:t>
      </w:r>
      <w:r w:rsidRPr="00316994">
        <w:rPr>
          <w:rFonts w:ascii="Arial" w:hAnsi="Arial" w:cs="Arial"/>
        </w:rPr>
        <w:t xml:space="preserve">and social functioning, creating challenges that may </w:t>
      </w:r>
      <w:r w:rsidR="00FA0AC1">
        <w:rPr>
          <w:rFonts w:ascii="Arial" w:hAnsi="Arial" w:cs="Arial"/>
        </w:rPr>
        <w:t>persist</w:t>
      </w:r>
      <w:r w:rsidRPr="00316994">
        <w:rPr>
          <w:rFonts w:ascii="Arial" w:hAnsi="Arial" w:cs="Arial"/>
        </w:rPr>
        <w:t xml:space="preserve"> throughout adulthood. </w:t>
      </w:r>
      <w:r w:rsidR="001D5B19">
        <w:rPr>
          <w:rFonts w:ascii="Arial" w:hAnsi="Arial" w:cs="Arial"/>
        </w:rPr>
        <w:t xml:space="preserve"> </w:t>
      </w:r>
      <w:r w:rsidRPr="00316994">
        <w:rPr>
          <w:rFonts w:ascii="Arial" w:hAnsi="Arial" w:cs="Arial"/>
        </w:rPr>
        <w:t>Recogni</w:t>
      </w:r>
      <w:r w:rsidR="00893754">
        <w:rPr>
          <w:rFonts w:ascii="Arial" w:hAnsi="Arial" w:cs="Arial"/>
        </w:rPr>
        <w:t>s</w:t>
      </w:r>
      <w:r w:rsidRPr="00316994">
        <w:rPr>
          <w:rFonts w:ascii="Arial" w:hAnsi="Arial" w:cs="Arial"/>
        </w:rPr>
        <w:t xml:space="preserve">ing the severity of </w:t>
      </w:r>
      <w:r w:rsidR="00FA0AC1">
        <w:rPr>
          <w:rFonts w:ascii="Arial" w:hAnsi="Arial" w:cs="Arial"/>
        </w:rPr>
        <w:t>trauma impact highlights</w:t>
      </w:r>
      <w:r w:rsidRPr="00316994">
        <w:rPr>
          <w:rFonts w:ascii="Arial" w:hAnsi="Arial" w:cs="Arial"/>
        </w:rPr>
        <w:t xml:space="preserve"> the need for immediate and sustained interventions that are supported by well-informed policies and practices.</w:t>
      </w:r>
      <w:r w:rsidR="001D5B19">
        <w:rPr>
          <w:rFonts w:ascii="Arial" w:hAnsi="Arial" w:cs="Arial"/>
        </w:rPr>
        <w:t xml:space="preserve"> </w:t>
      </w:r>
      <w:r w:rsidRPr="00316994">
        <w:rPr>
          <w:rFonts w:ascii="Arial" w:hAnsi="Arial" w:cs="Arial"/>
        </w:rPr>
        <w:t xml:space="preserve"> Early intervention remains paramount, as timely support during critical developmental periods can help mitigate the most severe consequences of trauma. </w:t>
      </w:r>
      <w:r w:rsidR="001D5B19">
        <w:rPr>
          <w:rFonts w:ascii="Arial" w:hAnsi="Arial" w:cs="Arial"/>
        </w:rPr>
        <w:t xml:space="preserve"> </w:t>
      </w:r>
      <w:r w:rsidRPr="00316994">
        <w:rPr>
          <w:rFonts w:ascii="Arial" w:hAnsi="Arial" w:cs="Arial"/>
        </w:rPr>
        <w:t>However, it is equally important to provide access to therapeutic interventions at any stage of life</w:t>
      </w:r>
      <w:r w:rsidR="001D5B19">
        <w:rPr>
          <w:rFonts w:ascii="Arial" w:hAnsi="Arial" w:cs="Arial"/>
        </w:rPr>
        <w:t xml:space="preserve">.  </w:t>
      </w:r>
      <w:r w:rsidR="001D5B19" w:rsidRPr="001D5B19">
        <w:rPr>
          <w:rFonts w:ascii="Arial" w:hAnsi="Arial" w:cs="Arial"/>
        </w:rPr>
        <w:t xml:space="preserve">Implementing effective interventions is vital not only for promoting individual </w:t>
      </w:r>
      <w:r w:rsidR="00D4057D">
        <w:rPr>
          <w:rFonts w:ascii="Arial" w:hAnsi="Arial" w:cs="Arial"/>
        </w:rPr>
        <w:t>wellbeing</w:t>
      </w:r>
      <w:r w:rsidR="001D5B19" w:rsidRPr="001D5B19">
        <w:rPr>
          <w:rFonts w:ascii="Arial" w:hAnsi="Arial" w:cs="Arial"/>
        </w:rPr>
        <w:t xml:space="preserve"> but also for fostering healthier relationships and more resilient </w:t>
      </w:r>
      <w:r w:rsidR="001D5B19" w:rsidRPr="001D5B19">
        <w:rPr>
          <w:rFonts w:ascii="Arial" w:hAnsi="Arial" w:cs="Arial"/>
        </w:rPr>
        <w:lastRenderedPageBreak/>
        <w:t xml:space="preserve">communities. </w:t>
      </w:r>
      <w:r w:rsidR="00893754">
        <w:rPr>
          <w:rFonts w:ascii="Arial" w:hAnsi="Arial" w:cs="Arial"/>
        </w:rPr>
        <w:t xml:space="preserve"> </w:t>
      </w:r>
      <w:r w:rsidR="001D5B19" w:rsidRPr="001D5B19">
        <w:rPr>
          <w:rFonts w:ascii="Arial" w:hAnsi="Arial" w:cs="Arial"/>
        </w:rPr>
        <w:t>The urgency of this is underscored by The Children’s Society's ‘Good Childhood Report’ (2024), which highlights that the UK ranks lowest</w:t>
      </w:r>
      <w:r w:rsidR="00893754">
        <w:rPr>
          <w:rFonts w:ascii="Arial" w:hAnsi="Arial" w:cs="Arial"/>
        </w:rPr>
        <w:t>,</w:t>
      </w:r>
      <w:r w:rsidR="001D5B19" w:rsidRPr="001D5B19">
        <w:rPr>
          <w:rFonts w:ascii="Arial" w:hAnsi="Arial" w:cs="Arial"/>
        </w:rPr>
        <w:t xml:space="preserve"> in average overall life satisfaction</w:t>
      </w:r>
      <w:r w:rsidR="00893754">
        <w:rPr>
          <w:rFonts w:ascii="Arial" w:hAnsi="Arial" w:cs="Arial"/>
        </w:rPr>
        <w:t>,</w:t>
      </w:r>
      <w:r w:rsidR="001D5B19" w:rsidRPr="001D5B19">
        <w:rPr>
          <w:rFonts w:ascii="Arial" w:hAnsi="Arial" w:cs="Arial"/>
        </w:rPr>
        <w:t xml:space="preserve"> among 26 European countries.</w:t>
      </w:r>
      <w:r w:rsidR="001D5B19">
        <w:rPr>
          <w:rFonts w:ascii="Arial" w:hAnsi="Arial" w:cs="Arial"/>
        </w:rPr>
        <w:t xml:space="preserve"> </w:t>
      </w:r>
      <w:r w:rsidR="001D5B19" w:rsidRPr="001D5B19">
        <w:rPr>
          <w:rFonts w:ascii="Arial" w:hAnsi="Arial" w:cs="Arial"/>
        </w:rPr>
        <w:t xml:space="preserve"> To address this concerning reality, it is essential to provide individuals with the support they need to begin their journey of healing and growth, regardless of when they seek help</w:t>
      </w:r>
      <w:r w:rsidR="001D5B19">
        <w:rPr>
          <w:rFonts w:ascii="Arial" w:hAnsi="Arial" w:cs="Arial"/>
        </w:rPr>
        <w:t>.</w:t>
      </w:r>
    </w:p>
    <w:p w14:paraId="2E9028D0" w14:textId="77777777" w:rsidR="00614FDB" w:rsidRDefault="00614FDB" w:rsidP="001D5B19">
      <w:pPr>
        <w:spacing w:line="360" w:lineRule="auto"/>
        <w:rPr>
          <w:rFonts w:ascii="Arial" w:hAnsi="Arial" w:cs="Arial"/>
        </w:rPr>
      </w:pPr>
    </w:p>
    <w:p w14:paraId="54595F13" w14:textId="77777777" w:rsidR="00614FDB" w:rsidRDefault="00614FDB" w:rsidP="001D5B19">
      <w:pPr>
        <w:spacing w:line="360" w:lineRule="auto"/>
        <w:rPr>
          <w:rFonts w:ascii="Arial" w:hAnsi="Arial" w:cs="Arial"/>
        </w:rPr>
      </w:pPr>
    </w:p>
    <w:p w14:paraId="5EADDC9E" w14:textId="311BED8E" w:rsidR="00614FDB" w:rsidRDefault="00614FDB" w:rsidP="001D5B19">
      <w:pPr>
        <w:spacing w:line="360" w:lineRule="auto"/>
        <w:rPr>
          <w:rFonts w:ascii="Arial" w:hAnsi="Arial" w:cs="Arial"/>
        </w:rPr>
      </w:pPr>
      <w:r>
        <w:rPr>
          <w:rFonts w:ascii="Arial" w:hAnsi="Arial" w:cs="Arial"/>
        </w:rPr>
        <w:t>Word Count: 4229</w:t>
      </w:r>
    </w:p>
    <w:p w14:paraId="786FAEB4" w14:textId="77777777" w:rsidR="00FA0AC1" w:rsidRDefault="00FA0AC1" w:rsidP="00316994">
      <w:pPr>
        <w:rPr>
          <w:rFonts w:ascii="Arial" w:hAnsi="Arial" w:cs="Arial"/>
        </w:rPr>
      </w:pPr>
    </w:p>
    <w:p w14:paraId="5BD86999" w14:textId="77777777" w:rsidR="00316994" w:rsidRPr="00316994" w:rsidRDefault="00316994" w:rsidP="00316994">
      <w:pPr>
        <w:rPr>
          <w:rFonts w:ascii="Arial" w:hAnsi="Arial" w:cs="Arial"/>
        </w:rPr>
      </w:pPr>
    </w:p>
    <w:p w14:paraId="6CA67E1A" w14:textId="06EBF64E" w:rsidR="00316994" w:rsidRPr="00316994" w:rsidRDefault="00316994" w:rsidP="00316994">
      <w:pPr>
        <w:rPr>
          <w:rFonts w:ascii="Arial" w:hAnsi="Arial" w:cs="Arial"/>
        </w:rPr>
      </w:pPr>
    </w:p>
    <w:p w14:paraId="0B57068C" w14:textId="77777777" w:rsidR="00316994" w:rsidRDefault="00316994">
      <w:pPr>
        <w:rPr>
          <w:rFonts w:ascii="Arial" w:hAnsi="Arial" w:cs="Arial"/>
        </w:rPr>
      </w:pPr>
      <w:r>
        <w:rPr>
          <w:rFonts w:ascii="Arial" w:hAnsi="Arial" w:cs="Arial"/>
        </w:rPr>
        <w:br w:type="page"/>
      </w:r>
    </w:p>
    <w:p w14:paraId="57E08EFB" w14:textId="68F147A9" w:rsidR="00833793" w:rsidRPr="00490173" w:rsidRDefault="00316994" w:rsidP="0012114A">
      <w:pPr>
        <w:rPr>
          <w:rFonts w:ascii="Arial" w:hAnsi="Arial" w:cs="Arial"/>
        </w:rPr>
      </w:pPr>
      <w:r>
        <w:rPr>
          <w:rFonts w:ascii="Arial" w:hAnsi="Arial" w:cs="Arial"/>
        </w:rPr>
        <w:lastRenderedPageBreak/>
        <w:t>R</w:t>
      </w:r>
      <w:r w:rsidR="0012114A" w:rsidRPr="00490173">
        <w:rPr>
          <w:rFonts w:ascii="Arial" w:hAnsi="Arial" w:cs="Arial"/>
        </w:rPr>
        <w:t>EFERENCES</w:t>
      </w:r>
    </w:p>
    <w:p w14:paraId="44AB39BE" w14:textId="77777777" w:rsidR="005614A7" w:rsidRDefault="005614A7" w:rsidP="00484C1C">
      <w:pPr>
        <w:spacing w:line="240" w:lineRule="auto"/>
        <w:rPr>
          <w:rFonts w:ascii="Arial" w:hAnsi="Arial" w:cs="Arial"/>
        </w:rPr>
      </w:pPr>
    </w:p>
    <w:p w14:paraId="385B430E" w14:textId="76B91991" w:rsidR="00484C1C" w:rsidRDefault="00484C1C" w:rsidP="00484C1C">
      <w:pPr>
        <w:spacing w:line="240" w:lineRule="auto"/>
        <w:rPr>
          <w:rFonts w:ascii="Arial" w:hAnsi="Arial" w:cs="Arial"/>
        </w:rPr>
      </w:pPr>
      <w:r w:rsidRPr="00484C1C">
        <w:rPr>
          <w:rFonts w:ascii="Arial" w:hAnsi="Arial" w:cs="Arial"/>
        </w:rPr>
        <w:t>ACE Hub Wales (2022</w:t>
      </w:r>
      <w:r w:rsidR="005614A7">
        <w:rPr>
          <w:rFonts w:ascii="Arial" w:hAnsi="Arial" w:cs="Arial"/>
        </w:rPr>
        <w:t>a</w:t>
      </w:r>
      <w:r w:rsidRPr="00484C1C">
        <w:rPr>
          <w:rFonts w:ascii="Arial" w:hAnsi="Arial" w:cs="Arial"/>
        </w:rPr>
        <w:t>).  ‘Trauma and Adverse Childhood Experience Toolkit’.  Available at </w:t>
      </w:r>
      <w:hyperlink r:id="rId7" w:history="1">
        <w:r w:rsidRPr="00484C1C">
          <w:rPr>
            <w:rStyle w:val="Hyperlink"/>
            <w:rFonts w:ascii="Arial" w:hAnsi="Arial" w:cs="Arial"/>
          </w:rPr>
          <w:t>https://acehubwales.com/trace-toolkit/</w:t>
        </w:r>
      </w:hyperlink>
      <w:r w:rsidRPr="00484C1C">
        <w:rPr>
          <w:rFonts w:ascii="Arial" w:hAnsi="Arial" w:cs="Arial"/>
        </w:rPr>
        <w:t> (Accessed: 29 March 2025).</w:t>
      </w:r>
    </w:p>
    <w:p w14:paraId="3AC08480" w14:textId="0FE6823B" w:rsidR="005614A7" w:rsidRPr="00FD1035" w:rsidRDefault="005614A7" w:rsidP="005614A7">
      <w:pPr>
        <w:spacing w:line="240" w:lineRule="auto"/>
        <w:rPr>
          <w:rFonts w:ascii="Arial" w:hAnsi="Arial" w:cs="Arial"/>
        </w:rPr>
      </w:pPr>
      <w:r>
        <w:rPr>
          <w:rFonts w:ascii="Arial" w:hAnsi="Arial" w:cs="Arial"/>
        </w:rPr>
        <w:t xml:space="preserve">ACE Hub Wales (2022b). </w:t>
      </w:r>
      <w:r w:rsidR="00D6178B">
        <w:rPr>
          <w:rFonts w:ascii="Arial" w:hAnsi="Arial" w:cs="Arial"/>
        </w:rPr>
        <w:t xml:space="preserve"> </w:t>
      </w:r>
      <w:r>
        <w:rPr>
          <w:rFonts w:ascii="Arial" w:hAnsi="Arial" w:cs="Arial"/>
        </w:rPr>
        <w:t>‘</w:t>
      </w:r>
      <w:r w:rsidRPr="005614A7">
        <w:rPr>
          <w:rFonts w:ascii="Arial" w:hAnsi="Arial" w:cs="Arial"/>
        </w:rPr>
        <w:t>Trauma-Informed Wales: A Societal Approach to Understanding, Preventing and Supporting the Impacts of Trauma and Adversity</w:t>
      </w:r>
      <w:r>
        <w:rPr>
          <w:rFonts w:ascii="Arial" w:hAnsi="Arial" w:cs="Arial"/>
        </w:rPr>
        <w:t>’.  Available at:</w:t>
      </w:r>
      <w:r w:rsidRPr="005614A7">
        <w:rPr>
          <w:rFonts w:ascii="Arial" w:hAnsi="Arial" w:cs="Arial"/>
        </w:rPr>
        <w:t xml:space="preserve"> </w:t>
      </w:r>
      <w:hyperlink r:id="rId8" w:history="1">
        <w:r w:rsidRPr="00CD48A6">
          <w:rPr>
            <w:rStyle w:val="Hyperlink"/>
            <w:rFonts w:ascii="Arial" w:hAnsi="Arial" w:cs="Arial"/>
          </w:rPr>
          <w:t>https://traumaframeworkcymru.com/wp-content/uploads/2022/07/Trauma-Informed-Wales-Framework.pdf</w:t>
        </w:r>
      </w:hyperlink>
      <w:r>
        <w:rPr>
          <w:rFonts w:ascii="Arial" w:hAnsi="Arial" w:cs="Arial"/>
        </w:rPr>
        <w:t xml:space="preserve"> (Accessed: 27 March 2025).</w:t>
      </w:r>
    </w:p>
    <w:p w14:paraId="5C4623B3" w14:textId="299F9015" w:rsidR="005A4503" w:rsidRDefault="005A4503" w:rsidP="005A4503">
      <w:pPr>
        <w:spacing w:line="240" w:lineRule="auto"/>
        <w:rPr>
          <w:rFonts w:ascii="Arial" w:hAnsi="Arial" w:cs="Arial"/>
        </w:rPr>
      </w:pPr>
      <w:r w:rsidRPr="005A4503">
        <w:rPr>
          <w:rFonts w:ascii="Arial" w:hAnsi="Arial" w:cs="Arial"/>
        </w:rPr>
        <w:t xml:space="preserve">Al-Hendawi, M., </w:t>
      </w:r>
      <w:proofErr w:type="spellStart"/>
      <w:r w:rsidRPr="005A4503">
        <w:rPr>
          <w:rFonts w:ascii="Arial" w:hAnsi="Arial" w:cs="Arial"/>
        </w:rPr>
        <w:t>Alodat</w:t>
      </w:r>
      <w:proofErr w:type="spellEnd"/>
      <w:r w:rsidRPr="005A4503">
        <w:rPr>
          <w:rFonts w:ascii="Arial" w:hAnsi="Arial" w:cs="Arial"/>
        </w:rPr>
        <w:t>, A., Al-</w:t>
      </w:r>
      <w:proofErr w:type="spellStart"/>
      <w:r w:rsidRPr="005A4503">
        <w:rPr>
          <w:rFonts w:ascii="Arial" w:hAnsi="Arial" w:cs="Arial"/>
        </w:rPr>
        <w:t>Zoubi</w:t>
      </w:r>
      <w:proofErr w:type="spellEnd"/>
      <w:r w:rsidRPr="005A4503">
        <w:rPr>
          <w:rFonts w:ascii="Arial" w:hAnsi="Arial" w:cs="Arial"/>
        </w:rPr>
        <w:t>, S. </w:t>
      </w:r>
      <w:r w:rsidRPr="005A4503">
        <w:rPr>
          <w:rFonts w:ascii="Arial" w:hAnsi="Arial" w:cs="Arial"/>
          <w:i/>
          <w:iCs/>
        </w:rPr>
        <w:t>et al.</w:t>
      </w:r>
      <w:r>
        <w:rPr>
          <w:rFonts w:ascii="Arial" w:hAnsi="Arial" w:cs="Arial"/>
          <w:i/>
          <w:iCs/>
        </w:rPr>
        <w:t xml:space="preserve"> </w:t>
      </w:r>
      <w:r w:rsidRPr="005A4503">
        <w:rPr>
          <w:rFonts w:ascii="Arial" w:hAnsi="Arial" w:cs="Arial"/>
        </w:rPr>
        <w:t>(2024). </w:t>
      </w:r>
      <w:r>
        <w:rPr>
          <w:rFonts w:ascii="Arial" w:hAnsi="Arial" w:cs="Arial"/>
        </w:rPr>
        <w:t xml:space="preserve"> ‘</w:t>
      </w:r>
      <w:r w:rsidRPr="005A4503">
        <w:rPr>
          <w:rFonts w:ascii="Arial" w:hAnsi="Arial" w:cs="Arial"/>
        </w:rPr>
        <w:t>A PERMA model approach to well-being: a psychometric properties study</w:t>
      </w:r>
      <w:r>
        <w:rPr>
          <w:rFonts w:ascii="Arial" w:hAnsi="Arial" w:cs="Arial"/>
        </w:rPr>
        <w:t>’</w:t>
      </w:r>
      <w:r w:rsidRPr="005A4503">
        <w:rPr>
          <w:rFonts w:ascii="Arial" w:hAnsi="Arial" w:cs="Arial"/>
        </w:rPr>
        <w:t>. </w:t>
      </w:r>
      <w:r>
        <w:rPr>
          <w:rFonts w:ascii="Arial" w:hAnsi="Arial" w:cs="Arial"/>
        </w:rPr>
        <w:t xml:space="preserve"> </w:t>
      </w:r>
      <w:r w:rsidRPr="005A4503">
        <w:rPr>
          <w:rFonts w:ascii="Arial" w:hAnsi="Arial" w:cs="Arial"/>
          <w:i/>
          <w:iCs/>
        </w:rPr>
        <w:t>BMC Psychol</w:t>
      </w:r>
      <w:r>
        <w:rPr>
          <w:rFonts w:ascii="Arial" w:hAnsi="Arial" w:cs="Arial"/>
        </w:rPr>
        <w:t xml:space="preserve">ogy </w:t>
      </w:r>
      <w:r w:rsidRPr="005A4503">
        <w:rPr>
          <w:rFonts w:ascii="Arial" w:hAnsi="Arial" w:cs="Arial"/>
        </w:rPr>
        <w:t>12,</w:t>
      </w:r>
      <w:r>
        <w:rPr>
          <w:rFonts w:ascii="Arial" w:hAnsi="Arial" w:cs="Arial"/>
        </w:rPr>
        <w:t xml:space="preserve"> p.</w:t>
      </w:r>
      <w:r w:rsidRPr="005A4503">
        <w:rPr>
          <w:rFonts w:ascii="Arial" w:hAnsi="Arial" w:cs="Arial"/>
        </w:rPr>
        <w:t xml:space="preserve"> 414</w:t>
      </w:r>
      <w:r>
        <w:rPr>
          <w:rFonts w:ascii="Arial" w:hAnsi="Arial" w:cs="Arial"/>
        </w:rPr>
        <w:t xml:space="preserve">.  Available at: </w:t>
      </w:r>
      <w:hyperlink r:id="rId9" w:history="1">
        <w:r w:rsidRPr="00E211AD">
          <w:rPr>
            <w:rStyle w:val="Hyperlink"/>
            <w:rFonts w:ascii="Arial" w:hAnsi="Arial" w:cs="Arial"/>
          </w:rPr>
          <w:t>https://doi.org/10.1186/s40359-024-01909-0</w:t>
        </w:r>
      </w:hyperlink>
      <w:r>
        <w:rPr>
          <w:rFonts w:ascii="Arial" w:hAnsi="Arial" w:cs="Arial"/>
        </w:rPr>
        <w:t xml:space="preserve"> (Accessed: 20 March 2025).</w:t>
      </w:r>
    </w:p>
    <w:p w14:paraId="015FFD1F" w14:textId="5D5B30CC" w:rsidR="000C168C" w:rsidRDefault="000C168C" w:rsidP="005A4503">
      <w:pPr>
        <w:spacing w:line="240" w:lineRule="auto"/>
        <w:rPr>
          <w:rFonts w:ascii="Arial" w:hAnsi="Arial" w:cs="Arial"/>
        </w:rPr>
      </w:pPr>
      <w:r w:rsidRPr="000C168C">
        <w:rPr>
          <w:rFonts w:ascii="Arial" w:hAnsi="Arial" w:cs="Arial"/>
        </w:rPr>
        <w:t>BACP (2025)</w:t>
      </w:r>
      <w:r>
        <w:rPr>
          <w:rFonts w:ascii="Arial" w:hAnsi="Arial" w:cs="Arial"/>
        </w:rPr>
        <w:t xml:space="preserve">.  </w:t>
      </w:r>
      <w:r w:rsidRPr="000C168C">
        <w:rPr>
          <w:rFonts w:ascii="Arial" w:hAnsi="Arial" w:cs="Arial"/>
        </w:rPr>
        <w:t>‘New research shows multiple benefits of school counselling’</w:t>
      </w:r>
      <w:r>
        <w:rPr>
          <w:rFonts w:ascii="Arial" w:hAnsi="Arial" w:cs="Arial"/>
        </w:rPr>
        <w:t xml:space="preserve">.  </w:t>
      </w:r>
      <w:r w:rsidRPr="000C168C">
        <w:rPr>
          <w:rFonts w:ascii="Arial" w:hAnsi="Arial" w:cs="Arial"/>
        </w:rPr>
        <w:t xml:space="preserve">Available at: </w:t>
      </w:r>
      <w:hyperlink r:id="rId10" w:anchor=":~:text=Two%20new%20studies%20have%20shown,pupil%20mental%20health%20and%20wellbeing.&amp;text=It%20also%20helped%20to%20spread,teaching%20and%20other%20school%20activities" w:history="1">
        <w:r w:rsidRPr="000C168C">
          <w:rPr>
            <w:rStyle w:val="Hyperlink"/>
            <w:rFonts w:ascii="Arial" w:hAnsi="Arial" w:cs="Arial"/>
          </w:rPr>
          <w:t>https://www.bacp.co.uk/news/news-from-bacp/2025/29-january-new-research-shows-multiple-benefits-of-school-counselling/#:~:text=Two%20new%20studies%20have%20shown,pupil%20mental%20health%20and%20wellbeing.&amp;text=It%20also%20helped%20to%20spread,teaching%20and%20other%20school%20activities</w:t>
        </w:r>
      </w:hyperlink>
      <w:r>
        <w:rPr>
          <w:rFonts w:ascii="Arial" w:hAnsi="Arial" w:cs="Arial"/>
        </w:rPr>
        <w:t>.</w:t>
      </w:r>
      <w:r w:rsidRPr="000C168C">
        <w:rPr>
          <w:rFonts w:ascii="Arial" w:hAnsi="Arial" w:cs="Arial"/>
        </w:rPr>
        <w:t xml:space="preserve"> (Accessed: 27 March 2025).</w:t>
      </w:r>
    </w:p>
    <w:p w14:paraId="4BAEF9B0" w14:textId="77777777" w:rsidR="00F954A6" w:rsidRDefault="00F954A6" w:rsidP="00F954A6">
      <w:pPr>
        <w:spacing w:line="240" w:lineRule="auto"/>
        <w:rPr>
          <w:rFonts w:ascii="Arial" w:hAnsi="Arial" w:cs="Arial"/>
        </w:rPr>
      </w:pPr>
      <w:r w:rsidRPr="00F954A6">
        <w:rPr>
          <w:rFonts w:ascii="Arial" w:hAnsi="Arial" w:cs="Arial"/>
        </w:rPr>
        <w:t xml:space="preserve">Baker, L., Green, S., &amp; </w:t>
      </w:r>
      <w:proofErr w:type="spellStart"/>
      <w:r w:rsidRPr="00F954A6">
        <w:rPr>
          <w:rFonts w:ascii="Arial" w:hAnsi="Arial" w:cs="Arial"/>
        </w:rPr>
        <w:t>Falecki</w:t>
      </w:r>
      <w:proofErr w:type="spellEnd"/>
      <w:r w:rsidRPr="00F954A6">
        <w:rPr>
          <w:rFonts w:ascii="Arial" w:hAnsi="Arial" w:cs="Arial"/>
        </w:rPr>
        <w:t>, D. (2017).</w:t>
      </w:r>
      <w:r>
        <w:rPr>
          <w:rFonts w:ascii="Arial" w:hAnsi="Arial" w:cs="Arial"/>
        </w:rPr>
        <w:t xml:space="preserve"> </w:t>
      </w:r>
      <w:r w:rsidRPr="00F954A6">
        <w:rPr>
          <w:rFonts w:ascii="Arial" w:hAnsi="Arial" w:cs="Arial"/>
        </w:rPr>
        <w:t xml:space="preserve"> ‘Positive early childhood education: Expanding the reach of positive psychology into early childhood’, </w:t>
      </w:r>
      <w:r w:rsidRPr="00F954A6">
        <w:rPr>
          <w:rFonts w:ascii="Arial" w:hAnsi="Arial" w:cs="Arial"/>
          <w:i/>
          <w:iCs/>
        </w:rPr>
        <w:t>European Journal of Applied Positive Psychology</w:t>
      </w:r>
      <w:r w:rsidRPr="00F954A6">
        <w:rPr>
          <w:rFonts w:ascii="Arial" w:hAnsi="Arial" w:cs="Arial"/>
        </w:rPr>
        <w:t xml:space="preserve">, 1, 8, </w:t>
      </w:r>
      <w:r>
        <w:rPr>
          <w:rFonts w:ascii="Arial" w:hAnsi="Arial" w:cs="Arial"/>
        </w:rPr>
        <w:t>pp.</w:t>
      </w:r>
      <w:r w:rsidRPr="00F954A6">
        <w:rPr>
          <w:rFonts w:ascii="Arial" w:hAnsi="Arial" w:cs="Arial"/>
        </w:rPr>
        <w:t xml:space="preserve">1-12. </w:t>
      </w:r>
      <w:r>
        <w:rPr>
          <w:rFonts w:ascii="Arial" w:hAnsi="Arial" w:cs="Arial"/>
        </w:rPr>
        <w:t xml:space="preserve"> Available at:</w:t>
      </w:r>
      <w:r w:rsidRPr="00F954A6">
        <w:rPr>
          <w:rFonts w:ascii="Arial" w:hAnsi="Arial" w:cs="Arial"/>
        </w:rPr>
        <w:t> </w:t>
      </w:r>
      <w:hyperlink r:id="rId11" w:history="1">
        <w:r w:rsidRPr="00F954A6">
          <w:rPr>
            <w:rStyle w:val="Hyperlink"/>
            <w:rFonts w:ascii="Arial" w:hAnsi="Arial" w:cs="Arial"/>
          </w:rPr>
          <w:t>https://www.nationalwellbeingservice.org/volumes/volume-1-2017/volume-1-article-8/</w:t>
        </w:r>
      </w:hyperlink>
      <w:r>
        <w:rPr>
          <w:rFonts w:ascii="Arial" w:hAnsi="Arial" w:cs="Arial"/>
        </w:rPr>
        <w:t xml:space="preserve"> (Accessed: 21 March 2025).</w:t>
      </w:r>
    </w:p>
    <w:p w14:paraId="7F353298" w14:textId="77777777" w:rsidR="009F6642" w:rsidRDefault="009F6642" w:rsidP="009F6642">
      <w:pPr>
        <w:spacing w:line="240" w:lineRule="auto"/>
        <w:rPr>
          <w:rFonts w:ascii="Arial" w:hAnsi="Arial" w:cs="Arial"/>
        </w:rPr>
      </w:pPr>
      <w:r w:rsidRPr="009F6642">
        <w:rPr>
          <w:rFonts w:ascii="Arial" w:hAnsi="Arial" w:cs="Arial"/>
        </w:rPr>
        <w:t>Barton, R., Newbury, A. and Roberts, J. (2018</w:t>
      </w:r>
      <w:r w:rsidRPr="009F6642">
        <w:rPr>
          <w:rFonts w:ascii="Arial" w:hAnsi="Arial" w:cs="Arial"/>
          <w:i/>
          <w:iCs/>
        </w:rPr>
        <w:t xml:space="preserve">).  ‘Adverse Childhood Experiences and Resilience: Executive Summary’.  </w:t>
      </w:r>
      <w:r w:rsidRPr="009F6642">
        <w:rPr>
          <w:rFonts w:ascii="Arial" w:hAnsi="Arial" w:cs="Arial"/>
        </w:rPr>
        <w:t xml:space="preserve">Available at: </w:t>
      </w:r>
      <w:hyperlink r:id="rId12" w:history="1">
        <w:r w:rsidRPr="009F6642">
          <w:rPr>
            <w:rStyle w:val="Hyperlink"/>
            <w:rFonts w:ascii="Arial" w:hAnsi="Arial" w:cs="Arial"/>
          </w:rPr>
          <w:t>https://www.rsph.org.uk/static/uploaded/ec4aa4d9-9a3e-428b-93e41acba3e1e6ae.pdf</w:t>
        </w:r>
      </w:hyperlink>
      <w:r w:rsidRPr="009F6642">
        <w:rPr>
          <w:rFonts w:ascii="Arial" w:hAnsi="Arial" w:cs="Arial"/>
        </w:rPr>
        <w:t xml:space="preserve"> (Accessed: 29 March 2025).  </w:t>
      </w:r>
    </w:p>
    <w:p w14:paraId="7CD5A5A7" w14:textId="77777777" w:rsidR="00DC49A4" w:rsidRPr="00620F64" w:rsidRDefault="00DC49A4" w:rsidP="00DC49A4">
      <w:pPr>
        <w:spacing w:line="240" w:lineRule="auto"/>
        <w:rPr>
          <w:rFonts w:ascii="Arial" w:hAnsi="Arial" w:cs="Arial"/>
        </w:rPr>
      </w:pPr>
      <w:r w:rsidRPr="00620F64">
        <w:rPr>
          <w:rFonts w:ascii="Arial" w:hAnsi="Arial" w:cs="Arial"/>
        </w:rPr>
        <w:t>Birnie,</w:t>
      </w:r>
      <w:r w:rsidRPr="00DC49A4">
        <w:rPr>
          <w:rFonts w:ascii="Arial" w:hAnsi="Arial" w:cs="Arial"/>
        </w:rPr>
        <w:t xml:space="preserve"> M. T. and </w:t>
      </w:r>
      <w:r w:rsidRPr="00620F64">
        <w:rPr>
          <w:rFonts w:ascii="Arial" w:hAnsi="Arial" w:cs="Arial"/>
        </w:rPr>
        <w:t>Baram</w:t>
      </w:r>
      <w:r w:rsidRPr="00DC49A4">
        <w:rPr>
          <w:rFonts w:ascii="Arial" w:hAnsi="Arial" w:cs="Arial"/>
        </w:rPr>
        <w:t>, T.</w:t>
      </w:r>
      <w:r>
        <w:rPr>
          <w:rFonts w:ascii="Arial" w:hAnsi="Arial" w:cs="Arial"/>
        </w:rPr>
        <w:t xml:space="preserve"> </w:t>
      </w:r>
      <w:r w:rsidRPr="00DC49A4">
        <w:rPr>
          <w:rFonts w:ascii="Arial" w:hAnsi="Arial" w:cs="Arial"/>
        </w:rPr>
        <w:t>Z</w:t>
      </w:r>
      <w:r w:rsidRPr="00620F64">
        <w:rPr>
          <w:rFonts w:ascii="Arial" w:hAnsi="Arial" w:cs="Arial"/>
        </w:rPr>
        <w:t>.</w:t>
      </w:r>
      <w:r>
        <w:rPr>
          <w:rFonts w:ascii="Arial" w:hAnsi="Arial" w:cs="Arial"/>
        </w:rPr>
        <w:t xml:space="preserve"> </w:t>
      </w:r>
      <w:r w:rsidRPr="00DC49A4">
        <w:rPr>
          <w:rFonts w:ascii="Arial" w:hAnsi="Arial" w:cs="Arial"/>
        </w:rPr>
        <w:t>(2025).  ‘</w:t>
      </w:r>
      <w:r w:rsidRPr="00620F64">
        <w:rPr>
          <w:rFonts w:ascii="Arial" w:hAnsi="Arial" w:cs="Arial"/>
        </w:rPr>
        <w:t>The evolving neurobiology of early-life stress</w:t>
      </w:r>
      <w:r w:rsidRPr="00DC49A4">
        <w:rPr>
          <w:rFonts w:ascii="Arial" w:hAnsi="Arial" w:cs="Arial"/>
        </w:rPr>
        <w:t>’</w:t>
      </w:r>
      <w:r w:rsidRPr="00620F64">
        <w:rPr>
          <w:rFonts w:ascii="Arial" w:hAnsi="Arial" w:cs="Arial"/>
        </w:rPr>
        <w:t>. </w:t>
      </w:r>
      <w:r w:rsidRPr="00DC49A4">
        <w:rPr>
          <w:rFonts w:ascii="Arial" w:hAnsi="Arial" w:cs="Arial"/>
        </w:rPr>
        <w:t xml:space="preserve"> </w:t>
      </w:r>
      <w:r w:rsidRPr="00620F64">
        <w:rPr>
          <w:rFonts w:ascii="Arial" w:hAnsi="Arial" w:cs="Arial"/>
          <w:i/>
          <w:iCs/>
        </w:rPr>
        <w:t>Neuron</w:t>
      </w:r>
      <w:r w:rsidRPr="00DC49A4">
        <w:rPr>
          <w:rFonts w:ascii="Arial" w:hAnsi="Arial" w:cs="Arial"/>
        </w:rPr>
        <w:t xml:space="preserve">.  Available at: </w:t>
      </w:r>
      <w:r w:rsidRPr="00620F64">
        <w:rPr>
          <w:rFonts w:ascii="Arial" w:hAnsi="Arial" w:cs="Arial"/>
        </w:rPr>
        <w:t>DOI: </w:t>
      </w:r>
      <w:hyperlink r:id="rId13" w:tgtFrame="_blank" w:history="1">
        <w:r w:rsidRPr="00620F64">
          <w:rPr>
            <w:rStyle w:val="Hyperlink"/>
            <w:rFonts w:ascii="Arial" w:hAnsi="Arial" w:cs="Arial"/>
          </w:rPr>
          <w:t>10.1016/j.neuron.2025.02.016</w:t>
        </w:r>
      </w:hyperlink>
      <w:proofErr w:type="gramStart"/>
      <w:r w:rsidRPr="00DC49A4">
        <w:rPr>
          <w:rFonts w:ascii="Arial" w:hAnsi="Arial" w:cs="Arial"/>
        </w:rPr>
        <w:t xml:space="preserve">. </w:t>
      </w:r>
      <w:proofErr w:type="gramEnd"/>
      <w:r w:rsidRPr="00DC49A4">
        <w:rPr>
          <w:rFonts w:ascii="Arial" w:hAnsi="Arial" w:cs="Arial"/>
        </w:rPr>
        <w:t>(Accessed: 22 March 2025).</w:t>
      </w:r>
    </w:p>
    <w:p w14:paraId="424C46F3" w14:textId="77777777" w:rsidR="00A92A6A" w:rsidRDefault="00A92A6A" w:rsidP="00A92A6A">
      <w:pPr>
        <w:spacing w:line="240" w:lineRule="auto"/>
        <w:rPr>
          <w:rFonts w:ascii="Arial" w:hAnsi="Arial" w:cs="Arial"/>
        </w:rPr>
      </w:pPr>
      <w:r w:rsidRPr="00A92A6A">
        <w:rPr>
          <w:rFonts w:ascii="Arial" w:hAnsi="Arial" w:cs="Arial"/>
        </w:rPr>
        <w:t>Bradley,</w:t>
      </w:r>
      <w:r>
        <w:rPr>
          <w:rFonts w:ascii="Arial" w:hAnsi="Arial" w:cs="Arial"/>
        </w:rPr>
        <w:t xml:space="preserve"> S. (2022)</w:t>
      </w:r>
      <w:proofErr w:type="gramStart"/>
      <w:r>
        <w:rPr>
          <w:rFonts w:ascii="Arial" w:hAnsi="Arial" w:cs="Arial"/>
        </w:rPr>
        <w:t>.</w:t>
      </w:r>
      <w:r w:rsidRPr="00A92A6A">
        <w:rPr>
          <w:rFonts w:ascii="Arial" w:hAnsi="Arial" w:cs="Arial"/>
        </w:rPr>
        <w:t xml:space="preserve"> </w:t>
      </w:r>
      <w:proofErr w:type="gramEnd"/>
      <w:r>
        <w:rPr>
          <w:rFonts w:ascii="Arial" w:hAnsi="Arial" w:cs="Arial"/>
        </w:rPr>
        <w:t>‘</w:t>
      </w:r>
      <w:r w:rsidRPr="00A92A6A">
        <w:rPr>
          <w:rFonts w:ascii="Arial" w:hAnsi="Arial" w:cs="Arial"/>
        </w:rPr>
        <w:t>Exploring the K-12 School Experiences that Contribute to Resilience in Adulthood as Described by Resilient Adults with Adverse Childhood Experiences: A Phenomenology</w:t>
      </w:r>
      <w:r>
        <w:rPr>
          <w:rFonts w:ascii="Arial" w:hAnsi="Arial" w:cs="Arial"/>
        </w:rPr>
        <w:t>’</w:t>
      </w:r>
      <w:proofErr w:type="gramStart"/>
      <w:r>
        <w:rPr>
          <w:rFonts w:ascii="Arial" w:hAnsi="Arial" w:cs="Arial"/>
        </w:rPr>
        <w:t>.</w:t>
      </w:r>
      <w:r w:rsidRPr="00A92A6A">
        <w:rPr>
          <w:rFonts w:ascii="Arial" w:hAnsi="Arial" w:cs="Arial"/>
        </w:rPr>
        <w:t> </w:t>
      </w:r>
      <w:proofErr w:type="gramEnd"/>
      <w:r w:rsidRPr="00A92A6A">
        <w:rPr>
          <w:rFonts w:ascii="Arial" w:hAnsi="Arial" w:cs="Arial"/>
          <w:i/>
          <w:iCs/>
        </w:rPr>
        <w:t>Doctoral Dissertations and Projects</w:t>
      </w:r>
      <w:r w:rsidRPr="00A92A6A">
        <w:rPr>
          <w:rFonts w:ascii="Arial" w:hAnsi="Arial" w:cs="Arial"/>
        </w:rPr>
        <w:t>.</w:t>
      </w:r>
      <w:r w:rsidRPr="00A92A6A">
        <w:rPr>
          <w:rFonts w:ascii="Arial" w:hAnsi="Arial" w:cs="Arial"/>
        </w:rPr>
        <w:br/>
      </w:r>
      <w:r>
        <w:rPr>
          <w:rFonts w:ascii="Arial" w:hAnsi="Arial" w:cs="Arial"/>
        </w:rPr>
        <w:t xml:space="preserve">Available at: </w:t>
      </w:r>
      <w:hyperlink r:id="rId14" w:history="1">
        <w:r w:rsidRPr="00E211AD">
          <w:rPr>
            <w:rStyle w:val="Hyperlink"/>
            <w:rFonts w:ascii="Arial" w:hAnsi="Arial" w:cs="Arial"/>
          </w:rPr>
          <w:t>https://digitalcommons.liberty.edu/doctoral/3838</w:t>
        </w:r>
      </w:hyperlink>
      <w:r>
        <w:rPr>
          <w:rFonts w:ascii="Arial" w:hAnsi="Arial" w:cs="Arial"/>
        </w:rPr>
        <w:t xml:space="preserve"> (Accessed 20 </w:t>
      </w:r>
      <w:proofErr w:type="spellStart"/>
      <w:r>
        <w:rPr>
          <w:rFonts w:ascii="Arial" w:hAnsi="Arial" w:cs="Arial"/>
        </w:rPr>
        <w:t>MArch</w:t>
      </w:r>
      <w:proofErr w:type="spellEnd"/>
      <w:r>
        <w:rPr>
          <w:rFonts w:ascii="Arial" w:hAnsi="Arial" w:cs="Arial"/>
        </w:rPr>
        <w:t xml:space="preserve"> 2025).</w:t>
      </w:r>
    </w:p>
    <w:p w14:paraId="3C0F0DF5" w14:textId="571A6A9A" w:rsidR="00E53B16" w:rsidRDefault="00E53B16" w:rsidP="00E53B16">
      <w:pPr>
        <w:spacing w:line="240" w:lineRule="auto"/>
        <w:rPr>
          <w:rFonts w:ascii="Arial" w:hAnsi="Arial" w:cs="Arial"/>
        </w:rPr>
      </w:pPr>
      <w:r w:rsidRPr="00490173">
        <w:rPr>
          <w:rFonts w:ascii="Arial" w:hAnsi="Arial" w:cs="Arial"/>
        </w:rPr>
        <w:t>Brennan, R., Bush, M., Trickey, D., Levene, C.  and Watson, J.  (no date</w:t>
      </w:r>
      <w:r w:rsidR="005A4503">
        <w:rPr>
          <w:rFonts w:ascii="Arial" w:hAnsi="Arial" w:cs="Arial"/>
        </w:rPr>
        <w:t xml:space="preserve">). </w:t>
      </w:r>
      <w:r w:rsidRPr="00490173">
        <w:rPr>
          <w:rFonts w:ascii="Arial" w:hAnsi="Arial" w:cs="Arial"/>
        </w:rPr>
        <w:t xml:space="preserve"> ‘Adversity and Trauma-Informed Practice, a Short Guide for Professionals Working on the Frontline’.  Available at:   </w:t>
      </w:r>
      <w:hyperlink r:id="rId15" w:history="1">
        <w:r w:rsidRPr="00490173">
          <w:rPr>
            <w:rStyle w:val="Hyperlink"/>
            <w:rFonts w:ascii="Arial" w:hAnsi="Arial" w:cs="Arial"/>
          </w:rPr>
          <w:t>adversity-and-trauma-informed-practice-guide-for-professionals.pdf (youngminds.org.uk)</w:t>
        </w:r>
      </w:hyperlink>
      <w:r w:rsidRPr="00490173">
        <w:rPr>
          <w:rFonts w:ascii="Arial" w:hAnsi="Arial" w:cs="Arial"/>
        </w:rPr>
        <w:t xml:space="preserve"> (Accessed:  21</w:t>
      </w:r>
      <w:r w:rsidR="00A02A43">
        <w:rPr>
          <w:rFonts w:ascii="Arial" w:hAnsi="Arial" w:cs="Arial"/>
          <w:vertAlign w:val="superscript"/>
        </w:rPr>
        <w:t xml:space="preserve"> </w:t>
      </w:r>
      <w:r w:rsidR="00A02A43">
        <w:rPr>
          <w:rFonts w:ascii="Arial" w:hAnsi="Arial" w:cs="Arial"/>
        </w:rPr>
        <w:t xml:space="preserve">March </w:t>
      </w:r>
      <w:r w:rsidRPr="00490173">
        <w:rPr>
          <w:rFonts w:ascii="Arial" w:hAnsi="Arial" w:cs="Arial"/>
        </w:rPr>
        <w:t>2025).</w:t>
      </w:r>
    </w:p>
    <w:p w14:paraId="63840E4A" w14:textId="5DB5BCD9" w:rsidR="00AD7356" w:rsidRDefault="00AD7356" w:rsidP="00AD7356">
      <w:pPr>
        <w:rPr>
          <w:rFonts w:ascii="Arial" w:hAnsi="Arial" w:cs="Arial"/>
        </w:rPr>
      </w:pPr>
      <w:r w:rsidRPr="00AD7356">
        <w:rPr>
          <w:rFonts w:ascii="Arial" w:hAnsi="Arial" w:cs="Arial"/>
        </w:rPr>
        <w:t>Breslin, F.J., Ratliff, E.L., Cohen, Z.P. </w:t>
      </w:r>
      <w:r w:rsidRPr="00AD7356">
        <w:rPr>
          <w:rFonts w:ascii="Arial" w:hAnsi="Arial" w:cs="Arial"/>
          <w:i/>
          <w:iCs/>
        </w:rPr>
        <w:t>et al.</w:t>
      </w:r>
      <w:r w:rsidRPr="00AD7356">
        <w:rPr>
          <w:rFonts w:ascii="Arial" w:hAnsi="Arial" w:cs="Arial"/>
        </w:rPr>
        <w:t> </w:t>
      </w:r>
      <w:r>
        <w:rPr>
          <w:rFonts w:ascii="Arial" w:hAnsi="Arial" w:cs="Arial"/>
        </w:rPr>
        <w:t>‘</w:t>
      </w:r>
      <w:r w:rsidRPr="00AD7356">
        <w:rPr>
          <w:rFonts w:ascii="Arial" w:hAnsi="Arial" w:cs="Arial"/>
        </w:rPr>
        <w:t xml:space="preserve">Measuring adversity in the ABCD® Study: systematic review and recommendations for best </w:t>
      </w:r>
      <w:proofErr w:type="gramStart"/>
      <w:r w:rsidRPr="00AD7356">
        <w:rPr>
          <w:rFonts w:ascii="Arial" w:hAnsi="Arial" w:cs="Arial"/>
        </w:rPr>
        <w:t>practices</w:t>
      </w:r>
      <w:r>
        <w:rPr>
          <w:rFonts w:ascii="Arial" w:hAnsi="Arial" w:cs="Arial"/>
        </w:rPr>
        <w:t>’</w:t>
      </w:r>
      <w:proofErr w:type="gramEnd"/>
      <w:r w:rsidRPr="00AD7356">
        <w:rPr>
          <w:rFonts w:ascii="Arial" w:hAnsi="Arial" w:cs="Arial"/>
        </w:rPr>
        <w:t>. </w:t>
      </w:r>
      <w:r w:rsidRPr="00AD7356">
        <w:rPr>
          <w:rFonts w:ascii="Arial" w:hAnsi="Arial" w:cs="Arial"/>
          <w:i/>
          <w:iCs/>
        </w:rPr>
        <w:t>BMC Med</w:t>
      </w:r>
      <w:r>
        <w:rPr>
          <w:rFonts w:ascii="Arial" w:hAnsi="Arial" w:cs="Arial"/>
          <w:i/>
          <w:iCs/>
        </w:rPr>
        <w:t>ical</w:t>
      </w:r>
      <w:r w:rsidRPr="00AD7356">
        <w:rPr>
          <w:rFonts w:ascii="Arial" w:hAnsi="Arial" w:cs="Arial"/>
          <w:i/>
          <w:iCs/>
        </w:rPr>
        <w:t xml:space="preserve"> Res</w:t>
      </w:r>
      <w:r>
        <w:rPr>
          <w:rFonts w:ascii="Arial" w:hAnsi="Arial" w:cs="Arial"/>
          <w:i/>
          <w:iCs/>
        </w:rPr>
        <w:t>earch</w:t>
      </w:r>
      <w:r w:rsidRPr="00AD7356">
        <w:rPr>
          <w:rFonts w:ascii="Arial" w:hAnsi="Arial" w:cs="Arial"/>
          <w:i/>
          <w:iCs/>
        </w:rPr>
        <w:t xml:space="preserve"> Methodol</w:t>
      </w:r>
      <w:r>
        <w:rPr>
          <w:rFonts w:ascii="Arial" w:hAnsi="Arial" w:cs="Arial"/>
          <w:i/>
          <w:iCs/>
        </w:rPr>
        <w:t>ogy</w:t>
      </w:r>
      <w:r>
        <w:rPr>
          <w:rFonts w:ascii="Arial" w:hAnsi="Arial" w:cs="Arial"/>
        </w:rPr>
        <w:t xml:space="preserve">, </w:t>
      </w:r>
      <w:r w:rsidRPr="00AD7356">
        <w:rPr>
          <w:rFonts w:ascii="Arial" w:hAnsi="Arial" w:cs="Arial"/>
          <w:b/>
          <w:bCs/>
        </w:rPr>
        <w:t>25</w:t>
      </w:r>
      <w:r w:rsidRPr="00AD7356">
        <w:rPr>
          <w:rFonts w:ascii="Arial" w:hAnsi="Arial" w:cs="Arial"/>
        </w:rPr>
        <w:t xml:space="preserve">, </w:t>
      </w:r>
      <w:r>
        <w:rPr>
          <w:rFonts w:ascii="Arial" w:hAnsi="Arial" w:cs="Arial"/>
        </w:rPr>
        <w:t xml:space="preserve">pp </w:t>
      </w:r>
      <w:r w:rsidRPr="00AD7356">
        <w:rPr>
          <w:rFonts w:ascii="Arial" w:hAnsi="Arial" w:cs="Arial"/>
        </w:rPr>
        <w:t xml:space="preserve">77. </w:t>
      </w:r>
      <w:r>
        <w:rPr>
          <w:rFonts w:ascii="Arial" w:hAnsi="Arial" w:cs="Arial"/>
        </w:rPr>
        <w:t xml:space="preserve"> Available at: </w:t>
      </w:r>
      <w:hyperlink r:id="rId16" w:history="1">
        <w:r w:rsidRPr="00E211AD">
          <w:rPr>
            <w:rStyle w:val="Hyperlink"/>
            <w:rFonts w:ascii="Arial" w:hAnsi="Arial" w:cs="Arial"/>
          </w:rPr>
          <w:t>https://doi.org/10.1186/s12874-025-02521-5</w:t>
        </w:r>
      </w:hyperlink>
      <w:r>
        <w:rPr>
          <w:rFonts w:ascii="Arial" w:hAnsi="Arial" w:cs="Arial"/>
        </w:rPr>
        <w:t xml:space="preserve"> (Accessed: 17 March 2025).</w:t>
      </w:r>
    </w:p>
    <w:p w14:paraId="3CEB133B" w14:textId="77777777" w:rsidR="00274287" w:rsidRDefault="00274287" w:rsidP="00274287">
      <w:pPr>
        <w:spacing w:line="240" w:lineRule="auto"/>
        <w:rPr>
          <w:rFonts w:ascii="Arial" w:hAnsi="Arial" w:cs="Arial"/>
        </w:rPr>
      </w:pPr>
      <w:r w:rsidRPr="00274287">
        <w:rPr>
          <w:rFonts w:ascii="Arial" w:hAnsi="Arial" w:cs="Arial"/>
        </w:rPr>
        <w:lastRenderedPageBreak/>
        <w:t xml:space="preserve">Bright, C. and Taylor-Collins, E. (2023).  ‘Trauma-informed </w:t>
      </w:r>
      <w:proofErr w:type="gramStart"/>
      <w:r w:rsidRPr="00274287">
        <w:rPr>
          <w:rFonts w:ascii="Arial" w:hAnsi="Arial" w:cs="Arial"/>
        </w:rPr>
        <w:t>approaches’</w:t>
      </w:r>
      <w:proofErr w:type="gramEnd"/>
      <w:r w:rsidRPr="00274287">
        <w:rPr>
          <w:rFonts w:ascii="Arial" w:hAnsi="Arial" w:cs="Arial"/>
        </w:rPr>
        <w:t xml:space="preserve">.  Available at: </w:t>
      </w:r>
      <w:hyperlink r:id="rId17" w:history="1">
        <w:r w:rsidRPr="00274287">
          <w:rPr>
            <w:rStyle w:val="Hyperlink"/>
            <w:rFonts w:ascii="Arial" w:hAnsi="Arial" w:cs="Arial"/>
            <w:color w:val="auto"/>
          </w:rPr>
          <w:t>https://insightcollective.socialcare.wales/evidence-summaries/trauma-informed-approaches</w:t>
        </w:r>
      </w:hyperlink>
      <w:r w:rsidRPr="00274287">
        <w:rPr>
          <w:rFonts w:ascii="Arial" w:hAnsi="Arial" w:cs="Arial"/>
        </w:rPr>
        <w:t xml:space="preserve"> (Accessed: 27 March 2025).</w:t>
      </w:r>
    </w:p>
    <w:p w14:paraId="4DDF42F6" w14:textId="0ECC327B" w:rsidR="00210FC3" w:rsidRDefault="00210FC3" w:rsidP="00210FC3">
      <w:pPr>
        <w:spacing w:line="240" w:lineRule="auto"/>
        <w:rPr>
          <w:rFonts w:ascii="Arial" w:hAnsi="Arial" w:cs="Arial"/>
        </w:rPr>
      </w:pPr>
      <w:r w:rsidRPr="00490173">
        <w:rPr>
          <w:rFonts w:ascii="Arial" w:hAnsi="Arial" w:cs="Arial"/>
        </w:rPr>
        <w:t>Copeland, L. </w:t>
      </w:r>
      <w:r w:rsidRPr="00490173">
        <w:rPr>
          <w:rFonts w:ascii="Arial" w:hAnsi="Arial" w:cs="Arial"/>
          <w:i/>
          <w:iCs/>
        </w:rPr>
        <w:t>et al.</w:t>
      </w:r>
      <w:r w:rsidRPr="00490173">
        <w:rPr>
          <w:rFonts w:ascii="Arial" w:hAnsi="Arial" w:cs="Arial"/>
        </w:rPr>
        <w:t> (2024)</w:t>
      </w:r>
      <w:r w:rsidR="00490173">
        <w:rPr>
          <w:rFonts w:ascii="Arial" w:hAnsi="Arial" w:cs="Arial"/>
        </w:rPr>
        <w:t xml:space="preserve">.  </w:t>
      </w:r>
      <w:r w:rsidRPr="00490173">
        <w:rPr>
          <w:rFonts w:ascii="Arial" w:hAnsi="Arial" w:cs="Arial"/>
        </w:rPr>
        <w:t>‘School</w:t>
      </w:r>
      <w:r w:rsidRPr="00490173">
        <w:rPr>
          <w:rFonts w:ascii="Cambria Math" w:hAnsi="Cambria Math" w:cs="Cambria Math"/>
        </w:rPr>
        <w:t>‐</w:t>
      </w:r>
      <w:r w:rsidRPr="00490173">
        <w:rPr>
          <w:rFonts w:ascii="Arial" w:hAnsi="Arial" w:cs="Arial"/>
        </w:rPr>
        <w:t xml:space="preserve"> and community</w:t>
      </w:r>
      <w:r w:rsidRPr="00490173">
        <w:rPr>
          <w:rFonts w:ascii="Cambria Math" w:hAnsi="Cambria Math" w:cs="Cambria Math"/>
        </w:rPr>
        <w:t>‐</w:t>
      </w:r>
      <w:r w:rsidRPr="00490173">
        <w:rPr>
          <w:rFonts w:ascii="Arial" w:hAnsi="Arial" w:cs="Arial"/>
        </w:rPr>
        <w:t xml:space="preserve">based counselling services for children and young people aged 7–18 in the </w:t>
      </w:r>
      <w:proofErr w:type="gramStart"/>
      <w:r w:rsidRPr="00490173">
        <w:rPr>
          <w:rFonts w:ascii="Arial" w:hAnsi="Arial" w:cs="Arial"/>
        </w:rPr>
        <w:t>UK :</w:t>
      </w:r>
      <w:proofErr w:type="gramEnd"/>
      <w:r w:rsidRPr="00490173">
        <w:rPr>
          <w:rFonts w:ascii="Arial" w:hAnsi="Arial" w:cs="Arial"/>
        </w:rPr>
        <w:t xml:space="preserve"> A rapid review of effectiveness, implementation and acceptability’, </w:t>
      </w:r>
      <w:r w:rsidRPr="00490173">
        <w:rPr>
          <w:rFonts w:ascii="Arial" w:hAnsi="Arial" w:cs="Arial"/>
          <w:i/>
          <w:iCs/>
        </w:rPr>
        <w:t>Counselling and psychotherapy research</w:t>
      </w:r>
      <w:r w:rsidRPr="00490173">
        <w:rPr>
          <w:rFonts w:ascii="Arial" w:hAnsi="Arial" w:cs="Arial"/>
        </w:rPr>
        <w:t xml:space="preserve">, 24(2), pp. 419–458. Available at: </w:t>
      </w:r>
      <w:hyperlink r:id="rId18" w:history="1">
        <w:r w:rsidRPr="00490173">
          <w:rPr>
            <w:rStyle w:val="Hyperlink"/>
            <w:rFonts w:ascii="Arial" w:hAnsi="Arial" w:cs="Arial"/>
          </w:rPr>
          <w:t>https://doi.org/10.1002/capr.1268</w:t>
        </w:r>
      </w:hyperlink>
      <w:r w:rsidR="000B4EEF">
        <w:rPr>
          <w:rFonts w:ascii="Arial" w:hAnsi="Arial" w:cs="Arial"/>
        </w:rPr>
        <w:t>.  (Accessed: 28 March 2025).</w:t>
      </w:r>
    </w:p>
    <w:p w14:paraId="78974F43" w14:textId="4AB9639D" w:rsidR="000B4EEF" w:rsidRDefault="000B4EEF" w:rsidP="000B4EEF">
      <w:pPr>
        <w:spacing w:line="240" w:lineRule="auto"/>
        <w:rPr>
          <w:rFonts w:ascii="Arial" w:hAnsi="Arial" w:cs="Arial"/>
        </w:rPr>
      </w:pPr>
      <w:r w:rsidRPr="004D64BE">
        <w:rPr>
          <w:rFonts w:ascii="Arial" w:hAnsi="Arial" w:cs="Arial"/>
        </w:rPr>
        <w:t>Danese, A., J Lewis, S.</w:t>
      </w:r>
      <w:r>
        <w:rPr>
          <w:rFonts w:ascii="Arial" w:hAnsi="Arial" w:cs="Arial"/>
        </w:rPr>
        <w:t xml:space="preserve"> (2017). </w:t>
      </w:r>
      <w:r w:rsidRPr="004D64BE">
        <w:rPr>
          <w:rFonts w:ascii="Arial" w:hAnsi="Arial" w:cs="Arial"/>
        </w:rPr>
        <w:t xml:space="preserve"> </w:t>
      </w:r>
      <w:r>
        <w:rPr>
          <w:rFonts w:ascii="Arial" w:hAnsi="Arial" w:cs="Arial"/>
        </w:rPr>
        <w:t>‘</w:t>
      </w:r>
      <w:r w:rsidRPr="004D64BE">
        <w:rPr>
          <w:rFonts w:ascii="Arial" w:hAnsi="Arial" w:cs="Arial"/>
        </w:rPr>
        <w:t>Psychoneuroimmunology of Early-Life Stress: The Hidden Wounds of Childhood Trauma?</w:t>
      </w:r>
      <w:r>
        <w:rPr>
          <w:rFonts w:ascii="Arial" w:hAnsi="Arial" w:cs="Arial"/>
        </w:rPr>
        <w:t>’</w:t>
      </w:r>
      <w:r w:rsidRPr="004D64BE">
        <w:rPr>
          <w:rFonts w:ascii="Arial" w:hAnsi="Arial" w:cs="Arial"/>
        </w:rPr>
        <w:t>. </w:t>
      </w:r>
      <w:r>
        <w:rPr>
          <w:rFonts w:ascii="Arial" w:hAnsi="Arial" w:cs="Arial"/>
        </w:rPr>
        <w:t xml:space="preserve"> </w:t>
      </w:r>
      <w:proofErr w:type="spellStart"/>
      <w:r w:rsidRPr="004D64BE">
        <w:rPr>
          <w:rFonts w:ascii="Arial" w:hAnsi="Arial" w:cs="Arial"/>
          <w:i/>
          <w:iCs/>
        </w:rPr>
        <w:t>Neuropsychopharmacol</w:t>
      </w:r>
      <w:proofErr w:type="spellEnd"/>
      <w:r>
        <w:rPr>
          <w:rFonts w:ascii="Arial" w:hAnsi="Arial" w:cs="Arial"/>
          <w:i/>
          <w:iCs/>
        </w:rPr>
        <w:t xml:space="preserve">, </w:t>
      </w:r>
      <w:r w:rsidRPr="004D64BE">
        <w:rPr>
          <w:rFonts w:ascii="Arial" w:hAnsi="Arial" w:cs="Arial"/>
        </w:rPr>
        <w:t xml:space="preserve">42, </w:t>
      </w:r>
      <w:r>
        <w:rPr>
          <w:rFonts w:ascii="Arial" w:hAnsi="Arial" w:cs="Arial"/>
        </w:rPr>
        <w:t xml:space="preserve">pp. </w:t>
      </w:r>
      <w:r w:rsidRPr="004D64BE">
        <w:rPr>
          <w:rFonts w:ascii="Arial" w:hAnsi="Arial" w:cs="Arial"/>
        </w:rPr>
        <w:t xml:space="preserve">99–114 </w:t>
      </w:r>
      <w:r>
        <w:rPr>
          <w:rFonts w:ascii="Arial" w:hAnsi="Arial" w:cs="Arial"/>
        </w:rPr>
        <w:t xml:space="preserve">Available at: </w:t>
      </w:r>
      <w:hyperlink r:id="rId19" w:history="1">
        <w:r w:rsidRPr="00E211AD">
          <w:rPr>
            <w:rStyle w:val="Hyperlink"/>
            <w:rFonts w:ascii="Arial" w:hAnsi="Arial" w:cs="Arial"/>
          </w:rPr>
          <w:t>https://doi.org/10.1038/npp.2016.198</w:t>
        </w:r>
      </w:hyperlink>
      <w:proofErr w:type="gramStart"/>
      <w:r>
        <w:rPr>
          <w:rFonts w:ascii="Arial" w:hAnsi="Arial" w:cs="Arial"/>
        </w:rPr>
        <w:t xml:space="preserve">. </w:t>
      </w:r>
      <w:proofErr w:type="gramEnd"/>
      <w:r>
        <w:rPr>
          <w:rFonts w:ascii="Arial" w:hAnsi="Arial" w:cs="Arial"/>
        </w:rPr>
        <w:t>(Accessed 20 March 2025).</w:t>
      </w:r>
    </w:p>
    <w:p w14:paraId="26834B7F" w14:textId="77777777" w:rsidR="00A07867" w:rsidRPr="002509B8" w:rsidRDefault="00A07867" w:rsidP="00A07867">
      <w:pPr>
        <w:spacing w:line="240" w:lineRule="auto"/>
        <w:rPr>
          <w:rFonts w:ascii="Arial" w:hAnsi="Arial" w:cs="Arial"/>
        </w:rPr>
      </w:pPr>
      <w:r w:rsidRPr="002509B8">
        <w:rPr>
          <w:rFonts w:ascii="Arial" w:hAnsi="Arial" w:cs="Arial"/>
        </w:rPr>
        <w:t xml:space="preserve">Department for Education (2018). </w:t>
      </w:r>
      <w:r>
        <w:rPr>
          <w:rFonts w:ascii="Arial" w:hAnsi="Arial" w:cs="Arial"/>
        </w:rPr>
        <w:t xml:space="preserve"> ‘</w:t>
      </w:r>
      <w:r w:rsidRPr="002509B8">
        <w:rPr>
          <w:rFonts w:ascii="Arial" w:hAnsi="Arial" w:cs="Arial"/>
        </w:rPr>
        <w:t>Mental Health and Behaviour in Schools</w:t>
      </w:r>
      <w:r>
        <w:rPr>
          <w:rFonts w:ascii="Arial" w:hAnsi="Arial" w:cs="Arial"/>
        </w:rPr>
        <w:t>’</w:t>
      </w:r>
      <w:proofErr w:type="gramStart"/>
      <w:r w:rsidRPr="002509B8">
        <w:rPr>
          <w:rFonts w:ascii="Arial" w:hAnsi="Arial" w:cs="Arial"/>
        </w:rPr>
        <w:t xml:space="preserve">. </w:t>
      </w:r>
      <w:proofErr w:type="gramEnd"/>
      <w:r w:rsidRPr="002509B8">
        <w:rPr>
          <w:rFonts w:ascii="Arial" w:hAnsi="Arial" w:cs="Arial"/>
        </w:rPr>
        <w:fldChar w:fldCharType="begin"/>
      </w:r>
      <w:r w:rsidRPr="002509B8">
        <w:rPr>
          <w:rFonts w:ascii="Arial" w:hAnsi="Arial" w:cs="Arial"/>
        </w:rPr>
        <w:instrText>HYPERLINK "https://assets.publishing.service.gov.uk/media/625ee6148fa8f54a8bb65ba9/Mental_health_and_behaviour_in_schools.pdf"</w:instrText>
      </w:r>
      <w:r w:rsidRPr="002509B8">
        <w:rPr>
          <w:rFonts w:ascii="Arial" w:hAnsi="Arial" w:cs="Arial"/>
        </w:rPr>
        <w:fldChar w:fldCharType="separate"/>
      </w:r>
      <w:r w:rsidRPr="002509B8">
        <w:rPr>
          <w:rStyle w:val="Hyperlink"/>
          <w:rFonts w:ascii="Arial" w:hAnsi="Arial" w:cs="Arial"/>
        </w:rPr>
        <w:t>https://assets.publishing.service.gov.uk/media/625ee6148fa8f54a8bb65ba9/Mental_health_and_behaviour_in_schools.pdf</w:t>
      </w:r>
      <w:r w:rsidRPr="002509B8">
        <w:rPr>
          <w:rFonts w:ascii="Arial" w:hAnsi="Arial" w:cs="Arial"/>
        </w:rPr>
        <w:fldChar w:fldCharType="end"/>
      </w:r>
      <w:r w:rsidRPr="002509B8">
        <w:rPr>
          <w:rFonts w:ascii="Arial" w:hAnsi="Arial" w:cs="Arial"/>
        </w:rPr>
        <w:t xml:space="preserve"> (Accessed: 29 March 2025).</w:t>
      </w:r>
    </w:p>
    <w:p w14:paraId="6AE227FF" w14:textId="28EA7D37" w:rsidR="00AD4447" w:rsidRDefault="00AD4447" w:rsidP="000B4EEF">
      <w:pPr>
        <w:spacing w:line="240" w:lineRule="auto"/>
        <w:rPr>
          <w:rFonts w:ascii="Arial" w:hAnsi="Arial" w:cs="Arial"/>
          <w:color w:val="000000" w:themeColor="text1"/>
        </w:rPr>
      </w:pPr>
      <w:r w:rsidRPr="00AD4447">
        <w:rPr>
          <w:rFonts w:ascii="Arial" w:hAnsi="Arial" w:cs="Arial"/>
        </w:rPr>
        <w:t xml:space="preserve">De Young, A.C., Keleher, S., Baldwin, A. and </w:t>
      </w:r>
      <w:proofErr w:type="spellStart"/>
      <w:r w:rsidRPr="00AD4447">
        <w:rPr>
          <w:rFonts w:ascii="Arial" w:hAnsi="Arial" w:cs="Arial"/>
        </w:rPr>
        <w:t>Kenardy</w:t>
      </w:r>
      <w:proofErr w:type="spellEnd"/>
      <w:r w:rsidRPr="00AD4447">
        <w:rPr>
          <w:rFonts w:ascii="Arial" w:hAnsi="Arial" w:cs="Arial"/>
        </w:rPr>
        <w:t>, J.A.</w:t>
      </w:r>
      <w:r>
        <w:rPr>
          <w:rFonts w:ascii="Arial" w:hAnsi="Arial" w:cs="Arial"/>
        </w:rPr>
        <w:t xml:space="preserve"> (</w:t>
      </w:r>
      <w:r w:rsidRPr="00AD4447">
        <w:rPr>
          <w:rFonts w:ascii="Arial" w:hAnsi="Arial" w:cs="Arial"/>
        </w:rPr>
        <w:t>2025</w:t>
      </w:r>
      <w:r>
        <w:rPr>
          <w:rFonts w:ascii="Arial" w:hAnsi="Arial" w:cs="Arial"/>
        </w:rPr>
        <w:t>)</w:t>
      </w:r>
      <w:r w:rsidRPr="00AD4447">
        <w:rPr>
          <w:rFonts w:ascii="Arial" w:hAnsi="Arial" w:cs="Arial"/>
        </w:rPr>
        <w:t xml:space="preserve">. </w:t>
      </w:r>
      <w:r>
        <w:rPr>
          <w:rFonts w:ascii="Arial" w:hAnsi="Arial" w:cs="Arial"/>
        </w:rPr>
        <w:t xml:space="preserve"> ‘</w:t>
      </w:r>
      <w:r w:rsidRPr="00AD4447">
        <w:rPr>
          <w:rFonts w:ascii="Arial" w:hAnsi="Arial" w:cs="Arial"/>
        </w:rPr>
        <w:t>Preventive Early Intervention for Children and Adolescents Exposed to Trauma</w:t>
      </w:r>
      <w:proofErr w:type="gramStart"/>
      <w:r w:rsidRPr="00AD4447">
        <w:rPr>
          <w:rFonts w:ascii="Arial" w:hAnsi="Arial" w:cs="Arial"/>
        </w:rPr>
        <w:t>. </w:t>
      </w:r>
      <w:proofErr w:type="gramEnd"/>
      <w:r w:rsidRPr="00AD4447">
        <w:rPr>
          <w:rFonts w:ascii="Arial" w:hAnsi="Arial" w:cs="Arial"/>
          <w:i/>
          <w:iCs/>
        </w:rPr>
        <w:t>Evidence-Based Treatments for Trauma-Related Disorders in Children and Adolescents</w:t>
      </w:r>
      <w:r>
        <w:rPr>
          <w:rFonts w:ascii="Arial" w:hAnsi="Arial" w:cs="Arial"/>
        </w:rPr>
        <w:t xml:space="preserve">.  </w:t>
      </w:r>
      <w:r w:rsidRPr="00AD4447">
        <w:rPr>
          <w:rFonts w:ascii="Arial" w:hAnsi="Arial" w:cs="Arial"/>
        </w:rPr>
        <w:t>pp.159-</w:t>
      </w:r>
      <w:proofErr w:type="gramStart"/>
      <w:r w:rsidRPr="00AD4447">
        <w:rPr>
          <w:rFonts w:ascii="Arial" w:hAnsi="Arial" w:cs="Arial"/>
        </w:rPr>
        <w:t>188</w:t>
      </w:r>
      <w:r w:rsidR="00AB631A">
        <w:rPr>
          <w:rFonts w:ascii="Arial" w:hAnsi="Arial" w:cs="Arial"/>
        </w:rPr>
        <w:t xml:space="preserve"> </w:t>
      </w:r>
      <w:r w:rsidRPr="00AD4447">
        <w:rPr>
          <w:rFonts w:ascii="Arial" w:hAnsi="Arial" w:cs="Arial"/>
        </w:rPr>
        <w:t>.</w:t>
      </w:r>
      <w:proofErr w:type="gramEnd"/>
      <w:r>
        <w:rPr>
          <w:rFonts w:ascii="Arial" w:hAnsi="Arial" w:cs="Arial"/>
        </w:rPr>
        <w:t xml:space="preserve"> </w:t>
      </w:r>
      <w:r w:rsidRPr="00AB631A">
        <w:rPr>
          <w:rFonts w:ascii="Arial" w:hAnsi="Arial" w:cs="Arial"/>
          <w:color w:val="000000" w:themeColor="text1"/>
        </w:rPr>
        <w:t xml:space="preserve">Available at: </w:t>
      </w:r>
      <w:hyperlink r:id="rId20" w:history="1">
        <w:r w:rsidR="00AB631A" w:rsidRPr="004118D6">
          <w:rPr>
            <w:rStyle w:val="Hyperlink"/>
            <w:rFonts w:ascii="Arial" w:hAnsi="Arial" w:cs="Arial"/>
          </w:rPr>
          <w:t>https://books.google.co.uk/books?hl=en&amp;lr=&amp;id=PSVEEQAAQBAJ&amp;oi=fnd&amp;pg=PA158&amp;dq=Preventive+Early+Intervention+for+Children+and+Adolescents+Exposed+to+Trauma.+Evidence-Based+Treatments+for+Trauma-Related+Disorders+in+Children+and+Adolescents&amp;ots=PY1jnc9JF6&amp;sig=EiFUI2zocs9_0Ib8-XXE3HsELXs&amp;redir_esc=y#v=onepage&amp;q=Preventive%20Early%20Intervention%20for%20Children%20and%20Adolescents%20Exposed%20to%20Trauma.%20Evidence-Based%20Treatments%20for%20Trauma-Related%20Disorders%20in%20Children%20and%20Adolescents&amp;f=false</w:t>
        </w:r>
      </w:hyperlink>
      <w:r w:rsidR="00AB631A">
        <w:rPr>
          <w:rFonts w:ascii="Arial" w:hAnsi="Arial" w:cs="Arial"/>
          <w:color w:val="000000" w:themeColor="text1"/>
        </w:rPr>
        <w:t xml:space="preserve">. </w:t>
      </w:r>
      <w:r w:rsidR="00AB631A" w:rsidRPr="00AB631A">
        <w:rPr>
          <w:rFonts w:ascii="Arial" w:hAnsi="Arial" w:cs="Arial"/>
          <w:color w:val="000000" w:themeColor="text1"/>
        </w:rPr>
        <w:t>(Accessed:24 March 2025).</w:t>
      </w:r>
    </w:p>
    <w:p w14:paraId="353A5614" w14:textId="7F391D57" w:rsidR="00E92DFE" w:rsidRPr="00E92DFE" w:rsidRDefault="00E92DFE" w:rsidP="000B4EEF">
      <w:pPr>
        <w:spacing w:line="240" w:lineRule="auto"/>
        <w:rPr>
          <w:rFonts w:ascii="Arial" w:hAnsi="Arial" w:cs="Arial"/>
          <w:color w:val="000000" w:themeColor="text1"/>
        </w:rPr>
      </w:pPr>
      <w:r w:rsidRPr="00E92DFE">
        <w:rPr>
          <w:rFonts w:ascii="Arial" w:hAnsi="Arial" w:cs="Arial"/>
          <w:color w:val="000000" w:themeColor="text1"/>
        </w:rPr>
        <w:t xml:space="preserve">Edwards, D., Carrier, J., Csontos, J., Evans, N., Elliott, M., Gillen, E., Hannigan, B., Lane, R., &amp; Williams, L. (2024). </w:t>
      </w:r>
      <w:r>
        <w:rPr>
          <w:rFonts w:ascii="Arial" w:hAnsi="Arial" w:cs="Arial"/>
          <w:color w:val="000000" w:themeColor="text1"/>
        </w:rPr>
        <w:t xml:space="preserve"> ‘</w:t>
      </w:r>
      <w:r w:rsidRPr="00E92DFE">
        <w:rPr>
          <w:rFonts w:ascii="Arial" w:hAnsi="Arial" w:cs="Arial"/>
          <w:color w:val="000000" w:themeColor="text1"/>
        </w:rPr>
        <w:t>Review: Crisis responses for children and young people - a systematic review of effectiveness, experiences and service organisation (CAMH-Crisis)</w:t>
      </w:r>
      <w:r>
        <w:rPr>
          <w:rFonts w:ascii="Arial" w:hAnsi="Arial" w:cs="Arial"/>
          <w:color w:val="000000" w:themeColor="text1"/>
        </w:rPr>
        <w:t>’</w:t>
      </w:r>
      <w:proofErr w:type="gramStart"/>
      <w:r w:rsidRPr="00E92DFE">
        <w:rPr>
          <w:rFonts w:ascii="Arial" w:hAnsi="Arial" w:cs="Arial"/>
          <w:color w:val="000000" w:themeColor="text1"/>
        </w:rPr>
        <w:t>. </w:t>
      </w:r>
      <w:proofErr w:type="gramEnd"/>
      <w:r w:rsidRPr="00E92DFE">
        <w:rPr>
          <w:rFonts w:ascii="Arial" w:hAnsi="Arial" w:cs="Arial"/>
          <w:i/>
          <w:iCs/>
          <w:color w:val="000000" w:themeColor="text1"/>
        </w:rPr>
        <w:t>Child and adolescent mental health</w:t>
      </w:r>
      <w:r w:rsidRPr="00E92DFE">
        <w:rPr>
          <w:rFonts w:ascii="Arial" w:hAnsi="Arial" w:cs="Arial"/>
          <w:color w:val="000000" w:themeColor="text1"/>
        </w:rPr>
        <w:t>, </w:t>
      </w:r>
      <w:r w:rsidRPr="00E92DFE">
        <w:rPr>
          <w:rFonts w:ascii="Arial" w:hAnsi="Arial" w:cs="Arial"/>
          <w:i/>
          <w:iCs/>
          <w:color w:val="000000" w:themeColor="text1"/>
        </w:rPr>
        <w:t>29</w:t>
      </w:r>
      <w:r w:rsidRPr="00E92DFE">
        <w:rPr>
          <w:rFonts w:ascii="Arial" w:hAnsi="Arial" w:cs="Arial"/>
          <w:color w:val="000000" w:themeColor="text1"/>
        </w:rPr>
        <w:t xml:space="preserve">(1), </w:t>
      </w:r>
      <w:r>
        <w:rPr>
          <w:rFonts w:ascii="Arial" w:hAnsi="Arial" w:cs="Arial"/>
          <w:color w:val="000000" w:themeColor="text1"/>
        </w:rPr>
        <w:t>pp.</w:t>
      </w:r>
      <w:r w:rsidRPr="00E92DFE">
        <w:rPr>
          <w:rFonts w:ascii="Arial" w:hAnsi="Arial" w:cs="Arial"/>
          <w:color w:val="000000" w:themeColor="text1"/>
        </w:rPr>
        <w:t>70–83</w:t>
      </w:r>
      <w:proofErr w:type="gramStart"/>
      <w:r w:rsidRPr="00E92DFE">
        <w:rPr>
          <w:rFonts w:ascii="Arial" w:hAnsi="Arial" w:cs="Arial"/>
          <w:color w:val="000000" w:themeColor="text1"/>
        </w:rPr>
        <w:t xml:space="preserve">. </w:t>
      </w:r>
      <w:proofErr w:type="gramEnd"/>
      <w:r>
        <w:rPr>
          <w:rFonts w:ascii="Arial" w:hAnsi="Arial" w:cs="Arial"/>
          <w:color w:val="000000" w:themeColor="text1"/>
        </w:rPr>
        <w:t xml:space="preserve">Available at: </w:t>
      </w:r>
      <w:hyperlink r:id="rId21" w:history="1">
        <w:r w:rsidRPr="004118D6">
          <w:rPr>
            <w:rStyle w:val="Hyperlink"/>
            <w:rFonts w:ascii="Arial" w:hAnsi="Arial" w:cs="Arial"/>
          </w:rPr>
          <w:t>https://doi.org/10.1111/camh.12639</w:t>
        </w:r>
      </w:hyperlink>
      <w:r>
        <w:rPr>
          <w:rFonts w:ascii="Arial" w:hAnsi="Arial" w:cs="Arial"/>
          <w:color w:val="000000" w:themeColor="text1"/>
        </w:rPr>
        <w:t xml:space="preserve"> (Accessed: 26 March 2025).</w:t>
      </w:r>
    </w:p>
    <w:p w14:paraId="0B087538" w14:textId="77777777" w:rsidR="00D01638" w:rsidRDefault="00D01638" w:rsidP="00D01638">
      <w:pPr>
        <w:spacing w:line="240" w:lineRule="auto"/>
        <w:rPr>
          <w:rFonts w:ascii="Arial" w:hAnsi="Arial" w:cs="Arial"/>
          <w:color w:val="000000" w:themeColor="text1"/>
        </w:rPr>
      </w:pPr>
      <w:proofErr w:type="spellStart"/>
      <w:r w:rsidRPr="00617DCA">
        <w:rPr>
          <w:rFonts w:ascii="Arial" w:hAnsi="Arial" w:cs="Arial"/>
          <w:color w:val="000000" w:themeColor="text1"/>
        </w:rPr>
        <w:t>Elbeltagi</w:t>
      </w:r>
      <w:proofErr w:type="spellEnd"/>
      <w:r w:rsidRPr="00617DCA">
        <w:rPr>
          <w:rFonts w:ascii="Arial" w:hAnsi="Arial" w:cs="Arial"/>
          <w:color w:val="000000" w:themeColor="text1"/>
        </w:rPr>
        <w:t>, R., Al-</w:t>
      </w:r>
      <w:proofErr w:type="spellStart"/>
      <w:r w:rsidRPr="00617DCA">
        <w:rPr>
          <w:rFonts w:ascii="Arial" w:hAnsi="Arial" w:cs="Arial"/>
          <w:color w:val="000000" w:themeColor="text1"/>
        </w:rPr>
        <w:t>Beltagi</w:t>
      </w:r>
      <w:proofErr w:type="spellEnd"/>
      <w:r w:rsidRPr="00617DCA">
        <w:rPr>
          <w:rFonts w:ascii="Arial" w:hAnsi="Arial" w:cs="Arial"/>
          <w:color w:val="000000" w:themeColor="text1"/>
        </w:rPr>
        <w:t xml:space="preserve">, M., Saeed, N. K., and </w:t>
      </w:r>
      <w:proofErr w:type="spellStart"/>
      <w:r w:rsidRPr="00617DCA">
        <w:rPr>
          <w:rFonts w:ascii="Arial" w:hAnsi="Arial" w:cs="Arial"/>
          <w:color w:val="000000" w:themeColor="text1"/>
        </w:rPr>
        <w:t>Alhawamdeh</w:t>
      </w:r>
      <w:proofErr w:type="spellEnd"/>
      <w:r w:rsidRPr="00617DCA">
        <w:rPr>
          <w:rFonts w:ascii="Arial" w:hAnsi="Arial" w:cs="Arial"/>
          <w:color w:val="000000" w:themeColor="text1"/>
        </w:rPr>
        <w:t xml:space="preserve">, R. (2023).  ‘Play therapy in children with autism: Its role, implications, and limitations’.  </w:t>
      </w:r>
      <w:r w:rsidRPr="00617DCA">
        <w:rPr>
          <w:rFonts w:ascii="Arial" w:hAnsi="Arial" w:cs="Arial"/>
          <w:i/>
          <w:iCs/>
          <w:color w:val="000000" w:themeColor="text1"/>
        </w:rPr>
        <w:t>World journal of clinical paediatrics</w:t>
      </w:r>
      <w:r w:rsidRPr="00617DCA">
        <w:rPr>
          <w:rFonts w:ascii="Arial" w:hAnsi="Arial" w:cs="Arial"/>
          <w:color w:val="000000" w:themeColor="text1"/>
        </w:rPr>
        <w:t>, </w:t>
      </w:r>
      <w:r w:rsidRPr="00617DCA">
        <w:rPr>
          <w:rFonts w:ascii="Arial" w:hAnsi="Arial" w:cs="Arial"/>
          <w:i/>
          <w:iCs/>
          <w:color w:val="000000" w:themeColor="text1"/>
        </w:rPr>
        <w:t>12</w:t>
      </w:r>
      <w:r w:rsidRPr="00617DCA">
        <w:rPr>
          <w:rFonts w:ascii="Arial" w:hAnsi="Arial" w:cs="Arial"/>
          <w:color w:val="000000" w:themeColor="text1"/>
        </w:rPr>
        <w:t xml:space="preserve">(1), 1–22.  Available at: </w:t>
      </w:r>
      <w:hyperlink r:id="rId22" w:history="1">
        <w:r w:rsidRPr="00617DCA">
          <w:rPr>
            <w:rStyle w:val="Hyperlink"/>
            <w:rFonts w:ascii="Arial" w:hAnsi="Arial" w:cs="Arial"/>
            <w:color w:val="000000" w:themeColor="text1"/>
          </w:rPr>
          <w:t>https://doi.org/10.5409/wjcp.v12.i1.1</w:t>
        </w:r>
      </w:hyperlink>
      <w:r w:rsidRPr="00617DCA">
        <w:rPr>
          <w:rFonts w:ascii="Arial" w:hAnsi="Arial" w:cs="Arial"/>
          <w:color w:val="000000" w:themeColor="text1"/>
        </w:rPr>
        <w:t xml:space="preserve">  (Accessed: 25 March 2025).</w:t>
      </w:r>
    </w:p>
    <w:p w14:paraId="141FFBE9" w14:textId="0414AF53" w:rsidR="00A40B44" w:rsidRPr="007B2975" w:rsidRDefault="00A40B44" w:rsidP="00A40B44">
      <w:pPr>
        <w:spacing w:line="240" w:lineRule="auto"/>
        <w:rPr>
          <w:rFonts w:ascii="Arial" w:hAnsi="Arial" w:cs="Arial"/>
        </w:rPr>
      </w:pPr>
      <w:r w:rsidRPr="00A40B44">
        <w:rPr>
          <w:rFonts w:ascii="Arial" w:hAnsi="Arial" w:cs="Arial"/>
        </w:rPr>
        <w:t>Estyn (2019) ‘</w:t>
      </w:r>
      <w:r w:rsidRPr="007B2975">
        <w:rPr>
          <w:rFonts w:ascii="Arial" w:hAnsi="Arial" w:cs="Arial"/>
        </w:rPr>
        <w:t xml:space="preserve">Using </w:t>
      </w:r>
      <w:r w:rsidR="00D4057D">
        <w:rPr>
          <w:rFonts w:ascii="Arial" w:hAnsi="Arial" w:cs="Arial"/>
        </w:rPr>
        <w:t>wellbeing</w:t>
      </w:r>
      <w:r w:rsidRPr="007B2975">
        <w:rPr>
          <w:rFonts w:ascii="Arial" w:hAnsi="Arial" w:cs="Arial"/>
        </w:rPr>
        <w:t xml:space="preserve"> activities to nurture </w:t>
      </w:r>
      <w:proofErr w:type="gramStart"/>
      <w:r w:rsidRPr="00A40B44">
        <w:rPr>
          <w:rFonts w:ascii="Arial" w:hAnsi="Arial" w:cs="Arial"/>
        </w:rPr>
        <w:t>pupils’</w:t>
      </w:r>
      <w:proofErr w:type="gramEnd"/>
      <w:r w:rsidRPr="00A40B44">
        <w:rPr>
          <w:rFonts w:ascii="Arial" w:hAnsi="Arial" w:cs="Arial"/>
        </w:rPr>
        <w:t xml:space="preserve">.   Available at: </w:t>
      </w:r>
      <w:hyperlink r:id="rId23" w:history="1">
        <w:r w:rsidRPr="00CD48A6">
          <w:rPr>
            <w:rStyle w:val="Hyperlink"/>
            <w:rFonts w:ascii="Arial" w:hAnsi="Arial" w:cs="Arial"/>
          </w:rPr>
          <w:t>https://estyn.gov.wales/improvement-resources/using-wellbeing-activities-to-nurture-pupils</w:t>
        </w:r>
      </w:hyperlink>
      <w:r>
        <w:rPr>
          <w:rFonts w:ascii="Arial" w:hAnsi="Arial" w:cs="Arial"/>
        </w:rPr>
        <w:t>.</w:t>
      </w:r>
      <w:r w:rsidRPr="00A40B44">
        <w:rPr>
          <w:rFonts w:ascii="Arial" w:hAnsi="Arial" w:cs="Arial"/>
        </w:rPr>
        <w:t xml:space="preserve">  (Accessed 27 March 2025).</w:t>
      </w:r>
    </w:p>
    <w:p w14:paraId="3652214D" w14:textId="77777777" w:rsidR="00DF5151" w:rsidRDefault="00DF5151" w:rsidP="00DF5151">
      <w:pPr>
        <w:spacing w:line="240" w:lineRule="auto"/>
        <w:rPr>
          <w:rFonts w:ascii="Arial" w:hAnsi="Arial" w:cs="Arial"/>
        </w:rPr>
      </w:pPr>
      <w:r>
        <w:rPr>
          <w:rFonts w:ascii="Arial" w:hAnsi="Arial" w:cs="Arial"/>
        </w:rPr>
        <w:t>Estyn (2020).  ‘</w:t>
      </w:r>
      <w:r w:rsidRPr="001724D0">
        <w:rPr>
          <w:rFonts w:ascii="Arial" w:hAnsi="Arial" w:cs="Arial"/>
        </w:rPr>
        <w:t>Knowing your children – supporting pupils with adverse childhood experiences (ACES)</w:t>
      </w:r>
      <w:r>
        <w:rPr>
          <w:rFonts w:ascii="Arial" w:hAnsi="Arial" w:cs="Arial"/>
        </w:rPr>
        <w:t>’  Available at:</w:t>
      </w:r>
      <w:r w:rsidRPr="001724D0">
        <w:t xml:space="preserve"> </w:t>
      </w:r>
      <w:hyperlink r:id="rId24" w:history="1">
        <w:r w:rsidRPr="00CD48A6">
          <w:rPr>
            <w:rStyle w:val="Hyperlink"/>
            <w:rFonts w:ascii="Arial" w:hAnsi="Arial" w:cs="Arial"/>
          </w:rPr>
          <w:t>https://www.estyn.gov.wales/system/files/2022-01/Knowing%2520your%2520children%2520%2520supporting%2520pupils%2520with%2520adverse%2520childhood%2520experiences_0.pdf</w:t>
        </w:r>
      </w:hyperlink>
      <w:r>
        <w:rPr>
          <w:rFonts w:ascii="Arial" w:hAnsi="Arial" w:cs="Arial"/>
        </w:rPr>
        <w:t xml:space="preserve"> (Accessed: 27 March 2025).</w:t>
      </w:r>
    </w:p>
    <w:p w14:paraId="54E11387" w14:textId="2790FEF2" w:rsidR="00EF374D" w:rsidRPr="00EF374D" w:rsidRDefault="00EF374D" w:rsidP="00EF374D">
      <w:pPr>
        <w:spacing w:line="240" w:lineRule="auto"/>
        <w:rPr>
          <w:rFonts w:ascii="Arial" w:hAnsi="Arial" w:cs="Arial"/>
        </w:rPr>
      </w:pPr>
      <w:r>
        <w:rPr>
          <w:rFonts w:ascii="Arial" w:hAnsi="Arial" w:cs="Arial"/>
        </w:rPr>
        <w:lastRenderedPageBreak/>
        <w:t>Estyn (2024).  ‘</w:t>
      </w:r>
      <w:r w:rsidRPr="00EF374D">
        <w:rPr>
          <w:rFonts w:ascii="Arial" w:hAnsi="Arial" w:cs="Arial"/>
        </w:rPr>
        <w:t>Action Needed to Improve Mental Health Support for Children and Young People</w:t>
      </w:r>
      <w:r>
        <w:rPr>
          <w:rFonts w:ascii="Arial" w:hAnsi="Arial" w:cs="Arial"/>
        </w:rPr>
        <w:t xml:space="preserve">’.  Available at: </w:t>
      </w:r>
      <w:hyperlink r:id="rId25" w:history="1">
        <w:r w:rsidRPr="004118D6">
          <w:rPr>
            <w:rStyle w:val="Hyperlink"/>
            <w:rFonts w:ascii="Arial" w:hAnsi="Arial" w:cs="Arial"/>
          </w:rPr>
          <w:t>https://estyn.gov.wales/news/action-needed-to-improve-mental-health-support-for-children-and-young-people/</w:t>
        </w:r>
      </w:hyperlink>
      <w:r>
        <w:rPr>
          <w:rFonts w:ascii="Arial" w:hAnsi="Arial" w:cs="Arial"/>
        </w:rPr>
        <w:t>.  (Accessed: 29 March 2025).</w:t>
      </w:r>
    </w:p>
    <w:p w14:paraId="7FEE3470" w14:textId="77777777" w:rsidR="000075AF" w:rsidRPr="00012AC1" w:rsidRDefault="000075AF" w:rsidP="00012AC1">
      <w:pPr>
        <w:spacing w:line="240" w:lineRule="auto"/>
        <w:rPr>
          <w:rFonts w:ascii="Arial" w:hAnsi="Arial" w:cs="Arial"/>
        </w:rPr>
      </w:pPr>
      <w:r w:rsidRPr="00012AC1">
        <w:rPr>
          <w:rFonts w:ascii="Arial" w:hAnsi="Arial" w:cs="Arial"/>
        </w:rPr>
        <w:t xml:space="preserve">Figley, C. and Ludick, M. (2017).  ‘Secondary Traumatization and Compassion Fatigue’.  Available at: </w:t>
      </w:r>
      <w:hyperlink r:id="rId26" w:history="1">
        <w:r w:rsidRPr="00012AC1">
          <w:rPr>
            <w:rStyle w:val="Hyperlink"/>
            <w:rFonts w:ascii="Arial" w:hAnsi="Arial" w:cs="Arial"/>
          </w:rPr>
          <w:t>https://www.researchgate.net/publication/329339880_FigleyLudick_2017_copy</w:t>
        </w:r>
      </w:hyperlink>
      <w:proofErr w:type="gramStart"/>
      <w:r w:rsidRPr="00012AC1">
        <w:rPr>
          <w:rFonts w:ascii="Arial" w:hAnsi="Arial" w:cs="Arial"/>
        </w:rPr>
        <w:t xml:space="preserve">. </w:t>
      </w:r>
      <w:proofErr w:type="gramEnd"/>
      <w:r w:rsidRPr="00012AC1">
        <w:rPr>
          <w:rFonts w:ascii="Arial" w:hAnsi="Arial" w:cs="Arial"/>
        </w:rPr>
        <w:t>(Accessed: 28 March 2025).</w:t>
      </w:r>
    </w:p>
    <w:p w14:paraId="22296526" w14:textId="43691A74" w:rsidR="00490173" w:rsidRDefault="00490173" w:rsidP="00490173">
      <w:pPr>
        <w:spacing w:line="240" w:lineRule="auto"/>
        <w:rPr>
          <w:rFonts w:ascii="Arial" w:hAnsi="Arial" w:cs="Arial"/>
        </w:rPr>
      </w:pPr>
      <w:r w:rsidRPr="00490173">
        <w:rPr>
          <w:rFonts w:ascii="Arial" w:hAnsi="Arial" w:cs="Arial"/>
        </w:rPr>
        <w:t>Grimm</w:t>
      </w:r>
      <w:r>
        <w:rPr>
          <w:rFonts w:ascii="Arial" w:hAnsi="Arial" w:cs="Arial"/>
        </w:rPr>
        <w:t>,</w:t>
      </w:r>
      <w:r w:rsidRPr="00490173">
        <w:rPr>
          <w:rFonts w:ascii="Arial" w:hAnsi="Arial" w:cs="Arial"/>
        </w:rPr>
        <w:t xml:space="preserve"> F</w:t>
      </w:r>
      <w:r>
        <w:rPr>
          <w:rFonts w:ascii="Arial" w:hAnsi="Arial" w:cs="Arial"/>
        </w:rPr>
        <w:t>.</w:t>
      </w:r>
      <w:r w:rsidRPr="00490173">
        <w:rPr>
          <w:rFonts w:ascii="Arial" w:hAnsi="Arial" w:cs="Arial"/>
        </w:rPr>
        <w:t>, Alcock</w:t>
      </w:r>
      <w:r>
        <w:rPr>
          <w:rFonts w:ascii="Arial" w:hAnsi="Arial" w:cs="Arial"/>
        </w:rPr>
        <w:t>,</w:t>
      </w:r>
      <w:r w:rsidRPr="00490173">
        <w:rPr>
          <w:rFonts w:ascii="Arial" w:hAnsi="Arial" w:cs="Arial"/>
        </w:rPr>
        <w:t xml:space="preserve"> B</w:t>
      </w:r>
      <w:r>
        <w:rPr>
          <w:rFonts w:ascii="Arial" w:hAnsi="Arial" w:cs="Arial"/>
        </w:rPr>
        <w:t>.</w:t>
      </w:r>
      <w:r w:rsidRPr="00490173">
        <w:rPr>
          <w:rFonts w:ascii="Arial" w:hAnsi="Arial" w:cs="Arial"/>
        </w:rPr>
        <w:t>, Butler</w:t>
      </w:r>
      <w:r>
        <w:rPr>
          <w:rFonts w:ascii="Arial" w:hAnsi="Arial" w:cs="Arial"/>
        </w:rPr>
        <w:t>,</w:t>
      </w:r>
      <w:r w:rsidRPr="00490173">
        <w:rPr>
          <w:rFonts w:ascii="Arial" w:hAnsi="Arial" w:cs="Arial"/>
        </w:rPr>
        <w:t xml:space="preserve"> J</w:t>
      </w:r>
      <w:r>
        <w:rPr>
          <w:rFonts w:ascii="Arial" w:hAnsi="Arial" w:cs="Arial"/>
        </w:rPr>
        <w:t>.</w:t>
      </w:r>
      <w:r w:rsidRPr="00490173">
        <w:rPr>
          <w:rFonts w:ascii="Arial" w:hAnsi="Arial" w:cs="Arial"/>
        </w:rPr>
        <w:t>, Fernandez Crespo</w:t>
      </w:r>
      <w:r>
        <w:rPr>
          <w:rFonts w:ascii="Arial" w:hAnsi="Arial" w:cs="Arial"/>
        </w:rPr>
        <w:t>,</w:t>
      </w:r>
      <w:r w:rsidRPr="00490173">
        <w:rPr>
          <w:rFonts w:ascii="Arial" w:hAnsi="Arial" w:cs="Arial"/>
        </w:rPr>
        <w:t xml:space="preserve"> R</w:t>
      </w:r>
      <w:r>
        <w:rPr>
          <w:rFonts w:ascii="Arial" w:hAnsi="Arial" w:cs="Arial"/>
        </w:rPr>
        <w:t>.</w:t>
      </w:r>
      <w:r w:rsidRPr="00490173">
        <w:rPr>
          <w:rFonts w:ascii="Arial" w:hAnsi="Arial" w:cs="Arial"/>
        </w:rPr>
        <w:t>, Davies</w:t>
      </w:r>
      <w:r>
        <w:rPr>
          <w:rFonts w:ascii="Arial" w:hAnsi="Arial" w:cs="Arial"/>
        </w:rPr>
        <w:t>,</w:t>
      </w:r>
      <w:r w:rsidRPr="00490173">
        <w:rPr>
          <w:rFonts w:ascii="Arial" w:hAnsi="Arial" w:cs="Arial"/>
        </w:rPr>
        <w:t xml:space="preserve"> A</w:t>
      </w:r>
      <w:r>
        <w:rPr>
          <w:rFonts w:ascii="Arial" w:hAnsi="Arial" w:cs="Arial"/>
        </w:rPr>
        <w:t>.</w:t>
      </w:r>
      <w:r w:rsidRPr="00490173">
        <w:rPr>
          <w:rFonts w:ascii="Arial" w:hAnsi="Arial" w:cs="Arial"/>
        </w:rPr>
        <w:t xml:space="preserve">, </w:t>
      </w:r>
      <w:proofErr w:type="spellStart"/>
      <w:r w:rsidRPr="00490173">
        <w:rPr>
          <w:rFonts w:ascii="Arial" w:hAnsi="Arial" w:cs="Arial"/>
        </w:rPr>
        <w:t>Peytrignet</w:t>
      </w:r>
      <w:proofErr w:type="spellEnd"/>
      <w:r>
        <w:rPr>
          <w:rFonts w:ascii="Arial" w:hAnsi="Arial" w:cs="Arial"/>
        </w:rPr>
        <w:t>,</w:t>
      </w:r>
      <w:r w:rsidRPr="00490173">
        <w:rPr>
          <w:rFonts w:ascii="Arial" w:hAnsi="Arial" w:cs="Arial"/>
        </w:rPr>
        <w:t xml:space="preserve"> S</w:t>
      </w:r>
      <w:r>
        <w:rPr>
          <w:rFonts w:ascii="Arial" w:hAnsi="Arial" w:cs="Arial"/>
        </w:rPr>
        <w:t>.</w:t>
      </w:r>
      <w:r w:rsidRPr="00490173">
        <w:rPr>
          <w:rFonts w:ascii="Arial" w:hAnsi="Arial" w:cs="Arial"/>
        </w:rPr>
        <w:t xml:space="preserve">, </w:t>
      </w:r>
      <w:proofErr w:type="spellStart"/>
      <w:r w:rsidRPr="00490173">
        <w:rPr>
          <w:rFonts w:ascii="Arial" w:hAnsi="Arial" w:cs="Arial"/>
        </w:rPr>
        <w:t>Piroddi</w:t>
      </w:r>
      <w:proofErr w:type="spellEnd"/>
      <w:r>
        <w:rPr>
          <w:rFonts w:ascii="Arial" w:hAnsi="Arial" w:cs="Arial"/>
        </w:rPr>
        <w:t xml:space="preserve">, </w:t>
      </w:r>
      <w:r w:rsidRPr="00490173">
        <w:rPr>
          <w:rFonts w:ascii="Arial" w:hAnsi="Arial" w:cs="Arial"/>
        </w:rPr>
        <w:t>R</w:t>
      </w:r>
      <w:r>
        <w:rPr>
          <w:rFonts w:ascii="Arial" w:hAnsi="Arial" w:cs="Arial"/>
        </w:rPr>
        <w:t>.</w:t>
      </w:r>
      <w:r w:rsidRPr="00490173">
        <w:rPr>
          <w:rFonts w:ascii="Arial" w:hAnsi="Arial" w:cs="Arial"/>
        </w:rPr>
        <w:t xml:space="preserve">, </w:t>
      </w:r>
      <w:proofErr w:type="spellStart"/>
      <w:r w:rsidRPr="00490173">
        <w:rPr>
          <w:rFonts w:ascii="Arial" w:hAnsi="Arial" w:cs="Arial"/>
        </w:rPr>
        <w:t>Thorlby</w:t>
      </w:r>
      <w:proofErr w:type="spellEnd"/>
      <w:r>
        <w:rPr>
          <w:rFonts w:ascii="Arial" w:hAnsi="Arial" w:cs="Arial"/>
        </w:rPr>
        <w:t>,</w:t>
      </w:r>
      <w:r w:rsidRPr="00490173">
        <w:rPr>
          <w:rFonts w:ascii="Arial" w:hAnsi="Arial" w:cs="Arial"/>
        </w:rPr>
        <w:t xml:space="preserve"> R</w:t>
      </w:r>
      <w:r>
        <w:rPr>
          <w:rFonts w:ascii="Arial" w:hAnsi="Arial" w:cs="Arial"/>
        </w:rPr>
        <w:t xml:space="preserve">. and </w:t>
      </w:r>
      <w:proofErr w:type="spellStart"/>
      <w:r w:rsidRPr="00490173">
        <w:rPr>
          <w:rFonts w:ascii="Arial" w:hAnsi="Arial" w:cs="Arial"/>
        </w:rPr>
        <w:t>Tallack</w:t>
      </w:r>
      <w:proofErr w:type="spellEnd"/>
      <w:r>
        <w:rPr>
          <w:rFonts w:ascii="Arial" w:hAnsi="Arial" w:cs="Arial"/>
        </w:rPr>
        <w:t>,</w:t>
      </w:r>
      <w:r w:rsidRPr="00490173">
        <w:rPr>
          <w:rFonts w:ascii="Arial" w:hAnsi="Arial" w:cs="Arial"/>
        </w:rPr>
        <w:t xml:space="preserve"> C</w:t>
      </w:r>
      <w:r>
        <w:rPr>
          <w:rFonts w:ascii="Arial" w:hAnsi="Arial" w:cs="Arial"/>
        </w:rPr>
        <w:t>.</w:t>
      </w:r>
      <w:r w:rsidRPr="00490173">
        <w:rPr>
          <w:rFonts w:ascii="Arial" w:hAnsi="Arial" w:cs="Arial"/>
        </w:rPr>
        <w:t xml:space="preserve"> </w:t>
      </w:r>
      <w:r>
        <w:rPr>
          <w:rFonts w:ascii="Arial" w:hAnsi="Arial" w:cs="Arial"/>
        </w:rPr>
        <w:t>(2022) ‘</w:t>
      </w:r>
      <w:r w:rsidRPr="00490173">
        <w:rPr>
          <w:rFonts w:ascii="Arial" w:hAnsi="Arial" w:cs="Arial"/>
        </w:rPr>
        <w:t>Improving children and young people’s mental health services: Local data insights from England, Scotland and Wales</w:t>
      </w:r>
      <w:r>
        <w:rPr>
          <w:rFonts w:ascii="Arial" w:hAnsi="Arial" w:cs="Arial"/>
        </w:rPr>
        <w:t>’</w:t>
      </w:r>
      <w:r w:rsidRPr="00490173">
        <w:rPr>
          <w:rFonts w:ascii="Arial" w:hAnsi="Arial" w:cs="Arial"/>
        </w:rPr>
        <w:t xml:space="preserve">. </w:t>
      </w:r>
      <w:r>
        <w:rPr>
          <w:rFonts w:ascii="Arial" w:hAnsi="Arial" w:cs="Arial"/>
        </w:rPr>
        <w:t xml:space="preserve"> Available at: </w:t>
      </w:r>
      <w:hyperlink r:id="rId27" w:history="1">
        <w:r w:rsidRPr="00E211AD">
          <w:rPr>
            <w:rStyle w:val="Hyperlink"/>
            <w:rFonts w:ascii="Arial" w:hAnsi="Arial" w:cs="Arial"/>
          </w:rPr>
          <w:t>https://www.health.org.uk/reports-and-analysis/briefings/improving-children-and-young-people-s-mental-health-services</w:t>
        </w:r>
      </w:hyperlink>
      <w:r>
        <w:rPr>
          <w:rFonts w:ascii="Arial" w:hAnsi="Arial" w:cs="Arial"/>
        </w:rPr>
        <w:t xml:space="preserve">. </w:t>
      </w:r>
      <w:r w:rsidRPr="00D2283D">
        <w:rPr>
          <w:rFonts w:ascii="Arial" w:hAnsi="Arial" w:cs="Arial"/>
        </w:rPr>
        <w:t xml:space="preserve"> (Accessed 21 March 2025).</w:t>
      </w:r>
    </w:p>
    <w:p w14:paraId="45890F16" w14:textId="77777777" w:rsidR="00235D4B" w:rsidRDefault="00235D4B" w:rsidP="00235D4B">
      <w:pPr>
        <w:spacing w:line="240" w:lineRule="auto"/>
        <w:rPr>
          <w:rFonts w:ascii="Arial" w:hAnsi="Arial" w:cs="Arial"/>
        </w:rPr>
      </w:pPr>
      <w:r w:rsidRPr="00235D4B">
        <w:rPr>
          <w:rFonts w:ascii="Arial" w:hAnsi="Arial" w:cs="Arial"/>
        </w:rPr>
        <w:t xml:space="preserve">Gov.uk (2022).  ‘Office of Health Improvement &amp; Disparities - Working of trauma informed practice’.  Available at: </w:t>
      </w:r>
      <w:hyperlink r:id="rId28" w:history="1">
        <w:r w:rsidRPr="00235D4B">
          <w:rPr>
            <w:rStyle w:val="Hyperlink"/>
            <w:rFonts w:ascii="Arial" w:hAnsi="Arial" w:cs="Arial"/>
            <w:color w:val="auto"/>
          </w:rPr>
          <w:t>https://www.gov.uk/government/publications/working-definition-of-trauma-informed-practice/working-definition-of-trauma-informed-practice</w:t>
        </w:r>
      </w:hyperlink>
      <w:r w:rsidRPr="00235D4B">
        <w:rPr>
          <w:rFonts w:ascii="Arial" w:hAnsi="Arial" w:cs="Arial"/>
        </w:rPr>
        <w:t>. (Accessed: 25 March 2025).</w:t>
      </w:r>
    </w:p>
    <w:p w14:paraId="15BA79C3" w14:textId="77777777" w:rsidR="00FD1035" w:rsidRDefault="00FD1035" w:rsidP="00FD1035">
      <w:pPr>
        <w:spacing w:line="240" w:lineRule="auto"/>
        <w:rPr>
          <w:rFonts w:ascii="Arial" w:hAnsi="Arial" w:cs="Arial"/>
        </w:rPr>
      </w:pPr>
      <w:r w:rsidRPr="00FD1035">
        <w:rPr>
          <w:rFonts w:ascii="Arial" w:hAnsi="Arial" w:cs="Arial"/>
        </w:rPr>
        <w:t xml:space="preserve">Gupta, N., Chaudhary, R., Gupta, M., Ikehara, L. H., </w:t>
      </w:r>
      <w:proofErr w:type="spellStart"/>
      <w:r w:rsidRPr="00FD1035">
        <w:rPr>
          <w:rFonts w:ascii="Arial" w:hAnsi="Arial" w:cs="Arial"/>
        </w:rPr>
        <w:t>Zubiar</w:t>
      </w:r>
      <w:proofErr w:type="spellEnd"/>
      <w:r w:rsidRPr="00FD1035">
        <w:rPr>
          <w:rFonts w:ascii="Arial" w:hAnsi="Arial" w:cs="Arial"/>
        </w:rPr>
        <w:t xml:space="preserve">, F., &amp; </w:t>
      </w:r>
      <w:proofErr w:type="spellStart"/>
      <w:r w:rsidRPr="00FD1035">
        <w:rPr>
          <w:rFonts w:ascii="Arial" w:hAnsi="Arial" w:cs="Arial"/>
        </w:rPr>
        <w:t>Madabushi</w:t>
      </w:r>
      <w:proofErr w:type="spellEnd"/>
      <w:r w:rsidRPr="00FD1035">
        <w:rPr>
          <w:rFonts w:ascii="Arial" w:hAnsi="Arial" w:cs="Arial"/>
        </w:rPr>
        <w:t>, J. S. (2023)</w:t>
      </w:r>
      <w:proofErr w:type="gramStart"/>
      <w:r w:rsidRPr="00FD1035">
        <w:rPr>
          <w:rFonts w:ascii="Arial" w:hAnsi="Arial" w:cs="Arial"/>
        </w:rPr>
        <w:t xml:space="preserve">. </w:t>
      </w:r>
      <w:proofErr w:type="gramEnd"/>
      <w:r w:rsidRPr="00FD1035">
        <w:rPr>
          <w:rFonts w:ascii="Arial" w:hAnsi="Arial" w:cs="Arial"/>
        </w:rPr>
        <w:t xml:space="preserve">‘Play Therapy As Effective Options for School-Age Children With Emotional and </w:t>
      </w:r>
      <w:proofErr w:type="spellStart"/>
      <w:r w:rsidRPr="00FD1035">
        <w:rPr>
          <w:rFonts w:ascii="Arial" w:hAnsi="Arial" w:cs="Arial"/>
        </w:rPr>
        <w:t>Behavioral</w:t>
      </w:r>
      <w:proofErr w:type="spellEnd"/>
      <w:r w:rsidRPr="00FD1035">
        <w:rPr>
          <w:rFonts w:ascii="Arial" w:hAnsi="Arial" w:cs="Arial"/>
        </w:rPr>
        <w:t xml:space="preserve"> Problems: A Case Series’.  </w:t>
      </w:r>
      <w:proofErr w:type="spellStart"/>
      <w:r w:rsidRPr="00FD1035">
        <w:rPr>
          <w:rFonts w:ascii="Arial" w:hAnsi="Arial" w:cs="Arial"/>
          <w:i/>
          <w:iCs/>
        </w:rPr>
        <w:t>Cureus</w:t>
      </w:r>
      <w:proofErr w:type="spellEnd"/>
      <w:r w:rsidRPr="00FD1035">
        <w:rPr>
          <w:rFonts w:ascii="Arial" w:hAnsi="Arial" w:cs="Arial"/>
        </w:rPr>
        <w:t>, </w:t>
      </w:r>
      <w:r w:rsidRPr="00FD1035">
        <w:rPr>
          <w:rFonts w:ascii="Arial" w:hAnsi="Arial" w:cs="Arial"/>
          <w:i/>
          <w:iCs/>
        </w:rPr>
        <w:t>15</w:t>
      </w:r>
      <w:r w:rsidRPr="00FD1035">
        <w:rPr>
          <w:rFonts w:ascii="Arial" w:hAnsi="Arial" w:cs="Arial"/>
        </w:rPr>
        <w:t xml:space="preserve">(6), Available at: </w:t>
      </w:r>
      <w:hyperlink r:id="rId29" w:history="1">
        <w:r w:rsidRPr="00FD1035">
          <w:rPr>
            <w:rStyle w:val="Hyperlink"/>
            <w:rFonts w:ascii="Arial" w:hAnsi="Arial" w:cs="Arial"/>
          </w:rPr>
          <w:t>https://doi.org/10.7759/cureus.40093</w:t>
        </w:r>
      </w:hyperlink>
      <w:r w:rsidRPr="00FD1035">
        <w:rPr>
          <w:rFonts w:ascii="Arial" w:hAnsi="Arial" w:cs="Arial"/>
        </w:rPr>
        <w:t xml:space="preserve"> (Accessed: 27 March 2025).</w:t>
      </w:r>
    </w:p>
    <w:p w14:paraId="172610AE" w14:textId="77777777" w:rsidR="00944065" w:rsidRDefault="00944065" w:rsidP="00944065">
      <w:pPr>
        <w:spacing w:line="240" w:lineRule="auto"/>
        <w:rPr>
          <w:rFonts w:ascii="Arial" w:hAnsi="Arial" w:cs="Arial"/>
        </w:rPr>
      </w:pPr>
      <w:r>
        <w:rPr>
          <w:rFonts w:ascii="Arial" w:hAnsi="Arial" w:cs="Arial"/>
        </w:rPr>
        <w:t xml:space="preserve">Health Foundation (2022).  </w:t>
      </w:r>
      <w:r w:rsidRPr="00660707">
        <w:rPr>
          <w:rFonts w:ascii="Arial" w:hAnsi="Arial" w:cs="Arial"/>
        </w:rPr>
        <w:t xml:space="preserve">‘Improving children and young people’s mental health </w:t>
      </w:r>
      <w:proofErr w:type="gramStart"/>
      <w:r w:rsidRPr="00660707">
        <w:rPr>
          <w:rFonts w:ascii="Arial" w:hAnsi="Arial" w:cs="Arial"/>
        </w:rPr>
        <w:t>services’</w:t>
      </w:r>
      <w:proofErr w:type="gramEnd"/>
      <w:r w:rsidRPr="00660707">
        <w:rPr>
          <w:rFonts w:ascii="Arial" w:hAnsi="Arial" w:cs="Arial"/>
        </w:rPr>
        <w:t xml:space="preserve">.  Available at: </w:t>
      </w:r>
      <w:hyperlink r:id="rId30" w:history="1">
        <w:r w:rsidRPr="004118D6">
          <w:rPr>
            <w:rStyle w:val="Hyperlink"/>
            <w:rFonts w:ascii="Arial" w:hAnsi="Arial" w:cs="Arial"/>
          </w:rPr>
          <w:t>https://reader.health.org.uk/improving_CYPMHS/part-1background-and-methoology#policies-in-england-scotland-and-wales</w:t>
        </w:r>
      </w:hyperlink>
      <w:r w:rsidRPr="00660707">
        <w:rPr>
          <w:rFonts w:ascii="Arial" w:hAnsi="Arial" w:cs="Arial"/>
        </w:rPr>
        <w:t>. (Accessed 21 March 2025).</w:t>
      </w:r>
    </w:p>
    <w:p w14:paraId="45FB00DF" w14:textId="77777777" w:rsidR="00BC19FD" w:rsidRPr="00BC19FD" w:rsidRDefault="00BC19FD" w:rsidP="00BC19FD">
      <w:pPr>
        <w:spacing w:line="240" w:lineRule="auto"/>
        <w:rPr>
          <w:rFonts w:ascii="Arial" w:hAnsi="Arial" w:cs="Arial"/>
        </w:rPr>
      </w:pPr>
      <w:proofErr w:type="spellStart"/>
      <w:r w:rsidRPr="00BC19FD">
        <w:rPr>
          <w:rFonts w:ascii="Arial" w:hAnsi="Arial" w:cs="Arial"/>
        </w:rPr>
        <w:t>Houtepen</w:t>
      </w:r>
      <w:proofErr w:type="spellEnd"/>
      <w:r w:rsidRPr="00BC19FD">
        <w:rPr>
          <w:rFonts w:ascii="Arial" w:hAnsi="Arial" w:cs="Arial"/>
        </w:rPr>
        <w:t xml:space="preserve">, L.C., Heron, J., Suderman, M.J., Fraser, A., </w:t>
      </w:r>
      <w:proofErr w:type="spellStart"/>
      <w:r w:rsidRPr="00BC19FD">
        <w:rPr>
          <w:rFonts w:ascii="Arial" w:hAnsi="Arial" w:cs="Arial"/>
        </w:rPr>
        <w:t>Chittleborough</w:t>
      </w:r>
      <w:proofErr w:type="spellEnd"/>
      <w:r w:rsidRPr="00BC19FD">
        <w:rPr>
          <w:rFonts w:ascii="Arial" w:hAnsi="Arial" w:cs="Arial"/>
        </w:rPr>
        <w:t xml:space="preserve">, C.R. and Howe, L.D., </w:t>
      </w:r>
      <w:r>
        <w:rPr>
          <w:rFonts w:ascii="Arial" w:hAnsi="Arial" w:cs="Arial"/>
        </w:rPr>
        <w:t>(</w:t>
      </w:r>
      <w:r w:rsidRPr="00BC19FD">
        <w:rPr>
          <w:rFonts w:ascii="Arial" w:hAnsi="Arial" w:cs="Arial"/>
        </w:rPr>
        <w:t>2020</w:t>
      </w:r>
      <w:r>
        <w:rPr>
          <w:rFonts w:ascii="Arial" w:hAnsi="Arial" w:cs="Arial"/>
        </w:rPr>
        <w:t>)</w:t>
      </w:r>
      <w:r w:rsidRPr="00BC19FD">
        <w:rPr>
          <w:rFonts w:ascii="Arial" w:hAnsi="Arial" w:cs="Arial"/>
        </w:rPr>
        <w:t xml:space="preserve">. </w:t>
      </w:r>
      <w:r>
        <w:rPr>
          <w:rFonts w:ascii="Arial" w:hAnsi="Arial" w:cs="Arial"/>
        </w:rPr>
        <w:t xml:space="preserve"> ‘</w:t>
      </w:r>
      <w:r w:rsidRPr="00BC19FD">
        <w:rPr>
          <w:rFonts w:ascii="Arial" w:hAnsi="Arial" w:cs="Arial"/>
        </w:rPr>
        <w:t>Associations of adverse childhood experiences with educational attainment and adolescent health and the role of family and socioeconomic factors: a prospective cohort study in the UK</w:t>
      </w:r>
      <w:r>
        <w:rPr>
          <w:rFonts w:ascii="Arial" w:hAnsi="Arial" w:cs="Arial"/>
        </w:rPr>
        <w:t>’</w:t>
      </w:r>
      <w:r w:rsidRPr="00BC19FD">
        <w:rPr>
          <w:rFonts w:ascii="Arial" w:hAnsi="Arial" w:cs="Arial"/>
        </w:rPr>
        <w:t>. </w:t>
      </w:r>
      <w:r>
        <w:rPr>
          <w:rFonts w:ascii="Arial" w:hAnsi="Arial" w:cs="Arial"/>
        </w:rPr>
        <w:t xml:space="preserve"> </w:t>
      </w:r>
      <w:proofErr w:type="spellStart"/>
      <w:r w:rsidRPr="00BC19FD">
        <w:rPr>
          <w:rFonts w:ascii="Arial" w:hAnsi="Arial" w:cs="Arial"/>
          <w:i/>
          <w:iCs/>
        </w:rPr>
        <w:t>PLoS</w:t>
      </w:r>
      <w:proofErr w:type="spellEnd"/>
      <w:r w:rsidRPr="00BC19FD">
        <w:rPr>
          <w:rFonts w:ascii="Arial" w:hAnsi="Arial" w:cs="Arial"/>
          <w:i/>
          <w:iCs/>
        </w:rPr>
        <w:t xml:space="preserve"> medicine</w:t>
      </w:r>
      <w:r w:rsidRPr="00BC19FD">
        <w:rPr>
          <w:rFonts w:ascii="Arial" w:hAnsi="Arial" w:cs="Arial"/>
        </w:rPr>
        <w:t>, </w:t>
      </w:r>
      <w:r w:rsidRPr="00BC19FD">
        <w:rPr>
          <w:rFonts w:ascii="Arial" w:hAnsi="Arial" w:cs="Arial"/>
          <w:i/>
          <w:iCs/>
        </w:rPr>
        <w:t>17</w:t>
      </w:r>
      <w:r w:rsidRPr="00BC19FD">
        <w:rPr>
          <w:rFonts w:ascii="Arial" w:hAnsi="Arial" w:cs="Arial"/>
        </w:rPr>
        <w:t>(3)</w:t>
      </w:r>
      <w:r>
        <w:rPr>
          <w:rFonts w:ascii="Arial" w:hAnsi="Arial" w:cs="Arial"/>
        </w:rPr>
        <w:t xml:space="preserve">.  Available at: </w:t>
      </w:r>
      <w:hyperlink r:id="rId31" w:history="1">
        <w:r w:rsidRPr="00BC19FD">
          <w:rPr>
            <w:rStyle w:val="Hyperlink"/>
            <w:rFonts w:ascii="Arial" w:hAnsi="Arial" w:cs="Arial"/>
          </w:rPr>
          <w:t>https://doi.org/10.1371/journal.pmed.1003031</w:t>
        </w:r>
      </w:hyperlink>
      <w:r>
        <w:rPr>
          <w:rFonts w:ascii="Arial" w:hAnsi="Arial" w:cs="Arial"/>
        </w:rPr>
        <w:t xml:space="preserve"> (Accessed: 25 March 2025).</w:t>
      </w:r>
    </w:p>
    <w:p w14:paraId="5024FC5F" w14:textId="77777777" w:rsidR="00482E00" w:rsidRDefault="00726B43" w:rsidP="00726B43">
      <w:pPr>
        <w:spacing w:line="240" w:lineRule="auto"/>
        <w:rPr>
          <w:rFonts w:ascii="Arial" w:hAnsi="Arial" w:cs="Arial"/>
        </w:rPr>
      </w:pPr>
      <w:r w:rsidRPr="00726B43">
        <w:rPr>
          <w:rFonts w:ascii="Arial" w:hAnsi="Arial" w:cs="Arial"/>
        </w:rPr>
        <w:t>Hughes</w:t>
      </w:r>
      <w:r>
        <w:rPr>
          <w:rFonts w:ascii="Arial" w:hAnsi="Arial" w:cs="Arial"/>
        </w:rPr>
        <w:t>,</w:t>
      </w:r>
      <w:r w:rsidRPr="00726B43">
        <w:rPr>
          <w:rFonts w:ascii="Arial" w:hAnsi="Arial" w:cs="Arial"/>
        </w:rPr>
        <w:t xml:space="preserve"> K</w:t>
      </w:r>
      <w:r>
        <w:rPr>
          <w:rFonts w:ascii="Arial" w:hAnsi="Arial" w:cs="Arial"/>
        </w:rPr>
        <w:t>.</w:t>
      </w:r>
      <w:r w:rsidRPr="00726B43">
        <w:rPr>
          <w:rFonts w:ascii="Arial" w:hAnsi="Arial" w:cs="Arial"/>
        </w:rPr>
        <w:t>, Bellis</w:t>
      </w:r>
      <w:r>
        <w:rPr>
          <w:rFonts w:ascii="Arial" w:hAnsi="Arial" w:cs="Arial"/>
        </w:rPr>
        <w:t>,</w:t>
      </w:r>
      <w:r w:rsidRPr="00726B43">
        <w:rPr>
          <w:rFonts w:ascii="Arial" w:hAnsi="Arial" w:cs="Arial"/>
        </w:rPr>
        <w:t xml:space="preserve"> M</w:t>
      </w:r>
      <w:r>
        <w:rPr>
          <w:rFonts w:ascii="Arial" w:hAnsi="Arial" w:cs="Arial"/>
        </w:rPr>
        <w:t>.</w:t>
      </w:r>
      <w:r w:rsidRPr="00726B43">
        <w:rPr>
          <w:rFonts w:ascii="Arial" w:hAnsi="Arial" w:cs="Arial"/>
        </w:rPr>
        <w:t>A</w:t>
      </w:r>
      <w:r>
        <w:rPr>
          <w:rFonts w:ascii="Arial" w:hAnsi="Arial" w:cs="Arial"/>
        </w:rPr>
        <w:t>.</w:t>
      </w:r>
      <w:r w:rsidRPr="00726B43">
        <w:rPr>
          <w:rFonts w:ascii="Arial" w:hAnsi="Arial" w:cs="Arial"/>
        </w:rPr>
        <w:t>, Hardcastle</w:t>
      </w:r>
      <w:r>
        <w:rPr>
          <w:rFonts w:ascii="Arial" w:hAnsi="Arial" w:cs="Arial"/>
        </w:rPr>
        <w:t>,</w:t>
      </w:r>
      <w:r w:rsidRPr="00726B43">
        <w:rPr>
          <w:rFonts w:ascii="Arial" w:hAnsi="Arial" w:cs="Arial"/>
        </w:rPr>
        <w:t xml:space="preserve"> K</w:t>
      </w:r>
      <w:r>
        <w:rPr>
          <w:rFonts w:ascii="Arial" w:hAnsi="Arial" w:cs="Arial"/>
        </w:rPr>
        <w:t>.</w:t>
      </w:r>
      <w:r w:rsidRPr="00726B43">
        <w:rPr>
          <w:rFonts w:ascii="Arial" w:hAnsi="Arial" w:cs="Arial"/>
        </w:rPr>
        <w:t>A</w:t>
      </w:r>
      <w:r>
        <w:rPr>
          <w:rFonts w:ascii="Arial" w:hAnsi="Arial" w:cs="Arial"/>
        </w:rPr>
        <w:t>.</w:t>
      </w:r>
      <w:r w:rsidRPr="00726B43">
        <w:rPr>
          <w:rFonts w:ascii="Arial" w:hAnsi="Arial" w:cs="Arial"/>
        </w:rPr>
        <w:t>, Sethi</w:t>
      </w:r>
      <w:r>
        <w:rPr>
          <w:rFonts w:ascii="Arial" w:hAnsi="Arial" w:cs="Arial"/>
        </w:rPr>
        <w:t>,</w:t>
      </w:r>
      <w:r w:rsidRPr="00726B43">
        <w:rPr>
          <w:rFonts w:ascii="Arial" w:hAnsi="Arial" w:cs="Arial"/>
        </w:rPr>
        <w:t xml:space="preserve"> D</w:t>
      </w:r>
      <w:r>
        <w:rPr>
          <w:rFonts w:ascii="Arial" w:hAnsi="Arial" w:cs="Arial"/>
        </w:rPr>
        <w:t>.</w:t>
      </w:r>
      <w:r w:rsidRPr="00726B43">
        <w:rPr>
          <w:rFonts w:ascii="Arial" w:hAnsi="Arial" w:cs="Arial"/>
        </w:rPr>
        <w:t>, Butchart</w:t>
      </w:r>
      <w:r>
        <w:rPr>
          <w:rFonts w:ascii="Arial" w:hAnsi="Arial" w:cs="Arial"/>
        </w:rPr>
        <w:t>,</w:t>
      </w:r>
      <w:r w:rsidRPr="00726B43">
        <w:rPr>
          <w:rFonts w:ascii="Arial" w:hAnsi="Arial" w:cs="Arial"/>
        </w:rPr>
        <w:t xml:space="preserve"> A</w:t>
      </w:r>
      <w:r>
        <w:rPr>
          <w:rFonts w:ascii="Arial" w:hAnsi="Arial" w:cs="Arial"/>
        </w:rPr>
        <w:t>.</w:t>
      </w:r>
      <w:r w:rsidRPr="00726B43">
        <w:rPr>
          <w:rFonts w:ascii="Arial" w:hAnsi="Arial" w:cs="Arial"/>
        </w:rPr>
        <w:t xml:space="preserve">, </w:t>
      </w:r>
      <w:proofErr w:type="spellStart"/>
      <w:r w:rsidRPr="00726B43">
        <w:rPr>
          <w:rFonts w:ascii="Arial" w:hAnsi="Arial" w:cs="Arial"/>
        </w:rPr>
        <w:t>Mikton</w:t>
      </w:r>
      <w:proofErr w:type="spellEnd"/>
      <w:r>
        <w:rPr>
          <w:rFonts w:ascii="Arial" w:hAnsi="Arial" w:cs="Arial"/>
        </w:rPr>
        <w:t>,</w:t>
      </w:r>
      <w:r w:rsidRPr="00726B43">
        <w:rPr>
          <w:rFonts w:ascii="Arial" w:hAnsi="Arial" w:cs="Arial"/>
        </w:rPr>
        <w:t xml:space="preserve"> C</w:t>
      </w:r>
      <w:r>
        <w:rPr>
          <w:rFonts w:ascii="Arial" w:hAnsi="Arial" w:cs="Arial"/>
        </w:rPr>
        <w:t>.</w:t>
      </w:r>
      <w:r w:rsidRPr="00726B43">
        <w:rPr>
          <w:rFonts w:ascii="Arial" w:hAnsi="Arial" w:cs="Arial"/>
        </w:rPr>
        <w:t>,</w:t>
      </w:r>
      <w:r>
        <w:rPr>
          <w:rFonts w:ascii="Arial" w:hAnsi="Arial" w:cs="Arial"/>
        </w:rPr>
        <w:t xml:space="preserve"> </w:t>
      </w:r>
      <w:r w:rsidRPr="00726B43">
        <w:rPr>
          <w:rFonts w:ascii="Arial" w:hAnsi="Arial" w:cs="Arial"/>
        </w:rPr>
        <w:t>Jones</w:t>
      </w:r>
      <w:r>
        <w:rPr>
          <w:rFonts w:ascii="Arial" w:hAnsi="Arial" w:cs="Arial"/>
        </w:rPr>
        <w:t xml:space="preserve">, </w:t>
      </w:r>
      <w:r w:rsidRPr="00726B43">
        <w:rPr>
          <w:rFonts w:ascii="Arial" w:hAnsi="Arial" w:cs="Arial"/>
        </w:rPr>
        <w:t>L</w:t>
      </w:r>
      <w:r>
        <w:rPr>
          <w:rFonts w:ascii="Arial" w:hAnsi="Arial" w:cs="Arial"/>
        </w:rPr>
        <w:t>.</w:t>
      </w:r>
      <w:r w:rsidRPr="00726B43">
        <w:rPr>
          <w:rFonts w:ascii="Arial" w:hAnsi="Arial" w:cs="Arial"/>
        </w:rPr>
        <w:t>, Dunne</w:t>
      </w:r>
      <w:r>
        <w:rPr>
          <w:rFonts w:ascii="Arial" w:hAnsi="Arial" w:cs="Arial"/>
        </w:rPr>
        <w:t>,</w:t>
      </w:r>
      <w:r w:rsidRPr="00726B43">
        <w:rPr>
          <w:rFonts w:ascii="Arial" w:hAnsi="Arial" w:cs="Arial"/>
        </w:rPr>
        <w:t xml:space="preserve"> M</w:t>
      </w:r>
      <w:r>
        <w:rPr>
          <w:rFonts w:ascii="Arial" w:hAnsi="Arial" w:cs="Arial"/>
        </w:rPr>
        <w:t>.</w:t>
      </w:r>
      <w:r w:rsidRPr="00726B43">
        <w:rPr>
          <w:rFonts w:ascii="Arial" w:hAnsi="Arial" w:cs="Arial"/>
        </w:rPr>
        <w:t>P.</w:t>
      </w:r>
      <w:r>
        <w:rPr>
          <w:rFonts w:ascii="Arial" w:hAnsi="Arial" w:cs="Arial"/>
        </w:rPr>
        <w:t xml:space="preserve"> (2017). </w:t>
      </w:r>
      <w:r w:rsidRPr="00726B43">
        <w:rPr>
          <w:rFonts w:ascii="Arial" w:hAnsi="Arial" w:cs="Arial"/>
        </w:rPr>
        <w:t xml:space="preserve"> </w:t>
      </w:r>
      <w:r>
        <w:rPr>
          <w:rFonts w:ascii="Arial" w:hAnsi="Arial" w:cs="Arial"/>
        </w:rPr>
        <w:t>‘</w:t>
      </w:r>
      <w:r w:rsidRPr="00726B43">
        <w:rPr>
          <w:rFonts w:ascii="Arial" w:hAnsi="Arial" w:cs="Arial"/>
        </w:rPr>
        <w:t>The effect of multiple adverse childhood experiences on health: a systematic review and meta-analysis</w:t>
      </w:r>
      <w:r>
        <w:rPr>
          <w:rFonts w:ascii="Arial" w:hAnsi="Arial" w:cs="Arial"/>
        </w:rPr>
        <w:t>’</w:t>
      </w:r>
      <w:r w:rsidRPr="00726B43">
        <w:rPr>
          <w:rFonts w:ascii="Arial" w:hAnsi="Arial" w:cs="Arial"/>
        </w:rPr>
        <w:t xml:space="preserve">. </w:t>
      </w:r>
      <w:r>
        <w:rPr>
          <w:rFonts w:ascii="Arial" w:hAnsi="Arial" w:cs="Arial"/>
        </w:rPr>
        <w:t xml:space="preserve"> </w:t>
      </w:r>
      <w:r w:rsidRPr="00726B43">
        <w:rPr>
          <w:rFonts w:ascii="Arial" w:hAnsi="Arial" w:cs="Arial"/>
          <w:i/>
          <w:iCs/>
        </w:rPr>
        <w:t>Lancet Public Health</w:t>
      </w:r>
      <w:r w:rsidRPr="00726B43">
        <w:rPr>
          <w:rFonts w:ascii="Arial" w:hAnsi="Arial" w:cs="Arial"/>
        </w:rPr>
        <w:t xml:space="preserve">. </w:t>
      </w:r>
      <w:r>
        <w:rPr>
          <w:rFonts w:ascii="Arial" w:hAnsi="Arial" w:cs="Arial"/>
        </w:rPr>
        <w:t xml:space="preserve"> </w:t>
      </w:r>
      <w:r w:rsidRPr="00726B43">
        <w:rPr>
          <w:rFonts w:ascii="Arial" w:hAnsi="Arial" w:cs="Arial"/>
        </w:rPr>
        <w:t>2(8):</w:t>
      </w:r>
      <w:r>
        <w:rPr>
          <w:rFonts w:ascii="Arial" w:hAnsi="Arial" w:cs="Arial"/>
        </w:rPr>
        <w:t xml:space="preserve"> </w:t>
      </w:r>
      <w:r w:rsidRPr="00726B43">
        <w:rPr>
          <w:rFonts w:ascii="Arial" w:hAnsi="Arial" w:cs="Arial"/>
        </w:rPr>
        <w:t xml:space="preserve">e356-e366. </w:t>
      </w:r>
      <w:r>
        <w:rPr>
          <w:rFonts w:ascii="Arial" w:hAnsi="Arial" w:cs="Arial"/>
        </w:rPr>
        <w:t xml:space="preserve"> Available at: </w:t>
      </w:r>
      <w:proofErr w:type="spellStart"/>
      <w:r w:rsidRPr="00726B43">
        <w:rPr>
          <w:rFonts w:ascii="Arial" w:hAnsi="Arial" w:cs="Arial"/>
        </w:rPr>
        <w:t>doi</w:t>
      </w:r>
      <w:proofErr w:type="spellEnd"/>
      <w:r w:rsidRPr="00726B43">
        <w:rPr>
          <w:rFonts w:ascii="Arial" w:hAnsi="Arial" w:cs="Arial"/>
        </w:rPr>
        <w:t xml:space="preserve">: </w:t>
      </w:r>
      <w:hyperlink r:id="rId32" w:tgtFrame="_blank" w:history="1">
        <w:r w:rsidRPr="00726B43">
          <w:rPr>
            <w:rStyle w:val="Hyperlink"/>
            <w:rFonts w:ascii="Arial" w:hAnsi="Arial" w:cs="Arial"/>
          </w:rPr>
          <w:t>10.1016/S2468-2667(17)30118-4</w:t>
        </w:r>
      </w:hyperlink>
      <w:r>
        <w:rPr>
          <w:rFonts w:ascii="Arial" w:hAnsi="Arial" w:cs="Arial"/>
        </w:rPr>
        <w:t xml:space="preserve">  (Accessed: 19 March 2025).</w:t>
      </w:r>
    </w:p>
    <w:p w14:paraId="35F29FA7" w14:textId="77777777" w:rsidR="00482E00" w:rsidRDefault="00482E00" w:rsidP="00482E00">
      <w:pPr>
        <w:rPr>
          <w:rFonts w:ascii="Arial" w:hAnsi="Arial" w:cs="Arial"/>
        </w:rPr>
      </w:pPr>
      <w:r w:rsidRPr="003645AE">
        <w:rPr>
          <w:rFonts w:ascii="Arial" w:hAnsi="Arial" w:cs="Arial"/>
        </w:rPr>
        <w:t>Kelly, M. and Coughlan, B. (2019) ‘A theory of youth mental health recovery from a parental perspective’, </w:t>
      </w:r>
      <w:r w:rsidRPr="003645AE">
        <w:rPr>
          <w:rFonts w:ascii="Arial" w:hAnsi="Arial" w:cs="Arial"/>
          <w:i/>
          <w:iCs/>
        </w:rPr>
        <w:t>Child and adolescent mental health</w:t>
      </w:r>
      <w:r w:rsidRPr="003645AE">
        <w:rPr>
          <w:rFonts w:ascii="Arial" w:hAnsi="Arial" w:cs="Arial"/>
        </w:rPr>
        <w:t>, 24(2), pp. 161–169</w:t>
      </w:r>
      <w:proofErr w:type="gramStart"/>
      <w:r w:rsidRPr="003645AE">
        <w:rPr>
          <w:rFonts w:ascii="Arial" w:hAnsi="Arial" w:cs="Arial"/>
        </w:rPr>
        <w:t xml:space="preserve">. </w:t>
      </w:r>
      <w:proofErr w:type="gramEnd"/>
      <w:r w:rsidRPr="003645AE">
        <w:rPr>
          <w:rFonts w:ascii="Arial" w:hAnsi="Arial" w:cs="Arial"/>
        </w:rPr>
        <w:t xml:space="preserve">Available at: </w:t>
      </w:r>
      <w:hyperlink r:id="rId33" w:history="1">
        <w:r w:rsidRPr="00E211AD">
          <w:rPr>
            <w:rStyle w:val="Hyperlink"/>
            <w:rFonts w:ascii="Arial" w:hAnsi="Arial" w:cs="Arial"/>
          </w:rPr>
          <w:t>https://doi.org/10.1111/camh.12300</w:t>
        </w:r>
      </w:hyperlink>
      <w:r w:rsidRPr="003645AE">
        <w:rPr>
          <w:rFonts w:ascii="Arial" w:hAnsi="Arial" w:cs="Arial"/>
        </w:rPr>
        <w:t>.</w:t>
      </w:r>
      <w:r>
        <w:rPr>
          <w:rFonts w:ascii="Arial" w:hAnsi="Arial" w:cs="Arial"/>
        </w:rPr>
        <w:t xml:space="preserve"> </w:t>
      </w:r>
    </w:p>
    <w:p w14:paraId="63A67762" w14:textId="66282567" w:rsidR="00F92FD0" w:rsidRPr="00F92FD0" w:rsidRDefault="00F92FD0" w:rsidP="00F92FD0">
      <w:pPr>
        <w:spacing w:line="240" w:lineRule="auto"/>
        <w:rPr>
          <w:rFonts w:ascii="Arial" w:hAnsi="Arial" w:cs="Arial"/>
        </w:rPr>
      </w:pPr>
      <w:r w:rsidRPr="00F92FD0">
        <w:rPr>
          <w:rFonts w:ascii="Arial" w:hAnsi="Arial" w:cs="Arial"/>
        </w:rPr>
        <w:t xml:space="preserve">Khan, A., </w:t>
      </w:r>
      <w:proofErr w:type="spellStart"/>
      <w:r w:rsidRPr="00F92FD0">
        <w:rPr>
          <w:rFonts w:ascii="Arial" w:hAnsi="Arial" w:cs="Arial"/>
        </w:rPr>
        <w:t>Madihie</w:t>
      </w:r>
      <w:proofErr w:type="spellEnd"/>
      <w:r w:rsidRPr="00F92FD0">
        <w:rPr>
          <w:rFonts w:ascii="Arial" w:hAnsi="Arial" w:cs="Arial"/>
        </w:rPr>
        <w:t xml:space="preserve">, A. </w:t>
      </w:r>
      <w:proofErr w:type="spellStart"/>
      <w:r w:rsidRPr="00F92FD0">
        <w:rPr>
          <w:rFonts w:ascii="Arial" w:hAnsi="Arial" w:cs="Arial"/>
        </w:rPr>
        <w:t>bt</w:t>
      </w:r>
      <w:proofErr w:type="spellEnd"/>
      <w:r w:rsidRPr="00F92FD0">
        <w:rPr>
          <w:rFonts w:ascii="Arial" w:hAnsi="Arial" w:cs="Arial"/>
        </w:rPr>
        <w:t>, Ullah, F., Abid, O., &amp; Awan, K. H. (2025).</w:t>
      </w:r>
      <w:r>
        <w:rPr>
          <w:rFonts w:ascii="Arial" w:hAnsi="Arial" w:cs="Arial"/>
        </w:rPr>
        <w:t xml:space="preserve"> ‘</w:t>
      </w:r>
      <w:r w:rsidRPr="00F92FD0">
        <w:rPr>
          <w:rFonts w:ascii="Arial" w:hAnsi="Arial" w:cs="Arial"/>
        </w:rPr>
        <w:t>A comparative exploration of eye movement desensitisation and reprocessing versus cognitive behavioural therapy for post</w:t>
      </w:r>
      <w:r w:rsidRPr="00F92FD0">
        <w:rPr>
          <w:rFonts w:ascii="Cambria Math" w:hAnsi="Cambria Math" w:cs="Cambria Math"/>
        </w:rPr>
        <w:t>‐</w:t>
      </w:r>
      <w:r w:rsidRPr="00F92FD0">
        <w:rPr>
          <w:rFonts w:ascii="Arial" w:hAnsi="Arial" w:cs="Arial"/>
        </w:rPr>
        <w:t>traumatic stress disorder in Pakistan: Insights from a full</w:t>
      </w:r>
      <w:r w:rsidRPr="00F92FD0">
        <w:rPr>
          <w:rFonts w:ascii="Cambria Math" w:hAnsi="Cambria Math" w:cs="Cambria Math"/>
        </w:rPr>
        <w:t>‐</w:t>
      </w:r>
      <w:r w:rsidRPr="00F92FD0">
        <w:rPr>
          <w:rFonts w:ascii="Arial" w:hAnsi="Arial" w:cs="Arial"/>
        </w:rPr>
        <w:t>fledged randomised controlled trial</w:t>
      </w:r>
      <w:r>
        <w:rPr>
          <w:rFonts w:ascii="Arial" w:hAnsi="Arial" w:cs="Arial"/>
        </w:rPr>
        <w:t>’</w:t>
      </w:r>
      <w:proofErr w:type="gramStart"/>
      <w:r w:rsidRPr="00F92FD0">
        <w:rPr>
          <w:rFonts w:ascii="Arial" w:hAnsi="Arial" w:cs="Arial"/>
        </w:rPr>
        <w:t>. </w:t>
      </w:r>
      <w:proofErr w:type="gramEnd"/>
      <w:r w:rsidRPr="00F92FD0">
        <w:rPr>
          <w:rFonts w:ascii="Arial" w:hAnsi="Arial" w:cs="Arial"/>
          <w:i/>
          <w:iCs/>
        </w:rPr>
        <w:t xml:space="preserve">Counselling and Psychotherapy </w:t>
      </w:r>
      <w:r w:rsidRPr="00F92FD0">
        <w:rPr>
          <w:rFonts w:ascii="Arial" w:hAnsi="Arial" w:cs="Arial"/>
          <w:i/>
          <w:iCs/>
        </w:rPr>
        <w:lastRenderedPageBreak/>
        <w:t>Research</w:t>
      </w:r>
      <w:r w:rsidRPr="00F92FD0">
        <w:rPr>
          <w:rFonts w:ascii="Arial" w:hAnsi="Arial" w:cs="Arial"/>
        </w:rPr>
        <w:t>, </w:t>
      </w:r>
      <w:r w:rsidRPr="00F92FD0">
        <w:rPr>
          <w:rFonts w:ascii="Arial" w:hAnsi="Arial" w:cs="Arial"/>
          <w:i/>
          <w:iCs/>
        </w:rPr>
        <w:t>25</w:t>
      </w:r>
      <w:r w:rsidRPr="00F92FD0">
        <w:rPr>
          <w:rFonts w:ascii="Arial" w:hAnsi="Arial" w:cs="Arial"/>
        </w:rPr>
        <w:t>(1).</w:t>
      </w:r>
      <w:r>
        <w:rPr>
          <w:rFonts w:ascii="Arial" w:hAnsi="Arial" w:cs="Arial"/>
        </w:rPr>
        <w:t xml:space="preserve"> Available at: </w:t>
      </w:r>
      <w:hyperlink r:id="rId34" w:history="1">
        <w:r w:rsidRPr="00CD48A6">
          <w:rPr>
            <w:rStyle w:val="Hyperlink"/>
            <w:rFonts w:ascii="Arial" w:hAnsi="Arial" w:cs="Arial"/>
          </w:rPr>
          <w:t>https://doi.org/10.1002/capr.12870</w:t>
        </w:r>
      </w:hyperlink>
      <w:r>
        <w:rPr>
          <w:rFonts w:ascii="Arial" w:hAnsi="Arial" w:cs="Arial"/>
        </w:rPr>
        <w:t>.  (Accessed: 27 March 2025).</w:t>
      </w:r>
    </w:p>
    <w:p w14:paraId="2DDD66C4" w14:textId="77777777" w:rsidR="006D78B4" w:rsidRPr="00A86473" w:rsidRDefault="006D78B4" w:rsidP="006D78B4">
      <w:pPr>
        <w:spacing w:line="240" w:lineRule="auto"/>
        <w:rPr>
          <w:rFonts w:ascii="Arial" w:hAnsi="Arial" w:cs="Arial"/>
        </w:rPr>
      </w:pPr>
      <w:r w:rsidRPr="006D78B4">
        <w:rPr>
          <w:rFonts w:ascii="Arial" w:hAnsi="Arial" w:cs="Arial"/>
        </w:rPr>
        <w:t>Lewey, J.H., Smith, C.L., Burcham, B. et al. (2018).</w:t>
      </w:r>
      <w:r>
        <w:rPr>
          <w:rFonts w:ascii="Arial" w:hAnsi="Arial" w:cs="Arial"/>
          <w:i/>
          <w:iCs/>
        </w:rPr>
        <w:t xml:space="preserve"> </w:t>
      </w:r>
      <w:r w:rsidRPr="006D78B4">
        <w:rPr>
          <w:rFonts w:ascii="Arial" w:hAnsi="Arial" w:cs="Arial"/>
        </w:rPr>
        <w:t> </w:t>
      </w:r>
      <w:r>
        <w:rPr>
          <w:rFonts w:ascii="Arial" w:hAnsi="Arial" w:cs="Arial"/>
        </w:rPr>
        <w:t>‘</w:t>
      </w:r>
      <w:r w:rsidRPr="006D78B4">
        <w:rPr>
          <w:rFonts w:ascii="Arial" w:hAnsi="Arial" w:cs="Arial"/>
        </w:rPr>
        <w:t>Comparing the Effectiveness of EMDR and TF-CBT for Children and Adolescents: a Meta-Analysis</w:t>
      </w:r>
      <w:r>
        <w:rPr>
          <w:rFonts w:ascii="Arial" w:hAnsi="Arial" w:cs="Arial"/>
        </w:rPr>
        <w:t>’</w:t>
      </w:r>
      <w:r w:rsidRPr="006D78B4">
        <w:rPr>
          <w:rFonts w:ascii="Arial" w:hAnsi="Arial" w:cs="Arial"/>
        </w:rPr>
        <w:t>. </w:t>
      </w:r>
      <w:r>
        <w:rPr>
          <w:rFonts w:ascii="Arial" w:hAnsi="Arial" w:cs="Arial"/>
        </w:rPr>
        <w:t xml:space="preserve"> </w:t>
      </w:r>
      <w:r w:rsidRPr="006D78B4">
        <w:rPr>
          <w:rFonts w:ascii="Arial" w:hAnsi="Arial" w:cs="Arial"/>
          <w:i/>
          <w:iCs/>
        </w:rPr>
        <w:t>Journ</w:t>
      </w:r>
      <w:r>
        <w:rPr>
          <w:rFonts w:ascii="Arial" w:hAnsi="Arial" w:cs="Arial"/>
          <w:i/>
          <w:iCs/>
        </w:rPr>
        <w:t>al of</w:t>
      </w:r>
      <w:r w:rsidRPr="006D78B4">
        <w:rPr>
          <w:rFonts w:ascii="Arial" w:hAnsi="Arial" w:cs="Arial"/>
          <w:i/>
          <w:iCs/>
        </w:rPr>
        <w:t xml:space="preserve"> Child </w:t>
      </w:r>
      <w:r>
        <w:rPr>
          <w:rFonts w:ascii="Arial" w:hAnsi="Arial" w:cs="Arial"/>
          <w:i/>
          <w:iCs/>
        </w:rPr>
        <w:t xml:space="preserve">&amp; </w:t>
      </w:r>
      <w:r w:rsidRPr="006D78B4">
        <w:rPr>
          <w:rFonts w:ascii="Arial" w:hAnsi="Arial" w:cs="Arial"/>
          <w:i/>
          <w:iCs/>
        </w:rPr>
        <w:t>Adol</w:t>
      </w:r>
      <w:r>
        <w:rPr>
          <w:rFonts w:ascii="Arial" w:hAnsi="Arial" w:cs="Arial"/>
          <w:i/>
          <w:iCs/>
        </w:rPr>
        <w:t>escent</w:t>
      </w:r>
      <w:r w:rsidRPr="006D78B4">
        <w:rPr>
          <w:rFonts w:ascii="Arial" w:hAnsi="Arial" w:cs="Arial"/>
          <w:i/>
          <w:iCs/>
        </w:rPr>
        <w:t xml:space="preserve"> Trauma</w:t>
      </w:r>
      <w:proofErr w:type="gramStart"/>
      <w:r>
        <w:rPr>
          <w:rFonts w:ascii="Arial" w:hAnsi="Arial" w:cs="Arial"/>
          <w:i/>
          <w:iCs/>
        </w:rPr>
        <w:t xml:space="preserve">. </w:t>
      </w:r>
      <w:proofErr w:type="gramEnd"/>
      <w:r w:rsidRPr="006D78B4">
        <w:rPr>
          <w:rFonts w:ascii="Arial" w:hAnsi="Arial" w:cs="Arial"/>
          <w:b/>
          <w:bCs/>
        </w:rPr>
        <w:t>11</w:t>
      </w:r>
      <w:r w:rsidRPr="006D78B4">
        <w:rPr>
          <w:rFonts w:ascii="Arial" w:hAnsi="Arial" w:cs="Arial"/>
        </w:rPr>
        <w:t>,</w:t>
      </w:r>
      <w:r>
        <w:rPr>
          <w:rFonts w:ascii="Arial" w:hAnsi="Arial" w:cs="Arial"/>
        </w:rPr>
        <w:t xml:space="preserve"> pp.</w:t>
      </w:r>
      <w:r w:rsidRPr="006D78B4">
        <w:rPr>
          <w:rFonts w:ascii="Arial" w:hAnsi="Arial" w:cs="Arial"/>
        </w:rPr>
        <w:t xml:space="preserve"> 457–472</w:t>
      </w:r>
      <w:r>
        <w:rPr>
          <w:rFonts w:ascii="Arial" w:hAnsi="Arial" w:cs="Arial"/>
        </w:rPr>
        <w:t xml:space="preserve">.  Available at: </w:t>
      </w:r>
      <w:hyperlink r:id="rId35" w:history="1">
        <w:r w:rsidRPr="00E211AD">
          <w:rPr>
            <w:rStyle w:val="Hyperlink"/>
            <w:rFonts w:ascii="Arial" w:hAnsi="Arial" w:cs="Arial"/>
          </w:rPr>
          <w:t>https://doi.org/10.1007/s40653-018-0212-1</w:t>
        </w:r>
      </w:hyperlink>
      <w:r>
        <w:rPr>
          <w:rFonts w:ascii="Arial" w:hAnsi="Arial" w:cs="Arial"/>
        </w:rPr>
        <w:t xml:space="preserve"> (Accessed: 27 March 2025).</w:t>
      </w:r>
    </w:p>
    <w:p w14:paraId="6076974B" w14:textId="77777777" w:rsidR="00482E00" w:rsidRDefault="00482E00" w:rsidP="00482E00">
      <w:pPr>
        <w:pStyle w:val="NormalWeb"/>
        <w:rPr>
          <w:rFonts w:ascii="Arial" w:hAnsi="Arial" w:cs="Arial"/>
        </w:rPr>
      </w:pPr>
      <w:proofErr w:type="spellStart"/>
      <w:r w:rsidRPr="00C95820">
        <w:rPr>
          <w:rFonts w:ascii="Arial" w:hAnsi="Arial" w:cs="Arial"/>
        </w:rPr>
        <w:t>Mackova</w:t>
      </w:r>
      <w:proofErr w:type="spellEnd"/>
      <w:r w:rsidRPr="00C95820">
        <w:rPr>
          <w:rFonts w:ascii="Arial" w:hAnsi="Arial" w:cs="Arial"/>
        </w:rPr>
        <w:t xml:space="preserve">, J., </w:t>
      </w:r>
      <w:proofErr w:type="spellStart"/>
      <w:r w:rsidRPr="00C95820">
        <w:rPr>
          <w:rFonts w:ascii="Arial" w:hAnsi="Arial" w:cs="Arial"/>
        </w:rPr>
        <w:t>Veselska</w:t>
      </w:r>
      <w:proofErr w:type="spellEnd"/>
      <w:r w:rsidRPr="00C95820">
        <w:rPr>
          <w:rFonts w:ascii="Arial" w:hAnsi="Arial" w:cs="Arial"/>
        </w:rPr>
        <w:t xml:space="preserve">, Z. D., </w:t>
      </w:r>
      <w:proofErr w:type="spellStart"/>
      <w:r w:rsidRPr="00C95820">
        <w:rPr>
          <w:rFonts w:ascii="Arial" w:hAnsi="Arial" w:cs="Arial"/>
        </w:rPr>
        <w:t>Geckova</w:t>
      </w:r>
      <w:proofErr w:type="spellEnd"/>
      <w:r w:rsidRPr="00C95820">
        <w:rPr>
          <w:rFonts w:ascii="Arial" w:hAnsi="Arial" w:cs="Arial"/>
        </w:rPr>
        <w:t xml:space="preserve">, A. M., Jansen, D. E. M. C., van Dijk, J. P., and </w:t>
      </w:r>
      <w:proofErr w:type="spellStart"/>
      <w:r w:rsidRPr="00C95820">
        <w:rPr>
          <w:rFonts w:ascii="Arial" w:hAnsi="Arial" w:cs="Arial"/>
        </w:rPr>
        <w:t>Reijneveld</w:t>
      </w:r>
      <w:proofErr w:type="spellEnd"/>
      <w:r w:rsidRPr="00C95820">
        <w:rPr>
          <w:rFonts w:ascii="Arial" w:hAnsi="Arial" w:cs="Arial"/>
        </w:rPr>
        <w:t>, S. A. (2022).  ‘The role of parents in the care for adolescents suffering from emotional and behavio</w:t>
      </w:r>
      <w:r>
        <w:rPr>
          <w:rFonts w:ascii="Arial" w:hAnsi="Arial" w:cs="Arial"/>
        </w:rPr>
        <w:t>u</w:t>
      </w:r>
      <w:r w:rsidRPr="00C95820">
        <w:rPr>
          <w:rFonts w:ascii="Arial" w:hAnsi="Arial" w:cs="Arial"/>
        </w:rPr>
        <w:t xml:space="preserve">ral </w:t>
      </w:r>
      <w:proofErr w:type="gramStart"/>
      <w:r w:rsidRPr="00C95820">
        <w:rPr>
          <w:rFonts w:ascii="Arial" w:hAnsi="Arial" w:cs="Arial"/>
        </w:rPr>
        <w:t>problems’</w:t>
      </w:r>
      <w:proofErr w:type="gramEnd"/>
      <w:r w:rsidRPr="00C95820">
        <w:rPr>
          <w:rFonts w:ascii="Arial" w:hAnsi="Arial" w:cs="Arial"/>
        </w:rPr>
        <w:t>. </w:t>
      </w:r>
      <w:r w:rsidRPr="00C95820">
        <w:rPr>
          <w:rFonts w:ascii="Arial" w:hAnsi="Arial" w:cs="Arial"/>
          <w:i/>
          <w:iCs/>
        </w:rPr>
        <w:t>Frontiers in psychology</w:t>
      </w:r>
      <w:r w:rsidRPr="00C95820">
        <w:rPr>
          <w:rFonts w:ascii="Arial" w:hAnsi="Arial" w:cs="Arial"/>
        </w:rPr>
        <w:t>, </w:t>
      </w:r>
      <w:r w:rsidRPr="00C95820">
        <w:rPr>
          <w:rFonts w:ascii="Arial" w:hAnsi="Arial" w:cs="Arial"/>
          <w:i/>
          <w:iCs/>
        </w:rPr>
        <w:t>13</w:t>
      </w:r>
      <w:r w:rsidRPr="00C95820">
        <w:rPr>
          <w:rFonts w:ascii="Arial" w:hAnsi="Arial" w:cs="Arial"/>
        </w:rPr>
        <w:t xml:space="preserve">.  Available at: </w:t>
      </w:r>
      <w:hyperlink r:id="rId36" w:history="1">
        <w:r w:rsidRPr="00C95820">
          <w:rPr>
            <w:rStyle w:val="Hyperlink"/>
            <w:rFonts w:ascii="Arial" w:hAnsi="Arial" w:cs="Arial"/>
          </w:rPr>
          <w:t>https://doi.org/10.3389/fpsyg.2022.1049247</w:t>
        </w:r>
      </w:hyperlink>
      <w:r w:rsidRPr="00C95820">
        <w:rPr>
          <w:rFonts w:ascii="Arial" w:hAnsi="Arial" w:cs="Arial"/>
        </w:rPr>
        <w:t xml:space="preserve"> (Accessed: 28 March 2025).  </w:t>
      </w:r>
    </w:p>
    <w:p w14:paraId="11AE4E94" w14:textId="77777777" w:rsidR="00D64978" w:rsidRPr="00D64978" w:rsidRDefault="00D64978" w:rsidP="00D64978">
      <w:pPr>
        <w:spacing w:line="240" w:lineRule="auto"/>
        <w:rPr>
          <w:rFonts w:ascii="Arial" w:hAnsi="Arial" w:cs="Arial"/>
        </w:rPr>
      </w:pPr>
      <w:r w:rsidRPr="00D64978">
        <w:rPr>
          <w:rFonts w:ascii="Arial" w:hAnsi="Arial" w:cs="Arial"/>
        </w:rPr>
        <w:t xml:space="preserve">Martinez, R. R., Williams, R. G., &amp; Green, J. (2019).  ‘The Role of School Counsellors Delivering a Trauma-Informed Care Approach to Supporting Youth in Foster Care’.  </w:t>
      </w:r>
      <w:r w:rsidRPr="00D64978">
        <w:rPr>
          <w:rFonts w:ascii="Arial" w:hAnsi="Arial" w:cs="Arial"/>
          <w:i/>
          <w:iCs/>
        </w:rPr>
        <w:t>Professional School Counselling</w:t>
      </w:r>
      <w:r w:rsidRPr="00D64978">
        <w:rPr>
          <w:rFonts w:ascii="Arial" w:hAnsi="Arial" w:cs="Arial"/>
        </w:rPr>
        <w:t>, </w:t>
      </w:r>
      <w:r w:rsidRPr="00D64978">
        <w:rPr>
          <w:rFonts w:ascii="Arial" w:hAnsi="Arial" w:cs="Arial"/>
          <w:i/>
          <w:iCs/>
        </w:rPr>
        <w:t>23</w:t>
      </w:r>
      <w:r w:rsidRPr="00D64978">
        <w:rPr>
          <w:rFonts w:ascii="Arial" w:hAnsi="Arial" w:cs="Arial"/>
        </w:rPr>
        <w:t xml:space="preserve">(1), pp. 1–10.  Available at: </w:t>
      </w:r>
      <w:hyperlink r:id="rId37" w:history="1">
        <w:r w:rsidRPr="00D64978">
          <w:rPr>
            <w:rStyle w:val="Hyperlink"/>
            <w:rFonts w:ascii="Arial" w:hAnsi="Arial" w:cs="Arial"/>
          </w:rPr>
          <w:t>https://journals.sagepub.com/doi/pdf/10.1177/2156759X20947747</w:t>
        </w:r>
      </w:hyperlink>
      <w:r w:rsidRPr="00D64978">
        <w:rPr>
          <w:rFonts w:ascii="Arial" w:hAnsi="Arial" w:cs="Arial"/>
        </w:rPr>
        <w:t xml:space="preserve"> (Accessed: 27 March 2025).</w:t>
      </w:r>
    </w:p>
    <w:p w14:paraId="0B70BBCF" w14:textId="164C6C25" w:rsidR="003F05FD" w:rsidRDefault="003F05FD" w:rsidP="00C105FF">
      <w:pPr>
        <w:spacing w:line="240" w:lineRule="auto"/>
        <w:rPr>
          <w:rFonts w:ascii="Arial" w:hAnsi="Arial" w:cs="Arial"/>
          <w:color w:val="000000" w:themeColor="text1"/>
        </w:rPr>
      </w:pPr>
      <w:r w:rsidRPr="003F05FD">
        <w:rPr>
          <w:rFonts w:ascii="Arial" w:hAnsi="Arial" w:cs="Arial"/>
          <w:color w:val="000000" w:themeColor="text1"/>
        </w:rPr>
        <w:t xml:space="preserve">Merrick, M. T., Ford, D. C., Ports, K. A., Guinn, A. S., Chen, J., </w:t>
      </w:r>
      <w:proofErr w:type="spellStart"/>
      <w:r w:rsidRPr="003F05FD">
        <w:rPr>
          <w:rFonts w:ascii="Arial" w:hAnsi="Arial" w:cs="Arial"/>
          <w:color w:val="000000" w:themeColor="text1"/>
        </w:rPr>
        <w:t>Klevens</w:t>
      </w:r>
      <w:proofErr w:type="spellEnd"/>
      <w:r w:rsidRPr="003F05FD">
        <w:rPr>
          <w:rFonts w:ascii="Arial" w:hAnsi="Arial" w:cs="Arial"/>
          <w:color w:val="000000" w:themeColor="text1"/>
        </w:rPr>
        <w:t>, J., Metzler, M., Jones, C. M., Simon, T. R., Daniel, V. M., Ottley, P., &amp; Mercy, J. A. (2019).</w:t>
      </w:r>
      <w:r>
        <w:rPr>
          <w:rFonts w:ascii="Arial" w:hAnsi="Arial" w:cs="Arial"/>
          <w:color w:val="000000" w:themeColor="text1"/>
        </w:rPr>
        <w:t xml:space="preserve"> </w:t>
      </w:r>
      <w:r w:rsidRPr="003F05FD">
        <w:rPr>
          <w:rFonts w:ascii="Arial" w:hAnsi="Arial" w:cs="Arial"/>
          <w:color w:val="000000" w:themeColor="text1"/>
        </w:rPr>
        <w:t xml:space="preserve"> </w:t>
      </w:r>
      <w:r>
        <w:rPr>
          <w:rFonts w:ascii="Arial" w:hAnsi="Arial" w:cs="Arial"/>
          <w:color w:val="000000" w:themeColor="text1"/>
        </w:rPr>
        <w:t>‘</w:t>
      </w:r>
      <w:r w:rsidRPr="003F05FD">
        <w:rPr>
          <w:rFonts w:ascii="Arial" w:hAnsi="Arial" w:cs="Arial"/>
          <w:color w:val="000000" w:themeColor="text1"/>
        </w:rPr>
        <w:t>Vital Signs: Estimated Proportion of Adult Health Problems Attributable to Adverse Childhood Experiences and Implications for Prevention — 25 States, 2015–2017</w:t>
      </w:r>
      <w:r>
        <w:rPr>
          <w:rFonts w:ascii="Arial" w:hAnsi="Arial" w:cs="Arial"/>
          <w:color w:val="000000" w:themeColor="text1"/>
        </w:rPr>
        <w:t xml:space="preserve">’.  </w:t>
      </w:r>
      <w:r w:rsidRPr="003F05FD">
        <w:rPr>
          <w:rFonts w:ascii="Arial" w:hAnsi="Arial" w:cs="Arial"/>
          <w:i/>
          <w:iCs/>
          <w:color w:val="000000" w:themeColor="text1"/>
        </w:rPr>
        <w:t xml:space="preserve"> Morbidity and Mortality Weekly Report</w:t>
      </w:r>
      <w:r w:rsidRPr="003F05FD">
        <w:rPr>
          <w:rFonts w:ascii="Arial" w:hAnsi="Arial" w:cs="Arial"/>
          <w:color w:val="000000" w:themeColor="text1"/>
        </w:rPr>
        <w:t>, </w:t>
      </w:r>
      <w:r w:rsidRPr="003F05FD">
        <w:rPr>
          <w:rFonts w:ascii="Arial" w:hAnsi="Arial" w:cs="Arial"/>
          <w:i/>
          <w:iCs/>
          <w:color w:val="000000" w:themeColor="text1"/>
        </w:rPr>
        <w:t>68</w:t>
      </w:r>
      <w:r w:rsidRPr="003F05FD">
        <w:rPr>
          <w:rFonts w:ascii="Arial" w:hAnsi="Arial" w:cs="Arial"/>
          <w:color w:val="000000" w:themeColor="text1"/>
        </w:rPr>
        <w:t xml:space="preserve">(44), </w:t>
      </w:r>
      <w:r>
        <w:rPr>
          <w:rFonts w:ascii="Arial" w:hAnsi="Arial" w:cs="Arial"/>
          <w:color w:val="000000" w:themeColor="text1"/>
        </w:rPr>
        <w:t>pp.</w:t>
      </w:r>
      <w:r w:rsidRPr="003F05FD">
        <w:rPr>
          <w:rFonts w:ascii="Arial" w:hAnsi="Arial" w:cs="Arial"/>
          <w:color w:val="000000" w:themeColor="text1"/>
        </w:rPr>
        <w:t>999–</w:t>
      </w:r>
      <w:proofErr w:type="gramStart"/>
      <w:r w:rsidRPr="003F05FD">
        <w:rPr>
          <w:rFonts w:ascii="Arial" w:hAnsi="Arial" w:cs="Arial"/>
          <w:color w:val="000000" w:themeColor="text1"/>
        </w:rPr>
        <w:t>1005</w:t>
      </w:r>
      <w:r>
        <w:rPr>
          <w:rFonts w:ascii="Arial" w:hAnsi="Arial" w:cs="Arial"/>
          <w:color w:val="000000" w:themeColor="text1"/>
        </w:rPr>
        <w:t xml:space="preserve"> </w:t>
      </w:r>
      <w:r w:rsidRPr="003F05FD">
        <w:rPr>
          <w:rFonts w:ascii="Arial" w:hAnsi="Arial" w:cs="Arial"/>
          <w:color w:val="000000" w:themeColor="text1"/>
        </w:rPr>
        <w:t>.</w:t>
      </w:r>
      <w:proofErr w:type="gramEnd"/>
      <w:r w:rsidRPr="003F05FD">
        <w:rPr>
          <w:rFonts w:ascii="Arial" w:hAnsi="Arial" w:cs="Arial"/>
          <w:color w:val="000000" w:themeColor="text1"/>
        </w:rPr>
        <w:t xml:space="preserve"> </w:t>
      </w:r>
      <w:r>
        <w:rPr>
          <w:rFonts w:ascii="Arial" w:hAnsi="Arial" w:cs="Arial"/>
          <w:color w:val="000000" w:themeColor="text1"/>
        </w:rPr>
        <w:t xml:space="preserve">Available at: </w:t>
      </w:r>
      <w:hyperlink r:id="rId38" w:history="1">
        <w:r w:rsidRPr="004118D6">
          <w:rPr>
            <w:rStyle w:val="Hyperlink"/>
            <w:rFonts w:ascii="Arial" w:hAnsi="Arial" w:cs="Arial"/>
          </w:rPr>
          <w:t>https://doi.org/10.15585/mmwr.mm6844e1</w:t>
        </w:r>
      </w:hyperlink>
      <w:r>
        <w:rPr>
          <w:rFonts w:ascii="Arial" w:hAnsi="Arial" w:cs="Arial"/>
          <w:color w:val="000000" w:themeColor="text1"/>
        </w:rPr>
        <w:t xml:space="preserve"> (Accessed: 26 March 2025).</w:t>
      </w:r>
    </w:p>
    <w:p w14:paraId="67181E4B" w14:textId="5708E61D" w:rsidR="00C105FF" w:rsidRDefault="00C105FF" w:rsidP="00C105FF">
      <w:pPr>
        <w:spacing w:line="240" w:lineRule="auto"/>
        <w:rPr>
          <w:rFonts w:ascii="Arial" w:hAnsi="Arial" w:cs="Arial"/>
        </w:rPr>
      </w:pPr>
      <w:r w:rsidRPr="00C105FF">
        <w:rPr>
          <w:rFonts w:ascii="Arial" w:hAnsi="Arial" w:cs="Arial"/>
        </w:rPr>
        <w:t xml:space="preserve">OFSTED (2020).  ‘Feeling heard’: partner agencies working together to make a difference for children with mental ill health’.  Available at: </w:t>
      </w:r>
      <w:hyperlink r:id="rId39" w:history="1">
        <w:r w:rsidRPr="00C105FF">
          <w:rPr>
            <w:rStyle w:val="Hyperlink"/>
            <w:rFonts w:ascii="Arial" w:hAnsi="Arial" w:cs="Arial"/>
          </w:rPr>
          <w:t>https://assets.publishing.service.gov.uk/media/5fd0ba06e90e07562aba0e42/JTAI_-_partner_agencies_and_children_with_mental_ill_health.pdf</w:t>
        </w:r>
      </w:hyperlink>
      <w:r w:rsidRPr="00C105FF">
        <w:rPr>
          <w:rFonts w:ascii="Arial" w:hAnsi="Arial" w:cs="Arial"/>
        </w:rPr>
        <w:t xml:space="preserve"> (Accessed: 29 March 2025). </w:t>
      </w:r>
    </w:p>
    <w:p w14:paraId="1CF2A9B2" w14:textId="77777777" w:rsidR="003F05FD" w:rsidRDefault="003F05FD" w:rsidP="003F05FD">
      <w:pPr>
        <w:spacing w:line="240" w:lineRule="auto"/>
        <w:rPr>
          <w:rFonts w:ascii="Arial" w:hAnsi="Arial" w:cs="Arial"/>
        </w:rPr>
      </w:pPr>
      <w:proofErr w:type="spellStart"/>
      <w:r w:rsidRPr="003F05FD">
        <w:rPr>
          <w:rFonts w:ascii="Arial" w:hAnsi="Arial" w:cs="Arial"/>
        </w:rPr>
        <w:t>Peiru</w:t>
      </w:r>
      <w:proofErr w:type="spellEnd"/>
      <w:r w:rsidRPr="003F05FD">
        <w:rPr>
          <w:rFonts w:ascii="Arial" w:hAnsi="Arial" w:cs="Arial"/>
        </w:rPr>
        <w:t xml:space="preserve"> Tong, &amp; Irene </w:t>
      </w:r>
      <w:proofErr w:type="spellStart"/>
      <w:r w:rsidRPr="003F05FD">
        <w:rPr>
          <w:rFonts w:ascii="Arial" w:hAnsi="Arial" w:cs="Arial"/>
        </w:rPr>
        <w:t>Shidong</w:t>
      </w:r>
      <w:proofErr w:type="spellEnd"/>
      <w:r w:rsidRPr="003F05FD">
        <w:rPr>
          <w:rFonts w:ascii="Arial" w:hAnsi="Arial" w:cs="Arial"/>
        </w:rPr>
        <w:t xml:space="preserve"> An. (2024). </w:t>
      </w:r>
      <w:r>
        <w:rPr>
          <w:rFonts w:ascii="Arial" w:hAnsi="Arial" w:cs="Arial"/>
        </w:rPr>
        <w:t xml:space="preserve"> ‘</w:t>
      </w:r>
      <w:r w:rsidRPr="003F05FD">
        <w:rPr>
          <w:rFonts w:ascii="Arial" w:hAnsi="Arial" w:cs="Arial"/>
        </w:rPr>
        <w:t>Review of studies applying Bronfenbrenner’s bioecological theory in international and intercultural education research</w:t>
      </w:r>
      <w:r>
        <w:rPr>
          <w:rFonts w:ascii="Arial" w:hAnsi="Arial" w:cs="Arial"/>
        </w:rPr>
        <w:t>’</w:t>
      </w:r>
      <w:proofErr w:type="gramStart"/>
      <w:r w:rsidRPr="003F05FD">
        <w:rPr>
          <w:rFonts w:ascii="Arial" w:hAnsi="Arial" w:cs="Arial"/>
        </w:rPr>
        <w:t>. </w:t>
      </w:r>
      <w:proofErr w:type="gramEnd"/>
      <w:r w:rsidRPr="003F05FD">
        <w:rPr>
          <w:rFonts w:ascii="Arial" w:hAnsi="Arial" w:cs="Arial"/>
          <w:i/>
          <w:iCs/>
        </w:rPr>
        <w:t>Frontiers in Psychology</w:t>
      </w:r>
      <w:r w:rsidRPr="003F05FD">
        <w:rPr>
          <w:rFonts w:ascii="Arial" w:hAnsi="Arial" w:cs="Arial"/>
        </w:rPr>
        <w:t>, </w:t>
      </w:r>
      <w:r w:rsidRPr="003F05FD">
        <w:rPr>
          <w:rFonts w:ascii="Arial" w:hAnsi="Arial" w:cs="Arial"/>
          <w:i/>
          <w:iCs/>
        </w:rPr>
        <w:t>14</w:t>
      </w:r>
      <w:r w:rsidRPr="003F05FD">
        <w:rPr>
          <w:rFonts w:ascii="Arial" w:hAnsi="Arial" w:cs="Arial"/>
        </w:rPr>
        <w:t xml:space="preserve">. </w:t>
      </w:r>
      <w:r>
        <w:rPr>
          <w:rFonts w:ascii="Arial" w:hAnsi="Arial" w:cs="Arial"/>
        </w:rPr>
        <w:t xml:space="preserve"> Available at: </w:t>
      </w:r>
      <w:hyperlink r:id="rId40" w:history="1">
        <w:r w:rsidRPr="004118D6">
          <w:rPr>
            <w:rStyle w:val="Hyperlink"/>
            <w:rFonts w:ascii="Arial" w:hAnsi="Arial" w:cs="Arial"/>
          </w:rPr>
          <w:t>https://doi.org/10.3389/fpsyg.2023.1233925</w:t>
        </w:r>
      </w:hyperlink>
      <w:proofErr w:type="gramStart"/>
      <w:r>
        <w:rPr>
          <w:rFonts w:ascii="Arial" w:hAnsi="Arial" w:cs="Arial"/>
        </w:rPr>
        <w:t xml:space="preserve">. </w:t>
      </w:r>
      <w:proofErr w:type="gramEnd"/>
      <w:r>
        <w:rPr>
          <w:rFonts w:ascii="Arial" w:hAnsi="Arial" w:cs="Arial"/>
        </w:rPr>
        <w:t>(Accessed: 26 March 2025).</w:t>
      </w:r>
    </w:p>
    <w:p w14:paraId="1F00070C" w14:textId="3550E8CE" w:rsidR="00D867D8" w:rsidRDefault="00D867D8" w:rsidP="003F05FD">
      <w:pPr>
        <w:spacing w:line="240" w:lineRule="auto"/>
        <w:rPr>
          <w:rFonts w:ascii="Arial" w:hAnsi="Arial" w:cs="Arial"/>
        </w:rPr>
      </w:pPr>
      <w:r w:rsidRPr="00D867D8">
        <w:rPr>
          <w:rFonts w:ascii="Arial" w:hAnsi="Arial" w:cs="Arial"/>
        </w:rPr>
        <w:t>Prevention — 25 States, 2015–2017’, </w:t>
      </w:r>
      <w:r w:rsidRPr="00D867D8">
        <w:rPr>
          <w:rFonts w:ascii="Arial" w:hAnsi="Arial" w:cs="Arial"/>
          <w:i/>
          <w:iCs/>
        </w:rPr>
        <w:t>MMWR.</w:t>
      </w:r>
      <w:r>
        <w:rPr>
          <w:rFonts w:ascii="Arial" w:hAnsi="Arial" w:cs="Arial"/>
          <w:i/>
          <w:iCs/>
        </w:rPr>
        <w:t xml:space="preserve"> </w:t>
      </w:r>
      <w:r w:rsidRPr="00D867D8">
        <w:rPr>
          <w:rFonts w:ascii="Arial" w:hAnsi="Arial" w:cs="Arial"/>
          <w:i/>
          <w:iCs/>
        </w:rPr>
        <w:t xml:space="preserve"> Morbidity and mortality weekly report</w:t>
      </w:r>
      <w:r w:rsidRPr="00D867D8">
        <w:rPr>
          <w:rFonts w:ascii="Arial" w:hAnsi="Arial" w:cs="Arial"/>
        </w:rPr>
        <w:t xml:space="preserve">, 68(44), pp. 999–1005. </w:t>
      </w:r>
      <w:r>
        <w:rPr>
          <w:rFonts w:ascii="Arial" w:hAnsi="Arial" w:cs="Arial"/>
        </w:rPr>
        <w:t xml:space="preserve"> </w:t>
      </w:r>
      <w:r w:rsidRPr="00D867D8">
        <w:rPr>
          <w:rFonts w:ascii="Arial" w:hAnsi="Arial" w:cs="Arial"/>
        </w:rPr>
        <w:t xml:space="preserve">Available at: </w:t>
      </w:r>
      <w:hyperlink r:id="rId41" w:history="1">
        <w:r w:rsidRPr="00E211AD">
          <w:rPr>
            <w:rStyle w:val="Hyperlink"/>
            <w:rFonts w:ascii="Arial" w:hAnsi="Arial" w:cs="Arial"/>
          </w:rPr>
          <w:t>https://doi.org/10.15585/mmwr.mm6844e1</w:t>
        </w:r>
      </w:hyperlink>
      <w:r w:rsidRPr="00D867D8">
        <w:rPr>
          <w:rFonts w:ascii="Arial" w:hAnsi="Arial" w:cs="Arial"/>
        </w:rPr>
        <w:t xml:space="preserve">. </w:t>
      </w:r>
      <w:r>
        <w:rPr>
          <w:rFonts w:ascii="Arial" w:hAnsi="Arial" w:cs="Arial"/>
        </w:rPr>
        <w:t xml:space="preserve"> (Accessed</w:t>
      </w:r>
      <w:r w:rsidR="003F05FD">
        <w:rPr>
          <w:rFonts w:ascii="Arial" w:hAnsi="Arial" w:cs="Arial"/>
        </w:rPr>
        <w:t>:</w:t>
      </w:r>
      <w:r>
        <w:rPr>
          <w:rFonts w:ascii="Arial" w:hAnsi="Arial" w:cs="Arial"/>
        </w:rPr>
        <w:t xml:space="preserve"> 24 March 2025).</w:t>
      </w:r>
    </w:p>
    <w:p w14:paraId="1B8817E6" w14:textId="77777777" w:rsidR="00B61A4E" w:rsidRPr="003F05FD" w:rsidRDefault="00B61A4E" w:rsidP="00B61A4E">
      <w:pPr>
        <w:spacing w:line="240" w:lineRule="auto"/>
        <w:rPr>
          <w:rFonts w:ascii="Arial" w:hAnsi="Arial" w:cs="Arial"/>
        </w:rPr>
      </w:pPr>
      <w:proofErr w:type="spellStart"/>
      <w:r w:rsidRPr="003F05FD">
        <w:rPr>
          <w:rFonts w:ascii="Arial" w:hAnsi="Arial" w:cs="Arial"/>
        </w:rPr>
        <w:t>Matrics</w:t>
      </w:r>
      <w:proofErr w:type="spellEnd"/>
      <w:r w:rsidRPr="003F05FD">
        <w:rPr>
          <w:rFonts w:ascii="Arial" w:hAnsi="Arial" w:cs="Arial"/>
        </w:rPr>
        <w:t xml:space="preserve"> Cymru ‘Guidance for Delivering Evidence-Based Psychological Therapy in </w:t>
      </w:r>
      <w:proofErr w:type="spellStart"/>
      <w:r w:rsidRPr="003F05FD">
        <w:rPr>
          <w:rFonts w:ascii="Arial" w:hAnsi="Arial" w:cs="Arial"/>
        </w:rPr>
        <w:t>Wales’</w:t>
      </w:r>
      <w:proofErr w:type="spellEnd"/>
      <w:r w:rsidRPr="003F05FD">
        <w:rPr>
          <w:rFonts w:ascii="Arial" w:hAnsi="Arial" w:cs="Arial"/>
        </w:rPr>
        <w:t xml:space="preserve"> Available at: </w:t>
      </w:r>
      <w:hyperlink r:id="rId42" w:history="1">
        <w:r w:rsidRPr="003F05FD">
          <w:rPr>
            <w:rStyle w:val="Hyperlink"/>
            <w:rFonts w:ascii="Arial" w:hAnsi="Arial" w:cs="Arial"/>
          </w:rPr>
          <w:t>https://phw.nhs.wales/services-and-teams/improvement-cymru/our-work1/mental-health/psychological-therapies/resources-psychological-therapies/matrics-cymru-guidance-for-delivering-evidence-based-psychological-therapies-in-wales/</w:t>
        </w:r>
      </w:hyperlink>
      <w:r w:rsidRPr="003F05FD">
        <w:rPr>
          <w:rFonts w:ascii="Arial" w:hAnsi="Arial" w:cs="Arial"/>
        </w:rPr>
        <w:t xml:space="preserve"> (Accessed: 27 March 2025).</w:t>
      </w:r>
    </w:p>
    <w:p w14:paraId="04E800E5" w14:textId="77777777" w:rsidR="00040C55" w:rsidRPr="00B370A9" w:rsidRDefault="00040C55" w:rsidP="00040C55">
      <w:pPr>
        <w:spacing w:line="240" w:lineRule="auto"/>
        <w:rPr>
          <w:rFonts w:ascii="Arial" w:hAnsi="Arial" w:cs="Arial"/>
        </w:rPr>
      </w:pPr>
      <w:r w:rsidRPr="00B370A9">
        <w:rPr>
          <w:rFonts w:ascii="Arial" w:hAnsi="Arial" w:cs="Arial"/>
        </w:rPr>
        <w:t>Parker, M. M., Hergenrather, K., Smelser, Q., &amp; Kelly, C. T. (2021).</w:t>
      </w:r>
      <w:r>
        <w:rPr>
          <w:rFonts w:ascii="Arial" w:hAnsi="Arial" w:cs="Arial"/>
        </w:rPr>
        <w:t xml:space="preserve"> </w:t>
      </w:r>
      <w:r w:rsidRPr="00B370A9">
        <w:rPr>
          <w:rFonts w:ascii="Arial" w:hAnsi="Arial" w:cs="Arial"/>
        </w:rPr>
        <w:t xml:space="preserve"> </w:t>
      </w:r>
      <w:r>
        <w:rPr>
          <w:rFonts w:ascii="Arial" w:hAnsi="Arial" w:cs="Arial"/>
        </w:rPr>
        <w:t>‘</w:t>
      </w:r>
      <w:r w:rsidRPr="00B370A9">
        <w:rPr>
          <w:rFonts w:ascii="Arial" w:hAnsi="Arial" w:cs="Arial"/>
        </w:rPr>
        <w:t>Exploring child-centred play therapy and trauma: A systematic review of literature</w:t>
      </w:r>
      <w:r>
        <w:rPr>
          <w:rFonts w:ascii="Arial" w:hAnsi="Arial" w:cs="Arial"/>
        </w:rPr>
        <w:t>’</w:t>
      </w:r>
      <w:r w:rsidRPr="00B370A9">
        <w:rPr>
          <w:rFonts w:ascii="Arial" w:hAnsi="Arial" w:cs="Arial"/>
        </w:rPr>
        <w:t>.</w:t>
      </w:r>
      <w:r>
        <w:rPr>
          <w:rFonts w:ascii="Arial" w:hAnsi="Arial" w:cs="Arial"/>
        </w:rPr>
        <w:t xml:space="preserve"> </w:t>
      </w:r>
      <w:r w:rsidRPr="00B370A9">
        <w:rPr>
          <w:rFonts w:ascii="Arial" w:hAnsi="Arial" w:cs="Arial"/>
        </w:rPr>
        <w:t> </w:t>
      </w:r>
      <w:r w:rsidRPr="00B370A9">
        <w:rPr>
          <w:rFonts w:ascii="Arial" w:hAnsi="Arial" w:cs="Arial"/>
          <w:i/>
          <w:iCs/>
        </w:rPr>
        <w:t>International Journal of Play Therapy, 30</w:t>
      </w:r>
      <w:r w:rsidRPr="00B370A9">
        <w:rPr>
          <w:rFonts w:ascii="Arial" w:hAnsi="Arial" w:cs="Arial"/>
        </w:rPr>
        <w:t xml:space="preserve">(1), </w:t>
      </w:r>
      <w:r>
        <w:rPr>
          <w:rFonts w:ascii="Arial" w:hAnsi="Arial" w:cs="Arial"/>
        </w:rPr>
        <w:t xml:space="preserve">pp. </w:t>
      </w:r>
      <w:r w:rsidRPr="00B370A9">
        <w:rPr>
          <w:rFonts w:ascii="Arial" w:hAnsi="Arial" w:cs="Arial"/>
        </w:rPr>
        <w:t>2–13. </w:t>
      </w:r>
      <w:r>
        <w:rPr>
          <w:rFonts w:ascii="Arial" w:hAnsi="Arial" w:cs="Arial"/>
        </w:rPr>
        <w:t xml:space="preserve"> Available at: </w:t>
      </w:r>
      <w:hyperlink r:id="rId43" w:history="1">
        <w:r w:rsidRPr="00CD48A6">
          <w:rPr>
            <w:rStyle w:val="Hyperlink"/>
            <w:rFonts w:ascii="Arial" w:hAnsi="Arial" w:cs="Arial"/>
          </w:rPr>
          <w:t>https://doi.org/10.1037/pla0000136</w:t>
        </w:r>
      </w:hyperlink>
      <w:r>
        <w:rPr>
          <w:rFonts w:ascii="Arial" w:hAnsi="Arial" w:cs="Arial"/>
        </w:rPr>
        <w:t xml:space="preserve">  (Accessed: 27 March 2025).</w:t>
      </w:r>
    </w:p>
    <w:p w14:paraId="456DE494" w14:textId="39827F90" w:rsidR="00CA62D6" w:rsidRDefault="00CA62D6" w:rsidP="00CA62D6">
      <w:pPr>
        <w:spacing w:line="240" w:lineRule="auto"/>
        <w:rPr>
          <w:rFonts w:ascii="Arial" w:hAnsi="Arial" w:cs="Arial"/>
        </w:rPr>
      </w:pPr>
      <w:r w:rsidRPr="00CA62D6">
        <w:rPr>
          <w:rFonts w:ascii="Arial" w:hAnsi="Arial" w:cs="Arial"/>
        </w:rPr>
        <w:lastRenderedPageBreak/>
        <w:t>Public Health Wales (2023</w:t>
      </w:r>
      <w:r w:rsidR="00CF6214">
        <w:rPr>
          <w:rFonts w:ascii="Arial" w:hAnsi="Arial" w:cs="Arial"/>
        </w:rPr>
        <w:t>a</w:t>
      </w:r>
      <w:r w:rsidRPr="00CA62D6">
        <w:rPr>
          <w:rFonts w:ascii="Arial" w:hAnsi="Arial" w:cs="Arial"/>
        </w:rPr>
        <w:t xml:space="preserve">).   ‘Strategies to prevent Adverse Childhood Experiences are vital, says new handbook for </w:t>
      </w:r>
      <w:proofErr w:type="gramStart"/>
      <w:r w:rsidRPr="00CA62D6">
        <w:rPr>
          <w:rFonts w:ascii="Arial" w:hAnsi="Arial" w:cs="Arial"/>
        </w:rPr>
        <w:t>professionals’</w:t>
      </w:r>
      <w:proofErr w:type="gramEnd"/>
      <w:r w:rsidRPr="00CA62D6">
        <w:rPr>
          <w:rFonts w:ascii="Arial" w:hAnsi="Arial" w:cs="Arial"/>
        </w:rPr>
        <w:t xml:space="preserve">.  Available at: </w:t>
      </w:r>
      <w:hyperlink r:id="rId44" w:history="1">
        <w:r w:rsidRPr="00CA62D6">
          <w:rPr>
            <w:rStyle w:val="Hyperlink"/>
            <w:rFonts w:ascii="Arial" w:hAnsi="Arial" w:cs="Arial"/>
          </w:rPr>
          <w:t>https://phw.nhs.wales/news/strategies-to-prevent-adverse-childhood-experiences-are-vital-says-new-handbook-for-professionals1/</w:t>
        </w:r>
      </w:hyperlink>
      <w:r w:rsidRPr="00CA62D6">
        <w:rPr>
          <w:rFonts w:ascii="Arial" w:hAnsi="Arial" w:cs="Arial"/>
        </w:rPr>
        <w:t xml:space="preserve"> (Accessed: 29 March 2025)</w:t>
      </w:r>
      <w:r>
        <w:rPr>
          <w:rFonts w:ascii="Arial" w:hAnsi="Arial" w:cs="Arial"/>
        </w:rPr>
        <w:t>.</w:t>
      </w:r>
    </w:p>
    <w:p w14:paraId="72A71B94" w14:textId="5E649C77" w:rsidR="00CF6214" w:rsidRPr="00CF6214" w:rsidRDefault="00CF6214" w:rsidP="00CF6214">
      <w:pPr>
        <w:spacing w:line="240" w:lineRule="auto"/>
        <w:rPr>
          <w:rFonts w:ascii="Arial" w:hAnsi="Arial" w:cs="Arial"/>
        </w:rPr>
      </w:pPr>
      <w:r w:rsidRPr="00CF6214">
        <w:rPr>
          <w:rFonts w:ascii="Arial" w:hAnsi="Arial" w:cs="Arial"/>
        </w:rPr>
        <w:t>Public Health Wales (2023</w:t>
      </w:r>
      <w:r>
        <w:rPr>
          <w:rFonts w:ascii="Arial" w:hAnsi="Arial" w:cs="Arial"/>
        </w:rPr>
        <w:t>b</w:t>
      </w:r>
      <w:r w:rsidRPr="00CF6214">
        <w:rPr>
          <w:rFonts w:ascii="Arial" w:hAnsi="Arial" w:cs="Arial"/>
        </w:rPr>
        <w:t xml:space="preserve">).  ‘Working Together for a Healthier Wales’.  Available at: </w:t>
      </w:r>
      <w:hyperlink r:id="rId45" w:history="1">
        <w:r w:rsidRPr="00CF6214">
          <w:rPr>
            <w:rStyle w:val="Hyperlink"/>
            <w:rFonts w:ascii="Arial" w:hAnsi="Arial" w:cs="Arial"/>
          </w:rPr>
          <w:t>https://phw.nhs.wales/about-us/working-together-for-a-healthier-wales/</w:t>
        </w:r>
      </w:hyperlink>
      <w:r w:rsidRPr="00CF6214">
        <w:rPr>
          <w:rFonts w:ascii="Arial" w:hAnsi="Arial" w:cs="Arial"/>
        </w:rPr>
        <w:t>.  (Accessed: 29 March 2025).</w:t>
      </w:r>
    </w:p>
    <w:p w14:paraId="34800CE0" w14:textId="77777777" w:rsidR="000B4EEF" w:rsidRPr="000B4EEF" w:rsidRDefault="000B4EEF" w:rsidP="000B4EEF">
      <w:pPr>
        <w:spacing w:line="240" w:lineRule="auto"/>
        <w:rPr>
          <w:rFonts w:ascii="Arial" w:hAnsi="Arial" w:cs="Arial"/>
        </w:rPr>
      </w:pPr>
      <w:r w:rsidRPr="000B4EEF">
        <w:rPr>
          <w:rFonts w:ascii="Arial" w:hAnsi="Arial" w:cs="Arial"/>
        </w:rPr>
        <w:t xml:space="preserve">McEwen, B. S. (2017).  ‘Neurobiological and Systemic Effects of Chronic Stress’.  </w:t>
      </w:r>
      <w:r w:rsidRPr="000B4EEF">
        <w:rPr>
          <w:rFonts w:ascii="Arial" w:hAnsi="Arial" w:cs="Arial"/>
          <w:i/>
          <w:iCs/>
        </w:rPr>
        <w:t>Chronic Stress</w:t>
      </w:r>
      <w:r w:rsidRPr="000B4EEF">
        <w:rPr>
          <w:rFonts w:ascii="Arial" w:hAnsi="Arial" w:cs="Arial"/>
        </w:rPr>
        <w:t xml:space="preserve">. </w:t>
      </w:r>
      <w:r>
        <w:rPr>
          <w:rFonts w:ascii="Arial" w:hAnsi="Arial" w:cs="Arial"/>
        </w:rPr>
        <w:t xml:space="preserve"> </w:t>
      </w:r>
      <w:r w:rsidRPr="000B4EEF">
        <w:rPr>
          <w:rFonts w:ascii="Arial" w:hAnsi="Arial" w:cs="Arial"/>
        </w:rPr>
        <w:t>Available at:  doi:</w:t>
      </w:r>
      <w:hyperlink r:id="rId46" w:history="1">
        <w:r w:rsidRPr="000B4EEF">
          <w:rPr>
            <w:rStyle w:val="Hyperlink"/>
            <w:rFonts w:ascii="Arial" w:hAnsi="Arial" w:cs="Arial"/>
          </w:rPr>
          <w:t>10.1177/2470547017692328</w:t>
        </w:r>
      </w:hyperlink>
      <w:r>
        <w:rPr>
          <w:rFonts w:ascii="Arial" w:hAnsi="Arial" w:cs="Arial"/>
        </w:rPr>
        <w:t xml:space="preserve">. </w:t>
      </w:r>
      <w:r w:rsidRPr="000B4EEF">
        <w:rPr>
          <w:rFonts w:ascii="Arial" w:hAnsi="Arial" w:cs="Arial"/>
        </w:rPr>
        <w:t xml:space="preserve"> (Accessed: 22 March 2025)</w:t>
      </w:r>
      <w:r>
        <w:rPr>
          <w:rFonts w:ascii="Arial" w:hAnsi="Arial" w:cs="Arial"/>
        </w:rPr>
        <w:t>.</w:t>
      </w:r>
    </w:p>
    <w:p w14:paraId="24E3FB2D" w14:textId="77777777" w:rsidR="00A128DD" w:rsidRDefault="00A128DD" w:rsidP="00A128DD">
      <w:pPr>
        <w:rPr>
          <w:rFonts w:ascii="Arial" w:hAnsi="Arial" w:cs="Arial"/>
        </w:rPr>
      </w:pPr>
      <w:r>
        <w:rPr>
          <w:rFonts w:ascii="Arial" w:hAnsi="Arial" w:cs="Arial"/>
        </w:rPr>
        <w:t xml:space="preserve">National Education Union (2024).  </w:t>
      </w:r>
      <w:r w:rsidRPr="00A86958">
        <w:rPr>
          <w:rFonts w:ascii="Arial" w:hAnsi="Arial" w:cs="Arial"/>
        </w:rPr>
        <w:t xml:space="preserve">‘Impact of trauma on brain development and functioning-children’.  Available at: </w:t>
      </w:r>
      <w:hyperlink r:id="rId47" w:history="1">
        <w:r w:rsidRPr="00A86958">
          <w:rPr>
            <w:rStyle w:val="Hyperlink"/>
            <w:rFonts w:ascii="Arial" w:hAnsi="Arial" w:cs="Arial"/>
          </w:rPr>
          <w:t>https://neu.org.uk/latest/library/impact-trauma-brain-development-and-functioning-children</w:t>
        </w:r>
      </w:hyperlink>
      <w:r>
        <w:rPr>
          <w:rFonts w:ascii="Arial" w:hAnsi="Arial" w:cs="Arial"/>
        </w:rPr>
        <w:t>.  (Accessed 22 March 2025).</w:t>
      </w:r>
    </w:p>
    <w:p w14:paraId="48CD8D71" w14:textId="23E4E3D7" w:rsidR="00994CE9" w:rsidRDefault="00994CE9" w:rsidP="00726B43">
      <w:pPr>
        <w:spacing w:line="240" w:lineRule="auto"/>
        <w:rPr>
          <w:rFonts w:ascii="Arial" w:hAnsi="Arial" w:cs="Arial"/>
        </w:rPr>
      </w:pPr>
      <w:r w:rsidRPr="00AE3DDE">
        <w:rPr>
          <w:rFonts w:ascii="Arial" w:hAnsi="Arial" w:cs="Arial"/>
        </w:rPr>
        <w:t>NHS Digital.  (2022</w:t>
      </w:r>
      <w:r w:rsidR="00941769">
        <w:rPr>
          <w:rFonts w:ascii="Arial" w:hAnsi="Arial" w:cs="Arial"/>
        </w:rPr>
        <w:t>a</w:t>
      </w:r>
      <w:r w:rsidRPr="00AE3DDE">
        <w:rPr>
          <w:rFonts w:ascii="Arial" w:hAnsi="Arial" w:cs="Arial"/>
        </w:rPr>
        <w:t>). </w:t>
      </w:r>
      <w:r w:rsidR="0093632A">
        <w:rPr>
          <w:rFonts w:ascii="Arial" w:hAnsi="Arial" w:cs="Arial"/>
        </w:rPr>
        <w:t xml:space="preserve"> </w:t>
      </w:r>
      <w:r w:rsidRPr="00AE3DDE">
        <w:rPr>
          <w:rFonts w:ascii="Arial" w:hAnsi="Arial" w:cs="Arial"/>
        </w:rPr>
        <w:t xml:space="preserve">‘Mental health of children and young people </w:t>
      </w:r>
      <w:proofErr w:type="gramStart"/>
      <w:r w:rsidRPr="00AE3DDE">
        <w:rPr>
          <w:rFonts w:ascii="Arial" w:hAnsi="Arial" w:cs="Arial"/>
        </w:rPr>
        <w:t>surveys’</w:t>
      </w:r>
      <w:proofErr w:type="gramEnd"/>
      <w:r w:rsidRPr="00AE3DDE">
        <w:rPr>
          <w:rFonts w:ascii="Arial" w:hAnsi="Arial" w:cs="Arial"/>
        </w:rPr>
        <w:t>.  Available at:  </w:t>
      </w:r>
      <w:hyperlink r:id="rId48" w:history="1">
        <w:r w:rsidRPr="00AE3DDE">
          <w:rPr>
            <w:rStyle w:val="Hyperlink"/>
            <w:rFonts w:ascii="Arial" w:hAnsi="Arial" w:cs="Arial"/>
          </w:rPr>
          <w:t>https://digital.nhs.uk/data-and-information/publications/statistical/mental-health-of-children-and-young-people-in-england/2022-follow-up-to-the-2017-survey</w:t>
        </w:r>
      </w:hyperlink>
      <w:r w:rsidRPr="00AE3DDE">
        <w:rPr>
          <w:rFonts w:ascii="Arial" w:hAnsi="Arial" w:cs="Arial"/>
        </w:rPr>
        <w:t>.  (Accessed: 18 March 2025).</w:t>
      </w:r>
    </w:p>
    <w:p w14:paraId="155011D5" w14:textId="3BC8DD77" w:rsidR="00941769" w:rsidRPr="00941769" w:rsidRDefault="00941769" w:rsidP="00941769">
      <w:pPr>
        <w:spacing w:line="240" w:lineRule="auto"/>
        <w:rPr>
          <w:rFonts w:ascii="Arial" w:hAnsi="Arial" w:cs="Arial"/>
        </w:rPr>
      </w:pPr>
      <w:r w:rsidRPr="00941769">
        <w:rPr>
          <w:rFonts w:ascii="Arial" w:hAnsi="Arial" w:cs="Arial"/>
        </w:rPr>
        <w:t xml:space="preserve">NHS (2022b).  ‘Overview - Post-traumatic stress disorder’.  Available at: </w:t>
      </w:r>
      <w:hyperlink r:id="rId49" w:history="1">
        <w:r w:rsidRPr="00941769">
          <w:rPr>
            <w:rStyle w:val="Hyperlink"/>
            <w:rFonts w:ascii="Arial" w:hAnsi="Arial" w:cs="Arial"/>
          </w:rPr>
          <w:t>https://www.nhs.uk/mental-health/conditions/post-traumatic-stress-disorder--ptsd/overview/</w:t>
        </w:r>
      </w:hyperlink>
      <w:r w:rsidRPr="00941769">
        <w:rPr>
          <w:rFonts w:ascii="Arial" w:hAnsi="Arial" w:cs="Arial"/>
        </w:rPr>
        <w:t xml:space="preserve">  (Accessed: 22 March 25). </w:t>
      </w:r>
    </w:p>
    <w:p w14:paraId="614C6ED1" w14:textId="77777777" w:rsidR="00D8789C" w:rsidRDefault="0093632A" w:rsidP="0093632A">
      <w:pPr>
        <w:spacing w:line="240" w:lineRule="auto"/>
        <w:rPr>
          <w:rFonts w:ascii="Arial" w:hAnsi="Arial" w:cs="Arial"/>
        </w:rPr>
      </w:pPr>
      <w:r>
        <w:rPr>
          <w:rFonts w:ascii="Arial" w:hAnsi="Arial" w:cs="Arial"/>
        </w:rPr>
        <w:t>Orange, C. (2025).  ‘</w:t>
      </w:r>
      <w:r w:rsidRPr="0093632A">
        <w:rPr>
          <w:rFonts w:ascii="Arial" w:hAnsi="Arial" w:cs="Arial"/>
        </w:rPr>
        <w:t>UC Irvine research reveals how childhood adversity shapes the brain and behavio</w:t>
      </w:r>
      <w:r>
        <w:rPr>
          <w:rFonts w:ascii="Arial" w:hAnsi="Arial" w:cs="Arial"/>
        </w:rPr>
        <w:t>u</w:t>
      </w:r>
      <w:r w:rsidRPr="0093632A">
        <w:rPr>
          <w:rFonts w:ascii="Arial" w:hAnsi="Arial" w:cs="Arial"/>
        </w:rPr>
        <w:t>r</w:t>
      </w:r>
      <w:r>
        <w:rPr>
          <w:rFonts w:ascii="Arial" w:hAnsi="Arial" w:cs="Arial"/>
        </w:rPr>
        <w:t xml:space="preserve">’.  Available at: </w:t>
      </w:r>
      <w:hyperlink r:id="rId50" w:history="1">
        <w:r w:rsidRPr="00E211AD">
          <w:rPr>
            <w:rStyle w:val="Hyperlink"/>
            <w:rFonts w:ascii="Arial" w:hAnsi="Arial" w:cs="Arial"/>
          </w:rPr>
          <w:t>https://www.ucihealth.org/news/2025/03/childhood-adversity</w:t>
        </w:r>
      </w:hyperlink>
      <w:r>
        <w:rPr>
          <w:rFonts w:ascii="Arial" w:hAnsi="Arial" w:cs="Arial"/>
        </w:rPr>
        <w:t>.  (Accessed: 20 March 2025).</w:t>
      </w:r>
    </w:p>
    <w:p w14:paraId="15ACC483" w14:textId="158FBDCA" w:rsidR="00AE6B30" w:rsidRDefault="00AE6B30" w:rsidP="00AE6B30">
      <w:pPr>
        <w:tabs>
          <w:tab w:val="left" w:pos="6880"/>
        </w:tabs>
        <w:rPr>
          <w:rFonts w:ascii="Arial" w:hAnsi="Arial" w:cs="Arial"/>
        </w:rPr>
      </w:pPr>
      <w:r w:rsidRPr="00AE6B30">
        <w:rPr>
          <w:rFonts w:ascii="Arial" w:hAnsi="Arial" w:cs="Arial"/>
        </w:rPr>
        <w:t>Romero, V.</w:t>
      </w:r>
      <w:r>
        <w:rPr>
          <w:rFonts w:ascii="Arial" w:hAnsi="Arial" w:cs="Arial"/>
        </w:rPr>
        <w:t xml:space="preserve"> </w:t>
      </w:r>
      <w:r w:rsidRPr="00AE6B30">
        <w:rPr>
          <w:rFonts w:ascii="Arial" w:hAnsi="Arial" w:cs="Arial"/>
        </w:rPr>
        <w:t>E., Robertson, R. and Warner, A.N.</w:t>
      </w:r>
      <w:r>
        <w:rPr>
          <w:rFonts w:ascii="Arial" w:hAnsi="Arial" w:cs="Arial"/>
        </w:rPr>
        <w:t xml:space="preserve"> (</w:t>
      </w:r>
      <w:r w:rsidRPr="00AE6B30">
        <w:rPr>
          <w:rFonts w:ascii="Arial" w:hAnsi="Arial" w:cs="Arial"/>
        </w:rPr>
        <w:t>2018</w:t>
      </w:r>
      <w:r>
        <w:rPr>
          <w:rFonts w:ascii="Arial" w:hAnsi="Arial" w:cs="Arial"/>
        </w:rPr>
        <w:t>)</w:t>
      </w:r>
      <w:proofErr w:type="gramStart"/>
      <w:r w:rsidRPr="00AE6B30">
        <w:rPr>
          <w:rFonts w:ascii="Arial" w:hAnsi="Arial" w:cs="Arial"/>
        </w:rPr>
        <w:t>. </w:t>
      </w:r>
      <w:proofErr w:type="gramEnd"/>
      <w:r>
        <w:rPr>
          <w:rFonts w:ascii="Arial" w:hAnsi="Arial" w:cs="Arial"/>
        </w:rPr>
        <w:t>‘</w:t>
      </w:r>
      <w:r w:rsidRPr="00AE6B30">
        <w:rPr>
          <w:rFonts w:ascii="Arial" w:hAnsi="Arial" w:cs="Arial"/>
        </w:rPr>
        <w:t>Building resilience in students impacted by adverse childhood experiences: A whole-staff approach’.</w:t>
      </w:r>
      <w:r>
        <w:rPr>
          <w:rFonts w:ascii="Arial" w:hAnsi="Arial" w:cs="Arial"/>
        </w:rPr>
        <w:t xml:space="preserve">  Available at:</w:t>
      </w:r>
      <w:r w:rsidRPr="00AE6B30">
        <w:rPr>
          <w:rFonts w:ascii="Arial" w:hAnsi="Arial" w:cs="Arial"/>
        </w:rPr>
        <w:t xml:space="preserve"> </w:t>
      </w:r>
      <w:hyperlink r:id="rId51" w:history="1">
        <w:r w:rsidRPr="00CD48A6">
          <w:rPr>
            <w:rStyle w:val="Hyperlink"/>
            <w:rFonts w:ascii="Arial" w:hAnsi="Arial" w:cs="Arial"/>
          </w:rPr>
          <w:t>https://ebookcentral.proquest.com/lib/trinity/detail.action?docID=6261852</w:t>
        </w:r>
      </w:hyperlink>
      <w:r w:rsidRPr="00AE6B30">
        <w:rPr>
          <w:rFonts w:ascii="Arial" w:hAnsi="Arial" w:cs="Arial"/>
        </w:rPr>
        <w:t>.</w:t>
      </w:r>
      <w:r>
        <w:rPr>
          <w:rFonts w:ascii="Arial" w:hAnsi="Arial" w:cs="Arial"/>
        </w:rPr>
        <w:t xml:space="preserve"> (Accessed: 27 March 2025).</w:t>
      </w:r>
    </w:p>
    <w:p w14:paraId="4C442403" w14:textId="77777777" w:rsidR="00D8789C" w:rsidRPr="00D8789C" w:rsidRDefault="00D8789C" w:rsidP="00D8789C">
      <w:pPr>
        <w:spacing w:line="240" w:lineRule="auto"/>
        <w:rPr>
          <w:rFonts w:ascii="Arial" w:hAnsi="Arial" w:cs="Arial"/>
        </w:rPr>
      </w:pPr>
      <w:r w:rsidRPr="00D8789C">
        <w:rPr>
          <w:rFonts w:ascii="Arial" w:hAnsi="Arial" w:cs="Arial"/>
        </w:rPr>
        <w:t xml:space="preserve">Rubtsov V.V. (2020).  ‘Two Approaches to the Problem of Development in the Context of Social Interactions: L.S. Vygotsky vs J. Piaget’.  </w:t>
      </w:r>
      <w:r w:rsidRPr="00D8789C">
        <w:rPr>
          <w:rFonts w:ascii="Arial" w:hAnsi="Arial" w:cs="Arial"/>
          <w:i/>
          <w:iCs/>
        </w:rPr>
        <w:t>Cultural-Historical Psychology,</w:t>
      </w:r>
      <w:r w:rsidRPr="00D8789C">
        <w:rPr>
          <w:rFonts w:ascii="Arial" w:hAnsi="Arial" w:cs="Arial"/>
        </w:rPr>
        <w:t xml:space="preserve"> 16, (3), pp. 5–14.  Available at: </w:t>
      </w:r>
      <w:hyperlink r:id="rId52" w:history="1">
        <w:r w:rsidRPr="00D8789C">
          <w:rPr>
            <w:rStyle w:val="Hyperlink"/>
            <w:rFonts w:ascii="Arial" w:hAnsi="Arial" w:cs="Arial"/>
            <w:color w:val="auto"/>
          </w:rPr>
          <w:t>doi:10.17759/chp.2020160302</w:t>
        </w:r>
      </w:hyperlink>
      <w:r w:rsidRPr="00D8789C">
        <w:rPr>
          <w:rFonts w:ascii="Arial" w:hAnsi="Arial" w:cs="Arial"/>
        </w:rPr>
        <w:t>.  (Accessed: 21 March 2025).</w:t>
      </w:r>
    </w:p>
    <w:p w14:paraId="795C2104" w14:textId="77777777" w:rsidR="005E630D" w:rsidRDefault="005E630D" w:rsidP="005E630D">
      <w:pPr>
        <w:spacing w:line="240" w:lineRule="auto"/>
        <w:rPr>
          <w:rFonts w:ascii="Arial" w:hAnsi="Arial" w:cs="Arial"/>
        </w:rPr>
      </w:pPr>
      <w:r w:rsidRPr="005E630D">
        <w:rPr>
          <w:rFonts w:ascii="Arial" w:hAnsi="Arial" w:cs="Arial"/>
        </w:rPr>
        <w:t>Selig</w:t>
      </w:r>
      <w:r>
        <w:rPr>
          <w:rFonts w:ascii="Arial" w:hAnsi="Arial" w:cs="Arial"/>
        </w:rPr>
        <w:t>man, M.</w:t>
      </w:r>
      <w:r w:rsidRPr="005E630D">
        <w:rPr>
          <w:rFonts w:ascii="Arial" w:hAnsi="Arial" w:cs="Arial"/>
        </w:rPr>
        <w:t xml:space="preserve"> (2018)</w:t>
      </w:r>
      <w:r>
        <w:rPr>
          <w:rFonts w:ascii="Arial" w:hAnsi="Arial" w:cs="Arial"/>
        </w:rPr>
        <w:t>.  ‘</w:t>
      </w:r>
      <w:r w:rsidRPr="005E630D">
        <w:rPr>
          <w:rFonts w:ascii="Arial" w:hAnsi="Arial" w:cs="Arial"/>
        </w:rPr>
        <w:t>PERMA and the building blocks of well-being</w:t>
      </w:r>
      <w:r>
        <w:rPr>
          <w:rFonts w:ascii="Arial" w:hAnsi="Arial" w:cs="Arial"/>
        </w:rPr>
        <w:t xml:space="preserve">’. </w:t>
      </w:r>
      <w:r w:rsidRPr="005E630D">
        <w:rPr>
          <w:rFonts w:ascii="Arial" w:hAnsi="Arial" w:cs="Arial"/>
        </w:rPr>
        <w:t xml:space="preserve"> </w:t>
      </w:r>
      <w:r w:rsidRPr="005E630D">
        <w:rPr>
          <w:rFonts w:ascii="Arial" w:hAnsi="Arial" w:cs="Arial"/>
          <w:i/>
          <w:iCs/>
        </w:rPr>
        <w:t>The Journal of Positive Psychology</w:t>
      </w:r>
      <w:r>
        <w:rPr>
          <w:rFonts w:ascii="Arial" w:hAnsi="Arial" w:cs="Arial"/>
        </w:rPr>
        <w:t>.  Available at</w:t>
      </w:r>
      <w:r w:rsidRPr="005E630D">
        <w:rPr>
          <w:rFonts w:ascii="Arial" w:hAnsi="Arial" w:cs="Arial"/>
        </w:rPr>
        <w:t xml:space="preserve">: </w:t>
      </w:r>
      <w:hyperlink r:id="rId53" w:history="1">
        <w:r w:rsidRPr="00E211AD">
          <w:rPr>
            <w:rStyle w:val="Hyperlink"/>
            <w:rFonts w:ascii="Arial" w:hAnsi="Arial" w:cs="Arial"/>
          </w:rPr>
          <w:t>https://doi.org/10.1080/17439760.2018.1437466</w:t>
        </w:r>
      </w:hyperlink>
      <w:proofErr w:type="gramStart"/>
      <w:r>
        <w:rPr>
          <w:rFonts w:ascii="Arial" w:hAnsi="Arial" w:cs="Arial"/>
        </w:rPr>
        <w:t xml:space="preserve">. </w:t>
      </w:r>
      <w:proofErr w:type="gramEnd"/>
      <w:r>
        <w:rPr>
          <w:rFonts w:ascii="Arial" w:hAnsi="Arial" w:cs="Arial"/>
        </w:rPr>
        <w:t>(Accessed: 21 March 2025).</w:t>
      </w:r>
    </w:p>
    <w:p w14:paraId="3937D29F" w14:textId="77777777" w:rsidR="00BE0C99" w:rsidRDefault="00BE0C99" w:rsidP="00BE0C99">
      <w:pPr>
        <w:spacing w:line="240" w:lineRule="auto"/>
        <w:rPr>
          <w:rFonts w:ascii="Arial" w:hAnsi="Arial" w:cs="Arial"/>
        </w:rPr>
      </w:pPr>
      <w:r w:rsidRPr="00BE0C99">
        <w:rPr>
          <w:rFonts w:ascii="Arial" w:hAnsi="Arial" w:cs="Arial"/>
        </w:rPr>
        <w:t xml:space="preserve">Shonkoff, J. P., Boyce, W. T., Bush, N. R., Gunnar, M. R., Hensch, T. K., Levitt, P., Meaney, M. J., Nelson, C. A., </w:t>
      </w:r>
      <w:proofErr w:type="spellStart"/>
      <w:r w:rsidRPr="00BE0C99">
        <w:rPr>
          <w:rFonts w:ascii="Arial" w:hAnsi="Arial" w:cs="Arial"/>
        </w:rPr>
        <w:t>Slopen</w:t>
      </w:r>
      <w:proofErr w:type="spellEnd"/>
      <w:r w:rsidRPr="00BE0C99">
        <w:rPr>
          <w:rFonts w:ascii="Arial" w:hAnsi="Arial" w:cs="Arial"/>
        </w:rPr>
        <w:t xml:space="preserve">, N., Williams, D. R., &amp; Silveira, P. P. (2022). </w:t>
      </w:r>
      <w:r>
        <w:rPr>
          <w:rFonts w:ascii="Arial" w:hAnsi="Arial" w:cs="Arial"/>
        </w:rPr>
        <w:t xml:space="preserve"> ‘</w:t>
      </w:r>
      <w:r w:rsidRPr="00BE0C99">
        <w:rPr>
          <w:rFonts w:ascii="Arial" w:hAnsi="Arial" w:cs="Arial"/>
        </w:rPr>
        <w:t>Translating the Biology of Adversity and Resilience Into New Measures for Paediatric Practice</w:t>
      </w:r>
      <w:r>
        <w:rPr>
          <w:rFonts w:ascii="Arial" w:hAnsi="Arial" w:cs="Arial"/>
        </w:rPr>
        <w:t>’</w:t>
      </w:r>
      <w:proofErr w:type="gramStart"/>
      <w:r w:rsidRPr="00BE0C99">
        <w:rPr>
          <w:rFonts w:ascii="Arial" w:hAnsi="Arial" w:cs="Arial"/>
        </w:rPr>
        <w:t>. </w:t>
      </w:r>
      <w:proofErr w:type="gramEnd"/>
      <w:r w:rsidRPr="00BE0C99">
        <w:rPr>
          <w:rFonts w:ascii="Arial" w:hAnsi="Arial" w:cs="Arial"/>
          <w:i/>
          <w:iCs/>
        </w:rPr>
        <w:t>Paediatrics</w:t>
      </w:r>
      <w:r w:rsidRPr="00BE0C99">
        <w:rPr>
          <w:rFonts w:ascii="Arial" w:hAnsi="Arial" w:cs="Arial"/>
        </w:rPr>
        <w:t>, </w:t>
      </w:r>
      <w:r w:rsidRPr="00BE0C99">
        <w:rPr>
          <w:rFonts w:ascii="Arial" w:hAnsi="Arial" w:cs="Arial"/>
          <w:i/>
          <w:iCs/>
        </w:rPr>
        <w:t>149</w:t>
      </w:r>
      <w:r w:rsidRPr="00BE0C99">
        <w:rPr>
          <w:rFonts w:ascii="Arial" w:hAnsi="Arial" w:cs="Arial"/>
        </w:rPr>
        <w:t>(6)</w:t>
      </w:r>
      <w:r>
        <w:rPr>
          <w:rFonts w:ascii="Arial" w:hAnsi="Arial" w:cs="Arial"/>
        </w:rPr>
        <w:t xml:space="preserve">.   Available at: </w:t>
      </w:r>
      <w:hyperlink r:id="rId54" w:history="1">
        <w:r w:rsidRPr="00E211AD">
          <w:rPr>
            <w:rStyle w:val="Hyperlink"/>
            <w:rFonts w:ascii="Arial" w:hAnsi="Arial" w:cs="Arial"/>
          </w:rPr>
          <w:t>https://doi.org/10.1542/peds.2021-054493</w:t>
        </w:r>
      </w:hyperlink>
      <w:r>
        <w:rPr>
          <w:rFonts w:ascii="Arial" w:hAnsi="Arial" w:cs="Arial"/>
        </w:rPr>
        <w:t xml:space="preserve"> (Accessed: 22 March 2025).</w:t>
      </w:r>
    </w:p>
    <w:p w14:paraId="1A70795D" w14:textId="3047C9EA" w:rsidR="00A128DD" w:rsidRPr="00A86958" w:rsidRDefault="00A128DD" w:rsidP="00A128DD">
      <w:pPr>
        <w:rPr>
          <w:rFonts w:ascii="Arial" w:hAnsi="Arial" w:cs="Arial"/>
        </w:rPr>
      </w:pPr>
      <w:r w:rsidRPr="00A128DD">
        <w:rPr>
          <w:rFonts w:ascii="Arial" w:hAnsi="Arial" w:cs="Arial"/>
        </w:rPr>
        <w:lastRenderedPageBreak/>
        <w:t>Smith, K.E., Pollak, S.D.</w:t>
      </w:r>
      <w:r>
        <w:rPr>
          <w:rFonts w:ascii="Arial" w:hAnsi="Arial" w:cs="Arial"/>
        </w:rPr>
        <w:t xml:space="preserve"> (2020).  ‘</w:t>
      </w:r>
      <w:r w:rsidRPr="00A128DD">
        <w:rPr>
          <w:rFonts w:ascii="Arial" w:hAnsi="Arial" w:cs="Arial"/>
        </w:rPr>
        <w:t xml:space="preserve">Early life stress and development: potential mechanisms for adverse </w:t>
      </w:r>
      <w:proofErr w:type="gramStart"/>
      <w:r w:rsidRPr="00A128DD">
        <w:rPr>
          <w:rFonts w:ascii="Arial" w:hAnsi="Arial" w:cs="Arial"/>
        </w:rPr>
        <w:t>outcomes</w:t>
      </w:r>
      <w:r>
        <w:rPr>
          <w:rFonts w:ascii="Arial" w:hAnsi="Arial" w:cs="Arial"/>
        </w:rPr>
        <w:t>’</w:t>
      </w:r>
      <w:proofErr w:type="gramEnd"/>
      <w:r w:rsidRPr="00A128DD">
        <w:rPr>
          <w:rFonts w:ascii="Arial" w:hAnsi="Arial" w:cs="Arial"/>
        </w:rPr>
        <w:t>. </w:t>
      </w:r>
      <w:r w:rsidRPr="00A128DD">
        <w:rPr>
          <w:rFonts w:ascii="Arial" w:hAnsi="Arial" w:cs="Arial"/>
          <w:i/>
          <w:iCs/>
        </w:rPr>
        <w:t>J</w:t>
      </w:r>
      <w:r>
        <w:rPr>
          <w:rFonts w:ascii="Arial" w:hAnsi="Arial" w:cs="Arial"/>
          <w:i/>
          <w:iCs/>
        </w:rPr>
        <w:t xml:space="preserve">ournal of </w:t>
      </w:r>
      <w:r w:rsidRPr="00A128DD">
        <w:rPr>
          <w:rFonts w:ascii="Arial" w:hAnsi="Arial" w:cs="Arial"/>
          <w:i/>
          <w:iCs/>
        </w:rPr>
        <w:t>Neurodevelop</w:t>
      </w:r>
      <w:r>
        <w:rPr>
          <w:rFonts w:ascii="Arial" w:hAnsi="Arial" w:cs="Arial"/>
          <w:i/>
          <w:iCs/>
        </w:rPr>
        <w:t>mental</w:t>
      </w:r>
      <w:r w:rsidRPr="00A128DD">
        <w:rPr>
          <w:rFonts w:ascii="Arial" w:hAnsi="Arial" w:cs="Arial"/>
          <w:i/>
          <w:iCs/>
        </w:rPr>
        <w:t xml:space="preserve"> Disord</w:t>
      </w:r>
      <w:r>
        <w:rPr>
          <w:rFonts w:ascii="Arial" w:hAnsi="Arial" w:cs="Arial"/>
        </w:rPr>
        <w:t xml:space="preserve">ers.  </w:t>
      </w:r>
      <w:r w:rsidRPr="00A128DD">
        <w:rPr>
          <w:rFonts w:ascii="Arial" w:hAnsi="Arial" w:cs="Arial"/>
        </w:rPr>
        <w:t>12</w:t>
      </w:r>
      <w:r>
        <w:rPr>
          <w:rFonts w:ascii="Arial" w:hAnsi="Arial" w:cs="Arial"/>
        </w:rPr>
        <w:t>(</w:t>
      </w:r>
      <w:r w:rsidRPr="00A128DD">
        <w:rPr>
          <w:rFonts w:ascii="Arial" w:hAnsi="Arial" w:cs="Arial"/>
        </w:rPr>
        <w:t>34</w:t>
      </w:r>
      <w:r>
        <w:rPr>
          <w:rFonts w:ascii="Arial" w:hAnsi="Arial" w:cs="Arial"/>
        </w:rPr>
        <w:t>)</w:t>
      </w:r>
      <w:r w:rsidRPr="00A128DD">
        <w:rPr>
          <w:rFonts w:ascii="Arial" w:hAnsi="Arial" w:cs="Arial"/>
        </w:rPr>
        <w:t xml:space="preserve">. </w:t>
      </w:r>
      <w:r>
        <w:rPr>
          <w:rFonts w:ascii="Arial" w:hAnsi="Arial" w:cs="Arial"/>
        </w:rPr>
        <w:t xml:space="preserve"> Available at: </w:t>
      </w:r>
      <w:hyperlink r:id="rId55" w:history="1">
        <w:r w:rsidRPr="00E211AD">
          <w:rPr>
            <w:rStyle w:val="Hyperlink"/>
            <w:rFonts w:ascii="Arial" w:hAnsi="Arial" w:cs="Arial"/>
          </w:rPr>
          <w:t>https://doi.org/10.1186/s11689-020-09337-y</w:t>
        </w:r>
      </w:hyperlink>
      <w:r>
        <w:rPr>
          <w:rFonts w:ascii="Arial" w:hAnsi="Arial" w:cs="Arial"/>
        </w:rPr>
        <w:t>.  (Accessed: 22 March 2025).</w:t>
      </w:r>
    </w:p>
    <w:p w14:paraId="0749EB37" w14:textId="34179DB9" w:rsidR="00AE3DDE" w:rsidRDefault="00AE3DDE" w:rsidP="00AE3DDE">
      <w:pPr>
        <w:rPr>
          <w:rFonts w:ascii="Arial" w:hAnsi="Arial" w:cs="Arial"/>
        </w:rPr>
      </w:pPr>
      <w:r w:rsidRPr="00AE3DDE">
        <w:rPr>
          <w:rFonts w:ascii="Arial" w:hAnsi="Arial" w:cs="Arial"/>
        </w:rPr>
        <w:t xml:space="preserve">Trauma-Informed Schools UK (2023).   Available at </w:t>
      </w:r>
      <w:hyperlink r:id="rId56" w:history="1">
        <w:r w:rsidRPr="00AE3DDE">
          <w:rPr>
            <w:rStyle w:val="Hyperlink"/>
            <w:rFonts w:ascii="Arial" w:hAnsi="Arial" w:cs="Arial"/>
          </w:rPr>
          <w:t>https://www.traumainformedschools.co.uk/</w:t>
        </w:r>
      </w:hyperlink>
      <w:r w:rsidRPr="00AE3DDE">
        <w:rPr>
          <w:rFonts w:ascii="Arial" w:hAnsi="Arial" w:cs="Arial"/>
        </w:rPr>
        <w:t>.  (Accessed 20 March 2025).</w:t>
      </w:r>
    </w:p>
    <w:p w14:paraId="75B0A76D" w14:textId="5C21FF73" w:rsidR="002726C8" w:rsidRPr="00235D4B" w:rsidRDefault="002726C8" w:rsidP="002726C8">
      <w:pPr>
        <w:spacing w:line="240" w:lineRule="auto"/>
        <w:rPr>
          <w:rFonts w:ascii="Arial" w:hAnsi="Arial" w:cs="Arial"/>
        </w:rPr>
      </w:pPr>
      <w:r w:rsidRPr="002726C8">
        <w:rPr>
          <w:rFonts w:ascii="Arial" w:hAnsi="Arial" w:cs="Arial"/>
        </w:rPr>
        <w:t xml:space="preserve">Trauma-Informed Wales (TIW), (2022).  Trauma-Informed Wales.  Available at: </w:t>
      </w:r>
      <w:hyperlink r:id="rId57" w:history="1">
        <w:r w:rsidRPr="00E211AD">
          <w:rPr>
            <w:rStyle w:val="Hyperlink"/>
            <w:rFonts w:ascii="Arial" w:hAnsi="Arial" w:cs="Arial"/>
          </w:rPr>
          <w:t>https://traumaframeworkcymru.com/</w:t>
        </w:r>
      </w:hyperlink>
      <w:r>
        <w:rPr>
          <w:rFonts w:ascii="Arial" w:hAnsi="Arial" w:cs="Arial"/>
        </w:rPr>
        <w:t>.  (</w:t>
      </w:r>
      <w:r w:rsidRPr="002726C8">
        <w:rPr>
          <w:rFonts w:ascii="Arial" w:hAnsi="Arial" w:cs="Arial"/>
        </w:rPr>
        <w:t>Accessed: 25 March 2025).</w:t>
      </w:r>
    </w:p>
    <w:p w14:paraId="69193D60" w14:textId="77777777" w:rsidR="00DD3EAE" w:rsidRDefault="00232A88" w:rsidP="00DD3EAE">
      <w:pPr>
        <w:spacing w:line="240" w:lineRule="auto"/>
        <w:rPr>
          <w:rFonts w:ascii="Arial" w:hAnsi="Arial" w:cs="Arial"/>
        </w:rPr>
      </w:pPr>
      <w:r w:rsidRPr="00FB326F">
        <w:rPr>
          <w:rFonts w:ascii="Arial" w:hAnsi="Arial" w:cs="Arial"/>
        </w:rPr>
        <w:t xml:space="preserve">Wade, M., Wright, L. </w:t>
      </w:r>
      <w:r>
        <w:rPr>
          <w:rFonts w:ascii="Arial" w:hAnsi="Arial" w:cs="Arial"/>
        </w:rPr>
        <w:t>and</w:t>
      </w:r>
      <w:r w:rsidRPr="00FB326F">
        <w:rPr>
          <w:rFonts w:ascii="Arial" w:hAnsi="Arial" w:cs="Arial"/>
        </w:rPr>
        <w:t xml:space="preserve"> Finegold, K.E.</w:t>
      </w:r>
      <w:r>
        <w:rPr>
          <w:rFonts w:ascii="Arial" w:hAnsi="Arial" w:cs="Arial"/>
        </w:rPr>
        <w:t xml:space="preserve"> (2022)</w:t>
      </w:r>
      <w:r w:rsidRPr="00FB326F">
        <w:rPr>
          <w:rFonts w:ascii="Arial" w:hAnsi="Arial" w:cs="Arial"/>
        </w:rPr>
        <w:t xml:space="preserve"> </w:t>
      </w:r>
      <w:r>
        <w:rPr>
          <w:rFonts w:ascii="Arial" w:hAnsi="Arial" w:cs="Arial"/>
        </w:rPr>
        <w:t>‘</w:t>
      </w:r>
      <w:r w:rsidRPr="00FB326F">
        <w:rPr>
          <w:rFonts w:ascii="Arial" w:hAnsi="Arial" w:cs="Arial"/>
        </w:rPr>
        <w:t>The effects of early life adversity on children’s mental health and cognitive functioning</w:t>
      </w:r>
      <w:r>
        <w:rPr>
          <w:rFonts w:ascii="Arial" w:hAnsi="Arial" w:cs="Arial"/>
        </w:rPr>
        <w:t>’</w:t>
      </w:r>
      <w:r w:rsidRPr="00FB326F">
        <w:rPr>
          <w:rFonts w:ascii="Arial" w:hAnsi="Arial" w:cs="Arial"/>
        </w:rPr>
        <w:t>. </w:t>
      </w:r>
      <w:r>
        <w:rPr>
          <w:rFonts w:ascii="Arial" w:hAnsi="Arial" w:cs="Arial"/>
        </w:rPr>
        <w:t xml:space="preserve"> </w:t>
      </w:r>
      <w:r w:rsidRPr="00FB326F">
        <w:rPr>
          <w:rFonts w:ascii="Arial" w:hAnsi="Arial" w:cs="Arial"/>
          <w:i/>
          <w:iCs/>
        </w:rPr>
        <w:t>Transl</w:t>
      </w:r>
      <w:r>
        <w:rPr>
          <w:rFonts w:ascii="Arial" w:hAnsi="Arial" w:cs="Arial"/>
          <w:i/>
          <w:iCs/>
        </w:rPr>
        <w:t>ational</w:t>
      </w:r>
      <w:r w:rsidRPr="00FB326F">
        <w:rPr>
          <w:rFonts w:ascii="Arial" w:hAnsi="Arial" w:cs="Arial"/>
          <w:i/>
          <w:iCs/>
        </w:rPr>
        <w:t xml:space="preserve"> Psychiatry</w:t>
      </w:r>
      <w:r>
        <w:rPr>
          <w:rFonts w:ascii="Arial" w:hAnsi="Arial" w:cs="Arial"/>
        </w:rPr>
        <w:t xml:space="preserve">.  </w:t>
      </w:r>
      <w:r w:rsidRPr="00FB326F">
        <w:rPr>
          <w:rFonts w:ascii="Arial" w:hAnsi="Arial" w:cs="Arial"/>
          <w:b/>
          <w:bCs/>
        </w:rPr>
        <w:t>12</w:t>
      </w:r>
      <w:r w:rsidRPr="00FB326F">
        <w:rPr>
          <w:rFonts w:ascii="Arial" w:hAnsi="Arial" w:cs="Arial"/>
        </w:rPr>
        <w:t xml:space="preserve">, 244 (2022). </w:t>
      </w:r>
      <w:r>
        <w:rPr>
          <w:rFonts w:ascii="Arial" w:hAnsi="Arial" w:cs="Arial"/>
        </w:rPr>
        <w:t xml:space="preserve"> Available at: </w:t>
      </w:r>
      <w:hyperlink r:id="rId58" w:history="1">
        <w:r w:rsidRPr="00E211AD">
          <w:rPr>
            <w:rStyle w:val="Hyperlink"/>
            <w:rFonts w:ascii="Arial" w:hAnsi="Arial" w:cs="Arial"/>
          </w:rPr>
          <w:t>https://doi.org/10.1038/s41398-022-02001-0</w:t>
        </w:r>
      </w:hyperlink>
      <w:r>
        <w:rPr>
          <w:rFonts w:ascii="Arial" w:hAnsi="Arial" w:cs="Arial"/>
        </w:rPr>
        <w:t>.  Accessed: 22 March 2025).</w:t>
      </w:r>
    </w:p>
    <w:p w14:paraId="42DC730D" w14:textId="77777777" w:rsidR="00DD3EAE" w:rsidRDefault="00DD3EAE" w:rsidP="00DD3EAE">
      <w:pPr>
        <w:spacing w:line="240" w:lineRule="auto"/>
        <w:rPr>
          <w:rFonts w:ascii="Arial" w:hAnsi="Arial" w:cs="Arial"/>
        </w:rPr>
      </w:pPr>
      <w:r w:rsidRPr="00E2594C">
        <w:rPr>
          <w:rFonts w:ascii="Arial" w:hAnsi="Arial" w:cs="Arial"/>
        </w:rPr>
        <w:t>Wallace, C. (2020) ‘An overview of Trauma-Informed Approaches (TIA)</w:t>
      </w:r>
      <w:r>
        <w:rPr>
          <w:rFonts w:ascii="Arial" w:hAnsi="Arial" w:cs="Arial"/>
        </w:rPr>
        <w:t>’</w:t>
      </w:r>
      <w:r w:rsidRPr="00E2594C">
        <w:rPr>
          <w:rFonts w:ascii="Arial" w:hAnsi="Arial" w:cs="Arial"/>
        </w:rPr>
        <w:t xml:space="preserve">, </w:t>
      </w:r>
      <w:r w:rsidRPr="00E2594C">
        <w:rPr>
          <w:rFonts w:ascii="Arial" w:hAnsi="Arial" w:cs="Arial"/>
          <w:i/>
          <w:iCs/>
        </w:rPr>
        <w:t>CASCADE, Cardiff University</w:t>
      </w:r>
      <w:r>
        <w:rPr>
          <w:rFonts w:ascii="Arial" w:hAnsi="Arial" w:cs="Arial"/>
        </w:rPr>
        <w:t>.  A</w:t>
      </w:r>
      <w:r w:rsidRPr="00E2594C">
        <w:rPr>
          <w:rFonts w:ascii="Arial" w:hAnsi="Arial" w:cs="Arial"/>
        </w:rPr>
        <w:t>vailable at</w:t>
      </w:r>
      <w:r>
        <w:rPr>
          <w:rFonts w:ascii="Arial" w:hAnsi="Arial" w:cs="Arial"/>
        </w:rPr>
        <w:t>:</w:t>
      </w:r>
      <w:r w:rsidRPr="00E2594C">
        <w:rPr>
          <w:rFonts w:ascii="Arial" w:hAnsi="Arial" w:cs="Arial"/>
        </w:rPr>
        <w:t> </w:t>
      </w:r>
      <w:hyperlink r:id="rId59" w:history="1">
        <w:r w:rsidRPr="00E2594C">
          <w:rPr>
            <w:rStyle w:val="Hyperlink"/>
            <w:rFonts w:ascii="Arial" w:hAnsi="Arial" w:cs="Arial"/>
          </w:rPr>
          <w:t>https://cascadewales.org/wp-content/uploads/sites/3/2020/11/Information-sheet-on-TIA_CASCADE-2.pdf</w:t>
        </w:r>
      </w:hyperlink>
      <w:r>
        <w:rPr>
          <w:rFonts w:ascii="Arial" w:hAnsi="Arial" w:cs="Arial"/>
        </w:rPr>
        <w:t>.</w:t>
      </w:r>
      <w:r w:rsidRPr="00E2594C">
        <w:rPr>
          <w:rFonts w:ascii="Arial" w:hAnsi="Arial" w:cs="Arial"/>
        </w:rPr>
        <w:t> (</w:t>
      </w:r>
      <w:r>
        <w:rPr>
          <w:rFonts w:ascii="Arial" w:hAnsi="Arial" w:cs="Arial"/>
        </w:rPr>
        <w:t>A</w:t>
      </w:r>
      <w:r w:rsidRPr="00E2594C">
        <w:rPr>
          <w:rFonts w:ascii="Arial" w:hAnsi="Arial" w:cs="Arial"/>
        </w:rPr>
        <w:t xml:space="preserve">ccessed: </w:t>
      </w:r>
      <w:r>
        <w:rPr>
          <w:rFonts w:ascii="Arial" w:hAnsi="Arial" w:cs="Arial"/>
        </w:rPr>
        <w:t>25 March</w:t>
      </w:r>
      <w:r w:rsidRPr="00E2594C">
        <w:rPr>
          <w:rFonts w:ascii="Arial" w:hAnsi="Arial" w:cs="Arial"/>
        </w:rPr>
        <w:t xml:space="preserve"> 202</w:t>
      </w:r>
      <w:r>
        <w:rPr>
          <w:rFonts w:ascii="Arial" w:hAnsi="Arial" w:cs="Arial"/>
        </w:rPr>
        <w:t>5).</w:t>
      </w:r>
    </w:p>
    <w:p w14:paraId="506D3149" w14:textId="085475D4" w:rsidR="00464491" w:rsidRDefault="00464491" w:rsidP="00DD3EAE">
      <w:pPr>
        <w:spacing w:line="240" w:lineRule="auto"/>
        <w:rPr>
          <w:rFonts w:ascii="Arial" w:hAnsi="Arial" w:cs="Arial"/>
        </w:rPr>
      </w:pPr>
      <w:r w:rsidRPr="00464491">
        <w:rPr>
          <w:rFonts w:ascii="Arial" w:hAnsi="Arial" w:cs="Arial"/>
        </w:rPr>
        <w:t>Watters, E. R., Aloe, A. M., &amp; Wojciak, A. S. (2023).</w:t>
      </w:r>
      <w:r>
        <w:rPr>
          <w:rFonts w:ascii="Arial" w:hAnsi="Arial" w:cs="Arial"/>
        </w:rPr>
        <w:t xml:space="preserve"> </w:t>
      </w:r>
      <w:r w:rsidRPr="00464491">
        <w:rPr>
          <w:rFonts w:ascii="Arial" w:hAnsi="Arial" w:cs="Arial"/>
        </w:rPr>
        <w:t xml:space="preserve"> </w:t>
      </w:r>
      <w:r>
        <w:rPr>
          <w:rFonts w:ascii="Arial" w:hAnsi="Arial" w:cs="Arial"/>
        </w:rPr>
        <w:t>‘</w:t>
      </w:r>
      <w:r w:rsidRPr="00464491">
        <w:rPr>
          <w:rFonts w:ascii="Arial" w:hAnsi="Arial" w:cs="Arial"/>
        </w:rPr>
        <w:t>Examining the Associations Between Childhood Trauma, Resilience, and Depression: A Multivariate Meta-Analysis</w:t>
      </w:r>
      <w:r>
        <w:rPr>
          <w:rFonts w:ascii="Arial" w:hAnsi="Arial" w:cs="Arial"/>
        </w:rPr>
        <w:t>’</w:t>
      </w:r>
      <w:r w:rsidRPr="00464491">
        <w:rPr>
          <w:rFonts w:ascii="Arial" w:hAnsi="Arial" w:cs="Arial"/>
        </w:rPr>
        <w:t>. </w:t>
      </w:r>
      <w:r>
        <w:rPr>
          <w:rFonts w:ascii="Arial" w:hAnsi="Arial" w:cs="Arial"/>
        </w:rPr>
        <w:t xml:space="preserve"> </w:t>
      </w:r>
      <w:r w:rsidRPr="00464491">
        <w:rPr>
          <w:rFonts w:ascii="Arial" w:hAnsi="Arial" w:cs="Arial"/>
          <w:i/>
          <w:iCs/>
        </w:rPr>
        <w:t>Trauma, violence &amp; abuse</w:t>
      </w:r>
      <w:r w:rsidRPr="00464491">
        <w:rPr>
          <w:rFonts w:ascii="Arial" w:hAnsi="Arial" w:cs="Arial"/>
        </w:rPr>
        <w:t>, </w:t>
      </w:r>
      <w:r w:rsidRPr="00464491">
        <w:rPr>
          <w:rFonts w:ascii="Arial" w:hAnsi="Arial" w:cs="Arial"/>
          <w:i/>
          <w:iCs/>
        </w:rPr>
        <w:t>24</w:t>
      </w:r>
      <w:r w:rsidRPr="00464491">
        <w:rPr>
          <w:rFonts w:ascii="Arial" w:hAnsi="Arial" w:cs="Arial"/>
        </w:rPr>
        <w:t xml:space="preserve">(1), </w:t>
      </w:r>
      <w:r>
        <w:rPr>
          <w:rFonts w:ascii="Arial" w:hAnsi="Arial" w:cs="Arial"/>
        </w:rPr>
        <w:t xml:space="preserve">pp. </w:t>
      </w:r>
      <w:r w:rsidRPr="00464491">
        <w:rPr>
          <w:rFonts w:ascii="Arial" w:hAnsi="Arial" w:cs="Arial"/>
        </w:rPr>
        <w:t>231–244.</w:t>
      </w:r>
      <w:r>
        <w:rPr>
          <w:rFonts w:ascii="Arial" w:hAnsi="Arial" w:cs="Arial"/>
        </w:rPr>
        <w:t xml:space="preserve">  Available at: </w:t>
      </w:r>
      <w:hyperlink r:id="rId60" w:history="1">
        <w:r w:rsidRPr="00E211AD">
          <w:rPr>
            <w:rStyle w:val="Hyperlink"/>
            <w:rFonts w:ascii="Arial" w:hAnsi="Arial" w:cs="Arial"/>
          </w:rPr>
          <w:t>https://doi.org/10.1177/15248380211029397</w:t>
        </w:r>
      </w:hyperlink>
      <w:r>
        <w:rPr>
          <w:rFonts w:ascii="Arial" w:hAnsi="Arial" w:cs="Arial"/>
        </w:rPr>
        <w:t xml:space="preserve"> (Accessed 19 March 2025).</w:t>
      </w:r>
    </w:p>
    <w:p w14:paraId="1358CF68" w14:textId="511989BE" w:rsidR="008263E9" w:rsidRPr="008263E9" w:rsidRDefault="008263E9" w:rsidP="008263E9">
      <w:pPr>
        <w:spacing w:line="240" w:lineRule="auto"/>
        <w:rPr>
          <w:rFonts w:ascii="Arial" w:hAnsi="Arial" w:cs="Arial"/>
        </w:rPr>
      </w:pPr>
      <w:r w:rsidRPr="008263E9">
        <w:rPr>
          <w:rFonts w:ascii="Arial" w:hAnsi="Arial" w:cs="Arial"/>
        </w:rPr>
        <w:t xml:space="preserve">Welsh Government (2019).  ‘Health and Wellbeing’.  Available at: </w:t>
      </w:r>
      <w:hyperlink r:id="rId61" w:history="1">
        <w:r w:rsidRPr="008263E9">
          <w:rPr>
            <w:rStyle w:val="Hyperlink"/>
            <w:rFonts w:ascii="Arial" w:hAnsi="Arial" w:cs="Arial"/>
            <w:color w:val="auto"/>
          </w:rPr>
          <w:t>https://hwb.gov.wales/curriculum-for-wales/health-and-well-being/</w:t>
        </w:r>
      </w:hyperlink>
      <w:r w:rsidRPr="008263E9">
        <w:rPr>
          <w:rFonts w:ascii="Arial" w:hAnsi="Arial" w:cs="Arial"/>
        </w:rPr>
        <w:t>.</w:t>
      </w:r>
      <w:r>
        <w:rPr>
          <w:rFonts w:ascii="Arial" w:hAnsi="Arial" w:cs="Arial"/>
        </w:rPr>
        <w:t xml:space="preserve"> </w:t>
      </w:r>
      <w:r w:rsidRPr="008263E9">
        <w:rPr>
          <w:rFonts w:ascii="Arial" w:hAnsi="Arial" w:cs="Arial"/>
        </w:rPr>
        <w:t xml:space="preserve"> (Accessed: 28 March 2025).</w:t>
      </w:r>
    </w:p>
    <w:p w14:paraId="54F84F93" w14:textId="77777777" w:rsidR="00E53B16" w:rsidRDefault="00946600" w:rsidP="00946600">
      <w:pPr>
        <w:spacing w:line="240" w:lineRule="auto"/>
        <w:rPr>
          <w:rFonts w:ascii="Arial" w:hAnsi="Arial" w:cs="Arial"/>
        </w:rPr>
      </w:pPr>
      <w:r w:rsidRPr="00946600">
        <w:rPr>
          <w:rFonts w:ascii="Arial" w:hAnsi="Arial" w:cs="Arial"/>
        </w:rPr>
        <w:t>Welsh Government (2015).  ‘Well-being of Future Generations (Wales) Act 2015’.</w:t>
      </w:r>
      <w:r w:rsidRPr="00946600">
        <w:rPr>
          <w:rFonts w:ascii="Arial" w:hAnsi="Arial" w:cs="Arial"/>
          <w:b/>
          <w:bCs/>
        </w:rPr>
        <w:t xml:space="preserve">  </w:t>
      </w:r>
      <w:r w:rsidRPr="00946600">
        <w:rPr>
          <w:rFonts w:ascii="Arial" w:hAnsi="Arial" w:cs="Arial"/>
        </w:rPr>
        <w:t xml:space="preserve">   Available at: </w:t>
      </w:r>
      <w:hyperlink r:id="rId62" w:history="1">
        <w:r w:rsidRPr="00946600">
          <w:rPr>
            <w:rStyle w:val="Hyperlink"/>
            <w:rFonts w:ascii="Arial" w:hAnsi="Arial" w:cs="Arial"/>
            <w:color w:val="auto"/>
          </w:rPr>
          <w:t>https://www.gov.wales/well-being-future-generations-act-essentials-html</w:t>
        </w:r>
      </w:hyperlink>
      <w:r w:rsidRPr="00946600">
        <w:rPr>
          <w:rFonts w:ascii="Arial" w:hAnsi="Arial" w:cs="Arial"/>
        </w:rPr>
        <w:t xml:space="preserve">  (Accessed: 24 March 2025).</w:t>
      </w:r>
    </w:p>
    <w:p w14:paraId="0895EA83" w14:textId="4EC56798" w:rsidR="00F210F8" w:rsidRDefault="00F210F8" w:rsidP="00F210F8">
      <w:pPr>
        <w:spacing w:line="240" w:lineRule="auto"/>
        <w:rPr>
          <w:rFonts w:ascii="Arial" w:hAnsi="Arial" w:cs="Arial"/>
        </w:rPr>
      </w:pPr>
      <w:r w:rsidRPr="00F210F8">
        <w:rPr>
          <w:rFonts w:ascii="Arial" w:hAnsi="Arial" w:cs="Arial"/>
        </w:rPr>
        <w:t>Welsh Governmen</w:t>
      </w:r>
      <w:r>
        <w:rPr>
          <w:rFonts w:ascii="Arial" w:hAnsi="Arial" w:cs="Arial"/>
        </w:rPr>
        <w:t>t (2020</w:t>
      </w:r>
      <w:r w:rsidR="002C076B">
        <w:rPr>
          <w:rFonts w:ascii="Arial" w:hAnsi="Arial" w:cs="Arial"/>
        </w:rPr>
        <w:t>a</w:t>
      </w:r>
      <w:r>
        <w:rPr>
          <w:rFonts w:ascii="Arial" w:hAnsi="Arial" w:cs="Arial"/>
        </w:rPr>
        <w:t>)</w:t>
      </w:r>
      <w:r w:rsidRPr="00F210F8">
        <w:rPr>
          <w:rFonts w:ascii="Arial" w:hAnsi="Arial" w:cs="Arial"/>
        </w:rPr>
        <w:t>. </w:t>
      </w:r>
      <w:r>
        <w:rPr>
          <w:rFonts w:ascii="Arial" w:hAnsi="Arial" w:cs="Arial"/>
        </w:rPr>
        <w:t xml:space="preserve"> </w:t>
      </w:r>
      <w:r w:rsidRPr="00F210F8">
        <w:rPr>
          <w:rFonts w:ascii="Arial" w:hAnsi="Arial" w:cs="Arial"/>
        </w:rPr>
        <w:t>‘Review of the Together for Mental Health Delivery Plan 2019-2022 in response to Covid 19’</w:t>
      </w:r>
      <w:r>
        <w:rPr>
          <w:rFonts w:ascii="Arial" w:hAnsi="Arial" w:cs="Arial"/>
        </w:rPr>
        <w:t xml:space="preserve">.  Available at: </w:t>
      </w:r>
      <w:r w:rsidRPr="00F210F8">
        <w:rPr>
          <w:rFonts w:ascii="Arial" w:hAnsi="Arial" w:cs="Arial"/>
        </w:rPr>
        <w:t>(</w:t>
      </w:r>
      <w:hyperlink r:id="rId63" w:history="1">
        <w:r w:rsidRPr="00F210F8">
          <w:rPr>
            <w:rStyle w:val="Hyperlink"/>
            <w:rFonts w:ascii="Arial" w:hAnsi="Arial" w:cs="Arial"/>
          </w:rPr>
          <w:t>https://gov.wales/sites/default/files/publications/2020-10/review-of-the-together-for-mental-health-delivery-plan-20192022-in-response-to-covid-19_0.pdf</w:t>
        </w:r>
      </w:hyperlink>
      <w:r w:rsidRPr="00F210F8">
        <w:rPr>
          <w:rFonts w:ascii="Arial" w:hAnsi="Arial" w:cs="Arial"/>
        </w:rPr>
        <w:t>)</w:t>
      </w:r>
      <w:r w:rsidR="002C076B">
        <w:rPr>
          <w:rFonts w:ascii="Arial" w:hAnsi="Arial" w:cs="Arial"/>
        </w:rPr>
        <w:t>. (Accessed: 29 March 2025).</w:t>
      </w:r>
    </w:p>
    <w:p w14:paraId="364FC606" w14:textId="77777777" w:rsidR="002C076B" w:rsidRPr="002C076B" w:rsidRDefault="002C076B" w:rsidP="002C076B">
      <w:pPr>
        <w:spacing w:line="240" w:lineRule="auto"/>
        <w:rPr>
          <w:rFonts w:ascii="Arial" w:hAnsi="Arial" w:cs="Arial"/>
          <w:color w:val="000000" w:themeColor="text1"/>
        </w:rPr>
      </w:pPr>
      <w:r w:rsidRPr="002C076B">
        <w:rPr>
          <w:rFonts w:ascii="Arial" w:hAnsi="Arial" w:cs="Arial"/>
          <w:color w:val="000000" w:themeColor="text1"/>
        </w:rPr>
        <w:t>Welsh Government (2020b).  ‘</w:t>
      </w:r>
      <w:r w:rsidRPr="00FB53A1">
        <w:rPr>
          <w:rFonts w:ascii="Arial" w:hAnsi="Arial" w:cs="Arial"/>
          <w:color w:val="000000" w:themeColor="text1"/>
        </w:rPr>
        <w:t>School and community-based counselling operating toolkit’</w:t>
      </w:r>
      <w:r w:rsidRPr="002C076B">
        <w:rPr>
          <w:rFonts w:ascii="Arial" w:hAnsi="Arial" w:cs="Arial"/>
          <w:color w:val="000000" w:themeColor="text1"/>
        </w:rPr>
        <w:t xml:space="preserve">.  Available at: </w:t>
      </w:r>
      <w:hyperlink r:id="rId64" w:history="1">
        <w:r w:rsidRPr="002C076B">
          <w:rPr>
            <w:rStyle w:val="Hyperlink"/>
            <w:rFonts w:ascii="Arial" w:hAnsi="Arial" w:cs="Arial"/>
            <w:color w:val="000000" w:themeColor="text1"/>
          </w:rPr>
          <w:t>https://www.gov.wales/school-and-community-based-counselling-operating-toolkit</w:t>
        </w:r>
      </w:hyperlink>
      <w:r w:rsidRPr="002C076B">
        <w:rPr>
          <w:rFonts w:ascii="Arial" w:hAnsi="Arial" w:cs="Arial"/>
          <w:color w:val="000000" w:themeColor="text1"/>
        </w:rPr>
        <w:t>.  (Accessed: 29 March 2025).</w:t>
      </w:r>
    </w:p>
    <w:p w14:paraId="092552DA" w14:textId="36BFE451" w:rsidR="00407E00" w:rsidRDefault="00407E00" w:rsidP="00407E00">
      <w:pPr>
        <w:spacing w:line="240" w:lineRule="auto"/>
        <w:rPr>
          <w:rFonts w:ascii="Arial" w:hAnsi="Arial" w:cs="Arial"/>
        </w:rPr>
      </w:pPr>
      <w:r>
        <w:rPr>
          <w:rFonts w:ascii="Arial" w:hAnsi="Arial" w:cs="Arial"/>
        </w:rPr>
        <w:t>Welsh Government (2021</w:t>
      </w:r>
      <w:r w:rsidR="004D6288">
        <w:rPr>
          <w:rFonts w:ascii="Arial" w:hAnsi="Arial" w:cs="Arial"/>
        </w:rPr>
        <w:t>a</w:t>
      </w:r>
      <w:r>
        <w:rPr>
          <w:rFonts w:ascii="Arial" w:hAnsi="Arial" w:cs="Arial"/>
        </w:rPr>
        <w:t>).  ‘</w:t>
      </w:r>
      <w:r w:rsidRPr="00407E00">
        <w:rPr>
          <w:rFonts w:ascii="Arial" w:hAnsi="Arial" w:cs="Arial"/>
        </w:rPr>
        <w:t>Framework on embedding a whole-school approach to emotional and mental well-being</w:t>
      </w:r>
      <w:r>
        <w:rPr>
          <w:rFonts w:ascii="Arial" w:hAnsi="Arial" w:cs="Arial"/>
        </w:rPr>
        <w:t xml:space="preserve">’.  Available at: </w:t>
      </w:r>
      <w:hyperlink r:id="rId65" w:history="1">
        <w:r w:rsidRPr="00CD48A6">
          <w:rPr>
            <w:rStyle w:val="Hyperlink"/>
            <w:rFonts w:ascii="Arial" w:hAnsi="Arial" w:cs="Arial"/>
          </w:rPr>
          <w:t>https://www.gov.wales/sites/default/files/publications/2021-03/framework-on-embedding-a-whole-school-approach-to-emotional-and-mental-well-being.pdf</w:t>
        </w:r>
      </w:hyperlink>
      <w:r>
        <w:rPr>
          <w:rFonts w:ascii="Arial" w:hAnsi="Arial" w:cs="Arial"/>
        </w:rPr>
        <w:t xml:space="preserve"> (Accessed: 28 March 2025).</w:t>
      </w:r>
    </w:p>
    <w:p w14:paraId="7EAC2D98" w14:textId="77777777" w:rsidR="004D6288" w:rsidRDefault="004D6288" w:rsidP="004D6288">
      <w:pPr>
        <w:spacing w:line="240" w:lineRule="auto"/>
        <w:rPr>
          <w:rFonts w:ascii="Arial" w:hAnsi="Arial" w:cs="Arial"/>
        </w:rPr>
      </w:pPr>
      <w:r>
        <w:rPr>
          <w:rFonts w:ascii="Arial" w:hAnsi="Arial" w:cs="Arial"/>
        </w:rPr>
        <w:t>Welsh Government (2021b</w:t>
      </w:r>
      <w:r w:rsidRPr="004D6288">
        <w:rPr>
          <w:rFonts w:ascii="Arial" w:hAnsi="Arial" w:cs="Arial"/>
        </w:rPr>
        <w:t>).  ‘Whole-school approach to mental health and wellbeing framework guidance: impact assessment</w:t>
      </w:r>
      <w:r>
        <w:rPr>
          <w:rFonts w:ascii="Arial" w:hAnsi="Arial" w:cs="Arial"/>
        </w:rPr>
        <w:t xml:space="preserve">’.  Available at: </w:t>
      </w:r>
      <w:hyperlink r:id="rId66" w:history="1">
        <w:r w:rsidRPr="00CD48A6">
          <w:rPr>
            <w:rStyle w:val="Hyperlink"/>
            <w:rFonts w:ascii="Arial" w:hAnsi="Arial" w:cs="Arial"/>
          </w:rPr>
          <w:t>https://www.gov.wales/whole-school-approach-mental-health-and-wellbeing-framework-guidance-impact-assessment-html</w:t>
        </w:r>
      </w:hyperlink>
      <w:r>
        <w:rPr>
          <w:rFonts w:ascii="Arial" w:hAnsi="Arial" w:cs="Arial"/>
        </w:rPr>
        <w:t>.  (Accessed: 27 March 2025).</w:t>
      </w:r>
    </w:p>
    <w:p w14:paraId="344EDB8B" w14:textId="6CECC091" w:rsidR="00E53B16" w:rsidRDefault="009F75F9" w:rsidP="009F75F9">
      <w:pPr>
        <w:spacing w:line="240" w:lineRule="auto"/>
        <w:rPr>
          <w:rFonts w:ascii="Arial" w:hAnsi="Arial" w:cs="Arial"/>
        </w:rPr>
      </w:pPr>
      <w:r w:rsidRPr="009F75F9">
        <w:rPr>
          <w:rFonts w:ascii="Arial" w:hAnsi="Arial" w:cs="Arial"/>
        </w:rPr>
        <w:lastRenderedPageBreak/>
        <w:t>Welsh Government (2022</w:t>
      </w:r>
      <w:r w:rsidR="00BF5273">
        <w:rPr>
          <w:rFonts w:ascii="Arial" w:hAnsi="Arial" w:cs="Arial"/>
        </w:rPr>
        <w:t>c</w:t>
      </w:r>
      <w:r w:rsidRPr="009F75F9">
        <w:rPr>
          <w:rFonts w:ascii="Arial" w:hAnsi="Arial" w:cs="Arial"/>
        </w:rPr>
        <w:t>).  ‘</w:t>
      </w:r>
      <w:r w:rsidR="00E53B16" w:rsidRPr="00E53B16">
        <w:rPr>
          <w:rFonts w:ascii="Arial" w:hAnsi="Arial" w:cs="Arial"/>
        </w:rPr>
        <w:t>New Curriculum for Wales (2022)</w:t>
      </w:r>
      <w:r w:rsidRPr="009F75F9">
        <w:rPr>
          <w:rFonts w:ascii="Arial" w:hAnsi="Arial" w:cs="Arial"/>
        </w:rPr>
        <w:t xml:space="preserve">’.  Available at: </w:t>
      </w:r>
      <w:hyperlink r:id="rId67" w:history="1">
        <w:r w:rsidRPr="009F75F9">
          <w:rPr>
            <w:rStyle w:val="Hyperlink"/>
            <w:rFonts w:ascii="Arial" w:hAnsi="Arial" w:cs="Arial"/>
            <w:color w:val="auto"/>
          </w:rPr>
          <w:t>https://hwb.gov.wales/curriculum-for-wales</w:t>
        </w:r>
      </w:hyperlink>
      <w:r w:rsidRPr="009F75F9">
        <w:rPr>
          <w:rFonts w:ascii="Arial" w:hAnsi="Arial" w:cs="Arial"/>
        </w:rPr>
        <w:t>.  (Accessed: 24 March 2025).</w:t>
      </w:r>
    </w:p>
    <w:p w14:paraId="056EAE08" w14:textId="02170AEE" w:rsidR="000F6481" w:rsidRPr="000F6481" w:rsidRDefault="000F6481" w:rsidP="000F6481">
      <w:pPr>
        <w:spacing w:line="240" w:lineRule="auto"/>
        <w:rPr>
          <w:rFonts w:ascii="Arial" w:hAnsi="Arial" w:cs="Arial"/>
        </w:rPr>
      </w:pPr>
      <w:r w:rsidRPr="000F6481">
        <w:rPr>
          <w:rFonts w:ascii="Arial" w:hAnsi="Arial" w:cs="Arial"/>
        </w:rPr>
        <w:t xml:space="preserve">Welsh Government (2024). </w:t>
      </w:r>
      <w:r>
        <w:rPr>
          <w:rFonts w:ascii="Arial" w:hAnsi="Arial" w:cs="Arial"/>
        </w:rPr>
        <w:t xml:space="preserve"> </w:t>
      </w:r>
      <w:r w:rsidRPr="000F6481">
        <w:rPr>
          <w:rFonts w:ascii="Arial" w:hAnsi="Arial" w:cs="Arial"/>
        </w:rPr>
        <w:t xml:space="preserve">‘Substance misuse treatment framework for children and young people: integrated impact assessment’.  Available at: </w:t>
      </w:r>
      <w:hyperlink r:id="rId68" w:history="1">
        <w:r w:rsidRPr="000F6481">
          <w:rPr>
            <w:rStyle w:val="Hyperlink"/>
            <w:rFonts w:ascii="Arial" w:hAnsi="Arial" w:cs="Arial"/>
            <w:color w:val="auto"/>
          </w:rPr>
          <w:t>https://www.gov.wales/substance-misuse-treatment-framework-children-and-young-people-integrated-impact-assessment-html</w:t>
        </w:r>
      </w:hyperlink>
      <w:r w:rsidRPr="000F6481">
        <w:rPr>
          <w:rFonts w:ascii="Arial" w:hAnsi="Arial" w:cs="Arial"/>
        </w:rPr>
        <w:t xml:space="preserve">  (Accessed: 29 March 2025).</w:t>
      </w:r>
    </w:p>
    <w:p w14:paraId="59B60103" w14:textId="77777777" w:rsidR="00AD358F" w:rsidRPr="00AD358F" w:rsidRDefault="00AD358F" w:rsidP="00AD358F">
      <w:pPr>
        <w:spacing w:line="240" w:lineRule="auto"/>
        <w:rPr>
          <w:rFonts w:ascii="Arial" w:hAnsi="Arial" w:cs="Arial"/>
        </w:rPr>
      </w:pPr>
      <w:r w:rsidRPr="00AD358F">
        <w:rPr>
          <w:rFonts w:ascii="Arial" w:hAnsi="Arial" w:cs="Arial"/>
        </w:rPr>
        <w:t>Wilson, N. C., and Jones, K. D. (2023).  ‘Trauma-Informed Integrated Care Settings: The Role of the Mental Health Counsellor’.  </w:t>
      </w:r>
      <w:r w:rsidRPr="00AD358F">
        <w:rPr>
          <w:rFonts w:ascii="Arial" w:hAnsi="Arial" w:cs="Arial"/>
          <w:i/>
          <w:iCs/>
        </w:rPr>
        <w:t>Journal of Mental Health Counselling</w:t>
      </w:r>
      <w:r w:rsidRPr="00AD358F">
        <w:rPr>
          <w:rFonts w:ascii="Arial" w:hAnsi="Arial" w:cs="Arial"/>
        </w:rPr>
        <w:t>, </w:t>
      </w:r>
      <w:r w:rsidRPr="00AD358F">
        <w:rPr>
          <w:rFonts w:ascii="Arial" w:hAnsi="Arial" w:cs="Arial"/>
          <w:i/>
          <w:iCs/>
        </w:rPr>
        <w:t>45</w:t>
      </w:r>
      <w:r w:rsidRPr="00AD358F">
        <w:rPr>
          <w:rFonts w:ascii="Arial" w:hAnsi="Arial" w:cs="Arial"/>
        </w:rPr>
        <w:t xml:space="preserve">(2), pp, 93–108.  Available at: </w:t>
      </w:r>
      <w:hyperlink r:id="rId69" w:history="1">
        <w:r w:rsidRPr="00AD358F">
          <w:rPr>
            <w:rStyle w:val="Hyperlink"/>
            <w:rFonts w:ascii="Arial" w:hAnsi="Arial" w:cs="Arial"/>
          </w:rPr>
          <w:t>https://research-ebsco-com.ezproxy.uwtsd.ac.uk/c/onvpsy/viewer/pdf/klknzk54vf?route=details</w:t>
        </w:r>
      </w:hyperlink>
      <w:r w:rsidRPr="00AD358F">
        <w:rPr>
          <w:rFonts w:ascii="Arial" w:hAnsi="Arial" w:cs="Arial"/>
        </w:rPr>
        <w:t>.  (Accessed: 27 March 2025).</w:t>
      </w:r>
    </w:p>
    <w:p w14:paraId="038BE8FE" w14:textId="77777777" w:rsidR="0012114A" w:rsidRDefault="0012114A" w:rsidP="0012114A">
      <w:pPr>
        <w:rPr>
          <w:rFonts w:ascii="Arial" w:hAnsi="Arial" w:cs="Arial"/>
        </w:rPr>
      </w:pPr>
      <w:r w:rsidRPr="00332238">
        <w:rPr>
          <w:rFonts w:ascii="Arial" w:hAnsi="Arial" w:cs="Arial"/>
        </w:rPr>
        <w:t xml:space="preserve">World Health Organization. </w:t>
      </w:r>
      <w:r>
        <w:rPr>
          <w:rFonts w:ascii="Arial" w:hAnsi="Arial" w:cs="Arial"/>
        </w:rPr>
        <w:t xml:space="preserve"> </w:t>
      </w:r>
      <w:r w:rsidRPr="00332238">
        <w:rPr>
          <w:rFonts w:ascii="Arial" w:hAnsi="Arial" w:cs="Arial"/>
        </w:rPr>
        <w:t xml:space="preserve">(2022).  ‘Responding to child maltreatment: a clinical handbook for health </w:t>
      </w:r>
      <w:proofErr w:type="gramStart"/>
      <w:r w:rsidRPr="00332238">
        <w:rPr>
          <w:rFonts w:ascii="Arial" w:hAnsi="Arial" w:cs="Arial"/>
        </w:rPr>
        <w:t>professionals’</w:t>
      </w:r>
      <w:proofErr w:type="gramEnd"/>
      <w:r w:rsidRPr="00332238">
        <w:rPr>
          <w:rFonts w:ascii="Arial" w:hAnsi="Arial" w:cs="Arial"/>
        </w:rPr>
        <w:t xml:space="preserve">.  World Health Organization. </w:t>
      </w:r>
      <w:r>
        <w:rPr>
          <w:rFonts w:ascii="Arial" w:hAnsi="Arial" w:cs="Arial"/>
        </w:rPr>
        <w:t xml:space="preserve"> Available at: </w:t>
      </w:r>
      <w:hyperlink r:id="rId70" w:history="1">
        <w:r w:rsidRPr="00E5710E">
          <w:rPr>
            <w:rStyle w:val="Hyperlink"/>
            <w:rFonts w:ascii="Arial" w:hAnsi="Arial" w:cs="Arial"/>
          </w:rPr>
          <w:t>http://www.jstor.org/stable/resrep44202</w:t>
        </w:r>
      </w:hyperlink>
      <w:r>
        <w:rPr>
          <w:rFonts w:ascii="Arial" w:hAnsi="Arial" w:cs="Arial"/>
        </w:rPr>
        <w:t>.  (Accessed:18 March 2025).</w:t>
      </w:r>
    </w:p>
    <w:p w14:paraId="2681B2F1" w14:textId="732E8BCD" w:rsidR="008C7C4B" w:rsidRDefault="008C7C4B" w:rsidP="008C7C4B">
      <w:pPr>
        <w:rPr>
          <w:rFonts w:ascii="Arial" w:hAnsi="Arial" w:cs="Arial"/>
          <w:lang w:val="en-US"/>
        </w:rPr>
      </w:pPr>
      <w:proofErr w:type="spellStart"/>
      <w:r w:rsidRPr="008C7C4B">
        <w:rPr>
          <w:rFonts w:ascii="Arial" w:hAnsi="Arial" w:cs="Arial"/>
        </w:rPr>
        <w:t>Youngminds</w:t>
      </w:r>
      <w:proofErr w:type="spellEnd"/>
      <w:r w:rsidRPr="008C7C4B">
        <w:rPr>
          <w:rFonts w:ascii="Arial" w:hAnsi="Arial" w:cs="Arial"/>
        </w:rPr>
        <w:t xml:space="preserve"> (2021)</w:t>
      </w:r>
      <w:r>
        <w:rPr>
          <w:rFonts w:ascii="Arial" w:hAnsi="Arial" w:cs="Arial"/>
        </w:rPr>
        <w:t>.</w:t>
      </w:r>
      <w:r w:rsidR="00901D33">
        <w:rPr>
          <w:rFonts w:ascii="Arial" w:hAnsi="Arial" w:cs="Arial"/>
        </w:rPr>
        <w:t xml:space="preserve"> </w:t>
      </w:r>
      <w:r w:rsidRPr="008C7C4B">
        <w:rPr>
          <w:rFonts w:ascii="Arial" w:hAnsi="Arial" w:cs="Arial"/>
        </w:rPr>
        <w:t xml:space="preserve"> </w:t>
      </w:r>
      <w:r>
        <w:rPr>
          <w:rFonts w:ascii="Arial" w:hAnsi="Arial" w:cs="Arial"/>
        </w:rPr>
        <w:t>‘</w:t>
      </w:r>
      <w:r w:rsidRPr="008C7C4B">
        <w:rPr>
          <w:rFonts w:ascii="Arial" w:hAnsi="Arial" w:cs="Arial"/>
        </w:rPr>
        <w:t>Mental Health Statistics UK | Young People</w:t>
      </w:r>
      <w:r>
        <w:rPr>
          <w:rFonts w:ascii="Arial" w:hAnsi="Arial" w:cs="Arial"/>
        </w:rPr>
        <w:t>’</w:t>
      </w:r>
      <w:r w:rsidRPr="008C7C4B">
        <w:rPr>
          <w:rFonts w:ascii="Arial" w:hAnsi="Arial" w:cs="Arial"/>
        </w:rPr>
        <w:t xml:space="preserve">. </w:t>
      </w:r>
      <w:r>
        <w:rPr>
          <w:rFonts w:ascii="Arial" w:hAnsi="Arial" w:cs="Arial"/>
        </w:rPr>
        <w:t xml:space="preserve"> </w:t>
      </w:r>
      <w:r w:rsidRPr="008C7C4B">
        <w:rPr>
          <w:rFonts w:ascii="Arial" w:hAnsi="Arial" w:cs="Arial"/>
        </w:rPr>
        <w:t xml:space="preserve">Available at: Available at </w:t>
      </w:r>
      <w:hyperlink r:id="rId71" w:tgtFrame="_blank" w:history="1">
        <w:r w:rsidRPr="008C7C4B">
          <w:rPr>
            <w:rStyle w:val="Hyperlink"/>
            <w:rFonts w:ascii="Arial" w:hAnsi="Arial" w:cs="Arial"/>
          </w:rPr>
          <w:t>https://www.youngminds.org.uk/about-us/media-centre/mental-health-statistics/</w:t>
        </w:r>
      </w:hyperlink>
      <w:r w:rsidRPr="008C7C4B">
        <w:rPr>
          <w:rFonts w:ascii="Arial" w:hAnsi="Arial" w:cs="Arial"/>
        </w:rPr>
        <w:t xml:space="preserve"> (Accessed</w:t>
      </w:r>
      <w:r>
        <w:rPr>
          <w:rFonts w:ascii="Arial" w:hAnsi="Arial" w:cs="Arial"/>
        </w:rPr>
        <w:t>:</w:t>
      </w:r>
      <w:r w:rsidRPr="008C7C4B">
        <w:rPr>
          <w:rFonts w:ascii="Arial" w:hAnsi="Arial" w:cs="Arial"/>
        </w:rPr>
        <w:t xml:space="preserve"> </w:t>
      </w:r>
      <w:r>
        <w:rPr>
          <w:rFonts w:ascii="Arial" w:hAnsi="Arial" w:cs="Arial"/>
        </w:rPr>
        <w:t>12 March</w:t>
      </w:r>
      <w:r w:rsidRPr="008C7C4B">
        <w:rPr>
          <w:rFonts w:ascii="Arial" w:hAnsi="Arial" w:cs="Arial"/>
        </w:rPr>
        <w:t xml:space="preserve"> 2025)</w:t>
      </w:r>
      <w:r w:rsidRPr="008C7C4B">
        <w:rPr>
          <w:rFonts w:ascii="Arial" w:hAnsi="Arial" w:cs="Arial"/>
          <w:lang w:val="en-US"/>
        </w:rPr>
        <w:t>​</w:t>
      </w:r>
      <w:r>
        <w:rPr>
          <w:rFonts w:ascii="Arial" w:hAnsi="Arial" w:cs="Arial"/>
          <w:lang w:val="en-US"/>
        </w:rPr>
        <w:t>.</w:t>
      </w:r>
    </w:p>
    <w:p w14:paraId="6CF5A32C" w14:textId="77777777" w:rsidR="008C7C4B" w:rsidRPr="00332238" w:rsidRDefault="008C7C4B" w:rsidP="0012114A">
      <w:pPr>
        <w:rPr>
          <w:rFonts w:ascii="Arial" w:hAnsi="Arial" w:cs="Arial"/>
        </w:rPr>
      </w:pPr>
    </w:p>
    <w:sectPr w:rsidR="008C7C4B" w:rsidRPr="00332238">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0F95" w14:textId="77777777" w:rsidR="004063D3" w:rsidRDefault="004063D3" w:rsidP="00C93C4B">
      <w:pPr>
        <w:spacing w:after="0" w:line="240" w:lineRule="auto"/>
      </w:pPr>
      <w:r>
        <w:separator/>
      </w:r>
    </w:p>
  </w:endnote>
  <w:endnote w:type="continuationSeparator" w:id="0">
    <w:p w14:paraId="50FA158F" w14:textId="77777777" w:rsidR="004063D3" w:rsidRDefault="004063D3" w:rsidP="00C93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800912"/>
      <w:docPartObj>
        <w:docPartGallery w:val="Page Numbers (Bottom of Page)"/>
        <w:docPartUnique/>
      </w:docPartObj>
    </w:sdtPr>
    <w:sdtEndPr>
      <w:rPr>
        <w:noProof/>
      </w:rPr>
    </w:sdtEndPr>
    <w:sdtContent>
      <w:p w14:paraId="4188F19F" w14:textId="485A4350" w:rsidR="00CE586D" w:rsidRDefault="00CE58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33ED49" w14:textId="77777777" w:rsidR="00CE586D" w:rsidRDefault="00CE5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4FD0F" w14:textId="77777777" w:rsidR="004063D3" w:rsidRDefault="004063D3" w:rsidP="00C93C4B">
      <w:pPr>
        <w:spacing w:after="0" w:line="240" w:lineRule="auto"/>
      </w:pPr>
      <w:r>
        <w:separator/>
      </w:r>
    </w:p>
  </w:footnote>
  <w:footnote w:type="continuationSeparator" w:id="0">
    <w:p w14:paraId="3925B562" w14:textId="77777777" w:rsidR="004063D3" w:rsidRDefault="004063D3" w:rsidP="00C93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EA0"/>
    <w:multiLevelType w:val="hybridMultilevel"/>
    <w:tmpl w:val="96ACEE3A"/>
    <w:lvl w:ilvl="0" w:tplc="DE94666A">
      <w:start w:val="1"/>
      <w:numFmt w:val="bullet"/>
      <w:lvlText w:val="•"/>
      <w:lvlJc w:val="left"/>
      <w:pPr>
        <w:tabs>
          <w:tab w:val="num" w:pos="720"/>
        </w:tabs>
        <w:ind w:left="720" w:hanging="360"/>
      </w:pPr>
      <w:rPr>
        <w:rFonts w:ascii="Arial" w:hAnsi="Arial" w:hint="default"/>
      </w:rPr>
    </w:lvl>
    <w:lvl w:ilvl="1" w:tplc="880A7FFE" w:tentative="1">
      <w:start w:val="1"/>
      <w:numFmt w:val="bullet"/>
      <w:lvlText w:val="•"/>
      <w:lvlJc w:val="left"/>
      <w:pPr>
        <w:tabs>
          <w:tab w:val="num" w:pos="1440"/>
        </w:tabs>
        <w:ind w:left="1440" w:hanging="360"/>
      </w:pPr>
      <w:rPr>
        <w:rFonts w:ascii="Arial" w:hAnsi="Arial" w:hint="default"/>
      </w:rPr>
    </w:lvl>
    <w:lvl w:ilvl="2" w:tplc="B73AB9E2" w:tentative="1">
      <w:start w:val="1"/>
      <w:numFmt w:val="bullet"/>
      <w:lvlText w:val="•"/>
      <w:lvlJc w:val="left"/>
      <w:pPr>
        <w:tabs>
          <w:tab w:val="num" w:pos="2160"/>
        </w:tabs>
        <w:ind w:left="2160" w:hanging="360"/>
      </w:pPr>
      <w:rPr>
        <w:rFonts w:ascii="Arial" w:hAnsi="Arial" w:hint="default"/>
      </w:rPr>
    </w:lvl>
    <w:lvl w:ilvl="3" w:tplc="B07C27B4" w:tentative="1">
      <w:start w:val="1"/>
      <w:numFmt w:val="bullet"/>
      <w:lvlText w:val="•"/>
      <w:lvlJc w:val="left"/>
      <w:pPr>
        <w:tabs>
          <w:tab w:val="num" w:pos="2880"/>
        </w:tabs>
        <w:ind w:left="2880" w:hanging="360"/>
      </w:pPr>
      <w:rPr>
        <w:rFonts w:ascii="Arial" w:hAnsi="Arial" w:hint="default"/>
      </w:rPr>
    </w:lvl>
    <w:lvl w:ilvl="4" w:tplc="81D409D4" w:tentative="1">
      <w:start w:val="1"/>
      <w:numFmt w:val="bullet"/>
      <w:lvlText w:val="•"/>
      <w:lvlJc w:val="left"/>
      <w:pPr>
        <w:tabs>
          <w:tab w:val="num" w:pos="3600"/>
        </w:tabs>
        <w:ind w:left="3600" w:hanging="360"/>
      </w:pPr>
      <w:rPr>
        <w:rFonts w:ascii="Arial" w:hAnsi="Arial" w:hint="default"/>
      </w:rPr>
    </w:lvl>
    <w:lvl w:ilvl="5" w:tplc="81F2A3A2" w:tentative="1">
      <w:start w:val="1"/>
      <w:numFmt w:val="bullet"/>
      <w:lvlText w:val="•"/>
      <w:lvlJc w:val="left"/>
      <w:pPr>
        <w:tabs>
          <w:tab w:val="num" w:pos="4320"/>
        </w:tabs>
        <w:ind w:left="4320" w:hanging="360"/>
      </w:pPr>
      <w:rPr>
        <w:rFonts w:ascii="Arial" w:hAnsi="Arial" w:hint="default"/>
      </w:rPr>
    </w:lvl>
    <w:lvl w:ilvl="6" w:tplc="0C6287B4" w:tentative="1">
      <w:start w:val="1"/>
      <w:numFmt w:val="bullet"/>
      <w:lvlText w:val="•"/>
      <w:lvlJc w:val="left"/>
      <w:pPr>
        <w:tabs>
          <w:tab w:val="num" w:pos="5040"/>
        </w:tabs>
        <w:ind w:left="5040" w:hanging="360"/>
      </w:pPr>
      <w:rPr>
        <w:rFonts w:ascii="Arial" w:hAnsi="Arial" w:hint="default"/>
      </w:rPr>
    </w:lvl>
    <w:lvl w:ilvl="7" w:tplc="73CE3E2C" w:tentative="1">
      <w:start w:val="1"/>
      <w:numFmt w:val="bullet"/>
      <w:lvlText w:val="•"/>
      <w:lvlJc w:val="left"/>
      <w:pPr>
        <w:tabs>
          <w:tab w:val="num" w:pos="5760"/>
        </w:tabs>
        <w:ind w:left="5760" w:hanging="360"/>
      </w:pPr>
      <w:rPr>
        <w:rFonts w:ascii="Arial" w:hAnsi="Arial" w:hint="default"/>
      </w:rPr>
    </w:lvl>
    <w:lvl w:ilvl="8" w:tplc="7A8CB9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E762C0"/>
    <w:multiLevelType w:val="multilevel"/>
    <w:tmpl w:val="64B26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E5F3A"/>
    <w:multiLevelType w:val="hybridMultilevel"/>
    <w:tmpl w:val="E6C836DC"/>
    <w:lvl w:ilvl="0" w:tplc="0F1E5020">
      <w:start w:val="1"/>
      <w:numFmt w:val="bullet"/>
      <w:lvlText w:val="•"/>
      <w:lvlJc w:val="left"/>
      <w:pPr>
        <w:tabs>
          <w:tab w:val="num" w:pos="720"/>
        </w:tabs>
        <w:ind w:left="720" w:hanging="360"/>
      </w:pPr>
      <w:rPr>
        <w:rFonts w:ascii="Times New Roman" w:hAnsi="Times New Roman" w:hint="default"/>
      </w:rPr>
    </w:lvl>
    <w:lvl w:ilvl="1" w:tplc="2D880F3A" w:tentative="1">
      <w:start w:val="1"/>
      <w:numFmt w:val="bullet"/>
      <w:lvlText w:val="•"/>
      <w:lvlJc w:val="left"/>
      <w:pPr>
        <w:tabs>
          <w:tab w:val="num" w:pos="1440"/>
        </w:tabs>
        <w:ind w:left="1440" w:hanging="360"/>
      </w:pPr>
      <w:rPr>
        <w:rFonts w:ascii="Times New Roman" w:hAnsi="Times New Roman" w:hint="default"/>
      </w:rPr>
    </w:lvl>
    <w:lvl w:ilvl="2" w:tplc="755CE162" w:tentative="1">
      <w:start w:val="1"/>
      <w:numFmt w:val="bullet"/>
      <w:lvlText w:val="•"/>
      <w:lvlJc w:val="left"/>
      <w:pPr>
        <w:tabs>
          <w:tab w:val="num" w:pos="2160"/>
        </w:tabs>
        <w:ind w:left="2160" w:hanging="360"/>
      </w:pPr>
      <w:rPr>
        <w:rFonts w:ascii="Times New Roman" w:hAnsi="Times New Roman" w:hint="default"/>
      </w:rPr>
    </w:lvl>
    <w:lvl w:ilvl="3" w:tplc="ED209B20" w:tentative="1">
      <w:start w:val="1"/>
      <w:numFmt w:val="bullet"/>
      <w:lvlText w:val="•"/>
      <w:lvlJc w:val="left"/>
      <w:pPr>
        <w:tabs>
          <w:tab w:val="num" w:pos="2880"/>
        </w:tabs>
        <w:ind w:left="2880" w:hanging="360"/>
      </w:pPr>
      <w:rPr>
        <w:rFonts w:ascii="Times New Roman" w:hAnsi="Times New Roman" w:hint="default"/>
      </w:rPr>
    </w:lvl>
    <w:lvl w:ilvl="4" w:tplc="8214BD9A" w:tentative="1">
      <w:start w:val="1"/>
      <w:numFmt w:val="bullet"/>
      <w:lvlText w:val="•"/>
      <w:lvlJc w:val="left"/>
      <w:pPr>
        <w:tabs>
          <w:tab w:val="num" w:pos="3600"/>
        </w:tabs>
        <w:ind w:left="3600" w:hanging="360"/>
      </w:pPr>
      <w:rPr>
        <w:rFonts w:ascii="Times New Roman" w:hAnsi="Times New Roman" w:hint="default"/>
      </w:rPr>
    </w:lvl>
    <w:lvl w:ilvl="5" w:tplc="6562FA52" w:tentative="1">
      <w:start w:val="1"/>
      <w:numFmt w:val="bullet"/>
      <w:lvlText w:val="•"/>
      <w:lvlJc w:val="left"/>
      <w:pPr>
        <w:tabs>
          <w:tab w:val="num" w:pos="4320"/>
        </w:tabs>
        <w:ind w:left="4320" w:hanging="360"/>
      </w:pPr>
      <w:rPr>
        <w:rFonts w:ascii="Times New Roman" w:hAnsi="Times New Roman" w:hint="default"/>
      </w:rPr>
    </w:lvl>
    <w:lvl w:ilvl="6" w:tplc="E5FA3D12" w:tentative="1">
      <w:start w:val="1"/>
      <w:numFmt w:val="bullet"/>
      <w:lvlText w:val="•"/>
      <w:lvlJc w:val="left"/>
      <w:pPr>
        <w:tabs>
          <w:tab w:val="num" w:pos="5040"/>
        </w:tabs>
        <w:ind w:left="5040" w:hanging="360"/>
      </w:pPr>
      <w:rPr>
        <w:rFonts w:ascii="Times New Roman" w:hAnsi="Times New Roman" w:hint="default"/>
      </w:rPr>
    </w:lvl>
    <w:lvl w:ilvl="7" w:tplc="3694329A" w:tentative="1">
      <w:start w:val="1"/>
      <w:numFmt w:val="bullet"/>
      <w:lvlText w:val="•"/>
      <w:lvlJc w:val="left"/>
      <w:pPr>
        <w:tabs>
          <w:tab w:val="num" w:pos="5760"/>
        </w:tabs>
        <w:ind w:left="5760" w:hanging="360"/>
      </w:pPr>
      <w:rPr>
        <w:rFonts w:ascii="Times New Roman" w:hAnsi="Times New Roman" w:hint="default"/>
      </w:rPr>
    </w:lvl>
    <w:lvl w:ilvl="8" w:tplc="880A7FE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4C530FA"/>
    <w:multiLevelType w:val="multilevel"/>
    <w:tmpl w:val="37D2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9598F"/>
    <w:multiLevelType w:val="multilevel"/>
    <w:tmpl w:val="2FCE4F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3739BE"/>
    <w:multiLevelType w:val="multilevel"/>
    <w:tmpl w:val="F7E2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17238"/>
    <w:multiLevelType w:val="hybridMultilevel"/>
    <w:tmpl w:val="5EECE6B8"/>
    <w:lvl w:ilvl="0" w:tplc="E10ACBF8">
      <w:start w:val="1"/>
      <w:numFmt w:val="bullet"/>
      <w:lvlText w:val="•"/>
      <w:lvlJc w:val="left"/>
      <w:pPr>
        <w:tabs>
          <w:tab w:val="num" w:pos="720"/>
        </w:tabs>
        <w:ind w:left="720" w:hanging="360"/>
      </w:pPr>
      <w:rPr>
        <w:rFonts w:ascii="Times New Roman" w:hAnsi="Times New Roman" w:hint="default"/>
      </w:rPr>
    </w:lvl>
    <w:lvl w:ilvl="1" w:tplc="6ED07E4C" w:tentative="1">
      <w:start w:val="1"/>
      <w:numFmt w:val="bullet"/>
      <w:lvlText w:val="•"/>
      <w:lvlJc w:val="left"/>
      <w:pPr>
        <w:tabs>
          <w:tab w:val="num" w:pos="1440"/>
        </w:tabs>
        <w:ind w:left="1440" w:hanging="360"/>
      </w:pPr>
      <w:rPr>
        <w:rFonts w:ascii="Times New Roman" w:hAnsi="Times New Roman" w:hint="default"/>
      </w:rPr>
    </w:lvl>
    <w:lvl w:ilvl="2" w:tplc="8FB204AE" w:tentative="1">
      <w:start w:val="1"/>
      <w:numFmt w:val="bullet"/>
      <w:lvlText w:val="•"/>
      <w:lvlJc w:val="left"/>
      <w:pPr>
        <w:tabs>
          <w:tab w:val="num" w:pos="2160"/>
        </w:tabs>
        <w:ind w:left="2160" w:hanging="360"/>
      </w:pPr>
      <w:rPr>
        <w:rFonts w:ascii="Times New Roman" w:hAnsi="Times New Roman" w:hint="default"/>
      </w:rPr>
    </w:lvl>
    <w:lvl w:ilvl="3" w:tplc="F6665808" w:tentative="1">
      <w:start w:val="1"/>
      <w:numFmt w:val="bullet"/>
      <w:lvlText w:val="•"/>
      <w:lvlJc w:val="left"/>
      <w:pPr>
        <w:tabs>
          <w:tab w:val="num" w:pos="2880"/>
        </w:tabs>
        <w:ind w:left="2880" w:hanging="360"/>
      </w:pPr>
      <w:rPr>
        <w:rFonts w:ascii="Times New Roman" w:hAnsi="Times New Roman" w:hint="default"/>
      </w:rPr>
    </w:lvl>
    <w:lvl w:ilvl="4" w:tplc="ADCAAC6E" w:tentative="1">
      <w:start w:val="1"/>
      <w:numFmt w:val="bullet"/>
      <w:lvlText w:val="•"/>
      <w:lvlJc w:val="left"/>
      <w:pPr>
        <w:tabs>
          <w:tab w:val="num" w:pos="3600"/>
        </w:tabs>
        <w:ind w:left="3600" w:hanging="360"/>
      </w:pPr>
      <w:rPr>
        <w:rFonts w:ascii="Times New Roman" w:hAnsi="Times New Roman" w:hint="default"/>
      </w:rPr>
    </w:lvl>
    <w:lvl w:ilvl="5" w:tplc="6BA03B3C" w:tentative="1">
      <w:start w:val="1"/>
      <w:numFmt w:val="bullet"/>
      <w:lvlText w:val="•"/>
      <w:lvlJc w:val="left"/>
      <w:pPr>
        <w:tabs>
          <w:tab w:val="num" w:pos="4320"/>
        </w:tabs>
        <w:ind w:left="4320" w:hanging="360"/>
      </w:pPr>
      <w:rPr>
        <w:rFonts w:ascii="Times New Roman" w:hAnsi="Times New Roman" w:hint="default"/>
      </w:rPr>
    </w:lvl>
    <w:lvl w:ilvl="6" w:tplc="DEB68A9A" w:tentative="1">
      <w:start w:val="1"/>
      <w:numFmt w:val="bullet"/>
      <w:lvlText w:val="•"/>
      <w:lvlJc w:val="left"/>
      <w:pPr>
        <w:tabs>
          <w:tab w:val="num" w:pos="5040"/>
        </w:tabs>
        <w:ind w:left="5040" w:hanging="360"/>
      </w:pPr>
      <w:rPr>
        <w:rFonts w:ascii="Times New Roman" w:hAnsi="Times New Roman" w:hint="default"/>
      </w:rPr>
    </w:lvl>
    <w:lvl w:ilvl="7" w:tplc="A8FEC89C" w:tentative="1">
      <w:start w:val="1"/>
      <w:numFmt w:val="bullet"/>
      <w:lvlText w:val="•"/>
      <w:lvlJc w:val="left"/>
      <w:pPr>
        <w:tabs>
          <w:tab w:val="num" w:pos="5760"/>
        </w:tabs>
        <w:ind w:left="5760" w:hanging="360"/>
      </w:pPr>
      <w:rPr>
        <w:rFonts w:ascii="Times New Roman" w:hAnsi="Times New Roman" w:hint="default"/>
      </w:rPr>
    </w:lvl>
    <w:lvl w:ilvl="8" w:tplc="81CABCC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A4A6153"/>
    <w:multiLevelType w:val="multilevel"/>
    <w:tmpl w:val="CAC2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71448"/>
    <w:multiLevelType w:val="hybridMultilevel"/>
    <w:tmpl w:val="9844D5AE"/>
    <w:lvl w:ilvl="0" w:tplc="00F28EF2">
      <w:start w:val="1"/>
      <w:numFmt w:val="bullet"/>
      <w:lvlText w:val="•"/>
      <w:lvlJc w:val="left"/>
      <w:pPr>
        <w:tabs>
          <w:tab w:val="num" w:pos="720"/>
        </w:tabs>
        <w:ind w:left="720" w:hanging="360"/>
      </w:pPr>
      <w:rPr>
        <w:rFonts w:ascii="Arial" w:hAnsi="Arial" w:hint="default"/>
      </w:rPr>
    </w:lvl>
    <w:lvl w:ilvl="1" w:tplc="6C7EA792" w:tentative="1">
      <w:start w:val="1"/>
      <w:numFmt w:val="bullet"/>
      <w:lvlText w:val="•"/>
      <w:lvlJc w:val="left"/>
      <w:pPr>
        <w:tabs>
          <w:tab w:val="num" w:pos="1440"/>
        </w:tabs>
        <w:ind w:left="1440" w:hanging="360"/>
      </w:pPr>
      <w:rPr>
        <w:rFonts w:ascii="Arial" w:hAnsi="Arial" w:hint="default"/>
      </w:rPr>
    </w:lvl>
    <w:lvl w:ilvl="2" w:tplc="255A6A3C" w:tentative="1">
      <w:start w:val="1"/>
      <w:numFmt w:val="bullet"/>
      <w:lvlText w:val="•"/>
      <w:lvlJc w:val="left"/>
      <w:pPr>
        <w:tabs>
          <w:tab w:val="num" w:pos="2160"/>
        </w:tabs>
        <w:ind w:left="2160" w:hanging="360"/>
      </w:pPr>
      <w:rPr>
        <w:rFonts w:ascii="Arial" w:hAnsi="Arial" w:hint="default"/>
      </w:rPr>
    </w:lvl>
    <w:lvl w:ilvl="3" w:tplc="F828B9D6" w:tentative="1">
      <w:start w:val="1"/>
      <w:numFmt w:val="bullet"/>
      <w:lvlText w:val="•"/>
      <w:lvlJc w:val="left"/>
      <w:pPr>
        <w:tabs>
          <w:tab w:val="num" w:pos="2880"/>
        </w:tabs>
        <w:ind w:left="2880" w:hanging="360"/>
      </w:pPr>
      <w:rPr>
        <w:rFonts w:ascii="Arial" w:hAnsi="Arial" w:hint="default"/>
      </w:rPr>
    </w:lvl>
    <w:lvl w:ilvl="4" w:tplc="C8C84F04" w:tentative="1">
      <w:start w:val="1"/>
      <w:numFmt w:val="bullet"/>
      <w:lvlText w:val="•"/>
      <w:lvlJc w:val="left"/>
      <w:pPr>
        <w:tabs>
          <w:tab w:val="num" w:pos="3600"/>
        </w:tabs>
        <w:ind w:left="3600" w:hanging="360"/>
      </w:pPr>
      <w:rPr>
        <w:rFonts w:ascii="Arial" w:hAnsi="Arial" w:hint="default"/>
      </w:rPr>
    </w:lvl>
    <w:lvl w:ilvl="5" w:tplc="BACA6B9A" w:tentative="1">
      <w:start w:val="1"/>
      <w:numFmt w:val="bullet"/>
      <w:lvlText w:val="•"/>
      <w:lvlJc w:val="left"/>
      <w:pPr>
        <w:tabs>
          <w:tab w:val="num" w:pos="4320"/>
        </w:tabs>
        <w:ind w:left="4320" w:hanging="360"/>
      </w:pPr>
      <w:rPr>
        <w:rFonts w:ascii="Arial" w:hAnsi="Arial" w:hint="default"/>
      </w:rPr>
    </w:lvl>
    <w:lvl w:ilvl="6" w:tplc="782A4AA6" w:tentative="1">
      <w:start w:val="1"/>
      <w:numFmt w:val="bullet"/>
      <w:lvlText w:val="•"/>
      <w:lvlJc w:val="left"/>
      <w:pPr>
        <w:tabs>
          <w:tab w:val="num" w:pos="5040"/>
        </w:tabs>
        <w:ind w:left="5040" w:hanging="360"/>
      </w:pPr>
      <w:rPr>
        <w:rFonts w:ascii="Arial" w:hAnsi="Arial" w:hint="default"/>
      </w:rPr>
    </w:lvl>
    <w:lvl w:ilvl="7" w:tplc="13389AC6" w:tentative="1">
      <w:start w:val="1"/>
      <w:numFmt w:val="bullet"/>
      <w:lvlText w:val="•"/>
      <w:lvlJc w:val="left"/>
      <w:pPr>
        <w:tabs>
          <w:tab w:val="num" w:pos="5760"/>
        </w:tabs>
        <w:ind w:left="5760" w:hanging="360"/>
      </w:pPr>
      <w:rPr>
        <w:rFonts w:ascii="Arial" w:hAnsi="Arial" w:hint="default"/>
      </w:rPr>
    </w:lvl>
    <w:lvl w:ilvl="8" w:tplc="2E56E4C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D785DAA"/>
    <w:multiLevelType w:val="multilevel"/>
    <w:tmpl w:val="FCEE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B86424"/>
    <w:multiLevelType w:val="multilevel"/>
    <w:tmpl w:val="02AE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6F2CF9"/>
    <w:multiLevelType w:val="multilevel"/>
    <w:tmpl w:val="EC4C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DF03E0"/>
    <w:multiLevelType w:val="multilevel"/>
    <w:tmpl w:val="D0F0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855E3"/>
    <w:multiLevelType w:val="hybridMultilevel"/>
    <w:tmpl w:val="3FC4999E"/>
    <w:lvl w:ilvl="0" w:tplc="E1AC2AF6">
      <w:start w:val="1"/>
      <w:numFmt w:val="bullet"/>
      <w:lvlText w:val="•"/>
      <w:lvlJc w:val="left"/>
      <w:pPr>
        <w:tabs>
          <w:tab w:val="num" w:pos="720"/>
        </w:tabs>
        <w:ind w:left="720" w:hanging="360"/>
      </w:pPr>
      <w:rPr>
        <w:rFonts w:ascii="Arial" w:hAnsi="Arial" w:hint="default"/>
      </w:rPr>
    </w:lvl>
    <w:lvl w:ilvl="1" w:tplc="8C32F8D8" w:tentative="1">
      <w:start w:val="1"/>
      <w:numFmt w:val="bullet"/>
      <w:lvlText w:val="•"/>
      <w:lvlJc w:val="left"/>
      <w:pPr>
        <w:tabs>
          <w:tab w:val="num" w:pos="1440"/>
        </w:tabs>
        <w:ind w:left="1440" w:hanging="360"/>
      </w:pPr>
      <w:rPr>
        <w:rFonts w:ascii="Arial" w:hAnsi="Arial" w:hint="default"/>
      </w:rPr>
    </w:lvl>
    <w:lvl w:ilvl="2" w:tplc="05CCC3F6" w:tentative="1">
      <w:start w:val="1"/>
      <w:numFmt w:val="bullet"/>
      <w:lvlText w:val="•"/>
      <w:lvlJc w:val="left"/>
      <w:pPr>
        <w:tabs>
          <w:tab w:val="num" w:pos="2160"/>
        </w:tabs>
        <w:ind w:left="2160" w:hanging="360"/>
      </w:pPr>
      <w:rPr>
        <w:rFonts w:ascii="Arial" w:hAnsi="Arial" w:hint="default"/>
      </w:rPr>
    </w:lvl>
    <w:lvl w:ilvl="3" w:tplc="4EE28D4E" w:tentative="1">
      <w:start w:val="1"/>
      <w:numFmt w:val="bullet"/>
      <w:lvlText w:val="•"/>
      <w:lvlJc w:val="left"/>
      <w:pPr>
        <w:tabs>
          <w:tab w:val="num" w:pos="2880"/>
        </w:tabs>
        <w:ind w:left="2880" w:hanging="360"/>
      </w:pPr>
      <w:rPr>
        <w:rFonts w:ascii="Arial" w:hAnsi="Arial" w:hint="default"/>
      </w:rPr>
    </w:lvl>
    <w:lvl w:ilvl="4" w:tplc="718A3D7C" w:tentative="1">
      <w:start w:val="1"/>
      <w:numFmt w:val="bullet"/>
      <w:lvlText w:val="•"/>
      <w:lvlJc w:val="left"/>
      <w:pPr>
        <w:tabs>
          <w:tab w:val="num" w:pos="3600"/>
        </w:tabs>
        <w:ind w:left="3600" w:hanging="360"/>
      </w:pPr>
      <w:rPr>
        <w:rFonts w:ascii="Arial" w:hAnsi="Arial" w:hint="default"/>
      </w:rPr>
    </w:lvl>
    <w:lvl w:ilvl="5" w:tplc="26FE44B0" w:tentative="1">
      <w:start w:val="1"/>
      <w:numFmt w:val="bullet"/>
      <w:lvlText w:val="•"/>
      <w:lvlJc w:val="left"/>
      <w:pPr>
        <w:tabs>
          <w:tab w:val="num" w:pos="4320"/>
        </w:tabs>
        <w:ind w:left="4320" w:hanging="360"/>
      </w:pPr>
      <w:rPr>
        <w:rFonts w:ascii="Arial" w:hAnsi="Arial" w:hint="default"/>
      </w:rPr>
    </w:lvl>
    <w:lvl w:ilvl="6" w:tplc="837499F8" w:tentative="1">
      <w:start w:val="1"/>
      <w:numFmt w:val="bullet"/>
      <w:lvlText w:val="•"/>
      <w:lvlJc w:val="left"/>
      <w:pPr>
        <w:tabs>
          <w:tab w:val="num" w:pos="5040"/>
        </w:tabs>
        <w:ind w:left="5040" w:hanging="360"/>
      </w:pPr>
      <w:rPr>
        <w:rFonts w:ascii="Arial" w:hAnsi="Arial" w:hint="default"/>
      </w:rPr>
    </w:lvl>
    <w:lvl w:ilvl="7" w:tplc="24F0950C" w:tentative="1">
      <w:start w:val="1"/>
      <w:numFmt w:val="bullet"/>
      <w:lvlText w:val="•"/>
      <w:lvlJc w:val="left"/>
      <w:pPr>
        <w:tabs>
          <w:tab w:val="num" w:pos="5760"/>
        </w:tabs>
        <w:ind w:left="5760" w:hanging="360"/>
      </w:pPr>
      <w:rPr>
        <w:rFonts w:ascii="Arial" w:hAnsi="Arial" w:hint="default"/>
      </w:rPr>
    </w:lvl>
    <w:lvl w:ilvl="8" w:tplc="56F45F8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BF13376"/>
    <w:multiLevelType w:val="multilevel"/>
    <w:tmpl w:val="EF7A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3B3FB0"/>
    <w:multiLevelType w:val="multilevel"/>
    <w:tmpl w:val="E27E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223D95"/>
    <w:multiLevelType w:val="multilevel"/>
    <w:tmpl w:val="652C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E54920"/>
    <w:multiLevelType w:val="multilevel"/>
    <w:tmpl w:val="3CC0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9225D1"/>
    <w:multiLevelType w:val="multilevel"/>
    <w:tmpl w:val="010A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9C229C"/>
    <w:multiLevelType w:val="multilevel"/>
    <w:tmpl w:val="FFACF8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2B17A9"/>
    <w:multiLevelType w:val="multilevel"/>
    <w:tmpl w:val="ED02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3D58DC"/>
    <w:multiLevelType w:val="hybridMultilevel"/>
    <w:tmpl w:val="64B848C0"/>
    <w:lvl w:ilvl="0" w:tplc="5BCC1664">
      <w:start w:val="1"/>
      <w:numFmt w:val="bullet"/>
      <w:lvlText w:val=""/>
      <w:lvlJc w:val="left"/>
      <w:pPr>
        <w:tabs>
          <w:tab w:val="num" w:pos="720"/>
        </w:tabs>
        <w:ind w:left="720" w:hanging="360"/>
      </w:pPr>
      <w:rPr>
        <w:rFonts w:ascii="Wingdings" w:hAnsi="Wingdings" w:hint="default"/>
      </w:rPr>
    </w:lvl>
    <w:lvl w:ilvl="1" w:tplc="5D9E13DA" w:tentative="1">
      <w:start w:val="1"/>
      <w:numFmt w:val="bullet"/>
      <w:lvlText w:val=""/>
      <w:lvlJc w:val="left"/>
      <w:pPr>
        <w:tabs>
          <w:tab w:val="num" w:pos="1440"/>
        </w:tabs>
        <w:ind w:left="1440" w:hanging="360"/>
      </w:pPr>
      <w:rPr>
        <w:rFonts w:ascii="Wingdings" w:hAnsi="Wingdings" w:hint="default"/>
      </w:rPr>
    </w:lvl>
    <w:lvl w:ilvl="2" w:tplc="D256EEF4" w:tentative="1">
      <w:start w:val="1"/>
      <w:numFmt w:val="bullet"/>
      <w:lvlText w:val=""/>
      <w:lvlJc w:val="left"/>
      <w:pPr>
        <w:tabs>
          <w:tab w:val="num" w:pos="2160"/>
        </w:tabs>
        <w:ind w:left="2160" w:hanging="360"/>
      </w:pPr>
      <w:rPr>
        <w:rFonts w:ascii="Wingdings" w:hAnsi="Wingdings" w:hint="default"/>
      </w:rPr>
    </w:lvl>
    <w:lvl w:ilvl="3" w:tplc="A1DE5204" w:tentative="1">
      <w:start w:val="1"/>
      <w:numFmt w:val="bullet"/>
      <w:lvlText w:val=""/>
      <w:lvlJc w:val="left"/>
      <w:pPr>
        <w:tabs>
          <w:tab w:val="num" w:pos="2880"/>
        </w:tabs>
        <w:ind w:left="2880" w:hanging="360"/>
      </w:pPr>
      <w:rPr>
        <w:rFonts w:ascii="Wingdings" w:hAnsi="Wingdings" w:hint="default"/>
      </w:rPr>
    </w:lvl>
    <w:lvl w:ilvl="4" w:tplc="D6DC3F2C" w:tentative="1">
      <w:start w:val="1"/>
      <w:numFmt w:val="bullet"/>
      <w:lvlText w:val=""/>
      <w:lvlJc w:val="left"/>
      <w:pPr>
        <w:tabs>
          <w:tab w:val="num" w:pos="3600"/>
        </w:tabs>
        <w:ind w:left="3600" w:hanging="360"/>
      </w:pPr>
      <w:rPr>
        <w:rFonts w:ascii="Wingdings" w:hAnsi="Wingdings" w:hint="default"/>
      </w:rPr>
    </w:lvl>
    <w:lvl w:ilvl="5" w:tplc="D610E12A" w:tentative="1">
      <w:start w:val="1"/>
      <w:numFmt w:val="bullet"/>
      <w:lvlText w:val=""/>
      <w:lvlJc w:val="left"/>
      <w:pPr>
        <w:tabs>
          <w:tab w:val="num" w:pos="4320"/>
        </w:tabs>
        <w:ind w:left="4320" w:hanging="360"/>
      </w:pPr>
      <w:rPr>
        <w:rFonts w:ascii="Wingdings" w:hAnsi="Wingdings" w:hint="default"/>
      </w:rPr>
    </w:lvl>
    <w:lvl w:ilvl="6" w:tplc="BF941F18" w:tentative="1">
      <w:start w:val="1"/>
      <w:numFmt w:val="bullet"/>
      <w:lvlText w:val=""/>
      <w:lvlJc w:val="left"/>
      <w:pPr>
        <w:tabs>
          <w:tab w:val="num" w:pos="5040"/>
        </w:tabs>
        <w:ind w:left="5040" w:hanging="360"/>
      </w:pPr>
      <w:rPr>
        <w:rFonts w:ascii="Wingdings" w:hAnsi="Wingdings" w:hint="default"/>
      </w:rPr>
    </w:lvl>
    <w:lvl w:ilvl="7" w:tplc="44E8C548" w:tentative="1">
      <w:start w:val="1"/>
      <w:numFmt w:val="bullet"/>
      <w:lvlText w:val=""/>
      <w:lvlJc w:val="left"/>
      <w:pPr>
        <w:tabs>
          <w:tab w:val="num" w:pos="5760"/>
        </w:tabs>
        <w:ind w:left="5760" w:hanging="360"/>
      </w:pPr>
      <w:rPr>
        <w:rFonts w:ascii="Wingdings" w:hAnsi="Wingdings" w:hint="default"/>
      </w:rPr>
    </w:lvl>
    <w:lvl w:ilvl="8" w:tplc="D9506FB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2A23FB"/>
    <w:multiLevelType w:val="hybridMultilevel"/>
    <w:tmpl w:val="00EA6A0A"/>
    <w:lvl w:ilvl="0" w:tplc="7DD49C92">
      <w:start w:val="1"/>
      <w:numFmt w:val="bullet"/>
      <w:lvlText w:val="•"/>
      <w:lvlJc w:val="left"/>
      <w:pPr>
        <w:tabs>
          <w:tab w:val="num" w:pos="720"/>
        </w:tabs>
        <w:ind w:left="720" w:hanging="360"/>
      </w:pPr>
      <w:rPr>
        <w:rFonts w:ascii="Arial" w:hAnsi="Arial" w:hint="default"/>
      </w:rPr>
    </w:lvl>
    <w:lvl w:ilvl="1" w:tplc="36D031FC" w:tentative="1">
      <w:start w:val="1"/>
      <w:numFmt w:val="bullet"/>
      <w:lvlText w:val="•"/>
      <w:lvlJc w:val="left"/>
      <w:pPr>
        <w:tabs>
          <w:tab w:val="num" w:pos="1440"/>
        </w:tabs>
        <w:ind w:left="1440" w:hanging="360"/>
      </w:pPr>
      <w:rPr>
        <w:rFonts w:ascii="Arial" w:hAnsi="Arial" w:hint="default"/>
      </w:rPr>
    </w:lvl>
    <w:lvl w:ilvl="2" w:tplc="EE78342C" w:tentative="1">
      <w:start w:val="1"/>
      <w:numFmt w:val="bullet"/>
      <w:lvlText w:val="•"/>
      <w:lvlJc w:val="left"/>
      <w:pPr>
        <w:tabs>
          <w:tab w:val="num" w:pos="2160"/>
        </w:tabs>
        <w:ind w:left="2160" w:hanging="360"/>
      </w:pPr>
      <w:rPr>
        <w:rFonts w:ascii="Arial" w:hAnsi="Arial" w:hint="default"/>
      </w:rPr>
    </w:lvl>
    <w:lvl w:ilvl="3" w:tplc="F9643836" w:tentative="1">
      <w:start w:val="1"/>
      <w:numFmt w:val="bullet"/>
      <w:lvlText w:val="•"/>
      <w:lvlJc w:val="left"/>
      <w:pPr>
        <w:tabs>
          <w:tab w:val="num" w:pos="2880"/>
        </w:tabs>
        <w:ind w:left="2880" w:hanging="360"/>
      </w:pPr>
      <w:rPr>
        <w:rFonts w:ascii="Arial" w:hAnsi="Arial" w:hint="default"/>
      </w:rPr>
    </w:lvl>
    <w:lvl w:ilvl="4" w:tplc="DB282E5A" w:tentative="1">
      <w:start w:val="1"/>
      <w:numFmt w:val="bullet"/>
      <w:lvlText w:val="•"/>
      <w:lvlJc w:val="left"/>
      <w:pPr>
        <w:tabs>
          <w:tab w:val="num" w:pos="3600"/>
        </w:tabs>
        <w:ind w:left="3600" w:hanging="360"/>
      </w:pPr>
      <w:rPr>
        <w:rFonts w:ascii="Arial" w:hAnsi="Arial" w:hint="default"/>
      </w:rPr>
    </w:lvl>
    <w:lvl w:ilvl="5" w:tplc="87CC4210" w:tentative="1">
      <w:start w:val="1"/>
      <w:numFmt w:val="bullet"/>
      <w:lvlText w:val="•"/>
      <w:lvlJc w:val="left"/>
      <w:pPr>
        <w:tabs>
          <w:tab w:val="num" w:pos="4320"/>
        </w:tabs>
        <w:ind w:left="4320" w:hanging="360"/>
      </w:pPr>
      <w:rPr>
        <w:rFonts w:ascii="Arial" w:hAnsi="Arial" w:hint="default"/>
      </w:rPr>
    </w:lvl>
    <w:lvl w:ilvl="6" w:tplc="D8A24886" w:tentative="1">
      <w:start w:val="1"/>
      <w:numFmt w:val="bullet"/>
      <w:lvlText w:val="•"/>
      <w:lvlJc w:val="left"/>
      <w:pPr>
        <w:tabs>
          <w:tab w:val="num" w:pos="5040"/>
        </w:tabs>
        <w:ind w:left="5040" w:hanging="360"/>
      </w:pPr>
      <w:rPr>
        <w:rFonts w:ascii="Arial" w:hAnsi="Arial" w:hint="default"/>
      </w:rPr>
    </w:lvl>
    <w:lvl w:ilvl="7" w:tplc="BE2E5FB4" w:tentative="1">
      <w:start w:val="1"/>
      <w:numFmt w:val="bullet"/>
      <w:lvlText w:val="•"/>
      <w:lvlJc w:val="left"/>
      <w:pPr>
        <w:tabs>
          <w:tab w:val="num" w:pos="5760"/>
        </w:tabs>
        <w:ind w:left="5760" w:hanging="360"/>
      </w:pPr>
      <w:rPr>
        <w:rFonts w:ascii="Arial" w:hAnsi="Arial" w:hint="default"/>
      </w:rPr>
    </w:lvl>
    <w:lvl w:ilvl="8" w:tplc="E1D8976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7C7403F"/>
    <w:multiLevelType w:val="hybridMultilevel"/>
    <w:tmpl w:val="CAD28744"/>
    <w:lvl w:ilvl="0" w:tplc="BC768290">
      <w:start w:val="1"/>
      <w:numFmt w:val="bullet"/>
      <w:lvlText w:val="•"/>
      <w:lvlJc w:val="left"/>
      <w:pPr>
        <w:tabs>
          <w:tab w:val="num" w:pos="720"/>
        </w:tabs>
        <w:ind w:left="720" w:hanging="360"/>
      </w:pPr>
      <w:rPr>
        <w:rFonts w:ascii="Arial" w:hAnsi="Arial" w:hint="default"/>
      </w:rPr>
    </w:lvl>
    <w:lvl w:ilvl="1" w:tplc="5DDE8B20" w:tentative="1">
      <w:start w:val="1"/>
      <w:numFmt w:val="bullet"/>
      <w:lvlText w:val="•"/>
      <w:lvlJc w:val="left"/>
      <w:pPr>
        <w:tabs>
          <w:tab w:val="num" w:pos="1440"/>
        </w:tabs>
        <w:ind w:left="1440" w:hanging="360"/>
      </w:pPr>
      <w:rPr>
        <w:rFonts w:ascii="Arial" w:hAnsi="Arial" w:hint="default"/>
      </w:rPr>
    </w:lvl>
    <w:lvl w:ilvl="2" w:tplc="D5F0F7FA" w:tentative="1">
      <w:start w:val="1"/>
      <w:numFmt w:val="bullet"/>
      <w:lvlText w:val="•"/>
      <w:lvlJc w:val="left"/>
      <w:pPr>
        <w:tabs>
          <w:tab w:val="num" w:pos="2160"/>
        </w:tabs>
        <w:ind w:left="2160" w:hanging="360"/>
      </w:pPr>
      <w:rPr>
        <w:rFonts w:ascii="Arial" w:hAnsi="Arial" w:hint="default"/>
      </w:rPr>
    </w:lvl>
    <w:lvl w:ilvl="3" w:tplc="CBFC1674" w:tentative="1">
      <w:start w:val="1"/>
      <w:numFmt w:val="bullet"/>
      <w:lvlText w:val="•"/>
      <w:lvlJc w:val="left"/>
      <w:pPr>
        <w:tabs>
          <w:tab w:val="num" w:pos="2880"/>
        </w:tabs>
        <w:ind w:left="2880" w:hanging="360"/>
      </w:pPr>
      <w:rPr>
        <w:rFonts w:ascii="Arial" w:hAnsi="Arial" w:hint="default"/>
      </w:rPr>
    </w:lvl>
    <w:lvl w:ilvl="4" w:tplc="DF7E8948" w:tentative="1">
      <w:start w:val="1"/>
      <w:numFmt w:val="bullet"/>
      <w:lvlText w:val="•"/>
      <w:lvlJc w:val="left"/>
      <w:pPr>
        <w:tabs>
          <w:tab w:val="num" w:pos="3600"/>
        </w:tabs>
        <w:ind w:left="3600" w:hanging="360"/>
      </w:pPr>
      <w:rPr>
        <w:rFonts w:ascii="Arial" w:hAnsi="Arial" w:hint="default"/>
      </w:rPr>
    </w:lvl>
    <w:lvl w:ilvl="5" w:tplc="2AAEC9E4" w:tentative="1">
      <w:start w:val="1"/>
      <w:numFmt w:val="bullet"/>
      <w:lvlText w:val="•"/>
      <w:lvlJc w:val="left"/>
      <w:pPr>
        <w:tabs>
          <w:tab w:val="num" w:pos="4320"/>
        </w:tabs>
        <w:ind w:left="4320" w:hanging="360"/>
      </w:pPr>
      <w:rPr>
        <w:rFonts w:ascii="Arial" w:hAnsi="Arial" w:hint="default"/>
      </w:rPr>
    </w:lvl>
    <w:lvl w:ilvl="6" w:tplc="B914AF04" w:tentative="1">
      <w:start w:val="1"/>
      <w:numFmt w:val="bullet"/>
      <w:lvlText w:val="•"/>
      <w:lvlJc w:val="left"/>
      <w:pPr>
        <w:tabs>
          <w:tab w:val="num" w:pos="5040"/>
        </w:tabs>
        <w:ind w:left="5040" w:hanging="360"/>
      </w:pPr>
      <w:rPr>
        <w:rFonts w:ascii="Arial" w:hAnsi="Arial" w:hint="default"/>
      </w:rPr>
    </w:lvl>
    <w:lvl w:ilvl="7" w:tplc="9FF4D932" w:tentative="1">
      <w:start w:val="1"/>
      <w:numFmt w:val="bullet"/>
      <w:lvlText w:val="•"/>
      <w:lvlJc w:val="left"/>
      <w:pPr>
        <w:tabs>
          <w:tab w:val="num" w:pos="5760"/>
        </w:tabs>
        <w:ind w:left="5760" w:hanging="360"/>
      </w:pPr>
      <w:rPr>
        <w:rFonts w:ascii="Arial" w:hAnsi="Arial" w:hint="default"/>
      </w:rPr>
    </w:lvl>
    <w:lvl w:ilvl="8" w:tplc="FAAAF9E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93467D2"/>
    <w:multiLevelType w:val="multilevel"/>
    <w:tmpl w:val="75B8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6413A9"/>
    <w:multiLevelType w:val="hybridMultilevel"/>
    <w:tmpl w:val="F7D43888"/>
    <w:lvl w:ilvl="0" w:tplc="1234A174">
      <w:start w:val="1"/>
      <w:numFmt w:val="bullet"/>
      <w:lvlText w:val="•"/>
      <w:lvlJc w:val="left"/>
      <w:pPr>
        <w:tabs>
          <w:tab w:val="num" w:pos="720"/>
        </w:tabs>
        <w:ind w:left="720" w:hanging="360"/>
      </w:pPr>
      <w:rPr>
        <w:rFonts w:ascii="Arial" w:hAnsi="Arial" w:hint="default"/>
      </w:rPr>
    </w:lvl>
    <w:lvl w:ilvl="1" w:tplc="5F1085C2" w:tentative="1">
      <w:start w:val="1"/>
      <w:numFmt w:val="bullet"/>
      <w:lvlText w:val="•"/>
      <w:lvlJc w:val="left"/>
      <w:pPr>
        <w:tabs>
          <w:tab w:val="num" w:pos="1440"/>
        </w:tabs>
        <w:ind w:left="1440" w:hanging="360"/>
      </w:pPr>
      <w:rPr>
        <w:rFonts w:ascii="Arial" w:hAnsi="Arial" w:hint="default"/>
      </w:rPr>
    </w:lvl>
    <w:lvl w:ilvl="2" w:tplc="EF7608CA" w:tentative="1">
      <w:start w:val="1"/>
      <w:numFmt w:val="bullet"/>
      <w:lvlText w:val="•"/>
      <w:lvlJc w:val="left"/>
      <w:pPr>
        <w:tabs>
          <w:tab w:val="num" w:pos="2160"/>
        </w:tabs>
        <w:ind w:left="2160" w:hanging="360"/>
      </w:pPr>
      <w:rPr>
        <w:rFonts w:ascii="Arial" w:hAnsi="Arial" w:hint="default"/>
      </w:rPr>
    </w:lvl>
    <w:lvl w:ilvl="3" w:tplc="845639AC" w:tentative="1">
      <w:start w:val="1"/>
      <w:numFmt w:val="bullet"/>
      <w:lvlText w:val="•"/>
      <w:lvlJc w:val="left"/>
      <w:pPr>
        <w:tabs>
          <w:tab w:val="num" w:pos="2880"/>
        </w:tabs>
        <w:ind w:left="2880" w:hanging="360"/>
      </w:pPr>
      <w:rPr>
        <w:rFonts w:ascii="Arial" w:hAnsi="Arial" w:hint="default"/>
      </w:rPr>
    </w:lvl>
    <w:lvl w:ilvl="4" w:tplc="EF5C497C" w:tentative="1">
      <w:start w:val="1"/>
      <w:numFmt w:val="bullet"/>
      <w:lvlText w:val="•"/>
      <w:lvlJc w:val="left"/>
      <w:pPr>
        <w:tabs>
          <w:tab w:val="num" w:pos="3600"/>
        </w:tabs>
        <w:ind w:left="3600" w:hanging="360"/>
      </w:pPr>
      <w:rPr>
        <w:rFonts w:ascii="Arial" w:hAnsi="Arial" w:hint="default"/>
      </w:rPr>
    </w:lvl>
    <w:lvl w:ilvl="5" w:tplc="AF68B45C" w:tentative="1">
      <w:start w:val="1"/>
      <w:numFmt w:val="bullet"/>
      <w:lvlText w:val="•"/>
      <w:lvlJc w:val="left"/>
      <w:pPr>
        <w:tabs>
          <w:tab w:val="num" w:pos="4320"/>
        </w:tabs>
        <w:ind w:left="4320" w:hanging="360"/>
      </w:pPr>
      <w:rPr>
        <w:rFonts w:ascii="Arial" w:hAnsi="Arial" w:hint="default"/>
      </w:rPr>
    </w:lvl>
    <w:lvl w:ilvl="6" w:tplc="BA2260EE" w:tentative="1">
      <w:start w:val="1"/>
      <w:numFmt w:val="bullet"/>
      <w:lvlText w:val="•"/>
      <w:lvlJc w:val="left"/>
      <w:pPr>
        <w:tabs>
          <w:tab w:val="num" w:pos="5040"/>
        </w:tabs>
        <w:ind w:left="5040" w:hanging="360"/>
      </w:pPr>
      <w:rPr>
        <w:rFonts w:ascii="Arial" w:hAnsi="Arial" w:hint="default"/>
      </w:rPr>
    </w:lvl>
    <w:lvl w:ilvl="7" w:tplc="EDB606B2" w:tentative="1">
      <w:start w:val="1"/>
      <w:numFmt w:val="bullet"/>
      <w:lvlText w:val="•"/>
      <w:lvlJc w:val="left"/>
      <w:pPr>
        <w:tabs>
          <w:tab w:val="num" w:pos="5760"/>
        </w:tabs>
        <w:ind w:left="5760" w:hanging="360"/>
      </w:pPr>
      <w:rPr>
        <w:rFonts w:ascii="Arial" w:hAnsi="Arial" w:hint="default"/>
      </w:rPr>
    </w:lvl>
    <w:lvl w:ilvl="8" w:tplc="39ACC3B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99D2578"/>
    <w:multiLevelType w:val="multilevel"/>
    <w:tmpl w:val="47FE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652FC7"/>
    <w:multiLevelType w:val="multilevel"/>
    <w:tmpl w:val="3284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C938A3"/>
    <w:multiLevelType w:val="multilevel"/>
    <w:tmpl w:val="15D2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01062C"/>
    <w:multiLevelType w:val="multilevel"/>
    <w:tmpl w:val="EF0E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B56CA9"/>
    <w:multiLevelType w:val="hybridMultilevel"/>
    <w:tmpl w:val="AA9CC5E6"/>
    <w:lvl w:ilvl="0" w:tplc="8E4205F8">
      <w:start w:val="1"/>
      <w:numFmt w:val="bullet"/>
      <w:lvlText w:val="•"/>
      <w:lvlJc w:val="left"/>
      <w:pPr>
        <w:tabs>
          <w:tab w:val="num" w:pos="720"/>
        </w:tabs>
        <w:ind w:left="720" w:hanging="360"/>
      </w:pPr>
      <w:rPr>
        <w:rFonts w:ascii="Arial" w:hAnsi="Arial" w:hint="default"/>
      </w:rPr>
    </w:lvl>
    <w:lvl w:ilvl="1" w:tplc="3BE4F890" w:tentative="1">
      <w:start w:val="1"/>
      <w:numFmt w:val="bullet"/>
      <w:lvlText w:val="•"/>
      <w:lvlJc w:val="left"/>
      <w:pPr>
        <w:tabs>
          <w:tab w:val="num" w:pos="1440"/>
        </w:tabs>
        <w:ind w:left="1440" w:hanging="360"/>
      </w:pPr>
      <w:rPr>
        <w:rFonts w:ascii="Arial" w:hAnsi="Arial" w:hint="default"/>
      </w:rPr>
    </w:lvl>
    <w:lvl w:ilvl="2" w:tplc="3D6A5518" w:tentative="1">
      <w:start w:val="1"/>
      <w:numFmt w:val="bullet"/>
      <w:lvlText w:val="•"/>
      <w:lvlJc w:val="left"/>
      <w:pPr>
        <w:tabs>
          <w:tab w:val="num" w:pos="2160"/>
        </w:tabs>
        <w:ind w:left="2160" w:hanging="360"/>
      </w:pPr>
      <w:rPr>
        <w:rFonts w:ascii="Arial" w:hAnsi="Arial" w:hint="default"/>
      </w:rPr>
    </w:lvl>
    <w:lvl w:ilvl="3" w:tplc="D89440A4" w:tentative="1">
      <w:start w:val="1"/>
      <w:numFmt w:val="bullet"/>
      <w:lvlText w:val="•"/>
      <w:lvlJc w:val="left"/>
      <w:pPr>
        <w:tabs>
          <w:tab w:val="num" w:pos="2880"/>
        </w:tabs>
        <w:ind w:left="2880" w:hanging="360"/>
      </w:pPr>
      <w:rPr>
        <w:rFonts w:ascii="Arial" w:hAnsi="Arial" w:hint="default"/>
      </w:rPr>
    </w:lvl>
    <w:lvl w:ilvl="4" w:tplc="3FA29C3C" w:tentative="1">
      <w:start w:val="1"/>
      <w:numFmt w:val="bullet"/>
      <w:lvlText w:val="•"/>
      <w:lvlJc w:val="left"/>
      <w:pPr>
        <w:tabs>
          <w:tab w:val="num" w:pos="3600"/>
        </w:tabs>
        <w:ind w:left="3600" w:hanging="360"/>
      </w:pPr>
      <w:rPr>
        <w:rFonts w:ascii="Arial" w:hAnsi="Arial" w:hint="default"/>
      </w:rPr>
    </w:lvl>
    <w:lvl w:ilvl="5" w:tplc="2F265510" w:tentative="1">
      <w:start w:val="1"/>
      <w:numFmt w:val="bullet"/>
      <w:lvlText w:val="•"/>
      <w:lvlJc w:val="left"/>
      <w:pPr>
        <w:tabs>
          <w:tab w:val="num" w:pos="4320"/>
        </w:tabs>
        <w:ind w:left="4320" w:hanging="360"/>
      </w:pPr>
      <w:rPr>
        <w:rFonts w:ascii="Arial" w:hAnsi="Arial" w:hint="default"/>
      </w:rPr>
    </w:lvl>
    <w:lvl w:ilvl="6" w:tplc="96DCF276" w:tentative="1">
      <w:start w:val="1"/>
      <w:numFmt w:val="bullet"/>
      <w:lvlText w:val="•"/>
      <w:lvlJc w:val="left"/>
      <w:pPr>
        <w:tabs>
          <w:tab w:val="num" w:pos="5040"/>
        </w:tabs>
        <w:ind w:left="5040" w:hanging="360"/>
      </w:pPr>
      <w:rPr>
        <w:rFonts w:ascii="Arial" w:hAnsi="Arial" w:hint="default"/>
      </w:rPr>
    </w:lvl>
    <w:lvl w:ilvl="7" w:tplc="1B841554" w:tentative="1">
      <w:start w:val="1"/>
      <w:numFmt w:val="bullet"/>
      <w:lvlText w:val="•"/>
      <w:lvlJc w:val="left"/>
      <w:pPr>
        <w:tabs>
          <w:tab w:val="num" w:pos="5760"/>
        </w:tabs>
        <w:ind w:left="5760" w:hanging="360"/>
      </w:pPr>
      <w:rPr>
        <w:rFonts w:ascii="Arial" w:hAnsi="Arial" w:hint="default"/>
      </w:rPr>
    </w:lvl>
    <w:lvl w:ilvl="8" w:tplc="8F00706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079423B"/>
    <w:multiLevelType w:val="multilevel"/>
    <w:tmpl w:val="19B0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E910E6"/>
    <w:multiLevelType w:val="multilevel"/>
    <w:tmpl w:val="05C49C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850539"/>
    <w:multiLevelType w:val="multilevel"/>
    <w:tmpl w:val="F6BE9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CB010B"/>
    <w:multiLevelType w:val="multilevel"/>
    <w:tmpl w:val="5D68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2E66C19"/>
    <w:multiLevelType w:val="multilevel"/>
    <w:tmpl w:val="75BE69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0C1D83"/>
    <w:multiLevelType w:val="multilevel"/>
    <w:tmpl w:val="BEEA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8F2108"/>
    <w:multiLevelType w:val="multilevel"/>
    <w:tmpl w:val="B250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DA19C7"/>
    <w:multiLevelType w:val="multilevel"/>
    <w:tmpl w:val="5F5A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836263"/>
    <w:multiLevelType w:val="multilevel"/>
    <w:tmpl w:val="9904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513BC2"/>
    <w:multiLevelType w:val="multilevel"/>
    <w:tmpl w:val="8588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FE50AA"/>
    <w:multiLevelType w:val="hybridMultilevel"/>
    <w:tmpl w:val="C240CD50"/>
    <w:lvl w:ilvl="0" w:tplc="16146084">
      <w:start w:val="1"/>
      <w:numFmt w:val="bullet"/>
      <w:lvlText w:val="•"/>
      <w:lvlJc w:val="left"/>
      <w:pPr>
        <w:tabs>
          <w:tab w:val="num" w:pos="720"/>
        </w:tabs>
        <w:ind w:left="720" w:hanging="360"/>
      </w:pPr>
      <w:rPr>
        <w:rFonts w:ascii="Arial" w:hAnsi="Arial" w:hint="default"/>
      </w:rPr>
    </w:lvl>
    <w:lvl w:ilvl="1" w:tplc="2362B1E6" w:tentative="1">
      <w:start w:val="1"/>
      <w:numFmt w:val="bullet"/>
      <w:lvlText w:val="•"/>
      <w:lvlJc w:val="left"/>
      <w:pPr>
        <w:tabs>
          <w:tab w:val="num" w:pos="1440"/>
        </w:tabs>
        <w:ind w:left="1440" w:hanging="360"/>
      </w:pPr>
      <w:rPr>
        <w:rFonts w:ascii="Arial" w:hAnsi="Arial" w:hint="default"/>
      </w:rPr>
    </w:lvl>
    <w:lvl w:ilvl="2" w:tplc="49908612" w:tentative="1">
      <w:start w:val="1"/>
      <w:numFmt w:val="bullet"/>
      <w:lvlText w:val="•"/>
      <w:lvlJc w:val="left"/>
      <w:pPr>
        <w:tabs>
          <w:tab w:val="num" w:pos="2160"/>
        </w:tabs>
        <w:ind w:left="2160" w:hanging="360"/>
      </w:pPr>
      <w:rPr>
        <w:rFonts w:ascii="Arial" w:hAnsi="Arial" w:hint="default"/>
      </w:rPr>
    </w:lvl>
    <w:lvl w:ilvl="3" w:tplc="DFF2D546" w:tentative="1">
      <w:start w:val="1"/>
      <w:numFmt w:val="bullet"/>
      <w:lvlText w:val="•"/>
      <w:lvlJc w:val="left"/>
      <w:pPr>
        <w:tabs>
          <w:tab w:val="num" w:pos="2880"/>
        </w:tabs>
        <w:ind w:left="2880" w:hanging="360"/>
      </w:pPr>
      <w:rPr>
        <w:rFonts w:ascii="Arial" w:hAnsi="Arial" w:hint="default"/>
      </w:rPr>
    </w:lvl>
    <w:lvl w:ilvl="4" w:tplc="86B44EB2" w:tentative="1">
      <w:start w:val="1"/>
      <w:numFmt w:val="bullet"/>
      <w:lvlText w:val="•"/>
      <w:lvlJc w:val="left"/>
      <w:pPr>
        <w:tabs>
          <w:tab w:val="num" w:pos="3600"/>
        </w:tabs>
        <w:ind w:left="3600" w:hanging="360"/>
      </w:pPr>
      <w:rPr>
        <w:rFonts w:ascii="Arial" w:hAnsi="Arial" w:hint="default"/>
      </w:rPr>
    </w:lvl>
    <w:lvl w:ilvl="5" w:tplc="7B90A49A" w:tentative="1">
      <w:start w:val="1"/>
      <w:numFmt w:val="bullet"/>
      <w:lvlText w:val="•"/>
      <w:lvlJc w:val="left"/>
      <w:pPr>
        <w:tabs>
          <w:tab w:val="num" w:pos="4320"/>
        </w:tabs>
        <w:ind w:left="4320" w:hanging="360"/>
      </w:pPr>
      <w:rPr>
        <w:rFonts w:ascii="Arial" w:hAnsi="Arial" w:hint="default"/>
      </w:rPr>
    </w:lvl>
    <w:lvl w:ilvl="6" w:tplc="5B32DFAE" w:tentative="1">
      <w:start w:val="1"/>
      <w:numFmt w:val="bullet"/>
      <w:lvlText w:val="•"/>
      <w:lvlJc w:val="left"/>
      <w:pPr>
        <w:tabs>
          <w:tab w:val="num" w:pos="5040"/>
        </w:tabs>
        <w:ind w:left="5040" w:hanging="360"/>
      </w:pPr>
      <w:rPr>
        <w:rFonts w:ascii="Arial" w:hAnsi="Arial" w:hint="default"/>
      </w:rPr>
    </w:lvl>
    <w:lvl w:ilvl="7" w:tplc="AC8E7690" w:tentative="1">
      <w:start w:val="1"/>
      <w:numFmt w:val="bullet"/>
      <w:lvlText w:val="•"/>
      <w:lvlJc w:val="left"/>
      <w:pPr>
        <w:tabs>
          <w:tab w:val="num" w:pos="5760"/>
        </w:tabs>
        <w:ind w:left="5760" w:hanging="360"/>
      </w:pPr>
      <w:rPr>
        <w:rFonts w:ascii="Arial" w:hAnsi="Arial" w:hint="default"/>
      </w:rPr>
    </w:lvl>
    <w:lvl w:ilvl="8" w:tplc="F67A665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B446E10"/>
    <w:multiLevelType w:val="multilevel"/>
    <w:tmpl w:val="79A66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981F3D"/>
    <w:multiLevelType w:val="multilevel"/>
    <w:tmpl w:val="29E4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05012F"/>
    <w:multiLevelType w:val="multilevel"/>
    <w:tmpl w:val="17AC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F0D0789"/>
    <w:multiLevelType w:val="multilevel"/>
    <w:tmpl w:val="72302F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F9D3DE2"/>
    <w:multiLevelType w:val="hybridMultilevel"/>
    <w:tmpl w:val="B42A61FC"/>
    <w:lvl w:ilvl="0" w:tplc="8D9875F6">
      <w:start w:val="1"/>
      <w:numFmt w:val="bullet"/>
      <w:lvlText w:val="•"/>
      <w:lvlJc w:val="left"/>
      <w:pPr>
        <w:tabs>
          <w:tab w:val="num" w:pos="720"/>
        </w:tabs>
        <w:ind w:left="720" w:hanging="360"/>
      </w:pPr>
      <w:rPr>
        <w:rFonts w:ascii="Arial" w:hAnsi="Arial" w:hint="default"/>
      </w:rPr>
    </w:lvl>
    <w:lvl w:ilvl="1" w:tplc="040A34DE" w:tentative="1">
      <w:start w:val="1"/>
      <w:numFmt w:val="bullet"/>
      <w:lvlText w:val="•"/>
      <w:lvlJc w:val="left"/>
      <w:pPr>
        <w:tabs>
          <w:tab w:val="num" w:pos="1440"/>
        </w:tabs>
        <w:ind w:left="1440" w:hanging="360"/>
      </w:pPr>
      <w:rPr>
        <w:rFonts w:ascii="Arial" w:hAnsi="Arial" w:hint="default"/>
      </w:rPr>
    </w:lvl>
    <w:lvl w:ilvl="2" w:tplc="AF2A61E2" w:tentative="1">
      <w:start w:val="1"/>
      <w:numFmt w:val="bullet"/>
      <w:lvlText w:val="•"/>
      <w:lvlJc w:val="left"/>
      <w:pPr>
        <w:tabs>
          <w:tab w:val="num" w:pos="2160"/>
        </w:tabs>
        <w:ind w:left="2160" w:hanging="360"/>
      </w:pPr>
      <w:rPr>
        <w:rFonts w:ascii="Arial" w:hAnsi="Arial" w:hint="default"/>
      </w:rPr>
    </w:lvl>
    <w:lvl w:ilvl="3" w:tplc="8424B8A2" w:tentative="1">
      <w:start w:val="1"/>
      <w:numFmt w:val="bullet"/>
      <w:lvlText w:val="•"/>
      <w:lvlJc w:val="left"/>
      <w:pPr>
        <w:tabs>
          <w:tab w:val="num" w:pos="2880"/>
        </w:tabs>
        <w:ind w:left="2880" w:hanging="360"/>
      </w:pPr>
      <w:rPr>
        <w:rFonts w:ascii="Arial" w:hAnsi="Arial" w:hint="default"/>
      </w:rPr>
    </w:lvl>
    <w:lvl w:ilvl="4" w:tplc="C37CE4E6" w:tentative="1">
      <w:start w:val="1"/>
      <w:numFmt w:val="bullet"/>
      <w:lvlText w:val="•"/>
      <w:lvlJc w:val="left"/>
      <w:pPr>
        <w:tabs>
          <w:tab w:val="num" w:pos="3600"/>
        </w:tabs>
        <w:ind w:left="3600" w:hanging="360"/>
      </w:pPr>
      <w:rPr>
        <w:rFonts w:ascii="Arial" w:hAnsi="Arial" w:hint="default"/>
      </w:rPr>
    </w:lvl>
    <w:lvl w:ilvl="5" w:tplc="06566220" w:tentative="1">
      <w:start w:val="1"/>
      <w:numFmt w:val="bullet"/>
      <w:lvlText w:val="•"/>
      <w:lvlJc w:val="left"/>
      <w:pPr>
        <w:tabs>
          <w:tab w:val="num" w:pos="4320"/>
        </w:tabs>
        <w:ind w:left="4320" w:hanging="360"/>
      </w:pPr>
      <w:rPr>
        <w:rFonts w:ascii="Arial" w:hAnsi="Arial" w:hint="default"/>
      </w:rPr>
    </w:lvl>
    <w:lvl w:ilvl="6" w:tplc="F66ACBD2" w:tentative="1">
      <w:start w:val="1"/>
      <w:numFmt w:val="bullet"/>
      <w:lvlText w:val="•"/>
      <w:lvlJc w:val="left"/>
      <w:pPr>
        <w:tabs>
          <w:tab w:val="num" w:pos="5040"/>
        </w:tabs>
        <w:ind w:left="5040" w:hanging="360"/>
      </w:pPr>
      <w:rPr>
        <w:rFonts w:ascii="Arial" w:hAnsi="Arial" w:hint="default"/>
      </w:rPr>
    </w:lvl>
    <w:lvl w:ilvl="7" w:tplc="D1AA13E8" w:tentative="1">
      <w:start w:val="1"/>
      <w:numFmt w:val="bullet"/>
      <w:lvlText w:val="•"/>
      <w:lvlJc w:val="left"/>
      <w:pPr>
        <w:tabs>
          <w:tab w:val="num" w:pos="5760"/>
        </w:tabs>
        <w:ind w:left="5760" w:hanging="360"/>
      </w:pPr>
      <w:rPr>
        <w:rFonts w:ascii="Arial" w:hAnsi="Arial" w:hint="default"/>
      </w:rPr>
    </w:lvl>
    <w:lvl w:ilvl="8" w:tplc="F73C643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10D6159"/>
    <w:multiLevelType w:val="multilevel"/>
    <w:tmpl w:val="C8444D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13D1351"/>
    <w:multiLevelType w:val="hybridMultilevel"/>
    <w:tmpl w:val="7EE6D98E"/>
    <w:lvl w:ilvl="0" w:tplc="B69E7158">
      <w:start w:val="1"/>
      <w:numFmt w:val="bullet"/>
      <w:lvlText w:val="•"/>
      <w:lvlJc w:val="left"/>
      <w:pPr>
        <w:tabs>
          <w:tab w:val="num" w:pos="720"/>
        </w:tabs>
        <w:ind w:left="720" w:hanging="360"/>
      </w:pPr>
      <w:rPr>
        <w:rFonts w:ascii="Arial" w:hAnsi="Arial" w:hint="default"/>
      </w:rPr>
    </w:lvl>
    <w:lvl w:ilvl="1" w:tplc="ADD082F6" w:tentative="1">
      <w:start w:val="1"/>
      <w:numFmt w:val="bullet"/>
      <w:lvlText w:val="•"/>
      <w:lvlJc w:val="left"/>
      <w:pPr>
        <w:tabs>
          <w:tab w:val="num" w:pos="1440"/>
        </w:tabs>
        <w:ind w:left="1440" w:hanging="360"/>
      </w:pPr>
      <w:rPr>
        <w:rFonts w:ascii="Arial" w:hAnsi="Arial" w:hint="default"/>
      </w:rPr>
    </w:lvl>
    <w:lvl w:ilvl="2" w:tplc="8EE0D2E8" w:tentative="1">
      <w:start w:val="1"/>
      <w:numFmt w:val="bullet"/>
      <w:lvlText w:val="•"/>
      <w:lvlJc w:val="left"/>
      <w:pPr>
        <w:tabs>
          <w:tab w:val="num" w:pos="2160"/>
        </w:tabs>
        <w:ind w:left="2160" w:hanging="360"/>
      </w:pPr>
      <w:rPr>
        <w:rFonts w:ascii="Arial" w:hAnsi="Arial" w:hint="default"/>
      </w:rPr>
    </w:lvl>
    <w:lvl w:ilvl="3" w:tplc="A9221FAE" w:tentative="1">
      <w:start w:val="1"/>
      <w:numFmt w:val="bullet"/>
      <w:lvlText w:val="•"/>
      <w:lvlJc w:val="left"/>
      <w:pPr>
        <w:tabs>
          <w:tab w:val="num" w:pos="2880"/>
        </w:tabs>
        <w:ind w:left="2880" w:hanging="360"/>
      </w:pPr>
      <w:rPr>
        <w:rFonts w:ascii="Arial" w:hAnsi="Arial" w:hint="default"/>
      </w:rPr>
    </w:lvl>
    <w:lvl w:ilvl="4" w:tplc="CEDEA92A" w:tentative="1">
      <w:start w:val="1"/>
      <w:numFmt w:val="bullet"/>
      <w:lvlText w:val="•"/>
      <w:lvlJc w:val="left"/>
      <w:pPr>
        <w:tabs>
          <w:tab w:val="num" w:pos="3600"/>
        </w:tabs>
        <w:ind w:left="3600" w:hanging="360"/>
      </w:pPr>
      <w:rPr>
        <w:rFonts w:ascii="Arial" w:hAnsi="Arial" w:hint="default"/>
      </w:rPr>
    </w:lvl>
    <w:lvl w:ilvl="5" w:tplc="1F80B9E4" w:tentative="1">
      <w:start w:val="1"/>
      <w:numFmt w:val="bullet"/>
      <w:lvlText w:val="•"/>
      <w:lvlJc w:val="left"/>
      <w:pPr>
        <w:tabs>
          <w:tab w:val="num" w:pos="4320"/>
        </w:tabs>
        <w:ind w:left="4320" w:hanging="360"/>
      </w:pPr>
      <w:rPr>
        <w:rFonts w:ascii="Arial" w:hAnsi="Arial" w:hint="default"/>
      </w:rPr>
    </w:lvl>
    <w:lvl w:ilvl="6" w:tplc="DAB60EEC" w:tentative="1">
      <w:start w:val="1"/>
      <w:numFmt w:val="bullet"/>
      <w:lvlText w:val="•"/>
      <w:lvlJc w:val="left"/>
      <w:pPr>
        <w:tabs>
          <w:tab w:val="num" w:pos="5040"/>
        </w:tabs>
        <w:ind w:left="5040" w:hanging="360"/>
      </w:pPr>
      <w:rPr>
        <w:rFonts w:ascii="Arial" w:hAnsi="Arial" w:hint="default"/>
      </w:rPr>
    </w:lvl>
    <w:lvl w:ilvl="7" w:tplc="B5506614" w:tentative="1">
      <w:start w:val="1"/>
      <w:numFmt w:val="bullet"/>
      <w:lvlText w:val="•"/>
      <w:lvlJc w:val="left"/>
      <w:pPr>
        <w:tabs>
          <w:tab w:val="num" w:pos="5760"/>
        </w:tabs>
        <w:ind w:left="5760" w:hanging="360"/>
      </w:pPr>
      <w:rPr>
        <w:rFonts w:ascii="Arial" w:hAnsi="Arial" w:hint="default"/>
      </w:rPr>
    </w:lvl>
    <w:lvl w:ilvl="8" w:tplc="6E9235A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2806042"/>
    <w:multiLevelType w:val="multilevel"/>
    <w:tmpl w:val="1EC4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921E9B"/>
    <w:multiLevelType w:val="multilevel"/>
    <w:tmpl w:val="9F1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8575D1"/>
    <w:multiLevelType w:val="multilevel"/>
    <w:tmpl w:val="6022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6C4FA3"/>
    <w:multiLevelType w:val="multilevel"/>
    <w:tmpl w:val="E42C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E34061"/>
    <w:multiLevelType w:val="hybridMultilevel"/>
    <w:tmpl w:val="20362D82"/>
    <w:lvl w:ilvl="0" w:tplc="18C81976">
      <w:start w:val="1"/>
      <w:numFmt w:val="bullet"/>
      <w:lvlText w:val="•"/>
      <w:lvlJc w:val="left"/>
      <w:pPr>
        <w:tabs>
          <w:tab w:val="num" w:pos="720"/>
        </w:tabs>
        <w:ind w:left="720" w:hanging="360"/>
      </w:pPr>
      <w:rPr>
        <w:rFonts w:ascii="Arial" w:hAnsi="Arial" w:hint="default"/>
      </w:rPr>
    </w:lvl>
    <w:lvl w:ilvl="1" w:tplc="2A5EC324" w:tentative="1">
      <w:start w:val="1"/>
      <w:numFmt w:val="bullet"/>
      <w:lvlText w:val="•"/>
      <w:lvlJc w:val="left"/>
      <w:pPr>
        <w:tabs>
          <w:tab w:val="num" w:pos="1440"/>
        </w:tabs>
        <w:ind w:left="1440" w:hanging="360"/>
      </w:pPr>
      <w:rPr>
        <w:rFonts w:ascii="Arial" w:hAnsi="Arial" w:hint="default"/>
      </w:rPr>
    </w:lvl>
    <w:lvl w:ilvl="2" w:tplc="B5D88D5E" w:tentative="1">
      <w:start w:val="1"/>
      <w:numFmt w:val="bullet"/>
      <w:lvlText w:val="•"/>
      <w:lvlJc w:val="left"/>
      <w:pPr>
        <w:tabs>
          <w:tab w:val="num" w:pos="2160"/>
        </w:tabs>
        <w:ind w:left="2160" w:hanging="360"/>
      </w:pPr>
      <w:rPr>
        <w:rFonts w:ascii="Arial" w:hAnsi="Arial" w:hint="default"/>
      </w:rPr>
    </w:lvl>
    <w:lvl w:ilvl="3" w:tplc="E612FCFA" w:tentative="1">
      <w:start w:val="1"/>
      <w:numFmt w:val="bullet"/>
      <w:lvlText w:val="•"/>
      <w:lvlJc w:val="left"/>
      <w:pPr>
        <w:tabs>
          <w:tab w:val="num" w:pos="2880"/>
        </w:tabs>
        <w:ind w:left="2880" w:hanging="360"/>
      </w:pPr>
      <w:rPr>
        <w:rFonts w:ascii="Arial" w:hAnsi="Arial" w:hint="default"/>
      </w:rPr>
    </w:lvl>
    <w:lvl w:ilvl="4" w:tplc="C5607D8C" w:tentative="1">
      <w:start w:val="1"/>
      <w:numFmt w:val="bullet"/>
      <w:lvlText w:val="•"/>
      <w:lvlJc w:val="left"/>
      <w:pPr>
        <w:tabs>
          <w:tab w:val="num" w:pos="3600"/>
        </w:tabs>
        <w:ind w:left="3600" w:hanging="360"/>
      </w:pPr>
      <w:rPr>
        <w:rFonts w:ascii="Arial" w:hAnsi="Arial" w:hint="default"/>
      </w:rPr>
    </w:lvl>
    <w:lvl w:ilvl="5" w:tplc="D682F7CA" w:tentative="1">
      <w:start w:val="1"/>
      <w:numFmt w:val="bullet"/>
      <w:lvlText w:val="•"/>
      <w:lvlJc w:val="left"/>
      <w:pPr>
        <w:tabs>
          <w:tab w:val="num" w:pos="4320"/>
        </w:tabs>
        <w:ind w:left="4320" w:hanging="360"/>
      </w:pPr>
      <w:rPr>
        <w:rFonts w:ascii="Arial" w:hAnsi="Arial" w:hint="default"/>
      </w:rPr>
    </w:lvl>
    <w:lvl w:ilvl="6" w:tplc="92E010BC" w:tentative="1">
      <w:start w:val="1"/>
      <w:numFmt w:val="bullet"/>
      <w:lvlText w:val="•"/>
      <w:lvlJc w:val="left"/>
      <w:pPr>
        <w:tabs>
          <w:tab w:val="num" w:pos="5040"/>
        </w:tabs>
        <w:ind w:left="5040" w:hanging="360"/>
      </w:pPr>
      <w:rPr>
        <w:rFonts w:ascii="Arial" w:hAnsi="Arial" w:hint="default"/>
      </w:rPr>
    </w:lvl>
    <w:lvl w:ilvl="7" w:tplc="4AE82388" w:tentative="1">
      <w:start w:val="1"/>
      <w:numFmt w:val="bullet"/>
      <w:lvlText w:val="•"/>
      <w:lvlJc w:val="left"/>
      <w:pPr>
        <w:tabs>
          <w:tab w:val="num" w:pos="5760"/>
        </w:tabs>
        <w:ind w:left="5760" w:hanging="360"/>
      </w:pPr>
      <w:rPr>
        <w:rFonts w:ascii="Arial" w:hAnsi="Arial" w:hint="default"/>
      </w:rPr>
    </w:lvl>
    <w:lvl w:ilvl="8" w:tplc="7042273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46E34526"/>
    <w:multiLevelType w:val="multilevel"/>
    <w:tmpl w:val="EFB82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72F1B60"/>
    <w:multiLevelType w:val="hybridMultilevel"/>
    <w:tmpl w:val="D482061C"/>
    <w:lvl w:ilvl="0" w:tplc="AB32314A">
      <w:start w:val="1"/>
      <w:numFmt w:val="bullet"/>
      <w:lvlText w:val="•"/>
      <w:lvlJc w:val="left"/>
      <w:pPr>
        <w:tabs>
          <w:tab w:val="num" w:pos="720"/>
        </w:tabs>
        <w:ind w:left="720" w:hanging="360"/>
      </w:pPr>
      <w:rPr>
        <w:rFonts w:ascii="Arial" w:hAnsi="Arial" w:hint="default"/>
      </w:rPr>
    </w:lvl>
    <w:lvl w:ilvl="1" w:tplc="2FA40208" w:tentative="1">
      <w:start w:val="1"/>
      <w:numFmt w:val="bullet"/>
      <w:lvlText w:val="•"/>
      <w:lvlJc w:val="left"/>
      <w:pPr>
        <w:tabs>
          <w:tab w:val="num" w:pos="1440"/>
        </w:tabs>
        <w:ind w:left="1440" w:hanging="360"/>
      </w:pPr>
      <w:rPr>
        <w:rFonts w:ascii="Arial" w:hAnsi="Arial" w:hint="default"/>
      </w:rPr>
    </w:lvl>
    <w:lvl w:ilvl="2" w:tplc="57D4DE4C" w:tentative="1">
      <w:start w:val="1"/>
      <w:numFmt w:val="bullet"/>
      <w:lvlText w:val="•"/>
      <w:lvlJc w:val="left"/>
      <w:pPr>
        <w:tabs>
          <w:tab w:val="num" w:pos="2160"/>
        </w:tabs>
        <w:ind w:left="2160" w:hanging="360"/>
      </w:pPr>
      <w:rPr>
        <w:rFonts w:ascii="Arial" w:hAnsi="Arial" w:hint="default"/>
      </w:rPr>
    </w:lvl>
    <w:lvl w:ilvl="3" w:tplc="BF0844AC" w:tentative="1">
      <w:start w:val="1"/>
      <w:numFmt w:val="bullet"/>
      <w:lvlText w:val="•"/>
      <w:lvlJc w:val="left"/>
      <w:pPr>
        <w:tabs>
          <w:tab w:val="num" w:pos="2880"/>
        </w:tabs>
        <w:ind w:left="2880" w:hanging="360"/>
      </w:pPr>
      <w:rPr>
        <w:rFonts w:ascii="Arial" w:hAnsi="Arial" w:hint="default"/>
      </w:rPr>
    </w:lvl>
    <w:lvl w:ilvl="4" w:tplc="DA0A4276" w:tentative="1">
      <w:start w:val="1"/>
      <w:numFmt w:val="bullet"/>
      <w:lvlText w:val="•"/>
      <w:lvlJc w:val="left"/>
      <w:pPr>
        <w:tabs>
          <w:tab w:val="num" w:pos="3600"/>
        </w:tabs>
        <w:ind w:left="3600" w:hanging="360"/>
      </w:pPr>
      <w:rPr>
        <w:rFonts w:ascii="Arial" w:hAnsi="Arial" w:hint="default"/>
      </w:rPr>
    </w:lvl>
    <w:lvl w:ilvl="5" w:tplc="0A5E338A" w:tentative="1">
      <w:start w:val="1"/>
      <w:numFmt w:val="bullet"/>
      <w:lvlText w:val="•"/>
      <w:lvlJc w:val="left"/>
      <w:pPr>
        <w:tabs>
          <w:tab w:val="num" w:pos="4320"/>
        </w:tabs>
        <w:ind w:left="4320" w:hanging="360"/>
      </w:pPr>
      <w:rPr>
        <w:rFonts w:ascii="Arial" w:hAnsi="Arial" w:hint="default"/>
      </w:rPr>
    </w:lvl>
    <w:lvl w:ilvl="6" w:tplc="B04869A0" w:tentative="1">
      <w:start w:val="1"/>
      <w:numFmt w:val="bullet"/>
      <w:lvlText w:val="•"/>
      <w:lvlJc w:val="left"/>
      <w:pPr>
        <w:tabs>
          <w:tab w:val="num" w:pos="5040"/>
        </w:tabs>
        <w:ind w:left="5040" w:hanging="360"/>
      </w:pPr>
      <w:rPr>
        <w:rFonts w:ascii="Arial" w:hAnsi="Arial" w:hint="default"/>
      </w:rPr>
    </w:lvl>
    <w:lvl w:ilvl="7" w:tplc="A4B2F27E" w:tentative="1">
      <w:start w:val="1"/>
      <w:numFmt w:val="bullet"/>
      <w:lvlText w:val="•"/>
      <w:lvlJc w:val="left"/>
      <w:pPr>
        <w:tabs>
          <w:tab w:val="num" w:pos="5760"/>
        </w:tabs>
        <w:ind w:left="5760" w:hanging="360"/>
      </w:pPr>
      <w:rPr>
        <w:rFonts w:ascii="Arial" w:hAnsi="Arial" w:hint="default"/>
      </w:rPr>
    </w:lvl>
    <w:lvl w:ilvl="8" w:tplc="622A53AA"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477E77C7"/>
    <w:multiLevelType w:val="multilevel"/>
    <w:tmpl w:val="D08A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A369D3"/>
    <w:multiLevelType w:val="multilevel"/>
    <w:tmpl w:val="48C8A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B72274E"/>
    <w:multiLevelType w:val="hybridMultilevel"/>
    <w:tmpl w:val="4EEC142C"/>
    <w:lvl w:ilvl="0" w:tplc="53C6532E">
      <w:start w:val="1"/>
      <w:numFmt w:val="bullet"/>
      <w:lvlText w:val="•"/>
      <w:lvlJc w:val="left"/>
      <w:pPr>
        <w:tabs>
          <w:tab w:val="num" w:pos="720"/>
        </w:tabs>
        <w:ind w:left="720" w:hanging="360"/>
      </w:pPr>
      <w:rPr>
        <w:rFonts w:ascii="Arial" w:hAnsi="Arial" w:hint="default"/>
      </w:rPr>
    </w:lvl>
    <w:lvl w:ilvl="1" w:tplc="6096F068" w:tentative="1">
      <w:start w:val="1"/>
      <w:numFmt w:val="bullet"/>
      <w:lvlText w:val="•"/>
      <w:lvlJc w:val="left"/>
      <w:pPr>
        <w:tabs>
          <w:tab w:val="num" w:pos="1440"/>
        </w:tabs>
        <w:ind w:left="1440" w:hanging="360"/>
      </w:pPr>
      <w:rPr>
        <w:rFonts w:ascii="Arial" w:hAnsi="Arial" w:hint="default"/>
      </w:rPr>
    </w:lvl>
    <w:lvl w:ilvl="2" w:tplc="531A6C4C" w:tentative="1">
      <w:start w:val="1"/>
      <w:numFmt w:val="bullet"/>
      <w:lvlText w:val="•"/>
      <w:lvlJc w:val="left"/>
      <w:pPr>
        <w:tabs>
          <w:tab w:val="num" w:pos="2160"/>
        </w:tabs>
        <w:ind w:left="2160" w:hanging="360"/>
      </w:pPr>
      <w:rPr>
        <w:rFonts w:ascii="Arial" w:hAnsi="Arial" w:hint="default"/>
      </w:rPr>
    </w:lvl>
    <w:lvl w:ilvl="3" w:tplc="1220B4C0" w:tentative="1">
      <w:start w:val="1"/>
      <w:numFmt w:val="bullet"/>
      <w:lvlText w:val="•"/>
      <w:lvlJc w:val="left"/>
      <w:pPr>
        <w:tabs>
          <w:tab w:val="num" w:pos="2880"/>
        </w:tabs>
        <w:ind w:left="2880" w:hanging="360"/>
      </w:pPr>
      <w:rPr>
        <w:rFonts w:ascii="Arial" w:hAnsi="Arial" w:hint="default"/>
      </w:rPr>
    </w:lvl>
    <w:lvl w:ilvl="4" w:tplc="BB622946" w:tentative="1">
      <w:start w:val="1"/>
      <w:numFmt w:val="bullet"/>
      <w:lvlText w:val="•"/>
      <w:lvlJc w:val="left"/>
      <w:pPr>
        <w:tabs>
          <w:tab w:val="num" w:pos="3600"/>
        </w:tabs>
        <w:ind w:left="3600" w:hanging="360"/>
      </w:pPr>
      <w:rPr>
        <w:rFonts w:ascii="Arial" w:hAnsi="Arial" w:hint="default"/>
      </w:rPr>
    </w:lvl>
    <w:lvl w:ilvl="5" w:tplc="B1664B0C" w:tentative="1">
      <w:start w:val="1"/>
      <w:numFmt w:val="bullet"/>
      <w:lvlText w:val="•"/>
      <w:lvlJc w:val="left"/>
      <w:pPr>
        <w:tabs>
          <w:tab w:val="num" w:pos="4320"/>
        </w:tabs>
        <w:ind w:left="4320" w:hanging="360"/>
      </w:pPr>
      <w:rPr>
        <w:rFonts w:ascii="Arial" w:hAnsi="Arial" w:hint="default"/>
      </w:rPr>
    </w:lvl>
    <w:lvl w:ilvl="6" w:tplc="91423674" w:tentative="1">
      <w:start w:val="1"/>
      <w:numFmt w:val="bullet"/>
      <w:lvlText w:val="•"/>
      <w:lvlJc w:val="left"/>
      <w:pPr>
        <w:tabs>
          <w:tab w:val="num" w:pos="5040"/>
        </w:tabs>
        <w:ind w:left="5040" w:hanging="360"/>
      </w:pPr>
      <w:rPr>
        <w:rFonts w:ascii="Arial" w:hAnsi="Arial" w:hint="default"/>
      </w:rPr>
    </w:lvl>
    <w:lvl w:ilvl="7" w:tplc="695A0B7E" w:tentative="1">
      <w:start w:val="1"/>
      <w:numFmt w:val="bullet"/>
      <w:lvlText w:val="•"/>
      <w:lvlJc w:val="left"/>
      <w:pPr>
        <w:tabs>
          <w:tab w:val="num" w:pos="5760"/>
        </w:tabs>
        <w:ind w:left="5760" w:hanging="360"/>
      </w:pPr>
      <w:rPr>
        <w:rFonts w:ascii="Arial" w:hAnsi="Arial" w:hint="default"/>
      </w:rPr>
    </w:lvl>
    <w:lvl w:ilvl="8" w:tplc="45F2A928"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4C907A8D"/>
    <w:multiLevelType w:val="multilevel"/>
    <w:tmpl w:val="73AE7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E6A1119"/>
    <w:multiLevelType w:val="hybridMultilevel"/>
    <w:tmpl w:val="5A562720"/>
    <w:lvl w:ilvl="0" w:tplc="42588714">
      <w:start w:val="1"/>
      <w:numFmt w:val="bullet"/>
      <w:lvlText w:val="•"/>
      <w:lvlJc w:val="left"/>
      <w:pPr>
        <w:tabs>
          <w:tab w:val="num" w:pos="720"/>
        </w:tabs>
        <w:ind w:left="720" w:hanging="360"/>
      </w:pPr>
      <w:rPr>
        <w:rFonts w:ascii="Arial" w:hAnsi="Arial" w:hint="default"/>
      </w:rPr>
    </w:lvl>
    <w:lvl w:ilvl="1" w:tplc="AC3E694A" w:tentative="1">
      <w:start w:val="1"/>
      <w:numFmt w:val="bullet"/>
      <w:lvlText w:val="•"/>
      <w:lvlJc w:val="left"/>
      <w:pPr>
        <w:tabs>
          <w:tab w:val="num" w:pos="1440"/>
        </w:tabs>
        <w:ind w:left="1440" w:hanging="360"/>
      </w:pPr>
      <w:rPr>
        <w:rFonts w:ascii="Arial" w:hAnsi="Arial" w:hint="default"/>
      </w:rPr>
    </w:lvl>
    <w:lvl w:ilvl="2" w:tplc="B51C7E58" w:tentative="1">
      <w:start w:val="1"/>
      <w:numFmt w:val="bullet"/>
      <w:lvlText w:val="•"/>
      <w:lvlJc w:val="left"/>
      <w:pPr>
        <w:tabs>
          <w:tab w:val="num" w:pos="2160"/>
        </w:tabs>
        <w:ind w:left="2160" w:hanging="360"/>
      </w:pPr>
      <w:rPr>
        <w:rFonts w:ascii="Arial" w:hAnsi="Arial" w:hint="default"/>
      </w:rPr>
    </w:lvl>
    <w:lvl w:ilvl="3" w:tplc="74BE3240" w:tentative="1">
      <w:start w:val="1"/>
      <w:numFmt w:val="bullet"/>
      <w:lvlText w:val="•"/>
      <w:lvlJc w:val="left"/>
      <w:pPr>
        <w:tabs>
          <w:tab w:val="num" w:pos="2880"/>
        </w:tabs>
        <w:ind w:left="2880" w:hanging="360"/>
      </w:pPr>
      <w:rPr>
        <w:rFonts w:ascii="Arial" w:hAnsi="Arial" w:hint="default"/>
      </w:rPr>
    </w:lvl>
    <w:lvl w:ilvl="4" w:tplc="452E538E" w:tentative="1">
      <w:start w:val="1"/>
      <w:numFmt w:val="bullet"/>
      <w:lvlText w:val="•"/>
      <w:lvlJc w:val="left"/>
      <w:pPr>
        <w:tabs>
          <w:tab w:val="num" w:pos="3600"/>
        </w:tabs>
        <w:ind w:left="3600" w:hanging="360"/>
      </w:pPr>
      <w:rPr>
        <w:rFonts w:ascii="Arial" w:hAnsi="Arial" w:hint="default"/>
      </w:rPr>
    </w:lvl>
    <w:lvl w:ilvl="5" w:tplc="E6281914" w:tentative="1">
      <w:start w:val="1"/>
      <w:numFmt w:val="bullet"/>
      <w:lvlText w:val="•"/>
      <w:lvlJc w:val="left"/>
      <w:pPr>
        <w:tabs>
          <w:tab w:val="num" w:pos="4320"/>
        </w:tabs>
        <w:ind w:left="4320" w:hanging="360"/>
      </w:pPr>
      <w:rPr>
        <w:rFonts w:ascii="Arial" w:hAnsi="Arial" w:hint="default"/>
      </w:rPr>
    </w:lvl>
    <w:lvl w:ilvl="6" w:tplc="9D044AE4" w:tentative="1">
      <w:start w:val="1"/>
      <w:numFmt w:val="bullet"/>
      <w:lvlText w:val="•"/>
      <w:lvlJc w:val="left"/>
      <w:pPr>
        <w:tabs>
          <w:tab w:val="num" w:pos="5040"/>
        </w:tabs>
        <w:ind w:left="5040" w:hanging="360"/>
      </w:pPr>
      <w:rPr>
        <w:rFonts w:ascii="Arial" w:hAnsi="Arial" w:hint="default"/>
      </w:rPr>
    </w:lvl>
    <w:lvl w:ilvl="7" w:tplc="7B6A164C" w:tentative="1">
      <w:start w:val="1"/>
      <w:numFmt w:val="bullet"/>
      <w:lvlText w:val="•"/>
      <w:lvlJc w:val="left"/>
      <w:pPr>
        <w:tabs>
          <w:tab w:val="num" w:pos="5760"/>
        </w:tabs>
        <w:ind w:left="5760" w:hanging="360"/>
      </w:pPr>
      <w:rPr>
        <w:rFonts w:ascii="Arial" w:hAnsi="Arial" w:hint="default"/>
      </w:rPr>
    </w:lvl>
    <w:lvl w:ilvl="8" w:tplc="C94E69D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E973B64"/>
    <w:multiLevelType w:val="multilevel"/>
    <w:tmpl w:val="6D7E1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ED748B7"/>
    <w:multiLevelType w:val="multilevel"/>
    <w:tmpl w:val="95B4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ED92B64"/>
    <w:multiLevelType w:val="multilevel"/>
    <w:tmpl w:val="B2A8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0F489E"/>
    <w:multiLevelType w:val="hybridMultilevel"/>
    <w:tmpl w:val="4786398A"/>
    <w:lvl w:ilvl="0" w:tplc="C9DCBA4C">
      <w:start w:val="1"/>
      <w:numFmt w:val="bullet"/>
      <w:lvlText w:val="•"/>
      <w:lvlJc w:val="left"/>
      <w:pPr>
        <w:tabs>
          <w:tab w:val="num" w:pos="720"/>
        </w:tabs>
        <w:ind w:left="720" w:hanging="360"/>
      </w:pPr>
      <w:rPr>
        <w:rFonts w:ascii="Arial" w:hAnsi="Arial" w:hint="default"/>
      </w:rPr>
    </w:lvl>
    <w:lvl w:ilvl="1" w:tplc="89AE4900" w:tentative="1">
      <w:start w:val="1"/>
      <w:numFmt w:val="bullet"/>
      <w:lvlText w:val="•"/>
      <w:lvlJc w:val="left"/>
      <w:pPr>
        <w:tabs>
          <w:tab w:val="num" w:pos="1440"/>
        </w:tabs>
        <w:ind w:left="1440" w:hanging="360"/>
      </w:pPr>
      <w:rPr>
        <w:rFonts w:ascii="Arial" w:hAnsi="Arial" w:hint="default"/>
      </w:rPr>
    </w:lvl>
    <w:lvl w:ilvl="2" w:tplc="096CE7A2" w:tentative="1">
      <w:start w:val="1"/>
      <w:numFmt w:val="bullet"/>
      <w:lvlText w:val="•"/>
      <w:lvlJc w:val="left"/>
      <w:pPr>
        <w:tabs>
          <w:tab w:val="num" w:pos="2160"/>
        </w:tabs>
        <w:ind w:left="2160" w:hanging="360"/>
      </w:pPr>
      <w:rPr>
        <w:rFonts w:ascii="Arial" w:hAnsi="Arial" w:hint="default"/>
      </w:rPr>
    </w:lvl>
    <w:lvl w:ilvl="3" w:tplc="F83CC552" w:tentative="1">
      <w:start w:val="1"/>
      <w:numFmt w:val="bullet"/>
      <w:lvlText w:val="•"/>
      <w:lvlJc w:val="left"/>
      <w:pPr>
        <w:tabs>
          <w:tab w:val="num" w:pos="2880"/>
        </w:tabs>
        <w:ind w:left="2880" w:hanging="360"/>
      </w:pPr>
      <w:rPr>
        <w:rFonts w:ascii="Arial" w:hAnsi="Arial" w:hint="default"/>
      </w:rPr>
    </w:lvl>
    <w:lvl w:ilvl="4" w:tplc="9350FAD2" w:tentative="1">
      <w:start w:val="1"/>
      <w:numFmt w:val="bullet"/>
      <w:lvlText w:val="•"/>
      <w:lvlJc w:val="left"/>
      <w:pPr>
        <w:tabs>
          <w:tab w:val="num" w:pos="3600"/>
        </w:tabs>
        <w:ind w:left="3600" w:hanging="360"/>
      </w:pPr>
      <w:rPr>
        <w:rFonts w:ascii="Arial" w:hAnsi="Arial" w:hint="default"/>
      </w:rPr>
    </w:lvl>
    <w:lvl w:ilvl="5" w:tplc="DA581A80" w:tentative="1">
      <w:start w:val="1"/>
      <w:numFmt w:val="bullet"/>
      <w:lvlText w:val="•"/>
      <w:lvlJc w:val="left"/>
      <w:pPr>
        <w:tabs>
          <w:tab w:val="num" w:pos="4320"/>
        </w:tabs>
        <w:ind w:left="4320" w:hanging="360"/>
      </w:pPr>
      <w:rPr>
        <w:rFonts w:ascii="Arial" w:hAnsi="Arial" w:hint="default"/>
      </w:rPr>
    </w:lvl>
    <w:lvl w:ilvl="6" w:tplc="156E7632" w:tentative="1">
      <w:start w:val="1"/>
      <w:numFmt w:val="bullet"/>
      <w:lvlText w:val="•"/>
      <w:lvlJc w:val="left"/>
      <w:pPr>
        <w:tabs>
          <w:tab w:val="num" w:pos="5040"/>
        </w:tabs>
        <w:ind w:left="5040" w:hanging="360"/>
      </w:pPr>
      <w:rPr>
        <w:rFonts w:ascii="Arial" w:hAnsi="Arial" w:hint="default"/>
      </w:rPr>
    </w:lvl>
    <w:lvl w:ilvl="7" w:tplc="C1AEE29A" w:tentative="1">
      <w:start w:val="1"/>
      <w:numFmt w:val="bullet"/>
      <w:lvlText w:val="•"/>
      <w:lvlJc w:val="left"/>
      <w:pPr>
        <w:tabs>
          <w:tab w:val="num" w:pos="5760"/>
        </w:tabs>
        <w:ind w:left="5760" w:hanging="360"/>
      </w:pPr>
      <w:rPr>
        <w:rFonts w:ascii="Arial" w:hAnsi="Arial" w:hint="default"/>
      </w:rPr>
    </w:lvl>
    <w:lvl w:ilvl="8" w:tplc="EA649C7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0AC2692"/>
    <w:multiLevelType w:val="multilevel"/>
    <w:tmpl w:val="DA40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E23102"/>
    <w:multiLevelType w:val="multilevel"/>
    <w:tmpl w:val="9D7AC0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3E83039"/>
    <w:multiLevelType w:val="multilevel"/>
    <w:tmpl w:val="6F8A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F50EF0"/>
    <w:multiLevelType w:val="multilevel"/>
    <w:tmpl w:val="8288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E26F7E"/>
    <w:multiLevelType w:val="multilevel"/>
    <w:tmpl w:val="0A9A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F65154"/>
    <w:multiLevelType w:val="multilevel"/>
    <w:tmpl w:val="B2E2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62623F"/>
    <w:multiLevelType w:val="multilevel"/>
    <w:tmpl w:val="9B7A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5A6E01"/>
    <w:multiLevelType w:val="multilevel"/>
    <w:tmpl w:val="DA3C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644E7C"/>
    <w:multiLevelType w:val="hybridMultilevel"/>
    <w:tmpl w:val="688E6B60"/>
    <w:lvl w:ilvl="0" w:tplc="98742AD4">
      <w:start w:val="1"/>
      <w:numFmt w:val="bullet"/>
      <w:lvlText w:val="•"/>
      <w:lvlJc w:val="left"/>
      <w:pPr>
        <w:tabs>
          <w:tab w:val="num" w:pos="720"/>
        </w:tabs>
        <w:ind w:left="720" w:hanging="360"/>
      </w:pPr>
      <w:rPr>
        <w:rFonts w:ascii="Arial" w:hAnsi="Arial" w:hint="default"/>
      </w:rPr>
    </w:lvl>
    <w:lvl w:ilvl="1" w:tplc="75B29780" w:tentative="1">
      <w:start w:val="1"/>
      <w:numFmt w:val="bullet"/>
      <w:lvlText w:val="•"/>
      <w:lvlJc w:val="left"/>
      <w:pPr>
        <w:tabs>
          <w:tab w:val="num" w:pos="1440"/>
        </w:tabs>
        <w:ind w:left="1440" w:hanging="360"/>
      </w:pPr>
      <w:rPr>
        <w:rFonts w:ascii="Arial" w:hAnsi="Arial" w:hint="default"/>
      </w:rPr>
    </w:lvl>
    <w:lvl w:ilvl="2" w:tplc="72B046D2" w:tentative="1">
      <w:start w:val="1"/>
      <w:numFmt w:val="bullet"/>
      <w:lvlText w:val="•"/>
      <w:lvlJc w:val="left"/>
      <w:pPr>
        <w:tabs>
          <w:tab w:val="num" w:pos="2160"/>
        </w:tabs>
        <w:ind w:left="2160" w:hanging="360"/>
      </w:pPr>
      <w:rPr>
        <w:rFonts w:ascii="Arial" w:hAnsi="Arial" w:hint="default"/>
      </w:rPr>
    </w:lvl>
    <w:lvl w:ilvl="3" w:tplc="382E83B2" w:tentative="1">
      <w:start w:val="1"/>
      <w:numFmt w:val="bullet"/>
      <w:lvlText w:val="•"/>
      <w:lvlJc w:val="left"/>
      <w:pPr>
        <w:tabs>
          <w:tab w:val="num" w:pos="2880"/>
        </w:tabs>
        <w:ind w:left="2880" w:hanging="360"/>
      </w:pPr>
      <w:rPr>
        <w:rFonts w:ascii="Arial" w:hAnsi="Arial" w:hint="default"/>
      </w:rPr>
    </w:lvl>
    <w:lvl w:ilvl="4" w:tplc="D918F7A0" w:tentative="1">
      <w:start w:val="1"/>
      <w:numFmt w:val="bullet"/>
      <w:lvlText w:val="•"/>
      <w:lvlJc w:val="left"/>
      <w:pPr>
        <w:tabs>
          <w:tab w:val="num" w:pos="3600"/>
        </w:tabs>
        <w:ind w:left="3600" w:hanging="360"/>
      </w:pPr>
      <w:rPr>
        <w:rFonts w:ascii="Arial" w:hAnsi="Arial" w:hint="default"/>
      </w:rPr>
    </w:lvl>
    <w:lvl w:ilvl="5" w:tplc="4BB60366" w:tentative="1">
      <w:start w:val="1"/>
      <w:numFmt w:val="bullet"/>
      <w:lvlText w:val="•"/>
      <w:lvlJc w:val="left"/>
      <w:pPr>
        <w:tabs>
          <w:tab w:val="num" w:pos="4320"/>
        </w:tabs>
        <w:ind w:left="4320" w:hanging="360"/>
      </w:pPr>
      <w:rPr>
        <w:rFonts w:ascii="Arial" w:hAnsi="Arial" w:hint="default"/>
      </w:rPr>
    </w:lvl>
    <w:lvl w:ilvl="6" w:tplc="CBA4E3E2" w:tentative="1">
      <w:start w:val="1"/>
      <w:numFmt w:val="bullet"/>
      <w:lvlText w:val="•"/>
      <w:lvlJc w:val="left"/>
      <w:pPr>
        <w:tabs>
          <w:tab w:val="num" w:pos="5040"/>
        </w:tabs>
        <w:ind w:left="5040" w:hanging="360"/>
      </w:pPr>
      <w:rPr>
        <w:rFonts w:ascii="Arial" w:hAnsi="Arial" w:hint="default"/>
      </w:rPr>
    </w:lvl>
    <w:lvl w:ilvl="7" w:tplc="ECCCE32C" w:tentative="1">
      <w:start w:val="1"/>
      <w:numFmt w:val="bullet"/>
      <w:lvlText w:val="•"/>
      <w:lvlJc w:val="left"/>
      <w:pPr>
        <w:tabs>
          <w:tab w:val="num" w:pos="5760"/>
        </w:tabs>
        <w:ind w:left="5760" w:hanging="360"/>
      </w:pPr>
      <w:rPr>
        <w:rFonts w:ascii="Arial" w:hAnsi="Arial" w:hint="default"/>
      </w:rPr>
    </w:lvl>
    <w:lvl w:ilvl="8" w:tplc="BF523A5E"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CFE4032"/>
    <w:multiLevelType w:val="hybridMultilevel"/>
    <w:tmpl w:val="DA1024C6"/>
    <w:lvl w:ilvl="0" w:tplc="3424C062">
      <w:start w:val="1"/>
      <w:numFmt w:val="bullet"/>
      <w:lvlText w:val="•"/>
      <w:lvlJc w:val="left"/>
      <w:pPr>
        <w:tabs>
          <w:tab w:val="num" w:pos="720"/>
        </w:tabs>
        <w:ind w:left="720" w:hanging="360"/>
      </w:pPr>
      <w:rPr>
        <w:rFonts w:ascii="Arial" w:hAnsi="Arial" w:hint="default"/>
      </w:rPr>
    </w:lvl>
    <w:lvl w:ilvl="1" w:tplc="0450DD10" w:tentative="1">
      <w:start w:val="1"/>
      <w:numFmt w:val="bullet"/>
      <w:lvlText w:val="•"/>
      <w:lvlJc w:val="left"/>
      <w:pPr>
        <w:tabs>
          <w:tab w:val="num" w:pos="1440"/>
        </w:tabs>
        <w:ind w:left="1440" w:hanging="360"/>
      </w:pPr>
      <w:rPr>
        <w:rFonts w:ascii="Arial" w:hAnsi="Arial" w:hint="default"/>
      </w:rPr>
    </w:lvl>
    <w:lvl w:ilvl="2" w:tplc="3912F9EC" w:tentative="1">
      <w:start w:val="1"/>
      <w:numFmt w:val="bullet"/>
      <w:lvlText w:val="•"/>
      <w:lvlJc w:val="left"/>
      <w:pPr>
        <w:tabs>
          <w:tab w:val="num" w:pos="2160"/>
        </w:tabs>
        <w:ind w:left="2160" w:hanging="360"/>
      </w:pPr>
      <w:rPr>
        <w:rFonts w:ascii="Arial" w:hAnsi="Arial" w:hint="default"/>
      </w:rPr>
    </w:lvl>
    <w:lvl w:ilvl="3" w:tplc="78782186" w:tentative="1">
      <w:start w:val="1"/>
      <w:numFmt w:val="bullet"/>
      <w:lvlText w:val="•"/>
      <w:lvlJc w:val="left"/>
      <w:pPr>
        <w:tabs>
          <w:tab w:val="num" w:pos="2880"/>
        </w:tabs>
        <w:ind w:left="2880" w:hanging="360"/>
      </w:pPr>
      <w:rPr>
        <w:rFonts w:ascii="Arial" w:hAnsi="Arial" w:hint="default"/>
      </w:rPr>
    </w:lvl>
    <w:lvl w:ilvl="4" w:tplc="95B014B4" w:tentative="1">
      <w:start w:val="1"/>
      <w:numFmt w:val="bullet"/>
      <w:lvlText w:val="•"/>
      <w:lvlJc w:val="left"/>
      <w:pPr>
        <w:tabs>
          <w:tab w:val="num" w:pos="3600"/>
        </w:tabs>
        <w:ind w:left="3600" w:hanging="360"/>
      </w:pPr>
      <w:rPr>
        <w:rFonts w:ascii="Arial" w:hAnsi="Arial" w:hint="default"/>
      </w:rPr>
    </w:lvl>
    <w:lvl w:ilvl="5" w:tplc="9A44CE62" w:tentative="1">
      <w:start w:val="1"/>
      <w:numFmt w:val="bullet"/>
      <w:lvlText w:val="•"/>
      <w:lvlJc w:val="left"/>
      <w:pPr>
        <w:tabs>
          <w:tab w:val="num" w:pos="4320"/>
        </w:tabs>
        <w:ind w:left="4320" w:hanging="360"/>
      </w:pPr>
      <w:rPr>
        <w:rFonts w:ascii="Arial" w:hAnsi="Arial" w:hint="default"/>
      </w:rPr>
    </w:lvl>
    <w:lvl w:ilvl="6" w:tplc="19EA96B8" w:tentative="1">
      <w:start w:val="1"/>
      <w:numFmt w:val="bullet"/>
      <w:lvlText w:val="•"/>
      <w:lvlJc w:val="left"/>
      <w:pPr>
        <w:tabs>
          <w:tab w:val="num" w:pos="5040"/>
        </w:tabs>
        <w:ind w:left="5040" w:hanging="360"/>
      </w:pPr>
      <w:rPr>
        <w:rFonts w:ascii="Arial" w:hAnsi="Arial" w:hint="default"/>
      </w:rPr>
    </w:lvl>
    <w:lvl w:ilvl="7" w:tplc="782E197C" w:tentative="1">
      <w:start w:val="1"/>
      <w:numFmt w:val="bullet"/>
      <w:lvlText w:val="•"/>
      <w:lvlJc w:val="left"/>
      <w:pPr>
        <w:tabs>
          <w:tab w:val="num" w:pos="5760"/>
        </w:tabs>
        <w:ind w:left="5760" w:hanging="360"/>
      </w:pPr>
      <w:rPr>
        <w:rFonts w:ascii="Arial" w:hAnsi="Arial" w:hint="default"/>
      </w:rPr>
    </w:lvl>
    <w:lvl w:ilvl="8" w:tplc="2976118E"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5E9C43F3"/>
    <w:multiLevelType w:val="multilevel"/>
    <w:tmpl w:val="286E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FE802C8"/>
    <w:multiLevelType w:val="multilevel"/>
    <w:tmpl w:val="C00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0880D89"/>
    <w:multiLevelType w:val="multilevel"/>
    <w:tmpl w:val="0AA2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B43116"/>
    <w:multiLevelType w:val="hybridMultilevel"/>
    <w:tmpl w:val="B3FC79B6"/>
    <w:lvl w:ilvl="0" w:tplc="CECE3670">
      <w:start w:val="1"/>
      <w:numFmt w:val="bullet"/>
      <w:lvlText w:val="•"/>
      <w:lvlJc w:val="left"/>
      <w:pPr>
        <w:tabs>
          <w:tab w:val="num" w:pos="720"/>
        </w:tabs>
        <w:ind w:left="720" w:hanging="360"/>
      </w:pPr>
      <w:rPr>
        <w:rFonts w:ascii="Arial" w:hAnsi="Arial" w:hint="default"/>
      </w:rPr>
    </w:lvl>
    <w:lvl w:ilvl="1" w:tplc="B6FC77E8" w:tentative="1">
      <w:start w:val="1"/>
      <w:numFmt w:val="bullet"/>
      <w:lvlText w:val="•"/>
      <w:lvlJc w:val="left"/>
      <w:pPr>
        <w:tabs>
          <w:tab w:val="num" w:pos="1440"/>
        </w:tabs>
        <w:ind w:left="1440" w:hanging="360"/>
      </w:pPr>
      <w:rPr>
        <w:rFonts w:ascii="Arial" w:hAnsi="Arial" w:hint="default"/>
      </w:rPr>
    </w:lvl>
    <w:lvl w:ilvl="2" w:tplc="86B66734" w:tentative="1">
      <w:start w:val="1"/>
      <w:numFmt w:val="bullet"/>
      <w:lvlText w:val="•"/>
      <w:lvlJc w:val="left"/>
      <w:pPr>
        <w:tabs>
          <w:tab w:val="num" w:pos="2160"/>
        </w:tabs>
        <w:ind w:left="2160" w:hanging="360"/>
      </w:pPr>
      <w:rPr>
        <w:rFonts w:ascii="Arial" w:hAnsi="Arial" w:hint="default"/>
      </w:rPr>
    </w:lvl>
    <w:lvl w:ilvl="3" w:tplc="CC3EEF54" w:tentative="1">
      <w:start w:val="1"/>
      <w:numFmt w:val="bullet"/>
      <w:lvlText w:val="•"/>
      <w:lvlJc w:val="left"/>
      <w:pPr>
        <w:tabs>
          <w:tab w:val="num" w:pos="2880"/>
        </w:tabs>
        <w:ind w:left="2880" w:hanging="360"/>
      </w:pPr>
      <w:rPr>
        <w:rFonts w:ascii="Arial" w:hAnsi="Arial" w:hint="default"/>
      </w:rPr>
    </w:lvl>
    <w:lvl w:ilvl="4" w:tplc="2EB2BFB8" w:tentative="1">
      <w:start w:val="1"/>
      <w:numFmt w:val="bullet"/>
      <w:lvlText w:val="•"/>
      <w:lvlJc w:val="left"/>
      <w:pPr>
        <w:tabs>
          <w:tab w:val="num" w:pos="3600"/>
        </w:tabs>
        <w:ind w:left="3600" w:hanging="360"/>
      </w:pPr>
      <w:rPr>
        <w:rFonts w:ascii="Arial" w:hAnsi="Arial" w:hint="default"/>
      </w:rPr>
    </w:lvl>
    <w:lvl w:ilvl="5" w:tplc="776CF4E4" w:tentative="1">
      <w:start w:val="1"/>
      <w:numFmt w:val="bullet"/>
      <w:lvlText w:val="•"/>
      <w:lvlJc w:val="left"/>
      <w:pPr>
        <w:tabs>
          <w:tab w:val="num" w:pos="4320"/>
        </w:tabs>
        <w:ind w:left="4320" w:hanging="360"/>
      </w:pPr>
      <w:rPr>
        <w:rFonts w:ascii="Arial" w:hAnsi="Arial" w:hint="default"/>
      </w:rPr>
    </w:lvl>
    <w:lvl w:ilvl="6" w:tplc="779C383E" w:tentative="1">
      <w:start w:val="1"/>
      <w:numFmt w:val="bullet"/>
      <w:lvlText w:val="•"/>
      <w:lvlJc w:val="left"/>
      <w:pPr>
        <w:tabs>
          <w:tab w:val="num" w:pos="5040"/>
        </w:tabs>
        <w:ind w:left="5040" w:hanging="360"/>
      </w:pPr>
      <w:rPr>
        <w:rFonts w:ascii="Arial" w:hAnsi="Arial" w:hint="default"/>
      </w:rPr>
    </w:lvl>
    <w:lvl w:ilvl="7" w:tplc="15CEE294" w:tentative="1">
      <w:start w:val="1"/>
      <w:numFmt w:val="bullet"/>
      <w:lvlText w:val="•"/>
      <w:lvlJc w:val="left"/>
      <w:pPr>
        <w:tabs>
          <w:tab w:val="num" w:pos="5760"/>
        </w:tabs>
        <w:ind w:left="5760" w:hanging="360"/>
      </w:pPr>
      <w:rPr>
        <w:rFonts w:ascii="Arial" w:hAnsi="Arial" w:hint="default"/>
      </w:rPr>
    </w:lvl>
    <w:lvl w:ilvl="8" w:tplc="EE3276E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610F413C"/>
    <w:multiLevelType w:val="multilevel"/>
    <w:tmpl w:val="952E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1182778"/>
    <w:multiLevelType w:val="hybridMultilevel"/>
    <w:tmpl w:val="CA1069F4"/>
    <w:lvl w:ilvl="0" w:tplc="135274F2">
      <w:start w:val="1"/>
      <w:numFmt w:val="bullet"/>
      <w:lvlText w:val=""/>
      <w:lvlJc w:val="left"/>
      <w:pPr>
        <w:tabs>
          <w:tab w:val="num" w:pos="720"/>
        </w:tabs>
        <w:ind w:left="720" w:hanging="360"/>
      </w:pPr>
      <w:rPr>
        <w:rFonts w:ascii="Wingdings" w:hAnsi="Wingdings" w:hint="default"/>
      </w:rPr>
    </w:lvl>
    <w:lvl w:ilvl="1" w:tplc="002A9B64" w:tentative="1">
      <w:start w:val="1"/>
      <w:numFmt w:val="bullet"/>
      <w:lvlText w:val=""/>
      <w:lvlJc w:val="left"/>
      <w:pPr>
        <w:tabs>
          <w:tab w:val="num" w:pos="1440"/>
        </w:tabs>
        <w:ind w:left="1440" w:hanging="360"/>
      </w:pPr>
      <w:rPr>
        <w:rFonts w:ascii="Wingdings" w:hAnsi="Wingdings" w:hint="default"/>
      </w:rPr>
    </w:lvl>
    <w:lvl w:ilvl="2" w:tplc="CC12848C" w:tentative="1">
      <w:start w:val="1"/>
      <w:numFmt w:val="bullet"/>
      <w:lvlText w:val=""/>
      <w:lvlJc w:val="left"/>
      <w:pPr>
        <w:tabs>
          <w:tab w:val="num" w:pos="2160"/>
        </w:tabs>
        <w:ind w:left="2160" w:hanging="360"/>
      </w:pPr>
      <w:rPr>
        <w:rFonts w:ascii="Wingdings" w:hAnsi="Wingdings" w:hint="default"/>
      </w:rPr>
    </w:lvl>
    <w:lvl w:ilvl="3" w:tplc="7206B6E8" w:tentative="1">
      <w:start w:val="1"/>
      <w:numFmt w:val="bullet"/>
      <w:lvlText w:val=""/>
      <w:lvlJc w:val="left"/>
      <w:pPr>
        <w:tabs>
          <w:tab w:val="num" w:pos="2880"/>
        </w:tabs>
        <w:ind w:left="2880" w:hanging="360"/>
      </w:pPr>
      <w:rPr>
        <w:rFonts w:ascii="Wingdings" w:hAnsi="Wingdings" w:hint="default"/>
      </w:rPr>
    </w:lvl>
    <w:lvl w:ilvl="4" w:tplc="98F8C82A" w:tentative="1">
      <w:start w:val="1"/>
      <w:numFmt w:val="bullet"/>
      <w:lvlText w:val=""/>
      <w:lvlJc w:val="left"/>
      <w:pPr>
        <w:tabs>
          <w:tab w:val="num" w:pos="3600"/>
        </w:tabs>
        <w:ind w:left="3600" w:hanging="360"/>
      </w:pPr>
      <w:rPr>
        <w:rFonts w:ascii="Wingdings" w:hAnsi="Wingdings" w:hint="default"/>
      </w:rPr>
    </w:lvl>
    <w:lvl w:ilvl="5" w:tplc="9C92F5C2" w:tentative="1">
      <w:start w:val="1"/>
      <w:numFmt w:val="bullet"/>
      <w:lvlText w:val=""/>
      <w:lvlJc w:val="left"/>
      <w:pPr>
        <w:tabs>
          <w:tab w:val="num" w:pos="4320"/>
        </w:tabs>
        <w:ind w:left="4320" w:hanging="360"/>
      </w:pPr>
      <w:rPr>
        <w:rFonts w:ascii="Wingdings" w:hAnsi="Wingdings" w:hint="default"/>
      </w:rPr>
    </w:lvl>
    <w:lvl w:ilvl="6" w:tplc="9DAC521A" w:tentative="1">
      <w:start w:val="1"/>
      <w:numFmt w:val="bullet"/>
      <w:lvlText w:val=""/>
      <w:lvlJc w:val="left"/>
      <w:pPr>
        <w:tabs>
          <w:tab w:val="num" w:pos="5040"/>
        </w:tabs>
        <w:ind w:left="5040" w:hanging="360"/>
      </w:pPr>
      <w:rPr>
        <w:rFonts w:ascii="Wingdings" w:hAnsi="Wingdings" w:hint="default"/>
      </w:rPr>
    </w:lvl>
    <w:lvl w:ilvl="7" w:tplc="2ADCC8A8" w:tentative="1">
      <w:start w:val="1"/>
      <w:numFmt w:val="bullet"/>
      <w:lvlText w:val=""/>
      <w:lvlJc w:val="left"/>
      <w:pPr>
        <w:tabs>
          <w:tab w:val="num" w:pos="5760"/>
        </w:tabs>
        <w:ind w:left="5760" w:hanging="360"/>
      </w:pPr>
      <w:rPr>
        <w:rFonts w:ascii="Wingdings" w:hAnsi="Wingdings" w:hint="default"/>
      </w:rPr>
    </w:lvl>
    <w:lvl w:ilvl="8" w:tplc="8E946C18"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614571C1"/>
    <w:multiLevelType w:val="hybridMultilevel"/>
    <w:tmpl w:val="861C5954"/>
    <w:lvl w:ilvl="0" w:tplc="4880EE0C">
      <w:start w:val="1"/>
      <w:numFmt w:val="bullet"/>
      <w:lvlText w:val=""/>
      <w:lvlJc w:val="left"/>
      <w:pPr>
        <w:tabs>
          <w:tab w:val="num" w:pos="720"/>
        </w:tabs>
        <w:ind w:left="720" w:hanging="360"/>
      </w:pPr>
      <w:rPr>
        <w:rFonts w:ascii="Wingdings" w:hAnsi="Wingdings" w:hint="default"/>
      </w:rPr>
    </w:lvl>
    <w:lvl w:ilvl="1" w:tplc="ECD65C78" w:tentative="1">
      <w:start w:val="1"/>
      <w:numFmt w:val="bullet"/>
      <w:lvlText w:val=""/>
      <w:lvlJc w:val="left"/>
      <w:pPr>
        <w:tabs>
          <w:tab w:val="num" w:pos="1440"/>
        </w:tabs>
        <w:ind w:left="1440" w:hanging="360"/>
      </w:pPr>
      <w:rPr>
        <w:rFonts w:ascii="Wingdings" w:hAnsi="Wingdings" w:hint="default"/>
      </w:rPr>
    </w:lvl>
    <w:lvl w:ilvl="2" w:tplc="02D88032" w:tentative="1">
      <w:start w:val="1"/>
      <w:numFmt w:val="bullet"/>
      <w:lvlText w:val=""/>
      <w:lvlJc w:val="left"/>
      <w:pPr>
        <w:tabs>
          <w:tab w:val="num" w:pos="2160"/>
        </w:tabs>
        <w:ind w:left="2160" w:hanging="360"/>
      </w:pPr>
      <w:rPr>
        <w:rFonts w:ascii="Wingdings" w:hAnsi="Wingdings" w:hint="default"/>
      </w:rPr>
    </w:lvl>
    <w:lvl w:ilvl="3" w:tplc="5D505F4A" w:tentative="1">
      <w:start w:val="1"/>
      <w:numFmt w:val="bullet"/>
      <w:lvlText w:val=""/>
      <w:lvlJc w:val="left"/>
      <w:pPr>
        <w:tabs>
          <w:tab w:val="num" w:pos="2880"/>
        </w:tabs>
        <w:ind w:left="2880" w:hanging="360"/>
      </w:pPr>
      <w:rPr>
        <w:rFonts w:ascii="Wingdings" w:hAnsi="Wingdings" w:hint="default"/>
      </w:rPr>
    </w:lvl>
    <w:lvl w:ilvl="4" w:tplc="33966CCE" w:tentative="1">
      <w:start w:val="1"/>
      <w:numFmt w:val="bullet"/>
      <w:lvlText w:val=""/>
      <w:lvlJc w:val="left"/>
      <w:pPr>
        <w:tabs>
          <w:tab w:val="num" w:pos="3600"/>
        </w:tabs>
        <w:ind w:left="3600" w:hanging="360"/>
      </w:pPr>
      <w:rPr>
        <w:rFonts w:ascii="Wingdings" w:hAnsi="Wingdings" w:hint="default"/>
      </w:rPr>
    </w:lvl>
    <w:lvl w:ilvl="5" w:tplc="A384A834" w:tentative="1">
      <w:start w:val="1"/>
      <w:numFmt w:val="bullet"/>
      <w:lvlText w:val=""/>
      <w:lvlJc w:val="left"/>
      <w:pPr>
        <w:tabs>
          <w:tab w:val="num" w:pos="4320"/>
        </w:tabs>
        <w:ind w:left="4320" w:hanging="360"/>
      </w:pPr>
      <w:rPr>
        <w:rFonts w:ascii="Wingdings" w:hAnsi="Wingdings" w:hint="default"/>
      </w:rPr>
    </w:lvl>
    <w:lvl w:ilvl="6" w:tplc="72A0EA20" w:tentative="1">
      <w:start w:val="1"/>
      <w:numFmt w:val="bullet"/>
      <w:lvlText w:val=""/>
      <w:lvlJc w:val="left"/>
      <w:pPr>
        <w:tabs>
          <w:tab w:val="num" w:pos="5040"/>
        </w:tabs>
        <w:ind w:left="5040" w:hanging="360"/>
      </w:pPr>
      <w:rPr>
        <w:rFonts w:ascii="Wingdings" w:hAnsi="Wingdings" w:hint="default"/>
      </w:rPr>
    </w:lvl>
    <w:lvl w:ilvl="7" w:tplc="7764CDD6" w:tentative="1">
      <w:start w:val="1"/>
      <w:numFmt w:val="bullet"/>
      <w:lvlText w:val=""/>
      <w:lvlJc w:val="left"/>
      <w:pPr>
        <w:tabs>
          <w:tab w:val="num" w:pos="5760"/>
        </w:tabs>
        <w:ind w:left="5760" w:hanging="360"/>
      </w:pPr>
      <w:rPr>
        <w:rFonts w:ascii="Wingdings" w:hAnsi="Wingdings" w:hint="default"/>
      </w:rPr>
    </w:lvl>
    <w:lvl w:ilvl="8" w:tplc="43F43AFE"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2D07FB5"/>
    <w:multiLevelType w:val="multilevel"/>
    <w:tmpl w:val="536E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EE1E49"/>
    <w:multiLevelType w:val="multilevel"/>
    <w:tmpl w:val="25D6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8A2DCF"/>
    <w:multiLevelType w:val="multilevel"/>
    <w:tmpl w:val="4AA6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B440DE"/>
    <w:multiLevelType w:val="hybridMultilevel"/>
    <w:tmpl w:val="77DCA442"/>
    <w:lvl w:ilvl="0" w:tplc="E88AACD2">
      <w:start w:val="1"/>
      <w:numFmt w:val="bullet"/>
      <w:lvlText w:val="•"/>
      <w:lvlJc w:val="left"/>
      <w:pPr>
        <w:tabs>
          <w:tab w:val="num" w:pos="720"/>
        </w:tabs>
        <w:ind w:left="720" w:hanging="360"/>
      </w:pPr>
      <w:rPr>
        <w:rFonts w:ascii="Arial" w:hAnsi="Arial" w:hint="default"/>
      </w:rPr>
    </w:lvl>
    <w:lvl w:ilvl="1" w:tplc="7E90EB8C" w:tentative="1">
      <w:start w:val="1"/>
      <w:numFmt w:val="bullet"/>
      <w:lvlText w:val="•"/>
      <w:lvlJc w:val="left"/>
      <w:pPr>
        <w:tabs>
          <w:tab w:val="num" w:pos="1440"/>
        </w:tabs>
        <w:ind w:left="1440" w:hanging="360"/>
      </w:pPr>
      <w:rPr>
        <w:rFonts w:ascii="Arial" w:hAnsi="Arial" w:hint="default"/>
      </w:rPr>
    </w:lvl>
    <w:lvl w:ilvl="2" w:tplc="EB300F70" w:tentative="1">
      <w:start w:val="1"/>
      <w:numFmt w:val="bullet"/>
      <w:lvlText w:val="•"/>
      <w:lvlJc w:val="left"/>
      <w:pPr>
        <w:tabs>
          <w:tab w:val="num" w:pos="2160"/>
        </w:tabs>
        <w:ind w:left="2160" w:hanging="360"/>
      </w:pPr>
      <w:rPr>
        <w:rFonts w:ascii="Arial" w:hAnsi="Arial" w:hint="default"/>
      </w:rPr>
    </w:lvl>
    <w:lvl w:ilvl="3" w:tplc="AD50469A" w:tentative="1">
      <w:start w:val="1"/>
      <w:numFmt w:val="bullet"/>
      <w:lvlText w:val="•"/>
      <w:lvlJc w:val="left"/>
      <w:pPr>
        <w:tabs>
          <w:tab w:val="num" w:pos="2880"/>
        </w:tabs>
        <w:ind w:left="2880" w:hanging="360"/>
      </w:pPr>
      <w:rPr>
        <w:rFonts w:ascii="Arial" w:hAnsi="Arial" w:hint="default"/>
      </w:rPr>
    </w:lvl>
    <w:lvl w:ilvl="4" w:tplc="1354FF84" w:tentative="1">
      <w:start w:val="1"/>
      <w:numFmt w:val="bullet"/>
      <w:lvlText w:val="•"/>
      <w:lvlJc w:val="left"/>
      <w:pPr>
        <w:tabs>
          <w:tab w:val="num" w:pos="3600"/>
        </w:tabs>
        <w:ind w:left="3600" w:hanging="360"/>
      </w:pPr>
      <w:rPr>
        <w:rFonts w:ascii="Arial" w:hAnsi="Arial" w:hint="default"/>
      </w:rPr>
    </w:lvl>
    <w:lvl w:ilvl="5" w:tplc="0AA01104" w:tentative="1">
      <w:start w:val="1"/>
      <w:numFmt w:val="bullet"/>
      <w:lvlText w:val="•"/>
      <w:lvlJc w:val="left"/>
      <w:pPr>
        <w:tabs>
          <w:tab w:val="num" w:pos="4320"/>
        </w:tabs>
        <w:ind w:left="4320" w:hanging="360"/>
      </w:pPr>
      <w:rPr>
        <w:rFonts w:ascii="Arial" w:hAnsi="Arial" w:hint="default"/>
      </w:rPr>
    </w:lvl>
    <w:lvl w:ilvl="6" w:tplc="28BC3A88" w:tentative="1">
      <w:start w:val="1"/>
      <w:numFmt w:val="bullet"/>
      <w:lvlText w:val="•"/>
      <w:lvlJc w:val="left"/>
      <w:pPr>
        <w:tabs>
          <w:tab w:val="num" w:pos="5040"/>
        </w:tabs>
        <w:ind w:left="5040" w:hanging="360"/>
      </w:pPr>
      <w:rPr>
        <w:rFonts w:ascii="Arial" w:hAnsi="Arial" w:hint="default"/>
      </w:rPr>
    </w:lvl>
    <w:lvl w:ilvl="7" w:tplc="042AF862" w:tentative="1">
      <w:start w:val="1"/>
      <w:numFmt w:val="bullet"/>
      <w:lvlText w:val="•"/>
      <w:lvlJc w:val="left"/>
      <w:pPr>
        <w:tabs>
          <w:tab w:val="num" w:pos="5760"/>
        </w:tabs>
        <w:ind w:left="5760" w:hanging="360"/>
      </w:pPr>
      <w:rPr>
        <w:rFonts w:ascii="Arial" w:hAnsi="Arial" w:hint="default"/>
      </w:rPr>
    </w:lvl>
    <w:lvl w:ilvl="8" w:tplc="81A8AE28"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6A2D7E27"/>
    <w:multiLevelType w:val="multilevel"/>
    <w:tmpl w:val="F33A90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B904B25"/>
    <w:multiLevelType w:val="hybridMultilevel"/>
    <w:tmpl w:val="39561C76"/>
    <w:lvl w:ilvl="0" w:tplc="44803390">
      <w:start w:val="1"/>
      <w:numFmt w:val="bullet"/>
      <w:lvlText w:val="•"/>
      <w:lvlJc w:val="left"/>
      <w:pPr>
        <w:tabs>
          <w:tab w:val="num" w:pos="720"/>
        </w:tabs>
        <w:ind w:left="720" w:hanging="360"/>
      </w:pPr>
      <w:rPr>
        <w:rFonts w:ascii="Arial" w:hAnsi="Arial" w:hint="default"/>
      </w:rPr>
    </w:lvl>
    <w:lvl w:ilvl="1" w:tplc="7EC4AC72" w:tentative="1">
      <w:start w:val="1"/>
      <w:numFmt w:val="bullet"/>
      <w:lvlText w:val="•"/>
      <w:lvlJc w:val="left"/>
      <w:pPr>
        <w:tabs>
          <w:tab w:val="num" w:pos="1440"/>
        </w:tabs>
        <w:ind w:left="1440" w:hanging="360"/>
      </w:pPr>
      <w:rPr>
        <w:rFonts w:ascii="Arial" w:hAnsi="Arial" w:hint="default"/>
      </w:rPr>
    </w:lvl>
    <w:lvl w:ilvl="2" w:tplc="31BEAED2" w:tentative="1">
      <w:start w:val="1"/>
      <w:numFmt w:val="bullet"/>
      <w:lvlText w:val="•"/>
      <w:lvlJc w:val="left"/>
      <w:pPr>
        <w:tabs>
          <w:tab w:val="num" w:pos="2160"/>
        </w:tabs>
        <w:ind w:left="2160" w:hanging="360"/>
      </w:pPr>
      <w:rPr>
        <w:rFonts w:ascii="Arial" w:hAnsi="Arial" w:hint="default"/>
      </w:rPr>
    </w:lvl>
    <w:lvl w:ilvl="3" w:tplc="26AE3EAA" w:tentative="1">
      <w:start w:val="1"/>
      <w:numFmt w:val="bullet"/>
      <w:lvlText w:val="•"/>
      <w:lvlJc w:val="left"/>
      <w:pPr>
        <w:tabs>
          <w:tab w:val="num" w:pos="2880"/>
        </w:tabs>
        <w:ind w:left="2880" w:hanging="360"/>
      </w:pPr>
      <w:rPr>
        <w:rFonts w:ascii="Arial" w:hAnsi="Arial" w:hint="default"/>
      </w:rPr>
    </w:lvl>
    <w:lvl w:ilvl="4" w:tplc="8EA4A4E4" w:tentative="1">
      <w:start w:val="1"/>
      <w:numFmt w:val="bullet"/>
      <w:lvlText w:val="•"/>
      <w:lvlJc w:val="left"/>
      <w:pPr>
        <w:tabs>
          <w:tab w:val="num" w:pos="3600"/>
        </w:tabs>
        <w:ind w:left="3600" w:hanging="360"/>
      </w:pPr>
      <w:rPr>
        <w:rFonts w:ascii="Arial" w:hAnsi="Arial" w:hint="default"/>
      </w:rPr>
    </w:lvl>
    <w:lvl w:ilvl="5" w:tplc="48F0A26C" w:tentative="1">
      <w:start w:val="1"/>
      <w:numFmt w:val="bullet"/>
      <w:lvlText w:val="•"/>
      <w:lvlJc w:val="left"/>
      <w:pPr>
        <w:tabs>
          <w:tab w:val="num" w:pos="4320"/>
        </w:tabs>
        <w:ind w:left="4320" w:hanging="360"/>
      </w:pPr>
      <w:rPr>
        <w:rFonts w:ascii="Arial" w:hAnsi="Arial" w:hint="default"/>
      </w:rPr>
    </w:lvl>
    <w:lvl w:ilvl="6" w:tplc="9F3A1020" w:tentative="1">
      <w:start w:val="1"/>
      <w:numFmt w:val="bullet"/>
      <w:lvlText w:val="•"/>
      <w:lvlJc w:val="left"/>
      <w:pPr>
        <w:tabs>
          <w:tab w:val="num" w:pos="5040"/>
        </w:tabs>
        <w:ind w:left="5040" w:hanging="360"/>
      </w:pPr>
      <w:rPr>
        <w:rFonts w:ascii="Arial" w:hAnsi="Arial" w:hint="default"/>
      </w:rPr>
    </w:lvl>
    <w:lvl w:ilvl="7" w:tplc="E1482896" w:tentative="1">
      <w:start w:val="1"/>
      <w:numFmt w:val="bullet"/>
      <w:lvlText w:val="•"/>
      <w:lvlJc w:val="left"/>
      <w:pPr>
        <w:tabs>
          <w:tab w:val="num" w:pos="5760"/>
        </w:tabs>
        <w:ind w:left="5760" w:hanging="360"/>
      </w:pPr>
      <w:rPr>
        <w:rFonts w:ascii="Arial" w:hAnsi="Arial" w:hint="default"/>
      </w:rPr>
    </w:lvl>
    <w:lvl w:ilvl="8" w:tplc="4B240806"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6CB12128"/>
    <w:multiLevelType w:val="multilevel"/>
    <w:tmpl w:val="7806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E0163B1"/>
    <w:multiLevelType w:val="multilevel"/>
    <w:tmpl w:val="7CC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ED651FE"/>
    <w:multiLevelType w:val="multilevel"/>
    <w:tmpl w:val="7960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EE05BDA"/>
    <w:multiLevelType w:val="multilevel"/>
    <w:tmpl w:val="2406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1D003F"/>
    <w:multiLevelType w:val="multilevel"/>
    <w:tmpl w:val="4A98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52D1949"/>
    <w:multiLevelType w:val="multilevel"/>
    <w:tmpl w:val="6B6A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3B63E1"/>
    <w:multiLevelType w:val="hybridMultilevel"/>
    <w:tmpl w:val="18C833FA"/>
    <w:lvl w:ilvl="0" w:tplc="6636C4BA">
      <w:start w:val="1"/>
      <w:numFmt w:val="bullet"/>
      <w:lvlText w:val="•"/>
      <w:lvlJc w:val="left"/>
      <w:pPr>
        <w:tabs>
          <w:tab w:val="num" w:pos="720"/>
        </w:tabs>
        <w:ind w:left="720" w:hanging="360"/>
      </w:pPr>
      <w:rPr>
        <w:rFonts w:ascii="Times New Roman" w:hAnsi="Times New Roman" w:hint="default"/>
      </w:rPr>
    </w:lvl>
    <w:lvl w:ilvl="1" w:tplc="84A63538" w:tentative="1">
      <w:start w:val="1"/>
      <w:numFmt w:val="bullet"/>
      <w:lvlText w:val="•"/>
      <w:lvlJc w:val="left"/>
      <w:pPr>
        <w:tabs>
          <w:tab w:val="num" w:pos="1440"/>
        </w:tabs>
        <w:ind w:left="1440" w:hanging="360"/>
      </w:pPr>
      <w:rPr>
        <w:rFonts w:ascii="Times New Roman" w:hAnsi="Times New Roman" w:hint="default"/>
      </w:rPr>
    </w:lvl>
    <w:lvl w:ilvl="2" w:tplc="0A54802C" w:tentative="1">
      <w:start w:val="1"/>
      <w:numFmt w:val="bullet"/>
      <w:lvlText w:val="•"/>
      <w:lvlJc w:val="left"/>
      <w:pPr>
        <w:tabs>
          <w:tab w:val="num" w:pos="2160"/>
        </w:tabs>
        <w:ind w:left="2160" w:hanging="360"/>
      </w:pPr>
      <w:rPr>
        <w:rFonts w:ascii="Times New Roman" w:hAnsi="Times New Roman" w:hint="default"/>
      </w:rPr>
    </w:lvl>
    <w:lvl w:ilvl="3" w:tplc="89283AA6" w:tentative="1">
      <w:start w:val="1"/>
      <w:numFmt w:val="bullet"/>
      <w:lvlText w:val="•"/>
      <w:lvlJc w:val="left"/>
      <w:pPr>
        <w:tabs>
          <w:tab w:val="num" w:pos="2880"/>
        </w:tabs>
        <w:ind w:left="2880" w:hanging="360"/>
      </w:pPr>
      <w:rPr>
        <w:rFonts w:ascii="Times New Roman" w:hAnsi="Times New Roman" w:hint="default"/>
      </w:rPr>
    </w:lvl>
    <w:lvl w:ilvl="4" w:tplc="6D6C4762" w:tentative="1">
      <w:start w:val="1"/>
      <w:numFmt w:val="bullet"/>
      <w:lvlText w:val="•"/>
      <w:lvlJc w:val="left"/>
      <w:pPr>
        <w:tabs>
          <w:tab w:val="num" w:pos="3600"/>
        </w:tabs>
        <w:ind w:left="3600" w:hanging="360"/>
      </w:pPr>
      <w:rPr>
        <w:rFonts w:ascii="Times New Roman" w:hAnsi="Times New Roman" w:hint="default"/>
      </w:rPr>
    </w:lvl>
    <w:lvl w:ilvl="5" w:tplc="12AA71B4" w:tentative="1">
      <w:start w:val="1"/>
      <w:numFmt w:val="bullet"/>
      <w:lvlText w:val="•"/>
      <w:lvlJc w:val="left"/>
      <w:pPr>
        <w:tabs>
          <w:tab w:val="num" w:pos="4320"/>
        </w:tabs>
        <w:ind w:left="4320" w:hanging="360"/>
      </w:pPr>
      <w:rPr>
        <w:rFonts w:ascii="Times New Roman" w:hAnsi="Times New Roman" w:hint="default"/>
      </w:rPr>
    </w:lvl>
    <w:lvl w:ilvl="6" w:tplc="6A9EC820" w:tentative="1">
      <w:start w:val="1"/>
      <w:numFmt w:val="bullet"/>
      <w:lvlText w:val="•"/>
      <w:lvlJc w:val="left"/>
      <w:pPr>
        <w:tabs>
          <w:tab w:val="num" w:pos="5040"/>
        </w:tabs>
        <w:ind w:left="5040" w:hanging="360"/>
      </w:pPr>
      <w:rPr>
        <w:rFonts w:ascii="Times New Roman" w:hAnsi="Times New Roman" w:hint="default"/>
      </w:rPr>
    </w:lvl>
    <w:lvl w:ilvl="7" w:tplc="12AA4650" w:tentative="1">
      <w:start w:val="1"/>
      <w:numFmt w:val="bullet"/>
      <w:lvlText w:val="•"/>
      <w:lvlJc w:val="left"/>
      <w:pPr>
        <w:tabs>
          <w:tab w:val="num" w:pos="5760"/>
        </w:tabs>
        <w:ind w:left="5760" w:hanging="360"/>
      </w:pPr>
      <w:rPr>
        <w:rFonts w:ascii="Times New Roman" w:hAnsi="Times New Roman" w:hint="default"/>
      </w:rPr>
    </w:lvl>
    <w:lvl w:ilvl="8" w:tplc="DBBC7290" w:tentative="1">
      <w:start w:val="1"/>
      <w:numFmt w:val="bullet"/>
      <w:lvlText w:val="•"/>
      <w:lvlJc w:val="left"/>
      <w:pPr>
        <w:tabs>
          <w:tab w:val="num" w:pos="6480"/>
        </w:tabs>
        <w:ind w:left="6480" w:hanging="360"/>
      </w:pPr>
      <w:rPr>
        <w:rFonts w:ascii="Times New Roman" w:hAnsi="Times New Roman" w:hint="default"/>
      </w:rPr>
    </w:lvl>
  </w:abstractNum>
  <w:abstractNum w:abstractNumId="95" w15:restartNumberingAfterBreak="0">
    <w:nsid w:val="79BA18C8"/>
    <w:multiLevelType w:val="multilevel"/>
    <w:tmpl w:val="B9103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AE90E44"/>
    <w:multiLevelType w:val="hybridMultilevel"/>
    <w:tmpl w:val="11566976"/>
    <w:lvl w:ilvl="0" w:tplc="403E070C">
      <w:start w:val="1"/>
      <w:numFmt w:val="bullet"/>
      <w:lvlText w:val="•"/>
      <w:lvlJc w:val="left"/>
      <w:pPr>
        <w:tabs>
          <w:tab w:val="num" w:pos="720"/>
        </w:tabs>
        <w:ind w:left="720" w:hanging="360"/>
      </w:pPr>
      <w:rPr>
        <w:rFonts w:ascii="Arial" w:hAnsi="Arial" w:hint="default"/>
      </w:rPr>
    </w:lvl>
    <w:lvl w:ilvl="1" w:tplc="B6D22758" w:tentative="1">
      <w:start w:val="1"/>
      <w:numFmt w:val="bullet"/>
      <w:lvlText w:val="•"/>
      <w:lvlJc w:val="left"/>
      <w:pPr>
        <w:tabs>
          <w:tab w:val="num" w:pos="1440"/>
        </w:tabs>
        <w:ind w:left="1440" w:hanging="360"/>
      </w:pPr>
      <w:rPr>
        <w:rFonts w:ascii="Arial" w:hAnsi="Arial" w:hint="default"/>
      </w:rPr>
    </w:lvl>
    <w:lvl w:ilvl="2" w:tplc="D5EC605A" w:tentative="1">
      <w:start w:val="1"/>
      <w:numFmt w:val="bullet"/>
      <w:lvlText w:val="•"/>
      <w:lvlJc w:val="left"/>
      <w:pPr>
        <w:tabs>
          <w:tab w:val="num" w:pos="2160"/>
        </w:tabs>
        <w:ind w:left="2160" w:hanging="360"/>
      </w:pPr>
      <w:rPr>
        <w:rFonts w:ascii="Arial" w:hAnsi="Arial" w:hint="default"/>
      </w:rPr>
    </w:lvl>
    <w:lvl w:ilvl="3" w:tplc="B8F623A6" w:tentative="1">
      <w:start w:val="1"/>
      <w:numFmt w:val="bullet"/>
      <w:lvlText w:val="•"/>
      <w:lvlJc w:val="left"/>
      <w:pPr>
        <w:tabs>
          <w:tab w:val="num" w:pos="2880"/>
        </w:tabs>
        <w:ind w:left="2880" w:hanging="360"/>
      </w:pPr>
      <w:rPr>
        <w:rFonts w:ascii="Arial" w:hAnsi="Arial" w:hint="default"/>
      </w:rPr>
    </w:lvl>
    <w:lvl w:ilvl="4" w:tplc="0F881390" w:tentative="1">
      <w:start w:val="1"/>
      <w:numFmt w:val="bullet"/>
      <w:lvlText w:val="•"/>
      <w:lvlJc w:val="left"/>
      <w:pPr>
        <w:tabs>
          <w:tab w:val="num" w:pos="3600"/>
        </w:tabs>
        <w:ind w:left="3600" w:hanging="360"/>
      </w:pPr>
      <w:rPr>
        <w:rFonts w:ascii="Arial" w:hAnsi="Arial" w:hint="default"/>
      </w:rPr>
    </w:lvl>
    <w:lvl w:ilvl="5" w:tplc="CB18D91E" w:tentative="1">
      <w:start w:val="1"/>
      <w:numFmt w:val="bullet"/>
      <w:lvlText w:val="•"/>
      <w:lvlJc w:val="left"/>
      <w:pPr>
        <w:tabs>
          <w:tab w:val="num" w:pos="4320"/>
        </w:tabs>
        <w:ind w:left="4320" w:hanging="360"/>
      </w:pPr>
      <w:rPr>
        <w:rFonts w:ascii="Arial" w:hAnsi="Arial" w:hint="default"/>
      </w:rPr>
    </w:lvl>
    <w:lvl w:ilvl="6" w:tplc="DC428BE8" w:tentative="1">
      <w:start w:val="1"/>
      <w:numFmt w:val="bullet"/>
      <w:lvlText w:val="•"/>
      <w:lvlJc w:val="left"/>
      <w:pPr>
        <w:tabs>
          <w:tab w:val="num" w:pos="5040"/>
        </w:tabs>
        <w:ind w:left="5040" w:hanging="360"/>
      </w:pPr>
      <w:rPr>
        <w:rFonts w:ascii="Arial" w:hAnsi="Arial" w:hint="default"/>
      </w:rPr>
    </w:lvl>
    <w:lvl w:ilvl="7" w:tplc="BA6C7218" w:tentative="1">
      <w:start w:val="1"/>
      <w:numFmt w:val="bullet"/>
      <w:lvlText w:val="•"/>
      <w:lvlJc w:val="left"/>
      <w:pPr>
        <w:tabs>
          <w:tab w:val="num" w:pos="5760"/>
        </w:tabs>
        <w:ind w:left="5760" w:hanging="360"/>
      </w:pPr>
      <w:rPr>
        <w:rFonts w:ascii="Arial" w:hAnsi="Arial" w:hint="default"/>
      </w:rPr>
    </w:lvl>
    <w:lvl w:ilvl="8" w:tplc="94225524"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7EDF0664"/>
    <w:multiLevelType w:val="hybridMultilevel"/>
    <w:tmpl w:val="971C7E96"/>
    <w:lvl w:ilvl="0" w:tplc="C1C4154C">
      <w:start w:val="1"/>
      <w:numFmt w:val="bullet"/>
      <w:lvlText w:val="•"/>
      <w:lvlJc w:val="left"/>
      <w:pPr>
        <w:tabs>
          <w:tab w:val="num" w:pos="720"/>
        </w:tabs>
        <w:ind w:left="720" w:hanging="360"/>
      </w:pPr>
      <w:rPr>
        <w:rFonts w:ascii="Arial" w:hAnsi="Arial" w:hint="default"/>
      </w:rPr>
    </w:lvl>
    <w:lvl w:ilvl="1" w:tplc="43129CB4" w:tentative="1">
      <w:start w:val="1"/>
      <w:numFmt w:val="bullet"/>
      <w:lvlText w:val="•"/>
      <w:lvlJc w:val="left"/>
      <w:pPr>
        <w:tabs>
          <w:tab w:val="num" w:pos="1440"/>
        </w:tabs>
        <w:ind w:left="1440" w:hanging="360"/>
      </w:pPr>
      <w:rPr>
        <w:rFonts w:ascii="Arial" w:hAnsi="Arial" w:hint="default"/>
      </w:rPr>
    </w:lvl>
    <w:lvl w:ilvl="2" w:tplc="1186C1E4" w:tentative="1">
      <w:start w:val="1"/>
      <w:numFmt w:val="bullet"/>
      <w:lvlText w:val="•"/>
      <w:lvlJc w:val="left"/>
      <w:pPr>
        <w:tabs>
          <w:tab w:val="num" w:pos="2160"/>
        </w:tabs>
        <w:ind w:left="2160" w:hanging="360"/>
      </w:pPr>
      <w:rPr>
        <w:rFonts w:ascii="Arial" w:hAnsi="Arial" w:hint="default"/>
      </w:rPr>
    </w:lvl>
    <w:lvl w:ilvl="3" w:tplc="01462312" w:tentative="1">
      <w:start w:val="1"/>
      <w:numFmt w:val="bullet"/>
      <w:lvlText w:val="•"/>
      <w:lvlJc w:val="left"/>
      <w:pPr>
        <w:tabs>
          <w:tab w:val="num" w:pos="2880"/>
        </w:tabs>
        <w:ind w:left="2880" w:hanging="360"/>
      </w:pPr>
      <w:rPr>
        <w:rFonts w:ascii="Arial" w:hAnsi="Arial" w:hint="default"/>
      </w:rPr>
    </w:lvl>
    <w:lvl w:ilvl="4" w:tplc="B3C65BF4" w:tentative="1">
      <w:start w:val="1"/>
      <w:numFmt w:val="bullet"/>
      <w:lvlText w:val="•"/>
      <w:lvlJc w:val="left"/>
      <w:pPr>
        <w:tabs>
          <w:tab w:val="num" w:pos="3600"/>
        </w:tabs>
        <w:ind w:left="3600" w:hanging="360"/>
      </w:pPr>
      <w:rPr>
        <w:rFonts w:ascii="Arial" w:hAnsi="Arial" w:hint="default"/>
      </w:rPr>
    </w:lvl>
    <w:lvl w:ilvl="5" w:tplc="F6EC7162" w:tentative="1">
      <w:start w:val="1"/>
      <w:numFmt w:val="bullet"/>
      <w:lvlText w:val="•"/>
      <w:lvlJc w:val="left"/>
      <w:pPr>
        <w:tabs>
          <w:tab w:val="num" w:pos="4320"/>
        </w:tabs>
        <w:ind w:left="4320" w:hanging="360"/>
      </w:pPr>
      <w:rPr>
        <w:rFonts w:ascii="Arial" w:hAnsi="Arial" w:hint="default"/>
      </w:rPr>
    </w:lvl>
    <w:lvl w:ilvl="6" w:tplc="4484F8DE" w:tentative="1">
      <w:start w:val="1"/>
      <w:numFmt w:val="bullet"/>
      <w:lvlText w:val="•"/>
      <w:lvlJc w:val="left"/>
      <w:pPr>
        <w:tabs>
          <w:tab w:val="num" w:pos="5040"/>
        </w:tabs>
        <w:ind w:left="5040" w:hanging="360"/>
      </w:pPr>
      <w:rPr>
        <w:rFonts w:ascii="Arial" w:hAnsi="Arial" w:hint="default"/>
      </w:rPr>
    </w:lvl>
    <w:lvl w:ilvl="7" w:tplc="11180D04" w:tentative="1">
      <w:start w:val="1"/>
      <w:numFmt w:val="bullet"/>
      <w:lvlText w:val="•"/>
      <w:lvlJc w:val="left"/>
      <w:pPr>
        <w:tabs>
          <w:tab w:val="num" w:pos="5760"/>
        </w:tabs>
        <w:ind w:left="5760" w:hanging="360"/>
      </w:pPr>
      <w:rPr>
        <w:rFonts w:ascii="Arial" w:hAnsi="Arial" w:hint="default"/>
      </w:rPr>
    </w:lvl>
    <w:lvl w:ilvl="8" w:tplc="A98AB8DC" w:tentative="1">
      <w:start w:val="1"/>
      <w:numFmt w:val="bullet"/>
      <w:lvlText w:val="•"/>
      <w:lvlJc w:val="left"/>
      <w:pPr>
        <w:tabs>
          <w:tab w:val="num" w:pos="6480"/>
        </w:tabs>
        <w:ind w:left="6480" w:hanging="360"/>
      </w:pPr>
      <w:rPr>
        <w:rFonts w:ascii="Arial" w:hAnsi="Arial" w:hint="default"/>
      </w:rPr>
    </w:lvl>
  </w:abstractNum>
  <w:num w:numId="1" w16cid:durableId="1808160720">
    <w:abstractNumId w:val="92"/>
  </w:num>
  <w:num w:numId="2" w16cid:durableId="1146974331">
    <w:abstractNumId w:val="11"/>
  </w:num>
  <w:num w:numId="3" w16cid:durableId="1244686534">
    <w:abstractNumId w:val="76"/>
  </w:num>
  <w:num w:numId="4" w16cid:durableId="1621764619">
    <w:abstractNumId w:val="14"/>
  </w:num>
  <w:num w:numId="5" w16cid:durableId="1176505009">
    <w:abstractNumId w:val="15"/>
  </w:num>
  <w:num w:numId="6" w16cid:durableId="93211885">
    <w:abstractNumId w:val="79"/>
  </w:num>
  <w:num w:numId="7" w16cid:durableId="81724300">
    <w:abstractNumId w:val="68"/>
  </w:num>
  <w:num w:numId="8" w16cid:durableId="464855800">
    <w:abstractNumId w:val="43"/>
  </w:num>
  <w:num w:numId="9" w16cid:durableId="74519784">
    <w:abstractNumId w:val="52"/>
  </w:num>
  <w:num w:numId="10" w16cid:durableId="50348191">
    <w:abstractNumId w:val="56"/>
  </w:num>
  <w:num w:numId="11" w16cid:durableId="1310983949">
    <w:abstractNumId w:val="82"/>
  </w:num>
  <w:num w:numId="12" w16cid:durableId="1959677582">
    <w:abstractNumId w:val="39"/>
  </w:num>
  <w:num w:numId="13" w16cid:durableId="1800679957">
    <w:abstractNumId w:val="91"/>
  </w:num>
  <w:num w:numId="14" w16cid:durableId="1334380148">
    <w:abstractNumId w:val="12"/>
  </w:num>
  <w:num w:numId="15" w16cid:durableId="1140146468">
    <w:abstractNumId w:val="28"/>
  </w:num>
  <w:num w:numId="16" w16cid:durableId="1269048357">
    <w:abstractNumId w:val="57"/>
  </w:num>
  <w:num w:numId="17" w16cid:durableId="327557851">
    <w:abstractNumId w:val="36"/>
  </w:num>
  <w:num w:numId="18" w16cid:durableId="1051885481">
    <w:abstractNumId w:val="71"/>
  </w:num>
  <w:num w:numId="19" w16cid:durableId="1086346629">
    <w:abstractNumId w:val="70"/>
  </w:num>
  <w:num w:numId="20" w16cid:durableId="1535338565">
    <w:abstractNumId w:val="24"/>
  </w:num>
  <w:num w:numId="21" w16cid:durableId="6565382">
    <w:abstractNumId w:val="88"/>
  </w:num>
  <w:num w:numId="22" w16cid:durableId="1111437346">
    <w:abstractNumId w:val="69"/>
  </w:num>
  <w:num w:numId="23" w16cid:durableId="2129884232">
    <w:abstractNumId w:val="42"/>
  </w:num>
  <w:num w:numId="24" w16cid:durableId="803158981">
    <w:abstractNumId w:val="63"/>
  </w:num>
  <w:num w:numId="25" w16cid:durableId="2064333383">
    <w:abstractNumId w:val="51"/>
  </w:num>
  <w:num w:numId="26" w16cid:durableId="500510333">
    <w:abstractNumId w:val="93"/>
  </w:num>
  <w:num w:numId="27" w16cid:durableId="1224294866">
    <w:abstractNumId w:val="27"/>
  </w:num>
  <w:num w:numId="28" w16cid:durableId="617296886">
    <w:abstractNumId w:val="65"/>
  </w:num>
  <w:num w:numId="29" w16cid:durableId="1363360432">
    <w:abstractNumId w:val="20"/>
  </w:num>
  <w:num w:numId="30" w16cid:durableId="469632530">
    <w:abstractNumId w:val="29"/>
  </w:num>
  <w:num w:numId="31" w16cid:durableId="1837070372">
    <w:abstractNumId w:val="9"/>
  </w:num>
  <w:num w:numId="32" w16cid:durableId="253368587">
    <w:abstractNumId w:val="77"/>
  </w:num>
  <w:num w:numId="33" w16cid:durableId="465318705">
    <w:abstractNumId w:val="90"/>
  </w:num>
  <w:num w:numId="34" w16cid:durableId="1870482517">
    <w:abstractNumId w:val="18"/>
  </w:num>
  <w:num w:numId="35" w16cid:durableId="2104495762">
    <w:abstractNumId w:val="67"/>
  </w:num>
  <w:num w:numId="36" w16cid:durableId="233317025">
    <w:abstractNumId w:val="17"/>
  </w:num>
  <w:num w:numId="37" w16cid:durableId="509220706">
    <w:abstractNumId w:val="35"/>
  </w:num>
  <w:num w:numId="38" w16cid:durableId="2074086496">
    <w:abstractNumId w:val="47"/>
  </w:num>
  <w:num w:numId="39" w16cid:durableId="1702971873">
    <w:abstractNumId w:val="83"/>
  </w:num>
  <w:num w:numId="40" w16cid:durableId="1883394755">
    <w:abstractNumId w:val="95"/>
  </w:num>
  <w:num w:numId="41" w16cid:durableId="626472752">
    <w:abstractNumId w:val="66"/>
  </w:num>
  <w:num w:numId="42" w16cid:durableId="314065041">
    <w:abstractNumId w:val="72"/>
  </w:num>
  <w:num w:numId="43" w16cid:durableId="1320617120">
    <w:abstractNumId w:val="40"/>
  </w:num>
  <w:num w:numId="44" w16cid:durableId="42104037">
    <w:abstractNumId w:val="19"/>
  </w:num>
  <w:num w:numId="45" w16cid:durableId="36205850">
    <w:abstractNumId w:val="38"/>
  </w:num>
  <w:num w:numId="46" w16cid:durableId="2024242058">
    <w:abstractNumId w:val="26"/>
  </w:num>
  <w:num w:numId="47" w16cid:durableId="1681540171">
    <w:abstractNumId w:val="49"/>
  </w:num>
  <w:num w:numId="48" w16cid:durableId="569121427">
    <w:abstractNumId w:val="33"/>
  </w:num>
  <w:num w:numId="49" w16cid:durableId="1838570279">
    <w:abstractNumId w:val="31"/>
  </w:num>
  <w:num w:numId="50" w16cid:durableId="1349331502">
    <w:abstractNumId w:val="37"/>
  </w:num>
  <w:num w:numId="51" w16cid:durableId="1393046360">
    <w:abstractNumId w:val="84"/>
  </w:num>
  <w:num w:numId="52" w16cid:durableId="1549025430">
    <w:abstractNumId w:val="60"/>
  </w:num>
  <w:num w:numId="53" w16cid:durableId="1214081288">
    <w:abstractNumId w:val="8"/>
  </w:num>
  <w:num w:numId="54" w16cid:durableId="1710301130">
    <w:abstractNumId w:val="30"/>
  </w:num>
  <w:num w:numId="55" w16cid:durableId="2094693298">
    <w:abstractNumId w:val="55"/>
  </w:num>
  <w:num w:numId="56" w16cid:durableId="1886797163">
    <w:abstractNumId w:val="85"/>
  </w:num>
  <w:num w:numId="57" w16cid:durableId="2002852409">
    <w:abstractNumId w:val="74"/>
  </w:num>
  <w:num w:numId="58" w16cid:durableId="742026750">
    <w:abstractNumId w:val="97"/>
  </w:num>
  <w:num w:numId="59" w16cid:durableId="1743676922">
    <w:abstractNumId w:val="22"/>
  </w:num>
  <w:num w:numId="60" w16cid:durableId="871071200">
    <w:abstractNumId w:val="94"/>
  </w:num>
  <w:num w:numId="61" w16cid:durableId="194731785">
    <w:abstractNumId w:val="2"/>
  </w:num>
  <w:num w:numId="62" w16cid:durableId="144048289">
    <w:abstractNumId w:val="78"/>
  </w:num>
  <w:num w:numId="63" w16cid:durableId="31393942">
    <w:abstractNumId w:val="46"/>
  </w:num>
  <w:num w:numId="64" w16cid:durableId="1416509039">
    <w:abstractNumId w:val="73"/>
  </w:num>
  <w:num w:numId="65" w16cid:durableId="694695698">
    <w:abstractNumId w:val="53"/>
  </w:num>
  <w:num w:numId="66" w16cid:durableId="2014726023">
    <w:abstractNumId w:val="13"/>
  </w:num>
  <w:num w:numId="67" w16cid:durableId="181404301">
    <w:abstractNumId w:val="6"/>
  </w:num>
  <w:num w:numId="68" w16cid:durableId="321592278">
    <w:abstractNumId w:val="48"/>
  </w:num>
  <w:num w:numId="69" w16cid:durableId="1290168090">
    <w:abstractNumId w:val="21"/>
  </w:num>
  <w:num w:numId="70" w16cid:durableId="1015767532">
    <w:abstractNumId w:val="81"/>
  </w:num>
  <w:num w:numId="71" w16cid:durableId="80109702">
    <w:abstractNumId w:val="87"/>
  </w:num>
  <w:num w:numId="72" w16cid:durableId="231739030">
    <w:abstractNumId w:val="64"/>
  </w:num>
  <w:num w:numId="73" w16cid:durableId="1988581306">
    <w:abstractNumId w:val="41"/>
  </w:num>
  <w:num w:numId="74" w16cid:durableId="764574857">
    <w:abstractNumId w:val="80"/>
  </w:num>
  <w:num w:numId="75" w16cid:durableId="1209537771">
    <w:abstractNumId w:val="23"/>
  </w:num>
  <w:num w:numId="76" w16cid:durableId="1566531616">
    <w:abstractNumId w:val="0"/>
  </w:num>
  <w:num w:numId="77" w16cid:durableId="951398285">
    <w:abstractNumId w:val="25"/>
  </w:num>
  <w:num w:numId="78" w16cid:durableId="1478912521">
    <w:abstractNumId w:val="96"/>
  </w:num>
  <w:num w:numId="79" w16cid:durableId="1592078007">
    <w:abstractNumId w:val="5"/>
  </w:num>
  <w:num w:numId="80" w16cid:durableId="560946804">
    <w:abstractNumId w:val="7"/>
  </w:num>
  <w:num w:numId="81" w16cid:durableId="1881361499">
    <w:abstractNumId w:val="34"/>
  </w:num>
  <w:num w:numId="82" w16cid:durableId="243148327">
    <w:abstractNumId w:val="62"/>
  </w:num>
  <w:num w:numId="83" w16cid:durableId="896207532">
    <w:abstractNumId w:val="10"/>
  </w:num>
  <w:num w:numId="84" w16cid:durableId="523833683">
    <w:abstractNumId w:val="4"/>
  </w:num>
  <w:num w:numId="85" w16cid:durableId="1218009640">
    <w:abstractNumId w:val="45"/>
  </w:num>
  <w:num w:numId="86" w16cid:durableId="893931175">
    <w:abstractNumId w:val="86"/>
  </w:num>
  <w:num w:numId="87" w16cid:durableId="1654144944">
    <w:abstractNumId w:val="32"/>
  </w:num>
  <w:num w:numId="88" w16cid:durableId="552041610">
    <w:abstractNumId w:val="89"/>
  </w:num>
  <w:num w:numId="89" w16cid:durableId="1241987861">
    <w:abstractNumId w:val="61"/>
  </w:num>
  <w:num w:numId="90" w16cid:durableId="236864674">
    <w:abstractNumId w:val="54"/>
  </w:num>
  <w:num w:numId="91" w16cid:durableId="1899971227">
    <w:abstractNumId w:val="1"/>
  </w:num>
  <w:num w:numId="92" w16cid:durableId="687029180">
    <w:abstractNumId w:val="3"/>
  </w:num>
  <w:num w:numId="93" w16cid:durableId="1076709508">
    <w:abstractNumId w:val="59"/>
  </w:num>
  <w:num w:numId="94" w16cid:durableId="2053261731">
    <w:abstractNumId w:val="58"/>
  </w:num>
  <w:num w:numId="95" w16cid:durableId="1720592327">
    <w:abstractNumId w:val="75"/>
  </w:num>
  <w:num w:numId="96" w16cid:durableId="2039115217">
    <w:abstractNumId w:val="50"/>
  </w:num>
  <w:num w:numId="97" w16cid:durableId="454906606">
    <w:abstractNumId w:val="16"/>
  </w:num>
  <w:num w:numId="98" w16cid:durableId="97209730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BFC"/>
    <w:rsid w:val="000075AF"/>
    <w:rsid w:val="000118CF"/>
    <w:rsid w:val="00012AC1"/>
    <w:rsid w:val="000321A9"/>
    <w:rsid w:val="00040C55"/>
    <w:rsid w:val="000532CE"/>
    <w:rsid w:val="00063445"/>
    <w:rsid w:val="000B3C4B"/>
    <w:rsid w:val="000B4EEF"/>
    <w:rsid w:val="000C168C"/>
    <w:rsid w:val="000F6481"/>
    <w:rsid w:val="0012114A"/>
    <w:rsid w:val="001345D0"/>
    <w:rsid w:val="00145C4E"/>
    <w:rsid w:val="00170BD7"/>
    <w:rsid w:val="001724D0"/>
    <w:rsid w:val="001D5B19"/>
    <w:rsid w:val="001D77C0"/>
    <w:rsid w:val="00210FC3"/>
    <w:rsid w:val="00216B06"/>
    <w:rsid w:val="00231565"/>
    <w:rsid w:val="00232A88"/>
    <w:rsid w:val="00235D4B"/>
    <w:rsid w:val="002509B8"/>
    <w:rsid w:val="00262FF7"/>
    <w:rsid w:val="002726C8"/>
    <w:rsid w:val="00274287"/>
    <w:rsid w:val="0028721D"/>
    <w:rsid w:val="002873B7"/>
    <w:rsid w:val="00292AE5"/>
    <w:rsid w:val="002A2DDB"/>
    <w:rsid w:val="002B2832"/>
    <w:rsid w:val="002B7F0F"/>
    <w:rsid w:val="002C076B"/>
    <w:rsid w:val="002E40DE"/>
    <w:rsid w:val="00316994"/>
    <w:rsid w:val="003251B5"/>
    <w:rsid w:val="00326B8E"/>
    <w:rsid w:val="00332238"/>
    <w:rsid w:val="00335C74"/>
    <w:rsid w:val="003645AE"/>
    <w:rsid w:val="00367B38"/>
    <w:rsid w:val="003A4E95"/>
    <w:rsid w:val="003B7040"/>
    <w:rsid w:val="003B7BF3"/>
    <w:rsid w:val="003F05FD"/>
    <w:rsid w:val="004063D3"/>
    <w:rsid w:val="00407E00"/>
    <w:rsid w:val="00412338"/>
    <w:rsid w:val="004235FC"/>
    <w:rsid w:val="00424B11"/>
    <w:rsid w:val="00464491"/>
    <w:rsid w:val="00475026"/>
    <w:rsid w:val="0048001E"/>
    <w:rsid w:val="00482E00"/>
    <w:rsid w:val="004838A9"/>
    <w:rsid w:val="00484C1C"/>
    <w:rsid w:val="00490173"/>
    <w:rsid w:val="00490B5F"/>
    <w:rsid w:val="004D6288"/>
    <w:rsid w:val="004D64BE"/>
    <w:rsid w:val="00537988"/>
    <w:rsid w:val="005446C8"/>
    <w:rsid w:val="005614A7"/>
    <w:rsid w:val="00575B08"/>
    <w:rsid w:val="0058334E"/>
    <w:rsid w:val="005A16F8"/>
    <w:rsid w:val="005A2EE3"/>
    <w:rsid w:val="005A4503"/>
    <w:rsid w:val="005D4A64"/>
    <w:rsid w:val="005E0B53"/>
    <w:rsid w:val="005E39BD"/>
    <w:rsid w:val="005E630D"/>
    <w:rsid w:val="005F490B"/>
    <w:rsid w:val="005F5B0C"/>
    <w:rsid w:val="006060B0"/>
    <w:rsid w:val="00606D0E"/>
    <w:rsid w:val="00614FDB"/>
    <w:rsid w:val="00617DCA"/>
    <w:rsid w:val="00620F64"/>
    <w:rsid w:val="00650411"/>
    <w:rsid w:val="00660707"/>
    <w:rsid w:val="006633C6"/>
    <w:rsid w:val="006673A4"/>
    <w:rsid w:val="006872FD"/>
    <w:rsid w:val="00693639"/>
    <w:rsid w:val="006A59CA"/>
    <w:rsid w:val="006A5B0C"/>
    <w:rsid w:val="006B02DC"/>
    <w:rsid w:val="006B69DE"/>
    <w:rsid w:val="006D78B4"/>
    <w:rsid w:val="006F2A73"/>
    <w:rsid w:val="00711F74"/>
    <w:rsid w:val="00722302"/>
    <w:rsid w:val="00725812"/>
    <w:rsid w:val="00726B43"/>
    <w:rsid w:val="00766AAF"/>
    <w:rsid w:val="007750B7"/>
    <w:rsid w:val="007847F2"/>
    <w:rsid w:val="007B2975"/>
    <w:rsid w:val="007E63C7"/>
    <w:rsid w:val="00801F76"/>
    <w:rsid w:val="00822345"/>
    <w:rsid w:val="008263E9"/>
    <w:rsid w:val="00833793"/>
    <w:rsid w:val="008472E0"/>
    <w:rsid w:val="00893754"/>
    <w:rsid w:val="008A7A4A"/>
    <w:rsid w:val="008B016B"/>
    <w:rsid w:val="008C7C4B"/>
    <w:rsid w:val="008F1C4B"/>
    <w:rsid w:val="008F32AE"/>
    <w:rsid w:val="00901D33"/>
    <w:rsid w:val="00907086"/>
    <w:rsid w:val="00911BFC"/>
    <w:rsid w:val="009125D4"/>
    <w:rsid w:val="00923EED"/>
    <w:rsid w:val="0093632A"/>
    <w:rsid w:val="00941769"/>
    <w:rsid w:val="00944065"/>
    <w:rsid w:val="00946600"/>
    <w:rsid w:val="00975249"/>
    <w:rsid w:val="00980B51"/>
    <w:rsid w:val="0098144F"/>
    <w:rsid w:val="00993CA1"/>
    <w:rsid w:val="00994CE9"/>
    <w:rsid w:val="009F2AAC"/>
    <w:rsid w:val="009F55DB"/>
    <w:rsid w:val="009F6642"/>
    <w:rsid w:val="009F75F9"/>
    <w:rsid w:val="00A00D8A"/>
    <w:rsid w:val="00A02A43"/>
    <w:rsid w:val="00A07867"/>
    <w:rsid w:val="00A128DD"/>
    <w:rsid w:val="00A31D87"/>
    <w:rsid w:val="00A40B44"/>
    <w:rsid w:val="00A41E65"/>
    <w:rsid w:val="00A60834"/>
    <w:rsid w:val="00A666C5"/>
    <w:rsid w:val="00A7662A"/>
    <w:rsid w:val="00A86473"/>
    <w:rsid w:val="00A86958"/>
    <w:rsid w:val="00A92A6A"/>
    <w:rsid w:val="00A955BA"/>
    <w:rsid w:val="00AA6CD0"/>
    <w:rsid w:val="00AB631A"/>
    <w:rsid w:val="00AC111A"/>
    <w:rsid w:val="00AD358F"/>
    <w:rsid w:val="00AD4447"/>
    <w:rsid w:val="00AD7356"/>
    <w:rsid w:val="00AE0C3C"/>
    <w:rsid w:val="00AE1954"/>
    <w:rsid w:val="00AE3DDE"/>
    <w:rsid w:val="00AE6B30"/>
    <w:rsid w:val="00B26ECF"/>
    <w:rsid w:val="00B317D1"/>
    <w:rsid w:val="00B370A9"/>
    <w:rsid w:val="00B44861"/>
    <w:rsid w:val="00B61A4E"/>
    <w:rsid w:val="00B70DA8"/>
    <w:rsid w:val="00B81F91"/>
    <w:rsid w:val="00BB35AC"/>
    <w:rsid w:val="00BC19FD"/>
    <w:rsid w:val="00BE0C99"/>
    <w:rsid w:val="00BF3281"/>
    <w:rsid w:val="00BF5273"/>
    <w:rsid w:val="00BF776B"/>
    <w:rsid w:val="00C105FF"/>
    <w:rsid w:val="00C133A3"/>
    <w:rsid w:val="00C20626"/>
    <w:rsid w:val="00C55706"/>
    <w:rsid w:val="00C904F9"/>
    <w:rsid w:val="00C92011"/>
    <w:rsid w:val="00C93C4B"/>
    <w:rsid w:val="00C95820"/>
    <w:rsid w:val="00C973A3"/>
    <w:rsid w:val="00CA287E"/>
    <w:rsid w:val="00CA3CF9"/>
    <w:rsid w:val="00CA62D6"/>
    <w:rsid w:val="00CE586D"/>
    <w:rsid w:val="00CE5F7C"/>
    <w:rsid w:val="00CE780A"/>
    <w:rsid w:val="00CF6214"/>
    <w:rsid w:val="00D01638"/>
    <w:rsid w:val="00D21E39"/>
    <w:rsid w:val="00D2283D"/>
    <w:rsid w:val="00D251FF"/>
    <w:rsid w:val="00D30E18"/>
    <w:rsid w:val="00D31D95"/>
    <w:rsid w:val="00D4057D"/>
    <w:rsid w:val="00D42DF3"/>
    <w:rsid w:val="00D6178B"/>
    <w:rsid w:val="00D64978"/>
    <w:rsid w:val="00D765CF"/>
    <w:rsid w:val="00D8051D"/>
    <w:rsid w:val="00D84121"/>
    <w:rsid w:val="00D867D8"/>
    <w:rsid w:val="00D8789C"/>
    <w:rsid w:val="00DA78DA"/>
    <w:rsid w:val="00DB6500"/>
    <w:rsid w:val="00DC49A4"/>
    <w:rsid w:val="00DD2C9E"/>
    <w:rsid w:val="00DD3EAE"/>
    <w:rsid w:val="00DF5151"/>
    <w:rsid w:val="00E14B57"/>
    <w:rsid w:val="00E2594C"/>
    <w:rsid w:val="00E3274A"/>
    <w:rsid w:val="00E53B16"/>
    <w:rsid w:val="00E92DFE"/>
    <w:rsid w:val="00EA06DB"/>
    <w:rsid w:val="00EA3232"/>
    <w:rsid w:val="00EC0F21"/>
    <w:rsid w:val="00EC6345"/>
    <w:rsid w:val="00ED0DC8"/>
    <w:rsid w:val="00ED65E5"/>
    <w:rsid w:val="00EF374D"/>
    <w:rsid w:val="00F065D9"/>
    <w:rsid w:val="00F14C19"/>
    <w:rsid w:val="00F210F8"/>
    <w:rsid w:val="00F268D8"/>
    <w:rsid w:val="00F439C3"/>
    <w:rsid w:val="00F67A90"/>
    <w:rsid w:val="00F71D80"/>
    <w:rsid w:val="00F77E30"/>
    <w:rsid w:val="00F86E53"/>
    <w:rsid w:val="00F879F4"/>
    <w:rsid w:val="00F92FD0"/>
    <w:rsid w:val="00F93D6F"/>
    <w:rsid w:val="00F954A6"/>
    <w:rsid w:val="00F967D0"/>
    <w:rsid w:val="00FA0AC1"/>
    <w:rsid w:val="00FB326F"/>
    <w:rsid w:val="00FB53A1"/>
    <w:rsid w:val="00FC1878"/>
    <w:rsid w:val="00FD1035"/>
    <w:rsid w:val="00FD1F76"/>
    <w:rsid w:val="00FF0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F5BD"/>
  <w15:chartTrackingRefBased/>
  <w15:docId w15:val="{BF7F920B-CE37-44A7-A796-087D6A89F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B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B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1B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B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B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B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B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B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B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B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B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11B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B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B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B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B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B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BFC"/>
    <w:rPr>
      <w:rFonts w:eastAsiaTheme="majorEastAsia" w:cstheme="majorBidi"/>
      <w:color w:val="272727" w:themeColor="text1" w:themeTint="D8"/>
    </w:rPr>
  </w:style>
  <w:style w:type="paragraph" w:styleId="Title">
    <w:name w:val="Title"/>
    <w:basedOn w:val="Normal"/>
    <w:next w:val="Normal"/>
    <w:link w:val="TitleChar"/>
    <w:uiPriority w:val="10"/>
    <w:qFormat/>
    <w:rsid w:val="00911B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B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B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B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BFC"/>
    <w:pPr>
      <w:spacing w:before="160"/>
      <w:jc w:val="center"/>
    </w:pPr>
    <w:rPr>
      <w:i/>
      <w:iCs/>
      <w:color w:val="404040" w:themeColor="text1" w:themeTint="BF"/>
    </w:rPr>
  </w:style>
  <w:style w:type="character" w:customStyle="1" w:styleId="QuoteChar">
    <w:name w:val="Quote Char"/>
    <w:basedOn w:val="DefaultParagraphFont"/>
    <w:link w:val="Quote"/>
    <w:uiPriority w:val="29"/>
    <w:rsid w:val="00911BFC"/>
    <w:rPr>
      <w:i/>
      <w:iCs/>
      <w:color w:val="404040" w:themeColor="text1" w:themeTint="BF"/>
    </w:rPr>
  </w:style>
  <w:style w:type="paragraph" w:styleId="ListParagraph">
    <w:name w:val="List Paragraph"/>
    <w:basedOn w:val="Normal"/>
    <w:uiPriority w:val="34"/>
    <w:qFormat/>
    <w:rsid w:val="00911BFC"/>
    <w:pPr>
      <w:ind w:left="720"/>
      <w:contextualSpacing/>
    </w:pPr>
  </w:style>
  <w:style w:type="character" w:styleId="IntenseEmphasis">
    <w:name w:val="Intense Emphasis"/>
    <w:basedOn w:val="DefaultParagraphFont"/>
    <w:uiPriority w:val="21"/>
    <w:qFormat/>
    <w:rsid w:val="00911BFC"/>
    <w:rPr>
      <w:i/>
      <w:iCs/>
      <w:color w:val="0F4761" w:themeColor="accent1" w:themeShade="BF"/>
    </w:rPr>
  </w:style>
  <w:style w:type="paragraph" w:styleId="IntenseQuote">
    <w:name w:val="Intense Quote"/>
    <w:basedOn w:val="Normal"/>
    <w:next w:val="Normal"/>
    <w:link w:val="IntenseQuoteChar"/>
    <w:uiPriority w:val="30"/>
    <w:qFormat/>
    <w:rsid w:val="00911B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BFC"/>
    <w:rPr>
      <w:i/>
      <w:iCs/>
      <w:color w:val="0F4761" w:themeColor="accent1" w:themeShade="BF"/>
    </w:rPr>
  </w:style>
  <w:style w:type="character" w:styleId="IntenseReference">
    <w:name w:val="Intense Reference"/>
    <w:basedOn w:val="DefaultParagraphFont"/>
    <w:uiPriority w:val="32"/>
    <w:qFormat/>
    <w:rsid w:val="00911BFC"/>
    <w:rPr>
      <w:b/>
      <w:bCs/>
      <w:smallCaps/>
      <w:color w:val="0F4761" w:themeColor="accent1" w:themeShade="BF"/>
      <w:spacing w:val="5"/>
    </w:rPr>
  </w:style>
  <w:style w:type="character" w:styleId="Hyperlink">
    <w:name w:val="Hyperlink"/>
    <w:basedOn w:val="DefaultParagraphFont"/>
    <w:uiPriority w:val="99"/>
    <w:unhideWhenUsed/>
    <w:rsid w:val="00F967D0"/>
    <w:rPr>
      <w:color w:val="467886" w:themeColor="hyperlink"/>
      <w:u w:val="single"/>
    </w:rPr>
  </w:style>
  <w:style w:type="paragraph" w:styleId="Header">
    <w:name w:val="header"/>
    <w:basedOn w:val="Normal"/>
    <w:link w:val="HeaderChar"/>
    <w:uiPriority w:val="99"/>
    <w:unhideWhenUsed/>
    <w:rsid w:val="00F967D0"/>
    <w:pPr>
      <w:tabs>
        <w:tab w:val="center" w:pos="4513"/>
        <w:tab w:val="right" w:pos="9026"/>
      </w:tabs>
      <w:spacing w:after="0" w:line="240" w:lineRule="auto"/>
    </w:pPr>
    <w:rPr>
      <w:rFonts w:ascii="Calibri" w:eastAsia="Times New Roman" w:hAnsi="Calibri" w:cs="Times New Roman"/>
      <w:kern w:val="0"/>
      <w:sz w:val="22"/>
      <w:szCs w:val="22"/>
      <w:lang w:eastAsia="en-GB"/>
      <w14:ligatures w14:val="none"/>
    </w:rPr>
  </w:style>
  <w:style w:type="character" w:customStyle="1" w:styleId="HeaderChar">
    <w:name w:val="Header Char"/>
    <w:basedOn w:val="DefaultParagraphFont"/>
    <w:link w:val="Header"/>
    <w:uiPriority w:val="99"/>
    <w:rsid w:val="00F967D0"/>
    <w:rPr>
      <w:rFonts w:ascii="Calibri" w:eastAsia="Times New Roman" w:hAnsi="Calibri" w:cs="Times New Roman"/>
      <w:kern w:val="0"/>
      <w:sz w:val="22"/>
      <w:szCs w:val="22"/>
      <w:lang w:eastAsia="en-GB"/>
      <w14:ligatures w14:val="none"/>
    </w:rPr>
  </w:style>
  <w:style w:type="character" w:styleId="UnresolvedMention">
    <w:name w:val="Unresolved Mention"/>
    <w:basedOn w:val="DefaultParagraphFont"/>
    <w:uiPriority w:val="99"/>
    <w:semiHidden/>
    <w:unhideWhenUsed/>
    <w:rsid w:val="00332238"/>
    <w:rPr>
      <w:color w:val="605E5C"/>
      <w:shd w:val="clear" w:color="auto" w:fill="E1DFDD"/>
    </w:rPr>
  </w:style>
  <w:style w:type="character" w:styleId="FollowedHyperlink">
    <w:name w:val="FollowedHyperlink"/>
    <w:basedOn w:val="DefaultParagraphFont"/>
    <w:uiPriority w:val="99"/>
    <w:semiHidden/>
    <w:unhideWhenUsed/>
    <w:rsid w:val="00FB326F"/>
    <w:rPr>
      <w:color w:val="96607D" w:themeColor="followedHyperlink"/>
      <w:u w:val="single"/>
    </w:rPr>
  </w:style>
  <w:style w:type="paragraph" w:customStyle="1" w:styleId="box1bodylastlineofbox">
    <w:name w:val="box_1_body_last_line_of_box"/>
    <w:basedOn w:val="Normal"/>
    <w:rsid w:val="00AE0C3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basedOn w:val="DefaultParagraphFont"/>
    <w:rsid w:val="00AE0C3C"/>
  </w:style>
  <w:style w:type="character" w:styleId="Emphasis">
    <w:name w:val="Emphasis"/>
    <w:basedOn w:val="DefaultParagraphFont"/>
    <w:uiPriority w:val="20"/>
    <w:qFormat/>
    <w:rsid w:val="00AE0C3C"/>
    <w:rPr>
      <w:i/>
      <w:iCs/>
    </w:rPr>
  </w:style>
  <w:style w:type="paragraph" w:styleId="Footer">
    <w:name w:val="footer"/>
    <w:basedOn w:val="Normal"/>
    <w:link w:val="FooterChar"/>
    <w:uiPriority w:val="99"/>
    <w:unhideWhenUsed/>
    <w:rsid w:val="00C93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4B"/>
  </w:style>
  <w:style w:type="paragraph" w:styleId="NormalWeb">
    <w:name w:val="Normal (Web)"/>
    <w:basedOn w:val="Normal"/>
    <w:uiPriority w:val="99"/>
    <w:unhideWhenUsed/>
    <w:rsid w:val="004800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mx-05">
    <w:name w:val="mx-0.5"/>
    <w:basedOn w:val="DefaultParagraphFont"/>
    <w:rsid w:val="00480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9480">
      <w:bodyDiv w:val="1"/>
      <w:marLeft w:val="0"/>
      <w:marRight w:val="0"/>
      <w:marTop w:val="0"/>
      <w:marBottom w:val="0"/>
      <w:divBdr>
        <w:top w:val="none" w:sz="0" w:space="0" w:color="auto"/>
        <w:left w:val="none" w:sz="0" w:space="0" w:color="auto"/>
        <w:bottom w:val="none" w:sz="0" w:space="0" w:color="auto"/>
        <w:right w:val="none" w:sz="0" w:space="0" w:color="auto"/>
      </w:divBdr>
    </w:div>
    <w:div w:id="28191047">
      <w:bodyDiv w:val="1"/>
      <w:marLeft w:val="0"/>
      <w:marRight w:val="0"/>
      <w:marTop w:val="0"/>
      <w:marBottom w:val="0"/>
      <w:divBdr>
        <w:top w:val="none" w:sz="0" w:space="0" w:color="auto"/>
        <w:left w:val="none" w:sz="0" w:space="0" w:color="auto"/>
        <w:bottom w:val="none" w:sz="0" w:space="0" w:color="auto"/>
        <w:right w:val="none" w:sz="0" w:space="0" w:color="auto"/>
      </w:divBdr>
    </w:div>
    <w:div w:id="32004351">
      <w:bodyDiv w:val="1"/>
      <w:marLeft w:val="0"/>
      <w:marRight w:val="0"/>
      <w:marTop w:val="0"/>
      <w:marBottom w:val="0"/>
      <w:divBdr>
        <w:top w:val="none" w:sz="0" w:space="0" w:color="auto"/>
        <w:left w:val="none" w:sz="0" w:space="0" w:color="auto"/>
        <w:bottom w:val="none" w:sz="0" w:space="0" w:color="auto"/>
        <w:right w:val="none" w:sz="0" w:space="0" w:color="auto"/>
      </w:divBdr>
      <w:divsChild>
        <w:div w:id="486749381">
          <w:marLeft w:val="360"/>
          <w:marRight w:val="0"/>
          <w:marTop w:val="200"/>
          <w:marBottom w:val="0"/>
          <w:divBdr>
            <w:top w:val="none" w:sz="0" w:space="0" w:color="auto"/>
            <w:left w:val="none" w:sz="0" w:space="0" w:color="auto"/>
            <w:bottom w:val="none" w:sz="0" w:space="0" w:color="auto"/>
            <w:right w:val="none" w:sz="0" w:space="0" w:color="auto"/>
          </w:divBdr>
        </w:div>
        <w:div w:id="1953629017">
          <w:marLeft w:val="360"/>
          <w:marRight w:val="0"/>
          <w:marTop w:val="200"/>
          <w:marBottom w:val="0"/>
          <w:divBdr>
            <w:top w:val="none" w:sz="0" w:space="0" w:color="auto"/>
            <w:left w:val="none" w:sz="0" w:space="0" w:color="auto"/>
            <w:bottom w:val="none" w:sz="0" w:space="0" w:color="auto"/>
            <w:right w:val="none" w:sz="0" w:space="0" w:color="auto"/>
          </w:divBdr>
        </w:div>
        <w:div w:id="167915059">
          <w:marLeft w:val="360"/>
          <w:marRight w:val="0"/>
          <w:marTop w:val="200"/>
          <w:marBottom w:val="0"/>
          <w:divBdr>
            <w:top w:val="none" w:sz="0" w:space="0" w:color="auto"/>
            <w:left w:val="none" w:sz="0" w:space="0" w:color="auto"/>
            <w:bottom w:val="none" w:sz="0" w:space="0" w:color="auto"/>
            <w:right w:val="none" w:sz="0" w:space="0" w:color="auto"/>
          </w:divBdr>
        </w:div>
        <w:div w:id="1355040166">
          <w:marLeft w:val="360"/>
          <w:marRight w:val="0"/>
          <w:marTop w:val="200"/>
          <w:marBottom w:val="0"/>
          <w:divBdr>
            <w:top w:val="none" w:sz="0" w:space="0" w:color="auto"/>
            <w:left w:val="none" w:sz="0" w:space="0" w:color="auto"/>
            <w:bottom w:val="none" w:sz="0" w:space="0" w:color="auto"/>
            <w:right w:val="none" w:sz="0" w:space="0" w:color="auto"/>
          </w:divBdr>
        </w:div>
        <w:div w:id="1619609006">
          <w:marLeft w:val="360"/>
          <w:marRight w:val="0"/>
          <w:marTop w:val="200"/>
          <w:marBottom w:val="0"/>
          <w:divBdr>
            <w:top w:val="none" w:sz="0" w:space="0" w:color="auto"/>
            <w:left w:val="none" w:sz="0" w:space="0" w:color="auto"/>
            <w:bottom w:val="none" w:sz="0" w:space="0" w:color="auto"/>
            <w:right w:val="none" w:sz="0" w:space="0" w:color="auto"/>
          </w:divBdr>
        </w:div>
        <w:div w:id="313948230">
          <w:marLeft w:val="360"/>
          <w:marRight w:val="0"/>
          <w:marTop w:val="200"/>
          <w:marBottom w:val="0"/>
          <w:divBdr>
            <w:top w:val="none" w:sz="0" w:space="0" w:color="auto"/>
            <w:left w:val="none" w:sz="0" w:space="0" w:color="auto"/>
            <w:bottom w:val="none" w:sz="0" w:space="0" w:color="auto"/>
            <w:right w:val="none" w:sz="0" w:space="0" w:color="auto"/>
          </w:divBdr>
        </w:div>
        <w:div w:id="163591355">
          <w:marLeft w:val="360"/>
          <w:marRight w:val="0"/>
          <w:marTop w:val="200"/>
          <w:marBottom w:val="0"/>
          <w:divBdr>
            <w:top w:val="none" w:sz="0" w:space="0" w:color="auto"/>
            <w:left w:val="none" w:sz="0" w:space="0" w:color="auto"/>
            <w:bottom w:val="none" w:sz="0" w:space="0" w:color="auto"/>
            <w:right w:val="none" w:sz="0" w:space="0" w:color="auto"/>
          </w:divBdr>
        </w:div>
      </w:divsChild>
    </w:div>
    <w:div w:id="65616181">
      <w:bodyDiv w:val="1"/>
      <w:marLeft w:val="0"/>
      <w:marRight w:val="0"/>
      <w:marTop w:val="0"/>
      <w:marBottom w:val="0"/>
      <w:divBdr>
        <w:top w:val="none" w:sz="0" w:space="0" w:color="auto"/>
        <w:left w:val="none" w:sz="0" w:space="0" w:color="auto"/>
        <w:bottom w:val="none" w:sz="0" w:space="0" w:color="auto"/>
        <w:right w:val="none" w:sz="0" w:space="0" w:color="auto"/>
      </w:divBdr>
    </w:div>
    <w:div w:id="68772210">
      <w:bodyDiv w:val="1"/>
      <w:marLeft w:val="0"/>
      <w:marRight w:val="0"/>
      <w:marTop w:val="0"/>
      <w:marBottom w:val="0"/>
      <w:divBdr>
        <w:top w:val="none" w:sz="0" w:space="0" w:color="auto"/>
        <w:left w:val="none" w:sz="0" w:space="0" w:color="auto"/>
        <w:bottom w:val="none" w:sz="0" w:space="0" w:color="auto"/>
        <w:right w:val="none" w:sz="0" w:space="0" w:color="auto"/>
      </w:divBdr>
      <w:divsChild>
        <w:div w:id="2002931659">
          <w:marLeft w:val="360"/>
          <w:marRight w:val="0"/>
          <w:marTop w:val="200"/>
          <w:marBottom w:val="0"/>
          <w:divBdr>
            <w:top w:val="none" w:sz="0" w:space="0" w:color="auto"/>
            <w:left w:val="none" w:sz="0" w:space="0" w:color="auto"/>
            <w:bottom w:val="none" w:sz="0" w:space="0" w:color="auto"/>
            <w:right w:val="none" w:sz="0" w:space="0" w:color="auto"/>
          </w:divBdr>
        </w:div>
        <w:div w:id="1624922338">
          <w:marLeft w:val="360"/>
          <w:marRight w:val="0"/>
          <w:marTop w:val="200"/>
          <w:marBottom w:val="0"/>
          <w:divBdr>
            <w:top w:val="none" w:sz="0" w:space="0" w:color="auto"/>
            <w:left w:val="none" w:sz="0" w:space="0" w:color="auto"/>
            <w:bottom w:val="none" w:sz="0" w:space="0" w:color="auto"/>
            <w:right w:val="none" w:sz="0" w:space="0" w:color="auto"/>
          </w:divBdr>
        </w:div>
        <w:div w:id="1692877950">
          <w:marLeft w:val="360"/>
          <w:marRight w:val="0"/>
          <w:marTop w:val="200"/>
          <w:marBottom w:val="0"/>
          <w:divBdr>
            <w:top w:val="none" w:sz="0" w:space="0" w:color="auto"/>
            <w:left w:val="none" w:sz="0" w:space="0" w:color="auto"/>
            <w:bottom w:val="none" w:sz="0" w:space="0" w:color="auto"/>
            <w:right w:val="none" w:sz="0" w:space="0" w:color="auto"/>
          </w:divBdr>
        </w:div>
        <w:div w:id="1094859047">
          <w:marLeft w:val="360"/>
          <w:marRight w:val="0"/>
          <w:marTop w:val="200"/>
          <w:marBottom w:val="0"/>
          <w:divBdr>
            <w:top w:val="none" w:sz="0" w:space="0" w:color="auto"/>
            <w:left w:val="none" w:sz="0" w:space="0" w:color="auto"/>
            <w:bottom w:val="none" w:sz="0" w:space="0" w:color="auto"/>
            <w:right w:val="none" w:sz="0" w:space="0" w:color="auto"/>
          </w:divBdr>
        </w:div>
        <w:div w:id="63577400">
          <w:marLeft w:val="360"/>
          <w:marRight w:val="0"/>
          <w:marTop w:val="200"/>
          <w:marBottom w:val="0"/>
          <w:divBdr>
            <w:top w:val="none" w:sz="0" w:space="0" w:color="auto"/>
            <w:left w:val="none" w:sz="0" w:space="0" w:color="auto"/>
            <w:bottom w:val="none" w:sz="0" w:space="0" w:color="auto"/>
            <w:right w:val="none" w:sz="0" w:space="0" w:color="auto"/>
          </w:divBdr>
        </w:div>
      </w:divsChild>
    </w:div>
    <w:div w:id="84500819">
      <w:bodyDiv w:val="1"/>
      <w:marLeft w:val="0"/>
      <w:marRight w:val="0"/>
      <w:marTop w:val="0"/>
      <w:marBottom w:val="0"/>
      <w:divBdr>
        <w:top w:val="none" w:sz="0" w:space="0" w:color="auto"/>
        <w:left w:val="none" w:sz="0" w:space="0" w:color="auto"/>
        <w:bottom w:val="none" w:sz="0" w:space="0" w:color="auto"/>
        <w:right w:val="none" w:sz="0" w:space="0" w:color="auto"/>
      </w:divBdr>
    </w:div>
    <w:div w:id="109209197">
      <w:bodyDiv w:val="1"/>
      <w:marLeft w:val="0"/>
      <w:marRight w:val="0"/>
      <w:marTop w:val="0"/>
      <w:marBottom w:val="0"/>
      <w:divBdr>
        <w:top w:val="none" w:sz="0" w:space="0" w:color="auto"/>
        <w:left w:val="none" w:sz="0" w:space="0" w:color="auto"/>
        <w:bottom w:val="none" w:sz="0" w:space="0" w:color="auto"/>
        <w:right w:val="none" w:sz="0" w:space="0" w:color="auto"/>
      </w:divBdr>
      <w:divsChild>
        <w:div w:id="1126701070">
          <w:marLeft w:val="360"/>
          <w:marRight w:val="0"/>
          <w:marTop w:val="200"/>
          <w:marBottom w:val="0"/>
          <w:divBdr>
            <w:top w:val="none" w:sz="0" w:space="0" w:color="auto"/>
            <w:left w:val="none" w:sz="0" w:space="0" w:color="auto"/>
            <w:bottom w:val="none" w:sz="0" w:space="0" w:color="auto"/>
            <w:right w:val="none" w:sz="0" w:space="0" w:color="auto"/>
          </w:divBdr>
        </w:div>
        <w:div w:id="1806045809">
          <w:marLeft w:val="360"/>
          <w:marRight w:val="0"/>
          <w:marTop w:val="200"/>
          <w:marBottom w:val="0"/>
          <w:divBdr>
            <w:top w:val="none" w:sz="0" w:space="0" w:color="auto"/>
            <w:left w:val="none" w:sz="0" w:space="0" w:color="auto"/>
            <w:bottom w:val="none" w:sz="0" w:space="0" w:color="auto"/>
            <w:right w:val="none" w:sz="0" w:space="0" w:color="auto"/>
          </w:divBdr>
        </w:div>
        <w:div w:id="60296123">
          <w:marLeft w:val="360"/>
          <w:marRight w:val="0"/>
          <w:marTop w:val="200"/>
          <w:marBottom w:val="0"/>
          <w:divBdr>
            <w:top w:val="none" w:sz="0" w:space="0" w:color="auto"/>
            <w:left w:val="none" w:sz="0" w:space="0" w:color="auto"/>
            <w:bottom w:val="none" w:sz="0" w:space="0" w:color="auto"/>
            <w:right w:val="none" w:sz="0" w:space="0" w:color="auto"/>
          </w:divBdr>
        </w:div>
        <w:div w:id="781074980">
          <w:marLeft w:val="360"/>
          <w:marRight w:val="0"/>
          <w:marTop w:val="200"/>
          <w:marBottom w:val="0"/>
          <w:divBdr>
            <w:top w:val="none" w:sz="0" w:space="0" w:color="auto"/>
            <w:left w:val="none" w:sz="0" w:space="0" w:color="auto"/>
            <w:bottom w:val="none" w:sz="0" w:space="0" w:color="auto"/>
            <w:right w:val="none" w:sz="0" w:space="0" w:color="auto"/>
          </w:divBdr>
        </w:div>
        <w:div w:id="146633492">
          <w:marLeft w:val="360"/>
          <w:marRight w:val="0"/>
          <w:marTop w:val="200"/>
          <w:marBottom w:val="0"/>
          <w:divBdr>
            <w:top w:val="none" w:sz="0" w:space="0" w:color="auto"/>
            <w:left w:val="none" w:sz="0" w:space="0" w:color="auto"/>
            <w:bottom w:val="none" w:sz="0" w:space="0" w:color="auto"/>
            <w:right w:val="none" w:sz="0" w:space="0" w:color="auto"/>
          </w:divBdr>
        </w:div>
        <w:div w:id="913928921">
          <w:marLeft w:val="360"/>
          <w:marRight w:val="0"/>
          <w:marTop w:val="200"/>
          <w:marBottom w:val="0"/>
          <w:divBdr>
            <w:top w:val="none" w:sz="0" w:space="0" w:color="auto"/>
            <w:left w:val="none" w:sz="0" w:space="0" w:color="auto"/>
            <w:bottom w:val="none" w:sz="0" w:space="0" w:color="auto"/>
            <w:right w:val="none" w:sz="0" w:space="0" w:color="auto"/>
          </w:divBdr>
        </w:div>
      </w:divsChild>
    </w:div>
    <w:div w:id="121660722">
      <w:bodyDiv w:val="1"/>
      <w:marLeft w:val="0"/>
      <w:marRight w:val="0"/>
      <w:marTop w:val="0"/>
      <w:marBottom w:val="0"/>
      <w:divBdr>
        <w:top w:val="none" w:sz="0" w:space="0" w:color="auto"/>
        <w:left w:val="none" w:sz="0" w:space="0" w:color="auto"/>
        <w:bottom w:val="none" w:sz="0" w:space="0" w:color="auto"/>
        <w:right w:val="none" w:sz="0" w:space="0" w:color="auto"/>
      </w:divBdr>
    </w:div>
    <w:div w:id="132867398">
      <w:bodyDiv w:val="1"/>
      <w:marLeft w:val="0"/>
      <w:marRight w:val="0"/>
      <w:marTop w:val="0"/>
      <w:marBottom w:val="0"/>
      <w:divBdr>
        <w:top w:val="none" w:sz="0" w:space="0" w:color="auto"/>
        <w:left w:val="none" w:sz="0" w:space="0" w:color="auto"/>
        <w:bottom w:val="none" w:sz="0" w:space="0" w:color="auto"/>
        <w:right w:val="none" w:sz="0" w:space="0" w:color="auto"/>
      </w:divBdr>
    </w:div>
    <w:div w:id="147944221">
      <w:bodyDiv w:val="1"/>
      <w:marLeft w:val="0"/>
      <w:marRight w:val="0"/>
      <w:marTop w:val="0"/>
      <w:marBottom w:val="0"/>
      <w:divBdr>
        <w:top w:val="none" w:sz="0" w:space="0" w:color="auto"/>
        <w:left w:val="none" w:sz="0" w:space="0" w:color="auto"/>
        <w:bottom w:val="none" w:sz="0" w:space="0" w:color="auto"/>
        <w:right w:val="none" w:sz="0" w:space="0" w:color="auto"/>
      </w:divBdr>
    </w:div>
    <w:div w:id="150029488">
      <w:bodyDiv w:val="1"/>
      <w:marLeft w:val="0"/>
      <w:marRight w:val="0"/>
      <w:marTop w:val="0"/>
      <w:marBottom w:val="0"/>
      <w:divBdr>
        <w:top w:val="none" w:sz="0" w:space="0" w:color="auto"/>
        <w:left w:val="none" w:sz="0" w:space="0" w:color="auto"/>
        <w:bottom w:val="none" w:sz="0" w:space="0" w:color="auto"/>
        <w:right w:val="none" w:sz="0" w:space="0" w:color="auto"/>
      </w:divBdr>
      <w:divsChild>
        <w:div w:id="292685558">
          <w:marLeft w:val="547"/>
          <w:marRight w:val="0"/>
          <w:marTop w:val="0"/>
          <w:marBottom w:val="0"/>
          <w:divBdr>
            <w:top w:val="none" w:sz="0" w:space="0" w:color="auto"/>
            <w:left w:val="none" w:sz="0" w:space="0" w:color="auto"/>
            <w:bottom w:val="none" w:sz="0" w:space="0" w:color="auto"/>
            <w:right w:val="none" w:sz="0" w:space="0" w:color="auto"/>
          </w:divBdr>
        </w:div>
      </w:divsChild>
    </w:div>
    <w:div w:id="198663155">
      <w:bodyDiv w:val="1"/>
      <w:marLeft w:val="0"/>
      <w:marRight w:val="0"/>
      <w:marTop w:val="0"/>
      <w:marBottom w:val="0"/>
      <w:divBdr>
        <w:top w:val="none" w:sz="0" w:space="0" w:color="auto"/>
        <w:left w:val="none" w:sz="0" w:space="0" w:color="auto"/>
        <w:bottom w:val="none" w:sz="0" w:space="0" w:color="auto"/>
        <w:right w:val="none" w:sz="0" w:space="0" w:color="auto"/>
      </w:divBdr>
      <w:divsChild>
        <w:div w:id="1988590375">
          <w:marLeft w:val="360"/>
          <w:marRight w:val="0"/>
          <w:marTop w:val="200"/>
          <w:marBottom w:val="0"/>
          <w:divBdr>
            <w:top w:val="none" w:sz="0" w:space="0" w:color="auto"/>
            <w:left w:val="none" w:sz="0" w:space="0" w:color="auto"/>
            <w:bottom w:val="none" w:sz="0" w:space="0" w:color="auto"/>
            <w:right w:val="none" w:sz="0" w:space="0" w:color="auto"/>
          </w:divBdr>
        </w:div>
        <w:div w:id="760299544">
          <w:marLeft w:val="360"/>
          <w:marRight w:val="0"/>
          <w:marTop w:val="200"/>
          <w:marBottom w:val="0"/>
          <w:divBdr>
            <w:top w:val="none" w:sz="0" w:space="0" w:color="auto"/>
            <w:left w:val="none" w:sz="0" w:space="0" w:color="auto"/>
            <w:bottom w:val="none" w:sz="0" w:space="0" w:color="auto"/>
            <w:right w:val="none" w:sz="0" w:space="0" w:color="auto"/>
          </w:divBdr>
        </w:div>
        <w:div w:id="1459762001">
          <w:marLeft w:val="360"/>
          <w:marRight w:val="0"/>
          <w:marTop w:val="200"/>
          <w:marBottom w:val="0"/>
          <w:divBdr>
            <w:top w:val="none" w:sz="0" w:space="0" w:color="auto"/>
            <w:left w:val="none" w:sz="0" w:space="0" w:color="auto"/>
            <w:bottom w:val="none" w:sz="0" w:space="0" w:color="auto"/>
            <w:right w:val="none" w:sz="0" w:space="0" w:color="auto"/>
          </w:divBdr>
        </w:div>
        <w:div w:id="32199153">
          <w:marLeft w:val="360"/>
          <w:marRight w:val="0"/>
          <w:marTop w:val="200"/>
          <w:marBottom w:val="0"/>
          <w:divBdr>
            <w:top w:val="none" w:sz="0" w:space="0" w:color="auto"/>
            <w:left w:val="none" w:sz="0" w:space="0" w:color="auto"/>
            <w:bottom w:val="none" w:sz="0" w:space="0" w:color="auto"/>
            <w:right w:val="none" w:sz="0" w:space="0" w:color="auto"/>
          </w:divBdr>
        </w:div>
        <w:div w:id="1648826937">
          <w:marLeft w:val="360"/>
          <w:marRight w:val="0"/>
          <w:marTop w:val="200"/>
          <w:marBottom w:val="0"/>
          <w:divBdr>
            <w:top w:val="none" w:sz="0" w:space="0" w:color="auto"/>
            <w:left w:val="none" w:sz="0" w:space="0" w:color="auto"/>
            <w:bottom w:val="none" w:sz="0" w:space="0" w:color="auto"/>
            <w:right w:val="none" w:sz="0" w:space="0" w:color="auto"/>
          </w:divBdr>
        </w:div>
      </w:divsChild>
    </w:div>
    <w:div w:id="216280817">
      <w:bodyDiv w:val="1"/>
      <w:marLeft w:val="0"/>
      <w:marRight w:val="0"/>
      <w:marTop w:val="0"/>
      <w:marBottom w:val="0"/>
      <w:divBdr>
        <w:top w:val="none" w:sz="0" w:space="0" w:color="auto"/>
        <w:left w:val="none" w:sz="0" w:space="0" w:color="auto"/>
        <w:bottom w:val="none" w:sz="0" w:space="0" w:color="auto"/>
        <w:right w:val="none" w:sz="0" w:space="0" w:color="auto"/>
      </w:divBdr>
      <w:divsChild>
        <w:div w:id="800540717">
          <w:marLeft w:val="360"/>
          <w:marRight w:val="0"/>
          <w:marTop w:val="200"/>
          <w:marBottom w:val="0"/>
          <w:divBdr>
            <w:top w:val="none" w:sz="0" w:space="0" w:color="auto"/>
            <w:left w:val="none" w:sz="0" w:space="0" w:color="auto"/>
            <w:bottom w:val="none" w:sz="0" w:space="0" w:color="auto"/>
            <w:right w:val="none" w:sz="0" w:space="0" w:color="auto"/>
          </w:divBdr>
        </w:div>
      </w:divsChild>
    </w:div>
    <w:div w:id="279797501">
      <w:bodyDiv w:val="1"/>
      <w:marLeft w:val="0"/>
      <w:marRight w:val="0"/>
      <w:marTop w:val="0"/>
      <w:marBottom w:val="0"/>
      <w:divBdr>
        <w:top w:val="none" w:sz="0" w:space="0" w:color="auto"/>
        <w:left w:val="none" w:sz="0" w:space="0" w:color="auto"/>
        <w:bottom w:val="none" w:sz="0" w:space="0" w:color="auto"/>
        <w:right w:val="none" w:sz="0" w:space="0" w:color="auto"/>
      </w:divBdr>
    </w:div>
    <w:div w:id="285702806">
      <w:bodyDiv w:val="1"/>
      <w:marLeft w:val="0"/>
      <w:marRight w:val="0"/>
      <w:marTop w:val="0"/>
      <w:marBottom w:val="0"/>
      <w:divBdr>
        <w:top w:val="none" w:sz="0" w:space="0" w:color="auto"/>
        <w:left w:val="none" w:sz="0" w:space="0" w:color="auto"/>
        <w:bottom w:val="none" w:sz="0" w:space="0" w:color="auto"/>
        <w:right w:val="none" w:sz="0" w:space="0" w:color="auto"/>
      </w:divBdr>
      <w:divsChild>
        <w:div w:id="595675286">
          <w:marLeft w:val="0"/>
          <w:marRight w:val="0"/>
          <w:marTop w:val="0"/>
          <w:marBottom w:val="0"/>
          <w:divBdr>
            <w:top w:val="none" w:sz="0" w:space="0" w:color="auto"/>
            <w:left w:val="none" w:sz="0" w:space="0" w:color="auto"/>
            <w:bottom w:val="none" w:sz="0" w:space="0" w:color="auto"/>
            <w:right w:val="none" w:sz="0" w:space="0" w:color="auto"/>
          </w:divBdr>
          <w:divsChild>
            <w:div w:id="560403955">
              <w:marLeft w:val="0"/>
              <w:marRight w:val="0"/>
              <w:marTop w:val="0"/>
              <w:marBottom w:val="0"/>
              <w:divBdr>
                <w:top w:val="none" w:sz="0" w:space="0" w:color="auto"/>
                <w:left w:val="none" w:sz="0" w:space="0" w:color="auto"/>
                <w:bottom w:val="none" w:sz="0" w:space="0" w:color="auto"/>
                <w:right w:val="none" w:sz="0" w:space="0" w:color="auto"/>
              </w:divBdr>
              <w:divsChild>
                <w:div w:id="808130712">
                  <w:marLeft w:val="0"/>
                  <w:marRight w:val="0"/>
                  <w:marTop w:val="0"/>
                  <w:marBottom w:val="0"/>
                  <w:divBdr>
                    <w:top w:val="none" w:sz="0" w:space="0" w:color="auto"/>
                    <w:left w:val="none" w:sz="0" w:space="0" w:color="auto"/>
                    <w:bottom w:val="none" w:sz="0" w:space="0" w:color="auto"/>
                    <w:right w:val="none" w:sz="0" w:space="0" w:color="auto"/>
                  </w:divBdr>
                </w:div>
              </w:divsChild>
            </w:div>
            <w:div w:id="547257572">
              <w:marLeft w:val="0"/>
              <w:marRight w:val="0"/>
              <w:marTop w:val="0"/>
              <w:marBottom w:val="0"/>
              <w:divBdr>
                <w:top w:val="none" w:sz="0" w:space="0" w:color="auto"/>
                <w:left w:val="none" w:sz="0" w:space="0" w:color="auto"/>
                <w:bottom w:val="none" w:sz="0" w:space="0" w:color="auto"/>
                <w:right w:val="none" w:sz="0" w:space="0" w:color="auto"/>
              </w:divBdr>
              <w:divsChild>
                <w:div w:id="1240479442">
                  <w:marLeft w:val="0"/>
                  <w:marRight w:val="0"/>
                  <w:marTop w:val="0"/>
                  <w:marBottom w:val="0"/>
                  <w:divBdr>
                    <w:top w:val="none" w:sz="0" w:space="0" w:color="auto"/>
                    <w:left w:val="none" w:sz="0" w:space="0" w:color="auto"/>
                    <w:bottom w:val="none" w:sz="0" w:space="0" w:color="auto"/>
                    <w:right w:val="none" w:sz="0" w:space="0" w:color="auto"/>
                  </w:divBdr>
                  <w:divsChild>
                    <w:div w:id="26909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32268">
              <w:marLeft w:val="0"/>
              <w:marRight w:val="0"/>
              <w:marTop w:val="0"/>
              <w:marBottom w:val="0"/>
              <w:divBdr>
                <w:top w:val="none" w:sz="0" w:space="0" w:color="auto"/>
                <w:left w:val="none" w:sz="0" w:space="0" w:color="auto"/>
                <w:bottom w:val="none" w:sz="0" w:space="0" w:color="auto"/>
                <w:right w:val="none" w:sz="0" w:space="0" w:color="auto"/>
              </w:divBdr>
              <w:divsChild>
                <w:div w:id="2080444972">
                  <w:marLeft w:val="0"/>
                  <w:marRight w:val="0"/>
                  <w:marTop w:val="0"/>
                  <w:marBottom w:val="0"/>
                  <w:divBdr>
                    <w:top w:val="none" w:sz="0" w:space="0" w:color="auto"/>
                    <w:left w:val="none" w:sz="0" w:space="0" w:color="auto"/>
                    <w:bottom w:val="none" w:sz="0" w:space="0" w:color="auto"/>
                    <w:right w:val="none" w:sz="0" w:space="0" w:color="auto"/>
                  </w:divBdr>
                </w:div>
              </w:divsChild>
            </w:div>
            <w:div w:id="1151216912">
              <w:marLeft w:val="0"/>
              <w:marRight w:val="0"/>
              <w:marTop w:val="0"/>
              <w:marBottom w:val="0"/>
              <w:divBdr>
                <w:top w:val="none" w:sz="0" w:space="0" w:color="auto"/>
                <w:left w:val="none" w:sz="0" w:space="0" w:color="auto"/>
                <w:bottom w:val="none" w:sz="0" w:space="0" w:color="auto"/>
                <w:right w:val="none" w:sz="0" w:space="0" w:color="auto"/>
              </w:divBdr>
              <w:divsChild>
                <w:div w:id="1316685072">
                  <w:marLeft w:val="0"/>
                  <w:marRight w:val="0"/>
                  <w:marTop w:val="0"/>
                  <w:marBottom w:val="0"/>
                  <w:divBdr>
                    <w:top w:val="none" w:sz="0" w:space="0" w:color="auto"/>
                    <w:left w:val="none" w:sz="0" w:space="0" w:color="auto"/>
                    <w:bottom w:val="none" w:sz="0" w:space="0" w:color="auto"/>
                    <w:right w:val="none" w:sz="0" w:space="0" w:color="auto"/>
                  </w:divBdr>
                  <w:divsChild>
                    <w:div w:id="169692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98052">
              <w:marLeft w:val="0"/>
              <w:marRight w:val="0"/>
              <w:marTop w:val="0"/>
              <w:marBottom w:val="0"/>
              <w:divBdr>
                <w:top w:val="none" w:sz="0" w:space="0" w:color="auto"/>
                <w:left w:val="none" w:sz="0" w:space="0" w:color="auto"/>
                <w:bottom w:val="none" w:sz="0" w:space="0" w:color="auto"/>
                <w:right w:val="none" w:sz="0" w:space="0" w:color="auto"/>
              </w:divBdr>
              <w:divsChild>
                <w:div w:id="25421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81892">
          <w:marLeft w:val="0"/>
          <w:marRight w:val="0"/>
          <w:marTop w:val="0"/>
          <w:marBottom w:val="0"/>
          <w:divBdr>
            <w:top w:val="none" w:sz="0" w:space="0" w:color="auto"/>
            <w:left w:val="none" w:sz="0" w:space="0" w:color="auto"/>
            <w:bottom w:val="none" w:sz="0" w:space="0" w:color="auto"/>
            <w:right w:val="none" w:sz="0" w:space="0" w:color="auto"/>
          </w:divBdr>
          <w:divsChild>
            <w:div w:id="1328557670">
              <w:marLeft w:val="0"/>
              <w:marRight w:val="0"/>
              <w:marTop w:val="0"/>
              <w:marBottom w:val="0"/>
              <w:divBdr>
                <w:top w:val="none" w:sz="0" w:space="0" w:color="auto"/>
                <w:left w:val="none" w:sz="0" w:space="0" w:color="auto"/>
                <w:bottom w:val="none" w:sz="0" w:space="0" w:color="auto"/>
                <w:right w:val="none" w:sz="0" w:space="0" w:color="auto"/>
              </w:divBdr>
              <w:divsChild>
                <w:div w:id="382094966">
                  <w:marLeft w:val="0"/>
                  <w:marRight w:val="0"/>
                  <w:marTop w:val="0"/>
                  <w:marBottom w:val="0"/>
                  <w:divBdr>
                    <w:top w:val="none" w:sz="0" w:space="0" w:color="auto"/>
                    <w:left w:val="none" w:sz="0" w:space="0" w:color="auto"/>
                    <w:bottom w:val="none" w:sz="0" w:space="0" w:color="auto"/>
                    <w:right w:val="none" w:sz="0" w:space="0" w:color="auto"/>
                  </w:divBdr>
                  <w:divsChild>
                    <w:div w:id="748160982">
                      <w:marLeft w:val="0"/>
                      <w:marRight w:val="0"/>
                      <w:marTop w:val="0"/>
                      <w:marBottom w:val="0"/>
                      <w:divBdr>
                        <w:top w:val="none" w:sz="0" w:space="0" w:color="auto"/>
                        <w:left w:val="none" w:sz="0" w:space="0" w:color="auto"/>
                        <w:bottom w:val="none" w:sz="0" w:space="0" w:color="auto"/>
                        <w:right w:val="none" w:sz="0" w:space="0" w:color="auto"/>
                      </w:divBdr>
                      <w:divsChild>
                        <w:div w:id="11478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44546">
                  <w:marLeft w:val="0"/>
                  <w:marRight w:val="0"/>
                  <w:marTop w:val="0"/>
                  <w:marBottom w:val="0"/>
                  <w:divBdr>
                    <w:top w:val="none" w:sz="0" w:space="0" w:color="auto"/>
                    <w:left w:val="none" w:sz="0" w:space="0" w:color="auto"/>
                    <w:bottom w:val="none" w:sz="0" w:space="0" w:color="auto"/>
                    <w:right w:val="none" w:sz="0" w:space="0" w:color="auto"/>
                  </w:divBdr>
                  <w:divsChild>
                    <w:div w:id="170112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083168">
      <w:bodyDiv w:val="1"/>
      <w:marLeft w:val="0"/>
      <w:marRight w:val="0"/>
      <w:marTop w:val="0"/>
      <w:marBottom w:val="0"/>
      <w:divBdr>
        <w:top w:val="none" w:sz="0" w:space="0" w:color="auto"/>
        <w:left w:val="none" w:sz="0" w:space="0" w:color="auto"/>
        <w:bottom w:val="none" w:sz="0" w:space="0" w:color="auto"/>
        <w:right w:val="none" w:sz="0" w:space="0" w:color="auto"/>
      </w:divBdr>
    </w:div>
    <w:div w:id="327560202">
      <w:bodyDiv w:val="1"/>
      <w:marLeft w:val="0"/>
      <w:marRight w:val="0"/>
      <w:marTop w:val="0"/>
      <w:marBottom w:val="0"/>
      <w:divBdr>
        <w:top w:val="none" w:sz="0" w:space="0" w:color="auto"/>
        <w:left w:val="none" w:sz="0" w:space="0" w:color="auto"/>
        <w:bottom w:val="none" w:sz="0" w:space="0" w:color="auto"/>
        <w:right w:val="none" w:sz="0" w:space="0" w:color="auto"/>
      </w:divBdr>
      <w:divsChild>
        <w:div w:id="1575581080">
          <w:marLeft w:val="360"/>
          <w:marRight w:val="0"/>
          <w:marTop w:val="200"/>
          <w:marBottom w:val="0"/>
          <w:divBdr>
            <w:top w:val="none" w:sz="0" w:space="0" w:color="auto"/>
            <w:left w:val="none" w:sz="0" w:space="0" w:color="auto"/>
            <w:bottom w:val="none" w:sz="0" w:space="0" w:color="auto"/>
            <w:right w:val="none" w:sz="0" w:space="0" w:color="auto"/>
          </w:divBdr>
        </w:div>
        <w:div w:id="744648249">
          <w:marLeft w:val="360"/>
          <w:marRight w:val="0"/>
          <w:marTop w:val="200"/>
          <w:marBottom w:val="0"/>
          <w:divBdr>
            <w:top w:val="none" w:sz="0" w:space="0" w:color="auto"/>
            <w:left w:val="none" w:sz="0" w:space="0" w:color="auto"/>
            <w:bottom w:val="none" w:sz="0" w:space="0" w:color="auto"/>
            <w:right w:val="none" w:sz="0" w:space="0" w:color="auto"/>
          </w:divBdr>
        </w:div>
        <w:div w:id="388922067">
          <w:marLeft w:val="360"/>
          <w:marRight w:val="0"/>
          <w:marTop w:val="200"/>
          <w:marBottom w:val="0"/>
          <w:divBdr>
            <w:top w:val="none" w:sz="0" w:space="0" w:color="auto"/>
            <w:left w:val="none" w:sz="0" w:space="0" w:color="auto"/>
            <w:bottom w:val="none" w:sz="0" w:space="0" w:color="auto"/>
            <w:right w:val="none" w:sz="0" w:space="0" w:color="auto"/>
          </w:divBdr>
        </w:div>
        <w:div w:id="42215461">
          <w:marLeft w:val="360"/>
          <w:marRight w:val="0"/>
          <w:marTop w:val="200"/>
          <w:marBottom w:val="0"/>
          <w:divBdr>
            <w:top w:val="none" w:sz="0" w:space="0" w:color="auto"/>
            <w:left w:val="none" w:sz="0" w:space="0" w:color="auto"/>
            <w:bottom w:val="none" w:sz="0" w:space="0" w:color="auto"/>
            <w:right w:val="none" w:sz="0" w:space="0" w:color="auto"/>
          </w:divBdr>
        </w:div>
        <w:div w:id="1667512303">
          <w:marLeft w:val="360"/>
          <w:marRight w:val="0"/>
          <w:marTop w:val="200"/>
          <w:marBottom w:val="0"/>
          <w:divBdr>
            <w:top w:val="none" w:sz="0" w:space="0" w:color="auto"/>
            <w:left w:val="none" w:sz="0" w:space="0" w:color="auto"/>
            <w:bottom w:val="none" w:sz="0" w:space="0" w:color="auto"/>
            <w:right w:val="none" w:sz="0" w:space="0" w:color="auto"/>
          </w:divBdr>
        </w:div>
        <w:div w:id="320622284">
          <w:marLeft w:val="360"/>
          <w:marRight w:val="0"/>
          <w:marTop w:val="200"/>
          <w:marBottom w:val="0"/>
          <w:divBdr>
            <w:top w:val="none" w:sz="0" w:space="0" w:color="auto"/>
            <w:left w:val="none" w:sz="0" w:space="0" w:color="auto"/>
            <w:bottom w:val="none" w:sz="0" w:space="0" w:color="auto"/>
            <w:right w:val="none" w:sz="0" w:space="0" w:color="auto"/>
          </w:divBdr>
        </w:div>
      </w:divsChild>
    </w:div>
    <w:div w:id="339890544">
      <w:bodyDiv w:val="1"/>
      <w:marLeft w:val="0"/>
      <w:marRight w:val="0"/>
      <w:marTop w:val="0"/>
      <w:marBottom w:val="0"/>
      <w:divBdr>
        <w:top w:val="none" w:sz="0" w:space="0" w:color="auto"/>
        <w:left w:val="none" w:sz="0" w:space="0" w:color="auto"/>
        <w:bottom w:val="none" w:sz="0" w:space="0" w:color="auto"/>
        <w:right w:val="none" w:sz="0" w:space="0" w:color="auto"/>
      </w:divBdr>
    </w:div>
    <w:div w:id="353970104">
      <w:bodyDiv w:val="1"/>
      <w:marLeft w:val="0"/>
      <w:marRight w:val="0"/>
      <w:marTop w:val="0"/>
      <w:marBottom w:val="0"/>
      <w:divBdr>
        <w:top w:val="none" w:sz="0" w:space="0" w:color="auto"/>
        <w:left w:val="none" w:sz="0" w:space="0" w:color="auto"/>
        <w:bottom w:val="none" w:sz="0" w:space="0" w:color="auto"/>
        <w:right w:val="none" w:sz="0" w:space="0" w:color="auto"/>
      </w:divBdr>
    </w:div>
    <w:div w:id="355695231">
      <w:bodyDiv w:val="1"/>
      <w:marLeft w:val="0"/>
      <w:marRight w:val="0"/>
      <w:marTop w:val="0"/>
      <w:marBottom w:val="0"/>
      <w:divBdr>
        <w:top w:val="none" w:sz="0" w:space="0" w:color="auto"/>
        <w:left w:val="none" w:sz="0" w:space="0" w:color="auto"/>
        <w:bottom w:val="none" w:sz="0" w:space="0" w:color="auto"/>
        <w:right w:val="none" w:sz="0" w:space="0" w:color="auto"/>
      </w:divBdr>
    </w:div>
    <w:div w:id="359429783">
      <w:bodyDiv w:val="1"/>
      <w:marLeft w:val="0"/>
      <w:marRight w:val="0"/>
      <w:marTop w:val="0"/>
      <w:marBottom w:val="0"/>
      <w:divBdr>
        <w:top w:val="none" w:sz="0" w:space="0" w:color="auto"/>
        <w:left w:val="none" w:sz="0" w:space="0" w:color="auto"/>
        <w:bottom w:val="none" w:sz="0" w:space="0" w:color="auto"/>
        <w:right w:val="none" w:sz="0" w:space="0" w:color="auto"/>
      </w:divBdr>
    </w:div>
    <w:div w:id="398097838">
      <w:bodyDiv w:val="1"/>
      <w:marLeft w:val="0"/>
      <w:marRight w:val="0"/>
      <w:marTop w:val="0"/>
      <w:marBottom w:val="0"/>
      <w:divBdr>
        <w:top w:val="none" w:sz="0" w:space="0" w:color="auto"/>
        <w:left w:val="none" w:sz="0" w:space="0" w:color="auto"/>
        <w:bottom w:val="none" w:sz="0" w:space="0" w:color="auto"/>
        <w:right w:val="none" w:sz="0" w:space="0" w:color="auto"/>
      </w:divBdr>
    </w:div>
    <w:div w:id="413892522">
      <w:bodyDiv w:val="1"/>
      <w:marLeft w:val="0"/>
      <w:marRight w:val="0"/>
      <w:marTop w:val="0"/>
      <w:marBottom w:val="0"/>
      <w:divBdr>
        <w:top w:val="none" w:sz="0" w:space="0" w:color="auto"/>
        <w:left w:val="none" w:sz="0" w:space="0" w:color="auto"/>
        <w:bottom w:val="none" w:sz="0" w:space="0" w:color="auto"/>
        <w:right w:val="none" w:sz="0" w:space="0" w:color="auto"/>
      </w:divBdr>
    </w:div>
    <w:div w:id="448865464">
      <w:bodyDiv w:val="1"/>
      <w:marLeft w:val="0"/>
      <w:marRight w:val="0"/>
      <w:marTop w:val="0"/>
      <w:marBottom w:val="0"/>
      <w:divBdr>
        <w:top w:val="none" w:sz="0" w:space="0" w:color="auto"/>
        <w:left w:val="none" w:sz="0" w:space="0" w:color="auto"/>
        <w:bottom w:val="none" w:sz="0" w:space="0" w:color="auto"/>
        <w:right w:val="none" w:sz="0" w:space="0" w:color="auto"/>
      </w:divBdr>
    </w:div>
    <w:div w:id="453255809">
      <w:bodyDiv w:val="1"/>
      <w:marLeft w:val="0"/>
      <w:marRight w:val="0"/>
      <w:marTop w:val="0"/>
      <w:marBottom w:val="0"/>
      <w:divBdr>
        <w:top w:val="none" w:sz="0" w:space="0" w:color="auto"/>
        <w:left w:val="none" w:sz="0" w:space="0" w:color="auto"/>
        <w:bottom w:val="none" w:sz="0" w:space="0" w:color="auto"/>
        <w:right w:val="none" w:sz="0" w:space="0" w:color="auto"/>
      </w:divBdr>
      <w:divsChild>
        <w:div w:id="2139104049">
          <w:marLeft w:val="0"/>
          <w:marRight w:val="0"/>
          <w:marTop w:val="0"/>
          <w:marBottom w:val="0"/>
          <w:divBdr>
            <w:top w:val="none" w:sz="0" w:space="0" w:color="auto"/>
            <w:left w:val="none" w:sz="0" w:space="0" w:color="auto"/>
            <w:bottom w:val="none" w:sz="0" w:space="0" w:color="auto"/>
            <w:right w:val="none" w:sz="0" w:space="0" w:color="auto"/>
          </w:divBdr>
          <w:divsChild>
            <w:div w:id="708261755">
              <w:marLeft w:val="0"/>
              <w:marRight w:val="0"/>
              <w:marTop w:val="0"/>
              <w:marBottom w:val="0"/>
              <w:divBdr>
                <w:top w:val="none" w:sz="0" w:space="0" w:color="auto"/>
                <w:left w:val="none" w:sz="0" w:space="0" w:color="auto"/>
                <w:bottom w:val="none" w:sz="0" w:space="0" w:color="auto"/>
                <w:right w:val="none" w:sz="0" w:space="0" w:color="auto"/>
              </w:divBdr>
              <w:divsChild>
                <w:div w:id="62261873">
                  <w:marLeft w:val="0"/>
                  <w:marRight w:val="0"/>
                  <w:marTop w:val="0"/>
                  <w:marBottom w:val="0"/>
                  <w:divBdr>
                    <w:top w:val="none" w:sz="0" w:space="0" w:color="auto"/>
                    <w:left w:val="none" w:sz="0" w:space="0" w:color="auto"/>
                    <w:bottom w:val="none" w:sz="0" w:space="0" w:color="auto"/>
                    <w:right w:val="none" w:sz="0" w:space="0" w:color="auto"/>
                  </w:divBdr>
                  <w:divsChild>
                    <w:div w:id="1635745150">
                      <w:marLeft w:val="0"/>
                      <w:marRight w:val="0"/>
                      <w:marTop w:val="0"/>
                      <w:marBottom w:val="0"/>
                      <w:divBdr>
                        <w:top w:val="none" w:sz="0" w:space="0" w:color="auto"/>
                        <w:left w:val="none" w:sz="0" w:space="0" w:color="auto"/>
                        <w:bottom w:val="none" w:sz="0" w:space="0" w:color="auto"/>
                        <w:right w:val="none" w:sz="0" w:space="0" w:color="auto"/>
                      </w:divBdr>
                      <w:divsChild>
                        <w:div w:id="683629850">
                          <w:marLeft w:val="0"/>
                          <w:marRight w:val="0"/>
                          <w:marTop w:val="0"/>
                          <w:marBottom w:val="0"/>
                          <w:divBdr>
                            <w:top w:val="none" w:sz="0" w:space="0" w:color="auto"/>
                            <w:left w:val="none" w:sz="0" w:space="0" w:color="auto"/>
                            <w:bottom w:val="none" w:sz="0" w:space="0" w:color="auto"/>
                            <w:right w:val="none" w:sz="0" w:space="0" w:color="auto"/>
                          </w:divBdr>
                          <w:divsChild>
                            <w:div w:id="1789860383">
                              <w:marLeft w:val="0"/>
                              <w:marRight w:val="0"/>
                              <w:marTop w:val="0"/>
                              <w:marBottom w:val="0"/>
                              <w:divBdr>
                                <w:top w:val="none" w:sz="0" w:space="0" w:color="auto"/>
                                <w:left w:val="none" w:sz="0" w:space="0" w:color="auto"/>
                                <w:bottom w:val="none" w:sz="0" w:space="0" w:color="auto"/>
                                <w:right w:val="none" w:sz="0" w:space="0" w:color="auto"/>
                              </w:divBdr>
                              <w:divsChild>
                                <w:div w:id="444081494">
                                  <w:marLeft w:val="0"/>
                                  <w:marRight w:val="0"/>
                                  <w:marTop w:val="0"/>
                                  <w:marBottom w:val="0"/>
                                  <w:divBdr>
                                    <w:top w:val="none" w:sz="0" w:space="0" w:color="auto"/>
                                    <w:left w:val="none" w:sz="0" w:space="0" w:color="auto"/>
                                    <w:bottom w:val="none" w:sz="0" w:space="0" w:color="auto"/>
                                    <w:right w:val="none" w:sz="0" w:space="0" w:color="auto"/>
                                  </w:divBdr>
                                  <w:divsChild>
                                    <w:div w:id="1887983186">
                                      <w:marLeft w:val="0"/>
                                      <w:marRight w:val="0"/>
                                      <w:marTop w:val="0"/>
                                      <w:marBottom w:val="0"/>
                                      <w:divBdr>
                                        <w:top w:val="none" w:sz="0" w:space="0" w:color="auto"/>
                                        <w:left w:val="none" w:sz="0" w:space="0" w:color="auto"/>
                                        <w:bottom w:val="none" w:sz="0" w:space="0" w:color="auto"/>
                                        <w:right w:val="none" w:sz="0" w:space="0" w:color="auto"/>
                                      </w:divBdr>
                                      <w:divsChild>
                                        <w:div w:id="1723165519">
                                          <w:marLeft w:val="0"/>
                                          <w:marRight w:val="0"/>
                                          <w:marTop w:val="0"/>
                                          <w:marBottom w:val="0"/>
                                          <w:divBdr>
                                            <w:top w:val="none" w:sz="0" w:space="0" w:color="auto"/>
                                            <w:left w:val="none" w:sz="0" w:space="0" w:color="auto"/>
                                            <w:bottom w:val="none" w:sz="0" w:space="0" w:color="auto"/>
                                            <w:right w:val="none" w:sz="0" w:space="0" w:color="auto"/>
                                          </w:divBdr>
                                          <w:divsChild>
                                            <w:div w:id="176310123">
                                              <w:marLeft w:val="0"/>
                                              <w:marRight w:val="0"/>
                                              <w:marTop w:val="0"/>
                                              <w:marBottom w:val="0"/>
                                              <w:divBdr>
                                                <w:top w:val="none" w:sz="0" w:space="0" w:color="auto"/>
                                                <w:left w:val="none" w:sz="0" w:space="0" w:color="auto"/>
                                                <w:bottom w:val="none" w:sz="0" w:space="0" w:color="auto"/>
                                                <w:right w:val="none" w:sz="0" w:space="0" w:color="auto"/>
                                              </w:divBdr>
                                              <w:divsChild>
                                                <w:div w:id="222714533">
                                                  <w:marLeft w:val="0"/>
                                                  <w:marRight w:val="0"/>
                                                  <w:marTop w:val="0"/>
                                                  <w:marBottom w:val="0"/>
                                                  <w:divBdr>
                                                    <w:top w:val="none" w:sz="0" w:space="0" w:color="auto"/>
                                                    <w:left w:val="none" w:sz="0" w:space="0" w:color="auto"/>
                                                    <w:bottom w:val="none" w:sz="0" w:space="0" w:color="auto"/>
                                                    <w:right w:val="none" w:sz="0" w:space="0" w:color="auto"/>
                                                  </w:divBdr>
                                                  <w:divsChild>
                                                    <w:div w:id="1099720458">
                                                      <w:marLeft w:val="0"/>
                                                      <w:marRight w:val="0"/>
                                                      <w:marTop w:val="0"/>
                                                      <w:marBottom w:val="0"/>
                                                      <w:divBdr>
                                                        <w:top w:val="none" w:sz="0" w:space="0" w:color="auto"/>
                                                        <w:left w:val="none" w:sz="0" w:space="0" w:color="auto"/>
                                                        <w:bottom w:val="none" w:sz="0" w:space="0" w:color="auto"/>
                                                        <w:right w:val="none" w:sz="0" w:space="0" w:color="auto"/>
                                                      </w:divBdr>
                                                      <w:divsChild>
                                                        <w:div w:id="196138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9539882">
      <w:bodyDiv w:val="1"/>
      <w:marLeft w:val="0"/>
      <w:marRight w:val="0"/>
      <w:marTop w:val="0"/>
      <w:marBottom w:val="0"/>
      <w:divBdr>
        <w:top w:val="none" w:sz="0" w:space="0" w:color="auto"/>
        <w:left w:val="none" w:sz="0" w:space="0" w:color="auto"/>
        <w:bottom w:val="none" w:sz="0" w:space="0" w:color="auto"/>
        <w:right w:val="none" w:sz="0" w:space="0" w:color="auto"/>
      </w:divBdr>
    </w:div>
    <w:div w:id="480780711">
      <w:bodyDiv w:val="1"/>
      <w:marLeft w:val="0"/>
      <w:marRight w:val="0"/>
      <w:marTop w:val="0"/>
      <w:marBottom w:val="0"/>
      <w:divBdr>
        <w:top w:val="none" w:sz="0" w:space="0" w:color="auto"/>
        <w:left w:val="none" w:sz="0" w:space="0" w:color="auto"/>
        <w:bottom w:val="none" w:sz="0" w:space="0" w:color="auto"/>
        <w:right w:val="none" w:sz="0" w:space="0" w:color="auto"/>
      </w:divBdr>
      <w:divsChild>
        <w:div w:id="152064018">
          <w:marLeft w:val="360"/>
          <w:marRight w:val="0"/>
          <w:marTop w:val="200"/>
          <w:marBottom w:val="0"/>
          <w:divBdr>
            <w:top w:val="none" w:sz="0" w:space="0" w:color="auto"/>
            <w:left w:val="none" w:sz="0" w:space="0" w:color="auto"/>
            <w:bottom w:val="none" w:sz="0" w:space="0" w:color="auto"/>
            <w:right w:val="none" w:sz="0" w:space="0" w:color="auto"/>
          </w:divBdr>
        </w:div>
        <w:div w:id="634337254">
          <w:marLeft w:val="360"/>
          <w:marRight w:val="0"/>
          <w:marTop w:val="200"/>
          <w:marBottom w:val="0"/>
          <w:divBdr>
            <w:top w:val="none" w:sz="0" w:space="0" w:color="auto"/>
            <w:left w:val="none" w:sz="0" w:space="0" w:color="auto"/>
            <w:bottom w:val="none" w:sz="0" w:space="0" w:color="auto"/>
            <w:right w:val="none" w:sz="0" w:space="0" w:color="auto"/>
          </w:divBdr>
        </w:div>
      </w:divsChild>
    </w:div>
    <w:div w:id="490147678">
      <w:bodyDiv w:val="1"/>
      <w:marLeft w:val="0"/>
      <w:marRight w:val="0"/>
      <w:marTop w:val="0"/>
      <w:marBottom w:val="0"/>
      <w:divBdr>
        <w:top w:val="none" w:sz="0" w:space="0" w:color="auto"/>
        <w:left w:val="none" w:sz="0" w:space="0" w:color="auto"/>
        <w:bottom w:val="none" w:sz="0" w:space="0" w:color="auto"/>
        <w:right w:val="none" w:sz="0" w:space="0" w:color="auto"/>
      </w:divBdr>
    </w:div>
    <w:div w:id="504397367">
      <w:bodyDiv w:val="1"/>
      <w:marLeft w:val="0"/>
      <w:marRight w:val="0"/>
      <w:marTop w:val="0"/>
      <w:marBottom w:val="0"/>
      <w:divBdr>
        <w:top w:val="none" w:sz="0" w:space="0" w:color="auto"/>
        <w:left w:val="none" w:sz="0" w:space="0" w:color="auto"/>
        <w:bottom w:val="none" w:sz="0" w:space="0" w:color="auto"/>
        <w:right w:val="none" w:sz="0" w:space="0" w:color="auto"/>
      </w:divBdr>
    </w:div>
    <w:div w:id="518810405">
      <w:bodyDiv w:val="1"/>
      <w:marLeft w:val="0"/>
      <w:marRight w:val="0"/>
      <w:marTop w:val="0"/>
      <w:marBottom w:val="0"/>
      <w:divBdr>
        <w:top w:val="none" w:sz="0" w:space="0" w:color="auto"/>
        <w:left w:val="none" w:sz="0" w:space="0" w:color="auto"/>
        <w:bottom w:val="none" w:sz="0" w:space="0" w:color="auto"/>
        <w:right w:val="none" w:sz="0" w:space="0" w:color="auto"/>
      </w:divBdr>
      <w:divsChild>
        <w:div w:id="1762681660">
          <w:marLeft w:val="360"/>
          <w:marRight w:val="0"/>
          <w:marTop w:val="200"/>
          <w:marBottom w:val="0"/>
          <w:divBdr>
            <w:top w:val="none" w:sz="0" w:space="0" w:color="auto"/>
            <w:left w:val="none" w:sz="0" w:space="0" w:color="auto"/>
            <w:bottom w:val="none" w:sz="0" w:space="0" w:color="auto"/>
            <w:right w:val="none" w:sz="0" w:space="0" w:color="auto"/>
          </w:divBdr>
        </w:div>
      </w:divsChild>
    </w:div>
    <w:div w:id="531191279">
      <w:bodyDiv w:val="1"/>
      <w:marLeft w:val="0"/>
      <w:marRight w:val="0"/>
      <w:marTop w:val="0"/>
      <w:marBottom w:val="0"/>
      <w:divBdr>
        <w:top w:val="none" w:sz="0" w:space="0" w:color="auto"/>
        <w:left w:val="none" w:sz="0" w:space="0" w:color="auto"/>
        <w:bottom w:val="none" w:sz="0" w:space="0" w:color="auto"/>
        <w:right w:val="none" w:sz="0" w:space="0" w:color="auto"/>
      </w:divBdr>
    </w:div>
    <w:div w:id="548536757">
      <w:bodyDiv w:val="1"/>
      <w:marLeft w:val="0"/>
      <w:marRight w:val="0"/>
      <w:marTop w:val="0"/>
      <w:marBottom w:val="0"/>
      <w:divBdr>
        <w:top w:val="none" w:sz="0" w:space="0" w:color="auto"/>
        <w:left w:val="none" w:sz="0" w:space="0" w:color="auto"/>
        <w:bottom w:val="none" w:sz="0" w:space="0" w:color="auto"/>
        <w:right w:val="none" w:sz="0" w:space="0" w:color="auto"/>
      </w:divBdr>
      <w:divsChild>
        <w:div w:id="333069931">
          <w:marLeft w:val="0"/>
          <w:marRight w:val="0"/>
          <w:marTop w:val="0"/>
          <w:marBottom w:val="0"/>
          <w:divBdr>
            <w:top w:val="none" w:sz="0" w:space="0" w:color="auto"/>
            <w:left w:val="none" w:sz="0" w:space="0" w:color="auto"/>
            <w:bottom w:val="none" w:sz="0" w:space="0" w:color="auto"/>
            <w:right w:val="none" w:sz="0" w:space="0" w:color="auto"/>
          </w:divBdr>
          <w:divsChild>
            <w:div w:id="280186205">
              <w:marLeft w:val="0"/>
              <w:marRight w:val="0"/>
              <w:marTop w:val="0"/>
              <w:marBottom w:val="0"/>
              <w:divBdr>
                <w:top w:val="none" w:sz="0" w:space="0" w:color="auto"/>
                <w:left w:val="none" w:sz="0" w:space="0" w:color="auto"/>
                <w:bottom w:val="none" w:sz="0" w:space="0" w:color="auto"/>
                <w:right w:val="none" w:sz="0" w:space="0" w:color="auto"/>
              </w:divBdr>
              <w:divsChild>
                <w:div w:id="1912541396">
                  <w:marLeft w:val="0"/>
                  <w:marRight w:val="0"/>
                  <w:marTop w:val="0"/>
                  <w:marBottom w:val="0"/>
                  <w:divBdr>
                    <w:top w:val="none" w:sz="0" w:space="0" w:color="auto"/>
                    <w:left w:val="none" w:sz="0" w:space="0" w:color="auto"/>
                    <w:bottom w:val="none" w:sz="0" w:space="0" w:color="auto"/>
                    <w:right w:val="none" w:sz="0" w:space="0" w:color="auto"/>
                  </w:divBdr>
                  <w:divsChild>
                    <w:div w:id="1616789551">
                      <w:marLeft w:val="0"/>
                      <w:marRight w:val="0"/>
                      <w:marTop w:val="0"/>
                      <w:marBottom w:val="0"/>
                      <w:divBdr>
                        <w:top w:val="none" w:sz="0" w:space="0" w:color="auto"/>
                        <w:left w:val="none" w:sz="0" w:space="0" w:color="auto"/>
                        <w:bottom w:val="none" w:sz="0" w:space="0" w:color="auto"/>
                        <w:right w:val="none" w:sz="0" w:space="0" w:color="auto"/>
                      </w:divBdr>
                      <w:divsChild>
                        <w:div w:id="86316700">
                          <w:marLeft w:val="0"/>
                          <w:marRight w:val="0"/>
                          <w:marTop w:val="0"/>
                          <w:marBottom w:val="0"/>
                          <w:divBdr>
                            <w:top w:val="none" w:sz="0" w:space="0" w:color="auto"/>
                            <w:left w:val="none" w:sz="0" w:space="0" w:color="auto"/>
                            <w:bottom w:val="none" w:sz="0" w:space="0" w:color="auto"/>
                            <w:right w:val="none" w:sz="0" w:space="0" w:color="auto"/>
                          </w:divBdr>
                          <w:divsChild>
                            <w:div w:id="557984828">
                              <w:marLeft w:val="0"/>
                              <w:marRight w:val="0"/>
                              <w:marTop w:val="0"/>
                              <w:marBottom w:val="0"/>
                              <w:divBdr>
                                <w:top w:val="none" w:sz="0" w:space="0" w:color="auto"/>
                                <w:left w:val="none" w:sz="0" w:space="0" w:color="auto"/>
                                <w:bottom w:val="none" w:sz="0" w:space="0" w:color="auto"/>
                                <w:right w:val="none" w:sz="0" w:space="0" w:color="auto"/>
                              </w:divBdr>
                              <w:divsChild>
                                <w:div w:id="1034160223">
                                  <w:marLeft w:val="0"/>
                                  <w:marRight w:val="0"/>
                                  <w:marTop w:val="0"/>
                                  <w:marBottom w:val="0"/>
                                  <w:divBdr>
                                    <w:top w:val="none" w:sz="0" w:space="0" w:color="auto"/>
                                    <w:left w:val="none" w:sz="0" w:space="0" w:color="auto"/>
                                    <w:bottom w:val="none" w:sz="0" w:space="0" w:color="auto"/>
                                    <w:right w:val="none" w:sz="0" w:space="0" w:color="auto"/>
                                  </w:divBdr>
                                  <w:divsChild>
                                    <w:div w:id="499468021">
                                      <w:marLeft w:val="0"/>
                                      <w:marRight w:val="0"/>
                                      <w:marTop w:val="0"/>
                                      <w:marBottom w:val="0"/>
                                      <w:divBdr>
                                        <w:top w:val="none" w:sz="0" w:space="0" w:color="auto"/>
                                        <w:left w:val="none" w:sz="0" w:space="0" w:color="auto"/>
                                        <w:bottom w:val="none" w:sz="0" w:space="0" w:color="auto"/>
                                        <w:right w:val="none" w:sz="0" w:space="0" w:color="auto"/>
                                      </w:divBdr>
                                      <w:divsChild>
                                        <w:div w:id="486675355">
                                          <w:marLeft w:val="0"/>
                                          <w:marRight w:val="0"/>
                                          <w:marTop w:val="0"/>
                                          <w:marBottom w:val="0"/>
                                          <w:divBdr>
                                            <w:top w:val="none" w:sz="0" w:space="0" w:color="auto"/>
                                            <w:left w:val="none" w:sz="0" w:space="0" w:color="auto"/>
                                            <w:bottom w:val="none" w:sz="0" w:space="0" w:color="auto"/>
                                            <w:right w:val="none" w:sz="0" w:space="0" w:color="auto"/>
                                          </w:divBdr>
                                          <w:divsChild>
                                            <w:div w:id="358119213">
                                              <w:marLeft w:val="0"/>
                                              <w:marRight w:val="0"/>
                                              <w:marTop w:val="0"/>
                                              <w:marBottom w:val="0"/>
                                              <w:divBdr>
                                                <w:top w:val="none" w:sz="0" w:space="0" w:color="auto"/>
                                                <w:left w:val="none" w:sz="0" w:space="0" w:color="auto"/>
                                                <w:bottom w:val="none" w:sz="0" w:space="0" w:color="auto"/>
                                                <w:right w:val="none" w:sz="0" w:space="0" w:color="auto"/>
                                              </w:divBdr>
                                              <w:divsChild>
                                                <w:div w:id="75976193">
                                                  <w:marLeft w:val="0"/>
                                                  <w:marRight w:val="0"/>
                                                  <w:marTop w:val="0"/>
                                                  <w:marBottom w:val="0"/>
                                                  <w:divBdr>
                                                    <w:top w:val="none" w:sz="0" w:space="0" w:color="auto"/>
                                                    <w:left w:val="none" w:sz="0" w:space="0" w:color="auto"/>
                                                    <w:bottom w:val="none" w:sz="0" w:space="0" w:color="auto"/>
                                                    <w:right w:val="none" w:sz="0" w:space="0" w:color="auto"/>
                                                  </w:divBdr>
                                                  <w:divsChild>
                                                    <w:div w:id="659619910">
                                                      <w:marLeft w:val="0"/>
                                                      <w:marRight w:val="0"/>
                                                      <w:marTop w:val="0"/>
                                                      <w:marBottom w:val="0"/>
                                                      <w:divBdr>
                                                        <w:top w:val="none" w:sz="0" w:space="0" w:color="auto"/>
                                                        <w:left w:val="none" w:sz="0" w:space="0" w:color="auto"/>
                                                        <w:bottom w:val="none" w:sz="0" w:space="0" w:color="auto"/>
                                                        <w:right w:val="none" w:sz="0" w:space="0" w:color="auto"/>
                                                      </w:divBdr>
                                                      <w:divsChild>
                                                        <w:div w:id="32690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7204077">
      <w:bodyDiv w:val="1"/>
      <w:marLeft w:val="0"/>
      <w:marRight w:val="0"/>
      <w:marTop w:val="0"/>
      <w:marBottom w:val="0"/>
      <w:divBdr>
        <w:top w:val="none" w:sz="0" w:space="0" w:color="auto"/>
        <w:left w:val="none" w:sz="0" w:space="0" w:color="auto"/>
        <w:bottom w:val="none" w:sz="0" w:space="0" w:color="auto"/>
        <w:right w:val="none" w:sz="0" w:space="0" w:color="auto"/>
      </w:divBdr>
    </w:div>
    <w:div w:id="626088458">
      <w:bodyDiv w:val="1"/>
      <w:marLeft w:val="0"/>
      <w:marRight w:val="0"/>
      <w:marTop w:val="0"/>
      <w:marBottom w:val="0"/>
      <w:divBdr>
        <w:top w:val="none" w:sz="0" w:space="0" w:color="auto"/>
        <w:left w:val="none" w:sz="0" w:space="0" w:color="auto"/>
        <w:bottom w:val="none" w:sz="0" w:space="0" w:color="auto"/>
        <w:right w:val="none" w:sz="0" w:space="0" w:color="auto"/>
      </w:divBdr>
      <w:divsChild>
        <w:div w:id="1350986556">
          <w:marLeft w:val="-420"/>
          <w:marRight w:val="0"/>
          <w:marTop w:val="0"/>
          <w:marBottom w:val="0"/>
          <w:divBdr>
            <w:top w:val="none" w:sz="0" w:space="0" w:color="auto"/>
            <w:left w:val="none" w:sz="0" w:space="0" w:color="auto"/>
            <w:bottom w:val="none" w:sz="0" w:space="0" w:color="auto"/>
            <w:right w:val="none" w:sz="0" w:space="0" w:color="auto"/>
          </w:divBdr>
          <w:divsChild>
            <w:div w:id="81799019">
              <w:marLeft w:val="0"/>
              <w:marRight w:val="0"/>
              <w:marTop w:val="0"/>
              <w:marBottom w:val="0"/>
              <w:divBdr>
                <w:top w:val="none" w:sz="0" w:space="0" w:color="auto"/>
                <w:left w:val="none" w:sz="0" w:space="0" w:color="auto"/>
                <w:bottom w:val="none" w:sz="0" w:space="0" w:color="auto"/>
                <w:right w:val="none" w:sz="0" w:space="0" w:color="auto"/>
              </w:divBdr>
              <w:divsChild>
                <w:div w:id="2031760958">
                  <w:marLeft w:val="0"/>
                  <w:marRight w:val="0"/>
                  <w:marTop w:val="0"/>
                  <w:marBottom w:val="0"/>
                  <w:divBdr>
                    <w:top w:val="none" w:sz="0" w:space="0" w:color="auto"/>
                    <w:left w:val="none" w:sz="0" w:space="0" w:color="auto"/>
                    <w:bottom w:val="none" w:sz="0" w:space="0" w:color="auto"/>
                    <w:right w:val="none" w:sz="0" w:space="0" w:color="auto"/>
                  </w:divBdr>
                  <w:divsChild>
                    <w:div w:id="417674049">
                      <w:marLeft w:val="0"/>
                      <w:marRight w:val="0"/>
                      <w:marTop w:val="0"/>
                      <w:marBottom w:val="0"/>
                      <w:divBdr>
                        <w:top w:val="none" w:sz="0" w:space="0" w:color="auto"/>
                        <w:left w:val="none" w:sz="0" w:space="0" w:color="auto"/>
                        <w:bottom w:val="none" w:sz="0" w:space="0" w:color="auto"/>
                        <w:right w:val="none" w:sz="0" w:space="0" w:color="auto"/>
                      </w:divBdr>
                    </w:div>
                    <w:div w:id="157693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961118">
          <w:marLeft w:val="-420"/>
          <w:marRight w:val="0"/>
          <w:marTop w:val="0"/>
          <w:marBottom w:val="0"/>
          <w:divBdr>
            <w:top w:val="none" w:sz="0" w:space="0" w:color="auto"/>
            <w:left w:val="none" w:sz="0" w:space="0" w:color="auto"/>
            <w:bottom w:val="none" w:sz="0" w:space="0" w:color="auto"/>
            <w:right w:val="none" w:sz="0" w:space="0" w:color="auto"/>
          </w:divBdr>
          <w:divsChild>
            <w:div w:id="1156609032">
              <w:marLeft w:val="0"/>
              <w:marRight w:val="0"/>
              <w:marTop w:val="0"/>
              <w:marBottom w:val="0"/>
              <w:divBdr>
                <w:top w:val="none" w:sz="0" w:space="0" w:color="auto"/>
                <w:left w:val="none" w:sz="0" w:space="0" w:color="auto"/>
                <w:bottom w:val="none" w:sz="0" w:space="0" w:color="auto"/>
                <w:right w:val="none" w:sz="0" w:space="0" w:color="auto"/>
              </w:divBdr>
              <w:divsChild>
                <w:div w:id="1444837616">
                  <w:marLeft w:val="0"/>
                  <w:marRight w:val="0"/>
                  <w:marTop w:val="0"/>
                  <w:marBottom w:val="0"/>
                  <w:divBdr>
                    <w:top w:val="none" w:sz="0" w:space="0" w:color="auto"/>
                    <w:left w:val="none" w:sz="0" w:space="0" w:color="auto"/>
                    <w:bottom w:val="none" w:sz="0" w:space="0" w:color="auto"/>
                    <w:right w:val="none" w:sz="0" w:space="0" w:color="auto"/>
                  </w:divBdr>
                  <w:divsChild>
                    <w:div w:id="22485665">
                      <w:marLeft w:val="0"/>
                      <w:marRight w:val="0"/>
                      <w:marTop w:val="0"/>
                      <w:marBottom w:val="0"/>
                      <w:divBdr>
                        <w:top w:val="none" w:sz="0" w:space="0" w:color="auto"/>
                        <w:left w:val="none" w:sz="0" w:space="0" w:color="auto"/>
                        <w:bottom w:val="none" w:sz="0" w:space="0" w:color="auto"/>
                        <w:right w:val="none" w:sz="0" w:space="0" w:color="auto"/>
                      </w:divBdr>
                    </w:div>
                    <w:div w:id="3270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565066">
          <w:marLeft w:val="-420"/>
          <w:marRight w:val="0"/>
          <w:marTop w:val="0"/>
          <w:marBottom w:val="0"/>
          <w:divBdr>
            <w:top w:val="none" w:sz="0" w:space="0" w:color="auto"/>
            <w:left w:val="none" w:sz="0" w:space="0" w:color="auto"/>
            <w:bottom w:val="none" w:sz="0" w:space="0" w:color="auto"/>
            <w:right w:val="none" w:sz="0" w:space="0" w:color="auto"/>
          </w:divBdr>
          <w:divsChild>
            <w:div w:id="1698969552">
              <w:marLeft w:val="0"/>
              <w:marRight w:val="0"/>
              <w:marTop w:val="0"/>
              <w:marBottom w:val="0"/>
              <w:divBdr>
                <w:top w:val="none" w:sz="0" w:space="0" w:color="auto"/>
                <w:left w:val="none" w:sz="0" w:space="0" w:color="auto"/>
                <w:bottom w:val="none" w:sz="0" w:space="0" w:color="auto"/>
                <w:right w:val="none" w:sz="0" w:space="0" w:color="auto"/>
              </w:divBdr>
              <w:divsChild>
                <w:div w:id="278995526">
                  <w:marLeft w:val="0"/>
                  <w:marRight w:val="0"/>
                  <w:marTop w:val="0"/>
                  <w:marBottom w:val="0"/>
                  <w:divBdr>
                    <w:top w:val="none" w:sz="0" w:space="0" w:color="auto"/>
                    <w:left w:val="none" w:sz="0" w:space="0" w:color="auto"/>
                    <w:bottom w:val="none" w:sz="0" w:space="0" w:color="auto"/>
                    <w:right w:val="none" w:sz="0" w:space="0" w:color="auto"/>
                  </w:divBdr>
                  <w:divsChild>
                    <w:div w:id="823741211">
                      <w:marLeft w:val="0"/>
                      <w:marRight w:val="0"/>
                      <w:marTop w:val="0"/>
                      <w:marBottom w:val="0"/>
                      <w:divBdr>
                        <w:top w:val="none" w:sz="0" w:space="0" w:color="auto"/>
                        <w:left w:val="none" w:sz="0" w:space="0" w:color="auto"/>
                        <w:bottom w:val="none" w:sz="0" w:space="0" w:color="auto"/>
                        <w:right w:val="none" w:sz="0" w:space="0" w:color="auto"/>
                      </w:divBdr>
                    </w:div>
                    <w:div w:id="163822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576421">
          <w:marLeft w:val="-420"/>
          <w:marRight w:val="0"/>
          <w:marTop w:val="0"/>
          <w:marBottom w:val="0"/>
          <w:divBdr>
            <w:top w:val="none" w:sz="0" w:space="0" w:color="auto"/>
            <w:left w:val="none" w:sz="0" w:space="0" w:color="auto"/>
            <w:bottom w:val="none" w:sz="0" w:space="0" w:color="auto"/>
            <w:right w:val="none" w:sz="0" w:space="0" w:color="auto"/>
          </w:divBdr>
          <w:divsChild>
            <w:div w:id="369915553">
              <w:marLeft w:val="0"/>
              <w:marRight w:val="0"/>
              <w:marTop w:val="0"/>
              <w:marBottom w:val="0"/>
              <w:divBdr>
                <w:top w:val="none" w:sz="0" w:space="0" w:color="auto"/>
                <w:left w:val="none" w:sz="0" w:space="0" w:color="auto"/>
                <w:bottom w:val="none" w:sz="0" w:space="0" w:color="auto"/>
                <w:right w:val="none" w:sz="0" w:space="0" w:color="auto"/>
              </w:divBdr>
              <w:divsChild>
                <w:div w:id="761605013">
                  <w:marLeft w:val="0"/>
                  <w:marRight w:val="0"/>
                  <w:marTop w:val="0"/>
                  <w:marBottom w:val="0"/>
                  <w:divBdr>
                    <w:top w:val="none" w:sz="0" w:space="0" w:color="auto"/>
                    <w:left w:val="none" w:sz="0" w:space="0" w:color="auto"/>
                    <w:bottom w:val="none" w:sz="0" w:space="0" w:color="auto"/>
                    <w:right w:val="none" w:sz="0" w:space="0" w:color="auto"/>
                  </w:divBdr>
                  <w:divsChild>
                    <w:div w:id="553078004">
                      <w:marLeft w:val="0"/>
                      <w:marRight w:val="0"/>
                      <w:marTop w:val="0"/>
                      <w:marBottom w:val="0"/>
                      <w:divBdr>
                        <w:top w:val="none" w:sz="0" w:space="0" w:color="auto"/>
                        <w:left w:val="none" w:sz="0" w:space="0" w:color="auto"/>
                        <w:bottom w:val="none" w:sz="0" w:space="0" w:color="auto"/>
                        <w:right w:val="none" w:sz="0" w:space="0" w:color="auto"/>
                      </w:divBdr>
                    </w:div>
                    <w:div w:id="132057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603957">
          <w:marLeft w:val="-420"/>
          <w:marRight w:val="0"/>
          <w:marTop w:val="0"/>
          <w:marBottom w:val="0"/>
          <w:divBdr>
            <w:top w:val="none" w:sz="0" w:space="0" w:color="auto"/>
            <w:left w:val="none" w:sz="0" w:space="0" w:color="auto"/>
            <w:bottom w:val="none" w:sz="0" w:space="0" w:color="auto"/>
            <w:right w:val="none" w:sz="0" w:space="0" w:color="auto"/>
          </w:divBdr>
          <w:divsChild>
            <w:div w:id="215051331">
              <w:marLeft w:val="0"/>
              <w:marRight w:val="0"/>
              <w:marTop w:val="0"/>
              <w:marBottom w:val="0"/>
              <w:divBdr>
                <w:top w:val="none" w:sz="0" w:space="0" w:color="auto"/>
                <w:left w:val="none" w:sz="0" w:space="0" w:color="auto"/>
                <w:bottom w:val="none" w:sz="0" w:space="0" w:color="auto"/>
                <w:right w:val="none" w:sz="0" w:space="0" w:color="auto"/>
              </w:divBdr>
              <w:divsChild>
                <w:div w:id="1112824668">
                  <w:marLeft w:val="0"/>
                  <w:marRight w:val="0"/>
                  <w:marTop w:val="0"/>
                  <w:marBottom w:val="0"/>
                  <w:divBdr>
                    <w:top w:val="none" w:sz="0" w:space="0" w:color="auto"/>
                    <w:left w:val="none" w:sz="0" w:space="0" w:color="auto"/>
                    <w:bottom w:val="none" w:sz="0" w:space="0" w:color="auto"/>
                    <w:right w:val="none" w:sz="0" w:space="0" w:color="auto"/>
                  </w:divBdr>
                  <w:divsChild>
                    <w:div w:id="1257250252">
                      <w:marLeft w:val="0"/>
                      <w:marRight w:val="0"/>
                      <w:marTop w:val="0"/>
                      <w:marBottom w:val="0"/>
                      <w:divBdr>
                        <w:top w:val="none" w:sz="0" w:space="0" w:color="auto"/>
                        <w:left w:val="none" w:sz="0" w:space="0" w:color="auto"/>
                        <w:bottom w:val="none" w:sz="0" w:space="0" w:color="auto"/>
                        <w:right w:val="none" w:sz="0" w:space="0" w:color="auto"/>
                      </w:divBdr>
                    </w:div>
                    <w:div w:id="555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378250">
      <w:bodyDiv w:val="1"/>
      <w:marLeft w:val="0"/>
      <w:marRight w:val="0"/>
      <w:marTop w:val="0"/>
      <w:marBottom w:val="0"/>
      <w:divBdr>
        <w:top w:val="none" w:sz="0" w:space="0" w:color="auto"/>
        <w:left w:val="none" w:sz="0" w:space="0" w:color="auto"/>
        <w:bottom w:val="none" w:sz="0" w:space="0" w:color="auto"/>
        <w:right w:val="none" w:sz="0" w:space="0" w:color="auto"/>
      </w:divBdr>
    </w:div>
    <w:div w:id="641009056">
      <w:bodyDiv w:val="1"/>
      <w:marLeft w:val="0"/>
      <w:marRight w:val="0"/>
      <w:marTop w:val="0"/>
      <w:marBottom w:val="0"/>
      <w:divBdr>
        <w:top w:val="none" w:sz="0" w:space="0" w:color="auto"/>
        <w:left w:val="none" w:sz="0" w:space="0" w:color="auto"/>
        <w:bottom w:val="none" w:sz="0" w:space="0" w:color="auto"/>
        <w:right w:val="none" w:sz="0" w:space="0" w:color="auto"/>
      </w:divBdr>
    </w:div>
    <w:div w:id="656150754">
      <w:bodyDiv w:val="1"/>
      <w:marLeft w:val="0"/>
      <w:marRight w:val="0"/>
      <w:marTop w:val="0"/>
      <w:marBottom w:val="0"/>
      <w:divBdr>
        <w:top w:val="none" w:sz="0" w:space="0" w:color="auto"/>
        <w:left w:val="none" w:sz="0" w:space="0" w:color="auto"/>
        <w:bottom w:val="none" w:sz="0" w:space="0" w:color="auto"/>
        <w:right w:val="none" w:sz="0" w:space="0" w:color="auto"/>
      </w:divBdr>
    </w:div>
    <w:div w:id="664359416">
      <w:bodyDiv w:val="1"/>
      <w:marLeft w:val="0"/>
      <w:marRight w:val="0"/>
      <w:marTop w:val="0"/>
      <w:marBottom w:val="0"/>
      <w:divBdr>
        <w:top w:val="none" w:sz="0" w:space="0" w:color="auto"/>
        <w:left w:val="none" w:sz="0" w:space="0" w:color="auto"/>
        <w:bottom w:val="none" w:sz="0" w:space="0" w:color="auto"/>
        <w:right w:val="none" w:sz="0" w:space="0" w:color="auto"/>
      </w:divBdr>
    </w:div>
    <w:div w:id="706879544">
      <w:bodyDiv w:val="1"/>
      <w:marLeft w:val="0"/>
      <w:marRight w:val="0"/>
      <w:marTop w:val="0"/>
      <w:marBottom w:val="0"/>
      <w:divBdr>
        <w:top w:val="none" w:sz="0" w:space="0" w:color="auto"/>
        <w:left w:val="none" w:sz="0" w:space="0" w:color="auto"/>
        <w:bottom w:val="none" w:sz="0" w:space="0" w:color="auto"/>
        <w:right w:val="none" w:sz="0" w:space="0" w:color="auto"/>
      </w:divBdr>
      <w:divsChild>
        <w:div w:id="1091044844">
          <w:marLeft w:val="0"/>
          <w:marRight w:val="0"/>
          <w:marTop w:val="0"/>
          <w:marBottom w:val="0"/>
          <w:divBdr>
            <w:top w:val="none" w:sz="0" w:space="0" w:color="auto"/>
            <w:left w:val="none" w:sz="0" w:space="0" w:color="auto"/>
            <w:bottom w:val="none" w:sz="0" w:space="0" w:color="auto"/>
            <w:right w:val="none" w:sz="0" w:space="0" w:color="auto"/>
          </w:divBdr>
          <w:divsChild>
            <w:div w:id="1956981705">
              <w:marLeft w:val="0"/>
              <w:marRight w:val="0"/>
              <w:marTop w:val="0"/>
              <w:marBottom w:val="0"/>
              <w:divBdr>
                <w:top w:val="none" w:sz="0" w:space="0" w:color="auto"/>
                <w:left w:val="none" w:sz="0" w:space="0" w:color="auto"/>
                <w:bottom w:val="none" w:sz="0" w:space="0" w:color="auto"/>
                <w:right w:val="none" w:sz="0" w:space="0" w:color="auto"/>
              </w:divBdr>
              <w:divsChild>
                <w:div w:id="1928221525">
                  <w:marLeft w:val="0"/>
                  <w:marRight w:val="0"/>
                  <w:marTop w:val="0"/>
                  <w:marBottom w:val="0"/>
                  <w:divBdr>
                    <w:top w:val="none" w:sz="0" w:space="0" w:color="auto"/>
                    <w:left w:val="none" w:sz="0" w:space="0" w:color="auto"/>
                    <w:bottom w:val="none" w:sz="0" w:space="0" w:color="auto"/>
                    <w:right w:val="none" w:sz="0" w:space="0" w:color="auto"/>
                  </w:divBdr>
                  <w:divsChild>
                    <w:div w:id="867181857">
                      <w:marLeft w:val="0"/>
                      <w:marRight w:val="0"/>
                      <w:marTop w:val="0"/>
                      <w:marBottom w:val="0"/>
                      <w:divBdr>
                        <w:top w:val="none" w:sz="0" w:space="0" w:color="auto"/>
                        <w:left w:val="none" w:sz="0" w:space="0" w:color="auto"/>
                        <w:bottom w:val="none" w:sz="0" w:space="0" w:color="auto"/>
                        <w:right w:val="none" w:sz="0" w:space="0" w:color="auto"/>
                      </w:divBdr>
                      <w:divsChild>
                        <w:div w:id="1270501927">
                          <w:marLeft w:val="0"/>
                          <w:marRight w:val="0"/>
                          <w:marTop w:val="0"/>
                          <w:marBottom w:val="0"/>
                          <w:divBdr>
                            <w:top w:val="none" w:sz="0" w:space="0" w:color="auto"/>
                            <w:left w:val="none" w:sz="0" w:space="0" w:color="auto"/>
                            <w:bottom w:val="none" w:sz="0" w:space="0" w:color="auto"/>
                            <w:right w:val="none" w:sz="0" w:space="0" w:color="auto"/>
                          </w:divBdr>
                          <w:divsChild>
                            <w:div w:id="1636719694">
                              <w:marLeft w:val="0"/>
                              <w:marRight w:val="0"/>
                              <w:marTop w:val="0"/>
                              <w:marBottom w:val="0"/>
                              <w:divBdr>
                                <w:top w:val="none" w:sz="0" w:space="0" w:color="auto"/>
                                <w:left w:val="none" w:sz="0" w:space="0" w:color="auto"/>
                                <w:bottom w:val="none" w:sz="0" w:space="0" w:color="auto"/>
                                <w:right w:val="none" w:sz="0" w:space="0" w:color="auto"/>
                              </w:divBdr>
                              <w:divsChild>
                                <w:div w:id="2059279918">
                                  <w:marLeft w:val="0"/>
                                  <w:marRight w:val="0"/>
                                  <w:marTop w:val="0"/>
                                  <w:marBottom w:val="0"/>
                                  <w:divBdr>
                                    <w:top w:val="none" w:sz="0" w:space="0" w:color="auto"/>
                                    <w:left w:val="none" w:sz="0" w:space="0" w:color="auto"/>
                                    <w:bottom w:val="none" w:sz="0" w:space="0" w:color="auto"/>
                                    <w:right w:val="none" w:sz="0" w:space="0" w:color="auto"/>
                                  </w:divBdr>
                                  <w:divsChild>
                                    <w:div w:id="1645621605">
                                      <w:marLeft w:val="0"/>
                                      <w:marRight w:val="0"/>
                                      <w:marTop w:val="0"/>
                                      <w:marBottom w:val="0"/>
                                      <w:divBdr>
                                        <w:top w:val="none" w:sz="0" w:space="0" w:color="auto"/>
                                        <w:left w:val="none" w:sz="0" w:space="0" w:color="auto"/>
                                        <w:bottom w:val="none" w:sz="0" w:space="0" w:color="auto"/>
                                        <w:right w:val="none" w:sz="0" w:space="0" w:color="auto"/>
                                      </w:divBdr>
                                      <w:divsChild>
                                        <w:div w:id="793056700">
                                          <w:marLeft w:val="0"/>
                                          <w:marRight w:val="0"/>
                                          <w:marTop w:val="0"/>
                                          <w:marBottom w:val="0"/>
                                          <w:divBdr>
                                            <w:top w:val="none" w:sz="0" w:space="0" w:color="auto"/>
                                            <w:left w:val="none" w:sz="0" w:space="0" w:color="auto"/>
                                            <w:bottom w:val="none" w:sz="0" w:space="0" w:color="auto"/>
                                            <w:right w:val="none" w:sz="0" w:space="0" w:color="auto"/>
                                          </w:divBdr>
                                          <w:divsChild>
                                            <w:div w:id="1174568530">
                                              <w:marLeft w:val="0"/>
                                              <w:marRight w:val="0"/>
                                              <w:marTop w:val="0"/>
                                              <w:marBottom w:val="0"/>
                                              <w:divBdr>
                                                <w:top w:val="none" w:sz="0" w:space="0" w:color="auto"/>
                                                <w:left w:val="none" w:sz="0" w:space="0" w:color="auto"/>
                                                <w:bottom w:val="none" w:sz="0" w:space="0" w:color="auto"/>
                                                <w:right w:val="none" w:sz="0" w:space="0" w:color="auto"/>
                                              </w:divBdr>
                                              <w:divsChild>
                                                <w:div w:id="1929078863">
                                                  <w:marLeft w:val="0"/>
                                                  <w:marRight w:val="0"/>
                                                  <w:marTop w:val="0"/>
                                                  <w:marBottom w:val="0"/>
                                                  <w:divBdr>
                                                    <w:top w:val="none" w:sz="0" w:space="0" w:color="auto"/>
                                                    <w:left w:val="none" w:sz="0" w:space="0" w:color="auto"/>
                                                    <w:bottom w:val="none" w:sz="0" w:space="0" w:color="auto"/>
                                                    <w:right w:val="none" w:sz="0" w:space="0" w:color="auto"/>
                                                  </w:divBdr>
                                                  <w:divsChild>
                                                    <w:div w:id="1334450144">
                                                      <w:marLeft w:val="0"/>
                                                      <w:marRight w:val="0"/>
                                                      <w:marTop w:val="0"/>
                                                      <w:marBottom w:val="0"/>
                                                      <w:divBdr>
                                                        <w:top w:val="none" w:sz="0" w:space="0" w:color="auto"/>
                                                        <w:left w:val="none" w:sz="0" w:space="0" w:color="auto"/>
                                                        <w:bottom w:val="none" w:sz="0" w:space="0" w:color="auto"/>
                                                        <w:right w:val="none" w:sz="0" w:space="0" w:color="auto"/>
                                                      </w:divBdr>
                                                      <w:divsChild>
                                                        <w:div w:id="149934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9569464">
      <w:bodyDiv w:val="1"/>
      <w:marLeft w:val="0"/>
      <w:marRight w:val="0"/>
      <w:marTop w:val="0"/>
      <w:marBottom w:val="0"/>
      <w:divBdr>
        <w:top w:val="none" w:sz="0" w:space="0" w:color="auto"/>
        <w:left w:val="none" w:sz="0" w:space="0" w:color="auto"/>
        <w:bottom w:val="none" w:sz="0" w:space="0" w:color="auto"/>
        <w:right w:val="none" w:sz="0" w:space="0" w:color="auto"/>
      </w:divBdr>
    </w:div>
    <w:div w:id="731927377">
      <w:bodyDiv w:val="1"/>
      <w:marLeft w:val="0"/>
      <w:marRight w:val="0"/>
      <w:marTop w:val="0"/>
      <w:marBottom w:val="0"/>
      <w:divBdr>
        <w:top w:val="none" w:sz="0" w:space="0" w:color="auto"/>
        <w:left w:val="none" w:sz="0" w:space="0" w:color="auto"/>
        <w:bottom w:val="none" w:sz="0" w:space="0" w:color="auto"/>
        <w:right w:val="none" w:sz="0" w:space="0" w:color="auto"/>
      </w:divBdr>
    </w:div>
    <w:div w:id="735399003">
      <w:bodyDiv w:val="1"/>
      <w:marLeft w:val="0"/>
      <w:marRight w:val="0"/>
      <w:marTop w:val="0"/>
      <w:marBottom w:val="0"/>
      <w:divBdr>
        <w:top w:val="none" w:sz="0" w:space="0" w:color="auto"/>
        <w:left w:val="none" w:sz="0" w:space="0" w:color="auto"/>
        <w:bottom w:val="none" w:sz="0" w:space="0" w:color="auto"/>
        <w:right w:val="none" w:sz="0" w:space="0" w:color="auto"/>
      </w:divBdr>
    </w:div>
    <w:div w:id="749277832">
      <w:bodyDiv w:val="1"/>
      <w:marLeft w:val="0"/>
      <w:marRight w:val="0"/>
      <w:marTop w:val="0"/>
      <w:marBottom w:val="0"/>
      <w:divBdr>
        <w:top w:val="none" w:sz="0" w:space="0" w:color="auto"/>
        <w:left w:val="none" w:sz="0" w:space="0" w:color="auto"/>
        <w:bottom w:val="none" w:sz="0" w:space="0" w:color="auto"/>
        <w:right w:val="none" w:sz="0" w:space="0" w:color="auto"/>
      </w:divBdr>
    </w:div>
    <w:div w:id="803230066">
      <w:bodyDiv w:val="1"/>
      <w:marLeft w:val="0"/>
      <w:marRight w:val="0"/>
      <w:marTop w:val="0"/>
      <w:marBottom w:val="0"/>
      <w:divBdr>
        <w:top w:val="none" w:sz="0" w:space="0" w:color="auto"/>
        <w:left w:val="none" w:sz="0" w:space="0" w:color="auto"/>
        <w:bottom w:val="none" w:sz="0" w:space="0" w:color="auto"/>
        <w:right w:val="none" w:sz="0" w:space="0" w:color="auto"/>
      </w:divBdr>
    </w:div>
    <w:div w:id="805437675">
      <w:bodyDiv w:val="1"/>
      <w:marLeft w:val="0"/>
      <w:marRight w:val="0"/>
      <w:marTop w:val="0"/>
      <w:marBottom w:val="0"/>
      <w:divBdr>
        <w:top w:val="none" w:sz="0" w:space="0" w:color="auto"/>
        <w:left w:val="none" w:sz="0" w:space="0" w:color="auto"/>
        <w:bottom w:val="none" w:sz="0" w:space="0" w:color="auto"/>
        <w:right w:val="none" w:sz="0" w:space="0" w:color="auto"/>
      </w:divBdr>
    </w:div>
    <w:div w:id="806439258">
      <w:bodyDiv w:val="1"/>
      <w:marLeft w:val="0"/>
      <w:marRight w:val="0"/>
      <w:marTop w:val="0"/>
      <w:marBottom w:val="0"/>
      <w:divBdr>
        <w:top w:val="none" w:sz="0" w:space="0" w:color="auto"/>
        <w:left w:val="none" w:sz="0" w:space="0" w:color="auto"/>
        <w:bottom w:val="none" w:sz="0" w:space="0" w:color="auto"/>
        <w:right w:val="none" w:sz="0" w:space="0" w:color="auto"/>
      </w:divBdr>
    </w:div>
    <w:div w:id="807164735">
      <w:bodyDiv w:val="1"/>
      <w:marLeft w:val="0"/>
      <w:marRight w:val="0"/>
      <w:marTop w:val="0"/>
      <w:marBottom w:val="0"/>
      <w:divBdr>
        <w:top w:val="none" w:sz="0" w:space="0" w:color="auto"/>
        <w:left w:val="none" w:sz="0" w:space="0" w:color="auto"/>
        <w:bottom w:val="none" w:sz="0" w:space="0" w:color="auto"/>
        <w:right w:val="none" w:sz="0" w:space="0" w:color="auto"/>
      </w:divBdr>
    </w:div>
    <w:div w:id="809247138">
      <w:bodyDiv w:val="1"/>
      <w:marLeft w:val="0"/>
      <w:marRight w:val="0"/>
      <w:marTop w:val="0"/>
      <w:marBottom w:val="0"/>
      <w:divBdr>
        <w:top w:val="none" w:sz="0" w:space="0" w:color="auto"/>
        <w:left w:val="none" w:sz="0" w:space="0" w:color="auto"/>
        <w:bottom w:val="none" w:sz="0" w:space="0" w:color="auto"/>
        <w:right w:val="none" w:sz="0" w:space="0" w:color="auto"/>
      </w:divBdr>
    </w:div>
    <w:div w:id="827087827">
      <w:bodyDiv w:val="1"/>
      <w:marLeft w:val="0"/>
      <w:marRight w:val="0"/>
      <w:marTop w:val="0"/>
      <w:marBottom w:val="0"/>
      <w:divBdr>
        <w:top w:val="none" w:sz="0" w:space="0" w:color="auto"/>
        <w:left w:val="none" w:sz="0" w:space="0" w:color="auto"/>
        <w:bottom w:val="none" w:sz="0" w:space="0" w:color="auto"/>
        <w:right w:val="none" w:sz="0" w:space="0" w:color="auto"/>
      </w:divBdr>
    </w:div>
    <w:div w:id="856623911">
      <w:bodyDiv w:val="1"/>
      <w:marLeft w:val="0"/>
      <w:marRight w:val="0"/>
      <w:marTop w:val="0"/>
      <w:marBottom w:val="0"/>
      <w:divBdr>
        <w:top w:val="none" w:sz="0" w:space="0" w:color="auto"/>
        <w:left w:val="none" w:sz="0" w:space="0" w:color="auto"/>
        <w:bottom w:val="none" w:sz="0" w:space="0" w:color="auto"/>
        <w:right w:val="none" w:sz="0" w:space="0" w:color="auto"/>
      </w:divBdr>
    </w:div>
    <w:div w:id="859781658">
      <w:bodyDiv w:val="1"/>
      <w:marLeft w:val="0"/>
      <w:marRight w:val="0"/>
      <w:marTop w:val="0"/>
      <w:marBottom w:val="0"/>
      <w:divBdr>
        <w:top w:val="none" w:sz="0" w:space="0" w:color="auto"/>
        <w:left w:val="none" w:sz="0" w:space="0" w:color="auto"/>
        <w:bottom w:val="none" w:sz="0" w:space="0" w:color="auto"/>
        <w:right w:val="none" w:sz="0" w:space="0" w:color="auto"/>
      </w:divBdr>
    </w:div>
    <w:div w:id="861363067">
      <w:bodyDiv w:val="1"/>
      <w:marLeft w:val="0"/>
      <w:marRight w:val="0"/>
      <w:marTop w:val="0"/>
      <w:marBottom w:val="0"/>
      <w:divBdr>
        <w:top w:val="none" w:sz="0" w:space="0" w:color="auto"/>
        <w:left w:val="none" w:sz="0" w:space="0" w:color="auto"/>
        <w:bottom w:val="none" w:sz="0" w:space="0" w:color="auto"/>
        <w:right w:val="none" w:sz="0" w:space="0" w:color="auto"/>
      </w:divBdr>
    </w:div>
    <w:div w:id="915437031">
      <w:bodyDiv w:val="1"/>
      <w:marLeft w:val="0"/>
      <w:marRight w:val="0"/>
      <w:marTop w:val="0"/>
      <w:marBottom w:val="0"/>
      <w:divBdr>
        <w:top w:val="none" w:sz="0" w:space="0" w:color="auto"/>
        <w:left w:val="none" w:sz="0" w:space="0" w:color="auto"/>
        <w:bottom w:val="none" w:sz="0" w:space="0" w:color="auto"/>
        <w:right w:val="none" w:sz="0" w:space="0" w:color="auto"/>
      </w:divBdr>
    </w:div>
    <w:div w:id="947934089">
      <w:bodyDiv w:val="1"/>
      <w:marLeft w:val="0"/>
      <w:marRight w:val="0"/>
      <w:marTop w:val="0"/>
      <w:marBottom w:val="0"/>
      <w:divBdr>
        <w:top w:val="none" w:sz="0" w:space="0" w:color="auto"/>
        <w:left w:val="none" w:sz="0" w:space="0" w:color="auto"/>
        <w:bottom w:val="none" w:sz="0" w:space="0" w:color="auto"/>
        <w:right w:val="none" w:sz="0" w:space="0" w:color="auto"/>
      </w:divBdr>
    </w:div>
    <w:div w:id="956982809">
      <w:bodyDiv w:val="1"/>
      <w:marLeft w:val="0"/>
      <w:marRight w:val="0"/>
      <w:marTop w:val="0"/>
      <w:marBottom w:val="0"/>
      <w:divBdr>
        <w:top w:val="none" w:sz="0" w:space="0" w:color="auto"/>
        <w:left w:val="none" w:sz="0" w:space="0" w:color="auto"/>
        <w:bottom w:val="none" w:sz="0" w:space="0" w:color="auto"/>
        <w:right w:val="none" w:sz="0" w:space="0" w:color="auto"/>
      </w:divBdr>
    </w:div>
    <w:div w:id="974064002">
      <w:bodyDiv w:val="1"/>
      <w:marLeft w:val="0"/>
      <w:marRight w:val="0"/>
      <w:marTop w:val="0"/>
      <w:marBottom w:val="0"/>
      <w:divBdr>
        <w:top w:val="none" w:sz="0" w:space="0" w:color="auto"/>
        <w:left w:val="none" w:sz="0" w:space="0" w:color="auto"/>
        <w:bottom w:val="none" w:sz="0" w:space="0" w:color="auto"/>
        <w:right w:val="none" w:sz="0" w:space="0" w:color="auto"/>
      </w:divBdr>
    </w:div>
    <w:div w:id="1037121214">
      <w:bodyDiv w:val="1"/>
      <w:marLeft w:val="0"/>
      <w:marRight w:val="0"/>
      <w:marTop w:val="0"/>
      <w:marBottom w:val="0"/>
      <w:divBdr>
        <w:top w:val="none" w:sz="0" w:space="0" w:color="auto"/>
        <w:left w:val="none" w:sz="0" w:space="0" w:color="auto"/>
        <w:bottom w:val="none" w:sz="0" w:space="0" w:color="auto"/>
        <w:right w:val="none" w:sz="0" w:space="0" w:color="auto"/>
      </w:divBdr>
    </w:div>
    <w:div w:id="1040208378">
      <w:bodyDiv w:val="1"/>
      <w:marLeft w:val="0"/>
      <w:marRight w:val="0"/>
      <w:marTop w:val="0"/>
      <w:marBottom w:val="0"/>
      <w:divBdr>
        <w:top w:val="none" w:sz="0" w:space="0" w:color="auto"/>
        <w:left w:val="none" w:sz="0" w:space="0" w:color="auto"/>
        <w:bottom w:val="none" w:sz="0" w:space="0" w:color="auto"/>
        <w:right w:val="none" w:sz="0" w:space="0" w:color="auto"/>
      </w:divBdr>
    </w:div>
    <w:div w:id="1040669465">
      <w:bodyDiv w:val="1"/>
      <w:marLeft w:val="0"/>
      <w:marRight w:val="0"/>
      <w:marTop w:val="0"/>
      <w:marBottom w:val="0"/>
      <w:divBdr>
        <w:top w:val="none" w:sz="0" w:space="0" w:color="auto"/>
        <w:left w:val="none" w:sz="0" w:space="0" w:color="auto"/>
        <w:bottom w:val="none" w:sz="0" w:space="0" w:color="auto"/>
        <w:right w:val="none" w:sz="0" w:space="0" w:color="auto"/>
      </w:divBdr>
    </w:div>
    <w:div w:id="1046687461">
      <w:bodyDiv w:val="1"/>
      <w:marLeft w:val="0"/>
      <w:marRight w:val="0"/>
      <w:marTop w:val="0"/>
      <w:marBottom w:val="0"/>
      <w:divBdr>
        <w:top w:val="none" w:sz="0" w:space="0" w:color="auto"/>
        <w:left w:val="none" w:sz="0" w:space="0" w:color="auto"/>
        <w:bottom w:val="none" w:sz="0" w:space="0" w:color="auto"/>
        <w:right w:val="none" w:sz="0" w:space="0" w:color="auto"/>
      </w:divBdr>
    </w:div>
    <w:div w:id="1050836657">
      <w:bodyDiv w:val="1"/>
      <w:marLeft w:val="0"/>
      <w:marRight w:val="0"/>
      <w:marTop w:val="0"/>
      <w:marBottom w:val="0"/>
      <w:divBdr>
        <w:top w:val="none" w:sz="0" w:space="0" w:color="auto"/>
        <w:left w:val="none" w:sz="0" w:space="0" w:color="auto"/>
        <w:bottom w:val="none" w:sz="0" w:space="0" w:color="auto"/>
        <w:right w:val="none" w:sz="0" w:space="0" w:color="auto"/>
      </w:divBdr>
      <w:divsChild>
        <w:div w:id="753015343">
          <w:marLeft w:val="-420"/>
          <w:marRight w:val="0"/>
          <w:marTop w:val="0"/>
          <w:marBottom w:val="0"/>
          <w:divBdr>
            <w:top w:val="none" w:sz="0" w:space="0" w:color="auto"/>
            <w:left w:val="none" w:sz="0" w:space="0" w:color="auto"/>
            <w:bottom w:val="none" w:sz="0" w:space="0" w:color="auto"/>
            <w:right w:val="none" w:sz="0" w:space="0" w:color="auto"/>
          </w:divBdr>
          <w:divsChild>
            <w:div w:id="447356584">
              <w:marLeft w:val="0"/>
              <w:marRight w:val="0"/>
              <w:marTop w:val="0"/>
              <w:marBottom w:val="0"/>
              <w:divBdr>
                <w:top w:val="none" w:sz="0" w:space="0" w:color="auto"/>
                <w:left w:val="none" w:sz="0" w:space="0" w:color="auto"/>
                <w:bottom w:val="none" w:sz="0" w:space="0" w:color="auto"/>
                <w:right w:val="none" w:sz="0" w:space="0" w:color="auto"/>
              </w:divBdr>
              <w:divsChild>
                <w:div w:id="1239288890">
                  <w:marLeft w:val="0"/>
                  <w:marRight w:val="0"/>
                  <w:marTop w:val="0"/>
                  <w:marBottom w:val="0"/>
                  <w:divBdr>
                    <w:top w:val="none" w:sz="0" w:space="0" w:color="auto"/>
                    <w:left w:val="none" w:sz="0" w:space="0" w:color="auto"/>
                    <w:bottom w:val="none" w:sz="0" w:space="0" w:color="auto"/>
                    <w:right w:val="none" w:sz="0" w:space="0" w:color="auto"/>
                  </w:divBdr>
                  <w:divsChild>
                    <w:div w:id="1298294531">
                      <w:marLeft w:val="0"/>
                      <w:marRight w:val="0"/>
                      <w:marTop w:val="0"/>
                      <w:marBottom w:val="0"/>
                      <w:divBdr>
                        <w:top w:val="none" w:sz="0" w:space="0" w:color="auto"/>
                        <w:left w:val="none" w:sz="0" w:space="0" w:color="auto"/>
                        <w:bottom w:val="none" w:sz="0" w:space="0" w:color="auto"/>
                        <w:right w:val="none" w:sz="0" w:space="0" w:color="auto"/>
                      </w:divBdr>
                    </w:div>
                    <w:div w:id="31708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442868">
          <w:marLeft w:val="-420"/>
          <w:marRight w:val="0"/>
          <w:marTop w:val="0"/>
          <w:marBottom w:val="0"/>
          <w:divBdr>
            <w:top w:val="none" w:sz="0" w:space="0" w:color="auto"/>
            <w:left w:val="none" w:sz="0" w:space="0" w:color="auto"/>
            <w:bottom w:val="none" w:sz="0" w:space="0" w:color="auto"/>
            <w:right w:val="none" w:sz="0" w:space="0" w:color="auto"/>
          </w:divBdr>
          <w:divsChild>
            <w:div w:id="1112363884">
              <w:marLeft w:val="0"/>
              <w:marRight w:val="0"/>
              <w:marTop w:val="0"/>
              <w:marBottom w:val="0"/>
              <w:divBdr>
                <w:top w:val="none" w:sz="0" w:space="0" w:color="auto"/>
                <w:left w:val="none" w:sz="0" w:space="0" w:color="auto"/>
                <w:bottom w:val="none" w:sz="0" w:space="0" w:color="auto"/>
                <w:right w:val="none" w:sz="0" w:space="0" w:color="auto"/>
              </w:divBdr>
              <w:divsChild>
                <w:div w:id="448399135">
                  <w:marLeft w:val="0"/>
                  <w:marRight w:val="0"/>
                  <w:marTop w:val="0"/>
                  <w:marBottom w:val="0"/>
                  <w:divBdr>
                    <w:top w:val="none" w:sz="0" w:space="0" w:color="auto"/>
                    <w:left w:val="none" w:sz="0" w:space="0" w:color="auto"/>
                    <w:bottom w:val="none" w:sz="0" w:space="0" w:color="auto"/>
                    <w:right w:val="none" w:sz="0" w:space="0" w:color="auto"/>
                  </w:divBdr>
                  <w:divsChild>
                    <w:div w:id="374083637">
                      <w:marLeft w:val="0"/>
                      <w:marRight w:val="0"/>
                      <w:marTop w:val="0"/>
                      <w:marBottom w:val="0"/>
                      <w:divBdr>
                        <w:top w:val="none" w:sz="0" w:space="0" w:color="auto"/>
                        <w:left w:val="none" w:sz="0" w:space="0" w:color="auto"/>
                        <w:bottom w:val="none" w:sz="0" w:space="0" w:color="auto"/>
                        <w:right w:val="none" w:sz="0" w:space="0" w:color="auto"/>
                      </w:divBdr>
                    </w:div>
                    <w:div w:id="11459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60449">
          <w:marLeft w:val="-420"/>
          <w:marRight w:val="0"/>
          <w:marTop w:val="0"/>
          <w:marBottom w:val="0"/>
          <w:divBdr>
            <w:top w:val="none" w:sz="0" w:space="0" w:color="auto"/>
            <w:left w:val="none" w:sz="0" w:space="0" w:color="auto"/>
            <w:bottom w:val="none" w:sz="0" w:space="0" w:color="auto"/>
            <w:right w:val="none" w:sz="0" w:space="0" w:color="auto"/>
          </w:divBdr>
          <w:divsChild>
            <w:div w:id="1219627497">
              <w:marLeft w:val="0"/>
              <w:marRight w:val="0"/>
              <w:marTop w:val="0"/>
              <w:marBottom w:val="0"/>
              <w:divBdr>
                <w:top w:val="none" w:sz="0" w:space="0" w:color="auto"/>
                <w:left w:val="none" w:sz="0" w:space="0" w:color="auto"/>
                <w:bottom w:val="none" w:sz="0" w:space="0" w:color="auto"/>
                <w:right w:val="none" w:sz="0" w:space="0" w:color="auto"/>
              </w:divBdr>
              <w:divsChild>
                <w:div w:id="168254262">
                  <w:marLeft w:val="0"/>
                  <w:marRight w:val="0"/>
                  <w:marTop w:val="0"/>
                  <w:marBottom w:val="0"/>
                  <w:divBdr>
                    <w:top w:val="none" w:sz="0" w:space="0" w:color="auto"/>
                    <w:left w:val="none" w:sz="0" w:space="0" w:color="auto"/>
                    <w:bottom w:val="none" w:sz="0" w:space="0" w:color="auto"/>
                    <w:right w:val="none" w:sz="0" w:space="0" w:color="auto"/>
                  </w:divBdr>
                  <w:divsChild>
                    <w:div w:id="1413042958">
                      <w:marLeft w:val="0"/>
                      <w:marRight w:val="0"/>
                      <w:marTop w:val="0"/>
                      <w:marBottom w:val="0"/>
                      <w:divBdr>
                        <w:top w:val="none" w:sz="0" w:space="0" w:color="auto"/>
                        <w:left w:val="none" w:sz="0" w:space="0" w:color="auto"/>
                        <w:bottom w:val="none" w:sz="0" w:space="0" w:color="auto"/>
                        <w:right w:val="none" w:sz="0" w:space="0" w:color="auto"/>
                      </w:divBdr>
                    </w:div>
                    <w:div w:id="16719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92694">
          <w:marLeft w:val="-420"/>
          <w:marRight w:val="0"/>
          <w:marTop w:val="0"/>
          <w:marBottom w:val="0"/>
          <w:divBdr>
            <w:top w:val="none" w:sz="0" w:space="0" w:color="auto"/>
            <w:left w:val="none" w:sz="0" w:space="0" w:color="auto"/>
            <w:bottom w:val="none" w:sz="0" w:space="0" w:color="auto"/>
            <w:right w:val="none" w:sz="0" w:space="0" w:color="auto"/>
          </w:divBdr>
          <w:divsChild>
            <w:div w:id="539056673">
              <w:marLeft w:val="0"/>
              <w:marRight w:val="0"/>
              <w:marTop w:val="0"/>
              <w:marBottom w:val="0"/>
              <w:divBdr>
                <w:top w:val="none" w:sz="0" w:space="0" w:color="auto"/>
                <w:left w:val="none" w:sz="0" w:space="0" w:color="auto"/>
                <w:bottom w:val="none" w:sz="0" w:space="0" w:color="auto"/>
                <w:right w:val="none" w:sz="0" w:space="0" w:color="auto"/>
              </w:divBdr>
              <w:divsChild>
                <w:div w:id="1196699198">
                  <w:marLeft w:val="0"/>
                  <w:marRight w:val="0"/>
                  <w:marTop w:val="0"/>
                  <w:marBottom w:val="0"/>
                  <w:divBdr>
                    <w:top w:val="none" w:sz="0" w:space="0" w:color="auto"/>
                    <w:left w:val="none" w:sz="0" w:space="0" w:color="auto"/>
                    <w:bottom w:val="none" w:sz="0" w:space="0" w:color="auto"/>
                    <w:right w:val="none" w:sz="0" w:space="0" w:color="auto"/>
                  </w:divBdr>
                  <w:divsChild>
                    <w:div w:id="157114277">
                      <w:marLeft w:val="0"/>
                      <w:marRight w:val="0"/>
                      <w:marTop w:val="0"/>
                      <w:marBottom w:val="0"/>
                      <w:divBdr>
                        <w:top w:val="none" w:sz="0" w:space="0" w:color="auto"/>
                        <w:left w:val="none" w:sz="0" w:space="0" w:color="auto"/>
                        <w:bottom w:val="none" w:sz="0" w:space="0" w:color="auto"/>
                        <w:right w:val="none" w:sz="0" w:space="0" w:color="auto"/>
                      </w:divBdr>
                    </w:div>
                    <w:div w:id="137200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387291">
          <w:marLeft w:val="-420"/>
          <w:marRight w:val="0"/>
          <w:marTop w:val="0"/>
          <w:marBottom w:val="0"/>
          <w:divBdr>
            <w:top w:val="none" w:sz="0" w:space="0" w:color="auto"/>
            <w:left w:val="none" w:sz="0" w:space="0" w:color="auto"/>
            <w:bottom w:val="none" w:sz="0" w:space="0" w:color="auto"/>
            <w:right w:val="none" w:sz="0" w:space="0" w:color="auto"/>
          </w:divBdr>
          <w:divsChild>
            <w:div w:id="490610031">
              <w:marLeft w:val="0"/>
              <w:marRight w:val="0"/>
              <w:marTop w:val="0"/>
              <w:marBottom w:val="0"/>
              <w:divBdr>
                <w:top w:val="none" w:sz="0" w:space="0" w:color="auto"/>
                <w:left w:val="none" w:sz="0" w:space="0" w:color="auto"/>
                <w:bottom w:val="none" w:sz="0" w:space="0" w:color="auto"/>
                <w:right w:val="none" w:sz="0" w:space="0" w:color="auto"/>
              </w:divBdr>
              <w:divsChild>
                <w:div w:id="857039626">
                  <w:marLeft w:val="0"/>
                  <w:marRight w:val="0"/>
                  <w:marTop w:val="0"/>
                  <w:marBottom w:val="0"/>
                  <w:divBdr>
                    <w:top w:val="none" w:sz="0" w:space="0" w:color="auto"/>
                    <w:left w:val="none" w:sz="0" w:space="0" w:color="auto"/>
                    <w:bottom w:val="none" w:sz="0" w:space="0" w:color="auto"/>
                    <w:right w:val="none" w:sz="0" w:space="0" w:color="auto"/>
                  </w:divBdr>
                  <w:divsChild>
                    <w:div w:id="326052816">
                      <w:marLeft w:val="0"/>
                      <w:marRight w:val="0"/>
                      <w:marTop w:val="0"/>
                      <w:marBottom w:val="0"/>
                      <w:divBdr>
                        <w:top w:val="none" w:sz="0" w:space="0" w:color="auto"/>
                        <w:left w:val="none" w:sz="0" w:space="0" w:color="auto"/>
                        <w:bottom w:val="none" w:sz="0" w:space="0" w:color="auto"/>
                        <w:right w:val="none" w:sz="0" w:space="0" w:color="auto"/>
                      </w:divBdr>
                    </w:div>
                    <w:div w:id="161273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398506">
      <w:bodyDiv w:val="1"/>
      <w:marLeft w:val="0"/>
      <w:marRight w:val="0"/>
      <w:marTop w:val="0"/>
      <w:marBottom w:val="0"/>
      <w:divBdr>
        <w:top w:val="none" w:sz="0" w:space="0" w:color="auto"/>
        <w:left w:val="none" w:sz="0" w:space="0" w:color="auto"/>
        <w:bottom w:val="none" w:sz="0" w:space="0" w:color="auto"/>
        <w:right w:val="none" w:sz="0" w:space="0" w:color="auto"/>
      </w:divBdr>
      <w:divsChild>
        <w:div w:id="2075615474">
          <w:marLeft w:val="0"/>
          <w:marRight w:val="0"/>
          <w:marTop w:val="0"/>
          <w:marBottom w:val="0"/>
          <w:divBdr>
            <w:top w:val="none" w:sz="0" w:space="0" w:color="auto"/>
            <w:left w:val="none" w:sz="0" w:space="0" w:color="auto"/>
            <w:bottom w:val="none" w:sz="0" w:space="0" w:color="auto"/>
            <w:right w:val="none" w:sz="0" w:space="0" w:color="auto"/>
          </w:divBdr>
          <w:divsChild>
            <w:div w:id="1454783869">
              <w:marLeft w:val="0"/>
              <w:marRight w:val="0"/>
              <w:marTop w:val="0"/>
              <w:marBottom w:val="0"/>
              <w:divBdr>
                <w:top w:val="none" w:sz="0" w:space="0" w:color="auto"/>
                <w:left w:val="none" w:sz="0" w:space="0" w:color="auto"/>
                <w:bottom w:val="none" w:sz="0" w:space="0" w:color="auto"/>
                <w:right w:val="none" w:sz="0" w:space="0" w:color="auto"/>
              </w:divBdr>
              <w:divsChild>
                <w:div w:id="1553232389">
                  <w:marLeft w:val="0"/>
                  <w:marRight w:val="0"/>
                  <w:marTop w:val="0"/>
                  <w:marBottom w:val="0"/>
                  <w:divBdr>
                    <w:top w:val="none" w:sz="0" w:space="0" w:color="auto"/>
                    <w:left w:val="none" w:sz="0" w:space="0" w:color="auto"/>
                    <w:bottom w:val="none" w:sz="0" w:space="0" w:color="auto"/>
                    <w:right w:val="none" w:sz="0" w:space="0" w:color="auto"/>
                  </w:divBdr>
                  <w:divsChild>
                    <w:div w:id="2040010325">
                      <w:marLeft w:val="0"/>
                      <w:marRight w:val="0"/>
                      <w:marTop w:val="0"/>
                      <w:marBottom w:val="0"/>
                      <w:divBdr>
                        <w:top w:val="none" w:sz="0" w:space="0" w:color="auto"/>
                        <w:left w:val="none" w:sz="0" w:space="0" w:color="auto"/>
                        <w:bottom w:val="none" w:sz="0" w:space="0" w:color="auto"/>
                        <w:right w:val="none" w:sz="0" w:space="0" w:color="auto"/>
                      </w:divBdr>
                      <w:divsChild>
                        <w:div w:id="796294386">
                          <w:marLeft w:val="0"/>
                          <w:marRight w:val="0"/>
                          <w:marTop w:val="0"/>
                          <w:marBottom w:val="0"/>
                          <w:divBdr>
                            <w:top w:val="none" w:sz="0" w:space="0" w:color="auto"/>
                            <w:left w:val="none" w:sz="0" w:space="0" w:color="auto"/>
                            <w:bottom w:val="none" w:sz="0" w:space="0" w:color="auto"/>
                            <w:right w:val="none" w:sz="0" w:space="0" w:color="auto"/>
                          </w:divBdr>
                          <w:divsChild>
                            <w:div w:id="857349390">
                              <w:marLeft w:val="0"/>
                              <w:marRight w:val="0"/>
                              <w:marTop w:val="0"/>
                              <w:marBottom w:val="0"/>
                              <w:divBdr>
                                <w:top w:val="none" w:sz="0" w:space="0" w:color="auto"/>
                                <w:left w:val="none" w:sz="0" w:space="0" w:color="auto"/>
                                <w:bottom w:val="none" w:sz="0" w:space="0" w:color="auto"/>
                                <w:right w:val="none" w:sz="0" w:space="0" w:color="auto"/>
                              </w:divBdr>
                              <w:divsChild>
                                <w:div w:id="1755858573">
                                  <w:marLeft w:val="0"/>
                                  <w:marRight w:val="0"/>
                                  <w:marTop w:val="0"/>
                                  <w:marBottom w:val="0"/>
                                  <w:divBdr>
                                    <w:top w:val="none" w:sz="0" w:space="0" w:color="auto"/>
                                    <w:left w:val="none" w:sz="0" w:space="0" w:color="auto"/>
                                    <w:bottom w:val="none" w:sz="0" w:space="0" w:color="auto"/>
                                    <w:right w:val="none" w:sz="0" w:space="0" w:color="auto"/>
                                  </w:divBdr>
                                  <w:divsChild>
                                    <w:div w:id="764422656">
                                      <w:marLeft w:val="0"/>
                                      <w:marRight w:val="0"/>
                                      <w:marTop w:val="0"/>
                                      <w:marBottom w:val="0"/>
                                      <w:divBdr>
                                        <w:top w:val="none" w:sz="0" w:space="0" w:color="auto"/>
                                        <w:left w:val="none" w:sz="0" w:space="0" w:color="auto"/>
                                        <w:bottom w:val="none" w:sz="0" w:space="0" w:color="auto"/>
                                        <w:right w:val="none" w:sz="0" w:space="0" w:color="auto"/>
                                      </w:divBdr>
                                      <w:divsChild>
                                        <w:div w:id="1886603527">
                                          <w:marLeft w:val="0"/>
                                          <w:marRight w:val="0"/>
                                          <w:marTop w:val="0"/>
                                          <w:marBottom w:val="0"/>
                                          <w:divBdr>
                                            <w:top w:val="none" w:sz="0" w:space="0" w:color="auto"/>
                                            <w:left w:val="none" w:sz="0" w:space="0" w:color="auto"/>
                                            <w:bottom w:val="none" w:sz="0" w:space="0" w:color="auto"/>
                                            <w:right w:val="none" w:sz="0" w:space="0" w:color="auto"/>
                                          </w:divBdr>
                                          <w:divsChild>
                                            <w:div w:id="622343031">
                                              <w:marLeft w:val="0"/>
                                              <w:marRight w:val="0"/>
                                              <w:marTop w:val="0"/>
                                              <w:marBottom w:val="0"/>
                                              <w:divBdr>
                                                <w:top w:val="none" w:sz="0" w:space="0" w:color="auto"/>
                                                <w:left w:val="none" w:sz="0" w:space="0" w:color="auto"/>
                                                <w:bottom w:val="none" w:sz="0" w:space="0" w:color="auto"/>
                                                <w:right w:val="none" w:sz="0" w:space="0" w:color="auto"/>
                                              </w:divBdr>
                                              <w:divsChild>
                                                <w:div w:id="2097507507">
                                                  <w:marLeft w:val="0"/>
                                                  <w:marRight w:val="0"/>
                                                  <w:marTop w:val="0"/>
                                                  <w:marBottom w:val="0"/>
                                                  <w:divBdr>
                                                    <w:top w:val="none" w:sz="0" w:space="0" w:color="auto"/>
                                                    <w:left w:val="none" w:sz="0" w:space="0" w:color="auto"/>
                                                    <w:bottom w:val="none" w:sz="0" w:space="0" w:color="auto"/>
                                                    <w:right w:val="none" w:sz="0" w:space="0" w:color="auto"/>
                                                  </w:divBdr>
                                                  <w:divsChild>
                                                    <w:div w:id="1458252636">
                                                      <w:marLeft w:val="0"/>
                                                      <w:marRight w:val="0"/>
                                                      <w:marTop w:val="0"/>
                                                      <w:marBottom w:val="0"/>
                                                      <w:divBdr>
                                                        <w:top w:val="none" w:sz="0" w:space="0" w:color="auto"/>
                                                        <w:left w:val="none" w:sz="0" w:space="0" w:color="auto"/>
                                                        <w:bottom w:val="none" w:sz="0" w:space="0" w:color="auto"/>
                                                        <w:right w:val="none" w:sz="0" w:space="0" w:color="auto"/>
                                                      </w:divBdr>
                                                      <w:divsChild>
                                                        <w:div w:id="73015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2893048">
      <w:bodyDiv w:val="1"/>
      <w:marLeft w:val="0"/>
      <w:marRight w:val="0"/>
      <w:marTop w:val="0"/>
      <w:marBottom w:val="0"/>
      <w:divBdr>
        <w:top w:val="none" w:sz="0" w:space="0" w:color="auto"/>
        <w:left w:val="none" w:sz="0" w:space="0" w:color="auto"/>
        <w:bottom w:val="none" w:sz="0" w:space="0" w:color="auto"/>
        <w:right w:val="none" w:sz="0" w:space="0" w:color="auto"/>
      </w:divBdr>
    </w:div>
    <w:div w:id="1115254693">
      <w:bodyDiv w:val="1"/>
      <w:marLeft w:val="0"/>
      <w:marRight w:val="0"/>
      <w:marTop w:val="0"/>
      <w:marBottom w:val="0"/>
      <w:divBdr>
        <w:top w:val="none" w:sz="0" w:space="0" w:color="auto"/>
        <w:left w:val="none" w:sz="0" w:space="0" w:color="auto"/>
        <w:bottom w:val="none" w:sz="0" w:space="0" w:color="auto"/>
        <w:right w:val="none" w:sz="0" w:space="0" w:color="auto"/>
      </w:divBdr>
    </w:div>
    <w:div w:id="1136992075">
      <w:bodyDiv w:val="1"/>
      <w:marLeft w:val="0"/>
      <w:marRight w:val="0"/>
      <w:marTop w:val="0"/>
      <w:marBottom w:val="0"/>
      <w:divBdr>
        <w:top w:val="none" w:sz="0" w:space="0" w:color="auto"/>
        <w:left w:val="none" w:sz="0" w:space="0" w:color="auto"/>
        <w:bottom w:val="none" w:sz="0" w:space="0" w:color="auto"/>
        <w:right w:val="none" w:sz="0" w:space="0" w:color="auto"/>
      </w:divBdr>
      <w:divsChild>
        <w:div w:id="621182849">
          <w:marLeft w:val="0"/>
          <w:marRight w:val="0"/>
          <w:marTop w:val="0"/>
          <w:marBottom w:val="0"/>
          <w:divBdr>
            <w:top w:val="none" w:sz="0" w:space="0" w:color="auto"/>
            <w:left w:val="none" w:sz="0" w:space="0" w:color="auto"/>
            <w:bottom w:val="none" w:sz="0" w:space="0" w:color="auto"/>
            <w:right w:val="none" w:sz="0" w:space="0" w:color="auto"/>
          </w:divBdr>
          <w:divsChild>
            <w:div w:id="176620672">
              <w:marLeft w:val="0"/>
              <w:marRight w:val="0"/>
              <w:marTop w:val="0"/>
              <w:marBottom w:val="0"/>
              <w:divBdr>
                <w:top w:val="none" w:sz="0" w:space="0" w:color="auto"/>
                <w:left w:val="none" w:sz="0" w:space="0" w:color="auto"/>
                <w:bottom w:val="none" w:sz="0" w:space="0" w:color="auto"/>
                <w:right w:val="none" w:sz="0" w:space="0" w:color="auto"/>
              </w:divBdr>
              <w:divsChild>
                <w:div w:id="1045134422">
                  <w:marLeft w:val="0"/>
                  <w:marRight w:val="0"/>
                  <w:marTop w:val="0"/>
                  <w:marBottom w:val="0"/>
                  <w:divBdr>
                    <w:top w:val="none" w:sz="0" w:space="0" w:color="auto"/>
                    <w:left w:val="none" w:sz="0" w:space="0" w:color="auto"/>
                    <w:bottom w:val="none" w:sz="0" w:space="0" w:color="auto"/>
                    <w:right w:val="none" w:sz="0" w:space="0" w:color="auto"/>
                  </w:divBdr>
                </w:div>
              </w:divsChild>
            </w:div>
            <w:div w:id="1483428380">
              <w:marLeft w:val="0"/>
              <w:marRight w:val="0"/>
              <w:marTop w:val="0"/>
              <w:marBottom w:val="0"/>
              <w:divBdr>
                <w:top w:val="none" w:sz="0" w:space="0" w:color="auto"/>
                <w:left w:val="none" w:sz="0" w:space="0" w:color="auto"/>
                <w:bottom w:val="none" w:sz="0" w:space="0" w:color="auto"/>
                <w:right w:val="none" w:sz="0" w:space="0" w:color="auto"/>
              </w:divBdr>
              <w:divsChild>
                <w:div w:id="1962573438">
                  <w:marLeft w:val="0"/>
                  <w:marRight w:val="0"/>
                  <w:marTop w:val="0"/>
                  <w:marBottom w:val="0"/>
                  <w:divBdr>
                    <w:top w:val="none" w:sz="0" w:space="0" w:color="auto"/>
                    <w:left w:val="none" w:sz="0" w:space="0" w:color="auto"/>
                    <w:bottom w:val="none" w:sz="0" w:space="0" w:color="auto"/>
                    <w:right w:val="none" w:sz="0" w:space="0" w:color="auto"/>
                  </w:divBdr>
                  <w:divsChild>
                    <w:div w:id="54698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748">
              <w:marLeft w:val="0"/>
              <w:marRight w:val="0"/>
              <w:marTop w:val="0"/>
              <w:marBottom w:val="0"/>
              <w:divBdr>
                <w:top w:val="none" w:sz="0" w:space="0" w:color="auto"/>
                <w:left w:val="none" w:sz="0" w:space="0" w:color="auto"/>
                <w:bottom w:val="none" w:sz="0" w:space="0" w:color="auto"/>
                <w:right w:val="none" w:sz="0" w:space="0" w:color="auto"/>
              </w:divBdr>
              <w:divsChild>
                <w:div w:id="1574126153">
                  <w:marLeft w:val="0"/>
                  <w:marRight w:val="0"/>
                  <w:marTop w:val="0"/>
                  <w:marBottom w:val="0"/>
                  <w:divBdr>
                    <w:top w:val="none" w:sz="0" w:space="0" w:color="auto"/>
                    <w:left w:val="none" w:sz="0" w:space="0" w:color="auto"/>
                    <w:bottom w:val="none" w:sz="0" w:space="0" w:color="auto"/>
                    <w:right w:val="none" w:sz="0" w:space="0" w:color="auto"/>
                  </w:divBdr>
                </w:div>
              </w:divsChild>
            </w:div>
            <w:div w:id="931398944">
              <w:marLeft w:val="0"/>
              <w:marRight w:val="0"/>
              <w:marTop w:val="0"/>
              <w:marBottom w:val="0"/>
              <w:divBdr>
                <w:top w:val="none" w:sz="0" w:space="0" w:color="auto"/>
                <w:left w:val="none" w:sz="0" w:space="0" w:color="auto"/>
                <w:bottom w:val="none" w:sz="0" w:space="0" w:color="auto"/>
                <w:right w:val="none" w:sz="0" w:space="0" w:color="auto"/>
              </w:divBdr>
              <w:divsChild>
                <w:div w:id="1036932967">
                  <w:marLeft w:val="0"/>
                  <w:marRight w:val="0"/>
                  <w:marTop w:val="0"/>
                  <w:marBottom w:val="0"/>
                  <w:divBdr>
                    <w:top w:val="none" w:sz="0" w:space="0" w:color="auto"/>
                    <w:left w:val="none" w:sz="0" w:space="0" w:color="auto"/>
                    <w:bottom w:val="none" w:sz="0" w:space="0" w:color="auto"/>
                    <w:right w:val="none" w:sz="0" w:space="0" w:color="auto"/>
                  </w:divBdr>
                  <w:divsChild>
                    <w:div w:id="21347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7395">
              <w:marLeft w:val="0"/>
              <w:marRight w:val="0"/>
              <w:marTop w:val="0"/>
              <w:marBottom w:val="0"/>
              <w:divBdr>
                <w:top w:val="none" w:sz="0" w:space="0" w:color="auto"/>
                <w:left w:val="none" w:sz="0" w:space="0" w:color="auto"/>
                <w:bottom w:val="none" w:sz="0" w:space="0" w:color="auto"/>
                <w:right w:val="none" w:sz="0" w:space="0" w:color="auto"/>
              </w:divBdr>
              <w:divsChild>
                <w:div w:id="60935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40874">
          <w:marLeft w:val="0"/>
          <w:marRight w:val="0"/>
          <w:marTop w:val="0"/>
          <w:marBottom w:val="0"/>
          <w:divBdr>
            <w:top w:val="none" w:sz="0" w:space="0" w:color="auto"/>
            <w:left w:val="none" w:sz="0" w:space="0" w:color="auto"/>
            <w:bottom w:val="none" w:sz="0" w:space="0" w:color="auto"/>
            <w:right w:val="none" w:sz="0" w:space="0" w:color="auto"/>
          </w:divBdr>
          <w:divsChild>
            <w:div w:id="1431973996">
              <w:marLeft w:val="0"/>
              <w:marRight w:val="0"/>
              <w:marTop w:val="0"/>
              <w:marBottom w:val="0"/>
              <w:divBdr>
                <w:top w:val="none" w:sz="0" w:space="0" w:color="auto"/>
                <w:left w:val="none" w:sz="0" w:space="0" w:color="auto"/>
                <w:bottom w:val="none" w:sz="0" w:space="0" w:color="auto"/>
                <w:right w:val="none" w:sz="0" w:space="0" w:color="auto"/>
              </w:divBdr>
              <w:divsChild>
                <w:div w:id="1823810314">
                  <w:marLeft w:val="0"/>
                  <w:marRight w:val="0"/>
                  <w:marTop w:val="0"/>
                  <w:marBottom w:val="0"/>
                  <w:divBdr>
                    <w:top w:val="none" w:sz="0" w:space="0" w:color="auto"/>
                    <w:left w:val="none" w:sz="0" w:space="0" w:color="auto"/>
                    <w:bottom w:val="none" w:sz="0" w:space="0" w:color="auto"/>
                    <w:right w:val="none" w:sz="0" w:space="0" w:color="auto"/>
                  </w:divBdr>
                  <w:divsChild>
                    <w:div w:id="1321033140">
                      <w:marLeft w:val="0"/>
                      <w:marRight w:val="0"/>
                      <w:marTop w:val="0"/>
                      <w:marBottom w:val="0"/>
                      <w:divBdr>
                        <w:top w:val="none" w:sz="0" w:space="0" w:color="auto"/>
                        <w:left w:val="none" w:sz="0" w:space="0" w:color="auto"/>
                        <w:bottom w:val="none" w:sz="0" w:space="0" w:color="auto"/>
                        <w:right w:val="none" w:sz="0" w:space="0" w:color="auto"/>
                      </w:divBdr>
                      <w:divsChild>
                        <w:div w:id="32743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98622">
                  <w:marLeft w:val="0"/>
                  <w:marRight w:val="0"/>
                  <w:marTop w:val="0"/>
                  <w:marBottom w:val="0"/>
                  <w:divBdr>
                    <w:top w:val="none" w:sz="0" w:space="0" w:color="auto"/>
                    <w:left w:val="none" w:sz="0" w:space="0" w:color="auto"/>
                    <w:bottom w:val="none" w:sz="0" w:space="0" w:color="auto"/>
                    <w:right w:val="none" w:sz="0" w:space="0" w:color="auto"/>
                  </w:divBdr>
                  <w:divsChild>
                    <w:div w:id="4453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809710">
      <w:bodyDiv w:val="1"/>
      <w:marLeft w:val="0"/>
      <w:marRight w:val="0"/>
      <w:marTop w:val="0"/>
      <w:marBottom w:val="0"/>
      <w:divBdr>
        <w:top w:val="none" w:sz="0" w:space="0" w:color="auto"/>
        <w:left w:val="none" w:sz="0" w:space="0" w:color="auto"/>
        <w:bottom w:val="none" w:sz="0" w:space="0" w:color="auto"/>
        <w:right w:val="none" w:sz="0" w:space="0" w:color="auto"/>
      </w:divBdr>
      <w:divsChild>
        <w:div w:id="519777280">
          <w:marLeft w:val="360"/>
          <w:marRight w:val="0"/>
          <w:marTop w:val="200"/>
          <w:marBottom w:val="0"/>
          <w:divBdr>
            <w:top w:val="none" w:sz="0" w:space="0" w:color="auto"/>
            <w:left w:val="none" w:sz="0" w:space="0" w:color="auto"/>
            <w:bottom w:val="none" w:sz="0" w:space="0" w:color="auto"/>
            <w:right w:val="none" w:sz="0" w:space="0" w:color="auto"/>
          </w:divBdr>
        </w:div>
        <w:div w:id="679234736">
          <w:marLeft w:val="360"/>
          <w:marRight w:val="0"/>
          <w:marTop w:val="200"/>
          <w:marBottom w:val="0"/>
          <w:divBdr>
            <w:top w:val="none" w:sz="0" w:space="0" w:color="auto"/>
            <w:left w:val="none" w:sz="0" w:space="0" w:color="auto"/>
            <w:bottom w:val="none" w:sz="0" w:space="0" w:color="auto"/>
            <w:right w:val="none" w:sz="0" w:space="0" w:color="auto"/>
          </w:divBdr>
        </w:div>
        <w:div w:id="1997688330">
          <w:marLeft w:val="360"/>
          <w:marRight w:val="0"/>
          <w:marTop w:val="200"/>
          <w:marBottom w:val="0"/>
          <w:divBdr>
            <w:top w:val="none" w:sz="0" w:space="0" w:color="auto"/>
            <w:left w:val="none" w:sz="0" w:space="0" w:color="auto"/>
            <w:bottom w:val="none" w:sz="0" w:space="0" w:color="auto"/>
            <w:right w:val="none" w:sz="0" w:space="0" w:color="auto"/>
          </w:divBdr>
        </w:div>
        <w:div w:id="686060907">
          <w:marLeft w:val="360"/>
          <w:marRight w:val="0"/>
          <w:marTop w:val="200"/>
          <w:marBottom w:val="0"/>
          <w:divBdr>
            <w:top w:val="none" w:sz="0" w:space="0" w:color="auto"/>
            <w:left w:val="none" w:sz="0" w:space="0" w:color="auto"/>
            <w:bottom w:val="none" w:sz="0" w:space="0" w:color="auto"/>
            <w:right w:val="none" w:sz="0" w:space="0" w:color="auto"/>
          </w:divBdr>
        </w:div>
      </w:divsChild>
    </w:div>
    <w:div w:id="1141733846">
      <w:bodyDiv w:val="1"/>
      <w:marLeft w:val="0"/>
      <w:marRight w:val="0"/>
      <w:marTop w:val="0"/>
      <w:marBottom w:val="0"/>
      <w:divBdr>
        <w:top w:val="none" w:sz="0" w:space="0" w:color="auto"/>
        <w:left w:val="none" w:sz="0" w:space="0" w:color="auto"/>
        <w:bottom w:val="none" w:sz="0" w:space="0" w:color="auto"/>
        <w:right w:val="none" w:sz="0" w:space="0" w:color="auto"/>
      </w:divBdr>
    </w:div>
    <w:div w:id="1147286390">
      <w:bodyDiv w:val="1"/>
      <w:marLeft w:val="0"/>
      <w:marRight w:val="0"/>
      <w:marTop w:val="0"/>
      <w:marBottom w:val="0"/>
      <w:divBdr>
        <w:top w:val="none" w:sz="0" w:space="0" w:color="auto"/>
        <w:left w:val="none" w:sz="0" w:space="0" w:color="auto"/>
        <w:bottom w:val="none" w:sz="0" w:space="0" w:color="auto"/>
        <w:right w:val="none" w:sz="0" w:space="0" w:color="auto"/>
      </w:divBdr>
    </w:div>
    <w:div w:id="1147623777">
      <w:bodyDiv w:val="1"/>
      <w:marLeft w:val="0"/>
      <w:marRight w:val="0"/>
      <w:marTop w:val="0"/>
      <w:marBottom w:val="0"/>
      <w:divBdr>
        <w:top w:val="none" w:sz="0" w:space="0" w:color="auto"/>
        <w:left w:val="none" w:sz="0" w:space="0" w:color="auto"/>
        <w:bottom w:val="none" w:sz="0" w:space="0" w:color="auto"/>
        <w:right w:val="none" w:sz="0" w:space="0" w:color="auto"/>
      </w:divBdr>
      <w:divsChild>
        <w:div w:id="2023775997">
          <w:marLeft w:val="360"/>
          <w:marRight w:val="0"/>
          <w:marTop w:val="200"/>
          <w:marBottom w:val="0"/>
          <w:divBdr>
            <w:top w:val="none" w:sz="0" w:space="0" w:color="auto"/>
            <w:left w:val="none" w:sz="0" w:space="0" w:color="auto"/>
            <w:bottom w:val="none" w:sz="0" w:space="0" w:color="auto"/>
            <w:right w:val="none" w:sz="0" w:space="0" w:color="auto"/>
          </w:divBdr>
        </w:div>
      </w:divsChild>
    </w:div>
    <w:div w:id="1197040685">
      <w:bodyDiv w:val="1"/>
      <w:marLeft w:val="0"/>
      <w:marRight w:val="0"/>
      <w:marTop w:val="0"/>
      <w:marBottom w:val="0"/>
      <w:divBdr>
        <w:top w:val="none" w:sz="0" w:space="0" w:color="auto"/>
        <w:left w:val="none" w:sz="0" w:space="0" w:color="auto"/>
        <w:bottom w:val="none" w:sz="0" w:space="0" w:color="auto"/>
        <w:right w:val="none" w:sz="0" w:space="0" w:color="auto"/>
      </w:divBdr>
    </w:div>
    <w:div w:id="1199002990">
      <w:bodyDiv w:val="1"/>
      <w:marLeft w:val="0"/>
      <w:marRight w:val="0"/>
      <w:marTop w:val="0"/>
      <w:marBottom w:val="0"/>
      <w:divBdr>
        <w:top w:val="none" w:sz="0" w:space="0" w:color="auto"/>
        <w:left w:val="none" w:sz="0" w:space="0" w:color="auto"/>
        <w:bottom w:val="none" w:sz="0" w:space="0" w:color="auto"/>
        <w:right w:val="none" w:sz="0" w:space="0" w:color="auto"/>
      </w:divBdr>
    </w:div>
    <w:div w:id="1213073750">
      <w:bodyDiv w:val="1"/>
      <w:marLeft w:val="0"/>
      <w:marRight w:val="0"/>
      <w:marTop w:val="0"/>
      <w:marBottom w:val="0"/>
      <w:divBdr>
        <w:top w:val="none" w:sz="0" w:space="0" w:color="auto"/>
        <w:left w:val="none" w:sz="0" w:space="0" w:color="auto"/>
        <w:bottom w:val="none" w:sz="0" w:space="0" w:color="auto"/>
        <w:right w:val="none" w:sz="0" w:space="0" w:color="auto"/>
      </w:divBdr>
      <w:divsChild>
        <w:div w:id="2047636543">
          <w:marLeft w:val="360"/>
          <w:marRight w:val="0"/>
          <w:marTop w:val="200"/>
          <w:marBottom w:val="0"/>
          <w:divBdr>
            <w:top w:val="none" w:sz="0" w:space="0" w:color="auto"/>
            <w:left w:val="none" w:sz="0" w:space="0" w:color="auto"/>
            <w:bottom w:val="none" w:sz="0" w:space="0" w:color="auto"/>
            <w:right w:val="none" w:sz="0" w:space="0" w:color="auto"/>
          </w:divBdr>
        </w:div>
        <w:div w:id="148138098">
          <w:marLeft w:val="360"/>
          <w:marRight w:val="0"/>
          <w:marTop w:val="200"/>
          <w:marBottom w:val="0"/>
          <w:divBdr>
            <w:top w:val="none" w:sz="0" w:space="0" w:color="auto"/>
            <w:left w:val="none" w:sz="0" w:space="0" w:color="auto"/>
            <w:bottom w:val="none" w:sz="0" w:space="0" w:color="auto"/>
            <w:right w:val="none" w:sz="0" w:space="0" w:color="auto"/>
          </w:divBdr>
        </w:div>
        <w:div w:id="1474833819">
          <w:marLeft w:val="360"/>
          <w:marRight w:val="0"/>
          <w:marTop w:val="200"/>
          <w:marBottom w:val="0"/>
          <w:divBdr>
            <w:top w:val="none" w:sz="0" w:space="0" w:color="auto"/>
            <w:left w:val="none" w:sz="0" w:space="0" w:color="auto"/>
            <w:bottom w:val="none" w:sz="0" w:space="0" w:color="auto"/>
            <w:right w:val="none" w:sz="0" w:space="0" w:color="auto"/>
          </w:divBdr>
        </w:div>
        <w:div w:id="744952931">
          <w:marLeft w:val="360"/>
          <w:marRight w:val="0"/>
          <w:marTop w:val="200"/>
          <w:marBottom w:val="0"/>
          <w:divBdr>
            <w:top w:val="none" w:sz="0" w:space="0" w:color="auto"/>
            <w:left w:val="none" w:sz="0" w:space="0" w:color="auto"/>
            <w:bottom w:val="none" w:sz="0" w:space="0" w:color="auto"/>
            <w:right w:val="none" w:sz="0" w:space="0" w:color="auto"/>
          </w:divBdr>
        </w:div>
        <w:div w:id="126902784">
          <w:marLeft w:val="360"/>
          <w:marRight w:val="0"/>
          <w:marTop w:val="200"/>
          <w:marBottom w:val="0"/>
          <w:divBdr>
            <w:top w:val="none" w:sz="0" w:space="0" w:color="auto"/>
            <w:left w:val="none" w:sz="0" w:space="0" w:color="auto"/>
            <w:bottom w:val="none" w:sz="0" w:space="0" w:color="auto"/>
            <w:right w:val="none" w:sz="0" w:space="0" w:color="auto"/>
          </w:divBdr>
        </w:div>
      </w:divsChild>
    </w:div>
    <w:div w:id="1244681337">
      <w:bodyDiv w:val="1"/>
      <w:marLeft w:val="0"/>
      <w:marRight w:val="0"/>
      <w:marTop w:val="0"/>
      <w:marBottom w:val="0"/>
      <w:divBdr>
        <w:top w:val="none" w:sz="0" w:space="0" w:color="auto"/>
        <w:left w:val="none" w:sz="0" w:space="0" w:color="auto"/>
        <w:bottom w:val="none" w:sz="0" w:space="0" w:color="auto"/>
        <w:right w:val="none" w:sz="0" w:space="0" w:color="auto"/>
      </w:divBdr>
    </w:div>
    <w:div w:id="1290090668">
      <w:bodyDiv w:val="1"/>
      <w:marLeft w:val="0"/>
      <w:marRight w:val="0"/>
      <w:marTop w:val="0"/>
      <w:marBottom w:val="0"/>
      <w:divBdr>
        <w:top w:val="none" w:sz="0" w:space="0" w:color="auto"/>
        <w:left w:val="none" w:sz="0" w:space="0" w:color="auto"/>
        <w:bottom w:val="none" w:sz="0" w:space="0" w:color="auto"/>
        <w:right w:val="none" w:sz="0" w:space="0" w:color="auto"/>
      </w:divBdr>
      <w:divsChild>
        <w:div w:id="499587835">
          <w:marLeft w:val="360"/>
          <w:marRight w:val="0"/>
          <w:marTop w:val="200"/>
          <w:marBottom w:val="0"/>
          <w:divBdr>
            <w:top w:val="none" w:sz="0" w:space="0" w:color="auto"/>
            <w:left w:val="none" w:sz="0" w:space="0" w:color="auto"/>
            <w:bottom w:val="none" w:sz="0" w:space="0" w:color="auto"/>
            <w:right w:val="none" w:sz="0" w:space="0" w:color="auto"/>
          </w:divBdr>
        </w:div>
        <w:div w:id="612903217">
          <w:marLeft w:val="360"/>
          <w:marRight w:val="0"/>
          <w:marTop w:val="200"/>
          <w:marBottom w:val="0"/>
          <w:divBdr>
            <w:top w:val="none" w:sz="0" w:space="0" w:color="auto"/>
            <w:left w:val="none" w:sz="0" w:space="0" w:color="auto"/>
            <w:bottom w:val="none" w:sz="0" w:space="0" w:color="auto"/>
            <w:right w:val="none" w:sz="0" w:space="0" w:color="auto"/>
          </w:divBdr>
        </w:div>
        <w:div w:id="1626153790">
          <w:marLeft w:val="360"/>
          <w:marRight w:val="0"/>
          <w:marTop w:val="200"/>
          <w:marBottom w:val="0"/>
          <w:divBdr>
            <w:top w:val="none" w:sz="0" w:space="0" w:color="auto"/>
            <w:left w:val="none" w:sz="0" w:space="0" w:color="auto"/>
            <w:bottom w:val="none" w:sz="0" w:space="0" w:color="auto"/>
            <w:right w:val="none" w:sz="0" w:space="0" w:color="auto"/>
          </w:divBdr>
        </w:div>
        <w:div w:id="1417944056">
          <w:marLeft w:val="360"/>
          <w:marRight w:val="0"/>
          <w:marTop w:val="200"/>
          <w:marBottom w:val="0"/>
          <w:divBdr>
            <w:top w:val="none" w:sz="0" w:space="0" w:color="auto"/>
            <w:left w:val="none" w:sz="0" w:space="0" w:color="auto"/>
            <w:bottom w:val="none" w:sz="0" w:space="0" w:color="auto"/>
            <w:right w:val="none" w:sz="0" w:space="0" w:color="auto"/>
          </w:divBdr>
        </w:div>
        <w:div w:id="104661925">
          <w:marLeft w:val="360"/>
          <w:marRight w:val="0"/>
          <w:marTop w:val="200"/>
          <w:marBottom w:val="0"/>
          <w:divBdr>
            <w:top w:val="none" w:sz="0" w:space="0" w:color="auto"/>
            <w:left w:val="none" w:sz="0" w:space="0" w:color="auto"/>
            <w:bottom w:val="none" w:sz="0" w:space="0" w:color="auto"/>
            <w:right w:val="none" w:sz="0" w:space="0" w:color="auto"/>
          </w:divBdr>
        </w:div>
        <w:div w:id="594826505">
          <w:marLeft w:val="360"/>
          <w:marRight w:val="0"/>
          <w:marTop w:val="200"/>
          <w:marBottom w:val="0"/>
          <w:divBdr>
            <w:top w:val="none" w:sz="0" w:space="0" w:color="auto"/>
            <w:left w:val="none" w:sz="0" w:space="0" w:color="auto"/>
            <w:bottom w:val="none" w:sz="0" w:space="0" w:color="auto"/>
            <w:right w:val="none" w:sz="0" w:space="0" w:color="auto"/>
          </w:divBdr>
        </w:div>
        <w:div w:id="541016971">
          <w:marLeft w:val="360"/>
          <w:marRight w:val="0"/>
          <w:marTop w:val="200"/>
          <w:marBottom w:val="0"/>
          <w:divBdr>
            <w:top w:val="none" w:sz="0" w:space="0" w:color="auto"/>
            <w:left w:val="none" w:sz="0" w:space="0" w:color="auto"/>
            <w:bottom w:val="none" w:sz="0" w:space="0" w:color="auto"/>
            <w:right w:val="none" w:sz="0" w:space="0" w:color="auto"/>
          </w:divBdr>
        </w:div>
      </w:divsChild>
    </w:div>
    <w:div w:id="1292050775">
      <w:bodyDiv w:val="1"/>
      <w:marLeft w:val="0"/>
      <w:marRight w:val="0"/>
      <w:marTop w:val="0"/>
      <w:marBottom w:val="0"/>
      <w:divBdr>
        <w:top w:val="none" w:sz="0" w:space="0" w:color="auto"/>
        <w:left w:val="none" w:sz="0" w:space="0" w:color="auto"/>
        <w:bottom w:val="none" w:sz="0" w:space="0" w:color="auto"/>
        <w:right w:val="none" w:sz="0" w:space="0" w:color="auto"/>
      </w:divBdr>
      <w:divsChild>
        <w:div w:id="1721781462">
          <w:marLeft w:val="360"/>
          <w:marRight w:val="0"/>
          <w:marTop w:val="200"/>
          <w:marBottom w:val="0"/>
          <w:divBdr>
            <w:top w:val="none" w:sz="0" w:space="0" w:color="auto"/>
            <w:left w:val="none" w:sz="0" w:space="0" w:color="auto"/>
            <w:bottom w:val="none" w:sz="0" w:space="0" w:color="auto"/>
            <w:right w:val="none" w:sz="0" w:space="0" w:color="auto"/>
          </w:divBdr>
        </w:div>
      </w:divsChild>
    </w:div>
    <w:div w:id="1307854391">
      <w:bodyDiv w:val="1"/>
      <w:marLeft w:val="0"/>
      <w:marRight w:val="0"/>
      <w:marTop w:val="0"/>
      <w:marBottom w:val="0"/>
      <w:divBdr>
        <w:top w:val="none" w:sz="0" w:space="0" w:color="auto"/>
        <w:left w:val="none" w:sz="0" w:space="0" w:color="auto"/>
        <w:bottom w:val="none" w:sz="0" w:space="0" w:color="auto"/>
        <w:right w:val="none" w:sz="0" w:space="0" w:color="auto"/>
      </w:divBdr>
      <w:divsChild>
        <w:div w:id="166869238">
          <w:marLeft w:val="0"/>
          <w:marRight w:val="0"/>
          <w:marTop w:val="0"/>
          <w:marBottom w:val="0"/>
          <w:divBdr>
            <w:top w:val="none" w:sz="0" w:space="0" w:color="auto"/>
            <w:left w:val="none" w:sz="0" w:space="0" w:color="auto"/>
            <w:bottom w:val="none" w:sz="0" w:space="0" w:color="auto"/>
            <w:right w:val="none" w:sz="0" w:space="0" w:color="auto"/>
          </w:divBdr>
          <w:divsChild>
            <w:div w:id="1025331910">
              <w:marLeft w:val="0"/>
              <w:marRight w:val="0"/>
              <w:marTop w:val="0"/>
              <w:marBottom w:val="0"/>
              <w:divBdr>
                <w:top w:val="none" w:sz="0" w:space="0" w:color="auto"/>
                <w:left w:val="none" w:sz="0" w:space="0" w:color="auto"/>
                <w:bottom w:val="none" w:sz="0" w:space="0" w:color="auto"/>
                <w:right w:val="none" w:sz="0" w:space="0" w:color="auto"/>
              </w:divBdr>
              <w:divsChild>
                <w:div w:id="562256250">
                  <w:marLeft w:val="0"/>
                  <w:marRight w:val="0"/>
                  <w:marTop w:val="0"/>
                  <w:marBottom w:val="0"/>
                  <w:divBdr>
                    <w:top w:val="none" w:sz="0" w:space="0" w:color="auto"/>
                    <w:left w:val="none" w:sz="0" w:space="0" w:color="auto"/>
                    <w:bottom w:val="none" w:sz="0" w:space="0" w:color="auto"/>
                    <w:right w:val="none" w:sz="0" w:space="0" w:color="auto"/>
                  </w:divBdr>
                  <w:divsChild>
                    <w:div w:id="1636259443">
                      <w:marLeft w:val="0"/>
                      <w:marRight w:val="0"/>
                      <w:marTop w:val="0"/>
                      <w:marBottom w:val="0"/>
                      <w:divBdr>
                        <w:top w:val="none" w:sz="0" w:space="0" w:color="auto"/>
                        <w:left w:val="none" w:sz="0" w:space="0" w:color="auto"/>
                        <w:bottom w:val="none" w:sz="0" w:space="0" w:color="auto"/>
                        <w:right w:val="none" w:sz="0" w:space="0" w:color="auto"/>
                      </w:divBdr>
                      <w:divsChild>
                        <w:div w:id="1378893744">
                          <w:marLeft w:val="0"/>
                          <w:marRight w:val="0"/>
                          <w:marTop w:val="0"/>
                          <w:marBottom w:val="0"/>
                          <w:divBdr>
                            <w:top w:val="none" w:sz="0" w:space="0" w:color="auto"/>
                            <w:left w:val="none" w:sz="0" w:space="0" w:color="auto"/>
                            <w:bottom w:val="none" w:sz="0" w:space="0" w:color="auto"/>
                            <w:right w:val="none" w:sz="0" w:space="0" w:color="auto"/>
                          </w:divBdr>
                          <w:divsChild>
                            <w:div w:id="999117185">
                              <w:marLeft w:val="0"/>
                              <w:marRight w:val="0"/>
                              <w:marTop w:val="0"/>
                              <w:marBottom w:val="0"/>
                              <w:divBdr>
                                <w:top w:val="none" w:sz="0" w:space="0" w:color="auto"/>
                                <w:left w:val="none" w:sz="0" w:space="0" w:color="auto"/>
                                <w:bottom w:val="none" w:sz="0" w:space="0" w:color="auto"/>
                                <w:right w:val="none" w:sz="0" w:space="0" w:color="auto"/>
                              </w:divBdr>
                              <w:divsChild>
                                <w:div w:id="223609067">
                                  <w:marLeft w:val="0"/>
                                  <w:marRight w:val="0"/>
                                  <w:marTop w:val="0"/>
                                  <w:marBottom w:val="0"/>
                                  <w:divBdr>
                                    <w:top w:val="none" w:sz="0" w:space="0" w:color="auto"/>
                                    <w:left w:val="none" w:sz="0" w:space="0" w:color="auto"/>
                                    <w:bottom w:val="none" w:sz="0" w:space="0" w:color="auto"/>
                                    <w:right w:val="none" w:sz="0" w:space="0" w:color="auto"/>
                                  </w:divBdr>
                                  <w:divsChild>
                                    <w:div w:id="684749592">
                                      <w:marLeft w:val="0"/>
                                      <w:marRight w:val="0"/>
                                      <w:marTop w:val="0"/>
                                      <w:marBottom w:val="0"/>
                                      <w:divBdr>
                                        <w:top w:val="none" w:sz="0" w:space="0" w:color="auto"/>
                                        <w:left w:val="none" w:sz="0" w:space="0" w:color="auto"/>
                                        <w:bottom w:val="none" w:sz="0" w:space="0" w:color="auto"/>
                                        <w:right w:val="none" w:sz="0" w:space="0" w:color="auto"/>
                                      </w:divBdr>
                                      <w:divsChild>
                                        <w:div w:id="1930382609">
                                          <w:marLeft w:val="0"/>
                                          <w:marRight w:val="0"/>
                                          <w:marTop w:val="0"/>
                                          <w:marBottom w:val="0"/>
                                          <w:divBdr>
                                            <w:top w:val="none" w:sz="0" w:space="0" w:color="auto"/>
                                            <w:left w:val="none" w:sz="0" w:space="0" w:color="auto"/>
                                            <w:bottom w:val="none" w:sz="0" w:space="0" w:color="auto"/>
                                            <w:right w:val="none" w:sz="0" w:space="0" w:color="auto"/>
                                          </w:divBdr>
                                          <w:divsChild>
                                            <w:div w:id="1719546710">
                                              <w:marLeft w:val="0"/>
                                              <w:marRight w:val="0"/>
                                              <w:marTop w:val="0"/>
                                              <w:marBottom w:val="0"/>
                                              <w:divBdr>
                                                <w:top w:val="none" w:sz="0" w:space="0" w:color="auto"/>
                                                <w:left w:val="none" w:sz="0" w:space="0" w:color="auto"/>
                                                <w:bottom w:val="none" w:sz="0" w:space="0" w:color="auto"/>
                                                <w:right w:val="none" w:sz="0" w:space="0" w:color="auto"/>
                                              </w:divBdr>
                                              <w:divsChild>
                                                <w:div w:id="637300052">
                                                  <w:marLeft w:val="0"/>
                                                  <w:marRight w:val="0"/>
                                                  <w:marTop w:val="0"/>
                                                  <w:marBottom w:val="0"/>
                                                  <w:divBdr>
                                                    <w:top w:val="none" w:sz="0" w:space="0" w:color="auto"/>
                                                    <w:left w:val="none" w:sz="0" w:space="0" w:color="auto"/>
                                                    <w:bottom w:val="none" w:sz="0" w:space="0" w:color="auto"/>
                                                    <w:right w:val="none" w:sz="0" w:space="0" w:color="auto"/>
                                                  </w:divBdr>
                                                  <w:divsChild>
                                                    <w:div w:id="1032850167">
                                                      <w:marLeft w:val="0"/>
                                                      <w:marRight w:val="0"/>
                                                      <w:marTop w:val="0"/>
                                                      <w:marBottom w:val="0"/>
                                                      <w:divBdr>
                                                        <w:top w:val="none" w:sz="0" w:space="0" w:color="auto"/>
                                                        <w:left w:val="none" w:sz="0" w:space="0" w:color="auto"/>
                                                        <w:bottom w:val="none" w:sz="0" w:space="0" w:color="auto"/>
                                                        <w:right w:val="none" w:sz="0" w:space="0" w:color="auto"/>
                                                      </w:divBdr>
                                                      <w:divsChild>
                                                        <w:div w:id="4958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9503609">
      <w:bodyDiv w:val="1"/>
      <w:marLeft w:val="0"/>
      <w:marRight w:val="0"/>
      <w:marTop w:val="0"/>
      <w:marBottom w:val="0"/>
      <w:divBdr>
        <w:top w:val="none" w:sz="0" w:space="0" w:color="auto"/>
        <w:left w:val="none" w:sz="0" w:space="0" w:color="auto"/>
        <w:bottom w:val="none" w:sz="0" w:space="0" w:color="auto"/>
        <w:right w:val="none" w:sz="0" w:space="0" w:color="auto"/>
      </w:divBdr>
      <w:divsChild>
        <w:div w:id="1811827771">
          <w:marLeft w:val="360"/>
          <w:marRight w:val="0"/>
          <w:marTop w:val="200"/>
          <w:marBottom w:val="0"/>
          <w:divBdr>
            <w:top w:val="none" w:sz="0" w:space="0" w:color="auto"/>
            <w:left w:val="none" w:sz="0" w:space="0" w:color="auto"/>
            <w:bottom w:val="none" w:sz="0" w:space="0" w:color="auto"/>
            <w:right w:val="none" w:sz="0" w:space="0" w:color="auto"/>
          </w:divBdr>
        </w:div>
        <w:div w:id="74978945">
          <w:marLeft w:val="360"/>
          <w:marRight w:val="0"/>
          <w:marTop w:val="200"/>
          <w:marBottom w:val="0"/>
          <w:divBdr>
            <w:top w:val="none" w:sz="0" w:space="0" w:color="auto"/>
            <w:left w:val="none" w:sz="0" w:space="0" w:color="auto"/>
            <w:bottom w:val="none" w:sz="0" w:space="0" w:color="auto"/>
            <w:right w:val="none" w:sz="0" w:space="0" w:color="auto"/>
          </w:divBdr>
        </w:div>
      </w:divsChild>
    </w:div>
    <w:div w:id="1328096899">
      <w:bodyDiv w:val="1"/>
      <w:marLeft w:val="0"/>
      <w:marRight w:val="0"/>
      <w:marTop w:val="0"/>
      <w:marBottom w:val="0"/>
      <w:divBdr>
        <w:top w:val="none" w:sz="0" w:space="0" w:color="auto"/>
        <w:left w:val="none" w:sz="0" w:space="0" w:color="auto"/>
        <w:bottom w:val="none" w:sz="0" w:space="0" w:color="auto"/>
        <w:right w:val="none" w:sz="0" w:space="0" w:color="auto"/>
      </w:divBdr>
    </w:div>
    <w:div w:id="1334913248">
      <w:bodyDiv w:val="1"/>
      <w:marLeft w:val="0"/>
      <w:marRight w:val="0"/>
      <w:marTop w:val="0"/>
      <w:marBottom w:val="0"/>
      <w:divBdr>
        <w:top w:val="none" w:sz="0" w:space="0" w:color="auto"/>
        <w:left w:val="none" w:sz="0" w:space="0" w:color="auto"/>
        <w:bottom w:val="none" w:sz="0" w:space="0" w:color="auto"/>
        <w:right w:val="none" w:sz="0" w:space="0" w:color="auto"/>
      </w:divBdr>
    </w:div>
    <w:div w:id="1336348373">
      <w:bodyDiv w:val="1"/>
      <w:marLeft w:val="0"/>
      <w:marRight w:val="0"/>
      <w:marTop w:val="0"/>
      <w:marBottom w:val="0"/>
      <w:divBdr>
        <w:top w:val="none" w:sz="0" w:space="0" w:color="auto"/>
        <w:left w:val="none" w:sz="0" w:space="0" w:color="auto"/>
        <w:bottom w:val="none" w:sz="0" w:space="0" w:color="auto"/>
        <w:right w:val="none" w:sz="0" w:space="0" w:color="auto"/>
      </w:divBdr>
    </w:div>
    <w:div w:id="1336760414">
      <w:bodyDiv w:val="1"/>
      <w:marLeft w:val="0"/>
      <w:marRight w:val="0"/>
      <w:marTop w:val="0"/>
      <w:marBottom w:val="0"/>
      <w:divBdr>
        <w:top w:val="none" w:sz="0" w:space="0" w:color="auto"/>
        <w:left w:val="none" w:sz="0" w:space="0" w:color="auto"/>
        <w:bottom w:val="none" w:sz="0" w:space="0" w:color="auto"/>
        <w:right w:val="none" w:sz="0" w:space="0" w:color="auto"/>
      </w:divBdr>
    </w:div>
    <w:div w:id="1346981054">
      <w:bodyDiv w:val="1"/>
      <w:marLeft w:val="0"/>
      <w:marRight w:val="0"/>
      <w:marTop w:val="0"/>
      <w:marBottom w:val="0"/>
      <w:divBdr>
        <w:top w:val="none" w:sz="0" w:space="0" w:color="auto"/>
        <w:left w:val="none" w:sz="0" w:space="0" w:color="auto"/>
        <w:bottom w:val="none" w:sz="0" w:space="0" w:color="auto"/>
        <w:right w:val="none" w:sz="0" w:space="0" w:color="auto"/>
      </w:divBdr>
    </w:div>
    <w:div w:id="1365328204">
      <w:bodyDiv w:val="1"/>
      <w:marLeft w:val="0"/>
      <w:marRight w:val="0"/>
      <w:marTop w:val="0"/>
      <w:marBottom w:val="0"/>
      <w:divBdr>
        <w:top w:val="none" w:sz="0" w:space="0" w:color="auto"/>
        <w:left w:val="none" w:sz="0" w:space="0" w:color="auto"/>
        <w:bottom w:val="none" w:sz="0" w:space="0" w:color="auto"/>
        <w:right w:val="none" w:sz="0" w:space="0" w:color="auto"/>
      </w:divBdr>
    </w:div>
    <w:div w:id="1365599272">
      <w:bodyDiv w:val="1"/>
      <w:marLeft w:val="0"/>
      <w:marRight w:val="0"/>
      <w:marTop w:val="0"/>
      <w:marBottom w:val="0"/>
      <w:divBdr>
        <w:top w:val="none" w:sz="0" w:space="0" w:color="auto"/>
        <w:left w:val="none" w:sz="0" w:space="0" w:color="auto"/>
        <w:bottom w:val="none" w:sz="0" w:space="0" w:color="auto"/>
        <w:right w:val="none" w:sz="0" w:space="0" w:color="auto"/>
      </w:divBdr>
    </w:div>
    <w:div w:id="1374307282">
      <w:bodyDiv w:val="1"/>
      <w:marLeft w:val="0"/>
      <w:marRight w:val="0"/>
      <w:marTop w:val="0"/>
      <w:marBottom w:val="0"/>
      <w:divBdr>
        <w:top w:val="none" w:sz="0" w:space="0" w:color="auto"/>
        <w:left w:val="none" w:sz="0" w:space="0" w:color="auto"/>
        <w:bottom w:val="none" w:sz="0" w:space="0" w:color="auto"/>
        <w:right w:val="none" w:sz="0" w:space="0" w:color="auto"/>
      </w:divBdr>
    </w:div>
    <w:div w:id="1377699712">
      <w:bodyDiv w:val="1"/>
      <w:marLeft w:val="0"/>
      <w:marRight w:val="0"/>
      <w:marTop w:val="0"/>
      <w:marBottom w:val="0"/>
      <w:divBdr>
        <w:top w:val="none" w:sz="0" w:space="0" w:color="auto"/>
        <w:left w:val="none" w:sz="0" w:space="0" w:color="auto"/>
        <w:bottom w:val="none" w:sz="0" w:space="0" w:color="auto"/>
        <w:right w:val="none" w:sz="0" w:space="0" w:color="auto"/>
      </w:divBdr>
      <w:divsChild>
        <w:div w:id="1330476723">
          <w:marLeft w:val="360"/>
          <w:marRight w:val="0"/>
          <w:marTop w:val="200"/>
          <w:marBottom w:val="0"/>
          <w:divBdr>
            <w:top w:val="none" w:sz="0" w:space="0" w:color="auto"/>
            <w:left w:val="none" w:sz="0" w:space="0" w:color="auto"/>
            <w:bottom w:val="none" w:sz="0" w:space="0" w:color="auto"/>
            <w:right w:val="none" w:sz="0" w:space="0" w:color="auto"/>
          </w:divBdr>
        </w:div>
        <w:div w:id="51975217">
          <w:marLeft w:val="360"/>
          <w:marRight w:val="0"/>
          <w:marTop w:val="200"/>
          <w:marBottom w:val="0"/>
          <w:divBdr>
            <w:top w:val="none" w:sz="0" w:space="0" w:color="auto"/>
            <w:left w:val="none" w:sz="0" w:space="0" w:color="auto"/>
            <w:bottom w:val="none" w:sz="0" w:space="0" w:color="auto"/>
            <w:right w:val="none" w:sz="0" w:space="0" w:color="auto"/>
          </w:divBdr>
        </w:div>
        <w:div w:id="2126272890">
          <w:marLeft w:val="360"/>
          <w:marRight w:val="0"/>
          <w:marTop w:val="200"/>
          <w:marBottom w:val="0"/>
          <w:divBdr>
            <w:top w:val="none" w:sz="0" w:space="0" w:color="auto"/>
            <w:left w:val="none" w:sz="0" w:space="0" w:color="auto"/>
            <w:bottom w:val="none" w:sz="0" w:space="0" w:color="auto"/>
            <w:right w:val="none" w:sz="0" w:space="0" w:color="auto"/>
          </w:divBdr>
        </w:div>
        <w:div w:id="1968854747">
          <w:marLeft w:val="360"/>
          <w:marRight w:val="0"/>
          <w:marTop w:val="200"/>
          <w:marBottom w:val="0"/>
          <w:divBdr>
            <w:top w:val="none" w:sz="0" w:space="0" w:color="auto"/>
            <w:left w:val="none" w:sz="0" w:space="0" w:color="auto"/>
            <w:bottom w:val="none" w:sz="0" w:space="0" w:color="auto"/>
            <w:right w:val="none" w:sz="0" w:space="0" w:color="auto"/>
          </w:divBdr>
        </w:div>
        <w:div w:id="649940940">
          <w:marLeft w:val="360"/>
          <w:marRight w:val="0"/>
          <w:marTop w:val="200"/>
          <w:marBottom w:val="0"/>
          <w:divBdr>
            <w:top w:val="none" w:sz="0" w:space="0" w:color="auto"/>
            <w:left w:val="none" w:sz="0" w:space="0" w:color="auto"/>
            <w:bottom w:val="none" w:sz="0" w:space="0" w:color="auto"/>
            <w:right w:val="none" w:sz="0" w:space="0" w:color="auto"/>
          </w:divBdr>
        </w:div>
      </w:divsChild>
    </w:div>
    <w:div w:id="1442451902">
      <w:bodyDiv w:val="1"/>
      <w:marLeft w:val="0"/>
      <w:marRight w:val="0"/>
      <w:marTop w:val="0"/>
      <w:marBottom w:val="0"/>
      <w:divBdr>
        <w:top w:val="none" w:sz="0" w:space="0" w:color="auto"/>
        <w:left w:val="none" w:sz="0" w:space="0" w:color="auto"/>
        <w:bottom w:val="none" w:sz="0" w:space="0" w:color="auto"/>
        <w:right w:val="none" w:sz="0" w:space="0" w:color="auto"/>
      </w:divBdr>
    </w:div>
    <w:div w:id="1446391103">
      <w:bodyDiv w:val="1"/>
      <w:marLeft w:val="0"/>
      <w:marRight w:val="0"/>
      <w:marTop w:val="0"/>
      <w:marBottom w:val="0"/>
      <w:divBdr>
        <w:top w:val="none" w:sz="0" w:space="0" w:color="auto"/>
        <w:left w:val="none" w:sz="0" w:space="0" w:color="auto"/>
        <w:bottom w:val="none" w:sz="0" w:space="0" w:color="auto"/>
        <w:right w:val="none" w:sz="0" w:space="0" w:color="auto"/>
      </w:divBdr>
      <w:divsChild>
        <w:div w:id="2029521105">
          <w:marLeft w:val="360"/>
          <w:marRight w:val="0"/>
          <w:marTop w:val="200"/>
          <w:marBottom w:val="0"/>
          <w:divBdr>
            <w:top w:val="none" w:sz="0" w:space="0" w:color="auto"/>
            <w:left w:val="none" w:sz="0" w:space="0" w:color="auto"/>
            <w:bottom w:val="none" w:sz="0" w:space="0" w:color="auto"/>
            <w:right w:val="none" w:sz="0" w:space="0" w:color="auto"/>
          </w:divBdr>
        </w:div>
        <w:div w:id="629630779">
          <w:marLeft w:val="360"/>
          <w:marRight w:val="0"/>
          <w:marTop w:val="200"/>
          <w:marBottom w:val="0"/>
          <w:divBdr>
            <w:top w:val="none" w:sz="0" w:space="0" w:color="auto"/>
            <w:left w:val="none" w:sz="0" w:space="0" w:color="auto"/>
            <w:bottom w:val="none" w:sz="0" w:space="0" w:color="auto"/>
            <w:right w:val="none" w:sz="0" w:space="0" w:color="auto"/>
          </w:divBdr>
        </w:div>
        <w:div w:id="2082945858">
          <w:marLeft w:val="360"/>
          <w:marRight w:val="0"/>
          <w:marTop w:val="200"/>
          <w:marBottom w:val="0"/>
          <w:divBdr>
            <w:top w:val="none" w:sz="0" w:space="0" w:color="auto"/>
            <w:left w:val="none" w:sz="0" w:space="0" w:color="auto"/>
            <w:bottom w:val="none" w:sz="0" w:space="0" w:color="auto"/>
            <w:right w:val="none" w:sz="0" w:space="0" w:color="auto"/>
          </w:divBdr>
        </w:div>
        <w:div w:id="1740471683">
          <w:marLeft w:val="360"/>
          <w:marRight w:val="0"/>
          <w:marTop w:val="200"/>
          <w:marBottom w:val="0"/>
          <w:divBdr>
            <w:top w:val="none" w:sz="0" w:space="0" w:color="auto"/>
            <w:left w:val="none" w:sz="0" w:space="0" w:color="auto"/>
            <w:bottom w:val="none" w:sz="0" w:space="0" w:color="auto"/>
            <w:right w:val="none" w:sz="0" w:space="0" w:color="auto"/>
          </w:divBdr>
        </w:div>
        <w:div w:id="4600975">
          <w:marLeft w:val="360"/>
          <w:marRight w:val="0"/>
          <w:marTop w:val="200"/>
          <w:marBottom w:val="0"/>
          <w:divBdr>
            <w:top w:val="none" w:sz="0" w:space="0" w:color="auto"/>
            <w:left w:val="none" w:sz="0" w:space="0" w:color="auto"/>
            <w:bottom w:val="none" w:sz="0" w:space="0" w:color="auto"/>
            <w:right w:val="none" w:sz="0" w:space="0" w:color="auto"/>
          </w:divBdr>
        </w:div>
        <w:div w:id="811797278">
          <w:marLeft w:val="360"/>
          <w:marRight w:val="0"/>
          <w:marTop w:val="200"/>
          <w:marBottom w:val="0"/>
          <w:divBdr>
            <w:top w:val="none" w:sz="0" w:space="0" w:color="auto"/>
            <w:left w:val="none" w:sz="0" w:space="0" w:color="auto"/>
            <w:bottom w:val="none" w:sz="0" w:space="0" w:color="auto"/>
            <w:right w:val="none" w:sz="0" w:space="0" w:color="auto"/>
          </w:divBdr>
        </w:div>
        <w:div w:id="1380744818">
          <w:marLeft w:val="360"/>
          <w:marRight w:val="0"/>
          <w:marTop w:val="200"/>
          <w:marBottom w:val="0"/>
          <w:divBdr>
            <w:top w:val="none" w:sz="0" w:space="0" w:color="auto"/>
            <w:left w:val="none" w:sz="0" w:space="0" w:color="auto"/>
            <w:bottom w:val="none" w:sz="0" w:space="0" w:color="auto"/>
            <w:right w:val="none" w:sz="0" w:space="0" w:color="auto"/>
          </w:divBdr>
        </w:div>
        <w:div w:id="1431463475">
          <w:marLeft w:val="360"/>
          <w:marRight w:val="0"/>
          <w:marTop w:val="200"/>
          <w:marBottom w:val="0"/>
          <w:divBdr>
            <w:top w:val="none" w:sz="0" w:space="0" w:color="auto"/>
            <w:left w:val="none" w:sz="0" w:space="0" w:color="auto"/>
            <w:bottom w:val="none" w:sz="0" w:space="0" w:color="auto"/>
            <w:right w:val="none" w:sz="0" w:space="0" w:color="auto"/>
          </w:divBdr>
        </w:div>
      </w:divsChild>
    </w:div>
    <w:div w:id="1469974766">
      <w:bodyDiv w:val="1"/>
      <w:marLeft w:val="0"/>
      <w:marRight w:val="0"/>
      <w:marTop w:val="0"/>
      <w:marBottom w:val="0"/>
      <w:divBdr>
        <w:top w:val="none" w:sz="0" w:space="0" w:color="auto"/>
        <w:left w:val="none" w:sz="0" w:space="0" w:color="auto"/>
        <w:bottom w:val="none" w:sz="0" w:space="0" w:color="auto"/>
        <w:right w:val="none" w:sz="0" w:space="0" w:color="auto"/>
      </w:divBdr>
    </w:div>
    <w:div w:id="1470705436">
      <w:bodyDiv w:val="1"/>
      <w:marLeft w:val="0"/>
      <w:marRight w:val="0"/>
      <w:marTop w:val="0"/>
      <w:marBottom w:val="0"/>
      <w:divBdr>
        <w:top w:val="none" w:sz="0" w:space="0" w:color="auto"/>
        <w:left w:val="none" w:sz="0" w:space="0" w:color="auto"/>
        <w:bottom w:val="none" w:sz="0" w:space="0" w:color="auto"/>
        <w:right w:val="none" w:sz="0" w:space="0" w:color="auto"/>
      </w:divBdr>
      <w:divsChild>
        <w:div w:id="2023042851">
          <w:marLeft w:val="0"/>
          <w:marRight w:val="0"/>
          <w:marTop w:val="0"/>
          <w:marBottom w:val="0"/>
          <w:divBdr>
            <w:top w:val="none" w:sz="0" w:space="0" w:color="auto"/>
            <w:left w:val="none" w:sz="0" w:space="0" w:color="auto"/>
            <w:bottom w:val="none" w:sz="0" w:space="0" w:color="auto"/>
            <w:right w:val="none" w:sz="0" w:space="0" w:color="auto"/>
          </w:divBdr>
          <w:divsChild>
            <w:div w:id="281305822">
              <w:marLeft w:val="0"/>
              <w:marRight w:val="0"/>
              <w:marTop w:val="0"/>
              <w:marBottom w:val="0"/>
              <w:divBdr>
                <w:top w:val="none" w:sz="0" w:space="0" w:color="auto"/>
                <w:left w:val="none" w:sz="0" w:space="0" w:color="auto"/>
                <w:bottom w:val="none" w:sz="0" w:space="0" w:color="auto"/>
                <w:right w:val="none" w:sz="0" w:space="0" w:color="auto"/>
              </w:divBdr>
              <w:divsChild>
                <w:div w:id="203181162">
                  <w:marLeft w:val="0"/>
                  <w:marRight w:val="0"/>
                  <w:marTop w:val="0"/>
                  <w:marBottom w:val="0"/>
                  <w:divBdr>
                    <w:top w:val="none" w:sz="0" w:space="0" w:color="auto"/>
                    <w:left w:val="none" w:sz="0" w:space="0" w:color="auto"/>
                    <w:bottom w:val="none" w:sz="0" w:space="0" w:color="auto"/>
                    <w:right w:val="none" w:sz="0" w:space="0" w:color="auto"/>
                  </w:divBdr>
                  <w:divsChild>
                    <w:div w:id="2028824076">
                      <w:marLeft w:val="0"/>
                      <w:marRight w:val="0"/>
                      <w:marTop w:val="0"/>
                      <w:marBottom w:val="0"/>
                      <w:divBdr>
                        <w:top w:val="none" w:sz="0" w:space="0" w:color="auto"/>
                        <w:left w:val="none" w:sz="0" w:space="0" w:color="auto"/>
                        <w:bottom w:val="none" w:sz="0" w:space="0" w:color="auto"/>
                        <w:right w:val="none" w:sz="0" w:space="0" w:color="auto"/>
                      </w:divBdr>
                      <w:divsChild>
                        <w:div w:id="1705403115">
                          <w:marLeft w:val="0"/>
                          <w:marRight w:val="0"/>
                          <w:marTop w:val="0"/>
                          <w:marBottom w:val="0"/>
                          <w:divBdr>
                            <w:top w:val="none" w:sz="0" w:space="0" w:color="auto"/>
                            <w:left w:val="none" w:sz="0" w:space="0" w:color="auto"/>
                            <w:bottom w:val="none" w:sz="0" w:space="0" w:color="auto"/>
                            <w:right w:val="none" w:sz="0" w:space="0" w:color="auto"/>
                          </w:divBdr>
                          <w:divsChild>
                            <w:div w:id="139739333">
                              <w:marLeft w:val="0"/>
                              <w:marRight w:val="0"/>
                              <w:marTop w:val="0"/>
                              <w:marBottom w:val="0"/>
                              <w:divBdr>
                                <w:top w:val="none" w:sz="0" w:space="0" w:color="auto"/>
                                <w:left w:val="none" w:sz="0" w:space="0" w:color="auto"/>
                                <w:bottom w:val="none" w:sz="0" w:space="0" w:color="auto"/>
                                <w:right w:val="none" w:sz="0" w:space="0" w:color="auto"/>
                              </w:divBdr>
                              <w:divsChild>
                                <w:div w:id="337393968">
                                  <w:marLeft w:val="0"/>
                                  <w:marRight w:val="0"/>
                                  <w:marTop w:val="0"/>
                                  <w:marBottom w:val="0"/>
                                  <w:divBdr>
                                    <w:top w:val="none" w:sz="0" w:space="0" w:color="auto"/>
                                    <w:left w:val="none" w:sz="0" w:space="0" w:color="auto"/>
                                    <w:bottom w:val="none" w:sz="0" w:space="0" w:color="auto"/>
                                    <w:right w:val="none" w:sz="0" w:space="0" w:color="auto"/>
                                  </w:divBdr>
                                  <w:divsChild>
                                    <w:div w:id="548420432">
                                      <w:marLeft w:val="0"/>
                                      <w:marRight w:val="0"/>
                                      <w:marTop w:val="0"/>
                                      <w:marBottom w:val="0"/>
                                      <w:divBdr>
                                        <w:top w:val="none" w:sz="0" w:space="0" w:color="auto"/>
                                        <w:left w:val="none" w:sz="0" w:space="0" w:color="auto"/>
                                        <w:bottom w:val="none" w:sz="0" w:space="0" w:color="auto"/>
                                        <w:right w:val="none" w:sz="0" w:space="0" w:color="auto"/>
                                      </w:divBdr>
                                      <w:divsChild>
                                        <w:div w:id="124081342">
                                          <w:marLeft w:val="0"/>
                                          <w:marRight w:val="0"/>
                                          <w:marTop w:val="0"/>
                                          <w:marBottom w:val="0"/>
                                          <w:divBdr>
                                            <w:top w:val="none" w:sz="0" w:space="0" w:color="auto"/>
                                            <w:left w:val="none" w:sz="0" w:space="0" w:color="auto"/>
                                            <w:bottom w:val="none" w:sz="0" w:space="0" w:color="auto"/>
                                            <w:right w:val="none" w:sz="0" w:space="0" w:color="auto"/>
                                          </w:divBdr>
                                          <w:divsChild>
                                            <w:div w:id="2064063744">
                                              <w:marLeft w:val="0"/>
                                              <w:marRight w:val="0"/>
                                              <w:marTop w:val="0"/>
                                              <w:marBottom w:val="0"/>
                                              <w:divBdr>
                                                <w:top w:val="none" w:sz="0" w:space="0" w:color="auto"/>
                                                <w:left w:val="none" w:sz="0" w:space="0" w:color="auto"/>
                                                <w:bottom w:val="none" w:sz="0" w:space="0" w:color="auto"/>
                                                <w:right w:val="none" w:sz="0" w:space="0" w:color="auto"/>
                                              </w:divBdr>
                                              <w:divsChild>
                                                <w:div w:id="845290021">
                                                  <w:marLeft w:val="0"/>
                                                  <w:marRight w:val="0"/>
                                                  <w:marTop w:val="0"/>
                                                  <w:marBottom w:val="0"/>
                                                  <w:divBdr>
                                                    <w:top w:val="none" w:sz="0" w:space="0" w:color="auto"/>
                                                    <w:left w:val="none" w:sz="0" w:space="0" w:color="auto"/>
                                                    <w:bottom w:val="none" w:sz="0" w:space="0" w:color="auto"/>
                                                    <w:right w:val="none" w:sz="0" w:space="0" w:color="auto"/>
                                                  </w:divBdr>
                                                  <w:divsChild>
                                                    <w:div w:id="566065465">
                                                      <w:marLeft w:val="0"/>
                                                      <w:marRight w:val="0"/>
                                                      <w:marTop w:val="0"/>
                                                      <w:marBottom w:val="0"/>
                                                      <w:divBdr>
                                                        <w:top w:val="none" w:sz="0" w:space="0" w:color="auto"/>
                                                        <w:left w:val="none" w:sz="0" w:space="0" w:color="auto"/>
                                                        <w:bottom w:val="none" w:sz="0" w:space="0" w:color="auto"/>
                                                        <w:right w:val="none" w:sz="0" w:space="0" w:color="auto"/>
                                                      </w:divBdr>
                                                      <w:divsChild>
                                                        <w:div w:id="74017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7452356">
      <w:bodyDiv w:val="1"/>
      <w:marLeft w:val="0"/>
      <w:marRight w:val="0"/>
      <w:marTop w:val="0"/>
      <w:marBottom w:val="0"/>
      <w:divBdr>
        <w:top w:val="none" w:sz="0" w:space="0" w:color="auto"/>
        <w:left w:val="none" w:sz="0" w:space="0" w:color="auto"/>
        <w:bottom w:val="none" w:sz="0" w:space="0" w:color="auto"/>
        <w:right w:val="none" w:sz="0" w:space="0" w:color="auto"/>
      </w:divBdr>
      <w:divsChild>
        <w:div w:id="680665993">
          <w:marLeft w:val="547"/>
          <w:marRight w:val="0"/>
          <w:marTop w:val="0"/>
          <w:marBottom w:val="0"/>
          <w:divBdr>
            <w:top w:val="none" w:sz="0" w:space="0" w:color="auto"/>
            <w:left w:val="none" w:sz="0" w:space="0" w:color="auto"/>
            <w:bottom w:val="none" w:sz="0" w:space="0" w:color="auto"/>
            <w:right w:val="none" w:sz="0" w:space="0" w:color="auto"/>
          </w:divBdr>
        </w:div>
      </w:divsChild>
    </w:div>
    <w:div w:id="1535656039">
      <w:bodyDiv w:val="1"/>
      <w:marLeft w:val="0"/>
      <w:marRight w:val="0"/>
      <w:marTop w:val="0"/>
      <w:marBottom w:val="0"/>
      <w:divBdr>
        <w:top w:val="none" w:sz="0" w:space="0" w:color="auto"/>
        <w:left w:val="none" w:sz="0" w:space="0" w:color="auto"/>
        <w:bottom w:val="none" w:sz="0" w:space="0" w:color="auto"/>
        <w:right w:val="none" w:sz="0" w:space="0" w:color="auto"/>
      </w:divBdr>
    </w:div>
    <w:div w:id="1535849646">
      <w:bodyDiv w:val="1"/>
      <w:marLeft w:val="0"/>
      <w:marRight w:val="0"/>
      <w:marTop w:val="0"/>
      <w:marBottom w:val="0"/>
      <w:divBdr>
        <w:top w:val="none" w:sz="0" w:space="0" w:color="auto"/>
        <w:left w:val="none" w:sz="0" w:space="0" w:color="auto"/>
        <w:bottom w:val="none" w:sz="0" w:space="0" w:color="auto"/>
        <w:right w:val="none" w:sz="0" w:space="0" w:color="auto"/>
      </w:divBdr>
    </w:div>
    <w:div w:id="1562404408">
      <w:bodyDiv w:val="1"/>
      <w:marLeft w:val="0"/>
      <w:marRight w:val="0"/>
      <w:marTop w:val="0"/>
      <w:marBottom w:val="0"/>
      <w:divBdr>
        <w:top w:val="none" w:sz="0" w:space="0" w:color="auto"/>
        <w:left w:val="none" w:sz="0" w:space="0" w:color="auto"/>
        <w:bottom w:val="none" w:sz="0" w:space="0" w:color="auto"/>
        <w:right w:val="none" w:sz="0" w:space="0" w:color="auto"/>
      </w:divBdr>
    </w:div>
    <w:div w:id="1564291222">
      <w:bodyDiv w:val="1"/>
      <w:marLeft w:val="0"/>
      <w:marRight w:val="0"/>
      <w:marTop w:val="0"/>
      <w:marBottom w:val="0"/>
      <w:divBdr>
        <w:top w:val="none" w:sz="0" w:space="0" w:color="auto"/>
        <w:left w:val="none" w:sz="0" w:space="0" w:color="auto"/>
        <w:bottom w:val="none" w:sz="0" w:space="0" w:color="auto"/>
        <w:right w:val="none" w:sz="0" w:space="0" w:color="auto"/>
      </w:divBdr>
    </w:div>
    <w:div w:id="1571036196">
      <w:bodyDiv w:val="1"/>
      <w:marLeft w:val="0"/>
      <w:marRight w:val="0"/>
      <w:marTop w:val="0"/>
      <w:marBottom w:val="0"/>
      <w:divBdr>
        <w:top w:val="none" w:sz="0" w:space="0" w:color="auto"/>
        <w:left w:val="none" w:sz="0" w:space="0" w:color="auto"/>
        <w:bottom w:val="none" w:sz="0" w:space="0" w:color="auto"/>
        <w:right w:val="none" w:sz="0" w:space="0" w:color="auto"/>
      </w:divBdr>
    </w:div>
    <w:div w:id="1573153355">
      <w:bodyDiv w:val="1"/>
      <w:marLeft w:val="0"/>
      <w:marRight w:val="0"/>
      <w:marTop w:val="0"/>
      <w:marBottom w:val="0"/>
      <w:divBdr>
        <w:top w:val="none" w:sz="0" w:space="0" w:color="auto"/>
        <w:left w:val="none" w:sz="0" w:space="0" w:color="auto"/>
        <w:bottom w:val="none" w:sz="0" w:space="0" w:color="auto"/>
        <w:right w:val="none" w:sz="0" w:space="0" w:color="auto"/>
      </w:divBdr>
      <w:divsChild>
        <w:div w:id="1003625311">
          <w:marLeft w:val="360"/>
          <w:marRight w:val="0"/>
          <w:marTop w:val="200"/>
          <w:marBottom w:val="0"/>
          <w:divBdr>
            <w:top w:val="none" w:sz="0" w:space="0" w:color="auto"/>
            <w:left w:val="none" w:sz="0" w:space="0" w:color="auto"/>
            <w:bottom w:val="none" w:sz="0" w:space="0" w:color="auto"/>
            <w:right w:val="none" w:sz="0" w:space="0" w:color="auto"/>
          </w:divBdr>
        </w:div>
        <w:div w:id="1071587758">
          <w:marLeft w:val="360"/>
          <w:marRight w:val="0"/>
          <w:marTop w:val="200"/>
          <w:marBottom w:val="0"/>
          <w:divBdr>
            <w:top w:val="none" w:sz="0" w:space="0" w:color="auto"/>
            <w:left w:val="none" w:sz="0" w:space="0" w:color="auto"/>
            <w:bottom w:val="none" w:sz="0" w:space="0" w:color="auto"/>
            <w:right w:val="none" w:sz="0" w:space="0" w:color="auto"/>
          </w:divBdr>
        </w:div>
        <w:div w:id="458450043">
          <w:marLeft w:val="360"/>
          <w:marRight w:val="0"/>
          <w:marTop w:val="200"/>
          <w:marBottom w:val="0"/>
          <w:divBdr>
            <w:top w:val="none" w:sz="0" w:space="0" w:color="auto"/>
            <w:left w:val="none" w:sz="0" w:space="0" w:color="auto"/>
            <w:bottom w:val="none" w:sz="0" w:space="0" w:color="auto"/>
            <w:right w:val="none" w:sz="0" w:space="0" w:color="auto"/>
          </w:divBdr>
        </w:div>
      </w:divsChild>
    </w:div>
    <w:div w:id="1577397289">
      <w:bodyDiv w:val="1"/>
      <w:marLeft w:val="0"/>
      <w:marRight w:val="0"/>
      <w:marTop w:val="0"/>
      <w:marBottom w:val="0"/>
      <w:divBdr>
        <w:top w:val="none" w:sz="0" w:space="0" w:color="auto"/>
        <w:left w:val="none" w:sz="0" w:space="0" w:color="auto"/>
        <w:bottom w:val="none" w:sz="0" w:space="0" w:color="auto"/>
        <w:right w:val="none" w:sz="0" w:space="0" w:color="auto"/>
      </w:divBdr>
    </w:div>
    <w:div w:id="1589541679">
      <w:bodyDiv w:val="1"/>
      <w:marLeft w:val="0"/>
      <w:marRight w:val="0"/>
      <w:marTop w:val="0"/>
      <w:marBottom w:val="0"/>
      <w:divBdr>
        <w:top w:val="none" w:sz="0" w:space="0" w:color="auto"/>
        <w:left w:val="none" w:sz="0" w:space="0" w:color="auto"/>
        <w:bottom w:val="none" w:sz="0" w:space="0" w:color="auto"/>
        <w:right w:val="none" w:sz="0" w:space="0" w:color="auto"/>
      </w:divBdr>
    </w:div>
    <w:div w:id="1591352461">
      <w:bodyDiv w:val="1"/>
      <w:marLeft w:val="0"/>
      <w:marRight w:val="0"/>
      <w:marTop w:val="0"/>
      <w:marBottom w:val="0"/>
      <w:divBdr>
        <w:top w:val="none" w:sz="0" w:space="0" w:color="auto"/>
        <w:left w:val="none" w:sz="0" w:space="0" w:color="auto"/>
        <w:bottom w:val="none" w:sz="0" w:space="0" w:color="auto"/>
        <w:right w:val="none" w:sz="0" w:space="0" w:color="auto"/>
      </w:divBdr>
    </w:div>
    <w:div w:id="1597904604">
      <w:bodyDiv w:val="1"/>
      <w:marLeft w:val="0"/>
      <w:marRight w:val="0"/>
      <w:marTop w:val="0"/>
      <w:marBottom w:val="0"/>
      <w:divBdr>
        <w:top w:val="none" w:sz="0" w:space="0" w:color="auto"/>
        <w:left w:val="none" w:sz="0" w:space="0" w:color="auto"/>
        <w:bottom w:val="none" w:sz="0" w:space="0" w:color="auto"/>
        <w:right w:val="none" w:sz="0" w:space="0" w:color="auto"/>
      </w:divBdr>
    </w:div>
    <w:div w:id="1605725558">
      <w:bodyDiv w:val="1"/>
      <w:marLeft w:val="0"/>
      <w:marRight w:val="0"/>
      <w:marTop w:val="0"/>
      <w:marBottom w:val="0"/>
      <w:divBdr>
        <w:top w:val="none" w:sz="0" w:space="0" w:color="auto"/>
        <w:left w:val="none" w:sz="0" w:space="0" w:color="auto"/>
        <w:bottom w:val="none" w:sz="0" w:space="0" w:color="auto"/>
        <w:right w:val="none" w:sz="0" w:space="0" w:color="auto"/>
      </w:divBdr>
      <w:divsChild>
        <w:div w:id="1921719326">
          <w:marLeft w:val="360"/>
          <w:marRight w:val="0"/>
          <w:marTop w:val="200"/>
          <w:marBottom w:val="0"/>
          <w:divBdr>
            <w:top w:val="none" w:sz="0" w:space="0" w:color="auto"/>
            <w:left w:val="none" w:sz="0" w:space="0" w:color="auto"/>
            <w:bottom w:val="none" w:sz="0" w:space="0" w:color="auto"/>
            <w:right w:val="none" w:sz="0" w:space="0" w:color="auto"/>
          </w:divBdr>
        </w:div>
        <w:div w:id="1740328279">
          <w:marLeft w:val="360"/>
          <w:marRight w:val="0"/>
          <w:marTop w:val="200"/>
          <w:marBottom w:val="0"/>
          <w:divBdr>
            <w:top w:val="none" w:sz="0" w:space="0" w:color="auto"/>
            <w:left w:val="none" w:sz="0" w:space="0" w:color="auto"/>
            <w:bottom w:val="none" w:sz="0" w:space="0" w:color="auto"/>
            <w:right w:val="none" w:sz="0" w:space="0" w:color="auto"/>
          </w:divBdr>
        </w:div>
        <w:div w:id="7217395">
          <w:marLeft w:val="360"/>
          <w:marRight w:val="0"/>
          <w:marTop w:val="200"/>
          <w:marBottom w:val="0"/>
          <w:divBdr>
            <w:top w:val="none" w:sz="0" w:space="0" w:color="auto"/>
            <w:left w:val="none" w:sz="0" w:space="0" w:color="auto"/>
            <w:bottom w:val="none" w:sz="0" w:space="0" w:color="auto"/>
            <w:right w:val="none" w:sz="0" w:space="0" w:color="auto"/>
          </w:divBdr>
        </w:div>
        <w:div w:id="543754748">
          <w:marLeft w:val="360"/>
          <w:marRight w:val="0"/>
          <w:marTop w:val="200"/>
          <w:marBottom w:val="0"/>
          <w:divBdr>
            <w:top w:val="none" w:sz="0" w:space="0" w:color="auto"/>
            <w:left w:val="none" w:sz="0" w:space="0" w:color="auto"/>
            <w:bottom w:val="none" w:sz="0" w:space="0" w:color="auto"/>
            <w:right w:val="none" w:sz="0" w:space="0" w:color="auto"/>
          </w:divBdr>
        </w:div>
        <w:div w:id="2146193289">
          <w:marLeft w:val="360"/>
          <w:marRight w:val="0"/>
          <w:marTop w:val="200"/>
          <w:marBottom w:val="0"/>
          <w:divBdr>
            <w:top w:val="none" w:sz="0" w:space="0" w:color="auto"/>
            <w:left w:val="none" w:sz="0" w:space="0" w:color="auto"/>
            <w:bottom w:val="none" w:sz="0" w:space="0" w:color="auto"/>
            <w:right w:val="none" w:sz="0" w:space="0" w:color="auto"/>
          </w:divBdr>
        </w:div>
        <w:div w:id="1632784258">
          <w:marLeft w:val="360"/>
          <w:marRight w:val="0"/>
          <w:marTop w:val="200"/>
          <w:marBottom w:val="0"/>
          <w:divBdr>
            <w:top w:val="none" w:sz="0" w:space="0" w:color="auto"/>
            <w:left w:val="none" w:sz="0" w:space="0" w:color="auto"/>
            <w:bottom w:val="none" w:sz="0" w:space="0" w:color="auto"/>
            <w:right w:val="none" w:sz="0" w:space="0" w:color="auto"/>
          </w:divBdr>
        </w:div>
      </w:divsChild>
    </w:div>
    <w:div w:id="1621454754">
      <w:bodyDiv w:val="1"/>
      <w:marLeft w:val="0"/>
      <w:marRight w:val="0"/>
      <w:marTop w:val="0"/>
      <w:marBottom w:val="0"/>
      <w:divBdr>
        <w:top w:val="none" w:sz="0" w:space="0" w:color="auto"/>
        <w:left w:val="none" w:sz="0" w:space="0" w:color="auto"/>
        <w:bottom w:val="none" w:sz="0" w:space="0" w:color="auto"/>
        <w:right w:val="none" w:sz="0" w:space="0" w:color="auto"/>
      </w:divBdr>
      <w:divsChild>
        <w:div w:id="1368215738">
          <w:marLeft w:val="360"/>
          <w:marRight w:val="0"/>
          <w:marTop w:val="200"/>
          <w:marBottom w:val="0"/>
          <w:divBdr>
            <w:top w:val="none" w:sz="0" w:space="0" w:color="auto"/>
            <w:left w:val="none" w:sz="0" w:space="0" w:color="auto"/>
            <w:bottom w:val="none" w:sz="0" w:space="0" w:color="auto"/>
            <w:right w:val="none" w:sz="0" w:space="0" w:color="auto"/>
          </w:divBdr>
        </w:div>
        <w:div w:id="1968466140">
          <w:marLeft w:val="360"/>
          <w:marRight w:val="0"/>
          <w:marTop w:val="200"/>
          <w:marBottom w:val="0"/>
          <w:divBdr>
            <w:top w:val="none" w:sz="0" w:space="0" w:color="auto"/>
            <w:left w:val="none" w:sz="0" w:space="0" w:color="auto"/>
            <w:bottom w:val="none" w:sz="0" w:space="0" w:color="auto"/>
            <w:right w:val="none" w:sz="0" w:space="0" w:color="auto"/>
          </w:divBdr>
        </w:div>
        <w:div w:id="1779986489">
          <w:marLeft w:val="360"/>
          <w:marRight w:val="0"/>
          <w:marTop w:val="200"/>
          <w:marBottom w:val="0"/>
          <w:divBdr>
            <w:top w:val="none" w:sz="0" w:space="0" w:color="auto"/>
            <w:left w:val="none" w:sz="0" w:space="0" w:color="auto"/>
            <w:bottom w:val="none" w:sz="0" w:space="0" w:color="auto"/>
            <w:right w:val="none" w:sz="0" w:space="0" w:color="auto"/>
          </w:divBdr>
        </w:div>
        <w:div w:id="1923105807">
          <w:marLeft w:val="360"/>
          <w:marRight w:val="0"/>
          <w:marTop w:val="200"/>
          <w:marBottom w:val="0"/>
          <w:divBdr>
            <w:top w:val="none" w:sz="0" w:space="0" w:color="auto"/>
            <w:left w:val="none" w:sz="0" w:space="0" w:color="auto"/>
            <w:bottom w:val="none" w:sz="0" w:space="0" w:color="auto"/>
            <w:right w:val="none" w:sz="0" w:space="0" w:color="auto"/>
          </w:divBdr>
        </w:div>
        <w:div w:id="509220915">
          <w:marLeft w:val="360"/>
          <w:marRight w:val="0"/>
          <w:marTop w:val="200"/>
          <w:marBottom w:val="0"/>
          <w:divBdr>
            <w:top w:val="none" w:sz="0" w:space="0" w:color="auto"/>
            <w:left w:val="none" w:sz="0" w:space="0" w:color="auto"/>
            <w:bottom w:val="none" w:sz="0" w:space="0" w:color="auto"/>
            <w:right w:val="none" w:sz="0" w:space="0" w:color="auto"/>
          </w:divBdr>
        </w:div>
        <w:div w:id="163789494">
          <w:marLeft w:val="360"/>
          <w:marRight w:val="0"/>
          <w:marTop w:val="200"/>
          <w:marBottom w:val="0"/>
          <w:divBdr>
            <w:top w:val="none" w:sz="0" w:space="0" w:color="auto"/>
            <w:left w:val="none" w:sz="0" w:space="0" w:color="auto"/>
            <w:bottom w:val="none" w:sz="0" w:space="0" w:color="auto"/>
            <w:right w:val="none" w:sz="0" w:space="0" w:color="auto"/>
          </w:divBdr>
        </w:div>
      </w:divsChild>
    </w:div>
    <w:div w:id="1634210720">
      <w:bodyDiv w:val="1"/>
      <w:marLeft w:val="0"/>
      <w:marRight w:val="0"/>
      <w:marTop w:val="0"/>
      <w:marBottom w:val="0"/>
      <w:divBdr>
        <w:top w:val="none" w:sz="0" w:space="0" w:color="auto"/>
        <w:left w:val="none" w:sz="0" w:space="0" w:color="auto"/>
        <w:bottom w:val="none" w:sz="0" w:space="0" w:color="auto"/>
        <w:right w:val="none" w:sz="0" w:space="0" w:color="auto"/>
      </w:divBdr>
    </w:div>
    <w:div w:id="1665738472">
      <w:bodyDiv w:val="1"/>
      <w:marLeft w:val="0"/>
      <w:marRight w:val="0"/>
      <w:marTop w:val="0"/>
      <w:marBottom w:val="0"/>
      <w:divBdr>
        <w:top w:val="none" w:sz="0" w:space="0" w:color="auto"/>
        <w:left w:val="none" w:sz="0" w:space="0" w:color="auto"/>
        <w:bottom w:val="none" w:sz="0" w:space="0" w:color="auto"/>
        <w:right w:val="none" w:sz="0" w:space="0" w:color="auto"/>
      </w:divBdr>
    </w:div>
    <w:div w:id="1667199310">
      <w:bodyDiv w:val="1"/>
      <w:marLeft w:val="0"/>
      <w:marRight w:val="0"/>
      <w:marTop w:val="0"/>
      <w:marBottom w:val="0"/>
      <w:divBdr>
        <w:top w:val="none" w:sz="0" w:space="0" w:color="auto"/>
        <w:left w:val="none" w:sz="0" w:space="0" w:color="auto"/>
        <w:bottom w:val="none" w:sz="0" w:space="0" w:color="auto"/>
        <w:right w:val="none" w:sz="0" w:space="0" w:color="auto"/>
      </w:divBdr>
    </w:div>
    <w:div w:id="1703241426">
      <w:bodyDiv w:val="1"/>
      <w:marLeft w:val="0"/>
      <w:marRight w:val="0"/>
      <w:marTop w:val="0"/>
      <w:marBottom w:val="0"/>
      <w:divBdr>
        <w:top w:val="none" w:sz="0" w:space="0" w:color="auto"/>
        <w:left w:val="none" w:sz="0" w:space="0" w:color="auto"/>
        <w:bottom w:val="none" w:sz="0" w:space="0" w:color="auto"/>
        <w:right w:val="none" w:sz="0" w:space="0" w:color="auto"/>
      </w:divBdr>
    </w:div>
    <w:div w:id="1716271305">
      <w:bodyDiv w:val="1"/>
      <w:marLeft w:val="0"/>
      <w:marRight w:val="0"/>
      <w:marTop w:val="0"/>
      <w:marBottom w:val="0"/>
      <w:divBdr>
        <w:top w:val="none" w:sz="0" w:space="0" w:color="auto"/>
        <w:left w:val="none" w:sz="0" w:space="0" w:color="auto"/>
        <w:bottom w:val="none" w:sz="0" w:space="0" w:color="auto"/>
        <w:right w:val="none" w:sz="0" w:space="0" w:color="auto"/>
      </w:divBdr>
    </w:div>
    <w:div w:id="1737557251">
      <w:bodyDiv w:val="1"/>
      <w:marLeft w:val="0"/>
      <w:marRight w:val="0"/>
      <w:marTop w:val="0"/>
      <w:marBottom w:val="0"/>
      <w:divBdr>
        <w:top w:val="none" w:sz="0" w:space="0" w:color="auto"/>
        <w:left w:val="none" w:sz="0" w:space="0" w:color="auto"/>
        <w:bottom w:val="none" w:sz="0" w:space="0" w:color="auto"/>
        <w:right w:val="none" w:sz="0" w:space="0" w:color="auto"/>
      </w:divBdr>
    </w:div>
    <w:div w:id="1791586227">
      <w:bodyDiv w:val="1"/>
      <w:marLeft w:val="0"/>
      <w:marRight w:val="0"/>
      <w:marTop w:val="0"/>
      <w:marBottom w:val="0"/>
      <w:divBdr>
        <w:top w:val="none" w:sz="0" w:space="0" w:color="auto"/>
        <w:left w:val="none" w:sz="0" w:space="0" w:color="auto"/>
        <w:bottom w:val="none" w:sz="0" w:space="0" w:color="auto"/>
        <w:right w:val="none" w:sz="0" w:space="0" w:color="auto"/>
      </w:divBdr>
    </w:div>
    <w:div w:id="1861040827">
      <w:bodyDiv w:val="1"/>
      <w:marLeft w:val="0"/>
      <w:marRight w:val="0"/>
      <w:marTop w:val="0"/>
      <w:marBottom w:val="0"/>
      <w:divBdr>
        <w:top w:val="none" w:sz="0" w:space="0" w:color="auto"/>
        <w:left w:val="none" w:sz="0" w:space="0" w:color="auto"/>
        <w:bottom w:val="none" w:sz="0" w:space="0" w:color="auto"/>
        <w:right w:val="none" w:sz="0" w:space="0" w:color="auto"/>
      </w:divBdr>
    </w:div>
    <w:div w:id="1872301908">
      <w:bodyDiv w:val="1"/>
      <w:marLeft w:val="0"/>
      <w:marRight w:val="0"/>
      <w:marTop w:val="0"/>
      <w:marBottom w:val="0"/>
      <w:divBdr>
        <w:top w:val="none" w:sz="0" w:space="0" w:color="auto"/>
        <w:left w:val="none" w:sz="0" w:space="0" w:color="auto"/>
        <w:bottom w:val="none" w:sz="0" w:space="0" w:color="auto"/>
        <w:right w:val="none" w:sz="0" w:space="0" w:color="auto"/>
      </w:divBdr>
    </w:div>
    <w:div w:id="1876380909">
      <w:bodyDiv w:val="1"/>
      <w:marLeft w:val="0"/>
      <w:marRight w:val="0"/>
      <w:marTop w:val="0"/>
      <w:marBottom w:val="0"/>
      <w:divBdr>
        <w:top w:val="none" w:sz="0" w:space="0" w:color="auto"/>
        <w:left w:val="none" w:sz="0" w:space="0" w:color="auto"/>
        <w:bottom w:val="none" w:sz="0" w:space="0" w:color="auto"/>
        <w:right w:val="none" w:sz="0" w:space="0" w:color="auto"/>
      </w:divBdr>
      <w:divsChild>
        <w:div w:id="536623875">
          <w:marLeft w:val="360"/>
          <w:marRight w:val="0"/>
          <w:marTop w:val="200"/>
          <w:marBottom w:val="0"/>
          <w:divBdr>
            <w:top w:val="none" w:sz="0" w:space="0" w:color="auto"/>
            <w:left w:val="none" w:sz="0" w:space="0" w:color="auto"/>
            <w:bottom w:val="none" w:sz="0" w:space="0" w:color="auto"/>
            <w:right w:val="none" w:sz="0" w:space="0" w:color="auto"/>
          </w:divBdr>
        </w:div>
      </w:divsChild>
    </w:div>
    <w:div w:id="1894073066">
      <w:bodyDiv w:val="1"/>
      <w:marLeft w:val="0"/>
      <w:marRight w:val="0"/>
      <w:marTop w:val="0"/>
      <w:marBottom w:val="0"/>
      <w:divBdr>
        <w:top w:val="none" w:sz="0" w:space="0" w:color="auto"/>
        <w:left w:val="none" w:sz="0" w:space="0" w:color="auto"/>
        <w:bottom w:val="none" w:sz="0" w:space="0" w:color="auto"/>
        <w:right w:val="none" w:sz="0" w:space="0" w:color="auto"/>
      </w:divBdr>
    </w:div>
    <w:div w:id="1899978847">
      <w:bodyDiv w:val="1"/>
      <w:marLeft w:val="0"/>
      <w:marRight w:val="0"/>
      <w:marTop w:val="0"/>
      <w:marBottom w:val="0"/>
      <w:divBdr>
        <w:top w:val="none" w:sz="0" w:space="0" w:color="auto"/>
        <w:left w:val="none" w:sz="0" w:space="0" w:color="auto"/>
        <w:bottom w:val="none" w:sz="0" w:space="0" w:color="auto"/>
        <w:right w:val="none" w:sz="0" w:space="0" w:color="auto"/>
      </w:divBdr>
    </w:div>
    <w:div w:id="1942566920">
      <w:bodyDiv w:val="1"/>
      <w:marLeft w:val="0"/>
      <w:marRight w:val="0"/>
      <w:marTop w:val="0"/>
      <w:marBottom w:val="0"/>
      <w:divBdr>
        <w:top w:val="none" w:sz="0" w:space="0" w:color="auto"/>
        <w:left w:val="none" w:sz="0" w:space="0" w:color="auto"/>
        <w:bottom w:val="none" w:sz="0" w:space="0" w:color="auto"/>
        <w:right w:val="none" w:sz="0" w:space="0" w:color="auto"/>
      </w:divBdr>
    </w:div>
    <w:div w:id="1950700188">
      <w:bodyDiv w:val="1"/>
      <w:marLeft w:val="0"/>
      <w:marRight w:val="0"/>
      <w:marTop w:val="0"/>
      <w:marBottom w:val="0"/>
      <w:divBdr>
        <w:top w:val="none" w:sz="0" w:space="0" w:color="auto"/>
        <w:left w:val="none" w:sz="0" w:space="0" w:color="auto"/>
        <w:bottom w:val="none" w:sz="0" w:space="0" w:color="auto"/>
        <w:right w:val="none" w:sz="0" w:space="0" w:color="auto"/>
      </w:divBdr>
    </w:div>
    <w:div w:id="1954554784">
      <w:bodyDiv w:val="1"/>
      <w:marLeft w:val="0"/>
      <w:marRight w:val="0"/>
      <w:marTop w:val="0"/>
      <w:marBottom w:val="0"/>
      <w:divBdr>
        <w:top w:val="none" w:sz="0" w:space="0" w:color="auto"/>
        <w:left w:val="none" w:sz="0" w:space="0" w:color="auto"/>
        <w:bottom w:val="none" w:sz="0" w:space="0" w:color="auto"/>
        <w:right w:val="none" w:sz="0" w:space="0" w:color="auto"/>
      </w:divBdr>
    </w:div>
    <w:div w:id="1980307298">
      <w:bodyDiv w:val="1"/>
      <w:marLeft w:val="0"/>
      <w:marRight w:val="0"/>
      <w:marTop w:val="0"/>
      <w:marBottom w:val="0"/>
      <w:divBdr>
        <w:top w:val="none" w:sz="0" w:space="0" w:color="auto"/>
        <w:left w:val="none" w:sz="0" w:space="0" w:color="auto"/>
        <w:bottom w:val="none" w:sz="0" w:space="0" w:color="auto"/>
        <w:right w:val="none" w:sz="0" w:space="0" w:color="auto"/>
      </w:divBdr>
    </w:div>
    <w:div w:id="1982689156">
      <w:bodyDiv w:val="1"/>
      <w:marLeft w:val="0"/>
      <w:marRight w:val="0"/>
      <w:marTop w:val="0"/>
      <w:marBottom w:val="0"/>
      <w:divBdr>
        <w:top w:val="none" w:sz="0" w:space="0" w:color="auto"/>
        <w:left w:val="none" w:sz="0" w:space="0" w:color="auto"/>
        <w:bottom w:val="none" w:sz="0" w:space="0" w:color="auto"/>
        <w:right w:val="none" w:sz="0" w:space="0" w:color="auto"/>
      </w:divBdr>
      <w:divsChild>
        <w:div w:id="1684823950">
          <w:marLeft w:val="547"/>
          <w:marRight w:val="0"/>
          <w:marTop w:val="0"/>
          <w:marBottom w:val="0"/>
          <w:divBdr>
            <w:top w:val="none" w:sz="0" w:space="0" w:color="auto"/>
            <w:left w:val="none" w:sz="0" w:space="0" w:color="auto"/>
            <w:bottom w:val="none" w:sz="0" w:space="0" w:color="auto"/>
            <w:right w:val="none" w:sz="0" w:space="0" w:color="auto"/>
          </w:divBdr>
        </w:div>
      </w:divsChild>
    </w:div>
    <w:div w:id="2006664673">
      <w:bodyDiv w:val="1"/>
      <w:marLeft w:val="0"/>
      <w:marRight w:val="0"/>
      <w:marTop w:val="0"/>
      <w:marBottom w:val="0"/>
      <w:divBdr>
        <w:top w:val="none" w:sz="0" w:space="0" w:color="auto"/>
        <w:left w:val="none" w:sz="0" w:space="0" w:color="auto"/>
        <w:bottom w:val="none" w:sz="0" w:space="0" w:color="auto"/>
        <w:right w:val="none" w:sz="0" w:space="0" w:color="auto"/>
      </w:divBdr>
    </w:div>
    <w:div w:id="2087342231">
      <w:bodyDiv w:val="1"/>
      <w:marLeft w:val="0"/>
      <w:marRight w:val="0"/>
      <w:marTop w:val="0"/>
      <w:marBottom w:val="0"/>
      <w:divBdr>
        <w:top w:val="none" w:sz="0" w:space="0" w:color="auto"/>
        <w:left w:val="none" w:sz="0" w:space="0" w:color="auto"/>
        <w:bottom w:val="none" w:sz="0" w:space="0" w:color="auto"/>
        <w:right w:val="none" w:sz="0" w:space="0" w:color="auto"/>
      </w:divBdr>
    </w:div>
    <w:div w:id="2100830383">
      <w:bodyDiv w:val="1"/>
      <w:marLeft w:val="0"/>
      <w:marRight w:val="0"/>
      <w:marTop w:val="0"/>
      <w:marBottom w:val="0"/>
      <w:divBdr>
        <w:top w:val="none" w:sz="0" w:space="0" w:color="auto"/>
        <w:left w:val="none" w:sz="0" w:space="0" w:color="auto"/>
        <w:bottom w:val="none" w:sz="0" w:space="0" w:color="auto"/>
        <w:right w:val="none" w:sz="0" w:space="0" w:color="auto"/>
      </w:divBdr>
    </w:div>
    <w:div w:id="2125419673">
      <w:bodyDiv w:val="1"/>
      <w:marLeft w:val="0"/>
      <w:marRight w:val="0"/>
      <w:marTop w:val="0"/>
      <w:marBottom w:val="0"/>
      <w:divBdr>
        <w:top w:val="none" w:sz="0" w:space="0" w:color="auto"/>
        <w:left w:val="none" w:sz="0" w:space="0" w:color="auto"/>
        <w:bottom w:val="none" w:sz="0" w:space="0" w:color="auto"/>
        <w:right w:val="none" w:sz="0" w:space="0" w:color="auto"/>
      </w:divBdr>
    </w:div>
    <w:div w:id="2128039858">
      <w:bodyDiv w:val="1"/>
      <w:marLeft w:val="0"/>
      <w:marRight w:val="0"/>
      <w:marTop w:val="0"/>
      <w:marBottom w:val="0"/>
      <w:divBdr>
        <w:top w:val="none" w:sz="0" w:space="0" w:color="auto"/>
        <w:left w:val="none" w:sz="0" w:space="0" w:color="auto"/>
        <w:bottom w:val="none" w:sz="0" w:space="0" w:color="auto"/>
        <w:right w:val="none" w:sz="0" w:space="0" w:color="auto"/>
      </w:divBdr>
      <w:divsChild>
        <w:div w:id="1836992204">
          <w:marLeft w:val="446"/>
          <w:marRight w:val="0"/>
          <w:marTop w:val="120"/>
          <w:marBottom w:val="0"/>
          <w:divBdr>
            <w:top w:val="none" w:sz="0" w:space="0" w:color="auto"/>
            <w:left w:val="none" w:sz="0" w:space="0" w:color="auto"/>
            <w:bottom w:val="none" w:sz="0" w:space="0" w:color="auto"/>
            <w:right w:val="none" w:sz="0" w:space="0" w:color="auto"/>
          </w:divBdr>
        </w:div>
        <w:div w:id="1679578299">
          <w:marLeft w:val="446"/>
          <w:marRight w:val="0"/>
          <w:marTop w:val="120"/>
          <w:marBottom w:val="0"/>
          <w:divBdr>
            <w:top w:val="none" w:sz="0" w:space="0" w:color="auto"/>
            <w:left w:val="none" w:sz="0" w:space="0" w:color="auto"/>
            <w:bottom w:val="none" w:sz="0" w:space="0" w:color="auto"/>
            <w:right w:val="none" w:sz="0" w:space="0" w:color="auto"/>
          </w:divBdr>
        </w:div>
        <w:div w:id="1256404945">
          <w:marLeft w:val="446"/>
          <w:marRight w:val="0"/>
          <w:marTop w:val="120"/>
          <w:marBottom w:val="0"/>
          <w:divBdr>
            <w:top w:val="none" w:sz="0" w:space="0" w:color="auto"/>
            <w:left w:val="none" w:sz="0" w:space="0" w:color="auto"/>
            <w:bottom w:val="none" w:sz="0" w:space="0" w:color="auto"/>
            <w:right w:val="none" w:sz="0" w:space="0" w:color="auto"/>
          </w:divBdr>
        </w:div>
        <w:div w:id="1107627723">
          <w:marLeft w:val="446"/>
          <w:marRight w:val="0"/>
          <w:marTop w:val="120"/>
          <w:marBottom w:val="0"/>
          <w:divBdr>
            <w:top w:val="none" w:sz="0" w:space="0" w:color="auto"/>
            <w:left w:val="none" w:sz="0" w:space="0" w:color="auto"/>
            <w:bottom w:val="none" w:sz="0" w:space="0" w:color="auto"/>
            <w:right w:val="none" w:sz="0" w:space="0" w:color="auto"/>
          </w:divBdr>
        </w:div>
        <w:div w:id="1943344071">
          <w:marLeft w:val="446"/>
          <w:marRight w:val="0"/>
          <w:marTop w:val="120"/>
          <w:marBottom w:val="0"/>
          <w:divBdr>
            <w:top w:val="none" w:sz="0" w:space="0" w:color="auto"/>
            <w:left w:val="none" w:sz="0" w:space="0" w:color="auto"/>
            <w:bottom w:val="none" w:sz="0" w:space="0" w:color="auto"/>
            <w:right w:val="none" w:sz="0" w:space="0" w:color="auto"/>
          </w:divBdr>
        </w:div>
        <w:div w:id="939291625">
          <w:marLeft w:val="446"/>
          <w:marRight w:val="0"/>
          <w:marTop w:val="120"/>
          <w:marBottom w:val="0"/>
          <w:divBdr>
            <w:top w:val="none" w:sz="0" w:space="0" w:color="auto"/>
            <w:left w:val="none" w:sz="0" w:space="0" w:color="auto"/>
            <w:bottom w:val="none" w:sz="0" w:space="0" w:color="auto"/>
            <w:right w:val="none" w:sz="0" w:space="0" w:color="auto"/>
          </w:divBdr>
        </w:div>
        <w:div w:id="1851336857">
          <w:marLeft w:val="446"/>
          <w:marRight w:val="0"/>
          <w:marTop w:val="120"/>
          <w:marBottom w:val="0"/>
          <w:divBdr>
            <w:top w:val="none" w:sz="0" w:space="0" w:color="auto"/>
            <w:left w:val="none" w:sz="0" w:space="0" w:color="auto"/>
            <w:bottom w:val="none" w:sz="0" w:space="0" w:color="auto"/>
            <w:right w:val="none" w:sz="0" w:space="0" w:color="auto"/>
          </w:divBdr>
        </w:div>
      </w:divsChild>
    </w:div>
    <w:div w:id="214357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29339880_FigleyLudick_2017_copy" TargetMode="External"/><Relationship Id="rId21" Type="http://schemas.openxmlformats.org/officeDocument/2006/relationships/hyperlink" Target="https://doi.org/10.1111/camh.12639" TargetMode="External"/><Relationship Id="rId42" Type="http://schemas.openxmlformats.org/officeDocument/2006/relationships/hyperlink" Target="https://phw.nhs.wales/services-and-teams/improvement-cymru/our-work1/mental-health/psychological-therapies/resources-psychological-therapies/matrics-cymru-guidance-for-delivering-evidence-based-psychological-therapies-in-wales/" TargetMode="External"/><Relationship Id="rId47" Type="http://schemas.openxmlformats.org/officeDocument/2006/relationships/hyperlink" Target="https://neu.org.uk/latest/library/impact-trauma-brain-development-and-functioning-children" TargetMode="External"/><Relationship Id="rId63" Type="http://schemas.openxmlformats.org/officeDocument/2006/relationships/hyperlink" Target="https://gov.wales/sites/default/files/publications/2020-10/review-of-the-together-for-mental-health-delivery-plan-20192022-in-response-to-covid-19_0.pdf" TargetMode="External"/><Relationship Id="rId68" Type="http://schemas.openxmlformats.org/officeDocument/2006/relationships/hyperlink" Target="https://www.gov.wales/substance-misuse-treatment-framework-children-and-young-people-integrated-impact-assessment-html" TargetMode="External"/><Relationship Id="rId2" Type="http://schemas.openxmlformats.org/officeDocument/2006/relationships/styles" Target="styles.xml"/><Relationship Id="rId16" Type="http://schemas.openxmlformats.org/officeDocument/2006/relationships/hyperlink" Target="https://doi.org/10.1186/s12874-025-02521-5" TargetMode="External"/><Relationship Id="rId29" Type="http://schemas.openxmlformats.org/officeDocument/2006/relationships/hyperlink" Target="https://doi.org/10.7759/cureus.40093" TargetMode="External"/><Relationship Id="rId11" Type="http://schemas.openxmlformats.org/officeDocument/2006/relationships/hyperlink" Target="https://www.nationalwellbeingservice.org/volumes/volume-1-2017/volume-1-article-8/" TargetMode="External"/><Relationship Id="rId24" Type="http://schemas.openxmlformats.org/officeDocument/2006/relationships/hyperlink" Target="https://www.estyn.gov.wales/system/files/2022-01/Knowing%2520your%2520children%2520%2520supporting%2520pupils%2520with%2520adverse%2520childhood%2520experiences_0.pdf" TargetMode="External"/><Relationship Id="rId32" Type="http://schemas.openxmlformats.org/officeDocument/2006/relationships/hyperlink" Target="https://doi.org/10.1016/s2468-2667(17)30118-4" TargetMode="External"/><Relationship Id="rId37" Type="http://schemas.openxmlformats.org/officeDocument/2006/relationships/hyperlink" Target="https://journals.sagepub.com/doi/pdf/10.1177/2156759X20947747" TargetMode="External"/><Relationship Id="rId40" Type="http://schemas.openxmlformats.org/officeDocument/2006/relationships/hyperlink" Target="https://doi.org/10.3389/fpsyg.2023.1233925" TargetMode="External"/><Relationship Id="rId45" Type="http://schemas.openxmlformats.org/officeDocument/2006/relationships/hyperlink" Target="https://phw.nhs.wales/about-us/working-together-for-a-healthier-wales/" TargetMode="External"/><Relationship Id="rId53" Type="http://schemas.openxmlformats.org/officeDocument/2006/relationships/hyperlink" Target="https://doi.org/10.1080/17439760.2018.1437466" TargetMode="External"/><Relationship Id="rId58" Type="http://schemas.openxmlformats.org/officeDocument/2006/relationships/hyperlink" Target="https://doi.org/10.1038/s41398-022-02001-0" TargetMode="External"/><Relationship Id="rId66" Type="http://schemas.openxmlformats.org/officeDocument/2006/relationships/hyperlink" Target="https://www.gov.wales/whole-school-approach-mental-health-and-wellbeing-framework-guidance-impact-assessment-html"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hwb.gov.wales/curriculum-for-wales/health-and-well-being/" TargetMode="External"/><Relationship Id="rId19" Type="http://schemas.openxmlformats.org/officeDocument/2006/relationships/hyperlink" Target="https://doi.org/10.1038/npp.2016.198" TargetMode="External"/><Relationship Id="rId14" Type="http://schemas.openxmlformats.org/officeDocument/2006/relationships/hyperlink" Target="https://digitalcommons.liberty.edu/doctoral/3838" TargetMode="External"/><Relationship Id="rId22" Type="http://schemas.openxmlformats.org/officeDocument/2006/relationships/hyperlink" Target="https://doi.org/10.5409/wjcp.v12.i1.1" TargetMode="External"/><Relationship Id="rId27" Type="http://schemas.openxmlformats.org/officeDocument/2006/relationships/hyperlink" Target="https://www.health.org.uk/reports-and-analysis/briefings/improving-children-and-young-people-s-mental-health-services" TargetMode="External"/><Relationship Id="rId30" Type="http://schemas.openxmlformats.org/officeDocument/2006/relationships/hyperlink" Target="https://reader.health.org.uk/improving_CYPMHS/part-1background-and-methoology#policies-in-england-scotland-and-wales" TargetMode="External"/><Relationship Id="rId35" Type="http://schemas.openxmlformats.org/officeDocument/2006/relationships/hyperlink" Target="https://doi.org/10.1007/s40653-018-0212-1" TargetMode="External"/><Relationship Id="rId43" Type="http://schemas.openxmlformats.org/officeDocument/2006/relationships/hyperlink" Target="https://doi.org/10.1037/pla0000136" TargetMode="External"/><Relationship Id="rId48" Type="http://schemas.openxmlformats.org/officeDocument/2006/relationships/hyperlink" Target="https://digital.nhs.uk/data-and-information/publications/statistical/mental-health-of-children-and-young-people-in-england/2022-follow-up-to-the-2017-survey" TargetMode="External"/><Relationship Id="rId56" Type="http://schemas.openxmlformats.org/officeDocument/2006/relationships/hyperlink" Target="https://www.traumainformedschools.co.uk/" TargetMode="External"/><Relationship Id="rId64" Type="http://schemas.openxmlformats.org/officeDocument/2006/relationships/hyperlink" Target="https://www.gov.wales/school-and-community-based-counselling-operating-toolkit" TargetMode="External"/><Relationship Id="rId69" Type="http://schemas.openxmlformats.org/officeDocument/2006/relationships/hyperlink" Target="https://research-ebsco-com.ezproxy.uwtsd.ac.uk/c/onvpsy/viewer/pdf/klknzk54vf?route=details" TargetMode="External"/><Relationship Id="rId8" Type="http://schemas.openxmlformats.org/officeDocument/2006/relationships/hyperlink" Target="https://traumaframeworkcymru.com/wp-content/uploads/2022/07/Trauma-Informed-Wales-Framework.pdf" TargetMode="External"/><Relationship Id="rId51" Type="http://schemas.openxmlformats.org/officeDocument/2006/relationships/hyperlink" Target="https://ebookcentral.proquest.com/lib/trinity/detail.action?docID=6261852"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rsph.org.uk/static/uploaded/ec4aa4d9-9a3e-428b-93e41acba3e1e6ae.pdf" TargetMode="External"/><Relationship Id="rId17" Type="http://schemas.openxmlformats.org/officeDocument/2006/relationships/hyperlink" Target="https://insightcollective.socialcare.wales/evidence-summaries/trauma-informed-approaches" TargetMode="External"/><Relationship Id="rId25" Type="http://schemas.openxmlformats.org/officeDocument/2006/relationships/hyperlink" Target="https://estyn.gov.wales/news/action-needed-to-improve-mental-health-support-for-children-and-young-people/" TargetMode="External"/><Relationship Id="rId33" Type="http://schemas.openxmlformats.org/officeDocument/2006/relationships/hyperlink" Target="https://doi.org/10.1111/camh.12300" TargetMode="External"/><Relationship Id="rId38" Type="http://schemas.openxmlformats.org/officeDocument/2006/relationships/hyperlink" Target="https://doi.org/10.15585/mmwr.mm6844e1" TargetMode="External"/><Relationship Id="rId46" Type="http://schemas.openxmlformats.org/officeDocument/2006/relationships/hyperlink" Target="https://doi.org/10.1177/2470547017692328" TargetMode="External"/><Relationship Id="rId59" Type="http://schemas.openxmlformats.org/officeDocument/2006/relationships/hyperlink" Target="https://cascadewales.org/wp-content/uploads/sites/3/2020/11/Information-sheet-on-TIA_CASCADE-2.pdf" TargetMode="External"/><Relationship Id="rId67" Type="http://schemas.openxmlformats.org/officeDocument/2006/relationships/hyperlink" Target="https://hwb.gov.wales/curriculum-for-wales" TargetMode="External"/><Relationship Id="rId20" Type="http://schemas.openxmlformats.org/officeDocument/2006/relationships/hyperlink" Target="https://books.google.co.uk/books?hl=en&amp;lr=&amp;id=PSVEEQAAQBAJ&amp;oi=fnd&amp;pg=PA158&amp;dq=Preventive+Early+Intervention+for+Children+and+Adolescents+Exposed+to+Trauma.+Evidence-Based+Treatments+for+Trauma-Related+Disorders+in+Children+and+Adolescents&amp;ots=PY1jnc9JF6&amp;sig=EiFUI2zocs9_0Ib8-XXE3HsELXs&amp;redir_esc=y#v=onepage&amp;q=Preventive%20Early%20Intervention%20for%20Children%20and%20Adolescents%20Exposed%20to%20Trauma.%20Evidence-Based%20Treatments%20for%20Trauma-Related%20Disorders%20in%20Children%20and%20Adolescents&amp;f=false" TargetMode="External"/><Relationship Id="rId41" Type="http://schemas.openxmlformats.org/officeDocument/2006/relationships/hyperlink" Target="https://doi.org/10.15585/mmwr.mm6844e1" TargetMode="External"/><Relationship Id="rId54" Type="http://schemas.openxmlformats.org/officeDocument/2006/relationships/hyperlink" Target="https://doi.org/10.1542/peds.2021-054493" TargetMode="External"/><Relationship Id="rId62" Type="http://schemas.openxmlformats.org/officeDocument/2006/relationships/hyperlink" Target="https://www.gov.wales/well-being-future-generations-act-essentials-html" TargetMode="External"/><Relationship Id="rId70" Type="http://schemas.openxmlformats.org/officeDocument/2006/relationships/hyperlink" Target="http://www.jstor.org/stable/resrep4420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youngminds.org.uk/media/3091/adversity-and-trauma-informed-practice-guide-for-professionals.pdf" TargetMode="External"/><Relationship Id="rId23" Type="http://schemas.openxmlformats.org/officeDocument/2006/relationships/hyperlink" Target="https://estyn.gov.wales/improvement-resources/using-wellbeing-activities-to-nurture-pupils" TargetMode="External"/><Relationship Id="rId28" Type="http://schemas.openxmlformats.org/officeDocument/2006/relationships/hyperlink" Target="https://www.gov.uk/government/publications/working-definition-of-trauma-informed-practice/working-definition-of-trauma-informed-practice" TargetMode="External"/><Relationship Id="rId36" Type="http://schemas.openxmlformats.org/officeDocument/2006/relationships/hyperlink" Target="https://doi.org/10.3389/fpsyg.2022.1049247" TargetMode="External"/><Relationship Id="rId49" Type="http://schemas.openxmlformats.org/officeDocument/2006/relationships/hyperlink" Target="https://www.nhs.uk/mental-health/conditions/post-traumatic-stress-disorder--ptsd/overview/" TargetMode="External"/><Relationship Id="rId57" Type="http://schemas.openxmlformats.org/officeDocument/2006/relationships/hyperlink" Target="https://traumaframeworkcymru.com/" TargetMode="External"/><Relationship Id="rId10" Type="http://schemas.openxmlformats.org/officeDocument/2006/relationships/hyperlink" Target="https://www.bacp.co.uk/news/news-from-bacp/2025/29-january-new-research-shows-multiple-benefits-of-school-counselling/" TargetMode="External"/><Relationship Id="rId31" Type="http://schemas.openxmlformats.org/officeDocument/2006/relationships/hyperlink" Target="https://doi.org/10.1371/journal.pmed.1003031" TargetMode="External"/><Relationship Id="rId44" Type="http://schemas.openxmlformats.org/officeDocument/2006/relationships/hyperlink" Target="https://phw.nhs.wales/news/strategies-to-prevent-adverse-childhood-experiences-are-vital-says-new-handbook-for-professionals1/" TargetMode="External"/><Relationship Id="rId52" Type="http://schemas.openxmlformats.org/officeDocument/2006/relationships/hyperlink" Target="https://doi.org/10.17759/chp.2020160302" TargetMode="External"/><Relationship Id="rId60" Type="http://schemas.openxmlformats.org/officeDocument/2006/relationships/hyperlink" Target="https://doi.org/10.1177/15248380211029397" TargetMode="External"/><Relationship Id="rId65" Type="http://schemas.openxmlformats.org/officeDocument/2006/relationships/hyperlink" Target="https://www.gov.wales/sites/default/files/publications/2021-03/framework-on-embedding-a-whole-school-approach-to-emotional-and-mental-well-being.pdf"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s40359-024-01909-0" TargetMode="External"/><Relationship Id="rId13" Type="http://schemas.openxmlformats.org/officeDocument/2006/relationships/hyperlink" Target="http://dx.doi.org/10.1016/j.neuron.2025.02.016" TargetMode="External"/><Relationship Id="rId18" Type="http://schemas.openxmlformats.org/officeDocument/2006/relationships/hyperlink" Target="https://doi.org/10.1002/capr.1268" TargetMode="External"/><Relationship Id="rId39" Type="http://schemas.openxmlformats.org/officeDocument/2006/relationships/hyperlink" Target="https://assets.publishing.service.gov.uk/media/5fd0ba06e90e07562aba0e42/JTAI_-_partner_agencies_and_children_with_mental_ill_health.pdf" TargetMode="External"/><Relationship Id="rId34" Type="http://schemas.openxmlformats.org/officeDocument/2006/relationships/hyperlink" Target="https://doi.org/10.1002/capr.12870" TargetMode="External"/><Relationship Id="rId50" Type="http://schemas.openxmlformats.org/officeDocument/2006/relationships/hyperlink" Target="https://www.ucihealth.org/news/2025/03/childhood-adversity" TargetMode="External"/><Relationship Id="rId55" Type="http://schemas.openxmlformats.org/officeDocument/2006/relationships/hyperlink" Target="https://doi.org/10.1186/s11689-020-09337-y" TargetMode="External"/><Relationship Id="rId7" Type="http://schemas.openxmlformats.org/officeDocument/2006/relationships/hyperlink" Target="https://acehubwales.com/trace-toolkit/" TargetMode="External"/><Relationship Id="rId71" Type="http://schemas.openxmlformats.org/officeDocument/2006/relationships/hyperlink" Target="https://www.youngminds.org.uk/about-us/media-centre/mental-health-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4929</TotalTime>
  <Pages>22</Pages>
  <Words>8576</Words>
  <Characters>48888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Cole (2213158)</dc:creator>
  <cp:keywords/>
  <dc:description/>
  <cp:lastModifiedBy>Joy Cole (2213158)</cp:lastModifiedBy>
  <cp:revision>18</cp:revision>
  <cp:lastPrinted>2025-03-29T18:06:00Z</cp:lastPrinted>
  <dcterms:created xsi:type="dcterms:W3CDTF">2025-03-25T12:28:00Z</dcterms:created>
  <dcterms:modified xsi:type="dcterms:W3CDTF">2025-03-29T19:37:00Z</dcterms:modified>
</cp:coreProperties>
</file>