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3E863" w14:textId="77777777" w:rsidR="00592069" w:rsidRDefault="00592069">
      <w:pPr>
        <w:rPr>
          <w:b/>
          <w:bCs/>
          <w:sz w:val="24"/>
          <w:szCs w:val="24"/>
        </w:rPr>
      </w:pPr>
    </w:p>
    <w:p w14:paraId="7E0BF2EF" w14:textId="77777777" w:rsidR="00592069" w:rsidRDefault="00592069">
      <w:pPr>
        <w:rPr>
          <w:b/>
          <w:bCs/>
          <w:sz w:val="24"/>
          <w:szCs w:val="24"/>
        </w:rPr>
      </w:pPr>
    </w:p>
    <w:p w14:paraId="2B73BEE8" w14:textId="0DED0510" w:rsidR="00592069" w:rsidRDefault="00592069">
      <w:pPr>
        <w:rPr>
          <w:b/>
          <w:bCs/>
          <w:sz w:val="24"/>
          <w:szCs w:val="24"/>
        </w:rPr>
      </w:pPr>
    </w:p>
    <w:p w14:paraId="023E12BC" w14:textId="1F0F4B7A" w:rsidR="006425EF" w:rsidRDefault="009D71BE" w:rsidP="006425EF">
      <w:pPr>
        <w:pBdr>
          <w:top w:val="nil"/>
          <w:left w:val="nil"/>
          <w:bottom w:val="nil"/>
          <w:right w:val="nil"/>
          <w:between w:val="nil"/>
        </w:pBdr>
        <w:jc w:val="center"/>
        <w:rPr>
          <w:b/>
          <w:bCs/>
          <w:color w:val="000000"/>
        </w:rPr>
      </w:pPr>
      <w:proofErr w:type="spellStart"/>
      <w:r>
        <w:rPr>
          <w:b/>
          <w:bCs/>
          <w:color w:val="000000"/>
        </w:rPr>
        <w:t>Programme</w:t>
      </w:r>
      <w:proofErr w:type="spellEnd"/>
      <w:r>
        <w:rPr>
          <w:b/>
          <w:bCs/>
          <w:color w:val="000000"/>
        </w:rPr>
        <w:t xml:space="preserve">: </w:t>
      </w:r>
      <w:r w:rsidR="006425EF">
        <w:rPr>
          <w:b/>
          <w:bCs/>
          <w:color w:val="000000"/>
        </w:rPr>
        <w:t>Master of Business Administration</w:t>
      </w:r>
    </w:p>
    <w:p w14:paraId="2261685A" w14:textId="34E6069B" w:rsidR="006425EF" w:rsidRDefault="009D71BE" w:rsidP="006425EF">
      <w:pPr>
        <w:keepNext/>
        <w:keepLines/>
        <w:pBdr>
          <w:top w:val="nil"/>
          <w:left w:val="nil"/>
          <w:bottom w:val="nil"/>
          <w:right w:val="nil"/>
          <w:between w:val="nil"/>
        </w:pBdr>
        <w:spacing w:before="480" w:line="360" w:lineRule="auto"/>
        <w:jc w:val="center"/>
        <w:rPr>
          <w:b/>
          <w:bCs/>
          <w:color w:val="000000"/>
        </w:rPr>
      </w:pPr>
      <w:r>
        <w:rPr>
          <w:b/>
          <w:bCs/>
          <w:color w:val="000000"/>
        </w:rPr>
        <w:t xml:space="preserve">Module: </w:t>
      </w:r>
      <w:r w:rsidR="006425EF">
        <w:rPr>
          <w:b/>
          <w:bCs/>
          <w:color w:val="000000"/>
        </w:rPr>
        <w:t>LCMB7023 Human Capital Management</w:t>
      </w:r>
    </w:p>
    <w:p w14:paraId="2379E828" w14:textId="2838C0DA" w:rsidR="009D71BE" w:rsidRDefault="009D71BE" w:rsidP="006425EF">
      <w:pPr>
        <w:keepNext/>
        <w:keepLines/>
        <w:pBdr>
          <w:top w:val="nil"/>
          <w:left w:val="nil"/>
          <w:bottom w:val="nil"/>
          <w:right w:val="nil"/>
          <w:between w:val="nil"/>
        </w:pBdr>
        <w:spacing w:before="480" w:line="360" w:lineRule="auto"/>
        <w:jc w:val="center"/>
        <w:rPr>
          <w:b/>
          <w:bCs/>
          <w:color w:val="000000"/>
        </w:rPr>
      </w:pPr>
      <w:r>
        <w:rPr>
          <w:b/>
          <w:bCs/>
          <w:color w:val="000000"/>
        </w:rPr>
        <w:t xml:space="preserve">Student Name: </w:t>
      </w:r>
      <w:proofErr w:type="spellStart"/>
      <w:r w:rsidRPr="009D71BE">
        <w:rPr>
          <w:b/>
          <w:bCs/>
          <w:color w:val="000000"/>
        </w:rPr>
        <w:t>Krishnaben</w:t>
      </w:r>
      <w:proofErr w:type="spellEnd"/>
      <w:r w:rsidRPr="009D71BE">
        <w:rPr>
          <w:b/>
          <w:bCs/>
          <w:color w:val="000000"/>
        </w:rPr>
        <w:t xml:space="preserve"> </w:t>
      </w:r>
      <w:proofErr w:type="spellStart"/>
      <w:r w:rsidRPr="009D71BE">
        <w:rPr>
          <w:b/>
          <w:bCs/>
          <w:color w:val="000000"/>
        </w:rPr>
        <w:t>Arbham</w:t>
      </w:r>
      <w:proofErr w:type="spellEnd"/>
      <w:r w:rsidRPr="009D71BE">
        <w:rPr>
          <w:b/>
          <w:bCs/>
          <w:color w:val="000000"/>
        </w:rPr>
        <w:t xml:space="preserve"> </w:t>
      </w:r>
      <w:proofErr w:type="spellStart"/>
      <w:r>
        <w:rPr>
          <w:b/>
          <w:bCs/>
          <w:color w:val="000000"/>
        </w:rPr>
        <w:t>M</w:t>
      </w:r>
      <w:r w:rsidRPr="009D71BE">
        <w:rPr>
          <w:b/>
          <w:bCs/>
          <w:color w:val="000000"/>
        </w:rPr>
        <w:t>odhvadiya</w:t>
      </w:r>
      <w:proofErr w:type="spellEnd"/>
    </w:p>
    <w:p w14:paraId="71F2B1FF" w14:textId="2AC85B46" w:rsidR="009D71BE" w:rsidRDefault="009D71BE" w:rsidP="006425EF">
      <w:pPr>
        <w:keepNext/>
        <w:keepLines/>
        <w:pBdr>
          <w:top w:val="nil"/>
          <w:left w:val="nil"/>
          <w:bottom w:val="nil"/>
          <w:right w:val="nil"/>
          <w:between w:val="nil"/>
        </w:pBdr>
        <w:spacing w:before="480" w:line="360" w:lineRule="auto"/>
        <w:jc w:val="center"/>
        <w:rPr>
          <w:b/>
          <w:bCs/>
          <w:color w:val="000000"/>
        </w:rPr>
      </w:pPr>
      <w:r>
        <w:rPr>
          <w:b/>
          <w:bCs/>
          <w:color w:val="000000"/>
        </w:rPr>
        <w:t xml:space="preserve">Student ID: </w:t>
      </w:r>
      <w:r w:rsidRPr="009D71BE">
        <w:rPr>
          <w:b/>
          <w:bCs/>
          <w:color w:val="000000"/>
        </w:rPr>
        <w:t>2542897</w:t>
      </w:r>
    </w:p>
    <w:p w14:paraId="503C7F46" w14:textId="683E93FC" w:rsidR="009D71BE" w:rsidRDefault="009D71BE" w:rsidP="006425EF">
      <w:pPr>
        <w:keepNext/>
        <w:keepLines/>
        <w:pBdr>
          <w:top w:val="nil"/>
          <w:left w:val="nil"/>
          <w:bottom w:val="nil"/>
          <w:right w:val="nil"/>
          <w:between w:val="nil"/>
        </w:pBdr>
        <w:spacing w:before="480" w:line="360" w:lineRule="auto"/>
        <w:jc w:val="center"/>
        <w:rPr>
          <w:rFonts w:ascii="Calibri" w:eastAsia="Calibri" w:hAnsi="Calibri" w:cs="Calibri"/>
          <w:b/>
          <w:bCs/>
          <w:color w:val="000000"/>
          <w:sz w:val="24"/>
          <w:szCs w:val="24"/>
        </w:rPr>
      </w:pPr>
      <w:r w:rsidRPr="009D71BE">
        <w:rPr>
          <w:rFonts w:ascii="Calibri" w:eastAsia="Calibri" w:hAnsi="Calibri" w:cs="Calibri"/>
          <w:b/>
          <w:bCs/>
          <w:color w:val="000000"/>
          <w:sz w:val="24"/>
          <w:szCs w:val="24"/>
        </w:rPr>
        <w:t>Lecturer:</w:t>
      </w:r>
      <w:r>
        <w:rPr>
          <w:rFonts w:ascii="Calibri" w:eastAsia="Calibri" w:hAnsi="Calibri" w:cs="Calibri"/>
          <w:b/>
          <w:bCs/>
          <w:color w:val="000000"/>
          <w:sz w:val="24"/>
          <w:szCs w:val="24"/>
        </w:rPr>
        <w:t xml:space="preserve"> </w:t>
      </w:r>
      <w:r w:rsidRPr="009D71BE">
        <w:rPr>
          <w:rFonts w:ascii="Calibri" w:eastAsia="Calibri" w:hAnsi="Calibri" w:cs="Calibri"/>
          <w:b/>
          <w:bCs/>
          <w:color w:val="000000"/>
          <w:sz w:val="24"/>
          <w:szCs w:val="24"/>
        </w:rPr>
        <w:t>Gladius Kulothungan</w:t>
      </w:r>
    </w:p>
    <w:p w14:paraId="3B43BB4E" w14:textId="1F9799E8" w:rsidR="009D71BE" w:rsidRDefault="009D71BE" w:rsidP="006425EF">
      <w:pPr>
        <w:keepNext/>
        <w:keepLines/>
        <w:pBdr>
          <w:top w:val="nil"/>
          <w:left w:val="nil"/>
          <w:bottom w:val="nil"/>
          <w:right w:val="nil"/>
          <w:between w:val="nil"/>
        </w:pBdr>
        <w:spacing w:before="480" w:line="360" w:lineRule="auto"/>
        <w:jc w:val="center"/>
        <w:rPr>
          <w:rFonts w:ascii="Calibri" w:eastAsia="Calibri" w:hAnsi="Calibri" w:cs="Calibri"/>
          <w:b/>
          <w:bCs/>
          <w:color w:val="000000"/>
          <w:sz w:val="24"/>
          <w:szCs w:val="24"/>
        </w:rPr>
      </w:pPr>
      <w:r>
        <w:rPr>
          <w:rFonts w:ascii="Calibri" w:eastAsia="Calibri" w:hAnsi="Calibri" w:cs="Calibri"/>
          <w:b/>
          <w:bCs/>
          <w:color w:val="000000"/>
          <w:sz w:val="24"/>
          <w:szCs w:val="24"/>
        </w:rPr>
        <w:t xml:space="preserve">Word count: </w:t>
      </w:r>
      <w:r w:rsidR="008B71AE">
        <w:rPr>
          <w:rFonts w:ascii="Calibri" w:eastAsia="Calibri" w:hAnsi="Calibri" w:cs="Calibri"/>
          <w:b/>
          <w:bCs/>
          <w:color w:val="000000"/>
          <w:sz w:val="24"/>
          <w:szCs w:val="24"/>
        </w:rPr>
        <w:t>2662</w:t>
      </w:r>
    </w:p>
    <w:p w14:paraId="57B180E9" w14:textId="77777777" w:rsidR="006425EF" w:rsidRDefault="006425EF">
      <w:pPr>
        <w:rPr>
          <w:rFonts w:ascii="Calibri" w:eastAsia="Calibri" w:hAnsi="Calibri" w:cs="Calibri"/>
          <w:b/>
          <w:bCs/>
          <w:color w:val="000000"/>
          <w:sz w:val="24"/>
          <w:szCs w:val="24"/>
        </w:rPr>
      </w:pPr>
      <w:r>
        <w:rPr>
          <w:rFonts w:ascii="Calibri" w:eastAsia="Calibri" w:hAnsi="Calibri" w:cs="Calibri"/>
          <w:b/>
          <w:bCs/>
          <w:color w:val="000000"/>
          <w:sz w:val="24"/>
          <w:szCs w:val="24"/>
        </w:rPr>
        <w:br w:type="page"/>
      </w:r>
    </w:p>
    <w:p w14:paraId="126F8E8B" w14:textId="58E8026A" w:rsidR="00592069" w:rsidRDefault="00000000">
      <w:pPr>
        <w:keepNext/>
        <w:keepLines/>
        <w:pBdr>
          <w:top w:val="nil"/>
          <w:left w:val="nil"/>
          <w:bottom w:val="nil"/>
          <w:right w:val="nil"/>
          <w:between w:val="nil"/>
        </w:pBdr>
        <w:spacing w:before="480" w:line="360" w:lineRule="auto"/>
        <w:jc w:val="center"/>
        <w:rPr>
          <w:rFonts w:ascii="Calibri" w:eastAsia="Calibri" w:hAnsi="Calibri" w:cs="Calibri"/>
          <w:b/>
          <w:bCs/>
          <w:color w:val="000000"/>
          <w:sz w:val="24"/>
          <w:szCs w:val="24"/>
        </w:rPr>
      </w:pPr>
      <w:r>
        <w:rPr>
          <w:rFonts w:ascii="Calibri" w:eastAsia="Calibri" w:hAnsi="Calibri" w:cs="Calibri"/>
          <w:b/>
          <w:bCs/>
          <w:color w:val="000000"/>
          <w:sz w:val="24"/>
          <w:szCs w:val="24"/>
        </w:rPr>
        <w:lastRenderedPageBreak/>
        <w:t>Table of Contents</w:t>
      </w:r>
    </w:p>
    <w:sdt>
      <w:sdtPr>
        <w:id w:val="-2038954148"/>
        <w:docPartObj>
          <w:docPartGallery w:val="Table of Contents"/>
          <w:docPartUnique/>
        </w:docPartObj>
      </w:sdtPr>
      <w:sdtContent>
        <w:p w14:paraId="5CF99EB0" w14:textId="48830F0F" w:rsidR="002C19F1" w:rsidRDefault="00000000">
          <w:pPr>
            <w:pStyle w:val="TOC1"/>
            <w:tabs>
              <w:tab w:val="right" w:leader="dot" w:pos="9019"/>
            </w:tabs>
            <w:rPr>
              <w:noProof/>
            </w:rPr>
          </w:pPr>
          <w:r>
            <w:fldChar w:fldCharType="begin"/>
          </w:r>
          <w:r>
            <w:instrText xml:space="preserve"> TOC \h \u \z \t "Heading 1,1,Heading 2,2,Heading 3,3,"</w:instrText>
          </w:r>
          <w:r>
            <w:fldChar w:fldCharType="separate"/>
          </w:r>
          <w:hyperlink w:anchor="_Toc234836835" w:history="1">
            <w:r w:rsidR="002C19F1" w:rsidRPr="009433B9">
              <w:rPr>
                <w:rStyle w:val="Hyperlink"/>
                <w:noProof/>
              </w:rPr>
              <w:t>Task A: Socialisation, Identity and Business Activism</w:t>
            </w:r>
            <w:r w:rsidR="002C19F1">
              <w:rPr>
                <w:noProof/>
                <w:webHidden/>
              </w:rPr>
              <w:tab/>
            </w:r>
            <w:r w:rsidR="002C19F1">
              <w:rPr>
                <w:noProof/>
                <w:webHidden/>
              </w:rPr>
              <w:fldChar w:fldCharType="begin"/>
            </w:r>
            <w:r w:rsidR="002C19F1">
              <w:rPr>
                <w:noProof/>
                <w:webHidden/>
              </w:rPr>
              <w:instrText xml:space="preserve"> PAGEREF _Toc234836835 \h </w:instrText>
            </w:r>
            <w:r w:rsidR="002C19F1">
              <w:rPr>
                <w:noProof/>
                <w:webHidden/>
              </w:rPr>
            </w:r>
            <w:r w:rsidR="002C19F1">
              <w:rPr>
                <w:noProof/>
                <w:webHidden/>
              </w:rPr>
              <w:fldChar w:fldCharType="separate"/>
            </w:r>
            <w:r w:rsidR="00703C0C">
              <w:rPr>
                <w:noProof/>
                <w:webHidden/>
              </w:rPr>
              <w:t>3</w:t>
            </w:r>
            <w:r w:rsidR="002C19F1">
              <w:rPr>
                <w:noProof/>
                <w:webHidden/>
              </w:rPr>
              <w:fldChar w:fldCharType="end"/>
            </w:r>
          </w:hyperlink>
        </w:p>
        <w:p w14:paraId="6F49B700" w14:textId="2F5F270E" w:rsidR="002C19F1" w:rsidRDefault="002C19F1">
          <w:pPr>
            <w:pStyle w:val="TOC2"/>
            <w:tabs>
              <w:tab w:val="right" w:leader="dot" w:pos="9019"/>
            </w:tabs>
            <w:rPr>
              <w:noProof/>
            </w:rPr>
          </w:pPr>
          <w:hyperlink w:anchor="_Toc234836836" w:history="1">
            <w:r w:rsidRPr="009433B9">
              <w:rPr>
                <w:rStyle w:val="Hyperlink"/>
                <w:noProof/>
              </w:rPr>
              <w:t>1.1 Critique of Traditional Onboarding versus Strategic Socialisation</w:t>
            </w:r>
            <w:r>
              <w:rPr>
                <w:noProof/>
                <w:webHidden/>
              </w:rPr>
              <w:tab/>
            </w:r>
            <w:r>
              <w:rPr>
                <w:noProof/>
                <w:webHidden/>
              </w:rPr>
              <w:fldChar w:fldCharType="begin"/>
            </w:r>
            <w:r>
              <w:rPr>
                <w:noProof/>
                <w:webHidden/>
              </w:rPr>
              <w:instrText xml:space="preserve"> PAGEREF _Toc234836836 \h </w:instrText>
            </w:r>
            <w:r>
              <w:rPr>
                <w:noProof/>
                <w:webHidden/>
              </w:rPr>
            </w:r>
            <w:r>
              <w:rPr>
                <w:noProof/>
                <w:webHidden/>
              </w:rPr>
              <w:fldChar w:fldCharType="separate"/>
            </w:r>
            <w:r w:rsidR="00703C0C">
              <w:rPr>
                <w:noProof/>
                <w:webHidden/>
              </w:rPr>
              <w:t>3</w:t>
            </w:r>
            <w:r>
              <w:rPr>
                <w:noProof/>
                <w:webHidden/>
              </w:rPr>
              <w:fldChar w:fldCharType="end"/>
            </w:r>
          </w:hyperlink>
        </w:p>
        <w:p w14:paraId="79FE7EDF" w14:textId="05253DD7" w:rsidR="002C19F1" w:rsidRDefault="002C19F1">
          <w:pPr>
            <w:pStyle w:val="TOC2"/>
            <w:tabs>
              <w:tab w:val="right" w:leader="dot" w:pos="9019"/>
            </w:tabs>
            <w:rPr>
              <w:noProof/>
            </w:rPr>
          </w:pPr>
          <w:hyperlink w:anchor="_Toc234836837" w:history="1">
            <w:r w:rsidRPr="009433B9">
              <w:rPr>
                <w:rStyle w:val="Hyperlink"/>
                <w:noProof/>
              </w:rPr>
              <w:t>1.2 Strategic Socialisation Framework for HUM</w:t>
            </w:r>
            <w:r>
              <w:rPr>
                <w:noProof/>
                <w:webHidden/>
              </w:rPr>
              <w:tab/>
            </w:r>
            <w:r>
              <w:rPr>
                <w:noProof/>
                <w:webHidden/>
              </w:rPr>
              <w:fldChar w:fldCharType="begin"/>
            </w:r>
            <w:r>
              <w:rPr>
                <w:noProof/>
                <w:webHidden/>
              </w:rPr>
              <w:instrText xml:space="preserve"> PAGEREF _Toc234836837 \h </w:instrText>
            </w:r>
            <w:r>
              <w:rPr>
                <w:noProof/>
                <w:webHidden/>
              </w:rPr>
            </w:r>
            <w:r>
              <w:rPr>
                <w:noProof/>
                <w:webHidden/>
              </w:rPr>
              <w:fldChar w:fldCharType="separate"/>
            </w:r>
            <w:r w:rsidR="00703C0C">
              <w:rPr>
                <w:noProof/>
                <w:webHidden/>
              </w:rPr>
              <w:t>5</w:t>
            </w:r>
            <w:r>
              <w:rPr>
                <w:noProof/>
                <w:webHidden/>
              </w:rPr>
              <w:fldChar w:fldCharType="end"/>
            </w:r>
          </w:hyperlink>
        </w:p>
        <w:p w14:paraId="3356253A" w14:textId="57A58C51" w:rsidR="002C19F1" w:rsidRDefault="002C19F1">
          <w:pPr>
            <w:pStyle w:val="TOC2"/>
            <w:tabs>
              <w:tab w:val="right" w:leader="dot" w:pos="9019"/>
            </w:tabs>
            <w:rPr>
              <w:noProof/>
            </w:rPr>
          </w:pPr>
          <w:hyperlink w:anchor="_Toc234836838" w:history="1">
            <w:r w:rsidRPr="009433B9">
              <w:rPr>
                <w:rStyle w:val="Hyperlink"/>
                <w:noProof/>
              </w:rPr>
              <w:t>1.3 Organisational Identification and Ethical Professionalism</w:t>
            </w:r>
            <w:r>
              <w:rPr>
                <w:noProof/>
                <w:webHidden/>
              </w:rPr>
              <w:tab/>
            </w:r>
            <w:r>
              <w:rPr>
                <w:noProof/>
                <w:webHidden/>
              </w:rPr>
              <w:fldChar w:fldCharType="begin"/>
            </w:r>
            <w:r>
              <w:rPr>
                <w:noProof/>
                <w:webHidden/>
              </w:rPr>
              <w:instrText xml:space="preserve"> PAGEREF _Toc234836838 \h </w:instrText>
            </w:r>
            <w:r>
              <w:rPr>
                <w:noProof/>
                <w:webHidden/>
              </w:rPr>
            </w:r>
            <w:r>
              <w:rPr>
                <w:noProof/>
                <w:webHidden/>
              </w:rPr>
              <w:fldChar w:fldCharType="separate"/>
            </w:r>
            <w:r w:rsidR="00703C0C">
              <w:rPr>
                <w:noProof/>
                <w:webHidden/>
              </w:rPr>
              <w:t>9</w:t>
            </w:r>
            <w:r>
              <w:rPr>
                <w:noProof/>
                <w:webHidden/>
              </w:rPr>
              <w:fldChar w:fldCharType="end"/>
            </w:r>
          </w:hyperlink>
        </w:p>
        <w:p w14:paraId="0ADEF16C" w14:textId="6E3D2135" w:rsidR="002C19F1" w:rsidRDefault="002C19F1">
          <w:pPr>
            <w:pStyle w:val="TOC2"/>
            <w:tabs>
              <w:tab w:val="right" w:leader="dot" w:pos="9019"/>
            </w:tabs>
            <w:rPr>
              <w:noProof/>
            </w:rPr>
          </w:pPr>
          <w:hyperlink w:anchor="_Toc234836839" w:history="1">
            <w:r w:rsidRPr="009433B9">
              <w:rPr>
                <w:rStyle w:val="Hyperlink"/>
                <w:noProof/>
              </w:rPr>
              <w:t>1.4 Developing Business Activists</w:t>
            </w:r>
            <w:r>
              <w:rPr>
                <w:noProof/>
                <w:webHidden/>
              </w:rPr>
              <w:tab/>
            </w:r>
            <w:r>
              <w:rPr>
                <w:noProof/>
                <w:webHidden/>
              </w:rPr>
              <w:fldChar w:fldCharType="begin"/>
            </w:r>
            <w:r>
              <w:rPr>
                <w:noProof/>
                <w:webHidden/>
              </w:rPr>
              <w:instrText xml:space="preserve"> PAGEREF _Toc234836839 \h </w:instrText>
            </w:r>
            <w:r>
              <w:rPr>
                <w:noProof/>
                <w:webHidden/>
              </w:rPr>
            </w:r>
            <w:r>
              <w:rPr>
                <w:noProof/>
                <w:webHidden/>
              </w:rPr>
              <w:fldChar w:fldCharType="separate"/>
            </w:r>
            <w:r w:rsidR="00703C0C">
              <w:rPr>
                <w:noProof/>
                <w:webHidden/>
              </w:rPr>
              <w:t>9</w:t>
            </w:r>
            <w:r>
              <w:rPr>
                <w:noProof/>
                <w:webHidden/>
              </w:rPr>
              <w:fldChar w:fldCharType="end"/>
            </w:r>
          </w:hyperlink>
        </w:p>
        <w:p w14:paraId="25E07D6D" w14:textId="2CBFF04B" w:rsidR="002C19F1" w:rsidRDefault="002C19F1">
          <w:pPr>
            <w:pStyle w:val="TOC1"/>
            <w:tabs>
              <w:tab w:val="right" w:leader="dot" w:pos="9019"/>
            </w:tabs>
            <w:rPr>
              <w:noProof/>
            </w:rPr>
          </w:pPr>
          <w:hyperlink w:anchor="_Toc234836840" w:history="1">
            <w:r w:rsidRPr="009433B9">
              <w:rPr>
                <w:rStyle w:val="Hyperlink"/>
                <w:noProof/>
              </w:rPr>
              <w:t>Task B: Strategic Job Design for Innovation</w:t>
            </w:r>
            <w:r>
              <w:rPr>
                <w:noProof/>
                <w:webHidden/>
              </w:rPr>
              <w:tab/>
            </w:r>
            <w:r>
              <w:rPr>
                <w:noProof/>
                <w:webHidden/>
              </w:rPr>
              <w:fldChar w:fldCharType="begin"/>
            </w:r>
            <w:r>
              <w:rPr>
                <w:noProof/>
                <w:webHidden/>
              </w:rPr>
              <w:instrText xml:space="preserve"> PAGEREF _Toc234836840 \h </w:instrText>
            </w:r>
            <w:r>
              <w:rPr>
                <w:noProof/>
                <w:webHidden/>
              </w:rPr>
            </w:r>
            <w:r>
              <w:rPr>
                <w:noProof/>
                <w:webHidden/>
              </w:rPr>
              <w:fldChar w:fldCharType="separate"/>
            </w:r>
            <w:r w:rsidR="00703C0C">
              <w:rPr>
                <w:noProof/>
                <w:webHidden/>
              </w:rPr>
              <w:t>11</w:t>
            </w:r>
            <w:r>
              <w:rPr>
                <w:noProof/>
                <w:webHidden/>
              </w:rPr>
              <w:fldChar w:fldCharType="end"/>
            </w:r>
          </w:hyperlink>
        </w:p>
        <w:p w14:paraId="30387320" w14:textId="5B16EDBD" w:rsidR="002C19F1" w:rsidRDefault="002C19F1">
          <w:pPr>
            <w:pStyle w:val="TOC2"/>
            <w:tabs>
              <w:tab w:val="right" w:leader="dot" w:pos="9019"/>
            </w:tabs>
            <w:rPr>
              <w:noProof/>
            </w:rPr>
          </w:pPr>
          <w:hyperlink w:anchor="_Toc234836841" w:history="1">
            <w:r w:rsidRPr="009433B9">
              <w:rPr>
                <w:rStyle w:val="Hyperlink"/>
                <w:noProof/>
              </w:rPr>
              <w:t>2.1 Contemporary Job Design Challenges at HUM</w:t>
            </w:r>
            <w:r>
              <w:rPr>
                <w:noProof/>
                <w:webHidden/>
              </w:rPr>
              <w:tab/>
            </w:r>
            <w:r>
              <w:rPr>
                <w:noProof/>
                <w:webHidden/>
              </w:rPr>
              <w:fldChar w:fldCharType="begin"/>
            </w:r>
            <w:r>
              <w:rPr>
                <w:noProof/>
                <w:webHidden/>
              </w:rPr>
              <w:instrText xml:space="preserve"> PAGEREF _Toc234836841 \h </w:instrText>
            </w:r>
            <w:r>
              <w:rPr>
                <w:noProof/>
                <w:webHidden/>
              </w:rPr>
            </w:r>
            <w:r>
              <w:rPr>
                <w:noProof/>
                <w:webHidden/>
              </w:rPr>
              <w:fldChar w:fldCharType="separate"/>
            </w:r>
            <w:r w:rsidR="00703C0C">
              <w:rPr>
                <w:noProof/>
                <w:webHidden/>
              </w:rPr>
              <w:t>11</w:t>
            </w:r>
            <w:r>
              <w:rPr>
                <w:noProof/>
                <w:webHidden/>
              </w:rPr>
              <w:fldChar w:fldCharType="end"/>
            </w:r>
          </w:hyperlink>
        </w:p>
        <w:p w14:paraId="00A552C5" w14:textId="3720EB61" w:rsidR="002C19F1" w:rsidRDefault="002C19F1">
          <w:pPr>
            <w:pStyle w:val="TOC2"/>
            <w:tabs>
              <w:tab w:val="right" w:leader="dot" w:pos="9019"/>
            </w:tabs>
            <w:rPr>
              <w:noProof/>
            </w:rPr>
          </w:pPr>
          <w:hyperlink w:anchor="_Toc234836842" w:history="1">
            <w:r w:rsidRPr="009433B9">
              <w:rPr>
                <w:rStyle w:val="Hyperlink"/>
                <w:noProof/>
              </w:rPr>
              <w:t>2.2 Critique of Traditional versus Contemporary Job Design</w:t>
            </w:r>
            <w:r>
              <w:rPr>
                <w:noProof/>
                <w:webHidden/>
              </w:rPr>
              <w:tab/>
            </w:r>
            <w:r>
              <w:rPr>
                <w:noProof/>
                <w:webHidden/>
              </w:rPr>
              <w:fldChar w:fldCharType="begin"/>
            </w:r>
            <w:r>
              <w:rPr>
                <w:noProof/>
                <w:webHidden/>
              </w:rPr>
              <w:instrText xml:space="preserve"> PAGEREF _Toc234836842 \h </w:instrText>
            </w:r>
            <w:r>
              <w:rPr>
                <w:noProof/>
                <w:webHidden/>
              </w:rPr>
            </w:r>
            <w:r>
              <w:rPr>
                <w:noProof/>
                <w:webHidden/>
              </w:rPr>
              <w:fldChar w:fldCharType="separate"/>
            </w:r>
            <w:r w:rsidR="00703C0C">
              <w:rPr>
                <w:noProof/>
                <w:webHidden/>
              </w:rPr>
              <w:t>13</w:t>
            </w:r>
            <w:r>
              <w:rPr>
                <w:noProof/>
                <w:webHidden/>
              </w:rPr>
              <w:fldChar w:fldCharType="end"/>
            </w:r>
          </w:hyperlink>
        </w:p>
        <w:p w14:paraId="6164EF42" w14:textId="618EED4A" w:rsidR="002C19F1" w:rsidRDefault="002C19F1">
          <w:pPr>
            <w:pStyle w:val="TOC2"/>
            <w:tabs>
              <w:tab w:val="right" w:leader="dot" w:pos="9019"/>
            </w:tabs>
            <w:rPr>
              <w:noProof/>
            </w:rPr>
          </w:pPr>
          <w:hyperlink w:anchor="_Toc234836843" w:history="1">
            <w:r w:rsidRPr="009433B9">
              <w:rPr>
                <w:rStyle w:val="Hyperlink"/>
                <w:noProof/>
              </w:rPr>
              <w:t>2.3 Job architecture model for HUM</w:t>
            </w:r>
            <w:r>
              <w:rPr>
                <w:noProof/>
                <w:webHidden/>
              </w:rPr>
              <w:tab/>
            </w:r>
            <w:r>
              <w:rPr>
                <w:noProof/>
                <w:webHidden/>
              </w:rPr>
              <w:fldChar w:fldCharType="begin"/>
            </w:r>
            <w:r>
              <w:rPr>
                <w:noProof/>
                <w:webHidden/>
              </w:rPr>
              <w:instrText xml:space="preserve"> PAGEREF _Toc234836843 \h </w:instrText>
            </w:r>
            <w:r>
              <w:rPr>
                <w:noProof/>
                <w:webHidden/>
              </w:rPr>
            </w:r>
            <w:r>
              <w:rPr>
                <w:noProof/>
                <w:webHidden/>
              </w:rPr>
              <w:fldChar w:fldCharType="separate"/>
            </w:r>
            <w:r w:rsidR="00703C0C">
              <w:rPr>
                <w:noProof/>
                <w:webHidden/>
              </w:rPr>
              <w:t>15</w:t>
            </w:r>
            <w:r>
              <w:rPr>
                <w:noProof/>
                <w:webHidden/>
              </w:rPr>
              <w:fldChar w:fldCharType="end"/>
            </w:r>
          </w:hyperlink>
        </w:p>
        <w:p w14:paraId="783BB0CF" w14:textId="5739FA18" w:rsidR="002C19F1" w:rsidRDefault="002C19F1">
          <w:pPr>
            <w:pStyle w:val="TOC2"/>
            <w:tabs>
              <w:tab w:val="right" w:leader="dot" w:pos="9019"/>
            </w:tabs>
            <w:rPr>
              <w:noProof/>
            </w:rPr>
          </w:pPr>
          <w:hyperlink w:anchor="_Toc234836844" w:history="1">
            <w:r w:rsidRPr="009433B9">
              <w:rPr>
                <w:rStyle w:val="Hyperlink"/>
                <w:noProof/>
              </w:rPr>
              <w:t>2.4 Theoretical justification for selecting the model</w:t>
            </w:r>
            <w:r>
              <w:rPr>
                <w:noProof/>
                <w:webHidden/>
              </w:rPr>
              <w:tab/>
            </w:r>
            <w:r>
              <w:rPr>
                <w:noProof/>
                <w:webHidden/>
              </w:rPr>
              <w:fldChar w:fldCharType="begin"/>
            </w:r>
            <w:r>
              <w:rPr>
                <w:noProof/>
                <w:webHidden/>
              </w:rPr>
              <w:instrText xml:space="preserve"> PAGEREF _Toc234836844 \h </w:instrText>
            </w:r>
            <w:r>
              <w:rPr>
                <w:noProof/>
                <w:webHidden/>
              </w:rPr>
            </w:r>
            <w:r>
              <w:rPr>
                <w:noProof/>
                <w:webHidden/>
              </w:rPr>
              <w:fldChar w:fldCharType="separate"/>
            </w:r>
            <w:r w:rsidR="00703C0C">
              <w:rPr>
                <w:noProof/>
                <w:webHidden/>
              </w:rPr>
              <w:t>16</w:t>
            </w:r>
            <w:r>
              <w:rPr>
                <w:noProof/>
                <w:webHidden/>
              </w:rPr>
              <w:fldChar w:fldCharType="end"/>
            </w:r>
          </w:hyperlink>
        </w:p>
        <w:p w14:paraId="24FAE7D7" w14:textId="0C06BFF2" w:rsidR="002C19F1" w:rsidRDefault="002C19F1">
          <w:pPr>
            <w:pStyle w:val="TOC2"/>
            <w:tabs>
              <w:tab w:val="right" w:leader="dot" w:pos="9019"/>
            </w:tabs>
            <w:rPr>
              <w:noProof/>
            </w:rPr>
          </w:pPr>
          <w:hyperlink w:anchor="_Toc234836845" w:history="1">
            <w:r w:rsidRPr="009433B9">
              <w:rPr>
                <w:rStyle w:val="Hyperlink"/>
                <w:noProof/>
              </w:rPr>
              <w:t>2.5 Intrinsic motivation and innovation</w:t>
            </w:r>
            <w:r>
              <w:rPr>
                <w:noProof/>
                <w:webHidden/>
              </w:rPr>
              <w:tab/>
            </w:r>
            <w:r>
              <w:rPr>
                <w:noProof/>
                <w:webHidden/>
              </w:rPr>
              <w:fldChar w:fldCharType="begin"/>
            </w:r>
            <w:r>
              <w:rPr>
                <w:noProof/>
                <w:webHidden/>
              </w:rPr>
              <w:instrText xml:space="preserve"> PAGEREF _Toc234836845 \h </w:instrText>
            </w:r>
            <w:r>
              <w:rPr>
                <w:noProof/>
                <w:webHidden/>
              </w:rPr>
            </w:r>
            <w:r>
              <w:rPr>
                <w:noProof/>
                <w:webHidden/>
              </w:rPr>
              <w:fldChar w:fldCharType="separate"/>
            </w:r>
            <w:r w:rsidR="00703C0C">
              <w:rPr>
                <w:noProof/>
                <w:webHidden/>
              </w:rPr>
              <w:t>18</w:t>
            </w:r>
            <w:r>
              <w:rPr>
                <w:noProof/>
                <w:webHidden/>
              </w:rPr>
              <w:fldChar w:fldCharType="end"/>
            </w:r>
          </w:hyperlink>
        </w:p>
        <w:p w14:paraId="489CF9A6" w14:textId="168D7EA2" w:rsidR="002C19F1" w:rsidRDefault="002C19F1">
          <w:pPr>
            <w:pStyle w:val="TOC1"/>
            <w:tabs>
              <w:tab w:val="right" w:leader="dot" w:pos="9019"/>
            </w:tabs>
            <w:rPr>
              <w:noProof/>
            </w:rPr>
          </w:pPr>
          <w:hyperlink w:anchor="_Toc234836846" w:history="1">
            <w:r w:rsidRPr="009433B9">
              <w:rPr>
                <w:rStyle w:val="Hyperlink"/>
                <w:noProof/>
              </w:rPr>
              <w:t>Task C: Reflective Report</w:t>
            </w:r>
            <w:r>
              <w:rPr>
                <w:noProof/>
                <w:webHidden/>
              </w:rPr>
              <w:tab/>
            </w:r>
            <w:r>
              <w:rPr>
                <w:noProof/>
                <w:webHidden/>
              </w:rPr>
              <w:fldChar w:fldCharType="begin"/>
            </w:r>
            <w:r>
              <w:rPr>
                <w:noProof/>
                <w:webHidden/>
              </w:rPr>
              <w:instrText xml:space="preserve"> PAGEREF _Toc234836846 \h </w:instrText>
            </w:r>
            <w:r>
              <w:rPr>
                <w:noProof/>
                <w:webHidden/>
              </w:rPr>
            </w:r>
            <w:r>
              <w:rPr>
                <w:noProof/>
                <w:webHidden/>
              </w:rPr>
              <w:fldChar w:fldCharType="separate"/>
            </w:r>
            <w:r w:rsidR="00703C0C">
              <w:rPr>
                <w:noProof/>
                <w:webHidden/>
              </w:rPr>
              <w:t>19</w:t>
            </w:r>
            <w:r>
              <w:rPr>
                <w:noProof/>
                <w:webHidden/>
              </w:rPr>
              <w:fldChar w:fldCharType="end"/>
            </w:r>
          </w:hyperlink>
        </w:p>
        <w:p w14:paraId="49222747" w14:textId="55B05FBF" w:rsidR="002C19F1" w:rsidRDefault="002C19F1">
          <w:pPr>
            <w:pStyle w:val="TOC2"/>
            <w:tabs>
              <w:tab w:val="right" w:leader="dot" w:pos="9019"/>
            </w:tabs>
            <w:rPr>
              <w:noProof/>
            </w:rPr>
          </w:pPr>
          <w:hyperlink w:anchor="_Toc234836847" w:history="1">
            <w:r w:rsidRPr="009433B9">
              <w:rPr>
                <w:rStyle w:val="Hyperlink"/>
                <w:noProof/>
              </w:rPr>
              <w:t>3.1 AI as a Decision Support Tool in HR</w:t>
            </w:r>
            <w:r>
              <w:rPr>
                <w:noProof/>
                <w:webHidden/>
              </w:rPr>
              <w:tab/>
            </w:r>
            <w:r>
              <w:rPr>
                <w:noProof/>
                <w:webHidden/>
              </w:rPr>
              <w:fldChar w:fldCharType="begin"/>
            </w:r>
            <w:r>
              <w:rPr>
                <w:noProof/>
                <w:webHidden/>
              </w:rPr>
              <w:instrText xml:space="preserve"> PAGEREF _Toc234836847 \h </w:instrText>
            </w:r>
            <w:r>
              <w:rPr>
                <w:noProof/>
                <w:webHidden/>
              </w:rPr>
            </w:r>
            <w:r>
              <w:rPr>
                <w:noProof/>
                <w:webHidden/>
              </w:rPr>
              <w:fldChar w:fldCharType="separate"/>
            </w:r>
            <w:r w:rsidR="00703C0C">
              <w:rPr>
                <w:noProof/>
                <w:webHidden/>
              </w:rPr>
              <w:t>19</w:t>
            </w:r>
            <w:r>
              <w:rPr>
                <w:noProof/>
                <w:webHidden/>
              </w:rPr>
              <w:fldChar w:fldCharType="end"/>
            </w:r>
          </w:hyperlink>
        </w:p>
        <w:p w14:paraId="3E499DB1" w14:textId="269A6F14" w:rsidR="002C19F1" w:rsidRDefault="002C19F1">
          <w:pPr>
            <w:pStyle w:val="TOC2"/>
            <w:tabs>
              <w:tab w:val="right" w:leader="dot" w:pos="9019"/>
            </w:tabs>
            <w:rPr>
              <w:noProof/>
            </w:rPr>
          </w:pPr>
          <w:hyperlink w:anchor="_Toc234836848" w:history="1">
            <w:r w:rsidRPr="009433B9">
              <w:rPr>
                <w:rStyle w:val="Hyperlink"/>
                <w:noProof/>
              </w:rPr>
              <w:t>3.2 Personal Capability Development Plan</w:t>
            </w:r>
            <w:r>
              <w:rPr>
                <w:noProof/>
                <w:webHidden/>
              </w:rPr>
              <w:tab/>
            </w:r>
            <w:r>
              <w:rPr>
                <w:noProof/>
                <w:webHidden/>
              </w:rPr>
              <w:fldChar w:fldCharType="begin"/>
            </w:r>
            <w:r>
              <w:rPr>
                <w:noProof/>
                <w:webHidden/>
              </w:rPr>
              <w:instrText xml:space="preserve"> PAGEREF _Toc234836848 \h </w:instrText>
            </w:r>
            <w:r>
              <w:rPr>
                <w:noProof/>
                <w:webHidden/>
              </w:rPr>
            </w:r>
            <w:r>
              <w:rPr>
                <w:noProof/>
                <w:webHidden/>
              </w:rPr>
              <w:fldChar w:fldCharType="separate"/>
            </w:r>
            <w:r w:rsidR="00703C0C">
              <w:rPr>
                <w:noProof/>
                <w:webHidden/>
              </w:rPr>
              <w:t>21</w:t>
            </w:r>
            <w:r>
              <w:rPr>
                <w:noProof/>
                <w:webHidden/>
              </w:rPr>
              <w:fldChar w:fldCharType="end"/>
            </w:r>
          </w:hyperlink>
        </w:p>
        <w:p w14:paraId="29337368" w14:textId="0BC0F9CF" w:rsidR="002C19F1" w:rsidRDefault="002C19F1">
          <w:pPr>
            <w:pStyle w:val="TOC1"/>
            <w:tabs>
              <w:tab w:val="right" w:leader="dot" w:pos="9019"/>
            </w:tabs>
            <w:rPr>
              <w:noProof/>
            </w:rPr>
          </w:pPr>
          <w:hyperlink w:anchor="_Toc234836849" w:history="1">
            <w:r w:rsidRPr="009433B9">
              <w:rPr>
                <w:rStyle w:val="Hyperlink"/>
                <w:noProof/>
              </w:rPr>
              <w:t>Reference List</w:t>
            </w:r>
            <w:r>
              <w:rPr>
                <w:noProof/>
                <w:webHidden/>
              </w:rPr>
              <w:tab/>
            </w:r>
            <w:r>
              <w:rPr>
                <w:noProof/>
                <w:webHidden/>
              </w:rPr>
              <w:fldChar w:fldCharType="begin"/>
            </w:r>
            <w:r>
              <w:rPr>
                <w:noProof/>
                <w:webHidden/>
              </w:rPr>
              <w:instrText xml:space="preserve"> PAGEREF _Toc234836849 \h </w:instrText>
            </w:r>
            <w:r>
              <w:rPr>
                <w:noProof/>
                <w:webHidden/>
              </w:rPr>
            </w:r>
            <w:r>
              <w:rPr>
                <w:noProof/>
                <w:webHidden/>
              </w:rPr>
              <w:fldChar w:fldCharType="separate"/>
            </w:r>
            <w:r w:rsidR="00703C0C">
              <w:rPr>
                <w:noProof/>
                <w:webHidden/>
              </w:rPr>
              <w:t>22</w:t>
            </w:r>
            <w:r>
              <w:rPr>
                <w:noProof/>
                <w:webHidden/>
              </w:rPr>
              <w:fldChar w:fldCharType="end"/>
            </w:r>
          </w:hyperlink>
        </w:p>
        <w:p w14:paraId="762156C8" w14:textId="35DF2A09" w:rsidR="00592069" w:rsidRDefault="00000000">
          <w:pPr>
            <w:spacing w:line="360" w:lineRule="auto"/>
            <w:jc w:val="both"/>
            <w:rPr>
              <w:sz w:val="24"/>
              <w:szCs w:val="24"/>
            </w:rPr>
          </w:pPr>
          <w:r>
            <w:fldChar w:fldCharType="end"/>
          </w:r>
        </w:p>
      </w:sdtContent>
    </w:sdt>
    <w:p w14:paraId="780B3834" w14:textId="77777777" w:rsidR="00592069" w:rsidRDefault="00000000">
      <w:pPr>
        <w:rPr>
          <w:b/>
          <w:bCs/>
          <w:sz w:val="24"/>
          <w:szCs w:val="24"/>
        </w:rPr>
      </w:pPr>
      <w:bookmarkStart w:id="0" w:name="_3cn7mshl3hp5" w:colFirst="0" w:colLast="0"/>
      <w:bookmarkEnd w:id="0"/>
      <w:r>
        <w:br w:type="page"/>
      </w:r>
    </w:p>
    <w:p w14:paraId="61782557" w14:textId="77777777" w:rsidR="00592069" w:rsidRDefault="00000000">
      <w:pPr>
        <w:pStyle w:val="Heading1"/>
      </w:pPr>
      <w:bookmarkStart w:id="1" w:name="_Toc234836835"/>
      <w:r>
        <w:lastRenderedPageBreak/>
        <w:t xml:space="preserve">Task A: </w:t>
      </w:r>
      <w:proofErr w:type="spellStart"/>
      <w:r>
        <w:t>Socialisation</w:t>
      </w:r>
      <w:proofErr w:type="spellEnd"/>
      <w:r>
        <w:t>, Identity and Business Activism</w:t>
      </w:r>
      <w:bookmarkEnd w:id="1"/>
    </w:p>
    <w:p w14:paraId="593D5D96" w14:textId="77777777" w:rsidR="00592069" w:rsidRDefault="00000000">
      <w:pPr>
        <w:pStyle w:val="Heading2"/>
      </w:pPr>
      <w:bookmarkStart w:id="2" w:name="_Toc234836836"/>
      <w:r>
        <w:t xml:space="preserve">1.1 Critique of Traditional Onboarding versus Strategic </w:t>
      </w:r>
      <w:proofErr w:type="spellStart"/>
      <w:r>
        <w:t>Socialisation</w:t>
      </w:r>
      <w:bookmarkEnd w:id="2"/>
      <w:proofErr w:type="spellEnd"/>
    </w:p>
    <w:p w14:paraId="223C1B4F" w14:textId="77777777" w:rsidR="00592069" w:rsidRDefault="00000000">
      <w:pPr>
        <w:numPr>
          <w:ilvl w:val="0"/>
          <w:numId w:val="7"/>
        </w:numPr>
        <w:spacing w:line="360" w:lineRule="auto"/>
        <w:jc w:val="both"/>
        <w:rPr>
          <w:b/>
          <w:bCs/>
          <w:sz w:val="24"/>
          <w:szCs w:val="24"/>
        </w:rPr>
      </w:pPr>
      <w:r>
        <w:rPr>
          <w:b/>
          <w:bCs/>
          <w:sz w:val="24"/>
          <w:szCs w:val="24"/>
        </w:rPr>
        <w:t>Traditional onboarding</w:t>
      </w:r>
    </w:p>
    <w:p w14:paraId="76F07B0A" w14:textId="77777777" w:rsidR="00592069" w:rsidRDefault="00000000">
      <w:pPr>
        <w:spacing w:line="360" w:lineRule="auto"/>
        <w:jc w:val="both"/>
        <w:rPr>
          <w:sz w:val="24"/>
          <w:szCs w:val="24"/>
        </w:rPr>
      </w:pPr>
      <w:r>
        <w:rPr>
          <w:sz w:val="24"/>
          <w:szCs w:val="24"/>
        </w:rPr>
        <w:t xml:space="preserve">The issues at Helios Urban Mobility (HUM) include reduced employee engagement and high attrition rates. This indicates poor efficiency of the traditional onboarding process, which implies ambiguity in employee job roles and ineffective training. Information overload or a ‘one-size-fits-all’ approach by management has resulted in a 24% drop in employee engagement in the traditional onboarding process (Lazar, 2025). </w:t>
      </w:r>
    </w:p>
    <w:p w14:paraId="02AD2A91" w14:textId="77777777" w:rsidR="00592069" w:rsidRDefault="00000000">
      <w:pPr>
        <w:numPr>
          <w:ilvl w:val="0"/>
          <w:numId w:val="10"/>
        </w:numPr>
        <w:spacing w:line="360" w:lineRule="auto"/>
        <w:jc w:val="both"/>
        <w:rPr>
          <w:b/>
          <w:bCs/>
          <w:sz w:val="24"/>
          <w:szCs w:val="24"/>
        </w:rPr>
      </w:pPr>
      <w:r>
        <w:rPr>
          <w:b/>
          <w:bCs/>
          <w:sz w:val="24"/>
          <w:szCs w:val="24"/>
        </w:rPr>
        <w:t xml:space="preserve">Strategic </w:t>
      </w:r>
      <w:proofErr w:type="spellStart"/>
      <w:r>
        <w:rPr>
          <w:b/>
          <w:bCs/>
          <w:sz w:val="24"/>
          <w:szCs w:val="24"/>
        </w:rPr>
        <w:t>organisational</w:t>
      </w:r>
      <w:proofErr w:type="spellEnd"/>
      <w:r>
        <w:rPr>
          <w:b/>
          <w:bCs/>
          <w:sz w:val="24"/>
          <w:szCs w:val="24"/>
        </w:rPr>
        <w:t xml:space="preserve"> </w:t>
      </w:r>
      <w:proofErr w:type="spellStart"/>
      <w:r>
        <w:rPr>
          <w:b/>
          <w:bCs/>
          <w:sz w:val="24"/>
          <w:szCs w:val="24"/>
        </w:rPr>
        <w:t>socialisation</w:t>
      </w:r>
      <w:proofErr w:type="spellEnd"/>
    </w:p>
    <w:p w14:paraId="4846C0EF" w14:textId="77777777" w:rsidR="00592069" w:rsidRDefault="00000000">
      <w:pPr>
        <w:spacing w:line="360" w:lineRule="auto"/>
        <w:jc w:val="both"/>
        <w:rPr>
          <w:sz w:val="24"/>
          <w:szCs w:val="24"/>
        </w:rPr>
      </w:pPr>
      <w:r>
        <w:rPr>
          <w:sz w:val="24"/>
          <w:szCs w:val="24"/>
        </w:rPr>
        <w:t xml:space="preserve">Weak </w:t>
      </w:r>
      <w:proofErr w:type="spellStart"/>
      <w:r>
        <w:rPr>
          <w:sz w:val="24"/>
          <w:szCs w:val="24"/>
        </w:rPr>
        <w:t>organisational</w:t>
      </w:r>
      <w:proofErr w:type="spellEnd"/>
      <w:r>
        <w:rPr>
          <w:sz w:val="24"/>
          <w:szCs w:val="24"/>
        </w:rPr>
        <w:t xml:space="preserve"> </w:t>
      </w:r>
      <w:proofErr w:type="spellStart"/>
      <w:r>
        <w:rPr>
          <w:sz w:val="24"/>
          <w:szCs w:val="24"/>
        </w:rPr>
        <w:t>socialisation</w:t>
      </w:r>
      <w:proofErr w:type="spellEnd"/>
      <w:r>
        <w:rPr>
          <w:sz w:val="24"/>
          <w:szCs w:val="24"/>
        </w:rPr>
        <w:t xml:space="preserve"> has been identified as an issue for HUM, affecting its hiring efficiency. For instance, the average ramp-up duration has reached 8 months, while the target is to complete it within 6 weeks. Due to structural inefficiencies, 40% ineffectiveness in human capital management has been observed at the startup. An application of psychological contract theory shows that management is required to plan training sessions to build trust and competence among employees (Sherman </w:t>
      </w:r>
      <w:r>
        <w:rPr>
          <w:i/>
          <w:iCs/>
          <w:sz w:val="24"/>
          <w:szCs w:val="24"/>
        </w:rPr>
        <w:t>et al.</w:t>
      </w:r>
      <w:r>
        <w:rPr>
          <w:sz w:val="24"/>
          <w:szCs w:val="24"/>
        </w:rPr>
        <w:t xml:space="preserve">, 2025). </w:t>
      </w:r>
    </w:p>
    <w:p w14:paraId="5D647CDF" w14:textId="77777777" w:rsidR="00592069" w:rsidRDefault="00000000">
      <w:pPr>
        <w:spacing w:line="360" w:lineRule="auto"/>
        <w:jc w:val="center"/>
        <w:rPr>
          <w:sz w:val="24"/>
          <w:szCs w:val="24"/>
        </w:rPr>
      </w:pPr>
      <w:r>
        <w:rPr>
          <w:noProof/>
          <w:sz w:val="24"/>
          <w:szCs w:val="24"/>
        </w:rPr>
        <w:drawing>
          <wp:inline distT="114300" distB="114300" distL="114300" distR="114300" wp14:anchorId="2460A4D5" wp14:editId="6F6160AB">
            <wp:extent cx="4606925" cy="3425825"/>
            <wp:effectExtent l="19050" t="19050" r="22225" b="22225"/>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7"/>
                    <a:srcRect/>
                    <a:stretch>
                      <a:fillRect/>
                    </a:stretch>
                  </pic:blipFill>
                  <pic:spPr>
                    <a:xfrm>
                      <a:off x="0" y="0"/>
                      <a:ext cx="4606925" cy="3425825"/>
                    </a:xfrm>
                    <a:prstGeom prst="rect">
                      <a:avLst/>
                    </a:prstGeom>
                    <a:ln w="12700">
                      <a:solidFill>
                        <a:srgbClr val="000000"/>
                      </a:solidFill>
                      <a:prstDash val="solid"/>
                    </a:ln>
                  </pic:spPr>
                </pic:pic>
              </a:graphicData>
            </a:graphic>
          </wp:inline>
        </w:drawing>
      </w:r>
    </w:p>
    <w:p w14:paraId="73176501" w14:textId="77777777" w:rsidR="00592069" w:rsidRDefault="00000000">
      <w:pPr>
        <w:spacing w:line="360" w:lineRule="auto"/>
        <w:jc w:val="center"/>
        <w:rPr>
          <w:b/>
          <w:bCs/>
          <w:sz w:val="24"/>
          <w:szCs w:val="24"/>
        </w:rPr>
      </w:pPr>
      <w:r>
        <w:rPr>
          <w:b/>
          <w:bCs/>
          <w:sz w:val="24"/>
          <w:szCs w:val="24"/>
        </w:rPr>
        <w:t>Figure 1: Components of psychological contract theory</w:t>
      </w:r>
    </w:p>
    <w:p w14:paraId="638ACA14" w14:textId="77777777" w:rsidR="00592069" w:rsidRDefault="00000000">
      <w:pPr>
        <w:spacing w:line="360" w:lineRule="auto"/>
        <w:jc w:val="center"/>
        <w:rPr>
          <w:sz w:val="24"/>
          <w:szCs w:val="24"/>
        </w:rPr>
      </w:pPr>
      <w:r>
        <w:rPr>
          <w:sz w:val="24"/>
          <w:szCs w:val="24"/>
        </w:rPr>
        <w:t xml:space="preserve">(Sachdeva, 2025) </w:t>
      </w:r>
    </w:p>
    <w:p w14:paraId="5E773EB3" w14:textId="77777777" w:rsidR="00592069" w:rsidRDefault="00000000">
      <w:pPr>
        <w:numPr>
          <w:ilvl w:val="0"/>
          <w:numId w:val="8"/>
        </w:numPr>
        <w:spacing w:line="360" w:lineRule="auto"/>
        <w:jc w:val="both"/>
        <w:rPr>
          <w:b/>
          <w:bCs/>
          <w:sz w:val="24"/>
          <w:szCs w:val="24"/>
        </w:rPr>
      </w:pPr>
      <w:r>
        <w:rPr>
          <w:b/>
          <w:bCs/>
          <w:sz w:val="24"/>
          <w:szCs w:val="24"/>
        </w:rPr>
        <w:lastRenderedPageBreak/>
        <w:t>Critical discussion for HUM</w:t>
      </w:r>
    </w:p>
    <w:tbl>
      <w:tblPr>
        <w:tblStyle w:val="a0"/>
        <w:tblW w:w="8768"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25"/>
        <w:gridCol w:w="5243"/>
      </w:tblGrid>
      <w:tr w:rsidR="00592069" w14:paraId="454968AA" w14:textId="77777777" w:rsidTr="00B033CD">
        <w:trPr>
          <w:trHeight w:val="440"/>
        </w:trPr>
        <w:tc>
          <w:tcPr>
            <w:tcW w:w="3525" w:type="dxa"/>
            <w:tcMar>
              <w:top w:w="100" w:type="dxa"/>
              <w:left w:w="100" w:type="dxa"/>
              <w:bottom w:w="100" w:type="dxa"/>
              <w:right w:w="100" w:type="dxa"/>
            </w:tcMar>
          </w:tcPr>
          <w:p w14:paraId="1FAD4646" w14:textId="77777777" w:rsidR="00592069" w:rsidRDefault="00000000">
            <w:pPr>
              <w:widowControl w:val="0"/>
              <w:spacing w:line="360" w:lineRule="auto"/>
              <w:jc w:val="center"/>
              <w:rPr>
                <w:b/>
                <w:bCs/>
                <w:sz w:val="24"/>
                <w:szCs w:val="24"/>
              </w:rPr>
            </w:pPr>
            <w:r>
              <w:rPr>
                <w:b/>
                <w:bCs/>
                <w:sz w:val="24"/>
                <w:szCs w:val="24"/>
              </w:rPr>
              <w:t>Dimension</w:t>
            </w:r>
          </w:p>
        </w:tc>
        <w:tc>
          <w:tcPr>
            <w:tcW w:w="5243" w:type="dxa"/>
            <w:vMerge w:val="restart"/>
            <w:tcMar>
              <w:top w:w="100" w:type="dxa"/>
              <w:left w:w="100" w:type="dxa"/>
              <w:bottom w:w="100" w:type="dxa"/>
              <w:right w:w="100" w:type="dxa"/>
            </w:tcMar>
          </w:tcPr>
          <w:p w14:paraId="556DBED3" w14:textId="77777777" w:rsidR="00592069" w:rsidRDefault="00000000">
            <w:pPr>
              <w:widowControl w:val="0"/>
              <w:pBdr>
                <w:top w:val="nil"/>
                <w:left w:val="nil"/>
                <w:bottom w:val="nil"/>
                <w:right w:val="nil"/>
                <w:between w:val="nil"/>
              </w:pBdr>
              <w:spacing w:line="240" w:lineRule="auto"/>
              <w:rPr>
                <w:b/>
                <w:bCs/>
                <w:sz w:val="24"/>
                <w:szCs w:val="24"/>
              </w:rPr>
            </w:pPr>
            <w:r>
              <w:rPr>
                <w:b/>
                <w:bCs/>
                <w:sz w:val="24"/>
                <w:szCs w:val="24"/>
              </w:rPr>
              <w:t>Duration and objective</w:t>
            </w:r>
          </w:p>
          <w:p w14:paraId="6E3E84DC" w14:textId="77777777" w:rsidR="00592069" w:rsidRDefault="00000000">
            <w:pPr>
              <w:widowControl w:val="0"/>
              <w:pBdr>
                <w:top w:val="nil"/>
                <w:left w:val="nil"/>
                <w:bottom w:val="nil"/>
                <w:right w:val="nil"/>
                <w:between w:val="nil"/>
              </w:pBdr>
              <w:spacing w:line="240" w:lineRule="auto"/>
              <w:rPr>
                <w:b/>
                <w:bCs/>
                <w:sz w:val="24"/>
                <w:szCs w:val="24"/>
              </w:rPr>
            </w:pPr>
            <w:r>
              <w:rPr>
                <w:b/>
                <w:bCs/>
                <w:sz w:val="24"/>
                <w:szCs w:val="24"/>
              </w:rPr>
              <w:t>7-8 months;</w:t>
            </w:r>
          </w:p>
          <w:p w14:paraId="6F7BCE73" w14:textId="77777777" w:rsidR="00592069" w:rsidRDefault="00000000">
            <w:pPr>
              <w:widowControl w:val="0"/>
              <w:pBdr>
                <w:top w:val="nil"/>
                <w:left w:val="nil"/>
                <w:bottom w:val="nil"/>
                <w:right w:val="nil"/>
                <w:between w:val="nil"/>
              </w:pBdr>
              <w:spacing w:line="240" w:lineRule="auto"/>
              <w:rPr>
                <w:b/>
                <w:bCs/>
                <w:sz w:val="24"/>
                <w:szCs w:val="24"/>
              </w:rPr>
            </w:pPr>
            <w:r>
              <w:rPr>
                <w:b/>
                <w:bCs/>
                <w:sz w:val="24"/>
                <w:szCs w:val="24"/>
              </w:rPr>
              <w:t>Increasing employee awareness and compliance</w:t>
            </w:r>
          </w:p>
          <w:p w14:paraId="7BAC0C95" w14:textId="77777777" w:rsidR="00592069" w:rsidRDefault="00000000">
            <w:pPr>
              <w:widowControl w:val="0"/>
              <w:pBdr>
                <w:top w:val="nil"/>
                <w:left w:val="nil"/>
                <w:bottom w:val="nil"/>
                <w:right w:val="nil"/>
                <w:between w:val="nil"/>
              </w:pBdr>
              <w:spacing w:line="240" w:lineRule="auto"/>
              <w:rPr>
                <w:b/>
                <w:bCs/>
                <w:sz w:val="24"/>
                <w:szCs w:val="24"/>
              </w:rPr>
            </w:pPr>
            <w:r>
              <w:rPr>
                <w:b/>
                <w:bCs/>
                <w:sz w:val="24"/>
                <w:szCs w:val="24"/>
              </w:rPr>
              <w:t>Continuous process (1 year);</w:t>
            </w:r>
          </w:p>
          <w:p w14:paraId="126BA53F" w14:textId="77777777" w:rsidR="00592069" w:rsidRDefault="00000000">
            <w:pPr>
              <w:widowControl w:val="0"/>
              <w:pBdr>
                <w:top w:val="nil"/>
                <w:left w:val="nil"/>
                <w:bottom w:val="nil"/>
                <w:right w:val="nil"/>
                <w:between w:val="nil"/>
              </w:pBdr>
              <w:spacing w:line="240" w:lineRule="auto"/>
              <w:rPr>
                <w:b/>
                <w:bCs/>
                <w:sz w:val="24"/>
                <w:szCs w:val="24"/>
              </w:rPr>
            </w:pPr>
            <w:r>
              <w:rPr>
                <w:b/>
                <w:bCs/>
                <w:sz w:val="24"/>
                <w:szCs w:val="24"/>
              </w:rPr>
              <w:t>Focuses on capability development</w:t>
            </w:r>
          </w:p>
          <w:p w14:paraId="46AF11C4" w14:textId="77777777" w:rsidR="00592069" w:rsidRDefault="00000000">
            <w:pPr>
              <w:widowControl w:val="0"/>
              <w:pBdr>
                <w:top w:val="nil"/>
                <w:left w:val="nil"/>
                <w:bottom w:val="nil"/>
                <w:right w:val="nil"/>
                <w:between w:val="nil"/>
              </w:pBdr>
              <w:spacing w:line="240" w:lineRule="auto"/>
              <w:rPr>
                <w:b/>
                <w:bCs/>
                <w:sz w:val="24"/>
                <w:szCs w:val="24"/>
              </w:rPr>
            </w:pPr>
            <w:r>
              <w:rPr>
                <w:b/>
                <w:bCs/>
                <w:sz w:val="24"/>
                <w:szCs w:val="24"/>
              </w:rPr>
              <w:t xml:space="preserve">Creating familiarity with </w:t>
            </w:r>
            <w:proofErr w:type="spellStart"/>
            <w:r>
              <w:rPr>
                <w:b/>
                <w:bCs/>
                <w:sz w:val="24"/>
                <w:szCs w:val="24"/>
              </w:rPr>
              <w:t>organisational</w:t>
            </w:r>
            <w:proofErr w:type="spellEnd"/>
            <w:r>
              <w:rPr>
                <w:b/>
                <w:bCs/>
                <w:sz w:val="24"/>
                <w:szCs w:val="24"/>
              </w:rPr>
              <w:t xml:space="preserve"> activities and compliance violation risks.</w:t>
            </w:r>
          </w:p>
        </w:tc>
      </w:tr>
      <w:tr w:rsidR="00592069" w14:paraId="1AD4C8EA" w14:textId="77777777" w:rsidTr="00B033CD">
        <w:trPr>
          <w:trHeight w:val="440"/>
        </w:trPr>
        <w:tc>
          <w:tcPr>
            <w:tcW w:w="3525" w:type="dxa"/>
            <w:tcMar>
              <w:top w:w="100" w:type="dxa"/>
              <w:left w:w="100" w:type="dxa"/>
              <w:bottom w:w="100" w:type="dxa"/>
              <w:right w:w="100" w:type="dxa"/>
            </w:tcMar>
          </w:tcPr>
          <w:p w14:paraId="2C412125" w14:textId="77777777" w:rsidR="00592069" w:rsidRDefault="00000000">
            <w:pPr>
              <w:widowControl w:val="0"/>
              <w:spacing w:line="360" w:lineRule="auto"/>
              <w:jc w:val="center"/>
              <w:rPr>
                <w:b/>
                <w:bCs/>
                <w:sz w:val="24"/>
                <w:szCs w:val="24"/>
              </w:rPr>
            </w:pPr>
            <w:r>
              <w:rPr>
                <w:b/>
                <w:bCs/>
                <w:sz w:val="24"/>
                <w:szCs w:val="24"/>
              </w:rPr>
              <w:t>Traditional onboarding</w:t>
            </w:r>
          </w:p>
        </w:tc>
        <w:tc>
          <w:tcPr>
            <w:tcW w:w="5243" w:type="dxa"/>
            <w:vMerge/>
            <w:tcMar>
              <w:top w:w="100" w:type="dxa"/>
              <w:left w:w="100" w:type="dxa"/>
              <w:bottom w:w="100" w:type="dxa"/>
              <w:right w:w="100" w:type="dxa"/>
            </w:tcMar>
          </w:tcPr>
          <w:p w14:paraId="59A144AF" w14:textId="77777777" w:rsidR="00592069" w:rsidRDefault="00592069">
            <w:pPr>
              <w:widowControl w:val="0"/>
              <w:pBdr>
                <w:top w:val="nil"/>
                <w:left w:val="nil"/>
                <w:bottom w:val="nil"/>
                <w:right w:val="nil"/>
                <w:between w:val="nil"/>
              </w:pBdr>
              <w:spacing w:line="240" w:lineRule="auto"/>
              <w:rPr>
                <w:b/>
                <w:bCs/>
                <w:sz w:val="24"/>
                <w:szCs w:val="24"/>
              </w:rPr>
            </w:pPr>
          </w:p>
        </w:tc>
      </w:tr>
      <w:tr w:rsidR="00592069" w14:paraId="2E7434CD" w14:textId="77777777" w:rsidTr="00B033CD">
        <w:trPr>
          <w:trHeight w:val="440"/>
        </w:trPr>
        <w:tc>
          <w:tcPr>
            <w:tcW w:w="3525" w:type="dxa"/>
            <w:tcMar>
              <w:top w:w="100" w:type="dxa"/>
              <w:left w:w="100" w:type="dxa"/>
              <w:bottom w:w="100" w:type="dxa"/>
              <w:right w:w="100" w:type="dxa"/>
            </w:tcMar>
          </w:tcPr>
          <w:p w14:paraId="702C7C97" w14:textId="77777777" w:rsidR="00592069" w:rsidRDefault="00000000">
            <w:pPr>
              <w:widowControl w:val="0"/>
              <w:spacing w:line="360" w:lineRule="auto"/>
              <w:jc w:val="center"/>
              <w:rPr>
                <w:b/>
                <w:bCs/>
                <w:sz w:val="24"/>
                <w:szCs w:val="24"/>
              </w:rPr>
            </w:pPr>
            <w:r>
              <w:rPr>
                <w:b/>
                <w:bCs/>
                <w:sz w:val="24"/>
                <w:szCs w:val="24"/>
              </w:rPr>
              <w:t xml:space="preserve">Strategic </w:t>
            </w:r>
            <w:proofErr w:type="spellStart"/>
            <w:r>
              <w:rPr>
                <w:b/>
                <w:bCs/>
                <w:sz w:val="24"/>
                <w:szCs w:val="24"/>
              </w:rPr>
              <w:t>socialisation</w:t>
            </w:r>
            <w:proofErr w:type="spellEnd"/>
          </w:p>
        </w:tc>
        <w:tc>
          <w:tcPr>
            <w:tcW w:w="5243" w:type="dxa"/>
            <w:vMerge/>
            <w:tcMar>
              <w:top w:w="100" w:type="dxa"/>
              <w:left w:w="100" w:type="dxa"/>
              <w:bottom w:w="100" w:type="dxa"/>
              <w:right w:w="100" w:type="dxa"/>
            </w:tcMar>
          </w:tcPr>
          <w:p w14:paraId="75B4A6E9" w14:textId="77777777" w:rsidR="00592069" w:rsidRDefault="00592069">
            <w:pPr>
              <w:widowControl w:val="0"/>
              <w:pBdr>
                <w:top w:val="nil"/>
                <w:left w:val="nil"/>
                <w:bottom w:val="nil"/>
                <w:right w:val="nil"/>
                <w:between w:val="nil"/>
              </w:pBdr>
              <w:spacing w:line="240" w:lineRule="auto"/>
              <w:rPr>
                <w:b/>
                <w:bCs/>
                <w:sz w:val="24"/>
                <w:szCs w:val="24"/>
              </w:rPr>
            </w:pPr>
          </w:p>
        </w:tc>
      </w:tr>
      <w:tr w:rsidR="00592069" w14:paraId="4DE45EC7" w14:textId="77777777" w:rsidTr="00B033CD">
        <w:trPr>
          <w:trHeight w:val="440"/>
        </w:trPr>
        <w:tc>
          <w:tcPr>
            <w:tcW w:w="3525" w:type="dxa"/>
            <w:tcMar>
              <w:top w:w="100" w:type="dxa"/>
              <w:left w:w="100" w:type="dxa"/>
              <w:bottom w:w="100" w:type="dxa"/>
              <w:right w:w="100" w:type="dxa"/>
            </w:tcMar>
          </w:tcPr>
          <w:p w14:paraId="3B1A7590" w14:textId="77777777" w:rsidR="00592069" w:rsidRDefault="00000000">
            <w:pPr>
              <w:widowControl w:val="0"/>
              <w:spacing w:line="360" w:lineRule="auto"/>
              <w:jc w:val="center"/>
              <w:rPr>
                <w:b/>
                <w:bCs/>
                <w:sz w:val="24"/>
                <w:szCs w:val="24"/>
              </w:rPr>
            </w:pPr>
            <w:r>
              <w:rPr>
                <w:b/>
                <w:bCs/>
                <w:sz w:val="24"/>
                <w:szCs w:val="24"/>
              </w:rPr>
              <w:t>Critical evaluation for HUM</w:t>
            </w:r>
          </w:p>
        </w:tc>
        <w:tc>
          <w:tcPr>
            <w:tcW w:w="5243" w:type="dxa"/>
            <w:vMerge/>
            <w:tcMar>
              <w:top w:w="100" w:type="dxa"/>
              <w:left w:w="100" w:type="dxa"/>
              <w:bottom w:w="100" w:type="dxa"/>
              <w:right w:w="100" w:type="dxa"/>
            </w:tcMar>
          </w:tcPr>
          <w:p w14:paraId="011CEE08" w14:textId="77777777" w:rsidR="00592069" w:rsidRDefault="00592069">
            <w:pPr>
              <w:widowControl w:val="0"/>
              <w:pBdr>
                <w:top w:val="nil"/>
                <w:left w:val="nil"/>
                <w:bottom w:val="nil"/>
                <w:right w:val="nil"/>
                <w:between w:val="nil"/>
              </w:pBdr>
              <w:spacing w:line="240" w:lineRule="auto"/>
              <w:rPr>
                <w:b/>
                <w:bCs/>
                <w:sz w:val="24"/>
                <w:szCs w:val="24"/>
              </w:rPr>
            </w:pPr>
          </w:p>
        </w:tc>
      </w:tr>
    </w:tbl>
    <w:p w14:paraId="4D14E923" w14:textId="77777777" w:rsidR="00592069" w:rsidRDefault="00592069">
      <w:pPr>
        <w:spacing w:line="360" w:lineRule="auto"/>
        <w:jc w:val="both"/>
        <w:rPr>
          <w:b/>
          <w:bCs/>
          <w:sz w:val="24"/>
          <w:szCs w:val="24"/>
        </w:rPr>
      </w:pPr>
    </w:p>
    <w:tbl>
      <w:tblPr>
        <w:tblStyle w:val="a1"/>
        <w:tblW w:w="8768"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40"/>
        <w:gridCol w:w="5228"/>
      </w:tblGrid>
      <w:tr w:rsidR="00592069" w14:paraId="404199AC" w14:textId="77777777" w:rsidTr="00B033CD">
        <w:trPr>
          <w:trHeight w:val="440"/>
        </w:trPr>
        <w:tc>
          <w:tcPr>
            <w:tcW w:w="3540" w:type="dxa"/>
            <w:tcMar>
              <w:top w:w="100" w:type="dxa"/>
              <w:left w:w="100" w:type="dxa"/>
              <w:bottom w:w="100" w:type="dxa"/>
              <w:right w:w="100" w:type="dxa"/>
            </w:tcMar>
          </w:tcPr>
          <w:p w14:paraId="3640B7C9" w14:textId="77777777" w:rsidR="00592069" w:rsidRDefault="00000000">
            <w:pPr>
              <w:widowControl w:val="0"/>
              <w:spacing w:line="360" w:lineRule="auto"/>
              <w:jc w:val="center"/>
              <w:rPr>
                <w:b/>
                <w:bCs/>
                <w:sz w:val="24"/>
                <w:szCs w:val="24"/>
              </w:rPr>
            </w:pPr>
            <w:r>
              <w:rPr>
                <w:b/>
                <w:bCs/>
                <w:sz w:val="24"/>
                <w:szCs w:val="24"/>
              </w:rPr>
              <w:t>Dimension</w:t>
            </w:r>
          </w:p>
        </w:tc>
        <w:tc>
          <w:tcPr>
            <w:tcW w:w="5228" w:type="dxa"/>
            <w:vMerge w:val="restart"/>
            <w:tcMar>
              <w:top w:w="100" w:type="dxa"/>
              <w:left w:w="100" w:type="dxa"/>
              <w:bottom w:w="100" w:type="dxa"/>
              <w:right w:w="100" w:type="dxa"/>
            </w:tcMar>
          </w:tcPr>
          <w:p w14:paraId="6BD76C37" w14:textId="77777777" w:rsidR="00592069" w:rsidRDefault="00000000">
            <w:pPr>
              <w:widowControl w:val="0"/>
              <w:spacing w:line="240" w:lineRule="auto"/>
              <w:rPr>
                <w:b/>
                <w:bCs/>
                <w:sz w:val="24"/>
                <w:szCs w:val="24"/>
              </w:rPr>
            </w:pPr>
            <w:r>
              <w:rPr>
                <w:b/>
                <w:bCs/>
                <w:sz w:val="24"/>
                <w:szCs w:val="24"/>
              </w:rPr>
              <w:t>Training approach and policies</w:t>
            </w:r>
          </w:p>
          <w:p w14:paraId="425F5DC9" w14:textId="77777777" w:rsidR="00592069" w:rsidRDefault="00000000">
            <w:pPr>
              <w:widowControl w:val="0"/>
              <w:spacing w:line="240" w:lineRule="auto"/>
              <w:rPr>
                <w:b/>
                <w:bCs/>
                <w:sz w:val="24"/>
                <w:szCs w:val="24"/>
              </w:rPr>
            </w:pPr>
            <w:r>
              <w:rPr>
                <w:b/>
                <w:bCs/>
                <w:sz w:val="24"/>
                <w:szCs w:val="24"/>
              </w:rPr>
              <w:t>Focuses on compliance management and innovation-</w:t>
            </w:r>
            <w:proofErr w:type="spellStart"/>
            <w:r>
              <w:rPr>
                <w:b/>
                <w:bCs/>
                <w:sz w:val="24"/>
                <w:szCs w:val="24"/>
              </w:rPr>
              <w:t>orientedness</w:t>
            </w:r>
            <w:proofErr w:type="spellEnd"/>
          </w:p>
          <w:p w14:paraId="5F9DBFC2" w14:textId="77777777" w:rsidR="00592069" w:rsidRDefault="00000000">
            <w:pPr>
              <w:widowControl w:val="0"/>
              <w:spacing w:line="240" w:lineRule="auto"/>
              <w:rPr>
                <w:b/>
                <w:bCs/>
                <w:sz w:val="24"/>
                <w:szCs w:val="24"/>
              </w:rPr>
            </w:pPr>
            <w:r>
              <w:rPr>
                <w:b/>
                <w:bCs/>
                <w:sz w:val="24"/>
                <w:szCs w:val="24"/>
              </w:rPr>
              <w:t>Focuses on experiential learning and development of peer networks</w:t>
            </w:r>
          </w:p>
          <w:p w14:paraId="41D26A37" w14:textId="77777777" w:rsidR="00592069" w:rsidRDefault="00000000">
            <w:pPr>
              <w:widowControl w:val="0"/>
              <w:spacing w:line="240" w:lineRule="auto"/>
              <w:rPr>
                <w:b/>
                <w:bCs/>
                <w:sz w:val="24"/>
                <w:szCs w:val="24"/>
              </w:rPr>
            </w:pPr>
            <w:r>
              <w:rPr>
                <w:b/>
                <w:bCs/>
                <w:sz w:val="24"/>
                <w:szCs w:val="24"/>
              </w:rPr>
              <w:t>Focus on innovation orientation improves the efficiency of capacity building.</w:t>
            </w:r>
          </w:p>
        </w:tc>
      </w:tr>
      <w:tr w:rsidR="00592069" w14:paraId="711EAC4B" w14:textId="77777777" w:rsidTr="00B033CD">
        <w:trPr>
          <w:trHeight w:val="440"/>
        </w:trPr>
        <w:tc>
          <w:tcPr>
            <w:tcW w:w="3540" w:type="dxa"/>
            <w:tcMar>
              <w:top w:w="100" w:type="dxa"/>
              <w:left w:w="100" w:type="dxa"/>
              <w:bottom w:w="100" w:type="dxa"/>
              <w:right w:w="100" w:type="dxa"/>
            </w:tcMar>
          </w:tcPr>
          <w:p w14:paraId="2FB11F39" w14:textId="77777777" w:rsidR="00592069" w:rsidRDefault="00000000">
            <w:pPr>
              <w:widowControl w:val="0"/>
              <w:spacing w:line="360" w:lineRule="auto"/>
              <w:jc w:val="center"/>
              <w:rPr>
                <w:b/>
                <w:bCs/>
                <w:sz w:val="24"/>
                <w:szCs w:val="24"/>
              </w:rPr>
            </w:pPr>
            <w:r>
              <w:rPr>
                <w:b/>
                <w:bCs/>
                <w:sz w:val="24"/>
                <w:szCs w:val="24"/>
              </w:rPr>
              <w:t>Traditional onboarding</w:t>
            </w:r>
          </w:p>
        </w:tc>
        <w:tc>
          <w:tcPr>
            <w:tcW w:w="5228" w:type="dxa"/>
            <w:vMerge/>
            <w:tcMar>
              <w:top w:w="100" w:type="dxa"/>
              <w:left w:w="100" w:type="dxa"/>
              <w:bottom w:w="100" w:type="dxa"/>
              <w:right w:w="100" w:type="dxa"/>
            </w:tcMar>
          </w:tcPr>
          <w:p w14:paraId="390788FA" w14:textId="77777777" w:rsidR="00592069" w:rsidRDefault="00592069">
            <w:pPr>
              <w:widowControl w:val="0"/>
              <w:spacing w:line="240" w:lineRule="auto"/>
              <w:rPr>
                <w:b/>
                <w:bCs/>
                <w:sz w:val="24"/>
                <w:szCs w:val="24"/>
              </w:rPr>
            </w:pPr>
          </w:p>
        </w:tc>
      </w:tr>
      <w:tr w:rsidR="00592069" w14:paraId="0B290D52" w14:textId="77777777" w:rsidTr="00B033CD">
        <w:trPr>
          <w:trHeight w:val="440"/>
        </w:trPr>
        <w:tc>
          <w:tcPr>
            <w:tcW w:w="3540" w:type="dxa"/>
            <w:tcMar>
              <w:top w:w="100" w:type="dxa"/>
              <w:left w:w="100" w:type="dxa"/>
              <w:bottom w:w="100" w:type="dxa"/>
              <w:right w:w="100" w:type="dxa"/>
            </w:tcMar>
          </w:tcPr>
          <w:p w14:paraId="40C4B268" w14:textId="77777777" w:rsidR="00592069" w:rsidRDefault="00000000">
            <w:pPr>
              <w:widowControl w:val="0"/>
              <w:spacing w:line="360" w:lineRule="auto"/>
              <w:jc w:val="center"/>
              <w:rPr>
                <w:b/>
                <w:bCs/>
                <w:sz w:val="24"/>
                <w:szCs w:val="24"/>
              </w:rPr>
            </w:pPr>
            <w:r>
              <w:rPr>
                <w:b/>
                <w:bCs/>
                <w:sz w:val="24"/>
                <w:szCs w:val="24"/>
              </w:rPr>
              <w:t xml:space="preserve">Strategic </w:t>
            </w:r>
            <w:proofErr w:type="spellStart"/>
            <w:r>
              <w:rPr>
                <w:b/>
                <w:bCs/>
                <w:sz w:val="24"/>
                <w:szCs w:val="24"/>
              </w:rPr>
              <w:t>socialisation</w:t>
            </w:r>
            <w:proofErr w:type="spellEnd"/>
          </w:p>
        </w:tc>
        <w:tc>
          <w:tcPr>
            <w:tcW w:w="5228" w:type="dxa"/>
            <w:vMerge/>
            <w:tcMar>
              <w:top w:w="100" w:type="dxa"/>
              <w:left w:w="100" w:type="dxa"/>
              <w:bottom w:w="100" w:type="dxa"/>
              <w:right w:w="100" w:type="dxa"/>
            </w:tcMar>
          </w:tcPr>
          <w:p w14:paraId="54FD0EAE" w14:textId="77777777" w:rsidR="00592069" w:rsidRDefault="00592069">
            <w:pPr>
              <w:widowControl w:val="0"/>
              <w:spacing w:line="240" w:lineRule="auto"/>
              <w:rPr>
                <w:b/>
                <w:bCs/>
                <w:sz w:val="24"/>
                <w:szCs w:val="24"/>
              </w:rPr>
            </w:pPr>
          </w:p>
        </w:tc>
      </w:tr>
      <w:tr w:rsidR="00592069" w14:paraId="7BEA5EA1" w14:textId="77777777" w:rsidTr="00B033CD">
        <w:trPr>
          <w:trHeight w:val="440"/>
        </w:trPr>
        <w:tc>
          <w:tcPr>
            <w:tcW w:w="3540" w:type="dxa"/>
            <w:tcMar>
              <w:top w:w="100" w:type="dxa"/>
              <w:left w:w="100" w:type="dxa"/>
              <w:bottom w:w="100" w:type="dxa"/>
              <w:right w:w="100" w:type="dxa"/>
            </w:tcMar>
          </w:tcPr>
          <w:p w14:paraId="40F0A9AD" w14:textId="77777777" w:rsidR="00592069" w:rsidRDefault="00000000">
            <w:pPr>
              <w:widowControl w:val="0"/>
              <w:spacing w:line="360" w:lineRule="auto"/>
              <w:jc w:val="center"/>
              <w:rPr>
                <w:b/>
                <w:bCs/>
                <w:sz w:val="24"/>
                <w:szCs w:val="24"/>
              </w:rPr>
            </w:pPr>
            <w:r>
              <w:rPr>
                <w:b/>
                <w:bCs/>
                <w:sz w:val="24"/>
                <w:szCs w:val="24"/>
              </w:rPr>
              <w:t>Critical evaluation for HUM</w:t>
            </w:r>
          </w:p>
        </w:tc>
        <w:tc>
          <w:tcPr>
            <w:tcW w:w="5228" w:type="dxa"/>
            <w:vMerge/>
            <w:tcMar>
              <w:top w:w="100" w:type="dxa"/>
              <w:left w:w="100" w:type="dxa"/>
              <w:bottom w:w="100" w:type="dxa"/>
              <w:right w:w="100" w:type="dxa"/>
            </w:tcMar>
          </w:tcPr>
          <w:p w14:paraId="6BAA3619" w14:textId="77777777" w:rsidR="00592069" w:rsidRDefault="00592069">
            <w:pPr>
              <w:widowControl w:val="0"/>
              <w:spacing w:line="240" w:lineRule="auto"/>
              <w:rPr>
                <w:b/>
                <w:bCs/>
                <w:sz w:val="24"/>
                <w:szCs w:val="24"/>
              </w:rPr>
            </w:pPr>
          </w:p>
        </w:tc>
      </w:tr>
    </w:tbl>
    <w:p w14:paraId="693D48F0" w14:textId="77777777" w:rsidR="00592069" w:rsidRDefault="00592069">
      <w:pPr>
        <w:spacing w:line="360" w:lineRule="auto"/>
        <w:ind w:left="720"/>
        <w:jc w:val="both"/>
        <w:rPr>
          <w:b/>
          <w:bCs/>
          <w:sz w:val="24"/>
          <w:szCs w:val="24"/>
        </w:rPr>
      </w:pPr>
    </w:p>
    <w:tbl>
      <w:tblPr>
        <w:tblStyle w:val="a2"/>
        <w:tblW w:w="8768"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55"/>
        <w:gridCol w:w="5213"/>
      </w:tblGrid>
      <w:tr w:rsidR="00592069" w14:paraId="37088712" w14:textId="77777777" w:rsidTr="00B033CD">
        <w:trPr>
          <w:trHeight w:val="440"/>
        </w:trPr>
        <w:tc>
          <w:tcPr>
            <w:tcW w:w="3555" w:type="dxa"/>
            <w:tcMar>
              <w:top w:w="100" w:type="dxa"/>
              <w:left w:w="100" w:type="dxa"/>
              <w:bottom w:w="100" w:type="dxa"/>
              <w:right w:w="100" w:type="dxa"/>
            </w:tcMar>
          </w:tcPr>
          <w:p w14:paraId="6F24022A" w14:textId="77777777" w:rsidR="00592069" w:rsidRDefault="00000000">
            <w:pPr>
              <w:widowControl w:val="0"/>
              <w:spacing w:line="360" w:lineRule="auto"/>
              <w:jc w:val="center"/>
              <w:rPr>
                <w:b/>
                <w:bCs/>
                <w:sz w:val="24"/>
                <w:szCs w:val="24"/>
              </w:rPr>
            </w:pPr>
            <w:r>
              <w:rPr>
                <w:b/>
                <w:bCs/>
                <w:sz w:val="24"/>
                <w:szCs w:val="24"/>
              </w:rPr>
              <w:t>Dimension</w:t>
            </w:r>
          </w:p>
        </w:tc>
        <w:tc>
          <w:tcPr>
            <w:tcW w:w="5213" w:type="dxa"/>
            <w:vMerge w:val="restart"/>
            <w:tcMar>
              <w:top w:w="100" w:type="dxa"/>
              <w:left w:w="100" w:type="dxa"/>
              <w:bottom w:w="100" w:type="dxa"/>
              <w:right w:w="100" w:type="dxa"/>
            </w:tcMar>
          </w:tcPr>
          <w:p w14:paraId="53740370" w14:textId="77777777" w:rsidR="00592069" w:rsidRDefault="00000000">
            <w:pPr>
              <w:widowControl w:val="0"/>
              <w:spacing w:line="240" w:lineRule="auto"/>
              <w:rPr>
                <w:b/>
                <w:bCs/>
                <w:sz w:val="24"/>
                <w:szCs w:val="24"/>
              </w:rPr>
            </w:pPr>
            <w:r>
              <w:rPr>
                <w:b/>
                <w:bCs/>
                <w:sz w:val="24"/>
                <w:szCs w:val="24"/>
              </w:rPr>
              <w:t>Employee relationship</w:t>
            </w:r>
          </w:p>
          <w:p w14:paraId="24B4B508" w14:textId="77777777" w:rsidR="00592069" w:rsidRDefault="00000000">
            <w:pPr>
              <w:widowControl w:val="0"/>
              <w:spacing w:line="240" w:lineRule="auto"/>
              <w:rPr>
                <w:b/>
                <w:bCs/>
                <w:sz w:val="24"/>
                <w:szCs w:val="24"/>
              </w:rPr>
            </w:pPr>
            <w:r>
              <w:rPr>
                <w:b/>
                <w:bCs/>
                <w:sz w:val="24"/>
                <w:szCs w:val="24"/>
              </w:rPr>
              <w:t>Limited scope of employee engagement due to consideration of role-dependent training</w:t>
            </w:r>
          </w:p>
          <w:p w14:paraId="4391C979" w14:textId="77777777" w:rsidR="00592069" w:rsidRDefault="00000000">
            <w:pPr>
              <w:widowControl w:val="0"/>
              <w:spacing w:line="240" w:lineRule="auto"/>
              <w:rPr>
                <w:b/>
                <w:bCs/>
                <w:sz w:val="24"/>
                <w:szCs w:val="24"/>
              </w:rPr>
            </w:pPr>
            <w:r>
              <w:rPr>
                <w:b/>
                <w:bCs/>
                <w:sz w:val="24"/>
                <w:szCs w:val="24"/>
              </w:rPr>
              <w:t>Partial scope of developing effective psychological contracts to influence stakeholder relationships</w:t>
            </w:r>
          </w:p>
          <w:p w14:paraId="4AEB116E" w14:textId="77777777" w:rsidR="00592069" w:rsidRDefault="00000000">
            <w:pPr>
              <w:widowControl w:val="0"/>
              <w:spacing w:line="240" w:lineRule="auto"/>
              <w:rPr>
                <w:b/>
                <w:bCs/>
                <w:sz w:val="24"/>
                <w:szCs w:val="24"/>
              </w:rPr>
            </w:pPr>
            <w:r>
              <w:rPr>
                <w:b/>
                <w:bCs/>
                <w:sz w:val="24"/>
                <w:szCs w:val="24"/>
              </w:rPr>
              <w:t xml:space="preserve">Strategic </w:t>
            </w:r>
            <w:proofErr w:type="spellStart"/>
            <w:r>
              <w:rPr>
                <w:b/>
                <w:bCs/>
                <w:sz w:val="24"/>
                <w:szCs w:val="24"/>
              </w:rPr>
              <w:t>socialisation</w:t>
            </w:r>
            <w:proofErr w:type="spellEnd"/>
            <w:r>
              <w:rPr>
                <w:b/>
                <w:bCs/>
                <w:sz w:val="24"/>
                <w:szCs w:val="24"/>
              </w:rPr>
              <w:t xml:space="preserve"> has improved the process of knowledge transfer among new </w:t>
            </w:r>
            <w:proofErr w:type="spellStart"/>
            <w:r>
              <w:rPr>
                <w:b/>
                <w:bCs/>
                <w:sz w:val="24"/>
                <w:szCs w:val="24"/>
              </w:rPr>
              <w:t>joinees</w:t>
            </w:r>
            <w:proofErr w:type="spellEnd"/>
            <w:r>
              <w:rPr>
                <w:b/>
                <w:bCs/>
                <w:sz w:val="24"/>
                <w:szCs w:val="24"/>
              </w:rPr>
              <w:t xml:space="preserve"> at HUM.</w:t>
            </w:r>
          </w:p>
        </w:tc>
      </w:tr>
      <w:tr w:rsidR="00592069" w14:paraId="367CCD2A" w14:textId="77777777" w:rsidTr="00B033CD">
        <w:trPr>
          <w:trHeight w:val="440"/>
        </w:trPr>
        <w:tc>
          <w:tcPr>
            <w:tcW w:w="3555" w:type="dxa"/>
            <w:tcMar>
              <w:top w:w="100" w:type="dxa"/>
              <w:left w:w="100" w:type="dxa"/>
              <w:bottom w:w="100" w:type="dxa"/>
              <w:right w:w="100" w:type="dxa"/>
            </w:tcMar>
          </w:tcPr>
          <w:p w14:paraId="5D329CC5" w14:textId="77777777" w:rsidR="00592069" w:rsidRDefault="00000000">
            <w:pPr>
              <w:widowControl w:val="0"/>
              <w:spacing w:line="360" w:lineRule="auto"/>
              <w:jc w:val="center"/>
              <w:rPr>
                <w:b/>
                <w:bCs/>
                <w:sz w:val="24"/>
                <w:szCs w:val="24"/>
              </w:rPr>
            </w:pPr>
            <w:r>
              <w:rPr>
                <w:b/>
                <w:bCs/>
                <w:sz w:val="24"/>
                <w:szCs w:val="24"/>
              </w:rPr>
              <w:t>Traditional onboarding</w:t>
            </w:r>
          </w:p>
        </w:tc>
        <w:tc>
          <w:tcPr>
            <w:tcW w:w="5213" w:type="dxa"/>
            <w:vMerge/>
            <w:tcMar>
              <w:top w:w="100" w:type="dxa"/>
              <w:left w:w="100" w:type="dxa"/>
              <w:bottom w:w="100" w:type="dxa"/>
              <w:right w:w="100" w:type="dxa"/>
            </w:tcMar>
          </w:tcPr>
          <w:p w14:paraId="79B52C98" w14:textId="77777777" w:rsidR="00592069" w:rsidRDefault="00592069">
            <w:pPr>
              <w:widowControl w:val="0"/>
              <w:spacing w:line="240" w:lineRule="auto"/>
              <w:rPr>
                <w:b/>
                <w:bCs/>
                <w:sz w:val="24"/>
                <w:szCs w:val="24"/>
              </w:rPr>
            </w:pPr>
          </w:p>
        </w:tc>
      </w:tr>
      <w:tr w:rsidR="00592069" w14:paraId="1C5490F6" w14:textId="77777777" w:rsidTr="00B033CD">
        <w:trPr>
          <w:trHeight w:val="440"/>
        </w:trPr>
        <w:tc>
          <w:tcPr>
            <w:tcW w:w="3555" w:type="dxa"/>
            <w:tcMar>
              <w:top w:w="100" w:type="dxa"/>
              <w:left w:w="100" w:type="dxa"/>
              <w:bottom w:w="100" w:type="dxa"/>
              <w:right w:w="100" w:type="dxa"/>
            </w:tcMar>
          </w:tcPr>
          <w:p w14:paraId="6CD7872B" w14:textId="77777777" w:rsidR="00592069" w:rsidRDefault="00000000">
            <w:pPr>
              <w:widowControl w:val="0"/>
              <w:spacing w:line="360" w:lineRule="auto"/>
              <w:jc w:val="center"/>
              <w:rPr>
                <w:b/>
                <w:bCs/>
                <w:sz w:val="24"/>
                <w:szCs w:val="24"/>
              </w:rPr>
            </w:pPr>
            <w:r>
              <w:rPr>
                <w:b/>
                <w:bCs/>
                <w:sz w:val="24"/>
                <w:szCs w:val="24"/>
              </w:rPr>
              <w:t xml:space="preserve">Strategic </w:t>
            </w:r>
            <w:proofErr w:type="spellStart"/>
            <w:r>
              <w:rPr>
                <w:b/>
                <w:bCs/>
                <w:sz w:val="24"/>
                <w:szCs w:val="24"/>
              </w:rPr>
              <w:t>socialisation</w:t>
            </w:r>
            <w:proofErr w:type="spellEnd"/>
          </w:p>
        </w:tc>
        <w:tc>
          <w:tcPr>
            <w:tcW w:w="5213" w:type="dxa"/>
            <w:vMerge/>
            <w:tcMar>
              <w:top w:w="100" w:type="dxa"/>
              <w:left w:w="100" w:type="dxa"/>
              <w:bottom w:w="100" w:type="dxa"/>
              <w:right w:w="100" w:type="dxa"/>
            </w:tcMar>
          </w:tcPr>
          <w:p w14:paraId="23695E54" w14:textId="77777777" w:rsidR="00592069" w:rsidRDefault="00592069">
            <w:pPr>
              <w:widowControl w:val="0"/>
              <w:spacing w:line="240" w:lineRule="auto"/>
              <w:rPr>
                <w:b/>
                <w:bCs/>
                <w:sz w:val="24"/>
                <w:szCs w:val="24"/>
              </w:rPr>
            </w:pPr>
          </w:p>
        </w:tc>
      </w:tr>
      <w:tr w:rsidR="00592069" w14:paraId="3CD5B4DB" w14:textId="77777777" w:rsidTr="00B033CD">
        <w:trPr>
          <w:trHeight w:val="440"/>
        </w:trPr>
        <w:tc>
          <w:tcPr>
            <w:tcW w:w="3555" w:type="dxa"/>
            <w:tcMar>
              <w:top w:w="100" w:type="dxa"/>
              <w:left w:w="100" w:type="dxa"/>
              <w:bottom w:w="100" w:type="dxa"/>
              <w:right w:w="100" w:type="dxa"/>
            </w:tcMar>
          </w:tcPr>
          <w:p w14:paraId="7349FC0A" w14:textId="77777777" w:rsidR="00592069" w:rsidRDefault="00000000">
            <w:pPr>
              <w:widowControl w:val="0"/>
              <w:spacing w:line="360" w:lineRule="auto"/>
              <w:jc w:val="center"/>
              <w:rPr>
                <w:b/>
                <w:bCs/>
                <w:sz w:val="24"/>
                <w:szCs w:val="24"/>
              </w:rPr>
            </w:pPr>
            <w:r>
              <w:rPr>
                <w:b/>
                <w:bCs/>
                <w:sz w:val="24"/>
                <w:szCs w:val="24"/>
              </w:rPr>
              <w:t>Critical evaluation for HUM</w:t>
            </w:r>
          </w:p>
        </w:tc>
        <w:tc>
          <w:tcPr>
            <w:tcW w:w="5213" w:type="dxa"/>
            <w:vMerge/>
            <w:tcMar>
              <w:top w:w="100" w:type="dxa"/>
              <w:left w:w="100" w:type="dxa"/>
              <w:bottom w:w="100" w:type="dxa"/>
              <w:right w:w="100" w:type="dxa"/>
            </w:tcMar>
          </w:tcPr>
          <w:p w14:paraId="78570131" w14:textId="77777777" w:rsidR="00592069" w:rsidRDefault="00592069">
            <w:pPr>
              <w:widowControl w:val="0"/>
              <w:spacing w:line="240" w:lineRule="auto"/>
              <w:rPr>
                <w:b/>
                <w:bCs/>
                <w:sz w:val="24"/>
                <w:szCs w:val="24"/>
              </w:rPr>
            </w:pPr>
          </w:p>
        </w:tc>
      </w:tr>
    </w:tbl>
    <w:p w14:paraId="6D87F95E" w14:textId="77777777" w:rsidR="00592069" w:rsidRDefault="00592069">
      <w:pPr>
        <w:spacing w:line="360" w:lineRule="auto"/>
        <w:ind w:left="720"/>
        <w:jc w:val="both"/>
        <w:rPr>
          <w:b/>
          <w:bCs/>
          <w:sz w:val="24"/>
          <w:szCs w:val="24"/>
        </w:rPr>
      </w:pPr>
    </w:p>
    <w:tbl>
      <w:tblPr>
        <w:tblStyle w:val="a3"/>
        <w:tblW w:w="8768"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570"/>
        <w:gridCol w:w="5198"/>
      </w:tblGrid>
      <w:tr w:rsidR="00592069" w14:paraId="58CB9BAA" w14:textId="77777777" w:rsidTr="00B033CD">
        <w:trPr>
          <w:trHeight w:val="440"/>
        </w:trPr>
        <w:tc>
          <w:tcPr>
            <w:tcW w:w="3570" w:type="dxa"/>
            <w:tcMar>
              <w:top w:w="100" w:type="dxa"/>
              <w:left w:w="100" w:type="dxa"/>
              <w:bottom w:w="100" w:type="dxa"/>
              <w:right w:w="100" w:type="dxa"/>
            </w:tcMar>
          </w:tcPr>
          <w:p w14:paraId="147673C0" w14:textId="77777777" w:rsidR="00592069" w:rsidRDefault="00000000">
            <w:pPr>
              <w:widowControl w:val="0"/>
              <w:spacing w:line="360" w:lineRule="auto"/>
              <w:jc w:val="center"/>
              <w:rPr>
                <w:b/>
                <w:bCs/>
                <w:sz w:val="24"/>
                <w:szCs w:val="24"/>
              </w:rPr>
            </w:pPr>
            <w:r>
              <w:rPr>
                <w:b/>
                <w:bCs/>
                <w:sz w:val="24"/>
                <w:szCs w:val="24"/>
              </w:rPr>
              <w:t>Dimension</w:t>
            </w:r>
          </w:p>
        </w:tc>
        <w:tc>
          <w:tcPr>
            <w:tcW w:w="5198" w:type="dxa"/>
            <w:vMerge w:val="restart"/>
            <w:tcMar>
              <w:top w:w="100" w:type="dxa"/>
              <w:left w:w="100" w:type="dxa"/>
              <w:bottom w:w="100" w:type="dxa"/>
              <w:right w:w="100" w:type="dxa"/>
            </w:tcMar>
          </w:tcPr>
          <w:p w14:paraId="1F43561B" w14:textId="77777777" w:rsidR="00592069" w:rsidRDefault="00000000">
            <w:pPr>
              <w:widowControl w:val="0"/>
              <w:spacing w:line="240" w:lineRule="auto"/>
              <w:rPr>
                <w:b/>
                <w:bCs/>
                <w:sz w:val="24"/>
                <w:szCs w:val="24"/>
              </w:rPr>
            </w:pPr>
            <w:proofErr w:type="spellStart"/>
            <w:r>
              <w:rPr>
                <w:b/>
                <w:bCs/>
                <w:sz w:val="24"/>
                <w:szCs w:val="24"/>
              </w:rPr>
              <w:t>Organisational</w:t>
            </w:r>
            <w:proofErr w:type="spellEnd"/>
            <w:r>
              <w:rPr>
                <w:b/>
                <w:bCs/>
                <w:sz w:val="24"/>
                <w:szCs w:val="24"/>
              </w:rPr>
              <w:t xml:space="preserve"> outcome</w:t>
            </w:r>
          </w:p>
          <w:p w14:paraId="754B1CFA" w14:textId="77777777" w:rsidR="00592069" w:rsidRDefault="00000000">
            <w:pPr>
              <w:widowControl w:val="0"/>
              <w:spacing w:line="240" w:lineRule="auto"/>
              <w:rPr>
                <w:b/>
                <w:bCs/>
                <w:sz w:val="24"/>
                <w:szCs w:val="24"/>
              </w:rPr>
            </w:pPr>
            <w:r>
              <w:rPr>
                <w:b/>
                <w:bCs/>
                <w:sz w:val="24"/>
                <w:szCs w:val="24"/>
              </w:rPr>
              <w:t xml:space="preserve">Operational </w:t>
            </w:r>
            <w:proofErr w:type="spellStart"/>
            <w:r>
              <w:rPr>
                <w:b/>
                <w:bCs/>
                <w:sz w:val="24"/>
                <w:szCs w:val="24"/>
              </w:rPr>
              <w:t>standardisation</w:t>
            </w:r>
            <w:proofErr w:type="spellEnd"/>
            <w:r>
              <w:rPr>
                <w:b/>
                <w:bCs/>
                <w:sz w:val="24"/>
                <w:szCs w:val="24"/>
              </w:rPr>
              <w:t xml:space="preserve"> </w:t>
            </w:r>
          </w:p>
          <w:p w14:paraId="5DA3947C" w14:textId="77777777" w:rsidR="00592069" w:rsidRDefault="00000000">
            <w:pPr>
              <w:widowControl w:val="0"/>
              <w:spacing w:line="240" w:lineRule="auto"/>
              <w:rPr>
                <w:b/>
                <w:bCs/>
                <w:sz w:val="24"/>
                <w:szCs w:val="24"/>
              </w:rPr>
            </w:pPr>
            <w:r>
              <w:rPr>
                <w:b/>
                <w:bCs/>
                <w:sz w:val="24"/>
                <w:szCs w:val="24"/>
              </w:rPr>
              <w:t>Identifying channels to include peer-driven knowledge</w:t>
            </w:r>
          </w:p>
          <w:p w14:paraId="67844803" w14:textId="77777777" w:rsidR="00592069" w:rsidRDefault="00000000">
            <w:pPr>
              <w:widowControl w:val="0"/>
              <w:spacing w:line="240" w:lineRule="auto"/>
              <w:rPr>
                <w:b/>
                <w:bCs/>
                <w:sz w:val="24"/>
                <w:szCs w:val="24"/>
              </w:rPr>
            </w:pPr>
            <w:r>
              <w:rPr>
                <w:b/>
                <w:bCs/>
                <w:sz w:val="24"/>
                <w:szCs w:val="24"/>
              </w:rPr>
              <w:t>Meeting evolving industry requirements.</w:t>
            </w:r>
          </w:p>
        </w:tc>
      </w:tr>
      <w:tr w:rsidR="00592069" w14:paraId="36C86D14" w14:textId="77777777" w:rsidTr="00B033CD">
        <w:trPr>
          <w:trHeight w:val="440"/>
        </w:trPr>
        <w:tc>
          <w:tcPr>
            <w:tcW w:w="3570" w:type="dxa"/>
            <w:tcMar>
              <w:top w:w="100" w:type="dxa"/>
              <w:left w:w="100" w:type="dxa"/>
              <w:bottom w:w="100" w:type="dxa"/>
              <w:right w:w="100" w:type="dxa"/>
            </w:tcMar>
          </w:tcPr>
          <w:p w14:paraId="161FBD46" w14:textId="77777777" w:rsidR="00592069" w:rsidRDefault="00000000">
            <w:pPr>
              <w:widowControl w:val="0"/>
              <w:spacing w:line="360" w:lineRule="auto"/>
              <w:jc w:val="center"/>
              <w:rPr>
                <w:b/>
                <w:bCs/>
                <w:sz w:val="24"/>
                <w:szCs w:val="24"/>
              </w:rPr>
            </w:pPr>
            <w:r>
              <w:rPr>
                <w:b/>
                <w:bCs/>
                <w:sz w:val="24"/>
                <w:szCs w:val="24"/>
              </w:rPr>
              <w:t>Traditional onboarding</w:t>
            </w:r>
          </w:p>
        </w:tc>
        <w:tc>
          <w:tcPr>
            <w:tcW w:w="5198" w:type="dxa"/>
            <w:vMerge/>
            <w:tcMar>
              <w:top w:w="100" w:type="dxa"/>
              <w:left w:w="100" w:type="dxa"/>
              <w:bottom w:w="100" w:type="dxa"/>
              <w:right w:w="100" w:type="dxa"/>
            </w:tcMar>
          </w:tcPr>
          <w:p w14:paraId="5AACEB36" w14:textId="77777777" w:rsidR="00592069" w:rsidRDefault="00592069">
            <w:pPr>
              <w:widowControl w:val="0"/>
              <w:spacing w:line="240" w:lineRule="auto"/>
              <w:rPr>
                <w:b/>
                <w:bCs/>
                <w:sz w:val="24"/>
                <w:szCs w:val="24"/>
              </w:rPr>
            </w:pPr>
          </w:p>
        </w:tc>
      </w:tr>
      <w:tr w:rsidR="00592069" w14:paraId="1F40E358" w14:textId="77777777" w:rsidTr="00B033CD">
        <w:trPr>
          <w:trHeight w:val="440"/>
        </w:trPr>
        <w:tc>
          <w:tcPr>
            <w:tcW w:w="3570" w:type="dxa"/>
            <w:tcMar>
              <w:top w:w="100" w:type="dxa"/>
              <w:left w:w="100" w:type="dxa"/>
              <w:bottom w:w="100" w:type="dxa"/>
              <w:right w:w="100" w:type="dxa"/>
            </w:tcMar>
          </w:tcPr>
          <w:p w14:paraId="420D78C6" w14:textId="77777777" w:rsidR="00592069" w:rsidRDefault="00000000">
            <w:pPr>
              <w:widowControl w:val="0"/>
              <w:spacing w:line="360" w:lineRule="auto"/>
              <w:jc w:val="center"/>
              <w:rPr>
                <w:b/>
                <w:bCs/>
                <w:sz w:val="24"/>
                <w:szCs w:val="24"/>
              </w:rPr>
            </w:pPr>
            <w:r>
              <w:rPr>
                <w:b/>
                <w:bCs/>
                <w:sz w:val="24"/>
                <w:szCs w:val="24"/>
              </w:rPr>
              <w:t xml:space="preserve">Strategic </w:t>
            </w:r>
            <w:proofErr w:type="spellStart"/>
            <w:r>
              <w:rPr>
                <w:b/>
                <w:bCs/>
                <w:sz w:val="24"/>
                <w:szCs w:val="24"/>
              </w:rPr>
              <w:t>socialisation</w:t>
            </w:r>
            <w:proofErr w:type="spellEnd"/>
          </w:p>
        </w:tc>
        <w:tc>
          <w:tcPr>
            <w:tcW w:w="5198" w:type="dxa"/>
            <w:vMerge/>
            <w:tcMar>
              <w:top w:w="100" w:type="dxa"/>
              <w:left w:w="100" w:type="dxa"/>
              <w:bottom w:w="100" w:type="dxa"/>
              <w:right w:w="100" w:type="dxa"/>
            </w:tcMar>
          </w:tcPr>
          <w:p w14:paraId="19DF1BF9" w14:textId="77777777" w:rsidR="00592069" w:rsidRDefault="00592069">
            <w:pPr>
              <w:widowControl w:val="0"/>
              <w:spacing w:line="240" w:lineRule="auto"/>
              <w:rPr>
                <w:b/>
                <w:bCs/>
                <w:sz w:val="24"/>
                <w:szCs w:val="24"/>
              </w:rPr>
            </w:pPr>
          </w:p>
        </w:tc>
      </w:tr>
      <w:tr w:rsidR="00592069" w14:paraId="7881AEAC" w14:textId="77777777" w:rsidTr="00B033CD">
        <w:trPr>
          <w:trHeight w:val="440"/>
        </w:trPr>
        <w:tc>
          <w:tcPr>
            <w:tcW w:w="3570" w:type="dxa"/>
            <w:tcMar>
              <w:top w:w="100" w:type="dxa"/>
              <w:left w:w="100" w:type="dxa"/>
              <w:bottom w:w="100" w:type="dxa"/>
              <w:right w:w="100" w:type="dxa"/>
            </w:tcMar>
          </w:tcPr>
          <w:p w14:paraId="175E702D" w14:textId="77777777" w:rsidR="00592069" w:rsidRDefault="00000000">
            <w:pPr>
              <w:widowControl w:val="0"/>
              <w:spacing w:line="360" w:lineRule="auto"/>
              <w:jc w:val="center"/>
              <w:rPr>
                <w:b/>
                <w:bCs/>
                <w:sz w:val="24"/>
                <w:szCs w:val="24"/>
              </w:rPr>
            </w:pPr>
            <w:r>
              <w:rPr>
                <w:b/>
                <w:bCs/>
                <w:sz w:val="24"/>
                <w:szCs w:val="24"/>
              </w:rPr>
              <w:t>Critical evaluation for HUM</w:t>
            </w:r>
          </w:p>
        </w:tc>
        <w:tc>
          <w:tcPr>
            <w:tcW w:w="5198" w:type="dxa"/>
            <w:vMerge/>
            <w:tcMar>
              <w:top w:w="100" w:type="dxa"/>
              <w:left w:w="100" w:type="dxa"/>
              <w:bottom w:w="100" w:type="dxa"/>
              <w:right w:w="100" w:type="dxa"/>
            </w:tcMar>
          </w:tcPr>
          <w:p w14:paraId="1D023395" w14:textId="77777777" w:rsidR="00592069" w:rsidRDefault="00592069">
            <w:pPr>
              <w:widowControl w:val="0"/>
              <w:spacing w:line="240" w:lineRule="auto"/>
              <w:rPr>
                <w:b/>
                <w:bCs/>
                <w:sz w:val="24"/>
                <w:szCs w:val="24"/>
              </w:rPr>
            </w:pPr>
          </w:p>
        </w:tc>
      </w:tr>
    </w:tbl>
    <w:p w14:paraId="2216EAA2" w14:textId="77777777" w:rsidR="00592069" w:rsidRDefault="00592069">
      <w:pPr>
        <w:spacing w:line="360" w:lineRule="auto"/>
        <w:jc w:val="both"/>
        <w:rPr>
          <w:b/>
          <w:bCs/>
          <w:sz w:val="24"/>
          <w:szCs w:val="24"/>
        </w:rPr>
      </w:pPr>
    </w:p>
    <w:p w14:paraId="6433FCED" w14:textId="77777777" w:rsidR="00592069" w:rsidRDefault="00000000">
      <w:pPr>
        <w:spacing w:line="360" w:lineRule="auto"/>
        <w:jc w:val="center"/>
        <w:rPr>
          <w:b/>
          <w:bCs/>
          <w:sz w:val="24"/>
          <w:szCs w:val="24"/>
        </w:rPr>
      </w:pPr>
      <w:r>
        <w:rPr>
          <w:b/>
          <w:bCs/>
          <w:sz w:val="24"/>
          <w:szCs w:val="24"/>
        </w:rPr>
        <w:t xml:space="preserve">Table 1, 2, 3, 4: Comparative evaluation of traditional onboarding and strategic </w:t>
      </w:r>
      <w:proofErr w:type="spellStart"/>
      <w:r>
        <w:rPr>
          <w:b/>
          <w:bCs/>
          <w:sz w:val="24"/>
          <w:szCs w:val="24"/>
        </w:rPr>
        <w:t>socialisation</w:t>
      </w:r>
      <w:proofErr w:type="spellEnd"/>
    </w:p>
    <w:p w14:paraId="397AF327" w14:textId="77777777" w:rsidR="00592069" w:rsidRDefault="00000000">
      <w:pPr>
        <w:spacing w:line="360" w:lineRule="auto"/>
        <w:jc w:val="center"/>
        <w:rPr>
          <w:sz w:val="24"/>
          <w:szCs w:val="24"/>
        </w:rPr>
      </w:pPr>
      <w:r>
        <w:rPr>
          <w:sz w:val="24"/>
          <w:szCs w:val="24"/>
        </w:rPr>
        <w:lastRenderedPageBreak/>
        <w:t>(Source: Self-developed)</w:t>
      </w:r>
    </w:p>
    <w:p w14:paraId="3CCEFDF4" w14:textId="77777777" w:rsidR="00592069" w:rsidRDefault="00000000">
      <w:pPr>
        <w:pStyle w:val="Heading2"/>
      </w:pPr>
      <w:bookmarkStart w:id="3" w:name="_Toc234836837"/>
      <w:r>
        <w:t xml:space="preserve">1.2 Strategic </w:t>
      </w:r>
      <w:proofErr w:type="spellStart"/>
      <w:r>
        <w:t>Socialisation</w:t>
      </w:r>
      <w:proofErr w:type="spellEnd"/>
      <w:r>
        <w:t xml:space="preserve"> Framework for HUM</w:t>
      </w:r>
      <w:bookmarkEnd w:id="3"/>
    </w:p>
    <w:p w14:paraId="6BF14ADC" w14:textId="77777777" w:rsidR="00592069" w:rsidRDefault="00000000">
      <w:pPr>
        <w:spacing w:line="360" w:lineRule="auto"/>
        <w:jc w:val="both"/>
        <w:rPr>
          <w:b/>
          <w:bCs/>
          <w:i/>
          <w:iCs/>
          <w:sz w:val="24"/>
          <w:szCs w:val="24"/>
        </w:rPr>
      </w:pPr>
      <w:r>
        <w:rPr>
          <w:b/>
          <w:bCs/>
          <w:i/>
          <w:iCs/>
          <w:sz w:val="24"/>
          <w:szCs w:val="24"/>
        </w:rPr>
        <w:t>Pre-boarding</w:t>
      </w:r>
    </w:p>
    <w:p w14:paraId="22D1D63B" w14:textId="77777777" w:rsidR="00592069" w:rsidRDefault="00000000">
      <w:pPr>
        <w:spacing w:line="360" w:lineRule="auto"/>
        <w:jc w:val="both"/>
        <w:rPr>
          <w:sz w:val="24"/>
          <w:szCs w:val="24"/>
        </w:rPr>
      </w:pPr>
      <w:r>
        <w:rPr>
          <w:sz w:val="24"/>
          <w:szCs w:val="24"/>
        </w:rPr>
        <w:t xml:space="preserve">A strategic </w:t>
      </w:r>
      <w:proofErr w:type="spellStart"/>
      <w:r>
        <w:rPr>
          <w:sz w:val="24"/>
          <w:szCs w:val="24"/>
        </w:rPr>
        <w:t>socialisation</w:t>
      </w:r>
      <w:proofErr w:type="spellEnd"/>
      <w:r>
        <w:rPr>
          <w:sz w:val="24"/>
          <w:szCs w:val="24"/>
        </w:rPr>
        <w:t xml:space="preserve"> framework has been included as a part of human resource planning (HRP) for HUM. In the first phase of strategic </w:t>
      </w:r>
      <w:proofErr w:type="spellStart"/>
      <w:r>
        <w:rPr>
          <w:sz w:val="24"/>
          <w:szCs w:val="24"/>
        </w:rPr>
        <w:t>socialisation</w:t>
      </w:r>
      <w:proofErr w:type="spellEnd"/>
      <w:r>
        <w:rPr>
          <w:sz w:val="24"/>
          <w:szCs w:val="24"/>
        </w:rPr>
        <w:t xml:space="preserve"> (pre-boarding), the new </w:t>
      </w:r>
      <w:proofErr w:type="spellStart"/>
      <w:r>
        <w:rPr>
          <w:sz w:val="24"/>
          <w:szCs w:val="24"/>
        </w:rPr>
        <w:t>joinees</w:t>
      </w:r>
      <w:proofErr w:type="spellEnd"/>
      <w:r>
        <w:rPr>
          <w:sz w:val="24"/>
          <w:szCs w:val="24"/>
        </w:rPr>
        <w:t xml:space="preserve"> are exposed to the digital onboarding process, including assigning dedicated mentors and distributing the culture handbook (</w:t>
      </w:r>
      <w:proofErr w:type="spellStart"/>
      <w:r>
        <w:rPr>
          <w:sz w:val="24"/>
          <w:szCs w:val="24"/>
        </w:rPr>
        <w:t>Pinco</w:t>
      </w:r>
      <w:proofErr w:type="spellEnd"/>
      <w:r>
        <w:rPr>
          <w:sz w:val="24"/>
          <w:szCs w:val="24"/>
        </w:rPr>
        <w:t xml:space="preserve"> </w:t>
      </w:r>
      <w:r>
        <w:rPr>
          <w:i/>
          <w:iCs/>
          <w:sz w:val="24"/>
          <w:szCs w:val="24"/>
        </w:rPr>
        <w:t>et al.</w:t>
      </w:r>
      <w:r>
        <w:rPr>
          <w:sz w:val="24"/>
          <w:szCs w:val="24"/>
        </w:rPr>
        <w:t>, 2025). The objective of the process is to improve the outcomes of psychological attachment while dealing with uncertainty and changes in business requirements.</w:t>
      </w:r>
    </w:p>
    <w:p w14:paraId="67145618" w14:textId="77777777" w:rsidR="00592069" w:rsidRDefault="00000000">
      <w:pPr>
        <w:spacing w:line="360" w:lineRule="auto"/>
        <w:jc w:val="both"/>
        <w:rPr>
          <w:b/>
          <w:bCs/>
          <w:i/>
          <w:iCs/>
          <w:sz w:val="24"/>
          <w:szCs w:val="24"/>
        </w:rPr>
      </w:pPr>
      <w:r>
        <w:rPr>
          <w:b/>
          <w:bCs/>
          <w:i/>
          <w:iCs/>
          <w:sz w:val="24"/>
          <w:szCs w:val="24"/>
        </w:rPr>
        <w:t>Initial 90 days</w:t>
      </w:r>
    </w:p>
    <w:p w14:paraId="1237CD8F" w14:textId="77777777" w:rsidR="00592069" w:rsidRDefault="00000000">
      <w:pPr>
        <w:spacing w:line="360" w:lineRule="auto"/>
        <w:jc w:val="both"/>
        <w:rPr>
          <w:sz w:val="24"/>
          <w:szCs w:val="24"/>
        </w:rPr>
      </w:pPr>
      <w:r>
        <w:rPr>
          <w:sz w:val="24"/>
          <w:szCs w:val="24"/>
        </w:rPr>
        <w:t xml:space="preserve">In the initial phase of training, cross-functional projects have been designed to ensure collaboration among multiple employee groups. 16% higher learning efficiency due to hands-on training has been noticed (Haque </w:t>
      </w:r>
      <w:r>
        <w:rPr>
          <w:i/>
          <w:iCs/>
          <w:sz w:val="24"/>
          <w:szCs w:val="24"/>
        </w:rPr>
        <w:t>et al.</w:t>
      </w:r>
      <w:r>
        <w:rPr>
          <w:sz w:val="24"/>
          <w:szCs w:val="24"/>
        </w:rPr>
        <w:t xml:space="preserve">, 2025). Development of structured learning pathways has been identified as a long-term investment in human capital development. In this period, exposure to innovation workshops and assigning work partners improves the efficiency of competence acquisition. </w:t>
      </w:r>
    </w:p>
    <w:p w14:paraId="01D59D93" w14:textId="77777777" w:rsidR="00592069" w:rsidRDefault="00000000">
      <w:pPr>
        <w:spacing w:line="360" w:lineRule="auto"/>
        <w:jc w:val="both"/>
        <w:rPr>
          <w:b/>
          <w:bCs/>
          <w:i/>
          <w:iCs/>
          <w:sz w:val="24"/>
          <w:szCs w:val="24"/>
        </w:rPr>
      </w:pPr>
      <w:r>
        <w:rPr>
          <w:b/>
          <w:bCs/>
          <w:i/>
          <w:iCs/>
          <w:sz w:val="24"/>
          <w:szCs w:val="24"/>
        </w:rPr>
        <w:t>First 365 days</w:t>
      </w:r>
    </w:p>
    <w:p w14:paraId="7B0AD3D6" w14:textId="77777777" w:rsidR="00592069" w:rsidRDefault="00000000">
      <w:pPr>
        <w:spacing w:line="360" w:lineRule="auto"/>
        <w:jc w:val="both"/>
        <w:rPr>
          <w:sz w:val="24"/>
          <w:szCs w:val="24"/>
        </w:rPr>
      </w:pPr>
      <w:r>
        <w:rPr>
          <w:sz w:val="24"/>
          <w:szCs w:val="24"/>
        </w:rPr>
        <w:t xml:space="preserve">To enhance the efficiency of leadership orientation, rotational assignments are allocated to improve employee engagement. Insights from internal projects are </w:t>
      </w:r>
      <w:proofErr w:type="spellStart"/>
      <w:r>
        <w:rPr>
          <w:sz w:val="24"/>
          <w:szCs w:val="24"/>
        </w:rPr>
        <w:t>utilised</w:t>
      </w:r>
      <w:proofErr w:type="spellEnd"/>
      <w:r>
        <w:rPr>
          <w:sz w:val="24"/>
          <w:szCs w:val="24"/>
        </w:rPr>
        <w:t xml:space="preserve"> to effectively integrate AI systems to enhance the effectiveness of mobility solutions (Gheorghe and </w:t>
      </w:r>
      <w:proofErr w:type="spellStart"/>
      <w:r>
        <w:rPr>
          <w:sz w:val="24"/>
          <w:szCs w:val="24"/>
        </w:rPr>
        <w:t>Soica</w:t>
      </w:r>
      <w:proofErr w:type="spellEnd"/>
      <w:r>
        <w:rPr>
          <w:sz w:val="24"/>
          <w:szCs w:val="24"/>
        </w:rPr>
        <w:t xml:space="preserve">, 2025). However, the training process fails to include real-time inclusion of AI systems in career-based decision-making </w:t>
      </w:r>
      <w:proofErr w:type="spellStart"/>
      <w:r>
        <w:rPr>
          <w:sz w:val="24"/>
          <w:szCs w:val="24"/>
        </w:rPr>
        <w:t>programmes</w:t>
      </w:r>
      <w:proofErr w:type="spellEnd"/>
      <w:r>
        <w:rPr>
          <w:sz w:val="24"/>
          <w:szCs w:val="24"/>
        </w:rPr>
        <w:t xml:space="preserve">. </w:t>
      </w:r>
    </w:p>
    <w:p w14:paraId="696DA4DD" w14:textId="77777777" w:rsidR="00592069" w:rsidRDefault="00000000">
      <w:pPr>
        <w:spacing w:line="360" w:lineRule="auto"/>
        <w:jc w:val="both"/>
        <w:rPr>
          <w:b/>
          <w:bCs/>
          <w:i/>
          <w:iCs/>
          <w:sz w:val="24"/>
          <w:szCs w:val="24"/>
        </w:rPr>
      </w:pPr>
      <w:r>
        <w:rPr>
          <w:b/>
          <w:bCs/>
          <w:i/>
          <w:iCs/>
          <w:sz w:val="24"/>
          <w:szCs w:val="24"/>
        </w:rPr>
        <w:t>Theoretical framework</w:t>
      </w:r>
    </w:p>
    <w:p w14:paraId="2E5AA740" w14:textId="77777777" w:rsidR="00592069" w:rsidRDefault="00000000">
      <w:pPr>
        <w:spacing w:line="360" w:lineRule="auto"/>
        <w:jc w:val="both"/>
        <w:rPr>
          <w:sz w:val="24"/>
          <w:szCs w:val="24"/>
        </w:rPr>
      </w:pPr>
      <w:r>
        <w:rPr>
          <w:sz w:val="24"/>
          <w:szCs w:val="24"/>
        </w:rPr>
        <w:t xml:space="preserve">An application of social cognitive theory (SCT) in the onboarding and training process at HUM addressed three dimensions, such as observational learning (modelling), self-efficacy and reciprocal determinism (Sharma </w:t>
      </w:r>
      <w:r>
        <w:rPr>
          <w:i/>
          <w:iCs/>
          <w:sz w:val="24"/>
          <w:szCs w:val="24"/>
        </w:rPr>
        <w:t>et al.</w:t>
      </w:r>
      <w:r>
        <w:rPr>
          <w:sz w:val="24"/>
          <w:szCs w:val="24"/>
        </w:rPr>
        <w:t xml:space="preserve">, 2025). For example, assigning buddies or mentors helped in developing desired </w:t>
      </w:r>
      <w:proofErr w:type="spellStart"/>
      <w:r>
        <w:rPr>
          <w:sz w:val="24"/>
          <w:szCs w:val="24"/>
        </w:rPr>
        <w:t>behaviours</w:t>
      </w:r>
      <w:proofErr w:type="spellEnd"/>
      <w:r>
        <w:rPr>
          <w:sz w:val="24"/>
          <w:szCs w:val="24"/>
        </w:rPr>
        <w:t xml:space="preserve"> and workflows as per company culture. Focusing on achievable tasks and positive feedback attempted to enhance employee engagement. Finally, reciprocal determinism has been followed to create a supportive environment that facilitates confidence building and active participation. </w:t>
      </w:r>
    </w:p>
    <w:p w14:paraId="66CF0A7B" w14:textId="77777777" w:rsidR="00592069" w:rsidRDefault="00000000">
      <w:pPr>
        <w:spacing w:line="360" w:lineRule="auto"/>
        <w:jc w:val="center"/>
        <w:rPr>
          <w:sz w:val="24"/>
          <w:szCs w:val="24"/>
        </w:rPr>
      </w:pPr>
      <w:r>
        <w:rPr>
          <w:noProof/>
          <w:sz w:val="24"/>
          <w:szCs w:val="24"/>
        </w:rPr>
        <w:lastRenderedPageBreak/>
        <w:drawing>
          <wp:inline distT="114300" distB="114300" distL="114300" distR="114300" wp14:anchorId="5F27C917" wp14:editId="145A6654">
            <wp:extent cx="3814763" cy="3527433"/>
            <wp:effectExtent l="12700" t="12700" r="12700" b="1270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8"/>
                    <a:srcRect/>
                    <a:stretch>
                      <a:fillRect/>
                    </a:stretch>
                  </pic:blipFill>
                  <pic:spPr>
                    <a:xfrm>
                      <a:off x="0" y="0"/>
                      <a:ext cx="3814763" cy="3527433"/>
                    </a:xfrm>
                    <a:prstGeom prst="rect">
                      <a:avLst/>
                    </a:prstGeom>
                    <a:ln w="12700">
                      <a:solidFill>
                        <a:srgbClr val="000000"/>
                      </a:solidFill>
                      <a:prstDash val="solid"/>
                    </a:ln>
                  </pic:spPr>
                </pic:pic>
              </a:graphicData>
            </a:graphic>
          </wp:inline>
        </w:drawing>
      </w:r>
    </w:p>
    <w:p w14:paraId="2FD1EE6C" w14:textId="77777777" w:rsidR="00592069" w:rsidRDefault="00000000">
      <w:pPr>
        <w:spacing w:line="360" w:lineRule="auto"/>
        <w:jc w:val="center"/>
        <w:rPr>
          <w:sz w:val="24"/>
          <w:szCs w:val="24"/>
        </w:rPr>
      </w:pPr>
      <w:r>
        <w:rPr>
          <w:b/>
          <w:bCs/>
          <w:sz w:val="24"/>
          <w:szCs w:val="24"/>
        </w:rPr>
        <w:t>Figure 2: Key aspects of social cognitive theory</w:t>
      </w:r>
      <w:r>
        <w:rPr>
          <w:sz w:val="24"/>
          <w:szCs w:val="24"/>
        </w:rPr>
        <w:br/>
        <w:t xml:space="preserve">(Source: Sharma </w:t>
      </w:r>
      <w:r>
        <w:rPr>
          <w:i/>
          <w:iCs/>
          <w:sz w:val="24"/>
          <w:szCs w:val="24"/>
        </w:rPr>
        <w:t>et al.</w:t>
      </w:r>
      <w:r>
        <w:rPr>
          <w:sz w:val="24"/>
          <w:szCs w:val="24"/>
        </w:rPr>
        <w:t>, 2025)</w:t>
      </w:r>
    </w:p>
    <w:p w14:paraId="23B461A1" w14:textId="77777777" w:rsidR="00592069" w:rsidRDefault="00000000">
      <w:pPr>
        <w:spacing w:line="360" w:lineRule="auto"/>
        <w:jc w:val="both"/>
        <w:rPr>
          <w:sz w:val="24"/>
          <w:szCs w:val="24"/>
        </w:rPr>
      </w:pPr>
      <w:r>
        <w:rPr>
          <w:noProof/>
          <w:sz w:val="24"/>
          <w:szCs w:val="24"/>
        </w:rPr>
        <w:drawing>
          <wp:inline distT="114300" distB="114300" distL="114300" distR="114300" wp14:anchorId="6B14585D" wp14:editId="068EDC4D">
            <wp:extent cx="5943600" cy="2314222"/>
            <wp:effectExtent l="12700" t="12700" r="12700" b="1270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943600" cy="2314222"/>
                    </a:xfrm>
                    <a:prstGeom prst="rect">
                      <a:avLst/>
                    </a:prstGeom>
                    <a:ln w="12700">
                      <a:solidFill>
                        <a:srgbClr val="000000"/>
                      </a:solidFill>
                      <a:prstDash val="solid"/>
                    </a:ln>
                  </pic:spPr>
                </pic:pic>
              </a:graphicData>
            </a:graphic>
          </wp:inline>
        </w:drawing>
      </w:r>
    </w:p>
    <w:p w14:paraId="5A122066" w14:textId="77777777" w:rsidR="00592069" w:rsidRDefault="00000000">
      <w:pPr>
        <w:spacing w:line="360" w:lineRule="auto"/>
        <w:jc w:val="center"/>
        <w:rPr>
          <w:b/>
          <w:bCs/>
          <w:sz w:val="24"/>
          <w:szCs w:val="24"/>
        </w:rPr>
      </w:pPr>
      <w:r>
        <w:rPr>
          <w:b/>
          <w:bCs/>
          <w:sz w:val="24"/>
          <w:szCs w:val="24"/>
        </w:rPr>
        <w:t xml:space="preserve">Figure 3: Sequential steps of </w:t>
      </w:r>
      <w:proofErr w:type="spellStart"/>
      <w:r>
        <w:rPr>
          <w:b/>
          <w:bCs/>
          <w:sz w:val="24"/>
          <w:szCs w:val="24"/>
        </w:rPr>
        <w:t>socialisation</w:t>
      </w:r>
      <w:proofErr w:type="spellEnd"/>
      <w:r>
        <w:rPr>
          <w:b/>
          <w:bCs/>
          <w:sz w:val="24"/>
          <w:szCs w:val="24"/>
        </w:rPr>
        <w:t xml:space="preserve"> framework </w:t>
      </w:r>
    </w:p>
    <w:p w14:paraId="0471CAC4" w14:textId="77777777" w:rsidR="00592069" w:rsidRDefault="00000000">
      <w:pPr>
        <w:spacing w:line="360" w:lineRule="auto"/>
        <w:jc w:val="center"/>
        <w:rPr>
          <w:sz w:val="24"/>
          <w:szCs w:val="24"/>
        </w:rPr>
      </w:pPr>
      <w:r>
        <w:rPr>
          <w:sz w:val="24"/>
          <w:szCs w:val="24"/>
        </w:rPr>
        <w:t>(Source: Self-developed)</w:t>
      </w:r>
    </w:p>
    <w:p w14:paraId="1C7C6F49" w14:textId="77777777" w:rsidR="00592069" w:rsidRDefault="00000000">
      <w:pPr>
        <w:spacing w:line="360" w:lineRule="auto"/>
        <w:jc w:val="both"/>
        <w:rPr>
          <w:sz w:val="24"/>
          <w:szCs w:val="24"/>
        </w:rPr>
      </w:pPr>
      <w:r>
        <w:rPr>
          <w:sz w:val="24"/>
          <w:szCs w:val="24"/>
        </w:rPr>
        <w:t xml:space="preserve">The diagram of the </w:t>
      </w:r>
      <w:proofErr w:type="spellStart"/>
      <w:r>
        <w:rPr>
          <w:sz w:val="24"/>
          <w:szCs w:val="24"/>
        </w:rPr>
        <w:t>socialisation</w:t>
      </w:r>
      <w:proofErr w:type="spellEnd"/>
      <w:r>
        <w:rPr>
          <w:sz w:val="24"/>
          <w:szCs w:val="24"/>
        </w:rPr>
        <w:t xml:space="preserve"> framework used at HUM helps in explaining the division of activities during the onboarding and employee training process. The strategic process of talent management and its overall impact on employee engagement, learning rates and attrition rate have been presented (Khatoon </w:t>
      </w:r>
      <w:r>
        <w:rPr>
          <w:i/>
          <w:iCs/>
          <w:sz w:val="24"/>
          <w:szCs w:val="24"/>
        </w:rPr>
        <w:t>et al.</w:t>
      </w:r>
      <w:r>
        <w:rPr>
          <w:sz w:val="24"/>
          <w:szCs w:val="24"/>
        </w:rPr>
        <w:t xml:space="preserve">, 2025). </w:t>
      </w:r>
    </w:p>
    <w:p w14:paraId="6CC61231" w14:textId="77777777" w:rsidR="00592069" w:rsidRDefault="00000000">
      <w:pPr>
        <w:rPr>
          <w:sz w:val="24"/>
          <w:szCs w:val="24"/>
        </w:rPr>
      </w:pPr>
      <w:r>
        <w:br w:type="page"/>
      </w:r>
    </w:p>
    <w:tbl>
      <w:tblPr>
        <w:tblStyle w:val="a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30"/>
        <w:gridCol w:w="3375"/>
        <w:gridCol w:w="3255"/>
      </w:tblGrid>
      <w:tr w:rsidR="00592069" w14:paraId="300B5AB8" w14:textId="77777777">
        <w:tc>
          <w:tcPr>
            <w:tcW w:w="2730" w:type="dxa"/>
            <w:tcMar>
              <w:top w:w="100" w:type="dxa"/>
              <w:left w:w="100" w:type="dxa"/>
              <w:bottom w:w="100" w:type="dxa"/>
              <w:right w:w="100" w:type="dxa"/>
            </w:tcMar>
          </w:tcPr>
          <w:p w14:paraId="05B4D75E" w14:textId="77777777" w:rsidR="00592069" w:rsidRDefault="00000000">
            <w:pPr>
              <w:widowControl w:val="0"/>
              <w:pBdr>
                <w:top w:val="nil"/>
                <w:left w:val="nil"/>
                <w:bottom w:val="nil"/>
                <w:right w:val="nil"/>
                <w:between w:val="nil"/>
              </w:pBdr>
              <w:spacing w:line="360" w:lineRule="auto"/>
              <w:jc w:val="center"/>
              <w:rPr>
                <w:b/>
                <w:bCs/>
                <w:sz w:val="24"/>
                <w:szCs w:val="24"/>
              </w:rPr>
            </w:pPr>
            <w:r>
              <w:rPr>
                <w:b/>
                <w:bCs/>
                <w:sz w:val="24"/>
                <w:szCs w:val="24"/>
              </w:rPr>
              <w:lastRenderedPageBreak/>
              <w:t>Assessment method</w:t>
            </w:r>
          </w:p>
        </w:tc>
        <w:tc>
          <w:tcPr>
            <w:tcW w:w="3375" w:type="dxa"/>
            <w:tcMar>
              <w:top w:w="100" w:type="dxa"/>
              <w:left w:w="100" w:type="dxa"/>
              <w:bottom w:w="100" w:type="dxa"/>
              <w:right w:w="100" w:type="dxa"/>
            </w:tcMar>
          </w:tcPr>
          <w:p w14:paraId="05B6E47A" w14:textId="77777777" w:rsidR="00592069" w:rsidRDefault="00000000">
            <w:pPr>
              <w:widowControl w:val="0"/>
              <w:pBdr>
                <w:top w:val="nil"/>
                <w:left w:val="nil"/>
                <w:bottom w:val="nil"/>
                <w:right w:val="nil"/>
                <w:between w:val="nil"/>
              </w:pBdr>
              <w:spacing w:line="360" w:lineRule="auto"/>
              <w:jc w:val="center"/>
              <w:rPr>
                <w:b/>
                <w:bCs/>
                <w:sz w:val="24"/>
                <w:szCs w:val="24"/>
              </w:rPr>
            </w:pPr>
            <w:r>
              <w:rPr>
                <w:b/>
                <w:bCs/>
                <w:sz w:val="24"/>
                <w:szCs w:val="24"/>
              </w:rPr>
              <w:t>Application at HUM</w:t>
            </w:r>
          </w:p>
        </w:tc>
        <w:tc>
          <w:tcPr>
            <w:tcW w:w="3255" w:type="dxa"/>
            <w:tcMar>
              <w:top w:w="100" w:type="dxa"/>
              <w:left w:w="100" w:type="dxa"/>
              <w:bottom w:w="100" w:type="dxa"/>
              <w:right w:w="100" w:type="dxa"/>
            </w:tcMar>
          </w:tcPr>
          <w:p w14:paraId="5467E00E" w14:textId="77777777" w:rsidR="00592069" w:rsidRDefault="00000000">
            <w:pPr>
              <w:widowControl w:val="0"/>
              <w:pBdr>
                <w:top w:val="nil"/>
                <w:left w:val="nil"/>
                <w:bottom w:val="nil"/>
                <w:right w:val="nil"/>
                <w:between w:val="nil"/>
              </w:pBdr>
              <w:spacing w:line="360" w:lineRule="auto"/>
              <w:jc w:val="center"/>
              <w:rPr>
                <w:b/>
                <w:bCs/>
                <w:sz w:val="24"/>
                <w:szCs w:val="24"/>
              </w:rPr>
            </w:pPr>
            <w:r>
              <w:rPr>
                <w:b/>
                <w:bCs/>
                <w:sz w:val="24"/>
                <w:szCs w:val="24"/>
              </w:rPr>
              <w:t>Strategic purpose</w:t>
            </w:r>
          </w:p>
        </w:tc>
      </w:tr>
      <w:tr w:rsidR="00592069" w14:paraId="2567DB90" w14:textId="77777777">
        <w:tc>
          <w:tcPr>
            <w:tcW w:w="2730" w:type="dxa"/>
            <w:tcMar>
              <w:top w:w="100" w:type="dxa"/>
              <w:left w:w="100" w:type="dxa"/>
              <w:bottom w:w="100" w:type="dxa"/>
              <w:right w:w="100" w:type="dxa"/>
            </w:tcMar>
          </w:tcPr>
          <w:p w14:paraId="3EA41252" w14:textId="77777777" w:rsidR="00592069" w:rsidRDefault="00000000">
            <w:pPr>
              <w:widowControl w:val="0"/>
              <w:pBdr>
                <w:top w:val="nil"/>
                <w:left w:val="nil"/>
                <w:bottom w:val="nil"/>
                <w:right w:val="nil"/>
                <w:between w:val="nil"/>
              </w:pBdr>
              <w:spacing w:line="360" w:lineRule="auto"/>
              <w:rPr>
                <w:sz w:val="24"/>
                <w:szCs w:val="24"/>
              </w:rPr>
            </w:pPr>
            <w:r>
              <w:rPr>
                <w:sz w:val="24"/>
                <w:szCs w:val="24"/>
              </w:rPr>
              <w:t>Role discussion</w:t>
            </w:r>
          </w:p>
        </w:tc>
        <w:tc>
          <w:tcPr>
            <w:tcW w:w="3375" w:type="dxa"/>
            <w:tcMar>
              <w:top w:w="100" w:type="dxa"/>
              <w:left w:w="100" w:type="dxa"/>
              <w:bottom w:w="100" w:type="dxa"/>
              <w:right w:w="100" w:type="dxa"/>
            </w:tcMar>
          </w:tcPr>
          <w:p w14:paraId="375FA696" w14:textId="77777777" w:rsidR="00592069" w:rsidRDefault="00000000">
            <w:pPr>
              <w:widowControl w:val="0"/>
              <w:pBdr>
                <w:top w:val="nil"/>
                <w:left w:val="nil"/>
                <w:bottom w:val="nil"/>
                <w:right w:val="nil"/>
                <w:between w:val="nil"/>
              </w:pBdr>
              <w:spacing w:line="360" w:lineRule="auto"/>
              <w:rPr>
                <w:sz w:val="24"/>
                <w:szCs w:val="24"/>
              </w:rPr>
            </w:pPr>
            <w:r>
              <w:rPr>
                <w:sz w:val="24"/>
                <w:szCs w:val="24"/>
              </w:rPr>
              <w:t>Project-based team development</w:t>
            </w:r>
          </w:p>
        </w:tc>
        <w:tc>
          <w:tcPr>
            <w:tcW w:w="3255" w:type="dxa"/>
            <w:tcMar>
              <w:top w:w="100" w:type="dxa"/>
              <w:left w:w="100" w:type="dxa"/>
              <w:bottom w:w="100" w:type="dxa"/>
              <w:right w:w="100" w:type="dxa"/>
            </w:tcMar>
          </w:tcPr>
          <w:p w14:paraId="6B869750" w14:textId="77777777" w:rsidR="00592069" w:rsidRDefault="00000000">
            <w:pPr>
              <w:widowControl w:val="0"/>
              <w:pBdr>
                <w:top w:val="nil"/>
                <w:left w:val="nil"/>
                <w:bottom w:val="nil"/>
                <w:right w:val="nil"/>
                <w:between w:val="nil"/>
              </w:pBdr>
              <w:spacing w:line="360" w:lineRule="auto"/>
              <w:rPr>
                <w:sz w:val="24"/>
                <w:szCs w:val="24"/>
              </w:rPr>
            </w:pPr>
            <w:proofErr w:type="spellStart"/>
            <w:r>
              <w:rPr>
                <w:sz w:val="24"/>
                <w:szCs w:val="24"/>
              </w:rPr>
              <w:t>Familiarisation</w:t>
            </w:r>
            <w:proofErr w:type="spellEnd"/>
            <w:r>
              <w:rPr>
                <w:sz w:val="24"/>
                <w:szCs w:val="24"/>
              </w:rPr>
              <w:t xml:space="preserve"> with leadership and non-leadership roles</w:t>
            </w:r>
          </w:p>
        </w:tc>
      </w:tr>
      <w:tr w:rsidR="00592069" w14:paraId="23908EA8" w14:textId="77777777">
        <w:tc>
          <w:tcPr>
            <w:tcW w:w="2730" w:type="dxa"/>
            <w:tcMar>
              <w:top w:w="100" w:type="dxa"/>
              <w:left w:w="100" w:type="dxa"/>
              <w:bottom w:w="100" w:type="dxa"/>
              <w:right w:w="100" w:type="dxa"/>
            </w:tcMar>
          </w:tcPr>
          <w:p w14:paraId="1C5EF4C3" w14:textId="77777777" w:rsidR="00592069" w:rsidRDefault="00000000">
            <w:pPr>
              <w:widowControl w:val="0"/>
              <w:pBdr>
                <w:top w:val="nil"/>
                <w:left w:val="nil"/>
                <w:bottom w:val="nil"/>
                <w:right w:val="nil"/>
                <w:between w:val="nil"/>
              </w:pBdr>
              <w:spacing w:line="360" w:lineRule="auto"/>
              <w:rPr>
                <w:sz w:val="24"/>
                <w:szCs w:val="24"/>
              </w:rPr>
            </w:pPr>
            <w:r>
              <w:rPr>
                <w:sz w:val="24"/>
                <w:szCs w:val="24"/>
              </w:rPr>
              <w:t>Peer assessment</w:t>
            </w:r>
          </w:p>
        </w:tc>
        <w:tc>
          <w:tcPr>
            <w:tcW w:w="3375" w:type="dxa"/>
            <w:tcMar>
              <w:top w:w="100" w:type="dxa"/>
              <w:left w:w="100" w:type="dxa"/>
              <w:bottom w:w="100" w:type="dxa"/>
              <w:right w:w="100" w:type="dxa"/>
            </w:tcMar>
          </w:tcPr>
          <w:p w14:paraId="01E0A154" w14:textId="77777777" w:rsidR="00592069" w:rsidRDefault="00000000">
            <w:pPr>
              <w:widowControl w:val="0"/>
              <w:pBdr>
                <w:top w:val="nil"/>
                <w:left w:val="nil"/>
                <w:bottom w:val="nil"/>
                <w:right w:val="nil"/>
                <w:between w:val="nil"/>
              </w:pBdr>
              <w:spacing w:line="360" w:lineRule="auto"/>
              <w:rPr>
                <w:sz w:val="24"/>
                <w:szCs w:val="24"/>
              </w:rPr>
            </w:pPr>
            <w:r>
              <w:rPr>
                <w:sz w:val="24"/>
                <w:szCs w:val="24"/>
              </w:rPr>
              <w:t>Community feedback</w:t>
            </w:r>
          </w:p>
        </w:tc>
        <w:tc>
          <w:tcPr>
            <w:tcW w:w="3255" w:type="dxa"/>
            <w:tcMar>
              <w:top w:w="100" w:type="dxa"/>
              <w:left w:w="100" w:type="dxa"/>
              <w:bottom w:w="100" w:type="dxa"/>
              <w:right w:w="100" w:type="dxa"/>
            </w:tcMar>
          </w:tcPr>
          <w:p w14:paraId="2199C7BE" w14:textId="77777777" w:rsidR="00592069" w:rsidRDefault="00000000">
            <w:pPr>
              <w:widowControl w:val="0"/>
              <w:pBdr>
                <w:top w:val="nil"/>
                <w:left w:val="nil"/>
                <w:bottom w:val="nil"/>
                <w:right w:val="nil"/>
                <w:between w:val="nil"/>
              </w:pBdr>
              <w:spacing w:line="360" w:lineRule="auto"/>
              <w:rPr>
                <w:sz w:val="24"/>
                <w:szCs w:val="24"/>
              </w:rPr>
            </w:pPr>
            <w:r>
              <w:rPr>
                <w:sz w:val="24"/>
                <w:szCs w:val="24"/>
              </w:rPr>
              <w:t>Cultural alignment</w:t>
            </w:r>
          </w:p>
        </w:tc>
      </w:tr>
      <w:tr w:rsidR="00592069" w14:paraId="6E056156" w14:textId="77777777">
        <w:tc>
          <w:tcPr>
            <w:tcW w:w="2730" w:type="dxa"/>
            <w:tcMar>
              <w:top w:w="100" w:type="dxa"/>
              <w:left w:w="100" w:type="dxa"/>
              <w:bottom w:w="100" w:type="dxa"/>
              <w:right w:w="100" w:type="dxa"/>
            </w:tcMar>
          </w:tcPr>
          <w:p w14:paraId="7BBD8A36" w14:textId="77777777" w:rsidR="00592069" w:rsidRDefault="00000000">
            <w:pPr>
              <w:widowControl w:val="0"/>
              <w:pBdr>
                <w:top w:val="nil"/>
                <w:left w:val="nil"/>
                <w:bottom w:val="nil"/>
                <w:right w:val="nil"/>
                <w:between w:val="nil"/>
              </w:pBdr>
              <w:spacing w:line="360" w:lineRule="auto"/>
              <w:rPr>
                <w:sz w:val="24"/>
                <w:szCs w:val="24"/>
              </w:rPr>
            </w:pPr>
            <w:r>
              <w:rPr>
                <w:sz w:val="24"/>
                <w:szCs w:val="24"/>
              </w:rPr>
              <w:t>Self-assessment</w:t>
            </w:r>
          </w:p>
        </w:tc>
        <w:tc>
          <w:tcPr>
            <w:tcW w:w="3375" w:type="dxa"/>
            <w:tcMar>
              <w:top w:w="100" w:type="dxa"/>
              <w:left w:w="100" w:type="dxa"/>
              <w:bottom w:w="100" w:type="dxa"/>
              <w:right w:w="100" w:type="dxa"/>
            </w:tcMar>
          </w:tcPr>
          <w:p w14:paraId="316C28E3" w14:textId="77777777" w:rsidR="00592069" w:rsidRDefault="00000000">
            <w:pPr>
              <w:widowControl w:val="0"/>
              <w:pBdr>
                <w:top w:val="nil"/>
                <w:left w:val="nil"/>
                <w:bottom w:val="nil"/>
                <w:right w:val="nil"/>
                <w:between w:val="nil"/>
              </w:pBdr>
              <w:spacing w:line="360" w:lineRule="auto"/>
              <w:rPr>
                <w:sz w:val="24"/>
                <w:szCs w:val="24"/>
              </w:rPr>
            </w:pPr>
            <w:r>
              <w:rPr>
                <w:sz w:val="24"/>
                <w:szCs w:val="24"/>
              </w:rPr>
              <w:t>Individual feedback</w:t>
            </w:r>
          </w:p>
        </w:tc>
        <w:tc>
          <w:tcPr>
            <w:tcW w:w="3255" w:type="dxa"/>
            <w:tcMar>
              <w:top w:w="100" w:type="dxa"/>
              <w:left w:w="100" w:type="dxa"/>
              <w:bottom w:w="100" w:type="dxa"/>
              <w:right w:w="100" w:type="dxa"/>
            </w:tcMar>
          </w:tcPr>
          <w:p w14:paraId="1D695C44" w14:textId="77777777" w:rsidR="00592069" w:rsidRDefault="00000000">
            <w:pPr>
              <w:widowControl w:val="0"/>
              <w:pBdr>
                <w:top w:val="nil"/>
                <w:left w:val="nil"/>
                <w:bottom w:val="nil"/>
                <w:right w:val="nil"/>
                <w:between w:val="nil"/>
              </w:pBdr>
              <w:spacing w:line="360" w:lineRule="auto"/>
              <w:rPr>
                <w:sz w:val="24"/>
                <w:szCs w:val="24"/>
              </w:rPr>
            </w:pPr>
            <w:r>
              <w:rPr>
                <w:sz w:val="24"/>
                <w:szCs w:val="24"/>
              </w:rPr>
              <w:t>Developing leadership capabilities</w:t>
            </w:r>
          </w:p>
        </w:tc>
      </w:tr>
      <w:tr w:rsidR="00592069" w14:paraId="5ED457A5" w14:textId="77777777">
        <w:tc>
          <w:tcPr>
            <w:tcW w:w="2730" w:type="dxa"/>
            <w:tcMar>
              <w:top w:w="100" w:type="dxa"/>
              <w:left w:w="100" w:type="dxa"/>
              <w:bottom w:w="100" w:type="dxa"/>
              <w:right w:w="100" w:type="dxa"/>
            </w:tcMar>
          </w:tcPr>
          <w:p w14:paraId="5F7408C4" w14:textId="77777777" w:rsidR="00592069" w:rsidRDefault="00000000">
            <w:pPr>
              <w:widowControl w:val="0"/>
              <w:pBdr>
                <w:top w:val="nil"/>
                <w:left w:val="nil"/>
                <w:bottom w:val="nil"/>
                <w:right w:val="nil"/>
                <w:between w:val="nil"/>
              </w:pBdr>
              <w:spacing w:line="360" w:lineRule="auto"/>
              <w:rPr>
                <w:sz w:val="24"/>
                <w:szCs w:val="24"/>
              </w:rPr>
            </w:pPr>
            <w:r>
              <w:rPr>
                <w:sz w:val="24"/>
                <w:szCs w:val="24"/>
              </w:rPr>
              <w:t>360-degree assessment</w:t>
            </w:r>
          </w:p>
        </w:tc>
        <w:tc>
          <w:tcPr>
            <w:tcW w:w="3375" w:type="dxa"/>
            <w:tcMar>
              <w:top w:w="100" w:type="dxa"/>
              <w:left w:w="100" w:type="dxa"/>
              <w:bottom w:w="100" w:type="dxa"/>
              <w:right w:w="100" w:type="dxa"/>
            </w:tcMar>
          </w:tcPr>
          <w:p w14:paraId="01813008" w14:textId="77777777" w:rsidR="00592069" w:rsidRDefault="00000000">
            <w:pPr>
              <w:widowControl w:val="0"/>
              <w:pBdr>
                <w:top w:val="nil"/>
                <w:left w:val="nil"/>
                <w:bottom w:val="nil"/>
                <w:right w:val="nil"/>
                <w:between w:val="nil"/>
              </w:pBdr>
              <w:spacing w:line="360" w:lineRule="auto"/>
              <w:rPr>
                <w:sz w:val="24"/>
                <w:szCs w:val="24"/>
              </w:rPr>
            </w:pPr>
            <w:r>
              <w:rPr>
                <w:sz w:val="24"/>
                <w:szCs w:val="24"/>
              </w:rPr>
              <w:t>Collective personal insights</w:t>
            </w:r>
          </w:p>
        </w:tc>
        <w:tc>
          <w:tcPr>
            <w:tcW w:w="3255" w:type="dxa"/>
            <w:tcMar>
              <w:top w:w="100" w:type="dxa"/>
              <w:left w:w="100" w:type="dxa"/>
              <w:bottom w:w="100" w:type="dxa"/>
              <w:right w:w="100" w:type="dxa"/>
            </w:tcMar>
          </w:tcPr>
          <w:p w14:paraId="541C5ACD" w14:textId="77777777" w:rsidR="00592069" w:rsidRDefault="00000000">
            <w:pPr>
              <w:widowControl w:val="0"/>
              <w:pBdr>
                <w:top w:val="nil"/>
                <w:left w:val="nil"/>
                <w:bottom w:val="nil"/>
                <w:right w:val="nil"/>
                <w:between w:val="nil"/>
              </w:pBdr>
              <w:spacing w:line="360" w:lineRule="auto"/>
              <w:rPr>
                <w:sz w:val="24"/>
                <w:szCs w:val="24"/>
              </w:rPr>
            </w:pPr>
            <w:r>
              <w:rPr>
                <w:sz w:val="24"/>
                <w:szCs w:val="24"/>
              </w:rPr>
              <w:t>High-potential talent management</w:t>
            </w:r>
          </w:p>
        </w:tc>
      </w:tr>
      <w:tr w:rsidR="00592069" w14:paraId="4BD1403C" w14:textId="77777777">
        <w:tc>
          <w:tcPr>
            <w:tcW w:w="2730" w:type="dxa"/>
            <w:tcMar>
              <w:top w:w="100" w:type="dxa"/>
              <w:left w:w="100" w:type="dxa"/>
              <w:bottom w:w="100" w:type="dxa"/>
              <w:right w:w="100" w:type="dxa"/>
            </w:tcMar>
          </w:tcPr>
          <w:p w14:paraId="13332CD6" w14:textId="77777777" w:rsidR="00592069" w:rsidRDefault="00000000">
            <w:pPr>
              <w:widowControl w:val="0"/>
              <w:pBdr>
                <w:top w:val="nil"/>
                <w:left w:val="nil"/>
                <w:bottom w:val="nil"/>
                <w:right w:val="nil"/>
                <w:between w:val="nil"/>
              </w:pBdr>
              <w:spacing w:line="360" w:lineRule="auto"/>
              <w:rPr>
                <w:sz w:val="24"/>
                <w:szCs w:val="24"/>
              </w:rPr>
            </w:pPr>
            <w:r>
              <w:rPr>
                <w:sz w:val="24"/>
                <w:szCs w:val="24"/>
              </w:rPr>
              <w:t>Managerial reviews</w:t>
            </w:r>
          </w:p>
        </w:tc>
        <w:tc>
          <w:tcPr>
            <w:tcW w:w="3375" w:type="dxa"/>
            <w:tcMar>
              <w:top w:w="100" w:type="dxa"/>
              <w:left w:w="100" w:type="dxa"/>
              <w:bottom w:w="100" w:type="dxa"/>
              <w:right w:w="100" w:type="dxa"/>
            </w:tcMar>
          </w:tcPr>
          <w:p w14:paraId="2D4BC3B1" w14:textId="77777777" w:rsidR="00592069" w:rsidRDefault="00000000">
            <w:pPr>
              <w:widowControl w:val="0"/>
              <w:pBdr>
                <w:top w:val="nil"/>
                <w:left w:val="nil"/>
                <w:bottom w:val="nil"/>
                <w:right w:val="nil"/>
                <w:between w:val="nil"/>
              </w:pBdr>
              <w:spacing w:line="360" w:lineRule="auto"/>
              <w:rPr>
                <w:sz w:val="24"/>
                <w:szCs w:val="24"/>
              </w:rPr>
            </w:pPr>
            <w:r>
              <w:rPr>
                <w:sz w:val="24"/>
                <w:szCs w:val="24"/>
              </w:rPr>
              <w:t>Mentor feedback</w:t>
            </w:r>
          </w:p>
        </w:tc>
        <w:tc>
          <w:tcPr>
            <w:tcW w:w="3255" w:type="dxa"/>
            <w:tcMar>
              <w:top w:w="100" w:type="dxa"/>
              <w:left w:w="100" w:type="dxa"/>
              <w:bottom w:w="100" w:type="dxa"/>
              <w:right w:w="100" w:type="dxa"/>
            </w:tcMar>
          </w:tcPr>
          <w:p w14:paraId="4E9F2EBF" w14:textId="77777777" w:rsidR="00592069" w:rsidRDefault="00000000">
            <w:pPr>
              <w:widowControl w:val="0"/>
              <w:pBdr>
                <w:top w:val="nil"/>
                <w:left w:val="nil"/>
                <w:bottom w:val="nil"/>
                <w:right w:val="nil"/>
                <w:between w:val="nil"/>
              </w:pBdr>
              <w:spacing w:line="360" w:lineRule="auto"/>
              <w:rPr>
                <w:sz w:val="24"/>
                <w:szCs w:val="24"/>
              </w:rPr>
            </w:pPr>
            <w:r>
              <w:rPr>
                <w:sz w:val="24"/>
                <w:szCs w:val="24"/>
              </w:rPr>
              <w:t>Succession readiness</w:t>
            </w:r>
          </w:p>
        </w:tc>
      </w:tr>
    </w:tbl>
    <w:p w14:paraId="359A1863" w14:textId="77777777" w:rsidR="00592069" w:rsidRDefault="00000000">
      <w:pPr>
        <w:spacing w:line="360" w:lineRule="auto"/>
        <w:jc w:val="center"/>
        <w:rPr>
          <w:b/>
          <w:bCs/>
          <w:sz w:val="24"/>
          <w:szCs w:val="24"/>
        </w:rPr>
      </w:pPr>
      <w:r>
        <w:rPr>
          <w:b/>
          <w:bCs/>
          <w:sz w:val="24"/>
          <w:szCs w:val="24"/>
        </w:rPr>
        <w:t>Table 5: Assessment potential through assessment matrix</w:t>
      </w:r>
    </w:p>
    <w:p w14:paraId="73A65897" w14:textId="77777777" w:rsidR="00592069" w:rsidRDefault="00000000">
      <w:pPr>
        <w:spacing w:line="360" w:lineRule="auto"/>
        <w:jc w:val="center"/>
        <w:rPr>
          <w:sz w:val="24"/>
          <w:szCs w:val="24"/>
        </w:rPr>
      </w:pPr>
      <w:r>
        <w:rPr>
          <w:sz w:val="24"/>
          <w:szCs w:val="24"/>
        </w:rPr>
        <w:t>(Source: Self-developed)</w:t>
      </w:r>
    </w:p>
    <w:p w14:paraId="4FA195C3" w14:textId="77777777" w:rsidR="00592069" w:rsidRDefault="00000000">
      <w:pPr>
        <w:spacing w:line="360" w:lineRule="auto"/>
        <w:jc w:val="both"/>
        <w:rPr>
          <w:sz w:val="24"/>
          <w:szCs w:val="24"/>
        </w:rPr>
      </w:pPr>
      <w:r>
        <w:rPr>
          <w:noProof/>
          <w:sz w:val="24"/>
          <w:szCs w:val="24"/>
        </w:rPr>
        <w:drawing>
          <wp:inline distT="114300" distB="114300" distL="114300" distR="114300" wp14:anchorId="31A63AD5" wp14:editId="512BD472">
            <wp:extent cx="5943600" cy="3022600"/>
            <wp:effectExtent l="12700" t="12700" r="12700" b="12700"/>
            <wp:docPr id="7"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5943600" cy="3022600"/>
                    </a:xfrm>
                    <a:prstGeom prst="rect">
                      <a:avLst/>
                    </a:prstGeom>
                    <a:ln w="12700">
                      <a:solidFill>
                        <a:srgbClr val="000000"/>
                      </a:solidFill>
                      <a:prstDash val="solid"/>
                    </a:ln>
                  </pic:spPr>
                </pic:pic>
              </a:graphicData>
            </a:graphic>
          </wp:inline>
        </w:drawing>
      </w:r>
    </w:p>
    <w:p w14:paraId="04FB2BE4" w14:textId="77777777" w:rsidR="00592069" w:rsidRDefault="00000000">
      <w:pPr>
        <w:spacing w:line="360" w:lineRule="auto"/>
        <w:jc w:val="center"/>
        <w:rPr>
          <w:b/>
          <w:bCs/>
          <w:sz w:val="24"/>
          <w:szCs w:val="24"/>
        </w:rPr>
      </w:pPr>
      <w:r>
        <w:rPr>
          <w:b/>
          <w:bCs/>
          <w:sz w:val="24"/>
          <w:szCs w:val="24"/>
        </w:rPr>
        <w:t>Figure 4: Integrated approach of assessment potential for HUM</w:t>
      </w:r>
    </w:p>
    <w:p w14:paraId="32CF7955" w14:textId="77777777" w:rsidR="00592069" w:rsidRDefault="00000000">
      <w:pPr>
        <w:spacing w:line="360" w:lineRule="auto"/>
        <w:jc w:val="center"/>
        <w:rPr>
          <w:sz w:val="24"/>
          <w:szCs w:val="24"/>
        </w:rPr>
      </w:pPr>
      <w:r>
        <w:rPr>
          <w:sz w:val="24"/>
          <w:szCs w:val="24"/>
        </w:rPr>
        <w:t>(Source: Week 3, Slide 18)</w:t>
      </w:r>
    </w:p>
    <w:p w14:paraId="5C6E91DC" w14:textId="77777777" w:rsidR="00592069" w:rsidRDefault="00000000">
      <w:pPr>
        <w:spacing w:line="360" w:lineRule="auto"/>
        <w:rPr>
          <w:b/>
          <w:bCs/>
          <w:sz w:val="24"/>
          <w:szCs w:val="24"/>
        </w:rPr>
      </w:pPr>
      <w:r>
        <w:rPr>
          <w:b/>
          <w:bCs/>
          <w:sz w:val="24"/>
          <w:szCs w:val="24"/>
        </w:rPr>
        <w:t>Criteria and the Application at HUM</w:t>
      </w:r>
    </w:p>
    <w:p w14:paraId="18DE98EA" w14:textId="77777777" w:rsidR="00592069" w:rsidRDefault="00000000">
      <w:pPr>
        <w:numPr>
          <w:ilvl w:val="0"/>
          <w:numId w:val="1"/>
        </w:numPr>
        <w:spacing w:line="360" w:lineRule="auto"/>
        <w:rPr>
          <w:sz w:val="24"/>
          <w:szCs w:val="24"/>
        </w:rPr>
      </w:pPr>
      <w:r>
        <w:rPr>
          <w:sz w:val="24"/>
          <w:szCs w:val="24"/>
        </w:rPr>
        <w:t xml:space="preserve">Competence- Development of digital competencies among new </w:t>
      </w:r>
      <w:proofErr w:type="spellStart"/>
      <w:r>
        <w:rPr>
          <w:sz w:val="24"/>
          <w:szCs w:val="24"/>
        </w:rPr>
        <w:t>joinees</w:t>
      </w:r>
      <w:proofErr w:type="spellEnd"/>
    </w:p>
    <w:p w14:paraId="2E9D0361" w14:textId="77777777" w:rsidR="00592069" w:rsidRDefault="00000000">
      <w:pPr>
        <w:numPr>
          <w:ilvl w:val="0"/>
          <w:numId w:val="1"/>
        </w:numPr>
        <w:spacing w:line="360" w:lineRule="auto"/>
        <w:rPr>
          <w:sz w:val="24"/>
          <w:szCs w:val="24"/>
        </w:rPr>
      </w:pPr>
      <w:r>
        <w:rPr>
          <w:sz w:val="24"/>
          <w:szCs w:val="24"/>
        </w:rPr>
        <w:t>Performance- Applying AI-based innovative frameworks to solve business problems</w:t>
      </w:r>
    </w:p>
    <w:p w14:paraId="589766D2" w14:textId="77777777" w:rsidR="00592069" w:rsidRDefault="00000000">
      <w:pPr>
        <w:numPr>
          <w:ilvl w:val="0"/>
          <w:numId w:val="1"/>
        </w:numPr>
        <w:spacing w:line="360" w:lineRule="auto"/>
        <w:rPr>
          <w:sz w:val="24"/>
          <w:szCs w:val="24"/>
        </w:rPr>
      </w:pPr>
      <w:r>
        <w:rPr>
          <w:sz w:val="24"/>
          <w:szCs w:val="24"/>
        </w:rPr>
        <w:lastRenderedPageBreak/>
        <w:t xml:space="preserve">Attitude- </w:t>
      </w:r>
      <w:proofErr w:type="spellStart"/>
      <w:r>
        <w:rPr>
          <w:sz w:val="24"/>
          <w:szCs w:val="24"/>
        </w:rPr>
        <w:t>Familiarisation</w:t>
      </w:r>
      <w:proofErr w:type="spellEnd"/>
      <w:r>
        <w:rPr>
          <w:sz w:val="24"/>
          <w:szCs w:val="24"/>
        </w:rPr>
        <w:t xml:space="preserve"> with company culture and cultural alignment</w:t>
      </w:r>
    </w:p>
    <w:p w14:paraId="4350642D" w14:textId="77777777" w:rsidR="00592069" w:rsidRDefault="00000000">
      <w:pPr>
        <w:numPr>
          <w:ilvl w:val="0"/>
          <w:numId w:val="1"/>
        </w:numPr>
        <w:spacing w:line="360" w:lineRule="auto"/>
        <w:rPr>
          <w:sz w:val="24"/>
          <w:szCs w:val="24"/>
        </w:rPr>
      </w:pPr>
      <w:r>
        <w:rPr>
          <w:sz w:val="24"/>
          <w:szCs w:val="24"/>
        </w:rPr>
        <w:t>Collaboration- Higher stakeholder engagement in cross-functional projects</w:t>
      </w:r>
    </w:p>
    <w:p w14:paraId="7E1FDCAC" w14:textId="77777777" w:rsidR="00592069" w:rsidRDefault="00000000">
      <w:pPr>
        <w:numPr>
          <w:ilvl w:val="0"/>
          <w:numId w:val="1"/>
        </w:numPr>
        <w:spacing w:line="360" w:lineRule="auto"/>
        <w:rPr>
          <w:sz w:val="24"/>
          <w:szCs w:val="24"/>
        </w:rPr>
      </w:pPr>
      <w:r>
        <w:rPr>
          <w:sz w:val="24"/>
          <w:szCs w:val="24"/>
        </w:rPr>
        <w:t>Learning agility- Increasing awareness of employees about multiple learning pathways to develop leadership potential (Source: Week 5)</w:t>
      </w:r>
    </w:p>
    <w:p w14:paraId="2761B9E2" w14:textId="77777777" w:rsidR="00592069" w:rsidRDefault="00592069">
      <w:pPr>
        <w:spacing w:line="360" w:lineRule="auto"/>
        <w:rPr>
          <w:sz w:val="24"/>
          <w:szCs w:val="24"/>
        </w:rPr>
      </w:pPr>
    </w:p>
    <w:p w14:paraId="6B24CF44" w14:textId="77777777" w:rsidR="00592069" w:rsidRDefault="00592069">
      <w:pPr>
        <w:spacing w:line="360" w:lineRule="auto"/>
        <w:rPr>
          <w:sz w:val="24"/>
          <w:szCs w:val="24"/>
        </w:rPr>
      </w:pPr>
    </w:p>
    <w:p w14:paraId="7E305E6F" w14:textId="77777777" w:rsidR="00592069" w:rsidRDefault="00000000">
      <w:pPr>
        <w:rPr>
          <w:sz w:val="24"/>
          <w:szCs w:val="24"/>
        </w:rPr>
      </w:pPr>
      <w:r>
        <w:br w:type="page"/>
      </w:r>
    </w:p>
    <w:p w14:paraId="20A3B68C" w14:textId="77777777" w:rsidR="00592069" w:rsidRDefault="00000000">
      <w:pPr>
        <w:pStyle w:val="Heading2"/>
      </w:pPr>
      <w:bookmarkStart w:id="4" w:name="_Toc234836838"/>
      <w:r>
        <w:lastRenderedPageBreak/>
        <w:t xml:space="preserve">1.3 </w:t>
      </w:r>
      <w:proofErr w:type="spellStart"/>
      <w:r>
        <w:t>Organisational</w:t>
      </w:r>
      <w:proofErr w:type="spellEnd"/>
      <w:r>
        <w:t xml:space="preserve"> Identification and Ethical Professionalism</w:t>
      </w:r>
      <w:bookmarkEnd w:id="4"/>
    </w:p>
    <w:p w14:paraId="439ED3D4" w14:textId="77777777" w:rsidR="00592069" w:rsidRDefault="00000000">
      <w:pPr>
        <w:numPr>
          <w:ilvl w:val="0"/>
          <w:numId w:val="9"/>
        </w:numPr>
        <w:spacing w:line="360" w:lineRule="auto"/>
        <w:jc w:val="both"/>
        <w:rPr>
          <w:sz w:val="24"/>
          <w:szCs w:val="24"/>
        </w:rPr>
      </w:pPr>
      <w:r>
        <w:rPr>
          <w:sz w:val="24"/>
          <w:szCs w:val="24"/>
        </w:rPr>
        <w:t xml:space="preserve">To </w:t>
      </w:r>
      <w:proofErr w:type="spellStart"/>
      <w:r>
        <w:rPr>
          <w:sz w:val="24"/>
          <w:szCs w:val="24"/>
        </w:rPr>
        <w:t>maximise</w:t>
      </w:r>
      <w:proofErr w:type="spellEnd"/>
      <w:r>
        <w:rPr>
          <w:sz w:val="24"/>
          <w:szCs w:val="24"/>
        </w:rPr>
        <w:t xml:space="preserve"> the efficiency of recruitment, the ERPG framework of international staffing policies has been considered at HUM. For instance, </w:t>
      </w:r>
      <w:proofErr w:type="spellStart"/>
      <w:r>
        <w:rPr>
          <w:sz w:val="24"/>
          <w:szCs w:val="24"/>
        </w:rPr>
        <w:t>regiocentric</w:t>
      </w:r>
      <w:proofErr w:type="spellEnd"/>
      <w:r>
        <w:rPr>
          <w:sz w:val="24"/>
          <w:szCs w:val="24"/>
        </w:rPr>
        <w:t xml:space="preserve"> and geocentric frameworks have been applied to improve the efficiency of attracting and retaining global talent (Week 2, Slide 12).</w:t>
      </w:r>
    </w:p>
    <w:p w14:paraId="3F3143FB" w14:textId="77777777" w:rsidR="00592069" w:rsidRDefault="00000000">
      <w:pPr>
        <w:numPr>
          <w:ilvl w:val="0"/>
          <w:numId w:val="9"/>
        </w:numPr>
        <w:spacing w:line="360" w:lineRule="auto"/>
        <w:jc w:val="both"/>
        <w:rPr>
          <w:sz w:val="24"/>
          <w:szCs w:val="24"/>
        </w:rPr>
      </w:pPr>
      <w:r>
        <w:rPr>
          <w:sz w:val="24"/>
          <w:szCs w:val="24"/>
        </w:rPr>
        <w:t xml:space="preserve">An application of the framework of goal setting has been considered to </w:t>
      </w:r>
      <w:proofErr w:type="spellStart"/>
      <w:r>
        <w:rPr>
          <w:sz w:val="24"/>
          <w:szCs w:val="24"/>
        </w:rPr>
        <w:t>maximise</w:t>
      </w:r>
      <w:proofErr w:type="spellEnd"/>
      <w:r>
        <w:rPr>
          <w:sz w:val="24"/>
          <w:szCs w:val="24"/>
        </w:rPr>
        <w:t xml:space="preserve"> the efficiency of internal recruitment and external recruitment (Rahman, 2025). </w:t>
      </w:r>
    </w:p>
    <w:p w14:paraId="6009D776" w14:textId="77777777" w:rsidR="00592069" w:rsidRDefault="00000000">
      <w:pPr>
        <w:numPr>
          <w:ilvl w:val="0"/>
          <w:numId w:val="9"/>
        </w:numPr>
        <w:spacing w:line="360" w:lineRule="auto"/>
        <w:jc w:val="both"/>
        <w:rPr>
          <w:sz w:val="24"/>
          <w:szCs w:val="24"/>
        </w:rPr>
      </w:pPr>
      <w:r>
        <w:rPr>
          <w:sz w:val="24"/>
          <w:szCs w:val="24"/>
        </w:rPr>
        <w:t xml:space="preserve">Ethical professionalism has been developed at HUM so that effective flexible working and early retirement schemes are included in the HR planning process (Week 5, Slide 12). </w:t>
      </w:r>
    </w:p>
    <w:p w14:paraId="749BBD8E" w14:textId="77777777" w:rsidR="00592069" w:rsidRDefault="00000000">
      <w:pPr>
        <w:numPr>
          <w:ilvl w:val="0"/>
          <w:numId w:val="9"/>
        </w:numPr>
        <w:spacing w:line="360" w:lineRule="auto"/>
        <w:jc w:val="both"/>
        <w:rPr>
          <w:sz w:val="24"/>
          <w:szCs w:val="24"/>
        </w:rPr>
      </w:pPr>
      <w:r>
        <w:rPr>
          <w:sz w:val="24"/>
          <w:szCs w:val="24"/>
        </w:rPr>
        <w:t xml:space="preserve">Performance targets have been designed to safeguard stakeholders’ interests to enhance 20%-25% employee engagement, as frequent mentor-guided training helps in creating a sense of community (McDonnell </w:t>
      </w:r>
      <w:r>
        <w:rPr>
          <w:i/>
          <w:iCs/>
          <w:sz w:val="24"/>
          <w:szCs w:val="24"/>
        </w:rPr>
        <w:t>et al.</w:t>
      </w:r>
      <w:r>
        <w:rPr>
          <w:sz w:val="24"/>
          <w:szCs w:val="24"/>
        </w:rPr>
        <w:t xml:space="preserve">, 2025). </w:t>
      </w:r>
    </w:p>
    <w:p w14:paraId="15C3DBD0" w14:textId="77777777" w:rsidR="00592069" w:rsidRDefault="00000000">
      <w:pPr>
        <w:numPr>
          <w:ilvl w:val="0"/>
          <w:numId w:val="9"/>
        </w:numPr>
        <w:spacing w:line="360" w:lineRule="auto"/>
        <w:jc w:val="both"/>
        <w:rPr>
          <w:sz w:val="24"/>
          <w:szCs w:val="24"/>
        </w:rPr>
      </w:pPr>
      <w:r>
        <w:rPr>
          <w:sz w:val="24"/>
          <w:szCs w:val="24"/>
        </w:rPr>
        <w:t xml:space="preserve">Ethical professionalism has been highlighted with the help of the TARES (‘Truthfulness, Authenticity, Respect, Equity and Social Responsibility') framework at HUM to </w:t>
      </w:r>
      <w:proofErr w:type="spellStart"/>
      <w:r>
        <w:rPr>
          <w:sz w:val="24"/>
          <w:szCs w:val="24"/>
        </w:rPr>
        <w:t>maximise</w:t>
      </w:r>
      <w:proofErr w:type="spellEnd"/>
      <w:r>
        <w:rPr>
          <w:sz w:val="24"/>
          <w:szCs w:val="24"/>
        </w:rPr>
        <w:t xml:space="preserve"> leadership outcomes in R&amp;D or consumer-facing roles (Baker and Martinson, 2025</w:t>
      </w:r>
      <w:proofErr w:type="gramStart"/>
      <w:r>
        <w:rPr>
          <w:sz w:val="24"/>
          <w:szCs w:val="24"/>
        </w:rPr>
        <w:t>) .</w:t>
      </w:r>
      <w:proofErr w:type="gramEnd"/>
      <w:r>
        <w:rPr>
          <w:sz w:val="24"/>
          <w:szCs w:val="24"/>
        </w:rPr>
        <w:t xml:space="preserve"> </w:t>
      </w:r>
    </w:p>
    <w:p w14:paraId="15D46B58" w14:textId="77777777" w:rsidR="00592069" w:rsidRDefault="00000000">
      <w:pPr>
        <w:pStyle w:val="Heading2"/>
      </w:pPr>
      <w:bookmarkStart w:id="5" w:name="_Toc234836839"/>
      <w:r>
        <w:t>1.4 Developing Business Activists</w:t>
      </w:r>
      <w:bookmarkEnd w:id="5"/>
    </w:p>
    <w:p w14:paraId="1126CBF7" w14:textId="77777777" w:rsidR="00592069" w:rsidRDefault="00000000">
      <w:pPr>
        <w:spacing w:line="360" w:lineRule="auto"/>
        <w:jc w:val="both"/>
        <w:rPr>
          <w:sz w:val="24"/>
          <w:szCs w:val="24"/>
        </w:rPr>
      </w:pPr>
      <w:r>
        <w:rPr>
          <w:sz w:val="24"/>
          <w:szCs w:val="24"/>
        </w:rPr>
        <w:t xml:space="preserve">An application of Ulrich’s HR Champion model (1997) shows that the HR team can act as a strategic partner, employee champion, change agent and admin expert (Week 1, Slide 23). In the case of HUM, </w:t>
      </w:r>
      <w:proofErr w:type="spellStart"/>
      <w:r>
        <w:rPr>
          <w:sz w:val="24"/>
          <w:szCs w:val="24"/>
        </w:rPr>
        <w:t>organisational</w:t>
      </w:r>
      <w:proofErr w:type="spellEnd"/>
      <w:r>
        <w:rPr>
          <w:sz w:val="24"/>
          <w:szCs w:val="24"/>
        </w:rPr>
        <w:t xml:space="preserve"> citizenship </w:t>
      </w:r>
      <w:proofErr w:type="spellStart"/>
      <w:r>
        <w:rPr>
          <w:sz w:val="24"/>
          <w:szCs w:val="24"/>
        </w:rPr>
        <w:t>behaviour</w:t>
      </w:r>
      <w:proofErr w:type="spellEnd"/>
      <w:r>
        <w:rPr>
          <w:sz w:val="24"/>
          <w:szCs w:val="24"/>
        </w:rPr>
        <w:t xml:space="preserve"> (OCB) has been </w:t>
      </w:r>
      <w:proofErr w:type="spellStart"/>
      <w:r>
        <w:rPr>
          <w:sz w:val="24"/>
          <w:szCs w:val="24"/>
        </w:rPr>
        <w:t>standardised</w:t>
      </w:r>
      <w:proofErr w:type="spellEnd"/>
      <w:r>
        <w:rPr>
          <w:sz w:val="24"/>
          <w:szCs w:val="24"/>
        </w:rPr>
        <w:t xml:space="preserve"> (</w:t>
      </w:r>
      <w:proofErr w:type="spellStart"/>
      <w:r>
        <w:rPr>
          <w:sz w:val="24"/>
          <w:szCs w:val="24"/>
        </w:rPr>
        <w:t>Algethami</w:t>
      </w:r>
      <w:proofErr w:type="spellEnd"/>
      <w:r>
        <w:rPr>
          <w:sz w:val="24"/>
          <w:szCs w:val="24"/>
        </w:rPr>
        <w:t xml:space="preserve"> and Campbell, 2026). It allowed a scope of moving beyond the traditional onboarding process and creating additional areas of professional development for employees. The HR champion model also allows positioning the </w:t>
      </w:r>
      <w:proofErr w:type="spellStart"/>
      <w:r>
        <w:rPr>
          <w:sz w:val="24"/>
          <w:szCs w:val="24"/>
        </w:rPr>
        <w:t>organisation</w:t>
      </w:r>
      <w:proofErr w:type="spellEnd"/>
      <w:r>
        <w:rPr>
          <w:sz w:val="24"/>
          <w:szCs w:val="24"/>
        </w:rPr>
        <w:t xml:space="preserve"> as a ‘business activist’ as HR teams help employees to develop deep business acumen, willingness to challenge, data-driven influence and outside-in perspective to improve employee performance.</w:t>
      </w:r>
    </w:p>
    <w:p w14:paraId="186B70AA" w14:textId="77777777" w:rsidR="00592069" w:rsidRDefault="00000000">
      <w:pPr>
        <w:spacing w:line="360" w:lineRule="auto"/>
        <w:jc w:val="center"/>
        <w:rPr>
          <w:sz w:val="24"/>
          <w:szCs w:val="24"/>
        </w:rPr>
      </w:pPr>
      <w:r>
        <w:rPr>
          <w:noProof/>
          <w:sz w:val="24"/>
          <w:szCs w:val="24"/>
        </w:rPr>
        <w:lastRenderedPageBreak/>
        <w:drawing>
          <wp:inline distT="114300" distB="114300" distL="114300" distR="114300" wp14:anchorId="1981F5CE" wp14:editId="29BF91E4">
            <wp:extent cx="3752850" cy="3386138"/>
            <wp:effectExtent l="12700" t="12700" r="12700" b="12700"/>
            <wp:docPr id="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3752850" cy="3386138"/>
                    </a:xfrm>
                    <a:prstGeom prst="rect">
                      <a:avLst/>
                    </a:prstGeom>
                    <a:ln w="12700">
                      <a:solidFill>
                        <a:srgbClr val="000000"/>
                      </a:solidFill>
                      <a:prstDash val="solid"/>
                    </a:ln>
                  </pic:spPr>
                </pic:pic>
              </a:graphicData>
            </a:graphic>
          </wp:inline>
        </w:drawing>
      </w:r>
    </w:p>
    <w:p w14:paraId="6CCDEA7E" w14:textId="77777777" w:rsidR="00592069" w:rsidRDefault="00000000">
      <w:pPr>
        <w:spacing w:line="360" w:lineRule="auto"/>
        <w:jc w:val="center"/>
        <w:rPr>
          <w:b/>
          <w:bCs/>
          <w:sz w:val="24"/>
          <w:szCs w:val="24"/>
        </w:rPr>
      </w:pPr>
      <w:r>
        <w:rPr>
          <w:b/>
          <w:bCs/>
          <w:sz w:val="24"/>
          <w:szCs w:val="24"/>
        </w:rPr>
        <w:t>Figure 5: Business activist architecture</w:t>
      </w:r>
    </w:p>
    <w:p w14:paraId="32A9E194" w14:textId="77777777" w:rsidR="00592069" w:rsidRDefault="00000000">
      <w:pPr>
        <w:jc w:val="center"/>
        <w:rPr>
          <w:b/>
          <w:bCs/>
          <w:sz w:val="24"/>
          <w:szCs w:val="24"/>
        </w:rPr>
      </w:pPr>
      <w:r>
        <w:rPr>
          <w:sz w:val="24"/>
          <w:szCs w:val="24"/>
        </w:rPr>
        <w:t>(Source: Self-developed)</w:t>
      </w:r>
      <w:r>
        <w:br w:type="page"/>
      </w:r>
    </w:p>
    <w:p w14:paraId="3A3FC3B5" w14:textId="77777777" w:rsidR="00592069" w:rsidRDefault="00000000">
      <w:pPr>
        <w:pStyle w:val="Heading1"/>
      </w:pPr>
      <w:bookmarkStart w:id="6" w:name="_Toc234836840"/>
      <w:r>
        <w:lastRenderedPageBreak/>
        <w:t>Task B: Strategic Job Design for Innovation</w:t>
      </w:r>
      <w:bookmarkEnd w:id="6"/>
      <w:r>
        <w:t xml:space="preserve"> </w:t>
      </w:r>
    </w:p>
    <w:p w14:paraId="3B43C188" w14:textId="77777777" w:rsidR="00592069" w:rsidRDefault="00000000">
      <w:pPr>
        <w:pStyle w:val="Heading2"/>
      </w:pPr>
      <w:bookmarkStart w:id="7" w:name="_Toc234836841"/>
      <w:r>
        <w:t>2.1 Contemporary Job Design Challenges at HUM</w:t>
      </w:r>
      <w:bookmarkEnd w:id="7"/>
      <w:r>
        <w:t xml:space="preserve"> </w:t>
      </w:r>
    </w:p>
    <w:p w14:paraId="316462E3" w14:textId="77777777" w:rsidR="00592069" w:rsidRDefault="00000000">
      <w:pPr>
        <w:pBdr>
          <w:top w:val="nil"/>
          <w:left w:val="nil"/>
          <w:bottom w:val="nil"/>
          <w:right w:val="nil"/>
          <w:between w:val="nil"/>
        </w:pBdr>
        <w:spacing w:after="80" w:line="360" w:lineRule="auto"/>
        <w:jc w:val="both"/>
        <w:rPr>
          <w:color w:val="000000"/>
          <w:sz w:val="24"/>
          <w:szCs w:val="24"/>
        </w:rPr>
      </w:pPr>
      <w:r>
        <w:rPr>
          <w:color w:val="000000"/>
          <w:sz w:val="24"/>
          <w:szCs w:val="24"/>
        </w:rPr>
        <w:t xml:space="preserve">According to Blanchard’s Performance model, a strong sense of purpose, common values, a sense of empowerment, and interpersonal relationships determine employees’ optimal productivity (Week 2 HRM Lecture, slide 9). Consequently, inefficient and information-heavy training programs lead to low employee engagement and high attrition rates. HUM reported low engagement among 54% of employees and high attrition. HUM’s recruits are taking 8 months to become productive, which can be linked to Tuckman’s “forming stage”, implying a long transition and hibernation period between orientation and the productivity stage (Week 2 HRM Lecture, slide 10). </w:t>
      </w:r>
    </w:p>
    <w:p w14:paraId="73326831" w14:textId="77777777" w:rsidR="00592069" w:rsidRDefault="00000000">
      <w:pPr>
        <w:pBdr>
          <w:top w:val="nil"/>
          <w:left w:val="nil"/>
          <w:bottom w:val="nil"/>
          <w:right w:val="nil"/>
          <w:between w:val="nil"/>
        </w:pBdr>
        <w:spacing w:after="80" w:line="360" w:lineRule="auto"/>
        <w:jc w:val="center"/>
        <w:rPr>
          <w:color w:val="000000"/>
          <w:sz w:val="24"/>
          <w:szCs w:val="24"/>
        </w:rPr>
      </w:pPr>
      <w:r>
        <w:rPr>
          <w:noProof/>
          <w:color w:val="000000"/>
          <w:sz w:val="24"/>
          <w:szCs w:val="24"/>
        </w:rPr>
        <w:lastRenderedPageBreak/>
        <w:drawing>
          <wp:inline distT="114300" distB="114300" distL="114300" distR="114300" wp14:anchorId="354C9831" wp14:editId="56776AC3">
            <wp:extent cx="5731200" cy="6832600"/>
            <wp:effectExtent l="38100" t="38100" r="38100" b="38100"/>
            <wp:docPr id="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2"/>
                    <a:srcRect/>
                    <a:stretch>
                      <a:fillRect/>
                    </a:stretch>
                  </pic:blipFill>
                  <pic:spPr>
                    <a:xfrm>
                      <a:off x="0" y="0"/>
                      <a:ext cx="5731200" cy="6832600"/>
                    </a:xfrm>
                    <a:prstGeom prst="rect">
                      <a:avLst/>
                    </a:prstGeom>
                    <a:ln w="38100">
                      <a:solidFill>
                        <a:srgbClr val="000000"/>
                      </a:solidFill>
                      <a:prstDash val="solid"/>
                    </a:ln>
                  </pic:spPr>
                </pic:pic>
              </a:graphicData>
            </a:graphic>
          </wp:inline>
        </w:drawing>
      </w:r>
    </w:p>
    <w:p w14:paraId="6FD415CF" w14:textId="77777777" w:rsidR="00592069" w:rsidRDefault="00000000">
      <w:pPr>
        <w:pBdr>
          <w:top w:val="nil"/>
          <w:left w:val="nil"/>
          <w:bottom w:val="nil"/>
          <w:right w:val="nil"/>
          <w:between w:val="nil"/>
        </w:pBdr>
        <w:spacing w:after="80" w:line="360" w:lineRule="auto"/>
        <w:jc w:val="center"/>
        <w:rPr>
          <w:b/>
          <w:bCs/>
          <w:color w:val="000000"/>
          <w:sz w:val="24"/>
          <w:szCs w:val="24"/>
        </w:rPr>
      </w:pPr>
      <w:r>
        <w:rPr>
          <w:b/>
          <w:bCs/>
          <w:color w:val="000000"/>
          <w:sz w:val="24"/>
          <w:szCs w:val="24"/>
        </w:rPr>
        <w:t>Figure 6: Using Blanchard’s model of performance to display HUM’s challenges</w:t>
      </w:r>
    </w:p>
    <w:p w14:paraId="3655A9B3" w14:textId="77777777" w:rsidR="00592069" w:rsidRDefault="00000000">
      <w:pPr>
        <w:pBdr>
          <w:top w:val="nil"/>
          <w:left w:val="nil"/>
          <w:bottom w:val="nil"/>
          <w:right w:val="nil"/>
          <w:between w:val="nil"/>
        </w:pBdr>
        <w:spacing w:after="80" w:line="360" w:lineRule="auto"/>
        <w:jc w:val="center"/>
        <w:rPr>
          <w:color w:val="000000"/>
          <w:sz w:val="24"/>
          <w:szCs w:val="24"/>
        </w:rPr>
      </w:pPr>
      <w:r>
        <w:rPr>
          <w:color w:val="000000"/>
          <w:sz w:val="24"/>
          <w:szCs w:val="24"/>
        </w:rPr>
        <w:t>(Source: Inspired by Week 2 HRM Lecture, slide 9)</w:t>
      </w:r>
    </w:p>
    <w:p w14:paraId="0F5C097A" w14:textId="77777777" w:rsidR="00592069" w:rsidRDefault="00000000">
      <w:pPr>
        <w:pBdr>
          <w:top w:val="nil"/>
          <w:left w:val="nil"/>
          <w:bottom w:val="nil"/>
          <w:right w:val="nil"/>
          <w:between w:val="nil"/>
        </w:pBdr>
        <w:spacing w:after="80" w:line="360" w:lineRule="auto"/>
        <w:jc w:val="both"/>
        <w:rPr>
          <w:color w:val="000000"/>
          <w:sz w:val="24"/>
          <w:szCs w:val="24"/>
        </w:rPr>
      </w:pPr>
      <w:r>
        <w:rPr>
          <w:color w:val="000000"/>
          <w:sz w:val="24"/>
          <w:szCs w:val="24"/>
        </w:rPr>
        <w:t xml:space="preserve">Only 12% of employees have strongly agreed that their </w:t>
      </w:r>
      <w:proofErr w:type="spellStart"/>
      <w:r>
        <w:rPr>
          <w:color w:val="000000"/>
          <w:sz w:val="24"/>
          <w:szCs w:val="24"/>
        </w:rPr>
        <w:t>organisations</w:t>
      </w:r>
      <w:proofErr w:type="spellEnd"/>
      <w:r>
        <w:rPr>
          <w:color w:val="000000"/>
          <w:sz w:val="24"/>
          <w:szCs w:val="24"/>
        </w:rPr>
        <w:t xml:space="preserve"> offer effective onboarding programs, whereas effective onboarding programs can increase employee productivity by 25% and employee engagement rate by 20% (Gallup, 2026; </w:t>
      </w:r>
      <w:r>
        <w:rPr>
          <w:color w:val="000000"/>
          <w:sz w:val="24"/>
          <w:szCs w:val="24"/>
        </w:rPr>
        <w:lastRenderedPageBreak/>
        <w:t xml:space="preserve">Market.biz, 2026). As per Blanchard’s performance management model, HUM’s job design should involve adapting leadership style to employees’ competence and motivation. </w:t>
      </w:r>
    </w:p>
    <w:p w14:paraId="58E451CE" w14:textId="77777777" w:rsidR="00592069" w:rsidRDefault="00000000">
      <w:pPr>
        <w:pBdr>
          <w:top w:val="nil"/>
          <w:left w:val="nil"/>
          <w:bottom w:val="nil"/>
          <w:right w:val="nil"/>
          <w:between w:val="nil"/>
        </w:pBdr>
        <w:spacing w:after="80" w:line="360" w:lineRule="auto"/>
        <w:jc w:val="center"/>
        <w:rPr>
          <w:b/>
          <w:bCs/>
          <w:color w:val="000000"/>
          <w:sz w:val="24"/>
          <w:szCs w:val="24"/>
        </w:rPr>
      </w:pPr>
      <w:r>
        <w:rPr>
          <w:b/>
          <w:bCs/>
          <w:noProof/>
          <w:color w:val="000000"/>
          <w:sz w:val="24"/>
          <w:szCs w:val="24"/>
        </w:rPr>
        <w:drawing>
          <wp:inline distT="114300" distB="114300" distL="114300" distR="114300" wp14:anchorId="3E47A84F" wp14:editId="5E10C6FF">
            <wp:extent cx="2019300" cy="2124075"/>
            <wp:effectExtent l="25400" t="25400" r="25400" b="25400"/>
            <wp:docPr id="8"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
                    <a:srcRect/>
                    <a:stretch>
                      <a:fillRect/>
                    </a:stretch>
                  </pic:blipFill>
                  <pic:spPr>
                    <a:xfrm>
                      <a:off x="0" y="0"/>
                      <a:ext cx="2019300" cy="2124075"/>
                    </a:xfrm>
                    <a:prstGeom prst="rect">
                      <a:avLst/>
                    </a:prstGeom>
                    <a:ln w="25400">
                      <a:solidFill>
                        <a:srgbClr val="000000"/>
                      </a:solidFill>
                      <a:prstDash val="solid"/>
                    </a:ln>
                  </pic:spPr>
                </pic:pic>
              </a:graphicData>
            </a:graphic>
          </wp:inline>
        </w:drawing>
      </w:r>
    </w:p>
    <w:p w14:paraId="4A23266D" w14:textId="77777777" w:rsidR="00592069" w:rsidRDefault="00000000">
      <w:pPr>
        <w:pBdr>
          <w:top w:val="nil"/>
          <w:left w:val="nil"/>
          <w:bottom w:val="nil"/>
          <w:right w:val="nil"/>
          <w:between w:val="nil"/>
        </w:pBdr>
        <w:spacing w:after="80" w:line="360" w:lineRule="auto"/>
        <w:jc w:val="center"/>
        <w:rPr>
          <w:b/>
          <w:bCs/>
          <w:color w:val="000000"/>
          <w:sz w:val="24"/>
          <w:szCs w:val="24"/>
        </w:rPr>
      </w:pPr>
      <w:r>
        <w:rPr>
          <w:b/>
          <w:bCs/>
          <w:color w:val="000000"/>
          <w:sz w:val="24"/>
          <w:szCs w:val="24"/>
        </w:rPr>
        <w:t>Figure 7: Ineffective onboarding programs</w:t>
      </w:r>
    </w:p>
    <w:p w14:paraId="4185EE3A" w14:textId="77777777" w:rsidR="00592069" w:rsidRDefault="00000000">
      <w:pPr>
        <w:pBdr>
          <w:top w:val="nil"/>
          <w:left w:val="nil"/>
          <w:bottom w:val="nil"/>
          <w:right w:val="nil"/>
          <w:between w:val="nil"/>
        </w:pBdr>
        <w:spacing w:after="80" w:line="360" w:lineRule="auto"/>
        <w:jc w:val="center"/>
        <w:rPr>
          <w:color w:val="000000"/>
          <w:sz w:val="24"/>
          <w:szCs w:val="24"/>
        </w:rPr>
      </w:pPr>
      <w:r>
        <w:rPr>
          <w:color w:val="000000"/>
          <w:sz w:val="24"/>
          <w:szCs w:val="24"/>
        </w:rPr>
        <w:t>(Source: Gallup, 2026)</w:t>
      </w:r>
    </w:p>
    <w:p w14:paraId="4A10FD9D" w14:textId="77777777" w:rsidR="00592069" w:rsidRDefault="00000000">
      <w:pPr>
        <w:pBdr>
          <w:top w:val="nil"/>
          <w:left w:val="nil"/>
          <w:bottom w:val="nil"/>
          <w:right w:val="nil"/>
          <w:between w:val="nil"/>
        </w:pBdr>
        <w:spacing w:after="80" w:line="360" w:lineRule="auto"/>
        <w:jc w:val="center"/>
        <w:rPr>
          <w:b/>
          <w:bCs/>
          <w:color w:val="000000"/>
          <w:sz w:val="24"/>
          <w:szCs w:val="24"/>
        </w:rPr>
      </w:pPr>
      <w:r>
        <w:rPr>
          <w:b/>
          <w:bCs/>
          <w:noProof/>
          <w:color w:val="000000"/>
          <w:sz w:val="24"/>
          <w:szCs w:val="24"/>
        </w:rPr>
        <w:drawing>
          <wp:inline distT="114300" distB="114300" distL="114300" distR="114300" wp14:anchorId="44AF1ED8" wp14:editId="0D3F2820">
            <wp:extent cx="5731200" cy="2870200"/>
            <wp:effectExtent l="38100" t="38100" r="38100" b="38100"/>
            <wp:docPr id="11"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4"/>
                    <a:srcRect/>
                    <a:stretch>
                      <a:fillRect/>
                    </a:stretch>
                  </pic:blipFill>
                  <pic:spPr>
                    <a:xfrm>
                      <a:off x="0" y="0"/>
                      <a:ext cx="5731200" cy="2870200"/>
                    </a:xfrm>
                    <a:prstGeom prst="rect">
                      <a:avLst/>
                    </a:prstGeom>
                    <a:ln w="38100">
                      <a:solidFill>
                        <a:srgbClr val="000000"/>
                      </a:solidFill>
                      <a:prstDash val="solid"/>
                    </a:ln>
                  </pic:spPr>
                </pic:pic>
              </a:graphicData>
            </a:graphic>
          </wp:inline>
        </w:drawing>
      </w:r>
    </w:p>
    <w:p w14:paraId="08DE4203" w14:textId="77777777" w:rsidR="00592069" w:rsidRDefault="00000000">
      <w:pPr>
        <w:pBdr>
          <w:top w:val="nil"/>
          <w:left w:val="nil"/>
          <w:bottom w:val="nil"/>
          <w:right w:val="nil"/>
          <w:between w:val="nil"/>
        </w:pBdr>
        <w:spacing w:after="80" w:line="360" w:lineRule="auto"/>
        <w:jc w:val="center"/>
        <w:rPr>
          <w:b/>
          <w:bCs/>
          <w:color w:val="000000"/>
          <w:sz w:val="24"/>
          <w:szCs w:val="24"/>
        </w:rPr>
      </w:pPr>
      <w:r>
        <w:rPr>
          <w:b/>
          <w:bCs/>
          <w:color w:val="000000"/>
          <w:sz w:val="24"/>
          <w:szCs w:val="24"/>
        </w:rPr>
        <w:t>Figure 8: Importance of an effective onboarding program in employee engagement and productivity</w:t>
      </w:r>
    </w:p>
    <w:p w14:paraId="519715A0" w14:textId="77777777" w:rsidR="00592069" w:rsidRDefault="00000000">
      <w:pPr>
        <w:pBdr>
          <w:top w:val="nil"/>
          <w:left w:val="nil"/>
          <w:bottom w:val="nil"/>
          <w:right w:val="nil"/>
          <w:between w:val="nil"/>
        </w:pBdr>
        <w:spacing w:after="80" w:line="360" w:lineRule="auto"/>
        <w:jc w:val="center"/>
        <w:rPr>
          <w:b/>
          <w:bCs/>
          <w:color w:val="000000"/>
          <w:sz w:val="24"/>
          <w:szCs w:val="24"/>
        </w:rPr>
      </w:pPr>
      <w:r>
        <w:rPr>
          <w:color w:val="000000"/>
          <w:sz w:val="24"/>
          <w:szCs w:val="24"/>
        </w:rPr>
        <w:t>(Source: Market.biz, 2026)</w:t>
      </w:r>
    </w:p>
    <w:p w14:paraId="2C257F3B" w14:textId="77777777" w:rsidR="00592069" w:rsidRDefault="00000000">
      <w:pPr>
        <w:pStyle w:val="Heading2"/>
      </w:pPr>
      <w:bookmarkStart w:id="8" w:name="_Toc234836842"/>
      <w:r>
        <w:t>2.2 Critique of Traditional versus Contemporary Job Design</w:t>
      </w:r>
      <w:bookmarkEnd w:id="8"/>
    </w:p>
    <w:p w14:paraId="358EC7B0" w14:textId="77777777" w:rsidR="00592069" w:rsidRDefault="00000000">
      <w:pPr>
        <w:pBdr>
          <w:top w:val="nil"/>
          <w:left w:val="nil"/>
          <w:bottom w:val="nil"/>
          <w:right w:val="nil"/>
          <w:between w:val="nil"/>
        </w:pBdr>
        <w:spacing w:after="80" w:line="360" w:lineRule="auto"/>
        <w:jc w:val="both"/>
        <w:rPr>
          <w:color w:val="000000"/>
          <w:sz w:val="24"/>
          <w:szCs w:val="24"/>
        </w:rPr>
      </w:pPr>
      <w:r>
        <w:rPr>
          <w:color w:val="000000"/>
          <w:sz w:val="24"/>
          <w:szCs w:val="24"/>
        </w:rPr>
        <w:t xml:space="preserve">Traditional job design intends to increase operational efficiency through cost-effective training programs, repetitive instructions on individual accountability, and fixed job </w:t>
      </w:r>
      <w:r>
        <w:rPr>
          <w:color w:val="000000"/>
          <w:sz w:val="24"/>
          <w:szCs w:val="24"/>
        </w:rPr>
        <w:lastRenderedPageBreak/>
        <w:t>roles. However, the fast-paced AI-based electric mobility sector demands instant responsiveness to dynamic workplace challenges, which may not be resolved with a rigid hierarchical infrastructure, routine, and orthodox task allocation framework of traditional job design. The inefficacy of job design reflects in the increasing attrition rate, which in 2026 stands at 173,000 compared to 202,000 in 2025, and the average employee turnover cost has increased by $10,000 in 2026 (Statista, 2026; Forbes, 2026).  For HUM, a contemporary job design will be more suitable as it supports allocating tasks on the basis of skill set and personal motivation, aligning with Job Crafting theory (</w:t>
      </w:r>
      <w:proofErr w:type="spellStart"/>
      <w:r>
        <w:rPr>
          <w:color w:val="000000"/>
          <w:sz w:val="24"/>
          <w:szCs w:val="24"/>
        </w:rPr>
        <w:t>Dhanpat</w:t>
      </w:r>
      <w:proofErr w:type="spellEnd"/>
      <w:r>
        <w:rPr>
          <w:color w:val="000000"/>
          <w:sz w:val="24"/>
          <w:szCs w:val="24"/>
        </w:rPr>
        <w:t xml:space="preserve">, 2025). As a multinational corporation, HUM should leverage contemporary job design to focus on succession planning, giving the employees a scope to develop a boundary-less mindset across borders, and help them through different stages of adjustment, i.e. honeymoon, crises, adjustment, reorientation, and adaptation (Expatriation and International Recruitment, slide 18). </w:t>
      </w:r>
    </w:p>
    <w:p w14:paraId="418F68D4" w14:textId="77777777" w:rsidR="00592069" w:rsidRDefault="00000000">
      <w:pPr>
        <w:pBdr>
          <w:top w:val="nil"/>
          <w:left w:val="nil"/>
          <w:bottom w:val="nil"/>
          <w:right w:val="nil"/>
          <w:between w:val="nil"/>
        </w:pBdr>
        <w:spacing w:after="80" w:line="360" w:lineRule="auto"/>
        <w:jc w:val="center"/>
        <w:rPr>
          <w:color w:val="000000"/>
          <w:sz w:val="24"/>
          <w:szCs w:val="24"/>
        </w:rPr>
      </w:pPr>
      <w:r>
        <w:rPr>
          <w:noProof/>
          <w:color w:val="000000"/>
          <w:sz w:val="24"/>
          <w:szCs w:val="24"/>
        </w:rPr>
        <w:drawing>
          <wp:inline distT="114300" distB="114300" distL="114300" distR="114300" wp14:anchorId="4AF31D6E" wp14:editId="6BBCDB93">
            <wp:extent cx="5731200" cy="3708400"/>
            <wp:effectExtent l="12700" t="12700" r="12700" b="12700"/>
            <wp:docPr id="1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5"/>
                    <a:srcRect/>
                    <a:stretch>
                      <a:fillRect/>
                    </a:stretch>
                  </pic:blipFill>
                  <pic:spPr>
                    <a:xfrm>
                      <a:off x="0" y="0"/>
                      <a:ext cx="5731200" cy="3708400"/>
                    </a:xfrm>
                    <a:prstGeom prst="rect">
                      <a:avLst/>
                    </a:prstGeom>
                    <a:ln w="12700">
                      <a:solidFill>
                        <a:srgbClr val="000000"/>
                      </a:solidFill>
                      <a:prstDash val="solid"/>
                    </a:ln>
                  </pic:spPr>
                </pic:pic>
              </a:graphicData>
            </a:graphic>
          </wp:inline>
        </w:drawing>
      </w:r>
    </w:p>
    <w:p w14:paraId="35B56834" w14:textId="77777777" w:rsidR="00592069" w:rsidRDefault="00000000">
      <w:pPr>
        <w:pBdr>
          <w:top w:val="nil"/>
          <w:left w:val="nil"/>
          <w:bottom w:val="nil"/>
          <w:right w:val="nil"/>
          <w:between w:val="nil"/>
        </w:pBdr>
        <w:spacing w:after="80" w:line="360" w:lineRule="auto"/>
        <w:jc w:val="center"/>
        <w:rPr>
          <w:b/>
          <w:bCs/>
          <w:color w:val="000000"/>
          <w:sz w:val="24"/>
          <w:szCs w:val="24"/>
        </w:rPr>
      </w:pPr>
      <w:r>
        <w:rPr>
          <w:b/>
          <w:bCs/>
          <w:color w:val="000000"/>
          <w:sz w:val="24"/>
          <w:szCs w:val="24"/>
        </w:rPr>
        <w:t>Figure 9: Job resignation trends in the UK</w:t>
      </w:r>
    </w:p>
    <w:p w14:paraId="0B6B6EE8" w14:textId="77777777" w:rsidR="00592069" w:rsidRDefault="00000000">
      <w:pPr>
        <w:pBdr>
          <w:top w:val="nil"/>
          <w:left w:val="nil"/>
          <w:bottom w:val="nil"/>
          <w:right w:val="nil"/>
          <w:between w:val="nil"/>
        </w:pBdr>
        <w:spacing w:after="80" w:line="360" w:lineRule="auto"/>
        <w:jc w:val="center"/>
        <w:rPr>
          <w:b/>
          <w:bCs/>
          <w:color w:val="000000"/>
          <w:sz w:val="24"/>
          <w:szCs w:val="24"/>
        </w:rPr>
      </w:pPr>
      <w:r>
        <w:rPr>
          <w:color w:val="000000"/>
          <w:sz w:val="24"/>
          <w:szCs w:val="24"/>
        </w:rPr>
        <w:t>(Source: Statista, 2026)</w:t>
      </w:r>
    </w:p>
    <w:p w14:paraId="338A6FDB" w14:textId="77777777" w:rsidR="00592069" w:rsidRDefault="00000000">
      <w:pPr>
        <w:pStyle w:val="Heading2"/>
      </w:pPr>
      <w:bookmarkStart w:id="9" w:name="_Toc234836843"/>
      <w:r>
        <w:lastRenderedPageBreak/>
        <w:t>2.3 Job architecture model for HUM</w:t>
      </w:r>
      <w:bookmarkEnd w:id="9"/>
      <w:r>
        <w:t xml:space="preserve"> </w:t>
      </w:r>
    </w:p>
    <w:p w14:paraId="60F1F987" w14:textId="77777777" w:rsidR="00592069" w:rsidRDefault="00000000">
      <w:pPr>
        <w:pBdr>
          <w:top w:val="nil"/>
          <w:left w:val="nil"/>
          <w:bottom w:val="nil"/>
          <w:right w:val="nil"/>
          <w:between w:val="nil"/>
        </w:pBdr>
        <w:spacing w:after="80" w:line="360" w:lineRule="auto"/>
        <w:jc w:val="both"/>
        <w:rPr>
          <w:color w:val="000000"/>
          <w:sz w:val="24"/>
          <w:szCs w:val="24"/>
        </w:rPr>
      </w:pPr>
      <w:r>
        <w:rPr>
          <w:color w:val="000000"/>
          <w:sz w:val="24"/>
          <w:szCs w:val="24"/>
        </w:rPr>
        <w:t>To overcome the productivity slump and high turnover rate, the following job design architecture can be suggested to HUM.</w:t>
      </w:r>
    </w:p>
    <w:p w14:paraId="3DFE8922" w14:textId="77777777" w:rsidR="00592069" w:rsidRDefault="00000000">
      <w:pPr>
        <w:pBdr>
          <w:top w:val="nil"/>
          <w:left w:val="nil"/>
          <w:bottom w:val="nil"/>
          <w:right w:val="nil"/>
          <w:between w:val="nil"/>
        </w:pBdr>
        <w:spacing w:after="80" w:line="360" w:lineRule="auto"/>
        <w:jc w:val="both"/>
        <w:rPr>
          <w:b/>
          <w:bCs/>
          <w:color w:val="000000"/>
          <w:sz w:val="24"/>
          <w:szCs w:val="24"/>
          <w:u w:val="single"/>
        </w:rPr>
      </w:pPr>
      <w:r>
        <w:rPr>
          <w:b/>
          <w:bCs/>
          <w:color w:val="000000"/>
          <w:sz w:val="24"/>
          <w:szCs w:val="24"/>
          <w:u w:val="single"/>
        </w:rPr>
        <w:t>Layer 1: Developing a skill-based job architecture</w:t>
      </w:r>
    </w:p>
    <w:p w14:paraId="68DFB611" w14:textId="77777777" w:rsidR="00592069" w:rsidRDefault="00000000">
      <w:pPr>
        <w:numPr>
          <w:ilvl w:val="0"/>
          <w:numId w:val="5"/>
        </w:numPr>
        <w:pBdr>
          <w:top w:val="nil"/>
          <w:left w:val="nil"/>
          <w:bottom w:val="nil"/>
          <w:right w:val="nil"/>
          <w:between w:val="nil"/>
        </w:pBdr>
        <w:spacing w:line="360" w:lineRule="auto"/>
        <w:jc w:val="both"/>
        <w:rPr>
          <w:color w:val="000000"/>
          <w:sz w:val="24"/>
          <w:szCs w:val="24"/>
        </w:rPr>
      </w:pPr>
      <w:r>
        <w:rPr>
          <w:color w:val="000000"/>
          <w:sz w:val="24"/>
          <w:szCs w:val="24"/>
        </w:rPr>
        <w:t>Introducing capability-driven and competency-based job roles, replacing traditional static job roles.</w:t>
      </w:r>
    </w:p>
    <w:p w14:paraId="69588669" w14:textId="77777777" w:rsidR="00592069" w:rsidRDefault="00000000">
      <w:pPr>
        <w:numPr>
          <w:ilvl w:val="0"/>
          <w:numId w:val="5"/>
        </w:numPr>
        <w:pBdr>
          <w:top w:val="nil"/>
          <w:left w:val="nil"/>
          <w:bottom w:val="nil"/>
          <w:right w:val="nil"/>
          <w:between w:val="nil"/>
        </w:pBdr>
        <w:spacing w:line="360" w:lineRule="auto"/>
        <w:jc w:val="both"/>
        <w:rPr>
          <w:color w:val="000000"/>
          <w:sz w:val="24"/>
          <w:szCs w:val="24"/>
        </w:rPr>
      </w:pPr>
      <w:r>
        <w:rPr>
          <w:color w:val="000000"/>
          <w:sz w:val="24"/>
          <w:szCs w:val="24"/>
        </w:rPr>
        <w:t xml:space="preserve">Identifying core competencies, such as adaptability, communication, problem-solving, </w:t>
      </w:r>
      <w:proofErr w:type="spellStart"/>
      <w:r>
        <w:rPr>
          <w:color w:val="000000"/>
          <w:sz w:val="24"/>
          <w:szCs w:val="24"/>
        </w:rPr>
        <w:t>behavioural</w:t>
      </w:r>
      <w:proofErr w:type="spellEnd"/>
      <w:r>
        <w:rPr>
          <w:color w:val="000000"/>
          <w:sz w:val="24"/>
          <w:szCs w:val="24"/>
        </w:rPr>
        <w:t xml:space="preserve"> competencies, and technical skills, to assign tasks and ensure successful outcomes. </w:t>
      </w:r>
    </w:p>
    <w:p w14:paraId="04295AFE" w14:textId="77777777" w:rsidR="00592069" w:rsidRDefault="00000000">
      <w:pPr>
        <w:numPr>
          <w:ilvl w:val="0"/>
          <w:numId w:val="5"/>
        </w:numPr>
        <w:pBdr>
          <w:top w:val="nil"/>
          <w:left w:val="nil"/>
          <w:bottom w:val="nil"/>
          <w:right w:val="nil"/>
          <w:between w:val="nil"/>
        </w:pBdr>
        <w:spacing w:after="80" w:line="360" w:lineRule="auto"/>
        <w:jc w:val="both"/>
        <w:rPr>
          <w:color w:val="000000"/>
          <w:sz w:val="24"/>
          <w:szCs w:val="24"/>
        </w:rPr>
      </w:pPr>
      <w:r>
        <w:rPr>
          <w:color w:val="000000"/>
          <w:sz w:val="24"/>
          <w:szCs w:val="24"/>
        </w:rPr>
        <w:t xml:space="preserve">Developing onboarding ad raining initiatives capable to bridge competency gap. </w:t>
      </w:r>
    </w:p>
    <w:p w14:paraId="41946484" w14:textId="77777777" w:rsidR="00592069" w:rsidRDefault="00000000">
      <w:pPr>
        <w:pBdr>
          <w:top w:val="nil"/>
          <w:left w:val="nil"/>
          <w:bottom w:val="nil"/>
          <w:right w:val="nil"/>
          <w:between w:val="nil"/>
        </w:pBdr>
        <w:spacing w:after="80" w:line="360" w:lineRule="auto"/>
        <w:jc w:val="both"/>
        <w:rPr>
          <w:color w:val="000000"/>
          <w:sz w:val="24"/>
          <w:szCs w:val="24"/>
        </w:rPr>
      </w:pPr>
      <w:r>
        <w:rPr>
          <w:b/>
          <w:bCs/>
          <w:color w:val="000000"/>
          <w:sz w:val="24"/>
          <w:szCs w:val="24"/>
        </w:rPr>
        <w:t xml:space="preserve">Anticipated outcome: </w:t>
      </w:r>
      <w:r>
        <w:rPr>
          <w:color w:val="000000"/>
          <w:sz w:val="24"/>
          <w:szCs w:val="24"/>
        </w:rPr>
        <w:t xml:space="preserve">Increased agility, improved retention rate, and accelerated productivity gain. </w:t>
      </w:r>
    </w:p>
    <w:p w14:paraId="74E0F62A" w14:textId="77777777" w:rsidR="00592069" w:rsidRDefault="00000000">
      <w:pPr>
        <w:pBdr>
          <w:top w:val="nil"/>
          <w:left w:val="nil"/>
          <w:bottom w:val="nil"/>
          <w:right w:val="nil"/>
          <w:between w:val="nil"/>
        </w:pBdr>
        <w:spacing w:after="80" w:line="360" w:lineRule="auto"/>
        <w:jc w:val="both"/>
        <w:rPr>
          <w:b/>
          <w:bCs/>
          <w:color w:val="000000"/>
          <w:sz w:val="24"/>
          <w:szCs w:val="24"/>
          <w:u w:val="single"/>
        </w:rPr>
      </w:pPr>
      <w:r>
        <w:rPr>
          <w:b/>
          <w:bCs/>
          <w:color w:val="000000"/>
          <w:sz w:val="24"/>
          <w:szCs w:val="24"/>
          <w:u w:val="single"/>
        </w:rPr>
        <w:t xml:space="preserve">Layer 2: Making commitments to align individual and </w:t>
      </w:r>
      <w:proofErr w:type="spellStart"/>
      <w:r>
        <w:rPr>
          <w:b/>
          <w:bCs/>
          <w:color w:val="000000"/>
          <w:sz w:val="24"/>
          <w:szCs w:val="24"/>
          <w:u w:val="single"/>
        </w:rPr>
        <w:t>organisational</w:t>
      </w:r>
      <w:proofErr w:type="spellEnd"/>
      <w:r>
        <w:rPr>
          <w:b/>
          <w:bCs/>
          <w:color w:val="000000"/>
          <w:sz w:val="24"/>
          <w:szCs w:val="24"/>
          <w:u w:val="single"/>
        </w:rPr>
        <w:t xml:space="preserve"> goals</w:t>
      </w:r>
    </w:p>
    <w:p w14:paraId="75509DC5" w14:textId="77777777" w:rsidR="00592069" w:rsidRDefault="00000000">
      <w:pPr>
        <w:numPr>
          <w:ilvl w:val="0"/>
          <w:numId w:val="6"/>
        </w:numPr>
        <w:pBdr>
          <w:top w:val="nil"/>
          <w:left w:val="nil"/>
          <w:bottom w:val="nil"/>
          <w:right w:val="nil"/>
          <w:between w:val="nil"/>
        </w:pBdr>
        <w:spacing w:line="360" w:lineRule="auto"/>
        <w:jc w:val="both"/>
        <w:rPr>
          <w:color w:val="000000"/>
          <w:sz w:val="24"/>
          <w:szCs w:val="24"/>
        </w:rPr>
      </w:pPr>
      <w:r>
        <w:rPr>
          <w:color w:val="000000"/>
          <w:sz w:val="24"/>
          <w:szCs w:val="24"/>
        </w:rPr>
        <w:t>Inspired by “Blanchard’s Performance Management model”, an “Individual Learning Plan” can be developed leveraging GenAI tools against individualistic career goals for each employee.</w:t>
      </w:r>
    </w:p>
    <w:p w14:paraId="30C179CA" w14:textId="77777777" w:rsidR="00592069" w:rsidRDefault="00000000">
      <w:pPr>
        <w:numPr>
          <w:ilvl w:val="0"/>
          <w:numId w:val="6"/>
        </w:numPr>
        <w:pBdr>
          <w:top w:val="nil"/>
          <w:left w:val="nil"/>
          <w:bottom w:val="nil"/>
          <w:right w:val="nil"/>
          <w:between w:val="nil"/>
        </w:pBdr>
        <w:spacing w:line="360" w:lineRule="auto"/>
        <w:jc w:val="both"/>
        <w:rPr>
          <w:color w:val="000000"/>
          <w:sz w:val="24"/>
          <w:szCs w:val="24"/>
        </w:rPr>
      </w:pPr>
      <w:r>
        <w:rPr>
          <w:color w:val="000000"/>
          <w:sz w:val="24"/>
          <w:szCs w:val="24"/>
        </w:rPr>
        <w:t xml:space="preserve">Offering </w:t>
      </w:r>
      <w:proofErr w:type="spellStart"/>
      <w:r>
        <w:rPr>
          <w:color w:val="000000"/>
          <w:sz w:val="24"/>
          <w:szCs w:val="24"/>
        </w:rPr>
        <w:t>personalised</w:t>
      </w:r>
      <w:proofErr w:type="spellEnd"/>
      <w:r>
        <w:rPr>
          <w:color w:val="000000"/>
          <w:sz w:val="24"/>
          <w:szCs w:val="24"/>
        </w:rPr>
        <w:t xml:space="preserve"> mentoring and coaching to extend career development and succession planning scope. </w:t>
      </w:r>
    </w:p>
    <w:p w14:paraId="096A1187" w14:textId="77777777" w:rsidR="00592069" w:rsidRDefault="00000000">
      <w:pPr>
        <w:numPr>
          <w:ilvl w:val="0"/>
          <w:numId w:val="6"/>
        </w:numPr>
        <w:pBdr>
          <w:top w:val="nil"/>
          <w:left w:val="nil"/>
          <w:bottom w:val="nil"/>
          <w:right w:val="nil"/>
          <w:between w:val="nil"/>
        </w:pBdr>
        <w:spacing w:after="80" w:line="360" w:lineRule="auto"/>
        <w:jc w:val="both"/>
        <w:rPr>
          <w:color w:val="000000"/>
          <w:sz w:val="24"/>
          <w:szCs w:val="24"/>
        </w:rPr>
      </w:pPr>
      <w:r>
        <w:rPr>
          <w:color w:val="000000"/>
          <w:sz w:val="24"/>
          <w:szCs w:val="24"/>
        </w:rPr>
        <w:t xml:space="preserve">Leveraging the multinational setting of HUM across London, Berlin, and Singapore, the employees can be sent to cross-border teams to increase competency and adaptability. </w:t>
      </w:r>
    </w:p>
    <w:p w14:paraId="452F2509" w14:textId="77777777" w:rsidR="00592069" w:rsidRDefault="00000000">
      <w:pPr>
        <w:pBdr>
          <w:top w:val="nil"/>
          <w:left w:val="nil"/>
          <w:bottom w:val="nil"/>
          <w:right w:val="nil"/>
          <w:between w:val="nil"/>
        </w:pBdr>
        <w:spacing w:after="80" w:line="360" w:lineRule="auto"/>
        <w:jc w:val="both"/>
        <w:rPr>
          <w:color w:val="000000"/>
          <w:sz w:val="24"/>
          <w:szCs w:val="24"/>
        </w:rPr>
      </w:pPr>
      <w:r>
        <w:rPr>
          <w:b/>
          <w:bCs/>
          <w:color w:val="000000"/>
          <w:sz w:val="24"/>
          <w:szCs w:val="24"/>
        </w:rPr>
        <w:t>Anticipated outcome:</w:t>
      </w:r>
      <w:r>
        <w:rPr>
          <w:color w:val="000000"/>
          <w:sz w:val="24"/>
          <w:szCs w:val="24"/>
        </w:rPr>
        <w:t xml:space="preserve"> Clearly articulated career development pathways are expected to increase employee engagement and reduce the attrition rate.</w:t>
      </w:r>
    </w:p>
    <w:p w14:paraId="3CAC9E90" w14:textId="77777777" w:rsidR="00592069" w:rsidRDefault="00000000">
      <w:pPr>
        <w:pBdr>
          <w:top w:val="nil"/>
          <w:left w:val="nil"/>
          <w:bottom w:val="nil"/>
          <w:right w:val="nil"/>
          <w:between w:val="nil"/>
        </w:pBdr>
        <w:spacing w:after="80" w:line="360" w:lineRule="auto"/>
        <w:jc w:val="both"/>
        <w:rPr>
          <w:b/>
          <w:bCs/>
          <w:color w:val="000000"/>
          <w:sz w:val="24"/>
          <w:szCs w:val="24"/>
          <w:u w:val="single"/>
        </w:rPr>
      </w:pPr>
      <w:r>
        <w:rPr>
          <w:b/>
          <w:bCs/>
          <w:color w:val="000000"/>
          <w:sz w:val="24"/>
          <w:szCs w:val="24"/>
          <w:u w:val="single"/>
        </w:rPr>
        <w:t>Layer 3: Introducing job rotation to increase job motivation</w:t>
      </w:r>
    </w:p>
    <w:p w14:paraId="454BE16A" w14:textId="77777777" w:rsidR="00592069" w:rsidRDefault="00000000">
      <w:pPr>
        <w:numPr>
          <w:ilvl w:val="0"/>
          <w:numId w:val="4"/>
        </w:numPr>
        <w:pBdr>
          <w:top w:val="nil"/>
          <w:left w:val="nil"/>
          <w:bottom w:val="nil"/>
          <w:right w:val="nil"/>
          <w:between w:val="nil"/>
        </w:pBdr>
        <w:spacing w:line="360" w:lineRule="auto"/>
        <w:jc w:val="both"/>
        <w:rPr>
          <w:color w:val="000000"/>
          <w:sz w:val="24"/>
          <w:szCs w:val="24"/>
        </w:rPr>
      </w:pPr>
      <w:r>
        <w:rPr>
          <w:color w:val="000000"/>
          <w:sz w:val="24"/>
          <w:szCs w:val="24"/>
        </w:rPr>
        <w:t>Rooted in the philosophy of the Job Characteristics model, the job allocation framework should be redesigned with structured job rotations, assigning complete projects instead of partial accountability, and ensuring autonomy.</w:t>
      </w:r>
    </w:p>
    <w:p w14:paraId="0B1376F4" w14:textId="77777777" w:rsidR="00592069" w:rsidRDefault="00000000">
      <w:pPr>
        <w:numPr>
          <w:ilvl w:val="0"/>
          <w:numId w:val="4"/>
        </w:numPr>
        <w:pBdr>
          <w:top w:val="nil"/>
          <w:left w:val="nil"/>
          <w:bottom w:val="nil"/>
          <w:right w:val="nil"/>
          <w:between w:val="nil"/>
        </w:pBdr>
        <w:spacing w:line="360" w:lineRule="auto"/>
        <w:jc w:val="both"/>
        <w:rPr>
          <w:color w:val="000000"/>
          <w:sz w:val="24"/>
          <w:szCs w:val="24"/>
        </w:rPr>
      </w:pPr>
      <w:r>
        <w:rPr>
          <w:color w:val="000000"/>
          <w:sz w:val="24"/>
          <w:szCs w:val="24"/>
        </w:rPr>
        <w:t>Increasing employee motivation by aligning their project outcomes with the sustainability agenda.</w:t>
      </w:r>
    </w:p>
    <w:p w14:paraId="04C72125" w14:textId="77777777" w:rsidR="00592069" w:rsidRDefault="00000000">
      <w:pPr>
        <w:numPr>
          <w:ilvl w:val="0"/>
          <w:numId w:val="4"/>
        </w:numPr>
        <w:pBdr>
          <w:top w:val="nil"/>
          <w:left w:val="nil"/>
          <w:bottom w:val="nil"/>
          <w:right w:val="nil"/>
          <w:between w:val="nil"/>
        </w:pBdr>
        <w:spacing w:after="80" w:line="360" w:lineRule="auto"/>
        <w:jc w:val="both"/>
        <w:rPr>
          <w:color w:val="000000"/>
          <w:sz w:val="24"/>
          <w:szCs w:val="24"/>
        </w:rPr>
      </w:pPr>
      <w:r>
        <w:rPr>
          <w:color w:val="000000"/>
          <w:sz w:val="24"/>
          <w:szCs w:val="24"/>
        </w:rPr>
        <w:t xml:space="preserve">Establishing clear feedback channels to implement real-time project monitoring to evaluate one's own performance. </w:t>
      </w:r>
    </w:p>
    <w:p w14:paraId="664F4C40" w14:textId="77777777" w:rsidR="00592069" w:rsidRDefault="00000000">
      <w:pPr>
        <w:pBdr>
          <w:top w:val="nil"/>
          <w:left w:val="nil"/>
          <w:bottom w:val="nil"/>
          <w:right w:val="nil"/>
          <w:between w:val="nil"/>
        </w:pBdr>
        <w:spacing w:after="80" w:line="360" w:lineRule="auto"/>
        <w:jc w:val="both"/>
        <w:rPr>
          <w:color w:val="000000"/>
          <w:sz w:val="24"/>
          <w:szCs w:val="24"/>
        </w:rPr>
      </w:pPr>
      <w:r>
        <w:rPr>
          <w:b/>
          <w:bCs/>
          <w:color w:val="000000"/>
          <w:sz w:val="24"/>
          <w:szCs w:val="24"/>
        </w:rPr>
        <w:lastRenderedPageBreak/>
        <w:t xml:space="preserve">Anticipated outcome: </w:t>
      </w:r>
      <w:r>
        <w:rPr>
          <w:color w:val="000000"/>
          <w:sz w:val="24"/>
          <w:szCs w:val="24"/>
        </w:rPr>
        <w:t xml:space="preserve">Generating intrinsic motivation to perform well, while increasing engagement and productivity. </w:t>
      </w:r>
    </w:p>
    <w:p w14:paraId="0B2D1BDA" w14:textId="77777777" w:rsidR="00592069" w:rsidRDefault="00000000">
      <w:pPr>
        <w:pBdr>
          <w:top w:val="nil"/>
          <w:left w:val="nil"/>
          <w:bottom w:val="nil"/>
          <w:right w:val="nil"/>
          <w:between w:val="nil"/>
        </w:pBdr>
        <w:spacing w:after="80" w:line="360" w:lineRule="auto"/>
        <w:jc w:val="both"/>
        <w:rPr>
          <w:b/>
          <w:bCs/>
          <w:color w:val="000000"/>
          <w:sz w:val="24"/>
          <w:szCs w:val="24"/>
          <w:u w:val="single"/>
        </w:rPr>
      </w:pPr>
      <w:r>
        <w:rPr>
          <w:b/>
          <w:bCs/>
          <w:color w:val="000000"/>
          <w:sz w:val="24"/>
          <w:szCs w:val="24"/>
          <w:u w:val="single"/>
        </w:rPr>
        <w:t>Layer 4: Enabling independent job crafting</w:t>
      </w:r>
    </w:p>
    <w:p w14:paraId="5C92438C" w14:textId="77777777" w:rsidR="00592069" w:rsidRDefault="00000000">
      <w:pPr>
        <w:numPr>
          <w:ilvl w:val="0"/>
          <w:numId w:val="2"/>
        </w:numPr>
        <w:pBdr>
          <w:top w:val="nil"/>
          <w:left w:val="nil"/>
          <w:bottom w:val="nil"/>
          <w:right w:val="nil"/>
          <w:between w:val="nil"/>
        </w:pBdr>
        <w:spacing w:line="360" w:lineRule="auto"/>
        <w:jc w:val="both"/>
        <w:rPr>
          <w:color w:val="000000"/>
          <w:sz w:val="24"/>
          <w:szCs w:val="24"/>
        </w:rPr>
      </w:pPr>
      <w:r>
        <w:rPr>
          <w:color w:val="000000"/>
          <w:sz w:val="24"/>
          <w:szCs w:val="24"/>
        </w:rPr>
        <w:t>Being inspired by the philosophy of “Job Crafting theory”, implementing an AI-based Internal Talent Marketplace platform that assigns employees tasks that matches their personal career aspirations.</w:t>
      </w:r>
    </w:p>
    <w:p w14:paraId="72364B64" w14:textId="77777777" w:rsidR="00592069" w:rsidRDefault="00000000">
      <w:pPr>
        <w:numPr>
          <w:ilvl w:val="0"/>
          <w:numId w:val="2"/>
        </w:numPr>
        <w:pBdr>
          <w:top w:val="nil"/>
          <w:left w:val="nil"/>
          <w:bottom w:val="nil"/>
          <w:right w:val="nil"/>
          <w:between w:val="nil"/>
        </w:pBdr>
        <w:spacing w:after="80" w:line="360" w:lineRule="auto"/>
        <w:jc w:val="both"/>
        <w:rPr>
          <w:color w:val="000000"/>
          <w:sz w:val="24"/>
          <w:szCs w:val="24"/>
        </w:rPr>
      </w:pPr>
      <w:r>
        <w:rPr>
          <w:color w:val="000000"/>
          <w:sz w:val="24"/>
          <w:szCs w:val="24"/>
        </w:rPr>
        <w:t>Employees are empowered to engage in task crafting, cognitive crafting and relational crafting to design how they will execute their tasks.</w:t>
      </w:r>
    </w:p>
    <w:p w14:paraId="27F72CFF" w14:textId="77777777" w:rsidR="00592069" w:rsidRDefault="00000000">
      <w:pPr>
        <w:pBdr>
          <w:top w:val="nil"/>
          <w:left w:val="nil"/>
          <w:bottom w:val="nil"/>
          <w:right w:val="nil"/>
          <w:between w:val="nil"/>
        </w:pBdr>
        <w:spacing w:after="80" w:line="360" w:lineRule="auto"/>
        <w:jc w:val="both"/>
        <w:rPr>
          <w:color w:val="000000"/>
          <w:sz w:val="24"/>
          <w:szCs w:val="24"/>
        </w:rPr>
      </w:pPr>
      <w:r>
        <w:rPr>
          <w:b/>
          <w:bCs/>
          <w:color w:val="000000"/>
          <w:sz w:val="24"/>
          <w:szCs w:val="24"/>
        </w:rPr>
        <w:t xml:space="preserve">Anticipated outcome: </w:t>
      </w:r>
      <w:r>
        <w:rPr>
          <w:color w:val="000000"/>
          <w:sz w:val="24"/>
          <w:szCs w:val="24"/>
        </w:rPr>
        <w:t xml:space="preserve">Increasing the scope of cross-departmental innovation, reducing employee turnover, and increasing collaboration scope through autonomy. </w:t>
      </w:r>
    </w:p>
    <w:p w14:paraId="5085FB3E" w14:textId="77777777" w:rsidR="00592069" w:rsidRDefault="00000000">
      <w:pPr>
        <w:pBdr>
          <w:top w:val="nil"/>
          <w:left w:val="nil"/>
          <w:bottom w:val="nil"/>
          <w:right w:val="nil"/>
          <w:between w:val="nil"/>
        </w:pBdr>
        <w:spacing w:after="80" w:line="360" w:lineRule="auto"/>
        <w:jc w:val="center"/>
        <w:rPr>
          <w:color w:val="000000"/>
          <w:sz w:val="24"/>
          <w:szCs w:val="24"/>
        </w:rPr>
      </w:pPr>
      <w:r>
        <w:rPr>
          <w:noProof/>
          <w:color w:val="000000"/>
          <w:sz w:val="24"/>
          <w:szCs w:val="24"/>
        </w:rPr>
        <w:drawing>
          <wp:inline distT="114300" distB="114300" distL="114300" distR="114300" wp14:anchorId="474095B5" wp14:editId="13BC0B9C">
            <wp:extent cx="5731200" cy="3098800"/>
            <wp:effectExtent l="38100" t="38100" r="38100" b="38100"/>
            <wp:docPr id="13"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6"/>
                    <a:srcRect/>
                    <a:stretch>
                      <a:fillRect/>
                    </a:stretch>
                  </pic:blipFill>
                  <pic:spPr>
                    <a:xfrm>
                      <a:off x="0" y="0"/>
                      <a:ext cx="5731200" cy="3098800"/>
                    </a:xfrm>
                    <a:prstGeom prst="rect">
                      <a:avLst/>
                    </a:prstGeom>
                    <a:ln w="38100">
                      <a:solidFill>
                        <a:srgbClr val="000000"/>
                      </a:solidFill>
                      <a:prstDash val="solid"/>
                    </a:ln>
                  </pic:spPr>
                </pic:pic>
              </a:graphicData>
            </a:graphic>
          </wp:inline>
        </w:drawing>
      </w:r>
    </w:p>
    <w:p w14:paraId="3F0453BD" w14:textId="77777777" w:rsidR="00592069" w:rsidRDefault="00000000">
      <w:pPr>
        <w:pBdr>
          <w:top w:val="nil"/>
          <w:left w:val="nil"/>
          <w:bottom w:val="nil"/>
          <w:right w:val="nil"/>
          <w:between w:val="nil"/>
        </w:pBdr>
        <w:spacing w:after="80" w:line="360" w:lineRule="auto"/>
        <w:jc w:val="center"/>
        <w:rPr>
          <w:b/>
          <w:bCs/>
          <w:color w:val="000000"/>
          <w:sz w:val="24"/>
          <w:szCs w:val="24"/>
        </w:rPr>
      </w:pPr>
      <w:r>
        <w:rPr>
          <w:b/>
          <w:bCs/>
          <w:color w:val="000000"/>
          <w:sz w:val="24"/>
          <w:szCs w:val="24"/>
        </w:rPr>
        <w:t>Figure 10: Skill-based proposed job architecture</w:t>
      </w:r>
    </w:p>
    <w:p w14:paraId="240D47D0" w14:textId="77777777" w:rsidR="00592069" w:rsidRDefault="00000000">
      <w:pPr>
        <w:pBdr>
          <w:top w:val="nil"/>
          <w:left w:val="nil"/>
          <w:bottom w:val="nil"/>
          <w:right w:val="nil"/>
          <w:between w:val="nil"/>
        </w:pBdr>
        <w:spacing w:after="80" w:line="360" w:lineRule="auto"/>
        <w:jc w:val="center"/>
        <w:rPr>
          <w:color w:val="000000"/>
          <w:sz w:val="24"/>
          <w:szCs w:val="24"/>
        </w:rPr>
      </w:pPr>
      <w:r>
        <w:rPr>
          <w:color w:val="000000"/>
          <w:sz w:val="24"/>
          <w:szCs w:val="24"/>
        </w:rPr>
        <w:t>(Source: Self-developed)</w:t>
      </w:r>
    </w:p>
    <w:p w14:paraId="2C88BB59" w14:textId="77777777" w:rsidR="00592069" w:rsidRDefault="00000000">
      <w:pPr>
        <w:pBdr>
          <w:top w:val="nil"/>
          <w:left w:val="nil"/>
          <w:bottom w:val="nil"/>
          <w:right w:val="nil"/>
          <w:between w:val="nil"/>
        </w:pBdr>
        <w:spacing w:after="80" w:line="360" w:lineRule="auto"/>
        <w:jc w:val="both"/>
        <w:rPr>
          <w:color w:val="000000"/>
          <w:sz w:val="24"/>
          <w:szCs w:val="24"/>
        </w:rPr>
      </w:pPr>
      <w:r>
        <w:rPr>
          <w:color w:val="000000"/>
          <w:sz w:val="24"/>
          <w:szCs w:val="24"/>
        </w:rPr>
        <w:t xml:space="preserve">Consequently, the management team of HUM should establish KPIs to track employee engagement, retention rate, and effectiveness of onboarding programs, overall </w:t>
      </w:r>
      <w:proofErr w:type="spellStart"/>
      <w:r>
        <w:rPr>
          <w:color w:val="000000"/>
          <w:sz w:val="24"/>
          <w:szCs w:val="24"/>
        </w:rPr>
        <w:t>organisational</w:t>
      </w:r>
      <w:proofErr w:type="spellEnd"/>
      <w:r>
        <w:rPr>
          <w:color w:val="000000"/>
          <w:sz w:val="24"/>
          <w:szCs w:val="24"/>
        </w:rPr>
        <w:t xml:space="preserve"> innovative capability, and project output quality. </w:t>
      </w:r>
    </w:p>
    <w:p w14:paraId="1488156F" w14:textId="77777777" w:rsidR="00592069" w:rsidRDefault="00000000">
      <w:pPr>
        <w:pStyle w:val="Heading2"/>
      </w:pPr>
      <w:bookmarkStart w:id="10" w:name="_Toc234836844"/>
      <w:r>
        <w:t>2.4 Theoretical justification for selecting the model</w:t>
      </w:r>
      <w:bookmarkEnd w:id="10"/>
    </w:p>
    <w:p w14:paraId="43AAFD78" w14:textId="77777777" w:rsidR="00592069" w:rsidRDefault="00000000">
      <w:pPr>
        <w:numPr>
          <w:ilvl w:val="0"/>
          <w:numId w:val="3"/>
        </w:numPr>
        <w:spacing w:line="360" w:lineRule="auto"/>
        <w:jc w:val="both"/>
        <w:rPr>
          <w:b/>
          <w:bCs/>
          <w:i/>
          <w:iCs/>
          <w:sz w:val="24"/>
          <w:szCs w:val="24"/>
        </w:rPr>
      </w:pPr>
      <w:r>
        <w:rPr>
          <w:b/>
          <w:bCs/>
          <w:i/>
          <w:iCs/>
          <w:sz w:val="24"/>
          <w:szCs w:val="24"/>
        </w:rPr>
        <w:t>Job characteristics model</w:t>
      </w:r>
    </w:p>
    <w:p w14:paraId="11CABCA3" w14:textId="77777777" w:rsidR="00592069" w:rsidRDefault="00000000">
      <w:pPr>
        <w:spacing w:line="360" w:lineRule="auto"/>
        <w:jc w:val="both"/>
        <w:rPr>
          <w:b/>
          <w:bCs/>
          <w:sz w:val="24"/>
          <w:szCs w:val="24"/>
        </w:rPr>
      </w:pPr>
      <w:r>
        <w:rPr>
          <w:b/>
          <w:bCs/>
          <w:sz w:val="24"/>
          <w:szCs w:val="24"/>
        </w:rPr>
        <w:t>Skill variety</w:t>
      </w:r>
    </w:p>
    <w:p w14:paraId="29B37D1A" w14:textId="77777777" w:rsidR="00592069" w:rsidRDefault="00000000">
      <w:pPr>
        <w:spacing w:line="360" w:lineRule="auto"/>
        <w:jc w:val="both"/>
        <w:rPr>
          <w:sz w:val="24"/>
          <w:szCs w:val="24"/>
        </w:rPr>
      </w:pPr>
      <w:r>
        <w:rPr>
          <w:sz w:val="24"/>
          <w:szCs w:val="24"/>
        </w:rPr>
        <w:lastRenderedPageBreak/>
        <w:t xml:space="preserve">The skill-based tasks are designed for employees so technical competence can be developed while </w:t>
      </w:r>
      <w:proofErr w:type="spellStart"/>
      <w:r>
        <w:rPr>
          <w:sz w:val="24"/>
          <w:szCs w:val="24"/>
        </w:rPr>
        <w:t>standardising</w:t>
      </w:r>
      <w:proofErr w:type="spellEnd"/>
      <w:r>
        <w:rPr>
          <w:sz w:val="24"/>
          <w:szCs w:val="24"/>
        </w:rPr>
        <w:t xml:space="preserve"> job performance and the process of technical skill building. </w:t>
      </w:r>
    </w:p>
    <w:p w14:paraId="65D317A6" w14:textId="77777777" w:rsidR="00592069" w:rsidRDefault="00000000">
      <w:pPr>
        <w:spacing w:line="360" w:lineRule="auto"/>
        <w:jc w:val="both"/>
        <w:rPr>
          <w:b/>
          <w:bCs/>
          <w:sz w:val="24"/>
          <w:szCs w:val="24"/>
        </w:rPr>
      </w:pPr>
      <w:r>
        <w:rPr>
          <w:b/>
          <w:bCs/>
          <w:sz w:val="24"/>
          <w:szCs w:val="24"/>
        </w:rPr>
        <w:t>Task identity</w:t>
      </w:r>
    </w:p>
    <w:p w14:paraId="6E3F26E6" w14:textId="77777777" w:rsidR="00592069" w:rsidRDefault="00000000">
      <w:pPr>
        <w:spacing w:line="360" w:lineRule="auto"/>
        <w:jc w:val="both"/>
        <w:rPr>
          <w:sz w:val="24"/>
          <w:szCs w:val="24"/>
        </w:rPr>
      </w:pPr>
      <w:r>
        <w:rPr>
          <w:sz w:val="24"/>
          <w:szCs w:val="24"/>
        </w:rPr>
        <w:t xml:space="preserve">As employees develop familiarity and competence, employees initiate to relate to the task and create </w:t>
      </w:r>
      <w:proofErr w:type="spellStart"/>
      <w:r>
        <w:rPr>
          <w:sz w:val="24"/>
          <w:szCs w:val="24"/>
        </w:rPr>
        <w:t>favourable</w:t>
      </w:r>
      <w:proofErr w:type="spellEnd"/>
      <w:r>
        <w:rPr>
          <w:sz w:val="24"/>
          <w:szCs w:val="24"/>
        </w:rPr>
        <w:t xml:space="preserve"> identities to improve task performance (</w:t>
      </w:r>
      <w:proofErr w:type="spellStart"/>
      <w:r>
        <w:rPr>
          <w:sz w:val="24"/>
          <w:szCs w:val="24"/>
        </w:rPr>
        <w:t>Lamovsec</w:t>
      </w:r>
      <w:proofErr w:type="spellEnd"/>
      <w:r>
        <w:rPr>
          <w:sz w:val="24"/>
          <w:szCs w:val="24"/>
        </w:rPr>
        <w:t xml:space="preserve"> </w:t>
      </w:r>
      <w:r>
        <w:rPr>
          <w:i/>
          <w:iCs/>
          <w:sz w:val="24"/>
          <w:szCs w:val="24"/>
        </w:rPr>
        <w:t>et al.</w:t>
      </w:r>
      <w:r>
        <w:rPr>
          <w:sz w:val="24"/>
          <w:szCs w:val="24"/>
        </w:rPr>
        <w:t xml:space="preserve">, 2025). </w:t>
      </w:r>
    </w:p>
    <w:p w14:paraId="07C43F77" w14:textId="77777777" w:rsidR="00592069" w:rsidRDefault="00000000">
      <w:pPr>
        <w:spacing w:line="360" w:lineRule="auto"/>
        <w:jc w:val="both"/>
        <w:rPr>
          <w:b/>
          <w:bCs/>
          <w:sz w:val="24"/>
          <w:szCs w:val="24"/>
        </w:rPr>
      </w:pPr>
      <w:r>
        <w:rPr>
          <w:b/>
          <w:bCs/>
          <w:sz w:val="24"/>
          <w:szCs w:val="24"/>
        </w:rPr>
        <w:t>Task significance</w:t>
      </w:r>
    </w:p>
    <w:p w14:paraId="0EC38017" w14:textId="77777777" w:rsidR="00592069" w:rsidRDefault="00000000">
      <w:pPr>
        <w:spacing w:line="360" w:lineRule="auto"/>
        <w:jc w:val="both"/>
        <w:rPr>
          <w:sz w:val="24"/>
          <w:szCs w:val="24"/>
        </w:rPr>
      </w:pPr>
      <w:r>
        <w:rPr>
          <w:sz w:val="24"/>
          <w:szCs w:val="24"/>
        </w:rPr>
        <w:t xml:space="preserve">The outcome of the task and its overall impact on project status highlight the impact of perceived task significance, which boosts employee motivation. </w:t>
      </w:r>
    </w:p>
    <w:p w14:paraId="7D15AD3F" w14:textId="77777777" w:rsidR="00592069" w:rsidRDefault="00000000">
      <w:pPr>
        <w:spacing w:line="360" w:lineRule="auto"/>
        <w:jc w:val="both"/>
        <w:rPr>
          <w:b/>
          <w:bCs/>
          <w:sz w:val="24"/>
          <w:szCs w:val="24"/>
        </w:rPr>
      </w:pPr>
      <w:r>
        <w:rPr>
          <w:b/>
          <w:bCs/>
          <w:sz w:val="24"/>
          <w:szCs w:val="24"/>
        </w:rPr>
        <w:t>Autonomy</w:t>
      </w:r>
    </w:p>
    <w:p w14:paraId="43A4413F" w14:textId="77777777" w:rsidR="00592069" w:rsidRDefault="00000000">
      <w:pPr>
        <w:spacing w:line="360" w:lineRule="auto"/>
        <w:jc w:val="both"/>
        <w:rPr>
          <w:sz w:val="24"/>
          <w:szCs w:val="24"/>
        </w:rPr>
      </w:pPr>
      <w:r>
        <w:rPr>
          <w:sz w:val="24"/>
          <w:szCs w:val="24"/>
        </w:rPr>
        <w:t xml:space="preserve">Higher efficiency of decision-making for employees has been achieved as job characteristics have been matched with the current skill sets of employees to improve employee engagement. </w:t>
      </w:r>
    </w:p>
    <w:p w14:paraId="0F67F55E" w14:textId="77777777" w:rsidR="00592069" w:rsidRDefault="00000000">
      <w:pPr>
        <w:spacing w:line="360" w:lineRule="auto"/>
        <w:jc w:val="both"/>
        <w:rPr>
          <w:b/>
          <w:bCs/>
          <w:sz w:val="24"/>
          <w:szCs w:val="24"/>
        </w:rPr>
      </w:pPr>
      <w:r>
        <w:rPr>
          <w:b/>
          <w:bCs/>
          <w:sz w:val="24"/>
          <w:szCs w:val="24"/>
        </w:rPr>
        <w:t>Feedback</w:t>
      </w:r>
    </w:p>
    <w:p w14:paraId="223CC4B5" w14:textId="77777777" w:rsidR="00592069" w:rsidRDefault="00000000">
      <w:pPr>
        <w:spacing w:line="360" w:lineRule="auto"/>
        <w:jc w:val="both"/>
        <w:rPr>
          <w:sz w:val="24"/>
          <w:szCs w:val="24"/>
        </w:rPr>
      </w:pPr>
      <w:r>
        <w:rPr>
          <w:sz w:val="24"/>
          <w:szCs w:val="24"/>
        </w:rPr>
        <w:t>Use of positive and negative feedback helps in developing a skill portfolio that helps in guiding employees in areas of upskilling and reskilling (</w:t>
      </w:r>
      <w:proofErr w:type="spellStart"/>
      <w:r>
        <w:rPr>
          <w:sz w:val="24"/>
          <w:szCs w:val="24"/>
        </w:rPr>
        <w:t>Cotič</w:t>
      </w:r>
      <w:proofErr w:type="spellEnd"/>
      <w:r>
        <w:rPr>
          <w:sz w:val="24"/>
          <w:szCs w:val="24"/>
        </w:rPr>
        <w:t xml:space="preserve"> </w:t>
      </w:r>
      <w:r>
        <w:rPr>
          <w:i/>
          <w:iCs/>
          <w:sz w:val="24"/>
          <w:szCs w:val="24"/>
        </w:rPr>
        <w:t>et al.</w:t>
      </w:r>
      <w:r>
        <w:rPr>
          <w:sz w:val="24"/>
          <w:szCs w:val="24"/>
        </w:rPr>
        <w:t xml:space="preserve">, 2025). </w:t>
      </w:r>
    </w:p>
    <w:p w14:paraId="10531804" w14:textId="77777777" w:rsidR="00592069" w:rsidRDefault="00000000" w:rsidP="003E5B77">
      <w:pPr>
        <w:spacing w:line="360" w:lineRule="auto"/>
        <w:jc w:val="center"/>
        <w:rPr>
          <w:sz w:val="24"/>
          <w:szCs w:val="24"/>
        </w:rPr>
      </w:pPr>
      <w:r>
        <w:rPr>
          <w:noProof/>
          <w:sz w:val="24"/>
          <w:szCs w:val="24"/>
        </w:rPr>
        <w:drawing>
          <wp:inline distT="114300" distB="114300" distL="114300" distR="114300" wp14:anchorId="301624C2" wp14:editId="7C56E207">
            <wp:extent cx="5397500" cy="3587750"/>
            <wp:effectExtent l="19050" t="19050" r="12700" b="12700"/>
            <wp:docPr id="1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7"/>
                    <a:srcRect/>
                    <a:stretch>
                      <a:fillRect/>
                    </a:stretch>
                  </pic:blipFill>
                  <pic:spPr>
                    <a:xfrm>
                      <a:off x="0" y="0"/>
                      <a:ext cx="5397500" cy="3587750"/>
                    </a:xfrm>
                    <a:prstGeom prst="rect">
                      <a:avLst/>
                    </a:prstGeom>
                    <a:ln w="12700">
                      <a:solidFill>
                        <a:srgbClr val="000000"/>
                      </a:solidFill>
                      <a:prstDash val="solid"/>
                    </a:ln>
                  </pic:spPr>
                </pic:pic>
              </a:graphicData>
            </a:graphic>
          </wp:inline>
        </w:drawing>
      </w:r>
    </w:p>
    <w:p w14:paraId="5ECD1723" w14:textId="77777777" w:rsidR="00592069" w:rsidRDefault="00000000">
      <w:pPr>
        <w:spacing w:line="360" w:lineRule="auto"/>
        <w:jc w:val="center"/>
        <w:rPr>
          <w:b/>
          <w:bCs/>
          <w:sz w:val="24"/>
          <w:szCs w:val="24"/>
        </w:rPr>
      </w:pPr>
      <w:r>
        <w:rPr>
          <w:b/>
          <w:bCs/>
          <w:sz w:val="24"/>
          <w:szCs w:val="24"/>
        </w:rPr>
        <w:t>Figure 11: Key components of job characteristics model</w:t>
      </w:r>
    </w:p>
    <w:p w14:paraId="7CFD70B4" w14:textId="77777777" w:rsidR="00592069" w:rsidRDefault="00000000">
      <w:pPr>
        <w:spacing w:line="360" w:lineRule="auto"/>
        <w:jc w:val="center"/>
        <w:rPr>
          <w:sz w:val="24"/>
          <w:szCs w:val="24"/>
        </w:rPr>
      </w:pPr>
      <w:r>
        <w:rPr>
          <w:sz w:val="24"/>
          <w:szCs w:val="24"/>
        </w:rPr>
        <w:t>(Source: Self-developed)</w:t>
      </w:r>
    </w:p>
    <w:p w14:paraId="21D9A52D" w14:textId="77777777" w:rsidR="00592069" w:rsidRDefault="00000000">
      <w:pPr>
        <w:numPr>
          <w:ilvl w:val="0"/>
          <w:numId w:val="11"/>
        </w:numPr>
        <w:spacing w:line="360" w:lineRule="auto"/>
        <w:jc w:val="both"/>
        <w:rPr>
          <w:b/>
          <w:bCs/>
          <w:i/>
          <w:iCs/>
          <w:sz w:val="24"/>
          <w:szCs w:val="24"/>
        </w:rPr>
      </w:pPr>
      <w:r>
        <w:rPr>
          <w:b/>
          <w:bCs/>
          <w:i/>
          <w:iCs/>
          <w:sz w:val="24"/>
          <w:szCs w:val="24"/>
        </w:rPr>
        <w:lastRenderedPageBreak/>
        <w:t>Job crafting strategy</w:t>
      </w:r>
    </w:p>
    <w:p w14:paraId="35A26586" w14:textId="77777777" w:rsidR="00592069" w:rsidRDefault="00000000">
      <w:pPr>
        <w:spacing w:line="360" w:lineRule="auto"/>
        <w:jc w:val="both"/>
        <w:rPr>
          <w:b/>
          <w:bCs/>
          <w:sz w:val="24"/>
          <w:szCs w:val="24"/>
        </w:rPr>
      </w:pPr>
      <w:r>
        <w:rPr>
          <w:b/>
          <w:bCs/>
          <w:sz w:val="24"/>
          <w:szCs w:val="24"/>
        </w:rPr>
        <w:t>Task crafting</w:t>
      </w:r>
    </w:p>
    <w:p w14:paraId="321D85AB" w14:textId="77777777" w:rsidR="00592069" w:rsidRDefault="00000000">
      <w:pPr>
        <w:spacing w:line="360" w:lineRule="auto"/>
        <w:jc w:val="both"/>
        <w:rPr>
          <w:sz w:val="24"/>
          <w:szCs w:val="24"/>
        </w:rPr>
      </w:pPr>
      <w:r>
        <w:rPr>
          <w:sz w:val="24"/>
          <w:szCs w:val="24"/>
        </w:rPr>
        <w:t xml:space="preserve">In terms of designing the job, the process of decision-making has been refined to incorporate proactive decisions and ensure flexibility in ownership and motivation (Demerouti, 2025). </w:t>
      </w:r>
    </w:p>
    <w:p w14:paraId="319DCF9B" w14:textId="77777777" w:rsidR="00592069" w:rsidRDefault="00000000">
      <w:pPr>
        <w:spacing w:line="360" w:lineRule="auto"/>
        <w:jc w:val="both"/>
        <w:rPr>
          <w:b/>
          <w:bCs/>
          <w:sz w:val="24"/>
          <w:szCs w:val="24"/>
        </w:rPr>
      </w:pPr>
      <w:r>
        <w:rPr>
          <w:b/>
          <w:bCs/>
          <w:sz w:val="24"/>
          <w:szCs w:val="24"/>
        </w:rPr>
        <w:t>Cognitive crafting</w:t>
      </w:r>
    </w:p>
    <w:p w14:paraId="0E324906" w14:textId="77777777" w:rsidR="00592069" w:rsidRDefault="00000000">
      <w:pPr>
        <w:spacing w:line="360" w:lineRule="auto"/>
        <w:jc w:val="both"/>
        <w:rPr>
          <w:sz w:val="24"/>
          <w:szCs w:val="24"/>
        </w:rPr>
      </w:pPr>
      <w:r>
        <w:rPr>
          <w:sz w:val="24"/>
          <w:szCs w:val="24"/>
        </w:rPr>
        <w:t xml:space="preserve">Employee-centric job design has been </w:t>
      </w:r>
      <w:proofErr w:type="spellStart"/>
      <w:r>
        <w:rPr>
          <w:sz w:val="24"/>
          <w:szCs w:val="24"/>
        </w:rPr>
        <w:t>prioritised</w:t>
      </w:r>
      <w:proofErr w:type="spellEnd"/>
      <w:r>
        <w:rPr>
          <w:sz w:val="24"/>
          <w:szCs w:val="24"/>
        </w:rPr>
        <w:t xml:space="preserve"> to improve the sense of meaning and fulfilment among employees. </w:t>
      </w:r>
    </w:p>
    <w:p w14:paraId="3A282B3E" w14:textId="77777777" w:rsidR="00592069" w:rsidRDefault="00000000">
      <w:pPr>
        <w:spacing w:line="360" w:lineRule="auto"/>
        <w:jc w:val="both"/>
        <w:rPr>
          <w:b/>
          <w:bCs/>
          <w:sz w:val="24"/>
          <w:szCs w:val="24"/>
        </w:rPr>
      </w:pPr>
      <w:r>
        <w:rPr>
          <w:b/>
          <w:bCs/>
          <w:sz w:val="24"/>
          <w:szCs w:val="24"/>
        </w:rPr>
        <w:t>Relational crafting</w:t>
      </w:r>
    </w:p>
    <w:p w14:paraId="320FCEFA" w14:textId="77777777" w:rsidR="00592069" w:rsidRDefault="00000000">
      <w:pPr>
        <w:spacing w:line="360" w:lineRule="auto"/>
        <w:jc w:val="both"/>
        <w:rPr>
          <w:sz w:val="24"/>
          <w:szCs w:val="24"/>
        </w:rPr>
      </w:pPr>
      <w:r>
        <w:rPr>
          <w:sz w:val="24"/>
          <w:szCs w:val="24"/>
        </w:rPr>
        <w:t xml:space="preserve">Cross-functional collaboration and teamwork have been </w:t>
      </w:r>
      <w:proofErr w:type="spellStart"/>
      <w:r>
        <w:rPr>
          <w:sz w:val="24"/>
          <w:szCs w:val="24"/>
        </w:rPr>
        <w:t>prioritised</w:t>
      </w:r>
      <w:proofErr w:type="spellEnd"/>
      <w:r>
        <w:rPr>
          <w:sz w:val="24"/>
          <w:szCs w:val="24"/>
        </w:rPr>
        <w:t xml:space="preserve"> to improve employee engagement at HUM. </w:t>
      </w:r>
    </w:p>
    <w:p w14:paraId="2384246A" w14:textId="77777777" w:rsidR="00592069" w:rsidRDefault="00000000">
      <w:pPr>
        <w:spacing w:line="360" w:lineRule="auto"/>
        <w:jc w:val="both"/>
        <w:rPr>
          <w:sz w:val="24"/>
          <w:szCs w:val="24"/>
        </w:rPr>
      </w:pPr>
      <w:r>
        <w:rPr>
          <w:noProof/>
          <w:sz w:val="24"/>
          <w:szCs w:val="24"/>
        </w:rPr>
        <w:drawing>
          <wp:inline distT="0" distB="0" distL="0" distR="0" wp14:anchorId="2549D804" wp14:editId="1CF0EAFF">
            <wp:extent cx="5486400" cy="3200400"/>
            <wp:effectExtent l="0" t="1905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F75B6F3" w14:textId="77777777" w:rsidR="00592069" w:rsidRDefault="00000000">
      <w:pPr>
        <w:spacing w:line="360" w:lineRule="auto"/>
        <w:jc w:val="center"/>
        <w:rPr>
          <w:b/>
          <w:bCs/>
          <w:sz w:val="24"/>
          <w:szCs w:val="24"/>
        </w:rPr>
      </w:pPr>
      <w:r>
        <w:rPr>
          <w:b/>
          <w:bCs/>
          <w:sz w:val="24"/>
          <w:szCs w:val="24"/>
        </w:rPr>
        <w:t>Figure 12: Key components of job crafting strategy</w:t>
      </w:r>
    </w:p>
    <w:p w14:paraId="01F843D9" w14:textId="77777777" w:rsidR="00592069" w:rsidRDefault="00000000">
      <w:pPr>
        <w:spacing w:line="360" w:lineRule="auto"/>
        <w:jc w:val="center"/>
        <w:rPr>
          <w:sz w:val="24"/>
          <w:szCs w:val="24"/>
        </w:rPr>
      </w:pPr>
      <w:r>
        <w:rPr>
          <w:sz w:val="24"/>
          <w:szCs w:val="24"/>
        </w:rPr>
        <w:t>(Source: Self-developed)</w:t>
      </w:r>
    </w:p>
    <w:p w14:paraId="2C4F9ED2" w14:textId="77777777" w:rsidR="00592069" w:rsidRDefault="00000000">
      <w:pPr>
        <w:pStyle w:val="Heading2"/>
      </w:pPr>
      <w:bookmarkStart w:id="11" w:name="_Toc234836845"/>
      <w:r>
        <w:t>2.5 Intrinsic motivation and innovation</w:t>
      </w:r>
      <w:bookmarkEnd w:id="11"/>
    </w:p>
    <w:p w14:paraId="058CA09B" w14:textId="77777777" w:rsidR="00592069" w:rsidRDefault="00000000">
      <w:pPr>
        <w:spacing w:line="360" w:lineRule="auto"/>
        <w:jc w:val="both"/>
        <w:rPr>
          <w:sz w:val="24"/>
          <w:szCs w:val="24"/>
        </w:rPr>
      </w:pPr>
      <w:r>
        <w:rPr>
          <w:sz w:val="24"/>
          <w:szCs w:val="24"/>
        </w:rPr>
        <w:t>An application of control theory has been noticed in integrating the aspects of intrinsic motivation so that empowering job roles can be created (Week 1, Slide 10). Innovative strategies have been applied so that leadership competencies can be developed among new employees. Integrating Ulrich and Brockbank’s updated model, innovative tools have been considered to make structural changes in functional, shared services, embedded and hybrid services (Week 1, Slide 25).</w:t>
      </w:r>
    </w:p>
    <w:p w14:paraId="5BF51269" w14:textId="77777777" w:rsidR="00592069" w:rsidRDefault="00000000">
      <w:pPr>
        <w:pStyle w:val="Heading1"/>
      </w:pPr>
      <w:bookmarkStart w:id="12" w:name="_Toc234836846"/>
      <w:r>
        <w:lastRenderedPageBreak/>
        <w:t>Task C: Reflective Report</w:t>
      </w:r>
      <w:bookmarkEnd w:id="12"/>
    </w:p>
    <w:p w14:paraId="63D03928" w14:textId="77777777" w:rsidR="00592069" w:rsidRDefault="00000000">
      <w:pPr>
        <w:pStyle w:val="Heading2"/>
      </w:pPr>
      <w:bookmarkStart w:id="13" w:name="_Toc234836847"/>
      <w:r>
        <w:t>3.1 AI as a Decision Support Tool in HR</w:t>
      </w:r>
      <w:bookmarkEnd w:id="13"/>
    </w:p>
    <w:p w14:paraId="462DACC4" w14:textId="77777777" w:rsidR="00592069" w:rsidRDefault="00000000">
      <w:pPr>
        <w:spacing w:line="360" w:lineRule="auto"/>
        <w:jc w:val="both"/>
        <w:rPr>
          <w:sz w:val="24"/>
          <w:szCs w:val="24"/>
        </w:rPr>
      </w:pPr>
      <w:r>
        <w:rPr>
          <w:sz w:val="24"/>
          <w:szCs w:val="24"/>
        </w:rPr>
        <w:t xml:space="preserve">AI-based tools have been </w:t>
      </w:r>
      <w:proofErr w:type="spellStart"/>
      <w:r>
        <w:rPr>
          <w:sz w:val="24"/>
          <w:szCs w:val="24"/>
        </w:rPr>
        <w:t>utilised</w:t>
      </w:r>
      <w:proofErr w:type="spellEnd"/>
      <w:r>
        <w:rPr>
          <w:sz w:val="24"/>
          <w:szCs w:val="24"/>
        </w:rPr>
        <w:t xml:space="preserve"> as a decision support tool for HUM so that evidence-based assessment of talent planning can be ensured. It has been noticed that adoption of AI enhances the efficiency of HR monitoring by 31%, which further improves decision quality (Iancu and Oprea, 2025). AI augmentation creates the necessary foundation for updated compliance management and integration of ethical standards. </w:t>
      </w:r>
    </w:p>
    <w:p w14:paraId="6149B0FF" w14:textId="77777777" w:rsidR="00592069" w:rsidRDefault="00000000">
      <w:pPr>
        <w:spacing w:line="360" w:lineRule="auto"/>
        <w:jc w:val="both"/>
        <w:rPr>
          <w:sz w:val="24"/>
          <w:szCs w:val="24"/>
        </w:rPr>
      </w:pPr>
      <w:r>
        <w:rPr>
          <w:sz w:val="24"/>
          <w:szCs w:val="24"/>
        </w:rPr>
        <w:t>The CIPD professional map template has been considered so that evidence-based practice can be incorporated to enhance the efficiency of situational decision-making. Based on current HR trends, 34% higher employee participation has resulted in higher employee engagement (</w:t>
      </w:r>
      <w:proofErr w:type="spellStart"/>
      <w:r>
        <w:rPr>
          <w:sz w:val="24"/>
          <w:szCs w:val="24"/>
        </w:rPr>
        <w:t>Kusumah</w:t>
      </w:r>
      <w:proofErr w:type="spellEnd"/>
      <w:r>
        <w:rPr>
          <w:sz w:val="24"/>
          <w:szCs w:val="24"/>
        </w:rPr>
        <w:t xml:space="preserve"> </w:t>
      </w:r>
      <w:r>
        <w:rPr>
          <w:i/>
          <w:iCs/>
          <w:sz w:val="24"/>
          <w:szCs w:val="24"/>
        </w:rPr>
        <w:t>et al.</w:t>
      </w:r>
      <w:r>
        <w:rPr>
          <w:sz w:val="24"/>
          <w:szCs w:val="24"/>
        </w:rPr>
        <w:t xml:space="preserve">, 2025). Consideration of the professional development process addresses the issue of lack of transparency among employees. Ethical evaluation of the principles adopted as intervention also helps in adequate </w:t>
      </w:r>
      <w:proofErr w:type="spellStart"/>
      <w:r>
        <w:rPr>
          <w:sz w:val="24"/>
          <w:szCs w:val="24"/>
        </w:rPr>
        <w:t>personalisation</w:t>
      </w:r>
      <w:proofErr w:type="spellEnd"/>
      <w:r>
        <w:rPr>
          <w:sz w:val="24"/>
          <w:szCs w:val="24"/>
        </w:rPr>
        <w:t xml:space="preserve"> of learning interventions. </w:t>
      </w:r>
    </w:p>
    <w:tbl>
      <w:tblPr>
        <w:tblStyle w:val="a5"/>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92069" w14:paraId="7E4B1BC0" w14:textId="77777777">
        <w:tc>
          <w:tcPr>
            <w:tcW w:w="3120" w:type="dxa"/>
            <w:tcMar>
              <w:top w:w="100" w:type="dxa"/>
              <w:left w:w="100" w:type="dxa"/>
              <w:bottom w:w="100" w:type="dxa"/>
              <w:right w:w="100" w:type="dxa"/>
            </w:tcMar>
          </w:tcPr>
          <w:p w14:paraId="6317FFA6" w14:textId="77777777" w:rsidR="00592069" w:rsidRDefault="00000000">
            <w:pPr>
              <w:widowControl w:val="0"/>
              <w:spacing w:line="360" w:lineRule="auto"/>
              <w:jc w:val="center"/>
              <w:rPr>
                <w:b/>
                <w:bCs/>
                <w:sz w:val="24"/>
                <w:szCs w:val="24"/>
              </w:rPr>
            </w:pPr>
            <w:r>
              <w:rPr>
                <w:b/>
                <w:bCs/>
                <w:sz w:val="24"/>
                <w:szCs w:val="24"/>
              </w:rPr>
              <w:t>AI capability</w:t>
            </w:r>
          </w:p>
        </w:tc>
        <w:tc>
          <w:tcPr>
            <w:tcW w:w="3120" w:type="dxa"/>
            <w:tcMar>
              <w:top w:w="100" w:type="dxa"/>
              <w:left w:w="100" w:type="dxa"/>
              <w:bottom w:w="100" w:type="dxa"/>
              <w:right w:w="100" w:type="dxa"/>
            </w:tcMar>
          </w:tcPr>
          <w:p w14:paraId="2AB77B6B" w14:textId="77777777" w:rsidR="00592069" w:rsidRDefault="00000000">
            <w:pPr>
              <w:widowControl w:val="0"/>
              <w:spacing w:line="360" w:lineRule="auto"/>
              <w:jc w:val="center"/>
              <w:rPr>
                <w:b/>
                <w:bCs/>
                <w:sz w:val="24"/>
                <w:szCs w:val="24"/>
              </w:rPr>
            </w:pPr>
            <w:r>
              <w:rPr>
                <w:b/>
                <w:bCs/>
                <w:sz w:val="24"/>
                <w:szCs w:val="24"/>
              </w:rPr>
              <w:t>HR application</w:t>
            </w:r>
          </w:p>
        </w:tc>
        <w:tc>
          <w:tcPr>
            <w:tcW w:w="3120" w:type="dxa"/>
            <w:tcMar>
              <w:top w:w="100" w:type="dxa"/>
              <w:left w:w="100" w:type="dxa"/>
              <w:bottom w:w="100" w:type="dxa"/>
              <w:right w:w="100" w:type="dxa"/>
            </w:tcMar>
          </w:tcPr>
          <w:p w14:paraId="5C0671DD" w14:textId="77777777" w:rsidR="00592069" w:rsidRDefault="00000000">
            <w:pPr>
              <w:widowControl w:val="0"/>
              <w:spacing w:line="360" w:lineRule="auto"/>
              <w:jc w:val="center"/>
              <w:rPr>
                <w:b/>
                <w:bCs/>
                <w:sz w:val="24"/>
                <w:szCs w:val="24"/>
              </w:rPr>
            </w:pPr>
            <w:r>
              <w:rPr>
                <w:b/>
                <w:bCs/>
                <w:sz w:val="24"/>
                <w:szCs w:val="24"/>
              </w:rPr>
              <w:t>Ethical aspect</w:t>
            </w:r>
          </w:p>
        </w:tc>
      </w:tr>
      <w:tr w:rsidR="00592069" w14:paraId="70616F68" w14:textId="77777777">
        <w:tc>
          <w:tcPr>
            <w:tcW w:w="3120" w:type="dxa"/>
            <w:tcMar>
              <w:top w:w="100" w:type="dxa"/>
              <w:left w:w="100" w:type="dxa"/>
              <w:bottom w:w="100" w:type="dxa"/>
              <w:right w:w="100" w:type="dxa"/>
            </w:tcMar>
          </w:tcPr>
          <w:p w14:paraId="2274873E" w14:textId="77777777" w:rsidR="00592069" w:rsidRDefault="00000000">
            <w:pPr>
              <w:widowControl w:val="0"/>
              <w:spacing w:line="360" w:lineRule="auto"/>
              <w:rPr>
                <w:sz w:val="24"/>
                <w:szCs w:val="24"/>
              </w:rPr>
            </w:pPr>
            <w:r>
              <w:rPr>
                <w:sz w:val="24"/>
                <w:szCs w:val="24"/>
              </w:rPr>
              <w:t>Predictive analytics</w:t>
            </w:r>
          </w:p>
        </w:tc>
        <w:tc>
          <w:tcPr>
            <w:tcW w:w="3120" w:type="dxa"/>
            <w:tcMar>
              <w:top w:w="100" w:type="dxa"/>
              <w:left w:w="100" w:type="dxa"/>
              <w:bottom w:w="100" w:type="dxa"/>
              <w:right w:w="100" w:type="dxa"/>
            </w:tcMar>
          </w:tcPr>
          <w:p w14:paraId="6B751DFA" w14:textId="77777777" w:rsidR="00592069" w:rsidRDefault="00000000">
            <w:pPr>
              <w:widowControl w:val="0"/>
              <w:spacing w:line="360" w:lineRule="auto"/>
              <w:rPr>
                <w:sz w:val="24"/>
                <w:szCs w:val="24"/>
              </w:rPr>
            </w:pPr>
            <w:r>
              <w:rPr>
                <w:sz w:val="24"/>
                <w:szCs w:val="24"/>
              </w:rPr>
              <w:t>Effectively planning the recruitment process</w:t>
            </w:r>
          </w:p>
        </w:tc>
        <w:tc>
          <w:tcPr>
            <w:tcW w:w="3120" w:type="dxa"/>
            <w:tcMar>
              <w:top w:w="100" w:type="dxa"/>
              <w:left w:w="100" w:type="dxa"/>
              <w:bottom w:w="100" w:type="dxa"/>
              <w:right w:w="100" w:type="dxa"/>
            </w:tcMar>
          </w:tcPr>
          <w:p w14:paraId="070BF277" w14:textId="77777777" w:rsidR="00592069" w:rsidRDefault="00000000">
            <w:pPr>
              <w:widowControl w:val="0"/>
              <w:spacing w:line="360" w:lineRule="auto"/>
              <w:rPr>
                <w:sz w:val="24"/>
                <w:szCs w:val="24"/>
              </w:rPr>
            </w:pPr>
            <w:r>
              <w:rPr>
                <w:sz w:val="24"/>
                <w:szCs w:val="24"/>
              </w:rPr>
              <w:t xml:space="preserve">Alignment with </w:t>
            </w:r>
            <w:proofErr w:type="spellStart"/>
            <w:r>
              <w:rPr>
                <w:sz w:val="24"/>
                <w:szCs w:val="24"/>
              </w:rPr>
              <w:t>organisational</w:t>
            </w:r>
            <w:proofErr w:type="spellEnd"/>
            <w:r>
              <w:rPr>
                <w:sz w:val="24"/>
                <w:szCs w:val="24"/>
              </w:rPr>
              <w:t xml:space="preserve"> culture</w:t>
            </w:r>
          </w:p>
        </w:tc>
      </w:tr>
      <w:tr w:rsidR="00592069" w14:paraId="77119703" w14:textId="77777777">
        <w:tc>
          <w:tcPr>
            <w:tcW w:w="3120" w:type="dxa"/>
            <w:tcMar>
              <w:top w:w="100" w:type="dxa"/>
              <w:left w:w="100" w:type="dxa"/>
              <w:bottom w:w="100" w:type="dxa"/>
              <w:right w:w="100" w:type="dxa"/>
            </w:tcMar>
          </w:tcPr>
          <w:p w14:paraId="64FBE11D" w14:textId="77777777" w:rsidR="00592069" w:rsidRDefault="00000000">
            <w:pPr>
              <w:widowControl w:val="0"/>
              <w:spacing w:line="360" w:lineRule="auto"/>
              <w:rPr>
                <w:sz w:val="24"/>
                <w:szCs w:val="24"/>
              </w:rPr>
            </w:pPr>
            <w:r>
              <w:rPr>
                <w:sz w:val="24"/>
                <w:szCs w:val="24"/>
              </w:rPr>
              <w:t>AI-based CV sorting</w:t>
            </w:r>
          </w:p>
        </w:tc>
        <w:tc>
          <w:tcPr>
            <w:tcW w:w="3120" w:type="dxa"/>
            <w:tcMar>
              <w:top w:w="100" w:type="dxa"/>
              <w:left w:w="100" w:type="dxa"/>
              <w:bottom w:w="100" w:type="dxa"/>
              <w:right w:w="100" w:type="dxa"/>
            </w:tcMar>
          </w:tcPr>
          <w:p w14:paraId="2DF80AF3" w14:textId="77777777" w:rsidR="00592069" w:rsidRDefault="00000000">
            <w:pPr>
              <w:widowControl w:val="0"/>
              <w:spacing w:line="360" w:lineRule="auto"/>
              <w:rPr>
                <w:sz w:val="24"/>
                <w:szCs w:val="24"/>
              </w:rPr>
            </w:pPr>
            <w:r>
              <w:rPr>
                <w:sz w:val="24"/>
                <w:szCs w:val="24"/>
              </w:rPr>
              <w:t>Effective recruitment</w:t>
            </w:r>
          </w:p>
        </w:tc>
        <w:tc>
          <w:tcPr>
            <w:tcW w:w="3120" w:type="dxa"/>
            <w:tcMar>
              <w:top w:w="100" w:type="dxa"/>
              <w:left w:w="100" w:type="dxa"/>
              <w:bottom w:w="100" w:type="dxa"/>
              <w:right w:w="100" w:type="dxa"/>
            </w:tcMar>
          </w:tcPr>
          <w:p w14:paraId="1FC8D7F5" w14:textId="77777777" w:rsidR="00592069" w:rsidRDefault="00000000">
            <w:pPr>
              <w:widowControl w:val="0"/>
              <w:spacing w:line="360" w:lineRule="auto"/>
              <w:rPr>
                <w:sz w:val="24"/>
                <w:szCs w:val="24"/>
              </w:rPr>
            </w:pPr>
            <w:r>
              <w:rPr>
                <w:sz w:val="24"/>
                <w:szCs w:val="24"/>
              </w:rPr>
              <w:t>Elimination of algorithmic bias</w:t>
            </w:r>
          </w:p>
        </w:tc>
      </w:tr>
      <w:tr w:rsidR="00592069" w14:paraId="663E8154" w14:textId="77777777">
        <w:tc>
          <w:tcPr>
            <w:tcW w:w="3120" w:type="dxa"/>
            <w:tcMar>
              <w:top w:w="100" w:type="dxa"/>
              <w:left w:w="100" w:type="dxa"/>
              <w:bottom w:w="100" w:type="dxa"/>
              <w:right w:w="100" w:type="dxa"/>
            </w:tcMar>
          </w:tcPr>
          <w:p w14:paraId="78DB3317" w14:textId="77777777" w:rsidR="00592069" w:rsidRDefault="00000000">
            <w:pPr>
              <w:widowControl w:val="0"/>
              <w:spacing w:line="360" w:lineRule="auto"/>
              <w:rPr>
                <w:sz w:val="24"/>
                <w:szCs w:val="24"/>
              </w:rPr>
            </w:pPr>
            <w:r>
              <w:rPr>
                <w:sz w:val="24"/>
                <w:szCs w:val="24"/>
              </w:rPr>
              <w:t xml:space="preserve">Sentiment analysis </w:t>
            </w:r>
          </w:p>
        </w:tc>
        <w:tc>
          <w:tcPr>
            <w:tcW w:w="3120" w:type="dxa"/>
            <w:tcMar>
              <w:top w:w="100" w:type="dxa"/>
              <w:left w:w="100" w:type="dxa"/>
              <w:bottom w:w="100" w:type="dxa"/>
              <w:right w:w="100" w:type="dxa"/>
            </w:tcMar>
          </w:tcPr>
          <w:p w14:paraId="0C43F3DE" w14:textId="77777777" w:rsidR="00592069" w:rsidRDefault="00000000">
            <w:pPr>
              <w:widowControl w:val="0"/>
              <w:spacing w:line="360" w:lineRule="auto"/>
              <w:rPr>
                <w:sz w:val="24"/>
                <w:szCs w:val="24"/>
              </w:rPr>
            </w:pPr>
            <w:r>
              <w:rPr>
                <w:sz w:val="24"/>
                <w:szCs w:val="24"/>
              </w:rPr>
              <w:t>Higher employee engagement</w:t>
            </w:r>
          </w:p>
        </w:tc>
        <w:tc>
          <w:tcPr>
            <w:tcW w:w="3120" w:type="dxa"/>
            <w:tcMar>
              <w:top w:w="100" w:type="dxa"/>
              <w:left w:w="100" w:type="dxa"/>
              <w:bottom w:w="100" w:type="dxa"/>
              <w:right w:w="100" w:type="dxa"/>
            </w:tcMar>
          </w:tcPr>
          <w:p w14:paraId="25EF3E87" w14:textId="77777777" w:rsidR="00592069" w:rsidRDefault="00000000">
            <w:pPr>
              <w:widowControl w:val="0"/>
              <w:spacing w:line="360" w:lineRule="auto"/>
              <w:rPr>
                <w:sz w:val="24"/>
                <w:szCs w:val="24"/>
              </w:rPr>
            </w:pPr>
            <w:r>
              <w:rPr>
                <w:sz w:val="24"/>
                <w:szCs w:val="24"/>
              </w:rPr>
              <w:t>Reducing bias in management decisions</w:t>
            </w:r>
          </w:p>
        </w:tc>
      </w:tr>
      <w:tr w:rsidR="00592069" w14:paraId="72C2CE60" w14:textId="77777777">
        <w:tc>
          <w:tcPr>
            <w:tcW w:w="3120" w:type="dxa"/>
            <w:tcMar>
              <w:top w:w="100" w:type="dxa"/>
              <w:left w:w="100" w:type="dxa"/>
              <w:bottom w:w="100" w:type="dxa"/>
              <w:right w:w="100" w:type="dxa"/>
            </w:tcMar>
          </w:tcPr>
          <w:p w14:paraId="06F46DE1" w14:textId="77777777" w:rsidR="00592069" w:rsidRDefault="00000000">
            <w:pPr>
              <w:widowControl w:val="0"/>
              <w:spacing w:line="360" w:lineRule="auto"/>
              <w:rPr>
                <w:sz w:val="24"/>
                <w:szCs w:val="24"/>
              </w:rPr>
            </w:pPr>
            <w:r>
              <w:rPr>
                <w:sz w:val="24"/>
                <w:szCs w:val="24"/>
              </w:rPr>
              <w:t xml:space="preserve">Suggestions on </w:t>
            </w:r>
            <w:proofErr w:type="spellStart"/>
            <w:r>
              <w:rPr>
                <w:sz w:val="24"/>
                <w:szCs w:val="24"/>
              </w:rPr>
              <w:t>individualised</w:t>
            </w:r>
            <w:proofErr w:type="spellEnd"/>
            <w:r>
              <w:rPr>
                <w:sz w:val="24"/>
                <w:szCs w:val="24"/>
              </w:rPr>
              <w:t xml:space="preserve"> learning</w:t>
            </w:r>
          </w:p>
        </w:tc>
        <w:tc>
          <w:tcPr>
            <w:tcW w:w="3120" w:type="dxa"/>
            <w:tcMar>
              <w:top w:w="100" w:type="dxa"/>
              <w:left w:w="100" w:type="dxa"/>
              <w:bottom w:w="100" w:type="dxa"/>
              <w:right w:w="100" w:type="dxa"/>
            </w:tcMar>
          </w:tcPr>
          <w:p w14:paraId="6A27F59A" w14:textId="77777777" w:rsidR="00592069" w:rsidRDefault="00000000">
            <w:pPr>
              <w:widowControl w:val="0"/>
              <w:spacing w:line="360" w:lineRule="auto"/>
              <w:rPr>
                <w:sz w:val="24"/>
                <w:szCs w:val="24"/>
              </w:rPr>
            </w:pPr>
            <w:proofErr w:type="spellStart"/>
            <w:r>
              <w:rPr>
                <w:sz w:val="24"/>
                <w:szCs w:val="24"/>
              </w:rPr>
              <w:t>Personalised</w:t>
            </w:r>
            <w:proofErr w:type="spellEnd"/>
            <w:r>
              <w:rPr>
                <w:sz w:val="24"/>
                <w:szCs w:val="24"/>
              </w:rPr>
              <w:t xml:space="preserve"> development</w:t>
            </w:r>
          </w:p>
        </w:tc>
        <w:tc>
          <w:tcPr>
            <w:tcW w:w="3120" w:type="dxa"/>
            <w:tcMar>
              <w:top w:w="100" w:type="dxa"/>
              <w:left w:w="100" w:type="dxa"/>
              <w:bottom w:w="100" w:type="dxa"/>
              <w:right w:w="100" w:type="dxa"/>
            </w:tcMar>
          </w:tcPr>
          <w:p w14:paraId="1A05FCE0" w14:textId="77777777" w:rsidR="00592069" w:rsidRDefault="00000000">
            <w:pPr>
              <w:widowControl w:val="0"/>
              <w:spacing w:line="360" w:lineRule="auto"/>
              <w:rPr>
                <w:sz w:val="24"/>
                <w:szCs w:val="24"/>
              </w:rPr>
            </w:pPr>
            <w:r>
              <w:rPr>
                <w:sz w:val="24"/>
                <w:szCs w:val="24"/>
              </w:rPr>
              <w:t>Developing aspirational job roles</w:t>
            </w:r>
          </w:p>
        </w:tc>
      </w:tr>
      <w:tr w:rsidR="00592069" w14:paraId="3F332D63" w14:textId="77777777">
        <w:tc>
          <w:tcPr>
            <w:tcW w:w="3120" w:type="dxa"/>
            <w:tcMar>
              <w:top w:w="100" w:type="dxa"/>
              <w:left w:w="100" w:type="dxa"/>
              <w:bottom w:w="100" w:type="dxa"/>
              <w:right w:w="100" w:type="dxa"/>
            </w:tcMar>
          </w:tcPr>
          <w:p w14:paraId="36743123" w14:textId="77777777" w:rsidR="00592069" w:rsidRDefault="00000000">
            <w:pPr>
              <w:widowControl w:val="0"/>
              <w:spacing w:line="360" w:lineRule="auto"/>
              <w:rPr>
                <w:sz w:val="24"/>
                <w:szCs w:val="24"/>
              </w:rPr>
            </w:pPr>
            <w:r>
              <w:rPr>
                <w:sz w:val="24"/>
                <w:szCs w:val="24"/>
              </w:rPr>
              <w:t>Scenario modelling</w:t>
            </w:r>
          </w:p>
        </w:tc>
        <w:tc>
          <w:tcPr>
            <w:tcW w:w="3120" w:type="dxa"/>
            <w:tcMar>
              <w:top w:w="100" w:type="dxa"/>
              <w:left w:w="100" w:type="dxa"/>
              <w:bottom w:w="100" w:type="dxa"/>
              <w:right w:w="100" w:type="dxa"/>
            </w:tcMar>
          </w:tcPr>
          <w:p w14:paraId="228DD3B9" w14:textId="77777777" w:rsidR="00592069" w:rsidRDefault="00000000">
            <w:pPr>
              <w:widowControl w:val="0"/>
              <w:spacing w:line="360" w:lineRule="auto"/>
              <w:rPr>
                <w:sz w:val="24"/>
                <w:szCs w:val="24"/>
              </w:rPr>
            </w:pPr>
            <w:r>
              <w:rPr>
                <w:sz w:val="24"/>
                <w:szCs w:val="24"/>
              </w:rPr>
              <w:t>Strategic HRM planning</w:t>
            </w:r>
          </w:p>
        </w:tc>
        <w:tc>
          <w:tcPr>
            <w:tcW w:w="3120" w:type="dxa"/>
            <w:tcMar>
              <w:top w:w="100" w:type="dxa"/>
              <w:left w:w="100" w:type="dxa"/>
              <w:bottom w:w="100" w:type="dxa"/>
              <w:right w:w="100" w:type="dxa"/>
            </w:tcMar>
          </w:tcPr>
          <w:p w14:paraId="3600290A" w14:textId="77777777" w:rsidR="00592069" w:rsidRDefault="00000000">
            <w:pPr>
              <w:widowControl w:val="0"/>
              <w:spacing w:line="360" w:lineRule="auto"/>
              <w:rPr>
                <w:sz w:val="24"/>
                <w:szCs w:val="24"/>
              </w:rPr>
            </w:pPr>
            <w:r>
              <w:rPr>
                <w:sz w:val="24"/>
                <w:szCs w:val="24"/>
              </w:rPr>
              <w:t>Higher efficiency in ethical decision-making</w:t>
            </w:r>
          </w:p>
        </w:tc>
      </w:tr>
    </w:tbl>
    <w:p w14:paraId="2961171E" w14:textId="77777777" w:rsidR="00592069" w:rsidRDefault="00000000">
      <w:pPr>
        <w:spacing w:line="360" w:lineRule="auto"/>
        <w:jc w:val="center"/>
        <w:rPr>
          <w:b/>
          <w:bCs/>
          <w:sz w:val="24"/>
          <w:szCs w:val="24"/>
        </w:rPr>
      </w:pPr>
      <w:r>
        <w:rPr>
          <w:b/>
          <w:bCs/>
          <w:sz w:val="24"/>
          <w:szCs w:val="24"/>
        </w:rPr>
        <w:t>Table 6: AI as a decision-support tool for HR as per ethical dimensions</w:t>
      </w:r>
    </w:p>
    <w:p w14:paraId="0CC09FCF" w14:textId="77777777" w:rsidR="00592069" w:rsidRDefault="00000000">
      <w:pPr>
        <w:spacing w:line="360" w:lineRule="auto"/>
        <w:jc w:val="center"/>
        <w:rPr>
          <w:sz w:val="24"/>
          <w:szCs w:val="24"/>
        </w:rPr>
      </w:pPr>
      <w:r>
        <w:rPr>
          <w:sz w:val="24"/>
          <w:szCs w:val="24"/>
        </w:rPr>
        <w:t>(Source: Self-developed)</w:t>
      </w:r>
    </w:p>
    <w:p w14:paraId="54BF8DBB" w14:textId="77777777" w:rsidR="00592069" w:rsidRDefault="00000000">
      <w:pPr>
        <w:spacing w:line="360" w:lineRule="auto"/>
        <w:jc w:val="both"/>
        <w:rPr>
          <w:sz w:val="24"/>
          <w:szCs w:val="24"/>
        </w:rPr>
      </w:pPr>
      <w:r>
        <w:rPr>
          <w:sz w:val="24"/>
          <w:szCs w:val="24"/>
        </w:rPr>
        <w:t xml:space="preserve">In reflection, it can be said that the process of developing a structured learning pathway has been aligned with a systematic training design model. 21% higher efficiency of CPD (continuous professional development) can be achieved through </w:t>
      </w:r>
      <w:r>
        <w:rPr>
          <w:sz w:val="24"/>
          <w:szCs w:val="24"/>
        </w:rPr>
        <w:lastRenderedPageBreak/>
        <w:t>knowledge transfer and development of AI capability (</w:t>
      </w:r>
      <w:proofErr w:type="spellStart"/>
      <w:r>
        <w:rPr>
          <w:sz w:val="24"/>
          <w:szCs w:val="24"/>
        </w:rPr>
        <w:t>Tusquellas</w:t>
      </w:r>
      <w:proofErr w:type="spellEnd"/>
      <w:r>
        <w:rPr>
          <w:sz w:val="24"/>
          <w:szCs w:val="24"/>
        </w:rPr>
        <w:t xml:space="preserve"> </w:t>
      </w:r>
      <w:r>
        <w:rPr>
          <w:i/>
          <w:iCs/>
          <w:sz w:val="24"/>
          <w:szCs w:val="24"/>
        </w:rPr>
        <w:t>et al.</w:t>
      </w:r>
      <w:r>
        <w:rPr>
          <w:sz w:val="24"/>
          <w:szCs w:val="24"/>
        </w:rPr>
        <w:t>, 2025). It allows a sequential or structured learning pathway to assist career growth for employees. In systematic training design, four (“conducting needs assessment, ensuring employees’ readiness for training, developing an evaluation plan and monitoring/evaluating the program”) out of seven key aspects have been considered (Week 7, Slide 11).</w:t>
      </w:r>
    </w:p>
    <w:p w14:paraId="53AD2E5A" w14:textId="77777777" w:rsidR="00592069" w:rsidRDefault="00000000">
      <w:pPr>
        <w:spacing w:line="360" w:lineRule="auto"/>
        <w:jc w:val="center"/>
        <w:rPr>
          <w:sz w:val="24"/>
          <w:szCs w:val="24"/>
        </w:rPr>
      </w:pPr>
      <w:r>
        <w:rPr>
          <w:noProof/>
          <w:sz w:val="24"/>
          <w:szCs w:val="24"/>
        </w:rPr>
        <w:drawing>
          <wp:inline distT="114300" distB="114300" distL="114300" distR="114300" wp14:anchorId="6173EE6F" wp14:editId="378F0233">
            <wp:extent cx="3800475" cy="4943475"/>
            <wp:effectExtent l="12700" t="12700" r="12700" b="12700"/>
            <wp:docPr id="14"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3"/>
                    <a:srcRect/>
                    <a:stretch>
                      <a:fillRect/>
                    </a:stretch>
                  </pic:blipFill>
                  <pic:spPr>
                    <a:xfrm>
                      <a:off x="0" y="0"/>
                      <a:ext cx="3800475" cy="4943475"/>
                    </a:xfrm>
                    <a:prstGeom prst="rect">
                      <a:avLst/>
                    </a:prstGeom>
                    <a:ln w="12700">
                      <a:solidFill>
                        <a:srgbClr val="000000"/>
                      </a:solidFill>
                      <a:prstDash val="solid"/>
                    </a:ln>
                  </pic:spPr>
                </pic:pic>
              </a:graphicData>
            </a:graphic>
          </wp:inline>
        </w:drawing>
      </w:r>
    </w:p>
    <w:p w14:paraId="35D8105B" w14:textId="77777777" w:rsidR="00592069" w:rsidRDefault="00000000">
      <w:pPr>
        <w:spacing w:line="360" w:lineRule="auto"/>
        <w:jc w:val="center"/>
        <w:rPr>
          <w:b/>
          <w:bCs/>
          <w:sz w:val="24"/>
          <w:szCs w:val="24"/>
        </w:rPr>
      </w:pPr>
      <w:r>
        <w:rPr>
          <w:b/>
          <w:bCs/>
          <w:sz w:val="24"/>
          <w:szCs w:val="24"/>
        </w:rPr>
        <w:t>Figure 13: Selective areas of systematic training design</w:t>
      </w:r>
    </w:p>
    <w:p w14:paraId="3CF84ED9" w14:textId="77777777" w:rsidR="00592069" w:rsidRDefault="00000000">
      <w:pPr>
        <w:spacing w:line="360" w:lineRule="auto"/>
        <w:jc w:val="center"/>
        <w:rPr>
          <w:sz w:val="24"/>
          <w:szCs w:val="24"/>
        </w:rPr>
      </w:pPr>
      <w:r>
        <w:rPr>
          <w:sz w:val="24"/>
          <w:szCs w:val="24"/>
        </w:rPr>
        <w:t>(Source: Adapted from Week 7)</w:t>
      </w:r>
    </w:p>
    <w:p w14:paraId="1CF5A1DE" w14:textId="77777777" w:rsidR="00592069" w:rsidRDefault="00000000">
      <w:pPr>
        <w:spacing w:line="360" w:lineRule="auto"/>
        <w:jc w:val="both"/>
        <w:rPr>
          <w:sz w:val="24"/>
          <w:szCs w:val="24"/>
        </w:rPr>
      </w:pPr>
      <w:r>
        <w:rPr>
          <w:sz w:val="24"/>
          <w:szCs w:val="24"/>
        </w:rPr>
        <w:t xml:space="preserve">Based on Gibbs’ reflective cycle, I have found that the adoption of AI-based tools helps in adopting evidence-based data-driven decision-making. Algorithm bias has been reduced due to effectively monitoring the data collection and analysis logic of AI tools (Bandara </w:t>
      </w:r>
      <w:r>
        <w:rPr>
          <w:i/>
          <w:iCs/>
          <w:sz w:val="24"/>
          <w:szCs w:val="24"/>
        </w:rPr>
        <w:t>et al.</w:t>
      </w:r>
      <w:r>
        <w:rPr>
          <w:sz w:val="24"/>
          <w:szCs w:val="24"/>
        </w:rPr>
        <w:t xml:space="preserve">, 2025). In reflection, it can also be added that AI has been positioned as a complementary tool in HR planning so that employee performance can be improved. Based on continuous learning as a part of </w:t>
      </w:r>
      <w:proofErr w:type="spellStart"/>
      <w:r>
        <w:rPr>
          <w:sz w:val="24"/>
          <w:szCs w:val="24"/>
        </w:rPr>
        <w:t>organisational</w:t>
      </w:r>
      <w:proofErr w:type="spellEnd"/>
      <w:r>
        <w:rPr>
          <w:sz w:val="24"/>
          <w:szCs w:val="24"/>
        </w:rPr>
        <w:t xml:space="preserve"> culture, higher ethical awareness has been incorporated in CPD. </w:t>
      </w:r>
    </w:p>
    <w:p w14:paraId="164F7C9F" w14:textId="77777777" w:rsidR="00592069" w:rsidRDefault="00000000">
      <w:pPr>
        <w:pStyle w:val="Heading2"/>
      </w:pPr>
      <w:bookmarkStart w:id="14" w:name="_Toc234836848"/>
      <w:r>
        <w:lastRenderedPageBreak/>
        <w:t>3.2 Personal Capability Development Plan</w:t>
      </w:r>
      <w:bookmarkEnd w:id="14"/>
    </w:p>
    <w:tbl>
      <w:tblPr>
        <w:tblStyle w:val="a6"/>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92069" w14:paraId="66137E92" w14:textId="77777777">
        <w:tc>
          <w:tcPr>
            <w:tcW w:w="2340" w:type="dxa"/>
            <w:tcMar>
              <w:top w:w="100" w:type="dxa"/>
              <w:left w:w="100" w:type="dxa"/>
              <w:bottom w:w="100" w:type="dxa"/>
              <w:right w:w="100" w:type="dxa"/>
            </w:tcMar>
          </w:tcPr>
          <w:p w14:paraId="026C915E" w14:textId="77777777" w:rsidR="00592069" w:rsidRDefault="00000000">
            <w:pPr>
              <w:widowControl w:val="0"/>
              <w:pBdr>
                <w:top w:val="nil"/>
                <w:left w:val="nil"/>
                <w:bottom w:val="nil"/>
                <w:right w:val="nil"/>
                <w:between w:val="nil"/>
              </w:pBdr>
              <w:spacing w:line="360" w:lineRule="auto"/>
              <w:jc w:val="center"/>
              <w:rPr>
                <w:b/>
                <w:bCs/>
                <w:sz w:val="24"/>
                <w:szCs w:val="24"/>
              </w:rPr>
            </w:pPr>
            <w:r>
              <w:rPr>
                <w:b/>
                <w:bCs/>
                <w:sz w:val="24"/>
                <w:szCs w:val="24"/>
              </w:rPr>
              <w:t>Capability area</w:t>
            </w:r>
          </w:p>
        </w:tc>
        <w:tc>
          <w:tcPr>
            <w:tcW w:w="2340" w:type="dxa"/>
            <w:tcMar>
              <w:top w:w="100" w:type="dxa"/>
              <w:left w:w="100" w:type="dxa"/>
              <w:bottom w:w="100" w:type="dxa"/>
              <w:right w:w="100" w:type="dxa"/>
            </w:tcMar>
          </w:tcPr>
          <w:p w14:paraId="1A118011" w14:textId="77777777" w:rsidR="00592069" w:rsidRDefault="00000000">
            <w:pPr>
              <w:widowControl w:val="0"/>
              <w:pBdr>
                <w:top w:val="nil"/>
                <w:left w:val="nil"/>
                <w:bottom w:val="nil"/>
                <w:right w:val="nil"/>
                <w:between w:val="nil"/>
              </w:pBdr>
              <w:spacing w:line="360" w:lineRule="auto"/>
              <w:jc w:val="center"/>
              <w:rPr>
                <w:b/>
                <w:bCs/>
                <w:sz w:val="24"/>
                <w:szCs w:val="24"/>
              </w:rPr>
            </w:pPr>
            <w:r>
              <w:rPr>
                <w:b/>
                <w:bCs/>
                <w:sz w:val="24"/>
                <w:szCs w:val="24"/>
              </w:rPr>
              <w:t>CIPD professional map domain</w:t>
            </w:r>
          </w:p>
        </w:tc>
        <w:tc>
          <w:tcPr>
            <w:tcW w:w="2340" w:type="dxa"/>
            <w:tcMar>
              <w:top w:w="100" w:type="dxa"/>
              <w:left w:w="100" w:type="dxa"/>
              <w:bottom w:w="100" w:type="dxa"/>
              <w:right w:w="100" w:type="dxa"/>
            </w:tcMar>
          </w:tcPr>
          <w:p w14:paraId="2C6AD981" w14:textId="77777777" w:rsidR="00592069" w:rsidRDefault="00000000">
            <w:pPr>
              <w:widowControl w:val="0"/>
              <w:pBdr>
                <w:top w:val="nil"/>
                <w:left w:val="nil"/>
                <w:bottom w:val="nil"/>
                <w:right w:val="nil"/>
                <w:between w:val="nil"/>
              </w:pBdr>
              <w:spacing w:line="360" w:lineRule="auto"/>
              <w:jc w:val="center"/>
              <w:rPr>
                <w:b/>
                <w:bCs/>
                <w:sz w:val="24"/>
                <w:szCs w:val="24"/>
              </w:rPr>
            </w:pPr>
            <w:r>
              <w:rPr>
                <w:b/>
                <w:bCs/>
                <w:sz w:val="24"/>
                <w:szCs w:val="24"/>
              </w:rPr>
              <w:t>Development activity</w:t>
            </w:r>
          </w:p>
        </w:tc>
        <w:tc>
          <w:tcPr>
            <w:tcW w:w="2340" w:type="dxa"/>
            <w:tcMar>
              <w:top w:w="100" w:type="dxa"/>
              <w:left w:w="100" w:type="dxa"/>
              <w:bottom w:w="100" w:type="dxa"/>
              <w:right w:w="100" w:type="dxa"/>
            </w:tcMar>
          </w:tcPr>
          <w:p w14:paraId="1A2705BA" w14:textId="77777777" w:rsidR="00592069" w:rsidRDefault="00000000">
            <w:pPr>
              <w:widowControl w:val="0"/>
              <w:pBdr>
                <w:top w:val="nil"/>
                <w:left w:val="nil"/>
                <w:bottom w:val="nil"/>
                <w:right w:val="nil"/>
                <w:between w:val="nil"/>
              </w:pBdr>
              <w:spacing w:line="360" w:lineRule="auto"/>
              <w:jc w:val="center"/>
              <w:rPr>
                <w:b/>
                <w:bCs/>
                <w:sz w:val="24"/>
                <w:szCs w:val="24"/>
              </w:rPr>
            </w:pPr>
            <w:r>
              <w:rPr>
                <w:b/>
                <w:bCs/>
                <w:sz w:val="24"/>
                <w:szCs w:val="24"/>
              </w:rPr>
              <w:t>Timeline</w:t>
            </w:r>
          </w:p>
        </w:tc>
      </w:tr>
      <w:tr w:rsidR="00592069" w14:paraId="2A3D6398" w14:textId="77777777">
        <w:trPr>
          <w:trHeight w:val="440"/>
        </w:trPr>
        <w:tc>
          <w:tcPr>
            <w:tcW w:w="9360" w:type="dxa"/>
            <w:gridSpan w:val="4"/>
            <w:tcMar>
              <w:top w:w="100" w:type="dxa"/>
              <w:left w:w="100" w:type="dxa"/>
              <w:bottom w:w="100" w:type="dxa"/>
              <w:right w:w="100" w:type="dxa"/>
            </w:tcMar>
          </w:tcPr>
          <w:p w14:paraId="14EB8441" w14:textId="77777777" w:rsidR="00592069" w:rsidRDefault="00000000">
            <w:pPr>
              <w:widowControl w:val="0"/>
              <w:pBdr>
                <w:top w:val="nil"/>
                <w:left w:val="nil"/>
                <w:bottom w:val="nil"/>
                <w:right w:val="nil"/>
                <w:between w:val="nil"/>
              </w:pBdr>
              <w:spacing w:line="360" w:lineRule="auto"/>
              <w:rPr>
                <w:sz w:val="24"/>
                <w:szCs w:val="24"/>
              </w:rPr>
            </w:pPr>
            <w:r>
              <w:rPr>
                <w:b/>
                <w:bCs/>
                <w:sz w:val="24"/>
                <w:szCs w:val="24"/>
              </w:rPr>
              <w:t>Goal 1</w:t>
            </w:r>
            <w:r>
              <w:rPr>
                <w:sz w:val="24"/>
                <w:szCs w:val="24"/>
              </w:rPr>
              <w:t>: To develop AI skills of HR employees</w:t>
            </w:r>
          </w:p>
        </w:tc>
      </w:tr>
      <w:tr w:rsidR="00592069" w14:paraId="7314352A" w14:textId="77777777">
        <w:tc>
          <w:tcPr>
            <w:tcW w:w="2340" w:type="dxa"/>
            <w:tcMar>
              <w:top w:w="100" w:type="dxa"/>
              <w:left w:w="100" w:type="dxa"/>
              <w:bottom w:w="100" w:type="dxa"/>
              <w:right w:w="100" w:type="dxa"/>
            </w:tcMar>
          </w:tcPr>
          <w:p w14:paraId="1022779E" w14:textId="77777777" w:rsidR="00592069" w:rsidRDefault="00000000">
            <w:pPr>
              <w:widowControl w:val="0"/>
              <w:pBdr>
                <w:top w:val="nil"/>
                <w:left w:val="nil"/>
                <w:bottom w:val="nil"/>
                <w:right w:val="nil"/>
                <w:between w:val="nil"/>
              </w:pBdr>
              <w:spacing w:line="360" w:lineRule="auto"/>
              <w:rPr>
                <w:sz w:val="24"/>
                <w:szCs w:val="24"/>
              </w:rPr>
            </w:pPr>
            <w:r>
              <w:rPr>
                <w:sz w:val="24"/>
                <w:szCs w:val="24"/>
              </w:rPr>
              <w:t>Development of AI-based HR capacities</w:t>
            </w:r>
          </w:p>
        </w:tc>
        <w:tc>
          <w:tcPr>
            <w:tcW w:w="2340" w:type="dxa"/>
            <w:tcMar>
              <w:top w:w="100" w:type="dxa"/>
              <w:left w:w="100" w:type="dxa"/>
              <w:bottom w:w="100" w:type="dxa"/>
              <w:right w:w="100" w:type="dxa"/>
            </w:tcMar>
          </w:tcPr>
          <w:p w14:paraId="1553A11F" w14:textId="77777777" w:rsidR="00592069" w:rsidRDefault="00000000">
            <w:pPr>
              <w:widowControl w:val="0"/>
              <w:pBdr>
                <w:top w:val="nil"/>
                <w:left w:val="nil"/>
                <w:bottom w:val="nil"/>
                <w:right w:val="nil"/>
                <w:between w:val="nil"/>
              </w:pBdr>
              <w:spacing w:line="360" w:lineRule="auto"/>
              <w:rPr>
                <w:sz w:val="24"/>
                <w:szCs w:val="24"/>
              </w:rPr>
            </w:pPr>
            <w:r>
              <w:rPr>
                <w:sz w:val="24"/>
                <w:szCs w:val="24"/>
              </w:rPr>
              <w:t>Capacity building</w:t>
            </w:r>
          </w:p>
        </w:tc>
        <w:tc>
          <w:tcPr>
            <w:tcW w:w="2340" w:type="dxa"/>
            <w:tcMar>
              <w:top w:w="100" w:type="dxa"/>
              <w:left w:w="100" w:type="dxa"/>
              <w:bottom w:w="100" w:type="dxa"/>
              <w:right w:w="100" w:type="dxa"/>
            </w:tcMar>
          </w:tcPr>
          <w:p w14:paraId="4458E8FE" w14:textId="77777777" w:rsidR="00592069" w:rsidRDefault="00000000">
            <w:pPr>
              <w:widowControl w:val="0"/>
              <w:pBdr>
                <w:top w:val="nil"/>
                <w:left w:val="nil"/>
                <w:bottom w:val="nil"/>
                <w:right w:val="nil"/>
                <w:between w:val="nil"/>
              </w:pBdr>
              <w:spacing w:line="360" w:lineRule="auto"/>
              <w:rPr>
                <w:sz w:val="24"/>
                <w:szCs w:val="24"/>
              </w:rPr>
            </w:pPr>
            <w:r>
              <w:rPr>
                <w:sz w:val="24"/>
                <w:szCs w:val="24"/>
              </w:rPr>
              <w:t xml:space="preserve">~Participation in training </w:t>
            </w:r>
            <w:proofErr w:type="spellStart"/>
            <w:r>
              <w:rPr>
                <w:sz w:val="24"/>
                <w:szCs w:val="24"/>
              </w:rPr>
              <w:t>programmes</w:t>
            </w:r>
            <w:proofErr w:type="spellEnd"/>
            <w:r>
              <w:rPr>
                <w:sz w:val="24"/>
                <w:szCs w:val="24"/>
              </w:rPr>
              <w:br/>
              <w:t xml:space="preserve">~Completion of training </w:t>
            </w:r>
            <w:proofErr w:type="spellStart"/>
            <w:r>
              <w:rPr>
                <w:sz w:val="24"/>
                <w:szCs w:val="24"/>
              </w:rPr>
              <w:t>programmes</w:t>
            </w:r>
            <w:proofErr w:type="spellEnd"/>
          </w:p>
        </w:tc>
        <w:tc>
          <w:tcPr>
            <w:tcW w:w="2340" w:type="dxa"/>
            <w:tcMar>
              <w:top w:w="100" w:type="dxa"/>
              <w:left w:w="100" w:type="dxa"/>
              <w:bottom w:w="100" w:type="dxa"/>
              <w:right w:w="100" w:type="dxa"/>
            </w:tcMar>
          </w:tcPr>
          <w:p w14:paraId="21EF4419" w14:textId="77777777" w:rsidR="00592069" w:rsidRDefault="00000000">
            <w:pPr>
              <w:widowControl w:val="0"/>
              <w:pBdr>
                <w:top w:val="nil"/>
                <w:left w:val="nil"/>
                <w:bottom w:val="nil"/>
                <w:right w:val="nil"/>
                <w:between w:val="nil"/>
              </w:pBdr>
              <w:spacing w:line="360" w:lineRule="auto"/>
              <w:rPr>
                <w:sz w:val="24"/>
                <w:szCs w:val="24"/>
              </w:rPr>
            </w:pPr>
            <w:r>
              <w:rPr>
                <w:sz w:val="24"/>
                <w:szCs w:val="24"/>
              </w:rPr>
              <w:t>6 months</w:t>
            </w:r>
          </w:p>
        </w:tc>
      </w:tr>
      <w:tr w:rsidR="00592069" w14:paraId="20720EE8" w14:textId="77777777">
        <w:trPr>
          <w:trHeight w:val="440"/>
        </w:trPr>
        <w:tc>
          <w:tcPr>
            <w:tcW w:w="9360" w:type="dxa"/>
            <w:gridSpan w:val="4"/>
            <w:tcMar>
              <w:top w:w="100" w:type="dxa"/>
              <w:left w:w="100" w:type="dxa"/>
              <w:bottom w:w="100" w:type="dxa"/>
              <w:right w:w="100" w:type="dxa"/>
            </w:tcMar>
          </w:tcPr>
          <w:p w14:paraId="69489466" w14:textId="77777777" w:rsidR="00592069" w:rsidRDefault="00000000">
            <w:pPr>
              <w:widowControl w:val="0"/>
              <w:pBdr>
                <w:top w:val="nil"/>
                <w:left w:val="nil"/>
                <w:bottom w:val="nil"/>
                <w:right w:val="nil"/>
                <w:between w:val="nil"/>
              </w:pBdr>
              <w:spacing w:line="360" w:lineRule="auto"/>
              <w:rPr>
                <w:sz w:val="24"/>
                <w:szCs w:val="24"/>
              </w:rPr>
            </w:pPr>
            <w:r>
              <w:rPr>
                <w:b/>
                <w:bCs/>
                <w:sz w:val="24"/>
                <w:szCs w:val="24"/>
              </w:rPr>
              <w:t>Goal 2</w:t>
            </w:r>
            <w:r>
              <w:rPr>
                <w:sz w:val="24"/>
                <w:szCs w:val="24"/>
              </w:rPr>
              <w:t>: To develop data-driven decision-making skills</w:t>
            </w:r>
          </w:p>
        </w:tc>
      </w:tr>
      <w:tr w:rsidR="00592069" w14:paraId="10CE7718" w14:textId="77777777">
        <w:tc>
          <w:tcPr>
            <w:tcW w:w="2340" w:type="dxa"/>
            <w:tcMar>
              <w:top w:w="100" w:type="dxa"/>
              <w:left w:w="100" w:type="dxa"/>
              <w:bottom w:w="100" w:type="dxa"/>
              <w:right w:w="100" w:type="dxa"/>
            </w:tcMar>
          </w:tcPr>
          <w:p w14:paraId="52B2ABCD" w14:textId="77777777" w:rsidR="00592069" w:rsidRDefault="00000000">
            <w:pPr>
              <w:widowControl w:val="0"/>
              <w:pBdr>
                <w:top w:val="nil"/>
                <w:left w:val="nil"/>
                <w:bottom w:val="nil"/>
                <w:right w:val="nil"/>
                <w:between w:val="nil"/>
              </w:pBdr>
              <w:spacing w:line="360" w:lineRule="auto"/>
              <w:rPr>
                <w:sz w:val="24"/>
                <w:szCs w:val="24"/>
              </w:rPr>
            </w:pPr>
            <w:r>
              <w:rPr>
                <w:sz w:val="24"/>
                <w:szCs w:val="24"/>
              </w:rPr>
              <w:t>Evidence-based analytics</w:t>
            </w:r>
          </w:p>
        </w:tc>
        <w:tc>
          <w:tcPr>
            <w:tcW w:w="2340" w:type="dxa"/>
            <w:tcMar>
              <w:top w:w="100" w:type="dxa"/>
              <w:left w:w="100" w:type="dxa"/>
              <w:bottom w:w="100" w:type="dxa"/>
              <w:right w:w="100" w:type="dxa"/>
            </w:tcMar>
          </w:tcPr>
          <w:p w14:paraId="2B75C94A" w14:textId="77777777" w:rsidR="00592069" w:rsidRDefault="00000000">
            <w:pPr>
              <w:widowControl w:val="0"/>
              <w:pBdr>
                <w:top w:val="nil"/>
                <w:left w:val="nil"/>
                <w:bottom w:val="nil"/>
                <w:right w:val="nil"/>
                <w:between w:val="nil"/>
              </w:pBdr>
              <w:spacing w:line="360" w:lineRule="auto"/>
              <w:rPr>
                <w:sz w:val="24"/>
                <w:szCs w:val="24"/>
              </w:rPr>
            </w:pPr>
            <w:r>
              <w:rPr>
                <w:sz w:val="24"/>
                <w:szCs w:val="24"/>
              </w:rPr>
              <w:t>Data-driven decision-making</w:t>
            </w:r>
          </w:p>
        </w:tc>
        <w:tc>
          <w:tcPr>
            <w:tcW w:w="2340" w:type="dxa"/>
            <w:tcMar>
              <w:top w:w="100" w:type="dxa"/>
              <w:left w:w="100" w:type="dxa"/>
              <w:bottom w:w="100" w:type="dxa"/>
              <w:right w:w="100" w:type="dxa"/>
            </w:tcMar>
          </w:tcPr>
          <w:p w14:paraId="60B7F259" w14:textId="77777777" w:rsidR="00592069" w:rsidRDefault="00000000">
            <w:pPr>
              <w:widowControl w:val="0"/>
              <w:pBdr>
                <w:top w:val="nil"/>
                <w:left w:val="nil"/>
                <w:bottom w:val="nil"/>
                <w:right w:val="nil"/>
                <w:between w:val="nil"/>
              </w:pBdr>
              <w:spacing w:line="360" w:lineRule="auto"/>
              <w:rPr>
                <w:sz w:val="24"/>
                <w:szCs w:val="24"/>
              </w:rPr>
            </w:pPr>
            <w:r>
              <w:rPr>
                <w:sz w:val="24"/>
                <w:szCs w:val="24"/>
              </w:rPr>
              <w:t>~HR analytics training</w:t>
            </w:r>
          </w:p>
          <w:p w14:paraId="0BD931B4" w14:textId="77777777" w:rsidR="00592069" w:rsidRDefault="00000000">
            <w:pPr>
              <w:widowControl w:val="0"/>
              <w:pBdr>
                <w:top w:val="nil"/>
                <w:left w:val="nil"/>
                <w:bottom w:val="nil"/>
                <w:right w:val="nil"/>
                <w:between w:val="nil"/>
              </w:pBdr>
              <w:spacing w:line="360" w:lineRule="auto"/>
              <w:rPr>
                <w:sz w:val="24"/>
                <w:szCs w:val="24"/>
              </w:rPr>
            </w:pPr>
            <w:r>
              <w:rPr>
                <w:sz w:val="24"/>
                <w:szCs w:val="24"/>
              </w:rPr>
              <w:t>~Participation in data-driven decision-making workshops</w:t>
            </w:r>
          </w:p>
        </w:tc>
        <w:tc>
          <w:tcPr>
            <w:tcW w:w="2340" w:type="dxa"/>
            <w:tcMar>
              <w:top w:w="100" w:type="dxa"/>
              <w:left w:w="100" w:type="dxa"/>
              <w:bottom w:w="100" w:type="dxa"/>
              <w:right w:w="100" w:type="dxa"/>
            </w:tcMar>
          </w:tcPr>
          <w:p w14:paraId="2654730D" w14:textId="77777777" w:rsidR="00592069" w:rsidRDefault="00000000">
            <w:pPr>
              <w:widowControl w:val="0"/>
              <w:pBdr>
                <w:top w:val="nil"/>
                <w:left w:val="nil"/>
                <w:bottom w:val="nil"/>
                <w:right w:val="nil"/>
                <w:between w:val="nil"/>
              </w:pBdr>
              <w:spacing w:line="360" w:lineRule="auto"/>
              <w:rPr>
                <w:sz w:val="24"/>
                <w:szCs w:val="24"/>
              </w:rPr>
            </w:pPr>
            <w:r>
              <w:rPr>
                <w:sz w:val="24"/>
                <w:szCs w:val="24"/>
              </w:rPr>
              <w:t>9 months</w:t>
            </w:r>
          </w:p>
        </w:tc>
      </w:tr>
      <w:tr w:rsidR="00592069" w14:paraId="42E28A7C" w14:textId="77777777">
        <w:trPr>
          <w:trHeight w:val="440"/>
        </w:trPr>
        <w:tc>
          <w:tcPr>
            <w:tcW w:w="9360" w:type="dxa"/>
            <w:gridSpan w:val="4"/>
            <w:tcMar>
              <w:top w:w="100" w:type="dxa"/>
              <w:left w:w="100" w:type="dxa"/>
              <w:bottom w:w="100" w:type="dxa"/>
              <w:right w:w="100" w:type="dxa"/>
            </w:tcMar>
          </w:tcPr>
          <w:p w14:paraId="5BBB7E20" w14:textId="77777777" w:rsidR="00592069" w:rsidRDefault="00000000">
            <w:pPr>
              <w:widowControl w:val="0"/>
              <w:pBdr>
                <w:top w:val="nil"/>
                <w:left w:val="nil"/>
                <w:bottom w:val="nil"/>
                <w:right w:val="nil"/>
                <w:between w:val="nil"/>
              </w:pBdr>
              <w:spacing w:line="360" w:lineRule="auto"/>
              <w:rPr>
                <w:sz w:val="24"/>
                <w:szCs w:val="24"/>
              </w:rPr>
            </w:pPr>
            <w:r>
              <w:rPr>
                <w:b/>
                <w:bCs/>
                <w:sz w:val="24"/>
                <w:szCs w:val="24"/>
              </w:rPr>
              <w:t>Goal 3</w:t>
            </w:r>
            <w:r>
              <w:rPr>
                <w:sz w:val="24"/>
                <w:szCs w:val="24"/>
              </w:rPr>
              <w:t xml:space="preserve">: To develop ethical leadership capabilities to safeguard the interests of key stakeholders </w:t>
            </w:r>
          </w:p>
        </w:tc>
      </w:tr>
      <w:tr w:rsidR="00592069" w14:paraId="5FA1F6CF" w14:textId="77777777">
        <w:trPr>
          <w:trHeight w:val="440"/>
        </w:trPr>
        <w:tc>
          <w:tcPr>
            <w:tcW w:w="2340" w:type="dxa"/>
            <w:tcMar>
              <w:top w:w="100" w:type="dxa"/>
              <w:left w:w="100" w:type="dxa"/>
              <w:bottom w:w="100" w:type="dxa"/>
              <w:right w:w="100" w:type="dxa"/>
            </w:tcMar>
          </w:tcPr>
          <w:p w14:paraId="07E7905D" w14:textId="77777777" w:rsidR="00592069" w:rsidRDefault="00000000">
            <w:pPr>
              <w:widowControl w:val="0"/>
              <w:pBdr>
                <w:top w:val="nil"/>
                <w:left w:val="nil"/>
                <w:bottom w:val="nil"/>
                <w:right w:val="nil"/>
                <w:between w:val="nil"/>
              </w:pBdr>
              <w:spacing w:line="360" w:lineRule="auto"/>
              <w:rPr>
                <w:sz w:val="24"/>
                <w:szCs w:val="24"/>
              </w:rPr>
            </w:pPr>
            <w:r>
              <w:rPr>
                <w:sz w:val="24"/>
                <w:szCs w:val="24"/>
              </w:rPr>
              <w:t>Ethical decision-making</w:t>
            </w:r>
          </w:p>
        </w:tc>
        <w:tc>
          <w:tcPr>
            <w:tcW w:w="2340" w:type="dxa"/>
            <w:tcMar>
              <w:top w:w="100" w:type="dxa"/>
              <w:left w:w="100" w:type="dxa"/>
              <w:bottom w:w="100" w:type="dxa"/>
              <w:right w:w="100" w:type="dxa"/>
            </w:tcMar>
          </w:tcPr>
          <w:p w14:paraId="599A070A" w14:textId="77777777" w:rsidR="00592069" w:rsidRDefault="00000000">
            <w:pPr>
              <w:widowControl w:val="0"/>
              <w:pBdr>
                <w:top w:val="nil"/>
                <w:left w:val="nil"/>
                <w:bottom w:val="nil"/>
                <w:right w:val="nil"/>
                <w:between w:val="nil"/>
              </w:pBdr>
              <w:spacing w:line="360" w:lineRule="auto"/>
              <w:rPr>
                <w:sz w:val="24"/>
                <w:szCs w:val="24"/>
              </w:rPr>
            </w:pPr>
            <w:r>
              <w:rPr>
                <w:sz w:val="24"/>
                <w:szCs w:val="24"/>
              </w:rPr>
              <w:t xml:space="preserve">Ethical practices </w:t>
            </w:r>
          </w:p>
        </w:tc>
        <w:tc>
          <w:tcPr>
            <w:tcW w:w="2340" w:type="dxa"/>
            <w:tcMar>
              <w:top w:w="100" w:type="dxa"/>
              <w:left w:w="100" w:type="dxa"/>
              <w:bottom w:w="100" w:type="dxa"/>
              <w:right w:w="100" w:type="dxa"/>
            </w:tcMar>
          </w:tcPr>
          <w:p w14:paraId="050D00E0" w14:textId="77777777" w:rsidR="00592069" w:rsidRDefault="00000000">
            <w:pPr>
              <w:widowControl w:val="0"/>
              <w:pBdr>
                <w:top w:val="nil"/>
                <w:left w:val="nil"/>
                <w:bottom w:val="nil"/>
                <w:right w:val="nil"/>
                <w:between w:val="nil"/>
              </w:pBdr>
              <w:spacing w:line="360" w:lineRule="auto"/>
              <w:rPr>
                <w:sz w:val="24"/>
                <w:szCs w:val="24"/>
              </w:rPr>
            </w:pPr>
            <w:r>
              <w:rPr>
                <w:sz w:val="24"/>
                <w:szCs w:val="24"/>
              </w:rPr>
              <w:t>~Participation in mentoring programs</w:t>
            </w:r>
          </w:p>
          <w:p w14:paraId="5EE7369D" w14:textId="77777777" w:rsidR="00592069" w:rsidRDefault="00000000">
            <w:pPr>
              <w:widowControl w:val="0"/>
              <w:pBdr>
                <w:top w:val="nil"/>
                <w:left w:val="nil"/>
                <w:bottom w:val="nil"/>
                <w:right w:val="nil"/>
                <w:between w:val="nil"/>
              </w:pBdr>
              <w:spacing w:line="360" w:lineRule="auto"/>
              <w:rPr>
                <w:sz w:val="24"/>
                <w:szCs w:val="24"/>
              </w:rPr>
            </w:pPr>
            <w:r>
              <w:rPr>
                <w:sz w:val="24"/>
                <w:szCs w:val="24"/>
              </w:rPr>
              <w:t xml:space="preserve">~Development of leadership </w:t>
            </w:r>
            <w:proofErr w:type="spellStart"/>
            <w:r>
              <w:rPr>
                <w:sz w:val="24"/>
                <w:szCs w:val="24"/>
              </w:rPr>
              <w:t>programmes</w:t>
            </w:r>
            <w:proofErr w:type="spellEnd"/>
          </w:p>
        </w:tc>
        <w:tc>
          <w:tcPr>
            <w:tcW w:w="2340" w:type="dxa"/>
            <w:tcMar>
              <w:top w:w="100" w:type="dxa"/>
              <w:left w:w="100" w:type="dxa"/>
              <w:bottom w:w="100" w:type="dxa"/>
              <w:right w:w="100" w:type="dxa"/>
            </w:tcMar>
          </w:tcPr>
          <w:p w14:paraId="67270970" w14:textId="77777777" w:rsidR="00592069" w:rsidRDefault="00000000">
            <w:pPr>
              <w:widowControl w:val="0"/>
              <w:pBdr>
                <w:top w:val="nil"/>
                <w:left w:val="nil"/>
                <w:bottom w:val="nil"/>
                <w:right w:val="nil"/>
                <w:between w:val="nil"/>
              </w:pBdr>
              <w:spacing w:line="360" w:lineRule="auto"/>
              <w:rPr>
                <w:sz w:val="24"/>
                <w:szCs w:val="24"/>
              </w:rPr>
            </w:pPr>
            <w:r>
              <w:rPr>
                <w:sz w:val="24"/>
                <w:szCs w:val="24"/>
              </w:rPr>
              <w:t>6 months</w:t>
            </w:r>
          </w:p>
        </w:tc>
      </w:tr>
    </w:tbl>
    <w:p w14:paraId="63865D55" w14:textId="77777777" w:rsidR="00592069" w:rsidRDefault="00000000">
      <w:pPr>
        <w:spacing w:line="360" w:lineRule="auto"/>
        <w:jc w:val="center"/>
        <w:rPr>
          <w:b/>
          <w:bCs/>
          <w:sz w:val="24"/>
          <w:szCs w:val="24"/>
        </w:rPr>
      </w:pPr>
      <w:r>
        <w:rPr>
          <w:b/>
          <w:bCs/>
          <w:sz w:val="24"/>
          <w:szCs w:val="24"/>
        </w:rPr>
        <w:t>Table 7: Professional development plan</w:t>
      </w:r>
    </w:p>
    <w:p w14:paraId="34B76291" w14:textId="77777777" w:rsidR="00592069" w:rsidRDefault="00000000">
      <w:pPr>
        <w:spacing w:line="360" w:lineRule="auto"/>
        <w:jc w:val="center"/>
        <w:rPr>
          <w:sz w:val="24"/>
          <w:szCs w:val="24"/>
        </w:rPr>
      </w:pPr>
      <w:r>
        <w:rPr>
          <w:sz w:val="24"/>
          <w:szCs w:val="24"/>
        </w:rPr>
        <w:t xml:space="preserve">(Source: Adapted from Oktavia </w:t>
      </w:r>
      <w:r>
        <w:rPr>
          <w:i/>
          <w:iCs/>
          <w:sz w:val="24"/>
          <w:szCs w:val="24"/>
        </w:rPr>
        <w:t>et al.</w:t>
      </w:r>
      <w:r>
        <w:rPr>
          <w:sz w:val="24"/>
          <w:szCs w:val="24"/>
        </w:rPr>
        <w:t xml:space="preserve">, 2025) </w:t>
      </w:r>
    </w:p>
    <w:p w14:paraId="7A4D2299" w14:textId="77777777" w:rsidR="00592069" w:rsidRDefault="00000000">
      <w:pPr>
        <w:pStyle w:val="Heading1"/>
      </w:pPr>
      <w:bookmarkStart w:id="15" w:name="_kf1nu051a2uo" w:colFirst="0" w:colLast="0"/>
      <w:bookmarkEnd w:id="15"/>
      <w:r>
        <w:br w:type="page"/>
      </w:r>
    </w:p>
    <w:p w14:paraId="7C35442F" w14:textId="77777777" w:rsidR="00592069" w:rsidRDefault="00000000">
      <w:pPr>
        <w:pStyle w:val="Heading1"/>
      </w:pPr>
      <w:bookmarkStart w:id="16" w:name="_Toc234836849"/>
      <w:r>
        <w:lastRenderedPageBreak/>
        <w:t>Reference List</w:t>
      </w:r>
      <w:bookmarkEnd w:id="16"/>
    </w:p>
    <w:p w14:paraId="2285C1FA" w14:textId="77777777" w:rsidR="00592069" w:rsidRDefault="00000000">
      <w:pPr>
        <w:pBdr>
          <w:top w:val="nil"/>
          <w:left w:val="nil"/>
          <w:bottom w:val="nil"/>
          <w:right w:val="nil"/>
          <w:between w:val="nil"/>
        </w:pBdr>
        <w:spacing w:after="240" w:line="360" w:lineRule="auto"/>
        <w:jc w:val="both"/>
        <w:rPr>
          <w:color w:val="000000"/>
          <w:sz w:val="24"/>
          <w:szCs w:val="24"/>
        </w:rPr>
      </w:pPr>
      <w:proofErr w:type="spellStart"/>
      <w:r>
        <w:rPr>
          <w:color w:val="000000"/>
          <w:sz w:val="24"/>
          <w:szCs w:val="24"/>
        </w:rPr>
        <w:t>Algethami</w:t>
      </w:r>
      <w:proofErr w:type="spellEnd"/>
      <w:r>
        <w:rPr>
          <w:color w:val="000000"/>
          <w:sz w:val="24"/>
          <w:szCs w:val="24"/>
        </w:rPr>
        <w:t xml:space="preserve">, M.M. and Campbell, N. (2026). Unlocking </w:t>
      </w:r>
      <w:proofErr w:type="spellStart"/>
      <w:r>
        <w:rPr>
          <w:color w:val="000000"/>
          <w:sz w:val="24"/>
          <w:szCs w:val="24"/>
        </w:rPr>
        <w:t>Proenvironmental</w:t>
      </w:r>
      <w:proofErr w:type="spellEnd"/>
      <w:r>
        <w:rPr>
          <w:color w:val="000000"/>
          <w:sz w:val="24"/>
          <w:szCs w:val="24"/>
        </w:rPr>
        <w:t xml:space="preserve"> </w:t>
      </w:r>
      <w:proofErr w:type="spellStart"/>
      <w:r>
        <w:rPr>
          <w:color w:val="000000"/>
          <w:sz w:val="24"/>
          <w:szCs w:val="24"/>
        </w:rPr>
        <w:t>Behaviour</w:t>
      </w:r>
      <w:proofErr w:type="spellEnd"/>
      <w:r>
        <w:rPr>
          <w:color w:val="000000"/>
          <w:sz w:val="24"/>
          <w:szCs w:val="24"/>
        </w:rPr>
        <w:t xml:space="preserve">: A Scoping Review of Green Human Resource Management and </w:t>
      </w:r>
      <w:proofErr w:type="spellStart"/>
      <w:r>
        <w:rPr>
          <w:color w:val="000000"/>
          <w:sz w:val="24"/>
          <w:szCs w:val="24"/>
        </w:rPr>
        <w:t>Organisational</w:t>
      </w:r>
      <w:proofErr w:type="spellEnd"/>
      <w:r>
        <w:rPr>
          <w:color w:val="000000"/>
          <w:sz w:val="24"/>
          <w:szCs w:val="24"/>
        </w:rPr>
        <w:t xml:space="preserve"> Citizenship </w:t>
      </w:r>
      <w:proofErr w:type="spellStart"/>
      <w:r>
        <w:rPr>
          <w:color w:val="000000"/>
          <w:sz w:val="24"/>
          <w:szCs w:val="24"/>
        </w:rPr>
        <w:t>Behaviour</w:t>
      </w:r>
      <w:proofErr w:type="spellEnd"/>
      <w:r>
        <w:rPr>
          <w:color w:val="000000"/>
          <w:sz w:val="24"/>
          <w:szCs w:val="24"/>
        </w:rPr>
        <w:t xml:space="preserve"> for the Environment Through the Ability–Motivation–Opportunity Lens. </w:t>
      </w:r>
      <w:r>
        <w:rPr>
          <w:i/>
          <w:iCs/>
          <w:color w:val="000000"/>
          <w:sz w:val="24"/>
          <w:szCs w:val="24"/>
        </w:rPr>
        <w:t>Business Strategy and the Environment</w:t>
      </w:r>
      <w:r>
        <w:rPr>
          <w:color w:val="000000"/>
          <w:sz w:val="24"/>
          <w:szCs w:val="24"/>
        </w:rPr>
        <w:t>. doi:10.1002/bse.70622</w:t>
      </w:r>
      <w:r>
        <w:rPr>
          <w:sz w:val="24"/>
          <w:szCs w:val="24"/>
        </w:rPr>
        <w:t xml:space="preserve"> </w:t>
      </w:r>
    </w:p>
    <w:p w14:paraId="006F53E3"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Baker, S. and Martinson, D.L. (2025). The TARES Test: Five Principles for Ethical Persuasion. </w:t>
      </w:r>
      <w:r>
        <w:rPr>
          <w:i/>
          <w:iCs/>
          <w:color w:val="000000"/>
          <w:sz w:val="24"/>
          <w:szCs w:val="24"/>
        </w:rPr>
        <w:t>Journal of Mass Media Ethics</w:t>
      </w:r>
      <w:r>
        <w:rPr>
          <w:color w:val="000000"/>
          <w:sz w:val="24"/>
          <w:szCs w:val="24"/>
        </w:rPr>
        <w:t>, [online] 16(2–3), pp.148–175. doi:10.1080/08900523.2001.9679610.</w:t>
      </w:r>
    </w:p>
    <w:p w14:paraId="49F1EA8E"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Bandara, R.J., Biswas, K., Akter, S., Shafique, S. and Rahman, M. (2025). Addressing Algorithmic Bias in AI</w:t>
      </w:r>
      <w:r>
        <w:rPr>
          <w:rFonts w:ascii="Cambria Math" w:eastAsia="Cambria Math" w:hAnsi="Cambria Math" w:cs="Cambria Math"/>
          <w:color w:val="000000"/>
          <w:sz w:val="24"/>
          <w:szCs w:val="24"/>
        </w:rPr>
        <w:t>‐</w:t>
      </w:r>
      <w:r>
        <w:rPr>
          <w:color w:val="000000"/>
          <w:sz w:val="24"/>
          <w:szCs w:val="24"/>
        </w:rPr>
        <w:t xml:space="preserve">Driven HRM Systems: Implications for Strategic HRM Effectiveness. </w:t>
      </w:r>
      <w:r>
        <w:rPr>
          <w:i/>
          <w:iCs/>
          <w:color w:val="000000"/>
          <w:sz w:val="24"/>
          <w:szCs w:val="24"/>
        </w:rPr>
        <w:t>Human Resource Management Journal</w:t>
      </w:r>
      <w:r>
        <w:rPr>
          <w:color w:val="000000"/>
          <w:sz w:val="24"/>
          <w:szCs w:val="24"/>
        </w:rPr>
        <w:t xml:space="preserve">. doi:10.1111/1748-8583.12609. </w:t>
      </w:r>
    </w:p>
    <w:p w14:paraId="60C0212D" w14:textId="77777777" w:rsidR="00592069" w:rsidRDefault="00000000">
      <w:pPr>
        <w:pBdr>
          <w:top w:val="nil"/>
          <w:left w:val="nil"/>
          <w:bottom w:val="nil"/>
          <w:right w:val="nil"/>
          <w:between w:val="nil"/>
        </w:pBdr>
        <w:spacing w:after="240" w:line="360" w:lineRule="auto"/>
        <w:jc w:val="both"/>
        <w:rPr>
          <w:color w:val="000000"/>
          <w:sz w:val="24"/>
          <w:szCs w:val="24"/>
        </w:rPr>
      </w:pPr>
      <w:proofErr w:type="spellStart"/>
      <w:r>
        <w:rPr>
          <w:color w:val="000000"/>
          <w:sz w:val="24"/>
          <w:szCs w:val="24"/>
        </w:rPr>
        <w:t>Cotič</w:t>
      </w:r>
      <w:proofErr w:type="spellEnd"/>
      <w:r>
        <w:rPr>
          <w:color w:val="000000"/>
          <w:sz w:val="24"/>
          <w:szCs w:val="24"/>
        </w:rPr>
        <w:t xml:space="preserve">, L.P., Man, M.M.K., Soga, L.R., Konstantopoulou, A. and </w:t>
      </w:r>
      <w:proofErr w:type="spellStart"/>
      <w:r>
        <w:rPr>
          <w:color w:val="000000"/>
          <w:sz w:val="24"/>
          <w:szCs w:val="24"/>
        </w:rPr>
        <w:t>Lodorfos</w:t>
      </w:r>
      <w:proofErr w:type="spellEnd"/>
      <w:r>
        <w:rPr>
          <w:color w:val="000000"/>
          <w:sz w:val="24"/>
          <w:szCs w:val="24"/>
        </w:rPr>
        <w:t xml:space="preserve">, G. (2025). Job Characteristics for Work Engagement: Autonomy, Feedback, Skill Variety, Task Identity, and Task Significance. </w:t>
      </w:r>
      <w:r>
        <w:rPr>
          <w:i/>
          <w:iCs/>
          <w:color w:val="000000"/>
          <w:sz w:val="24"/>
          <w:szCs w:val="24"/>
        </w:rPr>
        <w:t>Global Business and Organizational Excellence</w:t>
      </w:r>
      <w:r>
        <w:rPr>
          <w:color w:val="000000"/>
          <w:sz w:val="24"/>
          <w:szCs w:val="24"/>
        </w:rPr>
        <w:t>. doi:10.1002/joe.2229</w:t>
      </w:r>
      <w:r>
        <w:rPr>
          <w:sz w:val="24"/>
          <w:szCs w:val="24"/>
        </w:rPr>
        <w:t xml:space="preserve">5 </w:t>
      </w:r>
      <w:r>
        <w:rPr>
          <w:color w:val="000000"/>
          <w:sz w:val="24"/>
          <w:szCs w:val="24"/>
        </w:rPr>
        <w:t xml:space="preserve"> </w:t>
      </w:r>
    </w:p>
    <w:p w14:paraId="45C5AD9D"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Demerouti, E. (2025). Job Crafting Revisited: Current Insights, Emerging Challenges, and Future Directions. </w:t>
      </w:r>
      <w:r>
        <w:rPr>
          <w:i/>
          <w:iCs/>
          <w:color w:val="000000"/>
          <w:sz w:val="24"/>
          <w:szCs w:val="24"/>
        </w:rPr>
        <w:t>Annual Review of Organizational Psychology and Organizational Behavior</w:t>
      </w:r>
      <w:r>
        <w:rPr>
          <w:color w:val="000000"/>
          <w:sz w:val="24"/>
          <w:szCs w:val="24"/>
        </w:rPr>
        <w:t>. doi:10.1146/annurev-orgpsych-020924-064242</w:t>
      </w:r>
      <w:r>
        <w:rPr>
          <w:sz w:val="24"/>
          <w:szCs w:val="24"/>
        </w:rPr>
        <w:t xml:space="preserve"> </w:t>
      </w:r>
      <w:r>
        <w:rPr>
          <w:color w:val="000000"/>
          <w:sz w:val="24"/>
          <w:szCs w:val="24"/>
        </w:rPr>
        <w:t xml:space="preserve"> </w:t>
      </w:r>
    </w:p>
    <w:p w14:paraId="4BA239F3" w14:textId="77777777" w:rsidR="00592069" w:rsidRDefault="00000000">
      <w:pPr>
        <w:pBdr>
          <w:top w:val="nil"/>
          <w:left w:val="nil"/>
          <w:bottom w:val="nil"/>
          <w:right w:val="nil"/>
          <w:between w:val="nil"/>
        </w:pBdr>
        <w:spacing w:before="240" w:after="160" w:line="360" w:lineRule="auto"/>
        <w:jc w:val="both"/>
        <w:rPr>
          <w:color w:val="000000"/>
          <w:sz w:val="24"/>
          <w:szCs w:val="24"/>
        </w:rPr>
      </w:pPr>
      <w:proofErr w:type="spellStart"/>
      <w:r>
        <w:rPr>
          <w:color w:val="000000"/>
          <w:sz w:val="24"/>
          <w:szCs w:val="24"/>
        </w:rPr>
        <w:t>Dhanpat</w:t>
      </w:r>
      <w:proofErr w:type="spellEnd"/>
      <w:r>
        <w:rPr>
          <w:color w:val="000000"/>
          <w:sz w:val="24"/>
          <w:szCs w:val="24"/>
        </w:rPr>
        <w:t xml:space="preserve">, N., (2025). Job crafting agility: a conceptual proposition for rethinking </w:t>
      </w:r>
      <w:proofErr w:type="spellStart"/>
      <w:r>
        <w:rPr>
          <w:color w:val="000000"/>
          <w:sz w:val="24"/>
          <w:szCs w:val="24"/>
        </w:rPr>
        <w:t>behaviour</w:t>
      </w:r>
      <w:proofErr w:type="spellEnd"/>
      <w:r>
        <w:rPr>
          <w:color w:val="000000"/>
          <w:sz w:val="24"/>
          <w:szCs w:val="24"/>
        </w:rPr>
        <w:t xml:space="preserve"> in organizations. </w:t>
      </w:r>
      <w:r>
        <w:rPr>
          <w:i/>
          <w:iCs/>
          <w:color w:val="000000"/>
          <w:sz w:val="24"/>
          <w:szCs w:val="24"/>
        </w:rPr>
        <w:t>International Journal of Organization Theory &amp; Behavior</w:t>
      </w:r>
      <w:r>
        <w:rPr>
          <w:color w:val="000000"/>
          <w:sz w:val="24"/>
          <w:szCs w:val="24"/>
        </w:rPr>
        <w:t>, </w:t>
      </w:r>
      <w:r>
        <w:rPr>
          <w:i/>
          <w:iCs/>
          <w:color w:val="000000"/>
          <w:sz w:val="24"/>
          <w:szCs w:val="24"/>
        </w:rPr>
        <w:t>28</w:t>
      </w:r>
      <w:r>
        <w:rPr>
          <w:color w:val="000000"/>
          <w:sz w:val="24"/>
          <w:szCs w:val="24"/>
        </w:rPr>
        <w:t xml:space="preserve">(1), pp.18-33. </w:t>
      </w:r>
      <w:hyperlink r:id="rId24">
        <w:r w:rsidR="00592069">
          <w:rPr>
            <w:color w:val="0000FF"/>
            <w:sz w:val="24"/>
            <w:szCs w:val="24"/>
            <w:u w:val="single"/>
          </w:rPr>
          <w:t>https://doi.org/10.1108/IJOTB-03-2023-0062</w:t>
        </w:r>
      </w:hyperlink>
    </w:p>
    <w:p w14:paraId="2995F7EB" w14:textId="77777777" w:rsidR="00592069" w:rsidRDefault="00000000">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Forbes, (2026). </w:t>
      </w:r>
      <w:r>
        <w:rPr>
          <w:i/>
          <w:iCs/>
          <w:color w:val="000000"/>
          <w:sz w:val="24"/>
          <w:szCs w:val="24"/>
        </w:rPr>
        <w:t xml:space="preserve">Why Employee Turnover Is </w:t>
      </w:r>
      <w:proofErr w:type="gramStart"/>
      <w:r>
        <w:rPr>
          <w:i/>
          <w:iCs/>
          <w:color w:val="000000"/>
          <w:sz w:val="24"/>
          <w:szCs w:val="24"/>
        </w:rPr>
        <w:t>A</w:t>
      </w:r>
      <w:proofErr w:type="gramEnd"/>
      <w:r>
        <w:rPr>
          <w:i/>
          <w:iCs/>
          <w:color w:val="000000"/>
          <w:sz w:val="24"/>
          <w:szCs w:val="24"/>
        </w:rPr>
        <w:t xml:space="preserve"> Bigger Business Risk In 2026</w:t>
      </w:r>
      <w:r>
        <w:rPr>
          <w:color w:val="000000"/>
          <w:sz w:val="24"/>
          <w:szCs w:val="24"/>
        </w:rPr>
        <w:t>. Available at:</w:t>
      </w:r>
      <w:hyperlink r:id="rId25">
        <w:r w:rsidR="00592069">
          <w:rPr>
            <w:color w:val="000000"/>
            <w:sz w:val="24"/>
            <w:szCs w:val="24"/>
          </w:rPr>
          <w:t xml:space="preserve"> </w:t>
        </w:r>
      </w:hyperlink>
      <w:r>
        <w:rPr>
          <w:color w:val="000000"/>
          <w:sz w:val="24"/>
          <w:szCs w:val="24"/>
        </w:rPr>
        <w:t xml:space="preserve"> </w:t>
      </w:r>
      <w:hyperlink r:id="rId26">
        <w:r w:rsidR="00592069">
          <w:rPr>
            <w:color w:val="0000FF"/>
            <w:sz w:val="24"/>
            <w:szCs w:val="24"/>
            <w:u w:val="single"/>
          </w:rPr>
          <w:t>https://www.forbes.com/sites/carolinecastrillon/2026/04/23/why-employee-turnover-is-a-bigger-business-risk-in-2026/</w:t>
        </w:r>
      </w:hyperlink>
      <w:r>
        <w:rPr>
          <w:color w:val="000000"/>
          <w:sz w:val="24"/>
          <w:szCs w:val="24"/>
        </w:rPr>
        <w:t xml:space="preserve"> [Accessed on: 09/07/2026]</w:t>
      </w:r>
    </w:p>
    <w:p w14:paraId="7954C7A3" w14:textId="77777777" w:rsidR="00592069" w:rsidRDefault="00000000">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Gallup (2026). </w:t>
      </w:r>
      <w:r>
        <w:rPr>
          <w:i/>
          <w:iCs/>
          <w:color w:val="000000"/>
          <w:sz w:val="24"/>
          <w:szCs w:val="24"/>
        </w:rPr>
        <w:t xml:space="preserve">What Is the Employee Experience, and How Do You Improve </w:t>
      </w:r>
      <w:proofErr w:type="gramStart"/>
      <w:r>
        <w:rPr>
          <w:i/>
          <w:iCs/>
          <w:color w:val="000000"/>
          <w:sz w:val="24"/>
          <w:szCs w:val="24"/>
        </w:rPr>
        <w:t>It?</w:t>
      </w:r>
      <w:r>
        <w:rPr>
          <w:color w:val="000000"/>
          <w:sz w:val="24"/>
          <w:szCs w:val="24"/>
        </w:rPr>
        <w:t>.</w:t>
      </w:r>
      <w:proofErr w:type="gramEnd"/>
      <w:r>
        <w:rPr>
          <w:color w:val="000000"/>
          <w:sz w:val="24"/>
          <w:szCs w:val="24"/>
        </w:rPr>
        <w:t xml:space="preserve"> Available at:</w:t>
      </w:r>
      <w:hyperlink r:id="rId27">
        <w:r w:rsidR="00592069">
          <w:rPr>
            <w:color w:val="000000"/>
            <w:sz w:val="24"/>
            <w:szCs w:val="24"/>
          </w:rPr>
          <w:t xml:space="preserve"> </w:t>
        </w:r>
      </w:hyperlink>
      <w:r>
        <w:rPr>
          <w:color w:val="000000"/>
          <w:sz w:val="24"/>
          <w:szCs w:val="24"/>
        </w:rPr>
        <w:t xml:space="preserve"> </w:t>
      </w:r>
      <w:hyperlink r:id="rId28">
        <w:r w:rsidR="00592069">
          <w:rPr>
            <w:color w:val="0000FF"/>
            <w:sz w:val="24"/>
            <w:szCs w:val="24"/>
            <w:u w:val="single"/>
          </w:rPr>
          <w:t>https://www.gallup.com/workplace/323573/employee-experience-and-workplace-culture.aspx</w:t>
        </w:r>
      </w:hyperlink>
      <w:r>
        <w:rPr>
          <w:color w:val="000000"/>
          <w:sz w:val="24"/>
          <w:szCs w:val="24"/>
        </w:rPr>
        <w:t xml:space="preserve"> [Accessed on: 11/07/2026]</w:t>
      </w:r>
    </w:p>
    <w:p w14:paraId="447BAD2E"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lastRenderedPageBreak/>
        <w:t xml:space="preserve">Gheorghe, C. and </w:t>
      </w:r>
      <w:proofErr w:type="spellStart"/>
      <w:r>
        <w:rPr>
          <w:color w:val="000000"/>
          <w:sz w:val="24"/>
          <w:szCs w:val="24"/>
        </w:rPr>
        <w:t>Soica</w:t>
      </w:r>
      <w:proofErr w:type="spellEnd"/>
      <w:r>
        <w:rPr>
          <w:color w:val="000000"/>
          <w:sz w:val="24"/>
          <w:szCs w:val="24"/>
        </w:rPr>
        <w:t xml:space="preserve">, A. (2025). Revolutionizing Urban Mobility: A Systematic Review of AI, IoT, and Predictive Analytics in Adaptive Traffic Control Systems for Road Networks. </w:t>
      </w:r>
      <w:r>
        <w:rPr>
          <w:i/>
          <w:iCs/>
          <w:color w:val="000000"/>
          <w:sz w:val="24"/>
          <w:szCs w:val="24"/>
        </w:rPr>
        <w:t>Electronics</w:t>
      </w:r>
      <w:r>
        <w:rPr>
          <w:color w:val="000000"/>
          <w:sz w:val="24"/>
          <w:szCs w:val="24"/>
        </w:rPr>
        <w:t>, [online] 14(4), pp.719–719. doi:10.3390/electronics14040719. [Accessed on: 05/07/2026]</w:t>
      </w:r>
    </w:p>
    <w:p w14:paraId="57AF8604"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Haque, M., Dey, K.N., Saha, P., Sarker, P.K., None Md. </w:t>
      </w:r>
      <w:proofErr w:type="spellStart"/>
      <w:r>
        <w:rPr>
          <w:color w:val="000000"/>
          <w:sz w:val="24"/>
          <w:szCs w:val="24"/>
        </w:rPr>
        <w:t>Halimuzzaman</w:t>
      </w:r>
      <w:proofErr w:type="spellEnd"/>
      <w:r>
        <w:rPr>
          <w:color w:val="000000"/>
          <w:sz w:val="24"/>
          <w:szCs w:val="24"/>
        </w:rPr>
        <w:t xml:space="preserve"> and Biswas, M.T. (2025). EXPLORING THE ROLE OF ARTIFICIAL INTELLIGENCE IN TRANSFORMING HR PRACTICES. </w:t>
      </w:r>
      <w:r>
        <w:rPr>
          <w:i/>
          <w:iCs/>
          <w:color w:val="000000"/>
          <w:sz w:val="24"/>
          <w:szCs w:val="24"/>
        </w:rPr>
        <w:t>International journal of business management and economic review</w:t>
      </w:r>
      <w:r>
        <w:rPr>
          <w:color w:val="000000"/>
          <w:sz w:val="24"/>
          <w:szCs w:val="24"/>
        </w:rPr>
        <w:t xml:space="preserve">, 08(01), pp.98–110. doi:10.35409/ijbmer.2025.3646. </w:t>
      </w:r>
    </w:p>
    <w:p w14:paraId="03B52C29"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Iancu, C. and Oprea, S.-V. (2025). AI and Human Resources in a Literature-Driven Investigation </w:t>
      </w:r>
      <w:proofErr w:type="gramStart"/>
      <w:r>
        <w:rPr>
          <w:color w:val="000000"/>
          <w:sz w:val="24"/>
          <w:szCs w:val="24"/>
        </w:rPr>
        <w:t>Into</w:t>
      </w:r>
      <w:proofErr w:type="gramEnd"/>
      <w:r>
        <w:rPr>
          <w:color w:val="000000"/>
          <w:sz w:val="24"/>
          <w:szCs w:val="24"/>
        </w:rPr>
        <w:t xml:space="preserve"> Emerging Trends. </w:t>
      </w:r>
      <w:r>
        <w:rPr>
          <w:i/>
          <w:iCs/>
          <w:color w:val="000000"/>
          <w:sz w:val="24"/>
          <w:szCs w:val="24"/>
        </w:rPr>
        <w:t>IEEE Access</w:t>
      </w:r>
      <w:r>
        <w:rPr>
          <w:color w:val="000000"/>
          <w:sz w:val="24"/>
          <w:szCs w:val="24"/>
        </w:rPr>
        <w:t>, [online] 13, pp.81897–81916. doi:10.1109/access.2025.3568338.</w:t>
      </w:r>
    </w:p>
    <w:p w14:paraId="586BD92A"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Khatoon, U.T., </w:t>
      </w:r>
      <w:proofErr w:type="spellStart"/>
      <w:r>
        <w:rPr>
          <w:color w:val="000000"/>
          <w:sz w:val="24"/>
          <w:szCs w:val="24"/>
        </w:rPr>
        <w:t>Babgi</w:t>
      </w:r>
      <w:proofErr w:type="spellEnd"/>
      <w:r>
        <w:rPr>
          <w:color w:val="000000"/>
          <w:sz w:val="24"/>
          <w:szCs w:val="24"/>
        </w:rPr>
        <w:t xml:space="preserve">, M., Hadi, N.T., Mir, R.N. and </w:t>
      </w:r>
      <w:proofErr w:type="spellStart"/>
      <w:r>
        <w:rPr>
          <w:color w:val="000000"/>
          <w:sz w:val="24"/>
          <w:szCs w:val="24"/>
        </w:rPr>
        <w:t>Velidandi</w:t>
      </w:r>
      <w:proofErr w:type="spellEnd"/>
      <w:r>
        <w:rPr>
          <w:color w:val="000000"/>
          <w:sz w:val="24"/>
          <w:szCs w:val="24"/>
        </w:rPr>
        <w:t xml:space="preserve">, A. (2025). Technology-Driven Change in Human Resource Management: Reshaping Talent Management and Organizational Design. </w:t>
      </w:r>
      <w:r>
        <w:rPr>
          <w:i/>
          <w:iCs/>
          <w:color w:val="000000"/>
          <w:sz w:val="24"/>
          <w:szCs w:val="24"/>
        </w:rPr>
        <w:t>Administrative Sciences</w:t>
      </w:r>
      <w:r>
        <w:rPr>
          <w:color w:val="000000"/>
          <w:sz w:val="24"/>
          <w:szCs w:val="24"/>
        </w:rPr>
        <w:t>, [online] 15(11), p.452. doi:10.3390/admsci15110452.</w:t>
      </w:r>
    </w:p>
    <w:p w14:paraId="3C7709E8" w14:textId="77777777" w:rsidR="00592069" w:rsidRDefault="00000000">
      <w:pPr>
        <w:pBdr>
          <w:top w:val="nil"/>
          <w:left w:val="nil"/>
          <w:bottom w:val="nil"/>
          <w:right w:val="nil"/>
          <w:between w:val="nil"/>
        </w:pBdr>
        <w:spacing w:after="240" w:line="360" w:lineRule="auto"/>
        <w:jc w:val="both"/>
        <w:rPr>
          <w:color w:val="000000"/>
          <w:sz w:val="24"/>
          <w:szCs w:val="24"/>
        </w:rPr>
      </w:pPr>
      <w:proofErr w:type="spellStart"/>
      <w:r>
        <w:rPr>
          <w:color w:val="000000"/>
          <w:sz w:val="24"/>
          <w:szCs w:val="24"/>
        </w:rPr>
        <w:t>Kusumah</w:t>
      </w:r>
      <w:proofErr w:type="spellEnd"/>
      <w:r>
        <w:rPr>
          <w:color w:val="000000"/>
          <w:sz w:val="24"/>
          <w:szCs w:val="24"/>
        </w:rPr>
        <w:t xml:space="preserve">, S., Fitriani, D. and </w:t>
      </w:r>
      <w:proofErr w:type="spellStart"/>
      <w:r>
        <w:rPr>
          <w:color w:val="000000"/>
          <w:sz w:val="24"/>
          <w:szCs w:val="24"/>
        </w:rPr>
        <w:t>Satriadi</w:t>
      </w:r>
      <w:proofErr w:type="spellEnd"/>
      <w:r>
        <w:rPr>
          <w:color w:val="000000"/>
          <w:sz w:val="24"/>
          <w:szCs w:val="24"/>
        </w:rPr>
        <w:t xml:space="preserve">, S. (2025). Implementation Of </w:t>
      </w:r>
      <w:proofErr w:type="spellStart"/>
      <w:r>
        <w:rPr>
          <w:color w:val="000000"/>
          <w:sz w:val="24"/>
          <w:szCs w:val="24"/>
        </w:rPr>
        <w:t>Hr</w:t>
      </w:r>
      <w:proofErr w:type="spellEnd"/>
      <w:r>
        <w:rPr>
          <w:color w:val="000000"/>
          <w:sz w:val="24"/>
          <w:szCs w:val="24"/>
        </w:rPr>
        <w:t xml:space="preserve"> Strategy </w:t>
      </w:r>
      <w:proofErr w:type="gramStart"/>
      <w:r>
        <w:rPr>
          <w:color w:val="000000"/>
          <w:sz w:val="24"/>
          <w:szCs w:val="24"/>
        </w:rPr>
        <w:t>On</w:t>
      </w:r>
      <w:proofErr w:type="gramEnd"/>
      <w:r>
        <w:rPr>
          <w:color w:val="000000"/>
          <w:sz w:val="24"/>
          <w:szCs w:val="24"/>
        </w:rPr>
        <w:t xml:space="preserve"> Employee Development, Involvement </w:t>
      </w:r>
      <w:proofErr w:type="gramStart"/>
      <w:r>
        <w:rPr>
          <w:color w:val="000000"/>
          <w:sz w:val="24"/>
          <w:szCs w:val="24"/>
        </w:rPr>
        <w:t>In</w:t>
      </w:r>
      <w:proofErr w:type="gramEnd"/>
      <w:r>
        <w:rPr>
          <w:color w:val="000000"/>
          <w:sz w:val="24"/>
          <w:szCs w:val="24"/>
        </w:rPr>
        <w:t xml:space="preserve"> Collaborative </w:t>
      </w:r>
      <w:proofErr w:type="gramStart"/>
      <w:r>
        <w:rPr>
          <w:color w:val="000000"/>
          <w:sz w:val="24"/>
          <w:szCs w:val="24"/>
        </w:rPr>
        <w:t>And</w:t>
      </w:r>
      <w:proofErr w:type="gramEnd"/>
      <w:r>
        <w:rPr>
          <w:color w:val="000000"/>
          <w:sz w:val="24"/>
          <w:szCs w:val="24"/>
        </w:rPr>
        <w:t xml:space="preserve"> Participatory Approach. </w:t>
      </w:r>
      <w:r>
        <w:rPr>
          <w:i/>
          <w:iCs/>
          <w:color w:val="000000"/>
          <w:sz w:val="24"/>
          <w:szCs w:val="24"/>
        </w:rPr>
        <w:t>International Journal of Management Research and Economics</w:t>
      </w:r>
      <w:r>
        <w:rPr>
          <w:color w:val="000000"/>
          <w:sz w:val="24"/>
          <w:szCs w:val="24"/>
        </w:rPr>
        <w:t>, [online] 1(2), pp.16–25. doi:10.54066/ijmre-</w:t>
      </w:r>
      <w:proofErr w:type="gramStart"/>
      <w:r>
        <w:rPr>
          <w:color w:val="000000"/>
          <w:sz w:val="24"/>
          <w:szCs w:val="24"/>
        </w:rPr>
        <w:t>itb.v</w:t>
      </w:r>
      <w:proofErr w:type="gramEnd"/>
      <w:r>
        <w:rPr>
          <w:color w:val="000000"/>
          <w:sz w:val="24"/>
          <w:szCs w:val="24"/>
        </w:rPr>
        <w:t xml:space="preserve">1i2.494. </w:t>
      </w:r>
    </w:p>
    <w:p w14:paraId="3DC3E777" w14:textId="77777777" w:rsidR="00592069" w:rsidRDefault="00000000">
      <w:pPr>
        <w:pBdr>
          <w:top w:val="nil"/>
          <w:left w:val="nil"/>
          <w:bottom w:val="nil"/>
          <w:right w:val="nil"/>
          <w:between w:val="nil"/>
        </w:pBdr>
        <w:spacing w:after="240" w:line="360" w:lineRule="auto"/>
        <w:jc w:val="both"/>
        <w:rPr>
          <w:color w:val="000000"/>
          <w:sz w:val="24"/>
          <w:szCs w:val="24"/>
        </w:rPr>
      </w:pPr>
      <w:proofErr w:type="spellStart"/>
      <w:r>
        <w:rPr>
          <w:color w:val="000000"/>
          <w:sz w:val="24"/>
          <w:szCs w:val="24"/>
        </w:rPr>
        <w:t>Lamovsec</w:t>
      </w:r>
      <w:proofErr w:type="spellEnd"/>
      <w:r>
        <w:rPr>
          <w:color w:val="000000"/>
          <w:sz w:val="24"/>
          <w:szCs w:val="24"/>
        </w:rPr>
        <w:t xml:space="preserve">, </w:t>
      </w:r>
      <w:proofErr w:type="spellStart"/>
      <w:r>
        <w:rPr>
          <w:color w:val="000000"/>
          <w:sz w:val="24"/>
          <w:szCs w:val="24"/>
        </w:rPr>
        <w:t>Radević</w:t>
      </w:r>
      <w:proofErr w:type="spellEnd"/>
      <w:r>
        <w:rPr>
          <w:color w:val="000000"/>
          <w:sz w:val="24"/>
          <w:szCs w:val="24"/>
        </w:rPr>
        <w:t>, I., Shaima’ Salem Mohammed and Matej Černe (2025). Beyond the office walls: Work design configurations for task performance across on</w:t>
      </w:r>
      <w:r>
        <w:rPr>
          <w:rFonts w:ascii="Cambria Math" w:eastAsia="Cambria Math" w:hAnsi="Cambria Math" w:cs="Cambria Math"/>
          <w:color w:val="000000"/>
          <w:sz w:val="24"/>
          <w:szCs w:val="24"/>
        </w:rPr>
        <w:t>‐</w:t>
      </w:r>
      <w:r>
        <w:rPr>
          <w:color w:val="000000"/>
          <w:sz w:val="24"/>
          <w:szCs w:val="24"/>
        </w:rPr>
        <w:t xml:space="preserve">site, hybrid and remote forms of work. </w:t>
      </w:r>
      <w:r>
        <w:rPr>
          <w:i/>
          <w:iCs/>
          <w:color w:val="000000"/>
          <w:sz w:val="24"/>
          <w:szCs w:val="24"/>
        </w:rPr>
        <w:t>ISJ. Information systems journal/Information systems journal</w:t>
      </w:r>
      <w:r>
        <w:rPr>
          <w:color w:val="000000"/>
          <w:sz w:val="24"/>
          <w:szCs w:val="24"/>
        </w:rPr>
        <w:t>, 35(1). doi:10.1111/isj.12542.</w:t>
      </w:r>
    </w:p>
    <w:p w14:paraId="1F93A66F"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Lazar, M.A. (2025). The Impact of Digital Natives” Expectations on IT Onboarding Processes. </w:t>
      </w:r>
      <w:r>
        <w:rPr>
          <w:i/>
          <w:iCs/>
          <w:color w:val="000000"/>
          <w:sz w:val="24"/>
          <w:szCs w:val="24"/>
        </w:rPr>
        <w:t xml:space="preserve">Annals of </w:t>
      </w:r>
      <w:proofErr w:type="spellStart"/>
      <w:r>
        <w:rPr>
          <w:i/>
          <w:iCs/>
          <w:color w:val="000000"/>
          <w:sz w:val="24"/>
          <w:szCs w:val="24"/>
        </w:rPr>
        <w:t>Dunarea</w:t>
      </w:r>
      <w:proofErr w:type="spellEnd"/>
      <w:r>
        <w:rPr>
          <w:i/>
          <w:iCs/>
          <w:color w:val="000000"/>
          <w:sz w:val="24"/>
          <w:szCs w:val="24"/>
        </w:rPr>
        <w:t xml:space="preserve"> De Jos University of Galati. Fascicle I. Economics and Applied Informatics</w:t>
      </w:r>
      <w:r>
        <w:rPr>
          <w:color w:val="000000"/>
          <w:sz w:val="24"/>
          <w:szCs w:val="24"/>
        </w:rPr>
        <w:t>, 31(1), pp.146–153. doi:10.35219/eai15840409494.</w:t>
      </w:r>
    </w:p>
    <w:p w14:paraId="7E64C0DE" w14:textId="77777777" w:rsidR="00592069" w:rsidRDefault="00000000">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Market.biz, (2026). </w:t>
      </w:r>
      <w:r>
        <w:rPr>
          <w:i/>
          <w:iCs/>
          <w:color w:val="000000"/>
          <w:sz w:val="24"/>
          <w:szCs w:val="24"/>
        </w:rPr>
        <w:t>Employee On-boarding Statistics and Facts (2026)</w:t>
      </w:r>
      <w:r>
        <w:rPr>
          <w:color w:val="000000"/>
          <w:sz w:val="24"/>
          <w:szCs w:val="24"/>
        </w:rPr>
        <w:t>. Available at:</w:t>
      </w:r>
      <w:hyperlink r:id="rId29">
        <w:r w:rsidR="00592069">
          <w:rPr>
            <w:color w:val="000000"/>
            <w:sz w:val="24"/>
            <w:szCs w:val="24"/>
          </w:rPr>
          <w:t xml:space="preserve"> </w:t>
        </w:r>
      </w:hyperlink>
      <w:r>
        <w:rPr>
          <w:color w:val="000000"/>
          <w:sz w:val="24"/>
          <w:szCs w:val="24"/>
        </w:rPr>
        <w:t xml:space="preserve"> </w:t>
      </w:r>
      <w:hyperlink r:id="rId30">
        <w:r w:rsidR="00592069">
          <w:rPr>
            <w:color w:val="0000FF"/>
            <w:sz w:val="24"/>
            <w:szCs w:val="24"/>
            <w:u w:val="single"/>
          </w:rPr>
          <w:t>https://market.biz/employee-on-boarding-statistics/</w:t>
        </w:r>
      </w:hyperlink>
      <w:r>
        <w:rPr>
          <w:color w:val="000000"/>
          <w:sz w:val="24"/>
          <w:szCs w:val="24"/>
        </w:rPr>
        <w:t xml:space="preserve"> [Accessed on: 10/07/2026]</w:t>
      </w:r>
    </w:p>
    <w:p w14:paraId="7A480EF6"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lastRenderedPageBreak/>
        <w:t xml:space="preserve">McDonnell, A., </w:t>
      </w:r>
      <w:proofErr w:type="spellStart"/>
      <w:r>
        <w:rPr>
          <w:color w:val="000000"/>
          <w:sz w:val="24"/>
          <w:szCs w:val="24"/>
        </w:rPr>
        <w:t>Gunnigle</w:t>
      </w:r>
      <w:proofErr w:type="spellEnd"/>
      <w:r>
        <w:rPr>
          <w:color w:val="000000"/>
          <w:sz w:val="24"/>
          <w:szCs w:val="24"/>
        </w:rPr>
        <w:t xml:space="preserve">, P. and Murphy, K.R. (2025). Performance Management. </w:t>
      </w:r>
      <w:r>
        <w:rPr>
          <w:i/>
          <w:iCs/>
          <w:color w:val="000000"/>
          <w:sz w:val="24"/>
          <w:szCs w:val="24"/>
        </w:rPr>
        <w:t>Human Resource Management</w:t>
      </w:r>
      <w:r>
        <w:rPr>
          <w:color w:val="000000"/>
          <w:sz w:val="24"/>
          <w:szCs w:val="24"/>
        </w:rPr>
        <w:t>, [online] pp.264–284. doi:10.4324/9781032625560-14.</w:t>
      </w:r>
    </w:p>
    <w:p w14:paraId="3972FF8F"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Oktavia, Wenny Desty </w:t>
      </w:r>
      <w:proofErr w:type="spellStart"/>
      <w:r>
        <w:rPr>
          <w:color w:val="000000"/>
          <w:sz w:val="24"/>
          <w:szCs w:val="24"/>
        </w:rPr>
        <w:t>Febrian</w:t>
      </w:r>
      <w:proofErr w:type="spellEnd"/>
      <w:r>
        <w:rPr>
          <w:color w:val="000000"/>
          <w:sz w:val="24"/>
          <w:szCs w:val="24"/>
        </w:rPr>
        <w:t xml:space="preserve"> and </w:t>
      </w:r>
      <w:proofErr w:type="spellStart"/>
      <w:r>
        <w:rPr>
          <w:color w:val="000000"/>
          <w:sz w:val="24"/>
          <w:szCs w:val="24"/>
        </w:rPr>
        <w:t>Lingga</w:t>
      </w:r>
      <w:proofErr w:type="spellEnd"/>
      <w:r>
        <w:rPr>
          <w:color w:val="000000"/>
          <w:sz w:val="24"/>
          <w:szCs w:val="24"/>
        </w:rPr>
        <w:t xml:space="preserve"> Yuliana (2025). Implementation of Off </w:t>
      </w:r>
      <w:proofErr w:type="gramStart"/>
      <w:r>
        <w:rPr>
          <w:color w:val="000000"/>
          <w:sz w:val="24"/>
          <w:szCs w:val="24"/>
        </w:rPr>
        <w:t>The</w:t>
      </w:r>
      <w:proofErr w:type="gramEnd"/>
      <w:r>
        <w:rPr>
          <w:color w:val="000000"/>
          <w:sz w:val="24"/>
          <w:szCs w:val="24"/>
        </w:rPr>
        <w:t xml:space="preserve"> Job and On </w:t>
      </w:r>
      <w:proofErr w:type="gramStart"/>
      <w:r>
        <w:rPr>
          <w:color w:val="000000"/>
          <w:sz w:val="24"/>
          <w:szCs w:val="24"/>
        </w:rPr>
        <w:t>The</w:t>
      </w:r>
      <w:proofErr w:type="gramEnd"/>
      <w:r>
        <w:rPr>
          <w:color w:val="000000"/>
          <w:sz w:val="24"/>
          <w:szCs w:val="24"/>
        </w:rPr>
        <w:t xml:space="preserve"> Job Training in Human Resource Planning and Development. </w:t>
      </w:r>
      <w:proofErr w:type="spellStart"/>
      <w:r>
        <w:rPr>
          <w:i/>
          <w:iCs/>
          <w:color w:val="000000"/>
          <w:sz w:val="24"/>
          <w:szCs w:val="24"/>
        </w:rPr>
        <w:t>Multidisipliner</w:t>
      </w:r>
      <w:proofErr w:type="spellEnd"/>
      <w:r>
        <w:rPr>
          <w:i/>
          <w:iCs/>
          <w:color w:val="000000"/>
          <w:sz w:val="24"/>
          <w:szCs w:val="24"/>
        </w:rPr>
        <w:t xml:space="preserve"> Knowledge</w:t>
      </w:r>
      <w:r>
        <w:rPr>
          <w:color w:val="000000"/>
          <w:sz w:val="24"/>
          <w:szCs w:val="24"/>
        </w:rPr>
        <w:t xml:space="preserve">, [online] 3(1), pp.116–124. Available at: </w:t>
      </w:r>
      <w:hyperlink r:id="rId31">
        <w:r w:rsidR="00592069">
          <w:rPr>
            <w:color w:val="0000FF"/>
            <w:sz w:val="24"/>
            <w:szCs w:val="24"/>
            <w:u w:val="single"/>
          </w:rPr>
          <w:t>https://e-journal.stai-almaliki.ac.id/index.php/mk/article/view/222</w:t>
        </w:r>
      </w:hyperlink>
      <w:r>
        <w:rPr>
          <w:color w:val="000000"/>
          <w:sz w:val="24"/>
          <w:szCs w:val="24"/>
        </w:rPr>
        <w:t xml:space="preserve">  [Accessed on: 06/07/2026]</w:t>
      </w:r>
    </w:p>
    <w:p w14:paraId="0BC2E519" w14:textId="77777777" w:rsidR="00592069" w:rsidRDefault="00000000">
      <w:pPr>
        <w:pBdr>
          <w:top w:val="nil"/>
          <w:left w:val="nil"/>
          <w:bottom w:val="nil"/>
          <w:right w:val="nil"/>
          <w:between w:val="nil"/>
        </w:pBdr>
        <w:spacing w:after="240" w:line="360" w:lineRule="auto"/>
        <w:jc w:val="both"/>
        <w:rPr>
          <w:color w:val="000000"/>
          <w:sz w:val="24"/>
          <w:szCs w:val="24"/>
        </w:rPr>
      </w:pPr>
      <w:proofErr w:type="spellStart"/>
      <w:r>
        <w:rPr>
          <w:color w:val="000000"/>
          <w:sz w:val="24"/>
          <w:szCs w:val="24"/>
        </w:rPr>
        <w:t>Pinco</w:t>
      </w:r>
      <w:proofErr w:type="spellEnd"/>
      <w:r>
        <w:rPr>
          <w:color w:val="000000"/>
          <w:sz w:val="24"/>
          <w:szCs w:val="24"/>
        </w:rPr>
        <w:t xml:space="preserve">, O., </w:t>
      </w:r>
      <w:proofErr w:type="spellStart"/>
      <w:r>
        <w:rPr>
          <w:color w:val="000000"/>
          <w:sz w:val="24"/>
          <w:szCs w:val="24"/>
        </w:rPr>
        <w:t>Salanta</w:t>
      </w:r>
      <w:proofErr w:type="spellEnd"/>
      <w:r>
        <w:rPr>
          <w:color w:val="000000"/>
          <w:sz w:val="24"/>
          <w:szCs w:val="24"/>
        </w:rPr>
        <w:t xml:space="preserve">, I.I., </w:t>
      </w:r>
      <w:proofErr w:type="spellStart"/>
      <w:r>
        <w:rPr>
          <w:color w:val="000000"/>
          <w:sz w:val="24"/>
          <w:szCs w:val="24"/>
        </w:rPr>
        <w:t>Beleiu</w:t>
      </w:r>
      <w:proofErr w:type="spellEnd"/>
      <w:r>
        <w:rPr>
          <w:color w:val="000000"/>
          <w:sz w:val="24"/>
          <w:szCs w:val="24"/>
        </w:rPr>
        <w:t xml:space="preserve">, I.N. and Crisan, E.L. (2025). The onboarding process: A review. </w:t>
      </w:r>
      <w:r>
        <w:rPr>
          <w:i/>
          <w:iCs/>
          <w:color w:val="000000"/>
          <w:sz w:val="24"/>
          <w:szCs w:val="24"/>
        </w:rPr>
        <w:t>Vilakshan - XIMB Journal of Management</w:t>
      </w:r>
      <w:r>
        <w:rPr>
          <w:color w:val="000000"/>
          <w:sz w:val="24"/>
          <w:szCs w:val="24"/>
        </w:rPr>
        <w:t xml:space="preserve">, 22(1). doi:10.1108/xjm-01-2024-0008. </w:t>
      </w:r>
    </w:p>
    <w:p w14:paraId="4EDBA2E2"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Rahman, M.R.Z.B.A. (2025). Why Goal Setting Theory is the Most Relevant in Today’s Workforce? </w:t>
      </w:r>
      <w:r>
        <w:rPr>
          <w:i/>
          <w:iCs/>
          <w:color w:val="000000"/>
          <w:sz w:val="24"/>
          <w:szCs w:val="24"/>
        </w:rPr>
        <w:t>Deleted Journal</w:t>
      </w:r>
      <w:r>
        <w:rPr>
          <w:color w:val="000000"/>
          <w:sz w:val="24"/>
          <w:szCs w:val="24"/>
        </w:rPr>
        <w:t>, [online] 4(1), pp.41–48. doi:10.56532/</w:t>
      </w:r>
      <w:proofErr w:type="gramStart"/>
      <w:r>
        <w:rPr>
          <w:color w:val="000000"/>
          <w:sz w:val="24"/>
          <w:szCs w:val="24"/>
        </w:rPr>
        <w:t>mjbem.v</w:t>
      </w:r>
      <w:proofErr w:type="gramEnd"/>
      <w:r>
        <w:rPr>
          <w:color w:val="000000"/>
          <w:sz w:val="24"/>
          <w:szCs w:val="24"/>
        </w:rPr>
        <w:t xml:space="preserve">4i1.90.  </w:t>
      </w:r>
    </w:p>
    <w:p w14:paraId="5B0497C9"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Sachdeva, G. (2025). </w:t>
      </w:r>
      <w:r>
        <w:rPr>
          <w:i/>
          <w:iCs/>
          <w:color w:val="000000"/>
          <w:sz w:val="24"/>
          <w:szCs w:val="24"/>
        </w:rPr>
        <w:t>Impact of Psychological Contract on Employees” Performance: A Review</w:t>
      </w:r>
      <w:r>
        <w:rPr>
          <w:color w:val="000000"/>
          <w:sz w:val="24"/>
          <w:szCs w:val="24"/>
        </w:rPr>
        <w:t xml:space="preserve">. [online] Www.igi-global.com. Available at: </w:t>
      </w:r>
      <w:hyperlink r:id="rId32">
        <w:r w:rsidR="00592069">
          <w:rPr>
            <w:color w:val="0000FF"/>
            <w:sz w:val="24"/>
            <w:szCs w:val="24"/>
            <w:u w:val="single"/>
          </w:rPr>
          <w:t>https://www.igi-global.com/chapter/impact-of-psychological-contract-on-employees-performance/295335</w:t>
        </w:r>
      </w:hyperlink>
      <w:r>
        <w:rPr>
          <w:color w:val="000000"/>
          <w:sz w:val="24"/>
          <w:szCs w:val="24"/>
        </w:rPr>
        <w:t xml:space="preserve">. </w:t>
      </w:r>
    </w:p>
    <w:p w14:paraId="5A3FD222"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Sharma, S., Singh, G., Lim, W.M., Ali, A. and Singh, R. (2025). Metaverse through the integrated theoretical lenses of task technology fit theory, social capital theory, and social cognitive theory: The case of SMEs. </w:t>
      </w:r>
      <w:r>
        <w:rPr>
          <w:i/>
          <w:iCs/>
          <w:color w:val="000000"/>
          <w:sz w:val="24"/>
          <w:szCs w:val="24"/>
        </w:rPr>
        <w:t>Journal of Innovation and Entrepreneurship</w:t>
      </w:r>
      <w:r>
        <w:rPr>
          <w:color w:val="000000"/>
          <w:sz w:val="24"/>
          <w:szCs w:val="24"/>
        </w:rPr>
        <w:t xml:space="preserve">, 14(1). doi:10.1186/s13731-024-00445-w.   </w:t>
      </w:r>
    </w:p>
    <w:p w14:paraId="5D6D5391" w14:textId="77777777" w:rsidR="00592069" w:rsidRDefault="00000000">
      <w:pPr>
        <w:pBdr>
          <w:top w:val="nil"/>
          <w:left w:val="nil"/>
          <w:bottom w:val="nil"/>
          <w:right w:val="nil"/>
          <w:between w:val="nil"/>
        </w:pBdr>
        <w:spacing w:after="240" w:line="360" w:lineRule="auto"/>
        <w:jc w:val="both"/>
        <w:rPr>
          <w:color w:val="000000"/>
          <w:sz w:val="24"/>
          <w:szCs w:val="24"/>
        </w:rPr>
      </w:pPr>
      <w:r>
        <w:rPr>
          <w:color w:val="000000"/>
          <w:sz w:val="24"/>
          <w:szCs w:val="24"/>
        </w:rPr>
        <w:t xml:space="preserve">Sherman, U., Rousseau, D.M., Carbery, R., McDonnell, A., Duggan, J. and Morley, M.J. (2025). </w:t>
      </w:r>
      <w:proofErr w:type="spellStart"/>
      <w:r>
        <w:rPr>
          <w:color w:val="000000"/>
          <w:sz w:val="24"/>
          <w:szCs w:val="24"/>
        </w:rPr>
        <w:t>Anthropomorphising</w:t>
      </w:r>
      <w:proofErr w:type="spellEnd"/>
      <w:r>
        <w:rPr>
          <w:color w:val="000000"/>
          <w:sz w:val="24"/>
          <w:szCs w:val="24"/>
        </w:rPr>
        <w:t xml:space="preserve"> the Algorithm: A ‘Theory of Mind’ Perspective on Psychological Contract Creation in Gig Work Arrangements. </w:t>
      </w:r>
      <w:r>
        <w:rPr>
          <w:i/>
          <w:iCs/>
          <w:color w:val="000000"/>
          <w:sz w:val="24"/>
          <w:szCs w:val="24"/>
        </w:rPr>
        <w:t>Human Resource Management Journal</w:t>
      </w:r>
      <w:r>
        <w:rPr>
          <w:color w:val="000000"/>
          <w:sz w:val="24"/>
          <w:szCs w:val="24"/>
        </w:rPr>
        <w:t xml:space="preserve">. doi:10.1111/1748-8583.12599.  </w:t>
      </w:r>
    </w:p>
    <w:p w14:paraId="462BCD1F" w14:textId="77777777" w:rsidR="00592069" w:rsidRDefault="00000000">
      <w:pPr>
        <w:pBdr>
          <w:top w:val="nil"/>
          <w:left w:val="nil"/>
          <w:bottom w:val="nil"/>
          <w:right w:val="nil"/>
          <w:between w:val="nil"/>
        </w:pBdr>
        <w:spacing w:before="240" w:after="240" w:line="360" w:lineRule="auto"/>
        <w:jc w:val="both"/>
        <w:rPr>
          <w:color w:val="000000"/>
          <w:sz w:val="24"/>
          <w:szCs w:val="24"/>
        </w:rPr>
      </w:pPr>
      <w:r>
        <w:rPr>
          <w:color w:val="000000"/>
          <w:sz w:val="24"/>
          <w:szCs w:val="24"/>
        </w:rPr>
        <w:t xml:space="preserve">Statista, (2026). </w:t>
      </w:r>
      <w:r>
        <w:rPr>
          <w:i/>
          <w:iCs/>
          <w:color w:val="000000"/>
          <w:sz w:val="24"/>
          <w:szCs w:val="24"/>
        </w:rPr>
        <w:t>Estimated number of job-to-job resignations in the United Kingdom from 4th quarter 2001 to 1st quarter 2026</w:t>
      </w:r>
      <w:r>
        <w:rPr>
          <w:color w:val="000000"/>
          <w:sz w:val="24"/>
          <w:szCs w:val="24"/>
        </w:rPr>
        <w:t>. Available at:</w:t>
      </w:r>
      <w:hyperlink r:id="rId33">
        <w:r w:rsidR="00592069">
          <w:rPr>
            <w:color w:val="000000"/>
            <w:sz w:val="24"/>
            <w:szCs w:val="24"/>
          </w:rPr>
          <w:t xml:space="preserve"> </w:t>
        </w:r>
      </w:hyperlink>
      <w:r>
        <w:rPr>
          <w:color w:val="000000"/>
          <w:sz w:val="24"/>
          <w:szCs w:val="24"/>
        </w:rPr>
        <w:t xml:space="preserve"> </w:t>
      </w:r>
      <w:hyperlink r:id="rId34">
        <w:r w:rsidR="00592069">
          <w:rPr>
            <w:color w:val="0000FF"/>
            <w:sz w:val="24"/>
            <w:szCs w:val="24"/>
            <w:u w:val="single"/>
          </w:rPr>
          <w:t>https://www.statista.com/statistics/1283657/uk-job-to-job-resignations/?srsltid=AfmBOoodzQhYX_lZormCdLFOeEBJFo5dqTFKh2iI1pU6jOoKtdpBNAjU</w:t>
        </w:r>
      </w:hyperlink>
      <w:r>
        <w:rPr>
          <w:color w:val="000000"/>
          <w:sz w:val="24"/>
          <w:szCs w:val="24"/>
        </w:rPr>
        <w:t xml:space="preserve">  [Accessed on: 09/07/2026]</w:t>
      </w:r>
    </w:p>
    <w:p w14:paraId="19690A3C" w14:textId="77777777" w:rsidR="00592069" w:rsidRDefault="00000000">
      <w:pPr>
        <w:pBdr>
          <w:top w:val="nil"/>
          <w:left w:val="nil"/>
          <w:bottom w:val="nil"/>
          <w:right w:val="nil"/>
          <w:between w:val="nil"/>
        </w:pBdr>
        <w:spacing w:after="240" w:line="360" w:lineRule="auto"/>
        <w:jc w:val="both"/>
        <w:rPr>
          <w:color w:val="000000"/>
          <w:sz w:val="24"/>
          <w:szCs w:val="24"/>
        </w:rPr>
      </w:pPr>
      <w:proofErr w:type="spellStart"/>
      <w:r>
        <w:rPr>
          <w:color w:val="000000"/>
          <w:sz w:val="24"/>
          <w:szCs w:val="24"/>
        </w:rPr>
        <w:lastRenderedPageBreak/>
        <w:t>Tusquellas</w:t>
      </w:r>
      <w:proofErr w:type="spellEnd"/>
      <w:r>
        <w:rPr>
          <w:color w:val="000000"/>
          <w:sz w:val="24"/>
          <w:szCs w:val="24"/>
        </w:rPr>
        <w:t xml:space="preserve">, N., Santiago, R. and Palau, R. (2025). Professional Development Analytics: A Smart Model for Industry 5.0. </w:t>
      </w:r>
      <w:r>
        <w:rPr>
          <w:i/>
          <w:iCs/>
          <w:color w:val="000000"/>
          <w:sz w:val="24"/>
          <w:szCs w:val="24"/>
        </w:rPr>
        <w:t>Applied Sciences</w:t>
      </w:r>
      <w:r>
        <w:rPr>
          <w:color w:val="000000"/>
          <w:sz w:val="24"/>
          <w:szCs w:val="24"/>
        </w:rPr>
        <w:t xml:space="preserve">, 15(4), pp.2057–2057. doi:10.3390/app15042057.  </w:t>
      </w:r>
    </w:p>
    <w:p w14:paraId="6DBA6FD1" w14:textId="77777777" w:rsidR="00592069" w:rsidRDefault="00592069">
      <w:pPr>
        <w:pBdr>
          <w:top w:val="nil"/>
          <w:left w:val="nil"/>
          <w:bottom w:val="nil"/>
          <w:right w:val="nil"/>
          <w:between w:val="nil"/>
        </w:pBdr>
        <w:spacing w:before="240" w:after="240" w:line="360" w:lineRule="auto"/>
        <w:jc w:val="both"/>
        <w:rPr>
          <w:color w:val="000000"/>
          <w:sz w:val="24"/>
          <w:szCs w:val="24"/>
        </w:rPr>
      </w:pPr>
    </w:p>
    <w:sectPr w:rsidR="00592069">
      <w:headerReference w:type="even" r:id="rId35"/>
      <w:headerReference w:type="default" r:id="rId36"/>
      <w:footerReference w:type="even" r:id="rId37"/>
      <w:footerReference w:type="default" r:id="rId38"/>
      <w:headerReference w:type="first" r:id="rId39"/>
      <w:footerReference w:type="first" r:id="rId4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3F30FD" w14:textId="77777777" w:rsidR="00EA44B5" w:rsidRDefault="00EA44B5">
      <w:pPr>
        <w:spacing w:line="240" w:lineRule="auto"/>
      </w:pPr>
      <w:r>
        <w:separator/>
      </w:r>
    </w:p>
  </w:endnote>
  <w:endnote w:type="continuationSeparator" w:id="0">
    <w:p w14:paraId="70E711F3" w14:textId="77777777" w:rsidR="00EA44B5" w:rsidRDefault="00EA44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710343F4-5D27-4110-B8BD-47B60BBF6799}"/>
    <w:embedBold r:id="rId2" w:fontKey="{B230EC87-99CC-49D3-9FAA-2542AB6C5C08}"/>
  </w:font>
  <w:font w:name="Cambria Math">
    <w:panose1 w:val="02040503050406030204"/>
    <w:charset w:val="00"/>
    <w:family w:val="roman"/>
    <w:pitch w:val="variable"/>
    <w:sig w:usb0="E00006FF" w:usb1="420024FF" w:usb2="02000000" w:usb3="00000000" w:csb0="0000019F" w:csb1="00000000"/>
    <w:embedRegular r:id="rId3" w:fontKey="{14FE7E69-B8D5-41B6-A83B-D86BDBFF85A7}"/>
  </w:font>
  <w:font w:name="Shruti">
    <w:panose1 w:val="02000500000000000000"/>
    <w:charset w:val="00"/>
    <w:family w:val="swiss"/>
    <w:pitch w:val="variable"/>
    <w:sig w:usb0="00040003" w:usb1="00000000" w:usb2="00000000" w:usb3="00000000" w:csb0="00000001" w:csb1="00000000"/>
    <w:embedRegular r:id="rId4" w:fontKey="{A1916A39-62FC-4A75-817B-D6BACF23840D}"/>
  </w:font>
  <w:font w:name="Cambria">
    <w:panose1 w:val="02040503050406030204"/>
    <w:charset w:val="00"/>
    <w:family w:val="roman"/>
    <w:pitch w:val="variable"/>
    <w:sig w:usb0="E00006FF" w:usb1="420024FF" w:usb2="02000000" w:usb3="00000000" w:csb0="0000019F" w:csb1="00000000"/>
    <w:embedRegular r:id="rId5" w:fontKey="{1672FDEE-61D9-400F-AFC3-7D204FCB329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0D58AC" w14:textId="77777777" w:rsidR="00592069" w:rsidRDefault="00592069">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C05DE4" w14:textId="77777777" w:rsidR="00592069" w:rsidRDefault="00000000">
    <w:pPr>
      <w:pBdr>
        <w:top w:val="nil"/>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6425EF">
      <w:rPr>
        <w:noProof/>
        <w:color w:val="000000"/>
        <w:sz w:val="20"/>
        <w:szCs w:val="20"/>
      </w:rPr>
      <w:t>2</w:t>
    </w:r>
    <w:r>
      <w:rPr>
        <w:color w:val="000000"/>
        <w:sz w:val="20"/>
        <w:szCs w:val="20"/>
      </w:rPr>
      <w:fldChar w:fldCharType="end"/>
    </w:r>
  </w:p>
  <w:p w14:paraId="48DEC593" w14:textId="77777777" w:rsidR="00592069" w:rsidRDefault="00592069">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F2875" w14:textId="77777777" w:rsidR="00592069" w:rsidRDefault="0059206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7DF28F" w14:textId="77777777" w:rsidR="00EA44B5" w:rsidRDefault="00EA44B5">
      <w:pPr>
        <w:spacing w:line="240" w:lineRule="auto"/>
      </w:pPr>
      <w:r>
        <w:separator/>
      </w:r>
    </w:p>
  </w:footnote>
  <w:footnote w:type="continuationSeparator" w:id="0">
    <w:p w14:paraId="2832838E" w14:textId="77777777" w:rsidR="00EA44B5" w:rsidRDefault="00EA44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53D4A" w14:textId="77777777" w:rsidR="00592069" w:rsidRDefault="00592069">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B665C5" w14:textId="77777777" w:rsidR="00592069" w:rsidRDefault="00592069">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7B9AF2" w14:textId="77777777" w:rsidR="00592069" w:rsidRDefault="00000000">
    <w:pPr>
      <w:pBdr>
        <w:top w:val="nil"/>
        <w:left w:val="nil"/>
        <w:bottom w:val="nil"/>
        <w:right w:val="nil"/>
        <w:between w:val="nil"/>
      </w:pBdr>
      <w:tabs>
        <w:tab w:val="center" w:pos="4680"/>
        <w:tab w:val="right" w:pos="9360"/>
      </w:tabs>
      <w:spacing w:line="240" w:lineRule="auto"/>
      <w:rPr>
        <w:color w:val="000000"/>
      </w:rPr>
    </w:pPr>
    <w:r>
      <w:rPr>
        <w:noProof/>
      </w:rPr>
      <w:drawing>
        <wp:anchor distT="0" distB="0" distL="114300" distR="114300" simplePos="0" relativeHeight="251658240" behindDoc="0" locked="0" layoutInCell="1" hidden="0" allowOverlap="1" wp14:anchorId="11D847A2" wp14:editId="3140C302">
          <wp:simplePos x="0" y="0"/>
          <wp:positionH relativeFrom="column">
            <wp:posOffset>-133349</wp:posOffset>
          </wp:positionH>
          <wp:positionV relativeFrom="paragraph">
            <wp:posOffset>114300</wp:posOffset>
          </wp:positionV>
          <wp:extent cx="1809750" cy="723900"/>
          <wp:effectExtent l="0" t="0" r="0" b="0"/>
          <wp:wrapSquare wrapText="bothSides" distT="0" distB="0" distL="114300" distR="114300"/>
          <wp:docPr id="2" name="image2.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Discover University of Wales Trinity Saint David"/>
                  <pic:cNvPicPr preferRelativeResize="0"/>
                </pic:nvPicPr>
                <pic:blipFill>
                  <a:blip r:embed="rId1"/>
                  <a:srcRect/>
                  <a:stretch>
                    <a:fillRect/>
                  </a:stretch>
                </pic:blipFill>
                <pic:spPr>
                  <a:xfrm>
                    <a:off x="0" y="0"/>
                    <a:ext cx="1809750" cy="723900"/>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01D1C"/>
    <w:multiLevelType w:val="multilevel"/>
    <w:tmpl w:val="D6F053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C46C49"/>
    <w:multiLevelType w:val="multilevel"/>
    <w:tmpl w:val="0C4C0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43049F"/>
    <w:multiLevelType w:val="multilevel"/>
    <w:tmpl w:val="E5F213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8F33DE0"/>
    <w:multiLevelType w:val="multilevel"/>
    <w:tmpl w:val="EDD808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376D53"/>
    <w:multiLevelType w:val="multilevel"/>
    <w:tmpl w:val="8B2EE1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FF4FF3"/>
    <w:multiLevelType w:val="multilevel"/>
    <w:tmpl w:val="A13CF1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B5520B9"/>
    <w:multiLevelType w:val="multilevel"/>
    <w:tmpl w:val="284C74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79615D"/>
    <w:multiLevelType w:val="multilevel"/>
    <w:tmpl w:val="D34A5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46E1C8F"/>
    <w:multiLevelType w:val="multilevel"/>
    <w:tmpl w:val="7E4A6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799338D"/>
    <w:multiLevelType w:val="multilevel"/>
    <w:tmpl w:val="D1D6B7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518628E"/>
    <w:multiLevelType w:val="multilevel"/>
    <w:tmpl w:val="65B096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60936413">
    <w:abstractNumId w:val="8"/>
  </w:num>
  <w:num w:numId="2" w16cid:durableId="791435650">
    <w:abstractNumId w:val="1"/>
  </w:num>
  <w:num w:numId="3" w16cid:durableId="1884512655">
    <w:abstractNumId w:val="0"/>
  </w:num>
  <w:num w:numId="4" w16cid:durableId="566259119">
    <w:abstractNumId w:val="4"/>
  </w:num>
  <w:num w:numId="5" w16cid:durableId="34934084">
    <w:abstractNumId w:val="7"/>
  </w:num>
  <w:num w:numId="6" w16cid:durableId="1667660228">
    <w:abstractNumId w:val="2"/>
  </w:num>
  <w:num w:numId="7" w16cid:durableId="34432201">
    <w:abstractNumId w:val="6"/>
  </w:num>
  <w:num w:numId="8" w16cid:durableId="571889606">
    <w:abstractNumId w:val="10"/>
  </w:num>
  <w:num w:numId="9" w16cid:durableId="1056127609">
    <w:abstractNumId w:val="5"/>
  </w:num>
  <w:num w:numId="10" w16cid:durableId="1351175782">
    <w:abstractNumId w:val="3"/>
  </w:num>
  <w:num w:numId="11" w16cid:durableId="15827152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2069"/>
    <w:rsid w:val="000260AE"/>
    <w:rsid w:val="00065FEB"/>
    <w:rsid w:val="002C19F1"/>
    <w:rsid w:val="003E5B77"/>
    <w:rsid w:val="00456279"/>
    <w:rsid w:val="00592069"/>
    <w:rsid w:val="006425EF"/>
    <w:rsid w:val="00703C0C"/>
    <w:rsid w:val="00826BDB"/>
    <w:rsid w:val="008B71AE"/>
    <w:rsid w:val="009D71BE"/>
    <w:rsid w:val="00B033CD"/>
    <w:rsid w:val="00BD27F8"/>
    <w:rsid w:val="00CD374A"/>
    <w:rsid w:val="00DF095E"/>
    <w:rsid w:val="00EA44B5"/>
    <w:rsid w:val="00FB0DDA"/>
    <w:rsid w:val="00FE7AA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62583"/>
  <w15:docId w15:val="{075E94DC-0CD5-4E86-9624-9E6BBFDDC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gu-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jc w:val="both"/>
      <w:outlineLvl w:val="0"/>
    </w:pPr>
    <w:rPr>
      <w:b/>
      <w:bCs/>
      <w:color w:val="000000"/>
      <w:sz w:val="24"/>
      <w:szCs w:val="24"/>
    </w:rPr>
  </w:style>
  <w:style w:type="paragraph" w:styleId="Heading2">
    <w:name w:val="heading 2"/>
    <w:basedOn w:val="Normal"/>
    <w:next w:val="Normal"/>
    <w:uiPriority w:val="9"/>
    <w:unhideWhenUsed/>
    <w:qFormat/>
    <w:pPr>
      <w:keepNext/>
      <w:keepLines/>
      <w:pBdr>
        <w:top w:val="nil"/>
        <w:left w:val="nil"/>
        <w:bottom w:val="nil"/>
        <w:right w:val="nil"/>
        <w:between w:val="nil"/>
      </w:pBdr>
      <w:spacing w:before="360" w:after="120"/>
      <w:jc w:val="both"/>
      <w:outlineLvl w:val="1"/>
    </w:pPr>
    <w:rPr>
      <w:b/>
      <w:bCs/>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paragraph" w:styleId="TOC1">
    <w:name w:val="toc 1"/>
    <w:basedOn w:val="Normal"/>
    <w:next w:val="Normal"/>
    <w:autoRedefine/>
    <w:uiPriority w:val="39"/>
    <w:unhideWhenUsed/>
    <w:rsid w:val="002C19F1"/>
    <w:pPr>
      <w:spacing w:after="100"/>
    </w:pPr>
  </w:style>
  <w:style w:type="paragraph" w:styleId="TOC2">
    <w:name w:val="toc 2"/>
    <w:basedOn w:val="Normal"/>
    <w:next w:val="Normal"/>
    <w:autoRedefine/>
    <w:uiPriority w:val="39"/>
    <w:unhideWhenUsed/>
    <w:rsid w:val="002C19F1"/>
    <w:pPr>
      <w:spacing w:after="100"/>
      <w:ind w:left="220"/>
    </w:pPr>
  </w:style>
  <w:style w:type="character" w:styleId="Hyperlink">
    <w:name w:val="Hyperlink"/>
    <w:basedOn w:val="DefaultParagraphFont"/>
    <w:uiPriority w:val="99"/>
    <w:unhideWhenUsed/>
    <w:rsid w:val="002C19F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diagramData" Target="diagrams/data1.xml"/><Relationship Id="rId26" Type="http://schemas.openxmlformats.org/officeDocument/2006/relationships/hyperlink" Target="https://www.forbes.com/sites/carolinecastrillon/2026/04/23/why-employee-turnover-is-a-bigger-business-risk-in-2026/" TargetMode="External"/><Relationship Id="rId39" Type="http://schemas.openxmlformats.org/officeDocument/2006/relationships/header" Target="header3.xml"/><Relationship Id="rId21" Type="http://schemas.openxmlformats.org/officeDocument/2006/relationships/diagramColors" Target="diagrams/colors1.xml"/><Relationship Id="rId34" Type="http://schemas.openxmlformats.org/officeDocument/2006/relationships/hyperlink" Target="https://www.statista.com/statistics/1283657/uk-job-to-job-resignations/?srsltid=AfmBOoodzQhYX_lZormCdLFOeEBJFo5dqTFKh2iI1pU6jOoKtdpBNAjU" TargetMode="External"/><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diagramQuickStyle" Target="diagrams/quickStyle1.xml"/><Relationship Id="rId29" Type="http://schemas.openxmlformats.org/officeDocument/2006/relationships/hyperlink" Target="https://www.deloitte.com/us/en/about/press-room/deloitte-report-winning-organizations-will-build-the-human-advantage.html"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08/IJOTB-03-2023-0062" TargetMode="External"/><Relationship Id="rId32" Type="http://schemas.openxmlformats.org/officeDocument/2006/relationships/hyperlink" Target="https://www.igi-global.com/chapter/impact-of-psychological-contract-on-employees-performance/295335"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2.png"/><Relationship Id="rId28" Type="http://schemas.openxmlformats.org/officeDocument/2006/relationships/hyperlink" Target="https://www.gallup.com/workplace/323573/employee-experience-and-workplace-culture.aspx" TargetMode="External"/><Relationship Id="rId36"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diagramLayout" Target="diagrams/layout1.xml"/><Relationship Id="rId31" Type="http://schemas.openxmlformats.org/officeDocument/2006/relationships/hyperlink" Target="https://e-journal.stai-almaliki.ac.id/index.php/mk/article/view/22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microsoft.com/office/2007/relationships/diagramDrawing" Target="diagrams/drawing1.xml"/><Relationship Id="rId27" Type="http://schemas.openxmlformats.org/officeDocument/2006/relationships/hyperlink" Target="https://www.deloitte.com/us/en/about/press-room/deloitte-report-winning-organizations-will-build-the-human-advantage.html" TargetMode="External"/><Relationship Id="rId30" Type="http://schemas.openxmlformats.org/officeDocument/2006/relationships/hyperlink" Target="https://market.biz/employee-on-boarding-statistics/" TargetMode="External"/><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deloitte.com/us/en/about/press-room/deloitte-report-winning-organizations-will-build-the-human-advantage.html" TargetMode="External"/><Relationship Id="rId33" Type="http://schemas.openxmlformats.org/officeDocument/2006/relationships/hyperlink" Target="https://www.deloitte.com/us/en/about/press-room/deloitte-report-winning-organizations-will-build-the-human-advantage.html" TargetMode="External"/><Relationship Id="rId38"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3.xml.rels><?xml version="1.0" encoding="UTF-8" standalone="yes"?>
<Relationships xmlns="http://schemas.openxmlformats.org/package/2006/relationships"><Relationship Id="rId1" Type="http://schemas.openxmlformats.org/officeDocument/2006/relationships/image" Target="media/image13.png"/></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D378CD3-7E9A-4554-BDD1-9B751BF3C4DA}" type="doc">
      <dgm:prSet loTypeId="urn:microsoft.com/office/officeart/2005/8/layout/list1" loCatId="list" qsTypeId="urn:microsoft.com/office/officeart/2005/8/quickstyle/simple2" qsCatId="simple" csTypeId="urn:microsoft.com/office/officeart/2005/8/colors/colorful2" csCatId="colorful" phldr="1"/>
      <dgm:spPr/>
      <dgm:t>
        <a:bodyPr/>
        <a:lstStyle/>
        <a:p>
          <a:endParaRPr lang="en-US"/>
        </a:p>
      </dgm:t>
    </dgm:pt>
    <dgm:pt modelId="{B4C7D25F-E7A1-42AA-81A6-1EA17ACD1950}">
      <dgm:prSet phldrT="[Text]"/>
      <dgm:spPr/>
      <dgm:t>
        <a:bodyPr/>
        <a:lstStyle/>
        <a:p>
          <a:r>
            <a:rPr lang="en-US"/>
            <a:t>Task crafting</a:t>
          </a:r>
        </a:p>
      </dgm:t>
    </dgm:pt>
    <dgm:pt modelId="{48A90833-3FB6-4118-9323-C67E1702EFEB}" type="parTrans" cxnId="{8C4FD9A7-139E-4742-9E34-C5A392A70F40}">
      <dgm:prSet/>
      <dgm:spPr/>
      <dgm:t>
        <a:bodyPr/>
        <a:lstStyle/>
        <a:p>
          <a:endParaRPr lang="en-US"/>
        </a:p>
      </dgm:t>
    </dgm:pt>
    <dgm:pt modelId="{481E534E-0434-4A91-ADDC-D2B1ECE9E888}" type="sibTrans" cxnId="{8C4FD9A7-139E-4742-9E34-C5A392A70F40}">
      <dgm:prSet/>
      <dgm:spPr/>
      <dgm:t>
        <a:bodyPr/>
        <a:lstStyle/>
        <a:p>
          <a:endParaRPr lang="en-US"/>
        </a:p>
      </dgm:t>
    </dgm:pt>
    <dgm:pt modelId="{D630B711-6468-40FA-A850-863912C39375}">
      <dgm:prSet phldrT="[Text]"/>
      <dgm:spPr/>
      <dgm:t>
        <a:bodyPr/>
        <a:lstStyle/>
        <a:p>
          <a:r>
            <a:rPr lang="en-US"/>
            <a:t>Cognitive crafting</a:t>
          </a:r>
        </a:p>
      </dgm:t>
    </dgm:pt>
    <dgm:pt modelId="{C9994FD1-40E9-4A60-AEA5-152A6540A657}" type="parTrans" cxnId="{2FE2F79A-D418-4942-8FE8-1DD2428663D9}">
      <dgm:prSet/>
      <dgm:spPr/>
      <dgm:t>
        <a:bodyPr/>
        <a:lstStyle/>
        <a:p>
          <a:endParaRPr lang="en-US"/>
        </a:p>
      </dgm:t>
    </dgm:pt>
    <dgm:pt modelId="{75702780-F3E4-428A-98F9-5F43EA19D83B}" type="sibTrans" cxnId="{2FE2F79A-D418-4942-8FE8-1DD2428663D9}">
      <dgm:prSet/>
      <dgm:spPr/>
      <dgm:t>
        <a:bodyPr/>
        <a:lstStyle/>
        <a:p>
          <a:endParaRPr lang="en-US"/>
        </a:p>
      </dgm:t>
    </dgm:pt>
    <dgm:pt modelId="{7CDC237A-ED08-4D11-86B4-F20D9C8D046C}">
      <dgm:prSet phldrT="[Text]"/>
      <dgm:spPr/>
      <dgm:t>
        <a:bodyPr/>
        <a:lstStyle/>
        <a:p>
          <a:r>
            <a:rPr lang="en-US"/>
            <a:t>Relational crafting</a:t>
          </a:r>
        </a:p>
      </dgm:t>
    </dgm:pt>
    <dgm:pt modelId="{7E45E8F1-9F2B-47E5-927D-A4973B1A7B9B}" type="parTrans" cxnId="{4BAD52F6-47FA-43FF-903D-900D5CC2CB8B}">
      <dgm:prSet/>
      <dgm:spPr/>
      <dgm:t>
        <a:bodyPr/>
        <a:lstStyle/>
        <a:p>
          <a:endParaRPr lang="en-US"/>
        </a:p>
      </dgm:t>
    </dgm:pt>
    <dgm:pt modelId="{769D0260-69E9-4774-B3EF-260977159454}" type="sibTrans" cxnId="{4BAD52F6-47FA-43FF-903D-900D5CC2CB8B}">
      <dgm:prSet/>
      <dgm:spPr/>
      <dgm:t>
        <a:bodyPr/>
        <a:lstStyle/>
        <a:p>
          <a:endParaRPr lang="en-US"/>
        </a:p>
      </dgm:t>
    </dgm:pt>
    <dgm:pt modelId="{0F9FCD52-A803-47B7-BD45-2540E7354CE9}" type="pres">
      <dgm:prSet presAssocID="{7D378CD3-7E9A-4554-BDD1-9B751BF3C4DA}" presName="linear" presStyleCnt="0">
        <dgm:presLayoutVars>
          <dgm:dir/>
          <dgm:animLvl val="lvl"/>
          <dgm:resizeHandles val="exact"/>
        </dgm:presLayoutVars>
      </dgm:prSet>
      <dgm:spPr/>
    </dgm:pt>
    <dgm:pt modelId="{572CB9C6-4645-483E-AEFA-5BCF0728F45B}" type="pres">
      <dgm:prSet presAssocID="{B4C7D25F-E7A1-42AA-81A6-1EA17ACD1950}" presName="parentLin" presStyleCnt="0"/>
      <dgm:spPr/>
    </dgm:pt>
    <dgm:pt modelId="{AF5CF574-0580-49BB-81D8-DA2B25B30F50}" type="pres">
      <dgm:prSet presAssocID="{B4C7D25F-E7A1-42AA-81A6-1EA17ACD1950}" presName="parentLeftMargin" presStyleLbl="node1" presStyleIdx="0" presStyleCnt="3"/>
      <dgm:spPr/>
    </dgm:pt>
    <dgm:pt modelId="{9D5905A4-5B0E-43BE-93CD-0AEE361D3C11}" type="pres">
      <dgm:prSet presAssocID="{B4C7D25F-E7A1-42AA-81A6-1EA17ACD1950}" presName="parentText" presStyleLbl="node1" presStyleIdx="0" presStyleCnt="3">
        <dgm:presLayoutVars>
          <dgm:chMax val="0"/>
          <dgm:bulletEnabled val="1"/>
        </dgm:presLayoutVars>
      </dgm:prSet>
      <dgm:spPr/>
    </dgm:pt>
    <dgm:pt modelId="{3E189FBD-9FBC-482F-BB5C-135C90CE4F5D}" type="pres">
      <dgm:prSet presAssocID="{B4C7D25F-E7A1-42AA-81A6-1EA17ACD1950}" presName="negativeSpace" presStyleCnt="0"/>
      <dgm:spPr/>
    </dgm:pt>
    <dgm:pt modelId="{A21C32B9-9464-4BF1-AB32-A6B2961FEAD7}" type="pres">
      <dgm:prSet presAssocID="{B4C7D25F-E7A1-42AA-81A6-1EA17ACD1950}" presName="childText" presStyleLbl="conFgAcc1" presStyleIdx="0" presStyleCnt="3">
        <dgm:presLayoutVars>
          <dgm:bulletEnabled val="1"/>
        </dgm:presLayoutVars>
      </dgm:prSet>
      <dgm:spPr/>
    </dgm:pt>
    <dgm:pt modelId="{A5AEC77B-E9D8-47F5-AE07-FC76FCE4BBF6}" type="pres">
      <dgm:prSet presAssocID="{481E534E-0434-4A91-ADDC-D2B1ECE9E888}" presName="spaceBetweenRectangles" presStyleCnt="0"/>
      <dgm:spPr/>
    </dgm:pt>
    <dgm:pt modelId="{4E46730F-0146-4B76-99CE-CF2E5F459248}" type="pres">
      <dgm:prSet presAssocID="{D630B711-6468-40FA-A850-863912C39375}" presName="parentLin" presStyleCnt="0"/>
      <dgm:spPr/>
    </dgm:pt>
    <dgm:pt modelId="{ABE4935C-4196-44FD-986E-F9775239F017}" type="pres">
      <dgm:prSet presAssocID="{D630B711-6468-40FA-A850-863912C39375}" presName="parentLeftMargin" presStyleLbl="node1" presStyleIdx="0" presStyleCnt="3"/>
      <dgm:spPr/>
    </dgm:pt>
    <dgm:pt modelId="{37763429-3058-4BFF-B552-980076EC16F6}" type="pres">
      <dgm:prSet presAssocID="{D630B711-6468-40FA-A850-863912C39375}" presName="parentText" presStyleLbl="node1" presStyleIdx="1" presStyleCnt="3">
        <dgm:presLayoutVars>
          <dgm:chMax val="0"/>
          <dgm:bulletEnabled val="1"/>
        </dgm:presLayoutVars>
      </dgm:prSet>
      <dgm:spPr/>
    </dgm:pt>
    <dgm:pt modelId="{7D73476A-55E8-4182-9EA8-0F5565E7A1D3}" type="pres">
      <dgm:prSet presAssocID="{D630B711-6468-40FA-A850-863912C39375}" presName="negativeSpace" presStyleCnt="0"/>
      <dgm:spPr/>
    </dgm:pt>
    <dgm:pt modelId="{F4EF0701-F516-4447-B685-4B7699700622}" type="pres">
      <dgm:prSet presAssocID="{D630B711-6468-40FA-A850-863912C39375}" presName="childText" presStyleLbl="conFgAcc1" presStyleIdx="1" presStyleCnt="3">
        <dgm:presLayoutVars>
          <dgm:bulletEnabled val="1"/>
        </dgm:presLayoutVars>
      </dgm:prSet>
      <dgm:spPr/>
    </dgm:pt>
    <dgm:pt modelId="{7FCEA156-E0DF-4DC4-AF61-DEA30DE57B82}" type="pres">
      <dgm:prSet presAssocID="{75702780-F3E4-428A-98F9-5F43EA19D83B}" presName="spaceBetweenRectangles" presStyleCnt="0"/>
      <dgm:spPr/>
    </dgm:pt>
    <dgm:pt modelId="{D433D999-2F0A-4558-B683-795575A27D6D}" type="pres">
      <dgm:prSet presAssocID="{7CDC237A-ED08-4D11-86B4-F20D9C8D046C}" presName="parentLin" presStyleCnt="0"/>
      <dgm:spPr/>
    </dgm:pt>
    <dgm:pt modelId="{4883CE45-CE03-4B24-8E2A-B3AC4BD96718}" type="pres">
      <dgm:prSet presAssocID="{7CDC237A-ED08-4D11-86B4-F20D9C8D046C}" presName="parentLeftMargin" presStyleLbl="node1" presStyleIdx="1" presStyleCnt="3"/>
      <dgm:spPr/>
    </dgm:pt>
    <dgm:pt modelId="{EE7CD647-BE6D-4B32-9849-98E2410C5EEE}" type="pres">
      <dgm:prSet presAssocID="{7CDC237A-ED08-4D11-86B4-F20D9C8D046C}" presName="parentText" presStyleLbl="node1" presStyleIdx="2" presStyleCnt="3">
        <dgm:presLayoutVars>
          <dgm:chMax val="0"/>
          <dgm:bulletEnabled val="1"/>
        </dgm:presLayoutVars>
      </dgm:prSet>
      <dgm:spPr/>
    </dgm:pt>
    <dgm:pt modelId="{70A7BF50-3FFD-405A-A89D-A729505CDC8F}" type="pres">
      <dgm:prSet presAssocID="{7CDC237A-ED08-4D11-86B4-F20D9C8D046C}" presName="negativeSpace" presStyleCnt="0"/>
      <dgm:spPr/>
    </dgm:pt>
    <dgm:pt modelId="{9F911085-D2B9-4800-90C8-64E7F1D51BE3}" type="pres">
      <dgm:prSet presAssocID="{7CDC237A-ED08-4D11-86B4-F20D9C8D046C}" presName="childText" presStyleLbl="conFgAcc1" presStyleIdx="2" presStyleCnt="3">
        <dgm:presLayoutVars>
          <dgm:bulletEnabled val="1"/>
        </dgm:presLayoutVars>
      </dgm:prSet>
      <dgm:spPr/>
    </dgm:pt>
  </dgm:ptLst>
  <dgm:cxnLst>
    <dgm:cxn modelId="{FEEA3045-6767-49C1-9497-58B898E94BFA}" type="presOf" srcId="{7CDC237A-ED08-4D11-86B4-F20D9C8D046C}" destId="{EE7CD647-BE6D-4B32-9849-98E2410C5EEE}" srcOrd="1" destOrd="0" presId="urn:microsoft.com/office/officeart/2005/8/layout/list1"/>
    <dgm:cxn modelId="{A692EB4D-3F6B-4111-9B7E-5DD5705FD124}" type="presOf" srcId="{B4C7D25F-E7A1-42AA-81A6-1EA17ACD1950}" destId="{9D5905A4-5B0E-43BE-93CD-0AEE361D3C11}" srcOrd="1" destOrd="0" presId="urn:microsoft.com/office/officeart/2005/8/layout/list1"/>
    <dgm:cxn modelId="{D7FCB38C-654A-4C51-B813-594AA1A644B0}" type="presOf" srcId="{7D378CD3-7E9A-4554-BDD1-9B751BF3C4DA}" destId="{0F9FCD52-A803-47B7-BD45-2540E7354CE9}" srcOrd="0" destOrd="0" presId="urn:microsoft.com/office/officeart/2005/8/layout/list1"/>
    <dgm:cxn modelId="{2FE2F79A-D418-4942-8FE8-1DD2428663D9}" srcId="{7D378CD3-7E9A-4554-BDD1-9B751BF3C4DA}" destId="{D630B711-6468-40FA-A850-863912C39375}" srcOrd="1" destOrd="0" parTransId="{C9994FD1-40E9-4A60-AEA5-152A6540A657}" sibTransId="{75702780-F3E4-428A-98F9-5F43EA19D83B}"/>
    <dgm:cxn modelId="{8C4FD9A7-139E-4742-9E34-C5A392A70F40}" srcId="{7D378CD3-7E9A-4554-BDD1-9B751BF3C4DA}" destId="{B4C7D25F-E7A1-42AA-81A6-1EA17ACD1950}" srcOrd="0" destOrd="0" parTransId="{48A90833-3FB6-4118-9323-C67E1702EFEB}" sibTransId="{481E534E-0434-4A91-ADDC-D2B1ECE9E888}"/>
    <dgm:cxn modelId="{BAD5DEC8-5FA7-421D-A3DA-695949AC3AED}" type="presOf" srcId="{D630B711-6468-40FA-A850-863912C39375}" destId="{37763429-3058-4BFF-B552-980076EC16F6}" srcOrd="1" destOrd="0" presId="urn:microsoft.com/office/officeart/2005/8/layout/list1"/>
    <dgm:cxn modelId="{CE9723D0-B016-42BE-ACE3-A9F8365E90A5}" type="presOf" srcId="{7CDC237A-ED08-4D11-86B4-F20D9C8D046C}" destId="{4883CE45-CE03-4B24-8E2A-B3AC4BD96718}" srcOrd="0" destOrd="0" presId="urn:microsoft.com/office/officeart/2005/8/layout/list1"/>
    <dgm:cxn modelId="{BC2208DC-27CE-4738-B6A6-FE9F1798B308}" type="presOf" srcId="{D630B711-6468-40FA-A850-863912C39375}" destId="{ABE4935C-4196-44FD-986E-F9775239F017}" srcOrd="0" destOrd="0" presId="urn:microsoft.com/office/officeart/2005/8/layout/list1"/>
    <dgm:cxn modelId="{6CB57BEE-631D-4748-9EB8-40ED73A8DB0D}" type="presOf" srcId="{B4C7D25F-E7A1-42AA-81A6-1EA17ACD1950}" destId="{AF5CF574-0580-49BB-81D8-DA2B25B30F50}" srcOrd="0" destOrd="0" presId="urn:microsoft.com/office/officeart/2005/8/layout/list1"/>
    <dgm:cxn modelId="{4BAD52F6-47FA-43FF-903D-900D5CC2CB8B}" srcId="{7D378CD3-7E9A-4554-BDD1-9B751BF3C4DA}" destId="{7CDC237A-ED08-4D11-86B4-F20D9C8D046C}" srcOrd="2" destOrd="0" parTransId="{7E45E8F1-9F2B-47E5-927D-A4973B1A7B9B}" sibTransId="{769D0260-69E9-4774-B3EF-260977159454}"/>
    <dgm:cxn modelId="{AC55BDD9-22D2-4EA8-9B6F-D930F45800DC}" type="presParOf" srcId="{0F9FCD52-A803-47B7-BD45-2540E7354CE9}" destId="{572CB9C6-4645-483E-AEFA-5BCF0728F45B}" srcOrd="0" destOrd="0" presId="urn:microsoft.com/office/officeart/2005/8/layout/list1"/>
    <dgm:cxn modelId="{F229BE8A-914E-452A-812B-89499E23CB5C}" type="presParOf" srcId="{572CB9C6-4645-483E-AEFA-5BCF0728F45B}" destId="{AF5CF574-0580-49BB-81D8-DA2B25B30F50}" srcOrd="0" destOrd="0" presId="urn:microsoft.com/office/officeart/2005/8/layout/list1"/>
    <dgm:cxn modelId="{1B965D1E-A5CA-4651-8D2C-C331C64D24CC}" type="presParOf" srcId="{572CB9C6-4645-483E-AEFA-5BCF0728F45B}" destId="{9D5905A4-5B0E-43BE-93CD-0AEE361D3C11}" srcOrd="1" destOrd="0" presId="urn:microsoft.com/office/officeart/2005/8/layout/list1"/>
    <dgm:cxn modelId="{B0B360C9-B7C9-4FC0-98B6-365E8C71B1E9}" type="presParOf" srcId="{0F9FCD52-A803-47B7-BD45-2540E7354CE9}" destId="{3E189FBD-9FBC-482F-BB5C-135C90CE4F5D}" srcOrd="1" destOrd="0" presId="urn:microsoft.com/office/officeart/2005/8/layout/list1"/>
    <dgm:cxn modelId="{60D327E0-89F0-43A4-9793-728601823BC1}" type="presParOf" srcId="{0F9FCD52-A803-47B7-BD45-2540E7354CE9}" destId="{A21C32B9-9464-4BF1-AB32-A6B2961FEAD7}" srcOrd="2" destOrd="0" presId="urn:microsoft.com/office/officeart/2005/8/layout/list1"/>
    <dgm:cxn modelId="{5F0FF123-78D8-4803-8320-1DA65E9536E3}" type="presParOf" srcId="{0F9FCD52-A803-47B7-BD45-2540E7354CE9}" destId="{A5AEC77B-E9D8-47F5-AE07-FC76FCE4BBF6}" srcOrd="3" destOrd="0" presId="urn:microsoft.com/office/officeart/2005/8/layout/list1"/>
    <dgm:cxn modelId="{33DB8530-5F67-4E42-916F-3995B0C0E640}" type="presParOf" srcId="{0F9FCD52-A803-47B7-BD45-2540E7354CE9}" destId="{4E46730F-0146-4B76-99CE-CF2E5F459248}" srcOrd="4" destOrd="0" presId="urn:microsoft.com/office/officeart/2005/8/layout/list1"/>
    <dgm:cxn modelId="{AC2DC4BA-BB31-4FF7-BA46-242B5447CB19}" type="presParOf" srcId="{4E46730F-0146-4B76-99CE-CF2E5F459248}" destId="{ABE4935C-4196-44FD-986E-F9775239F017}" srcOrd="0" destOrd="0" presId="urn:microsoft.com/office/officeart/2005/8/layout/list1"/>
    <dgm:cxn modelId="{FBF82B3F-B3CC-461C-94C8-18D5B58BAEF4}" type="presParOf" srcId="{4E46730F-0146-4B76-99CE-CF2E5F459248}" destId="{37763429-3058-4BFF-B552-980076EC16F6}" srcOrd="1" destOrd="0" presId="urn:microsoft.com/office/officeart/2005/8/layout/list1"/>
    <dgm:cxn modelId="{524BD2E8-99D6-4FE2-BE47-1EB231FF894F}" type="presParOf" srcId="{0F9FCD52-A803-47B7-BD45-2540E7354CE9}" destId="{7D73476A-55E8-4182-9EA8-0F5565E7A1D3}" srcOrd="5" destOrd="0" presId="urn:microsoft.com/office/officeart/2005/8/layout/list1"/>
    <dgm:cxn modelId="{02A5290D-06EC-47CE-BB73-BC6EB5BC8D2C}" type="presParOf" srcId="{0F9FCD52-A803-47B7-BD45-2540E7354CE9}" destId="{F4EF0701-F516-4447-B685-4B7699700622}" srcOrd="6" destOrd="0" presId="urn:microsoft.com/office/officeart/2005/8/layout/list1"/>
    <dgm:cxn modelId="{0E25D021-7148-4EC7-A2C2-65ECDD69FA0C}" type="presParOf" srcId="{0F9FCD52-A803-47B7-BD45-2540E7354CE9}" destId="{7FCEA156-E0DF-4DC4-AF61-DEA30DE57B82}" srcOrd="7" destOrd="0" presId="urn:microsoft.com/office/officeart/2005/8/layout/list1"/>
    <dgm:cxn modelId="{A5D0A6A0-CC97-44DE-A82A-5A6CC7941AEB}" type="presParOf" srcId="{0F9FCD52-A803-47B7-BD45-2540E7354CE9}" destId="{D433D999-2F0A-4558-B683-795575A27D6D}" srcOrd="8" destOrd="0" presId="urn:microsoft.com/office/officeart/2005/8/layout/list1"/>
    <dgm:cxn modelId="{DBFC1598-7886-4333-AE97-259E4024C9C3}" type="presParOf" srcId="{D433D999-2F0A-4558-B683-795575A27D6D}" destId="{4883CE45-CE03-4B24-8E2A-B3AC4BD96718}" srcOrd="0" destOrd="0" presId="urn:microsoft.com/office/officeart/2005/8/layout/list1"/>
    <dgm:cxn modelId="{B880848F-C871-4B84-91C7-8AA6E2432F62}" type="presParOf" srcId="{D433D999-2F0A-4558-B683-795575A27D6D}" destId="{EE7CD647-BE6D-4B32-9849-98E2410C5EEE}" srcOrd="1" destOrd="0" presId="urn:microsoft.com/office/officeart/2005/8/layout/list1"/>
    <dgm:cxn modelId="{CE654106-494A-450B-AF86-C953962BB529}" type="presParOf" srcId="{0F9FCD52-A803-47B7-BD45-2540E7354CE9}" destId="{70A7BF50-3FFD-405A-A89D-A729505CDC8F}" srcOrd="9" destOrd="0" presId="urn:microsoft.com/office/officeart/2005/8/layout/list1"/>
    <dgm:cxn modelId="{A2C23D2F-6D11-4A10-875B-2A3DAA224E35}" type="presParOf" srcId="{0F9FCD52-A803-47B7-BD45-2540E7354CE9}" destId="{9F911085-D2B9-4800-90C8-64E7F1D51BE3}" srcOrd="10" destOrd="0" presId="urn:microsoft.com/office/officeart/2005/8/layout/list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21C32B9-9464-4BF1-AB32-A6B2961FEAD7}">
      <dsp:nvSpPr>
        <dsp:cNvPr id="0" name=""/>
        <dsp:cNvSpPr/>
      </dsp:nvSpPr>
      <dsp:spPr>
        <a:xfrm>
          <a:off x="0" y="386280"/>
          <a:ext cx="5486400" cy="604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D5905A4-5B0E-43BE-93CD-0AEE361D3C11}">
      <dsp:nvSpPr>
        <dsp:cNvPr id="0" name=""/>
        <dsp:cNvSpPr/>
      </dsp:nvSpPr>
      <dsp:spPr>
        <a:xfrm>
          <a:off x="274320" y="32040"/>
          <a:ext cx="3840480" cy="708480"/>
        </a:xfrm>
        <a:prstGeom prst="roundRect">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t>Task crafting</a:t>
          </a:r>
        </a:p>
      </dsp:txBody>
      <dsp:txXfrm>
        <a:off x="308905" y="66625"/>
        <a:ext cx="3771310" cy="639310"/>
      </dsp:txXfrm>
    </dsp:sp>
    <dsp:sp modelId="{F4EF0701-F516-4447-B685-4B7699700622}">
      <dsp:nvSpPr>
        <dsp:cNvPr id="0" name=""/>
        <dsp:cNvSpPr/>
      </dsp:nvSpPr>
      <dsp:spPr>
        <a:xfrm>
          <a:off x="0" y="1474920"/>
          <a:ext cx="5486400" cy="6048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37763429-3058-4BFF-B552-980076EC16F6}">
      <dsp:nvSpPr>
        <dsp:cNvPr id="0" name=""/>
        <dsp:cNvSpPr/>
      </dsp:nvSpPr>
      <dsp:spPr>
        <a:xfrm>
          <a:off x="274320" y="1120680"/>
          <a:ext cx="3840480" cy="708480"/>
        </a:xfrm>
        <a:prstGeom prst="roundRect">
          <a:avLst/>
        </a:prstGeom>
        <a:solidFill>
          <a:schemeClr val="accent2">
            <a:hueOff val="2340759"/>
            <a:satOff val="-2919"/>
            <a:lumOff val="68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t>Cognitive crafting</a:t>
          </a:r>
        </a:p>
      </dsp:txBody>
      <dsp:txXfrm>
        <a:off x="308905" y="1155265"/>
        <a:ext cx="3771310" cy="639310"/>
      </dsp:txXfrm>
    </dsp:sp>
    <dsp:sp modelId="{9F911085-D2B9-4800-90C8-64E7F1D51BE3}">
      <dsp:nvSpPr>
        <dsp:cNvPr id="0" name=""/>
        <dsp:cNvSpPr/>
      </dsp:nvSpPr>
      <dsp:spPr>
        <a:xfrm>
          <a:off x="0" y="2563560"/>
          <a:ext cx="5486400" cy="6048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EE7CD647-BE6D-4B32-9849-98E2410C5EEE}">
      <dsp:nvSpPr>
        <dsp:cNvPr id="0" name=""/>
        <dsp:cNvSpPr/>
      </dsp:nvSpPr>
      <dsp:spPr>
        <a:xfrm>
          <a:off x="274320" y="2209320"/>
          <a:ext cx="3840480" cy="708480"/>
        </a:xfrm>
        <a:prstGeom prst="roundRect">
          <a:avLst/>
        </a:prstGeom>
        <a:solidFill>
          <a:schemeClr val="accent2">
            <a:hueOff val="4681519"/>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1066800">
            <a:lnSpc>
              <a:spcPct val="90000"/>
            </a:lnSpc>
            <a:spcBef>
              <a:spcPct val="0"/>
            </a:spcBef>
            <a:spcAft>
              <a:spcPct val="35000"/>
            </a:spcAft>
            <a:buNone/>
          </a:pPr>
          <a:r>
            <a:rPr lang="en-US" sz="2400" kern="1200"/>
            <a:t>Relational crafting</a:t>
          </a:r>
        </a:p>
      </dsp:txBody>
      <dsp:txXfrm>
        <a:off x="308905" y="2243905"/>
        <a:ext cx="3771310" cy="63931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25</Pages>
  <Words>4321</Words>
  <Characters>24634</Characters>
  <Application>Microsoft Office Word</Application>
  <DocSecurity>0</DocSecurity>
  <Lines>205</Lines>
  <Paragraphs>57</Paragraphs>
  <ScaleCrop>false</ScaleCrop>
  <Company/>
  <LinksUpToDate>false</LinksUpToDate>
  <CharactersWithSpaces>28898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17</cp:revision>
  <dcterms:created xsi:type="dcterms:W3CDTF">2026-07-13T06:36:00Z</dcterms:created>
  <dcterms:modified xsi:type="dcterms:W3CDTF">2026-07-17T10:51:00Z</dcterms:modified>
</cp:coreProperties>
</file>