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4B8459" w14:textId="77777777" w:rsidR="00E83360" w:rsidRDefault="00E83360"/>
    <w:p w14:paraId="42DCA1FB" w14:textId="77777777" w:rsidR="00E83360" w:rsidRDefault="00E83360"/>
    <w:p w14:paraId="4EB33D29" w14:textId="253EF406" w:rsidR="003C3B9B" w:rsidRDefault="00E83360">
      <w:r>
        <w:rPr>
          <w:noProof/>
          <w:lang w:val="en-GB" w:eastAsia="en-GB"/>
        </w:rPr>
        <w:drawing>
          <wp:inline distT="0" distB="0" distL="0" distR="0" wp14:anchorId="6F782AD5" wp14:editId="0ABFC5A0">
            <wp:extent cx="3188335" cy="1115695"/>
            <wp:effectExtent l="0" t="0" r="0" b="8255"/>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88335" cy="1115695"/>
                    </a:xfrm>
                    <a:prstGeom prst="rect">
                      <a:avLst/>
                    </a:prstGeom>
                    <a:noFill/>
                  </pic:spPr>
                </pic:pic>
              </a:graphicData>
            </a:graphic>
          </wp:inline>
        </w:drawing>
      </w:r>
    </w:p>
    <w:p w14:paraId="7B245BD9" w14:textId="3CE49396" w:rsidR="00E83360" w:rsidRDefault="00E83360"/>
    <w:p w14:paraId="27FEAFCB" w14:textId="70AAD177" w:rsidR="00E83360" w:rsidRDefault="00E83360"/>
    <w:p w14:paraId="1E89E189" w14:textId="4BED8EE7" w:rsidR="00E83360" w:rsidRDefault="00E83360" w:rsidP="00E83360">
      <w:r>
        <w:t xml:space="preserve">MODULE </w:t>
      </w:r>
      <w:proofErr w:type="gramStart"/>
      <w:r>
        <w:t>CODE :</w:t>
      </w:r>
      <w:proofErr w:type="gramEnd"/>
      <w:r>
        <w:t xml:space="preserve"> LCBB4001 </w:t>
      </w:r>
    </w:p>
    <w:p w14:paraId="6432B073" w14:textId="51A33F7F" w:rsidR="00E83360" w:rsidRDefault="00E83360" w:rsidP="00E83360">
      <w:r>
        <w:t xml:space="preserve">ACCOUNTING FUNDAMENTALS – </w:t>
      </w:r>
      <w:r w:rsidRPr="00E83360">
        <w:t>ASSIGNMENT</w:t>
      </w:r>
      <w:r>
        <w:t xml:space="preserve"> 1</w:t>
      </w:r>
    </w:p>
    <w:p w14:paraId="7EC7D3F5" w14:textId="66F93B90" w:rsidR="00E83360" w:rsidRDefault="00E83360" w:rsidP="00E83360">
      <w:r>
        <w:t>Module lecture: RIAZ BHATI</w:t>
      </w:r>
    </w:p>
    <w:p w14:paraId="57C9A1C9" w14:textId="4E6EBDE0" w:rsidR="00E83360" w:rsidRDefault="00E83360" w:rsidP="00E83360">
      <w:r>
        <w:t xml:space="preserve">Student name: </w:t>
      </w:r>
      <w:proofErr w:type="spellStart"/>
      <w:r>
        <w:t>Radoslav</w:t>
      </w:r>
      <w:proofErr w:type="spellEnd"/>
      <w:r>
        <w:t xml:space="preserve"> Ivanov</w:t>
      </w:r>
    </w:p>
    <w:p w14:paraId="2EDE4F93" w14:textId="2EA69E50" w:rsidR="00E83360" w:rsidRDefault="00E83360" w:rsidP="00E83360">
      <w:r>
        <w:t>Student ID: 1909208</w:t>
      </w:r>
    </w:p>
    <w:p w14:paraId="49142034" w14:textId="24244D20" w:rsidR="00E83360" w:rsidRDefault="00E83360" w:rsidP="00E83360"/>
    <w:p w14:paraId="1FAF7D20" w14:textId="2A5FE674" w:rsidR="00E83360" w:rsidRDefault="00E83360" w:rsidP="00E83360"/>
    <w:p w14:paraId="3C18C1F6" w14:textId="1CD5E1B2" w:rsidR="00E83360" w:rsidRDefault="00E83360" w:rsidP="00E83360"/>
    <w:p w14:paraId="54402FA5" w14:textId="3D70BFCF" w:rsidR="00E83360" w:rsidRDefault="00E83360" w:rsidP="00E83360"/>
    <w:p w14:paraId="297B2D23" w14:textId="757F4F62" w:rsidR="00E83360" w:rsidRDefault="00E83360" w:rsidP="00E83360"/>
    <w:p w14:paraId="3015613B" w14:textId="3F3FED60" w:rsidR="00E83360" w:rsidRDefault="00E83360" w:rsidP="00E83360"/>
    <w:p w14:paraId="128246A8" w14:textId="2ADD5926" w:rsidR="00E83360" w:rsidRDefault="00E83360" w:rsidP="00E83360"/>
    <w:p w14:paraId="08B1D08A" w14:textId="2899E76C" w:rsidR="00E83360" w:rsidRDefault="00E83360" w:rsidP="00E83360"/>
    <w:p w14:paraId="334FD0EF" w14:textId="180F2B3B" w:rsidR="00E83360" w:rsidRDefault="00E83360" w:rsidP="00E83360"/>
    <w:p w14:paraId="18FA3813" w14:textId="5245E8DF" w:rsidR="00E83360" w:rsidRDefault="00E83360" w:rsidP="00E83360"/>
    <w:p w14:paraId="5F03A726" w14:textId="2A304B7A" w:rsidR="00E83360" w:rsidRDefault="00E83360" w:rsidP="00E83360"/>
    <w:p w14:paraId="19CC45AA" w14:textId="4C994307" w:rsidR="00E83360" w:rsidRDefault="00E83360" w:rsidP="00E83360"/>
    <w:p w14:paraId="2EAD4D31" w14:textId="49772EFC" w:rsidR="00E83360" w:rsidRDefault="00E83360" w:rsidP="00E83360"/>
    <w:p w14:paraId="7C525FBF" w14:textId="7F30194B" w:rsidR="00E83360" w:rsidRDefault="00E83360" w:rsidP="00E83360"/>
    <w:p w14:paraId="73475CA3" w14:textId="13B9C5F0" w:rsidR="00E83360" w:rsidRDefault="00E83360" w:rsidP="00E83360"/>
    <w:p w14:paraId="58EB513E" w14:textId="5698952F" w:rsidR="00E83360" w:rsidRDefault="00E83360" w:rsidP="00E83360"/>
    <w:p w14:paraId="2B754355" w14:textId="6E61F703" w:rsidR="00E83360" w:rsidRDefault="00E83360" w:rsidP="00E83360">
      <w:r>
        <w:t>Table of content:</w:t>
      </w:r>
    </w:p>
    <w:p w14:paraId="3F4E3017" w14:textId="271A0242" w:rsidR="00E83360" w:rsidRDefault="00E83360" w:rsidP="00E83360">
      <w:pPr>
        <w:pStyle w:val="ListParagraph"/>
        <w:numPr>
          <w:ilvl w:val="0"/>
          <w:numId w:val="1"/>
        </w:numPr>
      </w:pPr>
      <w:r>
        <w:t>Question 1…………………………………………………………………………………………………………………………</w:t>
      </w:r>
      <w:r w:rsidR="0027031E">
        <w:t>3</w:t>
      </w:r>
    </w:p>
    <w:p w14:paraId="6F82494F" w14:textId="73B78B46" w:rsidR="00E83360" w:rsidRDefault="00E83360" w:rsidP="00E83360">
      <w:pPr>
        <w:pStyle w:val="ListParagraph"/>
        <w:numPr>
          <w:ilvl w:val="0"/>
          <w:numId w:val="1"/>
        </w:numPr>
      </w:pPr>
      <w:r>
        <w:t>Question 2 ……………………………………………………………………………………………………………………</w:t>
      </w:r>
      <w:proofErr w:type="gramStart"/>
      <w:r>
        <w:t>…..</w:t>
      </w:r>
      <w:proofErr w:type="gramEnd"/>
      <w:r w:rsidR="0027031E">
        <w:t>5</w:t>
      </w:r>
    </w:p>
    <w:p w14:paraId="1552458C" w14:textId="6366F151" w:rsidR="00E83360" w:rsidRDefault="00E83360" w:rsidP="00E83360">
      <w:pPr>
        <w:pStyle w:val="ListParagraph"/>
        <w:numPr>
          <w:ilvl w:val="0"/>
          <w:numId w:val="1"/>
        </w:numPr>
      </w:pPr>
      <w:r>
        <w:t>Question 3…………………………………………………………………………………………………………………………</w:t>
      </w:r>
      <w:r w:rsidR="0027031E">
        <w:t>7</w:t>
      </w:r>
    </w:p>
    <w:p w14:paraId="2C3C098F" w14:textId="058A0C95" w:rsidR="00E83360" w:rsidRDefault="00E83360" w:rsidP="00E83360">
      <w:pPr>
        <w:pStyle w:val="ListParagraph"/>
        <w:numPr>
          <w:ilvl w:val="0"/>
          <w:numId w:val="1"/>
        </w:numPr>
      </w:pPr>
      <w:r>
        <w:t>References ……………………………………………………………………………………………………………………….</w:t>
      </w:r>
      <w:r w:rsidR="0027031E">
        <w:t>10</w:t>
      </w:r>
    </w:p>
    <w:p w14:paraId="63AA3C4C" w14:textId="14A31C83" w:rsidR="00E83360" w:rsidRDefault="00E83360" w:rsidP="00E83360"/>
    <w:p w14:paraId="508999A4" w14:textId="49D8106E" w:rsidR="00E83360" w:rsidRDefault="00E83360" w:rsidP="00E83360"/>
    <w:p w14:paraId="00FB1C5D" w14:textId="3C7BCB71" w:rsidR="00E83360" w:rsidRDefault="00E83360" w:rsidP="00E83360"/>
    <w:p w14:paraId="7438759B" w14:textId="3504B285" w:rsidR="00E83360" w:rsidRDefault="00E83360" w:rsidP="00E83360"/>
    <w:p w14:paraId="104171DC" w14:textId="39B9BAB9" w:rsidR="00E83360" w:rsidRDefault="00E83360" w:rsidP="00E83360"/>
    <w:p w14:paraId="253D0EB8" w14:textId="326A7592" w:rsidR="00E83360" w:rsidRDefault="00E83360" w:rsidP="00E83360"/>
    <w:p w14:paraId="392D3BE1" w14:textId="175EF86A" w:rsidR="00E83360" w:rsidRDefault="00E83360" w:rsidP="00E83360"/>
    <w:p w14:paraId="316CAD89" w14:textId="314A2EFF" w:rsidR="00E83360" w:rsidRDefault="00E83360" w:rsidP="00E83360"/>
    <w:p w14:paraId="05F9B865" w14:textId="5823A04E" w:rsidR="00E83360" w:rsidRDefault="00E83360" w:rsidP="00E83360"/>
    <w:p w14:paraId="69C9B137" w14:textId="79A085DC" w:rsidR="00E83360" w:rsidRDefault="00E83360" w:rsidP="00E83360"/>
    <w:p w14:paraId="1E3C44EE" w14:textId="092D299E" w:rsidR="00E83360" w:rsidRDefault="00E83360" w:rsidP="00E83360"/>
    <w:p w14:paraId="24A24CFF" w14:textId="017087C4" w:rsidR="00E83360" w:rsidRDefault="00E83360" w:rsidP="00E83360"/>
    <w:p w14:paraId="5515155C" w14:textId="24E15C3E" w:rsidR="00E83360" w:rsidRDefault="00E83360" w:rsidP="00E83360"/>
    <w:p w14:paraId="749C7217" w14:textId="30D1C5B5" w:rsidR="00E83360" w:rsidRDefault="00E83360" w:rsidP="00E83360"/>
    <w:p w14:paraId="7A9A7336" w14:textId="1242E33E" w:rsidR="00E83360" w:rsidRDefault="00E83360" w:rsidP="00E83360"/>
    <w:p w14:paraId="2B14887B" w14:textId="4DC4B10C" w:rsidR="00E83360" w:rsidRDefault="00E83360" w:rsidP="00E83360"/>
    <w:p w14:paraId="0DC8F573" w14:textId="717CF951" w:rsidR="00E83360" w:rsidRDefault="00E83360" w:rsidP="00E83360"/>
    <w:p w14:paraId="62758FA3" w14:textId="531439C1" w:rsidR="00E83360" w:rsidRDefault="00E83360" w:rsidP="00E83360"/>
    <w:p w14:paraId="49F87D46" w14:textId="5CEAD04D" w:rsidR="00E83360" w:rsidRDefault="00E83360" w:rsidP="00E83360"/>
    <w:p w14:paraId="37460D10" w14:textId="156FF8A8" w:rsidR="00E83360" w:rsidRDefault="00E83360" w:rsidP="00E83360"/>
    <w:p w14:paraId="03A2F058" w14:textId="1CEB12FF" w:rsidR="00E83360" w:rsidRDefault="00E83360" w:rsidP="00E83360"/>
    <w:p w14:paraId="01448EDE" w14:textId="3E29800A" w:rsidR="00E83360" w:rsidRDefault="00E83360" w:rsidP="00E83360"/>
    <w:p w14:paraId="5921CB9C" w14:textId="008D0C06" w:rsidR="00E83360" w:rsidRDefault="00E83360" w:rsidP="00E83360"/>
    <w:p w14:paraId="3E12E852" w14:textId="766756B9" w:rsidR="00E83360" w:rsidRDefault="00E83360" w:rsidP="00E83360"/>
    <w:p w14:paraId="7576E0B4" w14:textId="6C975000" w:rsidR="00E83360" w:rsidRDefault="00E83360" w:rsidP="00E83360"/>
    <w:p w14:paraId="03E4FE86" w14:textId="03050B2A" w:rsidR="00E83360" w:rsidRDefault="00E83360" w:rsidP="00E83360"/>
    <w:p w14:paraId="49407A9C" w14:textId="4D463E6E" w:rsidR="00E83360" w:rsidRDefault="00E83360" w:rsidP="00E83360">
      <w:r>
        <w:t>Question 1:</w:t>
      </w:r>
    </w:p>
    <w:p w14:paraId="1AD5E086" w14:textId="115FD54D" w:rsidR="00E83360" w:rsidRDefault="00E83360" w:rsidP="00E83360">
      <w:r w:rsidRPr="00E83360">
        <w:rPr>
          <w:noProof/>
          <w:lang w:val="en-GB" w:eastAsia="en-GB"/>
        </w:rPr>
        <w:drawing>
          <wp:inline distT="0" distB="0" distL="0" distR="0" wp14:anchorId="746EF71A" wp14:editId="785FE1A1">
            <wp:extent cx="5972810" cy="3543300"/>
            <wp:effectExtent l="0" t="0" r="0" b="0"/>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72810" cy="3543300"/>
                    </a:xfrm>
                    <a:prstGeom prst="rect">
                      <a:avLst/>
                    </a:prstGeom>
                    <a:noFill/>
                    <a:ln>
                      <a:noFill/>
                    </a:ln>
                  </pic:spPr>
                </pic:pic>
              </a:graphicData>
            </a:graphic>
          </wp:inline>
        </w:drawing>
      </w:r>
    </w:p>
    <w:p w14:paraId="2486AF89" w14:textId="531BBFB7" w:rsidR="00E83360" w:rsidRDefault="00E83360" w:rsidP="00E83360"/>
    <w:p w14:paraId="6A96B023" w14:textId="194F843A" w:rsidR="00E83360" w:rsidRDefault="00E83360" w:rsidP="00E83360">
      <w:r w:rsidRPr="00E83360">
        <w:rPr>
          <w:noProof/>
          <w:lang w:val="en-GB" w:eastAsia="en-GB"/>
        </w:rPr>
        <w:drawing>
          <wp:inline distT="0" distB="0" distL="0" distR="0" wp14:anchorId="6052BFBB" wp14:editId="76C25BFA">
            <wp:extent cx="5972810" cy="2299970"/>
            <wp:effectExtent l="0" t="0" r="0" b="5080"/>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72810" cy="2299970"/>
                    </a:xfrm>
                    <a:prstGeom prst="rect">
                      <a:avLst/>
                    </a:prstGeom>
                    <a:noFill/>
                    <a:ln>
                      <a:noFill/>
                    </a:ln>
                  </pic:spPr>
                </pic:pic>
              </a:graphicData>
            </a:graphic>
          </wp:inline>
        </w:drawing>
      </w:r>
    </w:p>
    <w:p w14:paraId="1A906908" w14:textId="0D86022D" w:rsidR="00E83360" w:rsidRDefault="00E83360" w:rsidP="00E83360"/>
    <w:p w14:paraId="690E3E08" w14:textId="42122094" w:rsidR="00E83360" w:rsidRDefault="00E83360" w:rsidP="00E83360"/>
    <w:p w14:paraId="4C78B085" w14:textId="4D18C797" w:rsidR="0027031E" w:rsidRDefault="0027031E" w:rsidP="00E83360"/>
    <w:p w14:paraId="4AADCD90" w14:textId="08B3E1C3" w:rsidR="0027031E" w:rsidRDefault="0027031E" w:rsidP="00E83360"/>
    <w:p w14:paraId="77E89E26" w14:textId="32080D5E" w:rsidR="0027031E" w:rsidRPr="0027031E" w:rsidRDefault="0027031E" w:rsidP="00E83360">
      <w:pPr>
        <w:rPr>
          <w:rFonts w:ascii="Arial" w:hAnsi="Arial" w:cs="Arial"/>
          <w:sz w:val="24"/>
          <w:szCs w:val="24"/>
        </w:rPr>
      </w:pPr>
    </w:p>
    <w:p w14:paraId="79F5A8D6" w14:textId="16D4BCEB" w:rsidR="0027031E" w:rsidRPr="0027031E" w:rsidRDefault="0027031E" w:rsidP="00E83360">
      <w:pPr>
        <w:rPr>
          <w:rFonts w:ascii="Arial" w:hAnsi="Arial" w:cs="Arial"/>
          <w:sz w:val="24"/>
          <w:szCs w:val="24"/>
        </w:rPr>
      </w:pPr>
      <w:r w:rsidRPr="0027031E">
        <w:rPr>
          <w:rFonts w:ascii="Arial" w:hAnsi="Arial" w:cs="Arial"/>
          <w:sz w:val="24"/>
          <w:szCs w:val="24"/>
        </w:rPr>
        <w:t xml:space="preserve">Answers: </w:t>
      </w:r>
    </w:p>
    <w:p w14:paraId="3FE0CA81" w14:textId="77777777" w:rsidR="0027031E" w:rsidRPr="0027031E" w:rsidRDefault="0027031E" w:rsidP="0027031E">
      <w:pPr>
        <w:numPr>
          <w:ilvl w:val="0"/>
          <w:numId w:val="2"/>
        </w:numPr>
        <w:rPr>
          <w:rFonts w:ascii="Arial" w:hAnsi="Arial" w:cs="Arial"/>
          <w:sz w:val="24"/>
          <w:szCs w:val="24"/>
        </w:rPr>
      </w:pPr>
      <w:r w:rsidRPr="0027031E">
        <w:rPr>
          <w:rFonts w:ascii="Arial" w:hAnsi="Arial" w:cs="Arial"/>
          <w:sz w:val="24"/>
          <w:szCs w:val="24"/>
        </w:rPr>
        <w:t>4260/16000=0,26</w:t>
      </w:r>
    </w:p>
    <w:p w14:paraId="2DC58D55" w14:textId="77777777" w:rsidR="0027031E" w:rsidRPr="0027031E" w:rsidRDefault="0027031E" w:rsidP="0027031E">
      <w:pPr>
        <w:rPr>
          <w:rFonts w:ascii="Arial" w:hAnsi="Arial" w:cs="Arial"/>
          <w:sz w:val="24"/>
          <w:szCs w:val="24"/>
        </w:rPr>
      </w:pPr>
      <w:r w:rsidRPr="0027031E">
        <w:rPr>
          <w:rFonts w:ascii="Arial" w:hAnsi="Arial" w:cs="Arial"/>
          <w:sz w:val="24"/>
          <w:szCs w:val="24"/>
        </w:rPr>
        <w:t>4960/25600=0,19</w:t>
      </w:r>
    </w:p>
    <w:p w14:paraId="0ECBC0E3" w14:textId="77777777" w:rsidR="0027031E" w:rsidRPr="0027031E" w:rsidRDefault="0027031E" w:rsidP="0027031E">
      <w:pPr>
        <w:rPr>
          <w:rFonts w:ascii="Arial" w:hAnsi="Arial" w:cs="Arial"/>
          <w:sz w:val="24"/>
          <w:szCs w:val="24"/>
        </w:rPr>
      </w:pPr>
      <w:r w:rsidRPr="0027031E">
        <w:rPr>
          <w:rFonts w:ascii="Arial" w:hAnsi="Arial" w:cs="Arial"/>
          <w:sz w:val="24"/>
          <w:szCs w:val="24"/>
        </w:rPr>
        <w:t>0,26x2920=759,2</w:t>
      </w:r>
    </w:p>
    <w:p w14:paraId="39B3711F" w14:textId="77777777" w:rsidR="0027031E" w:rsidRPr="0027031E" w:rsidRDefault="0027031E" w:rsidP="0027031E">
      <w:pPr>
        <w:rPr>
          <w:rFonts w:ascii="Arial" w:hAnsi="Arial" w:cs="Arial"/>
          <w:sz w:val="24"/>
          <w:szCs w:val="24"/>
        </w:rPr>
      </w:pPr>
      <w:r w:rsidRPr="0027031E">
        <w:rPr>
          <w:rFonts w:ascii="Arial" w:hAnsi="Arial" w:cs="Arial"/>
          <w:sz w:val="24"/>
          <w:szCs w:val="24"/>
        </w:rPr>
        <w:t>0,19x16000=3040</w:t>
      </w:r>
    </w:p>
    <w:p w14:paraId="340795FE" w14:textId="77777777" w:rsidR="0027031E" w:rsidRPr="0027031E" w:rsidRDefault="0027031E" w:rsidP="0027031E">
      <w:pPr>
        <w:numPr>
          <w:ilvl w:val="0"/>
          <w:numId w:val="2"/>
        </w:numPr>
        <w:rPr>
          <w:rFonts w:ascii="Arial" w:hAnsi="Arial" w:cs="Arial"/>
          <w:sz w:val="24"/>
          <w:szCs w:val="24"/>
        </w:rPr>
      </w:pPr>
      <w:r w:rsidRPr="0027031E">
        <w:rPr>
          <w:rFonts w:ascii="Arial" w:hAnsi="Arial" w:cs="Arial"/>
          <w:sz w:val="24"/>
          <w:szCs w:val="24"/>
        </w:rPr>
        <w:t>20000000/90380=221,28</w:t>
      </w:r>
    </w:p>
    <w:p w14:paraId="2212020C" w14:textId="77777777" w:rsidR="0027031E" w:rsidRPr="0027031E" w:rsidRDefault="0027031E" w:rsidP="0027031E">
      <w:pPr>
        <w:rPr>
          <w:rFonts w:ascii="Arial" w:hAnsi="Arial" w:cs="Arial"/>
          <w:sz w:val="24"/>
          <w:szCs w:val="24"/>
        </w:rPr>
      </w:pPr>
      <w:r w:rsidRPr="0027031E">
        <w:rPr>
          <w:rFonts w:ascii="Arial" w:hAnsi="Arial" w:cs="Arial"/>
          <w:sz w:val="24"/>
          <w:szCs w:val="24"/>
        </w:rPr>
        <w:t>2,2128x20000000=44256000</w:t>
      </w:r>
    </w:p>
    <w:p w14:paraId="27E558DB" w14:textId="77777777" w:rsidR="0027031E" w:rsidRPr="0027031E" w:rsidRDefault="0027031E" w:rsidP="0027031E">
      <w:pPr>
        <w:numPr>
          <w:ilvl w:val="0"/>
          <w:numId w:val="2"/>
        </w:numPr>
        <w:rPr>
          <w:rFonts w:ascii="Arial" w:hAnsi="Arial" w:cs="Arial"/>
          <w:sz w:val="24"/>
          <w:szCs w:val="24"/>
        </w:rPr>
      </w:pPr>
      <w:r w:rsidRPr="0027031E">
        <w:rPr>
          <w:rFonts w:ascii="Arial" w:hAnsi="Arial" w:cs="Arial"/>
          <w:sz w:val="24"/>
          <w:szCs w:val="24"/>
        </w:rPr>
        <w:t>4,8x2920=14016</w:t>
      </w:r>
    </w:p>
    <w:p w14:paraId="248EA2E0" w14:textId="77777777" w:rsidR="0027031E" w:rsidRPr="0027031E" w:rsidRDefault="0027031E" w:rsidP="0027031E">
      <w:pPr>
        <w:numPr>
          <w:ilvl w:val="0"/>
          <w:numId w:val="2"/>
        </w:numPr>
        <w:rPr>
          <w:rFonts w:ascii="Arial" w:hAnsi="Arial" w:cs="Arial"/>
          <w:sz w:val="24"/>
          <w:szCs w:val="24"/>
        </w:rPr>
      </w:pPr>
      <w:r w:rsidRPr="0027031E">
        <w:rPr>
          <w:rFonts w:ascii="Arial" w:hAnsi="Arial" w:cs="Arial"/>
          <w:sz w:val="24"/>
          <w:szCs w:val="24"/>
        </w:rPr>
        <w:t>2920-500=2420</w:t>
      </w:r>
    </w:p>
    <w:p w14:paraId="0F0B32A3" w14:textId="77777777" w:rsidR="0027031E" w:rsidRPr="0027031E" w:rsidRDefault="0027031E" w:rsidP="0027031E">
      <w:pPr>
        <w:numPr>
          <w:ilvl w:val="0"/>
          <w:numId w:val="2"/>
        </w:numPr>
        <w:rPr>
          <w:rFonts w:ascii="Arial" w:hAnsi="Arial" w:cs="Arial"/>
          <w:sz w:val="24"/>
          <w:szCs w:val="24"/>
        </w:rPr>
      </w:pPr>
      <w:r w:rsidRPr="0027031E">
        <w:rPr>
          <w:rFonts w:ascii="Arial" w:hAnsi="Arial" w:cs="Arial"/>
          <w:sz w:val="24"/>
          <w:szCs w:val="24"/>
        </w:rPr>
        <w:t>1600000/12=133333,33</w:t>
      </w:r>
    </w:p>
    <w:p w14:paraId="3BA240BA" w14:textId="77777777" w:rsidR="0027031E" w:rsidRPr="0027031E" w:rsidRDefault="0027031E" w:rsidP="0027031E">
      <w:pPr>
        <w:rPr>
          <w:rFonts w:ascii="Arial" w:hAnsi="Arial" w:cs="Arial"/>
          <w:sz w:val="24"/>
          <w:szCs w:val="24"/>
        </w:rPr>
      </w:pPr>
      <w:r w:rsidRPr="0027031E">
        <w:rPr>
          <w:rFonts w:ascii="Arial" w:hAnsi="Arial" w:cs="Arial"/>
          <w:sz w:val="24"/>
          <w:szCs w:val="24"/>
        </w:rPr>
        <w:t>133333,33-90380=42953,33</w:t>
      </w:r>
    </w:p>
    <w:p w14:paraId="5A99EB2C" w14:textId="77777777" w:rsidR="0027031E" w:rsidRPr="0027031E" w:rsidRDefault="0027031E" w:rsidP="0027031E">
      <w:pPr>
        <w:rPr>
          <w:rFonts w:ascii="Arial" w:hAnsi="Arial" w:cs="Arial"/>
          <w:sz w:val="24"/>
          <w:szCs w:val="24"/>
        </w:rPr>
      </w:pPr>
      <w:r w:rsidRPr="0027031E">
        <w:rPr>
          <w:rFonts w:ascii="Arial" w:hAnsi="Arial" w:cs="Arial"/>
          <w:sz w:val="24"/>
          <w:szCs w:val="24"/>
        </w:rPr>
        <w:t>42953,33x12=515440</w:t>
      </w:r>
    </w:p>
    <w:p w14:paraId="5BF368A9" w14:textId="24030B44" w:rsidR="0027031E" w:rsidRPr="0027031E" w:rsidRDefault="0027031E" w:rsidP="00E83360">
      <w:pPr>
        <w:rPr>
          <w:rFonts w:ascii="Arial" w:hAnsi="Arial" w:cs="Arial"/>
          <w:sz w:val="24"/>
          <w:szCs w:val="24"/>
        </w:rPr>
      </w:pPr>
    </w:p>
    <w:p w14:paraId="23D3EA73" w14:textId="13D600D7" w:rsidR="0027031E" w:rsidRPr="0027031E" w:rsidRDefault="0027031E" w:rsidP="00E83360">
      <w:pPr>
        <w:rPr>
          <w:rFonts w:ascii="Arial" w:hAnsi="Arial" w:cs="Arial"/>
          <w:sz w:val="24"/>
          <w:szCs w:val="24"/>
        </w:rPr>
      </w:pPr>
    </w:p>
    <w:p w14:paraId="13EB0163" w14:textId="39A0FF2B" w:rsidR="0027031E" w:rsidRPr="0027031E" w:rsidRDefault="0027031E" w:rsidP="00E83360">
      <w:pPr>
        <w:rPr>
          <w:rFonts w:ascii="Arial" w:hAnsi="Arial" w:cs="Arial"/>
          <w:sz w:val="24"/>
          <w:szCs w:val="24"/>
        </w:rPr>
      </w:pPr>
    </w:p>
    <w:p w14:paraId="7069E40B" w14:textId="295E6884" w:rsidR="0027031E" w:rsidRPr="0027031E" w:rsidRDefault="0027031E" w:rsidP="00E83360">
      <w:pPr>
        <w:rPr>
          <w:rFonts w:ascii="Arial" w:hAnsi="Arial" w:cs="Arial"/>
          <w:sz w:val="24"/>
          <w:szCs w:val="24"/>
        </w:rPr>
      </w:pPr>
    </w:p>
    <w:p w14:paraId="25DC66CC" w14:textId="13606798" w:rsidR="0027031E" w:rsidRPr="0027031E" w:rsidRDefault="0027031E" w:rsidP="00E83360">
      <w:pPr>
        <w:rPr>
          <w:rFonts w:ascii="Arial" w:hAnsi="Arial" w:cs="Arial"/>
          <w:sz w:val="24"/>
          <w:szCs w:val="24"/>
        </w:rPr>
      </w:pPr>
    </w:p>
    <w:p w14:paraId="7472F0A2" w14:textId="78865C74" w:rsidR="0027031E" w:rsidRPr="0027031E" w:rsidRDefault="0027031E" w:rsidP="00E83360">
      <w:pPr>
        <w:rPr>
          <w:rFonts w:ascii="Arial" w:hAnsi="Arial" w:cs="Arial"/>
          <w:sz w:val="24"/>
          <w:szCs w:val="24"/>
        </w:rPr>
      </w:pPr>
    </w:p>
    <w:p w14:paraId="5595B3AB" w14:textId="6B1A85C1" w:rsidR="0027031E" w:rsidRPr="0027031E" w:rsidRDefault="0027031E" w:rsidP="00E83360">
      <w:pPr>
        <w:rPr>
          <w:rFonts w:ascii="Arial" w:hAnsi="Arial" w:cs="Arial"/>
          <w:sz w:val="24"/>
          <w:szCs w:val="24"/>
        </w:rPr>
      </w:pPr>
    </w:p>
    <w:p w14:paraId="738A26C2" w14:textId="15FDE52D" w:rsidR="0027031E" w:rsidRPr="0027031E" w:rsidRDefault="0027031E" w:rsidP="00E83360">
      <w:pPr>
        <w:rPr>
          <w:rFonts w:ascii="Arial" w:hAnsi="Arial" w:cs="Arial"/>
          <w:sz w:val="24"/>
          <w:szCs w:val="24"/>
        </w:rPr>
      </w:pPr>
    </w:p>
    <w:p w14:paraId="484DBD33" w14:textId="69601CCD" w:rsidR="0027031E" w:rsidRPr="0027031E" w:rsidRDefault="0027031E" w:rsidP="00E83360">
      <w:pPr>
        <w:rPr>
          <w:rFonts w:ascii="Arial" w:hAnsi="Arial" w:cs="Arial"/>
          <w:sz w:val="24"/>
          <w:szCs w:val="24"/>
        </w:rPr>
      </w:pPr>
    </w:p>
    <w:p w14:paraId="273DC50F" w14:textId="07BD8919" w:rsidR="0027031E" w:rsidRPr="0027031E" w:rsidRDefault="0027031E" w:rsidP="00E83360">
      <w:pPr>
        <w:rPr>
          <w:rFonts w:ascii="Arial" w:hAnsi="Arial" w:cs="Arial"/>
          <w:sz w:val="24"/>
          <w:szCs w:val="24"/>
        </w:rPr>
      </w:pPr>
    </w:p>
    <w:p w14:paraId="0D4143D9" w14:textId="1BD4A56A" w:rsidR="0027031E" w:rsidRPr="0027031E" w:rsidRDefault="0027031E" w:rsidP="00E83360">
      <w:pPr>
        <w:rPr>
          <w:rFonts w:ascii="Arial" w:hAnsi="Arial" w:cs="Arial"/>
          <w:sz w:val="24"/>
          <w:szCs w:val="24"/>
        </w:rPr>
      </w:pPr>
    </w:p>
    <w:p w14:paraId="47DA9538" w14:textId="279B6AA6" w:rsidR="0027031E" w:rsidRPr="0027031E" w:rsidRDefault="0027031E" w:rsidP="00E83360">
      <w:pPr>
        <w:rPr>
          <w:rFonts w:ascii="Arial" w:hAnsi="Arial" w:cs="Arial"/>
          <w:sz w:val="24"/>
          <w:szCs w:val="24"/>
        </w:rPr>
      </w:pPr>
    </w:p>
    <w:p w14:paraId="10572BF6" w14:textId="7B3E450B" w:rsidR="0027031E" w:rsidRPr="0027031E" w:rsidRDefault="0027031E" w:rsidP="00E83360">
      <w:pPr>
        <w:rPr>
          <w:rFonts w:ascii="Arial" w:hAnsi="Arial" w:cs="Arial"/>
          <w:sz w:val="24"/>
          <w:szCs w:val="24"/>
        </w:rPr>
      </w:pPr>
    </w:p>
    <w:p w14:paraId="1EEBBE8B" w14:textId="77777777" w:rsidR="0027031E" w:rsidRPr="0027031E" w:rsidRDefault="0027031E" w:rsidP="00E83360">
      <w:pPr>
        <w:rPr>
          <w:rFonts w:ascii="Arial" w:hAnsi="Arial" w:cs="Arial"/>
          <w:sz w:val="24"/>
          <w:szCs w:val="24"/>
        </w:rPr>
      </w:pPr>
    </w:p>
    <w:p w14:paraId="484C7C29" w14:textId="3943FE25" w:rsidR="00E83360" w:rsidRPr="0027031E" w:rsidRDefault="00E83360" w:rsidP="00E83360">
      <w:pPr>
        <w:rPr>
          <w:rFonts w:ascii="Arial" w:hAnsi="Arial" w:cs="Arial"/>
          <w:sz w:val="24"/>
          <w:szCs w:val="24"/>
        </w:rPr>
      </w:pPr>
    </w:p>
    <w:p w14:paraId="3C2786C5" w14:textId="536A0E14" w:rsidR="00E83360" w:rsidRPr="0027031E" w:rsidRDefault="00E83360" w:rsidP="00E83360">
      <w:pPr>
        <w:rPr>
          <w:rFonts w:ascii="Arial" w:hAnsi="Arial" w:cs="Arial"/>
          <w:sz w:val="24"/>
          <w:szCs w:val="24"/>
        </w:rPr>
      </w:pPr>
    </w:p>
    <w:p w14:paraId="26AAFF4B" w14:textId="0910948D" w:rsidR="00E83360" w:rsidRPr="0027031E" w:rsidRDefault="00E83360" w:rsidP="00E83360">
      <w:pPr>
        <w:rPr>
          <w:rFonts w:ascii="Arial" w:hAnsi="Arial" w:cs="Arial"/>
          <w:sz w:val="24"/>
          <w:szCs w:val="24"/>
        </w:rPr>
      </w:pPr>
    </w:p>
    <w:p w14:paraId="5C1F9074" w14:textId="5A07C40F" w:rsidR="00E83360" w:rsidRPr="0027031E" w:rsidRDefault="00E83360" w:rsidP="00E83360">
      <w:pPr>
        <w:rPr>
          <w:rFonts w:ascii="Arial" w:hAnsi="Arial" w:cs="Arial"/>
          <w:sz w:val="24"/>
          <w:szCs w:val="24"/>
        </w:rPr>
      </w:pPr>
      <w:r w:rsidRPr="0027031E">
        <w:rPr>
          <w:rFonts w:ascii="Arial" w:hAnsi="Arial" w:cs="Arial"/>
          <w:sz w:val="24"/>
          <w:szCs w:val="24"/>
        </w:rPr>
        <w:t>Question 2:</w:t>
      </w:r>
    </w:p>
    <w:p w14:paraId="76F95F91" w14:textId="5CDF2B43" w:rsidR="00E83360" w:rsidRPr="0027031E" w:rsidRDefault="00E83360" w:rsidP="00E83360">
      <w:pPr>
        <w:rPr>
          <w:rFonts w:ascii="Arial" w:hAnsi="Arial" w:cs="Arial"/>
          <w:sz w:val="24"/>
          <w:szCs w:val="24"/>
        </w:rPr>
      </w:pPr>
    </w:p>
    <w:p w14:paraId="167FC2D1" w14:textId="77777777" w:rsidR="00E83360" w:rsidRPr="0027031E" w:rsidRDefault="00E83360" w:rsidP="00E83360">
      <w:pPr>
        <w:rPr>
          <w:rFonts w:ascii="Arial" w:hAnsi="Arial" w:cs="Arial"/>
          <w:sz w:val="24"/>
          <w:szCs w:val="24"/>
        </w:rPr>
      </w:pPr>
    </w:p>
    <w:p w14:paraId="04F4CB73" w14:textId="79DF4784" w:rsidR="00E83360" w:rsidRPr="0027031E" w:rsidRDefault="00E83360" w:rsidP="00E83360">
      <w:pPr>
        <w:rPr>
          <w:rFonts w:ascii="Arial" w:hAnsi="Arial" w:cs="Arial"/>
          <w:sz w:val="24"/>
          <w:szCs w:val="24"/>
        </w:rPr>
      </w:pPr>
      <w:r w:rsidRPr="0027031E">
        <w:rPr>
          <w:rFonts w:ascii="Arial" w:hAnsi="Arial" w:cs="Arial"/>
          <w:noProof/>
          <w:sz w:val="24"/>
          <w:szCs w:val="24"/>
          <w:lang w:val="en-GB" w:eastAsia="en-GB"/>
        </w:rPr>
        <w:drawing>
          <wp:inline distT="0" distB="0" distL="0" distR="0" wp14:anchorId="1B157C80" wp14:editId="09B82E92">
            <wp:extent cx="4472642" cy="5708015"/>
            <wp:effectExtent l="0" t="0" r="0" b="6985"/>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75454" cy="5711604"/>
                    </a:xfrm>
                    <a:prstGeom prst="rect">
                      <a:avLst/>
                    </a:prstGeom>
                    <a:noFill/>
                    <a:ln>
                      <a:noFill/>
                    </a:ln>
                  </pic:spPr>
                </pic:pic>
              </a:graphicData>
            </a:graphic>
          </wp:inline>
        </w:drawing>
      </w:r>
    </w:p>
    <w:p w14:paraId="05C780CD" w14:textId="51A4F709" w:rsidR="0027031E" w:rsidRPr="0027031E" w:rsidRDefault="0027031E" w:rsidP="00E83360">
      <w:pPr>
        <w:rPr>
          <w:rFonts w:ascii="Arial" w:hAnsi="Arial" w:cs="Arial"/>
          <w:sz w:val="24"/>
          <w:szCs w:val="24"/>
        </w:rPr>
      </w:pPr>
    </w:p>
    <w:p w14:paraId="40A607CF" w14:textId="3C866D7C" w:rsidR="0027031E" w:rsidRPr="0027031E" w:rsidRDefault="0027031E" w:rsidP="00E83360">
      <w:pPr>
        <w:rPr>
          <w:rFonts w:ascii="Arial" w:hAnsi="Arial" w:cs="Arial"/>
          <w:sz w:val="24"/>
          <w:szCs w:val="24"/>
        </w:rPr>
      </w:pPr>
    </w:p>
    <w:p w14:paraId="0C230D5C" w14:textId="37C437B2" w:rsidR="0027031E" w:rsidRPr="0027031E" w:rsidRDefault="0027031E" w:rsidP="00E83360">
      <w:pPr>
        <w:rPr>
          <w:rFonts w:ascii="Arial" w:hAnsi="Arial" w:cs="Arial"/>
          <w:sz w:val="24"/>
          <w:szCs w:val="24"/>
        </w:rPr>
      </w:pPr>
    </w:p>
    <w:p w14:paraId="7D99871F" w14:textId="05E199D7" w:rsidR="0027031E" w:rsidRPr="0027031E" w:rsidRDefault="0027031E" w:rsidP="00E83360">
      <w:pPr>
        <w:rPr>
          <w:rFonts w:ascii="Arial" w:hAnsi="Arial" w:cs="Arial"/>
          <w:sz w:val="24"/>
          <w:szCs w:val="24"/>
        </w:rPr>
      </w:pPr>
    </w:p>
    <w:p w14:paraId="3AD77E09" w14:textId="38BB2D6C" w:rsidR="0027031E" w:rsidRPr="0027031E" w:rsidRDefault="0027031E" w:rsidP="00E83360">
      <w:pPr>
        <w:rPr>
          <w:rFonts w:ascii="Arial" w:hAnsi="Arial" w:cs="Arial"/>
          <w:sz w:val="24"/>
          <w:szCs w:val="24"/>
        </w:rPr>
      </w:pPr>
      <w:r w:rsidRPr="0027031E">
        <w:rPr>
          <w:rFonts w:ascii="Arial" w:hAnsi="Arial" w:cs="Arial"/>
          <w:sz w:val="24"/>
          <w:szCs w:val="24"/>
        </w:rPr>
        <w:t>Answers:</w:t>
      </w:r>
    </w:p>
    <w:p w14:paraId="7FCA51A9" w14:textId="77777777" w:rsidR="0027031E" w:rsidRPr="0027031E" w:rsidRDefault="0027031E" w:rsidP="00E83360">
      <w:pPr>
        <w:rPr>
          <w:rFonts w:ascii="Arial" w:hAnsi="Arial" w:cs="Arial"/>
          <w:sz w:val="24"/>
          <w:szCs w:val="24"/>
        </w:rPr>
      </w:pPr>
    </w:p>
    <w:p w14:paraId="4B311131" w14:textId="77777777" w:rsidR="0027031E" w:rsidRPr="0027031E" w:rsidRDefault="0027031E" w:rsidP="0027031E">
      <w:pPr>
        <w:rPr>
          <w:rFonts w:ascii="Arial" w:hAnsi="Arial" w:cs="Arial"/>
          <w:sz w:val="24"/>
          <w:szCs w:val="24"/>
        </w:rPr>
      </w:pPr>
      <w:r w:rsidRPr="0027031E">
        <w:rPr>
          <w:rFonts w:ascii="Arial" w:hAnsi="Arial" w:cs="Arial"/>
          <w:sz w:val="24"/>
          <w:szCs w:val="24"/>
        </w:rPr>
        <w:t>(a)</w:t>
      </w:r>
    </w:p>
    <w:p w14:paraId="346D6636" w14:textId="77777777" w:rsidR="0027031E" w:rsidRPr="0027031E" w:rsidRDefault="0027031E" w:rsidP="0027031E">
      <w:pPr>
        <w:rPr>
          <w:rFonts w:ascii="Arial" w:hAnsi="Arial" w:cs="Arial"/>
          <w:sz w:val="24"/>
          <w:szCs w:val="24"/>
        </w:rPr>
      </w:pPr>
      <w:r w:rsidRPr="0027031E">
        <w:rPr>
          <w:rFonts w:ascii="Arial" w:hAnsi="Arial" w:cs="Arial"/>
          <w:sz w:val="24"/>
          <w:szCs w:val="24"/>
        </w:rPr>
        <w:t>1.   286,1-132,2=153,9</w:t>
      </w:r>
    </w:p>
    <w:p w14:paraId="63F6F530" w14:textId="77777777" w:rsidR="0027031E" w:rsidRPr="0027031E" w:rsidRDefault="0027031E" w:rsidP="0027031E">
      <w:pPr>
        <w:rPr>
          <w:rFonts w:ascii="Arial" w:hAnsi="Arial" w:cs="Arial"/>
          <w:sz w:val="24"/>
          <w:szCs w:val="24"/>
        </w:rPr>
      </w:pPr>
      <w:r w:rsidRPr="0027031E">
        <w:rPr>
          <w:rFonts w:ascii="Arial" w:hAnsi="Arial" w:cs="Arial"/>
          <w:sz w:val="24"/>
          <w:szCs w:val="24"/>
        </w:rPr>
        <w:t>293,8-137,3=156,5</w:t>
      </w:r>
    </w:p>
    <w:p w14:paraId="14292EE5" w14:textId="77777777" w:rsidR="0027031E" w:rsidRPr="0027031E" w:rsidRDefault="0027031E" w:rsidP="0027031E">
      <w:pPr>
        <w:rPr>
          <w:rFonts w:ascii="Arial" w:hAnsi="Arial" w:cs="Arial"/>
          <w:sz w:val="24"/>
          <w:szCs w:val="24"/>
        </w:rPr>
      </w:pPr>
      <w:r w:rsidRPr="0027031E">
        <w:rPr>
          <w:rFonts w:ascii="Arial" w:hAnsi="Arial" w:cs="Arial"/>
          <w:sz w:val="24"/>
          <w:szCs w:val="24"/>
        </w:rPr>
        <w:t>93,2/153,9=0,60</w:t>
      </w:r>
    </w:p>
    <w:p w14:paraId="0AF8D5B8" w14:textId="77777777" w:rsidR="0027031E" w:rsidRPr="0027031E" w:rsidRDefault="0027031E" w:rsidP="0027031E">
      <w:pPr>
        <w:rPr>
          <w:rFonts w:ascii="Arial" w:hAnsi="Arial" w:cs="Arial"/>
          <w:sz w:val="24"/>
          <w:szCs w:val="24"/>
        </w:rPr>
      </w:pPr>
      <w:r w:rsidRPr="0027031E">
        <w:rPr>
          <w:rFonts w:ascii="Arial" w:hAnsi="Arial" w:cs="Arial"/>
          <w:sz w:val="24"/>
          <w:szCs w:val="24"/>
        </w:rPr>
        <w:t>80,3/156,5=0,51</w:t>
      </w:r>
    </w:p>
    <w:p w14:paraId="072BB51C" w14:textId="77777777" w:rsidR="0027031E" w:rsidRPr="0027031E" w:rsidRDefault="0027031E" w:rsidP="0027031E">
      <w:pPr>
        <w:rPr>
          <w:rFonts w:ascii="Arial" w:hAnsi="Arial" w:cs="Arial"/>
          <w:sz w:val="24"/>
          <w:szCs w:val="24"/>
        </w:rPr>
      </w:pPr>
    </w:p>
    <w:p w14:paraId="32CFAEAB" w14:textId="77777777" w:rsidR="0027031E" w:rsidRPr="0027031E" w:rsidRDefault="0027031E" w:rsidP="0027031E">
      <w:pPr>
        <w:rPr>
          <w:rFonts w:ascii="Arial" w:hAnsi="Arial" w:cs="Arial"/>
          <w:sz w:val="24"/>
          <w:szCs w:val="24"/>
        </w:rPr>
      </w:pPr>
      <w:r w:rsidRPr="0027031E">
        <w:rPr>
          <w:rFonts w:ascii="Arial" w:hAnsi="Arial" w:cs="Arial"/>
          <w:sz w:val="24"/>
          <w:szCs w:val="24"/>
        </w:rPr>
        <w:t>2.  93,2/57,2=1,62</w:t>
      </w:r>
    </w:p>
    <w:p w14:paraId="646C9223" w14:textId="77777777" w:rsidR="0027031E" w:rsidRPr="0027031E" w:rsidRDefault="0027031E" w:rsidP="0027031E">
      <w:pPr>
        <w:rPr>
          <w:rFonts w:ascii="Arial" w:hAnsi="Arial" w:cs="Arial"/>
          <w:sz w:val="24"/>
          <w:szCs w:val="24"/>
        </w:rPr>
      </w:pPr>
      <w:r w:rsidRPr="0027031E">
        <w:rPr>
          <w:rFonts w:ascii="Arial" w:hAnsi="Arial" w:cs="Arial"/>
          <w:sz w:val="24"/>
          <w:szCs w:val="24"/>
        </w:rPr>
        <w:t>80,3/57,2=1,40</w:t>
      </w:r>
    </w:p>
    <w:p w14:paraId="342F3583" w14:textId="77777777" w:rsidR="0027031E" w:rsidRPr="0027031E" w:rsidRDefault="0027031E" w:rsidP="0027031E">
      <w:pPr>
        <w:rPr>
          <w:rFonts w:ascii="Arial" w:hAnsi="Arial" w:cs="Arial"/>
          <w:sz w:val="24"/>
          <w:szCs w:val="24"/>
        </w:rPr>
      </w:pPr>
    </w:p>
    <w:p w14:paraId="1224B28B" w14:textId="77777777" w:rsidR="0027031E" w:rsidRPr="0027031E" w:rsidRDefault="0027031E" w:rsidP="0027031E">
      <w:pPr>
        <w:rPr>
          <w:rFonts w:ascii="Arial" w:hAnsi="Arial" w:cs="Arial"/>
          <w:sz w:val="24"/>
          <w:szCs w:val="24"/>
        </w:rPr>
      </w:pPr>
      <w:r w:rsidRPr="0027031E">
        <w:rPr>
          <w:rFonts w:ascii="Arial" w:hAnsi="Arial" w:cs="Arial"/>
          <w:sz w:val="24"/>
          <w:szCs w:val="24"/>
        </w:rPr>
        <w:t>3.  286,1-132,2/57,2=2,69</w:t>
      </w:r>
    </w:p>
    <w:p w14:paraId="24E22AB5" w14:textId="77777777" w:rsidR="0027031E" w:rsidRPr="0027031E" w:rsidRDefault="0027031E" w:rsidP="0027031E">
      <w:pPr>
        <w:rPr>
          <w:rFonts w:ascii="Arial" w:hAnsi="Arial" w:cs="Arial"/>
          <w:sz w:val="24"/>
          <w:szCs w:val="24"/>
        </w:rPr>
      </w:pPr>
      <w:r w:rsidRPr="0027031E">
        <w:rPr>
          <w:rFonts w:ascii="Arial" w:hAnsi="Arial" w:cs="Arial"/>
          <w:sz w:val="24"/>
          <w:szCs w:val="24"/>
        </w:rPr>
        <w:t>293,8-137,3/57,2=2,73</w:t>
      </w:r>
    </w:p>
    <w:p w14:paraId="138D1BAD" w14:textId="77777777" w:rsidR="0027031E" w:rsidRPr="0027031E" w:rsidRDefault="0027031E" w:rsidP="0027031E">
      <w:pPr>
        <w:rPr>
          <w:rFonts w:ascii="Arial" w:hAnsi="Arial" w:cs="Arial"/>
          <w:sz w:val="24"/>
          <w:szCs w:val="24"/>
        </w:rPr>
      </w:pPr>
    </w:p>
    <w:p w14:paraId="276B7EFC" w14:textId="77777777" w:rsidR="0027031E" w:rsidRPr="0027031E" w:rsidRDefault="0027031E" w:rsidP="0027031E">
      <w:pPr>
        <w:rPr>
          <w:rFonts w:ascii="Arial" w:hAnsi="Arial" w:cs="Arial"/>
          <w:sz w:val="24"/>
          <w:szCs w:val="24"/>
        </w:rPr>
      </w:pPr>
      <w:r w:rsidRPr="0027031E">
        <w:rPr>
          <w:rFonts w:ascii="Arial" w:hAnsi="Arial" w:cs="Arial"/>
          <w:sz w:val="24"/>
          <w:szCs w:val="24"/>
        </w:rPr>
        <w:t>4.  309,5-191,8/309,5=0,38</w:t>
      </w:r>
    </w:p>
    <w:p w14:paraId="61F359CB" w14:textId="77777777" w:rsidR="0027031E" w:rsidRPr="0027031E" w:rsidRDefault="0027031E" w:rsidP="0027031E">
      <w:pPr>
        <w:rPr>
          <w:rFonts w:ascii="Arial" w:hAnsi="Arial" w:cs="Arial"/>
          <w:sz w:val="24"/>
          <w:szCs w:val="24"/>
        </w:rPr>
      </w:pPr>
      <w:r w:rsidRPr="0027031E">
        <w:rPr>
          <w:rFonts w:ascii="Arial" w:hAnsi="Arial" w:cs="Arial"/>
          <w:sz w:val="24"/>
          <w:szCs w:val="24"/>
        </w:rPr>
        <w:t>299,9-186,9/299,9=0,37</w:t>
      </w:r>
    </w:p>
    <w:p w14:paraId="4FC8AF31" w14:textId="77777777" w:rsidR="0027031E" w:rsidRPr="0027031E" w:rsidRDefault="0027031E" w:rsidP="0027031E">
      <w:pPr>
        <w:rPr>
          <w:rFonts w:ascii="Arial" w:hAnsi="Arial" w:cs="Arial"/>
          <w:sz w:val="24"/>
          <w:szCs w:val="24"/>
        </w:rPr>
      </w:pPr>
    </w:p>
    <w:p w14:paraId="60F5BA99" w14:textId="77777777" w:rsidR="0027031E" w:rsidRPr="0027031E" w:rsidRDefault="0027031E" w:rsidP="0027031E">
      <w:pPr>
        <w:rPr>
          <w:rFonts w:ascii="Arial" w:hAnsi="Arial" w:cs="Arial"/>
          <w:sz w:val="24"/>
          <w:szCs w:val="24"/>
        </w:rPr>
      </w:pPr>
      <w:r w:rsidRPr="0027031E">
        <w:rPr>
          <w:rFonts w:ascii="Arial" w:hAnsi="Arial" w:cs="Arial"/>
          <w:sz w:val="24"/>
          <w:szCs w:val="24"/>
        </w:rPr>
        <w:t>5.   501,3/93,2=5,37</w:t>
      </w:r>
    </w:p>
    <w:p w14:paraId="4E046A94" w14:textId="77777777" w:rsidR="0027031E" w:rsidRPr="0027031E" w:rsidRDefault="0027031E" w:rsidP="0027031E">
      <w:pPr>
        <w:rPr>
          <w:rFonts w:ascii="Arial" w:hAnsi="Arial" w:cs="Arial"/>
          <w:sz w:val="24"/>
          <w:szCs w:val="24"/>
        </w:rPr>
      </w:pPr>
      <w:r w:rsidRPr="0027031E">
        <w:rPr>
          <w:rFonts w:ascii="Arial" w:hAnsi="Arial" w:cs="Arial"/>
          <w:sz w:val="24"/>
          <w:szCs w:val="24"/>
        </w:rPr>
        <w:t>6.  93,2+(286,1-132,2)/132,2=1,86</w:t>
      </w:r>
    </w:p>
    <w:p w14:paraId="1A79984B" w14:textId="77777777" w:rsidR="0027031E" w:rsidRPr="0027031E" w:rsidRDefault="0027031E" w:rsidP="0027031E">
      <w:pPr>
        <w:rPr>
          <w:rFonts w:ascii="Arial" w:hAnsi="Arial" w:cs="Arial"/>
          <w:sz w:val="24"/>
          <w:szCs w:val="24"/>
        </w:rPr>
      </w:pPr>
      <w:r w:rsidRPr="0027031E">
        <w:rPr>
          <w:rFonts w:ascii="Arial" w:hAnsi="Arial" w:cs="Arial"/>
          <w:sz w:val="24"/>
          <w:szCs w:val="24"/>
        </w:rPr>
        <w:t>80,3+(293,8-137,3)/137,3=1,72</w:t>
      </w:r>
    </w:p>
    <w:p w14:paraId="45D437A2" w14:textId="77777777" w:rsidR="0027031E" w:rsidRPr="0027031E" w:rsidRDefault="0027031E" w:rsidP="0027031E">
      <w:pPr>
        <w:rPr>
          <w:rFonts w:ascii="Arial" w:hAnsi="Arial" w:cs="Arial"/>
          <w:sz w:val="24"/>
          <w:szCs w:val="24"/>
        </w:rPr>
      </w:pPr>
      <w:r w:rsidRPr="0027031E">
        <w:rPr>
          <w:rFonts w:ascii="Arial" w:hAnsi="Arial" w:cs="Arial"/>
          <w:sz w:val="24"/>
          <w:szCs w:val="24"/>
        </w:rPr>
        <w:t>7.  114,9/501,3 x 365=83,65</w:t>
      </w:r>
    </w:p>
    <w:p w14:paraId="79671924" w14:textId="77777777" w:rsidR="0027031E" w:rsidRPr="0027031E" w:rsidRDefault="0027031E" w:rsidP="0027031E">
      <w:pPr>
        <w:rPr>
          <w:rFonts w:ascii="Arial" w:hAnsi="Arial" w:cs="Arial"/>
          <w:sz w:val="24"/>
          <w:szCs w:val="24"/>
        </w:rPr>
      </w:pPr>
      <w:r w:rsidRPr="0027031E">
        <w:rPr>
          <w:rFonts w:ascii="Arial" w:hAnsi="Arial" w:cs="Arial"/>
          <w:sz w:val="24"/>
          <w:szCs w:val="24"/>
        </w:rPr>
        <w:t>114,7/486,8 x 365=86,01</w:t>
      </w:r>
    </w:p>
    <w:p w14:paraId="033C6B60" w14:textId="77777777" w:rsidR="0027031E" w:rsidRPr="0027031E" w:rsidRDefault="0027031E" w:rsidP="0027031E">
      <w:pPr>
        <w:rPr>
          <w:rFonts w:ascii="Arial" w:hAnsi="Arial" w:cs="Arial"/>
          <w:sz w:val="24"/>
          <w:szCs w:val="24"/>
        </w:rPr>
      </w:pPr>
    </w:p>
    <w:p w14:paraId="3FEFE790" w14:textId="77777777" w:rsidR="0027031E" w:rsidRPr="0027031E" w:rsidRDefault="0027031E" w:rsidP="0027031E">
      <w:pPr>
        <w:rPr>
          <w:rFonts w:ascii="Arial" w:hAnsi="Arial" w:cs="Arial"/>
          <w:sz w:val="24"/>
          <w:szCs w:val="24"/>
        </w:rPr>
      </w:pPr>
      <w:r w:rsidRPr="0027031E">
        <w:rPr>
          <w:rFonts w:ascii="Arial" w:hAnsi="Arial" w:cs="Arial"/>
          <w:sz w:val="24"/>
          <w:szCs w:val="24"/>
        </w:rPr>
        <w:t>8.  93,2/286,1=0,32</w:t>
      </w:r>
    </w:p>
    <w:p w14:paraId="7193672A" w14:textId="77777777" w:rsidR="0027031E" w:rsidRPr="0027031E" w:rsidRDefault="0027031E" w:rsidP="0027031E">
      <w:pPr>
        <w:rPr>
          <w:rFonts w:ascii="Arial" w:hAnsi="Arial" w:cs="Arial"/>
          <w:sz w:val="24"/>
          <w:szCs w:val="24"/>
        </w:rPr>
      </w:pPr>
      <w:r w:rsidRPr="0027031E">
        <w:rPr>
          <w:rFonts w:ascii="Arial" w:hAnsi="Arial" w:cs="Arial"/>
          <w:sz w:val="24"/>
          <w:szCs w:val="24"/>
        </w:rPr>
        <w:t>80,3/293,8=0,27</w:t>
      </w:r>
    </w:p>
    <w:p w14:paraId="3EE99DA9" w14:textId="77777777" w:rsidR="0027031E" w:rsidRPr="0027031E" w:rsidRDefault="0027031E" w:rsidP="0027031E">
      <w:pPr>
        <w:rPr>
          <w:rFonts w:ascii="Arial" w:hAnsi="Arial" w:cs="Arial"/>
          <w:sz w:val="24"/>
          <w:szCs w:val="24"/>
        </w:rPr>
      </w:pPr>
    </w:p>
    <w:p w14:paraId="23522959" w14:textId="77777777" w:rsidR="0027031E" w:rsidRPr="0027031E" w:rsidRDefault="0027031E" w:rsidP="0027031E">
      <w:pPr>
        <w:rPr>
          <w:rFonts w:ascii="Arial" w:hAnsi="Arial" w:cs="Arial"/>
          <w:sz w:val="24"/>
          <w:szCs w:val="24"/>
        </w:rPr>
      </w:pPr>
      <w:r w:rsidRPr="0027031E">
        <w:rPr>
          <w:rFonts w:ascii="Arial" w:hAnsi="Arial" w:cs="Arial"/>
          <w:sz w:val="24"/>
          <w:szCs w:val="24"/>
        </w:rPr>
        <w:t>9.  41,9/153,9 x 100=27,22</w:t>
      </w:r>
    </w:p>
    <w:p w14:paraId="220903B7" w14:textId="77777777" w:rsidR="0027031E" w:rsidRPr="0027031E" w:rsidRDefault="0027031E" w:rsidP="0027031E">
      <w:pPr>
        <w:rPr>
          <w:rFonts w:ascii="Arial" w:hAnsi="Arial" w:cs="Arial"/>
          <w:sz w:val="24"/>
          <w:szCs w:val="24"/>
        </w:rPr>
      </w:pPr>
      <w:r w:rsidRPr="0027031E">
        <w:rPr>
          <w:rFonts w:ascii="Arial" w:hAnsi="Arial" w:cs="Arial"/>
          <w:sz w:val="24"/>
          <w:szCs w:val="24"/>
        </w:rPr>
        <w:lastRenderedPageBreak/>
        <w:t>65,1/156,5 x 100=41,59</w:t>
      </w:r>
    </w:p>
    <w:p w14:paraId="4EE048CA" w14:textId="77777777" w:rsidR="0027031E" w:rsidRPr="0027031E" w:rsidRDefault="0027031E" w:rsidP="0027031E">
      <w:pPr>
        <w:rPr>
          <w:rFonts w:ascii="Arial" w:hAnsi="Arial" w:cs="Arial"/>
          <w:sz w:val="24"/>
          <w:szCs w:val="24"/>
        </w:rPr>
      </w:pPr>
    </w:p>
    <w:p w14:paraId="0D5547E6" w14:textId="77777777" w:rsidR="0027031E" w:rsidRPr="0027031E" w:rsidRDefault="0027031E" w:rsidP="0027031E">
      <w:pPr>
        <w:rPr>
          <w:rFonts w:ascii="Arial" w:hAnsi="Arial" w:cs="Arial"/>
          <w:sz w:val="24"/>
          <w:szCs w:val="24"/>
        </w:rPr>
      </w:pPr>
      <w:r w:rsidRPr="0027031E">
        <w:rPr>
          <w:rFonts w:ascii="Arial" w:hAnsi="Arial" w:cs="Arial"/>
          <w:sz w:val="24"/>
          <w:szCs w:val="24"/>
        </w:rPr>
        <w:t>10.  309,5/129,1 = 2,39</w:t>
      </w:r>
    </w:p>
    <w:p w14:paraId="1BB40638" w14:textId="77777777" w:rsidR="0027031E" w:rsidRPr="0027031E" w:rsidRDefault="0027031E" w:rsidP="0027031E">
      <w:pPr>
        <w:rPr>
          <w:rFonts w:ascii="Arial" w:hAnsi="Arial" w:cs="Arial"/>
          <w:sz w:val="24"/>
          <w:szCs w:val="24"/>
        </w:rPr>
      </w:pPr>
      <w:r w:rsidRPr="0027031E">
        <w:rPr>
          <w:rFonts w:ascii="Arial" w:hAnsi="Arial" w:cs="Arial"/>
          <w:sz w:val="24"/>
          <w:szCs w:val="24"/>
        </w:rPr>
        <w:t>299,9/126,0=2,38</w:t>
      </w:r>
    </w:p>
    <w:p w14:paraId="6256AC4E" w14:textId="53D67A14" w:rsidR="00E83360" w:rsidRDefault="00E83360" w:rsidP="00E83360"/>
    <w:p w14:paraId="66162495" w14:textId="7A8667BB" w:rsidR="0027031E" w:rsidRDefault="0027031E" w:rsidP="00E83360"/>
    <w:p w14:paraId="11465797" w14:textId="529AE9A3" w:rsidR="0027031E" w:rsidRDefault="0027031E" w:rsidP="00E83360"/>
    <w:p w14:paraId="1C01EB62" w14:textId="10AFC7ED" w:rsidR="0027031E" w:rsidRDefault="0027031E" w:rsidP="00E83360"/>
    <w:p w14:paraId="429580DA" w14:textId="2212A41D" w:rsidR="0027031E" w:rsidRPr="0027031E" w:rsidRDefault="0027031E" w:rsidP="00E83360">
      <w:pPr>
        <w:rPr>
          <w:rFonts w:ascii="Arial" w:hAnsi="Arial" w:cs="Arial"/>
          <w:sz w:val="24"/>
          <w:szCs w:val="24"/>
        </w:rPr>
      </w:pPr>
      <w:r w:rsidRPr="0027031E">
        <w:rPr>
          <w:rFonts w:ascii="Arial" w:hAnsi="Arial" w:cs="Arial"/>
          <w:sz w:val="24"/>
          <w:szCs w:val="24"/>
        </w:rPr>
        <w:t>Question 3:</w:t>
      </w:r>
    </w:p>
    <w:p w14:paraId="6D38A9CE" w14:textId="77777777" w:rsidR="0027031E" w:rsidRPr="0027031E" w:rsidRDefault="0027031E" w:rsidP="00484AA8">
      <w:pPr>
        <w:spacing w:after="200" w:line="276" w:lineRule="auto"/>
        <w:jc w:val="both"/>
        <w:rPr>
          <w:rFonts w:ascii="Arial" w:eastAsia="Calibri" w:hAnsi="Arial" w:cs="Arial"/>
          <w:sz w:val="24"/>
          <w:szCs w:val="24"/>
          <w:lang w:val="en-GB"/>
        </w:rPr>
      </w:pPr>
      <w:r w:rsidRPr="0027031E">
        <w:rPr>
          <w:rFonts w:ascii="Arial" w:eastAsia="Calibri" w:hAnsi="Arial" w:cs="Arial"/>
          <w:sz w:val="24"/>
          <w:szCs w:val="24"/>
          <w:lang w:val="en-GB"/>
        </w:rPr>
        <w:t>A) Clients of accounting data include owners and financial professionals, managers, suppliers, moneylenders, representatives, customers, the legislature, and the general population (Sangster, Gordon, and Wood, 2018).</w:t>
      </w:r>
    </w:p>
    <w:p w14:paraId="31D72DDC" w14:textId="77777777" w:rsidR="0027031E" w:rsidRPr="0027031E" w:rsidRDefault="0027031E" w:rsidP="00484AA8">
      <w:pPr>
        <w:spacing w:after="200" w:line="276" w:lineRule="auto"/>
        <w:jc w:val="both"/>
        <w:rPr>
          <w:rFonts w:ascii="Arial" w:eastAsia="Calibri" w:hAnsi="Arial" w:cs="Arial"/>
          <w:sz w:val="24"/>
          <w:szCs w:val="24"/>
          <w:lang w:val="en-GB"/>
        </w:rPr>
      </w:pPr>
      <w:r w:rsidRPr="0027031E">
        <w:rPr>
          <w:rFonts w:ascii="Arial" w:eastAsia="Calibri" w:hAnsi="Arial" w:cs="Arial"/>
          <w:sz w:val="24"/>
          <w:szCs w:val="24"/>
          <w:lang w:val="en-GB"/>
        </w:rPr>
        <w:t>1. Owners and financial specialists</w:t>
      </w:r>
    </w:p>
    <w:p w14:paraId="27072BA9" w14:textId="77777777" w:rsidR="0027031E" w:rsidRPr="0027031E" w:rsidRDefault="0027031E" w:rsidP="00484AA8">
      <w:pPr>
        <w:spacing w:after="200" w:line="276" w:lineRule="auto"/>
        <w:jc w:val="both"/>
        <w:rPr>
          <w:rFonts w:ascii="Arial" w:eastAsia="Calibri" w:hAnsi="Arial" w:cs="Arial"/>
          <w:sz w:val="24"/>
          <w:szCs w:val="24"/>
          <w:lang w:val="en-GB"/>
        </w:rPr>
      </w:pPr>
      <w:r w:rsidRPr="0027031E">
        <w:rPr>
          <w:rFonts w:ascii="Arial" w:eastAsia="Calibri" w:hAnsi="Arial" w:cs="Arial"/>
          <w:sz w:val="24"/>
          <w:szCs w:val="24"/>
          <w:lang w:val="en-GB"/>
        </w:rPr>
        <w:t>Partnership investors need budget data to help them deal with choices about how to manage their speculation (parts of stocks), such as holding, selling, or buying more.</w:t>
      </w:r>
    </w:p>
    <w:p w14:paraId="5922CAF5" w14:textId="77777777" w:rsidR="0027031E" w:rsidRPr="0027031E" w:rsidRDefault="0027031E" w:rsidP="00484AA8">
      <w:pPr>
        <w:spacing w:after="200" w:line="276" w:lineRule="auto"/>
        <w:jc w:val="both"/>
        <w:rPr>
          <w:rFonts w:ascii="Arial" w:eastAsia="Calibri" w:hAnsi="Arial" w:cs="Arial"/>
          <w:sz w:val="24"/>
          <w:szCs w:val="24"/>
          <w:lang w:val="en-GB"/>
        </w:rPr>
      </w:pPr>
      <w:r w:rsidRPr="0027031E">
        <w:rPr>
          <w:rFonts w:ascii="Arial" w:eastAsia="Calibri" w:hAnsi="Arial" w:cs="Arial"/>
          <w:sz w:val="24"/>
          <w:szCs w:val="24"/>
          <w:lang w:val="en-GB"/>
        </w:rPr>
        <w:t>Current financial professionals need data to assess an organization's potential for progress and profit. Similarly, entrepreneurs need data related to money to decide whether a business is useful and whether to continue, improve or eliminate it.</w:t>
      </w:r>
    </w:p>
    <w:p w14:paraId="26D10DAB" w14:textId="77777777" w:rsidR="0027031E" w:rsidRPr="0027031E" w:rsidRDefault="0027031E" w:rsidP="00484AA8">
      <w:pPr>
        <w:spacing w:after="200" w:line="276" w:lineRule="auto"/>
        <w:jc w:val="both"/>
        <w:rPr>
          <w:rFonts w:ascii="Arial" w:eastAsia="Calibri" w:hAnsi="Arial" w:cs="Arial"/>
          <w:sz w:val="24"/>
          <w:szCs w:val="24"/>
          <w:lang w:val="en-GB"/>
        </w:rPr>
      </w:pPr>
      <w:r w:rsidRPr="0027031E">
        <w:rPr>
          <w:rFonts w:ascii="Arial" w:eastAsia="Calibri" w:hAnsi="Arial" w:cs="Arial"/>
          <w:sz w:val="24"/>
          <w:szCs w:val="24"/>
          <w:lang w:val="en-GB"/>
        </w:rPr>
        <w:t>2. The board</w:t>
      </w:r>
    </w:p>
    <w:p w14:paraId="3D062BD8" w14:textId="77777777" w:rsidR="0027031E" w:rsidRPr="0027031E" w:rsidRDefault="0027031E" w:rsidP="00484AA8">
      <w:pPr>
        <w:spacing w:after="200" w:line="276" w:lineRule="auto"/>
        <w:jc w:val="both"/>
        <w:rPr>
          <w:rFonts w:ascii="Arial" w:eastAsia="Calibri" w:hAnsi="Arial" w:cs="Arial"/>
          <w:sz w:val="24"/>
          <w:szCs w:val="24"/>
          <w:lang w:val="en-GB"/>
        </w:rPr>
      </w:pPr>
      <w:r w:rsidRPr="0027031E">
        <w:rPr>
          <w:rFonts w:ascii="Arial" w:eastAsia="Calibri" w:hAnsi="Arial" w:cs="Arial"/>
          <w:sz w:val="24"/>
          <w:szCs w:val="24"/>
          <w:lang w:val="en-GB"/>
        </w:rPr>
        <w:t>In independent companies, CEOs can include owners. In huge associations, in any case, managers usually consist of employed experts who are dependent on the obligation to work in the business or part of the business. They work as specialists for the owners.</w:t>
      </w:r>
    </w:p>
    <w:p w14:paraId="30CCC554" w14:textId="77777777" w:rsidR="0027031E" w:rsidRPr="0027031E" w:rsidRDefault="0027031E" w:rsidP="00484AA8">
      <w:pPr>
        <w:spacing w:after="200" w:line="276" w:lineRule="auto"/>
        <w:jc w:val="both"/>
        <w:rPr>
          <w:rFonts w:ascii="Arial" w:eastAsia="Calibri" w:hAnsi="Arial" w:cs="Arial"/>
          <w:sz w:val="24"/>
          <w:szCs w:val="24"/>
          <w:lang w:val="en-GB"/>
        </w:rPr>
      </w:pPr>
      <w:r w:rsidRPr="0027031E">
        <w:rPr>
          <w:rFonts w:ascii="Arial" w:eastAsia="Calibri" w:hAnsi="Arial" w:cs="Arial"/>
          <w:sz w:val="24"/>
          <w:szCs w:val="24"/>
          <w:lang w:val="en-GB"/>
        </w:rPr>
        <w:t>The bosses, whether owners or recruits are regularly faced with a financial choice - How many supplies will we buy? Do we have enough money? What amount did we make a year ago? Have we achieved our goals? Each of them, as well as many different inquiries and business choices, require verification of accounting data.</w:t>
      </w:r>
    </w:p>
    <w:p w14:paraId="3ABAE269" w14:textId="77777777" w:rsidR="0027031E" w:rsidRPr="0027031E" w:rsidRDefault="0027031E" w:rsidP="00484AA8">
      <w:pPr>
        <w:spacing w:after="200" w:line="276" w:lineRule="auto"/>
        <w:jc w:val="both"/>
        <w:rPr>
          <w:rFonts w:ascii="Arial" w:eastAsia="Calibri" w:hAnsi="Arial" w:cs="Arial"/>
          <w:sz w:val="24"/>
          <w:szCs w:val="24"/>
          <w:lang w:val="en-GB"/>
        </w:rPr>
      </w:pPr>
      <w:r w:rsidRPr="0027031E">
        <w:rPr>
          <w:rFonts w:ascii="Arial" w:eastAsia="Calibri" w:hAnsi="Arial" w:cs="Arial"/>
          <w:sz w:val="24"/>
          <w:szCs w:val="24"/>
          <w:lang w:val="en-GB"/>
        </w:rPr>
        <w:t>3. Loan specialists</w:t>
      </w:r>
    </w:p>
    <w:p w14:paraId="2E8CA725" w14:textId="77777777" w:rsidR="0027031E" w:rsidRPr="0027031E" w:rsidRDefault="0027031E" w:rsidP="00484AA8">
      <w:pPr>
        <w:spacing w:after="200" w:line="276" w:lineRule="auto"/>
        <w:jc w:val="both"/>
        <w:rPr>
          <w:rFonts w:ascii="Arial" w:eastAsia="Calibri" w:hAnsi="Arial" w:cs="Arial"/>
          <w:sz w:val="24"/>
          <w:szCs w:val="24"/>
          <w:lang w:val="en-GB"/>
        </w:rPr>
      </w:pPr>
      <w:r w:rsidRPr="0027031E">
        <w:rPr>
          <w:rFonts w:ascii="Arial" w:eastAsia="Calibri" w:hAnsi="Arial" w:cs="Arial"/>
          <w:sz w:val="24"/>
          <w:szCs w:val="24"/>
          <w:lang w:val="en-GB"/>
        </w:rPr>
        <w:t>Asset lending professionals, such as banks and other budget foundations, are interested in the organization's ability to repay development liabilities (solubility).</w:t>
      </w:r>
    </w:p>
    <w:p w14:paraId="64F4F77A" w14:textId="77777777" w:rsidR="0027031E" w:rsidRPr="0027031E" w:rsidRDefault="0027031E" w:rsidP="00484AA8">
      <w:pPr>
        <w:spacing w:after="200" w:line="276" w:lineRule="auto"/>
        <w:jc w:val="both"/>
        <w:rPr>
          <w:rFonts w:ascii="Arial" w:eastAsia="Calibri" w:hAnsi="Arial" w:cs="Arial"/>
          <w:sz w:val="24"/>
          <w:szCs w:val="24"/>
          <w:lang w:val="en-GB"/>
        </w:rPr>
      </w:pPr>
    </w:p>
    <w:p w14:paraId="24C6F6A3" w14:textId="77777777" w:rsidR="0027031E" w:rsidRPr="0027031E" w:rsidRDefault="0027031E" w:rsidP="00484AA8">
      <w:pPr>
        <w:spacing w:after="200" w:line="276" w:lineRule="auto"/>
        <w:jc w:val="both"/>
        <w:rPr>
          <w:rFonts w:ascii="Arial" w:eastAsia="Calibri" w:hAnsi="Arial" w:cs="Arial"/>
          <w:sz w:val="24"/>
          <w:szCs w:val="24"/>
          <w:lang w:val="en-GB"/>
        </w:rPr>
      </w:pPr>
      <w:r w:rsidRPr="0027031E">
        <w:rPr>
          <w:rFonts w:ascii="Arial" w:eastAsia="Calibri" w:hAnsi="Arial" w:cs="Arial"/>
          <w:sz w:val="24"/>
          <w:szCs w:val="24"/>
          <w:lang w:val="en-GB"/>
        </w:rPr>
        <w:lastRenderedPageBreak/>
        <w:t xml:space="preserve">B) Many organizations in the United States and the European Union perceive that their expectation to distribute audited budget reports is severe and detrimental to financial action. However, the precautionary guidelines suggest that such needs help make advertising more effective. Open organizations in the US and the EU have detailed prerequisites, as do some private companies in the EU. Administrators and others for such an announcement argue that capital vendors, customers, and vendors can use accurately detailed financial data to more likely assess disclosing and affiliated organizations that benefit everyone. Earlier studies suggest that these partners actually use the requirements of disclosure organizations (Michelle Lee Hanlon et al., 2020). </w:t>
      </w:r>
    </w:p>
    <w:p w14:paraId="7FF09398" w14:textId="77777777" w:rsidR="0027031E" w:rsidRPr="0027031E" w:rsidRDefault="0027031E" w:rsidP="00484AA8">
      <w:pPr>
        <w:spacing w:after="200" w:line="276" w:lineRule="auto"/>
        <w:jc w:val="both"/>
        <w:rPr>
          <w:rFonts w:ascii="Arial" w:eastAsia="Calibri" w:hAnsi="Arial" w:cs="Arial"/>
          <w:sz w:val="24"/>
          <w:szCs w:val="24"/>
          <w:lang w:val="en-GB"/>
        </w:rPr>
      </w:pPr>
      <w:r w:rsidRPr="0027031E">
        <w:rPr>
          <w:rFonts w:ascii="Arial" w:eastAsia="Calibri" w:hAnsi="Arial" w:cs="Arial"/>
          <w:sz w:val="24"/>
          <w:szCs w:val="24"/>
          <w:lang w:val="en-GB"/>
        </w:rPr>
        <w:t xml:space="preserve">To specifically address the qualification claim, Breuer abused a typical EU pilot scheme, </w:t>
      </w:r>
      <w:bookmarkStart w:id="0" w:name="_GoBack"/>
      <w:bookmarkEnd w:id="0"/>
      <w:r w:rsidRPr="0027031E">
        <w:rPr>
          <w:rFonts w:ascii="Arial" w:eastAsia="Calibri" w:hAnsi="Arial" w:cs="Arial"/>
          <w:sz w:val="24"/>
          <w:szCs w:val="24"/>
          <w:lang w:val="en-GB"/>
        </w:rPr>
        <w:t>where nations use size limits to create which small private companies will be excluded from full disclosure and verification of prerequisites. It examines profitability at the industry level and various measurements in 26 European countries from 2001 to 2015, contrasting the impact of announcing and surveying teams on how assets are distributed to industry and country.</w:t>
      </w:r>
    </w:p>
    <w:p w14:paraId="4B5B19E4" w14:textId="77777777" w:rsidR="0027031E" w:rsidRPr="0027031E" w:rsidRDefault="0027031E" w:rsidP="00484AA8">
      <w:pPr>
        <w:spacing w:after="200" w:line="276" w:lineRule="auto"/>
        <w:jc w:val="both"/>
        <w:rPr>
          <w:rFonts w:ascii="Arial" w:eastAsia="Calibri" w:hAnsi="Arial" w:cs="Arial"/>
          <w:sz w:val="24"/>
          <w:szCs w:val="24"/>
          <w:lang w:val="en-GB"/>
        </w:rPr>
      </w:pPr>
      <w:r w:rsidRPr="0027031E">
        <w:rPr>
          <w:rFonts w:ascii="Arial" w:eastAsia="Calibri" w:hAnsi="Arial" w:cs="Arial"/>
          <w:sz w:val="24"/>
          <w:szCs w:val="24"/>
          <w:lang w:val="en-GB"/>
        </w:rPr>
        <w:t>Forcing private companies to report their full fiscal summaries has made more serious business sectors, Breuer said. He says this has led more organizations to open (albeit close in the same way), reduced market focus and created obstacles to opening up to the world.</w:t>
      </w:r>
    </w:p>
    <w:p w14:paraId="00FD1A6C" w14:textId="77777777" w:rsidR="0027031E" w:rsidRPr="0027031E" w:rsidRDefault="0027031E" w:rsidP="00484AA8">
      <w:pPr>
        <w:spacing w:after="200" w:line="276" w:lineRule="auto"/>
        <w:jc w:val="both"/>
        <w:rPr>
          <w:rFonts w:ascii="Arial" w:eastAsia="Calibri" w:hAnsi="Arial" w:cs="Arial"/>
          <w:sz w:val="24"/>
          <w:szCs w:val="24"/>
          <w:lang w:val="en-GB"/>
        </w:rPr>
      </w:pPr>
      <w:r w:rsidRPr="0027031E">
        <w:rPr>
          <w:rFonts w:ascii="Arial" w:eastAsia="Calibri" w:hAnsi="Arial" w:cs="Arial"/>
          <w:sz w:val="24"/>
          <w:szCs w:val="24"/>
          <w:lang w:val="en-GB"/>
        </w:rPr>
        <w:t>However, he says the guideline has not actually made the market more experienced in terms of asset allocation - instead of developing the financial share, it usually changes the overall size of the share cuts. Customers, suppliers, and applicants were left to profit from what could in some way be restrictive data for the organization. While the dissemination of exclusive data may have implied lower costs for buyers, it seems powerless for organizations to make efforts to improve efficiency. "It is striking that the more remarkable rivalry due to mandatory disclosure seems to be stifling, as opposed to the development of peak efficiencies, in any case for the ordinary firm in the industry," he said (Michelle Lee Hanlon et al., 2020).</w:t>
      </w:r>
    </w:p>
    <w:p w14:paraId="08EB4581" w14:textId="77777777" w:rsidR="0027031E" w:rsidRPr="0027031E" w:rsidRDefault="0027031E" w:rsidP="00484AA8">
      <w:pPr>
        <w:spacing w:after="200" w:line="276" w:lineRule="auto"/>
        <w:jc w:val="both"/>
        <w:rPr>
          <w:rFonts w:ascii="Arial" w:eastAsia="Calibri" w:hAnsi="Arial" w:cs="Arial"/>
          <w:sz w:val="24"/>
          <w:szCs w:val="24"/>
          <w:lang w:val="en-GB"/>
        </w:rPr>
      </w:pPr>
      <w:r w:rsidRPr="0027031E">
        <w:rPr>
          <w:rFonts w:ascii="Arial" w:eastAsia="Calibri" w:hAnsi="Arial" w:cs="Arial"/>
          <w:sz w:val="24"/>
          <w:szCs w:val="24"/>
          <w:lang w:val="en-GB"/>
        </w:rPr>
        <w:t>In addition, Breuer found that requiring evaluated explanations prevented organizations, especially the smallest ones, from firing - forcing costs without creating associated benefits across the industry. His proof leaves him unconvincing that ordering examinations is better than doing examinations intentionally.</w:t>
      </w:r>
    </w:p>
    <w:p w14:paraId="44D6160B" w14:textId="77777777" w:rsidR="0027031E" w:rsidRPr="0027031E" w:rsidRDefault="0027031E" w:rsidP="00484AA8">
      <w:pPr>
        <w:spacing w:after="200" w:line="276" w:lineRule="auto"/>
        <w:jc w:val="both"/>
        <w:rPr>
          <w:rFonts w:ascii="Arial" w:eastAsia="Calibri" w:hAnsi="Arial" w:cs="Arial"/>
          <w:sz w:val="24"/>
          <w:szCs w:val="24"/>
          <w:lang w:val="en-GB"/>
        </w:rPr>
      </w:pPr>
      <w:r w:rsidRPr="0027031E">
        <w:rPr>
          <w:rFonts w:ascii="Arial" w:eastAsia="Calibri" w:hAnsi="Arial" w:cs="Arial"/>
          <w:sz w:val="24"/>
          <w:szCs w:val="24"/>
          <w:lang w:val="en-GB"/>
        </w:rPr>
        <w:t>There may be goals behind governments forcing them to disclose and evaluate commands, perhaps improve the range of fees, or avoid tax evasion, he said. However, in terms of mastering the distribution of assets throughout the market, its evidence ultimately supports the EU's ongoing efforts to reduce the disclosure of smaller organizations.</w:t>
      </w:r>
    </w:p>
    <w:p w14:paraId="64188178" w14:textId="77777777" w:rsidR="0027031E" w:rsidRPr="0027031E" w:rsidRDefault="0027031E" w:rsidP="0027031E">
      <w:pPr>
        <w:spacing w:after="200" w:line="276" w:lineRule="auto"/>
        <w:rPr>
          <w:rFonts w:ascii="Arial" w:eastAsia="Calibri" w:hAnsi="Arial" w:cs="Arial"/>
          <w:sz w:val="24"/>
          <w:szCs w:val="24"/>
          <w:lang w:val="en-GB"/>
        </w:rPr>
      </w:pPr>
    </w:p>
    <w:p w14:paraId="1B2BB61B" w14:textId="77777777" w:rsidR="0027031E" w:rsidRPr="0027031E" w:rsidRDefault="0027031E" w:rsidP="00484AA8">
      <w:pPr>
        <w:spacing w:after="200" w:line="276" w:lineRule="auto"/>
        <w:jc w:val="both"/>
        <w:rPr>
          <w:rFonts w:ascii="Arial" w:eastAsia="Calibri" w:hAnsi="Arial" w:cs="Arial"/>
          <w:sz w:val="24"/>
          <w:szCs w:val="24"/>
          <w:lang w:val="en-GB"/>
        </w:rPr>
      </w:pPr>
      <w:r w:rsidRPr="0027031E">
        <w:rPr>
          <w:rFonts w:ascii="Arial" w:eastAsia="Calibri" w:hAnsi="Arial" w:cs="Arial"/>
          <w:sz w:val="24"/>
          <w:szCs w:val="24"/>
          <w:lang w:val="en-GB"/>
        </w:rPr>
        <w:t xml:space="preserve">C) Budget report constraints are those components that the client needs to know beforehand, depending on them to the highest degree. Information about these elements may lead to a decrease in invested assets (Papua New Guinea, </w:t>
      </w:r>
      <w:proofErr w:type="spellStart"/>
      <w:r w:rsidRPr="0027031E">
        <w:rPr>
          <w:rFonts w:ascii="Arial" w:eastAsia="Calibri" w:hAnsi="Arial" w:cs="Arial"/>
          <w:sz w:val="24"/>
          <w:szCs w:val="24"/>
          <w:lang w:val="en-GB"/>
        </w:rPr>
        <w:t>n.d.</w:t>
      </w:r>
      <w:proofErr w:type="spellEnd"/>
      <w:r w:rsidRPr="0027031E">
        <w:rPr>
          <w:rFonts w:ascii="Arial" w:eastAsia="Calibri" w:hAnsi="Arial" w:cs="Arial"/>
          <w:sz w:val="24"/>
          <w:szCs w:val="24"/>
          <w:lang w:val="en-GB"/>
        </w:rPr>
        <w:t>).</w:t>
      </w:r>
    </w:p>
    <w:p w14:paraId="76F5F7A8" w14:textId="77777777" w:rsidR="0027031E" w:rsidRPr="0027031E" w:rsidRDefault="0027031E" w:rsidP="00484AA8">
      <w:pPr>
        <w:spacing w:after="200" w:line="276" w:lineRule="auto"/>
        <w:jc w:val="both"/>
        <w:rPr>
          <w:rFonts w:ascii="Arial" w:eastAsia="Calibri" w:hAnsi="Arial" w:cs="Arial"/>
          <w:sz w:val="24"/>
          <w:szCs w:val="24"/>
          <w:lang w:val="en-GB"/>
        </w:rPr>
      </w:pPr>
      <w:r w:rsidRPr="0027031E">
        <w:rPr>
          <w:rFonts w:ascii="Arial" w:eastAsia="Calibri" w:hAnsi="Arial" w:cs="Arial"/>
          <w:sz w:val="24"/>
          <w:szCs w:val="24"/>
          <w:lang w:val="en-GB"/>
        </w:rPr>
        <w:t>Calculation of recorded costs. The exchange is initially recorded at their expense. This is troubling when examining the monetary statement, where estimates of benefits and liabilities may change over time. Several things, for example, attractive protections, have been adjusted to coordinate changes in their relatively calculated estimates, but various things, such as fixed resources, have not changed. Accordingly, the asset statement can be misleading if a large part of the amount entered depends on the recorded costs.</w:t>
      </w:r>
    </w:p>
    <w:p w14:paraId="552ADDAB" w14:textId="77777777" w:rsidR="0027031E" w:rsidRPr="0027031E" w:rsidRDefault="0027031E" w:rsidP="00484AA8">
      <w:pPr>
        <w:spacing w:after="200" w:line="276" w:lineRule="auto"/>
        <w:jc w:val="both"/>
        <w:rPr>
          <w:rFonts w:ascii="Arial" w:eastAsia="Calibri" w:hAnsi="Arial" w:cs="Arial"/>
          <w:sz w:val="24"/>
          <w:szCs w:val="24"/>
          <w:lang w:val="en-GB"/>
        </w:rPr>
      </w:pPr>
      <w:r w:rsidRPr="0027031E">
        <w:rPr>
          <w:rFonts w:ascii="Arial" w:eastAsia="Calibri" w:hAnsi="Arial" w:cs="Arial"/>
          <w:sz w:val="24"/>
          <w:szCs w:val="24"/>
          <w:lang w:val="en-GB"/>
        </w:rPr>
        <w:t>Inflationary effects. It is possible that the frequency of swelling is high, the amounts related to the resources and liabilities that will be determined will show too low value, as they are not balanced for expansion. This usually applies to long-distance resources.</w:t>
      </w:r>
    </w:p>
    <w:p w14:paraId="6886C9DA" w14:textId="77777777" w:rsidR="0027031E" w:rsidRPr="0027031E" w:rsidRDefault="0027031E" w:rsidP="00484AA8">
      <w:pPr>
        <w:spacing w:after="200" w:line="276" w:lineRule="auto"/>
        <w:jc w:val="both"/>
        <w:rPr>
          <w:rFonts w:ascii="Arial" w:eastAsia="Calibri" w:hAnsi="Arial" w:cs="Arial"/>
          <w:sz w:val="24"/>
          <w:szCs w:val="24"/>
          <w:lang w:val="en-GB"/>
        </w:rPr>
      </w:pPr>
      <w:r w:rsidRPr="0027031E">
        <w:rPr>
          <w:rFonts w:ascii="Arial" w:eastAsia="Calibri" w:hAnsi="Arial" w:cs="Arial"/>
          <w:sz w:val="24"/>
          <w:szCs w:val="24"/>
          <w:lang w:val="en-GB"/>
        </w:rPr>
        <w:t>Intangible resources are not registered. Numerous elusive resources are not recorded as resources. Rather, any use made to create an elusive resource is quickly charged. This approach can definitely downplay the evaluation of a business, especially one that has spent a huge amount of time developing a brand picture or cultivating new elements. This is a specific issue for the new business, which has made protected innovations, but which has so far created insignificant deals.</w:t>
      </w:r>
    </w:p>
    <w:p w14:paraId="15FA9D25" w14:textId="4565DA8F" w:rsidR="0027031E" w:rsidRDefault="0027031E" w:rsidP="0027031E">
      <w:pPr>
        <w:spacing w:after="200" w:line="276" w:lineRule="auto"/>
        <w:rPr>
          <w:rFonts w:ascii="Arial" w:eastAsia="Calibri" w:hAnsi="Arial" w:cs="Arial"/>
          <w:sz w:val="24"/>
          <w:szCs w:val="24"/>
          <w:lang w:val="en-GB"/>
        </w:rPr>
      </w:pPr>
    </w:p>
    <w:p w14:paraId="6F7E7477" w14:textId="6146F53C" w:rsidR="0027031E" w:rsidRDefault="0027031E" w:rsidP="0027031E">
      <w:pPr>
        <w:spacing w:after="200" w:line="276" w:lineRule="auto"/>
        <w:rPr>
          <w:rFonts w:ascii="Arial" w:eastAsia="Calibri" w:hAnsi="Arial" w:cs="Arial"/>
          <w:sz w:val="24"/>
          <w:szCs w:val="24"/>
          <w:lang w:val="en-GB"/>
        </w:rPr>
      </w:pPr>
    </w:p>
    <w:p w14:paraId="7A3AF04F" w14:textId="42220E05" w:rsidR="0027031E" w:rsidRDefault="0027031E" w:rsidP="0027031E">
      <w:pPr>
        <w:spacing w:after="200" w:line="276" w:lineRule="auto"/>
        <w:rPr>
          <w:rFonts w:ascii="Arial" w:eastAsia="Calibri" w:hAnsi="Arial" w:cs="Arial"/>
          <w:sz w:val="24"/>
          <w:szCs w:val="24"/>
          <w:lang w:val="en-GB"/>
        </w:rPr>
      </w:pPr>
    </w:p>
    <w:p w14:paraId="2F80B174" w14:textId="77248E99" w:rsidR="0027031E" w:rsidRDefault="0027031E" w:rsidP="0027031E">
      <w:pPr>
        <w:spacing w:after="200" w:line="276" w:lineRule="auto"/>
        <w:rPr>
          <w:rFonts w:ascii="Arial" w:eastAsia="Calibri" w:hAnsi="Arial" w:cs="Arial"/>
          <w:sz w:val="24"/>
          <w:szCs w:val="24"/>
          <w:lang w:val="en-GB"/>
        </w:rPr>
      </w:pPr>
    </w:p>
    <w:p w14:paraId="507F6D28" w14:textId="438B6ED3" w:rsidR="0027031E" w:rsidRDefault="0027031E" w:rsidP="0027031E">
      <w:pPr>
        <w:spacing w:after="200" w:line="276" w:lineRule="auto"/>
        <w:rPr>
          <w:rFonts w:ascii="Arial" w:eastAsia="Calibri" w:hAnsi="Arial" w:cs="Arial"/>
          <w:sz w:val="24"/>
          <w:szCs w:val="24"/>
          <w:lang w:val="en-GB"/>
        </w:rPr>
      </w:pPr>
    </w:p>
    <w:p w14:paraId="57275F94" w14:textId="1C8AA32F" w:rsidR="0027031E" w:rsidRDefault="0027031E" w:rsidP="0027031E">
      <w:pPr>
        <w:spacing w:after="200" w:line="276" w:lineRule="auto"/>
        <w:rPr>
          <w:rFonts w:ascii="Arial" w:eastAsia="Calibri" w:hAnsi="Arial" w:cs="Arial"/>
          <w:sz w:val="24"/>
          <w:szCs w:val="24"/>
          <w:lang w:val="en-GB"/>
        </w:rPr>
      </w:pPr>
    </w:p>
    <w:p w14:paraId="0DA30391" w14:textId="41CC7BB6" w:rsidR="0027031E" w:rsidRDefault="0027031E" w:rsidP="0027031E">
      <w:pPr>
        <w:spacing w:after="200" w:line="276" w:lineRule="auto"/>
        <w:rPr>
          <w:rFonts w:ascii="Arial" w:eastAsia="Calibri" w:hAnsi="Arial" w:cs="Arial"/>
          <w:sz w:val="24"/>
          <w:szCs w:val="24"/>
          <w:lang w:val="en-GB"/>
        </w:rPr>
      </w:pPr>
    </w:p>
    <w:p w14:paraId="5CB2CB22" w14:textId="5227C545" w:rsidR="0027031E" w:rsidRDefault="0027031E" w:rsidP="0027031E">
      <w:pPr>
        <w:spacing w:after="200" w:line="276" w:lineRule="auto"/>
        <w:rPr>
          <w:rFonts w:ascii="Arial" w:eastAsia="Calibri" w:hAnsi="Arial" w:cs="Arial"/>
          <w:sz w:val="24"/>
          <w:szCs w:val="24"/>
          <w:lang w:val="en-GB"/>
        </w:rPr>
      </w:pPr>
    </w:p>
    <w:p w14:paraId="5AC7D3D0" w14:textId="3F15B40B" w:rsidR="0027031E" w:rsidRDefault="0027031E" w:rsidP="0027031E">
      <w:pPr>
        <w:spacing w:after="200" w:line="276" w:lineRule="auto"/>
        <w:rPr>
          <w:rFonts w:ascii="Arial" w:eastAsia="Calibri" w:hAnsi="Arial" w:cs="Arial"/>
          <w:sz w:val="24"/>
          <w:szCs w:val="24"/>
          <w:lang w:val="en-GB"/>
        </w:rPr>
      </w:pPr>
    </w:p>
    <w:p w14:paraId="3EA8EFE6" w14:textId="72082597" w:rsidR="0027031E" w:rsidRDefault="0027031E" w:rsidP="0027031E">
      <w:pPr>
        <w:spacing w:after="200" w:line="276" w:lineRule="auto"/>
        <w:rPr>
          <w:rFonts w:ascii="Arial" w:eastAsia="Calibri" w:hAnsi="Arial" w:cs="Arial"/>
          <w:sz w:val="24"/>
          <w:szCs w:val="24"/>
          <w:lang w:val="en-GB"/>
        </w:rPr>
      </w:pPr>
    </w:p>
    <w:p w14:paraId="3D97064B" w14:textId="65D94F93" w:rsidR="0027031E" w:rsidRDefault="0027031E" w:rsidP="0027031E">
      <w:pPr>
        <w:spacing w:after="200" w:line="276" w:lineRule="auto"/>
        <w:rPr>
          <w:rFonts w:ascii="Arial" w:eastAsia="Calibri" w:hAnsi="Arial" w:cs="Arial"/>
          <w:sz w:val="24"/>
          <w:szCs w:val="24"/>
          <w:lang w:val="en-GB"/>
        </w:rPr>
      </w:pPr>
    </w:p>
    <w:p w14:paraId="5CCE9C8F" w14:textId="7D58F1D6" w:rsidR="0027031E" w:rsidRDefault="0027031E" w:rsidP="0027031E">
      <w:pPr>
        <w:spacing w:after="200" w:line="276" w:lineRule="auto"/>
        <w:rPr>
          <w:rFonts w:ascii="Arial" w:eastAsia="Calibri" w:hAnsi="Arial" w:cs="Arial"/>
          <w:sz w:val="24"/>
          <w:szCs w:val="24"/>
          <w:lang w:val="en-GB"/>
        </w:rPr>
      </w:pPr>
    </w:p>
    <w:p w14:paraId="5842A16A" w14:textId="0F375752" w:rsidR="0027031E" w:rsidRDefault="0027031E" w:rsidP="0027031E">
      <w:pPr>
        <w:spacing w:after="200" w:line="276" w:lineRule="auto"/>
        <w:rPr>
          <w:rFonts w:ascii="Arial" w:eastAsia="Calibri" w:hAnsi="Arial" w:cs="Arial"/>
          <w:sz w:val="24"/>
          <w:szCs w:val="24"/>
          <w:lang w:val="en-GB"/>
        </w:rPr>
      </w:pPr>
    </w:p>
    <w:p w14:paraId="591DA946" w14:textId="61F3BD04" w:rsidR="0027031E" w:rsidRDefault="0027031E" w:rsidP="0027031E">
      <w:pPr>
        <w:spacing w:after="200" w:line="276" w:lineRule="auto"/>
        <w:rPr>
          <w:rFonts w:ascii="Arial" w:eastAsia="Calibri" w:hAnsi="Arial" w:cs="Arial"/>
          <w:sz w:val="24"/>
          <w:szCs w:val="24"/>
          <w:lang w:val="en-GB"/>
        </w:rPr>
      </w:pPr>
    </w:p>
    <w:p w14:paraId="5EA73372" w14:textId="4F6D72F5" w:rsidR="0027031E" w:rsidRDefault="0027031E" w:rsidP="0027031E">
      <w:pPr>
        <w:spacing w:after="200" w:line="276" w:lineRule="auto"/>
        <w:rPr>
          <w:rFonts w:ascii="Arial" w:eastAsia="Calibri" w:hAnsi="Arial" w:cs="Arial"/>
          <w:sz w:val="24"/>
          <w:szCs w:val="24"/>
          <w:lang w:val="en-GB"/>
        </w:rPr>
      </w:pPr>
    </w:p>
    <w:p w14:paraId="34DFF2FA" w14:textId="77777777" w:rsidR="0027031E" w:rsidRPr="0027031E" w:rsidRDefault="0027031E" w:rsidP="0027031E">
      <w:pPr>
        <w:spacing w:after="200" w:line="276" w:lineRule="auto"/>
        <w:rPr>
          <w:rFonts w:ascii="Arial" w:eastAsia="Calibri" w:hAnsi="Arial" w:cs="Arial"/>
          <w:sz w:val="24"/>
          <w:szCs w:val="24"/>
          <w:lang w:val="en-GB"/>
        </w:rPr>
      </w:pPr>
    </w:p>
    <w:p w14:paraId="4A6B4BF7" w14:textId="77777777" w:rsidR="0027031E" w:rsidRPr="0027031E" w:rsidRDefault="0027031E" w:rsidP="0027031E">
      <w:pPr>
        <w:spacing w:after="200" w:line="276" w:lineRule="auto"/>
        <w:rPr>
          <w:rFonts w:ascii="Arial" w:eastAsia="Calibri" w:hAnsi="Arial" w:cs="Arial"/>
          <w:sz w:val="24"/>
          <w:szCs w:val="24"/>
          <w:lang w:val="en-GB"/>
        </w:rPr>
      </w:pPr>
    </w:p>
    <w:p w14:paraId="114E0D10" w14:textId="77777777" w:rsidR="0027031E" w:rsidRPr="0027031E" w:rsidRDefault="0027031E" w:rsidP="0027031E">
      <w:pPr>
        <w:keepNext/>
        <w:keepLines/>
        <w:spacing w:before="480" w:after="0" w:line="276" w:lineRule="auto"/>
        <w:outlineLvl w:val="0"/>
        <w:rPr>
          <w:rFonts w:ascii="Arial" w:eastAsia="Times New Roman" w:hAnsi="Arial" w:cs="Arial"/>
          <w:b/>
          <w:bCs/>
          <w:sz w:val="24"/>
          <w:szCs w:val="24"/>
          <w:lang w:val="en-GB"/>
        </w:rPr>
      </w:pPr>
      <w:r w:rsidRPr="0027031E">
        <w:rPr>
          <w:rFonts w:ascii="Arial" w:eastAsia="Times New Roman" w:hAnsi="Arial" w:cs="Arial"/>
          <w:b/>
          <w:bCs/>
          <w:sz w:val="24"/>
          <w:szCs w:val="24"/>
          <w:lang w:val="en-GB"/>
        </w:rPr>
        <w:t>Reference List</w:t>
      </w:r>
    </w:p>
    <w:p w14:paraId="7A57D97A" w14:textId="77777777" w:rsidR="0027031E" w:rsidRPr="0027031E" w:rsidRDefault="0027031E" w:rsidP="0027031E">
      <w:pPr>
        <w:spacing w:after="200" w:line="276" w:lineRule="auto"/>
        <w:rPr>
          <w:rFonts w:ascii="Arial" w:eastAsia="Calibri" w:hAnsi="Arial" w:cs="Arial"/>
          <w:sz w:val="24"/>
          <w:szCs w:val="24"/>
          <w:lang w:val="en-GB"/>
        </w:rPr>
      </w:pPr>
      <w:r w:rsidRPr="0027031E">
        <w:rPr>
          <w:rFonts w:ascii="Arial" w:eastAsia="Calibri" w:hAnsi="Arial" w:cs="Arial"/>
          <w:sz w:val="24"/>
          <w:szCs w:val="24"/>
          <w:lang w:val="en-GB"/>
        </w:rPr>
        <w:t xml:space="preserve">Michelle Lee Hanlon, Magee, R.P., Pfeiffer, G.M. and </w:t>
      </w:r>
      <w:proofErr w:type="spellStart"/>
      <w:r w:rsidRPr="0027031E">
        <w:rPr>
          <w:rFonts w:ascii="Arial" w:eastAsia="Calibri" w:hAnsi="Arial" w:cs="Arial"/>
          <w:sz w:val="24"/>
          <w:szCs w:val="24"/>
          <w:lang w:val="en-GB"/>
        </w:rPr>
        <w:t>Dyckman</w:t>
      </w:r>
      <w:proofErr w:type="spellEnd"/>
      <w:r w:rsidRPr="0027031E">
        <w:rPr>
          <w:rFonts w:ascii="Arial" w:eastAsia="Calibri" w:hAnsi="Arial" w:cs="Arial"/>
          <w:sz w:val="24"/>
          <w:szCs w:val="24"/>
          <w:lang w:val="en-GB"/>
        </w:rPr>
        <w:t xml:space="preserve">, T.R. (2020). </w:t>
      </w:r>
      <w:r w:rsidRPr="0027031E">
        <w:rPr>
          <w:rFonts w:ascii="Arial" w:eastAsia="Calibri" w:hAnsi="Arial" w:cs="Arial"/>
          <w:i/>
          <w:iCs/>
          <w:sz w:val="24"/>
          <w:szCs w:val="24"/>
          <w:lang w:val="en-GB"/>
        </w:rPr>
        <w:t>Financial accounting</w:t>
      </w:r>
      <w:r w:rsidRPr="0027031E">
        <w:rPr>
          <w:rFonts w:ascii="Arial" w:eastAsia="Calibri" w:hAnsi="Arial" w:cs="Arial"/>
          <w:sz w:val="24"/>
          <w:szCs w:val="24"/>
          <w:lang w:val="en-GB"/>
        </w:rPr>
        <w:t>. Westmont, Illinois: Cambridge Business Publishers.</w:t>
      </w:r>
    </w:p>
    <w:p w14:paraId="173F2624" w14:textId="77777777" w:rsidR="0027031E" w:rsidRPr="0027031E" w:rsidRDefault="0027031E" w:rsidP="0027031E">
      <w:pPr>
        <w:spacing w:after="200" w:line="276" w:lineRule="auto"/>
        <w:rPr>
          <w:rFonts w:ascii="Arial" w:eastAsia="Calibri" w:hAnsi="Arial" w:cs="Arial"/>
          <w:sz w:val="24"/>
          <w:szCs w:val="24"/>
          <w:lang w:val="en-GB"/>
        </w:rPr>
      </w:pPr>
      <w:r w:rsidRPr="0027031E">
        <w:rPr>
          <w:rFonts w:ascii="Arial" w:eastAsia="Calibri" w:hAnsi="Arial" w:cs="Arial"/>
          <w:sz w:val="24"/>
          <w:szCs w:val="24"/>
          <w:lang w:val="en-GB"/>
        </w:rPr>
        <w:t>Papua New Guinea (</w:t>
      </w:r>
      <w:proofErr w:type="spellStart"/>
      <w:r w:rsidRPr="0027031E">
        <w:rPr>
          <w:rFonts w:ascii="Arial" w:eastAsia="Calibri" w:hAnsi="Arial" w:cs="Arial"/>
          <w:sz w:val="24"/>
          <w:szCs w:val="24"/>
          <w:lang w:val="en-GB"/>
        </w:rPr>
        <w:t>n.d.</w:t>
      </w:r>
      <w:proofErr w:type="spellEnd"/>
      <w:r w:rsidRPr="0027031E">
        <w:rPr>
          <w:rFonts w:ascii="Arial" w:eastAsia="Calibri" w:hAnsi="Arial" w:cs="Arial"/>
          <w:sz w:val="24"/>
          <w:szCs w:val="24"/>
          <w:lang w:val="en-GB"/>
        </w:rPr>
        <w:t xml:space="preserve">). </w:t>
      </w:r>
      <w:r w:rsidRPr="0027031E">
        <w:rPr>
          <w:rFonts w:ascii="Arial" w:eastAsia="Calibri" w:hAnsi="Arial" w:cs="Arial"/>
          <w:i/>
          <w:iCs/>
          <w:sz w:val="24"/>
          <w:szCs w:val="24"/>
          <w:lang w:val="en-GB"/>
        </w:rPr>
        <w:t>Financial statements</w:t>
      </w:r>
      <w:r w:rsidRPr="0027031E">
        <w:rPr>
          <w:rFonts w:ascii="Arial" w:eastAsia="Calibri" w:hAnsi="Arial" w:cs="Arial"/>
          <w:sz w:val="24"/>
          <w:szCs w:val="24"/>
          <w:lang w:val="en-GB"/>
        </w:rPr>
        <w:t>. Papua New Guinea: Papua New Guinea, Govt. Printer.</w:t>
      </w:r>
    </w:p>
    <w:p w14:paraId="6CA700A0" w14:textId="77777777" w:rsidR="0027031E" w:rsidRPr="0027031E" w:rsidRDefault="0027031E" w:rsidP="0027031E">
      <w:pPr>
        <w:spacing w:after="200" w:line="276" w:lineRule="auto"/>
        <w:rPr>
          <w:rFonts w:ascii="Arial" w:eastAsia="Calibri" w:hAnsi="Arial" w:cs="Arial"/>
          <w:sz w:val="24"/>
          <w:szCs w:val="24"/>
          <w:lang w:val="en-GB"/>
        </w:rPr>
      </w:pPr>
      <w:r w:rsidRPr="0027031E">
        <w:rPr>
          <w:rFonts w:ascii="Arial" w:eastAsia="Calibri" w:hAnsi="Arial" w:cs="Arial"/>
          <w:sz w:val="24"/>
          <w:szCs w:val="24"/>
          <w:lang w:val="en-GB"/>
        </w:rPr>
        <w:t xml:space="preserve">Sangster, A., Gordon, L. and Wood, F. (2018). </w:t>
      </w:r>
      <w:r w:rsidRPr="0027031E">
        <w:rPr>
          <w:rFonts w:ascii="Arial" w:eastAsia="Calibri" w:hAnsi="Arial" w:cs="Arial"/>
          <w:i/>
          <w:iCs/>
          <w:sz w:val="24"/>
          <w:szCs w:val="24"/>
          <w:lang w:val="en-GB"/>
        </w:rPr>
        <w:t>Frank Wood’s business accounting. 1</w:t>
      </w:r>
      <w:r w:rsidRPr="0027031E">
        <w:rPr>
          <w:rFonts w:ascii="Arial" w:eastAsia="Calibri" w:hAnsi="Arial" w:cs="Arial"/>
          <w:sz w:val="24"/>
          <w:szCs w:val="24"/>
          <w:lang w:val="en-GB"/>
        </w:rPr>
        <w:t>. Harlow, Essex: Pearson Education Limited.</w:t>
      </w:r>
    </w:p>
    <w:p w14:paraId="5DCFFA40" w14:textId="77777777" w:rsidR="0027031E" w:rsidRPr="0027031E" w:rsidRDefault="0027031E" w:rsidP="0027031E">
      <w:pPr>
        <w:spacing w:after="200" w:line="276" w:lineRule="auto"/>
        <w:rPr>
          <w:rFonts w:ascii="Arial" w:eastAsia="Calibri" w:hAnsi="Arial" w:cs="Arial"/>
          <w:sz w:val="24"/>
          <w:szCs w:val="24"/>
          <w:lang w:val="en-GB"/>
        </w:rPr>
      </w:pPr>
    </w:p>
    <w:p w14:paraId="402EB67D" w14:textId="77777777" w:rsidR="0027031E" w:rsidRPr="0027031E" w:rsidRDefault="0027031E" w:rsidP="00E83360">
      <w:pPr>
        <w:rPr>
          <w:rFonts w:ascii="Arial" w:hAnsi="Arial" w:cs="Arial"/>
          <w:sz w:val="24"/>
          <w:szCs w:val="24"/>
        </w:rPr>
      </w:pPr>
    </w:p>
    <w:sectPr w:rsidR="0027031E" w:rsidRPr="0027031E">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EC0361"/>
    <w:multiLevelType w:val="hybridMultilevel"/>
    <w:tmpl w:val="C06EE7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3A187C"/>
    <w:multiLevelType w:val="hybridMultilevel"/>
    <w:tmpl w:val="58145C62"/>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652A"/>
    <w:rsid w:val="0027031E"/>
    <w:rsid w:val="003C3B9B"/>
    <w:rsid w:val="003D652A"/>
    <w:rsid w:val="00484AA8"/>
    <w:rsid w:val="00E833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6B9D"/>
  <w15:chartTrackingRefBased/>
  <w15:docId w15:val="{B68779C6-7B04-4080-B0A8-94298BECD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33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10</Pages>
  <Words>1114</Words>
  <Characters>6355</Characters>
  <Application>Microsoft Office Word</Application>
  <DocSecurity>0</DocSecurity>
  <Lines>52</Lines>
  <Paragraphs>14</Paragraphs>
  <ScaleCrop>false</ScaleCrop>
  <Company/>
  <LinksUpToDate>false</LinksUpToDate>
  <CharactersWithSpaces>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Windows User</cp:lastModifiedBy>
  <cp:revision>4</cp:revision>
  <dcterms:created xsi:type="dcterms:W3CDTF">2020-08-29T17:44:00Z</dcterms:created>
  <dcterms:modified xsi:type="dcterms:W3CDTF">2020-08-29T18:34:00Z</dcterms:modified>
</cp:coreProperties>
</file>