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8CC3C" w14:textId="67DEE8F9" w:rsidR="005B226E" w:rsidRPr="005B226E" w:rsidRDefault="005B226E" w:rsidP="005B226E">
      <w:pPr>
        <w:spacing w:line="360" w:lineRule="auto"/>
        <w:jc w:val="center"/>
        <w:rPr>
          <w:sz w:val="28"/>
          <w:szCs w:val="28"/>
        </w:rPr>
      </w:pPr>
      <w:r w:rsidRPr="005B226E">
        <w:rPr>
          <w:b/>
          <w:bCs/>
          <w:sz w:val="28"/>
          <w:szCs w:val="28"/>
          <w:u w:val="single"/>
        </w:rPr>
        <w:t>Research Methodology</w:t>
      </w:r>
    </w:p>
    <w:p w14:paraId="636FEC97" w14:textId="77777777" w:rsidR="005B226E" w:rsidRPr="005B226E" w:rsidRDefault="005B226E" w:rsidP="005B226E">
      <w:pPr>
        <w:spacing w:line="360" w:lineRule="auto"/>
        <w:jc w:val="center"/>
        <w:rPr>
          <w:sz w:val="28"/>
          <w:szCs w:val="28"/>
        </w:rPr>
      </w:pPr>
      <w:r w:rsidRPr="005B226E">
        <w:rPr>
          <w:b/>
          <w:bCs/>
          <w:sz w:val="28"/>
          <w:szCs w:val="28"/>
          <w:u w:val="single"/>
        </w:rPr>
        <w:t>2236662</w:t>
      </w:r>
    </w:p>
    <w:p w14:paraId="57D4520B" w14:textId="77777777" w:rsidR="005B226E" w:rsidRPr="005B226E" w:rsidRDefault="005B226E" w:rsidP="005B226E">
      <w:pPr>
        <w:spacing w:line="360" w:lineRule="auto"/>
      </w:pPr>
      <w:r w:rsidRPr="005B226E">
        <w:br/>
      </w:r>
    </w:p>
    <w:p w14:paraId="7B07E2B8" w14:textId="04DADB92" w:rsidR="005B226E" w:rsidRPr="005B226E" w:rsidRDefault="005B226E" w:rsidP="005B226E">
      <w:pPr>
        <w:spacing w:line="360" w:lineRule="auto"/>
      </w:pPr>
      <w:r w:rsidRPr="005B226E">
        <w:rPr>
          <w:b/>
          <w:bCs/>
          <w:u w:val="single"/>
        </w:rPr>
        <w:t>Introduction</w:t>
      </w:r>
    </w:p>
    <w:p w14:paraId="1DC99498" w14:textId="1D873A93" w:rsidR="005B226E" w:rsidRPr="005B226E" w:rsidRDefault="005B226E" w:rsidP="005B226E">
      <w:pPr>
        <w:spacing w:line="360" w:lineRule="auto"/>
      </w:pPr>
      <w:r w:rsidRPr="005B226E">
        <w:t>This chapter will define the components of research methods and explain how the research will be carried out. The research process will be explained based on the objectives to explore perspectives of specialist domestic abuse (DA) roles and the volume of DA investigations. The purpose of the research will explore Gwent police employee views of the volume of requirements for DA investigations and whether victim</w:t>
      </w:r>
      <w:r>
        <w:t>’s</w:t>
      </w:r>
      <w:r w:rsidRPr="005B226E">
        <w:t xml:space="preserve"> needs are fulfilled.  Primary research is new data collected by the researcher themself, which provides firsthand information from a specific question. Primary research is often used through observational methods, surveys, interviews or experiments (Hox, 2005). Secondary research relates to data that has been collected by others such as statistics, literature, books and articles which are used to support beliefs and analyse topics that haven't been discussed (Hox, 2005). Collecting data can be carried out through quantitative and qualitative research. Qualitative research uses open ended questions which provide detailed answers to be able to analyse experiences often conducted through interviews. Alternatively quantitative research involves the use of closed ended questions and numerical data (Sheard, 2018). This chapter will also explore the research considerations and limitations throughout. </w:t>
      </w:r>
    </w:p>
    <w:p w14:paraId="595641C4" w14:textId="77777777" w:rsidR="005B226E" w:rsidRPr="005B226E" w:rsidRDefault="005B226E" w:rsidP="005B226E">
      <w:pPr>
        <w:spacing w:line="360" w:lineRule="auto"/>
      </w:pPr>
    </w:p>
    <w:p w14:paraId="10EA2627" w14:textId="4782ED6A" w:rsidR="005B226E" w:rsidRPr="005B226E" w:rsidRDefault="005B226E" w:rsidP="005B226E">
      <w:pPr>
        <w:spacing w:line="360" w:lineRule="auto"/>
      </w:pPr>
      <w:r w:rsidRPr="005B226E">
        <w:rPr>
          <w:b/>
          <w:bCs/>
          <w:u w:val="single"/>
        </w:rPr>
        <w:t>Research onion</w:t>
      </w:r>
    </w:p>
    <w:p w14:paraId="01C65D65" w14:textId="77777777" w:rsidR="005B226E" w:rsidRPr="005B226E" w:rsidRDefault="005B226E" w:rsidP="005B226E">
      <w:pPr>
        <w:spacing w:line="360" w:lineRule="auto"/>
      </w:pPr>
      <w:r w:rsidRPr="005B226E">
        <w:t xml:space="preserve">The ‘research onion’ is a systematic tool utilised to guide researchers navigate their choices of research methods and used comprehensively by being broken down into stages to consider and understand whilst decision making their research (Saunders, Lewis and Thornhill 2009). The research onion is demonstrated through a chart containing the outer layer which </w:t>
      </w:r>
      <w:proofErr w:type="gramStart"/>
      <w:r w:rsidRPr="005B226E">
        <w:t>is considered to be</w:t>
      </w:r>
      <w:proofErr w:type="gramEnd"/>
      <w:r w:rsidRPr="005B226E">
        <w:t xml:space="preserve"> the starting point for researchers leading to the inner layers. Each layer’s section is categorised from philosophy approaches, strategies, choices </w:t>
      </w:r>
      <w:proofErr w:type="gramStart"/>
      <w:r w:rsidRPr="005B226E">
        <w:t>and  time</w:t>
      </w:r>
      <w:proofErr w:type="gramEnd"/>
      <w:r w:rsidRPr="005B226E">
        <w:t xml:space="preserve"> horizons which will lead to the inner layer of embedding techniques and procedures which will allow data collection and analysis. The visualised version will be presented below.</w:t>
      </w:r>
    </w:p>
    <w:p w14:paraId="31F99A26" w14:textId="77777777" w:rsidR="005B226E" w:rsidRPr="005B226E" w:rsidRDefault="005B226E" w:rsidP="005B226E">
      <w:pPr>
        <w:spacing w:line="360" w:lineRule="auto"/>
      </w:pPr>
      <w:r w:rsidRPr="005B226E">
        <w:lastRenderedPageBreak/>
        <w:br/>
      </w:r>
    </w:p>
    <w:p w14:paraId="4F9B6EF6" w14:textId="4B55B5DE" w:rsidR="005B226E" w:rsidRPr="005B226E" w:rsidRDefault="005B226E" w:rsidP="005B226E">
      <w:pPr>
        <w:spacing w:line="360" w:lineRule="auto"/>
      </w:pPr>
      <w:r w:rsidRPr="005B226E">
        <w:rPr>
          <w:i/>
          <w:iCs/>
          <w:noProof/>
        </w:rPr>
        <w:drawing>
          <wp:inline distT="0" distB="0" distL="0" distR="0" wp14:anchorId="2E7A49AA" wp14:editId="46B5E66D">
            <wp:extent cx="4352925" cy="3181350"/>
            <wp:effectExtent l="0" t="0" r="9525" b="0"/>
            <wp:docPr id="6215282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2925" cy="3181350"/>
                    </a:xfrm>
                    <a:prstGeom prst="rect">
                      <a:avLst/>
                    </a:prstGeom>
                    <a:noFill/>
                    <a:ln>
                      <a:noFill/>
                    </a:ln>
                  </pic:spPr>
                </pic:pic>
              </a:graphicData>
            </a:graphic>
          </wp:inline>
        </w:drawing>
      </w:r>
    </w:p>
    <w:p w14:paraId="18FCA4F8" w14:textId="77777777" w:rsidR="005B226E" w:rsidRPr="005B226E" w:rsidRDefault="005B226E" w:rsidP="005B226E">
      <w:pPr>
        <w:spacing w:line="360" w:lineRule="auto"/>
      </w:pPr>
      <w:r w:rsidRPr="005B226E">
        <w:br/>
      </w:r>
    </w:p>
    <w:p w14:paraId="61622C83" w14:textId="6BE394C3" w:rsidR="005B226E" w:rsidRPr="005B226E" w:rsidRDefault="005B226E" w:rsidP="005B226E">
      <w:pPr>
        <w:spacing w:line="360" w:lineRule="auto"/>
      </w:pPr>
      <w:r w:rsidRPr="005B226E">
        <w:rPr>
          <w:b/>
          <w:bCs/>
          <w:u w:val="single"/>
        </w:rPr>
        <w:t>Philosophy of Research</w:t>
      </w:r>
    </w:p>
    <w:p w14:paraId="3ED9716E" w14:textId="388E55EB" w:rsidR="005B226E" w:rsidRDefault="005B226E" w:rsidP="005B226E">
      <w:pPr>
        <w:spacing w:line="360" w:lineRule="auto"/>
      </w:pPr>
      <w:r w:rsidRPr="005B226E">
        <w:t>Research philosophy shapes the understanding of finding research, by using knowledge, views and beliefs to choose which research methods are best suited (Priest, 2009). The diagram shows the four main philosophies as positivism, realism, interpretivism and pragmatism.</w:t>
      </w:r>
      <w:r>
        <w:t xml:space="preserve"> </w:t>
      </w:r>
      <w:r w:rsidRPr="005B226E">
        <w:t>Positivism and realism relate to using quantitative research due to the belief in using objective data and real observations (</w:t>
      </w:r>
      <w:proofErr w:type="spellStart"/>
      <w:r w:rsidRPr="005B226E">
        <w:t>Crossan</w:t>
      </w:r>
      <w:proofErr w:type="spellEnd"/>
      <w:r w:rsidRPr="005B226E">
        <w:t xml:space="preserve">, 2003). Interpretivism is a contrast to positivism, as is described by </w:t>
      </w:r>
      <w:proofErr w:type="spellStart"/>
      <w:r w:rsidRPr="005B226E">
        <w:t>Crossan</w:t>
      </w:r>
      <w:proofErr w:type="spellEnd"/>
      <w:r w:rsidRPr="005B226E">
        <w:t xml:space="preserve"> (2003) as ‘subjective’ as the researcher will gather their interpretation from values, beliefs and experiences. The researcher will commonly obtain this </w:t>
      </w:r>
      <w:proofErr w:type="gramStart"/>
      <w:r w:rsidRPr="005B226E">
        <w:t>through the use of</w:t>
      </w:r>
      <w:proofErr w:type="gramEnd"/>
      <w:r w:rsidRPr="005B226E">
        <w:t xml:space="preserve"> qualitative research with the aim to obtain richness in their collected data, such as partaking interviews with research participants (Junjie and </w:t>
      </w:r>
      <w:proofErr w:type="spellStart"/>
      <w:r w:rsidRPr="005B226E">
        <w:t>Yingxin</w:t>
      </w:r>
      <w:proofErr w:type="spellEnd"/>
      <w:r w:rsidRPr="005B226E">
        <w:t>, 2022). Pragmatism relates to the use of mixed methods as it can combine both positivism and interpretivism by understanding that flexibility is fundamental to understand ‘the bigger picture’ and can be utilised through qualitative or quantitative research (Saunders, Lewis and Thornhill, 2009). An interpretivist approach will be used in this dissertation to gather serving police officer and staff views and personal experiences which will then be analysed by the researcher. </w:t>
      </w:r>
    </w:p>
    <w:p w14:paraId="15C96269" w14:textId="77777777" w:rsidR="005B226E" w:rsidRPr="005B226E" w:rsidRDefault="005B226E" w:rsidP="005B226E">
      <w:pPr>
        <w:spacing w:line="360" w:lineRule="auto"/>
      </w:pPr>
    </w:p>
    <w:p w14:paraId="019AAD00" w14:textId="6B7FA50E" w:rsidR="005B226E" w:rsidRPr="005B226E" w:rsidRDefault="005B226E" w:rsidP="005B226E">
      <w:pPr>
        <w:spacing w:line="360" w:lineRule="auto"/>
      </w:pPr>
      <w:r w:rsidRPr="005B226E">
        <w:rPr>
          <w:b/>
          <w:bCs/>
          <w:u w:val="single"/>
        </w:rPr>
        <w:lastRenderedPageBreak/>
        <w:t>Approach, Strategy and Choices</w:t>
      </w:r>
    </w:p>
    <w:p w14:paraId="25EB8343" w14:textId="77777777" w:rsidR="005B226E" w:rsidRPr="005B226E" w:rsidRDefault="005B226E" w:rsidP="005B226E">
      <w:pPr>
        <w:spacing w:line="360" w:lineRule="auto"/>
      </w:pPr>
      <w:r w:rsidRPr="005B226E">
        <w:t>Deductive and inductive are the two approaches that can be adopted by the researcher when deciding which strategy to adopt. The deductive research approach which related to testing existing theories by also using existing knowledge to determine the reliability of theories in place (</w:t>
      </w:r>
      <w:proofErr w:type="spellStart"/>
      <w:r w:rsidRPr="005B226E">
        <w:t>Tshitadi</w:t>
      </w:r>
      <w:proofErr w:type="spellEnd"/>
      <w:r w:rsidRPr="005B226E">
        <w:t>, 2024). In comparison, an inductive research approach focuses on creating new theories based on singular observations or knowledge (</w:t>
      </w:r>
      <w:proofErr w:type="spellStart"/>
      <w:r w:rsidRPr="005B226E">
        <w:t>Tshitadi</w:t>
      </w:r>
      <w:proofErr w:type="spellEnd"/>
      <w:r w:rsidRPr="005B226E">
        <w:t>, 2024). The researcher of this study will use the deductive approach to build upon existing knowledge and contributing theories. </w:t>
      </w:r>
    </w:p>
    <w:p w14:paraId="37AD159D" w14:textId="24E7E76B" w:rsidR="005B226E" w:rsidRPr="005B226E" w:rsidRDefault="005B226E" w:rsidP="005B226E">
      <w:pPr>
        <w:spacing w:line="360" w:lineRule="auto"/>
      </w:pPr>
      <w:r w:rsidRPr="005B226E">
        <w:t xml:space="preserve">This study aims to analyse police employees’ opinions on whether response officers are fully equipped with adequate training and time to conduct DA investigations. The analysis aims to discover staff and officers personal experience, allowing the comparison of staff observing case handlings and officers who </w:t>
      </w:r>
      <w:proofErr w:type="gramStart"/>
      <w:r w:rsidRPr="005B226E">
        <w:t>are in charge of</w:t>
      </w:r>
      <w:proofErr w:type="gramEnd"/>
      <w:r w:rsidRPr="005B226E">
        <w:t xml:space="preserve"> the cases. The researcher will choose a survey method to gather their research and disseminate this to police officers and staff via an internal police platform. The survey will be of digital format which is known to be reliable and user friendly (Uhlig, 2014) which will improve the opportunity to gain the maximum number of responses to the survey, allowing the researcher to analyse the data in more detail. </w:t>
      </w:r>
      <w:r w:rsidRPr="005B226E">
        <w:br/>
      </w:r>
    </w:p>
    <w:p w14:paraId="0756A833" w14:textId="1AEC001A" w:rsidR="005B226E" w:rsidRPr="005B226E" w:rsidRDefault="005B226E" w:rsidP="005B226E">
      <w:pPr>
        <w:spacing w:line="360" w:lineRule="auto"/>
      </w:pPr>
      <w:r w:rsidRPr="005B226E">
        <w:rPr>
          <w:b/>
          <w:bCs/>
          <w:u w:val="single"/>
        </w:rPr>
        <w:t>Time horizon</w:t>
      </w:r>
    </w:p>
    <w:p w14:paraId="227F56A4" w14:textId="2B09A389" w:rsidR="005B226E" w:rsidRPr="005B226E" w:rsidRDefault="005B226E" w:rsidP="005B226E">
      <w:pPr>
        <w:spacing w:line="360" w:lineRule="auto"/>
      </w:pPr>
      <w:r w:rsidRPr="005B226E">
        <w:t xml:space="preserve">The research onion refers to the time horizon which is a decision of whether a longitudinal or cross-sectional time frame is used. Longitudinal research is a continuation of data collection obtained over a substantive </w:t>
      </w:r>
      <w:proofErr w:type="gramStart"/>
      <w:r w:rsidRPr="005B226E">
        <w:t>period of time</w:t>
      </w:r>
      <w:proofErr w:type="gramEnd"/>
      <w:r w:rsidRPr="005B226E">
        <w:t xml:space="preserve"> (</w:t>
      </w:r>
      <w:proofErr w:type="spellStart"/>
      <w:r w:rsidRPr="005B226E">
        <w:t>Rindfleisch</w:t>
      </w:r>
      <w:proofErr w:type="spellEnd"/>
      <w:r w:rsidRPr="005B226E">
        <w:t>, 2008). Cross-sectional is a shorter term of research gathering (</w:t>
      </w:r>
      <w:proofErr w:type="spellStart"/>
      <w:r w:rsidRPr="005B226E">
        <w:t>Rindfleisch</w:t>
      </w:r>
      <w:proofErr w:type="spellEnd"/>
      <w:r w:rsidRPr="005B226E">
        <w:t>, 2008) which is the chosen method this researcher will utilise by gathering data at one specific time and has a deadline of completion.</w:t>
      </w:r>
    </w:p>
    <w:p w14:paraId="0A2B8834" w14:textId="77777777" w:rsidR="005B226E" w:rsidRPr="005B226E" w:rsidRDefault="005B226E" w:rsidP="005B226E">
      <w:pPr>
        <w:spacing w:line="360" w:lineRule="auto"/>
      </w:pPr>
    </w:p>
    <w:p w14:paraId="163ABA47" w14:textId="2BD38009" w:rsidR="005B226E" w:rsidRPr="005B226E" w:rsidRDefault="005B226E" w:rsidP="005B226E">
      <w:pPr>
        <w:spacing w:line="360" w:lineRule="auto"/>
      </w:pPr>
      <w:r w:rsidRPr="005B226E">
        <w:rPr>
          <w:b/>
          <w:bCs/>
          <w:u w:val="single"/>
        </w:rPr>
        <w:t>Data collection and analysis /Techniques and procedures </w:t>
      </w:r>
    </w:p>
    <w:p w14:paraId="6608ED63" w14:textId="2204A7A1" w:rsidR="005B226E" w:rsidRPr="005B226E" w:rsidRDefault="005B226E" w:rsidP="005B226E">
      <w:pPr>
        <w:spacing w:line="360" w:lineRule="auto"/>
      </w:pPr>
      <w:r w:rsidRPr="005B226E">
        <w:t>The results will be analysed through use of pie charts or graphs, and the researcher will ensure to use a reliable secure platform to ensure raw data can be accessed if necessary. The aim is to gather 60 responses, which will be made up of 20 responses from the three target departments: Response, Crime investigation and domestic abuse safeguarding team within Gwent Police. </w:t>
      </w:r>
    </w:p>
    <w:p w14:paraId="7F87E69F" w14:textId="21376077" w:rsidR="005B226E" w:rsidRPr="005B226E" w:rsidRDefault="005B226E" w:rsidP="005B226E">
      <w:pPr>
        <w:spacing w:line="360" w:lineRule="auto"/>
      </w:pPr>
    </w:p>
    <w:p w14:paraId="7FDBED19" w14:textId="6ACC9C37" w:rsidR="005B226E" w:rsidRPr="005B226E" w:rsidRDefault="005B226E" w:rsidP="005B226E">
      <w:pPr>
        <w:spacing w:line="360" w:lineRule="auto"/>
      </w:pPr>
      <w:r w:rsidRPr="005B226E">
        <w:rPr>
          <w:b/>
          <w:bCs/>
          <w:u w:val="single"/>
        </w:rPr>
        <w:t>Limitations and ethical concerns</w:t>
      </w:r>
    </w:p>
    <w:p w14:paraId="7EC8F5E2" w14:textId="6F4C20DF" w:rsidR="005B226E" w:rsidRDefault="005B226E" w:rsidP="005B226E">
      <w:pPr>
        <w:spacing w:line="360" w:lineRule="auto"/>
      </w:pPr>
      <w:r w:rsidRPr="005B226E">
        <w:lastRenderedPageBreak/>
        <w:t>A limitation that may occur is that the target response size is not achieved. Out of the 43 forces in England and Wales, Gwent Police is one of the smallest forces (HMICFRS, 2025) meaning the target audience is of a smaller size and may not be truly representative to views and opinions of all police officers/staff. Additionally, individual work commitments could lead to incomplete surveys within the expected time horizon. To overcome this, follow up and direct emails will be sent internally to high-ranking roles such as sergeants, who manage a team of individuals and can disseminate it in this format. </w:t>
      </w:r>
    </w:p>
    <w:p w14:paraId="0D7F4CB3" w14:textId="77777777" w:rsidR="005B226E" w:rsidRPr="005B226E" w:rsidRDefault="005B226E" w:rsidP="005B226E">
      <w:pPr>
        <w:spacing w:line="360" w:lineRule="auto"/>
      </w:pPr>
    </w:p>
    <w:p w14:paraId="251295C5" w14:textId="5695F363" w:rsidR="005B226E" w:rsidRPr="005B226E" w:rsidRDefault="005B226E" w:rsidP="005B226E">
      <w:pPr>
        <w:spacing w:line="360" w:lineRule="auto"/>
      </w:pPr>
      <w:r w:rsidRPr="005B226E">
        <w:rPr>
          <w:b/>
          <w:bCs/>
          <w:u w:val="single"/>
        </w:rPr>
        <w:t>Conclusion </w:t>
      </w:r>
    </w:p>
    <w:p w14:paraId="55086FEC" w14:textId="77777777" w:rsidR="005B226E" w:rsidRPr="005B226E" w:rsidRDefault="005B226E" w:rsidP="005B226E">
      <w:pPr>
        <w:spacing w:line="360" w:lineRule="auto"/>
      </w:pPr>
      <w:r w:rsidRPr="005B226E">
        <w:t>This chapter analyses the methodology of research and has allowed the researcher to utilise the research onion as a tool to decide which research methods will be used through the method of a survey. The chosen methods will be used in the next chapter to analyse collected data. </w:t>
      </w:r>
    </w:p>
    <w:p w14:paraId="4FA607A7" w14:textId="77777777" w:rsidR="006F6D62" w:rsidRDefault="006F6D62"/>
    <w:p w14:paraId="4F1E1159" w14:textId="77777777" w:rsidR="005B226E" w:rsidRDefault="005B226E"/>
    <w:p w14:paraId="5A68A9EB" w14:textId="50AEB918" w:rsidR="005B226E" w:rsidRDefault="005B226E">
      <w:r>
        <w:t>WORD COUNT- 993</w:t>
      </w:r>
    </w:p>
    <w:p w14:paraId="76E01D54" w14:textId="77777777" w:rsidR="005B226E" w:rsidRDefault="005B226E"/>
    <w:p w14:paraId="1CEB7D91" w14:textId="77777777" w:rsidR="005B226E" w:rsidRPr="005B226E" w:rsidRDefault="005B226E" w:rsidP="005B226E"/>
    <w:p w14:paraId="67AC0875" w14:textId="6C2026EC" w:rsidR="005B226E" w:rsidRPr="00FA6700" w:rsidRDefault="005B226E" w:rsidP="005B226E">
      <w:r w:rsidRPr="005B226E">
        <w:rPr>
          <w:b/>
          <w:bCs/>
          <w:u w:val="single"/>
        </w:rPr>
        <w:t>R</w:t>
      </w:r>
      <w:r w:rsidRPr="00FA6700">
        <w:rPr>
          <w:b/>
          <w:bCs/>
          <w:u w:val="single"/>
        </w:rPr>
        <w:t>eference List</w:t>
      </w:r>
    </w:p>
    <w:p w14:paraId="4DCD54C3" w14:textId="77777777" w:rsidR="005B226E" w:rsidRPr="00FA6700" w:rsidRDefault="005B226E"/>
    <w:p w14:paraId="593988AB" w14:textId="77777777" w:rsidR="005B226E" w:rsidRPr="00FA6700" w:rsidRDefault="005B226E" w:rsidP="005B226E">
      <w:pPr>
        <w:numPr>
          <w:ilvl w:val="0"/>
          <w:numId w:val="1"/>
        </w:numPr>
      </w:pPr>
      <w:proofErr w:type="spellStart"/>
      <w:r w:rsidRPr="00FA6700">
        <w:t>Crossan</w:t>
      </w:r>
      <w:proofErr w:type="spellEnd"/>
      <w:r w:rsidRPr="00FA6700">
        <w:t>, F., 2003. Research philosophy: towards an understanding. Nurse Researcher (through 2013), 11(1)</w:t>
      </w:r>
    </w:p>
    <w:p w14:paraId="0DA1D70B" w14:textId="77777777" w:rsidR="005B226E" w:rsidRPr="00FA6700" w:rsidRDefault="005B226E" w:rsidP="005B226E"/>
    <w:p w14:paraId="0F3CDB12" w14:textId="77777777" w:rsidR="005B226E" w:rsidRPr="00FA6700" w:rsidRDefault="005B226E" w:rsidP="005B226E">
      <w:pPr>
        <w:numPr>
          <w:ilvl w:val="0"/>
          <w:numId w:val="3"/>
        </w:numPr>
      </w:pPr>
      <w:r w:rsidRPr="00FA6700">
        <w:t>His Majesty’s Inspectorate of Constabulary and Fire &amp; Rescue Services (HMICFRS). (2025). Gwent. [online] Available at: https://hmicfrs.justiceinspectorates.gov.uk/police-forces/gwent/ [Accessed 26 May 2025].</w:t>
      </w:r>
    </w:p>
    <w:p w14:paraId="2CD8EF48" w14:textId="77777777" w:rsidR="005B226E" w:rsidRPr="00FA6700" w:rsidRDefault="005B226E" w:rsidP="005B226E"/>
    <w:p w14:paraId="2CACF7F0" w14:textId="77777777" w:rsidR="005B226E" w:rsidRPr="00FA6700" w:rsidRDefault="005B226E" w:rsidP="005B226E">
      <w:pPr>
        <w:numPr>
          <w:ilvl w:val="0"/>
          <w:numId w:val="8"/>
        </w:numPr>
      </w:pPr>
      <w:r w:rsidRPr="00FA6700">
        <w:t xml:space="preserve">Hox, J.J. and </w:t>
      </w:r>
      <w:proofErr w:type="spellStart"/>
      <w:r w:rsidRPr="00FA6700">
        <w:t>Boeije</w:t>
      </w:r>
      <w:proofErr w:type="spellEnd"/>
      <w:r w:rsidRPr="00FA6700">
        <w:t xml:space="preserve">, H.R., 2005. Data collection, primary vs. secondary. </w:t>
      </w:r>
      <w:proofErr w:type="spellStart"/>
      <w:r w:rsidRPr="00FA6700">
        <w:t>Encyclopedia</w:t>
      </w:r>
      <w:proofErr w:type="spellEnd"/>
      <w:r w:rsidRPr="00FA6700">
        <w:t xml:space="preserve"> of social measurement, 1(1), pp.593-599.</w:t>
      </w:r>
    </w:p>
    <w:p w14:paraId="21B9C93B" w14:textId="77777777" w:rsidR="005B226E" w:rsidRPr="00FA6700" w:rsidRDefault="005B226E" w:rsidP="005B226E"/>
    <w:p w14:paraId="02B08716" w14:textId="77777777" w:rsidR="005B226E" w:rsidRPr="00FA6700" w:rsidRDefault="005B226E" w:rsidP="005B226E">
      <w:pPr>
        <w:numPr>
          <w:ilvl w:val="0"/>
          <w:numId w:val="7"/>
        </w:numPr>
      </w:pPr>
      <w:r w:rsidRPr="00FA6700">
        <w:t xml:space="preserve">Junjie, M. and </w:t>
      </w:r>
      <w:proofErr w:type="spellStart"/>
      <w:r w:rsidRPr="00FA6700">
        <w:t>Yingxin</w:t>
      </w:r>
      <w:proofErr w:type="spellEnd"/>
      <w:r w:rsidRPr="00FA6700">
        <w:t>, M., 2022. The Discussions of Positivism and Interpretivism. Online Submission, 4(1),</w:t>
      </w:r>
    </w:p>
    <w:p w14:paraId="3FB72FD6" w14:textId="77777777" w:rsidR="005B226E" w:rsidRPr="00FA6700" w:rsidRDefault="005B226E" w:rsidP="005B226E"/>
    <w:p w14:paraId="493B02C0" w14:textId="77777777" w:rsidR="005B226E" w:rsidRPr="00FA6700" w:rsidRDefault="005B226E" w:rsidP="005B226E">
      <w:pPr>
        <w:numPr>
          <w:ilvl w:val="0"/>
          <w:numId w:val="2"/>
        </w:numPr>
      </w:pPr>
      <w:r w:rsidRPr="00FA6700">
        <w:lastRenderedPageBreak/>
        <w:t xml:space="preserve">Priest, G., 2006. What is </w:t>
      </w:r>
      <w:proofErr w:type="gramStart"/>
      <w:r w:rsidRPr="00FA6700">
        <w:t>philosophy?.</w:t>
      </w:r>
      <w:proofErr w:type="gramEnd"/>
      <w:r w:rsidRPr="00FA6700">
        <w:t xml:space="preserve"> Philosophy, 81(2), pp.189-207.</w:t>
      </w:r>
    </w:p>
    <w:p w14:paraId="778A9214" w14:textId="77777777" w:rsidR="005B226E" w:rsidRPr="00FA6700" w:rsidRDefault="005B226E" w:rsidP="005B226E"/>
    <w:p w14:paraId="77E55C96" w14:textId="77777777" w:rsidR="005B226E" w:rsidRPr="00FA6700" w:rsidRDefault="005B226E" w:rsidP="005B226E">
      <w:pPr>
        <w:numPr>
          <w:ilvl w:val="0"/>
          <w:numId w:val="3"/>
        </w:numPr>
      </w:pPr>
      <w:proofErr w:type="spellStart"/>
      <w:r w:rsidRPr="00FA6700">
        <w:t>Rindfleisch</w:t>
      </w:r>
      <w:proofErr w:type="spellEnd"/>
      <w:r w:rsidRPr="00FA6700">
        <w:t xml:space="preserve">, A., </w:t>
      </w:r>
      <w:proofErr w:type="spellStart"/>
      <w:r w:rsidRPr="00FA6700">
        <w:t>Malter</w:t>
      </w:r>
      <w:proofErr w:type="spellEnd"/>
      <w:r w:rsidRPr="00FA6700">
        <w:t>, A.J., Ganesan, S. and Moorman, C., 2008. Cross-sectional versus longitudinal survey research: Concepts, findings, and guidelines. Journal of marketing research, 45(3), pp.261-279</w:t>
      </w:r>
    </w:p>
    <w:p w14:paraId="6628A04E" w14:textId="77777777" w:rsidR="005B226E" w:rsidRPr="00FA6700" w:rsidRDefault="005B226E" w:rsidP="005B226E"/>
    <w:p w14:paraId="351DD95C" w14:textId="77777777" w:rsidR="005B226E" w:rsidRPr="00FA6700" w:rsidRDefault="005B226E" w:rsidP="005B226E">
      <w:pPr>
        <w:numPr>
          <w:ilvl w:val="0"/>
          <w:numId w:val="6"/>
        </w:numPr>
      </w:pPr>
      <w:r w:rsidRPr="00FA6700">
        <w:t>Saunders, M., Lewis, P. and Thornhill, A., 2009. Research methods for business students. Pearson education.</w:t>
      </w:r>
    </w:p>
    <w:p w14:paraId="2FEEBEF0" w14:textId="77777777" w:rsidR="005B226E" w:rsidRPr="00FA6700" w:rsidRDefault="005B226E" w:rsidP="005B226E"/>
    <w:p w14:paraId="5528636E" w14:textId="77777777" w:rsidR="005B226E" w:rsidRPr="00FA6700" w:rsidRDefault="005B226E" w:rsidP="005B226E">
      <w:pPr>
        <w:numPr>
          <w:ilvl w:val="0"/>
          <w:numId w:val="5"/>
        </w:numPr>
      </w:pPr>
      <w:r w:rsidRPr="00FA6700">
        <w:t xml:space="preserve">Sheard, J., 2018. Quantitative data analysis. Research Methods: Information, Systems, and </w:t>
      </w:r>
      <w:proofErr w:type="gramStart"/>
      <w:r w:rsidRPr="00FA6700">
        <w:t>Contexts,,</w:t>
      </w:r>
      <w:proofErr w:type="gramEnd"/>
      <w:r w:rsidRPr="00FA6700">
        <w:t xml:space="preserve"> pp.429-452.</w:t>
      </w:r>
    </w:p>
    <w:p w14:paraId="5EFC7692" w14:textId="77777777" w:rsidR="005B226E" w:rsidRPr="00FA6700" w:rsidRDefault="005B226E" w:rsidP="005B226E"/>
    <w:p w14:paraId="097B57F8" w14:textId="77777777" w:rsidR="005B226E" w:rsidRPr="00FA6700" w:rsidRDefault="005B226E" w:rsidP="005B226E">
      <w:pPr>
        <w:numPr>
          <w:ilvl w:val="0"/>
          <w:numId w:val="8"/>
        </w:numPr>
      </w:pPr>
      <w:proofErr w:type="spellStart"/>
      <w:r w:rsidRPr="00FA6700">
        <w:t>Tshitadi</w:t>
      </w:r>
      <w:proofErr w:type="spellEnd"/>
      <w:r w:rsidRPr="00FA6700">
        <w:t xml:space="preserve">, N. (2024). Understanding the Research Onion (Saunders et al., 2015) - </w:t>
      </w:r>
      <w:proofErr w:type="spellStart"/>
      <w:r w:rsidRPr="00FA6700">
        <w:t>Nephsonic</w:t>
      </w:r>
      <w:proofErr w:type="spellEnd"/>
      <w:r w:rsidRPr="00FA6700">
        <w:t xml:space="preserve">. [online] </w:t>
      </w:r>
      <w:proofErr w:type="spellStart"/>
      <w:r w:rsidRPr="00FA6700">
        <w:t>Nephsonic</w:t>
      </w:r>
      <w:proofErr w:type="spellEnd"/>
      <w:r w:rsidRPr="00FA6700">
        <w:t>. Available at: https://nephsonic.com/understanding-the-research-onion-by-saunders-et-al-2016-a-comprehensive-guide-for-writing-an-effective-research-methodology-chapter/ [Accessed 10 May 2025].</w:t>
      </w:r>
    </w:p>
    <w:p w14:paraId="21E6A895" w14:textId="77777777" w:rsidR="005B226E" w:rsidRPr="00FA6700" w:rsidRDefault="005B226E" w:rsidP="005B226E"/>
    <w:p w14:paraId="5BEA72E0" w14:textId="77777777" w:rsidR="005B226E" w:rsidRPr="00FA6700" w:rsidRDefault="005B226E" w:rsidP="005B226E">
      <w:pPr>
        <w:numPr>
          <w:ilvl w:val="0"/>
          <w:numId w:val="4"/>
        </w:numPr>
      </w:pPr>
      <w:r w:rsidRPr="00FA6700">
        <w:t xml:space="preserve">Uhlig, C.E., Seitz, B., Eter, N., </w:t>
      </w:r>
      <w:proofErr w:type="spellStart"/>
      <w:r w:rsidRPr="00FA6700">
        <w:t>Promesberger</w:t>
      </w:r>
      <w:proofErr w:type="spellEnd"/>
      <w:r w:rsidRPr="00FA6700">
        <w:t xml:space="preserve">, J. and </w:t>
      </w:r>
      <w:proofErr w:type="spellStart"/>
      <w:r w:rsidRPr="00FA6700">
        <w:t>Busse</w:t>
      </w:r>
      <w:proofErr w:type="spellEnd"/>
      <w:r w:rsidRPr="00FA6700">
        <w:t xml:space="preserve">, H., 2014. Efficiencies of Internet-based digital and paper-based scientific surveys and the estimated costs and time for different-sized cohorts. </w:t>
      </w:r>
      <w:proofErr w:type="spellStart"/>
      <w:r w:rsidRPr="00FA6700">
        <w:t>PloS</w:t>
      </w:r>
      <w:proofErr w:type="spellEnd"/>
      <w:r w:rsidRPr="00FA6700">
        <w:t xml:space="preserve"> one, 9(10), p.e108441.</w:t>
      </w:r>
    </w:p>
    <w:sectPr w:rsidR="005B226E" w:rsidRPr="00FA67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A2F3B"/>
    <w:multiLevelType w:val="multilevel"/>
    <w:tmpl w:val="556A3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2317EF"/>
    <w:multiLevelType w:val="multilevel"/>
    <w:tmpl w:val="CADC0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412381"/>
    <w:multiLevelType w:val="multilevel"/>
    <w:tmpl w:val="8A10F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184C5D"/>
    <w:multiLevelType w:val="multilevel"/>
    <w:tmpl w:val="B9CA0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A12BF8"/>
    <w:multiLevelType w:val="multilevel"/>
    <w:tmpl w:val="28965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562926"/>
    <w:multiLevelType w:val="multilevel"/>
    <w:tmpl w:val="C3FA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3E4418"/>
    <w:multiLevelType w:val="multilevel"/>
    <w:tmpl w:val="3C667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6A51DF"/>
    <w:multiLevelType w:val="multilevel"/>
    <w:tmpl w:val="506A6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7620296">
    <w:abstractNumId w:val="1"/>
  </w:num>
  <w:num w:numId="2" w16cid:durableId="1564022714">
    <w:abstractNumId w:val="2"/>
  </w:num>
  <w:num w:numId="3" w16cid:durableId="1777824021">
    <w:abstractNumId w:val="4"/>
  </w:num>
  <w:num w:numId="4" w16cid:durableId="1835729622">
    <w:abstractNumId w:val="7"/>
  </w:num>
  <w:num w:numId="5" w16cid:durableId="182745675">
    <w:abstractNumId w:val="6"/>
  </w:num>
  <w:num w:numId="6" w16cid:durableId="1129204917">
    <w:abstractNumId w:val="3"/>
  </w:num>
  <w:num w:numId="7" w16cid:durableId="595600734">
    <w:abstractNumId w:val="5"/>
  </w:num>
  <w:num w:numId="8" w16cid:durableId="288171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26E"/>
    <w:rsid w:val="00160D9B"/>
    <w:rsid w:val="003E6F0A"/>
    <w:rsid w:val="005B226E"/>
    <w:rsid w:val="006F6D62"/>
    <w:rsid w:val="00997C36"/>
    <w:rsid w:val="00A74D0C"/>
    <w:rsid w:val="00FA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E8040"/>
  <w15:chartTrackingRefBased/>
  <w15:docId w15:val="{DB8DE0A2-8312-49DD-B04C-5FCAEF284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2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22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2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2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2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2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2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2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2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2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22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2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2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2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2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2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2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26E"/>
    <w:rPr>
      <w:rFonts w:eastAsiaTheme="majorEastAsia" w:cstheme="majorBidi"/>
      <w:color w:val="272727" w:themeColor="text1" w:themeTint="D8"/>
    </w:rPr>
  </w:style>
  <w:style w:type="paragraph" w:styleId="Title">
    <w:name w:val="Title"/>
    <w:basedOn w:val="Normal"/>
    <w:next w:val="Normal"/>
    <w:link w:val="TitleChar"/>
    <w:uiPriority w:val="10"/>
    <w:qFormat/>
    <w:rsid w:val="005B22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2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2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2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26E"/>
    <w:pPr>
      <w:spacing w:before="160"/>
      <w:jc w:val="center"/>
    </w:pPr>
    <w:rPr>
      <w:i/>
      <w:iCs/>
      <w:color w:val="404040" w:themeColor="text1" w:themeTint="BF"/>
    </w:rPr>
  </w:style>
  <w:style w:type="character" w:customStyle="1" w:styleId="QuoteChar">
    <w:name w:val="Quote Char"/>
    <w:basedOn w:val="DefaultParagraphFont"/>
    <w:link w:val="Quote"/>
    <w:uiPriority w:val="29"/>
    <w:rsid w:val="005B226E"/>
    <w:rPr>
      <w:i/>
      <w:iCs/>
      <w:color w:val="404040" w:themeColor="text1" w:themeTint="BF"/>
    </w:rPr>
  </w:style>
  <w:style w:type="paragraph" w:styleId="ListParagraph">
    <w:name w:val="List Paragraph"/>
    <w:basedOn w:val="Normal"/>
    <w:uiPriority w:val="34"/>
    <w:qFormat/>
    <w:rsid w:val="005B226E"/>
    <w:pPr>
      <w:ind w:left="720"/>
      <w:contextualSpacing/>
    </w:pPr>
  </w:style>
  <w:style w:type="character" w:styleId="IntenseEmphasis">
    <w:name w:val="Intense Emphasis"/>
    <w:basedOn w:val="DefaultParagraphFont"/>
    <w:uiPriority w:val="21"/>
    <w:qFormat/>
    <w:rsid w:val="005B226E"/>
    <w:rPr>
      <w:i/>
      <w:iCs/>
      <w:color w:val="0F4761" w:themeColor="accent1" w:themeShade="BF"/>
    </w:rPr>
  </w:style>
  <w:style w:type="paragraph" w:styleId="IntenseQuote">
    <w:name w:val="Intense Quote"/>
    <w:basedOn w:val="Normal"/>
    <w:next w:val="Normal"/>
    <w:link w:val="IntenseQuoteChar"/>
    <w:uiPriority w:val="30"/>
    <w:qFormat/>
    <w:rsid w:val="005B22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26E"/>
    <w:rPr>
      <w:i/>
      <w:iCs/>
      <w:color w:val="0F4761" w:themeColor="accent1" w:themeShade="BF"/>
    </w:rPr>
  </w:style>
  <w:style w:type="character" w:styleId="IntenseReference">
    <w:name w:val="Intense Reference"/>
    <w:basedOn w:val="DefaultParagraphFont"/>
    <w:uiPriority w:val="32"/>
    <w:qFormat/>
    <w:rsid w:val="005B22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1046">
      <w:bodyDiv w:val="1"/>
      <w:marLeft w:val="0"/>
      <w:marRight w:val="0"/>
      <w:marTop w:val="0"/>
      <w:marBottom w:val="0"/>
      <w:divBdr>
        <w:top w:val="none" w:sz="0" w:space="0" w:color="auto"/>
        <w:left w:val="none" w:sz="0" w:space="0" w:color="auto"/>
        <w:bottom w:val="none" w:sz="0" w:space="0" w:color="auto"/>
        <w:right w:val="none" w:sz="0" w:space="0" w:color="auto"/>
      </w:divBdr>
    </w:div>
    <w:div w:id="549388311">
      <w:bodyDiv w:val="1"/>
      <w:marLeft w:val="0"/>
      <w:marRight w:val="0"/>
      <w:marTop w:val="0"/>
      <w:marBottom w:val="0"/>
      <w:divBdr>
        <w:top w:val="none" w:sz="0" w:space="0" w:color="auto"/>
        <w:left w:val="none" w:sz="0" w:space="0" w:color="auto"/>
        <w:bottom w:val="none" w:sz="0" w:space="0" w:color="auto"/>
        <w:right w:val="none" w:sz="0" w:space="0" w:color="auto"/>
      </w:divBdr>
    </w:div>
    <w:div w:id="887839273">
      <w:bodyDiv w:val="1"/>
      <w:marLeft w:val="0"/>
      <w:marRight w:val="0"/>
      <w:marTop w:val="0"/>
      <w:marBottom w:val="0"/>
      <w:divBdr>
        <w:top w:val="none" w:sz="0" w:space="0" w:color="auto"/>
        <w:left w:val="none" w:sz="0" w:space="0" w:color="auto"/>
        <w:bottom w:val="none" w:sz="0" w:space="0" w:color="auto"/>
        <w:right w:val="none" w:sz="0" w:space="0" w:color="auto"/>
      </w:divBdr>
    </w:div>
    <w:div w:id="1263802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5" ma:contentTypeDescription="Create a new document." ma:contentTypeScope="" ma:versionID="d520ad82325c635417b3c27e4edbca04">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07e062ce80e32221eb7de5ddfdf0aff7"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26790F-35E7-4410-A201-0F74159D71C0}">
  <ds:schemaRefs>
    <ds:schemaRef ds:uri="7fbc0e69-68b7-40e4-91e6-2043f7f352e6"/>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terms/"/>
    <ds:schemaRef ds:uri="http://purl.org/dc/elements/1.1/"/>
    <ds:schemaRef ds:uri="a290e6ce-49b2-49b0-91e1-fa831526e723"/>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AD75DEC3-253C-4ABC-A33C-D86DB03E80DC}">
  <ds:schemaRefs>
    <ds:schemaRef ds:uri="http://schemas.microsoft.com/sharepoint/v3/contenttype/forms"/>
  </ds:schemaRefs>
</ds:datastoreItem>
</file>

<file path=customXml/itemProps3.xml><?xml version="1.0" encoding="utf-8"?>
<ds:datastoreItem xmlns:ds="http://schemas.openxmlformats.org/officeDocument/2006/customXml" ds:itemID="{7A041073-A4DF-4EA7-8CD9-A60F7C5C2E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1227</Words>
  <Characters>6996</Characters>
  <Application>Microsoft Office Word</Application>
  <DocSecurity>0</DocSecurity>
  <Lines>58</Lines>
  <Paragraphs>16</Paragraphs>
  <ScaleCrop>false</ScaleCrop>
  <Company>Gwent Police</Company>
  <LinksUpToDate>false</LinksUpToDate>
  <CharactersWithSpaces>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Darcy</dc:creator>
  <cp:keywords/>
  <dc:description/>
  <cp:lastModifiedBy>Rees, Darcy</cp:lastModifiedBy>
  <cp:revision>3</cp:revision>
  <dcterms:created xsi:type="dcterms:W3CDTF">2025-06-16T12:54:00Z</dcterms:created>
  <dcterms:modified xsi:type="dcterms:W3CDTF">2025-06-16T12:55:00Z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2025-06-16T12:40:22Z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30e1befd-2e9b-4f02-bf4b-436758417453</vt:lpwstr>
  </property>
  <property fmtid="{D5CDD505-2E9C-101B-9397-08002B2CF9AE}" pid="8" name="MSIP_Label_f2acd28b-79a3-4a0f-b0ff-4b75658b1549_ContentBits">
    <vt:lpwstr>0</vt:lpwstr>
  </property>
  <property fmtid="{D5CDD505-2E9C-101B-9397-08002B2CF9AE}" pid="9" name="ContentTypeId">
    <vt:lpwstr>0x0101008C6110C4EE7AD74C9140DFC9C21A8E4C</vt:lpwstr>
  </property>
</Properties>
</file>