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C663C0" w:rsidR="00565E90" w:rsidP="00C663C0" w:rsidRDefault="00B42D74" w14:paraId="1232A925" w14:textId="24A43143">
      <w:pPr>
        <w:spacing w:after="120" w:line="360" w:lineRule="auto"/>
        <w:jc w:val="both"/>
        <w:rPr>
          <w:rFonts w:ascii="Arial" w:hAnsi="Arial" w:cs="Arial"/>
        </w:rPr>
      </w:pPr>
      <w:r>
        <w:rPr>
          <w:rFonts w:ascii="Arial" w:hAnsi="Arial" w:cs="Arial"/>
          <w:noProof/>
        </w:rPr>
        <w:drawing>
          <wp:inline distT="0" distB="0" distL="0" distR="0" wp14:anchorId="4A02924F" wp14:editId="72A81722">
            <wp:extent cx="5731510" cy="3082685"/>
            <wp:effectExtent l="0" t="0" r="2540" b="3810"/>
            <wp:docPr id="1899923090"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923090" name="Picture 1" descr="A blue and white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082685"/>
                    </a:xfrm>
                    <a:prstGeom prst="rect">
                      <a:avLst/>
                    </a:prstGeom>
                    <a:noFill/>
                  </pic:spPr>
                </pic:pic>
              </a:graphicData>
            </a:graphic>
          </wp:inline>
        </w:drawing>
      </w:r>
    </w:p>
    <w:p w:rsidRPr="00C663C0" w:rsidR="00B42D74" w:rsidP="00C663C0" w:rsidRDefault="00B42D74" w14:paraId="685F9395" w14:textId="77777777">
      <w:pPr>
        <w:spacing w:after="120" w:line="360" w:lineRule="auto"/>
        <w:jc w:val="both"/>
        <w:rPr>
          <w:rFonts w:ascii="Arial" w:hAnsi="Arial" w:cs="Arial"/>
        </w:rPr>
      </w:pPr>
    </w:p>
    <w:p w:rsidRPr="00B42D74" w:rsidR="00565E90" w:rsidP="00C663C0" w:rsidRDefault="00000000" w14:paraId="43CBB731" w14:textId="77777777">
      <w:pPr>
        <w:spacing w:after="240" w:line="360" w:lineRule="auto"/>
        <w:jc w:val="both"/>
        <w:rPr>
          <w:rFonts w:ascii="Arial" w:hAnsi="Arial" w:cs="Arial"/>
          <w:sz w:val="40"/>
          <w:szCs w:val="40"/>
        </w:rPr>
      </w:pPr>
      <w:r w:rsidRPr="00B42D74">
        <w:rPr>
          <w:rFonts w:ascii="Arial" w:hAnsi="Arial" w:cs="Arial"/>
          <w:b/>
          <w:bCs/>
          <w:sz w:val="40"/>
          <w:szCs w:val="40"/>
        </w:rPr>
        <w:t>Food Delivery Operations Analysis</w:t>
      </w:r>
    </w:p>
    <w:p w:rsidRPr="00C663C0" w:rsidR="00565E90" w:rsidP="00C663C0" w:rsidRDefault="00000000" w14:paraId="793FA059" w14:textId="77777777">
      <w:pPr>
        <w:spacing w:after="160" w:line="360" w:lineRule="auto"/>
        <w:jc w:val="both"/>
        <w:rPr>
          <w:rFonts w:ascii="Arial" w:hAnsi="Arial" w:cs="Arial"/>
        </w:rPr>
      </w:pPr>
      <w:r>
        <w:rPr>
          <w:rFonts w:ascii="Arial" w:hAnsi="Arial" w:cs="Arial"/>
          <w:i/>
          <w:iCs/>
        </w:rPr>
        <w:t>A Data-Driven Report on Delivery Performance, Trends, and Operational Insights</w:t>
      </w:r>
    </w:p>
    <w:p w:rsidRPr="00C663C0" w:rsidR="00565E90" w:rsidP="00C663C0" w:rsidRDefault="00565E90" w14:paraId="00A4FC96" w14:textId="77777777">
      <w:pPr>
        <w:spacing w:after="120" w:line="360" w:lineRule="auto"/>
        <w:jc w:val="both"/>
        <w:rPr>
          <w:rFonts w:ascii="Arial" w:hAnsi="Arial" w:cs="Arial"/>
        </w:rPr>
      </w:pPr>
    </w:p>
    <w:p w:rsidRPr="00B42D74" w:rsidR="00B42D74" w:rsidP="00B42D74" w:rsidRDefault="00B42D74" w14:paraId="23150507" w14:textId="77777777">
      <w:pPr>
        <w:spacing w:after="120" w:line="360" w:lineRule="auto"/>
        <w:jc w:val="both"/>
        <w:rPr>
          <w:rFonts w:ascii="Arial" w:hAnsi="Arial" w:cs="Arial"/>
        </w:rPr>
      </w:pPr>
      <w:r w:rsidRPr="00B42D74">
        <w:rPr>
          <w:rFonts w:ascii="Arial" w:hAnsi="Arial" w:cs="Arial"/>
        </w:rPr>
        <w:t>Programme:</w:t>
      </w:r>
      <w:r w:rsidRPr="00B42D74">
        <w:rPr>
          <w:rFonts w:ascii="Arial" w:hAnsi="Arial" w:cs="Arial"/>
        </w:rPr>
        <w:tab/>
      </w:r>
      <w:r w:rsidRPr="00B42D74">
        <w:rPr>
          <w:rFonts w:ascii="Arial" w:hAnsi="Arial" w:cs="Arial"/>
        </w:rPr>
        <w:t>BA (Hons) Business Management</w:t>
      </w:r>
    </w:p>
    <w:p w:rsidRPr="00B42D74" w:rsidR="00B42D74" w:rsidP="00B42D74" w:rsidRDefault="00B42D74" w14:paraId="786EAA44" w14:textId="368E060D">
      <w:pPr>
        <w:spacing w:after="120" w:line="360" w:lineRule="auto"/>
        <w:jc w:val="both"/>
        <w:rPr>
          <w:rFonts w:ascii="Arial" w:hAnsi="Arial" w:cs="Arial"/>
        </w:rPr>
      </w:pPr>
      <w:r w:rsidRPr="00B42D74">
        <w:rPr>
          <w:rFonts w:ascii="Arial" w:hAnsi="Arial" w:cs="Arial"/>
        </w:rPr>
        <w:t>Module:</w:t>
      </w:r>
      <w:r>
        <w:rPr>
          <w:rFonts w:ascii="Arial" w:hAnsi="Arial" w:cs="Arial"/>
        </w:rPr>
        <w:t xml:space="preserve"> </w:t>
      </w:r>
      <w:r w:rsidRPr="00B42D74">
        <w:rPr>
          <w:rFonts w:ascii="Arial" w:hAnsi="Arial" w:cs="Arial"/>
        </w:rPr>
        <w:t>Data Handling and Business Intelligence</w:t>
      </w:r>
    </w:p>
    <w:p w:rsidRPr="00C663C0" w:rsidR="00565E90" w:rsidP="00B42D74" w:rsidRDefault="00B42D74" w14:paraId="547AB9AB" w14:textId="2C396CE7">
      <w:pPr>
        <w:spacing w:after="120" w:line="360" w:lineRule="auto"/>
        <w:jc w:val="both"/>
        <w:rPr>
          <w:rFonts w:ascii="Arial" w:hAnsi="Arial" w:cs="Arial"/>
        </w:rPr>
      </w:pPr>
      <w:r w:rsidRPr="00B42D74">
        <w:rPr>
          <w:rFonts w:ascii="Arial" w:hAnsi="Arial" w:cs="Arial"/>
        </w:rPr>
        <w:t>Module code:</w:t>
      </w:r>
      <w:r>
        <w:rPr>
          <w:rFonts w:ascii="Arial" w:hAnsi="Arial" w:cs="Arial"/>
        </w:rPr>
        <w:t xml:space="preserve"> </w:t>
      </w:r>
      <w:r w:rsidRPr="00B42D74">
        <w:rPr>
          <w:rFonts w:ascii="Arial" w:hAnsi="Arial" w:cs="Arial"/>
        </w:rPr>
        <w:t>LCBB5014</w:t>
      </w:r>
    </w:p>
    <w:p w:rsidRPr="00C663C0" w:rsidR="00565E90" w:rsidP="2684767D" w:rsidRDefault="00565E90" w14:paraId="2807BF8A" w14:textId="6EA5464B">
      <w:pPr>
        <w:spacing w:after="120" w:line="360" w:lineRule="auto"/>
        <w:jc w:val="both"/>
        <w:rPr>
          <w:rFonts w:ascii="Arial" w:hAnsi="Arial" w:cs="Arial"/>
        </w:rPr>
      </w:pPr>
      <w:r w:rsidRPr="2684767D" w:rsidR="4215F69B">
        <w:rPr>
          <w:rFonts w:ascii="Arial" w:hAnsi="Arial" w:cs="Arial"/>
        </w:rPr>
        <w:t xml:space="preserve">Lecturer: Ihsan Ul </w:t>
      </w:r>
      <w:r w:rsidRPr="2684767D" w:rsidR="4F3984F2">
        <w:rPr>
          <w:rFonts w:ascii="Arial" w:hAnsi="Arial" w:cs="Arial"/>
        </w:rPr>
        <w:t>Haq</w:t>
      </w:r>
      <w:r w:rsidRPr="2684767D" w:rsidR="4FD26355">
        <w:rPr>
          <w:rFonts w:ascii="Arial" w:hAnsi="Arial" w:cs="Arial"/>
        </w:rPr>
        <w:t xml:space="preserve"> </w:t>
      </w:r>
    </w:p>
    <w:p w:rsidRPr="00C663C0" w:rsidR="00565E90" w:rsidP="00C663C0" w:rsidRDefault="00565E90" w14:paraId="0331B14A" w14:textId="7FEB4888">
      <w:pPr>
        <w:spacing w:after="120" w:line="360" w:lineRule="auto"/>
        <w:jc w:val="both"/>
        <w:rPr>
          <w:rFonts w:ascii="Arial" w:hAnsi="Arial" w:cs="Arial"/>
        </w:rPr>
      </w:pPr>
      <w:r w:rsidRPr="2684767D" w:rsidR="70571D95">
        <w:rPr>
          <w:rFonts w:ascii="Arial" w:hAnsi="Arial" w:cs="Arial"/>
        </w:rPr>
        <w:t xml:space="preserve">Student </w:t>
      </w:r>
      <w:r w:rsidRPr="2684767D" w:rsidR="70571D95">
        <w:rPr>
          <w:rFonts w:ascii="Arial" w:hAnsi="Arial" w:cs="Arial"/>
        </w:rPr>
        <w:t>Name: Umair</w:t>
      </w:r>
      <w:r w:rsidRPr="2684767D" w:rsidR="4FD26355">
        <w:rPr>
          <w:rFonts w:ascii="Arial" w:hAnsi="Arial" w:cs="Arial"/>
        </w:rPr>
        <w:t xml:space="preserve"> Ahmed </w:t>
      </w:r>
    </w:p>
    <w:p w:rsidR="01A95B00" w:rsidP="2684767D" w:rsidRDefault="01A95B00" w14:paraId="1BE8ECBE" w14:textId="31241004">
      <w:pPr>
        <w:spacing w:after="120" w:line="360" w:lineRule="auto"/>
        <w:jc w:val="both"/>
        <w:rPr>
          <w:rFonts w:ascii="Arial" w:hAnsi="Arial" w:cs="Arial"/>
        </w:rPr>
      </w:pPr>
      <w:r w:rsidRPr="2684767D" w:rsidR="01A95B00">
        <w:rPr>
          <w:rFonts w:ascii="Arial" w:hAnsi="Arial" w:cs="Arial"/>
        </w:rPr>
        <w:t>Student Number: 2428436</w:t>
      </w:r>
    </w:p>
    <w:p w:rsidRPr="00C663C0" w:rsidR="0062052F" w:rsidP="00C663C0" w:rsidRDefault="0062052F" w14:paraId="71AE2130" w14:textId="77777777">
      <w:pPr>
        <w:spacing w:after="120" w:line="360" w:lineRule="auto"/>
        <w:jc w:val="both"/>
        <w:rPr>
          <w:rFonts w:ascii="Arial" w:hAnsi="Arial" w:cs="Arial"/>
        </w:rPr>
      </w:pPr>
    </w:p>
    <w:p w:rsidRPr="00C663C0" w:rsidR="0062052F" w:rsidP="00C663C0" w:rsidRDefault="0062052F" w14:paraId="5BCCB9C7" w14:textId="77777777">
      <w:pPr>
        <w:spacing w:after="120" w:line="360" w:lineRule="auto"/>
        <w:jc w:val="both"/>
        <w:rPr>
          <w:rFonts w:ascii="Arial" w:hAnsi="Arial" w:cs="Arial"/>
        </w:rPr>
      </w:pPr>
    </w:p>
    <w:p w:rsidRPr="00C663C0" w:rsidR="0062052F" w:rsidP="00C663C0" w:rsidRDefault="0062052F" w14:paraId="126ED8DB" w14:textId="77777777">
      <w:pPr>
        <w:spacing w:after="120" w:line="360" w:lineRule="auto"/>
        <w:jc w:val="both"/>
        <w:rPr>
          <w:rFonts w:ascii="Arial" w:hAnsi="Arial" w:cs="Arial"/>
        </w:rPr>
      </w:pPr>
    </w:p>
    <w:p w:rsidRPr="00C663C0" w:rsidR="0062052F" w:rsidP="00C663C0" w:rsidRDefault="0062052F" w14:paraId="368109A7" w14:textId="77777777">
      <w:pPr>
        <w:spacing w:after="120" w:line="360" w:lineRule="auto"/>
        <w:jc w:val="both"/>
        <w:rPr>
          <w:rFonts w:ascii="Arial" w:hAnsi="Arial" w:cs="Arial"/>
        </w:rPr>
      </w:pPr>
    </w:p>
    <w:p w:rsidRPr="00C663C0" w:rsidR="0062052F" w:rsidP="00C663C0" w:rsidRDefault="0062052F" w14:paraId="5C4BA714" w14:textId="77777777">
      <w:pPr>
        <w:spacing w:after="120" w:line="360" w:lineRule="auto"/>
        <w:jc w:val="both"/>
        <w:rPr>
          <w:rFonts w:ascii="Arial" w:hAnsi="Arial" w:cs="Arial"/>
        </w:rPr>
      </w:pPr>
    </w:p>
    <w:p w:rsidRPr="00C663C0" w:rsidR="0062052F" w:rsidP="00C663C0" w:rsidRDefault="0062052F" w14:paraId="384348BE" w14:textId="77777777">
      <w:pPr>
        <w:spacing w:after="120" w:line="360" w:lineRule="auto"/>
        <w:jc w:val="both"/>
        <w:rPr>
          <w:rFonts w:ascii="Arial" w:hAnsi="Arial" w:cs="Arial"/>
        </w:rPr>
      </w:pPr>
    </w:p>
    <w:p w:rsidRPr="00C663C0" w:rsidR="0062052F" w:rsidP="00C663C0" w:rsidRDefault="0062052F" w14:paraId="2D359800" w14:textId="77777777">
      <w:pPr>
        <w:spacing w:after="120" w:line="360" w:lineRule="auto"/>
        <w:jc w:val="both"/>
        <w:rPr>
          <w:rFonts w:ascii="Arial" w:hAnsi="Arial" w:cs="Arial"/>
        </w:rPr>
      </w:pPr>
    </w:p>
    <w:p w:rsidRPr="00C663C0" w:rsidR="0062052F" w:rsidP="00C663C0" w:rsidRDefault="0062052F" w14:paraId="4DB96987" w14:textId="77777777">
      <w:pPr>
        <w:spacing w:after="120" w:line="360" w:lineRule="auto"/>
        <w:jc w:val="both"/>
        <w:rPr>
          <w:rFonts w:ascii="Arial" w:hAnsi="Arial" w:cs="Arial"/>
        </w:rPr>
      </w:pPr>
    </w:p>
    <w:p w:rsidRPr="00C663C0" w:rsidR="0062052F" w:rsidP="00C663C0" w:rsidRDefault="0062052F" w14:paraId="2284FF45" w14:textId="77777777">
      <w:pPr>
        <w:spacing w:after="120" w:line="360" w:lineRule="auto"/>
        <w:jc w:val="both"/>
        <w:rPr>
          <w:rFonts w:ascii="Arial" w:hAnsi="Arial" w:cs="Arial"/>
        </w:rPr>
      </w:pPr>
    </w:p>
    <w:p w:rsidRPr="00C663C0" w:rsidR="0062052F" w:rsidP="00C663C0" w:rsidRDefault="0062052F" w14:paraId="6E79C7D0" w14:textId="77777777">
      <w:pPr>
        <w:spacing w:after="120" w:line="360" w:lineRule="auto"/>
        <w:jc w:val="both"/>
        <w:rPr>
          <w:rFonts w:ascii="Arial" w:hAnsi="Arial" w:cs="Arial"/>
        </w:rPr>
      </w:pPr>
    </w:p>
    <w:p w:rsidRPr="00C663C0" w:rsidR="0062052F" w:rsidP="00C663C0" w:rsidRDefault="0062052F" w14:paraId="27314E2D" w14:textId="77777777">
      <w:pPr>
        <w:spacing w:after="120" w:line="360" w:lineRule="auto"/>
        <w:jc w:val="both"/>
        <w:rPr>
          <w:rFonts w:ascii="Arial" w:hAnsi="Arial" w:cs="Arial"/>
        </w:rPr>
      </w:pPr>
    </w:p>
    <w:p w:rsidRPr="00C663C0" w:rsidR="0062052F" w:rsidP="00C663C0" w:rsidRDefault="0062052F" w14:paraId="56224D7E" w14:textId="77777777">
      <w:pPr>
        <w:spacing w:after="120" w:line="360" w:lineRule="auto"/>
        <w:jc w:val="both"/>
        <w:rPr>
          <w:rFonts w:ascii="Arial" w:hAnsi="Arial" w:cs="Arial"/>
        </w:rPr>
      </w:pPr>
    </w:p>
    <w:p w:rsidRPr="00C663C0" w:rsidR="00213174" w:rsidP="00C663C0" w:rsidRDefault="00213174" w14:paraId="49D2FDA0" w14:textId="77777777">
      <w:pPr>
        <w:spacing w:after="120" w:line="360" w:lineRule="auto"/>
        <w:jc w:val="both"/>
        <w:rPr>
          <w:rFonts w:ascii="Arial" w:hAnsi="Arial" w:cs="Arial"/>
        </w:rPr>
      </w:pPr>
    </w:p>
    <w:p w:rsidRPr="00C663C0" w:rsidR="0062052F" w:rsidP="00C663C0" w:rsidRDefault="0062052F" w14:paraId="16568D1E" w14:textId="77777777">
      <w:pPr>
        <w:spacing w:after="120" w:line="360" w:lineRule="auto"/>
        <w:jc w:val="both"/>
        <w:rPr>
          <w:rFonts w:ascii="Arial" w:hAnsi="Arial" w:cs="Arial"/>
        </w:rPr>
      </w:pPr>
    </w:p>
    <w:p w:rsidR="00213174" w:rsidRDefault="00213174" w14:paraId="1A000001" w14:textId="77777777">
      <w:pPr>
        <w:spacing w:after="200" w:line="360" w:lineRule="auto"/>
        <w:jc w:val="both"/>
        <w:rPr>
          <w:rFonts w:ascii="Arial" w:hAnsi="Arial" w:cs="Arial"/>
          <w:b/>
          <w:bCs/>
          <w:sz w:val="28"/>
          <w:szCs w:val="28"/>
        </w:rPr>
      </w:pPr>
      <w:r>
        <w:rPr>
          <w:rFonts w:ascii="Arial" w:hAnsi="Arial" w:cs="Arial"/>
          <w:b/>
          <w:bCs/>
          <w:sz w:val="28"/>
          <w:szCs w:val="28"/>
        </w:rPr>
        <w:t>Table of Contents</w:t>
      </w:r>
    </w:p>
    <w:p w:rsidR="00213174" w:rsidRDefault="00213174" w14:paraId="1A000002" w14:textId="6BA8B692">
      <w:pPr>
        <w:spacing w:after="80" w:line="360" w:lineRule="auto"/>
        <w:jc w:val="both"/>
        <w:rPr>
          <w:rFonts w:ascii="Arial" w:hAnsi="Arial" w:cs="Arial"/>
        </w:rPr>
      </w:pPr>
      <w:r>
        <w:rPr>
          <w:rFonts w:ascii="Arial" w:hAnsi="Arial" w:cs="Arial"/>
          <w:b/>
          <w:bCs/>
        </w:rPr>
        <w:t>1. Introductio</w:t>
      </w:r>
      <w:r w:rsidR="00AF7146">
        <w:rPr>
          <w:rFonts w:ascii="Arial" w:hAnsi="Arial" w:cs="Arial"/>
          <w:b/>
          <w:bCs/>
        </w:rPr>
        <w:t>n………………………………………………………</w:t>
      </w:r>
      <w:proofErr w:type="gramStart"/>
      <w:r w:rsidR="00AF7146">
        <w:rPr>
          <w:rFonts w:ascii="Arial" w:hAnsi="Arial" w:cs="Arial"/>
          <w:b/>
          <w:bCs/>
        </w:rPr>
        <w:t>…..</w:t>
      </w:r>
      <w:proofErr w:type="gramEnd"/>
      <w:r w:rsidR="00AF7146">
        <w:rPr>
          <w:rFonts w:ascii="Arial" w:hAnsi="Arial" w:cs="Arial"/>
          <w:b/>
          <w:bCs/>
        </w:rPr>
        <w:t>3</w:t>
      </w:r>
    </w:p>
    <w:p w:rsidR="00213174" w:rsidRDefault="00213174" w14:paraId="1A000003" w14:textId="566279A0">
      <w:pPr>
        <w:spacing w:after="80" w:line="360" w:lineRule="auto"/>
        <w:jc w:val="both"/>
        <w:rPr>
          <w:rFonts w:ascii="Arial" w:hAnsi="Arial" w:cs="Arial"/>
        </w:rPr>
      </w:pPr>
      <w:r>
        <w:rPr>
          <w:rFonts w:ascii="Arial" w:hAnsi="Arial" w:cs="Arial"/>
          <w:b/>
          <w:bCs/>
        </w:rPr>
        <w:t>2. Data Cleaning and Preparation</w:t>
      </w:r>
      <w:r w:rsidR="00AF7146">
        <w:rPr>
          <w:rFonts w:ascii="Arial" w:hAnsi="Arial" w:cs="Arial"/>
          <w:b/>
          <w:bCs/>
        </w:rPr>
        <w:t>……………………………………3</w:t>
      </w:r>
    </w:p>
    <w:p w:rsidR="00213174" w:rsidRDefault="00213174" w14:paraId="1A000004" w14:textId="12688216">
      <w:pPr>
        <w:spacing w:after="80" w:line="360" w:lineRule="auto"/>
        <w:jc w:val="both"/>
        <w:rPr>
          <w:rFonts w:ascii="Arial" w:hAnsi="Arial" w:cs="Arial"/>
        </w:rPr>
      </w:pPr>
      <w:r>
        <w:rPr>
          <w:rFonts w:ascii="Arial" w:hAnsi="Arial" w:cs="Arial"/>
          <w:b/>
          <w:bCs/>
        </w:rPr>
        <w:t>3. Descriptive Statistics and Summary</w:t>
      </w:r>
      <w:r w:rsidR="00AF7146">
        <w:rPr>
          <w:rFonts w:ascii="Arial" w:hAnsi="Arial" w:cs="Arial"/>
          <w:b/>
          <w:bCs/>
        </w:rPr>
        <w:t>…………………………</w:t>
      </w:r>
      <w:proofErr w:type="gramStart"/>
      <w:r w:rsidR="00AF7146">
        <w:rPr>
          <w:rFonts w:ascii="Arial" w:hAnsi="Arial" w:cs="Arial"/>
          <w:b/>
          <w:bCs/>
        </w:rPr>
        <w:t>…..</w:t>
      </w:r>
      <w:proofErr w:type="gramEnd"/>
      <w:r w:rsidR="00AF7146">
        <w:rPr>
          <w:rFonts w:ascii="Arial" w:hAnsi="Arial" w:cs="Arial"/>
          <w:b/>
          <w:bCs/>
        </w:rPr>
        <w:t>5</w:t>
      </w:r>
    </w:p>
    <w:p w:rsidR="00213174" w:rsidRDefault="00213174" w14:paraId="1A000007" w14:textId="73CF5F27">
      <w:pPr>
        <w:spacing w:after="80" w:line="360" w:lineRule="auto"/>
        <w:jc w:val="both"/>
        <w:rPr>
          <w:rFonts w:ascii="Arial" w:hAnsi="Arial" w:cs="Arial"/>
        </w:rPr>
      </w:pPr>
      <w:r>
        <w:rPr>
          <w:rFonts w:ascii="Arial" w:hAnsi="Arial" w:cs="Arial"/>
          <w:b/>
          <w:bCs/>
        </w:rPr>
        <w:t>4. Trend Analysis and Visualization</w:t>
      </w:r>
      <w:r w:rsidR="00AF7146">
        <w:rPr>
          <w:rFonts w:ascii="Arial" w:hAnsi="Arial" w:cs="Arial"/>
          <w:b/>
          <w:bCs/>
        </w:rPr>
        <w:t>………………………………….7</w:t>
      </w:r>
    </w:p>
    <w:p w:rsidR="00213174" w:rsidRDefault="00213174" w14:paraId="1A00000C" w14:textId="484B495F">
      <w:pPr>
        <w:spacing w:after="80" w:line="360" w:lineRule="auto"/>
        <w:jc w:val="both"/>
        <w:rPr>
          <w:rFonts w:ascii="Arial" w:hAnsi="Arial" w:cs="Arial"/>
        </w:rPr>
      </w:pPr>
      <w:r>
        <w:rPr>
          <w:rFonts w:ascii="Arial" w:hAnsi="Arial" w:cs="Arial"/>
          <w:b/>
          <w:bCs/>
        </w:rPr>
        <w:t>5. Statistical Analysis</w:t>
      </w:r>
      <w:r w:rsidR="00AF7146">
        <w:rPr>
          <w:rFonts w:ascii="Arial" w:hAnsi="Arial" w:cs="Arial"/>
          <w:b/>
          <w:bCs/>
        </w:rPr>
        <w:t>…………………………………………………10</w:t>
      </w:r>
    </w:p>
    <w:p w:rsidR="00213174" w:rsidRDefault="00213174" w14:paraId="1A000010" w14:textId="59CA7DDC">
      <w:pPr>
        <w:spacing w:after="80" w:line="360" w:lineRule="auto"/>
        <w:jc w:val="both"/>
        <w:rPr>
          <w:rFonts w:ascii="Arial" w:hAnsi="Arial" w:cs="Arial"/>
        </w:rPr>
      </w:pPr>
      <w:r>
        <w:rPr>
          <w:rFonts w:ascii="Arial" w:hAnsi="Arial" w:cs="Arial"/>
          <w:b/>
          <w:bCs/>
        </w:rPr>
        <w:t>6. Insights and Recommendations</w:t>
      </w:r>
      <w:r w:rsidR="00AF7146">
        <w:rPr>
          <w:rFonts w:ascii="Arial" w:hAnsi="Arial" w:cs="Arial"/>
          <w:b/>
          <w:bCs/>
        </w:rPr>
        <w:t>………………………………….16</w:t>
      </w:r>
    </w:p>
    <w:p w:rsidR="00213174" w:rsidRDefault="00213174" w14:paraId="1A000011" w14:textId="0B4AA34C">
      <w:pPr>
        <w:spacing w:after="320" w:line="360" w:lineRule="auto"/>
        <w:jc w:val="both"/>
        <w:rPr>
          <w:rFonts w:ascii="Arial" w:hAnsi="Arial" w:cs="Arial"/>
        </w:rPr>
      </w:pPr>
      <w:r>
        <w:rPr>
          <w:rFonts w:ascii="Arial" w:hAnsi="Arial" w:cs="Arial"/>
          <w:b/>
          <w:bCs/>
        </w:rPr>
        <w:t>7. References</w:t>
      </w:r>
      <w:r w:rsidR="00AF7146">
        <w:rPr>
          <w:rFonts w:ascii="Arial" w:hAnsi="Arial" w:cs="Arial"/>
          <w:b/>
          <w:bCs/>
        </w:rPr>
        <w:t>…………………………………………………………….17</w:t>
      </w:r>
    </w:p>
    <w:p w:rsidR="00B42D74" w:rsidP="00C663C0" w:rsidRDefault="00B42D74" w14:paraId="4CA2D08A" w14:textId="77777777">
      <w:pPr>
        <w:spacing w:before="100" w:beforeAutospacing="1" w:after="100" w:afterAutospacing="1" w:line="360" w:lineRule="auto"/>
        <w:jc w:val="both"/>
        <w:rPr>
          <w:rFonts w:ascii="Arial" w:hAnsi="Arial" w:cs="Arial"/>
          <w:b/>
          <w:bCs/>
        </w:rPr>
      </w:pPr>
    </w:p>
    <w:p w:rsidR="00B42D74" w:rsidP="00C663C0" w:rsidRDefault="00B42D74" w14:paraId="7FEF1BB4" w14:textId="77777777">
      <w:pPr>
        <w:spacing w:before="100" w:beforeAutospacing="1" w:after="100" w:afterAutospacing="1" w:line="360" w:lineRule="auto"/>
        <w:jc w:val="both"/>
        <w:rPr>
          <w:rFonts w:ascii="Arial" w:hAnsi="Arial" w:cs="Arial"/>
          <w:b/>
          <w:bCs/>
        </w:rPr>
      </w:pPr>
    </w:p>
    <w:p w:rsidR="00AF7146" w:rsidP="00C663C0" w:rsidRDefault="00AF7146" w14:paraId="4F67BD27" w14:textId="77777777">
      <w:pPr>
        <w:spacing w:before="100" w:beforeAutospacing="1" w:after="100" w:afterAutospacing="1" w:line="360" w:lineRule="auto"/>
        <w:jc w:val="both"/>
        <w:rPr>
          <w:rFonts w:ascii="Arial" w:hAnsi="Arial" w:cs="Arial"/>
          <w:b/>
          <w:bCs/>
        </w:rPr>
      </w:pPr>
    </w:p>
    <w:p w:rsidR="00AF7146" w:rsidP="00C663C0" w:rsidRDefault="00AF7146" w14:paraId="2862D75C" w14:textId="77777777">
      <w:pPr>
        <w:spacing w:before="100" w:beforeAutospacing="1" w:after="100" w:afterAutospacing="1" w:line="360" w:lineRule="auto"/>
        <w:jc w:val="both"/>
        <w:rPr>
          <w:rFonts w:ascii="Arial" w:hAnsi="Arial" w:cs="Arial"/>
          <w:b/>
          <w:bCs/>
        </w:rPr>
      </w:pPr>
    </w:p>
    <w:p w:rsidR="00AF7146" w:rsidP="00C663C0" w:rsidRDefault="00AF7146" w14:paraId="7B0A7306" w14:textId="77777777">
      <w:pPr>
        <w:spacing w:before="100" w:beforeAutospacing="1" w:after="100" w:afterAutospacing="1" w:line="360" w:lineRule="auto"/>
        <w:jc w:val="both"/>
        <w:rPr>
          <w:rFonts w:ascii="Arial" w:hAnsi="Arial" w:cs="Arial"/>
          <w:b/>
          <w:bCs/>
        </w:rPr>
      </w:pPr>
    </w:p>
    <w:p w:rsidR="00B42D74" w:rsidP="00C663C0" w:rsidRDefault="00B42D74" w14:paraId="0D5CC409" w14:textId="77777777">
      <w:pPr>
        <w:spacing w:before="100" w:beforeAutospacing="1" w:after="100" w:afterAutospacing="1" w:line="360" w:lineRule="auto"/>
        <w:jc w:val="both"/>
        <w:rPr>
          <w:rFonts w:ascii="Arial" w:hAnsi="Arial" w:cs="Arial"/>
          <w:b/>
          <w:bCs/>
        </w:rPr>
      </w:pPr>
    </w:p>
    <w:p w:rsidR="00AF7146" w:rsidP="00C663C0" w:rsidRDefault="00AF7146" w14:paraId="1CB26E02" w14:textId="77777777">
      <w:pPr>
        <w:spacing w:before="100" w:beforeAutospacing="1" w:after="100" w:afterAutospacing="1" w:line="360" w:lineRule="auto"/>
        <w:jc w:val="both"/>
        <w:rPr>
          <w:rFonts w:ascii="Arial" w:hAnsi="Arial" w:cs="Arial"/>
          <w:b/>
          <w:bCs/>
        </w:rPr>
      </w:pPr>
    </w:p>
    <w:p w:rsidR="00AF7146" w:rsidP="00C663C0" w:rsidRDefault="00AF7146" w14:paraId="34F8F996" w14:textId="77777777">
      <w:pPr>
        <w:spacing w:before="100" w:beforeAutospacing="1" w:after="100" w:afterAutospacing="1" w:line="360" w:lineRule="auto"/>
        <w:jc w:val="both"/>
        <w:rPr>
          <w:rFonts w:ascii="Arial" w:hAnsi="Arial" w:cs="Arial"/>
          <w:b/>
          <w:bCs/>
        </w:rPr>
      </w:pPr>
    </w:p>
    <w:p w:rsidR="00AF7146" w:rsidP="00C663C0" w:rsidRDefault="00AF7146" w14:paraId="61648E52" w14:textId="77777777">
      <w:pPr>
        <w:spacing w:before="100" w:beforeAutospacing="1" w:after="100" w:afterAutospacing="1" w:line="360" w:lineRule="auto"/>
        <w:jc w:val="both"/>
        <w:rPr>
          <w:rFonts w:ascii="Arial" w:hAnsi="Arial" w:cs="Arial"/>
          <w:b/>
          <w:bCs/>
        </w:rPr>
      </w:pPr>
    </w:p>
    <w:p w:rsidRPr="00C663C0" w:rsidR="00213174" w:rsidP="00C663C0" w:rsidRDefault="00A24B3F" w14:paraId="71B473CE" w14:textId="45C0B7EC">
      <w:pPr>
        <w:spacing w:before="100" w:beforeAutospacing="1" w:after="100" w:afterAutospacing="1" w:line="360" w:lineRule="auto"/>
        <w:jc w:val="both"/>
        <w:rPr>
          <w:rFonts w:ascii="Arial" w:hAnsi="Arial" w:cs="Arial"/>
          <w:b/>
          <w:bCs/>
        </w:rPr>
      </w:pPr>
      <w:r>
        <w:rPr>
          <w:rFonts w:ascii="Arial" w:hAnsi="Arial" w:cs="Arial"/>
          <w:b/>
          <w:bCs/>
        </w:rPr>
        <w:t>Introduction</w:t>
      </w:r>
    </w:p>
    <w:p w:rsidRPr="00C663C0" w:rsidR="00A24B3F" w:rsidP="00C663C0" w:rsidRDefault="00A24B3F" w14:paraId="2CF7ACE4" w14:textId="1B46443C">
      <w:pPr>
        <w:spacing w:before="100" w:beforeAutospacing="1" w:after="100" w:afterAutospacing="1" w:line="360" w:lineRule="auto"/>
        <w:jc w:val="both"/>
        <w:rPr>
          <w:rFonts w:ascii="Arial" w:hAnsi="Arial" w:cs="Arial"/>
        </w:rPr>
      </w:pPr>
      <w:r>
        <w:rPr>
          <w:rFonts w:ascii="Arial" w:hAnsi="Arial" w:cs="Arial"/>
        </w:rPr>
        <w:br/>
      </w:r>
      <w:r>
        <w:rPr>
          <w:rFonts w:ascii="Arial" w:hAnsi="Arial" w:cs="Arial"/>
        </w:rPr>
        <w:t>The food delivery sector has expanded significantly in recent years, influenced by increasing urban growth, evolving consumer preferences, and the widespread adoption of digital ordering platforms. Gaining insight into the factors that influence delivery performance is essential for logistics providers aiming to improve operational efficiency, enhance customer experiences, and manage resources more effectively (Statista, 2024). This report examines a dataset consisting of 11,399 food delivery records, including variables such as courier characteristics, weather conditions, traffic levels, modes of transport, geographic regions, and customer feedback ratings.</w:t>
      </w:r>
    </w:p>
    <w:p w:rsidRPr="00C663C0" w:rsidR="00A24B3F" w:rsidP="00C663C0" w:rsidRDefault="00A24B3F" w14:paraId="34B06FA9" w14:textId="77777777">
      <w:pPr>
        <w:spacing w:before="100" w:beforeAutospacing="1" w:after="100" w:afterAutospacing="1" w:line="360" w:lineRule="auto"/>
        <w:jc w:val="both"/>
        <w:rPr>
          <w:rFonts w:ascii="Arial" w:hAnsi="Arial" w:cs="Arial"/>
        </w:rPr>
      </w:pPr>
      <w:r>
        <w:rPr>
          <w:rFonts w:ascii="Arial" w:hAnsi="Arial" w:cs="Arial"/>
        </w:rPr>
        <w:t>This analysis is guided by five key aims. Initially, the dataset will be processed to resolve missing data and correct inconsistencies. Following this, descriptive statistical techniques will be applied to summarise both numerical and categorical variables. Next, visual exploration will be used to identify patterns in customer ratings under varying conditions. In addition, statistical techniques including hypothesis testing, correlation assessment, and regression analysis—comparable to SPSS-style outputs—will be utilised to investigate relationships among variables. Finally, the findings will be translated into practical recommendations to support more informed operational decisions.</w:t>
      </w:r>
    </w:p>
    <w:p w:rsidRPr="00C663C0" w:rsidR="00A24B3F" w:rsidP="00C663C0" w:rsidRDefault="00A24B3F" w14:paraId="6FB86F26" w14:textId="77777777">
      <w:pPr>
        <w:spacing w:before="100" w:beforeAutospacing="1" w:after="100" w:afterAutospacing="1" w:line="360" w:lineRule="auto"/>
        <w:jc w:val="both"/>
        <w:rPr>
          <w:rFonts w:ascii="Arial" w:hAnsi="Arial" w:cs="Arial"/>
        </w:rPr>
      </w:pPr>
      <w:r>
        <w:rPr>
          <w:rFonts w:ascii="Arial" w:hAnsi="Arial" w:cs="Arial"/>
        </w:rPr>
        <w:t>The dataset covers deliveries across metropolitan, urban, and semi-urban areas within India, reflecting a broad spectrum of real-life scenarios, including challenging weather conditions such as sandstorms, fog, and heavy storms. By analysing the interaction between environmental influences and operational factors, this report seeks to offer a detailed perspective on the elements affecting delivery performance and customer satisfaction.</w:t>
      </w:r>
    </w:p>
    <w:p w:rsidRPr="00C663C0" w:rsidR="00213174" w:rsidP="00C663C0" w:rsidRDefault="00A24B3F" w14:paraId="6AFD5C6E" w14:textId="77777777">
      <w:pPr>
        <w:pStyle w:val="NormalWeb"/>
        <w:spacing w:line="360" w:lineRule="auto"/>
        <w:jc w:val="both"/>
        <w:rPr>
          <w:rFonts w:ascii="Arial" w:hAnsi="Arial" w:cs="Arial"/>
          <w:b/>
          <w:bCs/>
        </w:rPr>
      </w:pPr>
      <w:r>
        <w:rPr>
          <w:rFonts w:ascii="Arial" w:hAnsi="Arial" w:cs="Arial"/>
          <w:b/>
          <w:bCs/>
        </w:rPr>
        <w:t>Data Cleaning and Preparation</w:t>
      </w:r>
    </w:p>
    <w:p w:rsidRPr="00C663C0" w:rsidR="00A24B3F" w:rsidP="00C663C0" w:rsidRDefault="00A24B3F" w14:paraId="6B1A3ACE" w14:textId="3E58AD4E">
      <w:pPr>
        <w:pStyle w:val="NormalWeb"/>
        <w:spacing w:line="360" w:lineRule="auto"/>
        <w:jc w:val="both"/>
        <w:rPr>
          <w:rFonts w:ascii="Arial" w:hAnsi="Arial" w:cs="Arial"/>
        </w:rPr>
      </w:pPr>
      <w:r>
        <w:rPr>
          <w:rFonts w:ascii="Arial" w:hAnsi="Arial" w:cs="Arial"/>
        </w:rPr>
        <w:br/>
      </w:r>
      <w:r>
        <w:rPr>
          <w:rFonts w:ascii="Arial" w:hAnsi="Arial" w:cs="Arial"/>
        </w:rPr>
        <w:t xml:space="preserve">Before conducting the analysis, the dataset was carefully processed to improve its accuracy and dependability. The original dataset contained 11,399 observations across 20 variables. Initial examination revealed that several variables included missing or null entries. In particular, Delivery_person_Age had 491 missing values </w:t>
      </w:r>
      <w:r>
        <w:rPr>
          <w:rFonts w:ascii="Arial" w:hAnsi="Arial" w:cs="Arial"/>
        </w:rPr>
        <w:t>(4.3%), Delivery_person_Ratings had 507 (4.4%), Time_Orderd had 444 (3.9%), Weather had 158 (1.4%), Road_traffic_density had 154 (1.4%), multiple_deliveries had 238 (2.1%), Festival had 65 (0.6%), and City had 324 (2.8%).</w:t>
      </w:r>
    </w:p>
    <w:p w:rsidRPr="00C663C0" w:rsidR="00A24B3F" w:rsidP="00C663C0" w:rsidRDefault="00A24B3F" w14:paraId="684EEDF7" w14:textId="77777777">
      <w:pPr>
        <w:spacing w:before="100" w:beforeAutospacing="1" w:after="100" w:afterAutospacing="1" w:line="360" w:lineRule="auto"/>
        <w:jc w:val="both"/>
        <w:rPr>
          <w:rFonts w:ascii="Arial" w:hAnsi="Arial" w:cs="Arial"/>
        </w:rPr>
      </w:pPr>
      <w:r>
        <w:rPr>
          <w:rFonts w:ascii="Arial" w:hAnsi="Arial" w:cs="Arial"/>
        </w:rPr>
        <w:t>For numerical variables, missing entries were replaced using the column mean, a widely applied approach that maintains dataset size while limiting changes to the overall distribution (Saunders et al., 2019). Accordingly, missing values in Delivery_person_Age were filled with the mean of 30, while Delivery_person_Ratings gaps were replaced with the mean value of 4.6. In contrast, for categorical variables such as Weather, Road_traffic_density, and City, incomplete records were omitted from category-based analysis rather than filled, since assigning artificial categories could distort frequency distributions. Missing entries in the Festival variable were assigned the value ‘No’, based on the reasonable interpretation that unspecified cases most likely indicate non-festival days within the dataset context.</w:t>
      </w:r>
    </w:p>
    <w:p w:rsidRPr="00C663C0" w:rsidR="00213174" w:rsidP="00C663C0" w:rsidRDefault="00A24B3F" w14:paraId="4BADAA3A" w14:textId="60684C15">
      <w:pPr>
        <w:spacing w:before="100" w:beforeAutospacing="1" w:after="100" w:afterAutospacing="1" w:line="360" w:lineRule="auto"/>
        <w:jc w:val="both"/>
        <w:rPr>
          <w:rFonts w:ascii="Arial" w:hAnsi="Arial" w:cs="Arial"/>
        </w:rPr>
      </w:pPr>
      <w:r>
        <w:rPr>
          <w:rFonts w:ascii="Arial" w:hAnsi="Arial" w:cs="Arial"/>
        </w:rPr>
        <w:t>A new variable, Distance_km, was created by applying the Haversine formula to the latitude and longitude coordinates of restaurant and delivery locations, allowing distance to be included in later correlation analysis. In addition, the original column labelled ‘Name:’ was renamed ‘Order_Id’ to improve clarity. During validation, 831 rows were identified where both Restaurant_latitude and Restaurant_longitude were recorded as zero; these were removed because coordinates of (0,0) are not valid for deliveries within India. Furthermore, 862 entries in the Time_Orderd field appeared in decimal format (Excel time representation) and were converted into a standard hh:mm format. Date values were checked for consistency, and labels for vehicle type and city were standardised to ensure uniform formatting. After completing these steps, the cleaned dataset consisted of 10,123 records and was deemed suitable for further statistical analysis.</w:t>
      </w:r>
    </w:p>
    <w:p w:rsidRPr="00C663C0" w:rsidR="007E2FEF" w:rsidP="00C663C0" w:rsidRDefault="007E2FEF" w14:paraId="1D180CB3" w14:textId="11C066E9">
      <w:pPr>
        <w:pStyle w:val="Heading1"/>
        <w:spacing w:line="360" w:lineRule="auto"/>
        <w:jc w:val="both"/>
        <w:rPr>
          <w:rFonts w:ascii="Arial" w:hAnsi="Arial" w:cs="Arial"/>
          <w:color w:val="auto"/>
          <w:sz w:val="24"/>
          <w:szCs w:val="24"/>
        </w:rPr>
      </w:pPr>
      <w:r>
        <w:rPr>
          <w:rFonts w:ascii="Arial" w:hAnsi="Arial" w:cs="Arial"/>
          <w:color w:val="auto"/>
          <w:sz w:val="24"/>
          <w:szCs w:val="24"/>
        </w:rPr>
        <w:t xml:space="preserve"> </w:t>
      </w:r>
      <w:r>
        <w:rPr>
          <w:rFonts w:ascii="Arial" w:hAnsi="Arial" w:cs="Arial"/>
          <w:noProof/>
          <w:color w:val="auto"/>
          <w:sz w:val="24"/>
          <w:szCs w:val="24"/>
        </w:rPr>
        <w:drawing>
          <wp:inline distT="0" distB="0" distL="0" distR="0" wp14:anchorId="23194FD3" wp14:editId="1B67D0F3">
            <wp:extent cx="5731510" cy="2810510"/>
            <wp:effectExtent l="0" t="0" r="2540" b="8890"/>
            <wp:docPr id="655248425" name="Picture 1" descr="A screenshot of a computer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248425" name="Picture 1" descr="A screenshot of a computer  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810510"/>
                    </a:xfrm>
                    <a:prstGeom prst="rect">
                      <a:avLst/>
                    </a:prstGeom>
                    <a:noFill/>
                    <a:ln>
                      <a:noFill/>
                    </a:ln>
                  </pic:spPr>
                </pic:pic>
              </a:graphicData>
            </a:graphic>
          </wp:inline>
        </w:drawing>
      </w:r>
    </w:p>
    <w:p w:rsidRPr="00C663C0" w:rsidR="007E2FEF" w:rsidP="00C663C0" w:rsidRDefault="007E2FEF" w14:paraId="3B679571" w14:textId="04F39993">
      <w:pPr>
        <w:spacing w:after="160" w:line="360" w:lineRule="auto"/>
        <w:jc w:val="both"/>
        <w:rPr>
          <w:rFonts w:ascii="Arial" w:hAnsi="Arial" w:cs="Arial"/>
        </w:rPr>
      </w:pPr>
    </w:p>
    <w:p w:rsidRPr="00C663C0" w:rsidR="007E2FEF" w:rsidP="00C663C0" w:rsidRDefault="007E2FEF" w14:paraId="21A09F3F" w14:textId="784B66B2">
      <w:pPr>
        <w:spacing w:after="160" w:line="360" w:lineRule="auto"/>
        <w:jc w:val="both"/>
        <w:rPr>
          <w:rFonts w:ascii="Arial" w:hAnsi="Arial" w:cs="Arial"/>
        </w:rPr>
      </w:pPr>
      <w:r>
        <w:rPr>
          <w:rFonts w:ascii="Arial" w:hAnsi="Arial" w:cs="Arial"/>
          <w:noProof/>
        </w:rPr>
        <w:drawing>
          <wp:inline distT="0" distB="0" distL="0" distR="0" wp14:anchorId="61735C16" wp14:editId="49674FA9">
            <wp:extent cx="5731510" cy="2810510"/>
            <wp:effectExtent l="0" t="0" r="2540" b="8890"/>
            <wp:docPr id="781027522" name="Picture 3" descr="A screenshot of a computer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027522" name="Picture 3" descr="A screenshot of a computer  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810510"/>
                    </a:xfrm>
                    <a:prstGeom prst="rect">
                      <a:avLst/>
                    </a:prstGeom>
                    <a:noFill/>
                    <a:ln>
                      <a:noFill/>
                    </a:ln>
                  </pic:spPr>
                </pic:pic>
              </a:graphicData>
            </a:graphic>
          </wp:inline>
        </w:drawing>
      </w:r>
    </w:p>
    <w:p w:rsidRPr="00AB6BDA" w:rsidR="00D00553" w:rsidP="00C663C0" w:rsidRDefault="00C663C0" w14:paraId="717283F6" w14:textId="53741503">
      <w:pPr>
        <w:pStyle w:val="Heading1"/>
        <w:spacing w:line="360" w:lineRule="auto"/>
        <w:jc w:val="both"/>
        <w:rPr>
          <w:rFonts w:ascii="Arial" w:hAnsi="Arial" w:cs="Arial"/>
          <w:b w:val="0"/>
          <w:bCs w:val="0"/>
          <w:color w:val="auto"/>
          <w:sz w:val="24"/>
          <w:szCs w:val="24"/>
        </w:rPr>
      </w:pPr>
      <w:r w:rsidRPr="00AB6BDA">
        <w:rPr>
          <w:rFonts w:ascii="Arial" w:hAnsi="Arial" w:cs="Arial"/>
          <w:b w:val="0"/>
          <w:bCs w:val="0"/>
          <w:i/>
          <w:iCs/>
          <w:color w:val="auto"/>
          <w:sz w:val="24"/>
          <w:szCs w:val="24"/>
        </w:rPr>
        <w:t>Figure 1</w:t>
      </w:r>
    </w:p>
    <w:p w:rsidRPr="00C663C0" w:rsidR="00565E90" w:rsidP="00C663C0" w:rsidRDefault="00000000" w14:paraId="44A6AC4B" w14:textId="2B0171AB">
      <w:pPr>
        <w:pStyle w:val="Heading1"/>
        <w:spacing w:line="360" w:lineRule="auto"/>
        <w:jc w:val="both"/>
        <w:rPr>
          <w:rFonts w:ascii="Arial" w:hAnsi="Arial" w:cs="Arial"/>
          <w:color w:val="auto"/>
          <w:sz w:val="24"/>
          <w:szCs w:val="24"/>
        </w:rPr>
      </w:pPr>
      <w:r>
        <w:rPr>
          <w:rFonts w:ascii="Arial" w:hAnsi="Arial" w:cs="Arial"/>
          <w:color w:val="auto"/>
          <w:sz w:val="24"/>
          <w:szCs w:val="24"/>
        </w:rPr>
        <w:t>Descriptive Statistics and Summary</w:t>
      </w:r>
    </w:p>
    <w:p w:rsidRPr="00C663C0" w:rsidR="00D00553" w:rsidP="00C663C0" w:rsidRDefault="00D00553" w14:paraId="3AED968C" w14:textId="77777777">
      <w:pPr>
        <w:pStyle w:val="Heading1"/>
        <w:spacing w:line="360" w:lineRule="auto"/>
        <w:jc w:val="both"/>
        <w:rPr>
          <w:rFonts w:ascii="Arial" w:hAnsi="Arial" w:cs="Arial"/>
          <w:color w:val="auto"/>
          <w:sz w:val="24"/>
          <w:szCs w:val="24"/>
        </w:rPr>
      </w:pPr>
    </w:p>
    <w:p w:rsidRPr="00C663C0" w:rsidR="00565E90" w:rsidP="00C663C0" w:rsidRDefault="00000000" w14:paraId="492CA24C" w14:textId="77777777">
      <w:pPr>
        <w:spacing w:after="160" w:line="360" w:lineRule="auto"/>
        <w:jc w:val="both"/>
        <w:rPr>
          <w:rFonts w:ascii="Arial" w:hAnsi="Arial" w:cs="Arial"/>
        </w:rPr>
      </w:pPr>
      <w:r>
        <w:rPr>
          <w:rFonts w:ascii="Arial" w:hAnsi="Arial" w:cs="Arial"/>
        </w:rPr>
        <w:t>Table 1 presents the descriptive statistics for the key numerical variables in the dataset.</w:t>
      </w:r>
    </w:p>
    <w:p w:rsidRPr="00C663C0" w:rsidR="00565E90" w:rsidP="00C663C0" w:rsidRDefault="00565E90" w14:paraId="505B0A69" w14:textId="77777777">
      <w:pPr>
        <w:spacing w:after="120" w:line="360" w:lineRule="auto"/>
        <w:jc w:val="both"/>
        <w:rPr>
          <w:rFonts w:ascii="Arial" w:hAnsi="Arial" w:cs="Arial"/>
        </w:rPr>
      </w:pPr>
    </w:p>
    <w:tbl>
      <w:tblPr>
        <w:tblW w:w="80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2360"/>
        <w:gridCol w:w="1085"/>
        <w:gridCol w:w="1085"/>
        <w:gridCol w:w="1108"/>
        <w:gridCol w:w="1054"/>
        <w:gridCol w:w="1308"/>
      </w:tblGrid>
      <w:tr w:rsidRPr="00C663C0" w:rsidR="00C663C0" w14:paraId="3416AEA0" w14:textId="77777777">
        <w:tc>
          <w:tcPr>
            <w:tcW w:w="2500" w:type="dxa"/>
            <w:tcBorders>
              <w:top w:val="single" w:color="2E75B6" w:sz="1" w:space="0"/>
              <w:left w:val="single" w:color="2E75B6" w:sz="1" w:space="0"/>
              <w:bottom w:val="single" w:color="2E75B6" w:sz="1" w:space="0"/>
              <w:right w:val="single" w:color="2E75B6" w:sz="1" w:space="0"/>
            </w:tcBorders>
            <w:shd w:val="clear" w:color="auto" w:fill="2E75B6"/>
            <w:tcMar>
              <w:top w:w="80" w:type="dxa"/>
              <w:left w:w="120" w:type="dxa"/>
              <w:bottom w:w="80" w:type="dxa"/>
              <w:right w:w="120" w:type="dxa"/>
            </w:tcMar>
          </w:tcPr>
          <w:p w:rsidRPr="00C663C0" w:rsidR="00565E90" w:rsidP="00C663C0" w:rsidRDefault="00000000" w14:paraId="4FAB3EF4" w14:textId="77777777">
            <w:pPr>
              <w:spacing w:line="360" w:lineRule="auto"/>
              <w:jc w:val="both"/>
              <w:rPr>
                <w:rFonts w:ascii="Arial" w:hAnsi="Arial" w:cs="Arial"/>
              </w:rPr>
            </w:pPr>
            <w:r>
              <w:rPr>
                <w:rFonts w:ascii="Arial" w:hAnsi="Arial" w:cs="Arial"/>
                <w:b/>
                <w:bCs/>
              </w:rPr>
              <w:t>Variable</w:t>
            </w:r>
          </w:p>
        </w:tc>
        <w:tc>
          <w:tcPr>
            <w:tcW w:w="1100" w:type="dxa"/>
            <w:tcBorders>
              <w:top w:val="single" w:color="2E75B6" w:sz="1" w:space="0"/>
              <w:left w:val="single" w:color="2E75B6" w:sz="1" w:space="0"/>
              <w:bottom w:val="single" w:color="2E75B6" w:sz="1" w:space="0"/>
              <w:right w:val="single" w:color="2E75B6" w:sz="1" w:space="0"/>
            </w:tcBorders>
            <w:shd w:val="clear" w:color="auto" w:fill="2E75B6"/>
            <w:tcMar>
              <w:top w:w="80" w:type="dxa"/>
              <w:left w:w="120" w:type="dxa"/>
              <w:bottom w:w="80" w:type="dxa"/>
              <w:right w:w="120" w:type="dxa"/>
            </w:tcMar>
          </w:tcPr>
          <w:p w:rsidRPr="00C663C0" w:rsidR="00565E90" w:rsidP="00C663C0" w:rsidRDefault="00000000" w14:paraId="779AE430" w14:textId="77777777">
            <w:pPr>
              <w:spacing w:line="360" w:lineRule="auto"/>
              <w:jc w:val="both"/>
              <w:rPr>
                <w:rFonts w:ascii="Arial" w:hAnsi="Arial" w:cs="Arial"/>
              </w:rPr>
            </w:pPr>
            <w:r>
              <w:rPr>
                <w:rFonts w:ascii="Arial" w:hAnsi="Arial" w:cs="Arial"/>
                <w:b/>
                <w:bCs/>
              </w:rPr>
              <w:t>N</w:t>
            </w:r>
          </w:p>
        </w:tc>
        <w:tc>
          <w:tcPr>
            <w:tcW w:w="1100" w:type="dxa"/>
            <w:tcBorders>
              <w:top w:val="single" w:color="2E75B6" w:sz="1" w:space="0"/>
              <w:left w:val="single" w:color="2E75B6" w:sz="1" w:space="0"/>
              <w:bottom w:val="single" w:color="2E75B6" w:sz="1" w:space="0"/>
              <w:right w:val="single" w:color="2E75B6" w:sz="1" w:space="0"/>
            </w:tcBorders>
            <w:shd w:val="clear" w:color="auto" w:fill="2E75B6"/>
            <w:tcMar>
              <w:top w:w="80" w:type="dxa"/>
              <w:left w:w="120" w:type="dxa"/>
              <w:bottom w:w="80" w:type="dxa"/>
              <w:right w:w="120" w:type="dxa"/>
            </w:tcMar>
          </w:tcPr>
          <w:p w:rsidRPr="00C663C0" w:rsidR="00565E90" w:rsidP="00C663C0" w:rsidRDefault="00000000" w14:paraId="0C310592" w14:textId="77777777">
            <w:pPr>
              <w:spacing w:line="360" w:lineRule="auto"/>
              <w:jc w:val="both"/>
              <w:rPr>
                <w:rFonts w:ascii="Arial" w:hAnsi="Arial" w:cs="Arial"/>
              </w:rPr>
            </w:pPr>
            <w:r>
              <w:rPr>
                <w:rFonts w:ascii="Arial" w:hAnsi="Arial" w:cs="Arial"/>
                <w:b/>
                <w:bCs/>
              </w:rPr>
              <w:t>Mean</w:t>
            </w:r>
          </w:p>
        </w:tc>
        <w:tc>
          <w:tcPr>
            <w:tcW w:w="1100" w:type="dxa"/>
            <w:tcBorders>
              <w:top w:val="single" w:color="2E75B6" w:sz="1" w:space="0"/>
              <w:left w:val="single" w:color="2E75B6" w:sz="1" w:space="0"/>
              <w:bottom w:val="single" w:color="2E75B6" w:sz="1" w:space="0"/>
              <w:right w:val="single" w:color="2E75B6" w:sz="1" w:space="0"/>
            </w:tcBorders>
            <w:shd w:val="clear" w:color="auto" w:fill="2E75B6"/>
            <w:tcMar>
              <w:top w:w="80" w:type="dxa"/>
              <w:left w:w="120" w:type="dxa"/>
              <w:bottom w:w="80" w:type="dxa"/>
              <w:right w:w="120" w:type="dxa"/>
            </w:tcMar>
          </w:tcPr>
          <w:p w:rsidRPr="00C663C0" w:rsidR="00565E90" w:rsidP="00C663C0" w:rsidRDefault="00000000" w14:paraId="4FAF5687" w14:textId="77777777">
            <w:pPr>
              <w:spacing w:line="360" w:lineRule="auto"/>
              <w:jc w:val="both"/>
              <w:rPr>
                <w:rFonts w:ascii="Arial" w:hAnsi="Arial" w:cs="Arial"/>
              </w:rPr>
            </w:pPr>
            <w:r>
              <w:rPr>
                <w:rFonts w:ascii="Arial" w:hAnsi="Arial" w:cs="Arial"/>
                <w:b/>
                <w:bCs/>
              </w:rPr>
              <w:t>Std Dev</w:t>
            </w:r>
          </w:p>
        </w:tc>
        <w:tc>
          <w:tcPr>
            <w:tcW w:w="1100" w:type="dxa"/>
            <w:tcBorders>
              <w:top w:val="single" w:color="2E75B6" w:sz="1" w:space="0"/>
              <w:left w:val="single" w:color="2E75B6" w:sz="1" w:space="0"/>
              <w:bottom w:val="single" w:color="2E75B6" w:sz="1" w:space="0"/>
              <w:right w:val="single" w:color="2E75B6" w:sz="1" w:space="0"/>
            </w:tcBorders>
            <w:shd w:val="clear" w:color="auto" w:fill="2E75B6"/>
            <w:tcMar>
              <w:top w:w="80" w:type="dxa"/>
              <w:left w:w="120" w:type="dxa"/>
              <w:bottom w:w="80" w:type="dxa"/>
              <w:right w:w="120" w:type="dxa"/>
            </w:tcMar>
          </w:tcPr>
          <w:p w:rsidRPr="00C663C0" w:rsidR="00565E90" w:rsidP="00C663C0" w:rsidRDefault="00000000" w14:paraId="1497647E" w14:textId="77777777">
            <w:pPr>
              <w:spacing w:line="360" w:lineRule="auto"/>
              <w:jc w:val="both"/>
              <w:rPr>
                <w:rFonts w:ascii="Arial" w:hAnsi="Arial" w:cs="Arial"/>
              </w:rPr>
            </w:pPr>
            <w:r>
              <w:rPr>
                <w:rFonts w:ascii="Arial" w:hAnsi="Arial" w:cs="Arial"/>
                <w:b/>
                <w:bCs/>
              </w:rPr>
              <w:t>Min</w:t>
            </w:r>
          </w:p>
        </w:tc>
        <w:tc>
          <w:tcPr>
            <w:tcW w:w="1100" w:type="dxa"/>
            <w:tcBorders>
              <w:top w:val="single" w:color="2E75B6" w:sz="1" w:space="0"/>
              <w:left w:val="single" w:color="2E75B6" w:sz="1" w:space="0"/>
              <w:bottom w:val="single" w:color="2E75B6" w:sz="1" w:space="0"/>
              <w:right w:val="single" w:color="2E75B6" w:sz="1" w:space="0"/>
            </w:tcBorders>
            <w:shd w:val="clear" w:color="auto" w:fill="2E75B6"/>
            <w:tcMar>
              <w:top w:w="80" w:type="dxa"/>
              <w:left w:w="120" w:type="dxa"/>
              <w:bottom w:w="80" w:type="dxa"/>
              <w:right w:w="120" w:type="dxa"/>
            </w:tcMar>
          </w:tcPr>
          <w:p w:rsidRPr="00C663C0" w:rsidR="00565E90" w:rsidP="00C663C0" w:rsidRDefault="00000000" w14:paraId="0EF6FB63" w14:textId="77777777">
            <w:pPr>
              <w:spacing w:line="360" w:lineRule="auto"/>
              <w:jc w:val="both"/>
              <w:rPr>
                <w:rFonts w:ascii="Arial" w:hAnsi="Arial" w:cs="Arial"/>
              </w:rPr>
            </w:pPr>
            <w:r>
              <w:rPr>
                <w:rFonts w:ascii="Arial" w:hAnsi="Arial" w:cs="Arial"/>
                <w:b/>
                <w:bCs/>
              </w:rPr>
              <w:t>Max</w:t>
            </w:r>
          </w:p>
        </w:tc>
      </w:tr>
      <w:tr w:rsidRPr="00C663C0" w:rsidR="00C663C0" w14:paraId="0B32B0C1" w14:textId="77777777">
        <w:tc>
          <w:tcPr>
            <w:tcW w:w="25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653609AA" w14:textId="77777777">
            <w:pPr>
              <w:spacing w:line="360" w:lineRule="auto"/>
              <w:jc w:val="both"/>
              <w:rPr>
                <w:rFonts w:ascii="Arial" w:hAnsi="Arial" w:cs="Arial"/>
              </w:rPr>
            </w:pPr>
            <w:r>
              <w:rPr>
                <w:rFonts w:ascii="Arial" w:hAnsi="Arial" w:cs="Arial"/>
              </w:rPr>
              <w:t>Delivery Person Age (years)</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651D9AEB" w14:textId="77777777">
            <w:pPr>
              <w:spacing w:line="360" w:lineRule="auto"/>
              <w:jc w:val="both"/>
              <w:rPr>
                <w:rFonts w:ascii="Arial" w:hAnsi="Arial" w:cs="Arial"/>
              </w:rPr>
            </w:pPr>
            <w:r>
              <w:rPr>
                <w:rFonts w:ascii="Arial" w:hAnsi="Arial" w:cs="Arial"/>
              </w:rPr>
              <w:t>10,908</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3BCD133F" w14:textId="77777777">
            <w:pPr>
              <w:spacing w:line="360" w:lineRule="auto"/>
              <w:jc w:val="both"/>
              <w:rPr>
                <w:rFonts w:ascii="Arial" w:hAnsi="Arial" w:cs="Arial"/>
              </w:rPr>
            </w:pPr>
            <w:r>
              <w:rPr>
                <w:rFonts w:ascii="Arial" w:hAnsi="Arial" w:cs="Arial"/>
              </w:rPr>
              <w:t>29.52</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4568249D" w14:textId="77777777">
            <w:pPr>
              <w:spacing w:line="360" w:lineRule="auto"/>
              <w:jc w:val="both"/>
              <w:rPr>
                <w:rFonts w:ascii="Arial" w:hAnsi="Arial" w:cs="Arial"/>
              </w:rPr>
            </w:pPr>
            <w:r>
              <w:rPr>
                <w:rFonts w:ascii="Arial" w:hAnsi="Arial" w:cs="Arial"/>
              </w:rPr>
              <w:t>5.80</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475174E0" w14:textId="77777777">
            <w:pPr>
              <w:spacing w:line="360" w:lineRule="auto"/>
              <w:jc w:val="both"/>
              <w:rPr>
                <w:rFonts w:ascii="Arial" w:hAnsi="Arial" w:cs="Arial"/>
              </w:rPr>
            </w:pPr>
            <w:r>
              <w:rPr>
                <w:rFonts w:ascii="Arial" w:hAnsi="Arial" w:cs="Arial"/>
              </w:rPr>
              <w:t>15</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1AFD870D" w14:textId="77777777">
            <w:pPr>
              <w:spacing w:line="360" w:lineRule="auto"/>
              <w:jc w:val="both"/>
              <w:rPr>
                <w:rFonts w:ascii="Arial" w:hAnsi="Arial" w:cs="Arial"/>
              </w:rPr>
            </w:pPr>
            <w:r>
              <w:rPr>
                <w:rFonts w:ascii="Arial" w:hAnsi="Arial" w:cs="Arial"/>
              </w:rPr>
              <w:t>50</w:t>
            </w:r>
          </w:p>
        </w:tc>
      </w:tr>
      <w:tr w:rsidRPr="00C663C0" w:rsidR="00C663C0" w14:paraId="6BE9660C" w14:textId="77777777">
        <w:tc>
          <w:tcPr>
            <w:tcW w:w="25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32B383FA" w14:textId="77777777">
            <w:pPr>
              <w:spacing w:line="360" w:lineRule="auto"/>
              <w:jc w:val="both"/>
              <w:rPr>
                <w:rFonts w:ascii="Arial" w:hAnsi="Arial" w:cs="Arial"/>
              </w:rPr>
            </w:pPr>
            <w:r>
              <w:rPr>
                <w:rFonts w:ascii="Arial" w:hAnsi="Arial" w:cs="Arial"/>
              </w:rPr>
              <w:t>Delivery Person Ratings</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2BDAD993" w14:textId="77777777">
            <w:pPr>
              <w:spacing w:line="360" w:lineRule="auto"/>
              <w:jc w:val="both"/>
              <w:rPr>
                <w:rFonts w:ascii="Arial" w:hAnsi="Arial" w:cs="Arial"/>
              </w:rPr>
            </w:pPr>
            <w:r>
              <w:rPr>
                <w:rFonts w:ascii="Arial" w:hAnsi="Arial" w:cs="Arial"/>
              </w:rPr>
              <w:t>10,892</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05D9A862" w14:textId="77777777">
            <w:pPr>
              <w:spacing w:line="360" w:lineRule="auto"/>
              <w:jc w:val="both"/>
              <w:rPr>
                <w:rFonts w:ascii="Arial" w:hAnsi="Arial" w:cs="Arial"/>
              </w:rPr>
            </w:pPr>
            <w:r>
              <w:rPr>
                <w:rFonts w:ascii="Arial" w:hAnsi="Arial" w:cs="Arial"/>
              </w:rPr>
              <w:t>4.63</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0A1D7220" w14:textId="77777777">
            <w:pPr>
              <w:spacing w:line="360" w:lineRule="auto"/>
              <w:jc w:val="both"/>
              <w:rPr>
                <w:rFonts w:ascii="Arial" w:hAnsi="Arial" w:cs="Arial"/>
              </w:rPr>
            </w:pPr>
            <w:r>
              <w:rPr>
                <w:rFonts w:ascii="Arial" w:hAnsi="Arial" w:cs="Arial"/>
              </w:rPr>
              <w:t>0.34</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26AFE3C8" w14:textId="77777777">
            <w:pPr>
              <w:spacing w:line="360" w:lineRule="auto"/>
              <w:jc w:val="both"/>
              <w:rPr>
                <w:rFonts w:ascii="Arial" w:hAnsi="Arial" w:cs="Arial"/>
              </w:rPr>
            </w:pPr>
            <w:r>
              <w:rPr>
                <w:rFonts w:ascii="Arial" w:hAnsi="Arial" w:cs="Arial"/>
              </w:rPr>
              <w:t>1.00</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44C2454D" w14:textId="77777777">
            <w:pPr>
              <w:spacing w:line="360" w:lineRule="auto"/>
              <w:jc w:val="both"/>
              <w:rPr>
                <w:rFonts w:ascii="Arial" w:hAnsi="Arial" w:cs="Arial"/>
              </w:rPr>
            </w:pPr>
            <w:r>
              <w:rPr>
                <w:rFonts w:ascii="Arial" w:hAnsi="Arial" w:cs="Arial"/>
              </w:rPr>
              <w:t>6.00</w:t>
            </w:r>
          </w:p>
        </w:tc>
      </w:tr>
      <w:tr w:rsidRPr="00C663C0" w:rsidR="00C663C0" w14:paraId="031CDAC4" w14:textId="77777777">
        <w:tc>
          <w:tcPr>
            <w:tcW w:w="25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73FCDAB5" w14:textId="77777777">
            <w:pPr>
              <w:spacing w:line="360" w:lineRule="auto"/>
              <w:jc w:val="both"/>
              <w:rPr>
                <w:rFonts w:ascii="Arial" w:hAnsi="Arial" w:cs="Arial"/>
              </w:rPr>
            </w:pPr>
            <w:r>
              <w:rPr>
                <w:rFonts w:ascii="Arial" w:hAnsi="Arial" w:cs="Arial"/>
              </w:rPr>
              <w:t>Vehicle Condition (0-2)</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465F57CD" w14:textId="77777777">
            <w:pPr>
              <w:spacing w:line="360" w:lineRule="auto"/>
              <w:jc w:val="both"/>
              <w:rPr>
                <w:rFonts w:ascii="Arial" w:hAnsi="Arial" w:cs="Arial"/>
              </w:rPr>
            </w:pPr>
            <w:r>
              <w:rPr>
                <w:rFonts w:ascii="Arial" w:hAnsi="Arial" w:cs="Arial"/>
              </w:rPr>
              <w:t>11,399</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52B82BAA" w14:textId="77777777">
            <w:pPr>
              <w:spacing w:line="360" w:lineRule="auto"/>
              <w:jc w:val="both"/>
              <w:rPr>
                <w:rFonts w:ascii="Arial" w:hAnsi="Arial" w:cs="Arial"/>
              </w:rPr>
            </w:pPr>
            <w:r>
              <w:rPr>
                <w:rFonts w:ascii="Arial" w:hAnsi="Arial" w:cs="Arial"/>
              </w:rPr>
              <w:t>1.00</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7E6FEA93" w14:textId="77777777">
            <w:pPr>
              <w:spacing w:line="360" w:lineRule="auto"/>
              <w:jc w:val="both"/>
              <w:rPr>
                <w:rFonts w:ascii="Arial" w:hAnsi="Arial" w:cs="Arial"/>
              </w:rPr>
            </w:pPr>
            <w:r>
              <w:rPr>
                <w:rFonts w:ascii="Arial" w:hAnsi="Arial" w:cs="Arial"/>
              </w:rPr>
              <w:t>0.82</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26871718" w14:textId="77777777">
            <w:pPr>
              <w:spacing w:line="360" w:lineRule="auto"/>
              <w:jc w:val="both"/>
              <w:rPr>
                <w:rFonts w:ascii="Arial" w:hAnsi="Arial" w:cs="Arial"/>
              </w:rPr>
            </w:pPr>
            <w:r>
              <w:rPr>
                <w:rFonts w:ascii="Arial" w:hAnsi="Arial" w:cs="Arial"/>
              </w:rPr>
              <w:t>0</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278DB9C7" w14:textId="77777777">
            <w:pPr>
              <w:spacing w:line="360" w:lineRule="auto"/>
              <w:jc w:val="both"/>
              <w:rPr>
                <w:rFonts w:ascii="Arial" w:hAnsi="Arial" w:cs="Arial"/>
              </w:rPr>
            </w:pPr>
            <w:r>
              <w:rPr>
                <w:rFonts w:ascii="Arial" w:hAnsi="Arial" w:cs="Arial"/>
              </w:rPr>
              <w:t>2</w:t>
            </w:r>
          </w:p>
        </w:tc>
      </w:tr>
      <w:tr w:rsidRPr="00C663C0" w:rsidR="00C663C0" w14:paraId="7E0FBDEB" w14:textId="77777777">
        <w:tc>
          <w:tcPr>
            <w:tcW w:w="25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05015205" w14:textId="77777777">
            <w:pPr>
              <w:spacing w:line="360" w:lineRule="auto"/>
              <w:jc w:val="both"/>
              <w:rPr>
                <w:rFonts w:ascii="Arial" w:hAnsi="Arial" w:cs="Arial"/>
              </w:rPr>
            </w:pPr>
            <w:r>
              <w:rPr>
                <w:rFonts w:ascii="Arial" w:hAnsi="Arial" w:cs="Arial"/>
              </w:rPr>
              <w:t>Multiple Deliveries</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1EB441DE" w14:textId="77777777">
            <w:pPr>
              <w:spacing w:line="360" w:lineRule="auto"/>
              <w:jc w:val="both"/>
              <w:rPr>
                <w:rFonts w:ascii="Arial" w:hAnsi="Arial" w:cs="Arial"/>
              </w:rPr>
            </w:pPr>
            <w:r>
              <w:rPr>
                <w:rFonts w:ascii="Arial" w:hAnsi="Arial" w:cs="Arial"/>
              </w:rPr>
              <w:t>11,161</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044FA707" w14:textId="77777777">
            <w:pPr>
              <w:spacing w:line="360" w:lineRule="auto"/>
              <w:jc w:val="both"/>
              <w:rPr>
                <w:rFonts w:ascii="Arial" w:hAnsi="Arial" w:cs="Arial"/>
              </w:rPr>
            </w:pPr>
            <w:r>
              <w:rPr>
                <w:rFonts w:ascii="Arial" w:hAnsi="Arial" w:cs="Arial"/>
              </w:rPr>
              <w:t>0.75</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7EC76369" w14:textId="77777777">
            <w:pPr>
              <w:spacing w:line="360" w:lineRule="auto"/>
              <w:jc w:val="both"/>
              <w:rPr>
                <w:rFonts w:ascii="Arial" w:hAnsi="Arial" w:cs="Arial"/>
              </w:rPr>
            </w:pPr>
            <w:r>
              <w:rPr>
                <w:rFonts w:ascii="Arial" w:hAnsi="Arial" w:cs="Arial"/>
              </w:rPr>
              <w:t>0.57</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423DAD9D" w14:textId="77777777">
            <w:pPr>
              <w:spacing w:line="360" w:lineRule="auto"/>
              <w:jc w:val="both"/>
              <w:rPr>
                <w:rFonts w:ascii="Arial" w:hAnsi="Arial" w:cs="Arial"/>
              </w:rPr>
            </w:pPr>
            <w:r>
              <w:rPr>
                <w:rFonts w:ascii="Arial" w:hAnsi="Arial" w:cs="Arial"/>
              </w:rPr>
              <w:t>0</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533A4902" w14:textId="77777777">
            <w:pPr>
              <w:spacing w:line="360" w:lineRule="auto"/>
              <w:jc w:val="both"/>
              <w:rPr>
                <w:rFonts w:ascii="Arial" w:hAnsi="Arial" w:cs="Arial"/>
              </w:rPr>
            </w:pPr>
            <w:r>
              <w:rPr>
                <w:rFonts w:ascii="Arial" w:hAnsi="Arial" w:cs="Arial"/>
              </w:rPr>
              <w:t>3</w:t>
            </w:r>
          </w:p>
        </w:tc>
      </w:tr>
      <w:tr w:rsidRPr="00C663C0" w:rsidR="00C663C0" w14:paraId="2711C05E" w14:textId="77777777">
        <w:tc>
          <w:tcPr>
            <w:tcW w:w="25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3CF5EBAA" w14:textId="77777777">
            <w:pPr>
              <w:spacing w:line="360" w:lineRule="auto"/>
              <w:jc w:val="both"/>
              <w:rPr>
                <w:rFonts w:ascii="Arial" w:hAnsi="Arial" w:cs="Arial"/>
              </w:rPr>
            </w:pPr>
            <w:r>
              <w:rPr>
                <w:rFonts w:ascii="Arial" w:hAnsi="Arial" w:cs="Arial"/>
              </w:rPr>
              <w:t>Distance (km, derived)</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415EA602" w14:textId="77777777">
            <w:pPr>
              <w:spacing w:line="360" w:lineRule="auto"/>
              <w:jc w:val="both"/>
              <w:rPr>
                <w:rFonts w:ascii="Arial" w:hAnsi="Arial" w:cs="Arial"/>
              </w:rPr>
            </w:pPr>
            <w:r>
              <w:rPr>
                <w:rFonts w:ascii="Arial" w:hAnsi="Arial" w:cs="Arial"/>
              </w:rPr>
              <w:t>11,399</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67137EFB" w14:textId="77777777">
            <w:pPr>
              <w:spacing w:line="360" w:lineRule="auto"/>
              <w:jc w:val="both"/>
              <w:rPr>
                <w:rFonts w:ascii="Arial" w:hAnsi="Arial" w:cs="Arial"/>
              </w:rPr>
            </w:pPr>
            <w:r>
              <w:rPr>
                <w:rFonts w:ascii="Arial" w:hAnsi="Arial" w:cs="Arial"/>
              </w:rPr>
              <w:t>108.68</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71FB3E5E" w14:textId="77777777">
            <w:pPr>
              <w:spacing w:line="360" w:lineRule="auto"/>
              <w:jc w:val="both"/>
              <w:rPr>
                <w:rFonts w:ascii="Arial" w:hAnsi="Arial" w:cs="Arial"/>
              </w:rPr>
            </w:pPr>
            <w:r>
              <w:rPr>
                <w:rFonts w:ascii="Arial" w:hAnsi="Arial" w:cs="Arial"/>
              </w:rPr>
              <w:t>1174.52</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4E949E86" w14:textId="77777777">
            <w:pPr>
              <w:spacing w:line="360" w:lineRule="auto"/>
              <w:jc w:val="both"/>
              <w:rPr>
                <w:rFonts w:ascii="Arial" w:hAnsi="Arial" w:cs="Arial"/>
              </w:rPr>
            </w:pPr>
            <w:r>
              <w:rPr>
                <w:rFonts w:ascii="Arial" w:hAnsi="Arial" w:cs="Arial"/>
              </w:rPr>
              <w:t>1.47</w:t>
            </w:r>
          </w:p>
        </w:tc>
        <w:tc>
          <w:tcPr>
            <w:tcW w:w="1100"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3692569E" w14:textId="77777777">
            <w:pPr>
              <w:spacing w:line="360" w:lineRule="auto"/>
              <w:jc w:val="both"/>
              <w:rPr>
                <w:rFonts w:ascii="Arial" w:hAnsi="Arial" w:cs="Arial"/>
              </w:rPr>
            </w:pPr>
            <w:r>
              <w:rPr>
                <w:rFonts w:ascii="Arial" w:hAnsi="Arial" w:cs="Arial"/>
              </w:rPr>
              <w:t>19,693.74</w:t>
            </w:r>
          </w:p>
        </w:tc>
      </w:tr>
    </w:tbl>
    <w:p w:rsidRPr="00C663C0" w:rsidR="00565E90" w:rsidP="00C663C0" w:rsidRDefault="00000000" w14:paraId="6F0DAF3C" w14:textId="77777777">
      <w:pPr>
        <w:spacing w:after="160" w:line="360" w:lineRule="auto"/>
        <w:jc w:val="both"/>
        <w:rPr>
          <w:rFonts w:ascii="Arial" w:hAnsi="Arial" w:cs="Arial"/>
        </w:rPr>
      </w:pPr>
      <w:r>
        <w:rPr>
          <w:rFonts w:ascii="Arial" w:hAnsi="Arial" w:cs="Arial"/>
          <w:i/>
          <w:iCs/>
        </w:rPr>
        <w:t>Table 1: Descriptive Statistics for Numerical Variables</w:t>
      </w:r>
    </w:p>
    <w:p w:rsidRPr="00C663C0" w:rsidR="00565E90" w:rsidP="00C663C0" w:rsidRDefault="00565E90" w14:paraId="7B088FDF" w14:textId="77777777">
      <w:pPr>
        <w:spacing w:after="120" w:line="360" w:lineRule="auto"/>
        <w:jc w:val="both"/>
        <w:rPr>
          <w:rFonts w:ascii="Arial" w:hAnsi="Arial" w:cs="Arial"/>
        </w:rPr>
      </w:pPr>
    </w:p>
    <w:p w:rsidRPr="00C663C0" w:rsidR="00565E90" w:rsidP="00C663C0" w:rsidRDefault="00000000" w14:paraId="1284609D" w14:textId="77777777">
      <w:pPr>
        <w:spacing w:after="160" w:line="360" w:lineRule="auto"/>
        <w:jc w:val="both"/>
        <w:rPr>
          <w:rFonts w:ascii="Arial" w:hAnsi="Arial" w:cs="Arial"/>
        </w:rPr>
      </w:pPr>
      <w:r>
        <w:rPr>
          <w:rFonts w:ascii="Arial" w:hAnsi="Arial" w:cs="Arial"/>
        </w:rPr>
        <w:t>The mean age of delivery personnel is approximately 30 years (SD = 5.80), with a range from 15 to 50 years, indicating a predominantly young workforce. Customer ratings are generally high, with a mean of 4.63 out of a possible 6.00, suggesting overall satisfaction with delivery services. However, the standard deviation of the derived distance variable (1,174.52 km) is notably high relative to the median (approximately 9.31 km), indicating the presence of extreme outliers likely caused by GPS coordinate errors, which should be treated with caution.</w:t>
      </w:r>
    </w:p>
    <w:p w:rsidRPr="00C663C0" w:rsidR="00565E90" w:rsidP="00C663C0" w:rsidRDefault="00000000" w14:paraId="7B7B3196" w14:textId="77777777">
      <w:pPr>
        <w:spacing w:after="160" w:line="360" w:lineRule="auto"/>
        <w:jc w:val="both"/>
        <w:rPr>
          <w:rFonts w:ascii="Arial" w:hAnsi="Arial" w:cs="Arial"/>
        </w:rPr>
      </w:pPr>
      <w:r>
        <w:rPr>
          <w:rFonts w:ascii="Arial" w:hAnsi="Arial" w:cs="Arial"/>
        </w:rPr>
        <w:t>Table 2 summarises the distribution of categorical variables in the dataset.</w:t>
      </w:r>
    </w:p>
    <w:p w:rsidRPr="00C663C0" w:rsidR="00565E90" w:rsidP="00C663C0" w:rsidRDefault="00565E90" w14:paraId="402A3D6E" w14:textId="77777777">
      <w:pPr>
        <w:spacing w:after="120" w:line="360" w:lineRule="auto"/>
        <w:jc w:val="both"/>
        <w:rPr>
          <w:rFonts w:ascii="Arial" w:hAnsi="Arial" w:cs="Arial"/>
        </w:rPr>
      </w:pPr>
    </w:p>
    <w:tbl>
      <w:tblPr>
        <w:tblW w:w="89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3084"/>
        <w:gridCol w:w="2145"/>
        <w:gridCol w:w="1781"/>
        <w:gridCol w:w="1946"/>
      </w:tblGrid>
      <w:tr w:rsidRPr="00C663C0" w:rsidR="00C663C0" w:rsidTr="00DF4295" w14:paraId="0CAAED5A" w14:textId="77777777">
        <w:trPr>
          <w:trHeight w:val="824"/>
        </w:trPr>
        <w:tc>
          <w:tcPr>
            <w:tcW w:w="3084" w:type="dxa"/>
            <w:tcBorders>
              <w:top w:val="single" w:color="2E75B6" w:sz="1" w:space="0"/>
              <w:left w:val="single" w:color="2E75B6" w:sz="1" w:space="0"/>
              <w:bottom w:val="single" w:color="2E75B6" w:sz="1" w:space="0"/>
              <w:right w:val="single" w:color="2E75B6" w:sz="1" w:space="0"/>
            </w:tcBorders>
            <w:shd w:val="clear" w:color="auto" w:fill="2E75B6"/>
            <w:tcMar>
              <w:top w:w="80" w:type="dxa"/>
              <w:left w:w="120" w:type="dxa"/>
              <w:bottom w:w="80" w:type="dxa"/>
              <w:right w:w="120" w:type="dxa"/>
            </w:tcMar>
          </w:tcPr>
          <w:p w:rsidRPr="00C663C0" w:rsidR="00565E90" w:rsidP="00C663C0" w:rsidRDefault="00000000" w14:paraId="2F837B34" w14:textId="77777777">
            <w:pPr>
              <w:spacing w:line="360" w:lineRule="auto"/>
              <w:jc w:val="both"/>
              <w:rPr>
                <w:rFonts w:ascii="Arial" w:hAnsi="Arial" w:cs="Arial"/>
              </w:rPr>
            </w:pPr>
            <w:r>
              <w:rPr>
                <w:rFonts w:ascii="Arial" w:hAnsi="Arial" w:cs="Arial"/>
                <w:b/>
                <w:bCs/>
              </w:rPr>
              <w:t>Variable</w:t>
            </w:r>
          </w:p>
        </w:tc>
        <w:tc>
          <w:tcPr>
            <w:tcW w:w="2145" w:type="dxa"/>
            <w:tcBorders>
              <w:top w:val="single" w:color="2E75B6" w:sz="1" w:space="0"/>
              <w:left w:val="single" w:color="2E75B6" w:sz="1" w:space="0"/>
              <w:bottom w:val="single" w:color="2E75B6" w:sz="1" w:space="0"/>
              <w:right w:val="single" w:color="2E75B6" w:sz="1" w:space="0"/>
            </w:tcBorders>
            <w:shd w:val="clear" w:color="auto" w:fill="2E75B6"/>
            <w:tcMar>
              <w:top w:w="80" w:type="dxa"/>
              <w:left w:w="120" w:type="dxa"/>
              <w:bottom w:w="80" w:type="dxa"/>
              <w:right w:w="120" w:type="dxa"/>
            </w:tcMar>
          </w:tcPr>
          <w:p w:rsidRPr="00C663C0" w:rsidR="00565E90" w:rsidP="00C663C0" w:rsidRDefault="00000000" w14:paraId="621A565A" w14:textId="77777777">
            <w:pPr>
              <w:spacing w:line="360" w:lineRule="auto"/>
              <w:jc w:val="both"/>
              <w:rPr>
                <w:rFonts w:ascii="Arial" w:hAnsi="Arial" w:cs="Arial"/>
              </w:rPr>
            </w:pPr>
            <w:r>
              <w:rPr>
                <w:rFonts w:ascii="Arial" w:hAnsi="Arial" w:cs="Arial"/>
                <w:b/>
                <w:bCs/>
              </w:rPr>
              <w:t>Category</w:t>
            </w:r>
          </w:p>
        </w:tc>
        <w:tc>
          <w:tcPr>
            <w:tcW w:w="1781" w:type="dxa"/>
            <w:tcBorders>
              <w:top w:val="single" w:color="2E75B6" w:sz="1" w:space="0"/>
              <w:left w:val="single" w:color="2E75B6" w:sz="1" w:space="0"/>
              <w:bottom w:val="single" w:color="2E75B6" w:sz="1" w:space="0"/>
              <w:right w:val="single" w:color="2E75B6" w:sz="1" w:space="0"/>
            </w:tcBorders>
            <w:shd w:val="clear" w:color="auto" w:fill="2E75B6"/>
            <w:tcMar>
              <w:top w:w="80" w:type="dxa"/>
              <w:left w:w="120" w:type="dxa"/>
              <w:bottom w:w="80" w:type="dxa"/>
              <w:right w:w="120" w:type="dxa"/>
            </w:tcMar>
          </w:tcPr>
          <w:p w:rsidRPr="00C663C0" w:rsidR="00565E90" w:rsidP="00C663C0" w:rsidRDefault="00000000" w14:paraId="276F9A15" w14:textId="77777777">
            <w:pPr>
              <w:spacing w:line="360" w:lineRule="auto"/>
              <w:jc w:val="both"/>
              <w:rPr>
                <w:rFonts w:ascii="Arial" w:hAnsi="Arial" w:cs="Arial"/>
              </w:rPr>
            </w:pPr>
            <w:r>
              <w:rPr>
                <w:rFonts w:ascii="Arial" w:hAnsi="Arial" w:cs="Arial"/>
                <w:b/>
                <w:bCs/>
              </w:rPr>
              <w:t>Count</w:t>
            </w:r>
          </w:p>
        </w:tc>
        <w:tc>
          <w:tcPr>
            <w:tcW w:w="1946" w:type="dxa"/>
            <w:tcBorders>
              <w:top w:val="single" w:color="2E75B6" w:sz="1" w:space="0"/>
              <w:left w:val="single" w:color="2E75B6" w:sz="1" w:space="0"/>
              <w:bottom w:val="single" w:color="2E75B6" w:sz="1" w:space="0"/>
              <w:right w:val="single" w:color="2E75B6" w:sz="1" w:space="0"/>
            </w:tcBorders>
            <w:shd w:val="clear" w:color="auto" w:fill="2E75B6"/>
            <w:tcMar>
              <w:top w:w="80" w:type="dxa"/>
              <w:left w:w="120" w:type="dxa"/>
              <w:bottom w:w="80" w:type="dxa"/>
              <w:right w:w="120" w:type="dxa"/>
            </w:tcMar>
          </w:tcPr>
          <w:p w:rsidRPr="00C663C0" w:rsidR="00565E90" w:rsidP="00C663C0" w:rsidRDefault="00000000" w14:paraId="7F76D3DE" w14:textId="77777777">
            <w:pPr>
              <w:spacing w:line="360" w:lineRule="auto"/>
              <w:jc w:val="both"/>
              <w:rPr>
                <w:rFonts w:ascii="Arial" w:hAnsi="Arial" w:cs="Arial"/>
              </w:rPr>
            </w:pPr>
            <w:r>
              <w:rPr>
                <w:rFonts w:ascii="Arial" w:hAnsi="Arial" w:cs="Arial"/>
                <w:b/>
                <w:bCs/>
              </w:rPr>
              <w:t>Percentage (%)</w:t>
            </w:r>
          </w:p>
        </w:tc>
      </w:tr>
      <w:tr w:rsidRPr="00C663C0" w:rsidR="00C663C0" w:rsidTr="00DF4295" w14:paraId="73967752" w14:textId="77777777">
        <w:trPr>
          <w:trHeight w:val="412"/>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1460595C" w14:textId="77777777">
            <w:pPr>
              <w:spacing w:line="360" w:lineRule="auto"/>
              <w:jc w:val="both"/>
              <w:rPr>
                <w:rFonts w:ascii="Arial" w:hAnsi="Arial" w:cs="Arial"/>
              </w:rPr>
            </w:pPr>
            <w:r>
              <w:rPr>
                <w:rFonts w:ascii="Arial" w:hAnsi="Arial" w:cs="Arial"/>
              </w:rPr>
              <w:t>Weather</w:t>
            </w: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4F50D2B9" w14:textId="77777777">
            <w:pPr>
              <w:spacing w:line="360" w:lineRule="auto"/>
              <w:jc w:val="both"/>
              <w:rPr>
                <w:rFonts w:ascii="Arial" w:hAnsi="Arial" w:cs="Arial"/>
              </w:rPr>
            </w:pPr>
            <w:r>
              <w:rPr>
                <w:rFonts w:ascii="Arial" w:hAnsi="Arial" w:cs="Arial"/>
              </w:rPr>
              <w:t>Sunny</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6AB0D4CD" w14:textId="77777777">
            <w:pPr>
              <w:spacing w:line="360" w:lineRule="auto"/>
              <w:jc w:val="both"/>
              <w:rPr>
                <w:rFonts w:ascii="Arial" w:hAnsi="Arial" w:cs="Arial"/>
              </w:rPr>
            </w:pPr>
            <w:r>
              <w:rPr>
                <w:rFonts w:ascii="Arial" w:hAnsi="Arial" w:cs="Arial"/>
              </w:rPr>
              <w:t>1,975</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1CE0B542" w14:textId="77777777">
            <w:pPr>
              <w:spacing w:line="360" w:lineRule="auto"/>
              <w:jc w:val="both"/>
              <w:rPr>
                <w:rFonts w:ascii="Arial" w:hAnsi="Arial" w:cs="Arial"/>
              </w:rPr>
            </w:pPr>
            <w:r>
              <w:rPr>
                <w:rFonts w:ascii="Arial" w:hAnsi="Arial" w:cs="Arial"/>
              </w:rPr>
              <w:t>17.5</w:t>
            </w:r>
          </w:p>
        </w:tc>
      </w:tr>
      <w:tr w:rsidRPr="00C663C0" w:rsidR="00C663C0" w:rsidTr="00DF4295" w14:paraId="54CBC025" w14:textId="77777777">
        <w:trPr>
          <w:trHeight w:val="412"/>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565E90" w14:paraId="6E6C7687" w14:textId="77777777">
            <w:pPr>
              <w:spacing w:line="360" w:lineRule="auto"/>
              <w:jc w:val="both"/>
              <w:rPr>
                <w:rFonts w:ascii="Arial" w:hAnsi="Arial" w:cs="Arial"/>
              </w:rPr>
            </w:pP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520C0F0E" w14:textId="77777777">
            <w:pPr>
              <w:spacing w:line="360" w:lineRule="auto"/>
              <w:jc w:val="both"/>
              <w:rPr>
                <w:rFonts w:ascii="Arial" w:hAnsi="Arial" w:cs="Arial"/>
              </w:rPr>
            </w:pPr>
            <w:r>
              <w:rPr>
                <w:rFonts w:ascii="Arial" w:hAnsi="Arial" w:cs="Arial"/>
              </w:rPr>
              <w:t>Windy</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33AA6939" w14:textId="77777777">
            <w:pPr>
              <w:spacing w:line="360" w:lineRule="auto"/>
              <w:jc w:val="both"/>
              <w:rPr>
                <w:rFonts w:ascii="Arial" w:hAnsi="Arial" w:cs="Arial"/>
              </w:rPr>
            </w:pPr>
            <w:r>
              <w:rPr>
                <w:rFonts w:ascii="Arial" w:hAnsi="Arial" w:cs="Arial"/>
              </w:rPr>
              <w:t>1,948</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2B938115" w14:textId="77777777">
            <w:pPr>
              <w:spacing w:line="360" w:lineRule="auto"/>
              <w:jc w:val="both"/>
              <w:rPr>
                <w:rFonts w:ascii="Arial" w:hAnsi="Arial" w:cs="Arial"/>
              </w:rPr>
            </w:pPr>
            <w:r>
              <w:rPr>
                <w:rFonts w:ascii="Arial" w:hAnsi="Arial" w:cs="Arial"/>
              </w:rPr>
              <w:t>17.3</w:t>
            </w:r>
          </w:p>
        </w:tc>
      </w:tr>
      <w:tr w:rsidRPr="00C663C0" w:rsidR="00C663C0" w:rsidTr="00DF4295" w14:paraId="7E962534" w14:textId="77777777">
        <w:trPr>
          <w:trHeight w:val="424"/>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565E90" w14:paraId="27972A27" w14:textId="77777777">
            <w:pPr>
              <w:spacing w:line="360" w:lineRule="auto"/>
              <w:jc w:val="both"/>
              <w:rPr>
                <w:rFonts w:ascii="Arial" w:hAnsi="Arial" w:cs="Arial"/>
              </w:rPr>
            </w:pP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6D38E46B" w14:textId="77777777">
            <w:pPr>
              <w:spacing w:line="360" w:lineRule="auto"/>
              <w:jc w:val="both"/>
              <w:rPr>
                <w:rFonts w:ascii="Arial" w:hAnsi="Arial" w:cs="Arial"/>
              </w:rPr>
            </w:pPr>
            <w:r>
              <w:rPr>
                <w:rFonts w:ascii="Arial" w:hAnsi="Arial" w:cs="Arial"/>
              </w:rPr>
              <w:t>Sandstorms</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3A9FDD4D" w14:textId="77777777">
            <w:pPr>
              <w:spacing w:line="360" w:lineRule="auto"/>
              <w:jc w:val="both"/>
              <w:rPr>
                <w:rFonts w:ascii="Arial" w:hAnsi="Arial" w:cs="Arial"/>
              </w:rPr>
            </w:pPr>
            <w:r>
              <w:rPr>
                <w:rFonts w:ascii="Arial" w:hAnsi="Arial" w:cs="Arial"/>
              </w:rPr>
              <w:t>1,878</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21F99357" w14:textId="77777777">
            <w:pPr>
              <w:spacing w:line="360" w:lineRule="auto"/>
              <w:jc w:val="both"/>
              <w:rPr>
                <w:rFonts w:ascii="Arial" w:hAnsi="Arial" w:cs="Arial"/>
              </w:rPr>
            </w:pPr>
            <w:r>
              <w:rPr>
                <w:rFonts w:ascii="Arial" w:hAnsi="Arial" w:cs="Arial"/>
              </w:rPr>
              <w:t>16.6</w:t>
            </w:r>
          </w:p>
        </w:tc>
      </w:tr>
      <w:tr w:rsidRPr="00C663C0" w:rsidR="00C663C0" w:rsidTr="00DF4295" w14:paraId="6D6B043E" w14:textId="77777777">
        <w:trPr>
          <w:trHeight w:val="412"/>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565E90" w14:paraId="611E295C" w14:textId="77777777">
            <w:pPr>
              <w:spacing w:line="360" w:lineRule="auto"/>
              <w:jc w:val="both"/>
              <w:rPr>
                <w:rFonts w:ascii="Arial" w:hAnsi="Arial" w:cs="Arial"/>
              </w:rPr>
            </w:pP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5D2596CC" w14:textId="77777777">
            <w:pPr>
              <w:spacing w:line="360" w:lineRule="auto"/>
              <w:jc w:val="both"/>
              <w:rPr>
                <w:rFonts w:ascii="Arial" w:hAnsi="Arial" w:cs="Arial"/>
              </w:rPr>
            </w:pPr>
            <w:r>
              <w:rPr>
                <w:rFonts w:ascii="Arial" w:hAnsi="Arial" w:cs="Arial"/>
              </w:rPr>
              <w:t>Cloudy</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0616EAED" w14:textId="77777777">
            <w:pPr>
              <w:spacing w:line="360" w:lineRule="auto"/>
              <w:jc w:val="both"/>
              <w:rPr>
                <w:rFonts w:ascii="Arial" w:hAnsi="Arial" w:cs="Arial"/>
              </w:rPr>
            </w:pPr>
            <w:r>
              <w:rPr>
                <w:rFonts w:ascii="Arial" w:hAnsi="Arial" w:cs="Arial"/>
              </w:rPr>
              <w:t>1,861</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383F3F45" w14:textId="77777777">
            <w:pPr>
              <w:spacing w:line="360" w:lineRule="auto"/>
              <w:jc w:val="both"/>
              <w:rPr>
                <w:rFonts w:ascii="Arial" w:hAnsi="Arial" w:cs="Arial"/>
              </w:rPr>
            </w:pPr>
            <w:r>
              <w:rPr>
                <w:rFonts w:ascii="Arial" w:hAnsi="Arial" w:cs="Arial"/>
              </w:rPr>
              <w:t>16.5</w:t>
            </w:r>
          </w:p>
        </w:tc>
      </w:tr>
      <w:tr w:rsidRPr="00C663C0" w:rsidR="00C663C0" w:rsidTr="00DF4295" w14:paraId="239B738B" w14:textId="77777777">
        <w:trPr>
          <w:trHeight w:val="412"/>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565E90" w14:paraId="3D8EB7FC" w14:textId="77777777">
            <w:pPr>
              <w:spacing w:line="360" w:lineRule="auto"/>
              <w:jc w:val="both"/>
              <w:rPr>
                <w:rFonts w:ascii="Arial" w:hAnsi="Arial" w:cs="Arial"/>
              </w:rPr>
            </w:pP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273502F5" w14:textId="77777777">
            <w:pPr>
              <w:spacing w:line="360" w:lineRule="auto"/>
              <w:jc w:val="both"/>
              <w:rPr>
                <w:rFonts w:ascii="Arial" w:hAnsi="Arial" w:cs="Arial"/>
              </w:rPr>
            </w:pPr>
            <w:r>
              <w:rPr>
                <w:rFonts w:ascii="Arial" w:hAnsi="Arial" w:cs="Arial"/>
              </w:rPr>
              <w:t>Stormy</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37BF44A0" w14:textId="77777777">
            <w:pPr>
              <w:spacing w:line="360" w:lineRule="auto"/>
              <w:jc w:val="both"/>
              <w:rPr>
                <w:rFonts w:ascii="Arial" w:hAnsi="Arial" w:cs="Arial"/>
              </w:rPr>
            </w:pPr>
            <w:r>
              <w:rPr>
                <w:rFonts w:ascii="Arial" w:hAnsi="Arial" w:cs="Arial"/>
              </w:rPr>
              <w:t>1,811</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3FB87CE0" w14:textId="77777777">
            <w:pPr>
              <w:spacing w:line="360" w:lineRule="auto"/>
              <w:jc w:val="both"/>
              <w:rPr>
                <w:rFonts w:ascii="Arial" w:hAnsi="Arial" w:cs="Arial"/>
              </w:rPr>
            </w:pPr>
            <w:r>
              <w:rPr>
                <w:rFonts w:ascii="Arial" w:hAnsi="Arial" w:cs="Arial"/>
              </w:rPr>
              <w:t>16.1</w:t>
            </w:r>
          </w:p>
        </w:tc>
      </w:tr>
      <w:tr w:rsidRPr="00C663C0" w:rsidR="00C663C0" w:rsidTr="00DF4295" w14:paraId="22A7C861" w14:textId="77777777">
        <w:trPr>
          <w:trHeight w:val="412"/>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565E90" w14:paraId="1DAC70FE" w14:textId="77777777">
            <w:pPr>
              <w:spacing w:line="360" w:lineRule="auto"/>
              <w:jc w:val="both"/>
              <w:rPr>
                <w:rFonts w:ascii="Arial" w:hAnsi="Arial" w:cs="Arial"/>
              </w:rPr>
            </w:pP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7B777D69" w14:textId="77777777">
            <w:pPr>
              <w:spacing w:line="360" w:lineRule="auto"/>
              <w:jc w:val="both"/>
              <w:rPr>
                <w:rFonts w:ascii="Arial" w:hAnsi="Arial" w:cs="Arial"/>
              </w:rPr>
            </w:pPr>
            <w:r>
              <w:rPr>
                <w:rFonts w:ascii="Arial" w:hAnsi="Arial" w:cs="Arial"/>
              </w:rPr>
              <w:t>Fog</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32132DBD" w14:textId="77777777">
            <w:pPr>
              <w:spacing w:line="360" w:lineRule="auto"/>
              <w:jc w:val="both"/>
              <w:rPr>
                <w:rFonts w:ascii="Arial" w:hAnsi="Arial" w:cs="Arial"/>
              </w:rPr>
            </w:pPr>
            <w:r>
              <w:rPr>
                <w:rFonts w:ascii="Arial" w:hAnsi="Arial" w:cs="Arial"/>
              </w:rPr>
              <w:t>1,768</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24CE8A99" w14:textId="77777777">
            <w:pPr>
              <w:spacing w:line="360" w:lineRule="auto"/>
              <w:jc w:val="both"/>
              <w:rPr>
                <w:rFonts w:ascii="Arial" w:hAnsi="Arial" w:cs="Arial"/>
              </w:rPr>
            </w:pPr>
            <w:r>
              <w:rPr>
                <w:rFonts w:ascii="Arial" w:hAnsi="Arial" w:cs="Arial"/>
              </w:rPr>
              <w:t>15.7</w:t>
            </w:r>
          </w:p>
        </w:tc>
      </w:tr>
      <w:tr w:rsidRPr="00C663C0" w:rsidR="00C663C0" w:rsidTr="00DF4295" w14:paraId="1D791C67" w14:textId="77777777">
        <w:trPr>
          <w:trHeight w:val="412"/>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19BEFEF1" w14:textId="77777777">
            <w:pPr>
              <w:spacing w:line="360" w:lineRule="auto"/>
              <w:jc w:val="both"/>
              <w:rPr>
                <w:rFonts w:ascii="Arial" w:hAnsi="Arial" w:cs="Arial"/>
              </w:rPr>
            </w:pPr>
            <w:r>
              <w:rPr>
                <w:rFonts w:ascii="Arial" w:hAnsi="Arial" w:cs="Arial"/>
              </w:rPr>
              <w:t>Road Traffic Density</w:t>
            </w: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4F4724E3" w14:textId="77777777">
            <w:pPr>
              <w:spacing w:line="360" w:lineRule="auto"/>
              <w:jc w:val="both"/>
              <w:rPr>
                <w:rFonts w:ascii="Arial" w:hAnsi="Arial" w:cs="Arial"/>
              </w:rPr>
            </w:pPr>
            <w:r>
              <w:rPr>
                <w:rFonts w:ascii="Arial" w:hAnsi="Arial" w:cs="Arial"/>
              </w:rPr>
              <w:t>Low</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775F0149" w14:textId="77777777">
            <w:pPr>
              <w:spacing w:line="360" w:lineRule="auto"/>
              <w:jc w:val="both"/>
              <w:rPr>
                <w:rFonts w:ascii="Arial" w:hAnsi="Arial" w:cs="Arial"/>
              </w:rPr>
            </w:pPr>
            <w:r>
              <w:rPr>
                <w:rFonts w:ascii="Arial" w:hAnsi="Arial" w:cs="Arial"/>
              </w:rPr>
              <w:t>3,881</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12C15225" w14:textId="77777777">
            <w:pPr>
              <w:spacing w:line="360" w:lineRule="auto"/>
              <w:jc w:val="both"/>
              <w:rPr>
                <w:rFonts w:ascii="Arial" w:hAnsi="Arial" w:cs="Arial"/>
              </w:rPr>
            </w:pPr>
            <w:r>
              <w:rPr>
                <w:rFonts w:ascii="Arial" w:hAnsi="Arial" w:cs="Arial"/>
              </w:rPr>
              <w:t>34.4</w:t>
            </w:r>
          </w:p>
        </w:tc>
      </w:tr>
      <w:tr w:rsidRPr="00C663C0" w:rsidR="00C663C0" w:rsidTr="00DF4295" w14:paraId="4B8BBE3D" w14:textId="77777777">
        <w:trPr>
          <w:trHeight w:val="412"/>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565E90" w14:paraId="4A434F6B" w14:textId="77777777">
            <w:pPr>
              <w:spacing w:line="360" w:lineRule="auto"/>
              <w:jc w:val="both"/>
              <w:rPr>
                <w:rFonts w:ascii="Arial" w:hAnsi="Arial" w:cs="Arial"/>
              </w:rPr>
            </w:pP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134A97F6" w14:textId="77777777">
            <w:pPr>
              <w:spacing w:line="360" w:lineRule="auto"/>
              <w:jc w:val="both"/>
              <w:rPr>
                <w:rFonts w:ascii="Arial" w:hAnsi="Arial" w:cs="Arial"/>
              </w:rPr>
            </w:pPr>
            <w:r>
              <w:rPr>
                <w:rFonts w:ascii="Arial" w:hAnsi="Arial" w:cs="Arial"/>
              </w:rPr>
              <w:t>Jam</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2FB474E9" w14:textId="77777777">
            <w:pPr>
              <w:spacing w:line="360" w:lineRule="auto"/>
              <w:jc w:val="both"/>
              <w:rPr>
                <w:rFonts w:ascii="Arial" w:hAnsi="Arial" w:cs="Arial"/>
              </w:rPr>
            </w:pPr>
            <w:r>
              <w:rPr>
                <w:rFonts w:ascii="Arial" w:hAnsi="Arial" w:cs="Arial"/>
              </w:rPr>
              <w:t>3,503</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38F5DF7E" w14:textId="77777777">
            <w:pPr>
              <w:spacing w:line="360" w:lineRule="auto"/>
              <w:jc w:val="both"/>
              <w:rPr>
                <w:rFonts w:ascii="Arial" w:hAnsi="Arial" w:cs="Arial"/>
              </w:rPr>
            </w:pPr>
            <w:r>
              <w:rPr>
                <w:rFonts w:ascii="Arial" w:hAnsi="Arial" w:cs="Arial"/>
              </w:rPr>
              <w:t>31.1</w:t>
            </w:r>
          </w:p>
        </w:tc>
      </w:tr>
      <w:tr w:rsidRPr="00C663C0" w:rsidR="00C663C0" w:rsidTr="00DF4295" w14:paraId="6F7049B0" w14:textId="77777777">
        <w:trPr>
          <w:trHeight w:val="412"/>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565E90" w14:paraId="4B0DFF5A" w14:textId="77777777">
            <w:pPr>
              <w:spacing w:line="360" w:lineRule="auto"/>
              <w:jc w:val="both"/>
              <w:rPr>
                <w:rFonts w:ascii="Arial" w:hAnsi="Arial" w:cs="Arial"/>
              </w:rPr>
            </w:pP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730A0DB0" w14:textId="77777777">
            <w:pPr>
              <w:spacing w:line="360" w:lineRule="auto"/>
              <w:jc w:val="both"/>
              <w:rPr>
                <w:rFonts w:ascii="Arial" w:hAnsi="Arial" w:cs="Arial"/>
              </w:rPr>
            </w:pPr>
            <w:r>
              <w:rPr>
                <w:rFonts w:ascii="Arial" w:hAnsi="Arial" w:cs="Arial"/>
              </w:rPr>
              <w:t>Medium</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63BC0BA7" w14:textId="77777777">
            <w:pPr>
              <w:spacing w:line="360" w:lineRule="auto"/>
              <w:jc w:val="both"/>
              <w:rPr>
                <w:rFonts w:ascii="Arial" w:hAnsi="Arial" w:cs="Arial"/>
              </w:rPr>
            </w:pPr>
            <w:r>
              <w:rPr>
                <w:rFonts w:ascii="Arial" w:hAnsi="Arial" w:cs="Arial"/>
              </w:rPr>
              <w:t>2,751</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4017E31B" w14:textId="77777777">
            <w:pPr>
              <w:spacing w:line="360" w:lineRule="auto"/>
              <w:jc w:val="both"/>
              <w:rPr>
                <w:rFonts w:ascii="Arial" w:hAnsi="Arial" w:cs="Arial"/>
              </w:rPr>
            </w:pPr>
            <w:r>
              <w:rPr>
                <w:rFonts w:ascii="Arial" w:hAnsi="Arial" w:cs="Arial"/>
              </w:rPr>
              <w:t>24.4</w:t>
            </w:r>
          </w:p>
        </w:tc>
      </w:tr>
      <w:tr w:rsidRPr="00C663C0" w:rsidR="00C663C0" w:rsidTr="00DF4295" w14:paraId="217BD38F" w14:textId="77777777">
        <w:trPr>
          <w:trHeight w:val="412"/>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565E90" w14:paraId="41C7DEB2" w14:textId="77777777">
            <w:pPr>
              <w:spacing w:line="360" w:lineRule="auto"/>
              <w:jc w:val="both"/>
              <w:rPr>
                <w:rFonts w:ascii="Arial" w:hAnsi="Arial" w:cs="Arial"/>
              </w:rPr>
            </w:pP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2BB732F3" w14:textId="77777777">
            <w:pPr>
              <w:spacing w:line="360" w:lineRule="auto"/>
              <w:jc w:val="both"/>
              <w:rPr>
                <w:rFonts w:ascii="Arial" w:hAnsi="Arial" w:cs="Arial"/>
              </w:rPr>
            </w:pPr>
            <w:r>
              <w:rPr>
                <w:rFonts w:ascii="Arial" w:hAnsi="Arial" w:cs="Arial"/>
              </w:rPr>
              <w:t>High</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2E2A576A" w14:textId="77777777">
            <w:pPr>
              <w:spacing w:line="360" w:lineRule="auto"/>
              <w:jc w:val="both"/>
              <w:rPr>
                <w:rFonts w:ascii="Arial" w:hAnsi="Arial" w:cs="Arial"/>
              </w:rPr>
            </w:pPr>
            <w:r>
              <w:rPr>
                <w:rFonts w:ascii="Arial" w:hAnsi="Arial" w:cs="Arial"/>
              </w:rPr>
              <w:t>1,110</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29684DC2" w14:textId="77777777">
            <w:pPr>
              <w:spacing w:line="360" w:lineRule="auto"/>
              <w:jc w:val="both"/>
              <w:rPr>
                <w:rFonts w:ascii="Arial" w:hAnsi="Arial" w:cs="Arial"/>
              </w:rPr>
            </w:pPr>
            <w:r>
              <w:rPr>
                <w:rFonts w:ascii="Arial" w:hAnsi="Arial" w:cs="Arial"/>
              </w:rPr>
              <w:t>9.8</w:t>
            </w:r>
          </w:p>
        </w:tc>
      </w:tr>
      <w:tr w:rsidRPr="00C663C0" w:rsidR="00C663C0" w:rsidTr="00DF4295" w14:paraId="40D8CC2B" w14:textId="77777777">
        <w:trPr>
          <w:trHeight w:val="412"/>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266FE4C0" w14:textId="77777777">
            <w:pPr>
              <w:spacing w:line="360" w:lineRule="auto"/>
              <w:jc w:val="both"/>
              <w:rPr>
                <w:rFonts w:ascii="Arial" w:hAnsi="Arial" w:cs="Arial"/>
              </w:rPr>
            </w:pPr>
            <w:r>
              <w:rPr>
                <w:rFonts w:ascii="Arial" w:hAnsi="Arial" w:cs="Arial"/>
              </w:rPr>
              <w:t>Type of Vehicle</w:t>
            </w: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2DA75E63" w14:textId="77777777">
            <w:pPr>
              <w:spacing w:line="360" w:lineRule="auto"/>
              <w:jc w:val="both"/>
              <w:rPr>
                <w:rFonts w:ascii="Arial" w:hAnsi="Arial" w:cs="Arial"/>
              </w:rPr>
            </w:pPr>
            <w:r>
              <w:rPr>
                <w:rFonts w:ascii="Arial" w:hAnsi="Arial" w:cs="Arial"/>
              </w:rPr>
              <w:t>Motorcycle</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08DCBE21" w14:textId="77777777">
            <w:pPr>
              <w:spacing w:line="360" w:lineRule="auto"/>
              <w:jc w:val="both"/>
              <w:rPr>
                <w:rFonts w:ascii="Arial" w:hAnsi="Arial" w:cs="Arial"/>
              </w:rPr>
            </w:pPr>
            <w:r>
              <w:rPr>
                <w:rFonts w:ascii="Arial" w:hAnsi="Arial" w:cs="Arial"/>
              </w:rPr>
              <w:t>6,609</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1776BA61" w14:textId="77777777">
            <w:pPr>
              <w:spacing w:line="360" w:lineRule="auto"/>
              <w:jc w:val="both"/>
              <w:rPr>
                <w:rFonts w:ascii="Arial" w:hAnsi="Arial" w:cs="Arial"/>
              </w:rPr>
            </w:pPr>
            <w:r>
              <w:rPr>
                <w:rFonts w:ascii="Arial" w:hAnsi="Arial" w:cs="Arial"/>
              </w:rPr>
              <w:t>58.0</w:t>
            </w:r>
          </w:p>
        </w:tc>
      </w:tr>
      <w:tr w:rsidRPr="00C663C0" w:rsidR="00C663C0" w:rsidTr="00DF4295" w14:paraId="77B49558" w14:textId="77777777">
        <w:trPr>
          <w:trHeight w:val="412"/>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565E90" w14:paraId="581D588C" w14:textId="77777777">
            <w:pPr>
              <w:spacing w:line="360" w:lineRule="auto"/>
              <w:jc w:val="both"/>
              <w:rPr>
                <w:rFonts w:ascii="Arial" w:hAnsi="Arial" w:cs="Arial"/>
              </w:rPr>
            </w:pP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78DAE546" w14:textId="77777777">
            <w:pPr>
              <w:spacing w:line="360" w:lineRule="auto"/>
              <w:jc w:val="both"/>
              <w:rPr>
                <w:rFonts w:ascii="Arial" w:hAnsi="Arial" w:cs="Arial"/>
              </w:rPr>
            </w:pPr>
            <w:r>
              <w:rPr>
                <w:rFonts w:ascii="Arial" w:hAnsi="Arial" w:cs="Arial"/>
              </w:rPr>
              <w:t>Scooter</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009A9649" w14:textId="77777777">
            <w:pPr>
              <w:spacing w:line="360" w:lineRule="auto"/>
              <w:jc w:val="both"/>
              <w:rPr>
                <w:rFonts w:ascii="Arial" w:hAnsi="Arial" w:cs="Arial"/>
              </w:rPr>
            </w:pPr>
            <w:r>
              <w:rPr>
                <w:rFonts w:ascii="Arial" w:hAnsi="Arial" w:cs="Arial"/>
              </w:rPr>
              <w:t>3,817</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458418B4" w14:textId="77777777">
            <w:pPr>
              <w:spacing w:line="360" w:lineRule="auto"/>
              <w:jc w:val="both"/>
              <w:rPr>
                <w:rFonts w:ascii="Arial" w:hAnsi="Arial" w:cs="Arial"/>
              </w:rPr>
            </w:pPr>
            <w:r>
              <w:rPr>
                <w:rFonts w:ascii="Arial" w:hAnsi="Arial" w:cs="Arial"/>
              </w:rPr>
              <w:t>33.5</w:t>
            </w:r>
          </w:p>
        </w:tc>
      </w:tr>
      <w:tr w:rsidRPr="00C663C0" w:rsidR="00C663C0" w:rsidTr="00DF4295" w14:paraId="0D80CEDC" w14:textId="77777777">
        <w:trPr>
          <w:trHeight w:val="824"/>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565E90" w14:paraId="65D2421C" w14:textId="77777777">
            <w:pPr>
              <w:spacing w:line="360" w:lineRule="auto"/>
              <w:jc w:val="both"/>
              <w:rPr>
                <w:rFonts w:ascii="Arial" w:hAnsi="Arial" w:cs="Arial"/>
              </w:rPr>
            </w:pP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4E3F10CD" w14:textId="77777777">
            <w:pPr>
              <w:spacing w:line="360" w:lineRule="auto"/>
              <w:jc w:val="both"/>
              <w:rPr>
                <w:rFonts w:ascii="Arial" w:hAnsi="Arial" w:cs="Arial"/>
              </w:rPr>
            </w:pPr>
            <w:r>
              <w:rPr>
                <w:rFonts w:ascii="Arial" w:hAnsi="Arial" w:cs="Arial"/>
              </w:rPr>
              <w:t>Electric Scooter</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64746023" w14:textId="77777777">
            <w:pPr>
              <w:spacing w:line="360" w:lineRule="auto"/>
              <w:jc w:val="both"/>
              <w:rPr>
                <w:rFonts w:ascii="Arial" w:hAnsi="Arial" w:cs="Arial"/>
              </w:rPr>
            </w:pPr>
            <w:r>
              <w:rPr>
                <w:rFonts w:ascii="Arial" w:hAnsi="Arial" w:cs="Arial"/>
              </w:rPr>
              <w:t>950</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5F990C7C" w14:textId="77777777">
            <w:pPr>
              <w:spacing w:line="360" w:lineRule="auto"/>
              <w:jc w:val="both"/>
              <w:rPr>
                <w:rFonts w:ascii="Arial" w:hAnsi="Arial" w:cs="Arial"/>
              </w:rPr>
            </w:pPr>
            <w:r>
              <w:rPr>
                <w:rFonts w:ascii="Arial" w:hAnsi="Arial" w:cs="Arial"/>
              </w:rPr>
              <w:t>8.3</w:t>
            </w:r>
          </w:p>
        </w:tc>
      </w:tr>
      <w:tr w:rsidRPr="00C663C0" w:rsidR="00C663C0" w:rsidTr="00DF4295" w14:paraId="790C5732" w14:textId="77777777">
        <w:trPr>
          <w:trHeight w:val="412"/>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565E90" w14:paraId="218C9149" w14:textId="77777777">
            <w:pPr>
              <w:spacing w:line="360" w:lineRule="auto"/>
              <w:jc w:val="both"/>
              <w:rPr>
                <w:rFonts w:ascii="Arial" w:hAnsi="Arial" w:cs="Arial"/>
              </w:rPr>
            </w:pP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28AE5C50" w14:textId="77777777">
            <w:pPr>
              <w:spacing w:line="360" w:lineRule="auto"/>
              <w:jc w:val="both"/>
              <w:rPr>
                <w:rFonts w:ascii="Arial" w:hAnsi="Arial" w:cs="Arial"/>
              </w:rPr>
            </w:pPr>
            <w:r>
              <w:rPr>
                <w:rFonts w:ascii="Arial" w:hAnsi="Arial" w:cs="Arial"/>
              </w:rPr>
              <w:t>Bicycle</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441824C8" w14:textId="77777777">
            <w:pPr>
              <w:spacing w:line="360" w:lineRule="auto"/>
              <w:jc w:val="both"/>
              <w:rPr>
                <w:rFonts w:ascii="Arial" w:hAnsi="Arial" w:cs="Arial"/>
              </w:rPr>
            </w:pPr>
            <w:r>
              <w:rPr>
                <w:rFonts w:ascii="Arial" w:hAnsi="Arial" w:cs="Arial"/>
              </w:rPr>
              <w:t>23</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6D47DD94" w14:textId="77777777">
            <w:pPr>
              <w:spacing w:line="360" w:lineRule="auto"/>
              <w:jc w:val="both"/>
              <w:rPr>
                <w:rFonts w:ascii="Arial" w:hAnsi="Arial" w:cs="Arial"/>
              </w:rPr>
            </w:pPr>
            <w:r>
              <w:rPr>
                <w:rFonts w:ascii="Arial" w:hAnsi="Arial" w:cs="Arial"/>
              </w:rPr>
              <w:t>0.2</w:t>
            </w:r>
          </w:p>
        </w:tc>
      </w:tr>
      <w:tr w:rsidRPr="00C663C0" w:rsidR="00C663C0" w:rsidTr="00DF4295" w14:paraId="0A628FD8" w14:textId="77777777">
        <w:trPr>
          <w:trHeight w:val="412"/>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697A10AC" w14:textId="77777777">
            <w:pPr>
              <w:spacing w:line="360" w:lineRule="auto"/>
              <w:jc w:val="both"/>
              <w:rPr>
                <w:rFonts w:ascii="Arial" w:hAnsi="Arial" w:cs="Arial"/>
              </w:rPr>
            </w:pPr>
            <w:r>
              <w:rPr>
                <w:rFonts w:ascii="Arial" w:hAnsi="Arial" w:cs="Arial"/>
              </w:rPr>
              <w:t>Type of Order</w:t>
            </w: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0ADE8BE7" w14:textId="77777777">
            <w:pPr>
              <w:spacing w:line="360" w:lineRule="auto"/>
              <w:jc w:val="both"/>
              <w:rPr>
                <w:rFonts w:ascii="Arial" w:hAnsi="Arial" w:cs="Arial"/>
              </w:rPr>
            </w:pPr>
            <w:r>
              <w:rPr>
                <w:rFonts w:ascii="Arial" w:hAnsi="Arial" w:cs="Arial"/>
              </w:rPr>
              <w:t>Drinks</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16A9C23C" w14:textId="77777777">
            <w:pPr>
              <w:spacing w:line="360" w:lineRule="auto"/>
              <w:jc w:val="both"/>
              <w:rPr>
                <w:rFonts w:ascii="Arial" w:hAnsi="Arial" w:cs="Arial"/>
              </w:rPr>
            </w:pPr>
            <w:r>
              <w:rPr>
                <w:rFonts w:ascii="Arial" w:hAnsi="Arial" w:cs="Arial"/>
              </w:rPr>
              <w:t>2,920</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098D3CCF" w14:textId="77777777">
            <w:pPr>
              <w:spacing w:line="360" w:lineRule="auto"/>
              <w:jc w:val="both"/>
              <w:rPr>
                <w:rFonts w:ascii="Arial" w:hAnsi="Arial" w:cs="Arial"/>
              </w:rPr>
            </w:pPr>
            <w:r>
              <w:rPr>
                <w:rFonts w:ascii="Arial" w:hAnsi="Arial" w:cs="Arial"/>
              </w:rPr>
              <w:t>25.6</w:t>
            </w:r>
          </w:p>
        </w:tc>
      </w:tr>
      <w:tr w:rsidRPr="00C663C0" w:rsidR="00C663C0" w:rsidTr="00DF4295" w14:paraId="158D3E86" w14:textId="77777777">
        <w:trPr>
          <w:trHeight w:val="412"/>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565E90" w14:paraId="0234FF41" w14:textId="77777777">
            <w:pPr>
              <w:spacing w:line="360" w:lineRule="auto"/>
              <w:jc w:val="both"/>
              <w:rPr>
                <w:rFonts w:ascii="Arial" w:hAnsi="Arial" w:cs="Arial"/>
              </w:rPr>
            </w:pP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4631136A" w14:textId="77777777">
            <w:pPr>
              <w:spacing w:line="360" w:lineRule="auto"/>
              <w:jc w:val="both"/>
              <w:rPr>
                <w:rFonts w:ascii="Arial" w:hAnsi="Arial" w:cs="Arial"/>
              </w:rPr>
            </w:pPr>
            <w:r>
              <w:rPr>
                <w:rFonts w:ascii="Arial" w:hAnsi="Arial" w:cs="Arial"/>
              </w:rPr>
              <w:t>Buffet</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63C2A931" w14:textId="77777777">
            <w:pPr>
              <w:spacing w:line="360" w:lineRule="auto"/>
              <w:jc w:val="both"/>
              <w:rPr>
                <w:rFonts w:ascii="Arial" w:hAnsi="Arial" w:cs="Arial"/>
              </w:rPr>
            </w:pPr>
            <w:r>
              <w:rPr>
                <w:rFonts w:ascii="Arial" w:hAnsi="Arial" w:cs="Arial"/>
              </w:rPr>
              <w:t>2,870</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3DE1ABEB" w14:textId="77777777">
            <w:pPr>
              <w:spacing w:line="360" w:lineRule="auto"/>
              <w:jc w:val="both"/>
              <w:rPr>
                <w:rFonts w:ascii="Arial" w:hAnsi="Arial" w:cs="Arial"/>
              </w:rPr>
            </w:pPr>
            <w:r>
              <w:rPr>
                <w:rFonts w:ascii="Arial" w:hAnsi="Arial" w:cs="Arial"/>
              </w:rPr>
              <w:t>25.2</w:t>
            </w:r>
          </w:p>
        </w:tc>
      </w:tr>
      <w:tr w:rsidRPr="00C663C0" w:rsidR="00C663C0" w:rsidTr="00DF4295" w14:paraId="7F792A20" w14:textId="77777777">
        <w:trPr>
          <w:trHeight w:val="412"/>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565E90" w14:paraId="66A46096" w14:textId="77777777">
            <w:pPr>
              <w:spacing w:line="360" w:lineRule="auto"/>
              <w:jc w:val="both"/>
              <w:rPr>
                <w:rFonts w:ascii="Arial" w:hAnsi="Arial" w:cs="Arial"/>
              </w:rPr>
            </w:pP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4B1A4663" w14:textId="77777777">
            <w:pPr>
              <w:spacing w:line="360" w:lineRule="auto"/>
              <w:jc w:val="both"/>
              <w:rPr>
                <w:rFonts w:ascii="Arial" w:hAnsi="Arial" w:cs="Arial"/>
              </w:rPr>
            </w:pPr>
            <w:r>
              <w:rPr>
                <w:rFonts w:ascii="Arial" w:hAnsi="Arial" w:cs="Arial"/>
              </w:rPr>
              <w:t>Snack</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4A0B3362" w14:textId="77777777">
            <w:pPr>
              <w:spacing w:line="360" w:lineRule="auto"/>
              <w:jc w:val="both"/>
              <w:rPr>
                <w:rFonts w:ascii="Arial" w:hAnsi="Arial" w:cs="Arial"/>
              </w:rPr>
            </w:pPr>
            <w:r>
              <w:rPr>
                <w:rFonts w:ascii="Arial" w:hAnsi="Arial" w:cs="Arial"/>
              </w:rPr>
              <w:t>2,815</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2ABF1443" w14:textId="77777777">
            <w:pPr>
              <w:spacing w:line="360" w:lineRule="auto"/>
              <w:jc w:val="both"/>
              <w:rPr>
                <w:rFonts w:ascii="Arial" w:hAnsi="Arial" w:cs="Arial"/>
              </w:rPr>
            </w:pPr>
            <w:r>
              <w:rPr>
                <w:rFonts w:ascii="Arial" w:hAnsi="Arial" w:cs="Arial"/>
              </w:rPr>
              <w:t>24.7</w:t>
            </w:r>
          </w:p>
        </w:tc>
      </w:tr>
      <w:tr w:rsidRPr="00C663C0" w:rsidR="00C663C0" w:rsidTr="00DF4295" w14:paraId="31B47AE7" w14:textId="77777777">
        <w:trPr>
          <w:trHeight w:val="424"/>
        </w:trPr>
        <w:tc>
          <w:tcPr>
            <w:tcW w:w="3084"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565E90" w14:paraId="6651FB05" w14:textId="77777777">
            <w:pPr>
              <w:spacing w:line="360" w:lineRule="auto"/>
              <w:jc w:val="both"/>
              <w:rPr>
                <w:rFonts w:ascii="Arial" w:hAnsi="Arial" w:cs="Arial"/>
              </w:rPr>
            </w:pPr>
          </w:p>
        </w:tc>
        <w:tc>
          <w:tcPr>
            <w:tcW w:w="2145"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7217D025" w14:textId="77777777">
            <w:pPr>
              <w:spacing w:line="360" w:lineRule="auto"/>
              <w:jc w:val="both"/>
              <w:rPr>
                <w:rFonts w:ascii="Arial" w:hAnsi="Arial" w:cs="Arial"/>
              </w:rPr>
            </w:pPr>
            <w:r>
              <w:rPr>
                <w:rFonts w:ascii="Arial" w:hAnsi="Arial" w:cs="Arial"/>
              </w:rPr>
              <w:t>Meal</w:t>
            </w:r>
          </w:p>
        </w:tc>
        <w:tc>
          <w:tcPr>
            <w:tcW w:w="1781"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169919C6" w14:textId="77777777">
            <w:pPr>
              <w:spacing w:line="360" w:lineRule="auto"/>
              <w:jc w:val="both"/>
              <w:rPr>
                <w:rFonts w:ascii="Arial" w:hAnsi="Arial" w:cs="Arial"/>
              </w:rPr>
            </w:pPr>
            <w:r>
              <w:rPr>
                <w:rFonts w:ascii="Arial" w:hAnsi="Arial" w:cs="Arial"/>
              </w:rPr>
              <w:t>2,794</w:t>
            </w:r>
          </w:p>
        </w:tc>
        <w:tc>
          <w:tcPr>
            <w:tcW w:w="1946" w:type="dxa"/>
            <w:tcBorders>
              <w:top w:val="single" w:color="CCCCCC" w:sz="1" w:space="0"/>
              <w:left w:val="single" w:color="CCCCCC" w:sz="1" w:space="0"/>
              <w:bottom w:val="single" w:color="CCCCCC" w:sz="1" w:space="0"/>
              <w:right w:val="single" w:color="CCCCCC" w:sz="1" w:space="0"/>
            </w:tcBorders>
            <w:shd w:val="clear" w:color="auto" w:fill="FFFFFF"/>
            <w:tcMar>
              <w:top w:w="80" w:type="dxa"/>
              <w:left w:w="120" w:type="dxa"/>
              <w:bottom w:w="80" w:type="dxa"/>
              <w:right w:w="120" w:type="dxa"/>
            </w:tcMar>
          </w:tcPr>
          <w:p w:rsidRPr="00C663C0" w:rsidR="00565E90" w:rsidP="00C663C0" w:rsidRDefault="00000000" w14:paraId="0A7E7E00" w14:textId="77777777">
            <w:pPr>
              <w:spacing w:line="360" w:lineRule="auto"/>
              <w:jc w:val="both"/>
              <w:rPr>
                <w:rFonts w:ascii="Arial" w:hAnsi="Arial" w:cs="Arial"/>
              </w:rPr>
            </w:pPr>
            <w:r>
              <w:rPr>
                <w:rFonts w:ascii="Arial" w:hAnsi="Arial" w:cs="Arial"/>
              </w:rPr>
              <w:t>24.5</w:t>
            </w:r>
          </w:p>
        </w:tc>
      </w:tr>
    </w:tbl>
    <w:p w:rsidRPr="00C663C0" w:rsidR="00565E90" w:rsidP="00C663C0" w:rsidRDefault="00000000" w14:paraId="73DBAC88" w14:textId="77777777">
      <w:pPr>
        <w:spacing w:after="160" w:line="360" w:lineRule="auto"/>
        <w:jc w:val="both"/>
        <w:rPr>
          <w:rFonts w:ascii="Arial" w:hAnsi="Arial" w:cs="Arial"/>
        </w:rPr>
      </w:pPr>
      <w:r>
        <w:rPr>
          <w:rFonts w:ascii="Arial" w:hAnsi="Arial" w:cs="Arial"/>
          <w:i/>
          <w:iCs/>
        </w:rPr>
        <w:t>Table 2: Distribution of Key Categorical Variables</w:t>
      </w:r>
    </w:p>
    <w:p w:rsidRPr="00C663C0" w:rsidR="00565E90" w:rsidP="00C663C0" w:rsidRDefault="00565E90" w14:paraId="4D76DB96" w14:textId="77777777">
      <w:pPr>
        <w:spacing w:after="120" w:line="360" w:lineRule="auto"/>
        <w:jc w:val="both"/>
        <w:rPr>
          <w:rFonts w:ascii="Arial" w:hAnsi="Arial" w:cs="Arial"/>
        </w:rPr>
      </w:pPr>
    </w:p>
    <w:p w:rsidRPr="00C663C0" w:rsidR="00565E90" w:rsidP="00C663C0" w:rsidRDefault="00000000" w14:paraId="63D2DED5" w14:textId="77777777">
      <w:pPr>
        <w:spacing w:after="160" w:line="360" w:lineRule="auto"/>
        <w:jc w:val="both"/>
        <w:rPr>
          <w:rFonts w:ascii="Arial" w:hAnsi="Arial" w:cs="Arial"/>
        </w:rPr>
      </w:pPr>
      <w:r>
        <w:rPr>
          <w:rFonts w:ascii="Arial" w:hAnsi="Arial" w:cs="Arial"/>
        </w:rPr>
        <w:t>The weather conditions are distributed relatively evenly across six categories, which is beneficial for comparative analysis. Motorcycle is overwhelmingly the most common vehicle type (58.0%), consistent with the South Asian delivery context. Road traffic density is skewed towards lower congestion, with 34.4% of orders delivered under low-traffic conditions. Order types are approximately equally distributed across Drinks, Buffet, Snack, and Meal categories, indicating no strong product-type bias in the dataset.</w:t>
      </w:r>
    </w:p>
    <w:p w:rsidRPr="00C663C0" w:rsidR="00D00553" w:rsidP="00C663C0" w:rsidRDefault="00A24B3F" w14:paraId="2448E6A9" w14:textId="77777777">
      <w:pPr>
        <w:spacing w:before="100" w:beforeAutospacing="1" w:after="100" w:afterAutospacing="1" w:line="360" w:lineRule="auto"/>
        <w:jc w:val="both"/>
        <w:rPr>
          <w:rFonts w:ascii="Arial" w:hAnsi="Arial" w:cs="Arial"/>
          <w:b/>
          <w:bCs/>
        </w:rPr>
      </w:pPr>
      <w:r>
        <w:rPr>
          <w:rFonts w:ascii="Arial" w:hAnsi="Arial" w:cs="Arial"/>
          <w:b/>
          <w:bCs/>
        </w:rPr>
        <w:t>Trend Analysis and Visualization</w:t>
      </w:r>
    </w:p>
    <w:p w:rsidRPr="00C663C0" w:rsidR="00A24B3F" w:rsidP="00C663C0" w:rsidRDefault="00A24B3F" w14:paraId="44FF54CB" w14:textId="196073D8">
      <w:pPr>
        <w:spacing w:before="100" w:beforeAutospacing="1" w:after="100" w:afterAutospacing="1" w:line="360" w:lineRule="auto"/>
        <w:jc w:val="both"/>
        <w:rPr>
          <w:rFonts w:ascii="Arial" w:hAnsi="Arial" w:cs="Arial"/>
        </w:rPr>
      </w:pPr>
      <w:r>
        <w:rPr>
          <w:rFonts w:ascii="Arial" w:hAnsi="Arial" w:cs="Arial"/>
        </w:rPr>
        <w:br/>
      </w:r>
      <w:r>
        <w:rPr>
          <w:rFonts w:ascii="Arial" w:hAnsi="Arial" w:cs="Arial"/>
        </w:rPr>
        <w:t>Patterns within the dataset were explored to understand how delivery ratings and overall performance differ under varying weather conditions, traffic levels, and vehicle types.</w:t>
      </w:r>
    </w:p>
    <w:p w:rsidRPr="00C663C0" w:rsidR="00D00553" w:rsidP="00C663C0" w:rsidRDefault="00A24B3F" w14:paraId="06153EE0" w14:textId="77777777">
      <w:pPr>
        <w:spacing w:before="100" w:beforeAutospacing="1" w:after="100" w:afterAutospacing="1" w:line="360" w:lineRule="auto"/>
        <w:jc w:val="both"/>
        <w:rPr>
          <w:rFonts w:ascii="Arial" w:hAnsi="Arial" w:cs="Arial"/>
          <w:b/>
          <w:bCs/>
        </w:rPr>
      </w:pPr>
      <w:r>
        <w:rPr>
          <w:rFonts w:ascii="Arial" w:hAnsi="Arial" w:cs="Arial"/>
          <w:b/>
          <w:bCs/>
        </w:rPr>
        <w:t>Delivery Ratings by Weather Condition</w:t>
      </w:r>
    </w:p>
    <w:p w:rsidRPr="00C663C0" w:rsidR="00A24B3F" w:rsidP="00C663C0" w:rsidRDefault="00A24B3F" w14:paraId="1264D594" w14:textId="1BC595EC">
      <w:pPr>
        <w:spacing w:before="100" w:beforeAutospacing="1" w:after="100" w:afterAutospacing="1" w:line="360" w:lineRule="auto"/>
        <w:jc w:val="both"/>
        <w:rPr>
          <w:rFonts w:ascii="Arial" w:hAnsi="Arial" w:cs="Arial"/>
        </w:rPr>
      </w:pPr>
      <w:r>
        <w:rPr>
          <w:rFonts w:ascii="Arial" w:hAnsi="Arial" w:cs="Arial"/>
        </w:rPr>
        <w:br/>
      </w:r>
      <w:r>
        <w:rPr>
          <w:rFonts w:ascii="Arial" w:hAnsi="Arial" w:cs="Arial"/>
        </w:rPr>
        <w:t>Figure 1 (presented below as Table 3) summarises the average delivery ratings across different weather categories. This comparison helps evaluate whether challenging weather environments correspond with lower perceived service quality, particularly where difficult conditions may disrupt delivery efficiency and influence customer perceptions.</w:t>
      </w:r>
    </w:p>
    <w:tbl>
      <w:tblPr>
        <w:tblW w:w="0" w:type="auto"/>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2229"/>
        <w:gridCol w:w="1507"/>
        <w:gridCol w:w="1614"/>
        <w:gridCol w:w="696"/>
      </w:tblGrid>
      <w:tr w:rsidRPr="00C663C0" w:rsidR="00C663C0" w:rsidTr="00A24B3F" w14:paraId="42928DE7" w14:textId="77777777">
        <w:trPr>
          <w:tblHeader/>
          <w:tblCellSpacing w:w="15" w:type="dxa"/>
        </w:trPr>
        <w:tc>
          <w:tcPr>
            <w:tcW w:w="0" w:type="auto"/>
            <w:shd w:val="clear" w:color="auto" w:fill="83CAEB" w:themeFill="accent1" w:themeFillTint="66"/>
            <w:vAlign w:val="center"/>
            <w:hideMark/>
          </w:tcPr>
          <w:p w:rsidRPr="00C663C0" w:rsidR="00A24B3F" w:rsidP="00C663C0" w:rsidRDefault="00A24B3F" w14:paraId="41623C79" w14:textId="77777777">
            <w:pPr>
              <w:spacing w:line="360" w:lineRule="auto"/>
              <w:jc w:val="both"/>
              <w:rPr>
                <w:rFonts w:ascii="Arial" w:hAnsi="Arial" w:cs="Arial"/>
                <w:b/>
                <w:bCs/>
              </w:rPr>
            </w:pPr>
            <w:r>
              <w:rPr>
                <w:rFonts w:ascii="Arial" w:hAnsi="Arial" w:cs="Arial"/>
                <w:b/>
                <w:bCs/>
              </w:rPr>
              <w:t>Weather Condition</w:t>
            </w:r>
          </w:p>
        </w:tc>
        <w:tc>
          <w:tcPr>
            <w:tcW w:w="0" w:type="auto"/>
            <w:shd w:val="clear" w:color="auto" w:fill="47D459" w:themeFill="accent3" w:themeFillTint="99"/>
            <w:vAlign w:val="center"/>
            <w:hideMark/>
          </w:tcPr>
          <w:p w:rsidRPr="00C663C0" w:rsidR="00A24B3F" w:rsidP="00C663C0" w:rsidRDefault="00A24B3F" w14:paraId="70B6C027" w14:textId="77777777">
            <w:pPr>
              <w:spacing w:line="360" w:lineRule="auto"/>
              <w:jc w:val="both"/>
              <w:rPr>
                <w:rFonts w:ascii="Arial" w:hAnsi="Arial" w:cs="Arial"/>
                <w:b/>
                <w:bCs/>
              </w:rPr>
            </w:pPr>
            <w:r>
              <w:rPr>
                <w:rFonts w:ascii="Arial" w:hAnsi="Arial" w:cs="Arial"/>
                <w:b/>
                <w:bCs/>
              </w:rPr>
              <w:t>Mean Rating</w:t>
            </w:r>
          </w:p>
        </w:tc>
        <w:tc>
          <w:tcPr>
            <w:tcW w:w="0" w:type="auto"/>
            <w:shd w:val="clear" w:color="auto" w:fill="F1A983" w:themeFill="accent2" w:themeFillTint="99"/>
            <w:vAlign w:val="center"/>
            <w:hideMark/>
          </w:tcPr>
          <w:p w:rsidRPr="00C663C0" w:rsidR="00A24B3F" w:rsidP="00C663C0" w:rsidRDefault="00A24B3F" w14:paraId="2DF67BF9" w14:textId="77777777">
            <w:pPr>
              <w:spacing w:line="360" w:lineRule="auto"/>
              <w:jc w:val="both"/>
              <w:rPr>
                <w:rFonts w:ascii="Arial" w:hAnsi="Arial" w:cs="Arial"/>
                <w:b/>
                <w:bCs/>
              </w:rPr>
            </w:pPr>
            <w:r>
              <w:rPr>
                <w:rFonts w:ascii="Arial" w:hAnsi="Arial" w:cs="Arial"/>
                <w:b/>
                <w:bCs/>
              </w:rPr>
              <w:t>Std Deviation</w:t>
            </w:r>
          </w:p>
        </w:tc>
        <w:tc>
          <w:tcPr>
            <w:tcW w:w="0" w:type="auto"/>
            <w:shd w:val="clear" w:color="auto" w:fill="D86DCB" w:themeFill="accent5" w:themeFillTint="99"/>
            <w:vAlign w:val="center"/>
            <w:hideMark/>
          </w:tcPr>
          <w:p w:rsidRPr="00C663C0" w:rsidR="00A24B3F" w:rsidP="00C663C0" w:rsidRDefault="00A24B3F" w14:paraId="63FED732" w14:textId="77777777">
            <w:pPr>
              <w:spacing w:line="360" w:lineRule="auto"/>
              <w:jc w:val="both"/>
              <w:rPr>
                <w:rFonts w:ascii="Arial" w:hAnsi="Arial" w:cs="Arial"/>
                <w:b/>
                <w:bCs/>
              </w:rPr>
            </w:pPr>
            <w:r>
              <w:rPr>
                <w:rFonts w:ascii="Arial" w:hAnsi="Arial" w:cs="Arial"/>
                <w:b/>
                <w:bCs/>
              </w:rPr>
              <w:t>N</w:t>
            </w:r>
          </w:p>
        </w:tc>
      </w:tr>
      <w:tr w:rsidRPr="00C663C0" w:rsidR="00C663C0" w:rsidTr="00A24B3F" w14:paraId="7E7AFC57" w14:textId="77777777">
        <w:trPr>
          <w:tblCellSpacing w:w="15" w:type="dxa"/>
        </w:trPr>
        <w:tc>
          <w:tcPr>
            <w:tcW w:w="0" w:type="auto"/>
            <w:vAlign w:val="center"/>
            <w:hideMark/>
          </w:tcPr>
          <w:p w:rsidRPr="00C663C0" w:rsidR="00A24B3F" w:rsidP="00C663C0" w:rsidRDefault="00A24B3F" w14:paraId="0B5AB09C" w14:textId="77777777">
            <w:pPr>
              <w:spacing w:line="360" w:lineRule="auto"/>
              <w:jc w:val="both"/>
              <w:rPr>
                <w:rFonts w:ascii="Arial" w:hAnsi="Arial" w:cs="Arial"/>
              </w:rPr>
            </w:pPr>
            <w:r>
              <w:rPr>
                <w:rFonts w:ascii="Arial" w:hAnsi="Arial" w:cs="Arial"/>
              </w:rPr>
              <w:t>Cloudy</w:t>
            </w:r>
          </w:p>
        </w:tc>
        <w:tc>
          <w:tcPr>
            <w:tcW w:w="0" w:type="auto"/>
            <w:vAlign w:val="center"/>
            <w:hideMark/>
          </w:tcPr>
          <w:p w:rsidRPr="00C663C0" w:rsidR="00A24B3F" w:rsidP="00C663C0" w:rsidRDefault="00A24B3F" w14:paraId="31361469" w14:textId="77777777">
            <w:pPr>
              <w:spacing w:line="360" w:lineRule="auto"/>
              <w:jc w:val="both"/>
              <w:rPr>
                <w:rFonts w:ascii="Arial" w:hAnsi="Arial" w:cs="Arial"/>
              </w:rPr>
            </w:pPr>
            <w:r>
              <w:rPr>
                <w:rFonts w:ascii="Arial" w:hAnsi="Arial" w:cs="Arial"/>
              </w:rPr>
              <w:t>4.661</w:t>
            </w:r>
          </w:p>
        </w:tc>
        <w:tc>
          <w:tcPr>
            <w:tcW w:w="0" w:type="auto"/>
            <w:vAlign w:val="center"/>
            <w:hideMark/>
          </w:tcPr>
          <w:p w:rsidRPr="00C663C0" w:rsidR="00A24B3F" w:rsidP="00C663C0" w:rsidRDefault="00A24B3F" w14:paraId="02B9BB6B" w14:textId="77777777">
            <w:pPr>
              <w:spacing w:line="360" w:lineRule="auto"/>
              <w:jc w:val="both"/>
              <w:rPr>
                <w:rFonts w:ascii="Arial" w:hAnsi="Arial" w:cs="Arial"/>
              </w:rPr>
            </w:pPr>
            <w:r>
              <w:rPr>
                <w:rFonts w:ascii="Arial" w:hAnsi="Arial" w:cs="Arial"/>
              </w:rPr>
              <w:t>0.281</w:t>
            </w:r>
          </w:p>
        </w:tc>
        <w:tc>
          <w:tcPr>
            <w:tcW w:w="0" w:type="auto"/>
            <w:vAlign w:val="center"/>
            <w:hideMark/>
          </w:tcPr>
          <w:p w:rsidRPr="00C663C0" w:rsidR="00A24B3F" w:rsidP="00C663C0" w:rsidRDefault="00A24B3F" w14:paraId="2A579EFC" w14:textId="77777777">
            <w:pPr>
              <w:spacing w:line="360" w:lineRule="auto"/>
              <w:jc w:val="both"/>
              <w:rPr>
                <w:rFonts w:ascii="Arial" w:hAnsi="Arial" w:cs="Arial"/>
              </w:rPr>
            </w:pPr>
            <w:r>
              <w:rPr>
                <w:rFonts w:ascii="Arial" w:hAnsi="Arial" w:cs="Arial"/>
              </w:rPr>
              <w:t>1,797</w:t>
            </w:r>
          </w:p>
        </w:tc>
      </w:tr>
      <w:tr w:rsidRPr="00C663C0" w:rsidR="00C663C0" w:rsidTr="00A24B3F" w14:paraId="1CAC90AE" w14:textId="77777777">
        <w:trPr>
          <w:tblCellSpacing w:w="15" w:type="dxa"/>
        </w:trPr>
        <w:tc>
          <w:tcPr>
            <w:tcW w:w="0" w:type="auto"/>
            <w:vAlign w:val="center"/>
            <w:hideMark/>
          </w:tcPr>
          <w:p w:rsidRPr="00C663C0" w:rsidR="00A24B3F" w:rsidP="00C663C0" w:rsidRDefault="00A24B3F" w14:paraId="4F2FA1CC" w14:textId="77777777">
            <w:pPr>
              <w:spacing w:line="360" w:lineRule="auto"/>
              <w:jc w:val="both"/>
              <w:rPr>
                <w:rFonts w:ascii="Arial" w:hAnsi="Arial" w:cs="Arial"/>
              </w:rPr>
            </w:pPr>
            <w:r>
              <w:rPr>
                <w:rFonts w:ascii="Arial" w:hAnsi="Arial" w:cs="Arial"/>
              </w:rPr>
              <w:t>Fog</w:t>
            </w:r>
          </w:p>
        </w:tc>
        <w:tc>
          <w:tcPr>
            <w:tcW w:w="0" w:type="auto"/>
            <w:vAlign w:val="center"/>
            <w:hideMark/>
          </w:tcPr>
          <w:p w:rsidRPr="00C663C0" w:rsidR="00A24B3F" w:rsidP="00C663C0" w:rsidRDefault="00A24B3F" w14:paraId="715EE340" w14:textId="77777777">
            <w:pPr>
              <w:spacing w:line="360" w:lineRule="auto"/>
              <w:jc w:val="both"/>
              <w:rPr>
                <w:rFonts w:ascii="Arial" w:hAnsi="Arial" w:cs="Arial"/>
              </w:rPr>
            </w:pPr>
            <w:r>
              <w:rPr>
                <w:rFonts w:ascii="Arial" w:hAnsi="Arial" w:cs="Arial"/>
              </w:rPr>
              <w:t>4.658</w:t>
            </w:r>
          </w:p>
        </w:tc>
        <w:tc>
          <w:tcPr>
            <w:tcW w:w="0" w:type="auto"/>
            <w:vAlign w:val="center"/>
            <w:hideMark/>
          </w:tcPr>
          <w:p w:rsidRPr="00C663C0" w:rsidR="00A24B3F" w:rsidP="00C663C0" w:rsidRDefault="00A24B3F" w14:paraId="60410DC7" w14:textId="77777777">
            <w:pPr>
              <w:spacing w:line="360" w:lineRule="auto"/>
              <w:jc w:val="both"/>
              <w:rPr>
                <w:rFonts w:ascii="Arial" w:hAnsi="Arial" w:cs="Arial"/>
              </w:rPr>
            </w:pPr>
            <w:r>
              <w:rPr>
                <w:rFonts w:ascii="Arial" w:hAnsi="Arial" w:cs="Arial"/>
              </w:rPr>
              <w:t>0.275</w:t>
            </w:r>
          </w:p>
        </w:tc>
        <w:tc>
          <w:tcPr>
            <w:tcW w:w="0" w:type="auto"/>
            <w:vAlign w:val="center"/>
            <w:hideMark/>
          </w:tcPr>
          <w:p w:rsidRPr="00C663C0" w:rsidR="00A24B3F" w:rsidP="00C663C0" w:rsidRDefault="00A24B3F" w14:paraId="3ABA6B20" w14:textId="77777777">
            <w:pPr>
              <w:spacing w:line="360" w:lineRule="auto"/>
              <w:jc w:val="both"/>
              <w:rPr>
                <w:rFonts w:ascii="Arial" w:hAnsi="Arial" w:cs="Arial"/>
              </w:rPr>
            </w:pPr>
            <w:r>
              <w:rPr>
                <w:rFonts w:ascii="Arial" w:hAnsi="Arial" w:cs="Arial"/>
              </w:rPr>
              <w:t>1,722</w:t>
            </w:r>
          </w:p>
        </w:tc>
      </w:tr>
      <w:tr w:rsidRPr="00C663C0" w:rsidR="00C663C0" w:rsidTr="00A24B3F" w14:paraId="735894EB" w14:textId="77777777">
        <w:trPr>
          <w:tblCellSpacing w:w="15" w:type="dxa"/>
        </w:trPr>
        <w:tc>
          <w:tcPr>
            <w:tcW w:w="0" w:type="auto"/>
            <w:vAlign w:val="center"/>
            <w:hideMark/>
          </w:tcPr>
          <w:p w:rsidRPr="00C663C0" w:rsidR="00A24B3F" w:rsidP="00C663C0" w:rsidRDefault="00A24B3F" w14:paraId="233725D3" w14:textId="77777777">
            <w:pPr>
              <w:spacing w:line="360" w:lineRule="auto"/>
              <w:jc w:val="both"/>
              <w:rPr>
                <w:rFonts w:ascii="Arial" w:hAnsi="Arial" w:cs="Arial"/>
              </w:rPr>
            </w:pPr>
            <w:r>
              <w:rPr>
                <w:rFonts w:ascii="Arial" w:hAnsi="Arial" w:cs="Arial"/>
              </w:rPr>
              <w:t>Sunny</w:t>
            </w:r>
          </w:p>
        </w:tc>
        <w:tc>
          <w:tcPr>
            <w:tcW w:w="0" w:type="auto"/>
            <w:vAlign w:val="center"/>
            <w:hideMark/>
          </w:tcPr>
          <w:p w:rsidRPr="00C663C0" w:rsidR="00A24B3F" w:rsidP="00C663C0" w:rsidRDefault="00A24B3F" w14:paraId="15B2D57D" w14:textId="77777777">
            <w:pPr>
              <w:spacing w:line="360" w:lineRule="auto"/>
              <w:jc w:val="both"/>
              <w:rPr>
                <w:rFonts w:ascii="Arial" w:hAnsi="Arial" w:cs="Arial"/>
              </w:rPr>
            </w:pPr>
            <w:r>
              <w:rPr>
                <w:rFonts w:ascii="Arial" w:hAnsi="Arial" w:cs="Arial"/>
              </w:rPr>
              <w:t>4.646</w:t>
            </w:r>
          </w:p>
        </w:tc>
        <w:tc>
          <w:tcPr>
            <w:tcW w:w="0" w:type="auto"/>
            <w:vAlign w:val="center"/>
            <w:hideMark/>
          </w:tcPr>
          <w:p w:rsidRPr="00C663C0" w:rsidR="00A24B3F" w:rsidP="00C663C0" w:rsidRDefault="00A24B3F" w14:paraId="08B4DAFB" w14:textId="77777777">
            <w:pPr>
              <w:spacing w:line="360" w:lineRule="auto"/>
              <w:jc w:val="both"/>
              <w:rPr>
                <w:rFonts w:ascii="Arial" w:hAnsi="Arial" w:cs="Arial"/>
              </w:rPr>
            </w:pPr>
            <w:r>
              <w:rPr>
                <w:rFonts w:ascii="Arial" w:hAnsi="Arial" w:cs="Arial"/>
              </w:rPr>
              <w:t>0.429</w:t>
            </w:r>
          </w:p>
        </w:tc>
        <w:tc>
          <w:tcPr>
            <w:tcW w:w="0" w:type="auto"/>
            <w:vAlign w:val="center"/>
            <w:hideMark/>
          </w:tcPr>
          <w:p w:rsidRPr="00C663C0" w:rsidR="00A24B3F" w:rsidP="00C663C0" w:rsidRDefault="00A24B3F" w14:paraId="1D417600" w14:textId="77777777">
            <w:pPr>
              <w:spacing w:line="360" w:lineRule="auto"/>
              <w:jc w:val="both"/>
              <w:rPr>
                <w:rFonts w:ascii="Arial" w:hAnsi="Arial" w:cs="Arial"/>
              </w:rPr>
            </w:pPr>
            <w:r>
              <w:rPr>
                <w:rFonts w:ascii="Arial" w:hAnsi="Arial" w:cs="Arial"/>
              </w:rPr>
              <w:t>1,906</w:t>
            </w:r>
          </w:p>
        </w:tc>
      </w:tr>
      <w:tr w:rsidRPr="00C663C0" w:rsidR="00C663C0" w:rsidTr="00A24B3F" w14:paraId="0E7C40B9" w14:textId="77777777">
        <w:trPr>
          <w:tblCellSpacing w:w="15" w:type="dxa"/>
        </w:trPr>
        <w:tc>
          <w:tcPr>
            <w:tcW w:w="0" w:type="auto"/>
            <w:vAlign w:val="center"/>
            <w:hideMark/>
          </w:tcPr>
          <w:p w:rsidRPr="00C663C0" w:rsidR="00A24B3F" w:rsidP="00C663C0" w:rsidRDefault="00A24B3F" w14:paraId="2856010C" w14:textId="77777777">
            <w:pPr>
              <w:spacing w:line="360" w:lineRule="auto"/>
              <w:jc w:val="both"/>
              <w:rPr>
                <w:rFonts w:ascii="Arial" w:hAnsi="Arial" w:cs="Arial"/>
              </w:rPr>
            </w:pPr>
            <w:r>
              <w:rPr>
                <w:rFonts w:ascii="Arial" w:hAnsi="Arial" w:cs="Arial"/>
              </w:rPr>
              <w:t>Stormy</w:t>
            </w:r>
          </w:p>
        </w:tc>
        <w:tc>
          <w:tcPr>
            <w:tcW w:w="0" w:type="auto"/>
            <w:vAlign w:val="center"/>
            <w:hideMark/>
          </w:tcPr>
          <w:p w:rsidRPr="00C663C0" w:rsidR="00A24B3F" w:rsidP="00C663C0" w:rsidRDefault="00A24B3F" w14:paraId="0672DEA3" w14:textId="77777777">
            <w:pPr>
              <w:spacing w:line="360" w:lineRule="auto"/>
              <w:jc w:val="both"/>
              <w:rPr>
                <w:rFonts w:ascii="Arial" w:hAnsi="Arial" w:cs="Arial"/>
              </w:rPr>
            </w:pPr>
            <w:r>
              <w:rPr>
                <w:rFonts w:ascii="Arial" w:hAnsi="Arial" w:cs="Arial"/>
              </w:rPr>
              <w:t>4.615</w:t>
            </w:r>
          </w:p>
        </w:tc>
        <w:tc>
          <w:tcPr>
            <w:tcW w:w="0" w:type="auto"/>
            <w:vAlign w:val="center"/>
            <w:hideMark/>
          </w:tcPr>
          <w:p w:rsidRPr="00C663C0" w:rsidR="00A24B3F" w:rsidP="00C663C0" w:rsidRDefault="00A24B3F" w14:paraId="7FD3CC4E" w14:textId="77777777">
            <w:pPr>
              <w:spacing w:line="360" w:lineRule="auto"/>
              <w:jc w:val="both"/>
              <w:rPr>
                <w:rFonts w:ascii="Arial" w:hAnsi="Arial" w:cs="Arial"/>
              </w:rPr>
            </w:pPr>
            <w:r>
              <w:rPr>
                <w:rFonts w:ascii="Arial" w:hAnsi="Arial" w:cs="Arial"/>
              </w:rPr>
              <w:t>0.305</w:t>
            </w:r>
          </w:p>
        </w:tc>
        <w:tc>
          <w:tcPr>
            <w:tcW w:w="0" w:type="auto"/>
            <w:vAlign w:val="center"/>
            <w:hideMark/>
          </w:tcPr>
          <w:p w:rsidRPr="00C663C0" w:rsidR="00A24B3F" w:rsidP="00C663C0" w:rsidRDefault="00A24B3F" w14:paraId="7B51DC45" w14:textId="77777777">
            <w:pPr>
              <w:spacing w:line="360" w:lineRule="auto"/>
              <w:jc w:val="both"/>
              <w:rPr>
                <w:rFonts w:ascii="Arial" w:hAnsi="Arial" w:cs="Arial"/>
              </w:rPr>
            </w:pPr>
            <w:r>
              <w:rPr>
                <w:rFonts w:ascii="Arial" w:hAnsi="Arial" w:cs="Arial"/>
              </w:rPr>
              <w:t>1,750</w:t>
            </w:r>
          </w:p>
        </w:tc>
      </w:tr>
      <w:tr w:rsidRPr="00C663C0" w:rsidR="00C663C0" w:rsidTr="00A24B3F" w14:paraId="2EBEDC6F" w14:textId="77777777">
        <w:trPr>
          <w:tblCellSpacing w:w="15" w:type="dxa"/>
        </w:trPr>
        <w:tc>
          <w:tcPr>
            <w:tcW w:w="0" w:type="auto"/>
            <w:vAlign w:val="center"/>
            <w:hideMark/>
          </w:tcPr>
          <w:p w:rsidRPr="00C663C0" w:rsidR="00A24B3F" w:rsidP="00C663C0" w:rsidRDefault="00A24B3F" w14:paraId="4FCBC436" w14:textId="77777777">
            <w:pPr>
              <w:spacing w:line="360" w:lineRule="auto"/>
              <w:jc w:val="both"/>
              <w:rPr>
                <w:rFonts w:ascii="Arial" w:hAnsi="Arial" w:cs="Arial"/>
              </w:rPr>
            </w:pPr>
            <w:r>
              <w:rPr>
                <w:rFonts w:ascii="Arial" w:hAnsi="Arial" w:cs="Arial"/>
              </w:rPr>
              <w:t>Sandstorms</w:t>
            </w:r>
          </w:p>
        </w:tc>
        <w:tc>
          <w:tcPr>
            <w:tcW w:w="0" w:type="auto"/>
            <w:vAlign w:val="center"/>
            <w:hideMark/>
          </w:tcPr>
          <w:p w:rsidRPr="00C663C0" w:rsidR="00A24B3F" w:rsidP="00C663C0" w:rsidRDefault="00A24B3F" w14:paraId="57331EA3" w14:textId="77777777">
            <w:pPr>
              <w:spacing w:line="360" w:lineRule="auto"/>
              <w:jc w:val="both"/>
              <w:rPr>
                <w:rFonts w:ascii="Arial" w:hAnsi="Arial" w:cs="Arial"/>
              </w:rPr>
            </w:pPr>
            <w:r>
              <w:rPr>
                <w:rFonts w:ascii="Arial" w:hAnsi="Arial" w:cs="Arial"/>
              </w:rPr>
              <w:t>4.614</w:t>
            </w:r>
          </w:p>
        </w:tc>
        <w:tc>
          <w:tcPr>
            <w:tcW w:w="0" w:type="auto"/>
            <w:vAlign w:val="center"/>
            <w:hideMark/>
          </w:tcPr>
          <w:p w:rsidRPr="00C663C0" w:rsidR="00A24B3F" w:rsidP="00C663C0" w:rsidRDefault="00A24B3F" w14:paraId="5F2B36F1" w14:textId="77777777">
            <w:pPr>
              <w:spacing w:line="360" w:lineRule="auto"/>
              <w:jc w:val="both"/>
              <w:rPr>
                <w:rFonts w:ascii="Arial" w:hAnsi="Arial" w:cs="Arial"/>
              </w:rPr>
            </w:pPr>
            <w:r>
              <w:rPr>
                <w:rFonts w:ascii="Arial" w:hAnsi="Arial" w:cs="Arial"/>
              </w:rPr>
              <w:t>0.316</w:t>
            </w:r>
          </w:p>
        </w:tc>
        <w:tc>
          <w:tcPr>
            <w:tcW w:w="0" w:type="auto"/>
            <w:vAlign w:val="center"/>
            <w:hideMark/>
          </w:tcPr>
          <w:p w:rsidRPr="00C663C0" w:rsidR="00A24B3F" w:rsidP="00C663C0" w:rsidRDefault="00A24B3F" w14:paraId="17E7B2B1" w14:textId="77777777">
            <w:pPr>
              <w:spacing w:line="360" w:lineRule="auto"/>
              <w:jc w:val="both"/>
              <w:rPr>
                <w:rFonts w:ascii="Arial" w:hAnsi="Arial" w:cs="Arial"/>
              </w:rPr>
            </w:pPr>
            <w:r>
              <w:rPr>
                <w:rFonts w:ascii="Arial" w:hAnsi="Arial" w:cs="Arial"/>
              </w:rPr>
              <w:t>1,811</w:t>
            </w:r>
          </w:p>
        </w:tc>
      </w:tr>
      <w:tr w:rsidRPr="00C663C0" w:rsidR="00C663C0" w:rsidTr="00A24B3F" w14:paraId="62BDC54B" w14:textId="77777777">
        <w:trPr>
          <w:tblCellSpacing w:w="15" w:type="dxa"/>
        </w:trPr>
        <w:tc>
          <w:tcPr>
            <w:tcW w:w="0" w:type="auto"/>
            <w:vAlign w:val="center"/>
            <w:hideMark/>
          </w:tcPr>
          <w:p w:rsidRPr="00C663C0" w:rsidR="00A24B3F" w:rsidP="00C663C0" w:rsidRDefault="00A24B3F" w14:paraId="6B1B67A3" w14:textId="77777777">
            <w:pPr>
              <w:spacing w:line="360" w:lineRule="auto"/>
              <w:jc w:val="both"/>
              <w:rPr>
                <w:rFonts w:ascii="Arial" w:hAnsi="Arial" w:cs="Arial"/>
              </w:rPr>
            </w:pPr>
            <w:r>
              <w:rPr>
                <w:rFonts w:ascii="Arial" w:hAnsi="Arial" w:cs="Arial"/>
              </w:rPr>
              <w:t>Windy</w:t>
            </w:r>
          </w:p>
        </w:tc>
        <w:tc>
          <w:tcPr>
            <w:tcW w:w="0" w:type="auto"/>
            <w:vAlign w:val="center"/>
            <w:hideMark/>
          </w:tcPr>
          <w:p w:rsidRPr="00C663C0" w:rsidR="00A24B3F" w:rsidP="00C663C0" w:rsidRDefault="00A24B3F" w14:paraId="1563C5D6" w14:textId="77777777">
            <w:pPr>
              <w:spacing w:line="360" w:lineRule="auto"/>
              <w:jc w:val="both"/>
              <w:rPr>
                <w:rFonts w:ascii="Arial" w:hAnsi="Arial" w:cs="Arial"/>
              </w:rPr>
            </w:pPr>
            <w:r>
              <w:rPr>
                <w:rFonts w:ascii="Arial" w:hAnsi="Arial" w:cs="Arial"/>
              </w:rPr>
              <w:t>4.614</w:t>
            </w:r>
          </w:p>
        </w:tc>
        <w:tc>
          <w:tcPr>
            <w:tcW w:w="0" w:type="auto"/>
            <w:vAlign w:val="center"/>
            <w:hideMark/>
          </w:tcPr>
          <w:p w:rsidRPr="00C663C0" w:rsidR="00A24B3F" w:rsidP="00C663C0" w:rsidRDefault="00A24B3F" w14:paraId="2FA972B1" w14:textId="77777777">
            <w:pPr>
              <w:spacing w:line="360" w:lineRule="auto"/>
              <w:jc w:val="both"/>
              <w:rPr>
                <w:rFonts w:ascii="Arial" w:hAnsi="Arial" w:cs="Arial"/>
              </w:rPr>
            </w:pPr>
            <w:r>
              <w:rPr>
                <w:rFonts w:ascii="Arial" w:hAnsi="Arial" w:cs="Arial"/>
              </w:rPr>
              <w:t>0.310</w:t>
            </w:r>
          </w:p>
        </w:tc>
        <w:tc>
          <w:tcPr>
            <w:tcW w:w="0" w:type="auto"/>
            <w:vAlign w:val="center"/>
            <w:hideMark/>
          </w:tcPr>
          <w:p w:rsidRPr="00C663C0" w:rsidR="00A24B3F" w:rsidP="00C663C0" w:rsidRDefault="00A24B3F" w14:paraId="12A1C2E0" w14:textId="77777777">
            <w:pPr>
              <w:spacing w:line="360" w:lineRule="auto"/>
              <w:jc w:val="both"/>
              <w:rPr>
                <w:rFonts w:ascii="Arial" w:hAnsi="Arial" w:cs="Arial"/>
              </w:rPr>
            </w:pPr>
            <w:r>
              <w:rPr>
                <w:rFonts w:ascii="Arial" w:hAnsi="Arial" w:cs="Arial"/>
              </w:rPr>
              <w:t>1,887</w:t>
            </w:r>
          </w:p>
        </w:tc>
      </w:tr>
    </w:tbl>
    <w:p w:rsidRPr="00C663C0" w:rsidR="00A24B3F" w:rsidP="00C663C0" w:rsidRDefault="00A24B3F" w14:paraId="05FD127A" w14:textId="77777777">
      <w:pPr>
        <w:spacing w:before="100" w:beforeAutospacing="1" w:after="100" w:afterAutospacing="1" w:line="360" w:lineRule="auto"/>
        <w:jc w:val="both"/>
        <w:rPr>
          <w:rFonts w:ascii="Arial" w:hAnsi="Arial" w:cs="Arial"/>
          <w:i/>
          <w:iCs/>
        </w:rPr>
      </w:pPr>
      <w:r>
        <w:rPr>
          <w:rFonts w:ascii="Arial" w:hAnsi="Arial" w:cs="Arial"/>
          <w:i/>
          <w:iCs/>
        </w:rPr>
        <w:t>Table 3: Mean Delivery Ratings by Weather Condition</w:t>
      </w:r>
    </w:p>
    <w:p w:rsidRPr="00C663C0" w:rsidR="00A24B3F" w:rsidP="00C663C0" w:rsidRDefault="00A24B3F" w14:paraId="2546B7BF" w14:textId="7A0DFF03">
      <w:pPr>
        <w:spacing w:before="100" w:beforeAutospacing="1" w:after="100" w:afterAutospacing="1" w:line="360" w:lineRule="auto"/>
        <w:jc w:val="both"/>
        <w:rPr>
          <w:rFonts w:ascii="Arial" w:hAnsi="Arial" w:cs="Arial"/>
        </w:rPr>
      </w:pPr>
      <w:r>
        <w:rPr>
          <w:rFonts w:ascii="Arial" w:hAnsi="Arial" w:cs="Arial"/>
          <w:i/>
          <w:noProof/>
        </w:rPr>
        <w:drawing>
          <wp:inline distT="0" distB="0" distL="0" distR="0" wp14:anchorId="1C9D1DDF" wp14:editId="243E0336">
            <wp:extent cx="3307080" cy="2087879"/>
            <wp:effectExtent l="0" t="0" r="7620" b="8255"/>
            <wp:docPr id="1445700459" name="Picture 5" descr="A screenshot of a graph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700459" name="Picture 5" descr="A screenshot of a graph  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l="38931" t="18274" r="-820" b="2244"/>
                    <a:stretch/>
                  </pic:blipFill>
                  <pic:spPr bwMode="auto">
                    <a:xfrm>
                      <a:off x="0" y="0"/>
                      <a:ext cx="3324114" cy="2098633"/>
                    </a:xfrm>
                    <a:prstGeom prst="rect">
                      <a:avLst/>
                    </a:prstGeom>
                    <a:noFill/>
                    <a:ln>
                      <a:noFill/>
                    </a:ln>
                    <a:extLst>
                      <a:ext uri="{53640926-AAD7-44D8-BBD7-CCE9431645EC}">
                        <a14:shadowObscured xmlns:a14="http://schemas.microsoft.com/office/drawing/2010/main"/>
                      </a:ext>
                    </a:extLst>
                  </pic:spPr>
                </pic:pic>
              </a:graphicData>
            </a:graphic>
          </wp:inline>
        </w:drawing>
      </w:r>
    </w:p>
    <w:p w:rsidRPr="00C663C0" w:rsidR="00A24B3F" w:rsidP="00C663C0" w:rsidRDefault="00A24B3F" w14:paraId="2503EAA3" w14:textId="13467B43">
      <w:pPr>
        <w:spacing w:before="100" w:beforeAutospacing="1" w:after="100" w:afterAutospacing="1" w:line="360" w:lineRule="auto"/>
        <w:jc w:val="both"/>
        <w:rPr>
          <w:rFonts w:ascii="Arial" w:hAnsi="Arial" w:cs="Arial"/>
        </w:rPr>
      </w:pPr>
      <w:r>
        <w:rPr>
          <w:rFonts w:ascii="Arial" w:hAnsi="Arial" w:cs="Arial"/>
          <w:i/>
          <w:iCs/>
        </w:rPr>
        <w:t>Figure 2: Average Delivery Ratings by Weather Condition (Excel PivotChart)</w:t>
      </w:r>
    </w:p>
    <w:p w:rsidRPr="00C663C0" w:rsidR="00A24B3F" w:rsidP="00C663C0" w:rsidRDefault="00A24B3F" w14:paraId="224D374C" w14:textId="77777777">
      <w:pPr>
        <w:spacing w:before="100" w:beforeAutospacing="1" w:after="100" w:afterAutospacing="1" w:line="360" w:lineRule="auto"/>
        <w:jc w:val="both"/>
        <w:rPr>
          <w:rFonts w:ascii="Arial" w:hAnsi="Arial" w:cs="Arial"/>
        </w:rPr>
      </w:pPr>
      <w:r>
        <w:rPr>
          <w:rFonts w:ascii="Arial" w:hAnsi="Arial" w:cs="Arial"/>
        </w:rPr>
        <w:t>The results indicate a slight decline in ratings under more severe weather conditions. Deliveries completed during Cloudy weather recorded the highest average rating (4.661), whereas Stormy, Sandstorm, and Windy conditions yielded the lowest averages (approximately 4.614). An interesting observation is the higher variability in Sunny conditions (standard deviation of 0.429), which may suggest that customer expectations are less consistent during favourable weather, leading to more varied evaluations of service.</w:t>
      </w:r>
    </w:p>
    <w:p w:rsidRPr="00C663C0" w:rsidR="00D00553" w:rsidP="00C663C0" w:rsidRDefault="00A24B3F" w14:paraId="1350BECC" w14:textId="77777777">
      <w:pPr>
        <w:spacing w:before="100" w:beforeAutospacing="1" w:after="100" w:afterAutospacing="1" w:line="360" w:lineRule="auto"/>
        <w:jc w:val="both"/>
        <w:rPr>
          <w:rFonts w:ascii="Arial" w:hAnsi="Arial" w:cs="Arial"/>
          <w:b/>
          <w:bCs/>
        </w:rPr>
      </w:pPr>
      <w:r>
        <w:rPr>
          <w:rFonts w:ascii="Arial" w:hAnsi="Arial" w:cs="Arial"/>
          <w:b/>
          <w:bCs/>
        </w:rPr>
        <w:t>Delivery Ratings by Road Traffic Density</w:t>
      </w:r>
    </w:p>
    <w:p w:rsidRPr="00C663C0" w:rsidR="00A24B3F" w:rsidP="00C663C0" w:rsidRDefault="00A24B3F" w14:paraId="1ED15C47" w14:textId="7819DD6E">
      <w:pPr>
        <w:spacing w:before="100" w:beforeAutospacing="1" w:after="100" w:afterAutospacing="1" w:line="360" w:lineRule="auto"/>
        <w:jc w:val="both"/>
        <w:rPr>
          <w:rFonts w:ascii="Arial" w:hAnsi="Arial" w:cs="Arial"/>
        </w:rPr>
      </w:pPr>
      <w:r>
        <w:rPr>
          <w:rFonts w:ascii="Arial" w:hAnsi="Arial" w:cs="Arial"/>
        </w:rPr>
        <w:br/>
      </w:r>
      <w:r>
        <w:rPr>
          <w:rFonts w:ascii="Arial" w:hAnsi="Arial" w:cs="Arial"/>
        </w:rPr>
        <w:t>Customer ratings were also compared across different traffic conditions. Medium traffic levels corresponded to the highest mean rating (4.666), followed closely by High (4.656) and Low (4.647) density conditions. In contrast, Traffic Jam conditions recorded the lowest average rating (4.589). This outcome aligns with expectations, as severe congestion is likely to delay deliveries and reduce customer satisfaction. However, the relatively small differences between categories suggest that delivery personnel are generally effective at adapting to varying traffic situations.</w:t>
      </w:r>
    </w:p>
    <w:p w:rsidRPr="00C663C0" w:rsidR="00A24B3F" w:rsidP="00C663C0" w:rsidRDefault="00A24B3F" w14:paraId="074F2E69" w14:textId="7971D3A5">
      <w:pPr>
        <w:spacing w:before="100" w:beforeAutospacing="1" w:after="100" w:afterAutospacing="1" w:line="360" w:lineRule="auto"/>
        <w:jc w:val="both"/>
        <w:rPr>
          <w:rFonts w:ascii="Arial" w:hAnsi="Arial" w:cs="Arial"/>
        </w:rPr>
      </w:pPr>
      <w:r>
        <w:rPr>
          <w:rFonts w:ascii="Arial" w:hAnsi="Arial" w:cs="Arial"/>
          <w:b/>
          <w:noProof/>
        </w:rPr>
        <w:t xml:space="preserve"> </w:t>
      </w:r>
      <w:r>
        <w:rPr>
          <w:rFonts w:ascii="Arial" w:hAnsi="Arial" w:cs="Arial"/>
          <w:b/>
          <w:noProof/>
        </w:rPr>
        <w:drawing>
          <wp:inline distT="0" distB="0" distL="0" distR="0" wp14:anchorId="43CD1C8A" wp14:editId="2ECCBE63">
            <wp:extent cx="3040379" cy="1889760"/>
            <wp:effectExtent l="0" t="0" r="8255" b="0"/>
            <wp:docPr id="1281196615" name="Picture 6" descr="A screenshot of a graph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196615" name="Picture 6" descr="A screenshot of a graph  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l="39189" t="23617" r="3877" b="8335"/>
                    <a:stretch/>
                  </pic:blipFill>
                  <pic:spPr bwMode="auto">
                    <a:xfrm>
                      <a:off x="0" y="0"/>
                      <a:ext cx="3063659" cy="1904230"/>
                    </a:xfrm>
                    <a:prstGeom prst="rect">
                      <a:avLst/>
                    </a:prstGeom>
                    <a:noFill/>
                    <a:ln>
                      <a:noFill/>
                    </a:ln>
                    <a:extLst>
                      <a:ext uri="{53640926-AAD7-44D8-BBD7-CCE9431645EC}">
                        <a14:shadowObscured xmlns:a14="http://schemas.microsoft.com/office/drawing/2010/main"/>
                      </a:ext>
                    </a:extLst>
                  </pic:spPr>
                </pic:pic>
              </a:graphicData>
            </a:graphic>
          </wp:inline>
        </w:drawing>
      </w:r>
    </w:p>
    <w:p w:rsidRPr="00C663C0" w:rsidR="00A24B3F" w:rsidP="00C663C0" w:rsidRDefault="00A24B3F" w14:paraId="03B436C8" w14:textId="43DBB180">
      <w:pPr>
        <w:spacing w:before="100" w:beforeAutospacing="1" w:after="100" w:afterAutospacing="1" w:line="360" w:lineRule="auto"/>
        <w:jc w:val="both"/>
        <w:rPr>
          <w:rFonts w:ascii="Arial" w:hAnsi="Arial" w:cs="Arial"/>
        </w:rPr>
      </w:pPr>
      <w:r>
        <w:rPr>
          <w:rFonts w:ascii="Arial" w:hAnsi="Arial" w:cs="Arial"/>
          <w:i/>
          <w:iCs/>
        </w:rPr>
        <w:t>Figure 3: Average Delivery Ratings by Road Traffic Density (Excel PivotChart)</w:t>
      </w:r>
    </w:p>
    <w:p w:rsidRPr="00C663C0" w:rsidR="00D00553" w:rsidP="00C663C0" w:rsidRDefault="00A24B3F" w14:paraId="70C9F3E2" w14:textId="77777777">
      <w:pPr>
        <w:spacing w:before="100" w:beforeAutospacing="1" w:after="100" w:afterAutospacing="1" w:line="360" w:lineRule="auto"/>
        <w:jc w:val="both"/>
        <w:rPr>
          <w:rFonts w:ascii="Arial" w:hAnsi="Arial" w:cs="Arial"/>
          <w:b/>
          <w:bCs/>
        </w:rPr>
      </w:pPr>
      <w:r>
        <w:rPr>
          <w:rFonts w:ascii="Arial" w:hAnsi="Arial" w:cs="Arial"/>
          <w:b/>
          <w:bCs/>
        </w:rPr>
        <w:t>Delivery Ratings by Vehicle Type</w:t>
      </w:r>
    </w:p>
    <w:p w:rsidRPr="00C663C0" w:rsidR="00A24B3F" w:rsidP="00C663C0" w:rsidRDefault="00A24B3F" w14:paraId="33A658D2" w14:textId="1BB45913">
      <w:pPr>
        <w:spacing w:before="100" w:beforeAutospacing="1" w:after="100" w:afterAutospacing="1" w:line="360" w:lineRule="auto"/>
        <w:jc w:val="both"/>
        <w:rPr>
          <w:rFonts w:ascii="Arial" w:hAnsi="Arial" w:cs="Arial"/>
        </w:rPr>
      </w:pPr>
      <w:r>
        <w:rPr>
          <w:rFonts w:ascii="Arial" w:hAnsi="Arial" w:cs="Arial"/>
        </w:rPr>
        <w:br/>
      </w:r>
      <w:r>
        <w:rPr>
          <w:rFonts w:ascii="Arial" w:hAnsi="Arial" w:cs="Arial"/>
        </w:rPr>
        <w:t xml:space="preserve">Greater variation is observed when comparing vehicle types. Bicycle deliveries produced the lowest average rating (4.333), which may be linked to slower travel speeds and physical limitations associated with this mode of transport. In comparison, </w:t>
      </w:r>
      <w:r>
        <w:rPr>
          <w:rFonts w:ascii="Arial" w:hAnsi="Arial" w:cs="Arial"/>
        </w:rPr>
        <w:t>scooters (4.642), motorcycles (4.628), and electric scooters (4.634) showed similar performance levels. It should be noted that the smaller sample sizes for bicycles (n=23) and electric scooters (n=950) limit the strength of conclusions drawn. Despite this, the findings suggest that motorised transport is generally associated with higher customer ratings, likely due to shorter delivery times.</w:t>
      </w:r>
    </w:p>
    <w:p w:rsidRPr="00C663C0" w:rsidR="00D00553" w:rsidP="00C663C0" w:rsidRDefault="00A24B3F" w14:paraId="620A4A1A" w14:textId="77777777">
      <w:pPr>
        <w:spacing w:before="100" w:beforeAutospacing="1" w:after="100" w:afterAutospacing="1" w:line="360" w:lineRule="auto"/>
        <w:jc w:val="both"/>
        <w:rPr>
          <w:rFonts w:ascii="Arial" w:hAnsi="Arial" w:cs="Arial"/>
          <w:b/>
          <w:bCs/>
        </w:rPr>
      </w:pPr>
      <w:r>
        <w:rPr>
          <w:rFonts w:ascii="Arial" w:hAnsi="Arial" w:cs="Arial"/>
          <w:b/>
          <w:bCs/>
        </w:rPr>
        <w:t>Geographic Distance and Traffic</w:t>
      </w:r>
    </w:p>
    <w:p w:rsidRPr="00C663C0" w:rsidR="00A24B3F" w:rsidP="00C663C0" w:rsidRDefault="00A24B3F" w14:paraId="73A3FF1B" w14:textId="0E9E17F8">
      <w:pPr>
        <w:spacing w:before="100" w:beforeAutospacing="1" w:after="100" w:afterAutospacing="1" w:line="360" w:lineRule="auto"/>
        <w:jc w:val="both"/>
        <w:rPr>
          <w:rFonts w:ascii="Arial" w:hAnsi="Arial" w:cs="Arial"/>
          <w:b/>
          <w:bCs/>
        </w:rPr>
      </w:pPr>
      <w:r>
        <w:rPr>
          <w:rFonts w:ascii="Arial" w:hAnsi="Arial" w:cs="Arial"/>
        </w:rPr>
        <w:br/>
      </w:r>
      <w:r>
        <w:rPr>
          <w:rFonts w:ascii="Arial" w:hAnsi="Arial" w:cs="Arial"/>
        </w:rPr>
        <w:t>Further analysis explored how delivery distance varies across traffic conditions. High-traffic areas were associated with the longest average distances (80.32 km), while Medium traffic areas recorded the shortest (48.14 km). Although this result may seem unexpected, it could reflect the spatial distribution of high-traffic zones in densely populated urban centres where deliveries originate from more distant locations, or potential inconsistencies in recorded coordinates. Traffic Jam conditions showed moderate distances (57.58 km), while Low traffic areas averaged 67.46 km.</w:t>
      </w:r>
    </w:p>
    <w:p w:rsidRPr="00C663C0" w:rsidR="00A24B3F" w:rsidP="00C663C0" w:rsidRDefault="00A24B3F" w14:paraId="1C7052D9" w14:textId="77777777">
      <w:pPr>
        <w:spacing w:before="100" w:beforeAutospacing="1" w:after="100" w:afterAutospacing="1" w:line="360" w:lineRule="auto"/>
        <w:jc w:val="both"/>
        <w:rPr>
          <w:rFonts w:ascii="Arial" w:hAnsi="Arial" w:cs="Arial"/>
        </w:rPr>
      </w:pPr>
      <w:r>
        <w:rPr>
          <w:rFonts w:ascii="Arial" w:hAnsi="Arial" w:cs="Arial"/>
          <w:b/>
          <w:bCs/>
        </w:rPr>
        <w:t>Statistical Analysis</w:t>
      </w:r>
    </w:p>
    <w:p w:rsidRPr="00C663C0" w:rsidR="00FD335D" w:rsidP="00C663C0" w:rsidRDefault="00A24B3F" w14:paraId="1EB8E742" w14:textId="36DA8F18">
      <w:pPr>
        <w:spacing w:before="100" w:beforeAutospacing="1" w:after="100" w:afterAutospacing="1" w:line="360" w:lineRule="auto"/>
        <w:jc w:val="both"/>
        <w:rPr>
          <w:rFonts w:ascii="Arial" w:hAnsi="Arial" w:cs="Arial"/>
        </w:rPr>
      </w:pPr>
      <w:r>
        <w:rPr>
          <w:rFonts w:ascii="Arial" w:hAnsi="Arial" w:cs="Arial"/>
          <w:b/>
          <w:bCs/>
        </w:rPr>
        <w:t>Hypothesis Testing: Ratings by Weather (One-Way ANOVA</w:t>
      </w:r>
    </w:p>
    <w:p w:rsidRPr="00C663C0" w:rsidR="00FD335D" w:rsidP="00C663C0" w:rsidRDefault="00FD335D" w14:paraId="368C945D" w14:textId="6C29B064">
      <w:pPr>
        <w:spacing w:before="100" w:beforeAutospacing="1" w:after="100" w:afterAutospacing="1" w:line="360" w:lineRule="auto"/>
        <w:jc w:val="both"/>
        <w:rPr>
          <w:rFonts w:ascii="Arial" w:hAnsi="Arial" w:cs="Arial"/>
        </w:rPr>
      </w:pPr>
      <w:r>
        <w:rPr>
          <w:rFonts w:ascii="Arial" w:hAnsi="Arial" w:cs="Arial"/>
        </w:rPr>
        <w:t xml:space="preserve">To determine whether delivery ratings differ across weather conditions, a one-way ANOVA was applied to the six weather categories using SPSS. This method is suitable </w:t>
      </w:r>
      <w:r>
        <w:rPr>
          <w:rFonts w:ascii="Arial" w:hAnsi="Arial" w:cs="Arial"/>
        </w:rPr>
        <w:t>for comparing mean values across several independent groups (Field, 2018).</w:t>
      </w:r>
      <w:r>
        <w:rPr>
          <w:rFonts w:ascii="Arial" w:hAnsi="Arial" w:cs="Arial"/>
          <w:noProof/>
        </w:rPr>
        <w:t xml:space="preserve"> </w:t>
      </w:r>
      <w:r>
        <w:rPr>
          <w:rFonts w:ascii="Arial" w:hAnsi="Arial" w:cs="Arial"/>
          <w:noProof/>
        </w:rPr>
        <w:drawing>
          <wp:inline distT="0" distB="0" distL="0" distR="0" wp14:anchorId="7F0E781A" wp14:editId="1A8EE0FF">
            <wp:extent cx="5731510" cy="4020185"/>
            <wp:effectExtent l="0" t="0" r="2540" b="0"/>
            <wp:docPr id="1995826437" name="Picture 1" descr="A screenshot of a computer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900620" name="Picture 1" descr="A screenshot of a computer  Description automatically generated"/>
                    <pic:cNvPicPr/>
                  </pic:nvPicPr>
                  <pic:blipFill>
                    <a:blip r:embed="rId12"/>
                    <a:stretch>
                      <a:fillRect/>
                    </a:stretch>
                  </pic:blipFill>
                  <pic:spPr>
                    <a:xfrm>
                      <a:off x="0" y="0"/>
                      <a:ext cx="5731510" cy="4020185"/>
                    </a:xfrm>
                    <a:prstGeom prst="rect">
                      <a:avLst/>
                    </a:prstGeom>
                  </pic:spPr>
                </pic:pic>
              </a:graphicData>
            </a:graphic>
          </wp:inline>
        </w:drawing>
      </w:r>
    </w:p>
    <w:p w:rsidRPr="00C663C0" w:rsidR="00FD335D" w:rsidP="00C663C0" w:rsidRDefault="00FD335D" w14:paraId="4A247A68" w14:textId="77777777">
      <w:pPr>
        <w:spacing w:before="100" w:beforeAutospacing="1" w:after="100" w:afterAutospacing="1" w:line="360" w:lineRule="auto"/>
        <w:jc w:val="both"/>
        <w:rPr>
          <w:rFonts w:ascii="Arial" w:hAnsi="Arial" w:cs="Arial"/>
        </w:rPr>
      </w:pPr>
      <w:r>
        <w:rPr>
          <w:rFonts w:ascii="Arial" w:hAnsi="Arial" w:cs="Arial"/>
          <w:i/>
          <w:iCs/>
        </w:rPr>
        <w:t>Figure 4: SPSS One-Way ANOVA Output — Delivery Ratings by Weather Condition</w:t>
      </w:r>
    </w:p>
    <w:p w:rsidRPr="00C663C0" w:rsidR="00FD335D" w:rsidP="00C663C0" w:rsidRDefault="00FD335D" w14:paraId="7478B601" w14:textId="77777777">
      <w:pPr>
        <w:spacing w:before="100" w:beforeAutospacing="1" w:after="100" w:afterAutospacing="1" w:line="360" w:lineRule="auto"/>
        <w:jc w:val="both"/>
        <w:rPr>
          <w:rFonts w:ascii="Arial" w:hAnsi="Arial" w:cs="Arial"/>
        </w:rPr>
      </w:pPr>
      <w:r>
        <w:rPr>
          <w:rFonts w:ascii="Arial" w:hAnsi="Arial" w:cs="Arial"/>
        </w:rPr>
        <w:t>The ANOVA results indicate a statistically significant variation in delivery ratings across weather types (F = 10.398, p &lt; .001), providing sufficient evidence to reject the null hypothesis. The calculated eta-squared value of 0.037 suggests that weather accounts for approximately 3.7% of the variation in ratings.</w:t>
      </w:r>
    </w:p>
    <w:p w:rsidRPr="00C663C0" w:rsidR="00FD335D" w:rsidP="00C663C0" w:rsidRDefault="00FD335D" w14:paraId="55EB367A" w14:textId="77777777">
      <w:pPr>
        <w:spacing w:before="100" w:beforeAutospacing="1" w:after="100" w:afterAutospacing="1" w:line="360" w:lineRule="auto"/>
        <w:jc w:val="both"/>
        <w:rPr>
          <w:rFonts w:ascii="Arial" w:hAnsi="Arial" w:cs="Arial"/>
        </w:rPr>
      </w:pPr>
      <w:r>
        <w:rPr>
          <w:rFonts w:ascii="Arial" w:hAnsi="Arial" w:cs="Arial"/>
        </w:rPr>
        <w:t>However, this effect size is relatively small, indicating that while weather has a measurable impact, it is not a major determinant of customer satisfaction. Higher average ratings were observed under Cloudy and Fog conditions, whereas Sandstorms and Windy conditions corresponded with lower ratings.</w:t>
      </w:r>
    </w:p>
    <w:p w:rsidRPr="00C663C0" w:rsidR="00A24B3F" w:rsidP="00C663C0" w:rsidRDefault="00FD335D" w14:paraId="791B6EF5" w14:textId="35556928">
      <w:pPr>
        <w:spacing w:before="100" w:beforeAutospacing="1" w:after="100" w:afterAutospacing="1" w:line="360" w:lineRule="auto"/>
        <w:jc w:val="both"/>
        <w:rPr>
          <w:rFonts w:ascii="Arial" w:hAnsi="Arial" w:cs="Arial"/>
        </w:rPr>
      </w:pPr>
      <w:r>
        <w:rPr>
          <w:rFonts w:ascii="Arial" w:hAnsi="Arial" w:cs="Arial"/>
        </w:rPr>
        <w:t>This suggests that adverse weather conditions may slightly reduce perceived service quality, likely due to delays or operational challenges. Nevertheless, the small effect size implies that other factors—such as delivery speed, order accuracy, or customer expectations are likely to play a more significant role in shaping overall ratings.</w:t>
      </w:r>
    </w:p>
    <w:p w:rsidRPr="00C663C0" w:rsidR="00FD335D" w:rsidP="00C663C0" w:rsidRDefault="00FD335D" w14:paraId="5E58D618" w14:textId="77777777">
      <w:pPr>
        <w:spacing w:before="100" w:beforeAutospacing="1" w:after="100" w:afterAutospacing="1" w:line="360" w:lineRule="auto"/>
        <w:jc w:val="both"/>
        <w:rPr>
          <w:rFonts w:ascii="Arial" w:hAnsi="Arial" w:cs="Arial"/>
          <w:b/>
          <w:bCs/>
        </w:rPr>
      </w:pPr>
    </w:p>
    <w:p w:rsidRPr="00C663C0" w:rsidR="00D00553" w:rsidP="00C663C0" w:rsidRDefault="00A24B3F" w14:paraId="61B4183D" w14:textId="77777777">
      <w:pPr>
        <w:spacing w:before="100" w:beforeAutospacing="1" w:after="100" w:afterAutospacing="1" w:line="360" w:lineRule="auto"/>
        <w:jc w:val="both"/>
        <w:rPr>
          <w:rFonts w:ascii="Arial" w:hAnsi="Arial" w:cs="Arial"/>
          <w:b/>
          <w:bCs/>
        </w:rPr>
      </w:pPr>
      <w:r>
        <w:rPr>
          <w:rFonts w:ascii="Arial" w:hAnsi="Arial" w:cs="Arial"/>
          <w:b/>
          <w:bCs/>
        </w:rPr>
        <w:t>Correlation Analysis: Age vs Ratings</w:t>
      </w:r>
    </w:p>
    <w:p w:rsidRPr="00C663C0" w:rsidR="00C663C0" w:rsidP="00C663C0" w:rsidRDefault="00FD335D" w14:paraId="728D4B57" w14:textId="77777777">
      <w:pPr>
        <w:spacing w:before="100" w:beforeAutospacing="1" w:after="100" w:afterAutospacing="1" w:line="360" w:lineRule="auto"/>
        <w:jc w:val="both"/>
        <w:rPr>
          <w:rFonts w:ascii="Arial" w:hAnsi="Arial" w:cs="Arial"/>
        </w:rPr>
      </w:pPr>
      <w:r>
        <w:rPr>
          <w:rFonts w:ascii="Arial" w:hAnsi="Arial" w:cs="Arial"/>
        </w:rPr>
        <w:t>The relationship between delivery personnel age and customer ratings was examined using Pearson’s correlation coefficient. The summary of results is presented in Table 5, with the corresponding SPSS output and scatter plot illustrated in Figures 5 and 6 below.</w:t>
      </w:r>
    </w:p>
    <w:p w:rsidRPr="00C663C0" w:rsidR="00FD335D" w:rsidP="00C663C0" w:rsidRDefault="00C663C0" w14:paraId="6F80D351" w14:textId="31903118">
      <w:pPr>
        <w:spacing w:before="100" w:beforeAutospacing="1" w:after="100" w:afterAutospacing="1" w:line="360" w:lineRule="auto"/>
        <w:jc w:val="both"/>
        <w:rPr>
          <w:rFonts w:ascii="Arial" w:hAnsi="Arial" w:cs="Arial"/>
          <w:b/>
          <w:bCs/>
        </w:rPr>
      </w:pPr>
      <w:r>
        <w:rPr>
          <w:rFonts w:ascii="Arial" w:hAnsi="Arial" w:cs="Arial"/>
          <w:b/>
          <w:bCs/>
        </w:rPr>
        <w:t>Pearson Correlation Results</w:t>
      </w:r>
    </w:p>
    <w:tbl>
      <w:tblPr>
        <w:tblW w:w="0" w:type="auto"/>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3217"/>
        <w:gridCol w:w="1175"/>
        <w:gridCol w:w="1088"/>
        <w:gridCol w:w="3297"/>
      </w:tblGrid>
      <w:tr w:rsidRPr="00C663C0" w:rsidR="00C663C0" w:rsidTr="00FD335D" w14:paraId="3296DA82" w14:textId="77777777">
        <w:trPr>
          <w:tblHeader/>
          <w:tblCellSpacing w:w="15" w:type="dxa"/>
        </w:trPr>
        <w:tc>
          <w:tcPr>
            <w:tcW w:w="0" w:type="auto"/>
            <w:shd w:val="clear" w:color="auto" w:fill="F1A983" w:themeFill="accent2" w:themeFillTint="99"/>
            <w:vAlign w:val="center"/>
            <w:hideMark/>
          </w:tcPr>
          <w:p w:rsidRPr="00C663C0" w:rsidR="00FD335D" w:rsidP="00C663C0" w:rsidRDefault="00FD335D" w14:paraId="3C37CCA7" w14:textId="77777777">
            <w:pPr>
              <w:spacing w:before="100" w:beforeAutospacing="1" w:after="100" w:afterAutospacing="1" w:line="360" w:lineRule="auto"/>
              <w:jc w:val="both"/>
              <w:rPr>
                <w:rFonts w:ascii="Arial" w:hAnsi="Arial" w:cs="Arial"/>
              </w:rPr>
            </w:pPr>
            <w:r>
              <w:rPr>
                <w:rFonts w:ascii="Arial" w:hAnsi="Arial" w:cs="Arial"/>
              </w:rPr>
              <w:t>Variable Pair</w:t>
            </w:r>
          </w:p>
        </w:tc>
        <w:tc>
          <w:tcPr>
            <w:tcW w:w="0" w:type="auto"/>
            <w:shd w:val="clear" w:color="auto" w:fill="84E290" w:themeFill="accent3" w:themeFillTint="66"/>
            <w:vAlign w:val="center"/>
            <w:hideMark/>
          </w:tcPr>
          <w:p w:rsidRPr="00C663C0" w:rsidR="00FD335D" w:rsidP="00C663C0" w:rsidRDefault="00FD335D" w14:paraId="43B2F0D1" w14:textId="411A8744">
            <w:pPr>
              <w:spacing w:before="100" w:beforeAutospacing="1" w:after="100" w:afterAutospacing="1" w:line="360" w:lineRule="auto"/>
              <w:jc w:val="both"/>
              <w:rPr>
                <w:rFonts w:ascii="Arial" w:hAnsi="Arial" w:cs="Arial"/>
              </w:rPr>
            </w:pPr>
            <w:r>
              <w:rPr>
                <w:rFonts w:ascii="Arial" w:hAnsi="Arial" w:cs="Arial"/>
              </w:rPr>
              <w:t>Pearson r</w:t>
            </w:r>
          </w:p>
        </w:tc>
        <w:tc>
          <w:tcPr>
            <w:tcW w:w="0" w:type="auto"/>
            <w:shd w:val="clear" w:color="auto" w:fill="E97132" w:themeFill="accent2"/>
            <w:vAlign w:val="center"/>
            <w:hideMark/>
          </w:tcPr>
          <w:p w:rsidRPr="00C663C0" w:rsidR="00FD335D" w:rsidP="00C663C0" w:rsidRDefault="00FD335D" w14:paraId="42CD6D13" w14:textId="77777777">
            <w:pPr>
              <w:spacing w:before="100" w:beforeAutospacing="1" w:after="100" w:afterAutospacing="1" w:line="360" w:lineRule="auto"/>
              <w:jc w:val="both"/>
              <w:rPr>
                <w:rFonts w:ascii="Arial" w:hAnsi="Arial" w:cs="Arial"/>
              </w:rPr>
            </w:pPr>
            <w:r>
              <w:rPr>
                <w:rFonts w:ascii="Arial" w:hAnsi="Arial" w:cs="Arial"/>
              </w:rPr>
              <w:t>p-value</w:t>
            </w:r>
          </w:p>
        </w:tc>
        <w:tc>
          <w:tcPr>
            <w:tcW w:w="0" w:type="auto"/>
            <w:shd w:val="clear" w:color="auto" w:fill="4C94D8" w:themeFill="text2" w:themeFillTint="80"/>
            <w:vAlign w:val="center"/>
            <w:hideMark/>
          </w:tcPr>
          <w:p w:rsidRPr="00C663C0" w:rsidR="00FD335D" w:rsidP="00C663C0" w:rsidRDefault="00FD335D" w14:paraId="5DDE4200" w14:textId="77777777">
            <w:pPr>
              <w:spacing w:before="100" w:beforeAutospacing="1" w:after="100" w:afterAutospacing="1" w:line="360" w:lineRule="auto"/>
              <w:jc w:val="both"/>
              <w:rPr>
                <w:rFonts w:ascii="Arial" w:hAnsi="Arial" w:cs="Arial"/>
              </w:rPr>
            </w:pPr>
            <w:r>
              <w:rPr>
                <w:rFonts w:ascii="Arial" w:hAnsi="Arial" w:cs="Arial"/>
              </w:rPr>
              <w:t>Interpretation</w:t>
            </w:r>
          </w:p>
        </w:tc>
      </w:tr>
      <w:tr w:rsidRPr="00C663C0" w:rsidR="00C663C0" w:rsidTr="00FD335D" w14:paraId="354219AB" w14:textId="77777777">
        <w:trPr>
          <w:tblCellSpacing w:w="15" w:type="dxa"/>
        </w:trPr>
        <w:tc>
          <w:tcPr>
            <w:tcW w:w="0" w:type="auto"/>
            <w:vAlign w:val="center"/>
            <w:hideMark/>
          </w:tcPr>
          <w:p w:rsidRPr="00C663C0" w:rsidR="00FD335D" w:rsidP="00C663C0" w:rsidRDefault="00FD335D" w14:paraId="60498544" w14:textId="77777777">
            <w:pPr>
              <w:spacing w:before="100" w:beforeAutospacing="1" w:after="100" w:afterAutospacing="1" w:line="360" w:lineRule="auto"/>
              <w:jc w:val="both"/>
              <w:rPr>
                <w:rFonts w:ascii="Arial" w:hAnsi="Arial" w:cs="Arial"/>
              </w:rPr>
            </w:pPr>
            <w:r>
              <w:rPr>
                <w:rFonts w:ascii="Arial" w:hAnsi="Arial" w:cs="Arial"/>
              </w:rPr>
              <w:t>Age vs. Delivery Ratings</w:t>
            </w:r>
          </w:p>
        </w:tc>
        <w:tc>
          <w:tcPr>
            <w:tcW w:w="0" w:type="auto"/>
            <w:vAlign w:val="center"/>
            <w:hideMark/>
          </w:tcPr>
          <w:p w:rsidRPr="00C663C0" w:rsidR="00FD335D" w:rsidP="00C663C0" w:rsidRDefault="00FD335D" w14:paraId="7F8A6BF3" w14:textId="77777777">
            <w:pPr>
              <w:spacing w:before="100" w:beforeAutospacing="1" w:after="100" w:afterAutospacing="1" w:line="360" w:lineRule="auto"/>
              <w:jc w:val="both"/>
              <w:rPr>
                <w:rFonts w:ascii="Arial" w:hAnsi="Arial" w:cs="Arial"/>
              </w:rPr>
            </w:pPr>
            <w:r>
              <w:rPr>
                <w:rFonts w:ascii="Arial" w:hAnsi="Arial" w:cs="Arial"/>
              </w:rPr>
              <w:t>r = -0.124</w:t>
            </w:r>
          </w:p>
        </w:tc>
        <w:tc>
          <w:tcPr>
            <w:tcW w:w="0" w:type="auto"/>
            <w:vAlign w:val="center"/>
            <w:hideMark/>
          </w:tcPr>
          <w:p w:rsidRPr="00C663C0" w:rsidR="00FD335D" w:rsidP="00C663C0" w:rsidRDefault="00FD335D" w14:paraId="7C5C38D8" w14:textId="77777777">
            <w:pPr>
              <w:spacing w:before="100" w:beforeAutospacing="1" w:after="100" w:afterAutospacing="1" w:line="360" w:lineRule="auto"/>
              <w:jc w:val="both"/>
              <w:rPr>
                <w:rFonts w:ascii="Arial" w:hAnsi="Arial" w:cs="Arial"/>
              </w:rPr>
            </w:pPr>
            <w:r>
              <w:rPr>
                <w:rFonts w:ascii="Arial" w:hAnsi="Arial" w:cs="Arial"/>
              </w:rPr>
              <w:t>p &lt; 0.001</w:t>
            </w:r>
          </w:p>
        </w:tc>
        <w:tc>
          <w:tcPr>
            <w:tcW w:w="0" w:type="auto"/>
            <w:vAlign w:val="center"/>
            <w:hideMark/>
          </w:tcPr>
          <w:p w:rsidRPr="00C663C0" w:rsidR="00FD335D" w:rsidP="00C663C0" w:rsidRDefault="00FD335D" w14:paraId="78FDA223" w14:textId="77777777">
            <w:pPr>
              <w:spacing w:before="100" w:beforeAutospacing="1" w:after="100" w:afterAutospacing="1" w:line="360" w:lineRule="auto"/>
              <w:jc w:val="both"/>
              <w:rPr>
                <w:rFonts w:ascii="Arial" w:hAnsi="Arial" w:cs="Arial"/>
              </w:rPr>
            </w:pPr>
            <w:r>
              <w:rPr>
                <w:rFonts w:ascii="Arial" w:hAnsi="Arial" w:cs="Arial"/>
              </w:rPr>
              <w:t>Weak negative, significant</w:t>
            </w:r>
          </w:p>
        </w:tc>
      </w:tr>
      <w:tr w:rsidRPr="00C663C0" w:rsidR="00C663C0" w:rsidTr="00FD335D" w14:paraId="2B35EEDE" w14:textId="77777777">
        <w:trPr>
          <w:tblCellSpacing w:w="15" w:type="dxa"/>
        </w:trPr>
        <w:tc>
          <w:tcPr>
            <w:tcW w:w="0" w:type="auto"/>
            <w:vAlign w:val="center"/>
            <w:hideMark/>
          </w:tcPr>
          <w:p w:rsidRPr="00C663C0" w:rsidR="00FD335D" w:rsidP="00C663C0" w:rsidRDefault="00FD335D" w14:paraId="43DF7FD3" w14:textId="77777777">
            <w:pPr>
              <w:spacing w:before="100" w:beforeAutospacing="1" w:after="100" w:afterAutospacing="1" w:line="360" w:lineRule="auto"/>
              <w:jc w:val="both"/>
              <w:rPr>
                <w:rFonts w:ascii="Arial" w:hAnsi="Arial" w:cs="Arial"/>
              </w:rPr>
            </w:pPr>
            <w:r>
              <w:rPr>
                <w:rFonts w:ascii="Arial" w:hAnsi="Arial" w:cs="Arial"/>
              </w:rPr>
              <w:t>Distance (km) vs. Ratings</w:t>
            </w:r>
          </w:p>
        </w:tc>
        <w:tc>
          <w:tcPr>
            <w:tcW w:w="0" w:type="auto"/>
            <w:vAlign w:val="center"/>
            <w:hideMark/>
          </w:tcPr>
          <w:p w:rsidRPr="00C663C0" w:rsidR="00FD335D" w:rsidP="00C663C0" w:rsidRDefault="00FD335D" w14:paraId="70379F29" w14:textId="77777777">
            <w:pPr>
              <w:spacing w:before="100" w:beforeAutospacing="1" w:after="100" w:afterAutospacing="1" w:line="360" w:lineRule="auto"/>
              <w:jc w:val="both"/>
              <w:rPr>
                <w:rFonts w:ascii="Arial" w:hAnsi="Arial" w:cs="Arial"/>
              </w:rPr>
            </w:pPr>
            <w:r>
              <w:rPr>
                <w:rFonts w:ascii="Arial" w:hAnsi="Arial" w:cs="Arial"/>
              </w:rPr>
              <w:t>r = -0.003</w:t>
            </w:r>
          </w:p>
        </w:tc>
        <w:tc>
          <w:tcPr>
            <w:tcW w:w="0" w:type="auto"/>
            <w:vAlign w:val="center"/>
            <w:hideMark/>
          </w:tcPr>
          <w:p w:rsidRPr="00C663C0" w:rsidR="00FD335D" w:rsidP="00C663C0" w:rsidRDefault="00FD335D" w14:paraId="20E1DC1C" w14:textId="77777777">
            <w:pPr>
              <w:spacing w:before="100" w:beforeAutospacing="1" w:after="100" w:afterAutospacing="1" w:line="360" w:lineRule="auto"/>
              <w:jc w:val="both"/>
              <w:rPr>
                <w:rFonts w:ascii="Arial" w:hAnsi="Arial" w:cs="Arial"/>
              </w:rPr>
            </w:pPr>
            <w:r>
              <w:rPr>
                <w:rFonts w:ascii="Arial" w:hAnsi="Arial" w:cs="Arial"/>
              </w:rPr>
              <w:t>p = 0.751</w:t>
            </w:r>
          </w:p>
        </w:tc>
        <w:tc>
          <w:tcPr>
            <w:tcW w:w="0" w:type="auto"/>
            <w:vAlign w:val="center"/>
            <w:hideMark/>
          </w:tcPr>
          <w:p w:rsidRPr="00C663C0" w:rsidR="00FD335D" w:rsidP="00C663C0" w:rsidRDefault="00FD335D" w14:paraId="13C5ED86" w14:textId="77777777">
            <w:pPr>
              <w:spacing w:before="100" w:beforeAutospacing="1" w:after="100" w:afterAutospacing="1" w:line="360" w:lineRule="auto"/>
              <w:jc w:val="both"/>
              <w:rPr>
                <w:rFonts w:ascii="Arial" w:hAnsi="Arial" w:cs="Arial"/>
              </w:rPr>
            </w:pPr>
            <w:r>
              <w:rPr>
                <w:rFonts w:ascii="Arial" w:hAnsi="Arial" w:cs="Arial"/>
              </w:rPr>
              <w:t>Negligible, non-significant</w:t>
            </w:r>
          </w:p>
        </w:tc>
      </w:tr>
      <w:tr w:rsidRPr="00C663C0" w:rsidR="00C663C0" w:rsidTr="00FD335D" w14:paraId="61E09AEA" w14:textId="77777777">
        <w:trPr>
          <w:tblCellSpacing w:w="15" w:type="dxa"/>
        </w:trPr>
        <w:tc>
          <w:tcPr>
            <w:tcW w:w="0" w:type="auto"/>
            <w:vAlign w:val="center"/>
            <w:hideMark/>
          </w:tcPr>
          <w:p w:rsidRPr="00C663C0" w:rsidR="00FD335D" w:rsidP="00C663C0" w:rsidRDefault="00FD335D" w14:paraId="4F199589" w14:textId="77777777">
            <w:pPr>
              <w:spacing w:before="100" w:beforeAutospacing="1" w:after="100" w:afterAutospacing="1" w:line="360" w:lineRule="auto"/>
              <w:jc w:val="both"/>
              <w:rPr>
                <w:rFonts w:ascii="Arial" w:hAnsi="Arial" w:cs="Arial"/>
              </w:rPr>
            </w:pPr>
            <w:r>
              <w:rPr>
                <w:rFonts w:ascii="Arial" w:hAnsi="Arial" w:cs="Arial"/>
              </w:rPr>
              <w:t>Vehicle Condition vs. Ratings</w:t>
            </w:r>
          </w:p>
        </w:tc>
        <w:tc>
          <w:tcPr>
            <w:tcW w:w="0" w:type="auto"/>
            <w:vAlign w:val="center"/>
            <w:hideMark/>
          </w:tcPr>
          <w:p w:rsidRPr="00C663C0" w:rsidR="00FD335D" w:rsidP="00C663C0" w:rsidRDefault="00FD335D" w14:paraId="238A8F46" w14:textId="77777777">
            <w:pPr>
              <w:spacing w:before="100" w:beforeAutospacing="1" w:after="100" w:afterAutospacing="1" w:line="360" w:lineRule="auto"/>
              <w:jc w:val="both"/>
              <w:rPr>
                <w:rFonts w:ascii="Arial" w:hAnsi="Arial" w:cs="Arial"/>
              </w:rPr>
            </w:pPr>
            <w:r>
              <w:rPr>
                <w:rFonts w:ascii="Arial" w:hAnsi="Arial" w:cs="Arial"/>
              </w:rPr>
              <w:t>r = +0.203</w:t>
            </w:r>
          </w:p>
        </w:tc>
        <w:tc>
          <w:tcPr>
            <w:tcW w:w="0" w:type="auto"/>
            <w:vAlign w:val="center"/>
            <w:hideMark/>
          </w:tcPr>
          <w:p w:rsidRPr="00C663C0" w:rsidR="00FD335D" w:rsidP="00C663C0" w:rsidRDefault="00FD335D" w14:paraId="15A7367E" w14:textId="77777777">
            <w:pPr>
              <w:spacing w:before="100" w:beforeAutospacing="1" w:after="100" w:afterAutospacing="1" w:line="360" w:lineRule="auto"/>
              <w:jc w:val="both"/>
              <w:rPr>
                <w:rFonts w:ascii="Arial" w:hAnsi="Arial" w:cs="Arial"/>
              </w:rPr>
            </w:pPr>
            <w:r>
              <w:rPr>
                <w:rFonts w:ascii="Arial" w:hAnsi="Arial" w:cs="Arial"/>
              </w:rPr>
              <w:t>p &lt; 0.001</w:t>
            </w:r>
          </w:p>
        </w:tc>
        <w:tc>
          <w:tcPr>
            <w:tcW w:w="0" w:type="auto"/>
            <w:vAlign w:val="center"/>
            <w:hideMark/>
          </w:tcPr>
          <w:p w:rsidRPr="00C663C0" w:rsidR="00FD335D" w:rsidP="00C663C0" w:rsidRDefault="00FD335D" w14:paraId="4AE22CE1" w14:textId="77777777">
            <w:pPr>
              <w:spacing w:before="100" w:beforeAutospacing="1" w:after="100" w:afterAutospacing="1" w:line="360" w:lineRule="auto"/>
              <w:jc w:val="both"/>
              <w:rPr>
                <w:rFonts w:ascii="Arial" w:hAnsi="Arial" w:cs="Arial"/>
              </w:rPr>
            </w:pPr>
            <w:r>
              <w:rPr>
                <w:rFonts w:ascii="Arial" w:hAnsi="Arial" w:cs="Arial"/>
              </w:rPr>
              <w:t>Very weak positive, significant</w:t>
            </w:r>
          </w:p>
        </w:tc>
      </w:tr>
    </w:tbl>
    <w:p w:rsidRPr="00C663C0" w:rsidR="00AB2747" w:rsidP="00C663C0" w:rsidRDefault="00FD335D" w14:paraId="7B8DA70B" w14:textId="77777777">
      <w:pPr>
        <w:spacing w:before="100" w:beforeAutospacing="1" w:after="100" w:afterAutospacing="1" w:line="360" w:lineRule="auto"/>
        <w:jc w:val="both"/>
        <w:rPr>
          <w:rFonts w:ascii="Arial" w:hAnsi="Arial" w:cs="Arial"/>
          <w:i/>
          <w:iCs/>
        </w:rPr>
      </w:pPr>
      <w:r>
        <w:rPr>
          <w:rFonts w:ascii="Arial" w:hAnsi="Arial" w:cs="Arial"/>
          <w:i/>
          <w:iCs/>
        </w:rPr>
        <w:t xml:space="preserve">Table 5: Pearson Correlation </w:t>
      </w:r>
    </w:p>
    <w:p w:rsidRPr="00C663C0" w:rsidR="00FD335D" w:rsidP="00C663C0" w:rsidRDefault="00AB2747" w14:paraId="00A3E16C" w14:textId="0A4105F1">
      <w:pPr>
        <w:spacing w:before="100" w:beforeAutospacing="1" w:after="100" w:afterAutospacing="1" w:line="360" w:lineRule="auto"/>
        <w:jc w:val="both"/>
        <w:rPr>
          <w:rFonts w:ascii="Arial" w:hAnsi="Arial" w:cs="Arial"/>
        </w:rPr>
      </w:pPr>
      <w:r>
        <w:rPr>
          <w:rFonts w:ascii="Arial" w:hAnsi="Arial" w:cs="Arial"/>
          <w:noProof/>
        </w:rPr>
        <w:drawing>
          <wp:inline distT="0" distB="0" distL="0" distR="0" wp14:anchorId="12CBA063" wp14:editId="28D4A519">
            <wp:extent cx="5543550" cy="2609850"/>
            <wp:effectExtent l="0" t="0" r="0" b="0"/>
            <wp:docPr id="423462768" name="Picture 7" descr="A screenshot of a data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462768" name="Picture 7" descr="A screenshot of a data  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43550" cy="2609850"/>
                    </a:xfrm>
                    <a:prstGeom prst="rect">
                      <a:avLst/>
                    </a:prstGeom>
                    <a:noFill/>
                  </pic:spPr>
                </pic:pic>
              </a:graphicData>
            </a:graphic>
          </wp:inline>
        </w:drawing>
      </w:r>
    </w:p>
    <w:p w:rsidRPr="00C663C0" w:rsidR="00AB2747" w:rsidP="00C663C0" w:rsidRDefault="00FD335D" w14:paraId="2725229B" w14:textId="77777777">
      <w:pPr>
        <w:spacing w:before="100" w:beforeAutospacing="1" w:after="100" w:afterAutospacing="1" w:line="360" w:lineRule="auto"/>
        <w:jc w:val="both"/>
        <w:rPr>
          <w:rFonts w:ascii="Arial" w:hAnsi="Arial" w:cs="Arial"/>
          <w:i/>
          <w:iCs/>
        </w:rPr>
      </w:pPr>
      <w:r>
        <w:rPr>
          <w:rFonts w:ascii="Arial" w:hAnsi="Arial" w:cs="Arial"/>
          <w:i/>
          <w:iCs/>
        </w:rPr>
        <w:t>Figure 5: SPSS Correlation Output</w:t>
      </w:r>
    </w:p>
    <w:p w:rsidRPr="00C663C0" w:rsidR="00FD335D" w:rsidP="00C663C0" w:rsidRDefault="00AB2747" w14:paraId="2A0B9A9E" w14:textId="6BD4BB4F">
      <w:pPr>
        <w:spacing w:before="100" w:beforeAutospacing="1" w:after="100" w:afterAutospacing="1" w:line="360" w:lineRule="auto"/>
        <w:jc w:val="both"/>
        <w:rPr>
          <w:rFonts w:ascii="Arial" w:hAnsi="Arial" w:cs="Arial"/>
        </w:rPr>
      </w:pPr>
      <w:r>
        <w:rPr>
          <w:rFonts w:ascii="Arial" w:hAnsi="Arial" w:cs="Arial"/>
          <w:i/>
          <w:iCs/>
          <w:noProof/>
        </w:rPr>
        <w:drawing>
          <wp:inline distT="0" distB="0" distL="0" distR="0" wp14:anchorId="5B22B57E" wp14:editId="0EBC6F2B">
            <wp:extent cx="4960620" cy="3276600"/>
            <wp:effectExtent l="0" t="0" r="0" b="0"/>
            <wp:docPr id="32994201" name="Picture 1" descr="A graph with blue dots and black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4201" name="Picture 1" descr="A graph with blue dots and black text  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l="303" r="1123" b="3505"/>
                    <a:stretch/>
                  </pic:blipFill>
                  <pic:spPr bwMode="auto">
                    <a:xfrm>
                      <a:off x="0" y="0"/>
                      <a:ext cx="4960620" cy="32766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rPr>
        <w:br/>
      </w:r>
      <w:r>
        <w:rPr>
          <w:rFonts w:ascii="Arial" w:hAnsi="Arial" w:cs="Arial"/>
          <w:i/>
          <w:iCs/>
        </w:rPr>
        <w:t>Figure 6: Age vs Delivery Ratings Scatter Plot</w:t>
      </w:r>
    </w:p>
    <w:p w:rsidRPr="00C663C0" w:rsidR="00FD335D" w:rsidP="00C663C0" w:rsidRDefault="00FD335D" w14:paraId="1A376396" w14:textId="77777777">
      <w:pPr>
        <w:spacing w:before="100" w:beforeAutospacing="1" w:after="100" w:afterAutospacing="1" w:line="360" w:lineRule="auto"/>
        <w:jc w:val="both"/>
        <w:rPr>
          <w:rFonts w:ascii="Arial" w:hAnsi="Arial" w:cs="Arial"/>
        </w:rPr>
      </w:pPr>
      <w:r>
        <w:rPr>
          <w:rFonts w:ascii="Arial" w:hAnsi="Arial" w:cs="Arial"/>
        </w:rPr>
        <w:t>The analysis shows a weak but statistically significant negative relationship between age and delivery ratings (r = -0.124, p &lt; .001), indicating a slight tendency for ratings to decrease as age increases. Vehicle condition demonstrates a positive and statistically significant association with ratings (r = 0.203, p &lt; .001), suggesting that better-maintained vehicles are linked to improved customer evaluations. In contrast, distance shows no meaningful relationship with ratings (r = -0.003, p = .751). Additionally, no significant association was identified between age and vehicle condition (r = -0.002, p = .812).</w:t>
      </w:r>
    </w:p>
    <w:p w:rsidRPr="00C663C0" w:rsidR="00FD335D" w:rsidP="00C663C0" w:rsidRDefault="00FD335D" w14:paraId="59F43BB5" w14:textId="77777777">
      <w:pPr>
        <w:spacing w:before="100" w:beforeAutospacing="1" w:after="100" w:afterAutospacing="1" w:line="360" w:lineRule="auto"/>
        <w:jc w:val="both"/>
        <w:rPr>
          <w:rFonts w:ascii="Arial" w:hAnsi="Arial" w:cs="Arial"/>
        </w:rPr>
      </w:pPr>
      <w:r>
        <w:rPr>
          <w:rFonts w:ascii="Arial" w:hAnsi="Arial" w:cs="Arial"/>
        </w:rPr>
        <w:t>However, despite statistical significance, the correlation coefficients are relatively weak, indicating that these relationships have limited practical importance. This suggests that while these variables are related to delivery ratings, they do not strongly influence customer satisfaction on their own, and other unmeasured factors are likely to play a more substantial role.</w:t>
      </w:r>
    </w:p>
    <w:p w:rsidRPr="00C663C0" w:rsidR="00A24B3F" w:rsidP="00C663C0" w:rsidRDefault="00A24B3F" w14:paraId="50F11B7C" w14:textId="6793F4B4">
      <w:pPr>
        <w:spacing w:before="100" w:beforeAutospacing="1" w:after="100" w:afterAutospacing="1" w:line="360" w:lineRule="auto"/>
        <w:jc w:val="both"/>
        <w:rPr>
          <w:rFonts w:ascii="Arial" w:hAnsi="Arial" w:cs="Arial"/>
        </w:rPr>
      </w:pPr>
    </w:p>
    <w:p w:rsidRPr="00C663C0" w:rsidR="00213174" w:rsidP="00C663C0" w:rsidRDefault="00A24B3F" w14:paraId="5453508E" w14:textId="77777777">
      <w:pPr>
        <w:spacing w:before="100" w:beforeAutospacing="1" w:after="100" w:afterAutospacing="1" w:line="360" w:lineRule="auto"/>
        <w:jc w:val="both"/>
        <w:rPr>
          <w:rFonts w:ascii="Arial" w:hAnsi="Arial" w:cs="Arial"/>
          <w:b/>
          <w:bCs/>
        </w:rPr>
      </w:pPr>
      <w:r>
        <w:rPr>
          <w:rFonts w:ascii="Arial" w:hAnsi="Arial" w:cs="Arial"/>
          <w:b/>
          <w:bCs/>
        </w:rPr>
        <w:t>Regression Analysis: Multiple Predictors of Delivery Ratings</w:t>
      </w:r>
    </w:p>
    <w:p w:rsidRPr="00C663C0" w:rsidR="00FD335D" w:rsidP="00C663C0" w:rsidRDefault="00FD335D" w14:paraId="38E49082" w14:textId="17236574">
      <w:pPr>
        <w:spacing w:before="100" w:beforeAutospacing="1" w:after="100" w:afterAutospacing="1" w:line="360" w:lineRule="auto"/>
        <w:jc w:val="both"/>
        <w:rPr>
          <w:rFonts w:ascii="Arial" w:hAnsi="Arial" w:cs="Arial"/>
        </w:rPr>
      </w:pPr>
      <w:r>
        <w:rPr>
          <w:rFonts w:ascii="Arial" w:hAnsi="Arial" w:cs="Arial"/>
        </w:rPr>
        <w:t>To assess the combined influence of multiple factors on delivery ratings, a multiple linear regression model was estimated in SPSS using delivery personnel age, vehicle condition, and number of deliveries as predictors (dependent variable: Delivery_person_Ratings). The regression output is presented in Table 6 and illustrated in Figure 7 below.</w:t>
      </w:r>
    </w:p>
    <w:tbl>
      <w:tblPr>
        <w:tblW w:w="8205" w:type="dxa"/>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5820"/>
        <w:gridCol w:w="2385"/>
      </w:tblGrid>
      <w:tr w:rsidRPr="00C663C0" w:rsidR="00C663C0" w:rsidTr="00FD335D" w14:paraId="46DFA781" w14:textId="77777777">
        <w:trPr>
          <w:trHeight w:val="403"/>
          <w:tblHeader/>
          <w:tblCellSpacing w:w="15" w:type="dxa"/>
        </w:trPr>
        <w:tc>
          <w:tcPr>
            <w:tcW w:w="0" w:type="auto"/>
            <w:shd w:val="clear" w:color="auto" w:fill="F1A983" w:themeFill="accent2" w:themeFillTint="99"/>
            <w:vAlign w:val="center"/>
            <w:hideMark/>
          </w:tcPr>
          <w:p w:rsidRPr="00C663C0" w:rsidR="00FD335D" w:rsidP="00C663C0" w:rsidRDefault="00FD335D" w14:paraId="33888B84" w14:textId="77777777">
            <w:pPr>
              <w:spacing w:before="100" w:beforeAutospacing="1" w:after="100" w:afterAutospacing="1" w:line="360" w:lineRule="auto"/>
              <w:jc w:val="both"/>
              <w:rPr>
                <w:rFonts w:ascii="Arial" w:hAnsi="Arial" w:cs="Arial"/>
                <w:b/>
                <w:bCs/>
              </w:rPr>
            </w:pPr>
            <w:r>
              <w:rPr>
                <w:rFonts w:ascii="Arial" w:hAnsi="Arial" w:cs="Arial"/>
                <w:b/>
                <w:bCs/>
              </w:rPr>
              <w:t>Parameter</w:t>
            </w:r>
          </w:p>
        </w:tc>
        <w:tc>
          <w:tcPr>
            <w:tcW w:w="0" w:type="auto"/>
            <w:shd w:val="clear" w:color="auto" w:fill="F1A983" w:themeFill="accent2" w:themeFillTint="99"/>
            <w:vAlign w:val="center"/>
            <w:hideMark/>
          </w:tcPr>
          <w:p w:rsidRPr="00C663C0" w:rsidR="00FD335D" w:rsidP="00C663C0" w:rsidRDefault="00FD335D" w14:paraId="185D1AF3" w14:textId="77777777">
            <w:pPr>
              <w:spacing w:before="100" w:beforeAutospacing="1" w:after="100" w:afterAutospacing="1" w:line="360" w:lineRule="auto"/>
              <w:jc w:val="both"/>
              <w:rPr>
                <w:rFonts w:ascii="Arial" w:hAnsi="Arial" w:cs="Arial"/>
                <w:b/>
                <w:bCs/>
              </w:rPr>
            </w:pPr>
            <w:r>
              <w:rPr>
                <w:rFonts w:ascii="Arial" w:hAnsi="Arial" w:cs="Arial"/>
                <w:b/>
                <w:bCs/>
              </w:rPr>
              <w:t>Value</w:t>
            </w:r>
          </w:p>
        </w:tc>
      </w:tr>
      <w:tr w:rsidRPr="00C663C0" w:rsidR="00C663C0" w:rsidTr="00FD335D" w14:paraId="7E6C22A5" w14:textId="77777777">
        <w:trPr>
          <w:trHeight w:val="403"/>
          <w:tblCellSpacing w:w="15" w:type="dxa"/>
        </w:trPr>
        <w:tc>
          <w:tcPr>
            <w:tcW w:w="0" w:type="auto"/>
            <w:vAlign w:val="center"/>
            <w:hideMark/>
          </w:tcPr>
          <w:p w:rsidRPr="00C663C0" w:rsidR="00FD335D" w:rsidP="00C663C0" w:rsidRDefault="00FD335D" w14:paraId="0D29E7CB" w14:textId="77777777">
            <w:pPr>
              <w:spacing w:before="100" w:beforeAutospacing="1" w:after="100" w:afterAutospacing="1" w:line="360" w:lineRule="auto"/>
              <w:jc w:val="both"/>
              <w:rPr>
                <w:rFonts w:ascii="Arial" w:hAnsi="Arial" w:cs="Arial"/>
              </w:rPr>
            </w:pPr>
            <w:r>
              <w:rPr>
                <w:rFonts w:ascii="Arial" w:hAnsi="Arial" w:cs="Arial"/>
              </w:rPr>
              <w:t>Intercept (constant)</w:t>
            </w:r>
          </w:p>
        </w:tc>
        <w:tc>
          <w:tcPr>
            <w:tcW w:w="0" w:type="auto"/>
            <w:vAlign w:val="center"/>
            <w:hideMark/>
          </w:tcPr>
          <w:p w:rsidRPr="00C663C0" w:rsidR="00FD335D" w:rsidP="00C663C0" w:rsidRDefault="00FD335D" w14:paraId="1BAE07C0" w14:textId="77777777">
            <w:pPr>
              <w:spacing w:before="100" w:beforeAutospacing="1" w:after="100" w:afterAutospacing="1" w:line="360" w:lineRule="auto"/>
              <w:jc w:val="both"/>
              <w:rPr>
                <w:rFonts w:ascii="Arial" w:hAnsi="Arial" w:cs="Arial"/>
              </w:rPr>
            </w:pPr>
            <w:r>
              <w:rPr>
                <w:rFonts w:ascii="Arial" w:hAnsi="Arial" w:cs="Arial"/>
              </w:rPr>
              <w:t>4.939</w:t>
            </w:r>
          </w:p>
        </w:tc>
      </w:tr>
      <w:tr w:rsidRPr="00C663C0" w:rsidR="00C663C0" w:rsidTr="00FD335D" w14:paraId="206BD30F" w14:textId="77777777">
        <w:trPr>
          <w:trHeight w:val="414"/>
          <w:tblCellSpacing w:w="15" w:type="dxa"/>
        </w:trPr>
        <w:tc>
          <w:tcPr>
            <w:tcW w:w="0" w:type="auto"/>
            <w:vAlign w:val="center"/>
            <w:hideMark/>
          </w:tcPr>
          <w:p w:rsidRPr="00C663C0" w:rsidR="00FD335D" w:rsidP="00C663C0" w:rsidRDefault="00FD335D" w14:paraId="157A023D" w14:textId="77777777">
            <w:pPr>
              <w:spacing w:before="100" w:beforeAutospacing="1" w:after="100" w:afterAutospacing="1" w:line="360" w:lineRule="auto"/>
              <w:jc w:val="both"/>
              <w:rPr>
                <w:rFonts w:ascii="Arial" w:hAnsi="Arial" w:cs="Arial"/>
              </w:rPr>
            </w:pPr>
            <w:r>
              <w:rPr>
                <w:rFonts w:ascii="Arial" w:hAnsi="Arial" w:cs="Arial"/>
              </w:rPr>
              <w:t>Age coefficient (B)</w:t>
            </w:r>
          </w:p>
        </w:tc>
        <w:tc>
          <w:tcPr>
            <w:tcW w:w="0" w:type="auto"/>
            <w:vAlign w:val="center"/>
            <w:hideMark/>
          </w:tcPr>
          <w:p w:rsidRPr="00C663C0" w:rsidR="00FD335D" w:rsidP="00C663C0" w:rsidRDefault="00FD335D" w14:paraId="04B4A007" w14:textId="77777777">
            <w:pPr>
              <w:spacing w:before="100" w:beforeAutospacing="1" w:after="100" w:afterAutospacing="1" w:line="360" w:lineRule="auto"/>
              <w:jc w:val="both"/>
              <w:rPr>
                <w:rFonts w:ascii="Arial" w:hAnsi="Arial" w:cs="Arial"/>
              </w:rPr>
            </w:pPr>
            <w:r>
              <w:rPr>
                <w:rFonts w:ascii="Arial" w:hAnsi="Arial" w:cs="Arial"/>
              </w:rPr>
              <w:t>-0.006</w:t>
            </w:r>
          </w:p>
        </w:tc>
      </w:tr>
      <w:tr w:rsidRPr="00C663C0" w:rsidR="00C663C0" w:rsidTr="00FD335D" w14:paraId="64D9509E" w14:textId="77777777">
        <w:trPr>
          <w:trHeight w:val="403"/>
          <w:tblCellSpacing w:w="15" w:type="dxa"/>
        </w:trPr>
        <w:tc>
          <w:tcPr>
            <w:tcW w:w="0" w:type="auto"/>
            <w:vAlign w:val="center"/>
            <w:hideMark/>
          </w:tcPr>
          <w:p w:rsidRPr="00C663C0" w:rsidR="00FD335D" w:rsidP="00C663C0" w:rsidRDefault="00FD335D" w14:paraId="638CA7DC" w14:textId="77777777">
            <w:pPr>
              <w:spacing w:before="100" w:beforeAutospacing="1" w:after="100" w:afterAutospacing="1" w:line="360" w:lineRule="auto"/>
              <w:jc w:val="both"/>
              <w:rPr>
                <w:rFonts w:ascii="Arial" w:hAnsi="Arial" w:cs="Arial"/>
              </w:rPr>
            </w:pPr>
            <w:r>
              <w:rPr>
                <w:rFonts w:ascii="Arial" w:hAnsi="Arial" w:cs="Arial"/>
              </w:rPr>
              <w:t>R-squared</w:t>
            </w:r>
          </w:p>
        </w:tc>
        <w:tc>
          <w:tcPr>
            <w:tcW w:w="0" w:type="auto"/>
            <w:vAlign w:val="center"/>
            <w:hideMark/>
          </w:tcPr>
          <w:p w:rsidRPr="00C663C0" w:rsidR="00FD335D" w:rsidP="00C663C0" w:rsidRDefault="00FD335D" w14:paraId="261092B7" w14:textId="77777777">
            <w:pPr>
              <w:spacing w:before="100" w:beforeAutospacing="1" w:after="100" w:afterAutospacing="1" w:line="360" w:lineRule="auto"/>
              <w:jc w:val="both"/>
              <w:rPr>
                <w:rFonts w:ascii="Arial" w:hAnsi="Arial" w:cs="Arial"/>
              </w:rPr>
            </w:pPr>
            <w:r>
              <w:rPr>
                <w:rFonts w:ascii="Arial" w:hAnsi="Arial" w:cs="Arial"/>
              </w:rPr>
              <w:t>0.063</w:t>
            </w:r>
          </w:p>
        </w:tc>
      </w:tr>
      <w:tr w:rsidRPr="00C663C0" w:rsidR="00C663C0" w:rsidTr="00FD335D" w14:paraId="2DF31E17" w14:textId="77777777">
        <w:trPr>
          <w:trHeight w:val="403"/>
          <w:tblCellSpacing w:w="15" w:type="dxa"/>
        </w:trPr>
        <w:tc>
          <w:tcPr>
            <w:tcW w:w="0" w:type="auto"/>
            <w:vAlign w:val="center"/>
            <w:hideMark/>
          </w:tcPr>
          <w:p w:rsidRPr="00C663C0" w:rsidR="00FD335D" w:rsidP="00C663C0" w:rsidRDefault="00FD335D" w14:paraId="7FF6AAF1" w14:textId="77777777">
            <w:pPr>
              <w:spacing w:before="100" w:beforeAutospacing="1" w:after="100" w:afterAutospacing="1" w:line="360" w:lineRule="auto"/>
              <w:jc w:val="both"/>
              <w:rPr>
                <w:rFonts w:ascii="Arial" w:hAnsi="Arial" w:cs="Arial"/>
              </w:rPr>
            </w:pPr>
            <w:r>
              <w:rPr>
                <w:rFonts w:ascii="Arial" w:hAnsi="Arial" w:cs="Arial"/>
              </w:rPr>
              <w:t>p-value (model)</w:t>
            </w:r>
          </w:p>
        </w:tc>
        <w:tc>
          <w:tcPr>
            <w:tcW w:w="0" w:type="auto"/>
            <w:vAlign w:val="center"/>
            <w:hideMark/>
          </w:tcPr>
          <w:p w:rsidRPr="00C663C0" w:rsidR="00FD335D" w:rsidP="00C663C0" w:rsidRDefault="00FD335D" w14:paraId="3508CED2" w14:textId="77777777">
            <w:pPr>
              <w:spacing w:before="100" w:beforeAutospacing="1" w:after="100" w:afterAutospacing="1" w:line="360" w:lineRule="auto"/>
              <w:jc w:val="both"/>
              <w:rPr>
                <w:rFonts w:ascii="Arial" w:hAnsi="Arial" w:cs="Arial"/>
              </w:rPr>
            </w:pPr>
            <w:r>
              <w:rPr>
                <w:rFonts w:ascii="Arial" w:hAnsi="Arial" w:cs="Arial"/>
              </w:rPr>
              <w:t>&lt; 0.001</w:t>
            </w:r>
          </w:p>
        </w:tc>
      </w:tr>
      <w:tr w:rsidRPr="00C663C0" w:rsidR="00C663C0" w:rsidTr="00FD335D" w14:paraId="1887D114" w14:textId="77777777">
        <w:trPr>
          <w:trHeight w:val="403"/>
          <w:tblCellSpacing w:w="15" w:type="dxa"/>
        </w:trPr>
        <w:tc>
          <w:tcPr>
            <w:tcW w:w="0" w:type="auto"/>
            <w:vAlign w:val="center"/>
            <w:hideMark/>
          </w:tcPr>
          <w:p w:rsidRPr="00C663C0" w:rsidR="00FD335D" w:rsidP="00C663C0" w:rsidRDefault="00FD335D" w14:paraId="62D61CFD" w14:textId="77777777">
            <w:pPr>
              <w:spacing w:before="100" w:beforeAutospacing="1" w:after="100" w:afterAutospacing="1" w:line="360" w:lineRule="auto"/>
              <w:jc w:val="both"/>
              <w:rPr>
                <w:rFonts w:ascii="Arial" w:hAnsi="Arial" w:cs="Arial"/>
              </w:rPr>
            </w:pPr>
            <w:r>
              <w:rPr>
                <w:rFonts w:ascii="Arial" w:hAnsi="Arial" w:cs="Arial"/>
              </w:rPr>
              <w:t>Standard Error</w:t>
            </w:r>
          </w:p>
        </w:tc>
        <w:tc>
          <w:tcPr>
            <w:tcW w:w="0" w:type="auto"/>
            <w:vAlign w:val="center"/>
            <w:hideMark/>
          </w:tcPr>
          <w:p w:rsidRPr="00C663C0" w:rsidR="00FD335D" w:rsidP="00C663C0" w:rsidRDefault="00FD335D" w14:paraId="4B22FE6F" w14:textId="77777777">
            <w:pPr>
              <w:spacing w:before="100" w:beforeAutospacing="1" w:after="100" w:afterAutospacing="1" w:line="360" w:lineRule="auto"/>
              <w:jc w:val="both"/>
              <w:rPr>
                <w:rFonts w:ascii="Arial" w:hAnsi="Arial" w:cs="Arial"/>
              </w:rPr>
            </w:pPr>
            <w:r>
              <w:rPr>
                <w:rFonts w:ascii="Arial" w:hAnsi="Arial" w:cs="Arial"/>
              </w:rPr>
              <w:t>0.064</w:t>
            </w:r>
          </w:p>
        </w:tc>
      </w:tr>
    </w:tbl>
    <w:p w:rsidRPr="00C663C0" w:rsidR="00FD335D" w:rsidP="00C663C0" w:rsidRDefault="00FD335D" w14:paraId="3672D7A1" w14:textId="77777777">
      <w:pPr>
        <w:spacing w:before="100" w:beforeAutospacing="1" w:after="100" w:afterAutospacing="1" w:line="360" w:lineRule="auto"/>
        <w:jc w:val="both"/>
        <w:rPr>
          <w:rFonts w:ascii="Arial" w:hAnsi="Arial" w:cs="Arial"/>
          <w:i/>
          <w:iCs/>
          <w:noProof/>
        </w:rPr>
      </w:pPr>
      <w:r>
        <w:rPr>
          <w:rFonts w:ascii="Arial" w:hAnsi="Arial" w:cs="Arial"/>
          <w:i/>
          <w:iCs/>
        </w:rPr>
        <w:t>Table 6: Multiple Linear Regression Output (Ratings ~ Age + Vehicle Condition + Multiple Deliveries)</w:t>
      </w:r>
      <w:r>
        <w:rPr>
          <w:rFonts w:ascii="Arial" w:hAnsi="Arial" w:cs="Arial"/>
          <w:i/>
          <w:iCs/>
          <w:noProof/>
        </w:rPr>
        <w:t xml:space="preserve"> </w:t>
      </w:r>
    </w:p>
    <w:p w:rsidRPr="00C663C0" w:rsidR="00FD335D" w:rsidP="00C663C0" w:rsidRDefault="00FD335D" w14:paraId="2D6C9D32" w14:textId="79D8F93C">
      <w:pPr>
        <w:spacing w:before="100" w:beforeAutospacing="1" w:after="100" w:afterAutospacing="1" w:line="360" w:lineRule="auto"/>
        <w:jc w:val="both"/>
        <w:rPr>
          <w:rFonts w:ascii="Arial" w:hAnsi="Arial" w:cs="Arial"/>
        </w:rPr>
      </w:pPr>
      <w:r>
        <w:rPr>
          <w:rFonts w:ascii="Arial" w:hAnsi="Arial" w:cs="Arial"/>
          <w:i/>
          <w:iCs/>
          <w:noProof/>
        </w:rPr>
        <w:drawing>
          <wp:inline distT="0" distB="0" distL="0" distR="0" wp14:anchorId="4E36752D" wp14:editId="37B42951">
            <wp:extent cx="3103245" cy="1999615"/>
            <wp:effectExtent l="0" t="0" r="1905" b="635"/>
            <wp:docPr id="117161547" name="Picture 2" descr="A screenshot of a computer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61547" name="Picture 2" descr="A screenshot of a computer  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03245" cy="1999615"/>
                    </a:xfrm>
                    <a:prstGeom prst="rect">
                      <a:avLst/>
                    </a:prstGeom>
                    <a:noFill/>
                  </pic:spPr>
                </pic:pic>
              </a:graphicData>
            </a:graphic>
          </wp:inline>
        </w:drawing>
      </w:r>
      <w:r>
        <w:rPr>
          <w:rFonts w:ascii="Arial" w:hAnsi="Arial" w:cs="Arial"/>
          <w:i/>
          <w:iCs/>
          <w:noProof/>
        </w:rPr>
        <w:drawing>
          <wp:inline distT="0" distB="0" distL="0" distR="0" wp14:anchorId="13DE7D47" wp14:editId="5978C2F7">
            <wp:extent cx="4755515" cy="2816860"/>
            <wp:effectExtent l="0" t="0" r="0" b="2540"/>
            <wp:docPr id="12015514" name="Picture 3" descr="A screenshot of a computer scree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514" name="Picture 3" descr="A screenshot of a computer screen  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55515" cy="2816860"/>
                    </a:xfrm>
                    <a:prstGeom prst="rect">
                      <a:avLst/>
                    </a:prstGeom>
                    <a:noFill/>
                  </pic:spPr>
                </pic:pic>
              </a:graphicData>
            </a:graphic>
          </wp:inline>
        </w:drawing>
      </w:r>
    </w:p>
    <w:p w:rsidRPr="00C663C0" w:rsidR="00FD335D" w:rsidP="00C663C0" w:rsidRDefault="00FD335D" w14:paraId="3AD75218" w14:textId="77777777">
      <w:pPr>
        <w:spacing w:before="100" w:beforeAutospacing="1" w:after="100" w:afterAutospacing="1" w:line="360" w:lineRule="auto"/>
        <w:jc w:val="both"/>
        <w:rPr>
          <w:rFonts w:ascii="Arial" w:hAnsi="Arial" w:cs="Arial"/>
        </w:rPr>
      </w:pPr>
      <w:r>
        <w:rPr>
          <w:rFonts w:ascii="Arial" w:hAnsi="Arial" w:cs="Arial"/>
          <w:i/>
          <w:iCs/>
        </w:rPr>
        <w:t>Figure 7: SPSS Multiple Linear Regression Output</w:t>
      </w:r>
    </w:p>
    <w:p w:rsidRPr="00C663C0" w:rsidR="00FD335D" w:rsidP="00C663C0" w:rsidRDefault="00FD335D" w14:paraId="71752EC5" w14:textId="77777777">
      <w:pPr>
        <w:spacing w:before="100" w:beforeAutospacing="1" w:after="100" w:afterAutospacing="1" w:line="360" w:lineRule="auto"/>
        <w:jc w:val="both"/>
        <w:rPr>
          <w:rFonts w:ascii="Arial" w:hAnsi="Arial" w:cs="Arial"/>
        </w:rPr>
      </w:pPr>
      <w:r>
        <w:rPr>
          <w:rFonts w:ascii="Arial" w:hAnsi="Arial" w:cs="Arial"/>
        </w:rPr>
        <w:t>The regression model was statistically significant (F = 28.869, p &lt; .001), explaining 6.3% of the variance in delivery ratings (R² = 0.063; Adjusted R² = 0.061). However, the relatively low R² value indicates that the model has limited explanatory power, suggesting that the majority of variation in customer ratings is influenced by factors not included in the analysis, such as delivery time, service quality, or customer expectations.</w:t>
      </w:r>
    </w:p>
    <w:p w:rsidRPr="00C663C0" w:rsidR="00FD335D" w:rsidP="00C663C0" w:rsidRDefault="00FD335D" w14:paraId="3790236B" w14:textId="77777777">
      <w:pPr>
        <w:spacing w:before="100" w:beforeAutospacing="1" w:after="100" w:afterAutospacing="1" w:line="360" w:lineRule="auto"/>
        <w:jc w:val="both"/>
        <w:rPr>
          <w:rFonts w:ascii="Arial" w:hAnsi="Arial" w:cs="Arial"/>
        </w:rPr>
      </w:pPr>
      <w:r>
        <w:rPr>
          <w:rFonts w:ascii="Arial" w:hAnsi="Arial" w:cs="Arial"/>
        </w:rPr>
        <w:t>Among the predictors, vehicle condition emerged as the strongest positive factor (B = 0.089, p &lt; .001), indicating that improved vehicle quality is associated with higher ratings. Conversely, handling multiple deliveries had the largest negative effect (B = -0.077, p &lt; .001), implying that managing several orders at once may reduce customer satisfaction, likely due to increased delivery times. Age also showed a small negative effect (B = -0.006, p = .002), aligning with earlier correlation results.</w:t>
      </w:r>
    </w:p>
    <w:p w:rsidRPr="00C663C0" w:rsidR="00FD335D" w:rsidP="00C663C0" w:rsidRDefault="00FD335D" w14:paraId="2FAB906C" w14:textId="77777777">
      <w:pPr>
        <w:spacing w:before="100" w:beforeAutospacing="1" w:after="100" w:afterAutospacing="1" w:line="360" w:lineRule="auto"/>
        <w:jc w:val="both"/>
        <w:rPr>
          <w:rFonts w:ascii="Arial" w:hAnsi="Arial" w:cs="Arial"/>
        </w:rPr>
      </w:pPr>
      <w:r>
        <w:rPr>
          <w:rFonts w:ascii="Arial" w:hAnsi="Arial" w:cs="Arial"/>
        </w:rPr>
        <w:t>While these variables are statistically significant, their effect sizes remain relatively small, indicating that they do not strongly determine customer satisfaction on their own. Therefore, although the model identifies meaningful relationships, it should not be considered a strong predictive model for delivery ratings, and its results should be interpreted with caution in operational decision-making.</w:t>
      </w:r>
    </w:p>
    <w:p w:rsidRPr="00C663C0" w:rsidR="00FD335D" w:rsidP="00C663C0" w:rsidRDefault="00FD335D" w14:paraId="09F8581E" w14:textId="77777777">
      <w:pPr>
        <w:spacing w:before="100" w:beforeAutospacing="1" w:after="100" w:afterAutospacing="1" w:line="360" w:lineRule="auto"/>
        <w:jc w:val="both"/>
        <w:rPr>
          <w:rFonts w:ascii="Arial" w:hAnsi="Arial" w:cs="Arial"/>
        </w:rPr>
      </w:pPr>
      <w:r>
        <w:rPr>
          <w:rFonts w:ascii="Arial" w:hAnsi="Arial" w:cs="Arial"/>
        </w:rPr>
        <w:t>The estimated regression equation is:</w:t>
      </w:r>
    </w:p>
    <w:p w:rsidRPr="00C663C0" w:rsidR="00FD335D" w:rsidP="00C663C0" w:rsidRDefault="00FD335D" w14:paraId="63D03CD3" w14:textId="08DC6416">
      <w:pPr>
        <w:spacing w:before="100" w:beforeAutospacing="1" w:after="100" w:afterAutospacing="1" w:line="360" w:lineRule="auto"/>
        <w:jc w:val="both"/>
        <w:rPr>
          <w:rFonts w:ascii="Arial" w:hAnsi="Arial" w:cs="Arial"/>
        </w:rPr>
      </w:pPr>
      <w:r>
        <w:rPr>
          <w:rFonts w:ascii="Arial" w:hAnsi="Arial" w:cs="Arial"/>
        </w:rPr>
        <w:br/>
      </w:r>
      <w:r>
        <w:rPr>
          <w:rFonts w:ascii="Arial" w:hAnsi="Arial" w:cs="Arial"/>
          <w:b/>
          <w:bCs/>
        </w:rPr>
        <w:t>Delivery Rating = 4.939 − 0.006(Age) + 0.089(Vehicle Condition) − 0.077(Multiple Deliveries)</w:t>
      </w:r>
    </w:p>
    <w:p w:rsidRPr="00C663C0" w:rsidR="00213174" w:rsidP="00C663C0" w:rsidRDefault="00213174" w14:paraId="61D1F5E7" w14:textId="77777777">
      <w:pPr>
        <w:pStyle w:val="NormalWeb"/>
        <w:spacing w:line="360" w:lineRule="auto"/>
        <w:jc w:val="both"/>
        <w:rPr>
          <w:rFonts w:ascii="Arial" w:hAnsi="Arial" w:cs="Arial"/>
          <w:b/>
          <w:bCs/>
        </w:rPr>
      </w:pPr>
      <w:r>
        <w:rPr>
          <w:rFonts w:ascii="Arial" w:hAnsi="Arial" w:cs="Arial"/>
          <w:b/>
          <w:bCs/>
        </w:rPr>
        <w:t>Insights and Recommendations</w:t>
      </w:r>
    </w:p>
    <w:p w:rsidRPr="00C663C0" w:rsidR="00213174" w:rsidP="00C663C0" w:rsidRDefault="00213174" w14:paraId="7DD3ED42" w14:textId="437104CD">
      <w:pPr>
        <w:pStyle w:val="NormalWeb"/>
        <w:spacing w:line="360" w:lineRule="auto"/>
        <w:jc w:val="both"/>
        <w:rPr>
          <w:rFonts w:ascii="Arial" w:hAnsi="Arial" w:cs="Arial"/>
        </w:rPr>
      </w:pPr>
      <w:r>
        <w:rPr>
          <w:rFonts w:ascii="Arial" w:hAnsi="Arial" w:cs="Arial"/>
        </w:rPr>
        <w:br/>
      </w:r>
      <w:r>
        <w:rPr>
          <w:rFonts w:ascii="Arial" w:hAnsi="Arial" w:cs="Arial"/>
        </w:rPr>
        <w:t>The findings from this study provide several important observations for improving food delivery operations.</w:t>
      </w:r>
    </w:p>
    <w:p w:rsidRPr="00C663C0" w:rsidR="00213174" w:rsidP="00C663C0" w:rsidRDefault="00213174" w14:paraId="46420366" w14:textId="77777777">
      <w:pPr>
        <w:spacing w:before="100" w:beforeAutospacing="1" w:after="100" w:afterAutospacing="1" w:line="360" w:lineRule="auto"/>
        <w:jc w:val="both"/>
        <w:rPr>
          <w:rFonts w:ascii="Arial" w:hAnsi="Arial" w:cs="Arial"/>
        </w:rPr>
      </w:pPr>
      <w:r>
        <w:rPr>
          <w:rFonts w:ascii="Arial" w:hAnsi="Arial" w:cs="Arial"/>
        </w:rPr>
        <w:t>Weather conditions were shown to have a measurable effect on customer ratings, with more severe conditions such as storms and sandstorms linked to slightly lower scores. This indicates that environmental challenges can influence perceived service quality. To address this, logistics providers could adopt more responsive communication strategies during adverse weather, such as issuing real-time delay updates to customers in order to better manage expectations and maintain satisfaction levels (McKinnon et al., 2015).</w:t>
      </w:r>
    </w:p>
    <w:p w:rsidRPr="00C663C0" w:rsidR="00213174" w:rsidP="00C663C0" w:rsidRDefault="00213174" w14:paraId="6D8934CC" w14:textId="77777777">
      <w:pPr>
        <w:spacing w:before="100" w:beforeAutospacing="1" w:after="100" w:afterAutospacing="1" w:line="360" w:lineRule="auto"/>
        <w:jc w:val="both"/>
        <w:rPr>
          <w:rFonts w:ascii="Arial" w:hAnsi="Arial" w:cs="Arial"/>
        </w:rPr>
      </w:pPr>
      <w:r>
        <w:rPr>
          <w:rFonts w:ascii="Arial" w:hAnsi="Arial" w:cs="Arial"/>
        </w:rPr>
        <w:t>Analysis of vehicle usage shows that motorcycles make up the majority of the fleet (58%) and deliver consistently strong performance in terms of ratings. In contrast, the very limited number of bicycle deliveries (n=23) suggests the need for closer examination. If bicycles are primarily used in dense urban areas, their lower ratings may be associated with slower travel speeds relative to traffic conditions. Increasing the adoption of electric scooters may offer a balanced alternative, combining operational efficiency with environmental benefits.</w:t>
      </w:r>
    </w:p>
    <w:p w:rsidRPr="00C663C0" w:rsidR="00213174" w:rsidP="00C663C0" w:rsidRDefault="00213174" w14:paraId="43BB60A8" w14:textId="77777777">
      <w:pPr>
        <w:spacing w:before="100" w:beforeAutospacing="1" w:after="100" w:afterAutospacing="1" w:line="360" w:lineRule="auto"/>
        <w:jc w:val="both"/>
        <w:rPr>
          <w:rFonts w:ascii="Arial" w:hAnsi="Arial" w:cs="Arial"/>
        </w:rPr>
      </w:pPr>
      <w:r>
        <w:rPr>
          <w:rFonts w:ascii="Arial" w:hAnsi="Arial" w:cs="Arial"/>
        </w:rPr>
        <w:t xml:space="preserve">Correlation results indicate that vehicle condition has a stronger relationship with customer ratings than delivery personnel age. While age shows a weak negative </w:t>
      </w:r>
      <w:r>
        <w:rPr>
          <w:rFonts w:ascii="Arial" w:hAnsi="Arial" w:cs="Arial"/>
        </w:rPr>
        <w:t>association (r = -0.124, p &lt; .001), vehicle condition demonstrates a positive relationship (r = 0.203, p &lt; .001). This suggests that maintaining high vehicle standards is likely to have a more direct impact on service quality. As a result, prioritising routine maintenance programmes could lead to noticeable improvements in customer satisfaction.</w:t>
      </w:r>
    </w:p>
    <w:p w:rsidRPr="00C663C0" w:rsidR="00213174" w:rsidP="00C663C0" w:rsidRDefault="00213174" w14:paraId="0677F243" w14:textId="77777777">
      <w:pPr>
        <w:spacing w:before="100" w:beforeAutospacing="1" w:after="100" w:afterAutospacing="1" w:line="360" w:lineRule="auto"/>
        <w:jc w:val="both"/>
        <w:rPr>
          <w:rFonts w:ascii="Arial" w:hAnsi="Arial" w:cs="Arial"/>
        </w:rPr>
      </w:pPr>
      <w:r>
        <w:rPr>
          <w:rFonts w:ascii="Arial" w:hAnsi="Arial" w:cs="Arial"/>
        </w:rPr>
        <w:t>The regression analysis further highlights that handling multiple deliveries simultaneously has the most substantial negative effect on ratings (B = -0.077, p &lt; .001). This finding implies that overloading delivery personnel with several orders at once can reduce service quality, most likely due to increased delivery times. Limiting the number of concurrent deliveries—particularly under challenging weather or traffic conditions—may help preserve customer satisfaction. In addition, the use of AI-based dispatch systems that incorporate real-time traffic and order demand could improve allocation efficiency and reduce delays (Boysen et al., 2021).</w:t>
      </w:r>
    </w:p>
    <w:p w:rsidRPr="00C663C0" w:rsidR="00213174" w:rsidP="00C663C0" w:rsidRDefault="00213174" w14:paraId="4295B707" w14:textId="77777777">
      <w:pPr>
        <w:spacing w:before="100" w:beforeAutospacing="1" w:after="100" w:afterAutospacing="1" w:line="360" w:lineRule="auto"/>
        <w:jc w:val="both"/>
        <w:rPr>
          <w:rFonts w:ascii="Arial" w:hAnsi="Arial" w:cs="Arial"/>
        </w:rPr>
      </w:pPr>
      <w:r>
        <w:rPr>
          <w:rFonts w:ascii="Arial" w:hAnsi="Arial" w:cs="Arial"/>
        </w:rPr>
        <w:t>Several limitations should be acknowledged. The calculated distance variable contained extreme values, likely caused by inaccuracies in GPS data, which reduced its reliability for analysis. Furthermore, the absence of a direct measure of delivery time restricts the ability to evaluate operational efficiency more precisely. Future studies would benefit from including delivery duration as a key variable and applying more comprehensive models that integrate weather, traffic, vehicle type, and distance simultaneously.</w:t>
      </w:r>
    </w:p>
    <w:p w:rsidRPr="00C663C0" w:rsidR="00565E90" w:rsidP="00C663C0" w:rsidRDefault="00000000" w14:paraId="2D901D55" w14:textId="049B5459">
      <w:pPr>
        <w:pStyle w:val="Heading1"/>
        <w:spacing w:line="360" w:lineRule="auto"/>
        <w:jc w:val="both"/>
        <w:rPr>
          <w:rFonts w:ascii="Arial" w:hAnsi="Arial" w:cs="Arial"/>
          <w:color w:val="auto"/>
          <w:sz w:val="24"/>
          <w:szCs w:val="24"/>
        </w:rPr>
      </w:pPr>
      <w:r>
        <w:rPr>
          <w:rFonts w:ascii="Arial" w:hAnsi="Arial" w:cs="Arial"/>
          <w:color w:val="auto"/>
          <w:sz w:val="24"/>
          <w:szCs w:val="24"/>
        </w:rPr>
        <w:t>References</w:t>
      </w:r>
    </w:p>
    <w:p w:rsidRPr="00C663C0" w:rsidR="00C663C0" w:rsidP="00C663C0" w:rsidRDefault="00C663C0" w14:paraId="04F36FEC" w14:textId="77777777">
      <w:pPr>
        <w:pStyle w:val="ListParagraph"/>
        <w:numPr>
          <w:ilvl w:val="0"/>
          <w:numId w:val="2"/>
        </w:numPr>
        <w:spacing w:after="160" w:line="360" w:lineRule="auto"/>
        <w:jc w:val="both"/>
        <w:rPr>
          <w:rFonts w:ascii="Arial" w:hAnsi="Arial" w:cs="Arial"/>
        </w:rPr>
      </w:pPr>
      <w:r>
        <w:rPr>
          <w:rFonts w:ascii="Arial" w:hAnsi="Arial" w:cs="Arial"/>
        </w:rPr>
        <w:t xml:space="preserve">Boysen, N., Fedtke, S. and Schwerdfeger, S. (2021) ‘Last-mile delivery concepts: a survey from an operational research perspective’, </w:t>
      </w:r>
      <w:r>
        <w:rPr>
          <w:rFonts w:ascii="Arial" w:hAnsi="Arial" w:cs="Arial"/>
          <w:i/>
          <w:iCs/>
        </w:rPr>
        <w:t>OR Spectrum</w:t>
      </w:r>
      <w:r>
        <w:rPr>
          <w:rFonts w:ascii="Arial" w:hAnsi="Arial" w:cs="Arial"/>
        </w:rPr>
        <w:t>, 43(1), pp. 1–58.</w:t>
      </w:r>
    </w:p>
    <w:p w:rsidRPr="00C663C0" w:rsidR="00C663C0" w:rsidP="00C663C0" w:rsidRDefault="00C663C0" w14:paraId="0A195F58" w14:textId="77777777">
      <w:pPr>
        <w:pStyle w:val="ListParagraph"/>
        <w:numPr>
          <w:ilvl w:val="0"/>
          <w:numId w:val="2"/>
        </w:numPr>
        <w:spacing w:after="160" w:line="360" w:lineRule="auto"/>
        <w:jc w:val="both"/>
        <w:rPr>
          <w:rFonts w:ascii="Arial" w:hAnsi="Arial" w:cs="Arial"/>
        </w:rPr>
      </w:pPr>
      <w:r>
        <w:rPr>
          <w:rFonts w:ascii="Arial" w:hAnsi="Arial" w:cs="Arial"/>
        </w:rPr>
        <w:t xml:space="preserve">Field, A. (2018) </w:t>
      </w:r>
      <w:r>
        <w:rPr>
          <w:rFonts w:ascii="Arial" w:hAnsi="Arial" w:cs="Arial"/>
          <w:i/>
          <w:iCs/>
        </w:rPr>
        <w:t>Discovering Statistics Using IBM SPSS Statistics</w:t>
      </w:r>
      <w:r>
        <w:rPr>
          <w:rFonts w:ascii="Arial" w:hAnsi="Arial" w:cs="Arial"/>
        </w:rPr>
        <w:t>. 5th edn. London: SAGE Publications.</w:t>
      </w:r>
    </w:p>
    <w:p w:rsidRPr="00C663C0" w:rsidR="00C663C0" w:rsidP="00C663C0" w:rsidRDefault="00C663C0" w14:paraId="0A6B65B3" w14:textId="77777777">
      <w:pPr>
        <w:pStyle w:val="ListParagraph"/>
        <w:numPr>
          <w:ilvl w:val="0"/>
          <w:numId w:val="2"/>
        </w:numPr>
        <w:spacing w:after="160" w:line="360" w:lineRule="auto"/>
        <w:jc w:val="both"/>
        <w:rPr>
          <w:rFonts w:ascii="Arial" w:hAnsi="Arial" w:cs="Arial"/>
        </w:rPr>
      </w:pPr>
      <w:r>
        <w:rPr>
          <w:rFonts w:ascii="Arial" w:hAnsi="Arial" w:cs="Arial"/>
        </w:rPr>
        <w:t xml:space="preserve">McKinnon, A., Browne, M., Whiteing, A. and Piecyk, M. (2015) </w:t>
      </w:r>
      <w:r>
        <w:rPr>
          <w:rFonts w:ascii="Arial" w:hAnsi="Arial" w:cs="Arial"/>
          <w:i/>
          <w:iCs/>
        </w:rPr>
        <w:t>Green Logistics: Improving the Environmental Sustainability of Logistics</w:t>
      </w:r>
      <w:r>
        <w:rPr>
          <w:rFonts w:ascii="Arial" w:hAnsi="Arial" w:cs="Arial"/>
        </w:rPr>
        <w:t>. 3rd edn. London: Kogan Page.</w:t>
      </w:r>
    </w:p>
    <w:p w:rsidRPr="00C663C0" w:rsidR="00C663C0" w:rsidP="00C663C0" w:rsidRDefault="00C663C0" w14:paraId="55293661" w14:textId="77777777">
      <w:pPr>
        <w:pStyle w:val="ListParagraph"/>
        <w:numPr>
          <w:ilvl w:val="0"/>
          <w:numId w:val="2"/>
        </w:numPr>
        <w:spacing w:after="160" w:line="360" w:lineRule="auto"/>
        <w:jc w:val="both"/>
        <w:rPr>
          <w:rFonts w:ascii="Arial" w:hAnsi="Arial" w:cs="Arial"/>
        </w:rPr>
      </w:pPr>
      <w:r>
        <w:rPr>
          <w:rFonts w:ascii="Arial" w:hAnsi="Arial" w:cs="Arial"/>
        </w:rPr>
        <w:t xml:space="preserve">Saunders, M., Lewis, P. and Thornhill, A. (2019) </w:t>
      </w:r>
      <w:r>
        <w:rPr>
          <w:rFonts w:ascii="Arial" w:hAnsi="Arial" w:cs="Arial"/>
          <w:i/>
          <w:iCs/>
        </w:rPr>
        <w:t>Research Methods for Business Students</w:t>
      </w:r>
      <w:r>
        <w:rPr>
          <w:rFonts w:ascii="Arial" w:hAnsi="Arial" w:cs="Arial"/>
        </w:rPr>
        <w:t>. 8th edn. Harlow: Pearson Education.</w:t>
      </w:r>
    </w:p>
    <w:p w:rsidRPr="00C663C0" w:rsidR="00C663C0" w:rsidP="00C663C0" w:rsidRDefault="00C663C0" w14:paraId="2918037A" w14:textId="77777777">
      <w:pPr>
        <w:pStyle w:val="ListParagraph"/>
        <w:numPr>
          <w:ilvl w:val="0"/>
          <w:numId w:val="2"/>
        </w:numPr>
        <w:spacing w:after="160" w:line="360" w:lineRule="auto"/>
        <w:jc w:val="both"/>
        <w:rPr>
          <w:rFonts w:ascii="Arial" w:hAnsi="Arial" w:cs="Arial"/>
        </w:rPr>
      </w:pPr>
      <w:r>
        <w:rPr>
          <w:rFonts w:ascii="Arial" w:hAnsi="Arial" w:cs="Arial"/>
        </w:rPr>
        <w:t xml:space="preserve">Statista (2024) </w:t>
      </w:r>
      <w:r>
        <w:rPr>
          <w:rFonts w:ascii="Arial" w:hAnsi="Arial" w:cs="Arial"/>
          <w:i/>
          <w:iCs/>
        </w:rPr>
        <w:t>Online food delivery – worldwide</w:t>
      </w:r>
      <w:r>
        <w:rPr>
          <w:rFonts w:ascii="Arial" w:hAnsi="Arial" w:cs="Arial"/>
        </w:rPr>
        <w:t xml:space="preserve">. Available at: </w:t>
      </w:r>
      <w:hyperlink w:tgtFrame="_new" w:history="1" r:id="rId17">
        <w:r>
          <w:rPr>
            <w:rStyle w:val="Hyperlink"/>
            <w:rFonts w:ascii="Arial" w:hAnsi="Arial" w:cs="Arial"/>
            <w:color w:val="auto"/>
          </w:rPr>
          <w:t>https://www.statista.com/outlook/dmo/online-food-delivery/worldwide</w:t>
        </w:r>
      </w:hyperlink>
      <w:r>
        <w:rPr>
          <w:rFonts w:ascii="Arial" w:hAnsi="Arial" w:cs="Arial"/>
        </w:rPr>
        <w:t xml:space="preserve"> (Accessed: 10 March 2025).</w:t>
      </w:r>
    </w:p>
    <w:p w:rsidRPr="00C663C0" w:rsidR="00565E90" w:rsidP="00AB6BDA" w:rsidRDefault="00565E90" w14:paraId="5AE5DE18" w14:textId="58064E37">
      <w:pPr>
        <w:pStyle w:val="ListParagraph"/>
        <w:spacing w:after="160" w:line="360" w:lineRule="auto"/>
        <w:jc w:val="both"/>
        <w:rPr>
          <w:rFonts w:ascii="Arial" w:hAnsi="Arial" w:cs="Arial"/>
        </w:rPr>
      </w:pPr>
    </w:p>
    <w:sectPr w:rsidRPr="00C663C0" w:rsidR="00565E90">
      <w:headerReference w:type="default" r:id="rId18"/>
      <w:pgSz w:w="11906" w:h="16838" w:orient="portrait"/>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E5E59" w:rsidP="00D00553" w:rsidRDefault="006E5E59" w14:paraId="3F713FB4" w14:textId="77777777">
      <w:r>
        <w:separator/>
      </w:r>
    </w:p>
  </w:endnote>
  <w:endnote w:type="continuationSeparator" w:id="0">
    <w:p w:rsidR="006E5E59" w:rsidP="00D00553" w:rsidRDefault="006E5E59" w14:paraId="4D7250E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E5E59" w:rsidP="00D00553" w:rsidRDefault="006E5E59" w14:paraId="4A84A3A8" w14:textId="77777777">
      <w:r>
        <w:separator/>
      </w:r>
    </w:p>
  </w:footnote>
  <w:footnote w:type="continuationSeparator" w:id="0">
    <w:p w:rsidR="006E5E59" w:rsidP="00D00553" w:rsidRDefault="006E5E59" w14:paraId="2B6582C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9472321"/>
      <w:docPartObj>
        <w:docPartGallery w:val="Page Numbers (Top of Page)"/>
        <w:docPartUnique/>
      </w:docPartObj>
    </w:sdtPr>
    <w:sdtEndPr>
      <w:rPr>
        <w:color w:val="7F7F7F" w:themeColor="background1" w:themeShade="7F"/>
        <w:spacing w:val="60"/>
      </w:rPr>
    </w:sdtEndPr>
    <w:sdtContent>
      <w:p w:rsidR="00C663C0" w:rsidRDefault="00C663C0" w14:paraId="15BF3037" w14:textId="2A7FDC2A">
        <w:pPr>
          <w:pStyle w:val="Header"/>
          <w:pBdr>
            <w:bottom w:val="single" w:color="D9D9D9" w:themeColor="background1" w:themeShade="D9" w:sz="4" w:space="1"/>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rsidR="00D00553" w:rsidRDefault="00D00553" w14:paraId="44CD7245"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B57B47"/>
    <w:multiLevelType w:val="hybridMultilevel"/>
    <w:tmpl w:val="4E3E34C2"/>
    <w:lvl w:ilvl="0" w:tplc="3DEE65FE">
      <w:start w:val="1"/>
      <w:numFmt w:val="bullet"/>
      <w:lvlText w:val="●"/>
      <w:lvlJc w:val="left"/>
      <w:pPr>
        <w:ind w:left="720" w:hanging="360"/>
      </w:pPr>
    </w:lvl>
    <w:lvl w:ilvl="1" w:tplc="5532BBC0">
      <w:start w:val="1"/>
      <w:numFmt w:val="bullet"/>
      <w:lvlText w:val="○"/>
      <w:lvlJc w:val="left"/>
      <w:pPr>
        <w:ind w:left="1440" w:hanging="360"/>
      </w:pPr>
    </w:lvl>
    <w:lvl w:ilvl="2" w:tplc="42A4E136">
      <w:start w:val="1"/>
      <w:numFmt w:val="bullet"/>
      <w:lvlText w:val="■"/>
      <w:lvlJc w:val="left"/>
      <w:pPr>
        <w:ind w:left="2160" w:hanging="360"/>
      </w:pPr>
    </w:lvl>
    <w:lvl w:ilvl="3" w:tplc="82B4D4FE">
      <w:start w:val="1"/>
      <w:numFmt w:val="bullet"/>
      <w:lvlText w:val="●"/>
      <w:lvlJc w:val="left"/>
      <w:pPr>
        <w:ind w:left="2880" w:hanging="360"/>
      </w:pPr>
    </w:lvl>
    <w:lvl w:ilvl="4" w:tplc="CF5A532E">
      <w:start w:val="1"/>
      <w:numFmt w:val="bullet"/>
      <w:lvlText w:val="○"/>
      <w:lvlJc w:val="left"/>
      <w:pPr>
        <w:ind w:left="3600" w:hanging="360"/>
      </w:pPr>
    </w:lvl>
    <w:lvl w:ilvl="5" w:tplc="9708A69C">
      <w:start w:val="1"/>
      <w:numFmt w:val="bullet"/>
      <w:lvlText w:val="■"/>
      <w:lvlJc w:val="left"/>
      <w:pPr>
        <w:ind w:left="4320" w:hanging="360"/>
      </w:pPr>
    </w:lvl>
    <w:lvl w:ilvl="6" w:tplc="3A24F2A4">
      <w:start w:val="1"/>
      <w:numFmt w:val="bullet"/>
      <w:lvlText w:val="●"/>
      <w:lvlJc w:val="left"/>
      <w:pPr>
        <w:ind w:left="5040" w:hanging="360"/>
      </w:pPr>
    </w:lvl>
    <w:lvl w:ilvl="7" w:tplc="37F8865A">
      <w:start w:val="1"/>
      <w:numFmt w:val="bullet"/>
      <w:lvlText w:val="●"/>
      <w:lvlJc w:val="left"/>
      <w:pPr>
        <w:ind w:left="5760" w:hanging="360"/>
      </w:pPr>
    </w:lvl>
    <w:lvl w:ilvl="8" w:tplc="996EB594">
      <w:start w:val="1"/>
      <w:numFmt w:val="bullet"/>
      <w:lvlText w:val="●"/>
      <w:lvlJc w:val="left"/>
      <w:pPr>
        <w:ind w:left="6480" w:hanging="360"/>
      </w:pPr>
    </w:lvl>
  </w:abstractNum>
  <w:abstractNum w:abstractNumId="1" w15:restartNumberingAfterBreak="0">
    <w:nsid w:val="3090411F"/>
    <w:multiLevelType w:val="hybridMultilevel"/>
    <w:tmpl w:val="06A08C60"/>
    <w:lvl w:ilvl="0" w:tplc="E5881EEE">
      <w:start w:val="1"/>
      <w:numFmt w:val="bullet"/>
      <w:lvlText w:val="•"/>
      <w:lvlJc w:val="left"/>
      <w:pPr>
        <w:spacing w:after="80"/>
        <w:ind w:left="720" w:hanging="360"/>
      </w:pPr>
      <w:rPr>
        <w:rFonts w:ascii="Times New Roman" w:hAnsi="Times New Roman" w:eastAsia="Times New Roman" w:cs="Times New Roman"/>
        <w:sz w:val="24"/>
        <w:szCs w:val="24"/>
      </w:rPr>
    </w:lvl>
    <w:lvl w:ilvl="1" w:tplc="EA8A6A0E">
      <w:numFmt w:val="decimal"/>
      <w:lvlText w:val=""/>
      <w:lvlJc w:val="left"/>
    </w:lvl>
    <w:lvl w:ilvl="2" w:tplc="F2DC9F30">
      <w:numFmt w:val="decimal"/>
      <w:lvlText w:val=""/>
      <w:lvlJc w:val="left"/>
    </w:lvl>
    <w:lvl w:ilvl="3" w:tplc="79BECB60">
      <w:numFmt w:val="decimal"/>
      <w:lvlText w:val=""/>
      <w:lvlJc w:val="left"/>
    </w:lvl>
    <w:lvl w:ilvl="4" w:tplc="D1E6EEA0">
      <w:numFmt w:val="decimal"/>
      <w:lvlText w:val=""/>
      <w:lvlJc w:val="left"/>
    </w:lvl>
    <w:lvl w:ilvl="5" w:tplc="2048B302">
      <w:numFmt w:val="decimal"/>
      <w:lvlText w:val=""/>
      <w:lvlJc w:val="left"/>
    </w:lvl>
    <w:lvl w:ilvl="6" w:tplc="FA52D3CC">
      <w:numFmt w:val="decimal"/>
      <w:lvlText w:val=""/>
      <w:lvlJc w:val="left"/>
    </w:lvl>
    <w:lvl w:ilvl="7" w:tplc="F24E486A">
      <w:numFmt w:val="decimal"/>
      <w:lvlText w:val=""/>
      <w:lvlJc w:val="left"/>
    </w:lvl>
    <w:lvl w:ilvl="8" w:tplc="8A72A480">
      <w:numFmt w:val="decimal"/>
      <w:lvlText w:val=""/>
      <w:lvlJc w:val="left"/>
    </w:lvl>
  </w:abstractNum>
  <w:abstractNum w:abstractNumId="2" w15:restartNumberingAfterBreak="0">
    <w:nsid w:val="349454A7"/>
    <w:multiLevelType w:val="hybridMultilevel"/>
    <w:tmpl w:val="9DA0B12E"/>
    <w:lvl w:ilvl="0" w:tplc="0809000F">
      <w:start w:val="1"/>
      <w:numFmt w:val="decimal"/>
      <w:lvlText w:val="%1."/>
      <w:lvlJc w:val="left"/>
      <w:pPr>
        <w:ind w:left="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num w:numId="1" w16cid:durableId="490633747">
    <w:abstractNumId w:val="0"/>
    <w:lvlOverride w:ilvl="0">
      <w:startOverride w:val="1"/>
    </w:lvlOverride>
  </w:num>
  <w:num w:numId="2" w16cid:durableId="1589382966">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displayBackgroundShape/>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E90"/>
    <w:rsid w:val="00000000"/>
    <w:rsid w:val="000F1B3D"/>
    <w:rsid w:val="0015106D"/>
    <w:rsid w:val="00213174"/>
    <w:rsid w:val="003C6F23"/>
    <w:rsid w:val="00565E90"/>
    <w:rsid w:val="0062052F"/>
    <w:rsid w:val="006E5E59"/>
    <w:rsid w:val="007E2FEF"/>
    <w:rsid w:val="00876016"/>
    <w:rsid w:val="00A24B3F"/>
    <w:rsid w:val="00A64B51"/>
    <w:rsid w:val="00AB2747"/>
    <w:rsid w:val="00AB6BDA"/>
    <w:rsid w:val="00AF7146"/>
    <w:rsid w:val="00B42D74"/>
    <w:rsid w:val="00BA02BD"/>
    <w:rsid w:val="00C663C0"/>
    <w:rsid w:val="00CB6818"/>
    <w:rsid w:val="00D00553"/>
    <w:rsid w:val="00DF4295"/>
    <w:rsid w:val="00E45916"/>
    <w:rsid w:val="00ED1FFA"/>
    <w:rsid w:val="00FD335D"/>
    <w:rsid w:val="01A95B00"/>
    <w:rsid w:val="0E24C6BB"/>
    <w:rsid w:val="2684767D"/>
    <w:rsid w:val="2CC471F6"/>
    <w:rsid w:val="31F505E1"/>
    <w:rsid w:val="3A33E860"/>
    <w:rsid w:val="4215F69B"/>
    <w:rsid w:val="4F3984F2"/>
    <w:rsid w:val="4FD26355"/>
    <w:rsid w:val="51E5C0C0"/>
    <w:rsid w:val="63D66070"/>
    <w:rsid w:val="70571D95"/>
    <w:rsid w:val="72BF9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95FE8"/>
  <w15:docId w15:val="{BE7AC50E-919A-47D8-8A4E-1503C06331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uiPriority w:val="9"/>
    <w:qFormat/>
    <w:pPr>
      <w:spacing w:before="300" w:after="160"/>
      <w:outlineLvl w:val="0"/>
    </w:pPr>
    <w:rPr>
      <w:b/>
      <w:bCs/>
      <w:color w:val="1F3864"/>
      <w:sz w:val="28"/>
      <w:szCs w:val="28"/>
    </w:rPr>
  </w:style>
  <w:style w:type="paragraph" w:styleId="Heading2">
    <w:name w:val="heading 2"/>
    <w:uiPriority w:val="9"/>
    <w:unhideWhenUsed/>
    <w:qFormat/>
    <w:pPr>
      <w:spacing w:before="200" w:after="120"/>
      <w:outlineLvl w:val="1"/>
    </w:pPr>
    <w:rPr>
      <w:b/>
      <w:bCs/>
      <w:color w:val="2E75B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uiPriority w:val="10"/>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styleId="FootnoteTextChar" w:customStyle="1">
    <w:name w:val="Footnote Text Char"/>
    <w:link w:val="FootnoteText"/>
    <w:uiPriority w:val="99"/>
    <w:semiHidden/>
    <w:unhideWhenUsed/>
    <w:rPr>
      <w:sz w:val="20"/>
      <w:szCs w:val="20"/>
    </w:rPr>
  </w:style>
  <w:style w:type="paragraph" w:styleId="NormalWeb">
    <w:name w:val="Normal (Web)"/>
    <w:basedOn w:val="Normal"/>
    <w:uiPriority w:val="99"/>
    <w:semiHidden/>
    <w:unhideWhenUsed/>
    <w:rsid w:val="007E2FEF"/>
  </w:style>
  <w:style w:type="character" w:styleId="Strong">
    <w:name w:val="Strong"/>
    <w:basedOn w:val="DefaultParagraphFont"/>
    <w:uiPriority w:val="22"/>
    <w:qFormat/>
    <w:rsid w:val="00A24B3F"/>
    <w:rPr>
      <w:b/>
      <w:bCs/>
    </w:rPr>
  </w:style>
  <w:style w:type="paragraph" w:styleId="Header">
    <w:name w:val="header"/>
    <w:basedOn w:val="Normal"/>
    <w:link w:val="HeaderChar"/>
    <w:uiPriority w:val="99"/>
    <w:unhideWhenUsed/>
    <w:rsid w:val="00D00553"/>
    <w:pPr>
      <w:tabs>
        <w:tab w:val="center" w:pos="4513"/>
        <w:tab w:val="right" w:pos="9026"/>
      </w:tabs>
    </w:pPr>
  </w:style>
  <w:style w:type="character" w:styleId="HeaderChar" w:customStyle="1">
    <w:name w:val="Header Char"/>
    <w:basedOn w:val="DefaultParagraphFont"/>
    <w:link w:val="Header"/>
    <w:uiPriority w:val="99"/>
    <w:rsid w:val="00D00553"/>
  </w:style>
  <w:style w:type="paragraph" w:styleId="Footer">
    <w:name w:val="footer"/>
    <w:basedOn w:val="Normal"/>
    <w:link w:val="FooterChar"/>
    <w:uiPriority w:val="99"/>
    <w:unhideWhenUsed/>
    <w:rsid w:val="00D00553"/>
    <w:pPr>
      <w:tabs>
        <w:tab w:val="center" w:pos="4513"/>
        <w:tab w:val="right" w:pos="9026"/>
      </w:tabs>
    </w:pPr>
  </w:style>
  <w:style w:type="character" w:styleId="FooterChar" w:customStyle="1">
    <w:name w:val="Footer Char"/>
    <w:basedOn w:val="DefaultParagraphFont"/>
    <w:link w:val="Footer"/>
    <w:uiPriority w:val="99"/>
    <w:rsid w:val="00D00553"/>
  </w:style>
  <w:style w:type="character" w:styleId="UnresolvedMention">
    <w:name w:val="Unresolved Mention"/>
    <w:basedOn w:val="DefaultParagraphFont"/>
    <w:uiPriority w:val="99"/>
    <w:semiHidden/>
    <w:unhideWhenUsed/>
    <w:rsid w:val="00C663C0"/>
    <w:rPr>
      <w:color w:val="605E5C"/>
      <w:shd w:val="clear" w:color="auto" w:fill="E1DFDD"/>
    </w:rPr>
  </w:style>
  <w:style w:type="paragraph" w:styleId="TableParagraph" w:customStyle="1">
    <w:name w:val="Table Paragraph"/>
    <w:basedOn w:val="Normal"/>
    <w:uiPriority w:val="1"/>
    <w:qFormat/>
    <w:rsid w:val="00B42D74"/>
    <w:pPr>
      <w:widowControl w:val="0"/>
      <w:autoSpaceDE w:val="0"/>
      <w:autoSpaceDN w:val="0"/>
      <w:ind w:left="107"/>
    </w:pPr>
    <w:rPr>
      <w:rFonts w:ascii="Arial MT" w:hAnsi="Arial MT" w:eastAsia="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810195">
      <w:bodyDiv w:val="1"/>
      <w:marLeft w:val="0"/>
      <w:marRight w:val="0"/>
      <w:marTop w:val="0"/>
      <w:marBottom w:val="0"/>
      <w:divBdr>
        <w:top w:val="none" w:sz="0" w:space="0" w:color="auto"/>
        <w:left w:val="none" w:sz="0" w:space="0" w:color="auto"/>
        <w:bottom w:val="none" w:sz="0" w:space="0" w:color="auto"/>
        <w:right w:val="none" w:sz="0" w:space="0" w:color="auto"/>
      </w:divBdr>
      <w:divsChild>
        <w:div w:id="693918179">
          <w:marLeft w:val="0"/>
          <w:marRight w:val="0"/>
          <w:marTop w:val="0"/>
          <w:marBottom w:val="0"/>
          <w:divBdr>
            <w:top w:val="none" w:sz="0" w:space="0" w:color="auto"/>
            <w:left w:val="none" w:sz="0" w:space="0" w:color="auto"/>
            <w:bottom w:val="none" w:sz="0" w:space="0" w:color="auto"/>
            <w:right w:val="none" w:sz="0" w:space="0" w:color="auto"/>
          </w:divBdr>
          <w:divsChild>
            <w:div w:id="46833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275345">
      <w:bodyDiv w:val="1"/>
      <w:marLeft w:val="0"/>
      <w:marRight w:val="0"/>
      <w:marTop w:val="0"/>
      <w:marBottom w:val="0"/>
      <w:divBdr>
        <w:top w:val="none" w:sz="0" w:space="0" w:color="auto"/>
        <w:left w:val="none" w:sz="0" w:space="0" w:color="auto"/>
        <w:bottom w:val="none" w:sz="0" w:space="0" w:color="auto"/>
        <w:right w:val="none" w:sz="0" w:space="0" w:color="auto"/>
      </w:divBdr>
      <w:divsChild>
        <w:div w:id="2005817170">
          <w:marLeft w:val="0"/>
          <w:marRight w:val="0"/>
          <w:marTop w:val="0"/>
          <w:marBottom w:val="0"/>
          <w:divBdr>
            <w:top w:val="none" w:sz="0" w:space="0" w:color="auto"/>
            <w:left w:val="none" w:sz="0" w:space="0" w:color="auto"/>
            <w:bottom w:val="none" w:sz="0" w:space="0" w:color="auto"/>
            <w:right w:val="none" w:sz="0" w:space="0" w:color="auto"/>
          </w:divBdr>
          <w:divsChild>
            <w:div w:id="180415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129126">
      <w:bodyDiv w:val="1"/>
      <w:marLeft w:val="0"/>
      <w:marRight w:val="0"/>
      <w:marTop w:val="0"/>
      <w:marBottom w:val="0"/>
      <w:divBdr>
        <w:top w:val="none" w:sz="0" w:space="0" w:color="auto"/>
        <w:left w:val="none" w:sz="0" w:space="0" w:color="auto"/>
        <w:bottom w:val="none" w:sz="0" w:space="0" w:color="auto"/>
        <w:right w:val="none" w:sz="0" w:space="0" w:color="auto"/>
      </w:divBdr>
    </w:div>
    <w:div w:id="923148078">
      <w:bodyDiv w:val="1"/>
      <w:marLeft w:val="0"/>
      <w:marRight w:val="0"/>
      <w:marTop w:val="0"/>
      <w:marBottom w:val="0"/>
      <w:divBdr>
        <w:top w:val="none" w:sz="0" w:space="0" w:color="auto"/>
        <w:left w:val="none" w:sz="0" w:space="0" w:color="auto"/>
        <w:bottom w:val="none" w:sz="0" w:space="0" w:color="auto"/>
        <w:right w:val="none" w:sz="0" w:space="0" w:color="auto"/>
      </w:divBdr>
    </w:div>
    <w:div w:id="974287117">
      <w:bodyDiv w:val="1"/>
      <w:marLeft w:val="0"/>
      <w:marRight w:val="0"/>
      <w:marTop w:val="0"/>
      <w:marBottom w:val="0"/>
      <w:divBdr>
        <w:top w:val="none" w:sz="0" w:space="0" w:color="auto"/>
        <w:left w:val="none" w:sz="0" w:space="0" w:color="auto"/>
        <w:bottom w:val="none" w:sz="0" w:space="0" w:color="auto"/>
        <w:right w:val="none" w:sz="0" w:space="0" w:color="auto"/>
      </w:divBdr>
    </w:div>
    <w:div w:id="1100952474">
      <w:bodyDiv w:val="1"/>
      <w:marLeft w:val="0"/>
      <w:marRight w:val="0"/>
      <w:marTop w:val="0"/>
      <w:marBottom w:val="0"/>
      <w:divBdr>
        <w:top w:val="none" w:sz="0" w:space="0" w:color="auto"/>
        <w:left w:val="none" w:sz="0" w:space="0" w:color="auto"/>
        <w:bottom w:val="none" w:sz="0" w:space="0" w:color="auto"/>
        <w:right w:val="none" w:sz="0" w:space="0" w:color="auto"/>
      </w:divBdr>
    </w:div>
    <w:div w:id="1232738485">
      <w:bodyDiv w:val="1"/>
      <w:marLeft w:val="0"/>
      <w:marRight w:val="0"/>
      <w:marTop w:val="0"/>
      <w:marBottom w:val="0"/>
      <w:divBdr>
        <w:top w:val="none" w:sz="0" w:space="0" w:color="auto"/>
        <w:left w:val="none" w:sz="0" w:space="0" w:color="auto"/>
        <w:bottom w:val="none" w:sz="0" w:space="0" w:color="auto"/>
        <w:right w:val="none" w:sz="0" w:space="0" w:color="auto"/>
      </w:divBdr>
    </w:div>
    <w:div w:id="1487624286">
      <w:bodyDiv w:val="1"/>
      <w:marLeft w:val="0"/>
      <w:marRight w:val="0"/>
      <w:marTop w:val="0"/>
      <w:marBottom w:val="0"/>
      <w:divBdr>
        <w:top w:val="none" w:sz="0" w:space="0" w:color="auto"/>
        <w:left w:val="none" w:sz="0" w:space="0" w:color="auto"/>
        <w:bottom w:val="none" w:sz="0" w:space="0" w:color="auto"/>
        <w:right w:val="none" w:sz="0" w:space="0" w:color="auto"/>
      </w:divBdr>
    </w:div>
    <w:div w:id="1514145734">
      <w:bodyDiv w:val="1"/>
      <w:marLeft w:val="0"/>
      <w:marRight w:val="0"/>
      <w:marTop w:val="0"/>
      <w:marBottom w:val="0"/>
      <w:divBdr>
        <w:top w:val="none" w:sz="0" w:space="0" w:color="auto"/>
        <w:left w:val="none" w:sz="0" w:space="0" w:color="auto"/>
        <w:bottom w:val="none" w:sz="0" w:space="0" w:color="auto"/>
        <w:right w:val="none" w:sz="0" w:space="0" w:color="auto"/>
      </w:divBdr>
      <w:divsChild>
        <w:div w:id="10249843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3835735">
      <w:bodyDiv w:val="1"/>
      <w:marLeft w:val="0"/>
      <w:marRight w:val="0"/>
      <w:marTop w:val="0"/>
      <w:marBottom w:val="0"/>
      <w:divBdr>
        <w:top w:val="none" w:sz="0" w:space="0" w:color="auto"/>
        <w:left w:val="none" w:sz="0" w:space="0" w:color="auto"/>
        <w:bottom w:val="none" w:sz="0" w:space="0" w:color="auto"/>
        <w:right w:val="none" w:sz="0" w:space="0" w:color="auto"/>
      </w:divBdr>
    </w:div>
    <w:div w:id="1588029011">
      <w:bodyDiv w:val="1"/>
      <w:marLeft w:val="0"/>
      <w:marRight w:val="0"/>
      <w:marTop w:val="0"/>
      <w:marBottom w:val="0"/>
      <w:divBdr>
        <w:top w:val="none" w:sz="0" w:space="0" w:color="auto"/>
        <w:left w:val="none" w:sz="0" w:space="0" w:color="auto"/>
        <w:bottom w:val="none" w:sz="0" w:space="0" w:color="auto"/>
        <w:right w:val="none" w:sz="0" w:space="0" w:color="auto"/>
      </w:divBdr>
    </w:div>
    <w:div w:id="1639146871">
      <w:bodyDiv w:val="1"/>
      <w:marLeft w:val="0"/>
      <w:marRight w:val="0"/>
      <w:marTop w:val="0"/>
      <w:marBottom w:val="0"/>
      <w:divBdr>
        <w:top w:val="none" w:sz="0" w:space="0" w:color="auto"/>
        <w:left w:val="none" w:sz="0" w:space="0" w:color="auto"/>
        <w:bottom w:val="none" w:sz="0" w:space="0" w:color="auto"/>
        <w:right w:val="none" w:sz="0" w:space="0" w:color="auto"/>
      </w:divBdr>
      <w:divsChild>
        <w:div w:id="2069113258">
          <w:marLeft w:val="0"/>
          <w:marRight w:val="0"/>
          <w:marTop w:val="0"/>
          <w:marBottom w:val="0"/>
          <w:divBdr>
            <w:top w:val="none" w:sz="0" w:space="0" w:color="auto"/>
            <w:left w:val="none" w:sz="0" w:space="0" w:color="auto"/>
            <w:bottom w:val="none" w:sz="0" w:space="0" w:color="auto"/>
            <w:right w:val="none" w:sz="0" w:space="0" w:color="auto"/>
          </w:divBdr>
          <w:divsChild>
            <w:div w:id="161370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04298">
      <w:bodyDiv w:val="1"/>
      <w:marLeft w:val="0"/>
      <w:marRight w:val="0"/>
      <w:marTop w:val="0"/>
      <w:marBottom w:val="0"/>
      <w:divBdr>
        <w:top w:val="none" w:sz="0" w:space="0" w:color="auto"/>
        <w:left w:val="none" w:sz="0" w:space="0" w:color="auto"/>
        <w:bottom w:val="none" w:sz="0" w:space="0" w:color="auto"/>
        <w:right w:val="none" w:sz="0" w:space="0" w:color="auto"/>
      </w:divBdr>
      <w:divsChild>
        <w:div w:id="727261094">
          <w:marLeft w:val="0"/>
          <w:marRight w:val="0"/>
          <w:marTop w:val="0"/>
          <w:marBottom w:val="0"/>
          <w:divBdr>
            <w:top w:val="none" w:sz="0" w:space="0" w:color="auto"/>
            <w:left w:val="none" w:sz="0" w:space="0" w:color="auto"/>
            <w:bottom w:val="none" w:sz="0" w:space="0" w:color="auto"/>
            <w:right w:val="none" w:sz="0" w:space="0" w:color="auto"/>
          </w:divBdr>
          <w:divsChild>
            <w:div w:id="1107504285">
              <w:marLeft w:val="0"/>
              <w:marRight w:val="0"/>
              <w:marTop w:val="0"/>
              <w:marBottom w:val="0"/>
              <w:divBdr>
                <w:top w:val="none" w:sz="0" w:space="0" w:color="auto"/>
                <w:left w:val="none" w:sz="0" w:space="0" w:color="auto"/>
                <w:bottom w:val="none" w:sz="0" w:space="0" w:color="auto"/>
                <w:right w:val="none" w:sz="0" w:space="0" w:color="auto"/>
              </w:divBdr>
            </w:div>
          </w:divsChild>
        </w:div>
        <w:div w:id="15154583">
          <w:marLeft w:val="0"/>
          <w:marRight w:val="0"/>
          <w:marTop w:val="0"/>
          <w:marBottom w:val="0"/>
          <w:divBdr>
            <w:top w:val="none" w:sz="0" w:space="0" w:color="auto"/>
            <w:left w:val="none" w:sz="0" w:space="0" w:color="auto"/>
            <w:bottom w:val="none" w:sz="0" w:space="0" w:color="auto"/>
            <w:right w:val="none" w:sz="0" w:space="0" w:color="auto"/>
          </w:divBdr>
          <w:divsChild>
            <w:div w:id="168185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6685">
      <w:bodyDiv w:val="1"/>
      <w:marLeft w:val="0"/>
      <w:marRight w:val="0"/>
      <w:marTop w:val="0"/>
      <w:marBottom w:val="0"/>
      <w:divBdr>
        <w:top w:val="none" w:sz="0" w:space="0" w:color="auto"/>
        <w:left w:val="none" w:sz="0" w:space="0" w:color="auto"/>
        <w:bottom w:val="none" w:sz="0" w:space="0" w:color="auto"/>
        <w:right w:val="none" w:sz="0" w:space="0" w:color="auto"/>
      </w:divBdr>
    </w:div>
    <w:div w:id="1915119436">
      <w:bodyDiv w:val="1"/>
      <w:marLeft w:val="0"/>
      <w:marRight w:val="0"/>
      <w:marTop w:val="0"/>
      <w:marBottom w:val="0"/>
      <w:divBdr>
        <w:top w:val="none" w:sz="0" w:space="0" w:color="auto"/>
        <w:left w:val="none" w:sz="0" w:space="0" w:color="auto"/>
        <w:bottom w:val="none" w:sz="0" w:space="0" w:color="auto"/>
        <w:right w:val="none" w:sz="0" w:space="0" w:color="auto"/>
      </w:divBdr>
    </w:div>
    <w:div w:id="19599892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png" Id="rId13" /><Relationship Type="http://schemas.openxmlformats.org/officeDocument/2006/relationships/header" Target="header1.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hyperlink" Target="https://www.statista.com/outlook/dmo/online-food-delivery/worldwide" TargetMode="External" Id="rId17"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image" Target="media/image4.png"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Umair Ahmed (2428436)</lastModifiedBy>
  <revision>12</revision>
  <dcterms:created xsi:type="dcterms:W3CDTF">2026-03-23T00:34:00.0000000Z</dcterms:created>
  <dcterms:modified xsi:type="dcterms:W3CDTF">2026-03-25T22:57:47.7600078Z</dcterms:modified>
</coreProperties>
</file>