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F830F6" w14:textId="3BAD78D2" w:rsidR="000F6D5C" w:rsidRPr="00354464" w:rsidRDefault="000F6D5C" w:rsidP="00354464">
      <w:pPr>
        <w:pStyle w:val="1"/>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Chapter 3. Methodology </w:t>
      </w:r>
    </w:p>
    <w:p w14:paraId="0900E02B" w14:textId="2FF795C2" w:rsidR="000F6D5C" w:rsidRPr="00354464" w:rsidRDefault="000F6D5C"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3.1 Research philosophy </w:t>
      </w:r>
    </w:p>
    <w:p w14:paraId="4838FDCE" w14:textId="54EE7DD5" w:rsidR="000F6D5C" w:rsidRPr="00354464" w:rsidRDefault="000F6D5C"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The</w:t>
      </w:r>
      <w:r w:rsidR="00435F0F" w:rsidRPr="00354464">
        <w:rPr>
          <w:rFonts w:ascii="Times New Roman" w:hAnsi="Times New Roman" w:cs="Times New Roman"/>
          <w:sz w:val="24"/>
          <w:szCs w:val="24"/>
        </w:rPr>
        <w:t xml:space="preserve"> philosophical</w:t>
      </w:r>
      <w:r w:rsidRPr="00354464">
        <w:rPr>
          <w:rFonts w:ascii="Times New Roman" w:hAnsi="Times New Roman" w:cs="Times New Roman"/>
          <w:sz w:val="24"/>
          <w:szCs w:val="24"/>
        </w:rPr>
        <w:t xml:space="preserve"> stance refers to how </w:t>
      </w:r>
      <w:r w:rsidR="00435F0F" w:rsidRPr="00354464">
        <w:rPr>
          <w:rFonts w:ascii="Times New Roman" w:hAnsi="Times New Roman" w:cs="Times New Roman"/>
          <w:sz w:val="24"/>
          <w:szCs w:val="24"/>
        </w:rPr>
        <w:t>a</w:t>
      </w:r>
      <w:r w:rsidRPr="00354464">
        <w:rPr>
          <w:rFonts w:ascii="Times New Roman" w:hAnsi="Times New Roman" w:cs="Times New Roman"/>
          <w:sz w:val="24"/>
          <w:szCs w:val="24"/>
        </w:rPr>
        <w:t xml:space="preserve"> specific research perceive</w:t>
      </w:r>
      <w:r w:rsidR="00435F0F" w:rsidRPr="00354464">
        <w:rPr>
          <w:rFonts w:ascii="Times New Roman" w:hAnsi="Times New Roman" w:cs="Times New Roman"/>
          <w:sz w:val="24"/>
          <w:szCs w:val="24"/>
        </w:rPr>
        <w:t xml:space="preserve"> the reality, which in turn affects how the researcher constructs the knowledge</w:t>
      </w:r>
      <w:r w:rsidR="00471B40"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00435F0F" w:rsidRPr="00354464">
        <w:rPr>
          <w:rFonts w:ascii="Times New Roman" w:hAnsi="Times New Roman" w:cs="Times New Roman"/>
          <w:sz w:val="24"/>
          <w:szCs w:val="24"/>
        </w:rPr>
        <w:t xml:space="preserve">. Therefore, the choices of philosophical stance will affect the way in which the research is performed. As the overarching aim of the present research is to investigate the global mindset of leadership in Huawei in the specific context of globalization, the research question can be appropriately answered by means of critical realism. </w:t>
      </w:r>
    </w:p>
    <w:p w14:paraId="1774B145" w14:textId="0982A53F" w:rsidR="007C697F" w:rsidRPr="00354464" w:rsidRDefault="00435F0F"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The stance of critical realism indicates the research is not a privileged access to the exact truth, but rather perceive the whole research as a genuine attempt to obtain a better means of understanding</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{"citationItems":[{"id":"ITEM-1","itemData":{"author":[{"dropping-particle":"","family":"Lune","given":"Howard","non-dropping-particle":"","parse-names":false,"suffix":""},{"dropping-particle":"","family":"Berg","given":"Bruce L","non-dropping-particle":"","parse-names":false,"suffix":""}],"id":"ITEM-1","issued":{"date-parts":[["2017"]]},"publisher":"Pearson","title":"Qualitative research methods for the social sciences","type":"book"},"uris":["http://www.mendeley.com/documents/?uuid=488aabe3-cd33-4bfc-9bdc-dbdcff183a59"]}],"mendeley":{"formattedCitation":"(Lune and Berg, 2017)","plainTextFormattedCitation":"(Lune and Berg, 2017)","previouslyFormattedCitation":"(Lune and Berg,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(Lune and Berg, 2017)</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xml:space="preserve">. Specifically, the specific stances perceive the actually reality as socially constructed by human agents. This has highlighted the applicability of critical realism for the present research, as the concepts including global mindset and leadership are both socially constructed. At the same time, critical realists hold the idea that the existing human knowledge captures only a relatively small portion of </w:t>
      </w:r>
      <w:r w:rsidR="007C697F" w:rsidRPr="00354464">
        <w:rPr>
          <w:rFonts w:ascii="Times New Roman" w:hAnsi="Times New Roman" w:cs="Times New Roman"/>
          <w:sz w:val="24"/>
          <w:szCs w:val="24"/>
        </w:rPr>
        <w:t>the vaster and richer reality, and there are many unknowns can be discovered. In words, critical realists think the whole reality is theory-laden, rather than theory-determined, hence, some knowledge can be better in depicting the reality than some other knowledge</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{"citationItems":[{"id":"ITEM-1","itemData":{"ISBN":"1351017810","author":[{"dropping-particle":"","family":"Danermark","given":"Berth","non-dropping-particle":"","parse-names":false,"suffix":""},{"dropping-particle":"","family":"Ekstr m","given":"Mats","non-dropping-particle":"","parse-names":false,"suffix":""},{"dropping-particle":"","family":"Karlsson","given":"Jan Ch","non-dropping-particle":"","parse-names":false,"suffix":""}],"id":"ITEM-1","issued":{"date-parts":[["2019"]]},"publisher":"Routledge","title":"Explaining society: Critical realism in the social sciences","type":"book"},"uris":["http://www.mendeley.com/documents/?uuid=30b279ac-4a9d-443f-9ae1-82e5fa242b2e"]}],"mendeley":{"formattedCitation":"(Danermark, Ekstr m and Karlsson, 2019)","plainTextFormattedCitation":"(Danermark, Ekstr m and Karlsson, 2019)","previouslyFormattedCitation":"(Danermark, Ekstr m and Karlsson, 2019)"},"properties":{"noteIndex":0},"schema":"https://github.com/citation-style-language/schema/raw/master/csl-citation.json"}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(Danermark, Ekstr m and Karlsson, 2019)</w:t>
      </w:r>
      <w:r w:rsidR="0088006A" w:rsidRPr="00354464">
        <w:rPr>
          <w:rFonts w:ascii="Times New Roman" w:hAnsi="Times New Roman" w:cs="Times New Roman"/>
          <w:sz w:val="24"/>
          <w:szCs w:val="24"/>
        </w:rPr>
        <w:fldChar w:fldCharType="end"/>
      </w:r>
      <w:r w:rsidR="007C697F" w:rsidRPr="00354464">
        <w:rPr>
          <w:rFonts w:ascii="Times New Roman" w:hAnsi="Times New Roman" w:cs="Times New Roman"/>
          <w:sz w:val="24"/>
          <w:szCs w:val="24"/>
        </w:rPr>
        <w:t>. Theoretical framework, therefore, can help the social science researchers to get closer to reality by identifying the casual patterns driving from social phenomena</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{"citationItems":[{"id":"ITEM-1","itemData":{"ISSN":"0019-8501","author":[{"dropping-particle":"","family":"Easton","given":"Geoff","non-dropping-particle":"","parse-names":false,"suffix":""}],"container-title":"Industrial marketing management","id":"ITEM-1","issue":"1","issued":{"date-parts":[["2010"]]},"page":"118-128","publisher":"Elsevier","title":"Critical realism in case study research","type":"article-journal","volume":"39"},"uris":["http://www.mendeley.com/documents/?uuid=53f4c2da-6ea8-42f7-a64b-cc82db5d322d"]}],"mendeley":{"formattedCitation":"(Easton, 2010)","plainTextFormattedCitation":"(Easton, 2010)","previouslyFormattedCitation":"(Easton, 2010)"},"properties":{"noteIndex":0},"schema":"https://github.com/citation-style-language/schema/raw/master/csl-citation.json"}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(Easton, 2010)</w:t>
      </w:r>
      <w:r w:rsidR="0088006A" w:rsidRPr="00354464">
        <w:rPr>
          <w:rFonts w:ascii="Times New Roman" w:hAnsi="Times New Roman" w:cs="Times New Roman"/>
          <w:sz w:val="24"/>
          <w:szCs w:val="24"/>
        </w:rPr>
        <w:fldChar w:fldCharType="end"/>
      </w:r>
      <w:r w:rsidR="007C697F" w:rsidRPr="00354464">
        <w:rPr>
          <w:rFonts w:ascii="Times New Roman" w:hAnsi="Times New Roman" w:cs="Times New Roman"/>
          <w:sz w:val="24"/>
          <w:szCs w:val="24"/>
        </w:rPr>
        <w:t>. In this regard, the capability of critical realism can be highly useful and applicable in the explanation and casual analysis of social problems, and proposing solutions for social changes</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{"citationItems":[{"id":"ITEM-1","itemData":{"ISSN":"0391008439","author":[{"dropping-particle":"","family":"Gorski","given":"Philip S","non-dropping-particle":"","parse-names":false,"suffix":""}],"container-title":"Contemporary sociology","id":"ITEM-1","issue":"5","issued":{"date-parts":[["2013"]]},"page":"658-670","publisher":"SAGE Publications Sage CA: Los Angeles, CA","title":"What is critical realism? And why should you care?","type":"article-journal","volume":"42"},"uris":["http://www.mendeley.com/documents/?uuid=85646244-5ecb-45a7-88d9-b1701791b2ae"]}],"mendeley":{"formattedCitation":"(Gorski, 2013)","plainTextFormattedCitation":"(Gorski, 2013)","previouslyFormattedCitation":"(Gorski, 2013)"},"properties":{"noteIndex":0},"schema":"https://github.com/citation-style-language/schema/raw/master/csl-citation.json"}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(Gorski, 2013)</w:t>
      </w:r>
      <w:r w:rsidR="0088006A" w:rsidRPr="00354464">
        <w:rPr>
          <w:rFonts w:ascii="Times New Roman" w:hAnsi="Times New Roman" w:cs="Times New Roman"/>
          <w:sz w:val="24"/>
          <w:szCs w:val="24"/>
        </w:rPr>
        <w:fldChar w:fldCharType="end"/>
      </w:r>
      <w:r w:rsidR="007C697F" w:rsidRPr="00354464">
        <w:rPr>
          <w:rFonts w:ascii="Times New Roman" w:hAnsi="Times New Roman" w:cs="Times New Roman"/>
          <w:sz w:val="24"/>
          <w:szCs w:val="24"/>
        </w:rPr>
        <w:t xml:space="preserve">. Despite the concept of global mindset and leadership under the globalization has been discovered by previous researchers a lot, holding the critical realism as the specific stance of the present research indicate there is new knowledge can be discovered. </w:t>
      </w:r>
    </w:p>
    <w:p w14:paraId="5D83B986" w14:textId="0A6360BC" w:rsidR="000F6D5C" w:rsidRPr="00354464" w:rsidRDefault="000F6D5C"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3.2 Research approach </w:t>
      </w:r>
    </w:p>
    <w:p w14:paraId="2182B62F" w14:textId="7C5DC8C4" w:rsidR="007C697F" w:rsidRPr="00354464" w:rsidRDefault="007C697F"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Generally, there are two categories of research approach, respective inductive reasoning and deductive reasoning. </w:t>
      </w:r>
      <w:r w:rsidR="000D22D1" w:rsidRPr="00354464">
        <w:rPr>
          <w:rFonts w:ascii="Times New Roman" w:hAnsi="Times New Roman" w:cs="Times New Roman"/>
          <w:sz w:val="24"/>
          <w:szCs w:val="24"/>
        </w:rPr>
        <w:t xml:space="preserve"> Inductive reasoning indicates the researcher propose an investigation from which </w:t>
      </w:r>
      <w:r w:rsidR="000D22D1" w:rsidRPr="00354464">
        <w:rPr>
          <w:rFonts w:ascii="Times New Roman" w:hAnsi="Times New Roman" w:cs="Times New Roman"/>
          <w:sz w:val="24"/>
          <w:szCs w:val="24"/>
        </w:rPr>
        <w:lastRenderedPageBreak/>
        <w:t>generalizable theories will emerge</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000D22D1" w:rsidRPr="00354464">
        <w:rPr>
          <w:rFonts w:ascii="Times New Roman" w:hAnsi="Times New Roman" w:cs="Times New Roman"/>
          <w:sz w:val="24"/>
          <w:szCs w:val="24"/>
        </w:rPr>
        <w:t>. Therefore, it starts with specific observations with the aim to detect regularities and patterns, and ends up with constructing theories with broader generalizations. It is also known as the bottom-up approach. To the opposite, deductive reasoning starts with a general hypothesis backed by specific theories, and the truth of conclusion is guaranteed provided the true hypothesis was provided</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000D22D1" w:rsidRPr="00354464">
        <w:rPr>
          <w:rFonts w:ascii="Times New Roman" w:hAnsi="Times New Roman" w:cs="Times New Roman"/>
          <w:sz w:val="24"/>
          <w:szCs w:val="24"/>
        </w:rPr>
        <w:t>.</w:t>
      </w:r>
    </w:p>
    <w:p w14:paraId="48ED6C0E" w14:textId="5C51EDBA" w:rsidR="000D22D1" w:rsidRPr="00354464" w:rsidRDefault="000D22D1" w:rsidP="00354464">
      <w:pPr>
        <w:spacing w:beforeLines="50" w:before="156" w:afterLines="50" w:after="156" w:line="360" w:lineRule="auto"/>
        <w:jc w:val="both"/>
        <w:rPr>
          <w:rFonts w:ascii="Times New Roman" w:hAnsi="Times New Roman" w:cs="Times New Roman"/>
        </w:rPr>
      </w:pPr>
      <w:r w:rsidRPr="00354464">
        <w:rPr>
          <w:rFonts w:ascii="Times New Roman" w:hAnsi="Times New Roman" w:cs="Times New Roman"/>
          <w:sz w:val="24"/>
          <w:szCs w:val="24"/>
        </w:rPr>
        <w:t xml:space="preserve">Since the author of the present research does not believe that the only truth of the premises establishes the truth of conclusion, which is there is no established truth about the global mindset of leadership in Huawei, the inductive reasoning seems more proper than the deductive one. The adoption of critical realism stance also indicates the inductive </w:t>
      </w:r>
      <w:r w:rsidR="005732EE" w:rsidRPr="00354464">
        <w:rPr>
          <w:rFonts w:ascii="Times New Roman" w:hAnsi="Times New Roman" w:cs="Times New Roman"/>
          <w:sz w:val="24"/>
          <w:szCs w:val="24"/>
        </w:rPr>
        <w:t>reasoning</w:t>
      </w:r>
      <w:r w:rsidRPr="00354464">
        <w:rPr>
          <w:rFonts w:ascii="Times New Roman" w:hAnsi="Times New Roman" w:cs="Times New Roman"/>
          <w:sz w:val="24"/>
          <w:szCs w:val="24"/>
        </w:rPr>
        <w:t xml:space="preserve"> afford more possibility to get a closer understanding of the concepts involved in the specific social </w:t>
      </w:r>
      <w:r w:rsidR="005732EE" w:rsidRPr="00354464">
        <w:rPr>
          <w:rFonts w:ascii="Times New Roman" w:hAnsi="Times New Roman" w:cs="Times New Roman"/>
          <w:sz w:val="24"/>
          <w:szCs w:val="24"/>
        </w:rPr>
        <w:t>phenomenon</w:t>
      </w:r>
      <w:r w:rsidRPr="00354464">
        <w:rPr>
          <w:rFonts w:ascii="Times New Roman" w:hAnsi="Times New Roman" w:cs="Times New Roman"/>
          <w:sz w:val="24"/>
          <w:szCs w:val="24"/>
        </w:rPr>
        <w:t xml:space="preserve"> the paper intends to investigate. </w:t>
      </w:r>
      <w:r w:rsidR="005732EE" w:rsidRPr="00354464">
        <w:rPr>
          <w:rFonts w:ascii="Times New Roman" w:hAnsi="Times New Roman" w:cs="Times New Roman"/>
          <w:sz w:val="24"/>
          <w:szCs w:val="24"/>
        </w:rPr>
        <w:t>Furthermore</w:t>
      </w:r>
      <w:r w:rsidRPr="00354464">
        <w:rPr>
          <w:rFonts w:ascii="Times New Roman" w:hAnsi="Times New Roman" w:cs="Times New Roman"/>
          <w:sz w:val="24"/>
          <w:szCs w:val="24"/>
        </w:rPr>
        <w:t xml:space="preserve">, the </w:t>
      </w:r>
      <w:r w:rsidR="005732EE" w:rsidRPr="00354464">
        <w:rPr>
          <w:rFonts w:ascii="Times New Roman" w:hAnsi="Times New Roman" w:cs="Times New Roman"/>
          <w:sz w:val="24"/>
          <w:szCs w:val="24"/>
        </w:rPr>
        <w:t>flexibility of inductive reasoning allows the changes of emphases along the research, depending on what is being discovered.</w:t>
      </w:r>
      <w:r w:rsidR="005732EE" w:rsidRPr="00354464">
        <w:rPr>
          <w:rFonts w:ascii="Times New Roman" w:hAnsi="Times New Roman" w:cs="Times New Roman"/>
        </w:rPr>
        <w:t xml:space="preserve"> </w:t>
      </w:r>
    </w:p>
    <w:p w14:paraId="400005B7" w14:textId="5611341E" w:rsidR="005732EE" w:rsidRPr="00354464" w:rsidRDefault="000F6D5C"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3.2 Research strategy and design</w:t>
      </w:r>
    </w:p>
    <w:p w14:paraId="5DFBD64A" w14:textId="234DA78B" w:rsidR="000F6D5C" w:rsidRPr="00354464" w:rsidRDefault="005732EE"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In terms of research design, there are distinct classification between quantitative research and qualitative research. </w:t>
      </w:r>
      <w:r w:rsidR="000F6D5C" w:rsidRPr="00354464">
        <w:rPr>
          <w:rFonts w:ascii="Times New Roman" w:hAnsi="Times New Roman" w:cs="Times New Roman"/>
          <w:sz w:val="24"/>
          <w:szCs w:val="24"/>
        </w:rPr>
        <w:t xml:space="preserve"> </w:t>
      </w:r>
      <w:r w:rsidRPr="00354464">
        <w:rPr>
          <w:rFonts w:ascii="Times New Roman" w:hAnsi="Times New Roman" w:cs="Times New Roman"/>
          <w:sz w:val="24"/>
          <w:szCs w:val="24"/>
        </w:rPr>
        <w:t>Quantitative research places more emphasis on the leverage of numerical evidence and formalized standard questions</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{"citationItems":[{"id":"ITEM-1","itemData":{"ISBN":"1108436234","author":[{"dropping-particle":"","family":"Beins","given":"Bernard C","non-dropping-particle":"","parse-names":false,"suffix":""}],"id":"ITEM-1","issued":{"date-parts":[["2017"]]},"publisher":"Cambridge University Press","title":"Research method: A tool for life","type":"book"},"uris":["http://www.mendeley.com/documents/?uuid=0e54697d-78fc-4445-accf-fadd565f2dbc"]}],"mendeley":{"formattedCitation":"(Beins, 2017)","plainTextFormattedCitation":"(Beins, 2017)","previouslyFormattedCitation":"(Beins,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(Beins, 2017)</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Quantitative design is generally based on the test of a specific theory, and it is used to determines whether the predictive generalizations into a specific phenomenon of a specific theory holds. On the contrary, qualitative design upholds a global of understanding a social problem through observation. Generally, the investigation followed the qualitative logic is performed in a natural setting, and concerns the construction and interpretation of a holistic and comprehensive picture presented by the social phenomenon</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2760524566","author":[{"dropping-particle":"","family":"Gagnon","given":"Yves-Chantal","non-dropping-particle":"","parse-names":false,"suffix":""}],"id":"ITEM-1","issued":{"date-parts":[["2010"]]},"publisher":"PUQ","title":"The case study as research method: A practical handbook","type":"book"},"uris":["http://www.mendeley.com/documents/?uuid=721476bd-91f7-4adf-ae01-b782f7a69a92"]}],"mendeley":{"formattedCitation":"(Gagnon, 2010)","plainTextFormattedCitation":"(Gagnon, 2010)","previouslyFormattedCitation":"(Gagnon, 2010)"},"properties":{"noteIndex":0},"schema":"https://github.com/citation-style-language/schema/raw/master/csl-citation.json"}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(Gagnon, 2010)</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xml:space="preserve">. </w:t>
      </w:r>
    </w:p>
    <w:p w14:paraId="7156469C" w14:textId="46ED2EE7" w:rsidR="00155EE7" w:rsidRPr="00354464" w:rsidRDefault="00155EE7"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The choices of research design should be based upon the research problem of interest, the available resources, etc.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0088006A" w:rsidRPr="00354464">
        <w:rPr>
          <w:rFonts w:ascii="Times New Roman" w:hAnsi="Times New Roman" w:cs="Times New Roman"/>
          <w:sz w:val="24"/>
          <w:szCs w:val="24"/>
        </w:rPr>
        <w:t xml:space="preserve"> </w:t>
      </w:r>
      <w:r w:rsidRPr="00354464">
        <w:rPr>
          <w:rFonts w:ascii="Times New Roman" w:hAnsi="Times New Roman" w:cs="Times New Roman"/>
          <w:sz w:val="24"/>
          <w:szCs w:val="24"/>
        </w:rPr>
        <w:t xml:space="preserve">Given the fact that the primary interest of the present research is to investigate the global mindset of Huawei’s leadership in the context of globalization, and the aim is to induce a generalizable theory for other international Chinese-based companies, the qualitative design is more proper. The adoption of critical realism stance and inductive reasoning approach also indicate the qualitative design that involves closer observation is more practically appropriate. </w:t>
      </w:r>
    </w:p>
    <w:p w14:paraId="52D5790C" w14:textId="0D49F86B" w:rsidR="002C271D" w:rsidRPr="00354464" w:rsidRDefault="002C271D"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lastRenderedPageBreak/>
        <w:t xml:space="preserve">The present dissertation will be explorative in nature, as the aim of it is to gain some practical insights in the global mindsight of leadership with the specific context of Huawei in the global marketplace. The strategy is appropriate as the research is not oriented by the established theories, and completed to test the theories. Huawei is chosen as the specific case study we want to focus on, the choice of cases is justified by Huawei’s ambition in internalization, and the attention it has acquired in the international marketplace due to its aggressive expansion in recent years. Huawei, nowadays, has been widely perceived as the most representative Chinese firms competing in the international market. The lights shedding on Huawei is likely to afford some practical implications for other Chinese firms competing in the international business place. </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{"citationItems":[{"id":"ITEM-1","itemData":{"ISBN":"1452235783","author":[{"dropping-particle":"","family":"Yin","given":"Robert K","non-dropping-particle":"","parse-names":false,"suffix":""}],"id":"ITEM-1","issued":{"date-parts":[["2011"]]},"publisher":"sage","title":"Applications of case study research","type":"book"},"uris":["http://www.mendeley.com/documents/?uuid=25b638b5-80f0-4254-87b2-7052666b695f"]}],"mendeley":{"formattedCitation":"(Yin, 2011)","manualFormatting":"Yin (2011)","plainTextFormattedCitation":"(Yin, 2011)","previouslyFormattedCitation":"(Yin, 2011)"},"properties":{"noteIndex":0},"schema":"https://github.com/citation-style-language/schema/raw/master/csl-citation.json"}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Yin (2011)</w:t>
      </w:r>
      <w:r w:rsidR="0088006A" w:rsidRPr="00354464">
        <w:rPr>
          <w:rFonts w:ascii="Times New Roman" w:hAnsi="Times New Roman" w:cs="Times New Roman"/>
          <w:sz w:val="24"/>
          <w:szCs w:val="24"/>
        </w:rPr>
        <w:fldChar w:fldCharType="end"/>
      </w:r>
      <w:r w:rsidR="0088006A" w:rsidRPr="00354464">
        <w:rPr>
          <w:rFonts w:ascii="Times New Roman" w:hAnsi="Times New Roman" w:cs="Times New Roman"/>
          <w:sz w:val="24"/>
          <w:szCs w:val="24"/>
        </w:rPr>
        <w:t xml:space="preserve"> </w:t>
      </w:r>
      <w:r w:rsidRPr="00354464">
        <w:rPr>
          <w:rFonts w:ascii="Times New Roman" w:hAnsi="Times New Roman" w:cs="Times New Roman"/>
          <w:sz w:val="24"/>
          <w:szCs w:val="24"/>
        </w:rPr>
        <w:t>indicates that the case study can be of great meanings when the research question intends to focus on the real-life phenomenon in an in-depth manner,</w:t>
      </w:r>
      <w:r w:rsidR="00A4360D" w:rsidRPr="00354464">
        <w:rPr>
          <w:rFonts w:ascii="Times New Roman" w:hAnsi="Times New Roman" w:cs="Times New Roman"/>
          <w:sz w:val="24"/>
          <w:szCs w:val="24"/>
        </w:rPr>
        <w:t xml:space="preserve"> such</w:t>
      </w:r>
      <w:r w:rsidRPr="00354464">
        <w:rPr>
          <w:rFonts w:ascii="Times New Roman" w:hAnsi="Times New Roman" w:cs="Times New Roman"/>
          <w:sz w:val="24"/>
          <w:szCs w:val="24"/>
        </w:rPr>
        <w:t xml:space="preserve"> as the Huawei in the context of globalization in the present dissertation. </w:t>
      </w:r>
    </w:p>
    <w:p w14:paraId="166420A7" w14:textId="2D06D931" w:rsidR="000F6D5C" w:rsidRPr="00354464" w:rsidRDefault="000F6D5C"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3.3 Data collection </w:t>
      </w:r>
    </w:p>
    <w:p w14:paraId="25102475" w14:textId="59D4FE67" w:rsidR="00A4360D" w:rsidRPr="00354464" w:rsidRDefault="00A4360D"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The exisiting researches involving the global mindset are merely supported by empirical evidence, indicating there is a necessity to collect primary data in order to answer the research question. Follow the methodological logic indicated above, the present research uses the interview to collect primary data about the global mindset of leadership. According to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{"citationItems":[{"id":"ITEM-1","itemData":{"ISBN":"1483365891","author":[{"dropping-particle":"","family":"Gubrium","given":"Jaber F","non-dropping-particle":"","parse-names":false,"suffix":""},{"dropping-particle":"","family":"Holstein","given":"James A","non-dropping-particle":"","parse-names":false,"suffix":""}],"id":"ITEM-1","issued":{"date-parts":[["2001"]]},"publisher":"Sage Publications","title":"Handbook of interview research: Context and method","type":"book"},"uris":["http://www.mendeley.com/documents/?uuid=58a96ac5-6448-4995-9944-f11809bcf3c5"]}],"mendeley":{"formattedCitation":"(Gubrium and Holstein, 2001)","manualFormatting":"Gubrium &amp; Holstein (2001)","plainTextFormattedCitation":"(Gubrium and Holstein, 2001)","previouslyFormattedCitation":"(Gubrium and Holstein, 2001)"},"properties":{"noteIndex":0},"schema":"https://github.com/citation-style-language/schema/raw/master/csl-citation.json"}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Gubrium &amp; Holstein (2001)</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xml:space="preserve">, interview can be particularly useful if the researcher wants to getting the insights of a specific theme behind a participant’s experiences, as the researcher can pursue in-depth information around the topic. </w:t>
      </w:r>
    </w:p>
    <w:p w14:paraId="7AC6F9AD" w14:textId="092F6EDF" w:rsidR="00A4360D" w:rsidRPr="00354464" w:rsidRDefault="00A4360D"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Typically, there are three forms of interviews frequently used in conducting social science researches, including the unstructured </w:t>
      </w:r>
      <w:r w:rsidR="00476183" w:rsidRPr="00354464">
        <w:rPr>
          <w:rFonts w:ascii="Times New Roman" w:hAnsi="Times New Roman" w:cs="Times New Roman"/>
          <w:sz w:val="24"/>
          <w:szCs w:val="24"/>
        </w:rPr>
        <w:t>interviews, semi-structured interviews, and structured interviews</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{"citationItems":[{"id":"ITEM-1","itemData":{"ISBN":"1483365891","author":[{"dropping-particle":"","family":"Gubrium","given":"Jaber F","non-dropping-particle":"","parse-names":false,"suffix":""},{"dropping-particle":"","family":"Holstein","given":"James A","non-dropping-particle":"","parse-names":false,"suffix":""}],"id":"ITEM-1","issued":{"date-parts":[["2001"]]},"publisher":"Sage Publications","title":"Handbook of interview research: Context and method","type":"book"},"uris":["http://www.mendeley.com/documents/?uuid=58a96ac5-6448-4995-9944-f11809bcf3c5"]}],"mendeley":{"formattedCitation":"(Gubrium and Holstein, 2001)","plainTextFormattedCitation":"(Gubrium and Holstein, 2001)","previouslyFormattedCitation":"(Gubrium and Holstein, 2001)"},"properties":{"noteIndex":0},"schema":"https://github.com/citation-style-language/schema/raw/master/csl-citation.json"}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(Gubrium and Holstein, 2001)</w:t>
      </w:r>
      <w:r w:rsidR="0088006A" w:rsidRPr="00354464">
        <w:rPr>
          <w:rFonts w:ascii="Times New Roman" w:hAnsi="Times New Roman" w:cs="Times New Roman"/>
          <w:sz w:val="24"/>
          <w:szCs w:val="24"/>
        </w:rPr>
        <w:fldChar w:fldCharType="end"/>
      </w:r>
      <w:r w:rsidR="00476183" w:rsidRPr="00354464">
        <w:rPr>
          <w:rFonts w:ascii="Times New Roman" w:hAnsi="Times New Roman" w:cs="Times New Roman"/>
          <w:sz w:val="24"/>
          <w:szCs w:val="24"/>
        </w:rPr>
        <w:t xml:space="preserve">. The unstructured interviews, also known as the depth interviews, are featured with bare structures. The interviews unfold the research by focusing on a specific topic, but the successive questions during the interview are framed according to the interviewee’s previous </w:t>
      </w:r>
      <w:r w:rsidR="00354464" w:rsidRPr="00354464">
        <w:rPr>
          <w:rFonts w:ascii="Times New Roman" w:hAnsi="Times New Roman" w:cs="Times New Roman"/>
          <w:sz w:val="24"/>
          <w:szCs w:val="24"/>
        </w:rPr>
        <w:t>responses.</w:t>
      </w:r>
      <w:r w:rsidR="00476183" w:rsidRPr="00354464">
        <w:rPr>
          <w:rFonts w:ascii="Times New Roman" w:hAnsi="Times New Roman" w:cs="Times New Roman"/>
          <w:sz w:val="24"/>
          <w:szCs w:val="24"/>
        </w:rPr>
        <w:t xml:space="preserve"> Semi-structured interviews blend some closed-end questions with the open-ended questions based on the topic of interest. The close-ended questions ensure that the most relevant questions are asked, and the open-ended question provides opportunities to discuss some topics emerging from interviews in a more detailed manner. To the contrast, the structured interviews are highly standardized with only predetermined questions that planed in advance. The present research will be based on the semi-</w:t>
      </w:r>
      <w:r w:rsidR="00476183" w:rsidRPr="00354464">
        <w:rPr>
          <w:rFonts w:ascii="Times New Roman" w:hAnsi="Times New Roman" w:cs="Times New Roman"/>
          <w:sz w:val="24"/>
          <w:szCs w:val="24"/>
        </w:rPr>
        <w:lastRenderedPageBreak/>
        <w:t xml:space="preserve">structured interviews with both open-ended and closed-ended questions. The specific form affords the research with certain level of autonomy to explore new insights that might be ignored by itself, but also ensure the more related questions are answered. The determination of questions is based on the framework proposed on the literature review section. </w:t>
      </w:r>
    </w:p>
    <w:p w14:paraId="3D1E116F" w14:textId="620ED351" w:rsidR="00354464" w:rsidRPr="00354464" w:rsidRDefault="00B7782D" w:rsidP="00354464">
      <w:pPr>
        <w:tabs>
          <w:tab w:val="left" w:pos="7923"/>
        </w:tabs>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Due to the safety concern resulted from the Pandemic Covid-19, all potential interviews were contracted via e-mails. In the mails sending to the potential interviewees, all relevant information, including the briefing about the research purpose, the rights of interviewees, the length of interviews, the potential questions, were attached. As the primary aim is to investigate the global mindset of leadership in Huawei in the specific context of globalization, the potential interviewees are those who in the managerial positions and have relevant experiences in dealing with international tasks. Some of interviewees were reached out through the author’s personal network, and the snowball sample was leveraged as the interviewees were encouraged to recommend more potential interviewees that could contribute. Before the start of the interview, indicate the </w:t>
      </w:r>
      <w:r w:rsidR="00354464" w:rsidRPr="00354464">
        <w:rPr>
          <w:rFonts w:ascii="Times New Roman" w:hAnsi="Times New Roman" w:cs="Times New Roman"/>
          <w:sz w:val="24"/>
          <w:szCs w:val="24"/>
        </w:rPr>
        <w:t>length</w:t>
      </w:r>
      <w:r w:rsidRPr="00354464">
        <w:rPr>
          <w:rFonts w:ascii="Times New Roman" w:hAnsi="Times New Roman" w:cs="Times New Roman"/>
          <w:sz w:val="24"/>
          <w:szCs w:val="24"/>
        </w:rPr>
        <w:t xml:space="preserve"> and the </w:t>
      </w:r>
      <w:r w:rsidR="00354464" w:rsidRPr="00354464">
        <w:rPr>
          <w:rFonts w:ascii="Times New Roman" w:hAnsi="Times New Roman" w:cs="Times New Roman"/>
          <w:sz w:val="24"/>
          <w:szCs w:val="24"/>
        </w:rPr>
        <w:t>purpose</w:t>
      </w:r>
      <w:r w:rsidRPr="00354464">
        <w:rPr>
          <w:rFonts w:ascii="Times New Roman" w:hAnsi="Times New Roman" w:cs="Times New Roman"/>
          <w:sz w:val="24"/>
          <w:szCs w:val="24"/>
        </w:rPr>
        <w:t xml:space="preserve"> of the interview to the interviewee</w:t>
      </w:r>
      <w:r w:rsidR="00354464" w:rsidRPr="00354464">
        <w:rPr>
          <w:rFonts w:ascii="Times New Roman" w:hAnsi="Times New Roman" w:cs="Times New Roman"/>
          <w:sz w:val="24"/>
          <w:szCs w:val="24"/>
        </w:rPr>
        <w:t xml:space="preserve">, as well as obtain the approval from interviewees about the use of recording devices. The duration of each interview was preliminarily set as 15 to 20 minutes, but with the possibilities to extend with the consent of interviewees. Based on the common principle of theory saturation, the interview stopped when there </w:t>
      </w:r>
      <w:proofErr w:type="gramStart"/>
      <w:r w:rsidR="00354464" w:rsidRPr="00354464">
        <w:rPr>
          <w:rFonts w:ascii="Times New Roman" w:hAnsi="Times New Roman" w:cs="Times New Roman"/>
          <w:sz w:val="24"/>
          <w:szCs w:val="24"/>
        </w:rPr>
        <w:t>is</w:t>
      </w:r>
      <w:proofErr w:type="gramEnd"/>
      <w:r w:rsidR="00354464" w:rsidRPr="00354464">
        <w:rPr>
          <w:rFonts w:ascii="Times New Roman" w:hAnsi="Times New Roman" w:cs="Times New Roman"/>
          <w:sz w:val="24"/>
          <w:szCs w:val="24"/>
        </w:rPr>
        <w:t xml:space="preserve"> no fresh or relevant concepts emerge. </w:t>
      </w:r>
      <w:r w:rsidRPr="00354464">
        <w:rPr>
          <w:rFonts w:ascii="Times New Roman" w:hAnsi="Times New Roman" w:cs="Times New Roman"/>
          <w:sz w:val="24"/>
          <w:szCs w:val="24"/>
        </w:rPr>
        <w:t xml:space="preserve"> </w:t>
      </w:r>
    </w:p>
    <w:p w14:paraId="67B4F600" w14:textId="22D76A84" w:rsidR="00476183" w:rsidRPr="00354464" w:rsidRDefault="00B7782D"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During the interview process, with the approval of the interviewees, this study uses recording methods to ensure the integrity of the interview information. The duration of each interview is 20 minutes. According to the principle of "theory saturation", that is, the interview stops when the interviewee no longer has a new concept.</w:t>
      </w:r>
    </w:p>
    <w:p w14:paraId="523D4E81" w14:textId="600A9328" w:rsidR="00155EE7" w:rsidRPr="00354464" w:rsidRDefault="00155EE7"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3.4 Data </w:t>
      </w:r>
      <w:r w:rsidR="00ED6D2B" w:rsidRPr="00354464">
        <w:rPr>
          <w:rFonts w:ascii="Times New Roman" w:hAnsi="Times New Roman" w:cs="Times New Roman"/>
        </w:rPr>
        <w:t>a</w:t>
      </w:r>
      <w:r w:rsidRPr="00354464">
        <w:rPr>
          <w:rFonts w:ascii="Times New Roman" w:hAnsi="Times New Roman" w:cs="Times New Roman"/>
        </w:rPr>
        <w:t xml:space="preserve">nalysis </w:t>
      </w:r>
    </w:p>
    <w:p w14:paraId="592C44AB" w14:textId="3F97B2D9" w:rsidR="00ED6D2B" w:rsidRPr="00354464" w:rsidRDefault="00354464"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After performing the semi-structured interview, all recordings were transformed into English transcripts in a subjective manner. </w:t>
      </w:r>
      <w:r w:rsidRPr="00354464">
        <w:rPr>
          <w:rFonts w:ascii="Times New Roman" w:hAnsi="Times New Roman" w:cs="Times New Roman"/>
          <w:sz w:val="24"/>
          <w:szCs w:val="24"/>
        </w:rPr>
        <w:t>After the script is completed, the author proceeded with the analysis of the data.</w:t>
      </w:r>
      <w:r w:rsidRPr="00354464">
        <w:rPr>
          <w:rFonts w:ascii="Times New Roman" w:hAnsi="Times New Roman" w:cs="Times New Roman"/>
          <w:sz w:val="24"/>
          <w:szCs w:val="24"/>
        </w:rPr>
        <w:t xml:space="preserve"> The analysis of qualitative materials will be based on the theoretical framework discussed on the literature review part. </w:t>
      </w:r>
      <w:r w:rsidR="00ED6D2B" w:rsidRPr="00354464">
        <w:rPr>
          <w:rFonts w:ascii="Times New Roman" w:hAnsi="Times New Roman" w:cs="Times New Roman"/>
          <w:sz w:val="24"/>
          <w:szCs w:val="24"/>
        </w:rPr>
        <w:t xml:space="preserve">Generally speaking, the analysis methods of qualitative data can be roughly divided into four types: Content analysis, disclosure analysis, and thematic analysis and Immersion/Crystallization analysis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00ED6D2B" w:rsidRPr="00354464">
        <w:rPr>
          <w:rFonts w:ascii="Times New Roman" w:hAnsi="Times New Roman" w:cs="Times New Roman"/>
          <w:sz w:val="24"/>
          <w:szCs w:val="24"/>
        </w:rPr>
        <w:t xml:space="preserve">. Based on the theoretical framework proposed </w:t>
      </w:r>
      <w:r w:rsidR="00ED6D2B" w:rsidRPr="00354464">
        <w:rPr>
          <w:rFonts w:ascii="Times New Roman" w:hAnsi="Times New Roman" w:cs="Times New Roman"/>
          <w:sz w:val="24"/>
          <w:szCs w:val="24"/>
        </w:rPr>
        <w:lastRenderedPageBreak/>
        <w:t xml:space="preserve">in the literature review part, the interview would be guided by several predetermined themes, </w:t>
      </w:r>
      <w:proofErr w:type="gramStart"/>
      <w:r w:rsidR="00ED6D2B" w:rsidRPr="00354464">
        <w:rPr>
          <w:rFonts w:ascii="Times New Roman" w:hAnsi="Times New Roman" w:cs="Times New Roman"/>
          <w:sz w:val="24"/>
          <w:szCs w:val="24"/>
        </w:rPr>
        <w:t>hence ,</w:t>
      </w:r>
      <w:proofErr w:type="gramEnd"/>
      <w:r w:rsidR="00ED6D2B" w:rsidRPr="00354464">
        <w:rPr>
          <w:rFonts w:ascii="Times New Roman" w:hAnsi="Times New Roman" w:cs="Times New Roman"/>
          <w:sz w:val="24"/>
          <w:szCs w:val="24"/>
        </w:rPr>
        <w:t xml:space="preserve"> the thematic analysis will be adopted. </w:t>
      </w:r>
    </w:p>
    <w:p w14:paraId="66C4E505" w14:textId="387CE1F3" w:rsidR="00ED6D2B" w:rsidRPr="00354464" w:rsidRDefault="00ED6D2B"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However, the use of semi-structured interview might possibly afford new themes, hence, the themes will be revised according to the responses. The frequently leveraged software in qualitative research </w:t>
      </w:r>
      <w:r w:rsidR="00471B40" w:rsidRPr="00354464">
        <w:rPr>
          <w:rFonts w:ascii="Times New Roman" w:hAnsi="Times New Roman" w:cs="Times New Roman"/>
          <w:sz w:val="24"/>
          <w:szCs w:val="24"/>
        </w:rPr>
        <w:t>NVivo</w:t>
      </w:r>
      <w:r w:rsidRPr="00354464">
        <w:rPr>
          <w:rFonts w:ascii="Times New Roman" w:hAnsi="Times New Roman" w:cs="Times New Roman"/>
          <w:sz w:val="24"/>
          <w:szCs w:val="24"/>
        </w:rPr>
        <w:t xml:space="preserve"> is deployed to identify themes and contents under each theme. </w:t>
      </w:r>
    </w:p>
    <w:p w14:paraId="53345966" w14:textId="56BDBB24" w:rsidR="00ED6D2B" w:rsidRPr="00354464" w:rsidRDefault="000F6D5C"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3.</w:t>
      </w:r>
      <w:r w:rsidR="00155EE7" w:rsidRPr="00354464">
        <w:rPr>
          <w:rFonts w:ascii="Times New Roman" w:hAnsi="Times New Roman" w:cs="Times New Roman"/>
        </w:rPr>
        <w:t>5</w:t>
      </w:r>
      <w:r w:rsidRPr="00354464">
        <w:rPr>
          <w:rFonts w:ascii="Times New Roman" w:hAnsi="Times New Roman" w:cs="Times New Roman"/>
        </w:rPr>
        <w:t xml:space="preserve"> Reliability</w:t>
      </w:r>
      <w:r w:rsidR="00ED6D2B" w:rsidRPr="00354464">
        <w:rPr>
          <w:rFonts w:ascii="Times New Roman" w:hAnsi="Times New Roman" w:cs="Times New Roman"/>
        </w:rPr>
        <w:t xml:space="preserve"> and</w:t>
      </w:r>
      <w:r w:rsidRPr="00354464">
        <w:rPr>
          <w:rFonts w:ascii="Times New Roman" w:hAnsi="Times New Roman" w:cs="Times New Roman"/>
        </w:rPr>
        <w:t xml:space="preserve"> validity </w:t>
      </w:r>
    </w:p>
    <w:p w14:paraId="47C12EBE" w14:textId="5D7485C9" w:rsidR="00ED6D2B" w:rsidRPr="00354464" w:rsidRDefault="00ED6D2B"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The reflection on the research quality is highly necessary in order to delivery an integrated research. Reliability and </w:t>
      </w:r>
      <w:r w:rsidR="00471B40" w:rsidRPr="00354464">
        <w:rPr>
          <w:rFonts w:ascii="Times New Roman" w:hAnsi="Times New Roman" w:cs="Times New Roman"/>
          <w:sz w:val="24"/>
          <w:szCs w:val="24"/>
        </w:rPr>
        <w:t>validity</w:t>
      </w:r>
      <w:r w:rsidRPr="00354464">
        <w:rPr>
          <w:rFonts w:ascii="Times New Roman" w:hAnsi="Times New Roman" w:cs="Times New Roman"/>
          <w:sz w:val="24"/>
          <w:szCs w:val="24"/>
        </w:rPr>
        <w:t xml:space="preserve"> are two important dimensions </w:t>
      </w:r>
      <w:r w:rsidR="00471B40" w:rsidRPr="00354464">
        <w:rPr>
          <w:rFonts w:ascii="Times New Roman" w:hAnsi="Times New Roman" w:cs="Times New Roman"/>
          <w:sz w:val="24"/>
          <w:szCs w:val="24"/>
        </w:rPr>
        <w:t>measuring</w:t>
      </w:r>
      <w:r w:rsidRPr="00354464">
        <w:rPr>
          <w:rFonts w:ascii="Times New Roman" w:hAnsi="Times New Roman" w:cs="Times New Roman"/>
          <w:sz w:val="24"/>
          <w:szCs w:val="24"/>
        </w:rPr>
        <w:t xml:space="preserve"> the credibility of </w:t>
      </w:r>
      <w:r w:rsidR="00471B40" w:rsidRPr="00354464">
        <w:rPr>
          <w:rFonts w:ascii="Times New Roman" w:hAnsi="Times New Roman" w:cs="Times New Roman"/>
          <w:sz w:val="24"/>
          <w:szCs w:val="24"/>
        </w:rPr>
        <w:t>a</w:t>
      </w:r>
      <w:r w:rsidRPr="00354464">
        <w:rPr>
          <w:rFonts w:ascii="Times New Roman" w:hAnsi="Times New Roman" w:cs="Times New Roman"/>
          <w:sz w:val="24"/>
          <w:szCs w:val="24"/>
        </w:rPr>
        <w:t xml:space="preserve"> research. </w:t>
      </w:r>
      <w:r w:rsidR="00471B40" w:rsidRPr="00354464">
        <w:rPr>
          <w:rFonts w:ascii="Times New Roman" w:hAnsi="Times New Roman" w:cs="Times New Roman"/>
          <w:sz w:val="24"/>
          <w:szCs w:val="24"/>
        </w:rPr>
        <w:t>Reliability</w:t>
      </w:r>
      <w:r w:rsidRPr="00354464">
        <w:rPr>
          <w:rFonts w:ascii="Times New Roman" w:hAnsi="Times New Roman" w:cs="Times New Roman"/>
          <w:sz w:val="24"/>
          <w:szCs w:val="24"/>
        </w:rPr>
        <w:t xml:space="preserve"> can be described as the extent to which the data collection method used in the present research yields consistent findings</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xml:space="preserve">. The present dissertation uses the semi-structured </w:t>
      </w:r>
      <w:r w:rsidR="00471B40" w:rsidRPr="00354464">
        <w:rPr>
          <w:rFonts w:ascii="Times New Roman" w:hAnsi="Times New Roman" w:cs="Times New Roman"/>
          <w:sz w:val="24"/>
          <w:szCs w:val="24"/>
        </w:rPr>
        <w:t>interviews</w:t>
      </w:r>
      <w:r w:rsidRPr="00354464">
        <w:rPr>
          <w:rFonts w:ascii="Times New Roman" w:hAnsi="Times New Roman" w:cs="Times New Roman"/>
          <w:sz w:val="24"/>
          <w:szCs w:val="24"/>
        </w:rPr>
        <w:t xml:space="preserve"> to collect primary data, and appreciative </w:t>
      </w:r>
      <w:r w:rsidR="00471B40" w:rsidRPr="00354464">
        <w:rPr>
          <w:rFonts w:ascii="Times New Roman" w:hAnsi="Times New Roman" w:cs="Times New Roman"/>
          <w:sz w:val="24"/>
          <w:szCs w:val="24"/>
        </w:rPr>
        <w:t>interview</w:t>
      </w:r>
      <w:r w:rsidRPr="00354464">
        <w:rPr>
          <w:rFonts w:ascii="Times New Roman" w:hAnsi="Times New Roman" w:cs="Times New Roman"/>
          <w:sz w:val="24"/>
          <w:szCs w:val="24"/>
        </w:rPr>
        <w:t xml:space="preserve"> guides were prepared to keep </w:t>
      </w:r>
      <w:r w:rsidR="00471B40" w:rsidRPr="00354464">
        <w:rPr>
          <w:rFonts w:ascii="Times New Roman" w:hAnsi="Times New Roman" w:cs="Times New Roman"/>
          <w:sz w:val="24"/>
          <w:szCs w:val="24"/>
        </w:rPr>
        <w:t xml:space="preserve">the relevancy and consistency. All selected interviewees are currently working for Huawei, and in charge of management responsibilities. There relevant experiences in managing international tasks enable the most relevant and objective answers are provided. </w:t>
      </w:r>
    </w:p>
    <w:p w14:paraId="448831CE" w14:textId="72ED3D00" w:rsidR="00471B40" w:rsidRPr="00354464" w:rsidRDefault="00471B40"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Additionally, the validity of the research refers to the if the research is actually examining what it was supposed to examine, that is whether the design of the research answer the question of interest</w:t>
      </w:r>
      <w:r w:rsidR="0088006A" w:rsidRPr="00354464">
        <w:rPr>
          <w:rFonts w:ascii="Times New Roman" w:hAnsi="Times New Roman" w:cs="Times New Roman"/>
          <w:sz w:val="24"/>
          <w:szCs w:val="24"/>
        </w:rPr>
        <w:t xml:space="preserve"> </w:t>
      </w:r>
      <w:r w:rsidR="0088006A" w:rsidRPr="00354464">
        <w:rPr>
          <w:rFonts w:ascii="Times New Roman" w:hAnsi="Times New Roman" w:cs="Times New Roman"/>
          <w:sz w:val="24"/>
          <w:szCs w:val="24"/>
        </w:rPr>
        <w:fldChar w:fldCharType="begin" w:fldLock="1"/>
      </w:r>
      <w:r w:rsidR="0088006A" w:rsidRPr="00354464">
        <w:rPr>
          <w:rFonts w:ascii="Times New Roman" w:hAnsi="Times New Roman" w:cs="Times New Roman"/>
          <w:sz w:val="24"/>
          <w:szCs w:val="24"/>
        </w:rPr>
        <w:instrText>ADDIN CSL_CITATION {"citationItems":[{"id":"ITEM-1","itemData":{"ISBN":"1315528991","author":[{"dropping-particle":"","family":"Walliman","given":"Nicholas","non-dropping-particle":"","parse-names":false,"suffix":""}],"id":"ITEM-1","issued":{"date-parts":[["2017"]]},"publisher":"Routledge","title":"Research methods: The basics","type":"book"},"uris":["http://www.mendeley.com/documents/?uuid=9a0f82da-eb91-4d5d-b152-7cbe5756dc37"]}],"mendeley":{"formattedCitation":"(Walliman, 2017)","plainTextFormattedCitation":"(Walliman, 2017)","previouslyFormattedCitation":"(Walliman, 2017)"},"properties":{"noteIndex":0},"schema":"https://github.com/citation-style-language/schema/raw/master/csl-citation.json"}</w:instrText>
      </w:r>
      <w:r w:rsidR="0088006A" w:rsidRPr="00354464">
        <w:rPr>
          <w:rFonts w:ascii="Times New Roman" w:hAnsi="Times New Roman" w:cs="Times New Roman"/>
          <w:sz w:val="24"/>
          <w:szCs w:val="24"/>
        </w:rPr>
        <w:fldChar w:fldCharType="separate"/>
      </w:r>
      <w:r w:rsidR="0088006A" w:rsidRPr="00354464">
        <w:rPr>
          <w:rFonts w:ascii="Times New Roman" w:hAnsi="Times New Roman" w:cs="Times New Roman"/>
          <w:noProof/>
          <w:sz w:val="24"/>
          <w:szCs w:val="24"/>
        </w:rPr>
        <w:t>(Walliman, 2017)</w:t>
      </w:r>
      <w:r w:rsidR="0088006A" w:rsidRPr="00354464">
        <w:rPr>
          <w:rFonts w:ascii="Times New Roman" w:hAnsi="Times New Roman" w:cs="Times New Roman"/>
          <w:sz w:val="24"/>
          <w:szCs w:val="24"/>
        </w:rPr>
        <w:fldChar w:fldCharType="end"/>
      </w:r>
      <w:r w:rsidRPr="00354464">
        <w:rPr>
          <w:rFonts w:ascii="Times New Roman" w:hAnsi="Times New Roman" w:cs="Times New Roman"/>
          <w:sz w:val="24"/>
          <w:szCs w:val="24"/>
        </w:rPr>
        <w:t xml:space="preserve">. Since the present study aims to deducing new knowledge from the case of Huawei, it is important that the backgrounds, experiences of interviewees may affect their opinions regarding the topic. Hence, the author attempted to include as many participants in the interview to dilute personal biases. Also, the inductive approach with qualitative design supported by semi-structured interview ensures the research questions be answered with the most appropriate primary data. </w:t>
      </w:r>
    </w:p>
    <w:p w14:paraId="686BFB7C" w14:textId="037E0F49" w:rsidR="000F6D5C" w:rsidRPr="00354464" w:rsidRDefault="00ED6D2B" w:rsidP="00354464">
      <w:pPr>
        <w:pStyle w:val="2"/>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t xml:space="preserve">3.6 </w:t>
      </w:r>
      <w:r w:rsidR="000F6D5C" w:rsidRPr="00354464">
        <w:rPr>
          <w:rFonts w:ascii="Times New Roman" w:hAnsi="Times New Roman" w:cs="Times New Roman"/>
        </w:rPr>
        <w:t xml:space="preserve">Ethical considerations </w:t>
      </w:r>
    </w:p>
    <w:p w14:paraId="161D1726" w14:textId="5278C8DE" w:rsidR="00471B40" w:rsidRPr="00354464" w:rsidRDefault="00471B40"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t xml:space="preserve">The interviews were hold under the full consent of interviewees without any coercion. Besides, the interviewees were fully informed about the research purpose, the usage of their answers, the introduction about the author, and the protected rights of interviewees, the process of the interviews.  Hence, the research was performed with absolute respect to the rights of interviewees. </w:t>
      </w:r>
    </w:p>
    <w:p w14:paraId="0D2A5926" w14:textId="15DE1698" w:rsidR="00471B40" w:rsidRPr="00354464" w:rsidRDefault="00471B40" w:rsidP="00354464">
      <w:pPr>
        <w:spacing w:beforeLines="50" w:before="156" w:afterLines="50" w:after="156" w:line="360" w:lineRule="auto"/>
        <w:jc w:val="both"/>
        <w:rPr>
          <w:rFonts w:ascii="Times New Roman" w:hAnsi="Times New Roman" w:cs="Times New Roman"/>
          <w:sz w:val="24"/>
          <w:szCs w:val="24"/>
        </w:rPr>
      </w:pPr>
      <w:r w:rsidRPr="00354464">
        <w:rPr>
          <w:rFonts w:ascii="Times New Roman" w:hAnsi="Times New Roman" w:cs="Times New Roman"/>
          <w:sz w:val="24"/>
          <w:szCs w:val="24"/>
        </w:rPr>
        <w:lastRenderedPageBreak/>
        <w:t xml:space="preserve">Besides, the author also pays attention to the integrity of the research. The sensitive data involved in data processing is anonymization to respect the confidentiality. Also, the transcripts and audio data has been stored in the encrypted drive to prevent accessing by third-parties. The data will be destroyed according to the university protocol </w:t>
      </w:r>
    </w:p>
    <w:p w14:paraId="041580CA" w14:textId="77777777" w:rsidR="00471B40" w:rsidRPr="00354464" w:rsidRDefault="00471B40" w:rsidP="00354464">
      <w:pPr>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br w:type="page"/>
      </w:r>
    </w:p>
    <w:p w14:paraId="7BD42D63" w14:textId="713206A6" w:rsidR="00471B40" w:rsidRPr="00354464" w:rsidRDefault="00471B40" w:rsidP="00354464">
      <w:pPr>
        <w:pStyle w:val="1"/>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lastRenderedPageBreak/>
        <w:t xml:space="preserve">Reference list </w:t>
      </w:r>
    </w:p>
    <w:p w14:paraId="288230BF" w14:textId="098F3AAF"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hAnsi="Times New Roman" w:cs="Times New Roman"/>
        </w:rPr>
        <w:fldChar w:fldCharType="begin" w:fldLock="1"/>
      </w:r>
      <w:r w:rsidRPr="00354464">
        <w:rPr>
          <w:rFonts w:ascii="Times New Roman" w:hAnsi="Times New Roman" w:cs="Times New Roman"/>
        </w:rPr>
        <w:instrText xml:space="preserve">ADDIN Mendeley Bibliography CSL_BIBLIOGRAPHY </w:instrText>
      </w:r>
      <w:r w:rsidRPr="00354464">
        <w:rPr>
          <w:rFonts w:ascii="Times New Roman" w:hAnsi="Times New Roman" w:cs="Times New Roman"/>
        </w:rPr>
        <w:fldChar w:fldCharType="separate"/>
      </w:r>
      <w:r w:rsidRPr="00354464">
        <w:rPr>
          <w:rFonts w:ascii="Times New Roman" w:eastAsia="等线" w:hAnsi="Times New Roman" w:cs="Times New Roman"/>
          <w:noProof/>
          <w:sz w:val="20"/>
          <w:szCs w:val="24"/>
        </w:rPr>
        <w:t xml:space="preserve">Beins, B. C. (2017) </w:t>
      </w:r>
      <w:r w:rsidRPr="00354464">
        <w:rPr>
          <w:rFonts w:ascii="Times New Roman" w:eastAsia="等线" w:hAnsi="Times New Roman" w:cs="Times New Roman"/>
          <w:i/>
          <w:iCs/>
          <w:noProof/>
          <w:sz w:val="20"/>
          <w:szCs w:val="24"/>
        </w:rPr>
        <w:t>Research method: A tool for life</w:t>
      </w:r>
      <w:r w:rsidRPr="00354464">
        <w:rPr>
          <w:rFonts w:ascii="Times New Roman" w:eastAsia="等线" w:hAnsi="Times New Roman" w:cs="Times New Roman"/>
          <w:noProof/>
          <w:sz w:val="20"/>
          <w:szCs w:val="24"/>
        </w:rPr>
        <w:t>. Cambridge University Press.</w:t>
      </w:r>
    </w:p>
    <w:p w14:paraId="2594E3FC"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Danermark, B., Ekstr m, M. and Karlsson, J. C. (2019) </w:t>
      </w:r>
      <w:r w:rsidRPr="00354464">
        <w:rPr>
          <w:rFonts w:ascii="Times New Roman" w:eastAsia="等线" w:hAnsi="Times New Roman" w:cs="Times New Roman"/>
          <w:i/>
          <w:iCs/>
          <w:noProof/>
          <w:sz w:val="20"/>
          <w:szCs w:val="24"/>
        </w:rPr>
        <w:t>Explaining society: Critical realism in the social sciences</w:t>
      </w:r>
      <w:r w:rsidRPr="00354464">
        <w:rPr>
          <w:rFonts w:ascii="Times New Roman" w:eastAsia="等线" w:hAnsi="Times New Roman" w:cs="Times New Roman"/>
          <w:noProof/>
          <w:sz w:val="20"/>
          <w:szCs w:val="24"/>
        </w:rPr>
        <w:t>. Routledge.</w:t>
      </w:r>
    </w:p>
    <w:p w14:paraId="5BFAF0CB"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Easton, G. (2010) ‘Critical realism in case study research’, </w:t>
      </w:r>
      <w:r w:rsidRPr="00354464">
        <w:rPr>
          <w:rFonts w:ascii="Times New Roman" w:eastAsia="等线" w:hAnsi="Times New Roman" w:cs="Times New Roman"/>
          <w:i/>
          <w:iCs/>
          <w:noProof/>
          <w:sz w:val="20"/>
          <w:szCs w:val="24"/>
        </w:rPr>
        <w:t>Industrial marketing management</w:t>
      </w:r>
      <w:r w:rsidRPr="00354464">
        <w:rPr>
          <w:rFonts w:ascii="Times New Roman" w:eastAsia="等线" w:hAnsi="Times New Roman" w:cs="Times New Roman"/>
          <w:noProof/>
          <w:sz w:val="20"/>
          <w:szCs w:val="24"/>
        </w:rPr>
        <w:t>. Elsevier, 39(1), pp. 118–128.</w:t>
      </w:r>
    </w:p>
    <w:p w14:paraId="44F48911"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Gagnon, Y.-C. (2010) </w:t>
      </w:r>
      <w:r w:rsidRPr="00354464">
        <w:rPr>
          <w:rFonts w:ascii="Times New Roman" w:eastAsia="等线" w:hAnsi="Times New Roman" w:cs="Times New Roman"/>
          <w:i/>
          <w:iCs/>
          <w:noProof/>
          <w:sz w:val="20"/>
          <w:szCs w:val="24"/>
        </w:rPr>
        <w:t>The case study as research method: A practical handbook</w:t>
      </w:r>
      <w:r w:rsidRPr="00354464">
        <w:rPr>
          <w:rFonts w:ascii="Times New Roman" w:eastAsia="等线" w:hAnsi="Times New Roman" w:cs="Times New Roman"/>
          <w:noProof/>
          <w:sz w:val="20"/>
          <w:szCs w:val="24"/>
        </w:rPr>
        <w:t>. PUQ.</w:t>
      </w:r>
    </w:p>
    <w:p w14:paraId="743B2B89"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Gorski, P. S. (2013) ‘What is critical realism? And why should you care?’, </w:t>
      </w:r>
      <w:r w:rsidRPr="00354464">
        <w:rPr>
          <w:rFonts w:ascii="Times New Roman" w:eastAsia="等线" w:hAnsi="Times New Roman" w:cs="Times New Roman"/>
          <w:i/>
          <w:iCs/>
          <w:noProof/>
          <w:sz w:val="20"/>
          <w:szCs w:val="24"/>
        </w:rPr>
        <w:t>Contemporary sociology</w:t>
      </w:r>
      <w:r w:rsidRPr="00354464">
        <w:rPr>
          <w:rFonts w:ascii="Times New Roman" w:eastAsia="等线" w:hAnsi="Times New Roman" w:cs="Times New Roman"/>
          <w:noProof/>
          <w:sz w:val="20"/>
          <w:szCs w:val="24"/>
        </w:rPr>
        <w:t>. SAGE Publications Sage CA: Los Angeles, CA, 42(5), pp. 658–670.</w:t>
      </w:r>
    </w:p>
    <w:p w14:paraId="1D022939"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Gubrium, J. F. and Holstein, J. A. (2001) </w:t>
      </w:r>
      <w:r w:rsidRPr="00354464">
        <w:rPr>
          <w:rFonts w:ascii="Times New Roman" w:eastAsia="等线" w:hAnsi="Times New Roman" w:cs="Times New Roman"/>
          <w:i/>
          <w:iCs/>
          <w:noProof/>
          <w:sz w:val="20"/>
          <w:szCs w:val="24"/>
        </w:rPr>
        <w:t>Handbook of interview research: Context and method</w:t>
      </w:r>
      <w:r w:rsidRPr="00354464">
        <w:rPr>
          <w:rFonts w:ascii="Times New Roman" w:eastAsia="等线" w:hAnsi="Times New Roman" w:cs="Times New Roman"/>
          <w:noProof/>
          <w:sz w:val="20"/>
          <w:szCs w:val="24"/>
        </w:rPr>
        <w:t>. Sage Publications.</w:t>
      </w:r>
    </w:p>
    <w:p w14:paraId="76F42C52"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Lune, H. and Berg, B. L. (2017) </w:t>
      </w:r>
      <w:r w:rsidRPr="00354464">
        <w:rPr>
          <w:rFonts w:ascii="Times New Roman" w:eastAsia="等线" w:hAnsi="Times New Roman" w:cs="Times New Roman"/>
          <w:i/>
          <w:iCs/>
          <w:noProof/>
          <w:sz w:val="20"/>
          <w:szCs w:val="24"/>
        </w:rPr>
        <w:t>Qualitative research methods for the social sciences</w:t>
      </w:r>
      <w:r w:rsidRPr="00354464">
        <w:rPr>
          <w:rFonts w:ascii="Times New Roman" w:eastAsia="等线" w:hAnsi="Times New Roman" w:cs="Times New Roman"/>
          <w:noProof/>
          <w:sz w:val="20"/>
          <w:szCs w:val="24"/>
        </w:rPr>
        <w:t>. Pearson.</w:t>
      </w:r>
    </w:p>
    <w:p w14:paraId="105543F9"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szCs w:val="24"/>
        </w:rPr>
      </w:pPr>
      <w:r w:rsidRPr="00354464">
        <w:rPr>
          <w:rFonts w:ascii="Times New Roman" w:eastAsia="等线" w:hAnsi="Times New Roman" w:cs="Times New Roman"/>
          <w:noProof/>
          <w:sz w:val="20"/>
          <w:szCs w:val="24"/>
        </w:rPr>
        <w:t xml:space="preserve">Walliman, N. (2017) </w:t>
      </w:r>
      <w:r w:rsidRPr="00354464">
        <w:rPr>
          <w:rFonts w:ascii="Times New Roman" w:eastAsia="等线" w:hAnsi="Times New Roman" w:cs="Times New Roman"/>
          <w:i/>
          <w:iCs/>
          <w:noProof/>
          <w:sz w:val="20"/>
          <w:szCs w:val="24"/>
        </w:rPr>
        <w:t>Research methods: The basics</w:t>
      </w:r>
      <w:r w:rsidRPr="00354464">
        <w:rPr>
          <w:rFonts w:ascii="Times New Roman" w:eastAsia="等线" w:hAnsi="Times New Roman" w:cs="Times New Roman"/>
          <w:noProof/>
          <w:sz w:val="20"/>
          <w:szCs w:val="24"/>
        </w:rPr>
        <w:t>. Routledge.</w:t>
      </w:r>
    </w:p>
    <w:p w14:paraId="321D5670" w14:textId="77777777" w:rsidR="0088006A" w:rsidRPr="00354464" w:rsidRDefault="0088006A" w:rsidP="00354464">
      <w:pPr>
        <w:autoSpaceDE w:val="0"/>
        <w:autoSpaceDN w:val="0"/>
        <w:adjustRightInd w:val="0"/>
        <w:spacing w:beforeLines="50" w:before="156" w:afterLines="50" w:after="156" w:line="360" w:lineRule="auto"/>
        <w:jc w:val="both"/>
        <w:rPr>
          <w:rFonts w:ascii="Times New Roman" w:eastAsia="等线" w:hAnsi="Times New Roman" w:cs="Times New Roman"/>
          <w:noProof/>
          <w:sz w:val="20"/>
        </w:rPr>
      </w:pPr>
      <w:r w:rsidRPr="00354464">
        <w:rPr>
          <w:rFonts w:ascii="Times New Roman" w:eastAsia="等线" w:hAnsi="Times New Roman" w:cs="Times New Roman"/>
          <w:noProof/>
          <w:sz w:val="20"/>
          <w:szCs w:val="24"/>
        </w:rPr>
        <w:t xml:space="preserve">Yin, R. K. (2011) </w:t>
      </w:r>
      <w:r w:rsidRPr="00354464">
        <w:rPr>
          <w:rFonts w:ascii="Times New Roman" w:eastAsia="等线" w:hAnsi="Times New Roman" w:cs="Times New Roman"/>
          <w:i/>
          <w:iCs/>
          <w:noProof/>
          <w:sz w:val="20"/>
          <w:szCs w:val="24"/>
        </w:rPr>
        <w:t>Applications of case study research</w:t>
      </w:r>
      <w:r w:rsidRPr="00354464">
        <w:rPr>
          <w:rFonts w:ascii="Times New Roman" w:eastAsia="等线" w:hAnsi="Times New Roman" w:cs="Times New Roman"/>
          <w:noProof/>
          <w:sz w:val="20"/>
          <w:szCs w:val="24"/>
        </w:rPr>
        <w:t>. sage.</w:t>
      </w:r>
    </w:p>
    <w:p w14:paraId="2B4796C4" w14:textId="20E4EE1B" w:rsidR="000F6D5C" w:rsidRPr="00354464" w:rsidRDefault="0088006A" w:rsidP="00354464">
      <w:pPr>
        <w:spacing w:beforeLines="50" w:before="156" w:afterLines="50" w:after="156" w:line="360" w:lineRule="auto"/>
        <w:jc w:val="both"/>
        <w:rPr>
          <w:rFonts w:ascii="Times New Roman" w:hAnsi="Times New Roman" w:cs="Times New Roman"/>
        </w:rPr>
      </w:pPr>
      <w:r w:rsidRPr="00354464">
        <w:rPr>
          <w:rFonts w:ascii="Times New Roman" w:hAnsi="Times New Roman" w:cs="Times New Roman"/>
        </w:rPr>
        <w:fldChar w:fldCharType="end"/>
      </w:r>
    </w:p>
    <w:sectPr w:rsidR="000F6D5C" w:rsidRPr="00354464" w:rsidSect="00435F0F">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AwMTWxNDI1NjG1MDdX0lEKTi0uzszPAykwrgUA20+reiwAAAA="/>
  </w:docVars>
  <w:rsids>
    <w:rsidRoot w:val="000F6D5C"/>
    <w:rsid w:val="00066217"/>
    <w:rsid w:val="00097D94"/>
    <w:rsid w:val="000D22D1"/>
    <w:rsid w:val="000F6D5C"/>
    <w:rsid w:val="00155EE7"/>
    <w:rsid w:val="002C271D"/>
    <w:rsid w:val="00354464"/>
    <w:rsid w:val="004318D5"/>
    <w:rsid w:val="00435F0F"/>
    <w:rsid w:val="00471B40"/>
    <w:rsid w:val="00476183"/>
    <w:rsid w:val="00531799"/>
    <w:rsid w:val="005732EE"/>
    <w:rsid w:val="00605639"/>
    <w:rsid w:val="007C697F"/>
    <w:rsid w:val="00834B31"/>
    <w:rsid w:val="0088006A"/>
    <w:rsid w:val="009A1D15"/>
    <w:rsid w:val="00A4360D"/>
    <w:rsid w:val="00B7782D"/>
    <w:rsid w:val="00E43F60"/>
    <w:rsid w:val="00ED6D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62CA6"/>
  <w15:chartTrackingRefBased/>
  <w15:docId w15:val="{06850A9E-70B8-428A-ADEB-CC2AA5234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zh-CN"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F6D5C"/>
  </w:style>
  <w:style w:type="paragraph" w:styleId="1">
    <w:name w:val="heading 1"/>
    <w:basedOn w:val="a"/>
    <w:next w:val="a"/>
    <w:link w:val="10"/>
    <w:uiPriority w:val="9"/>
    <w:qFormat/>
    <w:rsid w:val="000F6D5C"/>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2">
    <w:name w:val="heading 2"/>
    <w:basedOn w:val="a"/>
    <w:next w:val="a"/>
    <w:link w:val="20"/>
    <w:uiPriority w:val="9"/>
    <w:unhideWhenUsed/>
    <w:qFormat/>
    <w:rsid w:val="000F6D5C"/>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3">
    <w:name w:val="heading 3"/>
    <w:basedOn w:val="a"/>
    <w:next w:val="a"/>
    <w:link w:val="30"/>
    <w:uiPriority w:val="9"/>
    <w:semiHidden/>
    <w:unhideWhenUsed/>
    <w:qFormat/>
    <w:rsid w:val="000F6D5C"/>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4">
    <w:name w:val="heading 4"/>
    <w:basedOn w:val="a"/>
    <w:next w:val="a"/>
    <w:link w:val="40"/>
    <w:uiPriority w:val="9"/>
    <w:semiHidden/>
    <w:unhideWhenUsed/>
    <w:qFormat/>
    <w:rsid w:val="000F6D5C"/>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5">
    <w:name w:val="heading 5"/>
    <w:basedOn w:val="a"/>
    <w:next w:val="a"/>
    <w:link w:val="50"/>
    <w:uiPriority w:val="9"/>
    <w:semiHidden/>
    <w:unhideWhenUsed/>
    <w:qFormat/>
    <w:rsid w:val="000F6D5C"/>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6">
    <w:name w:val="heading 6"/>
    <w:basedOn w:val="a"/>
    <w:next w:val="a"/>
    <w:link w:val="60"/>
    <w:uiPriority w:val="9"/>
    <w:semiHidden/>
    <w:unhideWhenUsed/>
    <w:qFormat/>
    <w:rsid w:val="000F6D5C"/>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7">
    <w:name w:val="heading 7"/>
    <w:basedOn w:val="a"/>
    <w:next w:val="a"/>
    <w:link w:val="70"/>
    <w:uiPriority w:val="9"/>
    <w:semiHidden/>
    <w:unhideWhenUsed/>
    <w:qFormat/>
    <w:rsid w:val="000F6D5C"/>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8">
    <w:name w:val="heading 8"/>
    <w:basedOn w:val="a"/>
    <w:next w:val="a"/>
    <w:link w:val="80"/>
    <w:uiPriority w:val="9"/>
    <w:semiHidden/>
    <w:unhideWhenUsed/>
    <w:qFormat/>
    <w:rsid w:val="000F6D5C"/>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9">
    <w:name w:val="heading 9"/>
    <w:basedOn w:val="a"/>
    <w:next w:val="a"/>
    <w:link w:val="90"/>
    <w:uiPriority w:val="9"/>
    <w:semiHidden/>
    <w:unhideWhenUsed/>
    <w:qFormat/>
    <w:rsid w:val="000F6D5C"/>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F6D5C"/>
    <w:rPr>
      <w:rFonts w:asciiTheme="majorHAnsi" w:eastAsiaTheme="majorEastAsia" w:hAnsiTheme="majorHAnsi" w:cstheme="majorBidi"/>
      <w:color w:val="262626" w:themeColor="text1" w:themeTint="D9"/>
      <w:sz w:val="40"/>
      <w:szCs w:val="40"/>
    </w:rPr>
  </w:style>
  <w:style w:type="character" w:customStyle="1" w:styleId="20">
    <w:name w:val="标题 2 字符"/>
    <w:basedOn w:val="a0"/>
    <w:link w:val="2"/>
    <w:uiPriority w:val="9"/>
    <w:rsid w:val="000F6D5C"/>
    <w:rPr>
      <w:rFonts w:asciiTheme="majorHAnsi" w:eastAsiaTheme="majorEastAsia" w:hAnsiTheme="majorHAnsi" w:cstheme="majorBidi"/>
      <w:color w:val="ED7D31" w:themeColor="accent2"/>
      <w:sz w:val="36"/>
      <w:szCs w:val="36"/>
    </w:rPr>
  </w:style>
  <w:style w:type="character" w:customStyle="1" w:styleId="30">
    <w:name w:val="标题 3 字符"/>
    <w:basedOn w:val="a0"/>
    <w:link w:val="3"/>
    <w:uiPriority w:val="9"/>
    <w:semiHidden/>
    <w:rsid w:val="000F6D5C"/>
    <w:rPr>
      <w:rFonts w:asciiTheme="majorHAnsi" w:eastAsiaTheme="majorEastAsia" w:hAnsiTheme="majorHAnsi" w:cstheme="majorBidi"/>
      <w:color w:val="C45911" w:themeColor="accent2" w:themeShade="BF"/>
      <w:sz w:val="32"/>
      <w:szCs w:val="32"/>
    </w:rPr>
  </w:style>
  <w:style w:type="character" w:customStyle="1" w:styleId="40">
    <w:name w:val="标题 4 字符"/>
    <w:basedOn w:val="a0"/>
    <w:link w:val="4"/>
    <w:uiPriority w:val="9"/>
    <w:semiHidden/>
    <w:rsid w:val="000F6D5C"/>
    <w:rPr>
      <w:rFonts w:asciiTheme="majorHAnsi" w:eastAsiaTheme="majorEastAsia" w:hAnsiTheme="majorHAnsi" w:cstheme="majorBidi"/>
      <w:i/>
      <w:iCs/>
      <w:color w:val="833C0B" w:themeColor="accent2" w:themeShade="80"/>
      <w:sz w:val="28"/>
      <w:szCs w:val="28"/>
    </w:rPr>
  </w:style>
  <w:style w:type="character" w:customStyle="1" w:styleId="50">
    <w:name w:val="标题 5 字符"/>
    <w:basedOn w:val="a0"/>
    <w:link w:val="5"/>
    <w:uiPriority w:val="9"/>
    <w:semiHidden/>
    <w:rsid w:val="000F6D5C"/>
    <w:rPr>
      <w:rFonts w:asciiTheme="majorHAnsi" w:eastAsiaTheme="majorEastAsia" w:hAnsiTheme="majorHAnsi" w:cstheme="majorBidi"/>
      <w:color w:val="C45911" w:themeColor="accent2" w:themeShade="BF"/>
      <w:sz w:val="24"/>
      <w:szCs w:val="24"/>
    </w:rPr>
  </w:style>
  <w:style w:type="character" w:customStyle="1" w:styleId="60">
    <w:name w:val="标题 6 字符"/>
    <w:basedOn w:val="a0"/>
    <w:link w:val="6"/>
    <w:uiPriority w:val="9"/>
    <w:semiHidden/>
    <w:rsid w:val="000F6D5C"/>
    <w:rPr>
      <w:rFonts w:asciiTheme="majorHAnsi" w:eastAsiaTheme="majorEastAsia" w:hAnsiTheme="majorHAnsi" w:cstheme="majorBidi"/>
      <w:i/>
      <w:iCs/>
      <w:color w:val="833C0B" w:themeColor="accent2" w:themeShade="80"/>
      <w:sz w:val="24"/>
      <w:szCs w:val="24"/>
    </w:rPr>
  </w:style>
  <w:style w:type="character" w:customStyle="1" w:styleId="70">
    <w:name w:val="标题 7 字符"/>
    <w:basedOn w:val="a0"/>
    <w:link w:val="7"/>
    <w:uiPriority w:val="9"/>
    <w:semiHidden/>
    <w:rsid w:val="000F6D5C"/>
    <w:rPr>
      <w:rFonts w:asciiTheme="majorHAnsi" w:eastAsiaTheme="majorEastAsia" w:hAnsiTheme="majorHAnsi" w:cstheme="majorBidi"/>
      <w:b/>
      <w:bCs/>
      <w:color w:val="833C0B" w:themeColor="accent2" w:themeShade="80"/>
      <w:sz w:val="22"/>
      <w:szCs w:val="22"/>
    </w:rPr>
  </w:style>
  <w:style w:type="character" w:customStyle="1" w:styleId="80">
    <w:name w:val="标题 8 字符"/>
    <w:basedOn w:val="a0"/>
    <w:link w:val="8"/>
    <w:uiPriority w:val="9"/>
    <w:semiHidden/>
    <w:rsid w:val="000F6D5C"/>
    <w:rPr>
      <w:rFonts w:asciiTheme="majorHAnsi" w:eastAsiaTheme="majorEastAsia" w:hAnsiTheme="majorHAnsi" w:cstheme="majorBidi"/>
      <w:color w:val="833C0B" w:themeColor="accent2" w:themeShade="80"/>
      <w:sz w:val="22"/>
      <w:szCs w:val="22"/>
    </w:rPr>
  </w:style>
  <w:style w:type="character" w:customStyle="1" w:styleId="90">
    <w:name w:val="标题 9 字符"/>
    <w:basedOn w:val="a0"/>
    <w:link w:val="9"/>
    <w:uiPriority w:val="9"/>
    <w:semiHidden/>
    <w:rsid w:val="000F6D5C"/>
    <w:rPr>
      <w:rFonts w:asciiTheme="majorHAnsi" w:eastAsiaTheme="majorEastAsia" w:hAnsiTheme="majorHAnsi" w:cstheme="majorBidi"/>
      <w:i/>
      <w:iCs/>
      <w:color w:val="833C0B" w:themeColor="accent2" w:themeShade="80"/>
      <w:sz w:val="22"/>
      <w:szCs w:val="22"/>
    </w:rPr>
  </w:style>
  <w:style w:type="paragraph" w:styleId="a3">
    <w:name w:val="caption"/>
    <w:basedOn w:val="a"/>
    <w:next w:val="a"/>
    <w:uiPriority w:val="35"/>
    <w:semiHidden/>
    <w:unhideWhenUsed/>
    <w:qFormat/>
    <w:rsid w:val="000F6D5C"/>
    <w:pPr>
      <w:spacing w:line="240" w:lineRule="auto"/>
    </w:pPr>
    <w:rPr>
      <w:b/>
      <w:bCs/>
      <w:color w:val="404040" w:themeColor="text1" w:themeTint="BF"/>
      <w:sz w:val="16"/>
      <w:szCs w:val="16"/>
    </w:rPr>
  </w:style>
  <w:style w:type="paragraph" w:styleId="a4">
    <w:name w:val="Title"/>
    <w:basedOn w:val="a"/>
    <w:next w:val="a"/>
    <w:link w:val="a5"/>
    <w:uiPriority w:val="10"/>
    <w:qFormat/>
    <w:rsid w:val="000F6D5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a5">
    <w:name w:val="标题 字符"/>
    <w:basedOn w:val="a0"/>
    <w:link w:val="a4"/>
    <w:uiPriority w:val="10"/>
    <w:rsid w:val="000F6D5C"/>
    <w:rPr>
      <w:rFonts w:asciiTheme="majorHAnsi" w:eastAsiaTheme="majorEastAsia" w:hAnsiTheme="majorHAnsi" w:cstheme="majorBidi"/>
      <w:color w:val="262626" w:themeColor="text1" w:themeTint="D9"/>
      <w:sz w:val="96"/>
      <w:szCs w:val="96"/>
    </w:rPr>
  </w:style>
  <w:style w:type="paragraph" w:styleId="a6">
    <w:name w:val="Subtitle"/>
    <w:basedOn w:val="a"/>
    <w:next w:val="a"/>
    <w:link w:val="a7"/>
    <w:uiPriority w:val="11"/>
    <w:qFormat/>
    <w:rsid w:val="000F6D5C"/>
    <w:pPr>
      <w:numPr>
        <w:ilvl w:val="1"/>
      </w:numPr>
      <w:spacing w:after="240"/>
    </w:pPr>
    <w:rPr>
      <w:caps/>
      <w:color w:val="404040" w:themeColor="text1" w:themeTint="BF"/>
      <w:spacing w:val="20"/>
      <w:sz w:val="28"/>
      <w:szCs w:val="28"/>
    </w:rPr>
  </w:style>
  <w:style w:type="character" w:customStyle="1" w:styleId="a7">
    <w:name w:val="副标题 字符"/>
    <w:basedOn w:val="a0"/>
    <w:link w:val="a6"/>
    <w:uiPriority w:val="11"/>
    <w:rsid w:val="000F6D5C"/>
    <w:rPr>
      <w:caps/>
      <w:color w:val="404040" w:themeColor="text1" w:themeTint="BF"/>
      <w:spacing w:val="20"/>
      <w:sz w:val="28"/>
      <w:szCs w:val="28"/>
    </w:rPr>
  </w:style>
  <w:style w:type="character" w:styleId="a8">
    <w:name w:val="Strong"/>
    <w:basedOn w:val="a0"/>
    <w:uiPriority w:val="22"/>
    <w:qFormat/>
    <w:rsid w:val="000F6D5C"/>
    <w:rPr>
      <w:b/>
      <w:bCs/>
    </w:rPr>
  </w:style>
  <w:style w:type="character" w:styleId="a9">
    <w:name w:val="Emphasis"/>
    <w:basedOn w:val="a0"/>
    <w:uiPriority w:val="20"/>
    <w:qFormat/>
    <w:rsid w:val="000F6D5C"/>
    <w:rPr>
      <w:i/>
      <w:iCs/>
      <w:color w:val="000000" w:themeColor="text1"/>
    </w:rPr>
  </w:style>
  <w:style w:type="paragraph" w:styleId="aa">
    <w:name w:val="No Spacing"/>
    <w:uiPriority w:val="1"/>
    <w:qFormat/>
    <w:rsid w:val="000F6D5C"/>
    <w:pPr>
      <w:spacing w:after="0" w:line="240" w:lineRule="auto"/>
    </w:pPr>
  </w:style>
  <w:style w:type="paragraph" w:styleId="ab">
    <w:name w:val="Quote"/>
    <w:basedOn w:val="a"/>
    <w:next w:val="a"/>
    <w:link w:val="ac"/>
    <w:uiPriority w:val="29"/>
    <w:qFormat/>
    <w:rsid w:val="000F6D5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ac">
    <w:name w:val="引用 字符"/>
    <w:basedOn w:val="a0"/>
    <w:link w:val="ab"/>
    <w:uiPriority w:val="29"/>
    <w:rsid w:val="000F6D5C"/>
    <w:rPr>
      <w:rFonts w:asciiTheme="majorHAnsi" w:eastAsiaTheme="majorEastAsia" w:hAnsiTheme="majorHAnsi" w:cstheme="majorBidi"/>
      <w:color w:val="000000" w:themeColor="text1"/>
      <w:sz w:val="24"/>
      <w:szCs w:val="24"/>
    </w:rPr>
  </w:style>
  <w:style w:type="paragraph" w:styleId="ad">
    <w:name w:val="Intense Quote"/>
    <w:basedOn w:val="a"/>
    <w:next w:val="a"/>
    <w:link w:val="ae"/>
    <w:uiPriority w:val="30"/>
    <w:qFormat/>
    <w:rsid w:val="000F6D5C"/>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ae">
    <w:name w:val="明显引用 字符"/>
    <w:basedOn w:val="a0"/>
    <w:link w:val="ad"/>
    <w:uiPriority w:val="30"/>
    <w:rsid w:val="000F6D5C"/>
    <w:rPr>
      <w:rFonts w:asciiTheme="majorHAnsi" w:eastAsiaTheme="majorEastAsia" w:hAnsiTheme="majorHAnsi" w:cstheme="majorBidi"/>
      <w:sz w:val="24"/>
      <w:szCs w:val="24"/>
    </w:rPr>
  </w:style>
  <w:style w:type="character" w:styleId="af">
    <w:name w:val="Subtle Emphasis"/>
    <w:basedOn w:val="a0"/>
    <w:uiPriority w:val="19"/>
    <w:qFormat/>
    <w:rsid w:val="000F6D5C"/>
    <w:rPr>
      <w:i/>
      <w:iCs/>
      <w:color w:val="595959" w:themeColor="text1" w:themeTint="A6"/>
    </w:rPr>
  </w:style>
  <w:style w:type="character" w:styleId="af0">
    <w:name w:val="Intense Emphasis"/>
    <w:basedOn w:val="a0"/>
    <w:uiPriority w:val="21"/>
    <w:qFormat/>
    <w:rsid w:val="000F6D5C"/>
    <w:rPr>
      <w:b/>
      <w:bCs/>
      <w:i/>
      <w:iCs/>
      <w:caps w:val="0"/>
      <w:smallCaps w:val="0"/>
      <w:strike w:val="0"/>
      <w:dstrike w:val="0"/>
      <w:color w:val="ED7D31" w:themeColor="accent2"/>
    </w:rPr>
  </w:style>
  <w:style w:type="character" w:styleId="af1">
    <w:name w:val="Subtle Reference"/>
    <w:basedOn w:val="a0"/>
    <w:uiPriority w:val="31"/>
    <w:qFormat/>
    <w:rsid w:val="000F6D5C"/>
    <w:rPr>
      <w:caps w:val="0"/>
      <w:smallCaps/>
      <w:color w:val="404040" w:themeColor="text1" w:themeTint="BF"/>
      <w:spacing w:val="0"/>
      <w:u w:val="single" w:color="7F7F7F" w:themeColor="text1" w:themeTint="80"/>
    </w:rPr>
  </w:style>
  <w:style w:type="character" w:styleId="af2">
    <w:name w:val="Intense Reference"/>
    <w:basedOn w:val="a0"/>
    <w:uiPriority w:val="32"/>
    <w:qFormat/>
    <w:rsid w:val="000F6D5C"/>
    <w:rPr>
      <w:b/>
      <w:bCs/>
      <w:caps w:val="0"/>
      <w:smallCaps/>
      <w:color w:val="auto"/>
      <w:spacing w:val="0"/>
      <w:u w:val="single"/>
    </w:rPr>
  </w:style>
  <w:style w:type="character" w:styleId="af3">
    <w:name w:val="Book Title"/>
    <w:basedOn w:val="a0"/>
    <w:uiPriority w:val="33"/>
    <w:qFormat/>
    <w:rsid w:val="000F6D5C"/>
    <w:rPr>
      <w:b/>
      <w:bCs/>
      <w:caps w:val="0"/>
      <w:smallCaps/>
      <w:spacing w:val="0"/>
    </w:rPr>
  </w:style>
  <w:style w:type="paragraph" w:styleId="TOC">
    <w:name w:val="TOC Heading"/>
    <w:basedOn w:val="1"/>
    <w:next w:val="a"/>
    <w:uiPriority w:val="39"/>
    <w:semiHidden/>
    <w:unhideWhenUsed/>
    <w:qFormat/>
    <w:rsid w:val="000F6D5C"/>
    <w:pPr>
      <w:outlineLvl w:val="9"/>
    </w:pPr>
  </w:style>
  <w:style w:type="character" w:styleId="af4">
    <w:name w:val="annotation reference"/>
    <w:basedOn w:val="a0"/>
    <w:uiPriority w:val="99"/>
    <w:semiHidden/>
    <w:unhideWhenUsed/>
    <w:rsid w:val="00435F0F"/>
    <w:rPr>
      <w:sz w:val="21"/>
      <w:szCs w:val="21"/>
    </w:rPr>
  </w:style>
  <w:style w:type="paragraph" w:styleId="af5">
    <w:name w:val="annotation text"/>
    <w:basedOn w:val="a"/>
    <w:link w:val="af6"/>
    <w:uiPriority w:val="99"/>
    <w:semiHidden/>
    <w:unhideWhenUsed/>
    <w:rsid w:val="00435F0F"/>
  </w:style>
  <w:style w:type="character" w:customStyle="1" w:styleId="af6">
    <w:name w:val="批注文字 字符"/>
    <w:basedOn w:val="a0"/>
    <w:link w:val="af5"/>
    <w:uiPriority w:val="99"/>
    <w:semiHidden/>
    <w:rsid w:val="00435F0F"/>
  </w:style>
  <w:style w:type="paragraph" w:styleId="af7">
    <w:name w:val="annotation subject"/>
    <w:basedOn w:val="af5"/>
    <w:next w:val="af5"/>
    <w:link w:val="af8"/>
    <w:uiPriority w:val="99"/>
    <w:semiHidden/>
    <w:unhideWhenUsed/>
    <w:rsid w:val="00435F0F"/>
    <w:rPr>
      <w:b/>
      <w:bCs/>
    </w:rPr>
  </w:style>
  <w:style w:type="character" w:customStyle="1" w:styleId="af8">
    <w:name w:val="批注主题 字符"/>
    <w:basedOn w:val="af6"/>
    <w:link w:val="af7"/>
    <w:uiPriority w:val="99"/>
    <w:semiHidden/>
    <w:rsid w:val="00435F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9FE0C-F4CA-49C7-8F27-8B92CE92C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Pages>
  <Words>3925</Words>
  <Characters>22377</Characters>
  <Application>Microsoft Office Word</Application>
  <DocSecurity>0</DocSecurity>
  <Lines>186</Lines>
  <Paragraphs>52</Paragraphs>
  <ScaleCrop>false</ScaleCrop>
  <Company/>
  <LinksUpToDate>false</LinksUpToDate>
  <CharactersWithSpaces>26250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4</cp:revision>
  <dcterms:created xsi:type="dcterms:W3CDTF">2021-02-26T23:17:00Z</dcterms:created>
  <dcterms:modified xsi:type="dcterms:W3CDTF">2021-02-27T17:21:00Z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