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51A77" w14:textId="77777777" w:rsidR="00C533E4" w:rsidRDefault="00C533E4" w:rsidP="00C533E4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Tile 4 tasks</w:t>
      </w:r>
    </w:p>
    <w:p w14:paraId="6ECCE3E5" w14:textId="420756BB" w:rsidR="00A80D58" w:rsidRPr="00535377" w:rsidRDefault="00C533E4" w:rsidP="00A80D58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More o</w:t>
      </w:r>
      <w:r w:rsidR="004D1738" w:rsidRPr="00535377">
        <w:rPr>
          <w:rFonts w:ascii="Arial" w:hAnsi="Arial" w:cs="Arial"/>
          <w:b/>
          <w:sz w:val="22"/>
          <w:szCs w:val="22"/>
        </w:rPr>
        <w:t xml:space="preserve">utsiders’ </w:t>
      </w:r>
      <w:r>
        <w:rPr>
          <w:rFonts w:ascii="Arial" w:hAnsi="Arial" w:cs="Arial"/>
          <w:b/>
          <w:sz w:val="22"/>
          <w:szCs w:val="22"/>
        </w:rPr>
        <w:t xml:space="preserve">representations </w:t>
      </w:r>
      <w:r w:rsidR="004D1738" w:rsidRPr="00535377">
        <w:rPr>
          <w:rFonts w:ascii="Arial" w:hAnsi="Arial" w:cs="Arial"/>
          <w:b/>
          <w:sz w:val="22"/>
          <w:szCs w:val="22"/>
        </w:rPr>
        <w:t>of Brittany</w:t>
      </w:r>
      <w:r>
        <w:rPr>
          <w:rFonts w:ascii="Arial" w:hAnsi="Arial" w:cs="Arial"/>
          <w:b/>
          <w:sz w:val="22"/>
          <w:szCs w:val="22"/>
        </w:rPr>
        <w:t>: Travel Writing</w:t>
      </w:r>
    </w:p>
    <w:p w14:paraId="662C55FE" w14:textId="39387AE5" w:rsidR="00A80D58" w:rsidRDefault="00A80D58" w:rsidP="00A80D58">
      <w:pPr>
        <w:jc w:val="both"/>
        <w:rPr>
          <w:rFonts w:ascii="Arial" w:hAnsi="Arial"/>
          <w:b/>
          <w:sz w:val="22"/>
        </w:rPr>
      </w:pPr>
    </w:p>
    <w:p w14:paraId="1302D5AB" w14:textId="049B3418" w:rsidR="00296C4E" w:rsidRPr="00954B04" w:rsidRDefault="00296C4E" w:rsidP="00A80D58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/>
          <w:bCs/>
          <w:sz w:val="22"/>
        </w:rPr>
        <w:t xml:space="preserve">Last week we looked at an extract from a novel written by an ‘outsider’ to Brittany. This week’s </w:t>
      </w:r>
      <w:r w:rsidRPr="00954B04">
        <w:rPr>
          <w:rFonts w:ascii="Arial" w:hAnsi="Arial" w:cs="Arial"/>
          <w:bCs/>
          <w:sz w:val="22"/>
          <w:szCs w:val="22"/>
        </w:rPr>
        <w:t>extracts are all examples of travel writing</w:t>
      </w:r>
      <w:r w:rsidR="0004633D" w:rsidRPr="00954B04">
        <w:rPr>
          <w:rFonts w:ascii="Arial" w:hAnsi="Arial" w:cs="Arial"/>
          <w:bCs/>
          <w:sz w:val="22"/>
          <w:szCs w:val="22"/>
        </w:rPr>
        <w:t>:</w:t>
      </w:r>
    </w:p>
    <w:p w14:paraId="2B6B13EF" w14:textId="77777777" w:rsidR="00296C4E" w:rsidRPr="00954B04" w:rsidRDefault="00296C4E" w:rsidP="00A80D58">
      <w:pPr>
        <w:jc w:val="both"/>
        <w:rPr>
          <w:rFonts w:ascii="Arial" w:hAnsi="Arial" w:cs="Arial"/>
          <w:bCs/>
          <w:sz w:val="22"/>
          <w:szCs w:val="22"/>
        </w:rPr>
      </w:pPr>
    </w:p>
    <w:p w14:paraId="46CF710B" w14:textId="42A36FBF" w:rsidR="00371FBC" w:rsidRPr="00954B04" w:rsidRDefault="00371FBC" w:rsidP="00A80D58">
      <w:pPr>
        <w:jc w:val="both"/>
        <w:rPr>
          <w:rFonts w:ascii="Arial" w:hAnsi="Arial" w:cs="Arial"/>
          <w:b/>
          <w:sz w:val="22"/>
          <w:szCs w:val="22"/>
        </w:rPr>
      </w:pPr>
      <w:r w:rsidRPr="00954B04">
        <w:rPr>
          <w:rFonts w:ascii="Arial" w:hAnsi="Arial" w:cs="Arial"/>
          <w:b/>
          <w:sz w:val="22"/>
          <w:szCs w:val="22"/>
        </w:rPr>
        <w:t>Travel extracts</w:t>
      </w:r>
    </w:p>
    <w:p w14:paraId="636DA75B" w14:textId="3F90CE49" w:rsidR="00D86CE2" w:rsidRPr="00954B04" w:rsidRDefault="00D86CE2" w:rsidP="00D86CE2">
      <w:pPr>
        <w:rPr>
          <w:rFonts w:ascii="Arial" w:hAnsi="Arial" w:cs="Arial"/>
          <w:sz w:val="22"/>
          <w:szCs w:val="22"/>
        </w:rPr>
      </w:pPr>
      <w:r w:rsidRPr="00954B04">
        <w:rPr>
          <w:rFonts w:ascii="Arial" w:hAnsi="Arial" w:cs="Arial"/>
          <w:sz w:val="22"/>
          <w:szCs w:val="22"/>
        </w:rPr>
        <w:t>To access</w:t>
      </w:r>
      <w:r w:rsidR="00DB6C9C" w:rsidRPr="00954B04">
        <w:rPr>
          <w:rFonts w:ascii="Arial" w:hAnsi="Arial" w:cs="Arial"/>
          <w:sz w:val="22"/>
          <w:szCs w:val="22"/>
        </w:rPr>
        <w:t xml:space="preserve"> the extracts that have been scanned for you </w:t>
      </w:r>
      <w:r w:rsidR="004D1738" w:rsidRPr="00954B04">
        <w:rPr>
          <w:rFonts w:ascii="Arial" w:hAnsi="Arial" w:cs="Arial"/>
          <w:sz w:val="22"/>
          <w:szCs w:val="22"/>
        </w:rPr>
        <w:t xml:space="preserve">from </w:t>
      </w:r>
      <w:r w:rsidR="00125AEB" w:rsidRPr="00954B04">
        <w:rPr>
          <w:rFonts w:ascii="Arial" w:hAnsi="Arial" w:cs="Arial"/>
          <w:i/>
          <w:sz w:val="22"/>
          <w:szCs w:val="22"/>
        </w:rPr>
        <w:t>The Turn of the Ermine</w:t>
      </w:r>
      <w:r w:rsidRPr="00954B04">
        <w:rPr>
          <w:rFonts w:ascii="Arial" w:hAnsi="Arial" w:cs="Arial"/>
          <w:sz w:val="22"/>
          <w:szCs w:val="22"/>
        </w:rPr>
        <w:t xml:space="preserve">, </w:t>
      </w:r>
      <w:r w:rsidR="00954B04" w:rsidRPr="00954B04">
        <w:rPr>
          <w:rFonts w:ascii="Arial" w:hAnsi="Arial" w:cs="Arial"/>
          <w:sz w:val="22"/>
          <w:szCs w:val="22"/>
        </w:rPr>
        <w:t xml:space="preserve">go to the </w:t>
      </w:r>
      <w:r w:rsidRPr="00954B04">
        <w:rPr>
          <w:rFonts w:ascii="Arial" w:hAnsi="Arial" w:cs="Arial"/>
          <w:sz w:val="22"/>
          <w:szCs w:val="22"/>
        </w:rPr>
        <w:t>online resources list</w:t>
      </w:r>
      <w:r w:rsidR="00954B04" w:rsidRPr="00954B04">
        <w:rPr>
          <w:rFonts w:ascii="Arial" w:hAnsi="Arial" w:cs="Arial"/>
          <w:sz w:val="22"/>
          <w:szCs w:val="22"/>
        </w:rPr>
        <w:t xml:space="preserve"> and click on the following:</w:t>
      </w:r>
    </w:p>
    <w:p w14:paraId="00BA43A0" w14:textId="77777777" w:rsidR="00D86CE2" w:rsidRPr="00954B04" w:rsidRDefault="00D86CE2" w:rsidP="00D86CE2">
      <w:pPr>
        <w:rPr>
          <w:rFonts w:ascii="Arial" w:hAnsi="Arial" w:cs="Arial"/>
          <w:sz w:val="22"/>
          <w:szCs w:val="22"/>
        </w:rPr>
      </w:pPr>
    </w:p>
    <w:p w14:paraId="04C10461" w14:textId="77777777" w:rsidR="00D86CE2" w:rsidRPr="00954B04" w:rsidRDefault="00D86CE2" w:rsidP="00D86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54B04">
        <w:rPr>
          <w:rFonts w:ascii="Arial" w:hAnsi="Arial" w:cs="Arial"/>
        </w:rPr>
        <w:t>Passage describing a 'pardon' from his travelogue </w:t>
      </w:r>
      <w:proofErr w:type="spellStart"/>
      <w:r w:rsidRPr="00954B04">
        <w:rPr>
          <w:rFonts w:ascii="Arial" w:hAnsi="Arial" w:cs="Arial"/>
          <w:i/>
          <w:iCs/>
        </w:rPr>
        <w:t>Pererindodau</w:t>
      </w:r>
      <w:proofErr w:type="spellEnd"/>
      <w:r w:rsidRPr="00954B04">
        <w:rPr>
          <w:rFonts w:ascii="Arial" w:hAnsi="Arial" w:cs="Arial"/>
        </w:rPr>
        <w:t xml:space="preserve"> (1941), translated in </w:t>
      </w:r>
      <w:r w:rsidRPr="00954B04">
        <w:rPr>
          <w:rFonts w:ascii="Arial" w:hAnsi="Arial" w:cs="Arial"/>
          <w:i/>
          <w:iCs/>
        </w:rPr>
        <w:t>The Turn of the Ermine: An Anthology of Breton Literature</w:t>
      </w:r>
      <w:r w:rsidRPr="00954B04">
        <w:rPr>
          <w:rFonts w:ascii="Arial" w:hAnsi="Arial" w:cs="Arial"/>
        </w:rPr>
        <w:t>, ed. Gibson and Griffiths (Francis Boutle, 2006), Page Range: 378-379.</w:t>
      </w:r>
    </w:p>
    <w:p w14:paraId="7BD1BA01" w14:textId="77777777" w:rsidR="00D86CE2" w:rsidRPr="00954B04" w:rsidRDefault="00D86CE2" w:rsidP="00D86CE2">
      <w:pPr>
        <w:rPr>
          <w:rFonts w:ascii="Arial" w:hAnsi="Arial" w:cs="Arial"/>
          <w:sz w:val="22"/>
          <w:szCs w:val="22"/>
        </w:rPr>
      </w:pPr>
    </w:p>
    <w:p w14:paraId="344CC02E" w14:textId="5BDE02C1" w:rsidR="00D86CE2" w:rsidRPr="005F0487" w:rsidRDefault="00D86CE2" w:rsidP="005F0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54B04">
        <w:rPr>
          <w:rFonts w:ascii="Arial" w:hAnsi="Arial" w:cs="Arial"/>
        </w:rPr>
        <w:t>Short passages from Arthur Young's travels in Brittany in 1788, and Ambrose Bebb's travelogue </w:t>
      </w:r>
      <w:r w:rsidRPr="00954B04">
        <w:rPr>
          <w:rFonts w:ascii="Arial" w:hAnsi="Arial" w:cs="Arial"/>
          <w:i/>
          <w:iCs/>
        </w:rPr>
        <w:t>Llydaw</w:t>
      </w:r>
      <w:r w:rsidRPr="00954B04">
        <w:rPr>
          <w:rFonts w:ascii="Arial" w:hAnsi="Arial" w:cs="Arial"/>
        </w:rPr>
        <w:t xml:space="preserve"> (1929), taken from </w:t>
      </w:r>
      <w:r w:rsidRPr="00954B04">
        <w:rPr>
          <w:rFonts w:ascii="Arial" w:hAnsi="Arial" w:cs="Arial"/>
          <w:i/>
          <w:iCs/>
        </w:rPr>
        <w:t>The Turn of the Ermine: An Anthology of Breton Literature</w:t>
      </w:r>
      <w:r w:rsidRPr="00954B04">
        <w:rPr>
          <w:rFonts w:ascii="Arial" w:hAnsi="Arial" w:cs="Arial"/>
        </w:rPr>
        <w:t>, ed. Gibson and Griffiths (Francis Boutle, 2006), Page Range: 382-385.</w:t>
      </w:r>
    </w:p>
    <w:p w14:paraId="7F757DDF" w14:textId="77777777" w:rsidR="00D86CE2" w:rsidRPr="00954B04" w:rsidRDefault="00D86CE2" w:rsidP="00D86CE2">
      <w:pPr>
        <w:rPr>
          <w:rFonts w:ascii="Arial" w:hAnsi="Arial" w:cs="Arial"/>
          <w:sz w:val="22"/>
          <w:szCs w:val="22"/>
        </w:rPr>
      </w:pPr>
    </w:p>
    <w:p w14:paraId="596ADA0F" w14:textId="77777777" w:rsidR="00D86CE2" w:rsidRPr="00954B04" w:rsidRDefault="00D86CE2" w:rsidP="00D86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54B04">
        <w:rPr>
          <w:rFonts w:ascii="Arial" w:hAnsi="Arial" w:cs="Arial"/>
        </w:rPr>
        <w:t>Extract from travelogue by Ambrose Bebb (2). Passage on 'Johnny Onions' from his travelogue </w:t>
      </w:r>
      <w:proofErr w:type="spellStart"/>
      <w:r w:rsidRPr="00954B04">
        <w:rPr>
          <w:rFonts w:ascii="Arial" w:hAnsi="Arial" w:cs="Arial"/>
          <w:i/>
          <w:iCs/>
        </w:rPr>
        <w:t>Pererindodau</w:t>
      </w:r>
      <w:proofErr w:type="spellEnd"/>
      <w:r w:rsidRPr="00954B04">
        <w:rPr>
          <w:rFonts w:ascii="Arial" w:hAnsi="Arial" w:cs="Arial"/>
        </w:rPr>
        <w:t> (1941), translated in </w:t>
      </w:r>
      <w:r w:rsidRPr="00954B04">
        <w:rPr>
          <w:rFonts w:ascii="Arial" w:hAnsi="Arial" w:cs="Arial"/>
          <w:i/>
          <w:iCs/>
        </w:rPr>
        <w:t>The Turn of the Ermine: An Anthology of Breton Literature</w:t>
      </w:r>
      <w:r w:rsidRPr="00954B04">
        <w:rPr>
          <w:rFonts w:ascii="Arial" w:hAnsi="Arial" w:cs="Arial"/>
        </w:rPr>
        <w:t>, ed. Gibson and Griffiths (Francis Boutle, 2006), Page Range: 397-398,</w:t>
      </w:r>
    </w:p>
    <w:p w14:paraId="733C49A3" w14:textId="77777777" w:rsidR="00D86CE2" w:rsidRPr="00954B04" w:rsidRDefault="00D86CE2" w:rsidP="00D86CE2">
      <w:pPr>
        <w:rPr>
          <w:rFonts w:ascii="Arial" w:hAnsi="Arial" w:cs="Arial"/>
          <w:sz w:val="22"/>
          <w:szCs w:val="22"/>
        </w:rPr>
      </w:pPr>
    </w:p>
    <w:p w14:paraId="6AE1EA66" w14:textId="77777777" w:rsidR="00D86CE2" w:rsidRPr="00954B04" w:rsidRDefault="00D86CE2" w:rsidP="00D86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54B04">
        <w:rPr>
          <w:rFonts w:ascii="Arial" w:hAnsi="Arial" w:cs="Arial"/>
        </w:rPr>
        <w:t xml:space="preserve">Extract from travelogue by </w:t>
      </w:r>
      <w:proofErr w:type="spellStart"/>
      <w:r w:rsidRPr="00954B04">
        <w:rPr>
          <w:rFonts w:ascii="Arial" w:hAnsi="Arial" w:cs="Arial"/>
        </w:rPr>
        <w:t>Dyfnallt</w:t>
      </w:r>
      <w:proofErr w:type="spellEnd"/>
      <w:r w:rsidRPr="00954B04">
        <w:rPr>
          <w:rFonts w:ascii="Arial" w:hAnsi="Arial" w:cs="Arial"/>
        </w:rPr>
        <w:t xml:space="preserve">. Extract describing </w:t>
      </w:r>
      <w:proofErr w:type="spellStart"/>
      <w:r w:rsidRPr="00954B04">
        <w:rPr>
          <w:rFonts w:ascii="Arial" w:hAnsi="Arial" w:cs="Arial"/>
        </w:rPr>
        <w:t>Concarneau</w:t>
      </w:r>
      <w:proofErr w:type="spellEnd"/>
      <w:r w:rsidRPr="00954B04">
        <w:rPr>
          <w:rFonts w:ascii="Arial" w:hAnsi="Arial" w:cs="Arial"/>
        </w:rPr>
        <w:t xml:space="preserve"> from </w:t>
      </w:r>
      <w:proofErr w:type="spellStart"/>
      <w:r w:rsidRPr="00954B04">
        <w:rPr>
          <w:rFonts w:ascii="Arial" w:hAnsi="Arial" w:cs="Arial"/>
        </w:rPr>
        <w:t>Dyfnallt's</w:t>
      </w:r>
      <w:proofErr w:type="spellEnd"/>
      <w:r w:rsidRPr="00954B04">
        <w:rPr>
          <w:rFonts w:ascii="Arial" w:hAnsi="Arial" w:cs="Arial"/>
        </w:rPr>
        <w:t xml:space="preserve"> travelogue </w:t>
      </w:r>
      <w:r w:rsidRPr="00954B04">
        <w:rPr>
          <w:rFonts w:ascii="Arial" w:hAnsi="Arial" w:cs="Arial"/>
          <w:i/>
          <w:iCs/>
        </w:rPr>
        <w:t xml:space="preserve">O </w:t>
      </w:r>
      <w:proofErr w:type="spellStart"/>
      <w:r w:rsidRPr="00954B04">
        <w:rPr>
          <w:rFonts w:ascii="Arial" w:hAnsi="Arial" w:cs="Arial"/>
          <w:i/>
          <w:iCs/>
        </w:rPr>
        <w:t>Bentir</w:t>
      </w:r>
      <w:proofErr w:type="spellEnd"/>
      <w:r w:rsidRPr="00954B04">
        <w:rPr>
          <w:rFonts w:ascii="Arial" w:hAnsi="Arial" w:cs="Arial"/>
          <w:i/>
          <w:iCs/>
        </w:rPr>
        <w:t xml:space="preserve"> Llydaw</w:t>
      </w:r>
      <w:r w:rsidRPr="00954B04">
        <w:rPr>
          <w:rFonts w:ascii="Arial" w:hAnsi="Arial" w:cs="Arial"/>
        </w:rPr>
        <w:t> (1934), translated in </w:t>
      </w:r>
      <w:r w:rsidRPr="00954B04">
        <w:rPr>
          <w:rFonts w:ascii="Arial" w:hAnsi="Arial" w:cs="Arial"/>
          <w:i/>
          <w:iCs/>
        </w:rPr>
        <w:t>The Turn of the Ermine: An Anthology of Breton Literature</w:t>
      </w:r>
      <w:r w:rsidRPr="00954B04">
        <w:rPr>
          <w:rFonts w:ascii="Arial" w:hAnsi="Arial" w:cs="Arial"/>
        </w:rPr>
        <w:t>, ed. Gibson and Griffiths (Francis Boutle, 2006), Page Range: 388-389. </w:t>
      </w:r>
    </w:p>
    <w:p w14:paraId="11AE6A52" w14:textId="77777777" w:rsidR="00D86CE2" w:rsidRPr="00954B04" w:rsidRDefault="00D86CE2" w:rsidP="004D1738">
      <w:pPr>
        <w:rPr>
          <w:rFonts w:ascii="Arial" w:hAnsi="Arial" w:cs="Arial"/>
          <w:sz w:val="22"/>
          <w:szCs w:val="22"/>
        </w:rPr>
      </w:pPr>
    </w:p>
    <w:p w14:paraId="0920CC9D" w14:textId="4A565E27" w:rsidR="00DA0DF4" w:rsidRDefault="00DA0DF4" w:rsidP="00125AEB">
      <w:pPr>
        <w:jc w:val="both"/>
        <w:rPr>
          <w:rFonts w:ascii="Arial" w:hAnsi="Arial"/>
          <w:b/>
          <w:sz w:val="22"/>
        </w:rPr>
      </w:pPr>
    </w:p>
    <w:p w14:paraId="6E66E411" w14:textId="4C6948FB" w:rsidR="00DA0DF4" w:rsidRDefault="00DA0DF4" w:rsidP="00386CBA">
      <w:pPr>
        <w:pageBreakBefore/>
        <w:jc w:val="both"/>
        <w:rPr>
          <w:rFonts w:ascii="Arial" w:hAnsi="Arial"/>
          <w:bCs/>
          <w:sz w:val="22"/>
          <w:u w:val="single"/>
        </w:rPr>
      </w:pPr>
      <w:r w:rsidRPr="00DA0DF4">
        <w:rPr>
          <w:rFonts w:ascii="Arial" w:hAnsi="Arial"/>
          <w:bCs/>
          <w:sz w:val="22"/>
          <w:u w:val="single"/>
        </w:rPr>
        <w:lastRenderedPageBreak/>
        <w:t>Questions</w:t>
      </w:r>
      <w:r>
        <w:rPr>
          <w:rFonts w:ascii="Arial" w:hAnsi="Arial"/>
          <w:bCs/>
          <w:sz w:val="22"/>
          <w:u w:val="single"/>
        </w:rPr>
        <w:t xml:space="preserve"> to prepare</w:t>
      </w:r>
      <w:r w:rsidR="00535377">
        <w:rPr>
          <w:rFonts w:ascii="Arial" w:hAnsi="Arial"/>
          <w:bCs/>
          <w:sz w:val="22"/>
          <w:u w:val="single"/>
        </w:rPr>
        <w:t xml:space="preserve"> and make notes on</w:t>
      </w:r>
    </w:p>
    <w:p w14:paraId="412FDBE3" w14:textId="64136D27" w:rsidR="00DA0DF4" w:rsidRDefault="00DA0DF4" w:rsidP="00125AEB">
      <w:pPr>
        <w:jc w:val="both"/>
        <w:rPr>
          <w:rFonts w:ascii="Arial" w:hAnsi="Arial"/>
          <w:bCs/>
          <w:sz w:val="22"/>
          <w:u w:val="single"/>
        </w:rPr>
      </w:pPr>
    </w:p>
    <w:p w14:paraId="2D0EC73F" w14:textId="4DCBC11D" w:rsidR="007F79A7" w:rsidRDefault="007F79A7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What do you know about travel writing as a genre?</w:t>
      </w:r>
    </w:p>
    <w:p w14:paraId="1B4AA579" w14:textId="77777777" w:rsidR="006604E6" w:rsidRDefault="006604E6" w:rsidP="00125AEB">
      <w:pPr>
        <w:jc w:val="both"/>
        <w:rPr>
          <w:rFonts w:ascii="Arial" w:hAnsi="Arial"/>
          <w:bCs/>
          <w:sz w:val="22"/>
        </w:rPr>
      </w:pPr>
    </w:p>
    <w:p w14:paraId="551965A6" w14:textId="77777777" w:rsidR="00C03E92" w:rsidRDefault="00C03E92" w:rsidP="00125AEB">
      <w:pPr>
        <w:jc w:val="both"/>
        <w:rPr>
          <w:rFonts w:ascii="Arial" w:hAnsi="Arial"/>
          <w:bCs/>
          <w:sz w:val="22"/>
        </w:rPr>
      </w:pPr>
    </w:p>
    <w:p w14:paraId="70972698" w14:textId="77777777" w:rsidR="006604E6" w:rsidRDefault="006604E6" w:rsidP="00125AEB">
      <w:pPr>
        <w:jc w:val="both"/>
        <w:rPr>
          <w:rFonts w:ascii="Arial" w:hAnsi="Arial"/>
          <w:bCs/>
          <w:sz w:val="22"/>
        </w:rPr>
      </w:pPr>
    </w:p>
    <w:p w14:paraId="7FD27A5B" w14:textId="77777777" w:rsidR="00C03E92" w:rsidRDefault="00C03E92" w:rsidP="00125AEB">
      <w:pPr>
        <w:jc w:val="both"/>
        <w:rPr>
          <w:rFonts w:ascii="Arial" w:hAnsi="Arial"/>
          <w:bCs/>
          <w:sz w:val="22"/>
        </w:rPr>
      </w:pPr>
    </w:p>
    <w:p w14:paraId="74AD0405" w14:textId="23C26E8D" w:rsidR="006604E6" w:rsidRDefault="006C3FEB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 xml:space="preserve">What do you know about </w:t>
      </w:r>
      <w:r w:rsidR="00662791">
        <w:rPr>
          <w:rFonts w:ascii="Arial" w:hAnsi="Arial"/>
          <w:bCs/>
          <w:sz w:val="22"/>
        </w:rPr>
        <w:t xml:space="preserve">travel to Brittany and </w:t>
      </w:r>
      <w:r>
        <w:rPr>
          <w:rFonts w:ascii="Arial" w:hAnsi="Arial"/>
          <w:bCs/>
          <w:sz w:val="22"/>
        </w:rPr>
        <w:t>tourism in Brittany?</w:t>
      </w:r>
    </w:p>
    <w:p w14:paraId="1D5647C1" w14:textId="77777777" w:rsidR="00662791" w:rsidRDefault="00662791" w:rsidP="00125AEB">
      <w:pPr>
        <w:jc w:val="both"/>
        <w:rPr>
          <w:rFonts w:ascii="Arial" w:hAnsi="Arial"/>
          <w:bCs/>
          <w:sz w:val="22"/>
        </w:rPr>
      </w:pPr>
    </w:p>
    <w:p w14:paraId="5B4431AE" w14:textId="77777777" w:rsidR="00662791" w:rsidRDefault="00662791" w:rsidP="00125AEB">
      <w:pPr>
        <w:jc w:val="both"/>
        <w:rPr>
          <w:rFonts w:ascii="Arial" w:hAnsi="Arial"/>
          <w:bCs/>
          <w:sz w:val="22"/>
        </w:rPr>
      </w:pPr>
    </w:p>
    <w:p w14:paraId="081BFDF0" w14:textId="77777777" w:rsidR="00662791" w:rsidRDefault="00662791" w:rsidP="00125AEB">
      <w:pPr>
        <w:jc w:val="both"/>
        <w:rPr>
          <w:rFonts w:ascii="Arial" w:hAnsi="Arial"/>
          <w:bCs/>
          <w:sz w:val="22"/>
        </w:rPr>
      </w:pPr>
    </w:p>
    <w:p w14:paraId="48DCDD8F" w14:textId="77777777" w:rsidR="00662791" w:rsidRDefault="00662791" w:rsidP="00662791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What difference did railways make to Brittany (Quimper 1863, Brest 1865)?</w:t>
      </w:r>
    </w:p>
    <w:p w14:paraId="01DAFB07" w14:textId="77777777" w:rsidR="00662791" w:rsidRDefault="00662791" w:rsidP="00125AEB">
      <w:pPr>
        <w:jc w:val="both"/>
        <w:rPr>
          <w:rFonts w:ascii="Arial" w:hAnsi="Arial"/>
          <w:bCs/>
          <w:sz w:val="22"/>
        </w:rPr>
      </w:pPr>
    </w:p>
    <w:p w14:paraId="4201C319" w14:textId="77777777" w:rsidR="006C3FEB" w:rsidRDefault="006C3FEB" w:rsidP="00125AEB">
      <w:pPr>
        <w:jc w:val="both"/>
        <w:rPr>
          <w:rFonts w:ascii="Arial" w:hAnsi="Arial"/>
          <w:bCs/>
          <w:sz w:val="22"/>
        </w:rPr>
      </w:pPr>
    </w:p>
    <w:p w14:paraId="2E020065" w14:textId="77777777" w:rsidR="00C03E92" w:rsidRDefault="00C03E92" w:rsidP="00125AEB">
      <w:pPr>
        <w:jc w:val="both"/>
        <w:rPr>
          <w:rFonts w:ascii="Arial" w:hAnsi="Arial"/>
          <w:bCs/>
          <w:sz w:val="22"/>
        </w:rPr>
      </w:pPr>
    </w:p>
    <w:p w14:paraId="1A7B0B4F" w14:textId="48ACF363" w:rsidR="006C3FEB" w:rsidRDefault="006C3FEB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Who are the authors of these extracts</w:t>
      </w:r>
      <w:r w:rsidR="00005A1C">
        <w:rPr>
          <w:rFonts w:ascii="Arial" w:hAnsi="Arial"/>
          <w:bCs/>
          <w:sz w:val="22"/>
        </w:rPr>
        <w:t xml:space="preserve">? </w:t>
      </w:r>
    </w:p>
    <w:p w14:paraId="15F80845" w14:textId="77777777" w:rsidR="00005A1C" w:rsidRDefault="00005A1C" w:rsidP="00125AEB">
      <w:pPr>
        <w:jc w:val="both"/>
        <w:rPr>
          <w:rFonts w:ascii="Arial" w:hAnsi="Arial"/>
          <w:bCs/>
          <w:sz w:val="22"/>
        </w:rPr>
      </w:pPr>
    </w:p>
    <w:p w14:paraId="0686ABC6" w14:textId="77777777" w:rsidR="001920CE" w:rsidRDefault="001920CE" w:rsidP="00125AEB">
      <w:pPr>
        <w:jc w:val="both"/>
        <w:rPr>
          <w:rFonts w:ascii="Arial" w:hAnsi="Arial"/>
          <w:bCs/>
          <w:sz w:val="22"/>
        </w:rPr>
      </w:pPr>
    </w:p>
    <w:p w14:paraId="584F5B44" w14:textId="3D9C37A0" w:rsidR="00DA0DF4" w:rsidRDefault="007652F9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 xml:space="preserve">What kind of Brittany emerges from </w:t>
      </w:r>
      <w:r w:rsidR="00272529">
        <w:rPr>
          <w:rFonts w:ascii="Arial" w:hAnsi="Arial"/>
          <w:bCs/>
          <w:sz w:val="22"/>
        </w:rPr>
        <w:t>these writers’ descriptions?</w:t>
      </w:r>
      <w:r w:rsidR="00D13604">
        <w:rPr>
          <w:rFonts w:ascii="Arial" w:hAnsi="Arial"/>
          <w:bCs/>
          <w:sz w:val="22"/>
        </w:rPr>
        <w:t xml:space="preserve"> </w:t>
      </w:r>
      <w:r w:rsidR="00D13604" w:rsidRPr="00A97455">
        <w:rPr>
          <w:rFonts w:ascii="Arial" w:hAnsi="Arial"/>
          <w:bCs/>
          <w:sz w:val="22"/>
        </w:rPr>
        <w:t>(urban/ rural, inland/ coastal, modern, ancient, folklore, politicized etc.)</w:t>
      </w:r>
    </w:p>
    <w:p w14:paraId="58A5D4E3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5F1A7122" w14:textId="77777777" w:rsidR="00005A1C" w:rsidRPr="00A97455" w:rsidRDefault="00005A1C" w:rsidP="00125AEB">
      <w:pPr>
        <w:jc w:val="both"/>
        <w:rPr>
          <w:rFonts w:ascii="Arial" w:hAnsi="Arial"/>
          <w:bCs/>
          <w:sz w:val="22"/>
        </w:rPr>
      </w:pPr>
    </w:p>
    <w:p w14:paraId="0DE276FB" w14:textId="27D2C50E" w:rsidR="00FB0682" w:rsidRDefault="00E67E86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 xml:space="preserve">Bear in mind the different dates of </w:t>
      </w:r>
      <w:r w:rsidR="00FB0682">
        <w:rPr>
          <w:rFonts w:ascii="Arial" w:hAnsi="Arial"/>
          <w:bCs/>
          <w:sz w:val="22"/>
        </w:rPr>
        <w:t>visits and different nationalities of writers.</w:t>
      </w:r>
    </w:p>
    <w:p w14:paraId="2423B800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1B922284" w14:textId="77777777" w:rsidR="00005A1C" w:rsidRDefault="00005A1C" w:rsidP="00125AEB">
      <w:pPr>
        <w:jc w:val="both"/>
        <w:rPr>
          <w:rFonts w:ascii="Arial" w:hAnsi="Arial"/>
          <w:bCs/>
          <w:sz w:val="22"/>
        </w:rPr>
      </w:pPr>
    </w:p>
    <w:p w14:paraId="5BDE7A1C" w14:textId="6EB69E04" w:rsidR="00FB0682" w:rsidRDefault="00E06FE3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What role does their perspective play</w:t>
      </w:r>
      <w:r w:rsidR="008C0FF3">
        <w:rPr>
          <w:rFonts w:ascii="Arial" w:hAnsi="Arial"/>
          <w:bCs/>
          <w:sz w:val="22"/>
        </w:rPr>
        <w:t>? (do they compare with ‘home’? or with France?)</w:t>
      </w:r>
    </w:p>
    <w:p w14:paraId="5BFD2D47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2A252985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33219F2C" w14:textId="77777777" w:rsidR="00005A1C" w:rsidRDefault="00005A1C" w:rsidP="00125AEB">
      <w:pPr>
        <w:jc w:val="both"/>
        <w:rPr>
          <w:rFonts w:ascii="Arial" w:hAnsi="Arial"/>
          <w:bCs/>
          <w:sz w:val="22"/>
        </w:rPr>
      </w:pPr>
    </w:p>
    <w:p w14:paraId="41022227" w14:textId="5042F0ED" w:rsidR="008C0FF3" w:rsidRDefault="00E861B8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Which of these outsider</w:t>
      </w:r>
      <w:r w:rsidR="009546A2">
        <w:rPr>
          <w:rFonts w:ascii="Arial" w:hAnsi="Arial"/>
          <w:bCs/>
          <w:sz w:val="22"/>
        </w:rPr>
        <w:t>s</w:t>
      </w:r>
      <w:r>
        <w:rPr>
          <w:rFonts w:ascii="Arial" w:hAnsi="Arial"/>
          <w:bCs/>
          <w:sz w:val="22"/>
        </w:rPr>
        <w:t xml:space="preserve"> do you think has the </w:t>
      </w:r>
      <w:r w:rsidR="00596078">
        <w:rPr>
          <w:rFonts w:ascii="Arial" w:hAnsi="Arial"/>
          <w:bCs/>
          <w:sz w:val="22"/>
        </w:rPr>
        <w:t>most accurate view of Brittany? Is this a good question anyway?</w:t>
      </w:r>
    </w:p>
    <w:p w14:paraId="16617B5E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413BB3B0" w14:textId="77777777" w:rsidR="009F7DC5" w:rsidRDefault="009F7DC5" w:rsidP="00125AEB">
      <w:pPr>
        <w:jc w:val="both"/>
        <w:rPr>
          <w:rFonts w:ascii="Arial" w:hAnsi="Arial"/>
          <w:bCs/>
          <w:sz w:val="22"/>
        </w:rPr>
      </w:pPr>
    </w:p>
    <w:p w14:paraId="6A4A5129" w14:textId="77777777" w:rsidR="00005A1C" w:rsidRDefault="00005A1C" w:rsidP="00125AEB">
      <w:pPr>
        <w:jc w:val="both"/>
        <w:rPr>
          <w:rFonts w:ascii="Arial" w:hAnsi="Arial"/>
          <w:bCs/>
          <w:sz w:val="22"/>
        </w:rPr>
      </w:pPr>
    </w:p>
    <w:p w14:paraId="700EFD9C" w14:textId="2BE4241E" w:rsidR="00596078" w:rsidRDefault="008A2B66" w:rsidP="00125AEB">
      <w:pPr>
        <w:jc w:val="both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What might the barriers be to accurate representation?</w:t>
      </w:r>
    </w:p>
    <w:p w14:paraId="29D78278" w14:textId="77777777" w:rsidR="008A2B66" w:rsidRPr="00DA0DF4" w:rsidRDefault="008A2B66" w:rsidP="00125AEB">
      <w:pPr>
        <w:jc w:val="both"/>
        <w:rPr>
          <w:rFonts w:ascii="Arial" w:hAnsi="Arial"/>
          <w:bCs/>
          <w:sz w:val="22"/>
        </w:rPr>
      </w:pPr>
    </w:p>
    <w:p w14:paraId="13FAA47E" w14:textId="77777777" w:rsidR="00DA0DF4" w:rsidRDefault="00DA0DF4" w:rsidP="00125AEB">
      <w:pPr>
        <w:jc w:val="both"/>
        <w:rPr>
          <w:rFonts w:ascii="Arial" w:hAnsi="Arial"/>
          <w:b/>
          <w:sz w:val="22"/>
        </w:rPr>
      </w:pPr>
    </w:p>
    <w:p w14:paraId="76912E62" w14:textId="77777777" w:rsidR="00A80D58" w:rsidRDefault="00A80D58" w:rsidP="00A80D58">
      <w:pPr>
        <w:jc w:val="both"/>
        <w:rPr>
          <w:rFonts w:ascii="Arial" w:hAnsi="Arial"/>
          <w:sz w:val="22"/>
        </w:rPr>
      </w:pPr>
    </w:p>
    <w:p w14:paraId="254A8E13" w14:textId="77777777" w:rsidR="00A80D58" w:rsidRDefault="00A80D58" w:rsidP="00A80D58">
      <w:pPr>
        <w:jc w:val="both"/>
        <w:rPr>
          <w:rFonts w:ascii="Arial" w:hAnsi="Arial"/>
          <w:sz w:val="22"/>
        </w:rPr>
      </w:pPr>
    </w:p>
    <w:p w14:paraId="57C53725" w14:textId="77777777" w:rsidR="00A80D58" w:rsidRDefault="00A80D58" w:rsidP="00A80D58">
      <w:pPr>
        <w:jc w:val="both"/>
        <w:rPr>
          <w:rFonts w:ascii="Arial" w:hAnsi="Arial"/>
          <w:sz w:val="22"/>
        </w:rPr>
      </w:pPr>
    </w:p>
    <w:p w14:paraId="1DE251F6" w14:textId="77777777" w:rsidR="00210BE3" w:rsidRDefault="00210BE3"/>
    <w:sectPr w:rsidR="00210BE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8419A" w14:textId="77777777" w:rsidR="00992821" w:rsidRDefault="00992821" w:rsidP="00D86CE2">
      <w:r>
        <w:separator/>
      </w:r>
    </w:p>
  </w:endnote>
  <w:endnote w:type="continuationSeparator" w:id="0">
    <w:p w14:paraId="2D855C73" w14:textId="77777777" w:rsidR="00992821" w:rsidRDefault="00992821" w:rsidP="00D8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556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55CFDE" w14:textId="6A2090CD" w:rsidR="00386CBA" w:rsidRDefault="00386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BB51A3" w14:textId="77777777" w:rsidR="00386CBA" w:rsidRDefault="00386C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07331" w14:textId="77777777" w:rsidR="00992821" w:rsidRDefault="00992821" w:rsidP="00D86CE2">
      <w:r>
        <w:separator/>
      </w:r>
    </w:p>
  </w:footnote>
  <w:footnote w:type="continuationSeparator" w:id="0">
    <w:p w14:paraId="517AA07B" w14:textId="77777777" w:rsidR="00992821" w:rsidRDefault="00992821" w:rsidP="00D86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54E0E"/>
    <w:multiLevelType w:val="hybridMultilevel"/>
    <w:tmpl w:val="BCF46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052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58"/>
    <w:rsid w:val="00005A1C"/>
    <w:rsid w:val="0004633D"/>
    <w:rsid w:val="0006098C"/>
    <w:rsid w:val="00085865"/>
    <w:rsid w:val="00125AEB"/>
    <w:rsid w:val="00187488"/>
    <w:rsid w:val="001920CE"/>
    <w:rsid w:val="00210BE3"/>
    <w:rsid w:val="00272529"/>
    <w:rsid w:val="00296C4E"/>
    <w:rsid w:val="002A1AD4"/>
    <w:rsid w:val="0030662B"/>
    <w:rsid w:val="00371FBC"/>
    <w:rsid w:val="00386CBA"/>
    <w:rsid w:val="003944BF"/>
    <w:rsid w:val="003F32E2"/>
    <w:rsid w:val="004C0B8D"/>
    <w:rsid w:val="004D1738"/>
    <w:rsid w:val="00535377"/>
    <w:rsid w:val="00596078"/>
    <w:rsid w:val="005F0487"/>
    <w:rsid w:val="006604E6"/>
    <w:rsid w:val="00662791"/>
    <w:rsid w:val="006C3FEB"/>
    <w:rsid w:val="007652F9"/>
    <w:rsid w:val="007F79A7"/>
    <w:rsid w:val="00865F2E"/>
    <w:rsid w:val="008A2B66"/>
    <w:rsid w:val="008C0FF3"/>
    <w:rsid w:val="009546A2"/>
    <w:rsid w:val="00954B04"/>
    <w:rsid w:val="00992821"/>
    <w:rsid w:val="009F7DC5"/>
    <w:rsid w:val="00A80D58"/>
    <w:rsid w:val="00A97455"/>
    <w:rsid w:val="00B57AAC"/>
    <w:rsid w:val="00C03E92"/>
    <w:rsid w:val="00C533E4"/>
    <w:rsid w:val="00D13604"/>
    <w:rsid w:val="00D86CE2"/>
    <w:rsid w:val="00DA0DF4"/>
    <w:rsid w:val="00DA636D"/>
    <w:rsid w:val="00DB6C9C"/>
    <w:rsid w:val="00E06FE3"/>
    <w:rsid w:val="00E67E86"/>
    <w:rsid w:val="00E861B8"/>
    <w:rsid w:val="00E90848"/>
    <w:rsid w:val="00F055D4"/>
    <w:rsid w:val="00F93328"/>
    <w:rsid w:val="00FA04DA"/>
    <w:rsid w:val="00FB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327775"/>
  <w15:chartTrackingRefBased/>
  <w15:docId w15:val="{59BC176F-F250-473A-BFFC-C48C9563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D5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C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6CE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86C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CE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86CE2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6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Shilton</dc:creator>
  <cp:keywords/>
  <dc:description/>
  <cp:lastModifiedBy>Heather Williams</cp:lastModifiedBy>
  <cp:revision>18</cp:revision>
  <dcterms:created xsi:type="dcterms:W3CDTF">2024-10-28T11:28:00Z</dcterms:created>
  <dcterms:modified xsi:type="dcterms:W3CDTF">2026-10-22T14:46:00Z</dcterms:modified>
</cp:coreProperties>
</file>